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29E" w:rsidRPr="00A739FC" w:rsidRDefault="00B4529E" w:rsidP="000F5DF0">
      <w:pPr>
        <w:pStyle w:val="p0"/>
        <w:adjustRightInd w:val="0"/>
        <w:snapToGrid w:val="0"/>
        <w:spacing w:line="360" w:lineRule="auto"/>
        <w:jc w:val="both"/>
        <w:rPr>
          <w:rFonts w:ascii="Book Antiqua" w:hAnsi="Book Antiqua"/>
          <w:color w:val="000000"/>
          <w:sz w:val="24"/>
          <w:szCs w:val="24"/>
        </w:rPr>
      </w:pPr>
      <w:r w:rsidRPr="00A739FC">
        <w:rPr>
          <w:rFonts w:ascii="Book Antiqua" w:eastAsia="Times New Roman" w:hAnsi="Book Antiqua"/>
          <w:b/>
          <w:color w:val="0033CC"/>
          <w:sz w:val="24"/>
          <w:szCs w:val="24"/>
        </w:rPr>
        <w:t>Name of journal:</w:t>
      </w:r>
      <w:r w:rsidRPr="00A739FC">
        <w:rPr>
          <w:rFonts w:ascii="Book Antiqua" w:eastAsia="Times New Roman" w:hAnsi="Book Antiqua"/>
          <w:b/>
          <w:color w:val="000000"/>
          <w:sz w:val="24"/>
          <w:szCs w:val="24"/>
        </w:rPr>
        <w:t xml:space="preserve"> </w:t>
      </w:r>
      <w:bookmarkStart w:id="0" w:name="OLE_LINK718"/>
      <w:bookmarkStart w:id="1" w:name="OLE_LINK719"/>
      <w:r w:rsidRPr="00A739FC">
        <w:rPr>
          <w:rFonts w:ascii="Book Antiqua" w:eastAsia="Times New Roman" w:hAnsi="Book Antiqua"/>
          <w:i/>
          <w:color w:val="000000"/>
          <w:sz w:val="24"/>
          <w:szCs w:val="24"/>
        </w:rPr>
        <w:t>World Journal of Gastroenterology</w:t>
      </w:r>
      <w:bookmarkEnd w:id="0"/>
      <w:bookmarkEnd w:id="1"/>
    </w:p>
    <w:p w:rsidR="00B4529E" w:rsidRPr="00A739FC" w:rsidRDefault="00B4529E" w:rsidP="000F5DF0">
      <w:pPr>
        <w:adjustRightInd w:val="0"/>
        <w:snapToGrid w:val="0"/>
        <w:spacing w:after="0" w:line="360" w:lineRule="auto"/>
        <w:jc w:val="both"/>
        <w:rPr>
          <w:rFonts w:ascii="Book Antiqua" w:eastAsia="Times New Roman" w:hAnsi="Book Antiqua" w:cs="SimSun"/>
          <w:b/>
          <w:i/>
          <w:color w:val="000000"/>
          <w:lang w:eastAsia="zh-CN"/>
        </w:rPr>
      </w:pPr>
      <w:r w:rsidRPr="00A739FC">
        <w:rPr>
          <w:rFonts w:ascii="Book Antiqua" w:hAnsi="Book Antiqua" w:cs="Arial"/>
          <w:b/>
          <w:color w:val="0033CC"/>
        </w:rPr>
        <w:t>ESPS Manuscript NO:</w:t>
      </w:r>
      <w:r w:rsidRPr="00A739FC">
        <w:rPr>
          <w:rFonts w:ascii="Book Antiqua" w:hAnsi="Book Antiqua" w:cs="Arial"/>
          <w:b/>
          <w:color w:val="222222"/>
        </w:rPr>
        <w:t xml:space="preserve"> </w:t>
      </w:r>
      <w:r w:rsidR="00BE58DC">
        <w:rPr>
          <w:rFonts w:ascii="Book Antiqua" w:hAnsi="Book Antiqua" w:cs="Arial"/>
          <w:b/>
          <w:color w:val="222222"/>
          <w:lang w:eastAsia="zh-CN"/>
        </w:rPr>
        <w:t>11479</w:t>
      </w:r>
    </w:p>
    <w:p w:rsidR="00B4529E" w:rsidRPr="00A739FC" w:rsidRDefault="00BE58DC" w:rsidP="000F5DF0">
      <w:pPr>
        <w:suppressAutoHyphens/>
        <w:autoSpaceDE w:val="0"/>
        <w:autoSpaceDN w:val="0"/>
        <w:adjustRightInd w:val="0"/>
        <w:snapToGrid w:val="0"/>
        <w:spacing w:after="0" w:line="360" w:lineRule="auto"/>
        <w:jc w:val="both"/>
        <w:rPr>
          <w:rFonts w:ascii="Book Antiqua" w:hAnsi="Book Antiqua"/>
          <w:b/>
          <w:color w:val="000000"/>
          <w:lang w:eastAsia="zh-CN"/>
        </w:rPr>
      </w:pPr>
      <w:r>
        <w:rPr>
          <w:rFonts w:ascii="Book Antiqua" w:hAnsi="Book Antiqua"/>
          <w:b/>
          <w:color w:val="0033CC"/>
        </w:rPr>
        <w:t>Columns:</w:t>
      </w:r>
      <w:r>
        <w:rPr>
          <w:rFonts w:ascii="Book Antiqua" w:hAnsi="Book Antiqua"/>
          <w:b/>
          <w:color w:val="000000"/>
        </w:rPr>
        <w:t xml:space="preserve"> </w:t>
      </w:r>
      <w:r>
        <w:rPr>
          <w:rFonts w:ascii="Book Antiqua" w:hAnsi="Book Antiqua"/>
          <w:b/>
          <w:color w:val="000000"/>
          <w:lang w:eastAsia="zh-CN"/>
        </w:rPr>
        <w:t>TOPIC HIGHLIGHT</w:t>
      </w:r>
    </w:p>
    <w:p w:rsidR="00B4529E" w:rsidRPr="00A739FC" w:rsidRDefault="00B4529E" w:rsidP="000F5DF0">
      <w:pPr>
        <w:suppressAutoHyphens/>
        <w:autoSpaceDE w:val="0"/>
        <w:autoSpaceDN w:val="0"/>
        <w:adjustRightInd w:val="0"/>
        <w:snapToGrid w:val="0"/>
        <w:spacing w:after="0" w:line="360" w:lineRule="auto"/>
        <w:jc w:val="both"/>
        <w:rPr>
          <w:rFonts w:ascii="Book Antiqua" w:hAnsi="Book Antiqua"/>
          <w:b/>
          <w:color w:val="000000"/>
          <w:lang w:eastAsia="zh-CN"/>
        </w:rPr>
      </w:pPr>
    </w:p>
    <w:p w:rsidR="00093086" w:rsidRPr="00A739FC" w:rsidRDefault="00BE58DC" w:rsidP="000F5DF0">
      <w:pPr>
        <w:snapToGrid w:val="0"/>
        <w:spacing w:after="0" w:line="360" w:lineRule="auto"/>
        <w:jc w:val="both"/>
        <w:rPr>
          <w:rFonts w:ascii="Book Antiqua" w:hAnsi="Book Antiqua"/>
          <w:color w:val="000000"/>
        </w:rPr>
      </w:pPr>
      <w:r>
        <w:rPr>
          <w:rFonts w:ascii="Book Antiqua" w:hAnsi="Book Antiqua" w:cs="TwCenMT-Bold"/>
          <w:bCs/>
        </w:rPr>
        <w:t>WJG 20th Anniversary Special Issues (1</w:t>
      </w:r>
      <w:r w:rsidR="00AE033A">
        <w:rPr>
          <w:rFonts w:ascii="Book Antiqua" w:hAnsi="Book Antiqua" w:cs="TwCenMT-Bold" w:hint="eastAsia"/>
          <w:bCs/>
          <w:lang w:eastAsia="zh-CN"/>
        </w:rPr>
        <w:t>2</w:t>
      </w:r>
      <w:r>
        <w:rPr>
          <w:rFonts w:ascii="Book Antiqua" w:hAnsi="Book Antiqua" w:cs="TwCenMT-Bold"/>
          <w:bCs/>
        </w:rPr>
        <w:t xml:space="preserve">): </w:t>
      </w:r>
      <w:r w:rsidRPr="00BE58DC">
        <w:rPr>
          <w:rFonts w:ascii="Book Antiqua" w:hAnsi="Book Antiqua" w:cs="TwCenMT-Bold"/>
          <w:bCs/>
        </w:rPr>
        <w:t>Nonalcoholic fatty liver disease</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b/>
          <w:color w:val="222222"/>
          <w:shd w:val="clear" w:color="auto" w:fill="FFFFFF"/>
        </w:rPr>
      </w:pPr>
      <w:r>
        <w:rPr>
          <w:rFonts w:ascii="Book Antiqua" w:hAnsi="Book Antiqua"/>
          <w:b/>
          <w:color w:val="222222"/>
          <w:shd w:val="clear" w:color="auto" w:fill="FFFFFF"/>
        </w:rPr>
        <w:t xml:space="preserve">Pathology of alcoholic liver disease, can it be differentiated from </w:t>
      </w:r>
      <w:r w:rsidRPr="00BE58DC">
        <w:rPr>
          <w:rFonts w:ascii="Book Antiqua" w:eastAsia="Calibri" w:hAnsi="Book Antiqua"/>
          <w:b/>
          <w:color w:val="000000"/>
        </w:rPr>
        <w:t xml:space="preserve">nonalcoholic </w:t>
      </w:r>
      <w:proofErr w:type="spellStart"/>
      <w:r w:rsidRPr="00BE58DC">
        <w:rPr>
          <w:rFonts w:ascii="Book Antiqua" w:eastAsia="Calibri" w:hAnsi="Book Antiqua"/>
          <w:b/>
          <w:color w:val="000000"/>
        </w:rPr>
        <w:t>steatohepatitis</w:t>
      </w:r>
      <w:proofErr w:type="spellEnd"/>
      <w:r>
        <w:rPr>
          <w:rFonts w:ascii="Book Antiqua" w:hAnsi="Book Antiqua"/>
          <w:b/>
          <w:color w:val="222222"/>
          <w:shd w:val="clear" w:color="auto" w:fill="FFFFFF"/>
        </w:rPr>
        <w:t>?</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color w:val="222222"/>
          <w:shd w:val="clear" w:color="auto" w:fill="FFFFFF"/>
          <w:lang w:eastAsia="zh-CN"/>
        </w:rPr>
      </w:pPr>
      <w:proofErr w:type="spellStart"/>
      <w:r>
        <w:rPr>
          <w:rFonts w:ascii="Book Antiqua" w:hAnsi="Book Antiqua"/>
          <w:color w:val="222222"/>
          <w:shd w:val="clear" w:color="auto" w:fill="FFFFFF"/>
        </w:rPr>
        <w:t>Sakhuja</w:t>
      </w:r>
      <w:proofErr w:type="spellEnd"/>
      <w:r>
        <w:rPr>
          <w:rFonts w:ascii="Book Antiqua" w:hAnsi="Book Antiqua"/>
          <w:color w:val="222222"/>
          <w:shd w:val="clear" w:color="auto" w:fill="FFFFFF"/>
        </w:rPr>
        <w:t xml:space="preserve"> </w:t>
      </w:r>
      <w:r>
        <w:rPr>
          <w:rFonts w:ascii="Book Antiqua" w:hAnsi="Book Antiqua"/>
          <w:color w:val="222222"/>
          <w:shd w:val="clear" w:color="auto" w:fill="FFFFFF"/>
          <w:lang w:eastAsia="zh-CN"/>
        </w:rPr>
        <w:t xml:space="preserve">P. </w:t>
      </w:r>
      <w:r>
        <w:rPr>
          <w:rFonts w:ascii="Book Antiqua" w:hAnsi="Book Antiqua"/>
          <w:color w:val="222222"/>
          <w:shd w:val="clear" w:color="auto" w:fill="FFFFFF"/>
        </w:rPr>
        <w:t>Pathology of alcoholic liver disease</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color w:val="222222"/>
          <w:shd w:val="clear" w:color="auto" w:fill="FFFFFF"/>
          <w:lang w:eastAsia="zh-CN"/>
        </w:rPr>
      </w:pPr>
      <w:r>
        <w:rPr>
          <w:rFonts w:ascii="Book Antiqua" w:hAnsi="Book Antiqua"/>
          <w:color w:val="222222"/>
          <w:shd w:val="clear" w:color="auto" w:fill="FFFFFF"/>
        </w:rPr>
        <w:t xml:space="preserve">Puja </w:t>
      </w:r>
      <w:proofErr w:type="spellStart"/>
      <w:r>
        <w:rPr>
          <w:rFonts w:ascii="Book Antiqua" w:hAnsi="Book Antiqua"/>
          <w:color w:val="222222"/>
          <w:shd w:val="clear" w:color="auto" w:fill="FFFFFF"/>
        </w:rPr>
        <w:t>Sakhuja</w:t>
      </w:r>
      <w:proofErr w:type="spellEnd"/>
      <w:r>
        <w:rPr>
          <w:rFonts w:ascii="Book Antiqua" w:hAnsi="Book Antiqua"/>
          <w:color w:val="222222"/>
          <w:shd w:val="clear" w:color="auto" w:fill="FFFFFF"/>
        </w:rPr>
        <w:t xml:space="preserve"> </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color w:val="222222"/>
          <w:shd w:val="clear" w:color="auto" w:fill="FFFFFF"/>
          <w:lang w:eastAsia="zh-CN"/>
        </w:rPr>
      </w:pPr>
      <w:r>
        <w:rPr>
          <w:rFonts w:ascii="Book Antiqua" w:hAnsi="Book Antiqua"/>
          <w:b/>
          <w:color w:val="222222"/>
          <w:shd w:val="clear" w:color="auto" w:fill="FFFFFF"/>
        </w:rPr>
        <w:t xml:space="preserve">Puja </w:t>
      </w:r>
      <w:proofErr w:type="spellStart"/>
      <w:r>
        <w:rPr>
          <w:rFonts w:ascii="Book Antiqua" w:hAnsi="Book Antiqua"/>
          <w:b/>
          <w:color w:val="222222"/>
          <w:shd w:val="clear" w:color="auto" w:fill="FFFFFF"/>
        </w:rPr>
        <w:t>Sakhuja</w:t>
      </w:r>
      <w:proofErr w:type="spellEnd"/>
      <w:r>
        <w:rPr>
          <w:rFonts w:ascii="Book Antiqua" w:hAnsi="Book Antiqua"/>
          <w:b/>
          <w:color w:val="222222"/>
          <w:shd w:val="clear" w:color="auto" w:fill="FFFFFF"/>
        </w:rPr>
        <w:t>,</w:t>
      </w:r>
      <w:r>
        <w:rPr>
          <w:rFonts w:ascii="Book Antiqua" w:hAnsi="Book Antiqua"/>
          <w:color w:val="222222"/>
          <w:shd w:val="clear" w:color="auto" w:fill="FFFFFF"/>
        </w:rPr>
        <w:t xml:space="preserve"> Department of Pathology</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GB Pant Hospital</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New Delhi</w:t>
      </w:r>
      <w:r>
        <w:rPr>
          <w:rFonts w:ascii="Book Antiqua" w:hAnsi="Book Antiqua"/>
          <w:color w:val="222222"/>
          <w:shd w:val="clear" w:color="auto" w:fill="FFFFFF"/>
          <w:lang w:eastAsia="zh-CN"/>
        </w:rPr>
        <w:t xml:space="preserve"> </w:t>
      </w:r>
      <w:r>
        <w:rPr>
          <w:rFonts w:ascii="Book Antiqua" w:hAnsi="Book Antiqua"/>
          <w:color w:val="222222"/>
          <w:shd w:val="clear" w:color="auto" w:fill="FFFFFF"/>
        </w:rPr>
        <w:t>110002</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India </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color w:val="222222"/>
          <w:shd w:val="clear" w:color="auto" w:fill="FFFFFF"/>
          <w:lang w:eastAsia="zh-CN"/>
        </w:rPr>
      </w:pPr>
      <w:r>
        <w:rPr>
          <w:rFonts w:ascii="Book Antiqua" w:hAnsi="Book Antiqua"/>
          <w:b/>
        </w:rPr>
        <w:t>Author contributions:</w:t>
      </w:r>
      <w:r>
        <w:rPr>
          <w:rFonts w:ascii="Book Antiqua" w:hAnsi="Book Antiqua"/>
          <w:color w:val="222222"/>
          <w:shd w:val="clear" w:color="auto" w:fill="FFFFFF"/>
        </w:rPr>
        <w:t xml:space="preserve"> </w:t>
      </w:r>
      <w:proofErr w:type="spellStart"/>
      <w:r>
        <w:rPr>
          <w:rFonts w:ascii="Book Antiqua" w:hAnsi="Book Antiqua"/>
          <w:color w:val="222222"/>
          <w:shd w:val="clear" w:color="auto" w:fill="FFFFFF"/>
        </w:rPr>
        <w:t>Sakhuja</w:t>
      </w:r>
      <w:proofErr w:type="spellEnd"/>
      <w:r>
        <w:rPr>
          <w:rFonts w:ascii="Book Antiqua" w:hAnsi="Book Antiqua"/>
          <w:color w:val="222222"/>
          <w:shd w:val="clear" w:color="auto" w:fill="FFFFFF"/>
          <w:lang w:eastAsia="zh-CN"/>
        </w:rPr>
        <w:t xml:space="preserve"> P solely contributed to this manuscript.</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color w:val="222222"/>
          <w:shd w:val="clear" w:color="auto" w:fill="FFFFFF"/>
          <w:lang w:eastAsia="zh-CN"/>
        </w:rPr>
      </w:pPr>
      <w:bookmarkStart w:id="2" w:name="OLE_LINK703"/>
      <w:bookmarkStart w:id="3" w:name="OLE_LINK704"/>
      <w:bookmarkStart w:id="4" w:name="OLE_LINK706"/>
      <w:bookmarkStart w:id="5" w:name="OLE_LINK830"/>
      <w:bookmarkStart w:id="6" w:name="OLE_LINK908"/>
      <w:bookmarkStart w:id="7" w:name="OLE_LINK1351"/>
      <w:bookmarkStart w:id="8" w:name="OLE_LINK1355"/>
      <w:bookmarkStart w:id="9" w:name="OLE_LINK1358"/>
      <w:bookmarkStart w:id="10" w:name="OLE_LINK1420"/>
      <w:bookmarkStart w:id="11" w:name="OLE_LINK1625"/>
      <w:bookmarkStart w:id="12" w:name="OLE_LINK1626"/>
      <w:bookmarkStart w:id="13" w:name="OLE_LINK1528"/>
      <w:bookmarkStart w:id="14" w:name="OLE_LINK1529"/>
      <w:bookmarkStart w:id="15" w:name="OLE_LINK1521"/>
      <w:bookmarkStart w:id="16" w:name="OLE_LINK1522"/>
      <w:bookmarkStart w:id="17" w:name="OLE_LINK1566"/>
      <w:bookmarkStart w:id="18" w:name="OLE_LINK1794"/>
      <w:bookmarkStart w:id="19" w:name="OLE_LINK1898"/>
      <w:bookmarkStart w:id="20" w:name="OLE_LINK1900"/>
      <w:bookmarkStart w:id="21" w:name="OLE_LINK1930"/>
      <w:bookmarkStart w:id="22" w:name="OLE_LINK1981"/>
      <w:bookmarkStart w:id="23" w:name="OLE_LINK1960"/>
      <w:bookmarkStart w:id="24" w:name="OLE_LINK2183"/>
      <w:bookmarkStart w:id="25" w:name="OLE_LINK2184"/>
      <w:bookmarkStart w:id="26" w:name="OLE_LINK2295"/>
      <w:bookmarkStart w:id="27" w:name="OLE_LINK2419"/>
      <w:bookmarkStart w:id="28" w:name="OLE_LINK2420"/>
      <w:bookmarkStart w:id="29" w:name="OLE_LINK2645"/>
      <w:bookmarkStart w:id="30" w:name="OLE_LINK2646"/>
      <w:bookmarkStart w:id="31" w:name="OLE_LINK3135"/>
      <w:bookmarkStart w:id="32" w:name="OLE_LINK3136"/>
      <w:bookmarkStart w:id="33" w:name="OLE_LINK2632"/>
      <w:bookmarkStart w:id="34" w:name="OLE_LINK3007"/>
      <w:r>
        <w:rPr>
          <w:rFonts w:ascii="Book Antiqua" w:eastAsia="Times New Roman" w:hAnsi="Book Antiqua" w:cs="Gulim"/>
          <w:b/>
        </w:rPr>
        <w:t>Correspondence to</w:t>
      </w:r>
      <w:r>
        <w:rPr>
          <w:rFonts w:ascii="Book Antiqua" w:eastAsia="Times New Roman" w:hAnsi="Book Antiqua" w:cs="Gulim"/>
          <w:b/>
          <w:bCs/>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ascii="Book Antiqua" w:hAnsi="Book Antiqua"/>
          <w:color w:val="222222"/>
          <w:shd w:val="clear" w:color="auto" w:fill="FFFFFF"/>
        </w:rPr>
        <w:t xml:space="preserve"> </w:t>
      </w:r>
      <w:r>
        <w:rPr>
          <w:rFonts w:ascii="Book Antiqua" w:hAnsi="Book Antiqua"/>
          <w:b/>
          <w:color w:val="222222"/>
          <w:shd w:val="clear" w:color="auto" w:fill="FFFFFF"/>
        </w:rPr>
        <w:t xml:space="preserve">Puja </w:t>
      </w:r>
      <w:proofErr w:type="spellStart"/>
      <w:r>
        <w:rPr>
          <w:rFonts w:ascii="Book Antiqua" w:hAnsi="Book Antiqua"/>
          <w:b/>
          <w:color w:val="222222"/>
          <w:shd w:val="clear" w:color="auto" w:fill="FFFFFF"/>
        </w:rPr>
        <w:t>Sakhuja</w:t>
      </w:r>
      <w:proofErr w:type="spellEnd"/>
      <w:r>
        <w:rPr>
          <w:rFonts w:ascii="Book Antiqua" w:hAnsi="Book Antiqua"/>
          <w:b/>
          <w:color w:val="222222"/>
          <w:shd w:val="clear" w:color="auto" w:fill="FFFFFF"/>
          <w:lang w:eastAsia="zh-CN"/>
        </w:rPr>
        <w:t xml:space="preserve">, </w:t>
      </w:r>
      <w:r>
        <w:rPr>
          <w:rFonts w:ascii="Book Antiqua" w:hAnsi="Book Antiqua"/>
          <w:b/>
          <w:color w:val="222222"/>
          <w:shd w:val="clear" w:color="auto" w:fill="FFFFFF"/>
        </w:rPr>
        <w:t>MD</w:t>
      </w:r>
      <w:r>
        <w:rPr>
          <w:rFonts w:ascii="Book Antiqua" w:hAnsi="Book Antiqua"/>
          <w:b/>
          <w:color w:val="222222"/>
          <w:shd w:val="clear" w:color="auto" w:fill="FFFFFF"/>
          <w:lang w:eastAsia="zh-CN"/>
        </w:rPr>
        <w:t xml:space="preserve">, </w:t>
      </w:r>
      <w:r>
        <w:rPr>
          <w:rFonts w:ascii="Book Antiqua" w:hAnsi="Book Antiqua"/>
          <w:b/>
          <w:color w:val="222222"/>
          <w:shd w:val="clear" w:color="auto" w:fill="FFFFFF"/>
        </w:rPr>
        <w:t>Professor,</w:t>
      </w:r>
      <w:r>
        <w:rPr>
          <w:rFonts w:ascii="Book Antiqua" w:hAnsi="Book Antiqua"/>
          <w:color w:val="222222"/>
          <w:shd w:val="clear" w:color="auto" w:fill="FFFFFF"/>
        </w:rPr>
        <w:t xml:space="preserve"> Department of Pathology</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GB Pant Hospital</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Room 327, JL Nehru </w:t>
      </w:r>
      <w:proofErr w:type="spellStart"/>
      <w:r>
        <w:rPr>
          <w:rFonts w:ascii="Book Antiqua" w:hAnsi="Book Antiqua"/>
          <w:color w:val="222222"/>
          <w:shd w:val="clear" w:color="auto" w:fill="FFFFFF"/>
        </w:rPr>
        <w:t>Marg</w:t>
      </w:r>
      <w:proofErr w:type="spellEnd"/>
      <w:r>
        <w:rPr>
          <w:rFonts w:ascii="Book Antiqua" w:hAnsi="Book Antiqua"/>
          <w:color w:val="222222"/>
          <w:shd w:val="clear" w:color="auto" w:fill="FFFFFF"/>
        </w:rPr>
        <w:t>,</w:t>
      </w:r>
      <w:r>
        <w:rPr>
          <w:rFonts w:ascii="Book Antiqua" w:hAnsi="Book Antiqua"/>
          <w:color w:val="222222"/>
          <w:shd w:val="clear" w:color="auto" w:fill="FFFFFF"/>
          <w:lang w:eastAsia="zh-CN"/>
        </w:rPr>
        <w:t xml:space="preserve"> </w:t>
      </w:r>
      <w:r>
        <w:rPr>
          <w:rFonts w:ascii="Book Antiqua" w:hAnsi="Book Antiqua"/>
          <w:color w:val="222222"/>
          <w:shd w:val="clear" w:color="auto" w:fill="FFFFFF"/>
        </w:rPr>
        <w:t>New Delhi</w:t>
      </w:r>
      <w:r>
        <w:rPr>
          <w:rFonts w:ascii="Book Antiqua" w:hAnsi="Book Antiqua"/>
          <w:color w:val="222222"/>
          <w:shd w:val="clear" w:color="auto" w:fill="FFFFFF"/>
          <w:lang w:eastAsia="zh-CN"/>
        </w:rPr>
        <w:t xml:space="preserve"> </w:t>
      </w:r>
      <w:r>
        <w:rPr>
          <w:rFonts w:ascii="Book Antiqua" w:hAnsi="Book Antiqua"/>
          <w:color w:val="222222"/>
          <w:shd w:val="clear" w:color="auto" w:fill="FFFFFF"/>
        </w:rPr>
        <w:t>110002</w:t>
      </w:r>
      <w:r>
        <w:rPr>
          <w:rFonts w:ascii="Book Antiqua" w:hAnsi="Book Antiqua"/>
          <w:color w:val="222222"/>
          <w:shd w:val="clear" w:color="auto" w:fill="FFFFFF"/>
          <w:lang w:eastAsia="zh-CN"/>
        </w:rPr>
        <w:t>,</w:t>
      </w:r>
      <w:r>
        <w:rPr>
          <w:rFonts w:ascii="Book Antiqua" w:hAnsi="Book Antiqua"/>
          <w:color w:val="222222"/>
          <w:shd w:val="clear" w:color="auto" w:fill="FFFFFF"/>
        </w:rPr>
        <w:t xml:space="preserve"> India</w:t>
      </w:r>
      <w:r>
        <w:rPr>
          <w:rFonts w:ascii="Book Antiqua" w:hAnsi="Book Antiqua"/>
          <w:color w:val="222222"/>
          <w:shd w:val="clear" w:color="auto" w:fill="FFFFFF"/>
          <w:lang w:eastAsia="zh-CN"/>
        </w:rPr>
        <w:t>.</w:t>
      </w:r>
      <w:r w:rsidRPr="00BE58DC">
        <w:rPr>
          <w:rFonts w:ascii="Book Antiqua" w:hAnsi="Book Antiqua"/>
          <w:lang w:eastAsia="zh-CN"/>
        </w:rPr>
        <w:t xml:space="preserve"> </w:t>
      </w:r>
      <w:hyperlink r:id="rId8" w:history="1">
        <w:r>
          <w:rPr>
            <w:rStyle w:val="Hyperlink"/>
            <w:rFonts w:ascii="Book Antiqua" w:hAnsi="Book Antiqua"/>
            <w:shd w:val="clear" w:color="auto" w:fill="FFFFFF"/>
          </w:rPr>
          <w:t>pujasak@gmail.com</w:t>
        </w:r>
      </w:hyperlink>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BE58DC">
      <w:pPr>
        <w:snapToGrid w:val="0"/>
        <w:spacing w:after="0" w:line="360" w:lineRule="auto"/>
        <w:jc w:val="both"/>
        <w:rPr>
          <w:rFonts w:ascii="Book Antiqua" w:hAnsi="Book Antiqua"/>
          <w:color w:val="000000" w:themeColor="text1"/>
          <w:shd w:val="clear" w:color="auto" w:fill="FFFFFF"/>
          <w:lang w:eastAsia="zh-CN"/>
        </w:rPr>
      </w:pPr>
      <w:r w:rsidRPr="00BE58DC">
        <w:rPr>
          <w:rFonts w:ascii="Book Antiqua" w:hAnsi="Book Antiqua"/>
          <w:b/>
          <w:bCs/>
          <w:color w:val="000000" w:themeColor="text1"/>
        </w:rPr>
        <w:t xml:space="preserve">Telephone: </w:t>
      </w:r>
      <w:bookmarkStart w:id="35" w:name="OLE_LINK1415"/>
      <w:bookmarkStart w:id="36" w:name="OLE_LINK1416"/>
      <w:bookmarkStart w:id="37" w:name="OLE_LINK1417"/>
      <w:r w:rsidRPr="00BE58DC">
        <w:rPr>
          <w:rFonts w:ascii="Book Antiqua" w:hAnsi="Book Antiqua"/>
          <w:color w:val="000000" w:themeColor="text1"/>
        </w:rPr>
        <w:t>+</w:t>
      </w:r>
      <w:bookmarkStart w:id="38" w:name="OLE_LINK42"/>
      <w:bookmarkStart w:id="39" w:name="OLE_LINK128"/>
      <w:bookmarkStart w:id="40" w:name="OLE_LINK951"/>
      <w:bookmarkStart w:id="41" w:name="OLE_LINK955"/>
      <w:bookmarkEnd w:id="35"/>
      <w:bookmarkEnd w:id="36"/>
      <w:bookmarkEnd w:id="37"/>
      <w:r w:rsidRPr="00BE58DC">
        <w:rPr>
          <w:rFonts w:ascii="Book Antiqua" w:hAnsi="Book Antiqua"/>
          <w:color w:val="000000" w:themeColor="text1"/>
        </w:rPr>
        <w:t>91</w:t>
      </w:r>
      <w:r w:rsidR="004146E0">
        <w:rPr>
          <w:rFonts w:ascii="Book Antiqua" w:hAnsi="Book Antiqua"/>
          <w:color w:val="000000" w:themeColor="text1"/>
        </w:rPr>
        <w:t>-</w:t>
      </w:r>
      <w:r w:rsidRPr="00BE58DC">
        <w:rPr>
          <w:rFonts w:ascii="Book Antiqua" w:hAnsi="Book Antiqua"/>
          <w:color w:val="000000" w:themeColor="text1"/>
        </w:rPr>
        <w:t>11</w:t>
      </w:r>
      <w:r w:rsidRPr="00BE58DC">
        <w:rPr>
          <w:rFonts w:ascii="Book Antiqua" w:hAnsi="Book Antiqua"/>
          <w:color w:val="000000" w:themeColor="text1"/>
          <w:lang w:eastAsia="zh-CN"/>
        </w:rPr>
        <w:t>-</w:t>
      </w:r>
      <w:r w:rsidRPr="00BE58DC">
        <w:rPr>
          <w:rFonts w:ascii="Book Antiqua" w:hAnsi="Book Antiqua"/>
          <w:color w:val="000000" w:themeColor="text1"/>
        </w:rPr>
        <w:t>23233001</w:t>
      </w:r>
      <w:r w:rsidRPr="00BE58DC">
        <w:rPr>
          <w:rFonts w:ascii="Book Antiqua" w:hAnsi="Book Antiqua"/>
          <w:color w:val="000000" w:themeColor="text1"/>
          <w:lang w:eastAsia="zh-CN"/>
        </w:rPr>
        <w:t>-</w:t>
      </w:r>
      <w:r w:rsidRPr="00BE58DC">
        <w:rPr>
          <w:rFonts w:ascii="Book Antiqua" w:hAnsi="Book Antiqua"/>
          <w:color w:val="000000" w:themeColor="text1"/>
        </w:rPr>
        <w:t xml:space="preserve">5327  </w:t>
      </w:r>
      <w:r w:rsidRPr="00BE58DC">
        <w:rPr>
          <w:rFonts w:ascii="Book Antiqua" w:hAnsi="Book Antiqua"/>
          <w:b/>
          <w:bCs/>
          <w:color w:val="000000" w:themeColor="text1"/>
        </w:rPr>
        <w:t xml:space="preserve"> </w:t>
      </w:r>
      <w:bookmarkStart w:id="42" w:name="OLE_LINK440"/>
      <w:r w:rsidRPr="00BE58DC">
        <w:rPr>
          <w:rFonts w:ascii="Book Antiqua" w:hAnsi="Book Antiqua"/>
          <w:b/>
          <w:bCs/>
          <w:color w:val="000000" w:themeColor="text1"/>
        </w:rPr>
        <w:t>Fax:</w:t>
      </w:r>
      <w:r w:rsidRPr="00BE58DC">
        <w:rPr>
          <w:rFonts w:ascii="Book Antiqua" w:hAnsi="Book Antiqua"/>
          <w:color w:val="000000" w:themeColor="text1"/>
        </w:rPr>
        <w:t xml:space="preserve"> +</w:t>
      </w:r>
      <w:bookmarkEnd w:id="38"/>
      <w:bookmarkEnd w:id="39"/>
      <w:bookmarkEnd w:id="42"/>
      <w:r w:rsidRPr="00BE58DC">
        <w:rPr>
          <w:rFonts w:ascii="Book Antiqua" w:hAnsi="Book Antiqua"/>
          <w:color w:val="000000" w:themeColor="text1"/>
        </w:rPr>
        <w:t>91</w:t>
      </w:r>
      <w:r w:rsidR="004146E0">
        <w:rPr>
          <w:rFonts w:ascii="Book Antiqua" w:hAnsi="Book Antiqua"/>
          <w:color w:val="000000" w:themeColor="text1"/>
        </w:rPr>
        <w:t>-</w:t>
      </w:r>
      <w:r w:rsidRPr="00BE58DC">
        <w:rPr>
          <w:rFonts w:ascii="Book Antiqua" w:hAnsi="Book Antiqua"/>
          <w:color w:val="000000" w:themeColor="text1"/>
        </w:rPr>
        <w:t>11</w:t>
      </w:r>
      <w:r w:rsidRPr="00BE58DC">
        <w:rPr>
          <w:rFonts w:ascii="Book Antiqua" w:hAnsi="Book Antiqua"/>
          <w:color w:val="000000" w:themeColor="text1"/>
          <w:lang w:eastAsia="zh-CN"/>
        </w:rPr>
        <w:t>-</w:t>
      </w:r>
      <w:r w:rsidRPr="00BE58DC">
        <w:rPr>
          <w:rFonts w:ascii="Book Antiqua" w:hAnsi="Book Antiqua"/>
          <w:color w:val="000000" w:themeColor="text1"/>
        </w:rPr>
        <w:t>23239442</w:t>
      </w:r>
    </w:p>
    <w:p w:rsidR="00C46566" w:rsidRDefault="00BE58DC">
      <w:pPr>
        <w:adjustRightInd w:val="0"/>
        <w:snapToGrid w:val="0"/>
        <w:spacing w:after="0" w:line="360" w:lineRule="auto"/>
        <w:jc w:val="both"/>
        <w:rPr>
          <w:rFonts w:ascii="Book Antiqua" w:hAnsi="Book Antiqua"/>
          <w:b/>
          <w:lang w:eastAsia="zh-CN"/>
        </w:rPr>
      </w:pPr>
      <w:bookmarkStart w:id="43" w:name="OLE_LINK25"/>
      <w:bookmarkStart w:id="44" w:name="OLE_LINK26"/>
      <w:bookmarkStart w:id="45" w:name="OLE_LINK145"/>
      <w:bookmarkStart w:id="46" w:name="OLE_LINK215"/>
      <w:bookmarkStart w:id="47" w:name="OLE_LINK352"/>
      <w:bookmarkStart w:id="48" w:name="OLE_LINK364"/>
      <w:bookmarkStart w:id="49" w:name="OLE_LINK383"/>
      <w:bookmarkStart w:id="50" w:name="OLE_LINK361"/>
      <w:bookmarkStart w:id="51" w:name="OLE_LINK444"/>
      <w:bookmarkStart w:id="52" w:name="OLE_LINK501"/>
      <w:bookmarkStart w:id="53" w:name="OLE_LINK572"/>
      <w:bookmarkStart w:id="54" w:name="OLE_LINK573"/>
      <w:bookmarkStart w:id="55" w:name="OLE_LINK756"/>
      <w:bookmarkStart w:id="56" w:name="OLE_LINK757"/>
      <w:bookmarkStart w:id="57" w:name="OLE_LINK805"/>
      <w:bookmarkStart w:id="58" w:name="OLE_LINK806"/>
      <w:bookmarkStart w:id="59" w:name="OLE_LINK958"/>
      <w:bookmarkStart w:id="60" w:name="OLE_LINK1018"/>
      <w:bookmarkStart w:id="61" w:name="OLE_LINK1059"/>
      <w:bookmarkStart w:id="62" w:name="OLE_LINK1122"/>
      <w:bookmarkStart w:id="63" w:name="OLE_LINK1123"/>
      <w:bookmarkStart w:id="64" w:name="OLE_LINK1402"/>
      <w:bookmarkStart w:id="65" w:name="OLE_LINK1750"/>
      <w:bookmarkStart w:id="66" w:name="OLE_LINK1751"/>
      <w:bookmarkStart w:id="67" w:name="OLE_LINK1832"/>
      <w:bookmarkStart w:id="68" w:name="OLE_LINK1878"/>
      <w:bookmarkStart w:id="69" w:name="OLE_LINK1917"/>
      <w:bookmarkStart w:id="70" w:name="OLE_LINK1918"/>
      <w:bookmarkStart w:id="71" w:name="OLE_LINK1985"/>
      <w:bookmarkStart w:id="72" w:name="OLE_LINK1986"/>
      <w:bookmarkStart w:id="73" w:name="OLE_LINK1927"/>
      <w:bookmarkStart w:id="74" w:name="OLE_LINK1928"/>
      <w:bookmarkStart w:id="75" w:name="OLE_LINK2044"/>
      <w:bookmarkStart w:id="76" w:name="OLE_LINK2352"/>
      <w:bookmarkStart w:id="77" w:name="OLE_LINK2220"/>
      <w:bookmarkStart w:id="78" w:name="OLE_LINK2344"/>
      <w:bookmarkStart w:id="79" w:name="OLE_LINK2347"/>
      <w:bookmarkStart w:id="80" w:name="OLE_LINK2626"/>
      <w:bookmarkStart w:id="81" w:name="OLE_LINK2390"/>
      <w:bookmarkStart w:id="82" w:name="OLE_LINK2752"/>
      <w:bookmarkStart w:id="83" w:name="OLE_LINK2753"/>
      <w:bookmarkStart w:id="84" w:name="OLE_LINK2855"/>
      <w:bookmarkStart w:id="85" w:name="OLE_LINK2992"/>
      <w:bookmarkStart w:id="86" w:name="OLE_LINK3241"/>
      <w:bookmarkStart w:id="87" w:name="OLE_LINK2682"/>
      <w:r w:rsidRPr="00BE58DC">
        <w:rPr>
          <w:rFonts w:ascii="Book Antiqua" w:hAnsi="Book Antiqua"/>
          <w:b/>
        </w:rPr>
        <w:t xml:space="preserve">Received: </w:t>
      </w:r>
      <w:r w:rsidRPr="00BE58DC">
        <w:rPr>
          <w:rFonts w:ascii="Book Antiqua" w:hAnsi="Book Antiqua"/>
          <w:lang w:eastAsia="zh-CN"/>
        </w:rPr>
        <w:t>May 23, 2014</w:t>
      </w:r>
      <w:r w:rsidRPr="00BE58DC">
        <w:rPr>
          <w:rFonts w:ascii="Book Antiqua" w:hAnsi="Book Antiqua"/>
          <w:b/>
          <w:lang w:eastAsia="zh-CN"/>
        </w:rPr>
        <w:t xml:space="preserve">                    </w:t>
      </w:r>
      <w:r w:rsidRPr="00BE58DC">
        <w:rPr>
          <w:rFonts w:ascii="Book Antiqua" w:hAnsi="Book Antiqua"/>
          <w:b/>
        </w:rPr>
        <w:t xml:space="preserve"> Revised:</w:t>
      </w:r>
      <w:bookmarkEnd w:id="43"/>
      <w:bookmarkEnd w:id="44"/>
      <w:r w:rsidRPr="00BE58DC">
        <w:rPr>
          <w:rFonts w:ascii="Book Antiqua" w:hAnsi="Book Antiqua"/>
          <w:b/>
        </w:rPr>
        <w:t xml:space="preserve"> </w:t>
      </w:r>
      <w:bookmarkStart w:id="88" w:name="OLE_LINK103"/>
      <w:bookmarkStart w:id="89" w:name="OLE_LINK104"/>
      <w:bookmarkStart w:id="90" w:name="OLE_LINK69"/>
      <w:bookmarkStart w:id="91" w:name="OLE_LINK70"/>
      <w:r w:rsidRPr="00BE58DC">
        <w:rPr>
          <w:rFonts w:ascii="Book Antiqua" w:hAnsi="Book Antiqua"/>
          <w:lang w:eastAsia="zh-CN"/>
        </w:rPr>
        <w:t>July 28, 2014</w:t>
      </w:r>
    </w:p>
    <w:p w:rsidR="004146E0" w:rsidRDefault="00BE58DC" w:rsidP="004146E0">
      <w:pPr>
        <w:rPr>
          <w:rFonts w:ascii="Book Antiqua" w:hAnsi="Book Antiqua"/>
          <w:color w:val="000000"/>
        </w:rPr>
      </w:pPr>
      <w:bookmarkStart w:id="92" w:name="OLE_LINK303"/>
      <w:bookmarkStart w:id="93" w:name="OLE_LINK304"/>
      <w:bookmarkStart w:id="94" w:name="OLE_LINK1382"/>
      <w:bookmarkStart w:id="95" w:name="OLE_LINK2188"/>
      <w:bookmarkStart w:id="96" w:name="OLE_LINK2189"/>
      <w:bookmarkStart w:id="97" w:name="OLE_LINK2615"/>
      <w:r w:rsidRPr="00BE58DC">
        <w:rPr>
          <w:rFonts w:ascii="Book Antiqua" w:hAnsi="Book Antiqua"/>
          <w:b/>
        </w:rPr>
        <w:t xml:space="preserve">Accepted: </w:t>
      </w:r>
      <w:bookmarkStart w:id="98" w:name="OLE_LINK1"/>
      <w:bookmarkStart w:id="99" w:name="OLE_LINK2"/>
      <w:bookmarkStart w:id="100" w:name="OLE_LINK3"/>
      <w:bookmarkStart w:id="101" w:name="OLE_LINK4"/>
      <w:bookmarkStart w:id="102" w:name="OLE_LINK5"/>
      <w:bookmarkStart w:id="103" w:name="OLE_LINK6"/>
      <w:bookmarkStart w:id="104" w:name="OLE_LINK7"/>
      <w:bookmarkStart w:id="105" w:name="OLE_LINK9"/>
      <w:bookmarkStart w:id="106" w:name="OLE_LINK10"/>
      <w:bookmarkStart w:id="107" w:name="OLE_LINK13"/>
      <w:bookmarkStart w:id="108" w:name="OLE_LINK14"/>
      <w:bookmarkStart w:id="109" w:name="OLE_LINK17"/>
      <w:bookmarkStart w:id="110" w:name="OLE_LINK18"/>
      <w:bookmarkStart w:id="111" w:name="OLE_LINK19"/>
      <w:bookmarkStart w:id="112" w:name="OLE_LINK22"/>
      <w:bookmarkStart w:id="113" w:name="OLE_LINK24"/>
      <w:bookmarkStart w:id="114" w:name="OLE_LINK27"/>
      <w:bookmarkStart w:id="115" w:name="OLE_LINK28"/>
      <w:bookmarkStart w:id="116" w:name="OLE_LINK29"/>
      <w:bookmarkStart w:id="117" w:name="OLE_LINK30"/>
      <w:bookmarkStart w:id="118" w:name="OLE_LINK31"/>
      <w:bookmarkStart w:id="119" w:name="OLE_LINK32"/>
      <w:bookmarkStart w:id="120" w:name="OLE_LINK34"/>
      <w:bookmarkStart w:id="121" w:name="OLE_LINK36"/>
      <w:bookmarkStart w:id="122" w:name="OLE_LINK37"/>
      <w:bookmarkStart w:id="123" w:name="OLE_LINK38"/>
      <w:bookmarkStart w:id="124" w:name="OLE_LINK41"/>
      <w:bookmarkStart w:id="125" w:name="OLE_LINK44"/>
      <w:bookmarkStart w:id="126" w:name="OLE_LINK45"/>
      <w:bookmarkStart w:id="127" w:name="OLE_LINK46"/>
      <w:bookmarkStart w:id="128" w:name="OLE_LINK47"/>
      <w:bookmarkStart w:id="129" w:name="OLE_LINK52"/>
      <w:bookmarkStart w:id="130" w:name="OLE_LINK43"/>
      <w:bookmarkStart w:id="131" w:name="OLE_LINK57"/>
      <w:bookmarkStart w:id="132" w:name="OLE_LINK58"/>
      <w:bookmarkStart w:id="133" w:name="OLE_LINK8"/>
      <w:bookmarkStart w:id="134" w:name="OLE_LINK62"/>
      <w:bookmarkStart w:id="135" w:name="OLE_LINK66"/>
      <w:bookmarkStart w:id="136" w:name="OLE_LINK68"/>
      <w:bookmarkStart w:id="137" w:name="OLE_LINK71"/>
      <w:bookmarkStart w:id="138" w:name="OLE_LINK74"/>
      <w:bookmarkStart w:id="139" w:name="OLE_LINK77"/>
      <w:bookmarkStart w:id="140" w:name="OLE_LINK78"/>
      <w:bookmarkStart w:id="141" w:name="OLE_LINK72"/>
      <w:bookmarkStart w:id="142" w:name="OLE_LINK73"/>
      <w:bookmarkStart w:id="143" w:name="OLE_LINK79"/>
      <w:bookmarkStart w:id="144" w:name="OLE_LINK81"/>
      <w:bookmarkStart w:id="145" w:name="OLE_LINK88"/>
      <w:bookmarkStart w:id="146" w:name="OLE_LINK89"/>
      <w:bookmarkStart w:id="147" w:name="OLE_LINK92"/>
      <w:bookmarkStart w:id="148" w:name="OLE_LINK94"/>
      <w:bookmarkStart w:id="149" w:name="OLE_LINK95"/>
      <w:r w:rsidR="004146E0">
        <w:rPr>
          <w:rFonts w:ascii="Book Antiqua" w:hAnsi="Book Antiqua" w:hint="eastAsia"/>
          <w:color w:val="000000"/>
        </w:rPr>
        <w:t xml:space="preserve">September </w:t>
      </w:r>
      <w:r w:rsidR="004146E0">
        <w:rPr>
          <w:rFonts w:ascii="Book Antiqua" w:hAnsi="Book Antiqua"/>
          <w:color w:val="000000"/>
        </w:rPr>
        <w:t>12</w:t>
      </w:r>
      <w:r w:rsidR="004146E0">
        <w:rPr>
          <w:rFonts w:ascii="Book Antiqua" w:hAnsi="Book Antiqua" w:hint="eastAsia"/>
          <w:color w:val="000000"/>
        </w:rPr>
        <w:t>,</w:t>
      </w:r>
      <w:r w:rsidR="004146E0">
        <w:rPr>
          <w:rFonts w:ascii="Book Antiqua" w:hAnsi="Book Antiqua"/>
          <w:color w:val="000000"/>
        </w:rPr>
        <w:t xml:space="preserve"> 2014</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C46566" w:rsidRDefault="00C46566">
      <w:pPr>
        <w:adjustRightInd w:val="0"/>
        <w:snapToGrid w:val="0"/>
        <w:spacing w:after="0" w:line="360" w:lineRule="auto"/>
        <w:jc w:val="both"/>
        <w:rPr>
          <w:rFonts w:ascii="Book Antiqua" w:hAnsi="Book Antiqua"/>
          <w:b/>
        </w:rPr>
      </w:pPr>
    </w:p>
    <w:p w:rsidR="00C46566" w:rsidRDefault="00BE58DC">
      <w:pPr>
        <w:adjustRightInd w:val="0"/>
        <w:snapToGrid w:val="0"/>
        <w:spacing w:after="0" w:line="360" w:lineRule="auto"/>
        <w:jc w:val="both"/>
        <w:rPr>
          <w:rFonts w:ascii="Book Antiqua" w:hAnsi="Book Antiqua"/>
          <w:b/>
        </w:rPr>
      </w:pPr>
      <w:r w:rsidRPr="00BE58DC">
        <w:rPr>
          <w:rFonts w:ascii="Book Antiqua" w:hAnsi="Book Antiqua"/>
          <w:b/>
        </w:rPr>
        <w:t xml:space="preserve">Published online: </w:t>
      </w:r>
      <w:bookmarkEnd w:id="88"/>
      <w:bookmarkEnd w:id="89"/>
    </w:p>
    <w:bookmarkEnd w:id="40"/>
    <w:bookmarkEnd w:id="4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0"/>
    <w:bookmarkEnd w:id="91"/>
    <w:bookmarkEnd w:id="92"/>
    <w:bookmarkEnd w:id="93"/>
    <w:bookmarkEnd w:id="94"/>
    <w:bookmarkEnd w:id="95"/>
    <w:bookmarkEnd w:id="96"/>
    <w:bookmarkEnd w:id="97"/>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BE58DC">
      <w:pPr>
        <w:snapToGrid w:val="0"/>
        <w:spacing w:after="0" w:line="360" w:lineRule="auto"/>
        <w:jc w:val="both"/>
        <w:rPr>
          <w:rFonts w:ascii="Book Antiqua" w:hAnsi="Book Antiqua"/>
          <w:b/>
        </w:rPr>
      </w:pPr>
      <w:r w:rsidRPr="00BE58DC">
        <w:rPr>
          <w:rFonts w:ascii="Book Antiqua" w:hAnsi="Book Antiqua"/>
          <w:b/>
        </w:rPr>
        <w:t>Abstract</w:t>
      </w:r>
      <w:r w:rsidRPr="00BE58DC">
        <w:rPr>
          <w:rFonts w:ascii="Book Antiqua" w:hAnsi="Book Antiqua"/>
          <w:b/>
        </w:rPr>
        <w:tab/>
      </w:r>
    </w:p>
    <w:p w:rsidR="00C46566" w:rsidRDefault="00BE58DC">
      <w:pPr>
        <w:snapToGrid w:val="0"/>
        <w:spacing w:after="0" w:line="360" w:lineRule="auto"/>
        <w:jc w:val="both"/>
        <w:rPr>
          <w:rFonts w:ascii="Book Antiqua" w:eastAsia="Calibri" w:hAnsi="Book Antiqua"/>
          <w:color w:val="000000"/>
        </w:rPr>
      </w:pPr>
      <w:r w:rsidRPr="00BE58DC">
        <w:rPr>
          <w:rFonts w:ascii="Book Antiqua" w:eastAsia="Calibri" w:hAnsi="Book Antiqua"/>
          <w:color w:val="000000"/>
        </w:rPr>
        <w:t xml:space="preserve">The liver involvement in alcoholic liver disease (ALD) classically ranges from alcoholic </w:t>
      </w:r>
      <w:proofErr w:type="spellStart"/>
      <w:r w:rsidRPr="00BE58DC">
        <w:rPr>
          <w:rFonts w:ascii="Book Antiqua" w:eastAsia="Calibri" w:hAnsi="Book Antiqua"/>
          <w:color w:val="000000"/>
        </w:rPr>
        <w:t>steatosis</w:t>
      </w:r>
      <w:proofErr w:type="spellEnd"/>
      <w:r w:rsidRPr="00BE58DC">
        <w:rPr>
          <w:rFonts w:ascii="Book Antiqua" w:eastAsia="Calibri" w:hAnsi="Book Antiqua"/>
          <w:color w:val="000000"/>
        </w:rPr>
        <w:t xml:space="preserve">, alcoholic hepatitis or </w:t>
      </w:r>
      <w:proofErr w:type="spellStart"/>
      <w:r w:rsidRPr="00BE58DC">
        <w:rPr>
          <w:rFonts w:ascii="Book Antiqua" w:eastAsia="Calibri" w:hAnsi="Book Antiqua"/>
          <w:color w:val="000000"/>
        </w:rPr>
        <w:t>steatohepatitis</w:t>
      </w:r>
      <w:proofErr w:type="spellEnd"/>
      <w:r w:rsidRPr="00BE58DC">
        <w:rPr>
          <w:rFonts w:ascii="Book Antiqua" w:eastAsia="Calibri" w:hAnsi="Book Antiqua"/>
          <w:color w:val="000000"/>
        </w:rPr>
        <w:t xml:space="preserve">, alcoholic cirrhosis and even hepatocellular carcinoma. The more commonly seen histologic features include </w:t>
      </w:r>
      <w:proofErr w:type="spellStart"/>
      <w:r w:rsidRPr="00BE58DC">
        <w:rPr>
          <w:rFonts w:ascii="Book Antiqua" w:eastAsia="Calibri" w:hAnsi="Book Antiqua"/>
          <w:color w:val="000000"/>
        </w:rPr>
        <w:t>macrovesicular</w:t>
      </w:r>
      <w:proofErr w:type="spellEnd"/>
      <w:r w:rsidRPr="00BE58DC">
        <w:rPr>
          <w:rFonts w:ascii="Book Antiqua" w:eastAsia="Calibri" w:hAnsi="Book Antiqua"/>
          <w:color w:val="000000"/>
        </w:rPr>
        <w:t xml:space="preserve"> </w:t>
      </w:r>
      <w:proofErr w:type="spellStart"/>
      <w:r w:rsidRPr="00BE58DC">
        <w:rPr>
          <w:rFonts w:ascii="Book Antiqua" w:eastAsia="Calibri" w:hAnsi="Book Antiqua"/>
          <w:color w:val="000000"/>
        </w:rPr>
        <w:t>steatosis</w:t>
      </w:r>
      <w:proofErr w:type="spellEnd"/>
      <w:r w:rsidRPr="00BE58DC">
        <w:rPr>
          <w:rFonts w:ascii="Book Antiqua" w:eastAsia="Calibri" w:hAnsi="Book Antiqua"/>
          <w:color w:val="000000"/>
        </w:rPr>
        <w:t xml:space="preserve">, </w:t>
      </w:r>
      <w:proofErr w:type="spellStart"/>
      <w:r w:rsidRPr="00BE58DC">
        <w:rPr>
          <w:rFonts w:ascii="Book Antiqua" w:eastAsia="Calibri" w:hAnsi="Book Antiqua"/>
          <w:color w:val="000000"/>
        </w:rPr>
        <w:t>neutrophilic</w:t>
      </w:r>
      <w:proofErr w:type="spellEnd"/>
      <w:r w:rsidRPr="00BE58DC">
        <w:rPr>
          <w:rFonts w:ascii="Book Antiqua" w:eastAsia="Calibri" w:hAnsi="Book Antiqua"/>
          <w:color w:val="000000"/>
        </w:rPr>
        <w:t xml:space="preserve"> lobular inflammation, ballooning degeneration, Mallory</w:t>
      </w:r>
      <w:r w:rsidRPr="00BE58DC">
        <w:rPr>
          <w:rFonts w:ascii="Book Antiqua" w:hAnsi="Book Antiqua"/>
          <w:color w:val="000000"/>
          <w:lang w:eastAsia="zh-CN"/>
        </w:rPr>
        <w:t>-</w:t>
      </w:r>
      <w:proofErr w:type="spellStart"/>
      <w:r w:rsidRPr="00BE58DC">
        <w:rPr>
          <w:rFonts w:ascii="Book Antiqua" w:eastAsia="Calibri" w:hAnsi="Book Antiqua"/>
          <w:color w:val="000000"/>
        </w:rPr>
        <w:t>Denk</w:t>
      </w:r>
      <w:proofErr w:type="spellEnd"/>
      <w:r w:rsidRPr="00BE58DC">
        <w:rPr>
          <w:rFonts w:ascii="Book Antiqua" w:eastAsia="Calibri" w:hAnsi="Book Antiqua"/>
          <w:color w:val="000000"/>
        </w:rPr>
        <w:t xml:space="preserve"> bodies, </w:t>
      </w:r>
      <w:proofErr w:type="gramStart"/>
      <w:r w:rsidRPr="00BE58DC">
        <w:rPr>
          <w:rFonts w:ascii="Book Antiqua" w:eastAsia="Calibri" w:hAnsi="Book Antiqua"/>
          <w:color w:val="000000"/>
        </w:rPr>
        <w:t>portal</w:t>
      </w:r>
      <w:proofErr w:type="gramEnd"/>
      <w:r w:rsidRPr="00BE58DC">
        <w:rPr>
          <w:rFonts w:ascii="Book Antiqua" w:eastAsia="Calibri" w:hAnsi="Book Antiqua"/>
          <w:color w:val="000000"/>
        </w:rPr>
        <w:t xml:space="preserve"> and </w:t>
      </w:r>
      <w:proofErr w:type="spellStart"/>
      <w:r w:rsidRPr="00BE58DC">
        <w:rPr>
          <w:rFonts w:ascii="Book Antiqua" w:eastAsia="Calibri" w:hAnsi="Book Antiqua"/>
          <w:color w:val="000000"/>
        </w:rPr>
        <w:t>pericellular</w:t>
      </w:r>
      <w:proofErr w:type="spellEnd"/>
      <w:r w:rsidRPr="00BE58DC">
        <w:rPr>
          <w:rFonts w:ascii="Book Antiqua" w:eastAsia="Calibri" w:hAnsi="Book Antiqua"/>
          <w:color w:val="000000"/>
        </w:rPr>
        <w:t xml:space="preserve"> fibrosis. Nonalcoholic </w:t>
      </w:r>
      <w:proofErr w:type="spellStart"/>
      <w:r w:rsidRPr="00BE58DC">
        <w:rPr>
          <w:rFonts w:ascii="Book Antiqua" w:eastAsia="Calibri" w:hAnsi="Book Antiqua"/>
          <w:color w:val="000000"/>
        </w:rPr>
        <w:t>steatohepatitis</w:t>
      </w:r>
      <w:proofErr w:type="spellEnd"/>
      <w:r w:rsidRPr="00BE58DC">
        <w:rPr>
          <w:rFonts w:ascii="Book Antiqua" w:hAnsi="Book Antiqua"/>
          <w:color w:val="000000"/>
          <w:lang w:eastAsia="zh-CN"/>
        </w:rPr>
        <w:t xml:space="preserve"> (</w:t>
      </w:r>
      <w:r w:rsidRPr="00BE58DC">
        <w:rPr>
          <w:rFonts w:ascii="Book Antiqua" w:eastAsia="Calibri" w:hAnsi="Book Antiqua"/>
          <w:color w:val="000000"/>
        </w:rPr>
        <w:t>NASH</w:t>
      </w:r>
      <w:r w:rsidRPr="00BE58DC">
        <w:rPr>
          <w:rFonts w:ascii="Book Antiqua" w:hAnsi="Book Antiqua"/>
          <w:color w:val="000000"/>
          <w:lang w:eastAsia="zh-CN"/>
        </w:rPr>
        <w:t>)</w:t>
      </w:r>
      <w:r w:rsidRPr="00BE58DC">
        <w:rPr>
          <w:rFonts w:ascii="Book Antiqua" w:eastAsia="Calibri" w:hAnsi="Book Antiqua"/>
          <w:color w:val="000000"/>
        </w:rPr>
        <w:t xml:space="preserve"> is a condition with similar histology in the absence of a history of alcohol intake. Although the distinction is essentially based on presence or absence of a history of significant alcohol intake, certain histologic features </w:t>
      </w:r>
      <w:proofErr w:type="spellStart"/>
      <w:r w:rsidRPr="00BE58DC">
        <w:rPr>
          <w:rFonts w:ascii="Book Antiqua" w:eastAsia="Calibri" w:hAnsi="Book Antiqua"/>
          <w:color w:val="000000"/>
        </w:rPr>
        <w:t>favour</w:t>
      </w:r>
      <w:proofErr w:type="spellEnd"/>
      <w:r w:rsidRPr="00BE58DC">
        <w:rPr>
          <w:rFonts w:ascii="Book Antiqua" w:eastAsia="Calibri" w:hAnsi="Book Antiqua"/>
          <w:color w:val="000000"/>
        </w:rPr>
        <w:t xml:space="preserve"> one or the other diagnosis. This review aims a describing the histologic spectrum of alcoholic liver disease and at highlighting the histologic differences between ALD and NASH. </w:t>
      </w:r>
    </w:p>
    <w:p w:rsidR="00C46566" w:rsidRDefault="00C46566">
      <w:pPr>
        <w:snapToGrid w:val="0"/>
        <w:spacing w:after="0" w:line="360" w:lineRule="auto"/>
        <w:jc w:val="both"/>
        <w:rPr>
          <w:rFonts w:ascii="Book Antiqua" w:hAnsi="Book Antiqua"/>
          <w:lang w:eastAsia="zh-CN"/>
        </w:rPr>
      </w:pPr>
    </w:p>
    <w:p w:rsidR="00C46566" w:rsidRDefault="00BE58DC">
      <w:pPr>
        <w:adjustRightInd w:val="0"/>
        <w:snapToGrid w:val="0"/>
        <w:spacing w:after="0" w:line="360" w:lineRule="auto"/>
        <w:jc w:val="both"/>
        <w:rPr>
          <w:rFonts w:ascii="Book Antiqua" w:hAnsi="Book Antiqua"/>
        </w:rPr>
      </w:pPr>
      <w:bookmarkStart w:id="150" w:name="OLE_LINK98"/>
      <w:bookmarkStart w:id="151" w:name="OLE_LINK156"/>
      <w:bookmarkStart w:id="152" w:name="OLE_LINK196"/>
      <w:bookmarkStart w:id="153" w:name="OLE_LINK217"/>
      <w:bookmarkStart w:id="154" w:name="OLE_LINK242"/>
      <w:bookmarkStart w:id="155" w:name="OLE_LINK247"/>
      <w:bookmarkStart w:id="156" w:name="OLE_LINK311"/>
      <w:bookmarkStart w:id="157" w:name="OLE_LINK312"/>
      <w:bookmarkStart w:id="158" w:name="OLE_LINK325"/>
      <w:bookmarkStart w:id="159" w:name="OLE_LINK330"/>
      <w:bookmarkStart w:id="160" w:name="OLE_LINK513"/>
      <w:bookmarkStart w:id="161" w:name="OLE_LINK514"/>
      <w:bookmarkStart w:id="162" w:name="OLE_LINK464"/>
      <w:bookmarkStart w:id="163" w:name="OLE_LINK465"/>
      <w:bookmarkStart w:id="164" w:name="OLE_LINK466"/>
      <w:bookmarkStart w:id="165" w:name="OLE_LINK470"/>
      <w:bookmarkStart w:id="166" w:name="OLE_LINK471"/>
      <w:bookmarkStart w:id="167" w:name="OLE_LINK472"/>
      <w:bookmarkStart w:id="168" w:name="OLE_LINK474"/>
      <w:bookmarkStart w:id="169" w:name="OLE_LINK512"/>
      <w:bookmarkStart w:id="170" w:name="OLE_LINK800"/>
      <w:bookmarkStart w:id="171" w:name="OLE_LINK982"/>
      <w:bookmarkStart w:id="172" w:name="OLE_LINK1027"/>
      <w:bookmarkStart w:id="173" w:name="OLE_LINK504"/>
      <w:bookmarkStart w:id="174" w:name="OLE_LINK546"/>
      <w:bookmarkStart w:id="175" w:name="OLE_LINK547"/>
      <w:bookmarkStart w:id="176" w:name="OLE_LINK575"/>
      <w:bookmarkStart w:id="177" w:name="OLE_LINK640"/>
      <w:bookmarkStart w:id="178" w:name="OLE_LINK672"/>
      <w:bookmarkStart w:id="179" w:name="OLE_LINK714"/>
      <w:bookmarkStart w:id="180" w:name="OLE_LINK651"/>
      <w:bookmarkStart w:id="181" w:name="OLE_LINK652"/>
      <w:bookmarkStart w:id="182" w:name="OLE_LINK744"/>
      <w:bookmarkStart w:id="183" w:name="OLE_LINK758"/>
      <w:bookmarkStart w:id="184" w:name="OLE_LINK787"/>
      <w:bookmarkStart w:id="185" w:name="OLE_LINK807"/>
      <w:bookmarkStart w:id="186" w:name="OLE_LINK820"/>
      <w:bookmarkStart w:id="187" w:name="OLE_LINK862"/>
      <w:bookmarkStart w:id="188" w:name="OLE_LINK879"/>
      <w:bookmarkStart w:id="189" w:name="OLE_LINK906"/>
      <w:bookmarkStart w:id="190" w:name="OLE_LINK928"/>
      <w:bookmarkStart w:id="191" w:name="OLE_LINK960"/>
      <w:bookmarkStart w:id="192" w:name="OLE_LINK861"/>
      <w:bookmarkStart w:id="193" w:name="OLE_LINK983"/>
      <w:bookmarkStart w:id="194" w:name="OLE_LINK1334"/>
      <w:bookmarkStart w:id="195" w:name="OLE_LINK1029"/>
      <w:bookmarkStart w:id="196" w:name="OLE_LINK1060"/>
      <w:bookmarkStart w:id="197" w:name="OLE_LINK1061"/>
      <w:bookmarkStart w:id="198" w:name="OLE_LINK1348"/>
      <w:bookmarkStart w:id="199" w:name="OLE_LINK1086"/>
      <w:bookmarkStart w:id="200" w:name="OLE_LINK1100"/>
      <w:bookmarkStart w:id="201" w:name="OLE_LINK1125"/>
      <w:bookmarkStart w:id="202" w:name="OLE_LINK1163"/>
      <w:bookmarkStart w:id="203" w:name="OLE_LINK1193"/>
      <w:bookmarkStart w:id="204" w:name="OLE_LINK1219"/>
      <w:bookmarkStart w:id="205" w:name="OLE_LINK1247"/>
      <w:bookmarkStart w:id="206" w:name="OLE_LINK1284"/>
      <w:bookmarkStart w:id="207" w:name="OLE_LINK1313"/>
      <w:bookmarkStart w:id="208" w:name="OLE_LINK1361"/>
      <w:bookmarkStart w:id="209" w:name="OLE_LINK1384"/>
      <w:bookmarkStart w:id="210" w:name="OLE_LINK1403"/>
      <w:bookmarkStart w:id="211" w:name="OLE_LINK1437"/>
      <w:bookmarkStart w:id="212" w:name="OLE_LINK1454"/>
      <w:bookmarkStart w:id="213" w:name="OLE_LINK1480"/>
      <w:bookmarkStart w:id="214" w:name="OLE_LINK1504"/>
      <w:bookmarkStart w:id="215" w:name="OLE_LINK1516"/>
      <w:bookmarkStart w:id="216" w:name="OLE_LINK135"/>
      <w:bookmarkStart w:id="217" w:name="OLE_LINK216"/>
      <w:bookmarkStart w:id="218" w:name="OLE_LINK259"/>
      <w:bookmarkStart w:id="219" w:name="OLE_LINK1186"/>
      <w:bookmarkStart w:id="220" w:name="OLE_LINK1265"/>
      <w:bookmarkStart w:id="221" w:name="OLE_LINK1373"/>
      <w:bookmarkStart w:id="222" w:name="OLE_LINK1478"/>
      <w:bookmarkStart w:id="223" w:name="OLE_LINK1644"/>
      <w:bookmarkStart w:id="224" w:name="OLE_LINK1884"/>
      <w:bookmarkStart w:id="225" w:name="OLE_LINK1885"/>
      <w:bookmarkStart w:id="226" w:name="OLE_LINK1538"/>
      <w:bookmarkStart w:id="227" w:name="OLE_LINK1539"/>
      <w:bookmarkStart w:id="228" w:name="OLE_LINK1543"/>
      <w:bookmarkStart w:id="229" w:name="OLE_LINK1549"/>
      <w:bookmarkStart w:id="230" w:name="OLE_LINK1778"/>
      <w:bookmarkStart w:id="231" w:name="OLE_LINK1756"/>
      <w:bookmarkStart w:id="232" w:name="OLE_LINK1776"/>
      <w:bookmarkStart w:id="233" w:name="OLE_LINK1777"/>
      <w:bookmarkStart w:id="234" w:name="OLE_LINK1868"/>
      <w:bookmarkStart w:id="235" w:name="OLE_LINK1744"/>
      <w:bookmarkStart w:id="236" w:name="OLE_LINK1817"/>
      <w:bookmarkStart w:id="237" w:name="OLE_LINK1835"/>
      <w:bookmarkStart w:id="238" w:name="OLE_LINK1866"/>
      <w:bookmarkStart w:id="239" w:name="OLE_LINK1882"/>
      <w:bookmarkStart w:id="240" w:name="OLE_LINK1901"/>
      <w:bookmarkStart w:id="241" w:name="OLE_LINK1902"/>
      <w:bookmarkStart w:id="242" w:name="OLE_LINK2013"/>
      <w:bookmarkStart w:id="243" w:name="OLE_LINK1894"/>
      <w:bookmarkStart w:id="244" w:name="OLE_LINK1929"/>
      <w:bookmarkStart w:id="245" w:name="OLE_LINK1941"/>
      <w:bookmarkStart w:id="246" w:name="OLE_LINK1995"/>
      <w:bookmarkStart w:id="247" w:name="OLE_LINK1938"/>
      <w:bookmarkStart w:id="248" w:name="OLE_LINK2081"/>
      <w:bookmarkStart w:id="249" w:name="OLE_LINK2082"/>
      <w:bookmarkStart w:id="250" w:name="OLE_LINK2292"/>
      <w:bookmarkStart w:id="251" w:name="OLE_LINK1931"/>
      <w:bookmarkStart w:id="252" w:name="OLE_LINK1964"/>
      <w:bookmarkStart w:id="253" w:name="OLE_LINK2020"/>
      <w:bookmarkStart w:id="254" w:name="OLE_LINK2071"/>
      <w:bookmarkStart w:id="255" w:name="OLE_LINK2134"/>
      <w:bookmarkStart w:id="256" w:name="OLE_LINK2265"/>
      <w:bookmarkStart w:id="257" w:name="OLE_LINK2562"/>
      <w:bookmarkStart w:id="258" w:name="OLE_LINK1923"/>
      <w:bookmarkStart w:id="259" w:name="OLE_LINK2192"/>
      <w:bookmarkStart w:id="260" w:name="OLE_LINK2110"/>
      <w:bookmarkStart w:id="261" w:name="OLE_LINK2445"/>
      <w:bookmarkStart w:id="262" w:name="OLE_LINK2446"/>
      <w:bookmarkStart w:id="263" w:name="OLE_LINK2169"/>
      <w:bookmarkStart w:id="264" w:name="OLE_LINK2190"/>
      <w:bookmarkStart w:id="265" w:name="OLE_LINK2331"/>
      <w:bookmarkStart w:id="266" w:name="OLE_LINK2345"/>
      <w:bookmarkStart w:id="267" w:name="OLE_LINK2467"/>
      <w:bookmarkStart w:id="268" w:name="OLE_LINK2484"/>
      <w:bookmarkStart w:id="269" w:name="OLE_LINK2157"/>
      <w:bookmarkStart w:id="270" w:name="OLE_LINK2221"/>
      <w:bookmarkStart w:id="271" w:name="OLE_LINK2252"/>
      <w:bookmarkStart w:id="272" w:name="OLE_LINK2348"/>
      <w:bookmarkStart w:id="273" w:name="OLE_LINK2451"/>
      <w:bookmarkStart w:id="274" w:name="OLE_LINK2627"/>
      <w:bookmarkStart w:id="275" w:name="OLE_LINK2482"/>
      <w:bookmarkStart w:id="276" w:name="OLE_LINK2663"/>
      <w:bookmarkStart w:id="277" w:name="OLE_LINK2761"/>
      <w:bookmarkStart w:id="278" w:name="OLE_LINK2856"/>
      <w:bookmarkStart w:id="279" w:name="OLE_LINK2993"/>
      <w:bookmarkStart w:id="280" w:name="OLE_LINK2643"/>
      <w:bookmarkStart w:id="281" w:name="OLE_LINK2583"/>
      <w:bookmarkStart w:id="282" w:name="OLE_LINK2762"/>
      <w:bookmarkStart w:id="283" w:name="OLE_LINK2962"/>
      <w:bookmarkStart w:id="284" w:name="OLE_LINK2582"/>
      <w:proofErr w:type="gramStart"/>
      <w:r w:rsidRPr="00BE58DC">
        <w:rPr>
          <w:rFonts w:ascii="Book Antiqua" w:hAnsi="Book Antiqua"/>
        </w:rPr>
        <w:t xml:space="preserve">© 2014 </w:t>
      </w:r>
      <w:proofErr w:type="spellStart"/>
      <w:r w:rsidRPr="00BE58DC">
        <w:rPr>
          <w:rFonts w:ascii="Book Antiqua" w:hAnsi="Book Antiqua"/>
        </w:rPr>
        <w:t>Baishideng</w:t>
      </w:r>
      <w:proofErr w:type="spellEnd"/>
      <w:r w:rsidRPr="00BE58DC">
        <w:rPr>
          <w:rFonts w:ascii="Book Antiqua" w:hAnsi="Book Antiqua"/>
        </w:rPr>
        <w:t xml:space="preserve"> Publishing Group Inc.</w:t>
      </w:r>
      <w:proofErr w:type="gramEnd"/>
      <w:r w:rsidRPr="00BE58DC">
        <w:rPr>
          <w:rFonts w:ascii="Book Antiqua" w:hAnsi="Book Antiqua"/>
        </w:rPr>
        <w:t xml:space="preserve"> All rights reserved.  </w:t>
      </w: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lang w:eastAsia="zh-CN"/>
        </w:rPr>
      </w:pPr>
      <w:r w:rsidRPr="00BE58DC">
        <w:rPr>
          <w:rFonts w:ascii="Book Antiqua" w:hAnsi="Book Antiqua"/>
          <w:b/>
        </w:rPr>
        <w:t>Key words:</w:t>
      </w:r>
      <w:r w:rsidRPr="00BE58DC">
        <w:rPr>
          <w:rFonts w:ascii="Book Antiqua" w:hAnsi="Book Antiqua"/>
        </w:rPr>
        <w:t xml:space="preserve"> Alcoholic liver disease</w:t>
      </w:r>
      <w:r w:rsidRPr="00BE58DC">
        <w:rPr>
          <w:rFonts w:ascii="Book Antiqua" w:hAnsi="Book Antiqua"/>
          <w:lang w:eastAsia="zh-CN"/>
        </w:rPr>
        <w:t>;</w:t>
      </w:r>
      <w:r w:rsidRPr="00BE58DC">
        <w:rPr>
          <w:rFonts w:ascii="Book Antiqua" w:hAnsi="Book Antiqua"/>
        </w:rPr>
        <w:t xml:space="preserve"> </w:t>
      </w:r>
      <w:proofErr w:type="spellStart"/>
      <w:r w:rsidRPr="00BE58DC">
        <w:rPr>
          <w:rFonts w:ascii="Book Antiqua" w:hAnsi="Book Antiqua"/>
        </w:rPr>
        <w:t>Steatosis</w:t>
      </w:r>
      <w:proofErr w:type="spellEnd"/>
      <w:r w:rsidRPr="00BE58DC">
        <w:rPr>
          <w:rFonts w:ascii="Book Antiqua" w:hAnsi="Book Antiqua"/>
        </w:rPr>
        <w:t xml:space="preserve">; </w:t>
      </w:r>
      <w:proofErr w:type="spellStart"/>
      <w:r w:rsidRPr="00BE58DC">
        <w:rPr>
          <w:rFonts w:ascii="Book Antiqua" w:hAnsi="Book Antiqua"/>
        </w:rPr>
        <w:t>Steatohepatitis</w:t>
      </w:r>
      <w:proofErr w:type="spellEnd"/>
      <w:r w:rsidRPr="00BE58DC">
        <w:rPr>
          <w:rFonts w:ascii="Book Antiqua" w:hAnsi="Book Antiqua"/>
        </w:rPr>
        <w:t xml:space="preserve">; Fibrosis; Cirrhosis; Hepatocellular carcinoma; Non-alcoholic </w:t>
      </w:r>
      <w:proofErr w:type="spellStart"/>
      <w:r w:rsidRPr="00BE58DC">
        <w:rPr>
          <w:rFonts w:ascii="Book Antiqua" w:hAnsi="Book Antiqua"/>
        </w:rPr>
        <w:t>steatohepatitis</w:t>
      </w:r>
      <w:proofErr w:type="spellEnd"/>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lang w:eastAsia="zh-CN"/>
        </w:rPr>
      </w:pPr>
      <w:r w:rsidRPr="00BE58DC">
        <w:rPr>
          <w:rFonts w:ascii="Book Antiqua" w:hAnsi="Book Antiqua"/>
          <w:b/>
        </w:rPr>
        <w:t>Core tip:</w:t>
      </w:r>
      <w:r w:rsidRPr="00BE58DC">
        <w:rPr>
          <w:rFonts w:ascii="Book Antiqua" w:hAnsi="Book Antiqua"/>
        </w:rPr>
        <w:t xml:space="preserve"> Alcoholic </w:t>
      </w:r>
      <w:proofErr w:type="spellStart"/>
      <w:r w:rsidRPr="00BE58DC">
        <w:rPr>
          <w:rFonts w:ascii="Book Antiqua" w:hAnsi="Book Antiqua"/>
        </w:rPr>
        <w:t>steatohepatitis</w:t>
      </w:r>
      <w:proofErr w:type="spellEnd"/>
      <w:r w:rsidRPr="00BE58DC">
        <w:rPr>
          <w:rFonts w:ascii="Book Antiqua" w:hAnsi="Book Antiqua"/>
        </w:rPr>
        <w:t xml:space="preserve"> </w:t>
      </w:r>
      <w:r w:rsidRPr="00BE58DC">
        <w:rPr>
          <w:rFonts w:ascii="Book Antiqua" w:hAnsi="Book Antiqua"/>
          <w:lang w:eastAsia="zh-CN"/>
        </w:rPr>
        <w:t>(</w:t>
      </w:r>
      <w:r w:rsidRPr="00BE58DC">
        <w:rPr>
          <w:rFonts w:ascii="Book Antiqua" w:hAnsi="Book Antiqua"/>
        </w:rPr>
        <w:t>ASH</w:t>
      </w:r>
      <w:r w:rsidRPr="00BE58DC">
        <w:rPr>
          <w:rFonts w:ascii="Book Antiqua" w:hAnsi="Book Antiqua"/>
          <w:lang w:eastAsia="zh-CN"/>
        </w:rPr>
        <w:t xml:space="preserve">) </w:t>
      </w:r>
      <w:r w:rsidRPr="00BE58DC">
        <w:rPr>
          <w:rFonts w:ascii="Book Antiqua" w:hAnsi="Book Antiqua"/>
        </w:rPr>
        <w:t xml:space="preserve">is well described. Absence of </w:t>
      </w:r>
      <w:proofErr w:type="spellStart"/>
      <w:r w:rsidRPr="00BE58DC">
        <w:rPr>
          <w:rFonts w:ascii="Book Antiqua" w:hAnsi="Book Antiqua"/>
        </w:rPr>
        <w:t>steatosis</w:t>
      </w:r>
      <w:proofErr w:type="spellEnd"/>
      <w:r w:rsidRPr="00BE58DC">
        <w:rPr>
          <w:rFonts w:ascii="Book Antiqua" w:hAnsi="Book Antiqua"/>
        </w:rPr>
        <w:t xml:space="preserve"> should not rule out ASH. </w:t>
      </w:r>
      <w:r w:rsidRPr="00BE58DC">
        <w:rPr>
          <w:rFonts w:ascii="Book Antiqua" w:eastAsia="Calibri" w:hAnsi="Book Antiqua"/>
          <w:color w:val="000000"/>
        </w:rPr>
        <w:t xml:space="preserve">Nonalcoholic </w:t>
      </w:r>
      <w:proofErr w:type="spellStart"/>
      <w:r w:rsidRPr="00BE58DC">
        <w:rPr>
          <w:rFonts w:ascii="Book Antiqua" w:eastAsia="Calibri" w:hAnsi="Book Antiqua"/>
          <w:color w:val="000000"/>
        </w:rPr>
        <w:t>steatohepatitis</w:t>
      </w:r>
      <w:proofErr w:type="spellEnd"/>
      <w:r w:rsidRPr="00BE58DC">
        <w:rPr>
          <w:rFonts w:ascii="Book Antiqua" w:hAnsi="Book Antiqua"/>
        </w:rPr>
        <w:t xml:space="preserve"> though histologically similar to ASH, does have important differences, which a pathologist should recognize.</w:t>
      </w:r>
    </w:p>
    <w:p w:rsidR="00C46566" w:rsidRDefault="00C46566">
      <w:pPr>
        <w:snapToGrid w:val="0"/>
        <w:spacing w:after="0" w:line="360" w:lineRule="auto"/>
        <w:jc w:val="both"/>
        <w:rPr>
          <w:rFonts w:ascii="Book Antiqua" w:hAnsi="Book Antiqua"/>
          <w:lang w:eastAsia="zh-CN"/>
        </w:rPr>
      </w:pPr>
    </w:p>
    <w:p w:rsidR="00C46566" w:rsidRDefault="00BE58DC">
      <w:pPr>
        <w:spacing w:line="360" w:lineRule="auto"/>
        <w:jc w:val="both"/>
        <w:rPr>
          <w:rFonts w:ascii="Book Antiqua" w:hAnsi="Book Antiqua"/>
        </w:rPr>
      </w:pPr>
      <w:proofErr w:type="spellStart"/>
      <w:r w:rsidRPr="00BE58DC">
        <w:rPr>
          <w:rFonts w:ascii="Book Antiqua" w:hAnsi="Book Antiqua"/>
          <w:color w:val="222222"/>
          <w:shd w:val="clear" w:color="auto" w:fill="FFFFFF"/>
        </w:rPr>
        <w:t>Sakhuja</w:t>
      </w:r>
      <w:proofErr w:type="spellEnd"/>
      <w:r w:rsidRPr="00BE58DC">
        <w:rPr>
          <w:rFonts w:ascii="Book Antiqua" w:hAnsi="Book Antiqua"/>
          <w:color w:val="222222"/>
          <w:shd w:val="clear" w:color="auto" w:fill="FFFFFF"/>
        </w:rPr>
        <w:t xml:space="preserve"> </w:t>
      </w:r>
      <w:r w:rsidRPr="00BE58DC">
        <w:rPr>
          <w:rFonts w:ascii="Book Antiqua" w:hAnsi="Book Antiqua"/>
          <w:color w:val="222222"/>
          <w:shd w:val="clear" w:color="auto" w:fill="FFFFFF"/>
          <w:lang w:eastAsia="zh-CN"/>
        </w:rPr>
        <w:t xml:space="preserve">P. </w:t>
      </w:r>
      <w:r w:rsidRPr="00BE58DC">
        <w:rPr>
          <w:rFonts w:ascii="Book Antiqua" w:hAnsi="Book Antiqua"/>
          <w:color w:val="222222"/>
          <w:shd w:val="clear" w:color="auto" w:fill="FFFFFF"/>
        </w:rPr>
        <w:t xml:space="preserve">Pathology of alcoholic liver disease, can it be differentiated from </w:t>
      </w:r>
      <w:r w:rsidRPr="00BE58DC">
        <w:rPr>
          <w:rFonts w:ascii="Book Antiqua" w:eastAsia="Calibri" w:hAnsi="Book Antiqua"/>
          <w:color w:val="000000"/>
        </w:rPr>
        <w:t xml:space="preserve">nonalcoholic </w:t>
      </w:r>
      <w:proofErr w:type="spellStart"/>
      <w:r w:rsidRPr="00BE58DC">
        <w:rPr>
          <w:rFonts w:ascii="Book Antiqua" w:eastAsia="Calibri" w:hAnsi="Book Antiqua"/>
          <w:color w:val="000000"/>
        </w:rPr>
        <w:t>steatohepatitis</w:t>
      </w:r>
      <w:proofErr w:type="spellEnd"/>
      <w:r w:rsidRPr="00BE58DC">
        <w:rPr>
          <w:rFonts w:ascii="Book Antiqua" w:hAnsi="Book Antiqua"/>
          <w:color w:val="222222"/>
          <w:shd w:val="clear" w:color="auto" w:fill="FFFFFF"/>
        </w:rPr>
        <w:t>?</w:t>
      </w:r>
      <w:bookmarkStart w:id="285" w:name="OLE_LINK335"/>
      <w:bookmarkStart w:id="286" w:name="OLE_LINK336"/>
      <w:bookmarkStart w:id="287" w:name="OLE_LINK87"/>
      <w:bookmarkStart w:id="288" w:name="OLE_LINK97"/>
      <w:bookmarkStart w:id="289" w:name="OLE_LINK144"/>
      <w:bookmarkStart w:id="290" w:name="OLE_LINK152"/>
      <w:bookmarkStart w:id="291" w:name="OLE_LINK163"/>
      <w:bookmarkStart w:id="292" w:name="OLE_LINK1297"/>
      <w:bookmarkStart w:id="293" w:name="OLE_LINK1298"/>
      <w:bookmarkStart w:id="294" w:name="OLE_LINK1689"/>
      <w:bookmarkStart w:id="295" w:name="OLE_LINK1895"/>
      <w:bookmarkStart w:id="296" w:name="OLE_LINK1897"/>
      <w:bookmarkStart w:id="297" w:name="OLE_LINK1937"/>
      <w:bookmarkStart w:id="298" w:name="OLE_LINK2087"/>
      <w:bookmarkStart w:id="299" w:name="OLE_LINK2088"/>
      <w:bookmarkStart w:id="300" w:name="OLE_LINK2569"/>
      <w:bookmarkStart w:id="301" w:name="OLE_LINK2570"/>
      <w:bookmarkStart w:id="302" w:name="OLE_LINK2127"/>
      <w:bookmarkStart w:id="303" w:name="OLE_LINK2128"/>
      <w:bookmarkStart w:id="304" w:name="OLE_LINK2200"/>
      <w:bookmarkStart w:id="305" w:name="OLE_LINK2113"/>
      <w:bookmarkStart w:id="306" w:name="OLE_LINK2391"/>
      <w:bookmarkStart w:id="307" w:name="OLE_LINK2392"/>
      <w:bookmarkStart w:id="308" w:name="OLE_LINK2499"/>
      <w:bookmarkStart w:id="309" w:name="OLE_LINK2782"/>
      <w:bookmarkStart w:id="310" w:name="OLE_LINK2783"/>
      <w:bookmarkStart w:id="311" w:name="OLE_LINK2667"/>
      <w:bookmarkStart w:id="312" w:name="OLE_LINK2668"/>
      <w:bookmarkStart w:id="313" w:name="OLE_LINK2766"/>
      <w:bookmarkStart w:id="314" w:name="OLE_LINK3008"/>
      <w:bookmarkStart w:id="315" w:name="OLE_LINK3156"/>
      <w:bookmarkStart w:id="316" w:name="OLE_LINK3303"/>
      <w:bookmarkStart w:id="317" w:name="OLE_LINK3304"/>
      <w:bookmarkStart w:id="318" w:name="OLE_LINK2689"/>
      <w:bookmarkStart w:id="319" w:name="OLE_LINK2588"/>
      <w:bookmarkStart w:id="320" w:name="OLE_LINK2769"/>
      <w:bookmarkStart w:id="321" w:name="OLE_LINK3019"/>
      <w:bookmarkStart w:id="322" w:name="OLE_LINK3020"/>
      <w:r w:rsidRPr="00BE58DC">
        <w:rPr>
          <w:rFonts w:ascii="Book Antiqua" w:hAnsi="Book Antiqua"/>
          <w:lang w:eastAsia="zh-CN"/>
        </w:rPr>
        <w:t xml:space="preserve"> </w:t>
      </w:r>
      <w:r w:rsidRPr="00BE58DC">
        <w:rPr>
          <w:rFonts w:ascii="Book Antiqua" w:hAnsi="Book Antiqua"/>
          <w:i/>
        </w:rPr>
        <w:t xml:space="preserve">World J </w:t>
      </w:r>
      <w:proofErr w:type="spellStart"/>
      <w:r w:rsidRPr="00BE58DC">
        <w:rPr>
          <w:rFonts w:ascii="Book Antiqua" w:hAnsi="Book Antiqua"/>
          <w:i/>
        </w:rPr>
        <w:t>Gastroenterol</w:t>
      </w:r>
      <w:proofErr w:type="spellEnd"/>
      <w:r w:rsidRPr="00BE58DC">
        <w:rPr>
          <w:rFonts w:ascii="Book Antiqua" w:hAnsi="Book Antiqua"/>
        </w:rPr>
        <w:t xml:space="preserve"> </w:t>
      </w:r>
      <w:bookmarkEnd w:id="285"/>
      <w:bookmarkEnd w:id="286"/>
      <w:r w:rsidRPr="00BE58DC">
        <w:rPr>
          <w:rFonts w:ascii="Book Antiqua" w:hAnsi="Book Antiqua"/>
        </w:rPr>
        <w:t>2014;</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BE58DC">
        <w:rPr>
          <w:rFonts w:ascii="Book Antiqua" w:hAnsi="Book Antiqua"/>
        </w:rPr>
        <w:t xml:space="preserve"> </w:t>
      </w:r>
      <w:proofErr w:type="gramStart"/>
      <w:r w:rsidRPr="00BE58DC">
        <w:rPr>
          <w:rFonts w:ascii="Book Antiqua" w:hAnsi="Book Antiqua"/>
        </w:rPr>
        <w:t>In</w:t>
      </w:r>
      <w:proofErr w:type="gramEnd"/>
      <w:r w:rsidRPr="00BE58DC">
        <w:rPr>
          <w:rFonts w:ascii="Book Antiqua" w:hAnsi="Book Antiqua"/>
        </w:rPr>
        <w:t xml:space="preserve"> press</w:t>
      </w: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C46566">
      <w:pPr>
        <w:snapToGrid w:val="0"/>
        <w:spacing w:after="0" w:line="360" w:lineRule="auto"/>
        <w:jc w:val="both"/>
        <w:rPr>
          <w:rFonts w:ascii="Book Antiqua" w:hAnsi="Book Antiqua"/>
          <w:b/>
          <w:lang w:eastAsia="zh-CN"/>
        </w:rPr>
      </w:pPr>
    </w:p>
    <w:p w:rsidR="00C46566" w:rsidRDefault="00BE58DC">
      <w:pPr>
        <w:snapToGrid w:val="0"/>
        <w:spacing w:after="0" w:line="360" w:lineRule="auto"/>
        <w:jc w:val="both"/>
        <w:rPr>
          <w:rFonts w:ascii="Book Antiqua" w:hAnsi="Book Antiqua"/>
          <w:b/>
          <w:color w:val="222222"/>
          <w:shd w:val="clear" w:color="auto" w:fill="FFFFFF"/>
        </w:rPr>
      </w:pPr>
      <w:r w:rsidRPr="00BE58DC">
        <w:rPr>
          <w:rFonts w:ascii="Book Antiqua" w:hAnsi="Book Antiqua"/>
          <w:b/>
          <w:color w:val="222222"/>
          <w:shd w:val="clear" w:color="auto" w:fill="FFFFFF"/>
        </w:rPr>
        <w:t>INTRODUCTION</w:t>
      </w:r>
    </w:p>
    <w:p w:rsidR="00C46566" w:rsidRDefault="00BE58DC">
      <w:pPr>
        <w:snapToGrid w:val="0"/>
        <w:spacing w:after="0" w:line="360" w:lineRule="auto"/>
        <w:jc w:val="both"/>
        <w:rPr>
          <w:rFonts w:ascii="Book Antiqua" w:hAnsi="Book Antiqua"/>
          <w:lang w:eastAsia="zh-CN"/>
        </w:rPr>
      </w:pPr>
      <w:r w:rsidRPr="00BE58DC">
        <w:rPr>
          <w:rFonts w:ascii="Book Antiqua" w:hAnsi="Book Antiqua"/>
          <w:color w:val="222222"/>
          <w:shd w:val="clear" w:color="auto" w:fill="FFFFFF"/>
        </w:rPr>
        <w:t>The effect of alcohol on the liver has been known since centuries.</w:t>
      </w:r>
      <w:r w:rsidRPr="00BE58DC">
        <w:rPr>
          <w:rFonts w:ascii="Book Antiqua" w:hAnsi="Book Antiqua"/>
          <w:color w:val="222222"/>
          <w:shd w:val="clear" w:color="auto" w:fill="FFFFFF"/>
          <w:lang w:eastAsia="zh-CN"/>
        </w:rPr>
        <w:t xml:space="preserve"> </w:t>
      </w:r>
      <w:r w:rsidRPr="00BE58DC">
        <w:rPr>
          <w:rFonts w:ascii="Book Antiqua" w:hAnsi="Book Antiqua"/>
          <w:color w:val="222222"/>
          <w:shd w:val="clear" w:color="auto" w:fill="FFFFFF"/>
        </w:rPr>
        <w:t xml:space="preserve">A </w:t>
      </w:r>
      <w:proofErr w:type="spellStart"/>
      <w:r w:rsidRPr="00BE58DC">
        <w:rPr>
          <w:rFonts w:ascii="Book Antiqua" w:hAnsi="Book Antiqua"/>
          <w:color w:val="222222"/>
          <w:shd w:val="clear" w:color="auto" w:fill="FFFFFF"/>
        </w:rPr>
        <w:t>Pubmed</w:t>
      </w:r>
      <w:proofErr w:type="spellEnd"/>
      <w:r w:rsidRPr="00BE58DC">
        <w:rPr>
          <w:rFonts w:ascii="Book Antiqua" w:hAnsi="Book Antiqua"/>
          <w:color w:val="222222"/>
          <w:shd w:val="clear" w:color="auto" w:fill="FFFFFF"/>
        </w:rPr>
        <w:t xml:space="preserve"> search reveals descriptions of the pathology and ultra-structure in the 1950-1960s</w:t>
      </w:r>
      <w:r w:rsidRPr="00BE58DC">
        <w:rPr>
          <w:rFonts w:ascii="Book Antiqua" w:hAnsi="Book Antiqua"/>
          <w:color w:val="222222"/>
          <w:shd w:val="clear" w:color="auto" w:fill="FFFFFF"/>
          <w:vertAlign w:val="superscript"/>
        </w:rPr>
        <w:t>[1,2]</w:t>
      </w:r>
      <w:r w:rsidRPr="00BE58DC">
        <w:rPr>
          <w:rFonts w:ascii="Book Antiqua" w:hAnsi="Book Antiqua"/>
          <w:color w:val="222222"/>
          <w:shd w:val="clear" w:color="auto" w:fill="FFFFFF"/>
        </w:rPr>
        <w:t xml:space="preserve">. Non-alcoholic fatty liver disease (NAFLD) was first described by Ludwig in 1980 </w:t>
      </w:r>
      <w:r w:rsidRPr="00BE58DC">
        <w:rPr>
          <w:rFonts w:ascii="Book Antiqua" w:hAnsi="Book Antiqua"/>
        </w:rPr>
        <w:t xml:space="preserve">for a set of histological features similar to those of alcoholic hepatitis, which he noted in liver biopsies of patients without a significant history of alcohol intake or any clinical evidence of alcohol </w:t>
      </w:r>
      <w:proofErr w:type="gramStart"/>
      <w:r w:rsidRPr="00BE58DC">
        <w:rPr>
          <w:rFonts w:ascii="Book Antiqua" w:hAnsi="Book Antiqua"/>
        </w:rPr>
        <w:t>abuse</w:t>
      </w:r>
      <w:r w:rsidRPr="00BE58DC">
        <w:rPr>
          <w:rFonts w:ascii="Book Antiqua" w:hAnsi="Book Antiqua"/>
          <w:vertAlign w:val="superscript"/>
        </w:rPr>
        <w:t>[</w:t>
      </w:r>
      <w:proofErr w:type="gramEnd"/>
      <w:r w:rsidRPr="00BE58DC">
        <w:rPr>
          <w:rFonts w:ascii="Book Antiqua" w:hAnsi="Book Antiqua"/>
          <w:vertAlign w:val="superscript"/>
        </w:rPr>
        <w:t>3]</w:t>
      </w:r>
      <w:r w:rsidRPr="00BE58DC">
        <w:rPr>
          <w:rFonts w:ascii="Book Antiqua" w:hAnsi="Book Antiqua"/>
        </w:rPr>
        <w:t xml:space="preserve">. Thus the close similarity of histologic findings in the two entities is obvious, however the differences in histology if any, are not well described. This review intends to describe in detail the histology of alcoholic liver disease (ALD) while highlighting the differences from NAFLD. </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b/>
          <w:color w:val="222222"/>
          <w:shd w:val="clear" w:color="auto" w:fill="FFFFFF"/>
        </w:rPr>
      </w:pPr>
      <w:r w:rsidRPr="00BE58DC">
        <w:rPr>
          <w:rFonts w:ascii="Book Antiqua" w:hAnsi="Book Antiqua"/>
          <w:b/>
          <w:color w:val="222222"/>
          <w:shd w:val="clear" w:color="auto" w:fill="FFFFFF"/>
        </w:rPr>
        <w:t>ALCOHOLIC LIVER DISEASE</w:t>
      </w:r>
    </w:p>
    <w:p w:rsidR="00C46566" w:rsidRDefault="00BE58DC">
      <w:pPr>
        <w:snapToGrid w:val="0"/>
        <w:spacing w:after="0" w:line="360" w:lineRule="auto"/>
        <w:jc w:val="both"/>
        <w:rPr>
          <w:rFonts w:ascii="Book Antiqua" w:hAnsi="Book Antiqua"/>
          <w:color w:val="000000"/>
          <w:lang w:eastAsia="zh-CN"/>
        </w:rPr>
      </w:pPr>
      <w:r w:rsidRPr="00BE58DC">
        <w:rPr>
          <w:rFonts w:ascii="Book Antiqua" w:eastAsia="Calibri" w:hAnsi="Book Antiqua"/>
          <w:color w:val="000000"/>
        </w:rPr>
        <w:t xml:space="preserve">Diagnosis of alcoholic liver disease can be made in persons with excessive alcohol intake (20-40 g/d for men and 20 g/d for women) and evidence of liver </w:t>
      </w:r>
      <w:proofErr w:type="gramStart"/>
      <w:r w:rsidRPr="00BE58DC">
        <w:rPr>
          <w:rFonts w:ascii="Book Antiqua" w:eastAsia="Calibri" w:hAnsi="Book Antiqua"/>
          <w:color w:val="000000"/>
        </w:rPr>
        <w:t>injury</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4]</w:t>
      </w:r>
      <w:r w:rsidRPr="00BE58DC">
        <w:rPr>
          <w:rFonts w:ascii="Book Antiqua" w:eastAsia="Calibri" w:hAnsi="Book Antiqua"/>
          <w:color w:val="000000"/>
        </w:rPr>
        <w:t xml:space="preserve">. Histologically the spectrum of liver injury in both ALD and NAFLD can vary from simple </w:t>
      </w:r>
      <w:proofErr w:type="spellStart"/>
      <w:r w:rsidRPr="00BE58DC">
        <w:rPr>
          <w:rFonts w:ascii="Book Antiqua" w:eastAsia="Calibri" w:hAnsi="Book Antiqua"/>
          <w:color w:val="000000"/>
        </w:rPr>
        <w:t>steatosis</w:t>
      </w:r>
      <w:proofErr w:type="spellEnd"/>
      <w:r w:rsidRPr="00BE58DC">
        <w:rPr>
          <w:rFonts w:ascii="Book Antiqua" w:eastAsia="Calibri" w:hAnsi="Book Antiqua"/>
          <w:color w:val="000000"/>
        </w:rPr>
        <w:t xml:space="preserve"> to cirrhosis. </w:t>
      </w:r>
    </w:p>
    <w:p w:rsidR="00C46566" w:rsidRDefault="00C46566">
      <w:pPr>
        <w:snapToGrid w:val="0"/>
        <w:spacing w:after="0" w:line="360" w:lineRule="auto"/>
        <w:jc w:val="both"/>
        <w:rPr>
          <w:rFonts w:ascii="Book Antiqua" w:hAnsi="Book Antiqua"/>
          <w:color w:val="000000"/>
          <w:lang w:eastAsia="zh-CN"/>
        </w:rPr>
      </w:pPr>
    </w:p>
    <w:p w:rsidR="00C46566" w:rsidRDefault="00BE58DC">
      <w:pPr>
        <w:snapToGrid w:val="0"/>
        <w:spacing w:after="0" w:line="360" w:lineRule="auto"/>
        <w:jc w:val="both"/>
        <w:rPr>
          <w:rFonts w:ascii="Book Antiqua" w:eastAsia="Calibri" w:hAnsi="Book Antiqua"/>
          <w:b/>
          <w:color w:val="000000"/>
        </w:rPr>
      </w:pPr>
      <w:r w:rsidRPr="00BE58DC">
        <w:rPr>
          <w:rFonts w:ascii="Book Antiqua" w:eastAsia="Calibri" w:hAnsi="Book Antiqua"/>
          <w:b/>
          <w:color w:val="000000"/>
        </w:rPr>
        <w:t>HISTOLOGY OF ALCOHOLIC LIVER DISEASE</w:t>
      </w:r>
    </w:p>
    <w:p w:rsidR="00C46566" w:rsidRDefault="00BE58DC">
      <w:pPr>
        <w:snapToGrid w:val="0"/>
        <w:spacing w:after="0" w:line="360" w:lineRule="auto"/>
        <w:jc w:val="both"/>
        <w:rPr>
          <w:rFonts w:ascii="Book Antiqua" w:hAnsi="Book Antiqua"/>
          <w:color w:val="000000"/>
          <w:lang w:eastAsia="zh-CN"/>
        </w:rPr>
      </w:pPr>
      <w:r w:rsidRPr="00BE58DC">
        <w:rPr>
          <w:rFonts w:ascii="Book Antiqua" w:eastAsia="Calibri" w:hAnsi="Book Antiqua"/>
          <w:color w:val="000000"/>
        </w:rPr>
        <w:t xml:space="preserve">The liver involvement in ALD classically ranges from alcoholic </w:t>
      </w:r>
      <w:proofErr w:type="spellStart"/>
      <w:r w:rsidRPr="00BE58DC">
        <w:rPr>
          <w:rFonts w:ascii="Book Antiqua" w:eastAsia="Calibri" w:hAnsi="Book Antiqua"/>
          <w:color w:val="000000"/>
        </w:rPr>
        <w:t>steatosis</w:t>
      </w:r>
      <w:proofErr w:type="spellEnd"/>
      <w:r w:rsidRPr="00BE58DC">
        <w:rPr>
          <w:rFonts w:ascii="Book Antiqua" w:eastAsia="Calibri" w:hAnsi="Book Antiqua"/>
          <w:color w:val="000000"/>
        </w:rPr>
        <w:t xml:space="preserve">, alcoholic hepatitis or </w:t>
      </w:r>
      <w:proofErr w:type="spellStart"/>
      <w:r w:rsidRPr="00BE58DC">
        <w:rPr>
          <w:rFonts w:ascii="Book Antiqua" w:eastAsia="Calibri" w:hAnsi="Book Antiqua"/>
          <w:color w:val="000000"/>
        </w:rPr>
        <w:t>steatohepatitis</w:t>
      </w:r>
      <w:proofErr w:type="spellEnd"/>
      <w:r w:rsidRPr="00BE58DC">
        <w:rPr>
          <w:rFonts w:ascii="Book Antiqua" w:hAnsi="Book Antiqua"/>
          <w:color w:val="000000"/>
          <w:lang w:eastAsia="zh-CN"/>
        </w:rPr>
        <w:t xml:space="preserve"> </w:t>
      </w:r>
      <w:r w:rsidRPr="00BE58DC">
        <w:rPr>
          <w:rFonts w:ascii="Book Antiqua" w:hAnsi="Book Antiqua"/>
          <w:lang w:eastAsia="zh-CN"/>
        </w:rPr>
        <w:t>(</w:t>
      </w:r>
      <w:r w:rsidRPr="00BE58DC">
        <w:rPr>
          <w:rFonts w:ascii="Book Antiqua" w:hAnsi="Book Antiqua"/>
        </w:rPr>
        <w:t>ASH</w:t>
      </w:r>
      <w:r w:rsidRPr="00BE58DC">
        <w:rPr>
          <w:rFonts w:ascii="Book Antiqua" w:hAnsi="Book Antiqua"/>
          <w:lang w:eastAsia="zh-CN"/>
        </w:rPr>
        <w:t>)</w:t>
      </w:r>
      <w:r w:rsidRPr="00BE58DC">
        <w:rPr>
          <w:rFonts w:ascii="Book Antiqua" w:eastAsia="Calibri" w:hAnsi="Book Antiqua"/>
          <w:color w:val="000000"/>
        </w:rPr>
        <w:t>, and alcoholic cirrhosis.</w:t>
      </w:r>
    </w:p>
    <w:p w:rsidR="00C46566" w:rsidRDefault="00C46566">
      <w:pPr>
        <w:snapToGrid w:val="0"/>
        <w:spacing w:after="0" w:line="360" w:lineRule="auto"/>
        <w:jc w:val="both"/>
        <w:rPr>
          <w:rFonts w:ascii="Book Antiqua" w:hAnsi="Book Antiqua"/>
          <w:color w:val="000000"/>
          <w:lang w:eastAsia="zh-CN"/>
        </w:rPr>
      </w:pPr>
    </w:p>
    <w:p w:rsidR="00C46566" w:rsidRDefault="00BE58DC">
      <w:pPr>
        <w:snapToGrid w:val="0"/>
        <w:spacing w:after="0" w:line="360" w:lineRule="auto"/>
        <w:jc w:val="both"/>
        <w:rPr>
          <w:rFonts w:ascii="Book Antiqua" w:eastAsia="Calibri" w:hAnsi="Book Antiqua"/>
          <w:b/>
          <w:i/>
          <w:color w:val="000000"/>
        </w:rPr>
      </w:pPr>
      <w:r w:rsidRPr="00BE58DC">
        <w:rPr>
          <w:rFonts w:ascii="Book Antiqua" w:eastAsia="Calibri" w:hAnsi="Book Antiqua"/>
          <w:b/>
          <w:i/>
          <w:color w:val="000000"/>
        </w:rPr>
        <w:t xml:space="preserve">Alcoholic </w:t>
      </w:r>
      <w:proofErr w:type="spellStart"/>
      <w:r w:rsidRPr="00BE58DC">
        <w:rPr>
          <w:rFonts w:ascii="Book Antiqua" w:eastAsia="Calibri" w:hAnsi="Book Antiqua"/>
          <w:b/>
          <w:i/>
          <w:color w:val="000000"/>
        </w:rPr>
        <w:t>steatosis</w:t>
      </w:r>
      <w:proofErr w:type="spellEnd"/>
    </w:p>
    <w:p w:rsidR="00C46566" w:rsidRDefault="00BE58DC">
      <w:pPr>
        <w:snapToGrid w:val="0"/>
        <w:spacing w:after="0" w:line="360" w:lineRule="auto"/>
        <w:jc w:val="both"/>
        <w:rPr>
          <w:rFonts w:ascii="Book Antiqua" w:hAnsi="Book Antiqua"/>
          <w:lang w:eastAsia="zh-CN"/>
        </w:rPr>
      </w:pPr>
      <w:proofErr w:type="spellStart"/>
      <w:r w:rsidRPr="00BE58DC">
        <w:rPr>
          <w:rFonts w:ascii="Book Antiqua" w:hAnsi="Book Antiqua"/>
        </w:rPr>
        <w:t>Steatosis</w:t>
      </w:r>
      <w:proofErr w:type="spellEnd"/>
      <w:r w:rsidRPr="00BE58DC">
        <w:rPr>
          <w:rFonts w:ascii="Book Antiqua" w:hAnsi="Book Antiqua"/>
        </w:rPr>
        <w:t xml:space="preserve"> is defined as the accumulation of lipid droplets in the hepatocyte cytoplasm. The term “fatty degeneration” has been used when &gt;</w:t>
      </w:r>
      <w:r w:rsidRPr="00BE58DC">
        <w:rPr>
          <w:rFonts w:ascii="Book Antiqua" w:hAnsi="Book Antiqua"/>
          <w:lang w:eastAsia="zh-CN"/>
        </w:rPr>
        <w:t xml:space="preserve"> </w:t>
      </w:r>
      <w:r w:rsidRPr="00BE58DC">
        <w:rPr>
          <w:rFonts w:ascii="Book Antiqua" w:hAnsi="Book Antiqua"/>
        </w:rPr>
        <w:t xml:space="preserve">5% of hepatocytes show </w:t>
      </w:r>
      <w:proofErr w:type="spellStart"/>
      <w:r w:rsidRPr="00BE58DC">
        <w:rPr>
          <w:rFonts w:ascii="Book Antiqua" w:hAnsi="Book Antiqua"/>
        </w:rPr>
        <w:t>steatosis</w:t>
      </w:r>
      <w:proofErr w:type="spellEnd"/>
      <w:r w:rsidRPr="00BE58DC">
        <w:rPr>
          <w:rFonts w:ascii="Book Antiqua" w:hAnsi="Book Antiqua"/>
        </w:rPr>
        <w:t xml:space="preserve"> while fatty liver is the term described when &gt;</w:t>
      </w:r>
      <w:r w:rsidRPr="00BE58DC">
        <w:rPr>
          <w:rFonts w:ascii="Book Antiqua" w:hAnsi="Book Antiqua"/>
          <w:lang w:eastAsia="zh-CN"/>
        </w:rPr>
        <w:t xml:space="preserve"> </w:t>
      </w:r>
      <w:r w:rsidRPr="00BE58DC">
        <w:rPr>
          <w:rFonts w:ascii="Book Antiqua" w:hAnsi="Book Antiqua"/>
        </w:rPr>
        <w:t xml:space="preserve">50% of hepatocytes show </w:t>
      </w:r>
      <w:proofErr w:type="spellStart"/>
      <w:proofErr w:type="gramStart"/>
      <w:r w:rsidRPr="00BE58DC">
        <w:rPr>
          <w:rFonts w:ascii="Book Antiqua" w:hAnsi="Book Antiqua"/>
        </w:rPr>
        <w:t>steatosis</w:t>
      </w:r>
      <w:proofErr w:type="spellEnd"/>
      <w:r w:rsidRPr="00BE58DC">
        <w:rPr>
          <w:rFonts w:ascii="Book Antiqua" w:hAnsi="Book Antiqua"/>
          <w:vertAlign w:val="superscript"/>
        </w:rPr>
        <w:t>[</w:t>
      </w:r>
      <w:proofErr w:type="gramEnd"/>
      <w:r w:rsidRPr="00BE58DC">
        <w:rPr>
          <w:rFonts w:ascii="Book Antiqua" w:hAnsi="Book Antiqua"/>
          <w:vertAlign w:val="superscript"/>
        </w:rPr>
        <w:t>5]</w:t>
      </w:r>
      <w:r w:rsidRPr="00BE58DC">
        <w:rPr>
          <w:rFonts w:ascii="Book Antiqua" w:hAnsi="Book Antiqua"/>
        </w:rPr>
        <w:t xml:space="preserve">. Presence of </w:t>
      </w:r>
      <w:proofErr w:type="spellStart"/>
      <w:r w:rsidRPr="00BE58DC">
        <w:rPr>
          <w:rFonts w:ascii="Book Antiqua" w:hAnsi="Book Antiqua"/>
        </w:rPr>
        <w:t>steatosis</w:t>
      </w:r>
      <w:proofErr w:type="spellEnd"/>
      <w:r w:rsidRPr="00BE58DC">
        <w:rPr>
          <w:rFonts w:ascii="Book Antiqua" w:hAnsi="Book Antiqua"/>
        </w:rPr>
        <w:t xml:space="preserve"> however is not essential for the diagnosis of ALD as it may even decrease despite continuing alcohol intake and progression of </w:t>
      </w:r>
      <w:proofErr w:type="gramStart"/>
      <w:r w:rsidRPr="00BE58DC">
        <w:rPr>
          <w:rFonts w:ascii="Book Antiqua" w:hAnsi="Book Antiqua"/>
        </w:rPr>
        <w:t>disease</w:t>
      </w:r>
      <w:r w:rsidRPr="00BE58DC">
        <w:rPr>
          <w:rFonts w:ascii="Book Antiqua" w:hAnsi="Book Antiqua"/>
          <w:vertAlign w:val="superscript"/>
        </w:rPr>
        <w:t>[</w:t>
      </w:r>
      <w:proofErr w:type="gramEnd"/>
      <w:r w:rsidRPr="00BE58DC">
        <w:rPr>
          <w:rFonts w:ascii="Book Antiqua" w:hAnsi="Book Antiqua"/>
          <w:vertAlign w:val="superscript"/>
        </w:rPr>
        <w:t>6]</w:t>
      </w:r>
      <w:r w:rsidRPr="00BE58DC">
        <w:rPr>
          <w:rFonts w:ascii="Book Antiqua" w:hAnsi="Book Antiqua"/>
        </w:rPr>
        <w:t>.</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ind w:firstLineChars="50" w:firstLine="120"/>
        <w:jc w:val="both"/>
        <w:rPr>
          <w:rFonts w:ascii="Book Antiqua" w:hAnsi="Book Antiqua"/>
          <w:lang w:eastAsia="zh-CN"/>
        </w:rPr>
      </w:pPr>
      <w:proofErr w:type="spellStart"/>
      <w:r w:rsidRPr="00BE58DC">
        <w:rPr>
          <w:rFonts w:ascii="Book Antiqua" w:hAnsi="Book Antiqua"/>
        </w:rPr>
        <w:lastRenderedPageBreak/>
        <w:t>Steatosis</w:t>
      </w:r>
      <w:proofErr w:type="spellEnd"/>
      <w:r w:rsidRPr="00BE58DC">
        <w:rPr>
          <w:rFonts w:ascii="Book Antiqua" w:hAnsi="Book Antiqua"/>
        </w:rPr>
        <w:t xml:space="preserve"> can be </w:t>
      </w:r>
      <w:proofErr w:type="spellStart"/>
      <w:r w:rsidRPr="00BE58DC">
        <w:rPr>
          <w:rFonts w:ascii="Book Antiqua" w:hAnsi="Book Antiqua"/>
        </w:rPr>
        <w:t>macrovesicular</w:t>
      </w:r>
      <w:proofErr w:type="spellEnd"/>
      <w:r w:rsidRPr="00BE58DC">
        <w:rPr>
          <w:rFonts w:ascii="Book Antiqua" w:hAnsi="Book Antiqua"/>
        </w:rPr>
        <w:t xml:space="preserve"> or </w:t>
      </w:r>
      <w:proofErr w:type="spellStart"/>
      <w:r w:rsidRPr="00BE58DC">
        <w:rPr>
          <w:rFonts w:ascii="Book Antiqua" w:hAnsi="Book Antiqua"/>
        </w:rPr>
        <w:t>microvesicular</w:t>
      </w:r>
      <w:proofErr w:type="spellEnd"/>
      <w:r w:rsidRPr="00BE58DC">
        <w:rPr>
          <w:rFonts w:ascii="Book Antiqua" w:hAnsi="Book Antiqua"/>
        </w:rPr>
        <w:t xml:space="preserve">, depending not only on the size of the lipid droplet accumulated, but also on the pathogenesis and etiology of disease. In ALD the </w:t>
      </w:r>
      <w:proofErr w:type="spellStart"/>
      <w:r w:rsidRPr="00BE58DC">
        <w:rPr>
          <w:rFonts w:ascii="Book Antiqua" w:hAnsi="Book Antiqua"/>
        </w:rPr>
        <w:t>steatosis</w:t>
      </w:r>
      <w:proofErr w:type="spellEnd"/>
      <w:r w:rsidRPr="00BE58DC">
        <w:rPr>
          <w:rFonts w:ascii="Book Antiqua" w:hAnsi="Book Antiqua"/>
        </w:rPr>
        <w:t xml:space="preserve"> is usually </w:t>
      </w:r>
      <w:proofErr w:type="spellStart"/>
      <w:r w:rsidRPr="00BE58DC">
        <w:rPr>
          <w:rFonts w:ascii="Book Antiqua" w:hAnsi="Book Antiqua"/>
        </w:rPr>
        <w:t>macrovesicular</w:t>
      </w:r>
      <w:proofErr w:type="spellEnd"/>
      <w:r w:rsidRPr="00BE58DC">
        <w:rPr>
          <w:rFonts w:ascii="Book Antiqua" w:hAnsi="Book Antiqua"/>
        </w:rPr>
        <w:t xml:space="preserve"> or mixed </w:t>
      </w:r>
      <w:proofErr w:type="spellStart"/>
      <w:r w:rsidRPr="00BE58DC">
        <w:rPr>
          <w:rFonts w:ascii="Book Antiqua" w:hAnsi="Book Antiqua"/>
        </w:rPr>
        <w:t>microvesicular</w:t>
      </w:r>
      <w:proofErr w:type="spellEnd"/>
      <w:r w:rsidRPr="00BE58DC">
        <w:rPr>
          <w:rFonts w:ascii="Book Antiqua" w:hAnsi="Book Antiqua"/>
        </w:rPr>
        <w:t xml:space="preserve"> and </w:t>
      </w:r>
      <w:proofErr w:type="spellStart"/>
      <w:r w:rsidRPr="00BE58DC">
        <w:rPr>
          <w:rFonts w:ascii="Book Antiqua" w:hAnsi="Book Antiqua"/>
        </w:rPr>
        <w:t>macrovesicular</w:t>
      </w:r>
      <w:proofErr w:type="spellEnd"/>
      <w:r w:rsidRPr="00BE58DC">
        <w:rPr>
          <w:rFonts w:ascii="Book Antiqua" w:hAnsi="Book Antiqua"/>
        </w:rPr>
        <w:t xml:space="preserve">. The </w:t>
      </w:r>
      <w:proofErr w:type="spellStart"/>
      <w:r w:rsidRPr="00BE58DC">
        <w:rPr>
          <w:rFonts w:ascii="Book Antiqua" w:hAnsi="Book Antiqua"/>
        </w:rPr>
        <w:t>steatosis</w:t>
      </w:r>
      <w:proofErr w:type="spellEnd"/>
      <w:r w:rsidRPr="00BE58DC">
        <w:rPr>
          <w:rFonts w:ascii="Book Antiqua" w:hAnsi="Book Antiqua"/>
        </w:rPr>
        <w:t xml:space="preserve"> begins in the </w:t>
      </w:r>
      <w:proofErr w:type="spellStart"/>
      <w:r w:rsidRPr="00BE58DC">
        <w:rPr>
          <w:rFonts w:ascii="Book Antiqua" w:hAnsi="Book Antiqua"/>
        </w:rPr>
        <w:t>centrilobular</w:t>
      </w:r>
      <w:proofErr w:type="spellEnd"/>
      <w:r w:rsidRPr="00BE58DC">
        <w:rPr>
          <w:rFonts w:ascii="Book Antiqua" w:hAnsi="Book Antiqua"/>
        </w:rPr>
        <w:t xml:space="preserve"> Zone 3 and progresses towards the </w:t>
      </w:r>
      <w:proofErr w:type="spellStart"/>
      <w:r w:rsidRPr="00BE58DC">
        <w:rPr>
          <w:rFonts w:ascii="Book Antiqua" w:hAnsi="Book Antiqua"/>
        </w:rPr>
        <w:t>periportal</w:t>
      </w:r>
      <w:proofErr w:type="spellEnd"/>
      <w:r w:rsidRPr="00BE58DC">
        <w:rPr>
          <w:rFonts w:ascii="Book Antiqua" w:hAnsi="Book Antiqua"/>
        </w:rPr>
        <w:t xml:space="preserve"> Zone 1. It may begin with small droplets of fat in the cytoplasm (</w:t>
      </w:r>
      <w:proofErr w:type="spellStart"/>
      <w:r w:rsidRPr="00BE58DC">
        <w:rPr>
          <w:rFonts w:ascii="Book Antiqua" w:hAnsi="Book Antiqua"/>
        </w:rPr>
        <w:t>microvesicular</w:t>
      </w:r>
      <w:proofErr w:type="spellEnd"/>
      <w:r w:rsidRPr="00BE58DC">
        <w:rPr>
          <w:rFonts w:ascii="Book Antiqua" w:hAnsi="Book Antiqua"/>
        </w:rPr>
        <w:t>), which later enlarge to large fat droplets (</w:t>
      </w:r>
      <w:proofErr w:type="spellStart"/>
      <w:r w:rsidRPr="00BE58DC">
        <w:rPr>
          <w:rFonts w:ascii="Book Antiqua" w:hAnsi="Book Antiqua"/>
        </w:rPr>
        <w:t>macrovesicular</w:t>
      </w:r>
      <w:proofErr w:type="spellEnd"/>
      <w:r w:rsidRPr="00BE58DC">
        <w:rPr>
          <w:rFonts w:ascii="Book Antiqua" w:hAnsi="Book Antiqua"/>
        </w:rPr>
        <w:t xml:space="preserve">), which push the nucleus to the periphery. </w:t>
      </w:r>
      <w:proofErr w:type="spellStart"/>
      <w:r w:rsidRPr="00BE58DC">
        <w:rPr>
          <w:rFonts w:ascii="Book Antiqua" w:hAnsi="Book Antiqua"/>
        </w:rPr>
        <w:t>Macrovesicular</w:t>
      </w:r>
      <w:proofErr w:type="spellEnd"/>
      <w:r w:rsidRPr="00BE58DC">
        <w:rPr>
          <w:rFonts w:ascii="Book Antiqua" w:hAnsi="Book Antiqua"/>
        </w:rPr>
        <w:t xml:space="preserve"> fat droplets can coalesce to form fat cysts (large irregular extracellular fat vacuole). Continuing accumulation of fat may lead to rupture of fat cyst with a </w:t>
      </w:r>
      <w:proofErr w:type="spellStart"/>
      <w:r w:rsidRPr="00BE58DC">
        <w:rPr>
          <w:rFonts w:ascii="Book Antiqua" w:hAnsi="Book Antiqua"/>
        </w:rPr>
        <w:t>histiocytic</w:t>
      </w:r>
      <w:proofErr w:type="spellEnd"/>
      <w:r w:rsidRPr="00BE58DC">
        <w:rPr>
          <w:rFonts w:ascii="Book Antiqua" w:hAnsi="Book Antiqua"/>
        </w:rPr>
        <w:t xml:space="preserve"> reaction or </w:t>
      </w:r>
      <w:proofErr w:type="spellStart"/>
      <w:r w:rsidRPr="00BE58DC">
        <w:rPr>
          <w:rFonts w:ascii="Book Antiqua" w:hAnsi="Book Antiqua"/>
        </w:rPr>
        <w:t>lipogranuloma</w:t>
      </w:r>
      <w:proofErr w:type="spellEnd"/>
      <w:r w:rsidRPr="00BE58DC">
        <w:rPr>
          <w:rFonts w:ascii="Book Antiqua" w:hAnsi="Book Antiqua"/>
        </w:rPr>
        <w:t xml:space="preserve">. The </w:t>
      </w:r>
      <w:proofErr w:type="spellStart"/>
      <w:r w:rsidRPr="00BE58DC">
        <w:rPr>
          <w:rFonts w:ascii="Book Antiqua" w:hAnsi="Book Antiqua"/>
        </w:rPr>
        <w:t>macrovesicular</w:t>
      </w:r>
      <w:proofErr w:type="spellEnd"/>
      <w:r w:rsidRPr="00BE58DC">
        <w:rPr>
          <w:rFonts w:ascii="Book Antiqua" w:hAnsi="Book Antiqua"/>
        </w:rPr>
        <w:t xml:space="preserve"> fat droplets have a high surface/volume ratio and are less susceptible to action of lipases. This allows </w:t>
      </w:r>
      <w:proofErr w:type="spellStart"/>
      <w:r w:rsidRPr="00BE58DC">
        <w:rPr>
          <w:rFonts w:ascii="Book Antiqua" w:hAnsi="Book Antiqua"/>
        </w:rPr>
        <w:t>macrovesicular</w:t>
      </w:r>
      <w:proofErr w:type="spellEnd"/>
      <w:r w:rsidRPr="00BE58DC">
        <w:rPr>
          <w:rFonts w:ascii="Book Antiqua" w:hAnsi="Book Antiqua"/>
        </w:rPr>
        <w:t xml:space="preserve"> fat to persist for a few months even after alcohol intake is </w:t>
      </w:r>
      <w:proofErr w:type="gramStart"/>
      <w:r w:rsidRPr="00BE58DC">
        <w:rPr>
          <w:rFonts w:ascii="Book Antiqua" w:hAnsi="Book Antiqua"/>
        </w:rPr>
        <w:t>stopped</w:t>
      </w:r>
      <w:r w:rsidRPr="00BE58DC">
        <w:rPr>
          <w:rFonts w:ascii="Book Antiqua" w:hAnsi="Book Antiqua"/>
          <w:vertAlign w:val="superscript"/>
        </w:rPr>
        <w:t>[</w:t>
      </w:r>
      <w:proofErr w:type="gramEnd"/>
      <w:r w:rsidRPr="00BE58DC">
        <w:rPr>
          <w:rFonts w:ascii="Book Antiqua" w:hAnsi="Book Antiqua"/>
          <w:vertAlign w:val="superscript"/>
        </w:rPr>
        <w:t>7]</w:t>
      </w:r>
      <w:r w:rsidRPr="00BE58DC">
        <w:rPr>
          <w:rFonts w:ascii="Book Antiqua" w:hAnsi="Book Antiqua"/>
        </w:rPr>
        <w:t xml:space="preserve">. </w:t>
      </w:r>
      <w:proofErr w:type="spellStart"/>
      <w:r w:rsidRPr="00BE58DC">
        <w:rPr>
          <w:rFonts w:ascii="Book Antiqua" w:hAnsi="Book Antiqua"/>
        </w:rPr>
        <w:t>Microvesicular</w:t>
      </w:r>
      <w:proofErr w:type="spellEnd"/>
      <w:r w:rsidRPr="00BE58DC">
        <w:rPr>
          <w:rFonts w:ascii="Book Antiqua" w:hAnsi="Book Antiqua"/>
        </w:rPr>
        <w:t xml:space="preserve"> </w:t>
      </w:r>
      <w:proofErr w:type="spellStart"/>
      <w:r w:rsidRPr="00BE58DC">
        <w:rPr>
          <w:rFonts w:ascii="Book Antiqua" w:hAnsi="Book Antiqua"/>
        </w:rPr>
        <w:t>steatosis</w:t>
      </w:r>
      <w:proofErr w:type="spellEnd"/>
      <w:r w:rsidRPr="00BE58DC">
        <w:rPr>
          <w:rFonts w:ascii="Book Antiqua" w:hAnsi="Book Antiqua"/>
        </w:rPr>
        <w:t xml:space="preserve"> is seen as multiple fat droplets with a central nucleus. Pure </w:t>
      </w:r>
      <w:proofErr w:type="spellStart"/>
      <w:r w:rsidRPr="00BE58DC">
        <w:rPr>
          <w:rFonts w:ascii="Book Antiqua" w:hAnsi="Book Antiqua"/>
        </w:rPr>
        <w:t>microvesicular</w:t>
      </w:r>
      <w:proofErr w:type="spellEnd"/>
      <w:r w:rsidRPr="00BE58DC">
        <w:rPr>
          <w:rFonts w:ascii="Book Antiqua" w:hAnsi="Book Antiqua"/>
        </w:rPr>
        <w:t xml:space="preserve"> </w:t>
      </w:r>
      <w:proofErr w:type="spellStart"/>
      <w:r w:rsidRPr="00BE58DC">
        <w:rPr>
          <w:rFonts w:ascii="Book Antiqua" w:hAnsi="Book Antiqua"/>
        </w:rPr>
        <w:t>steatosis</w:t>
      </w:r>
      <w:proofErr w:type="spellEnd"/>
      <w:r w:rsidRPr="00BE58DC">
        <w:rPr>
          <w:rFonts w:ascii="Book Antiqua" w:hAnsi="Book Antiqua"/>
        </w:rPr>
        <w:t xml:space="preserve"> may be seen in Alcoholic foamy degeneration. This has not been described in </w:t>
      </w:r>
      <w:r w:rsidRPr="00BE58DC">
        <w:rPr>
          <w:rFonts w:ascii="Book Antiqua" w:hAnsi="Book Antiqua"/>
          <w:lang w:eastAsia="zh-CN"/>
        </w:rPr>
        <w:t>non-ASH (</w:t>
      </w:r>
      <w:r w:rsidRPr="00BE58DC">
        <w:rPr>
          <w:rFonts w:ascii="Book Antiqua" w:hAnsi="Book Antiqua"/>
        </w:rPr>
        <w:t>NASH</w:t>
      </w:r>
      <w:r w:rsidRPr="00BE58DC">
        <w:rPr>
          <w:rFonts w:ascii="Book Antiqua" w:hAnsi="Book Antiqua"/>
          <w:lang w:eastAsia="zh-CN"/>
        </w:rPr>
        <w:t>)</w:t>
      </w:r>
      <w:r w:rsidRPr="00BE58DC">
        <w:rPr>
          <w:rFonts w:ascii="Book Antiqua" w:hAnsi="Book Antiqua"/>
        </w:rPr>
        <w:t>.</w:t>
      </w:r>
    </w:p>
    <w:p w:rsidR="00C46566" w:rsidRDefault="00C46566">
      <w:pPr>
        <w:snapToGrid w:val="0"/>
        <w:spacing w:after="0" w:line="360" w:lineRule="auto"/>
        <w:ind w:firstLineChars="50" w:firstLine="120"/>
        <w:jc w:val="both"/>
        <w:rPr>
          <w:rFonts w:ascii="Book Antiqua" w:hAnsi="Book Antiqua"/>
          <w:lang w:eastAsia="zh-CN"/>
        </w:rPr>
      </w:pPr>
    </w:p>
    <w:p w:rsidR="00C46566" w:rsidRDefault="00BE58DC">
      <w:pPr>
        <w:snapToGrid w:val="0"/>
        <w:spacing w:after="0" w:line="360" w:lineRule="auto"/>
        <w:jc w:val="both"/>
        <w:rPr>
          <w:rFonts w:ascii="Book Antiqua" w:hAnsi="Book Antiqua"/>
          <w:b/>
          <w:i/>
        </w:rPr>
      </w:pPr>
      <w:r w:rsidRPr="00BE58DC">
        <w:rPr>
          <w:rFonts w:ascii="Book Antiqua" w:hAnsi="Book Antiqua"/>
          <w:b/>
          <w:i/>
        </w:rPr>
        <w:t xml:space="preserve">Alcoholic </w:t>
      </w:r>
      <w:proofErr w:type="spellStart"/>
      <w:r w:rsidRPr="00BE58DC">
        <w:rPr>
          <w:rFonts w:ascii="Book Antiqua" w:hAnsi="Book Antiqua"/>
          <w:b/>
          <w:i/>
        </w:rPr>
        <w:t>steatohepatitis</w:t>
      </w:r>
      <w:proofErr w:type="spellEnd"/>
      <w:r w:rsidRPr="00BE58DC">
        <w:rPr>
          <w:rFonts w:ascii="Book Antiqua" w:hAnsi="Book Antiqua"/>
          <w:b/>
          <w:i/>
        </w:rPr>
        <w:t xml:space="preserve"> </w:t>
      </w:r>
    </w:p>
    <w:p w:rsidR="00C46566" w:rsidRDefault="00BE58DC">
      <w:pPr>
        <w:snapToGrid w:val="0"/>
        <w:spacing w:after="0" w:line="360" w:lineRule="auto"/>
        <w:jc w:val="both"/>
        <w:rPr>
          <w:rFonts w:ascii="Book Antiqua" w:hAnsi="Book Antiqua"/>
        </w:rPr>
      </w:pPr>
      <w:proofErr w:type="spellStart"/>
      <w:r w:rsidRPr="00BE58DC">
        <w:rPr>
          <w:rFonts w:ascii="Book Antiqua" w:hAnsi="Book Antiqua"/>
        </w:rPr>
        <w:t>Steatohepatitis</w:t>
      </w:r>
      <w:proofErr w:type="spellEnd"/>
      <w:r w:rsidRPr="00BE58DC">
        <w:rPr>
          <w:rFonts w:ascii="Book Antiqua" w:hAnsi="Book Antiqua"/>
        </w:rPr>
        <w:t xml:space="preserve"> indicates evidence of hepatic injury accompanying the </w:t>
      </w:r>
      <w:proofErr w:type="spellStart"/>
      <w:r w:rsidRPr="00BE58DC">
        <w:rPr>
          <w:rFonts w:ascii="Book Antiqua" w:hAnsi="Book Antiqua"/>
        </w:rPr>
        <w:t>steatosis</w:t>
      </w:r>
      <w:proofErr w:type="spellEnd"/>
      <w:r w:rsidRPr="00BE58DC">
        <w:rPr>
          <w:rFonts w:ascii="Book Antiqua" w:hAnsi="Book Antiqua"/>
        </w:rPr>
        <w:t>. The injury may be seen in the form of hepatocyte ballooning, neutrophil rich inflammation in the lobular parenchyma</w:t>
      </w:r>
      <w:r w:rsidRPr="00BE58DC">
        <w:rPr>
          <w:rFonts w:ascii="Book Antiqua" w:hAnsi="Book Antiqua"/>
          <w:lang w:eastAsia="zh-CN"/>
        </w:rPr>
        <w:t xml:space="preserve"> (Figure 1)</w:t>
      </w:r>
      <w:r w:rsidRPr="00BE58DC">
        <w:rPr>
          <w:rFonts w:ascii="Book Antiqua" w:hAnsi="Book Antiqua"/>
        </w:rPr>
        <w:t xml:space="preserve">, apoptosis or Mallory </w:t>
      </w:r>
      <w:proofErr w:type="spellStart"/>
      <w:r w:rsidRPr="00BE58DC">
        <w:rPr>
          <w:rFonts w:ascii="Book Antiqua" w:hAnsi="Book Antiqua"/>
        </w:rPr>
        <w:t>Denk</w:t>
      </w:r>
      <w:proofErr w:type="spellEnd"/>
      <w:r w:rsidRPr="00BE58DC">
        <w:rPr>
          <w:rFonts w:ascii="Book Antiqua" w:hAnsi="Book Antiqua"/>
        </w:rPr>
        <w:t xml:space="preserve"> bodies. Ballooning degeneration of hepatocytes is the predominant mode of cellular injury in alcoholic hepatitis. The hepatocytes are markedly swollen with rarified cytoplasm, clumping of intermediate filaments and loss of staining for </w:t>
      </w:r>
      <w:proofErr w:type="spellStart"/>
      <w:r w:rsidRPr="00BE58DC">
        <w:rPr>
          <w:rFonts w:ascii="Book Antiqua" w:hAnsi="Book Antiqua"/>
        </w:rPr>
        <w:t>cytokeratin</w:t>
      </w:r>
      <w:r w:rsidRPr="00BE58DC">
        <w:rPr>
          <w:rFonts w:ascii="Book Antiqua" w:hAnsi="Book Antiqua"/>
          <w:lang w:eastAsia="zh-CN"/>
        </w:rPr>
        <w:t>s</w:t>
      </w:r>
      <w:proofErr w:type="spellEnd"/>
      <w:r w:rsidRPr="00BE58DC">
        <w:rPr>
          <w:rFonts w:ascii="Book Antiqua" w:hAnsi="Book Antiqua"/>
        </w:rPr>
        <w:t xml:space="preserve"> 8 and 18. The oncotic swelling as a result of severe ATP depletion and increase in intracellular calcium results in loss of plasma membrane volume control, disruption of intermediate filament network, cell swelling and oncotic </w:t>
      </w:r>
      <w:proofErr w:type="gramStart"/>
      <w:r w:rsidRPr="00BE58DC">
        <w:rPr>
          <w:rFonts w:ascii="Book Antiqua" w:hAnsi="Book Antiqua"/>
        </w:rPr>
        <w:t>necrosis</w:t>
      </w:r>
      <w:r w:rsidRPr="00BE58DC">
        <w:rPr>
          <w:rFonts w:ascii="Book Antiqua" w:hAnsi="Book Antiqua"/>
          <w:vertAlign w:val="superscript"/>
        </w:rPr>
        <w:t>[</w:t>
      </w:r>
      <w:proofErr w:type="gramEnd"/>
      <w:r w:rsidRPr="00BE58DC">
        <w:rPr>
          <w:rFonts w:ascii="Book Antiqua" w:hAnsi="Book Antiqua"/>
          <w:vertAlign w:val="superscript"/>
        </w:rPr>
        <w:t>7]</w:t>
      </w:r>
      <w:r w:rsidRPr="00BE58DC">
        <w:rPr>
          <w:rFonts w:ascii="Book Antiqua" w:hAnsi="Book Antiqua"/>
        </w:rPr>
        <w:t>. Lytic necrosis following ballooning degeneration is the commoner form of injury in ASH, however apoptosis can also be seen and indicates either ongoing or current injury. Apoptosis may be triggered by oxidative damage to the mitochondrial inner membrane. The apoptotic hepatocytes</w:t>
      </w:r>
      <w:r w:rsidRPr="00BE58DC">
        <w:rPr>
          <w:rFonts w:ascii="Book Antiqua" w:hAnsi="Book Antiqua"/>
          <w:lang w:eastAsia="zh-CN"/>
        </w:rPr>
        <w:t xml:space="preserve"> (Figure 1)</w:t>
      </w:r>
      <w:r w:rsidRPr="00BE58DC">
        <w:rPr>
          <w:rFonts w:ascii="Book Antiqua" w:hAnsi="Book Antiqua"/>
        </w:rPr>
        <w:t xml:space="preserve">, also known as councilman bodies or acidophil bodies, show cell shrinkage, chromatin condensation and nuclear and cellular fragmentation. These are more </w:t>
      </w:r>
      <w:r w:rsidRPr="00BE58DC">
        <w:rPr>
          <w:rFonts w:ascii="Book Antiqua" w:hAnsi="Book Antiqua"/>
        </w:rPr>
        <w:lastRenderedPageBreak/>
        <w:t xml:space="preserve">frequent in NASH than in </w:t>
      </w:r>
      <w:proofErr w:type="gramStart"/>
      <w:r w:rsidRPr="00BE58DC">
        <w:rPr>
          <w:rFonts w:ascii="Book Antiqua" w:hAnsi="Book Antiqua"/>
        </w:rPr>
        <w:t>ASH</w:t>
      </w:r>
      <w:r w:rsidRPr="00BE58DC">
        <w:rPr>
          <w:rFonts w:ascii="Book Antiqua" w:hAnsi="Book Antiqua"/>
          <w:vertAlign w:val="superscript"/>
        </w:rPr>
        <w:t>[</w:t>
      </w:r>
      <w:proofErr w:type="gramEnd"/>
      <w:r w:rsidRPr="00BE58DC">
        <w:rPr>
          <w:rFonts w:ascii="Book Antiqua" w:hAnsi="Book Antiqua"/>
          <w:vertAlign w:val="superscript"/>
        </w:rPr>
        <w:t>8]</w:t>
      </w:r>
      <w:r w:rsidRPr="00BE58DC">
        <w:rPr>
          <w:rFonts w:ascii="Book Antiqua" w:hAnsi="Book Antiqua"/>
        </w:rPr>
        <w:t>. Mallory-</w:t>
      </w:r>
      <w:proofErr w:type="spellStart"/>
      <w:r w:rsidRPr="00BE58DC">
        <w:rPr>
          <w:rFonts w:ascii="Book Antiqua" w:hAnsi="Book Antiqua"/>
        </w:rPr>
        <w:t>Denk</w:t>
      </w:r>
      <w:proofErr w:type="spellEnd"/>
      <w:r w:rsidRPr="00BE58DC">
        <w:rPr>
          <w:rFonts w:ascii="Book Antiqua" w:hAnsi="Book Antiqua"/>
        </w:rPr>
        <w:t xml:space="preserve"> bodies (MDB) are clumps or skeins of </w:t>
      </w:r>
      <w:proofErr w:type="spellStart"/>
      <w:r w:rsidRPr="00BE58DC">
        <w:rPr>
          <w:rFonts w:ascii="Book Antiqua" w:hAnsi="Book Antiqua"/>
        </w:rPr>
        <w:t>eosinophilic</w:t>
      </w:r>
      <w:proofErr w:type="spellEnd"/>
      <w:r w:rsidRPr="00BE58DC">
        <w:rPr>
          <w:rFonts w:ascii="Book Antiqua" w:hAnsi="Book Antiqua"/>
        </w:rPr>
        <w:t xml:space="preserve"> ropy material in the hepatocyte cytoplasm usually in a </w:t>
      </w:r>
      <w:proofErr w:type="spellStart"/>
      <w:r w:rsidRPr="00BE58DC">
        <w:rPr>
          <w:rFonts w:ascii="Book Antiqua" w:hAnsi="Book Antiqua"/>
        </w:rPr>
        <w:t>perinuclear</w:t>
      </w:r>
      <w:proofErr w:type="spellEnd"/>
      <w:r w:rsidRPr="00BE58DC">
        <w:rPr>
          <w:rFonts w:ascii="Book Antiqua" w:hAnsi="Book Antiqua"/>
        </w:rPr>
        <w:t xml:space="preserve"> location. </w:t>
      </w:r>
      <w:proofErr w:type="spellStart"/>
      <w:r w:rsidRPr="00BE58DC">
        <w:rPr>
          <w:rFonts w:ascii="Book Antiqua" w:hAnsi="Book Antiqua"/>
        </w:rPr>
        <w:t>Misfolded</w:t>
      </w:r>
      <w:proofErr w:type="spellEnd"/>
      <w:r w:rsidRPr="00BE58DC">
        <w:rPr>
          <w:rFonts w:ascii="Book Antiqua" w:hAnsi="Book Antiqua"/>
        </w:rPr>
        <w:t xml:space="preserve"> and aggregated keratin filaments accumulate to form </w:t>
      </w:r>
      <w:proofErr w:type="gramStart"/>
      <w:r w:rsidRPr="00BE58DC">
        <w:rPr>
          <w:rFonts w:ascii="Book Antiqua" w:hAnsi="Book Antiqua"/>
        </w:rPr>
        <w:t>MDB</w:t>
      </w:r>
      <w:r w:rsidRPr="00BE58DC">
        <w:rPr>
          <w:rFonts w:ascii="Book Antiqua" w:hAnsi="Book Antiqua"/>
          <w:vertAlign w:val="superscript"/>
        </w:rPr>
        <w:t>[</w:t>
      </w:r>
      <w:proofErr w:type="gramEnd"/>
      <w:r w:rsidRPr="00BE58DC">
        <w:rPr>
          <w:rFonts w:ascii="Book Antiqua" w:hAnsi="Book Antiqua"/>
          <w:vertAlign w:val="superscript"/>
        </w:rPr>
        <w:t>9]</w:t>
      </w:r>
      <w:r w:rsidRPr="00BE58DC">
        <w:rPr>
          <w:rFonts w:ascii="Book Antiqua" w:hAnsi="Book Antiqua"/>
        </w:rPr>
        <w:t xml:space="preserve">. These are degraded by </w:t>
      </w:r>
      <w:proofErr w:type="spellStart"/>
      <w:r w:rsidRPr="00BE58DC">
        <w:rPr>
          <w:rFonts w:ascii="Book Antiqua" w:hAnsi="Book Antiqua"/>
        </w:rPr>
        <w:t>ubiquination-proteosome</w:t>
      </w:r>
      <w:proofErr w:type="spellEnd"/>
      <w:r w:rsidRPr="00BE58DC">
        <w:rPr>
          <w:rFonts w:ascii="Book Antiqua" w:hAnsi="Book Antiqua"/>
        </w:rPr>
        <w:t xml:space="preserve"> pathway to give </w:t>
      </w:r>
      <w:proofErr w:type="spellStart"/>
      <w:r w:rsidRPr="00BE58DC">
        <w:rPr>
          <w:rFonts w:ascii="Book Antiqua" w:hAnsi="Book Antiqua"/>
        </w:rPr>
        <w:t>ubiquinated</w:t>
      </w:r>
      <w:proofErr w:type="spellEnd"/>
      <w:r w:rsidRPr="00BE58DC">
        <w:rPr>
          <w:rFonts w:ascii="Book Antiqua" w:hAnsi="Book Antiqua"/>
        </w:rPr>
        <w:t xml:space="preserve"> keratin, </w:t>
      </w:r>
      <w:proofErr w:type="spellStart"/>
      <w:r w:rsidRPr="00BE58DC">
        <w:rPr>
          <w:rFonts w:ascii="Book Antiqua" w:hAnsi="Book Antiqua"/>
        </w:rPr>
        <w:t>ubiquinated</w:t>
      </w:r>
      <w:proofErr w:type="spellEnd"/>
      <w:r w:rsidRPr="00BE58DC">
        <w:rPr>
          <w:rFonts w:ascii="Book Antiqua" w:hAnsi="Book Antiqua"/>
        </w:rPr>
        <w:t xml:space="preserve"> protein p62, Heat shock proteins 70 and 25. Thus, MDB demonstrate </w:t>
      </w:r>
      <w:proofErr w:type="spellStart"/>
      <w:r w:rsidRPr="00BE58DC">
        <w:rPr>
          <w:rFonts w:ascii="Book Antiqua" w:hAnsi="Book Antiqua"/>
        </w:rPr>
        <w:t>immunoreactivity</w:t>
      </w:r>
      <w:proofErr w:type="spellEnd"/>
      <w:r w:rsidRPr="00BE58DC">
        <w:rPr>
          <w:rFonts w:ascii="Book Antiqua" w:hAnsi="Book Antiqua"/>
        </w:rPr>
        <w:t xml:space="preserve"> with antibodies to ubiquitin, keratins 8 and 18, and p62. The formation of MDB could either be a result of toxic damage to the hepatocyte or they may actually contribute to continuing inflammatory </w:t>
      </w:r>
      <w:proofErr w:type="gramStart"/>
      <w:r w:rsidRPr="00BE58DC">
        <w:rPr>
          <w:rFonts w:ascii="Book Antiqua" w:hAnsi="Book Antiqua"/>
        </w:rPr>
        <w:t>injury</w:t>
      </w:r>
      <w:r w:rsidRPr="00BE58DC">
        <w:rPr>
          <w:rFonts w:ascii="Book Antiqua" w:hAnsi="Book Antiqua"/>
          <w:vertAlign w:val="superscript"/>
        </w:rPr>
        <w:t>[</w:t>
      </w:r>
      <w:proofErr w:type="gramEnd"/>
      <w:r w:rsidRPr="00BE58DC">
        <w:rPr>
          <w:rFonts w:ascii="Book Antiqua" w:hAnsi="Book Antiqua"/>
          <w:vertAlign w:val="superscript"/>
        </w:rPr>
        <w:t>7]</w:t>
      </w:r>
      <w:r w:rsidRPr="00BE58DC">
        <w:rPr>
          <w:rFonts w:ascii="Book Antiqua" w:hAnsi="Book Antiqua"/>
        </w:rPr>
        <w:t xml:space="preserve">. Lobular inflammation in ALD is often neutrophil rich and the neutrophils may surround ballooned hepatocytes – </w:t>
      </w:r>
      <w:r w:rsidRPr="00BE58DC">
        <w:rPr>
          <w:rFonts w:ascii="Book Antiqua" w:hAnsi="Book Antiqua"/>
          <w:lang w:eastAsia="zh-CN"/>
        </w:rPr>
        <w:t>“</w:t>
      </w:r>
      <w:proofErr w:type="spellStart"/>
      <w:r w:rsidRPr="00BE58DC">
        <w:rPr>
          <w:rFonts w:ascii="Book Antiqua" w:hAnsi="Book Antiqua"/>
        </w:rPr>
        <w:t>satellitosis</w:t>
      </w:r>
      <w:proofErr w:type="spellEnd"/>
      <w:r w:rsidRPr="00BE58DC">
        <w:rPr>
          <w:rFonts w:ascii="Book Antiqua" w:hAnsi="Book Antiqua"/>
          <w:lang w:eastAsia="zh-CN"/>
        </w:rPr>
        <w:t>”</w:t>
      </w:r>
      <w:r w:rsidRPr="00BE58DC">
        <w:rPr>
          <w:rFonts w:ascii="Book Antiqua" w:hAnsi="Book Antiqua"/>
          <w:vertAlign w:val="superscript"/>
        </w:rPr>
        <w:t>[10]</w:t>
      </w:r>
      <w:r w:rsidRPr="00BE58DC">
        <w:rPr>
          <w:rFonts w:ascii="Book Antiqua" w:hAnsi="Book Antiqua"/>
        </w:rPr>
        <w:t xml:space="preserve">. Portal Inflammation is usually milder than is seen in other forms of chronic hepatitis such as viral hepatitis. Besides lymphocytes and plasma cells, neutrophils, </w:t>
      </w:r>
      <w:proofErr w:type="spellStart"/>
      <w:r w:rsidRPr="00BE58DC">
        <w:rPr>
          <w:rFonts w:ascii="Book Antiqua" w:hAnsi="Book Antiqua"/>
        </w:rPr>
        <w:t>eosinophils</w:t>
      </w:r>
      <w:proofErr w:type="spellEnd"/>
      <w:r w:rsidRPr="00BE58DC">
        <w:rPr>
          <w:rFonts w:ascii="Book Antiqua" w:hAnsi="Book Antiqua"/>
        </w:rPr>
        <w:t xml:space="preserve"> and even mast cells can be seen in the inflammatory infiltrate. Portal inflammation is more common and of higher grade in ALD than in NAFLD. It may be accompanied by </w:t>
      </w:r>
      <w:proofErr w:type="spellStart"/>
      <w:r w:rsidRPr="00BE58DC">
        <w:rPr>
          <w:rFonts w:ascii="Book Antiqua" w:hAnsi="Book Antiqua"/>
        </w:rPr>
        <w:t>ductular</w:t>
      </w:r>
      <w:proofErr w:type="spellEnd"/>
      <w:r w:rsidRPr="00BE58DC">
        <w:rPr>
          <w:rFonts w:ascii="Book Antiqua" w:hAnsi="Book Antiqua"/>
        </w:rPr>
        <w:t xml:space="preserve"> reaction and </w:t>
      </w:r>
      <w:proofErr w:type="spellStart"/>
      <w:r w:rsidRPr="00BE58DC">
        <w:rPr>
          <w:rFonts w:ascii="Book Antiqua" w:hAnsi="Book Antiqua"/>
        </w:rPr>
        <w:t>periportal</w:t>
      </w:r>
      <w:proofErr w:type="spellEnd"/>
      <w:r w:rsidRPr="00BE58DC">
        <w:rPr>
          <w:rFonts w:ascii="Book Antiqua" w:hAnsi="Book Antiqua"/>
        </w:rPr>
        <w:t xml:space="preserve"> fibrosis and may be associated with underlying chronic </w:t>
      </w:r>
      <w:proofErr w:type="gramStart"/>
      <w:r w:rsidRPr="00BE58DC">
        <w:rPr>
          <w:rFonts w:ascii="Book Antiqua" w:hAnsi="Book Antiqua"/>
        </w:rPr>
        <w:t>pancreatitis</w:t>
      </w:r>
      <w:r w:rsidRPr="00BE58DC">
        <w:rPr>
          <w:rFonts w:ascii="Book Antiqua" w:hAnsi="Book Antiqua"/>
          <w:vertAlign w:val="superscript"/>
        </w:rPr>
        <w:t>[</w:t>
      </w:r>
      <w:proofErr w:type="gramEnd"/>
      <w:r w:rsidRPr="00BE58DC">
        <w:rPr>
          <w:rFonts w:ascii="Book Antiqua" w:hAnsi="Book Antiqua"/>
          <w:vertAlign w:val="superscript"/>
        </w:rPr>
        <w:t>11]</w:t>
      </w:r>
      <w:r w:rsidRPr="00BE58DC">
        <w:rPr>
          <w:rFonts w:ascii="Book Antiqua" w:hAnsi="Book Antiqua"/>
        </w:rPr>
        <w:t>.</w:t>
      </w:r>
    </w:p>
    <w:p w:rsidR="00C46566" w:rsidRDefault="00BE58DC">
      <w:pPr>
        <w:snapToGrid w:val="0"/>
        <w:spacing w:after="0" w:line="360" w:lineRule="auto"/>
        <w:ind w:firstLineChars="50" w:firstLine="120"/>
        <w:jc w:val="both"/>
        <w:rPr>
          <w:rFonts w:ascii="Book Antiqua" w:hAnsi="Book Antiqua"/>
          <w:lang w:eastAsia="zh-CN"/>
        </w:rPr>
      </w:pPr>
      <w:r w:rsidRPr="00BE58DC">
        <w:rPr>
          <w:rFonts w:ascii="Book Antiqua" w:hAnsi="Book Antiqua"/>
        </w:rPr>
        <w:t xml:space="preserve">Other histologic features described in ALD include </w:t>
      </w:r>
      <w:proofErr w:type="spellStart"/>
      <w:r w:rsidRPr="00BE58DC">
        <w:rPr>
          <w:rFonts w:ascii="Book Antiqua" w:hAnsi="Book Antiqua"/>
        </w:rPr>
        <w:t>glycogenated</w:t>
      </w:r>
      <w:proofErr w:type="spellEnd"/>
      <w:r w:rsidRPr="00BE58DC">
        <w:rPr>
          <w:rFonts w:ascii="Book Antiqua" w:hAnsi="Book Antiqua"/>
        </w:rPr>
        <w:t xml:space="preserve"> nuclei, </w:t>
      </w:r>
      <w:proofErr w:type="spellStart"/>
      <w:r w:rsidRPr="00BE58DC">
        <w:rPr>
          <w:rFonts w:ascii="Book Antiqua" w:hAnsi="Book Antiqua"/>
        </w:rPr>
        <w:t>megamitochondria</w:t>
      </w:r>
      <w:proofErr w:type="spellEnd"/>
      <w:r w:rsidRPr="00BE58DC">
        <w:rPr>
          <w:rFonts w:ascii="Book Antiqua" w:hAnsi="Book Antiqua"/>
        </w:rPr>
        <w:t xml:space="preserve">, hemosiderin deposition, cholestasis and </w:t>
      </w:r>
      <w:proofErr w:type="spellStart"/>
      <w:r w:rsidRPr="00BE58DC">
        <w:rPr>
          <w:rFonts w:ascii="Book Antiqua" w:hAnsi="Book Antiqua"/>
        </w:rPr>
        <w:t>ductular</w:t>
      </w:r>
      <w:proofErr w:type="spellEnd"/>
      <w:r w:rsidRPr="00BE58DC">
        <w:rPr>
          <w:rFonts w:ascii="Book Antiqua" w:hAnsi="Book Antiqua"/>
        </w:rPr>
        <w:t xml:space="preserve"> </w:t>
      </w:r>
      <w:proofErr w:type="gramStart"/>
      <w:r w:rsidRPr="00BE58DC">
        <w:rPr>
          <w:rFonts w:ascii="Book Antiqua" w:hAnsi="Book Antiqua"/>
        </w:rPr>
        <w:t>reaction</w:t>
      </w:r>
      <w:r w:rsidRPr="00BE58DC">
        <w:rPr>
          <w:rFonts w:ascii="Book Antiqua" w:hAnsi="Book Antiqua"/>
          <w:vertAlign w:val="superscript"/>
        </w:rPr>
        <w:t>[</w:t>
      </w:r>
      <w:proofErr w:type="gramEnd"/>
      <w:r w:rsidRPr="00BE58DC">
        <w:rPr>
          <w:rFonts w:ascii="Book Antiqua" w:hAnsi="Book Antiqua"/>
          <w:vertAlign w:val="superscript"/>
        </w:rPr>
        <w:t>12]</w:t>
      </w:r>
      <w:r w:rsidRPr="00BE58DC">
        <w:rPr>
          <w:rFonts w:ascii="Book Antiqua" w:hAnsi="Book Antiqua"/>
        </w:rPr>
        <w:t xml:space="preserve">. </w:t>
      </w:r>
      <w:proofErr w:type="spellStart"/>
      <w:r w:rsidRPr="00BE58DC">
        <w:rPr>
          <w:rFonts w:ascii="Book Antiqua" w:hAnsi="Book Antiqua"/>
        </w:rPr>
        <w:t>Glycogenated</w:t>
      </w:r>
      <w:proofErr w:type="spellEnd"/>
      <w:r w:rsidRPr="00BE58DC">
        <w:rPr>
          <w:rFonts w:ascii="Book Antiqua" w:hAnsi="Book Antiqua"/>
        </w:rPr>
        <w:t xml:space="preserve"> nuclei are nuclear </w:t>
      </w:r>
      <w:proofErr w:type="spellStart"/>
      <w:r w:rsidRPr="00BE58DC">
        <w:rPr>
          <w:rFonts w:ascii="Book Antiqua" w:hAnsi="Book Antiqua"/>
        </w:rPr>
        <w:t>vacuolations</w:t>
      </w:r>
      <w:proofErr w:type="spellEnd"/>
      <w:r w:rsidRPr="00BE58DC">
        <w:rPr>
          <w:rFonts w:ascii="Book Antiqua" w:hAnsi="Book Antiqua"/>
        </w:rPr>
        <w:t xml:space="preserve"> in the hepatocyte nuclei. They are more frequent in NAFLD where they are seen in a </w:t>
      </w:r>
      <w:proofErr w:type="spellStart"/>
      <w:r w:rsidRPr="00BE58DC">
        <w:rPr>
          <w:rFonts w:ascii="Book Antiqua" w:hAnsi="Book Antiqua"/>
        </w:rPr>
        <w:t>periportal</w:t>
      </w:r>
      <w:proofErr w:type="spellEnd"/>
      <w:r w:rsidRPr="00BE58DC">
        <w:rPr>
          <w:rFonts w:ascii="Book Antiqua" w:hAnsi="Book Antiqua"/>
        </w:rPr>
        <w:t xml:space="preserve"> location.</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b/>
          <w:i/>
        </w:rPr>
      </w:pPr>
      <w:r w:rsidRPr="00BE58DC">
        <w:rPr>
          <w:rFonts w:ascii="Book Antiqua" w:hAnsi="Book Antiqua"/>
          <w:b/>
          <w:i/>
        </w:rPr>
        <w:t>Fibrosis</w:t>
      </w:r>
      <w:r w:rsidRPr="00BE58DC">
        <w:rPr>
          <w:rFonts w:ascii="Book Antiqua" w:hAnsi="Book Antiqua"/>
          <w:b/>
          <w:i/>
          <w:lang w:eastAsia="zh-CN"/>
        </w:rPr>
        <w:t>:</w:t>
      </w:r>
      <w:r w:rsidRPr="00BE58DC">
        <w:rPr>
          <w:rFonts w:ascii="Book Antiqua" w:hAnsi="Book Antiqua"/>
          <w:b/>
          <w:i/>
        </w:rPr>
        <w:t xml:space="preserve"> Alcoholic cirrhosis</w:t>
      </w:r>
    </w:p>
    <w:p w:rsidR="00C46566" w:rsidRDefault="00BE58DC">
      <w:pPr>
        <w:snapToGrid w:val="0"/>
        <w:spacing w:after="0" w:line="360" w:lineRule="auto"/>
        <w:jc w:val="both"/>
        <w:rPr>
          <w:rFonts w:ascii="Book Antiqua" w:hAnsi="Book Antiqua"/>
        </w:rPr>
      </w:pPr>
      <w:r w:rsidRPr="00BE58DC">
        <w:rPr>
          <w:rFonts w:ascii="Book Antiqua" w:hAnsi="Book Antiqua"/>
        </w:rPr>
        <w:t xml:space="preserve">Fibrosis in alcoholic liver disease begins in Zone 3, </w:t>
      </w:r>
      <w:proofErr w:type="spellStart"/>
      <w:r w:rsidRPr="00BE58DC">
        <w:rPr>
          <w:rFonts w:ascii="Book Antiqua" w:hAnsi="Book Antiqua"/>
        </w:rPr>
        <w:t>perivenular</w:t>
      </w:r>
      <w:proofErr w:type="spellEnd"/>
      <w:r w:rsidRPr="00BE58DC">
        <w:rPr>
          <w:rFonts w:ascii="Book Antiqua" w:hAnsi="Book Antiqua"/>
        </w:rPr>
        <w:t xml:space="preserve"> region and extends in a </w:t>
      </w:r>
      <w:proofErr w:type="spellStart"/>
      <w:r w:rsidRPr="00BE58DC">
        <w:rPr>
          <w:rFonts w:ascii="Book Antiqua" w:hAnsi="Book Antiqua"/>
        </w:rPr>
        <w:t>pericellular</w:t>
      </w:r>
      <w:proofErr w:type="spellEnd"/>
      <w:r w:rsidRPr="00BE58DC">
        <w:rPr>
          <w:rFonts w:ascii="Book Antiqua" w:hAnsi="Book Antiqua"/>
        </w:rPr>
        <w:t>/</w:t>
      </w:r>
      <w:proofErr w:type="spellStart"/>
      <w:r w:rsidRPr="00BE58DC">
        <w:rPr>
          <w:rFonts w:ascii="Book Antiqua" w:hAnsi="Book Antiqua"/>
        </w:rPr>
        <w:t>perisinusoidal</w:t>
      </w:r>
      <w:proofErr w:type="spellEnd"/>
      <w:r w:rsidRPr="00BE58DC">
        <w:rPr>
          <w:rFonts w:ascii="Book Antiqua" w:hAnsi="Book Antiqua"/>
        </w:rPr>
        <w:t xml:space="preserve"> pattern, giving rise to the classic “chicken-wire fibrosis”. A Masson </w:t>
      </w:r>
      <w:proofErr w:type="spellStart"/>
      <w:r w:rsidRPr="00BE58DC">
        <w:rPr>
          <w:rFonts w:ascii="Book Antiqua" w:hAnsi="Book Antiqua"/>
        </w:rPr>
        <w:t>trichrome</w:t>
      </w:r>
      <w:proofErr w:type="spellEnd"/>
      <w:r w:rsidRPr="00BE58DC">
        <w:rPr>
          <w:rFonts w:ascii="Book Antiqua" w:hAnsi="Book Antiqua"/>
        </w:rPr>
        <w:t xml:space="preserve"> or Sirius red stain better identifies this. Later the fibrosis progresses to extend to the portal tracts and central-portal or portal-portal bridging fibrosis are seen. Finally, if the alcoholic injury continues, the simultaneous fibrosis and hepatocyte regeneration results in nodule formation and finally </w:t>
      </w:r>
      <w:proofErr w:type="gramStart"/>
      <w:r w:rsidRPr="00BE58DC">
        <w:rPr>
          <w:rFonts w:ascii="Book Antiqua" w:hAnsi="Book Antiqua"/>
        </w:rPr>
        <w:t>cirrhosis</w:t>
      </w:r>
      <w:r w:rsidRPr="00BE58DC">
        <w:rPr>
          <w:rFonts w:ascii="Book Antiqua" w:hAnsi="Book Antiqua"/>
          <w:vertAlign w:val="superscript"/>
        </w:rPr>
        <w:t>[</w:t>
      </w:r>
      <w:proofErr w:type="gramEnd"/>
      <w:r w:rsidRPr="00BE58DC">
        <w:rPr>
          <w:rFonts w:ascii="Book Antiqua" w:hAnsi="Book Antiqua"/>
          <w:vertAlign w:val="superscript"/>
        </w:rPr>
        <w:t>13]</w:t>
      </w:r>
      <w:r w:rsidRPr="00BE58DC">
        <w:rPr>
          <w:rFonts w:ascii="Book Antiqua" w:hAnsi="Book Antiqua"/>
        </w:rPr>
        <w:t xml:space="preserve">. An </w:t>
      </w:r>
      <w:proofErr w:type="spellStart"/>
      <w:r w:rsidRPr="00BE58DC">
        <w:rPr>
          <w:rFonts w:ascii="Book Antiqua" w:hAnsi="Book Antiqua"/>
        </w:rPr>
        <w:t>orcein</w:t>
      </w:r>
      <w:proofErr w:type="spellEnd"/>
      <w:r w:rsidRPr="00BE58DC">
        <w:rPr>
          <w:rFonts w:ascii="Book Antiqua" w:hAnsi="Book Antiqua"/>
        </w:rPr>
        <w:t xml:space="preserve"> stain is helpful in later stages to differentiate broad bands of fibrosis (</w:t>
      </w:r>
      <w:proofErr w:type="spellStart"/>
      <w:r w:rsidRPr="00BE58DC">
        <w:rPr>
          <w:rFonts w:ascii="Book Antiqua" w:hAnsi="Book Antiqua"/>
        </w:rPr>
        <w:t>orcein</w:t>
      </w:r>
      <w:proofErr w:type="spellEnd"/>
      <w:r w:rsidRPr="00BE58DC">
        <w:rPr>
          <w:rFonts w:ascii="Book Antiqua" w:hAnsi="Book Antiqua"/>
        </w:rPr>
        <w:t xml:space="preserve"> positive) from areas of collapse due to superadded acute alcoholic hepatitis. </w:t>
      </w:r>
    </w:p>
    <w:p w:rsidR="00C46566" w:rsidRDefault="00BE58DC">
      <w:pPr>
        <w:snapToGrid w:val="0"/>
        <w:spacing w:after="0" w:line="360" w:lineRule="auto"/>
        <w:ind w:firstLineChars="50" w:firstLine="120"/>
        <w:jc w:val="both"/>
        <w:rPr>
          <w:rFonts w:ascii="Book Antiqua" w:hAnsi="Book Antiqua"/>
          <w:lang w:eastAsia="zh-CN"/>
        </w:rPr>
      </w:pPr>
      <w:r w:rsidRPr="00BE58DC">
        <w:rPr>
          <w:rFonts w:ascii="Book Antiqua" w:hAnsi="Book Antiqua"/>
        </w:rPr>
        <w:lastRenderedPageBreak/>
        <w:t xml:space="preserve">Areas of parenchymal extinction are seen as a result of involvement of central and portal veins by the fibrotic process, while </w:t>
      </w:r>
      <w:proofErr w:type="spellStart"/>
      <w:r w:rsidRPr="00BE58DC">
        <w:rPr>
          <w:rFonts w:ascii="Book Antiqua" w:hAnsi="Book Antiqua"/>
        </w:rPr>
        <w:t>ductular</w:t>
      </w:r>
      <w:proofErr w:type="spellEnd"/>
      <w:r w:rsidRPr="00BE58DC">
        <w:rPr>
          <w:rFonts w:ascii="Book Antiqua" w:hAnsi="Book Antiqua"/>
        </w:rPr>
        <w:t xml:space="preserve"> reaction is a result of expansion of stem cell </w:t>
      </w:r>
      <w:proofErr w:type="gramStart"/>
      <w:r w:rsidRPr="00BE58DC">
        <w:rPr>
          <w:rFonts w:ascii="Book Antiqua" w:hAnsi="Book Antiqua"/>
        </w:rPr>
        <w:t>compartment</w:t>
      </w:r>
      <w:r w:rsidRPr="00BE58DC">
        <w:rPr>
          <w:rFonts w:ascii="Book Antiqua" w:hAnsi="Book Antiqua"/>
          <w:vertAlign w:val="superscript"/>
        </w:rPr>
        <w:t>[</w:t>
      </w:r>
      <w:proofErr w:type="gramEnd"/>
      <w:r w:rsidRPr="00BE58DC">
        <w:rPr>
          <w:rFonts w:ascii="Book Antiqua" w:hAnsi="Book Antiqua"/>
          <w:vertAlign w:val="superscript"/>
        </w:rPr>
        <w:t>13]</w:t>
      </w:r>
      <w:r w:rsidRPr="00BE58DC">
        <w:rPr>
          <w:rFonts w:ascii="Book Antiqua" w:hAnsi="Book Antiqua"/>
        </w:rPr>
        <w:t>.</w:t>
      </w:r>
    </w:p>
    <w:p w:rsidR="00C46566" w:rsidRDefault="00C46566">
      <w:pPr>
        <w:snapToGrid w:val="0"/>
        <w:spacing w:after="0" w:line="360" w:lineRule="auto"/>
        <w:ind w:firstLineChars="50" w:firstLine="120"/>
        <w:jc w:val="both"/>
        <w:rPr>
          <w:rFonts w:ascii="Book Antiqua" w:hAnsi="Book Antiqua"/>
          <w:lang w:eastAsia="zh-CN"/>
        </w:rPr>
      </w:pPr>
    </w:p>
    <w:p w:rsidR="00C46566" w:rsidRDefault="00BE58DC">
      <w:pPr>
        <w:snapToGrid w:val="0"/>
        <w:spacing w:after="0" w:line="360" w:lineRule="auto"/>
        <w:jc w:val="both"/>
        <w:rPr>
          <w:rFonts w:ascii="Book Antiqua" w:hAnsi="Book Antiqua"/>
          <w:b/>
          <w:i/>
          <w:lang w:eastAsia="zh-CN"/>
        </w:rPr>
      </w:pPr>
      <w:r w:rsidRPr="00BE58DC">
        <w:rPr>
          <w:rFonts w:ascii="Book Antiqua" w:hAnsi="Book Antiqua"/>
          <w:b/>
          <w:i/>
        </w:rPr>
        <w:t xml:space="preserve">Hepatocellular carcinoma </w:t>
      </w:r>
    </w:p>
    <w:p w:rsidR="00C46566" w:rsidRDefault="00BE58DC">
      <w:pPr>
        <w:snapToGrid w:val="0"/>
        <w:spacing w:after="0" w:line="360" w:lineRule="auto"/>
        <w:jc w:val="both"/>
        <w:rPr>
          <w:rFonts w:ascii="Book Antiqua" w:hAnsi="Book Antiqua"/>
        </w:rPr>
      </w:pPr>
      <w:r w:rsidRPr="00BE58DC">
        <w:rPr>
          <w:rFonts w:ascii="Book Antiqua" w:hAnsi="Book Antiqua"/>
        </w:rPr>
        <w:t xml:space="preserve">Hepatocellular carcinoma (HCC) can develop in the background of alcoholic liver disease in up to 5%-15% </w:t>
      </w:r>
      <w:proofErr w:type="spellStart"/>
      <w:r w:rsidRPr="00BE58DC">
        <w:rPr>
          <w:rFonts w:ascii="Book Antiqua" w:hAnsi="Book Antiqua"/>
        </w:rPr>
        <w:t>cirrhotics</w:t>
      </w:r>
      <w:proofErr w:type="spellEnd"/>
      <w:r w:rsidRPr="00BE58DC">
        <w:rPr>
          <w:rFonts w:ascii="Book Antiqua" w:hAnsi="Book Antiqua"/>
        </w:rPr>
        <w:t>. Alcohol is likely the commonest cause of HCC</w:t>
      </w:r>
      <w:r w:rsidRPr="00BE58DC">
        <w:rPr>
          <w:rFonts w:ascii="Book Antiqua" w:hAnsi="Book Antiqua"/>
          <w:lang w:eastAsia="zh-CN"/>
        </w:rPr>
        <w:t xml:space="preserve"> </w:t>
      </w:r>
      <w:r w:rsidRPr="00BE58DC">
        <w:rPr>
          <w:rFonts w:ascii="Book Antiqua" w:hAnsi="Book Antiqua"/>
        </w:rPr>
        <w:t xml:space="preserve">in the west. Autopsy studies reveal the presence of dysplastic nodules in large cirrhotic regenerative nodules greater than 5mm in size. These may be precursor lesions to the development of HCC. </w:t>
      </w:r>
    </w:p>
    <w:p w:rsidR="00C46566" w:rsidRDefault="00BE58DC">
      <w:pPr>
        <w:snapToGrid w:val="0"/>
        <w:spacing w:after="0" w:line="360" w:lineRule="auto"/>
        <w:ind w:firstLineChars="50" w:firstLine="120"/>
        <w:jc w:val="both"/>
        <w:rPr>
          <w:rFonts w:ascii="Book Antiqua" w:hAnsi="Book Antiqua"/>
          <w:lang w:eastAsia="zh-CN"/>
        </w:rPr>
      </w:pPr>
      <w:r w:rsidRPr="00BE58DC">
        <w:rPr>
          <w:rFonts w:ascii="Book Antiqua" w:hAnsi="Book Antiqua"/>
        </w:rPr>
        <w:t xml:space="preserve">The tumor cells may show presence of Mallory hyaline, </w:t>
      </w:r>
      <w:proofErr w:type="spellStart"/>
      <w:r w:rsidRPr="00BE58DC">
        <w:rPr>
          <w:rFonts w:ascii="Book Antiqua" w:hAnsi="Book Antiqua"/>
        </w:rPr>
        <w:t>steatosis</w:t>
      </w:r>
      <w:proofErr w:type="spellEnd"/>
      <w:r w:rsidRPr="00BE58DC">
        <w:rPr>
          <w:rFonts w:ascii="Book Antiqua" w:hAnsi="Book Antiqua"/>
        </w:rPr>
        <w:t xml:space="preserve"> and even focal </w:t>
      </w:r>
      <w:proofErr w:type="spellStart"/>
      <w:r w:rsidRPr="00BE58DC">
        <w:rPr>
          <w:rFonts w:ascii="Book Antiqua" w:hAnsi="Book Antiqua"/>
        </w:rPr>
        <w:t>microvesicular</w:t>
      </w:r>
      <w:proofErr w:type="spellEnd"/>
      <w:r w:rsidRPr="00BE58DC">
        <w:rPr>
          <w:rFonts w:ascii="Book Antiqua" w:hAnsi="Book Antiqua"/>
        </w:rPr>
        <w:t xml:space="preserve"> foamy degeneration.</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eastAsia="Calibri" w:hAnsi="Book Antiqua"/>
          <w:b/>
          <w:i/>
          <w:color w:val="000000"/>
        </w:rPr>
      </w:pPr>
      <w:r w:rsidRPr="00BE58DC">
        <w:rPr>
          <w:rFonts w:ascii="Book Antiqua" w:eastAsia="Calibri" w:hAnsi="Book Antiqua"/>
          <w:b/>
          <w:i/>
          <w:color w:val="000000"/>
        </w:rPr>
        <w:t>NAFLD</w:t>
      </w:r>
    </w:p>
    <w:p w:rsidR="00C46566" w:rsidRDefault="00BE58DC">
      <w:pPr>
        <w:snapToGrid w:val="0"/>
        <w:spacing w:after="0" w:line="360" w:lineRule="auto"/>
        <w:jc w:val="both"/>
        <w:rPr>
          <w:rFonts w:ascii="Book Antiqua" w:hAnsi="Book Antiqua"/>
          <w:lang w:eastAsia="zh-CN"/>
        </w:rPr>
      </w:pPr>
      <w:r w:rsidRPr="00BE58DC">
        <w:rPr>
          <w:rFonts w:ascii="Book Antiqua" w:eastAsia="Calibri" w:hAnsi="Book Antiqua"/>
          <w:color w:val="000000"/>
        </w:rPr>
        <w:t xml:space="preserve">Non-alcoholic fatty liver disease and Alcoholic fatty liver disease, as the name implies, are diseases with differing etiologies and similar morphologic spectrum. </w:t>
      </w:r>
      <w:r w:rsidRPr="00BE58DC">
        <w:rPr>
          <w:rFonts w:ascii="Book Antiqua" w:hAnsi="Book Antiqua"/>
        </w:rPr>
        <w:t>The term NAFLD indicates the entire spectrum of fatty liver diseases not related to alcohol intake. Non-alcoholic fatty liver</w:t>
      </w:r>
      <w:r w:rsidRPr="00BE58DC">
        <w:rPr>
          <w:rFonts w:ascii="Book Antiqua" w:hAnsi="Book Antiqua"/>
          <w:lang w:eastAsia="zh-CN"/>
        </w:rPr>
        <w:t xml:space="preserve"> </w:t>
      </w:r>
      <w:r w:rsidRPr="00BE58DC">
        <w:rPr>
          <w:rFonts w:ascii="Book Antiqua" w:hAnsi="Book Antiqua"/>
        </w:rPr>
        <w:t xml:space="preserve">is the term used when there is simple </w:t>
      </w:r>
      <w:proofErr w:type="spellStart"/>
      <w:r w:rsidRPr="00BE58DC">
        <w:rPr>
          <w:rFonts w:ascii="Book Antiqua" w:hAnsi="Book Antiqua"/>
        </w:rPr>
        <w:t>steatosis</w:t>
      </w:r>
      <w:proofErr w:type="spellEnd"/>
      <w:r w:rsidRPr="00BE58DC">
        <w:rPr>
          <w:rFonts w:ascii="Book Antiqua" w:hAnsi="Book Antiqua"/>
        </w:rPr>
        <w:t xml:space="preserve"> in the liver not accompanied by inflammation, cell injury or fibrosis. Non-alcoholic </w:t>
      </w:r>
      <w:proofErr w:type="spellStart"/>
      <w:r w:rsidRPr="00BE58DC">
        <w:rPr>
          <w:rFonts w:ascii="Book Antiqua" w:hAnsi="Book Antiqua"/>
        </w:rPr>
        <w:t>steatohepatitis</w:t>
      </w:r>
      <w:proofErr w:type="spellEnd"/>
      <w:r w:rsidRPr="00BE58DC">
        <w:rPr>
          <w:rFonts w:ascii="Book Antiqua" w:hAnsi="Book Antiqua"/>
          <w:lang w:eastAsia="zh-CN"/>
        </w:rPr>
        <w:t xml:space="preserve"> </w:t>
      </w:r>
      <w:r w:rsidRPr="00BE58DC">
        <w:rPr>
          <w:rFonts w:ascii="Book Antiqua" w:hAnsi="Book Antiqua"/>
        </w:rPr>
        <w:t xml:space="preserve">(NASH) is the term used when </w:t>
      </w:r>
      <w:proofErr w:type="spellStart"/>
      <w:r w:rsidRPr="00BE58DC">
        <w:rPr>
          <w:rFonts w:ascii="Book Antiqua" w:hAnsi="Book Antiqua"/>
        </w:rPr>
        <w:t>steatosis</w:t>
      </w:r>
      <w:proofErr w:type="spellEnd"/>
      <w:r w:rsidRPr="00BE58DC">
        <w:rPr>
          <w:rFonts w:ascii="Book Antiqua" w:hAnsi="Book Antiqua"/>
        </w:rPr>
        <w:t xml:space="preserve"> is accompanied by inflammation and cell injury/ballooning degeneration with or without fibrosis. </w:t>
      </w:r>
      <w:proofErr w:type="spellStart"/>
      <w:r w:rsidRPr="00BE58DC">
        <w:rPr>
          <w:rFonts w:ascii="Book Antiqua" w:hAnsi="Book Antiqua"/>
        </w:rPr>
        <w:t>Matteoni</w:t>
      </w:r>
      <w:proofErr w:type="spellEnd"/>
      <w:r w:rsidRPr="00BE58DC">
        <w:rPr>
          <w:rFonts w:ascii="Book Antiqua" w:hAnsi="Book Antiqua"/>
        </w:rPr>
        <w:t xml:space="preserve"> </w:t>
      </w:r>
      <w:r w:rsidRPr="00BE58DC">
        <w:rPr>
          <w:rFonts w:ascii="Book Antiqua" w:hAnsi="Book Antiqua"/>
          <w:i/>
        </w:rPr>
        <w:t xml:space="preserve">et </w:t>
      </w:r>
      <w:proofErr w:type="gramStart"/>
      <w:r w:rsidRPr="00BE58DC">
        <w:rPr>
          <w:rFonts w:ascii="Book Antiqua" w:hAnsi="Book Antiqua"/>
          <w:i/>
        </w:rPr>
        <w:t>al</w:t>
      </w:r>
      <w:r w:rsidRPr="00BE58DC">
        <w:rPr>
          <w:rFonts w:ascii="Book Antiqua" w:hAnsi="Book Antiqua"/>
          <w:vertAlign w:val="superscript"/>
        </w:rPr>
        <w:t>[</w:t>
      </w:r>
      <w:proofErr w:type="gramEnd"/>
      <w:r w:rsidRPr="00BE58DC">
        <w:rPr>
          <w:rFonts w:ascii="Book Antiqua" w:hAnsi="Book Antiqua"/>
          <w:vertAlign w:val="superscript"/>
        </w:rPr>
        <w:t>14]</w:t>
      </w:r>
      <w:r w:rsidRPr="00BE58DC">
        <w:rPr>
          <w:rFonts w:ascii="Book Antiqua" w:hAnsi="Book Antiqua"/>
        </w:rPr>
        <w:t xml:space="preserve"> in 1999 have divided NAFLD into four types or classes based on the clinical spectrum and pathological severity. Class 1 is simple </w:t>
      </w:r>
      <w:proofErr w:type="spellStart"/>
      <w:r w:rsidRPr="00BE58DC">
        <w:rPr>
          <w:rFonts w:ascii="Book Antiqua" w:hAnsi="Book Antiqua"/>
        </w:rPr>
        <w:t>steatosis</w:t>
      </w:r>
      <w:proofErr w:type="spellEnd"/>
      <w:r w:rsidRPr="00BE58DC">
        <w:rPr>
          <w:rFonts w:ascii="Book Antiqua" w:hAnsi="Book Antiqua"/>
        </w:rPr>
        <w:t xml:space="preserve">, class 2 represents </w:t>
      </w:r>
      <w:proofErr w:type="spellStart"/>
      <w:r w:rsidRPr="00BE58DC">
        <w:rPr>
          <w:rFonts w:ascii="Book Antiqua" w:hAnsi="Book Antiqua"/>
        </w:rPr>
        <w:t>steatosis</w:t>
      </w:r>
      <w:proofErr w:type="spellEnd"/>
      <w:r w:rsidRPr="00BE58DC">
        <w:rPr>
          <w:rFonts w:ascii="Book Antiqua" w:hAnsi="Book Antiqua"/>
        </w:rPr>
        <w:t xml:space="preserve"> with lobular inflammation, class 3 shows the additional presence of ballooned hepatocytes and class 4 requires the presence of either Mallory’s hyaline or fibrosis. These were correlated with increasing severity of disease and likelihood of progression to cirrhosis. </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b/>
          <w:i/>
        </w:rPr>
      </w:pPr>
      <w:r w:rsidRPr="00BE58DC">
        <w:rPr>
          <w:rFonts w:ascii="Book Antiqua" w:hAnsi="Book Antiqua"/>
          <w:b/>
          <w:i/>
        </w:rPr>
        <w:t>Diagnosis</w:t>
      </w:r>
    </w:p>
    <w:p w:rsidR="00C46566" w:rsidRDefault="00BE58DC">
      <w:pPr>
        <w:snapToGrid w:val="0"/>
        <w:spacing w:after="0" w:line="360" w:lineRule="auto"/>
        <w:jc w:val="both"/>
        <w:rPr>
          <w:rFonts w:ascii="Book Antiqua" w:hAnsi="Book Antiqua"/>
          <w:lang w:eastAsia="zh-CN"/>
        </w:rPr>
      </w:pPr>
      <w:r w:rsidRPr="00BE58DC">
        <w:rPr>
          <w:rFonts w:ascii="Book Antiqua" w:hAnsi="Book Antiqua"/>
        </w:rPr>
        <w:lastRenderedPageBreak/>
        <w:t xml:space="preserve">NAFLD is essentially a </w:t>
      </w:r>
      <w:proofErr w:type="spellStart"/>
      <w:r w:rsidRPr="00BE58DC">
        <w:rPr>
          <w:rFonts w:ascii="Book Antiqua" w:hAnsi="Book Antiqua"/>
        </w:rPr>
        <w:t>clinicopathological</w:t>
      </w:r>
      <w:proofErr w:type="spellEnd"/>
      <w:r w:rsidRPr="00BE58DC">
        <w:rPr>
          <w:rFonts w:ascii="Book Antiqua" w:hAnsi="Book Antiqua"/>
        </w:rPr>
        <w:t xml:space="preserve"> diagnosis, wherein clinically, besides ruling out significant alcohol consumption, other causes such as viral hepatitis, autoimmune, A1AT and </w:t>
      </w:r>
      <w:proofErr w:type="spellStart"/>
      <w:r w:rsidRPr="00BE58DC">
        <w:rPr>
          <w:rFonts w:ascii="Book Antiqua" w:hAnsi="Book Antiqua"/>
        </w:rPr>
        <w:t>cholestatic</w:t>
      </w:r>
      <w:proofErr w:type="spellEnd"/>
      <w:r w:rsidRPr="00BE58DC">
        <w:rPr>
          <w:rFonts w:ascii="Book Antiqua" w:hAnsi="Book Antiqua"/>
        </w:rPr>
        <w:t xml:space="preserve"> etiologies should be excluded, and evidence of metabolic </w:t>
      </w:r>
      <w:proofErr w:type="gramStart"/>
      <w:r w:rsidRPr="00BE58DC">
        <w:rPr>
          <w:rFonts w:ascii="Book Antiqua" w:hAnsi="Book Antiqua"/>
        </w:rPr>
        <w:t>syndrome</w:t>
      </w:r>
      <w:r w:rsidRPr="00BE58DC">
        <w:rPr>
          <w:rFonts w:ascii="Book Antiqua" w:hAnsi="Book Antiqua"/>
          <w:vertAlign w:val="superscript"/>
        </w:rPr>
        <w:t>[</w:t>
      </w:r>
      <w:proofErr w:type="gramEnd"/>
      <w:r w:rsidRPr="00BE58DC">
        <w:rPr>
          <w:rFonts w:ascii="Book Antiqua" w:hAnsi="Book Antiqua"/>
          <w:vertAlign w:val="superscript"/>
        </w:rPr>
        <w:t>15]</w:t>
      </w:r>
      <w:r w:rsidRPr="00BE58DC">
        <w:rPr>
          <w:rFonts w:ascii="Book Antiqua" w:hAnsi="Book Antiqua"/>
        </w:rPr>
        <w:t xml:space="preserve"> should be sought. Minimal histological criteria for diagnosis of NASH were defined at the American Association for the Study of Liver Diseases Single Topic Conference on NASH held in September 2002</w:t>
      </w:r>
      <w:r w:rsidRPr="00BE58DC">
        <w:rPr>
          <w:rFonts w:ascii="Book Antiqua" w:hAnsi="Book Antiqua"/>
          <w:vertAlign w:val="superscript"/>
        </w:rPr>
        <w:t>[4]</w:t>
      </w:r>
      <w:r w:rsidRPr="00BE58DC">
        <w:rPr>
          <w:rFonts w:ascii="Book Antiqua" w:hAnsi="Book Antiqua"/>
        </w:rPr>
        <w:t xml:space="preserve"> (Table 1). These recommendations though helpful, most pathologists use varying combinations of histologic features to diagnose NASH, but the four most important features are </w:t>
      </w:r>
      <w:proofErr w:type="spellStart"/>
      <w:r w:rsidRPr="00BE58DC">
        <w:rPr>
          <w:rFonts w:ascii="Book Antiqua" w:hAnsi="Book Antiqua"/>
        </w:rPr>
        <w:t>steatosis</w:t>
      </w:r>
      <w:proofErr w:type="spellEnd"/>
      <w:r w:rsidRPr="00BE58DC">
        <w:rPr>
          <w:rFonts w:ascii="Book Antiqua" w:hAnsi="Book Antiqua"/>
        </w:rPr>
        <w:t xml:space="preserve">, ballooning, lobular inflammation and </w:t>
      </w:r>
      <w:proofErr w:type="spellStart"/>
      <w:r w:rsidRPr="00BE58DC">
        <w:rPr>
          <w:rFonts w:ascii="Book Antiqua" w:hAnsi="Book Antiqua"/>
        </w:rPr>
        <w:t>perisinusoidal</w:t>
      </w:r>
      <w:proofErr w:type="spellEnd"/>
      <w:r w:rsidRPr="00BE58DC">
        <w:rPr>
          <w:rFonts w:ascii="Book Antiqua" w:hAnsi="Book Antiqua"/>
        </w:rPr>
        <w:t xml:space="preserve"> </w:t>
      </w:r>
      <w:proofErr w:type="gramStart"/>
      <w:r w:rsidRPr="00BE58DC">
        <w:rPr>
          <w:rFonts w:ascii="Book Antiqua" w:hAnsi="Book Antiqua"/>
        </w:rPr>
        <w:t>fibrosis</w:t>
      </w:r>
      <w:r w:rsidRPr="00BE58DC">
        <w:rPr>
          <w:rFonts w:ascii="Book Antiqua" w:hAnsi="Book Antiqua"/>
          <w:vertAlign w:val="superscript"/>
        </w:rPr>
        <w:t>[</w:t>
      </w:r>
      <w:proofErr w:type="gramEnd"/>
      <w:r w:rsidRPr="00BE58DC">
        <w:rPr>
          <w:rFonts w:ascii="Book Antiqua" w:hAnsi="Book Antiqua"/>
          <w:vertAlign w:val="superscript"/>
        </w:rPr>
        <w:t>16]</w:t>
      </w:r>
      <w:r w:rsidRPr="00BE58DC">
        <w:rPr>
          <w:rFonts w:ascii="Book Antiqua" w:hAnsi="Book Antiqua"/>
        </w:rPr>
        <w:t>.</w:t>
      </w:r>
    </w:p>
    <w:p w:rsidR="00C46566" w:rsidRDefault="00C46566">
      <w:pPr>
        <w:snapToGrid w:val="0"/>
        <w:spacing w:after="0" w:line="360" w:lineRule="auto"/>
        <w:jc w:val="both"/>
        <w:rPr>
          <w:rFonts w:ascii="Book Antiqua" w:hAnsi="Book Antiqua"/>
          <w:lang w:eastAsia="zh-CN"/>
        </w:rPr>
      </w:pPr>
    </w:p>
    <w:p w:rsidR="00C46566" w:rsidRDefault="00BE58DC">
      <w:pPr>
        <w:snapToGrid w:val="0"/>
        <w:spacing w:after="0" w:line="360" w:lineRule="auto"/>
        <w:jc w:val="both"/>
        <w:rPr>
          <w:rFonts w:ascii="Book Antiqua" w:hAnsi="Book Antiqua"/>
          <w:b/>
        </w:rPr>
      </w:pPr>
      <w:r w:rsidRPr="00BE58DC">
        <w:rPr>
          <w:rFonts w:ascii="Book Antiqua" w:hAnsi="Book Antiqua"/>
          <w:b/>
        </w:rPr>
        <w:t>GRADING AND STAGING</w:t>
      </w:r>
    </w:p>
    <w:p w:rsidR="00C46566" w:rsidRDefault="00BE58DC">
      <w:pPr>
        <w:snapToGrid w:val="0"/>
        <w:spacing w:after="0" w:line="360" w:lineRule="auto"/>
        <w:jc w:val="both"/>
        <w:rPr>
          <w:rFonts w:ascii="Book Antiqua" w:hAnsi="Book Antiqua"/>
        </w:rPr>
      </w:pPr>
      <w:r w:rsidRPr="00BE58DC">
        <w:rPr>
          <w:rFonts w:ascii="Book Antiqua" w:hAnsi="Book Antiqua"/>
        </w:rPr>
        <w:t xml:space="preserve">Scoring systems for ALD are few and not used frequently. In early stage of disease if clinical history and evaluation point to the diagnosis, a biopsy is often not done. Biopsy is evaluated when advanced diseases is suspected or if diagnosis is in doubt, and thus grading systems are not routinely referred to. Yip and </w:t>
      </w:r>
      <w:proofErr w:type="gramStart"/>
      <w:r w:rsidRPr="00BE58DC">
        <w:rPr>
          <w:rFonts w:ascii="Book Antiqua" w:hAnsi="Book Antiqua"/>
        </w:rPr>
        <w:t>Burt</w:t>
      </w:r>
      <w:r w:rsidRPr="00BE58DC">
        <w:rPr>
          <w:rFonts w:ascii="Book Antiqua" w:hAnsi="Book Antiqua"/>
          <w:vertAlign w:val="superscript"/>
        </w:rPr>
        <w:t>[</w:t>
      </w:r>
      <w:proofErr w:type="gramEnd"/>
      <w:r w:rsidRPr="00BE58DC">
        <w:rPr>
          <w:rFonts w:ascii="Book Antiqua" w:hAnsi="Book Antiqua"/>
          <w:vertAlign w:val="superscript"/>
        </w:rPr>
        <w:t>6]</w:t>
      </w:r>
      <w:r w:rsidRPr="00BE58DC">
        <w:rPr>
          <w:rFonts w:ascii="Book Antiqua" w:hAnsi="Book Antiqua"/>
        </w:rPr>
        <w:t xml:space="preserve"> in 2006 proposed a system which may be useful in assessing prognosis, or comparing biopsies in clinical trials</w:t>
      </w:r>
      <w:r w:rsidRPr="00BE58DC">
        <w:rPr>
          <w:rFonts w:ascii="Book Antiqua" w:hAnsi="Book Antiqua"/>
          <w:lang w:eastAsia="zh-CN"/>
        </w:rPr>
        <w:t xml:space="preserve"> </w:t>
      </w:r>
      <w:r w:rsidRPr="00BE58DC">
        <w:rPr>
          <w:rFonts w:ascii="Book Antiqua" w:hAnsi="Book Antiqua"/>
        </w:rPr>
        <w:t>(Table 2).</w:t>
      </w:r>
    </w:p>
    <w:p w:rsidR="00C46566" w:rsidRDefault="00BE58DC">
      <w:pPr>
        <w:snapToGrid w:val="0"/>
        <w:spacing w:after="0" w:line="360" w:lineRule="auto"/>
        <w:ind w:firstLineChars="50" w:firstLine="120"/>
        <w:jc w:val="both"/>
        <w:rPr>
          <w:rFonts w:ascii="Book Antiqua" w:hAnsi="Book Antiqua"/>
        </w:rPr>
      </w:pPr>
      <w:r w:rsidRPr="00BE58DC">
        <w:rPr>
          <w:rFonts w:ascii="Book Antiqua" w:hAnsi="Book Antiqua"/>
        </w:rPr>
        <w:t xml:space="preserve">Brunt </w:t>
      </w:r>
      <w:r w:rsidRPr="00BE58DC">
        <w:rPr>
          <w:rFonts w:ascii="Book Antiqua" w:hAnsi="Book Antiqua"/>
          <w:i/>
        </w:rPr>
        <w:t xml:space="preserve">et </w:t>
      </w:r>
      <w:proofErr w:type="gramStart"/>
      <w:r w:rsidRPr="00BE58DC">
        <w:rPr>
          <w:rFonts w:ascii="Book Antiqua" w:hAnsi="Book Antiqua"/>
          <w:i/>
        </w:rPr>
        <w:t>al</w:t>
      </w:r>
      <w:r w:rsidRPr="00BE58DC">
        <w:rPr>
          <w:rFonts w:ascii="Book Antiqua" w:hAnsi="Book Antiqua"/>
          <w:vertAlign w:val="superscript"/>
        </w:rPr>
        <w:t>[</w:t>
      </w:r>
      <w:proofErr w:type="gramEnd"/>
      <w:r w:rsidRPr="00BE58DC">
        <w:rPr>
          <w:rFonts w:ascii="Book Antiqua" w:hAnsi="Book Antiqua"/>
          <w:vertAlign w:val="superscript"/>
        </w:rPr>
        <w:t>17]</w:t>
      </w:r>
      <w:r w:rsidRPr="00BE58DC">
        <w:rPr>
          <w:rFonts w:ascii="Book Antiqua" w:hAnsi="Book Antiqua"/>
        </w:rPr>
        <w:t xml:space="preserve"> in 1999 proposed a grading and staging system for NASH using </w:t>
      </w:r>
      <w:proofErr w:type="spellStart"/>
      <w:r w:rsidRPr="00BE58DC">
        <w:rPr>
          <w:rFonts w:ascii="Book Antiqua" w:hAnsi="Book Antiqua"/>
        </w:rPr>
        <w:t>steatosis</w:t>
      </w:r>
      <w:proofErr w:type="spellEnd"/>
      <w:r w:rsidRPr="00BE58DC">
        <w:rPr>
          <w:rFonts w:ascii="Book Antiqua" w:hAnsi="Book Antiqua"/>
        </w:rPr>
        <w:t>, ballooning, lobular and portal inflammation for the activity grading. Subsequently the pathology subcommittee of the Clinical Research Network for NASH designed and validated a histologic feature scoring system for the full spectrum of lesions of NAFLD. This group evaluated 14 histologic features and after analysis proposed a NAFLD activity score (NAS)</w:t>
      </w:r>
      <w:r w:rsidRPr="00BE58DC">
        <w:rPr>
          <w:rFonts w:ascii="Book Antiqua" w:hAnsi="Book Antiqua"/>
          <w:vertAlign w:val="superscript"/>
        </w:rPr>
        <w:t>[16]</w:t>
      </w:r>
      <w:r w:rsidRPr="00BE58DC">
        <w:rPr>
          <w:rFonts w:ascii="Book Antiqua" w:hAnsi="Book Antiqua"/>
        </w:rPr>
        <w:t xml:space="preserve">(Table 3). Routine </w:t>
      </w:r>
      <w:proofErr w:type="spellStart"/>
      <w:r w:rsidRPr="00BE58DC">
        <w:rPr>
          <w:rFonts w:ascii="Book Antiqua" w:hAnsi="Book Antiqua"/>
        </w:rPr>
        <w:t>hematoxylin</w:t>
      </w:r>
      <w:proofErr w:type="spellEnd"/>
      <w:r w:rsidRPr="00BE58DC">
        <w:rPr>
          <w:rFonts w:ascii="Book Antiqua" w:hAnsi="Book Antiqua"/>
        </w:rPr>
        <w:t xml:space="preserve"> </w:t>
      </w:r>
      <w:r w:rsidRPr="00BE58DC">
        <w:rPr>
          <w:rFonts w:ascii="Book Antiqua" w:hAnsi="Book Antiqua"/>
          <w:lang w:eastAsia="zh-CN"/>
        </w:rPr>
        <w:t xml:space="preserve">and </w:t>
      </w:r>
      <w:r w:rsidRPr="00BE58DC">
        <w:rPr>
          <w:rFonts w:ascii="Book Antiqua" w:hAnsi="Book Antiqua"/>
        </w:rPr>
        <w:t xml:space="preserve">eosin and Masson </w:t>
      </w:r>
      <w:proofErr w:type="spellStart"/>
      <w:r w:rsidRPr="00BE58DC">
        <w:rPr>
          <w:rFonts w:ascii="Book Antiqua" w:hAnsi="Book Antiqua"/>
        </w:rPr>
        <w:t>Trichrome</w:t>
      </w:r>
      <w:proofErr w:type="spellEnd"/>
      <w:r w:rsidRPr="00BE58DC">
        <w:rPr>
          <w:rFonts w:ascii="Book Antiqua" w:hAnsi="Book Antiqua"/>
        </w:rPr>
        <w:t xml:space="preserve"> stains are recommended for evaluation. The NAS score specifically included only those features that were related to active injury and were potentially reversible. It has been defined as the un-weighted sum of scores for </w:t>
      </w:r>
      <w:proofErr w:type="spellStart"/>
      <w:r w:rsidRPr="00BE58DC">
        <w:rPr>
          <w:rFonts w:ascii="Book Antiqua" w:hAnsi="Book Antiqua"/>
        </w:rPr>
        <w:t>steatosis</w:t>
      </w:r>
      <w:proofErr w:type="spellEnd"/>
      <w:r w:rsidRPr="00BE58DC">
        <w:rPr>
          <w:rFonts w:ascii="Book Antiqua" w:hAnsi="Book Antiqua"/>
        </w:rPr>
        <w:t xml:space="preserve"> (0-3), lobular inflammation (0-3) and ballooning (0-2). The sum is thus 0-8. Fibrosis has been scored separately as in chronic hepatitis scoring systems and is elaborated in greater detail than the previous staging system. The NAS has been defined for the purpose of evaluating histologic </w:t>
      </w:r>
      <w:r w:rsidRPr="00BE58DC">
        <w:rPr>
          <w:rFonts w:ascii="Book Antiqua" w:hAnsi="Book Antiqua"/>
        </w:rPr>
        <w:lastRenderedPageBreak/>
        <w:t xml:space="preserve">changes after therapeutic trials and to assess overall histologic change and not to replace diagnostic criteria or assess severity of NAFLD. </w:t>
      </w:r>
    </w:p>
    <w:p w:rsidR="00C46566" w:rsidRDefault="00BE58DC">
      <w:pPr>
        <w:autoSpaceDE w:val="0"/>
        <w:autoSpaceDN w:val="0"/>
        <w:adjustRightInd w:val="0"/>
        <w:snapToGrid w:val="0"/>
        <w:spacing w:after="0" w:line="360" w:lineRule="auto"/>
        <w:ind w:firstLineChars="50" w:firstLine="120"/>
        <w:jc w:val="both"/>
        <w:rPr>
          <w:rFonts w:ascii="Book Antiqua" w:hAnsi="Book Antiqua"/>
          <w:lang w:eastAsia="zh-CN"/>
        </w:rPr>
      </w:pPr>
      <w:r w:rsidRPr="00BE58DC">
        <w:rPr>
          <w:rFonts w:ascii="Book Antiqua" w:hAnsi="Book Antiqua"/>
        </w:rPr>
        <w:t xml:space="preserve">Inter and intra-observer variation may be present as in other grading systems. The degree of </w:t>
      </w:r>
      <w:proofErr w:type="spellStart"/>
      <w:r w:rsidRPr="00BE58DC">
        <w:rPr>
          <w:rFonts w:ascii="Book Antiqua" w:hAnsi="Book Antiqua"/>
        </w:rPr>
        <w:t>steatosis</w:t>
      </w:r>
      <w:proofErr w:type="spellEnd"/>
      <w:r w:rsidRPr="00BE58DC">
        <w:rPr>
          <w:rFonts w:ascii="Book Antiqua" w:hAnsi="Book Antiqua"/>
        </w:rPr>
        <w:t xml:space="preserve"> may be over or underestimated based on the power at which observations are made. For example small droplet </w:t>
      </w:r>
      <w:proofErr w:type="spellStart"/>
      <w:r w:rsidRPr="00BE58DC">
        <w:rPr>
          <w:rFonts w:ascii="Book Antiqua" w:hAnsi="Book Antiqua"/>
        </w:rPr>
        <w:t>steatosis</w:t>
      </w:r>
      <w:proofErr w:type="spellEnd"/>
      <w:r w:rsidRPr="00BE58DC">
        <w:rPr>
          <w:rFonts w:ascii="Book Antiqua" w:hAnsi="Book Antiqua"/>
        </w:rPr>
        <w:t xml:space="preserve"> may be missed on low power examination and may lead to underestimation of grade of </w:t>
      </w:r>
      <w:proofErr w:type="spellStart"/>
      <w:r w:rsidRPr="00BE58DC">
        <w:rPr>
          <w:rFonts w:ascii="Book Antiqua" w:hAnsi="Book Antiqua"/>
        </w:rPr>
        <w:t>steatosis</w:t>
      </w:r>
      <w:proofErr w:type="spellEnd"/>
      <w:r w:rsidRPr="00BE58DC">
        <w:rPr>
          <w:rFonts w:ascii="Book Antiqua" w:hAnsi="Book Antiqua"/>
        </w:rPr>
        <w:t>. Estimation at ×</w:t>
      </w:r>
      <w:r w:rsidRPr="00BE58DC">
        <w:rPr>
          <w:rFonts w:ascii="Book Antiqua" w:hAnsi="Book Antiqua"/>
          <w:lang w:eastAsia="zh-CN"/>
        </w:rPr>
        <w:t xml:space="preserve"> </w:t>
      </w:r>
      <w:r w:rsidRPr="00BE58DC">
        <w:rPr>
          <w:rFonts w:ascii="Book Antiqua" w:hAnsi="Book Antiqua"/>
        </w:rPr>
        <w:t xml:space="preserve">20 objective magnification is recommended. Hall </w:t>
      </w:r>
      <w:r w:rsidRPr="00BE58DC">
        <w:rPr>
          <w:rFonts w:ascii="Book Antiqua" w:hAnsi="Book Antiqua"/>
          <w:i/>
        </w:rPr>
        <w:t xml:space="preserve">et </w:t>
      </w:r>
      <w:proofErr w:type="gramStart"/>
      <w:r w:rsidRPr="00BE58DC">
        <w:rPr>
          <w:rFonts w:ascii="Book Antiqua" w:hAnsi="Book Antiqua"/>
          <w:i/>
        </w:rPr>
        <w:t>al</w:t>
      </w:r>
      <w:r w:rsidRPr="00BE58DC">
        <w:rPr>
          <w:rFonts w:ascii="Book Antiqua" w:hAnsi="Book Antiqua" w:cs="AdvMINION-R"/>
          <w:vertAlign w:val="superscript"/>
        </w:rPr>
        <w:t>[</w:t>
      </w:r>
      <w:proofErr w:type="gramEnd"/>
      <w:r w:rsidRPr="00BE58DC">
        <w:rPr>
          <w:rFonts w:ascii="Book Antiqua" w:hAnsi="Book Antiqua" w:cs="AdvMINION-R"/>
          <w:vertAlign w:val="superscript"/>
        </w:rPr>
        <w:t>18]</w:t>
      </w:r>
      <w:r w:rsidRPr="00BE58DC">
        <w:rPr>
          <w:rFonts w:ascii="Book Antiqua" w:hAnsi="Book Antiqua"/>
        </w:rPr>
        <w:t xml:space="preserve"> have shown that </w:t>
      </w:r>
      <w:proofErr w:type="spellStart"/>
      <w:r w:rsidRPr="00BE58DC">
        <w:rPr>
          <w:rFonts w:ascii="Book Antiqua" w:hAnsi="Book Antiqua"/>
        </w:rPr>
        <w:t>hepatopathologists</w:t>
      </w:r>
      <w:proofErr w:type="spellEnd"/>
      <w:r w:rsidRPr="00BE58DC">
        <w:rPr>
          <w:rFonts w:ascii="Book Antiqua" w:hAnsi="Book Antiqua"/>
        </w:rPr>
        <w:t xml:space="preserve"> show </w:t>
      </w:r>
      <w:r w:rsidRPr="00BE58DC">
        <w:rPr>
          <w:rFonts w:ascii="Book Antiqua" w:hAnsi="Book Antiqua"/>
          <w:lang w:eastAsia="zh-CN"/>
        </w:rPr>
        <w:t>“</w:t>
      </w:r>
      <w:r w:rsidRPr="00BE58DC">
        <w:rPr>
          <w:rFonts w:ascii="Book Antiqua" w:hAnsi="Book Antiqua"/>
        </w:rPr>
        <w:t>excellent</w:t>
      </w:r>
      <w:r w:rsidRPr="00BE58DC">
        <w:rPr>
          <w:rFonts w:ascii="Book Antiqua" w:hAnsi="Book Antiqua"/>
          <w:lang w:eastAsia="zh-CN"/>
        </w:rPr>
        <w:t>”</w:t>
      </w:r>
      <w:r w:rsidRPr="00BE58DC">
        <w:rPr>
          <w:rFonts w:ascii="Book Antiqua" w:hAnsi="Book Antiqua"/>
        </w:rPr>
        <w:t xml:space="preserve"> inter-observer agreement in estimated fat proportionate area, however measured fat proportionate area using digital image analysis is more accurate</w:t>
      </w:r>
      <w:r w:rsidRPr="00BE58DC">
        <w:rPr>
          <w:rFonts w:ascii="Book Antiqua" w:hAnsi="Book Antiqua" w:cs="AdvMINION-R"/>
        </w:rPr>
        <w:t xml:space="preserve">. </w:t>
      </w:r>
      <w:r w:rsidRPr="00BE58DC">
        <w:rPr>
          <w:rFonts w:ascii="Book Antiqua" w:hAnsi="Book Antiqua"/>
        </w:rPr>
        <w:t xml:space="preserve">Degree of ballooning may be difficult to grade when </w:t>
      </w:r>
      <w:proofErr w:type="spellStart"/>
      <w:r w:rsidRPr="00BE58DC">
        <w:rPr>
          <w:rFonts w:ascii="Book Antiqua" w:hAnsi="Book Antiqua"/>
        </w:rPr>
        <w:t>steatosis</w:t>
      </w:r>
      <w:proofErr w:type="spellEnd"/>
      <w:r w:rsidRPr="00BE58DC">
        <w:rPr>
          <w:rFonts w:ascii="Book Antiqua" w:hAnsi="Book Antiqua"/>
        </w:rPr>
        <w:t xml:space="preserve"> is extensive. </w:t>
      </w:r>
    </w:p>
    <w:p w:rsidR="00C46566" w:rsidRDefault="00C46566">
      <w:pPr>
        <w:autoSpaceDE w:val="0"/>
        <w:autoSpaceDN w:val="0"/>
        <w:adjustRightInd w:val="0"/>
        <w:snapToGrid w:val="0"/>
        <w:spacing w:after="0" w:line="360" w:lineRule="auto"/>
        <w:ind w:firstLineChars="50" w:firstLine="120"/>
        <w:jc w:val="both"/>
        <w:rPr>
          <w:rFonts w:ascii="Book Antiqua" w:hAnsi="Book Antiqua"/>
          <w:lang w:eastAsia="zh-CN"/>
        </w:rPr>
      </w:pPr>
    </w:p>
    <w:p w:rsidR="00C46566" w:rsidRDefault="00BE58DC">
      <w:pPr>
        <w:autoSpaceDE w:val="0"/>
        <w:autoSpaceDN w:val="0"/>
        <w:adjustRightInd w:val="0"/>
        <w:snapToGrid w:val="0"/>
        <w:spacing w:after="0" w:line="360" w:lineRule="auto"/>
        <w:jc w:val="both"/>
        <w:rPr>
          <w:rFonts w:ascii="Book Antiqua" w:hAnsi="Book Antiqua"/>
          <w:i/>
        </w:rPr>
      </w:pPr>
      <w:r w:rsidRPr="00BE58DC">
        <w:rPr>
          <w:rFonts w:ascii="Book Antiqua" w:eastAsia="Calibri" w:hAnsi="Book Antiqua"/>
          <w:b/>
          <w:i/>
          <w:color w:val="000000"/>
        </w:rPr>
        <w:t xml:space="preserve">ASH </w:t>
      </w:r>
      <w:proofErr w:type="spellStart"/>
      <w:r w:rsidRPr="00BE58DC">
        <w:rPr>
          <w:rFonts w:ascii="Book Antiqua" w:eastAsia="Calibri" w:hAnsi="Book Antiqua"/>
          <w:b/>
          <w:i/>
          <w:color w:val="000000"/>
        </w:rPr>
        <w:t>vs</w:t>
      </w:r>
      <w:proofErr w:type="spellEnd"/>
      <w:r w:rsidRPr="00BE58DC">
        <w:rPr>
          <w:rFonts w:ascii="Book Antiqua" w:eastAsia="Calibri" w:hAnsi="Book Antiqua"/>
          <w:b/>
          <w:i/>
          <w:color w:val="000000"/>
        </w:rPr>
        <w:t xml:space="preserve"> NASH </w:t>
      </w:r>
    </w:p>
    <w:p w:rsidR="00C46566" w:rsidRDefault="00BE58DC">
      <w:pPr>
        <w:snapToGrid w:val="0"/>
        <w:spacing w:after="0" w:line="360" w:lineRule="auto"/>
        <w:jc w:val="both"/>
        <w:rPr>
          <w:rFonts w:ascii="Book Antiqua" w:eastAsia="Calibri" w:hAnsi="Book Antiqua"/>
          <w:b/>
          <w:color w:val="000000"/>
        </w:rPr>
      </w:pPr>
      <w:r w:rsidRPr="00BE58DC">
        <w:rPr>
          <w:rFonts w:ascii="Book Antiqua" w:eastAsia="Calibri" w:hAnsi="Book Antiqua"/>
          <w:color w:val="000000"/>
        </w:rPr>
        <w:t xml:space="preserve">Historically, NASH was described as a result of its morphologic similarity to Alcoholic </w:t>
      </w:r>
      <w:proofErr w:type="spellStart"/>
      <w:r w:rsidRPr="00BE58DC">
        <w:rPr>
          <w:rFonts w:ascii="Book Antiqua" w:eastAsia="Calibri" w:hAnsi="Book Antiqua"/>
          <w:color w:val="000000"/>
        </w:rPr>
        <w:t>Steatohepatitis</w:t>
      </w:r>
      <w:proofErr w:type="spellEnd"/>
      <w:r w:rsidRPr="00BE58DC">
        <w:rPr>
          <w:rFonts w:ascii="Book Antiqua" w:eastAsia="Calibri" w:hAnsi="Book Antiqua"/>
          <w:color w:val="000000"/>
        </w:rPr>
        <w:t>.</w:t>
      </w:r>
      <w:r w:rsidRPr="00BE58DC">
        <w:rPr>
          <w:rFonts w:ascii="Book Antiqua" w:eastAsia="Calibri" w:hAnsi="Book Antiqua"/>
          <w:b/>
          <w:color w:val="000000"/>
        </w:rPr>
        <w:t xml:space="preserve"> </w:t>
      </w:r>
      <w:r w:rsidRPr="00BE58DC">
        <w:rPr>
          <w:rFonts w:ascii="Book Antiqua" w:eastAsia="Calibri" w:hAnsi="Book Antiqua"/>
          <w:color w:val="000000"/>
        </w:rPr>
        <w:t xml:space="preserve">Thus the overlap in histologic features is prominent; however alcoholic liver disease shows more sever disease histology at the time of biopsy. Whether this is a function of greater toxic injury due to repeated bouts of alcohol abuse, or because liver biopsy is rarely performed in the early stage of disease when a clinical diagnosis is obvious, is debatable. Despite the commonality in the histologic features in ASH and NASH, some feature are rarely seen or not reported in NASH (Table 4). </w:t>
      </w:r>
      <w:proofErr w:type="spellStart"/>
      <w:r w:rsidRPr="00BE58DC">
        <w:rPr>
          <w:rFonts w:ascii="Book Antiqua" w:eastAsia="Calibri" w:hAnsi="Book Antiqua"/>
          <w:color w:val="000000"/>
        </w:rPr>
        <w:t>Sclerosing</w:t>
      </w:r>
      <w:proofErr w:type="spellEnd"/>
      <w:r w:rsidRPr="00BE58DC">
        <w:rPr>
          <w:rFonts w:ascii="Book Antiqua" w:eastAsia="Calibri" w:hAnsi="Book Antiqua"/>
          <w:color w:val="000000"/>
        </w:rPr>
        <w:t xml:space="preserve"> hyaline necrosis is characterized by </w:t>
      </w:r>
      <w:proofErr w:type="spellStart"/>
      <w:r w:rsidRPr="00BE58DC">
        <w:rPr>
          <w:rFonts w:ascii="Book Antiqua" w:eastAsia="Calibri" w:hAnsi="Book Antiqua"/>
          <w:color w:val="000000"/>
        </w:rPr>
        <w:t>perivenular</w:t>
      </w:r>
      <w:proofErr w:type="spellEnd"/>
      <w:r w:rsidRPr="00BE58DC">
        <w:rPr>
          <w:rFonts w:ascii="Book Antiqua" w:eastAsia="Calibri" w:hAnsi="Book Antiqua"/>
          <w:color w:val="000000"/>
        </w:rPr>
        <w:t xml:space="preserve"> liver cell necrosis with fibrosis in the same region. This may result in occlusion of the terminal hepatic </w:t>
      </w:r>
      <w:proofErr w:type="spellStart"/>
      <w:r w:rsidRPr="00BE58DC">
        <w:rPr>
          <w:rFonts w:ascii="Book Antiqua" w:eastAsia="Calibri" w:hAnsi="Book Antiqua"/>
          <w:color w:val="000000"/>
        </w:rPr>
        <w:t>venules</w:t>
      </w:r>
      <w:proofErr w:type="spellEnd"/>
      <w:r w:rsidRPr="00BE58DC">
        <w:rPr>
          <w:rFonts w:ascii="Book Antiqua" w:eastAsia="Calibri" w:hAnsi="Book Antiqua"/>
          <w:color w:val="000000"/>
        </w:rPr>
        <w:t xml:space="preserve"> and </w:t>
      </w:r>
      <w:proofErr w:type="spellStart"/>
      <w:r w:rsidRPr="00BE58DC">
        <w:rPr>
          <w:rFonts w:ascii="Book Antiqua" w:eastAsia="Calibri" w:hAnsi="Book Antiqua"/>
          <w:color w:val="000000"/>
        </w:rPr>
        <w:t>precirrhotic</w:t>
      </w:r>
      <w:proofErr w:type="spellEnd"/>
      <w:r w:rsidRPr="00BE58DC">
        <w:rPr>
          <w:rFonts w:ascii="Book Antiqua" w:eastAsia="Calibri" w:hAnsi="Book Antiqua"/>
          <w:color w:val="000000"/>
        </w:rPr>
        <w:t xml:space="preserve"> portal </w:t>
      </w:r>
      <w:proofErr w:type="gramStart"/>
      <w:r w:rsidRPr="00BE58DC">
        <w:rPr>
          <w:rFonts w:ascii="Book Antiqua" w:eastAsia="Calibri" w:hAnsi="Book Antiqua"/>
          <w:color w:val="000000"/>
        </w:rPr>
        <w:t>hypertension</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19]</w:t>
      </w:r>
      <w:r w:rsidRPr="00BE58DC">
        <w:rPr>
          <w:rFonts w:ascii="Book Antiqua" w:eastAsia="Calibri" w:hAnsi="Book Antiqua"/>
          <w:color w:val="000000"/>
        </w:rPr>
        <w:t xml:space="preserve">. Alcoholic foamy degeneration was described by Uchida </w:t>
      </w:r>
      <w:r w:rsidRPr="00BE58DC">
        <w:rPr>
          <w:rFonts w:ascii="Book Antiqua" w:eastAsia="Calibri" w:hAnsi="Book Antiqua"/>
          <w:i/>
          <w:color w:val="000000"/>
        </w:rPr>
        <w:t xml:space="preserve">et </w:t>
      </w:r>
      <w:proofErr w:type="gramStart"/>
      <w:r w:rsidRPr="00BE58DC">
        <w:rPr>
          <w:rFonts w:ascii="Book Antiqua" w:eastAsia="Calibri" w:hAnsi="Book Antiqua"/>
          <w:i/>
          <w:color w:val="000000"/>
        </w:rPr>
        <w:t>al</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20]</w:t>
      </w:r>
      <w:r w:rsidRPr="00BE58DC">
        <w:rPr>
          <w:rFonts w:ascii="Book Antiqua" w:eastAsia="Calibri" w:hAnsi="Book Antiqua"/>
          <w:color w:val="000000"/>
        </w:rPr>
        <w:t xml:space="preserve"> in a set of 20 patients who recovered rapidly once the alcohol was withdrawn. The hepatocytes show a diffuse prominent </w:t>
      </w:r>
      <w:proofErr w:type="spellStart"/>
      <w:r w:rsidRPr="00BE58DC">
        <w:rPr>
          <w:rFonts w:ascii="Book Antiqua" w:eastAsia="Calibri" w:hAnsi="Book Antiqua"/>
          <w:color w:val="000000"/>
        </w:rPr>
        <w:t>microvesicular</w:t>
      </w:r>
      <w:proofErr w:type="spellEnd"/>
      <w:r w:rsidRPr="00BE58DC">
        <w:rPr>
          <w:rFonts w:ascii="Book Antiqua" w:eastAsia="Calibri" w:hAnsi="Book Antiqua"/>
          <w:color w:val="000000"/>
        </w:rPr>
        <w:t xml:space="preserve"> fatty change (may be more in </w:t>
      </w:r>
      <w:proofErr w:type="spellStart"/>
      <w:r w:rsidRPr="00BE58DC">
        <w:rPr>
          <w:rFonts w:ascii="Book Antiqua" w:eastAsia="Calibri" w:hAnsi="Book Antiqua"/>
          <w:color w:val="000000"/>
        </w:rPr>
        <w:t>perivenular</w:t>
      </w:r>
      <w:proofErr w:type="spellEnd"/>
      <w:r w:rsidRPr="00BE58DC">
        <w:rPr>
          <w:rFonts w:ascii="Book Antiqua" w:eastAsia="Calibri" w:hAnsi="Book Antiqua"/>
          <w:color w:val="000000"/>
        </w:rPr>
        <w:t xml:space="preserve"> zone), with minimal inflammation and MDB are either minimal or absent. </w:t>
      </w:r>
      <w:proofErr w:type="spellStart"/>
      <w:r w:rsidRPr="00BE58DC">
        <w:rPr>
          <w:rFonts w:ascii="Book Antiqua" w:eastAsia="Calibri" w:hAnsi="Book Antiqua"/>
          <w:color w:val="000000"/>
        </w:rPr>
        <w:t>Perivenular</w:t>
      </w:r>
      <w:proofErr w:type="spellEnd"/>
      <w:r w:rsidRPr="00BE58DC">
        <w:rPr>
          <w:rFonts w:ascii="Book Antiqua" w:eastAsia="Calibri" w:hAnsi="Book Antiqua"/>
          <w:color w:val="000000"/>
        </w:rPr>
        <w:t xml:space="preserve"> </w:t>
      </w:r>
      <w:proofErr w:type="spellStart"/>
      <w:r w:rsidRPr="00BE58DC">
        <w:rPr>
          <w:rFonts w:ascii="Book Antiqua" w:eastAsia="Calibri" w:hAnsi="Book Antiqua"/>
          <w:color w:val="000000"/>
        </w:rPr>
        <w:t>hepatocytic</w:t>
      </w:r>
      <w:proofErr w:type="spellEnd"/>
      <w:r w:rsidRPr="00BE58DC">
        <w:rPr>
          <w:rFonts w:ascii="Book Antiqua" w:eastAsia="Calibri" w:hAnsi="Book Antiqua"/>
          <w:color w:val="000000"/>
        </w:rPr>
        <w:t xml:space="preserve"> and </w:t>
      </w:r>
      <w:proofErr w:type="spellStart"/>
      <w:r w:rsidRPr="00BE58DC">
        <w:rPr>
          <w:rFonts w:ascii="Book Antiqua" w:eastAsia="Calibri" w:hAnsi="Book Antiqua"/>
          <w:color w:val="000000"/>
        </w:rPr>
        <w:t>canalicular</w:t>
      </w:r>
      <w:proofErr w:type="spellEnd"/>
      <w:r w:rsidRPr="00BE58DC">
        <w:rPr>
          <w:rFonts w:ascii="Book Antiqua" w:eastAsia="Calibri" w:hAnsi="Book Antiqua"/>
          <w:color w:val="000000"/>
        </w:rPr>
        <w:t xml:space="preserve"> cholestasis may be associated. Goodman and </w:t>
      </w:r>
      <w:proofErr w:type="spellStart"/>
      <w:proofErr w:type="gramStart"/>
      <w:r w:rsidRPr="00BE58DC">
        <w:rPr>
          <w:rFonts w:ascii="Book Antiqua" w:eastAsia="Calibri" w:hAnsi="Book Antiqua"/>
          <w:color w:val="000000"/>
        </w:rPr>
        <w:t>Ishak</w:t>
      </w:r>
      <w:proofErr w:type="spellEnd"/>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21]</w:t>
      </w:r>
      <w:r w:rsidRPr="00BE58DC">
        <w:rPr>
          <w:rFonts w:ascii="Book Antiqua" w:eastAsia="Calibri" w:hAnsi="Book Antiqua"/>
          <w:color w:val="000000"/>
        </w:rPr>
        <w:t xml:space="preserve"> have described three types of vascular lesions in an autopsy series of ALD. These include lymphocytic phlebitis, </w:t>
      </w:r>
      <w:proofErr w:type="spellStart"/>
      <w:r w:rsidRPr="00BE58DC">
        <w:rPr>
          <w:rFonts w:ascii="Book Antiqua" w:eastAsia="Calibri" w:hAnsi="Book Antiqua"/>
          <w:color w:val="000000"/>
        </w:rPr>
        <w:t>phlebosclerosis</w:t>
      </w:r>
      <w:proofErr w:type="spellEnd"/>
      <w:r w:rsidRPr="00BE58DC">
        <w:rPr>
          <w:rFonts w:ascii="Book Antiqua" w:eastAsia="Calibri" w:hAnsi="Book Antiqua"/>
          <w:color w:val="000000"/>
        </w:rPr>
        <w:t xml:space="preserve"> (narrowing of the hepatic vein lumen) and </w:t>
      </w:r>
      <w:proofErr w:type="spellStart"/>
      <w:r w:rsidRPr="00BE58DC">
        <w:rPr>
          <w:rFonts w:ascii="Book Antiqua" w:eastAsia="Calibri" w:hAnsi="Book Antiqua"/>
          <w:color w:val="000000"/>
        </w:rPr>
        <w:t>veno</w:t>
      </w:r>
      <w:proofErr w:type="spellEnd"/>
      <w:r w:rsidRPr="00BE58DC">
        <w:rPr>
          <w:rFonts w:ascii="Book Antiqua" w:eastAsia="Calibri" w:hAnsi="Book Antiqua"/>
          <w:color w:val="000000"/>
        </w:rPr>
        <w:t xml:space="preserve">-occlusive lesions. </w:t>
      </w:r>
      <w:proofErr w:type="spellStart"/>
      <w:r w:rsidRPr="00BE58DC">
        <w:rPr>
          <w:rFonts w:ascii="Book Antiqua" w:eastAsia="Calibri" w:hAnsi="Book Antiqua"/>
          <w:color w:val="000000"/>
        </w:rPr>
        <w:t>Phlebosclerosis</w:t>
      </w:r>
      <w:proofErr w:type="spellEnd"/>
      <w:r w:rsidRPr="00BE58DC">
        <w:rPr>
          <w:rFonts w:ascii="Book Antiqua" w:eastAsia="Calibri" w:hAnsi="Book Antiqua"/>
          <w:color w:val="000000"/>
        </w:rPr>
        <w:t xml:space="preserve"> is seen in all </w:t>
      </w:r>
      <w:r w:rsidRPr="00BE58DC">
        <w:rPr>
          <w:rFonts w:ascii="Book Antiqua" w:eastAsia="Calibri" w:hAnsi="Book Antiqua"/>
          <w:color w:val="000000"/>
        </w:rPr>
        <w:lastRenderedPageBreak/>
        <w:t xml:space="preserve">cases of ASH. Cholestasis is seen in severe fatty liver, alcoholic foamy degeneration and can be seen in alcoholic hepatitis and decompensated alcoholic cirrhosis. Liver histology may show cholestasis, marginal </w:t>
      </w:r>
      <w:proofErr w:type="spellStart"/>
      <w:r w:rsidRPr="00BE58DC">
        <w:rPr>
          <w:rFonts w:ascii="Book Antiqua" w:eastAsia="Calibri" w:hAnsi="Book Antiqua"/>
          <w:color w:val="000000"/>
        </w:rPr>
        <w:t>ductular</w:t>
      </w:r>
      <w:proofErr w:type="spellEnd"/>
      <w:r w:rsidRPr="00BE58DC">
        <w:rPr>
          <w:rFonts w:ascii="Book Antiqua" w:eastAsia="Calibri" w:hAnsi="Book Antiqua"/>
          <w:color w:val="000000"/>
        </w:rPr>
        <w:t xml:space="preserve"> proliferation, </w:t>
      </w:r>
      <w:proofErr w:type="spellStart"/>
      <w:r w:rsidRPr="00BE58DC">
        <w:rPr>
          <w:rFonts w:ascii="Book Antiqua" w:eastAsia="Calibri" w:hAnsi="Book Antiqua"/>
          <w:color w:val="000000"/>
        </w:rPr>
        <w:t>cholangiolitis</w:t>
      </w:r>
      <w:proofErr w:type="spellEnd"/>
      <w:r w:rsidRPr="00BE58DC">
        <w:rPr>
          <w:rFonts w:ascii="Book Antiqua" w:eastAsia="Calibri" w:hAnsi="Book Antiqua"/>
          <w:color w:val="000000"/>
        </w:rPr>
        <w:t xml:space="preserve"> and portal tract edema. Adaptive changes such as oncotic or </w:t>
      </w:r>
      <w:proofErr w:type="spellStart"/>
      <w:r w:rsidRPr="00BE58DC">
        <w:rPr>
          <w:rFonts w:ascii="Book Antiqua" w:eastAsia="Calibri" w:hAnsi="Book Antiqua"/>
          <w:color w:val="000000"/>
        </w:rPr>
        <w:t>groundglass</w:t>
      </w:r>
      <w:proofErr w:type="spellEnd"/>
      <w:r w:rsidRPr="00BE58DC">
        <w:rPr>
          <w:rFonts w:ascii="Book Antiqua" w:eastAsia="Calibri" w:hAnsi="Book Antiqua"/>
          <w:color w:val="000000"/>
        </w:rPr>
        <w:t xml:space="preserve"> change in cytoplasm of hepatocytes can be seen in advanced ALD. These may reflect increased numbers of mitochondria or smooth endoplasmic reticulum </w:t>
      </w:r>
      <w:proofErr w:type="gramStart"/>
      <w:r w:rsidRPr="00BE58DC">
        <w:rPr>
          <w:rFonts w:ascii="Book Antiqua" w:eastAsia="Calibri" w:hAnsi="Book Antiqua"/>
          <w:color w:val="000000"/>
        </w:rPr>
        <w:t>respectively</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6]</w:t>
      </w:r>
      <w:r w:rsidRPr="00BE58DC">
        <w:rPr>
          <w:rFonts w:ascii="Book Antiqua" w:eastAsia="Calibri" w:hAnsi="Book Antiqua"/>
          <w:color w:val="000000"/>
        </w:rPr>
        <w:t xml:space="preserve">. </w:t>
      </w:r>
    </w:p>
    <w:p w:rsidR="00C46566" w:rsidRDefault="00BE58DC">
      <w:pPr>
        <w:snapToGrid w:val="0"/>
        <w:spacing w:after="0" w:line="360" w:lineRule="auto"/>
        <w:ind w:firstLineChars="50" w:firstLine="120"/>
        <w:jc w:val="both"/>
        <w:rPr>
          <w:rFonts w:ascii="Book Antiqua" w:eastAsia="Calibri" w:hAnsi="Book Antiqua"/>
          <w:color w:val="000000"/>
        </w:rPr>
      </w:pPr>
      <w:r w:rsidRPr="00BE58DC">
        <w:rPr>
          <w:rFonts w:ascii="Book Antiqua" w:eastAsia="Calibri" w:hAnsi="Book Antiqua"/>
          <w:color w:val="000000"/>
        </w:rPr>
        <w:t xml:space="preserve">Pinto </w:t>
      </w:r>
      <w:r w:rsidRPr="00BE58DC">
        <w:rPr>
          <w:rFonts w:ascii="Book Antiqua" w:eastAsia="Calibri" w:hAnsi="Book Antiqua"/>
          <w:i/>
          <w:color w:val="000000"/>
        </w:rPr>
        <w:t xml:space="preserve">et </w:t>
      </w:r>
      <w:proofErr w:type="gramStart"/>
      <w:r w:rsidRPr="00BE58DC">
        <w:rPr>
          <w:rFonts w:ascii="Book Antiqua" w:eastAsia="Calibri" w:hAnsi="Book Antiqua"/>
          <w:i/>
          <w:color w:val="000000"/>
        </w:rPr>
        <w:t>al</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22]</w:t>
      </w:r>
      <w:r w:rsidRPr="00BE58DC">
        <w:rPr>
          <w:rFonts w:ascii="Book Antiqua" w:eastAsia="Calibri" w:hAnsi="Book Antiqua"/>
          <w:color w:val="000000"/>
        </w:rPr>
        <w:t xml:space="preserve"> studied the histologic features of liver biopsy in 32 non-alcoholics, 21 asymptomatic ambulatory and 52 hospitalized patients of alcoholic hepatitis. Histologic findings in the ambulatory alcoholic group were intermediate between the other two groups with nonalcoholic group having least degree of severity of hepatocellular damage, inflammation, MDB and fibrosis. The obese, diabetic non-alcoholics had significant fibrosis in 47% and cirrhosis in 8% while 38% of ambulatory and 89% of hospitalized alcoholic hepatitis patients had cirrhosis. </w:t>
      </w:r>
    </w:p>
    <w:p w:rsidR="00C46566" w:rsidRDefault="00BE58DC">
      <w:pPr>
        <w:snapToGrid w:val="0"/>
        <w:spacing w:after="0" w:line="360" w:lineRule="auto"/>
        <w:ind w:firstLineChars="50" w:firstLine="120"/>
        <w:jc w:val="both"/>
        <w:rPr>
          <w:rFonts w:ascii="Book Antiqua" w:eastAsia="Calibri" w:hAnsi="Book Antiqua"/>
          <w:color w:val="000000"/>
        </w:rPr>
      </w:pPr>
      <w:r w:rsidRPr="00BE58DC">
        <w:rPr>
          <w:rFonts w:ascii="Book Antiqua" w:eastAsia="Calibri" w:hAnsi="Book Antiqua"/>
          <w:color w:val="000000"/>
        </w:rPr>
        <w:t xml:space="preserve">Singh </w:t>
      </w:r>
      <w:r w:rsidRPr="00BE58DC">
        <w:rPr>
          <w:rFonts w:ascii="Book Antiqua" w:eastAsia="Calibri" w:hAnsi="Book Antiqua"/>
          <w:i/>
          <w:color w:val="000000"/>
        </w:rPr>
        <w:t xml:space="preserve">et </w:t>
      </w:r>
      <w:proofErr w:type="gramStart"/>
      <w:r w:rsidRPr="00BE58DC">
        <w:rPr>
          <w:rFonts w:ascii="Book Antiqua" w:eastAsia="Calibri" w:hAnsi="Book Antiqua"/>
          <w:i/>
          <w:color w:val="000000"/>
        </w:rPr>
        <w:t>al</w:t>
      </w:r>
      <w:r w:rsidRPr="00BE58DC">
        <w:rPr>
          <w:rFonts w:ascii="Book Antiqua" w:eastAsia="Calibri" w:hAnsi="Book Antiqua"/>
          <w:color w:val="000000"/>
          <w:vertAlign w:val="superscript"/>
        </w:rPr>
        <w:t>[</w:t>
      </w:r>
      <w:proofErr w:type="gramEnd"/>
      <w:r w:rsidRPr="00BE58DC">
        <w:rPr>
          <w:rFonts w:ascii="Book Antiqua" w:eastAsia="Calibri" w:hAnsi="Book Antiqua"/>
          <w:color w:val="000000"/>
          <w:vertAlign w:val="superscript"/>
        </w:rPr>
        <w:t>23]</w:t>
      </w:r>
      <w:r w:rsidRPr="00BE58DC">
        <w:rPr>
          <w:rFonts w:ascii="Book Antiqua" w:eastAsia="Calibri" w:hAnsi="Book Antiqua"/>
          <w:color w:val="000000"/>
        </w:rPr>
        <w:t xml:space="preserve"> also compared the liver histology in alcoholic versus non-alcoholic fatty liver disease. They reported more severe ballooning degeneration of hepatocytes, portal inflammation, prominent MDB, neutrophil-rich inflammation, and fibrosis in ASH as compared to NASH. Cholestasis and bile </w:t>
      </w:r>
      <w:proofErr w:type="spellStart"/>
      <w:r w:rsidRPr="00BE58DC">
        <w:rPr>
          <w:rFonts w:ascii="Book Antiqua" w:eastAsia="Calibri" w:hAnsi="Book Antiqua"/>
          <w:color w:val="000000"/>
        </w:rPr>
        <w:t>ductular</w:t>
      </w:r>
      <w:proofErr w:type="spellEnd"/>
      <w:r w:rsidRPr="00BE58DC">
        <w:rPr>
          <w:rFonts w:ascii="Book Antiqua" w:eastAsia="Calibri" w:hAnsi="Book Antiqua"/>
          <w:color w:val="000000"/>
        </w:rPr>
        <w:t xml:space="preserve"> proliferation were observed only in ASH. </w:t>
      </w:r>
    </w:p>
    <w:p w:rsidR="00C46566" w:rsidRDefault="00BE58DC">
      <w:pPr>
        <w:snapToGrid w:val="0"/>
        <w:spacing w:after="0" w:line="360" w:lineRule="auto"/>
        <w:ind w:firstLineChars="50" w:firstLine="120"/>
        <w:jc w:val="both"/>
        <w:rPr>
          <w:rFonts w:ascii="Book Antiqua" w:hAnsi="Book Antiqua"/>
          <w:color w:val="000000"/>
          <w:lang w:eastAsia="zh-CN"/>
        </w:rPr>
      </w:pPr>
      <w:r w:rsidRPr="00BE58DC">
        <w:rPr>
          <w:rFonts w:ascii="Book Antiqua" w:eastAsia="Calibri" w:hAnsi="Book Antiqua"/>
          <w:color w:val="000000"/>
        </w:rPr>
        <w:t xml:space="preserve">The differentiation between the two conditions becomes even more difficult in overlapping clinical scenarios such as obese alcoholics, alcoholics with diabetes and obese or diabetic individuals with a borderline alcohol intake. The degree of injury caused by alcohol varies greatly in different individuals due to various genetic factors. </w:t>
      </w:r>
    </w:p>
    <w:p w:rsidR="00C46566" w:rsidRDefault="00C46566">
      <w:pPr>
        <w:snapToGrid w:val="0"/>
        <w:spacing w:after="0" w:line="360" w:lineRule="auto"/>
        <w:ind w:firstLineChars="50" w:firstLine="120"/>
        <w:jc w:val="both"/>
        <w:rPr>
          <w:rFonts w:ascii="Book Antiqua" w:hAnsi="Book Antiqua"/>
          <w:color w:val="000000"/>
          <w:lang w:eastAsia="zh-CN"/>
        </w:rPr>
      </w:pPr>
    </w:p>
    <w:p w:rsidR="00C46566" w:rsidRDefault="00BE58DC">
      <w:pPr>
        <w:snapToGrid w:val="0"/>
        <w:spacing w:after="0" w:line="360" w:lineRule="auto"/>
        <w:jc w:val="both"/>
        <w:rPr>
          <w:rFonts w:ascii="Book Antiqua" w:eastAsia="Calibri" w:hAnsi="Book Antiqua"/>
          <w:b/>
          <w:i/>
          <w:color w:val="000000"/>
        </w:rPr>
      </w:pPr>
      <w:r w:rsidRPr="00BE58DC">
        <w:rPr>
          <w:rFonts w:ascii="Book Antiqua" w:eastAsia="Calibri" w:hAnsi="Book Antiqua"/>
          <w:b/>
          <w:i/>
          <w:color w:val="000000"/>
        </w:rPr>
        <w:t>Role of liver biopsy in ALD</w:t>
      </w:r>
    </w:p>
    <w:p w:rsidR="00C46566" w:rsidRDefault="00BE58DC">
      <w:pPr>
        <w:snapToGrid w:val="0"/>
        <w:spacing w:after="0" w:line="360" w:lineRule="auto"/>
        <w:jc w:val="both"/>
        <w:rPr>
          <w:rFonts w:ascii="Book Antiqua" w:eastAsia="Calibri" w:hAnsi="Book Antiqua"/>
          <w:color w:val="000000"/>
          <w:lang w:eastAsia="zh-CN"/>
        </w:rPr>
      </w:pPr>
      <w:r w:rsidRPr="00BE58DC">
        <w:rPr>
          <w:rFonts w:ascii="Book Antiqua" w:eastAsia="Calibri" w:hAnsi="Book Antiqua"/>
          <w:color w:val="000000"/>
        </w:rPr>
        <w:t>Although liver biopsy is not essential in a clinical setting of ALD wherein the history of alcohol abuse is forthcoming, it may be useful in the following settings:</w:t>
      </w:r>
      <w:r w:rsidRPr="00BE58DC">
        <w:rPr>
          <w:rFonts w:ascii="Book Antiqua" w:hAnsi="Book Antiqua"/>
          <w:color w:val="000000"/>
          <w:lang w:eastAsia="zh-CN"/>
        </w:rPr>
        <w:t xml:space="preserve"> (1) </w:t>
      </w:r>
      <w:r w:rsidRPr="00BE58DC">
        <w:rPr>
          <w:rFonts w:ascii="Book Antiqua" w:hAnsi="Book Antiqua"/>
        </w:rPr>
        <w:t xml:space="preserve">To look for or rule out the presence of a coexisting etiology for liver injury which may be seen in up to 20% of </w:t>
      </w:r>
      <w:proofErr w:type="gramStart"/>
      <w:r w:rsidRPr="00BE58DC">
        <w:rPr>
          <w:rFonts w:ascii="Book Antiqua" w:hAnsi="Book Antiqua"/>
        </w:rPr>
        <w:t>patients</w:t>
      </w:r>
      <w:r w:rsidRPr="00BE58DC">
        <w:rPr>
          <w:rFonts w:ascii="Book Antiqua" w:hAnsi="Book Antiqua"/>
          <w:vertAlign w:val="superscript"/>
        </w:rPr>
        <w:t>[</w:t>
      </w:r>
      <w:proofErr w:type="gramEnd"/>
      <w:r w:rsidRPr="00BE58DC">
        <w:rPr>
          <w:rFonts w:ascii="Book Antiqua" w:hAnsi="Book Antiqua"/>
          <w:vertAlign w:val="superscript"/>
        </w:rPr>
        <w:t>24]</w:t>
      </w:r>
      <w:r w:rsidRPr="00BE58DC">
        <w:rPr>
          <w:rFonts w:ascii="Book Antiqua" w:hAnsi="Book Antiqua"/>
          <w:lang w:eastAsia="zh-CN"/>
        </w:rPr>
        <w:t xml:space="preserve">; </w:t>
      </w:r>
      <w:r w:rsidRPr="00BE58DC">
        <w:rPr>
          <w:rFonts w:ascii="Book Antiqua" w:hAnsi="Book Antiqua"/>
          <w:color w:val="000000"/>
          <w:lang w:eastAsia="zh-CN"/>
        </w:rPr>
        <w:t xml:space="preserve">(2) </w:t>
      </w:r>
      <w:r w:rsidRPr="00BE58DC">
        <w:rPr>
          <w:rFonts w:ascii="Book Antiqua" w:hAnsi="Book Antiqua"/>
        </w:rPr>
        <w:t>To assess the severity of liver injury and the stage of fibrosis, especially in patients who do not have decompensated liver disease</w:t>
      </w:r>
      <w:r w:rsidRPr="00BE58DC">
        <w:rPr>
          <w:rFonts w:ascii="Book Antiqua" w:hAnsi="Book Antiqua"/>
          <w:lang w:eastAsia="zh-CN"/>
        </w:rPr>
        <w:t xml:space="preserve">; </w:t>
      </w:r>
      <w:r w:rsidRPr="00BE58DC">
        <w:rPr>
          <w:rFonts w:ascii="Book Antiqua" w:hAnsi="Book Antiqua"/>
          <w:color w:val="000000"/>
          <w:lang w:eastAsia="zh-CN"/>
        </w:rPr>
        <w:t xml:space="preserve">(3) </w:t>
      </w:r>
      <w:r w:rsidRPr="00BE58DC">
        <w:rPr>
          <w:rFonts w:ascii="Book Antiqua" w:hAnsi="Book Antiqua"/>
        </w:rPr>
        <w:t xml:space="preserve">The liver biopsy may also give helpful prognostic information. The severity of inflammation, presence of </w:t>
      </w:r>
      <w:r w:rsidRPr="00BE58DC">
        <w:rPr>
          <w:rFonts w:ascii="Book Antiqua" w:hAnsi="Book Antiqua"/>
        </w:rPr>
        <w:lastRenderedPageBreak/>
        <w:t xml:space="preserve">neutrophils and presence of </w:t>
      </w:r>
      <w:proofErr w:type="spellStart"/>
      <w:r w:rsidRPr="00BE58DC">
        <w:rPr>
          <w:rFonts w:ascii="Book Antiqua" w:hAnsi="Book Antiqua"/>
        </w:rPr>
        <w:t>cholestatic</w:t>
      </w:r>
      <w:proofErr w:type="spellEnd"/>
      <w:r w:rsidRPr="00BE58DC">
        <w:rPr>
          <w:rFonts w:ascii="Book Antiqua" w:hAnsi="Book Antiqua"/>
        </w:rPr>
        <w:t xml:space="preserve"> changes may indicate poorer prognosis while presence of </w:t>
      </w:r>
      <w:proofErr w:type="spellStart"/>
      <w:r w:rsidRPr="00BE58DC">
        <w:rPr>
          <w:rFonts w:ascii="Book Antiqua" w:hAnsi="Book Antiqua"/>
        </w:rPr>
        <w:t>megamitochondria</w:t>
      </w:r>
      <w:proofErr w:type="spellEnd"/>
      <w:r w:rsidRPr="00BE58DC">
        <w:rPr>
          <w:rFonts w:ascii="Book Antiqua" w:hAnsi="Book Antiqua"/>
        </w:rPr>
        <w:t xml:space="preserve"> indicates a better prognosis, long-term survival with fewer complications and slower progression to </w:t>
      </w:r>
      <w:proofErr w:type="gramStart"/>
      <w:r w:rsidRPr="00BE58DC">
        <w:rPr>
          <w:rFonts w:ascii="Book Antiqua" w:hAnsi="Book Antiqua"/>
        </w:rPr>
        <w:t>cirrhosis</w:t>
      </w:r>
      <w:r w:rsidRPr="00BE58DC">
        <w:rPr>
          <w:rFonts w:ascii="Book Antiqua" w:hAnsi="Book Antiqua"/>
          <w:vertAlign w:val="superscript"/>
        </w:rPr>
        <w:t>[</w:t>
      </w:r>
      <w:proofErr w:type="gramEnd"/>
      <w:r w:rsidRPr="00BE58DC">
        <w:rPr>
          <w:rFonts w:ascii="Book Antiqua" w:hAnsi="Book Antiqua"/>
          <w:vertAlign w:val="superscript"/>
        </w:rPr>
        <w:t>25]</w:t>
      </w:r>
      <w:r w:rsidRPr="00BE58DC">
        <w:rPr>
          <w:rFonts w:ascii="Book Antiqua" w:hAnsi="Book Antiqua"/>
          <w:lang w:eastAsia="zh-CN"/>
        </w:rPr>
        <w:t xml:space="preserve">; </w:t>
      </w:r>
      <w:r w:rsidRPr="00BE58DC">
        <w:rPr>
          <w:rFonts w:ascii="Book Antiqua" w:hAnsi="Book Antiqua"/>
          <w:color w:val="000000"/>
          <w:lang w:eastAsia="zh-CN"/>
        </w:rPr>
        <w:t xml:space="preserve">(4) </w:t>
      </w:r>
      <w:r w:rsidRPr="00BE58DC">
        <w:rPr>
          <w:rFonts w:ascii="Book Antiqua" w:hAnsi="Book Antiqua"/>
        </w:rPr>
        <w:t>In patients where the history of alcohol use is suspected but not forthcoming or there may be a possibility of both ALD and NAFLD</w:t>
      </w:r>
      <w:r w:rsidRPr="00BE58DC">
        <w:rPr>
          <w:rFonts w:ascii="Book Antiqua" w:hAnsi="Book Antiqua"/>
          <w:lang w:eastAsia="zh-CN"/>
        </w:rPr>
        <w:t xml:space="preserve">; </w:t>
      </w:r>
      <w:r w:rsidRPr="00BE58DC">
        <w:rPr>
          <w:rFonts w:ascii="Book Antiqua" w:hAnsi="Book Antiqua"/>
          <w:color w:val="000000"/>
          <w:lang w:eastAsia="zh-CN"/>
        </w:rPr>
        <w:t xml:space="preserve">(5) </w:t>
      </w:r>
      <w:r w:rsidRPr="00BE58DC">
        <w:rPr>
          <w:rFonts w:ascii="Book Antiqua" w:hAnsi="Book Antiqua"/>
        </w:rPr>
        <w:t xml:space="preserve">In severe forms of ALD where specific treatment modality is to be given (such as corticosteroids or </w:t>
      </w:r>
      <w:proofErr w:type="spellStart"/>
      <w:r w:rsidRPr="00BE58DC">
        <w:rPr>
          <w:rFonts w:ascii="Book Antiqua" w:hAnsi="Book Antiqua"/>
        </w:rPr>
        <w:t>pentoxyphylline</w:t>
      </w:r>
      <w:proofErr w:type="spellEnd"/>
      <w:r w:rsidRPr="00BE58DC">
        <w:rPr>
          <w:rFonts w:ascii="Book Antiqua" w:hAnsi="Book Antiqua"/>
        </w:rPr>
        <w:t>)</w:t>
      </w:r>
      <w:r w:rsidRPr="00BE58DC">
        <w:rPr>
          <w:rFonts w:ascii="Book Antiqua" w:hAnsi="Book Antiqua"/>
          <w:color w:val="000000"/>
          <w:lang w:eastAsia="zh-CN"/>
        </w:rPr>
        <w:t xml:space="preserve">; (6) </w:t>
      </w:r>
      <w:r w:rsidRPr="00BE58DC">
        <w:rPr>
          <w:rFonts w:ascii="Book Antiqua" w:hAnsi="Book Antiqua"/>
        </w:rPr>
        <w:t>Patients who are to be enrolled in a clinical trial</w:t>
      </w:r>
      <w:r w:rsidRPr="00BE58DC">
        <w:rPr>
          <w:rFonts w:ascii="Book Antiqua" w:hAnsi="Book Antiqua"/>
          <w:color w:val="000000"/>
          <w:lang w:eastAsia="zh-CN"/>
        </w:rPr>
        <w:t xml:space="preserve">; and (7) </w:t>
      </w:r>
      <w:r w:rsidRPr="00BE58DC">
        <w:rPr>
          <w:rFonts w:ascii="Book Antiqua" w:hAnsi="Book Antiqua"/>
        </w:rPr>
        <w:t xml:space="preserve">Where acute-on-chronic liver injury is suspected. </w:t>
      </w:r>
    </w:p>
    <w:p w:rsidR="00C46566" w:rsidRDefault="00BE58DC">
      <w:pPr>
        <w:snapToGrid w:val="0"/>
        <w:spacing w:after="0" w:line="360" w:lineRule="auto"/>
        <w:ind w:firstLineChars="50" w:firstLine="120"/>
        <w:jc w:val="both"/>
        <w:rPr>
          <w:rFonts w:ascii="Book Antiqua" w:hAnsi="Book Antiqua"/>
          <w:lang w:eastAsia="zh-CN"/>
        </w:rPr>
      </w:pPr>
      <w:r w:rsidRPr="00BE58DC">
        <w:rPr>
          <w:rFonts w:ascii="Book Antiqua" w:hAnsi="Book Antiqua"/>
        </w:rPr>
        <w:t xml:space="preserve">However, the decision to biopsy has to be taken for each individual case based on a balance between the information it can provide, the impact on treatment and the risk of complications. </w:t>
      </w:r>
    </w:p>
    <w:p w:rsidR="00C46566" w:rsidRDefault="00C46566">
      <w:pPr>
        <w:snapToGrid w:val="0"/>
        <w:spacing w:after="0" w:line="360" w:lineRule="auto"/>
        <w:ind w:firstLineChars="50" w:firstLine="120"/>
        <w:jc w:val="both"/>
        <w:rPr>
          <w:rFonts w:ascii="Book Antiqua" w:hAnsi="Book Antiqua"/>
          <w:lang w:eastAsia="zh-CN"/>
        </w:rPr>
      </w:pPr>
    </w:p>
    <w:p w:rsidR="00C46566" w:rsidRDefault="00BE58DC">
      <w:pPr>
        <w:snapToGrid w:val="0"/>
        <w:spacing w:after="0" w:line="360" w:lineRule="auto"/>
        <w:jc w:val="both"/>
        <w:rPr>
          <w:rFonts w:ascii="Book Antiqua" w:hAnsi="Book Antiqua"/>
          <w:b/>
          <w:i/>
          <w:color w:val="222222"/>
          <w:shd w:val="clear" w:color="auto" w:fill="FFFFFF"/>
        </w:rPr>
      </w:pPr>
      <w:r w:rsidRPr="00BE58DC">
        <w:rPr>
          <w:rFonts w:ascii="Book Antiqua" w:hAnsi="Book Antiqua"/>
          <w:b/>
          <w:i/>
          <w:color w:val="222222"/>
          <w:shd w:val="clear" w:color="auto" w:fill="FFFFFF"/>
        </w:rPr>
        <w:t>Reporting on a biopsy</w:t>
      </w:r>
    </w:p>
    <w:p w:rsidR="00C46566" w:rsidRDefault="00BE58DC">
      <w:pPr>
        <w:snapToGrid w:val="0"/>
        <w:spacing w:after="0" w:line="360" w:lineRule="auto"/>
        <w:jc w:val="both"/>
        <w:rPr>
          <w:rFonts w:ascii="Book Antiqua" w:hAnsi="Book Antiqua"/>
          <w:color w:val="222222"/>
          <w:shd w:val="clear" w:color="auto" w:fill="FFFFFF"/>
        </w:rPr>
      </w:pPr>
      <w:r w:rsidRPr="00BE58DC">
        <w:rPr>
          <w:rFonts w:ascii="Book Antiqua" w:hAnsi="Book Antiqua"/>
          <w:color w:val="222222"/>
          <w:shd w:val="clear" w:color="auto" w:fill="FFFFFF"/>
        </w:rPr>
        <w:t xml:space="preserve">Before designating a biopsy as alcoholic </w:t>
      </w:r>
      <w:proofErr w:type="spellStart"/>
      <w:r w:rsidRPr="00BE58DC">
        <w:rPr>
          <w:rFonts w:ascii="Book Antiqua" w:hAnsi="Book Antiqua"/>
          <w:color w:val="222222"/>
          <w:shd w:val="clear" w:color="auto" w:fill="FFFFFF"/>
        </w:rPr>
        <w:t>steatohepatitis</w:t>
      </w:r>
      <w:proofErr w:type="spellEnd"/>
      <w:r w:rsidRPr="00BE58DC">
        <w:rPr>
          <w:rFonts w:ascii="Book Antiqua" w:hAnsi="Book Antiqua"/>
          <w:color w:val="222222"/>
          <w:shd w:val="clear" w:color="auto" w:fill="FFFFFF"/>
        </w:rPr>
        <w:t xml:space="preserve">, in a liver biopsy showing histology of </w:t>
      </w:r>
      <w:proofErr w:type="spellStart"/>
      <w:r w:rsidRPr="00BE58DC">
        <w:rPr>
          <w:rFonts w:ascii="Book Antiqua" w:hAnsi="Book Antiqua"/>
          <w:color w:val="222222"/>
          <w:shd w:val="clear" w:color="auto" w:fill="FFFFFF"/>
        </w:rPr>
        <w:t>steatohepatitis</w:t>
      </w:r>
      <w:proofErr w:type="spellEnd"/>
      <w:r w:rsidRPr="00BE58DC">
        <w:rPr>
          <w:rFonts w:ascii="Book Antiqua" w:hAnsi="Book Antiqua"/>
          <w:color w:val="222222"/>
          <w:shd w:val="clear" w:color="auto" w:fill="FFFFFF"/>
        </w:rPr>
        <w:t xml:space="preserve">, a clinical history of significant alcohol intake must be sought. For a pathologist where details such as quantum and frequency of alcohol intake may not be clearly mentioned on the requisition form, this diagnosis is based only on a brief input from the clinician. Furthermore, there is a distinct possibility of the patient having additional clinical features of metabolic syndrome. Thus a report stating that the histology is </w:t>
      </w:r>
      <w:r w:rsidRPr="00BE58DC">
        <w:rPr>
          <w:rFonts w:ascii="Book Antiqua" w:hAnsi="Book Antiqua"/>
          <w:color w:val="222222"/>
          <w:shd w:val="clear" w:color="auto" w:fill="FFFFFF"/>
          <w:lang w:eastAsia="zh-CN"/>
        </w:rPr>
        <w:t>“</w:t>
      </w:r>
      <w:r w:rsidRPr="00BE58DC">
        <w:rPr>
          <w:rFonts w:ascii="Book Antiqua" w:hAnsi="Book Antiqua"/>
          <w:color w:val="222222"/>
          <w:shd w:val="clear" w:color="auto" w:fill="FFFFFF"/>
        </w:rPr>
        <w:t>consistent</w:t>
      </w:r>
      <w:r w:rsidRPr="00BE58DC">
        <w:rPr>
          <w:rFonts w:ascii="Book Antiqua" w:hAnsi="Book Antiqua"/>
          <w:color w:val="222222"/>
          <w:shd w:val="clear" w:color="auto" w:fill="FFFFFF"/>
          <w:lang w:eastAsia="zh-CN"/>
        </w:rPr>
        <w:t xml:space="preserve">” </w:t>
      </w:r>
      <w:r w:rsidRPr="00BE58DC">
        <w:rPr>
          <w:rFonts w:ascii="Book Antiqua" w:hAnsi="Book Antiqua"/>
          <w:color w:val="222222"/>
          <w:shd w:val="clear" w:color="auto" w:fill="FFFFFF"/>
        </w:rPr>
        <w:t xml:space="preserve">with alcoholic </w:t>
      </w:r>
      <w:proofErr w:type="spellStart"/>
      <w:r w:rsidRPr="00BE58DC">
        <w:rPr>
          <w:rFonts w:ascii="Book Antiqua" w:hAnsi="Book Antiqua"/>
          <w:color w:val="222222"/>
          <w:shd w:val="clear" w:color="auto" w:fill="FFFFFF"/>
        </w:rPr>
        <w:t>steatohepatitis</w:t>
      </w:r>
      <w:proofErr w:type="spellEnd"/>
      <w:r w:rsidRPr="00BE58DC">
        <w:rPr>
          <w:rFonts w:ascii="Book Antiqua" w:hAnsi="Book Antiqua"/>
          <w:color w:val="222222"/>
          <w:shd w:val="clear" w:color="auto" w:fill="FFFFFF"/>
        </w:rPr>
        <w:t xml:space="preserve"> is more accurate. In cases where history of alcohol intake or features related to metabolic syndrome and other causes of </w:t>
      </w:r>
      <w:proofErr w:type="spellStart"/>
      <w:r w:rsidRPr="00BE58DC">
        <w:rPr>
          <w:rFonts w:ascii="Book Antiqua" w:hAnsi="Book Antiqua"/>
          <w:color w:val="222222"/>
          <w:shd w:val="clear" w:color="auto" w:fill="FFFFFF"/>
        </w:rPr>
        <w:t>steatohepatitis</w:t>
      </w:r>
      <w:proofErr w:type="spellEnd"/>
      <w:r w:rsidRPr="00BE58DC">
        <w:rPr>
          <w:rFonts w:ascii="Book Antiqua" w:hAnsi="Book Antiqua"/>
          <w:color w:val="222222"/>
          <w:shd w:val="clear" w:color="auto" w:fill="FFFFFF"/>
        </w:rPr>
        <w:t xml:space="preserve"> are not clearly stated, a morphologic diagnosis alone should be given with clinical possibilities stated in order of likelihood based on the morphology. For example, a liver biopsy clearly showing about 40% </w:t>
      </w:r>
      <w:proofErr w:type="spellStart"/>
      <w:r w:rsidRPr="00BE58DC">
        <w:rPr>
          <w:rFonts w:ascii="Book Antiqua" w:hAnsi="Book Antiqua"/>
          <w:color w:val="222222"/>
          <w:shd w:val="clear" w:color="auto" w:fill="FFFFFF"/>
        </w:rPr>
        <w:t>macrovesicular</w:t>
      </w:r>
      <w:proofErr w:type="spellEnd"/>
      <w:r w:rsidRPr="00BE58DC">
        <w:rPr>
          <w:rFonts w:ascii="Book Antiqua" w:hAnsi="Book Antiqua"/>
          <w:color w:val="222222"/>
          <w:shd w:val="clear" w:color="auto" w:fill="FFFFFF"/>
        </w:rPr>
        <w:t xml:space="preserve"> </w:t>
      </w:r>
      <w:proofErr w:type="spellStart"/>
      <w:r w:rsidRPr="00BE58DC">
        <w:rPr>
          <w:rFonts w:ascii="Book Antiqua" w:hAnsi="Book Antiqua"/>
          <w:color w:val="222222"/>
          <w:shd w:val="clear" w:color="auto" w:fill="FFFFFF"/>
        </w:rPr>
        <w:t>steatosis</w:t>
      </w:r>
      <w:proofErr w:type="spellEnd"/>
      <w:r w:rsidRPr="00BE58DC">
        <w:rPr>
          <w:rFonts w:ascii="Book Antiqua" w:hAnsi="Book Antiqua"/>
          <w:color w:val="222222"/>
          <w:shd w:val="clear" w:color="auto" w:fill="FFFFFF"/>
        </w:rPr>
        <w:t>, associated with ballooning degeneration of hepatocytes, well defined Mallory hyaline and a neutrophil-rich lobular inflammation with a mild portal inflammation, may be reported as “</w:t>
      </w:r>
      <w:proofErr w:type="spellStart"/>
      <w:r w:rsidRPr="00BE58DC">
        <w:rPr>
          <w:rFonts w:ascii="Book Antiqua" w:hAnsi="Book Antiqua"/>
          <w:color w:val="222222"/>
          <w:shd w:val="clear" w:color="auto" w:fill="FFFFFF"/>
        </w:rPr>
        <w:t>Steatohepatitis</w:t>
      </w:r>
      <w:proofErr w:type="spellEnd"/>
      <w:r w:rsidRPr="00BE58DC">
        <w:rPr>
          <w:rFonts w:ascii="Book Antiqua" w:hAnsi="Book Antiqua"/>
          <w:color w:val="222222"/>
          <w:shd w:val="clear" w:color="auto" w:fill="FFFFFF"/>
        </w:rPr>
        <w:t xml:space="preserve"> - possibly alcohol related” – clinical correlation required.</w:t>
      </w:r>
    </w:p>
    <w:p w:rsidR="00C46566" w:rsidRDefault="00BE58DC">
      <w:pPr>
        <w:snapToGrid w:val="0"/>
        <w:spacing w:after="0" w:line="360" w:lineRule="auto"/>
        <w:ind w:firstLineChars="50" w:firstLine="120"/>
        <w:jc w:val="both"/>
        <w:rPr>
          <w:rFonts w:ascii="Book Antiqua" w:hAnsi="Book Antiqua"/>
          <w:color w:val="222222"/>
          <w:shd w:val="clear" w:color="auto" w:fill="FFFFFF"/>
          <w:lang w:eastAsia="zh-CN"/>
        </w:rPr>
      </w:pPr>
      <w:r w:rsidRPr="00BE58DC">
        <w:rPr>
          <w:rFonts w:ascii="Book Antiqua" w:hAnsi="Book Antiqua"/>
          <w:color w:val="222222"/>
          <w:shd w:val="clear" w:color="auto" w:fill="FFFFFF"/>
        </w:rPr>
        <w:t xml:space="preserve">Additional information such as the degree of </w:t>
      </w:r>
      <w:proofErr w:type="spellStart"/>
      <w:r w:rsidRPr="00BE58DC">
        <w:rPr>
          <w:rFonts w:ascii="Book Antiqua" w:hAnsi="Book Antiqua"/>
          <w:color w:val="222222"/>
          <w:shd w:val="clear" w:color="auto" w:fill="FFFFFF"/>
        </w:rPr>
        <w:t>steatosis</w:t>
      </w:r>
      <w:proofErr w:type="spellEnd"/>
      <w:r w:rsidRPr="00BE58DC">
        <w:rPr>
          <w:rFonts w:ascii="Book Antiqua" w:hAnsi="Book Antiqua"/>
          <w:color w:val="222222"/>
          <w:shd w:val="clear" w:color="auto" w:fill="FFFFFF"/>
        </w:rPr>
        <w:t xml:space="preserve"> and grading and staging of the biopsy may be helpful. Prussian blue stain for iron overload may also be helpful especially in alcoholic liver disease. </w:t>
      </w:r>
    </w:p>
    <w:p w:rsidR="00C46566" w:rsidRDefault="00C46566">
      <w:pPr>
        <w:snapToGrid w:val="0"/>
        <w:spacing w:after="0" w:line="360" w:lineRule="auto"/>
        <w:ind w:firstLineChars="50" w:firstLine="120"/>
        <w:jc w:val="both"/>
        <w:rPr>
          <w:rFonts w:ascii="Book Antiqua" w:hAnsi="Book Antiqua"/>
          <w:color w:val="222222"/>
          <w:shd w:val="clear" w:color="auto" w:fill="FFFFFF"/>
          <w:lang w:eastAsia="zh-CN"/>
        </w:rPr>
      </w:pPr>
    </w:p>
    <w:p w:rsidR="00297B49" w:rsidRPr="00A739FC" w:rsidRDefault="00BE58DC" w:rsidP="00297B49">
      <w:pPr>
        <w:snapToGrid w:val="0"/>
        <w:spacing w:after="0" w:line="360" w:lineRule="auto"/>
        <w:jc w:val="both"/>
        <w:rPr>
          <w:rFonts w:ascii="Book Antiqua" w:hAnsi="Book Antiqua"/>
          <w:b/>
        </w:rPr>
      </w:pPr>
      <w:r w:rsidRPr="00BE58DC">
        <w:rPr>
          <w:rFonts w:ascii="Book Antiqua" w:hAnsi="Book Antiqua"/>
          <w:b/>
        </w:rPr>
        <w:lastRenderedPageBreak/>
        <w:t>REFERENCES</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1 </w:t>
      </w:r>
      <w:proofErr w:type="spellStart"/>
      <w:r w:rsidRPr="00BE58DC">
        <w:rPr>
          <w:rFonts w:ascii="Book Antiqua" w:eastAsia="宋体" w:hAnsi="Book Antiqua" w:cs="宋体" w:hint="eastAsia"/>
          <w:b/>
          <w:bCs/>
          <w:color w:val="000000"/>
          <w:lang w:eastAsia="zh-CN"/>
        </w:rPr>
        <w:t>A</w:t>
      </w:r>
      <w:r w:rsidRPr="00BE58DC">
        <w:rPr>
          <w:rFonts w:ascii="Book Antiqua" w:eastAsia="宋体" w:hAnsi="Book Antiqua" w:cs="宋体"/>
          <w:b/>
          <w:bCs/>
          <w:color w:val="000000"/>
          <w:lang w:eastAsia="zh-CN"/>
        </w:rPr>
        <w:t>lbot</w:t>
      </w:r>
      <w:proofErr w:type="spellEnd"/>
      <w:r w:rsidRPr="00BE58DC">
        <w:rPr>
          <w:rFonts w:ascii="Book Antiqua" w:eastAsia="宋体" w:hAnsi="Book Antiqua" w:cs="宋体" w:hint="eastAsia"/>
          <w:b/>
          <w:bCs/>
          <w:color w:val="000000"/>
          <w:lang w:eastAsia="zh-CN"/>
        </w:rPr>
        <w:t xml:space="preserve"> G</w:t>
      </w:r>
      <w:r w:rsidRPr="00BE58DC">
        <w:rPr>
          <w:rFonts w:ascii="Book Antiqua" w:eastAsia="宋体" w:hAnsi="Book Antiqua" w:cs="宋体" w:hint="eastAsia"/>
          <w:color w:val="000000"/>
          <w:lang w:eastAsia="zh-CN"/>
        </w:rPr>
        <w:t>, H</w:t>
      </w:r>
      <w:r w:rsidRPr="00BE58DC">
        <w:rPr>
          <w:rFonts w:ascii="Book Antiqua" w:eastAsia="宋体" w:hAnsi="Book Antiqua" w:cs="宋体"/>
          <w:color w:val="000000"/>
          <w:lang w:eastAsia="zh-CN"/>
        </w:rPr>
        <w:t>erman</w:t>
      </w:r>
      <w:r w:rsidRPr="00BE58DC">
        <w:rPr>
          <w:rFonts w:ascii="Book Antiqua" w:eastAsia="宋体" w:hAnsi="Book Antiqua" w:cs="宋体" w:hint="eastAsia"/>
          <w:color w:val="000000"/>
          <w:lang w:eastAsia="zh-CN"/>
        </w:rPr>
        <w:t xml:space="preserve"> J, </w:t>
      </w:r>
      <w:proofErr w:type="spellStart"/>
      <w:r w:rsidRPr="00BE58DC">
        <w:rPr>
          <w:rFonts w:ascii="Book Antiqua" w:eastAsia="宋体" w:hAnsi="Book Antiqua" w:cs="宋体" w:hint="eastAsia"/>
          <w:color w:val="000000"/>
          <w:lang w:eastAsia="zh-CN"/>
        </w:rPr>
        <w:t>C</w:t>
      </w:r>
      <w:r w:rsidRPr="00BE58DC">
        <w:rPr>
          <w:rFonts w:ascii="Book Antiqua" w:eastAsia="宋体" w:hAnsi="Book Antiqua" w:cs="宋体"/>
          <w:color w:val="000000"/>
          <w:lang w:eastAsia="zh-CN"/>
        </w:rPr>
        <w:t>orteville</w:t>
      </w:r>
      <w:proofErr w:type="spellEnd"/>
      <w:r w:rsidRPr="00BE58DC">
        <w:rPr>
          <w:rFonts w:ascii="Book Antiqua" w:eastAsia="宋体" w:hAnsi="Book Antiqua" w:cs="宋体" w:hint="eastAsia"/>
          <w:color w:val="000000"/>
          <w:lang w:eastAsia="zh-CN"/>
        </w:rPr>
        <w:t xml:space="preserve"> M. [Clinical, biological and histological study of the development of </w:t>
      </w:r>
      <w:proofErr w:type="spellStart"/>
      <w:r w:rsidRPr="00BE58DC">
        <w:rPr>
          <w:rFonts w:ascii="Book Antiqua" w:eastAsia="宋体" w:hAnsi="Book Antiqua" w:cs="宋体" w:hint="eastAsia"/>
          <w:color w:val="000000"/>
          <w:lang w:eastAsia="zh-CN"/>
        </w:rPr>
        <w:t>steatosis</w:t>
      </w:r>
      <w:proofErr w:type="spellEnd"/>
      <w:r w:rsidRPr="00BE58DC">
        <w:rPr>
          <w:rFonts w:ascii="Book Antiqua" w:eastAsia="宋体" w:hAnsi="Book Antiqua" w:cs="宋体" w:hint="eastAsia"/>
          <w:color w:val="000000"/>
          <w:lang w:eastAsia="zh-CN"/>
        </w:rPr>
        <w:t xml:space="preserve"> into alcoholic cirrhosis of the liver].</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Presse</w:t>
      </w:r>
      <w:proofErr w:type="spellEnd"/>
      <w:r w:rsidRPr="00BE58DC">
        <w:rPr>
          <w:rFonts w:ascii="Book Antiqua" w:eastAsia="宋体" w:hAnsi="Book Antiqua" w:cs="宋体" w:hint="eastAsia"/>
          <w:i/>
          <w:iCs/>
          <w:color w:val="000000"/>
          <w:lang w:eastAsia="zh-CN"/>
        </w:rPr>
        <w:t xml:space="preserve"> Med</w:t>
      </w:r>
      <w:r w:rsidRPr="00BE58DC">
        <w:rPr>
          <w:rFonts w:ascii="Book Antiqua" w:eastAsia="宋体" w:hAnsi="Book Antiqua" w:cs="宋体" w:hint="eastAsia"/>
          <w:color w:val="000000"/>
          <w:lang w:eastAsia="zh-CN"/>
        </w:rPr>
        <w:t> 1953; </w:t>
      </w:r>
      <w:r w:rsidRPr="00BE58DC">
        <w:rPr>
          <w:rFonts w:ascii="Book Antiqua" w:eastAsia="宋体" w:hAnsi="Book Antiqua" w:cs="宋体" w:hint="eastAsia"/>
          <w:b/>
          <w:bCs/>
          <w:color w:val="000000"/>
          <w:lang w:eastAsia="zh-CN"/>
        </w:rPr>
        <w:t>61</w:t>
      </w:r>
      <w:r w:rsidRPr="00BE58DC">
        <w:rPr>
          <w:rFonts w:ascii="Book Antiqua" w:eastAsia="宋体" w:hAnsi="Book Antiqua" w:cs="宋体" w:hint="eastAsia"/>
          <w:color w:val="000000"/>
          <w:lang w:eastAsia="zh-CN"/>
        </w:rPr>
        <w:t>: 589-593 [PMID: 13074083]</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2 </w:t>
      </w:r>
      <w:proofErr w:type="spellStart"/>
      <w:r w:rsidRPr="00BE58DC">
        <w:rPr>
          <w:rFonts w:ascii="Book Antiqua" w:eastAsia="宋体" w:hAnsi="Book Antiqua" w:cs="宋体" w:hint="eastAsia"/>
          <w:b/>
          <w:bCs/>
          <w:color w:val="000000"/>
          <w:lang w:eastAsia="zh-CN"/>
        </w:rPr>
        <w:t>Klion</w:t>
      </w:r>
      <w:proofErr w:type="spellEnd"/>
      <w:r w:rsidRPr="00BE58DC">
        <w:rPr>
          <w:rFonts w:ascii="Book Antiqua" w:eastAsia="宋体" w:hAnsi="Book Antiqua" w:cs="宋体" w:hint="eastAsia"/>
          <w:b/>
          <w:bCs/>
          <w:color w:val="000000"/>
          <w:lang w:eastAsia="zh-CN"/>
        </w:rPr>
        <w:t xml:space="preserve"> FM</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Schaffner</w:t>
      </w:r>
      <w:proofErr w:type="spellEnd"/>
      <w:r w:rsidRPr="00BE58DC">
        <w:rPr>
          <w:rFonts w:ascii="Book Antiqua" w:eastAsia="宋体" w:hAnsi="Book Antiqua" w:cs="宋体" w:hint="eastAsia"/>
          <w:color w:val="000000"/>
          <w:lang w:eastAsia="zh-CN"/>
        </w:rPr>
        <w:t xml:space="preserve"> F. </w:t>
      </w:r>
      <w:proofErr w:type="spellStart"/>
      <w:r w:rsidRPr="00BE58DC">
        <w:rPr>
          <w:rFonts w:ascii="Book Antiqua" w:eastAsia="宋体" w:hAnsi="Book Antiqua" w:cs="宋体" w:hint="eastAsia"/>
          <w:color w:val="000000"/>
          <w:lang w:eastAsia="zh-CN"/>
        </w:rPr>
        <w:t>Ultrastructural</w:t>
      </w:r>
      <w:proofErr w:type="spellEnd"/>
      <w:r w:rsidRPr="00BE58DC">
        <w:rPr>
          <w:rFonts w:ascii="Book Antiqua" w:eastAsia="宋体" w:hAnsi="Book Antiqua" w:cs="宋体" w:hint="eastAsia"/>
          <w:color w:val="000000"/>
          <w:lang w:eastAsia="zh-CN"/>
        </w:rPr>
        <w:t xml:space="preserve"> studies in alcoholic liver disease. </w:t>
      </w:r>
      <w:r w:rsidRPr="00BE58DC">
        <w:rPr>
          <w:rFonts w:ascii="Book Antiqua" w:eastAsia="宋体" w:hAnsi="Book Antiqua" w:cs="宋体" w:hint="eastAsia"/>
          <w:i/>
          <w:iCs/>
          <w:color w:val="000000"/>
          <w:lang w:eastAsia="zh-CN"/>
        </w:rPr>
        <w:t>Digestion</w:t>
      </w:r>
      <w:r w:rsidRPr="00BE58DC">
        <w:rPr>
          <w:rFonts w:ascii="Book Antiqua" w:eastAsia="宋体" w:hAnsi="Book Antiqua" w:cs="宋体" w:hint="eastAsia"/>
          <w:color w:val="000000"/>
          <w:lang w:eastAsia="zh-CN"/>
        </w:rPr>
        <w:t> 1968; </w:t>
      </w:r>
      <w:r w:rsidRPr="00BE58DC">
        <w:rPr>
          <w:rFonts w:ascii="Book Antiqua" w:eastAsia="宋体" w:hAnsi="Book Antiqua" w:cs="宋体" w:hint="eastAsia"/>
          <w:b/>
          <w:bCs/>
          <w:color w:val="000000"/>
          <w:lang w:eastAsia="zh-CN"/>
        </w:rPr>
        <w:t>1</w:t>
      </w:r>
      <w:r w:rsidRPr="00BE58DC">
        <w:rPr>
          <w:rFonts w:ascii="Book Antiqua" w:eastAsia="宋体" w:hAnsi="Book Antiqua" w:cs="宋体" w:hint="eastAsia"/>
          <w:color w:val="000000"/>
          <w:lang w:eastAsia="zh-CN"/>
        </w:rPr>
        <w:t>: 2-14 [PMID: 4174984]</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3 </w:t>
      </w:r>
      <w:r w:rsidRPr="00BE58DC">
        <w:rPr>
          <w:rFonts w:ascii="Book Antiqua" w:eastAsia="宋体" w:hAnsi="Book Antiqua" w:cs="宋体" w:hint="eastAsia"/>
          <w:b/>
          <w:bCs/>
          <w:color w:val="000000"/>
          <w:lang w:eastAsia="zh-CN"/>
        </w:rPr>
        <w:t>Ludwig J</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Viggiano</w:t>
      </w:r>
      <w:proofErr w:type="spellEnd"/>
      <w:r w:rsidRPr="00BE58DC">
        <w:rPr>
          <w:rFonts w:ascii="Book Antiqua" w:eastAsia="宋体" w:hAnsi="Book Antiqua" w:cs="宋体" w:hint="eastAsia"/>
          <w:color w:val="000000"/>
          <w:lang w:eastAsia="zh-CN"/>
        </w:rPr>
        <w:t xml:space="preserve"> TR, McGill DB, Oh BJ.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Mayo Clinic experiences with a hitherto unnamed disease. </w:t>
      </w:r>
      <w:r w:rsidRPr="00BE58DC">
        <w:rPr>
          <w:rFonts w:ascii="Book Antiqua" w:eastAsia="宋体" w:hAnsi="Book Antiqua" w:cs="宋体" w:hint="eastAsia"/>
          <w:i/>
          <w:iCs/>
          <w:color w:val="000000"/>
          <w:lang w:eastAsia="zh-CN"/>
        </w:rPr>
        <w:t xml:space="preserve">Mayo </w:t>
      </w:r>
      <w:proofErr w:type="spellStart"/>
      <w:r w:rsidRPr="00BE58DC">
        <w:rPr>
          <w:rFonts w:ascii="Book Antiqua" w:eastAsia="宋体" w:hAnsi="Book Antiqua" w:cs="宋体" w:hint="eastAsia"/>
          <w:i/>
          <w:iCs/>
          <w:color w:val="000000"/>
          <w:lang w:eastAsia="zh-CN"/>
        </w:rPr>
        <w:t>Clin</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Proc</w:t>
      </w:r>
      <w:proofErr w:type="spellEnd"/>
      <w:r w:rsidRPr="00BE58DC">
        <w:rPr>
          <w:rFonts w:ascii="Book Antiqua" w:eastAsia="宋体" w:hAnsi="Book Antiqua" w:cs="宋体" w:hint="eastAsia"/>
          <w:color w:val="000000"/>
          <w:lang w:eastAsia="zh-CN"/>
        </w:rPr>
        <w:t> 1980; </w:t>
      </w:r>
      <w:r w:rsidRPr="00BE58DC">
        <w:rPr>
          <w:rFonts w:ascii="Book Antiqua" w:eastAsia="宋体" w:hAnsi="Book Antiqua" w:cs="宋体" w:hint="eastAsia"/>
          <w:b/>
          <w:bCs/>
          <w:color w:val="000000"/>
          <w:lang w:eastAsia="zh-CN"/>
        </w:rPr>
        <w:t>55</w:t>
      </w:r>
      <w:r w:rsidRPr="00BE58DC">
        <w:rPr>
          <w:rFonts w:ascii="Book Antiqua" w:eastAsia="宋体" w:hAnsi="Book Antiqua" w:cs="宋体" w:hint="eastAsia"/>
          <w:color w:val="000000"/>
          <w:lang w:eastAsia="zh-CN"/>
        </w:rPr>
        <w:t>: 434-438 [PMID: 7382552]</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4 </w:t>
      </w:r>
      <w:proofErr w:type="spellStart"/>
      <w:r w:rsidRPr="00BE58DC">
        <w:rPr>
          <w:rFonts w:ascii="Book Antiqua" w:eastAsia="宋体" w:hAnsi="Book Antiqua" w:cs="宋体" w:hint="eastAsia"/>
          <w:b/>
          <w:bCs/>
          <w:color w:val="000000"/>
          <w:lang w:eastAsia="zh-CN"/>
        </w:rPr>
        <w:t>Neuschwander-Tetri</w:t>
      </w:r>
      <w:proofErr w:type="spellEnd"/>
      <w:r w:rsidRPr="00BE58DC">
        <w:rPr>
          <w:rFonts w:ascii="Book Antiqua" w:eastAsia="宋体" w:hAnsi="Book Antiqua" w:cs="宋体" w:hint="eastAsia"/>
          <w:b/>
          <w:bCs/>
          <w:color w:val="000000"/>
          <w:lang w:eastAsia="zh-CN"/>
        </w:rPr>
        <w:t xml:space="preserve"> BA</w:t>
      </w:r>
      <w:r w:rsidRPr="00BE58DC">
        <w:rPr>
          <w:rFonts w:ascii="Book Antiqua" w:eastAsia="宋体" w:hAnsi="Book Antiqua" w:cs="宋体" w:hint="eastAsia"/>
          <w:color w:val="000000"/>
          <w:lang w:eastAsia="zh-CN"/>
        </w:rPr>
        <w:t xml:space="preserve">, Caldwell SH.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summary of an AASLD Single Topic Conference. </w:t>
      </w:r>
      <w:proofErr w:type="spellStart"/>
      <w:r w:rsidRPr="00BE58DC">
        <w:rPr>
          <w:rFonts w:ascii="Book Antiqua" w:eastAsia="宋体" w:hAnsi="Book Antiqua" w:cs="宋体" w:hint="eastAsia"/>
          <w:i/>
          <w:iCs/>
          <w:color w:val="000000"/>
          <w:lang w:eastAsia="zh-CN"/>
        </w:rPr>
        <w:t>Hepatology</w:t>
      </w:r>
      <w:proofErr w:type="spellEnd"/>
      <w:r w:rsidRPr="00BE58DC">
        <w:rPr>
          <w:rFonts w:ascii="Book Antiqua" w:eastAsia="宋体" w:hAnsi="Book Antiqua" w:cs="宋体" w:hint="eastAsia"/>
          <w:color w:val="000000"/>
          <w:lang w:eastAsia="zh-CN"/>
        </w:rPr>
        <w:t> 2003; </w:t>
      </w:r>
      <w:r w:rsidRPr="00BE58DC">
        <w:rPr>
          <w:rFonts w:ascii="Book Antiqua" w:eastAsia="宋体" w:hAnsi="Book Antiqua" w:cs="宋体" w:hint="eastAsia"/>
          <w:b/>
          <w:bCs/>
          <w:color w:val="000000"/>
          <w:lang w:eastAsia="zh-CN"/>
        </w:rPr>
        <w:t>37</w:t>
      </w:r>
      <w:r w:rsidRPr="00BE58DC">
        <w:rPr>
          <w:rFonts w:ascii="Book Antiqua" w:eastAsia="宋体" w:hAnsi="Book Antiqua" w:cs="宋体" w:hint="eastAsia"/>
          <w:color w:val="000000"/>
          <w:lang w:eastAsia="zh-CN"/>
        </w:rPr>
        <w:t>: 1202-1219 [PMID: 12717402]</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5 </w:t>
      </w:r>
      <w:proofErr w:type="spellStart"/>
      <w:r w:rsidRPr="00BE58DC">
        <w:rPr>
          <w:rFonts w:ascii="Book Antiqua" w:eastAsia="宋体" w:hAnsi="Book Antiqua" w:cs="宋体" w:hint="eastAsia"/>
          <w:b/>
          <w:bCs/>
          <w:color w:val="000000"/>
          <w:lang w:eastAsia="zh-CN"/>
        </w:rPr>
        <w:t>Tannapfel</w:t>
      </w:r>
      <w:proofErr w:type="spellEnd"/>
      <w:r w:rsidRPr="00BE58DC">
        <w:rPr>
          <w:rFonts w:ascii="Book Antiqua" w:eastAsia="宋体" w:hAnsi="Book Antiqua" w:cs="宋体" w:hint="eastAsia"/>
          <w:b/>
          <w:bCs/>
          <w:color w:val="000000"/>
          <w:lang w:eastAsia="zh-CN"/>
        </w:rPr>
        <w:t xml:space="preserve"> A</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Denk</w:t>
      </w:r>
      <w:proofErr w:type="spellEnd"/>
      <w:r w:rsidRPr="00BE58DC">
        <w:rPr>
          <w:rFonts w:ascii="Book Antiqua" w:eastAsia="宋体" w:hAnsi="Book Antiqua" w:cs="宋体" w:hint="eastAsia"/>
          <w:color w:val="000000"/>
          <w:lang w:eastAsia="zh-CN"/>
        </w:rPr>
        <w:t xml:space="preserve"> H, </w:t>
      </w:r>
      <w:proofErr w:type="spellStart"/>
      <w:r w:rsidRPr="00BE58DC">
        <w:rPr>
          <w:rFonts w:ascii="Book Antiqua" w:eastAsia="宋体" w:hAnsi="Book Antiqua" w:cs="宋体" w:hint="eastAsia"/>
          <w:color w:val="000000"/>
          <w:lang w:eastAsia="zh-CN"/>
        </w:rPr>
        <w:t>Dienes</w:t>
      </w:r>
      <w:proofErr w:type="spellEnd"/>
      <w:r w:rsidRPr="00BE58DC">
        <w:rPr>
          <w:rFonts w:ascii="Book Antiqua" w:eastAsia="宋体" w:hAnsi="Book Antiqua" w:cs="宋体" w:hint="eastAsia"/>
          <w:color w:val="000000"/>
          <w:lang w:eastAsia="zh-CN"/>
        </w:rPr>
        <w:t xml:space="preserve"> HP, </w:t>
      </w:r>
      <w:proofErr w:type="spellStart"/>
      <w:r w:rsidRPr="00BE58DC">
        <w:rPr>
          <w:rFonts w:ascii="Book Antiqua" w:eastAsia="宋体" w:hAnsi="Book Antiqua" w:cs="宋体" w:hint="eastAsia"/>
          <w:color w:val="000000"/>
          <w:lang w:eastAsia="zh-CN"/>
        </w:rPr>
        <w:t>Langner</w:t>
      </w:r>
      <w:proofErr w:type="spellEnd"/>
      <w:r w:rsidRPr="00BE58DC">
        <w:rPr>
          <w:rFonts w:ascii="Book Antiqua" w:eastAsia="宋体" w:hAnsi="Book Antiqua" w:cs="宋体" w:hint="eastAsia"/>
          <w:color w:val="000000"/>
          <w:lang w:eastAsia="zh-CN"/>
        </w:rPr>
        <w:t xml:space="preserve"> C, </w:t>
      </w:r>
      <w:proofErr w:type="spellStart"/>
      <w:r w:rsidRPr="00BE58DC">
        <w:rPr>
          <w:rFonts w:ascii="Book Antiqua" w:eastAsia="宋体" w:hAnsi="Book Antiqua" w:cs="宋体" w:hint="eastAsia"/>
          <w:color w:val="000000"/>
          <w:lang w:eastAsia="zh-CN"/>
        </w:rPr>
        <w:t>Schirmacher</w:t>
      </w:r>
      <w:proofErr w:type="spellEnd"/>
      <w:r w:rsidRPr="00BE58DC">
        <w:rPr>
          <w:rFonts w:ascii="Book Antiqua" w:eastAsia="宋体" w:hAnsi="Book Antiqua" w:cs="宋体" w:hint="eastAsia"/>
          <w:color w:val="000000"/>
          <w:lang w:eastAsia="zh-CN"/>
        </w:rPr>
        <w:t xml:space="preserve"> P, </w:t>
      </w:r>
      <w:proofErr w:type="spellStart"/>
      <w:r w:rsidRPr="00BE58DC">
        <w:rPr>
          <w:rFonts w:ascii="Book Antiqua" w:eastAsia="宋体" w:hAnsi="Book Antiqua" w:cs="宋体" w:hint="eastAsia"/>
          <w:color w:val="000000"/>
          <w:lang w:eastAsia="zh-CN"/>
        </w:rPr>
        <w:t>Trauner</w:t>
      </w:r>
      <w:proofErr w:type="spellEnd"/>
      <w:r w:rsidRPr="00BE58DC">
        <w:rPr>
          <w:rFonts w:ascii="Book Antiqua" w:eastAsia="宋体" w:hAnsi="Book Antiqua" w:cs="宋体" w:hint="eastAsia"/>
          <w:color w:val="000000"/>
          <w:lang w:eastAsia="zh-CN"/>
        </w:rPr>
        <w:t xml:space="preserve"> M, </w:t>
      </w:r>
      <w:proofErr w:type="spellStart"/>
      <w:r w:rsidRPr="00BE58DC">
        <w:rPr>
          <w:rFonts w:ascii="Book Antiqua" w:eastAsia="宋体" w:hAnsi="Book Antiqua" w:cs="宋体" w:hint="eastAsia"/>
          <w:color w:val="000000"/>
          <w:lang w:eastAsia="zh-CN"/>
        </w:rPr>
        <w:t>Flott-Rahmel</w:t>
      </w:r>
      <w:proofErr w:type="spellEnd"/>
      <w:r w:rsidRPr="00BE58DC">
        <w:rPr>
          <w:rFonts w:ascii="Book Antiqua" w:eastAsia="宋体" w:hAnsi="Book Antiqua" w:cs="宋体" w:hint="eastAsia"/>
          <w:color w:val="000000"/>
          <w:lang w:eastAsia="zh-CN"/>
        </w:rPr>
        <w:t xml:space="preserve"> B. </w:t>
      </w:r>
      <w:proofErr w:type="spellStart"/>
      <w:r w:rsidRPr="00BE58DC">
        <w:rPr>
          <w:rFonts w:ascii="Book Antiqua" w:eastAsia="宋体" w:hAnsi="Book Antiqua" w:cs="宋体" w:hint="eastAsia"/>
          <w:color w:val="000000"/>
          <w:lang w:eastAsia="zh-CN"/>
        </w:rPr>
        <w:t>Histopathological</w:t>
      </w:r>
      <w:proofErr w:type="spellEnd"/>
      <w:r w:rsidRPr="00BE58DC">
        <w:rPr>
          <w:rFonts w:ascii="Book Antiqua" w:eastAsia="宋体" w:hAnsi="Book Antiqua" w:cs="宋体" w:hint="eastAsia"/>
          <w:color w:val="000000"/>
          <w:lang w:eastAsia="zh-CN"/>
        </w:rPr>
        <w:t xml:space="preserve"> diagnosis of non-alcoholic and alcoholic fatty liver disease. </w:t>
      </w:r>
      <w:proofErr w:type="spellStart"/>
      <w:r w:rsidRPr="00BE58DC">
        <w:rPr>
          <w:rFonts w:ascii="Book Antiqua" w:eastAsia="宋体" w:hAnsi="Book Antiqua" w:cs="宋体" w:hint="eastAsia"/>
          <w:i/>
          <w:iCs/>
          <w:color w:val="000000"/>
          <w:lang w:eastAsia="zh-CN"/>
        </w:rPr>
        <w:t>Virchows</w:t>
      </w:r>
      <w:proofErr w:type="spellEnd"/>
      <w:r w:rsidRPr="00BE58DC">
        <w:rPr>
          <w:rFonts w:ascii="Book Antiqua" w:eastAsia="宋体" w:hAnsi="Book Antiqua" w:cs="宋体" w:hint="eastAsia"/>
          <w:i/>
          <w:iCs/>
          <w:color w:val="000000"/>
          <w:lang w:eastAsia="zh-CN"/>
        </w:rPr>
        <w:t xml:space="preserve"> Arch</w:t>
      </w:r>
      <w:r w:rsidRPr="00BE58DC">
        <w:rPr>
          <w:rFonts w:ascii="Book Antiqua" w:eastAsia="宋体" w:hAnsi="Book Antiqua" w:cs="宋体" w:hint="eastAsia"/>
          <w:color w:val="000000"/>
          <w:lang w:eastAsia="zh-CN"/>
        </w:rPr>
        <w:t> 2011; </w:t>
      </w:r>
      <w:r w:rsidRPr="00BE58DC">
        <w:rPr>
          <w:rFonts w:ascii="Book Antiqua" w:eastAsia="宋体" w:hAnsi="Book Antiqua" w:cs="宋体" w:hint="eastAsia"/>
          <w:b/>
          <w:bCs/>
          <w:color w:val="000000"/>
          <w:lang w:eastAsia="zh-CN"/>
        </w:rPr>
        <w:t>458</w:t>
      </w:r>
      <w:r w:rsidRPr="00BE58DC">
        <w:rPr>
          <w:rFonts w:ascii="Book Antiqua" w:eastAsia="宋体" w:hAnsi="Book Antiqua" w:cs="宋体" w:hint="eastAsia"/>
          <w:color w:val="000000"/>
          <w:lang w:eastAsia="zh-CN"/>
        </w:rPr>
        <w:t>: 511-523 [PMID: 21442288 DOI: 10.1007/s00428-011-1066-1]</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6 </w:t>
      </w:r>
      <w:r w:rsidRPr="00BE58DC">
        <w:rPr>
          <w:rFonts w:ascii="Book Antiqua" w:eastAsia="宋体" w:hAnsi="Book Antiqua" w:cs="宋体" w:hint="eastAsia"/>
          <w:b/>
          <w:bCs/>
          <w:color w:val="000000"/>
          <w:lang w:eastAsia="zh-CN"/>
        </w:rPr>
        <w:t>Yip WW</w:t>
      </w:r>
      <w:proofErr w:type="gramEnd"/>
      <w:r w:rsidRPr="00BE58DC">
        <w:rPr>
          <w:rFonts w:ascii="Book Antiqua" w:eastAsia="宋体" w:hAnsi="Book Antiqua" w:cs="宋体" w:hint="eastAsia"/>
          <w:color w:val="000000"/>
          <w:lang w:eastAsia="zh-CN"/>
        </w:rPr>
        <w:t xml:space="preserve">, Burt AD. </w:t>
      </w:r>
      <w:proofErr w:type="gramStart"/>
      <w:r w:rsidRPr="00BE58DC">
        <w:rPr>
          <w:rFonts w:ascii="Book Antiqua" w:eastAsia="宋体" w:hAnsi="Book Antiqua" w:cs="宋体" w:hint="eastAsia"/>
          <w:color w:val="000000"/>
          <w:lang w:eastAsia="zh-CN"/>
        </w:rPr>
        <w:t>Alcoholic liver disease.</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Semin</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Diagn</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Pathol</w:t>
      </w:r>
      <w:proofErr w:type="spellEnd"/>
      <w:r w:rsidRPr="00BE58DC">
        <w:rPr>
          <w:rFonts w:ascii="Book Antiqua" w:eastAsia="宋体" w:hAnsi="Book Antiqua" w:cs="宋体" w:hint="eastAsia"/>
          <w:color w:val="000000"/>
          <w:lang w:eastAsia="zh-CN"/>
        </w:rPr>
        <w:t> </w:t>
      </w:r>
      <w:r w:rsidR="00FB42E8">
        <w:rPr>
          <w:rFonts w:ascii="Book Antiqua" w:eastAsia="宋体" w:hAnsi="Book Antiqua" w:cs="宋体" w:hint="eastAsia"/>
          <w:color w:val="000000"/>
          <w:lang w:eastAsia="zh-CN"/>
        </w:rPr>
        <w:t>2006</w:t>
      </w:r>
      <w:r w:rsidRPr="00BE58DC">
        <w:rPr>
          <w:rFonts w:ascii="Book Antiqua" w:eastAsia="宋体" w:hAnsi="Book Antiqua" w:cs="宋体" w:hint="eastAsia"/>
          <w:color w:val="000000"/>
          <w:lang w:eastAsia="zh-CN"/>
        </w:rPr>
        <w:t>; </w:t>
      </w:r>
      <w:r w:rsidRPr="00BE58DC">
        <w:rPr>
          <w:rFonts w:ascii="Book Antiqua" w:eastAsia="宋体" w:hAnsi="Book Antiqua" w:cs="宋体" w:hint="eastAsia"/>
          <w:b/>
          <w:bCs/>
          <w:color w:val="000000"/>
          <w:lang w:eastAsia="zh-CN"/>
        </w:rPr>
        <w:t>23</w:t>
      </w:r>
      <w:r w:rsidRPr="00BE58DC">
        <w:rPr>
          <w:rFonts w:ascii="Book Antiqua" w:eastAsia="宋体" w:hAnsi="Book Antiqua" w:cs="宋体" w:hint="eastAsia"/>
          <w:color w:val="000000"/>
          <w:lang w:eastAsia="zh-CN"/>
        </w:rPr>
        <w:t>: 149-160 [PMID: 17355088]</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7 </w:t>
      </w:r>
      <w:r w:rsidRPr="00BE58DC">
        <w:rPr>
          <w:rFonts w:ascii="Book Antiqua" w:eastAsia="宋体" w:hAnsi="Book Antiqua" w:cs="宋体" w:hint="eastAsia"/>
          <w:b/>
          <w:bCs/>
          <w:color w:val="000000"/>
          <w:lang w:eastAsia="zh-CN"/>
        </w:rPr>
        <w:t>Crawford JM</w:t>
      </w:r>
      <w:r w:rsidRPr="00BE58DC">
        <w:rPr>
          <w:rFonts w:ascii="Book Antiqua" w:eastAsia="宋体" w:hAnsi="Book Antiqua" w:cs="宋体" w:hint="eastAsia"/>
          <w:color w:val="000000"/>
          <w:lang w:eastAsia="zh-CN"/>
        </w:rPr>
        <w:t>.</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Histologic findings in alcoholic liver disease.</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Clin</w:t>
      </w:r>
      <w:proofErr w:type="spellEnd"/>
      <w:r w:rsidRPr="00BE58DC">
        <w:rPr>
          <w:rFonts w:ascii="Book Antiqua" w:eastAsia="宋体" w:hAnsi="Book Antiqua" w:cs="宋体" w:hint="eastAsia"/>
          <w:i/>
          <w:iCs/>
          <w:color w:val="000000"/>
          <w:lang w:eastAsia="zh-CN"/>
        </w:rPr>
        <w:t xml:space="preserve"> Liver Dis</w:t>
      </w:r>
      <w:r w:rsidRPr="00BE58DC">
        <w:rPr>
          <w:rFonts w:ascii="Book Antiqua" w:eastAsia="宋体" w:hAnsi="Book Antiqua" w:cs="宋体" w:hint="eastAsia"/>
          <w:color w:val="000000"/>
          <w:lang w:eastAsia="zh-CN"/>
        </w:rPr>
        <w:t> 2012; </w:t>
      </w:r>
      <w:r w:rsidRPr="00BE58DC">
        <w:rPr>
          <w:rFonts w:ascii="Book Antiqua" w:eastAsia="宋体" w:hAnsi="Book Antiqua" w:cs="宋体" w:hint="eastAsia"/>
          <w:b/>
          <w:bCs/>
          <w:color w:val="000000"/>
          <w:lang w:eastAsia="zh-CN"/>
        </w:rPr>
        <w:t>16</w:t>
      </w:r>
      <w:r w:rsidRPr="00BE58DC">
        <w:rPr>
          <w:rFonts w:ascii="Book Antiqua" w:eastAsia="宋体" w:hAnsi="Book Antiqua" w:cs="宋体" w:hint="eastAsia"/>
          <w:color w:val="000000"/>
          <w:lang w:eastAsia="zh-CN"/>
        </w:rPr>
        <w:t>: 699-716 [PMID: 23101978 DOI: 10.1016/j.cld.2012.08.004]</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8 </w:t>
      </w:r>
      <w:r w:rsidRPr="00BE58DC">
        <w:rPr>
          <w:rFonts w:ascii="Book Antiqua" w:eastAsia="宋体" w:hAnsi="Book Antiqua" w:cs="宋体" w:hint="eastAsia"/>
          <w:b/>
          <w:bCs/>
          <w:color w:val="000000"/>
          <w:lang w:eastAsia="zh-CN"/>
        </w:rPr>
        <w:t>Feldstein AE</w:t>
      </w:r>
      <w:r w:rsidRPr="00BE58DC">
        <w:rPr>
          <w:rFonts w:ascii="Book Antiqua" w:eastAsia="宋体" w:hAnsi="Book Antiqua" w:cs="宋体" w:hint="eastAsia"/>
          <w:color w:val="000000"/>
          <w:lang w:eastAsia="zh-CN"/>
        </w:rPr>
        <w:t>, Gores GJ.</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 xml:space="preserve">Apoptosis in alcoholic and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 xml:space="preserve">Front </w:t>
      </w:r>
      <w:proofErr w:type="spellStart"/>
      <w:r w:rsidRPr="00BE58DC">
        <w:rPr>
          <w:rFonts w:ascii="Book Antiqua" w:eastAsia="宋体" w:hAnsi="Book Antiqua" w:cs="宋体" w:hint="eastAsia"/>
          <w:i/>
          <w:iCs/>
          <w:color w:val="000000"/>
          <w:lang w:eastAsia="zh-CN"/>
        </w:rPr>
        <w:t>Biosci</w:t>
      </w:r>
      <w:proofErr w:type="spellEnd"/>
      <w:r w:rsidRPr="00BE58DC">
        <w:rPr>
          <w:rFonts w:ascii="Book Antiqua" w:eastAsia="宋体" w:hAnsi="Book Antiqua" w:cs="宋体" w:hint="eastAsia"/>
          <w:color w:val="000000"/>
          <w:lang w:eastAsia="zh-CN"/>
        </w:rPr>
        <w:t> 2005; </w:t>
      </w:r>
      <w:r w:rsidRPr="00BE58DC">
        <w:rPr>
          <w:rFonts w:ascii="Book Antiqua" w:eastAsia="宋体" w:hAnsi="Book Antiqua" w:cs="宋体" w:hint="eastAsia"/>
          <w:b/>
          <w:bCs/>
          <w:color w:val="000000"/>
          <w:lang w:eastAsia="zh-CN"/>
        </w:rPr>
        <w:t>10</w:t>
      </w:r>
      <w:r w:rsidRPr="00BE58DC">
        <w:rPr>
          <w:rFonts w:ascii="Book Antiqua" w:eastAsia="宋体" w:hAnsi="Book Antiqua" w:cs="宋体" w:hint="eastAsia"/>
          <w:color w:val="000000"/>
          <w:lang w:eastAsia="zh-CN"/>
        </w:rPr>
        <w:t>: 3093-3099 [PMID: 15970563]</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9 </w:t>
      </w:r>
      <w:proofErr w:type="spellStart"/>
      <w:r w:rsidRPr="00BE58DC">
        <w:rPr>
          <w:rFonts w:ascii="Book Antiqua" w:eastAsia="宋体" w:hAnsi="Book Antiqua" w:cs="宋体" w:hint="eastAsia"/>
          <w:b/>
          <w:bCs/>
          <w:color w:val="000000"/>
          <w:lang w:eastAsia="zh-CN"/>
        </w:rPr>
        <w:t>Denk</w:t>
      </w:r>
      <w:proofErr w:type="spellEnd"/>
      <w:r w:rsidRPr="00BE58DC">
        <w:rPr>
          <w:rFonts w:ascii="Book Antiqua" w:eastAsia="宋体" w:hAnsi="Book Antiqua" w:cs="宋体" w:hint="eastAsia"/>
          <w:b/>
          <w:bCs/>
          <w:color w:val="000000"/>
          <w:lang w:eastAsia="zh-CN"/>
        </w:rPr>
        <w:t xml:space="preserve"> H</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Stumptner</w:t>
      </w:r>
      <w:proofErr w:type="spellEnd"/>
      <w:r w:rsidRPr="00BE58DC">
        <w:rPr>
          <w:rFonts w:ascii="Book Antiqua" w:eastAsia="宋体" w:hAnsi="Book Antiqua" w:cs="宋体" w:hint="eastAsia"/>
          <w:color w:val="000000"/>
          <w:lang w:eastAsia="zh-CN"/>
        </w:rPr>
        <w:t xml:space="preserve"> C, </w:t>
      </w:r>
      <w:proofErr w:type="spellStart"/>
      <w:r w:rsidRPr="00BE58DC">
        <w:rPr>
          <w:rFonts w:ascii="Book Antiqua" w:eastAsia="宋体" w:hAnsi="Book Antiqua" w:cs="宋体" w:hint="eastAsia"/>
          <w:color w:val="000000"/>
          <w:lang w:eastAsia="zh-CN"/>
        </w:rPr>
        <w:t>Zatloukal</w:t>
      </w:r>
      <w:proofErr w:type="spellEnd"/>
      <w:r w:rsidRPr="00BE58DC">
        <w:rPr>
          <w:rFonts w:ascii="Book Antiqua" w:eastAsia="宋体" w:hAnsi="Book Antiqua" w:cs="宋体" w:hint="eastAsia"/>
          <w:color w:val="000000"/>
          <w:lang w:eastAsia="zh-CN"/>
        </w:rPr>
        <w:t xml:space="preserve"> K. Mallory bodies revisited.</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 xml:space="preserve">J </w:t>
      </w:r>
      <w:proofErr w:type="spellStart"/>
      <w:r w:rsidRPr="00BE58DC">
        <w:rPr>
          <w:rFonts w:ascii="Book Antiqua" w:eastAsia="宋体" w:hAnsi="Book Antiqua" w:cs="宋体" w:hint="eastAsia"/>
          <w:i/>
          <w:iCs/>
          <w:color w:val="000000"/>
          <w:lang w:eastAsia="zh-CN"/>
        </w:rPr>
        <w:t>Hepatol</w:t>
      </w:r>
      <w:proofErr w:type="spellEnd"/>
      <w:r w:rsidRPr="00BE58DC">
        <w:rPr>
          <w:rFonts w:ascii="Book Antiqua" w:eastAsia="宋体" w:hAnsi="Book Antiqua" w:cs="宋体" w:hint="eastAsia"/>
          <w:color w:val="000000"/>
          <w:lang w:eastAsia="zh-CN"/>
        </w:rPr>
        <w:t> 2000; </w:t>
      </w:r>
      <w:r w:rsidRPr="00BE58DC">
        <w:rPr>
          <w:rFonts w:ascii="Book Antiqua" w:eastAsia="宋体" w:hAnsi="Book Antiqua" w:cs="宋体" w:hint="eastAsia"/>
          <w:b/>
          <w:bCs/>
          <w:color w:val="000000"/>
          <w:lang w:eastAsia="zh-CN"/>
        </w:rPr>
        <w:t>32</w:t>
      </w:r>
      <w:r w:rsidRPr="00BE58DC">
        <w:rPr>
          <w:rFonts w:ascii="Book Antiqua" w:eastAsia="宋体" w:hAnsi="Book Antiqua" w:cs="宋体" w:hint="eastAsia"/>
          <w:color w:val="000000"/>
          <w:lang w:eastAsia="zh-CN"/>
        </w:rPr>
        <w:t>: 689-702 [PMID: 10782920]</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10 </w:t>
      </w:r>
      <w:proofErr w:type="spellStart"/>
      <w:r w:rsidRPr="00BE58DC">
        <w:rPr>
          <w:rFonts w:ascii="Book Antiqua" w:eastAsia="宋体" w:hAnsi="Book Antiqua" w:cs="宋体" w:hint="eastAsia"/>
          <w:b/>
          <w:bCs/>
          <w:color w:val="000000"/>
          <w:lang w:eastAsia="zh-CN"/>
        </w:rPr>
        <w:t>Lefkowitch</w:t>
      </w:r>
      <w:proofErr w:type="spellEnd"/>
      <w:r w:rsidRPr="00BE58DC">
        <w:rPr>
          <w:rFonts w:ascii="Book Antiqua" w:eastAsia="宋体" w:hAnsi="Book Antiqua" w:cs="宋体" w:hint="eastAsia"/>
          <w:b/>
          <w:bCs/>
          <w:color w:val="000000"/>
          <w:lang w:eastAsia="zh-CN"/>
        </w:rPr>
        <w:t xml:space="preserve"> JH</w:t>
      </w:r>
      <w:r w:rsidRPr="00BE58DC">
        <w:rPr>
          <w:rFonts w:ascii="Book Antiqua" w:eastAsia="宋体" w:hAnsi="Book Antiqua" w:cs="宋体" w:hint="eastAsia"/>
          <w:color w:val="000000"/>
          <w:lang w:eastAsia="zh-CN"/>
        </w:rPr>
        <w:t>.</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Morphology of alcoholic liver disease.</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Clin</w:t>
      </w:r>
      <w:proofErr w:type="spellEnd"/>
      <w:r w:rsidRPr="00BE58DC">
        <w:rPr>
          <w:rFonts w:ascii="Book Antiqua" w:eastAsia="宋体" w:hAnsi="Book Antiqua" w:cs="宋体" w:hint="eastAsia"/>
          <w:i/>
          <w:iCs/>
          <w:color w:val="000000"/>
          <w:lang w:eastAsia="zh-CN"/>
        </w:rPr>
        <w:t xml:space="preserve"> Liver Dis</w:t>
      </w:r>
      <w:r w:rsidRPr="00BE58DC">
        <w:rPr>
          <w:rFonts w:ascii="Book Antiqua" w:eastAsia="宋体" w:hAnsi="Book Antiqua" w:cs="宋体" w:hint="eastAsia"/>
          <w:color w:val="000000"/>
          <w:lang w:eastAsia="zh-CN"/>
        </w:rPr>
        <w:t> 2005; </w:t>
      </w:r>
      <w:r w:rsidRPr="00BE58DC">
        <w:rPr>
          <w:rFonts w:ascii="Book Antiqua" w:eastAsia="宋体" w:hAnsi="Book Antiqua" w:cs="宋体" w:hint="eastAsia"/>
          <w:b/>
          <w:bCs/>
          <w:color w:val="000000"/>
          <w:lang w:eastAsia="zh-CN"/>
        </w:rPr>
        <w:t>9</w:t>
      </w:r>
      <w:r w:rsidRPr="00BE58DC">
        <w:rPr>
          <w:rFonts w:ascii="Book Antiqua" w:eastAsia="宋体" w:hAnsi="Book Antiqua" w:cs="宋体" w:hint="eastAsia"/>
          <w:color w:val="000000"/>
          <w:lang w:eastAsia="zh-CN"/>
        </w:rPr>
        <w:t>: 37-53 [PMID: 15763228]</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11 </w:t>
      </w:r>
      <w:proofErr w:type="spellStart"/>
      <w:r w:rsidRPr="00BE58DC">
        <w:rPr>
          <w:rFonts w:ascii="Book Antiqua" w:eastAsia="宋体" w:hAnsi="Book Antiqua" w:cs="宋体" w:hint="eastAsia"/>
          <w:b/>
          <w:bCs/>
          <w:color w:val="000000"/>
          <w:lang w:eastAsia="zh-CN"/>
        </w:rPr>
        <w:t>Yeh</w:t>
      </w:r>
      <w:proofErr w:type="spellEnd"/>
      <w:r w:rsidRPr="00BE58DC">
        <w:rPr>
          <w:rFonts w:ascii="Book Antiqua" w:eastAsia="宋体" w:hAnsi="Book Antiqua" w:cs="宋体" w:hint="eastAsia"/>
          <w:b/>
          <w:bCs/>
          <w:color w:val="000000"/>
          <w:lang w:eastAsia="zh-CN"/>
        </w:rPr>
        <w:t xml:space="preserve"> MM</w:t>
      </w:r>
      <w:r w:rsidRPr="00BE58DC">
        <w:rPr>
          <w:rFonts w:ascii="Book Antiqua" w:eastAsia="宋体" w:hAnsi="Book Antiqua" w:cs="宋体" w:hint="eastAsia"/>
          <w:color w:val="000000"/>
          <w:lang w:eastAsia="zh-CN"/>
        </w:rPr>
        <w:t xml:space="preserve">, Brunt EM. </w:t>
      </w:r>
      <w:proofErr w:type="gramStart"/>
      <w:r w:rsidRPr="00BE58DC">
        <w:rPr>
          <w:rFonts w:ascii="Book Antiqua" w:eastAsia="宋体" w:hAnsi="Book Antiqua" w:cs="宋体" w:hint="eastAsia"/>
          <w:color w:val="000000"/>
          <w:lang w:eastAsia="zh-CN"/>
        </w:rPr>
        <w:t>Pathology of nonalcoholic fatty liver disease.</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 xml:space="preserve">Am J </w:t>
      </w:r>
      <w:proofErr w:type="spellStart"/>
      <w:r w:rsidRPr="00BE58DC">
        <w:rPr>
          <w:rFonts w:ascii="Book Antiqua" w:eastAsia="宋体" w:hAnsi="Book Antiqua" w:cs="宋体" w:hint="eastAsia"/>
          <w:i/>
          <w:iCs/>
          <w:color w:val="000000"/>
          <w:lang w:eastAsia="zh-CN"/>
        </w:rPr>
        <w:t>Clin</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Pathol</w:t>
      </w:r>
      <w:proofErr w:type="spellEnd"/>
      <w:r w:rsidRPr="00BE58DC">
        <w:rPr>
          <w:rFonts w:ascii="Book Antiqua" w:eastAsia="宋体" w:hAnsi="Book Antiqua" w:cs="宋体" w:hint="eastAsia"/>
          <w:color w:val="000000"/>
          <w:lang w:eastAsia="zh-CN"/>
        </w:rPr>
        <w:t> 2007; </w:t>
      </w:r>
      <w:r w:rsidRPr="00BE58DC">
        <w:rPr>
          <w:rFonts w:ascii="Book Antiqua" w:eastAsia="宋体" w:hAnsi="Book Antiqua" w:cs="宋体" w:hint="eastAsia"/>
          <w:b/>
          <w:bCs/>
          <w:color w:val="000000"/>
          <w:lang w:eastAsia="zh-CN"/>
        </w:rPr>
        <w:t>128</w:t>
      </w:r>
      <w:r w:rsidRPr="00BE58DC">
        <w:rPr>
          <w:rFonts w:ascii="Book Antiqua" w:eastAsia="宋体" w:hAnsi="Book Antiqua" w:cs="宋体" w:hint="eastAsia"/>
          <w:color w:val="000000"/>
          <w:lang w:eastAsia="zh-CN"/>
        </w:rPr>
        <w:t>: 837-847 [PMID: 17951208</w:t>
      </w:r>
      <w:proofErr w:type="gramStart"/>
      <w:r w:rsidRPr="00BE58DC">
        <w:rPr>
          <w:rFonts w:ascii="Book Antiqua" w:eastAsia="宋体" w:hAnsi="Book Antiqua" w:cs="宋体" w:hint="eastAsia"/>
          <w:color w:val="000000"/>
          <w:lang w:eastAsia="zh-CN"/>
        </w:rPr>
        <w:t>]</w:t>
      </w:r>
      <w:proofErr w:type="gramEnd"/>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12 </w:t>
      </w:r>
      <w:proofErr w:type="spellStart"/>
      <w:r w:rsidRPr="00BE58DC">
        <w:rPr>
          <w:rFonts w:ascii="Book Antiqua" w:eastAsia="宋体" w:hAnsi="Book Antiqua" w:cs="宋体" w:hint="eastAsia"/>
          <w:b/>
          <w:bCs/>
          <w:color w:val="000000"/>
          <w:lang w:eastAsia="zh-CN"/>
        </w:rPr>
        <w:t>Tiniakos</w:t>
      </w:r>
      <w:proofErr w:type="spellEnd"/>
      <w:r w:rsidRPr="00BE58DC">
        <w:rPr>
          <w:rFonts w:ascii="Book Antiqua" w:eastAsia="宋体" w:hAnsi="Book Antiqua" w:cs="宋体" w:hint="eastAsia"/>
          <w:b/>
          <w:bCs/>
          <w:color w:val="000000"/>
          <w:lang w:eastAsia="zh-CN"/>
        </w:rPr>
        <w:t xml:space="preserve"> DG</w:t>
      </w:r>
      <w:r w:rsidRPr="00BE58DC">
        <w:rPr>
          <w:rFonts w:ascii="Book Antiqua" w:eastAsia="宋体" w:hAnsi="Book Antiqua" w:cs="宋体" w:hint="eastAsia"/>
          <w:color w:val="000000"/>
          <w:lang w:eastAsia="zh-CN"/>
        </w:rPr>
        <w:t>.</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 xml:space="preserve">Liver biopsy in alcoholic and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xml:space="preserve"> patients.</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Gastroenterol</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Clin</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Biol</w:t>
      </w:r>
      <w:proofErr w:type="spellEnd"/>
      <w:r w:rsidRPr="00BE58DC">
        <w:rPr>
          <w:rFonts w:ascii="Book Antiqua" w:eastAsia="宋体" w:hAnsi="Book Antiqua" w:cs="宋体" w:hint="eastAsia"/>
          <w:color w:val="000000"/>
          <w:lang w:eastAsia="zh-CN"/>
        </w:rPr>
        <w:t> </w:t>
      </w:r>
      <w:r w:rsidR="00FB42E8">
        <w:rPr>
          <w:rFonts w:ascii="Book Antiqua" w:eastAsia="宋体" w:hAnsi="Book Antiqua" w:cs="宋体" w:hint="eastAsia"/>
          <w:color w:val="000000"/>
          <w:lang w:eastAsia="zh-CN"/>
        </w:rPr>
        <w:t>2009</w:t>
      </w:r>
      <w:r w:rsidRPr="00BE58DC">
        <w:rPr>
          <w:rFonts w:ascii="Book Antiqua" w:eastAsia="宋体" w:hAnsi="Book Antiqua" w:cs="宋体" w:hint="eastAsia"/>
          <w:color w:val="000000"/>
          <w:lang w:eastAsia="zh-CN"/>
        </w:rPr>
        <w:t>; </w:t>
      </w:r>
      <w:r w:rsidRPr="00BE58DC">
        <w:rPr>
          <w:rFonts w:ascii="Book Antiqua" w:eastAsia="宋体" w:hAnsi="Book Antiqua" w:cs="宋体" w:hint="eastAsia"/>
          <w:b/>
          <w:bCs/>
          <w:color w:val="000000"/>
          <w:lang w:eastAsia="zh-CN"/>
        </w:rPr>
        <w:t>33</w:t>
      </w:r>
      <w:r w:rsidRPr="00BE58DC">
        <w:rPr>
          <w:rFonts w:ascii="Book Antiqua" w:eastAsia="宋体" w:hAnsi="Book Antiqua" w:cs="宋体" w:hint="eastAsia"/>
          <w:color w:val="000000"/>
          <w:lang w:eastAsia="zh-CN"/>
        </w:rPr>
        <w:t>: 930-939 [PMID: 19646834 DOI: 10.1016/j.gcb.2009.05.009]</w:t>
      </w:r>
    </w:p>
    <w:p w:rsidR="00A739FC" w:rsidRPr="00E8305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color w:val="000000"/>
          <w:lang w:eastAsia="zh-CN"/>
        </w:rPr>
        <w:t xml:space="preserve">13 </w:t>
      </w:r>
      <w:proofErr w:type="spellStart"/>
      <w:r w:rsidRPr="00BE58DC">
        <w:rPr>
          <w:rFonts w:ascii="Book Antiqua" w:eastAsia="宋体" w:hAnsi="Book Antiqua" w:cs="宋体" w:hint="eastAsia"/>
          <w:b/>
          <w:color w:val="000000"/>
          <w:lang w:eastAsia="zh-CN"/>
        </w:rPr>
        <w:t>Theise</w:t>
      </w:r>
      <w:proofErr w:type="spellEnd"/>
      <w:r w:rsidRPr="00BE58DC">
        <w:rPr>
          <w:rFonts w:ascii="Book Antiqua" w:eastAsia="宋体" w:hAnsi="Book Antiqua" w:cs="宋体" w:hint="eastAsia"/>
          <w:b/>
          <w:color w:val="000000"/>
          <w:lang w:eastAsia="zh-CN"/>
        </w:rPr>
        <w:t xml:space="preserve"> ND</w:t>
      </w:r>
      <w:r w:rsidRPr="00BE58DC">
        <w:rPr>
          <w:rFonts w:ascii="Book Antiqua" w:eastAsia="宋体" w:hAnsi="Book Antiqua" w:cs="宋体" w:hint="eastAsia"/>
          <w:color w:val="000000"/>
          <w:lang w:eastAsia="zh-CN"/>
        </w:rPr>
        <w:t>.</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Histopathology of a</w:t>
      </w:r>
      <w:r w:rsidRPr="00BE58DC">
        <w:rPr>
          <w:rFonts w:ascii="Book Antiqua" w:eastAsia="宋体" w:hAnsi="Book Antiqua" w:cs="宋体"/>
          <w:color w:val="000000"/>
          <w:lang w:eastAsia="zh-CN"/>
        </w:rPr>
        <w:t>lcoholic liver disease.</w:t>
      </w:r>
      <w:proofErr w:type="gramEnd"/>
      <w:r w:rsidRPr="00BE58DC">
        <w:rPr>
          <w:rFonts w:ascii="Book Antiqua" w:eastAsia="宋体" w:hAnsi="Book Antiqua" w:cs="宋体"/>
          <w:color w:val="000000"/>
          <w:lang w:eastAsia="zh-CN"/>
        </w:rPr>
        <w:t xml:space="preserve"> </w:t>
      </w:r>
      <w:proofErr w:type="spellStart"/>
      <w:r w:rsidRPr="00BE58DC">
        <w:rPr>
          <w:rFonts w:ascii="Book Antiqua" w:eastAsia="宋体" w:hAnsi="Book Antiqua" w:cs="宋体"/>
          <w:i/>
          <w:color w:val="000000"/>
          <w:lang w:eastAsia="zh-CN"/>
        </w:rPr>
        <w:t>Clin</w:t>
      </w:r>
      <w:proofErr w:type="spellEnd"/>
      <w:r w:rsidRPr="00BE58DC">
        <w:rPr>
          <w:rFonts w:ascii="Book Antiqua" w:eastAsia="宋体" w:hAnsi="Book Antiqua" w:cs="宋体" w:hint="eastAsia"/>
          <w:i/>
          <w:color w:val="000000"/>
          <w:lang w:eastAsia="zh-CN"/>
        </w:rPr>
        <w:t xml:space="preserve"> Liver Dis</w:t>
      </w:r>
      <w:r w:rsidRPr="00BE58DC">
        <w:rPr>
          <w:rFonts w:ascii="Book Antiqua" w:eastAsia="宋体" w:hAnsi="Book Antiqua" w:cs="宋体"/>
          <w:color w:val="000000"/>
          <w:lang w:eastAsia="zh-CN"/>
        </w:rPr>
        <w:t xml:space="preserve"> </w:t>
      </w:r>
      <w:r w:rsidRPr="00BE58DC">
        <w:rPr>
          <w:rFonts w:ascii="Book Antiqua" w:eastAsia="宋体" w:hAnsi="Book Antiqua" w:cs="宋体" w:hint="eastAsia"/>
          <w:color w:val="000000"/>
          <w:lang w:eastAsia="zh-CN"/>
        </w:rPr>
        <w:t xml:space="preserve">2013; </w:t>
      </w:r>
      <w:r w:rsidRPr="00BE58DC">
        <w:rPr>
          <w:rFonts w:ascii="Book Antiqua" w:eastAsia="宋体" w:hAnsi="Book Antiqua" w:cs="宋体" w:hint="eastAsia"/>
          <w:b/>
          <w:color w:val="000000"/>
          <w:lang w:eastAsia="zh-CN"/>
        </w:rPr>
        <w:t>2</w:t>
      </w:r>
      <w:r w:rsidRPr="00BE58DC">
        <w:rPr>
          <w:rFonts w:ascii="Book Antiqua" w:eastAsia="宋体" w:hAnsi="Book Antiqua" w:cs="宋体" w:hint="eastAsia"/>
          <w:color w:val="000000"/>
          <w:lang w:eastAsia="zh-CN"/>
        </w:rPr>
        <w:t>: 64</w:t>
      </w:r>
      <w:r w:rsidRPr="00BE58DC">
        <w:rPr>
          <w:rFonts w:ascii="Book Antiqua" w:eastAsia="宋体" w:hAnsi="Book Antiqua" w:cs="宋体" w:hint="eastAsia"/>
          <w:color w:val="000000"/>
          <w:lang w:eastAsia="zh-CN"/>
        </w:rPr>
        <w:t>–</w:t>
      </w:r>
      <w:r w:rsidRPr="00BE58DC">
        <w:rPr>
          <w:rFonts w:ascii="Book Antiqua" w:eastAsia="宋体" w:hAnsi="Book Antiqua" w:cs="宋体" w:hint="eastAsia"/>
          <w:color w:val="000000"/>
          <w:lang w:eastAsia="zh-CN"/>
        </w:rPr>
        <w:t>67 [DOI: 10.1002/cld.172]</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14 </w:t>
      </w:r>
      <w:proofErr w:type="spellStart"/>
      <w:r w:rsidRPr="00BE58DC">
        <w:rPr>
          <w:rFonts w:ascii="Book Antiqua" w:eastAsia="宋体" w:hAnsi="Book Antiqua" w:cs="宋体" w:hint="eastAsia"/>
          <w:b/>
          <w:bCs/>
          <w:color w:val="000000"/>
          <w:lang w:eastAsia="zh-CN"/>
        </w:rPr>
        <w:t>Matteoni</w:t>
      </w:r>
      <w:proofErr w:type="spellEnd"/>
      <w:r w:rsidRPr="00BE58DC">
        <w:rPr>
          <w:rFonts w:ascii="Book Antiqua" w:eastAsia="宋体" w:hAnsi="Book Antiqua" w:cs="宋体" w:hint="eastAsia"/>
          <w:b/>
          <w:bCs/>
          <w:color w:val="000000"/>
          <w:lang w:eastAsia="zh-CN"/>
        </w:rPr>
        <w:t xml:space="preserve"> CA</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Younossi</w:t>
      </w:r>
      <w:proofErr w:type="spellEnd"/>
      <w:r w:rsidRPr="00BE58DC">
        <w:rPr>
          <w:rFonts w:ascii="Book Antiqua" w:eastAsia="宋体" w:hAnsi="Book Antiqua" w:cs="宋体" w:hint="eastAsia"/>
          <w:color w:val="000000"/>
          <w:lang w:eastAsia="zh-CN"/>
        </w:rPr>
        <w:t xml:space="preserve"> ZM, </w:t>
      </w:r>
      <w:proofErr w:type="spellStart"/>
      <w:r w:rsidRPr="00BE58DC">
        <w:rPr>
          <w:rFonts w:ascii="Book Antiqua" w:eastAsia="宋体" w:hAnsi="Book Antiqua" w:cs="宋体" w:hint="eastAsia"/>
          <w:color w:val="000000"/>
          <w:lang w:eastAsia="zh-CN"/>
        </w:rPr>
        <w:t>Gramlich</w:t>
      </w:r>
      <w:proofErr w:type="spellEnd"/>
      <w:r w:rsidRPr="00BE58DC">
        <w:rPr>
          <w:rFonts w:ascii="Book Antiqua" w:eastAsia="宋体" w:hAnsi="Book Antiqua" w:cs="宋体" w:hint="eastAsia"/>
          <w:color w:val="000000"/>
          <w:lang w:eastAsia="zh-CN"/>
        </w:rPr>
        <w:t xml:space="preserve"> T, </w:t>
      </w:r>
      <w:proofErr w:type="spellStart"/>
      <w:r w:rsidRPr="00BE58DC">
        <w:rPr>
          <w:rFonts w:ascii="Book Antiqua" w:eastAsia="宋体" w:hAnsi="Book Antiqua" w:cs="宋体" w:hint="eastAsia"/>
          <w:color w:val="000000"/>
          <w:lang w:eastAsia="zh-CN"/>
        </w:rPr>
        <w:t>Boparai</w:t>
      </w:r>
      <w:proofErr w:type="spellEnd"/>
      <w:r w:rsidRPr="00BE58DC">
        <w:rPr>
          <w:rFonts w:ascii="Book Antiqua" w:eastAsia="宋体" w:hAnsi="Book Antiqua" w:cs="宋体" w:hint="eastAsia"/>
          <w:color w:val="000000"/>
          <w:lang w:eastAsia="zh-CN"/>
        </w:rPr>
        <w:t xml:space="preserve"> N, Liu YC, McCullough AJ. Nonalcoholic fatty liver disease: a spectrum of clinical and pathological severity. </w:t>
      </w:r>
      <w:r w:rsidRPr="00BE58DC">
        <w:rPr>
          <w:rFonts w:ascii="Book Antiqua" w:eastAsia="宋体" w:hAnsi="Book Antiqua" w:cs="宋体" w:hint="eastAsia"/>
          <w:i/>
          <w:iCs/>
          <w:color w:val="000000"/>
          <w:lang w:eastAsia="zh-CN"/>
        </w:rPr>
        <w:t>Gastroenterology</w:t>
      </w:r>
      <w:r w:rsidRPr="00BE58DC">
        <w:rPr>
          <w:rFonts w:ascii="Book Antiqua" w:eastAsia="宋体" w:hAnsi="Book Antiqua" w:cs="宋体" w:hint="eastAsia"/>
          <w:color w:val="000000"/>
          <w:lang w:eastAsia="zh-CN"/>
        </w:rPr>
        <w:t> 1999; </w:t>
      </w:r>
      <w:r w:rsidRPr="00BE58DC">
        <w:rPr>
          <w:rFonts w:ascii="Book Antiqua" w:eastAsia="宋体" w:hAnsi="Book Antiqua" w:cs="宋体" w:hint="eastAsia"/>
          <w:b/>
          <w:bCs/>
          <w:color w:val="000000"/>
          <w:lang w:eastAsia="zh-CN"/>
        </w:rPr>
        <w:t>116</w:t>
      </w:r>
      <w:r w:rsidRPr="00BE58DC">
        <w:rPr>
          <w:rFonts w:ascii="Book Antiqua" w:eastAsia="宋体" w:hAnsi="Book Antiqua" w:cs="宋体" w:hint="eastAsia"/>
          <w:color w:val="000000"/>
          <w:lang w:eastAsia="zh-CN"/>
        </w:rPr>
        <w:t>: 1413-1419 [PMID: 10348825]</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15 </w:t>
      </w:r>
      <w:proofErr w:type="spellStart"/>
      <w:r w:rsidRPr="00BE58DC">
        <w:rPr>
          <w:rFonts w:ascii="Book Antiqua" w:eastAsia="宋体" w:hAnsi="Book Antiqua" w:cs="宋体" w:hint="eastAsia"/>
          <w:b/>
          <w:bCs/>
          <w:color w:val="000000"/>
          <w:lang w:eastAsia="zh-CN"/>
        </w:rPr>
        <w:t>Kassi</w:t>
      </w:r>
      <w:proofErr w:type="spellEnd"/>
      <w:r w:rsidRPr="00BE58DC">
        <w:rPr>
          <w:rFonts w:ascii="Book Antiqua" w:eastAsia="宋体" w:hAnsi="Book Antiqua" w:cs="宋体" w:hint="eastAsia"/>
          <w:b/>
          <w:bCs/>
          <w:color w:val="000000"/>
          <w:lang w:eastAsia="zh-CN"/>
        </w:rPr>
        <w:t xml:space="preserve"> E</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Pervanidou</w:t>
      </w:r>
      <w:proofErr w:type="spellEnd"/>
      <w:r w:rsidRPr="00BE58DC">
        <w:rPr>
          <w:rFonts w:ascii="Book Antiqua" w:eastAsia="宋体" w:hAnsi="Book Antiqua" w:cs="宋体" w:hint="eastAsia"/>
          <w:color w:val="000000"/>
          <w:lang w:eastAsia="zh-CN"/>
        </w:rPr>
        <w:t xml:space="preserve"> P, </w:t>
      </w:r>
      <w:proofErr w:type="spellStart"/>
      <w:r w:rsidRPr="00BE58DC">
        <w:rPr>
          <w:rFonts w:ascii="Book Antiqua" w:eastAsia="宋体" w:hAnsi="Book Antiqua" w:cs="宋体" w:hint="eastAsia"/>
          <w:color w:val="000000"/>
          <w:lang w:eastAsia="zh-CN"/>
        </w:rPr>
        <w:t>Kaltsas</w:t>
      </w:r>
      <w:proofErr w:type="spellEnd"/>
      <w:r w:rsidRPr="00BE58DC">
        <w:rPr>
          <w:rFonts w:ascii="Book Antiqua" w:eastAsia="宋体" w:hAnsi="Book Antiqua" w:cs="宋体" w:hint="eastAsia"/>
          <w:color w:val="000000"/>
          <w:lang w:eastAsia="zh-CN"/>
        </w:rPr>
        <w:t xml:space="preserve"> G, </w:t>
      </w:r>
      <w:proofErr w:type="spellStart"/>
      <w:r w:rsidRPr="00BE58DC">
        <w:rPr>
          <w:rFonts w:ascii="Book Antiqua" w:eastAsia="宋体" w:hAnsi="Book Antiqua" w:cs="宋体" w:hint="eastAsia"/>
          <w:color w:val="000000"/>
          <w:lang w:eastAsia="zh-CN"/>
        </w:rPr>
        <w:t>Chrousos</w:t>
      </w:r>
      <w:proofErr w:type="spellEnd"/>
      <w:r w:rsidRPr="00BE58DC">
        <w:rPr>
          <w:rFonts w:ascii="Book Antiqua" w:eastAsia="宋体" w:hAnsi="Book Antiqua" w:cs="宋体" w:hint="eastAsia"/>
          <w:color w:val="000000"/>
          <w:lang w:eastAsia="zh-CN"/>
        </w:rPr>
        <w:t xml:space="preserve"> G. Metabolic syndrome: definitions and controversies. </w:t>
      </w:r>
      <w:r w:rsidRPr="00BE58DC">
        <w:rPr>
          <w:rFonts w:ascii="Book Antiqua" w:eastAsia="宋体" w:hAnsi="Book Antiqua" w:cs="宋体" w:hint="eastAsia"/>
          <w:i/>
          <w:iCs/>
          <w:color w:val="000000"/>
          <w:lang w:eastAsia="zh-CN"/>
        </w:rPr>
        <w:t>BMC Med</w:t>
      </w:r>
      <w:r w:rsidRPr="00BE58DC">
        <w:rPr>
          <w:rFonts w:ascii="Book Antiqua" w:eastAsia="宋体" w:hAnsi="Book Antiqua" w:cs="宋体" w:hint="eastAsia"/>
          <w:color w:val="000000"/>
          <w:lang w:eastAsia="zh-CN"/>
        </w:rPr>
        <w:t> 2011; </w:t>
      </w:r>
      <w:r w:rsidRPr="00BE58DC">
        <w:rPr>
          <w:rFonts w:ascii="Book Antiqua" w:eastAsia="宋体" w:hAnsi="Book Antiqua" w:cs="宋体" w:hint="eastAsia"/>
          <w:b/>
          <w:bCs/>
          <w:color w:val="000000"/>
          <w:lang w:eastAsia="zh-CN"/>
        </w:rPr>
        <w:t>9</w:t>
      </w:r>
      <w:r w:rsidRPr="00BE58DC">
        <w:rPr>
          <w:rFonts w:ascii="Book Antiqua" w:eastAsia="宋体" w:hAnsi="Book Antiqua" w:cs="宋体" w:hint="eastAsia"/>
          <w:color w:val="000000"/>
          <w:lang w:eastAsia="zh-CN"/>
        </w:rPr>
        <w:t>: 48 [PMID: 21542944 DOI: 10.1186/1741-7015-9-48]</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16 </w:t>
      </w:r>
      <w:proofErr w:type="spellStart"/>
      <w:r w:rsidRPr="00BE58DC">
        <w:rPr>
          <w:rFonts w:ascii="Book Antiqua" w:eastAsia="宋体" w:hAnsi="Book Antiqua" w:cs="宋体" w:hint="eastAsia"/>
          <w:b/>
          <w:bCs/>
          <w:color w:val="000000"/>
          <w:lang w:eastAsia="zh-CN"/>
        </w:rPr>
        <w:t>Kleiner</w:t>
      </w:r>
      <w:proofErr w:type="spellEnd"/>
      <w:r w:rsidRPr="00BE58DC">
        <w:rPr>
          <w:rFonts w:ascii="Book Antiqua" w:eastAsia="宋体" w:hAnsi="Book Antiqua" w:cs="宋体" w:hint="eastAsia"/>
          <w:b/>
          <w:bCs/>
          <w:color w:val="000000"/>
          <w:lang w:eastAsia="zh-CN"/>
        </w:rPr>
        <w:t xml:space="preserve"> DE</w:t>
      </w:r>
      <w:r w:rsidRPr="00BE58DC">
        <w:rPr>
          <w:rFonts w:ascii="Book Antiqua" w:eastAsia="宋体" w:hAnsi="Book Antiqua" w:cs="宋体" w:hint="eastAsia"/>
          <w:color w:val="000000"/>
          <w:lang w:eastAsia="zh-CN"/>
        </w:rPr>
        <w:t xml:space="preserve">, Brunt EM, Van Natta M, </w:t>
      </w:r>
      <w:proofErr w:type="spellStart"/>
      <w:r w:rsidRPr="00BE58DC">
        <w:rPr>
          <w:rFonts w:ascii="Book Antiqua" w:eastAsia="宋体" w:hAnsi="Book Antiqua" w:cs="宋体" w:hint="eastAsia"/>
          <w:color w:val="000000"/>
          <w:lang w:eastAsia="zh-CN"/>
        </w:rPr>
        <w:t>Behling</w:t>
      </w:r>
      <w:proofErr w:type="spellEnd"/>
      <w:r w:rsidRPr="00BE58DC">
        <w:rPr>
          <w:rFonts w:ascii="Book Antiqua" w:eastAsia="宋体" w:hAnsi="Book Antiqua" w:cs="宋体" w:hint="eastAsia"/>
          <w:color w:val="000000"/>
          <w:lang w:eastAsia="zh-CN"/>
        </w:rPr>
        <w:t xml:space="preserve"> C, </w:t>
      </w:r>
      <w:proofErr w:type="spellStart"/>
      <w:r w:rsidRPr="00BE58DC">
        <w:rPr>
          <w:rFonts w:ascii="Book Antiqua" w:eastAsia="宋体" w:hAnsi="Book Antiqua" w:cs="宋体" w:hint="eastAsia"/>
          <w:color w:val="000000"/>
          <w:lang w:eastAsia="zh-CN"/>
        </w:rPr>
        <w:t>Contos</w:t>
      </w:r>
      <w:proofErr w:type="spellEnd"/>
      <w:r w:rsidRPr="00BE58DC">
        <w:rPr>
          <w:rFonts w:ascii="Book Antiqua" w:eastAsia="宋体" w:hAnsi="Book Antiqua" w:cs="宋体" w:hint="eastAsia"/>
          <w:color w:val="000000"/>
          <w:lang w:eastAsia="zh-CN"/>
        </w:rPr>
        <w:t xml:space="preserve"> MJ, Cummings OW, Ferrell LD, Liu YC, </w:t>
      </w:r>
      <w:proofErr w:type="spellStart"/>
      <w:r w:rsidRPr="00BE58DC">
        <w:rPr>
          <w:rFonts w:ascii="Book Antiqua" w:eastAsia="宋体" w:hAnsi="Book Antiqua" w:cs="宋体" w:hint="eastAsia"/>
          <w:color w:val="000000"/>
          <w:lang w:eastAsia="zh-CN"/>
        </w:rPr>
        <w:t>Torbenson</w:t>
      </w:r>
      <w:proofErr w:type="spellEnd"/>
      <w:r w:rsidRPr="00BE58DC">
        <w:rPr>
          <w:rFonts w:ascii="Book Antiqua" w:eastAsia="宋体" w:hAnsi="Book Antiqua" w:cs="宋体" w:hint="eastAsia"/>
          <w:color w:val="000000"/>
          <w:lang w:eastAsia="zh-CN"/>
        </w:rPr>
        <w:t xml:space="preserve"> MS, </w:t>
      </w:r>
      <w:proofErr w:type="spellStart"/>
      <w:r w:rsidRPr="00BE58DC">
        <w:rPr>
          <w:rFonts w:ascii="Book Antiqua" w:eastAsia="宋体" w:hAnsi="Book Antiqua" w:cs="宋体" w:hint="eastAsia"/>
          <w:color w:val="000000"/>
          <w:lang w:eastAsia="zh-CN"/>
        </w:rPr>
        <w:t>Unalp-Arida</w:t>
      </w:r>
      <w:proofErr w:type="spellEnd"/>
      <w:r w:rsidRPr="00BE58DC">
        <w:rPr>
          <w:rFonts w:ascii="Book Antiqua" w:eastAsia="宋体" w:hAnsi="Book Antiqua" w:cs="宋体" w:hint="eastAsia"/>
          <w:color w:val="000000"/>
          <w:lang w:eastAsia="zh-CN"/>
        </w:rPr>
        <w:t xml:space="preserve"> A, </w:t>
      </w:r>
      <w:proofErr w:type="spellStart"/>
      <w:r w:rsidRPr="00BE58DC">
        <w:rPr>
          <w:rFonts w:ascii="Book Antiqua" w:eastAsia="宋体" w:hAnsi="Book Antiqua" w:cs="宋体" w:hint="eastAsia"/>
          <w:color w:val="000000"/>
          <w:lang w:eastAsia="zh-CN"/>
        </w:rPr>
        <w:t>Yeh</w:t>
      </w:r>
      <w:proofErr w:type="spellEnd"/>
      <w:r w:rsidRPr="00BE58DC">
        <w:rPr>
          <w:rFonts w:ascii="Book Antiqua" w:eastAsia="宋体" w:hAnsi="Book Antiqua" w:cs="宋体" w:hint="eastAsia"/>
          <w:color w:val="000000"/>
          <w:lang w:eastAsia="zh-CN"/>
        </w:rPr>
        <w:t xml:space="preserve"> M, McCullough AJ, </w:t>
      </w:r>
      <w:proofErr w:type="spellStart"/>
      <w:r w:rsidRPr="00BE58DC">
        <w:rPr>
          <w:rFonts w:ascii="Book Antiqua" w:eastAsia="宋体" w:hAnsi="Book Antiqua" w:cs="宋体" w:hint="eastAsia"/>
          <w:color w:val="000000"/>
          <w:lang w:eastAsia="zh-CN"/>
        </w:rPr>
        <w:t>Sanyal</w:t>
      </w:r>
      <w:proofErr w:type="spellEnd"/>
      <w:r w:rsidRPr="00BE58DC">
        <w:rPr>
          <w:rFonts w:ascii="Book Antiqua" w:eastAsia="宋体" w:hAnsi="Book Antiqua" w:cs="宋体" w:hint="eastAsia"/>
          <w:color w:val="000000"/>
          <w:lang w:eastAsia="zh-CN"/>
        </w:rPr>
        <w:t xml:space="preserve"> AJ. </w:t>
      </w:r>
      <w:proofErr w:type="gramStart"/>
      <w:r w:rsidRPr="00BE58DC">
        <w:rPr>
          <w:rFonts w:ascii="Book Antiqua" w:eastAsia="宋体" w:hAnsi="Book Antiqua" w:cs="宋体" w:hint="eastAsia"/>
          <w:color w:val="000000"/>
          <w:lang w:eastAsia="zh-CN"/>
        </w:rPr>
        <w:t>Design and validation of a histological scoring system for nonalcoholic fatty liver disease.</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Hepatology</w:t>
      </w:r>
      <w:proofErr w:type="spellEnd"/>
      <w:r w:rsidRPr="00BE58DC">
        <w:rPr>
          <w:rFonts w:ascii="Book Antiqua" w:eastAsia="宋体" w:hAnsi="Book Antiqua" w:cs="宋体" w:hint="eastAsia"/>
          <w:color w:val="000000"/>
          <w:lang w:eastAsia="zh-CN"/>
        </w:rPr>
        <w:t> 2005; </w:t>
      </w:r>
      <w:r w:rsidRPr="00BE58DC">
        <w:rPr>
          <w:rFonts w:ascii="Book Antiqua" w:eastAsia="宋体" w:hAnsi="Book Antiqua" w:cs="宋体" w:hint="eastAsia"/>
          <w:b/>
          <w:bCs/>
          <w:color w:val="000000"/>
          <w:lang w:eastAsia="zh-CN"/>
        </w:rPr>
        <w:t>41</w:t>
      </w:r>
      <w:r w:rsidRPr="00BE58DC">
        <w:rPr>
          <w:rFonts w:ascii="Book Antiqua" w:eastAsia="宋体" w:hAnsi="Book Antiqua" w:cs="宋体" w:hint="eastAsia"/>
          <w:color w:val="000000"/>
          <w:lang w:eastAsia="zh-CN"/>
        </w:rPr>
        <w:t>: 1313-1321 [PMID: 15915461]</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17 </w:t>
      </w:r>
      <w:r w:rsidRPr="00BE58DC">
        <w:rPr>
          <w:rFonts w:ascii="Book Antiqua" w:eastAsia="宋体" w:hAnsi="Book Antiqua" w:cs="宋体" w:hint="eastAsia"/>
          <w:b/>
          <w:bCs/>
          <w:color w:val="000000"/>
          <w:lang w:eastAsia="zh-CN"/>
        </w:rPr>
        <w:t>Brunt EM</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Janney</w:t>
      </w:r>
      <w:proofErr w:type="spellEnd"/>
      <w:r w:rsidRPr="00BE58DC">
        <w:rPr>
          <w:rFonts w:ascii="Book Antiqua" w:eastAsia="宋体" w:hAnsi="Book Antiqua" w:cs="宋体" w:hint="eastAsia"/>
          <w:color w:val="000000"/>
          <w:lang w:eastAsia="zh-CN"/>
        </w:rPr>
        <w:t xml:space="preserve"> CG, Di </w:t>
      </w:r>
      <w:proofErr w:type="spellStart"/>
      <w:r w:rsidRPr="00BE58DC">
        <w:rPr>
          <w:rFonts w:ascii="Book Antiqua" w:eastAsia="宋体" w:hAnsi="Book Antiqua" w:cs="宋体" w:hint="eastAsia"/>
          <w:color w:val="000000"/>
          <w:lang w:eastAsia="zh-CN"/>
        </w:rPr>
        <w:t>Bisceglie</w:t>
      </w:r>
      <w:proofErr w:type="spellEnd"/>
      <w:r w:rsidRPr="00BE58DC">
        <w:rPr>
          <w:rFonts w:ascii="Book Antiqua" w:eastAsia="宋体" w:hAnsi="Book Antiqua" w:cs="宋体" w:hint="eastAsia"/>
          <w:color w:val="000000"/>
          <w:lang w:eastAsia="zh-CN"/>
        </w:rPr>
        <w:t xml:space="preserve"> AM, </w:t>
      </w:r>
      <w:proofErr w:type="spellStart"/>
      <w:r w:rsidRPr="00BE58DC">
        <w:rPr>
          <w:rFonts w:ascii="Book Antiqua" w:eastAsia="宋体" w:hAnsi="Book Antiqua" w:cs="宋体" w:hint="eastAsia"/>
          <w:color w:val="000000"/>
          <w:lang w:eastAsia="zh-CN"/>
        </w:rPr>
        <w:t>Neuschwander-Tetri</w:t>
      </w:r>
      <w:proofErr w:type="spellEnd"/>
      <w:r w:rsidRPr="00BE58DC">
        <w:rPr>
          <w:rFonts w:ascii="Book Antiqua" w:eastAsia="宋体" w:hAnsi="Book Antiqua" w:cs="宋体" w:hint="eastAsia"/>
          <w:color w:val="000000"/>
          <w:lang w:eastAsia="zh-CN"/>
        </w:rPr>
        <w:t xml:space="preserve"> BA, Bacon BR.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a proposal for grading and staging the histological lesions. </w:t>
      </w:r>
      <w:r w:rsidRPr="00BE58DC">
        <w:rPr>
          <w:rFonts w:ascii="Book Antiqua" w:eastAsia="宋体" w:hAnsi="Book Antiqua" w:cs="宋体" w:hint="eastAsia"/>
          <w:i/>
          <w:iCs/>
          <w:color w:val="000000"/>
          <w:lang w:eastAsia="zh-CN"/>
        </w:rPr>
        <w:t xml:space="preserve">Am J </w:t>
      </w:r>
      <w:proofErr w:type="spellStart"/>
      <w:r w:rsidRPr="00BE58DC">
        <w:rPr>
          <w:rFonts w:ascii="Book Antiqua" w:eastAsia="宋体" w:hAnsi="Book Antiqua" w:cs="宋体" w:hint="eastAsia"/>
          <w:i/>
          <w:iCs/>
          <w:color w:val="000000"/>
          <w:lang w:eastAsia="zh-CN"/>
        </w:rPr>
        <w:t>Gastroenterol</w:t>
      </w:r>
      <w:proofErr w:type="spellEnd"/>
      <w:r w:rsidRPr="00BE58DC">
        <w:rPr>
          <w:rFonts w:ascii="Book Antiqua" w:eastAsia="宋体" w:hAnsi="Book Antiqua" w:cs="宋体" w:hint="eastAsia"/>
          <w:color w:val="000000"/>
          <w:lang w:eastAsia="zh-CN"/>
        </w:rPr>
        <w:t> 1999; </w:t>
      </w:r>
      <w:r w:rsidRPr="00BE58DC">
        <w:rPr>
          <w:rFonts w:ascii="Book Antiqua" w:eastAsia="宋体" w:hAnsi="Book Antiqua" w:cs="宋体" w:hint="eastAsia"/>
          <w:b/>
          <w:bCs/>
          <w:color w:val="000000"/>
          <w:lang w:eastAsia="zh-CN"/>
        </w:rPr>
        <w:t>94</w:t>
      </w:r>
      <w:r w:rsidRPr="00BE58DC">
        <w:rPr>
          <w:rFonts w:ascii="Book Antiqua" w:eastAsia="宋体" w:hAnsi="Book Antiqua" w:cs="宋体" w:hint="eastAsia"/>
          <w:color w:val="000000"/>
          <w:lang w:eastAsia="zh-CN"/>
        </w:rPr>
        <w:t>: 2467-2474 [PMID: 10484010</w:t>
      </w:r>
      <w:proofErr w:type="gramStart"/>
      <w:r w:rsidRPr="00BE58DC">
        <w:rPr>
          <w:rFonts w:ascii="Book Antiqua" w:eastAsia="宋体" w:hAnsi="Book Antiqua" w:cs="宋体" w:hint="eastAsia"/>
          <w:color w:val="000000"/>
          <w:lang w:eastAsia="zh-CN"/>
        </w:rPr>
        <w:t>]</w:t>
      </w:r>
      <w:proofErr w:type="gramEnd"/>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lastRenderedPageBreak/>
        <w:t>18 </w:t>
      </w:r>
      <w:r w:rsidRPr="00BE58DC">
        <w:rPr>
          <w:rFonts w:ascii="Book Antiqua" w:eastAsia="宋体" w:hAnsi="Book Antiqua" w:cs="宋体" w:hint="eastAsia"/>
          <w:b/>
          <w:bCs/>
          <w:color w:val="000000"/>
          <w:lang w:eastAsia="zh-CN"/>
        </w:rPr>
        <w:t>Hall AR</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Dhillon</w:t>
      </w:r>
      <w:proofErr w:type="spellEnd"/>
      <w:r w:rsidRPr="00BE58DC">
        <w:rPr>
          <w:rFonts w:ascii="Book Antiqua" w:eastAsia="宋体" w:hAnsi="Book Antiqua" w:cs="宋体" w:hint="eastAsia"/>
          <w:color w:val="000000"/>
          <w:lang w:eastAsia="zh-CN"/>
        </w:rPr>
        <w:t xml:space="preserve"> AP, Green AC, Ferrell L, Crawford JM, </w:t>
      </w:r>
      <w:proofErr w:type="spellStart"/>
      <w:r w:rsidRPr="00BE58DC">
        <w:rPr>
          <w:rFonts w:ascii="Book Antiqua" w:eastAsia="宋体" w:hAnsi="Book Antiqua" w:cs="宋体" w:hint="eastAsia"/>
          <w:color w:val="000000"/>
          <w:lang w:eastAsia="zh-CN"/>
        </w:rPr>
        <w:t>Alves</w:t>
      </w:r>
      <w:proofErr w:type="spellEnd"/>
      <w:r w:rsidRPr="00BE58DC">
        <w:rPr>
          <w:rFonts w:ascii="Book Antiqua" w:eastAsia="宋体" w:hAnsi="Book Antiqua" w:cs="宋体" w:hint="eastAsia"/>
          <w:color w:val="000000"/>
          <w:lang w:eastAsia="zh-CN"/>
        </w:rPr>
        <w:t xml:space="preserve"> V, </w:t>
      </w:r>
      <w:proofErr w:type="spellStart"/>
      <w:r w:rsidRPr="00BE58DC">
        <w:rPr>
          <w:rFonts w:ascii="Book Antiqua" w:eastAsia="宋体" w:hAnsi="Book Antiqua" w:cs="宋体" w:hint="eastAsia"/>
          <w:color w:val="000000"/>
          <w:lang w:eastAsia="zh-CN"/>
        </w:rPr>
        <w:t>Balabaud</w:t>
      </w:r>
      <w:proofErr w:type="spellEnd"/>
      <w:r w:rsidRPr="00BE58DC">
        <w:rPr>
          <w:rFonts w:ascii="Book Antiqua" w:eastAsia="宋体" w:hAnsi="Book Antiqua" w:cs="宋体" w:hint="eastAsia"/>
          <w:color w:val="000000"/>
          <w:lang w:eastAsia="zh-CN"/>
        </w:rPr>
        <w:t xml:space="preserve"> C, </w:t>
      </w:r>
      <w:proofErr w:type="spellStart"/>
      <w:r w:rsidRPr="00BE58DC">
        <w:rPr>
          <w:rFonts w:ascii="Book Antiqua" w:eastAsia="宋体" w:hAnsi="Book Antiqua" w:cs="宋体" w:hint="eastAsia"/>
          <w:color w:val="000000"/>
          <w:lang w:eastAsia="zh-CN"/>
        </w:rPr>
        <w:t>Bhathal</w:t>
      </w:r>
      <w:proofErr w:type="spellEnd"/>
      <w:r w:rsidRPr="00BE58DC">
        <w:rPr>
          <w:rFonts w:ascii="Book Antiqua" w:eastAsia="宋体" w:hAnsi="Book Antiqua" w:cs="宋体" w:hint="eastAsia"/>
          <w:color w:val="000000"/>
          <w:lang w:eastAsia="zh-CN"/>
        </w:rPr>
        <w:t xml:space="preserve"> P, </w:t>
      </w:r>
      <w:proofErr w:type="spellStart"/>
      <w:r w:rsidRPr="00BE58DC">
        <w:rPr>
          <w:rFonts w:ascii="Book Antiqua" w:eastAsia="宋体" w:hAnsi="Book Antiqua" w:cs="宋体" w:hint="eastAsia"/>
          <w:color w:val="000000"/>
          <w:lang w:eastAsia="zh-CN"/>
        </w:rPr>
        <w:t>Bioulac</w:t>
      </w:r>
      <w:proofErr w:type="spellEnd"/>
      <w:r w:rsidRPr="00BE58DC">
        <w:rPr>
          <w:rFonts w:ascii="Book Antiqua" w:eastAsia="宋体" w:hAnsi="Book Antiqua" w:cs="宋体" w:hint="eastAsia"/>
          <w:color w:val="000000"/>
          <w:lang w:eastAsia="zh-CN"/>
        </w:rPr>
        <w:t xml:space="preserve">-Sage P, Guido M, </w:t>
      </w:r>
      <w:proofErr w:type="spellStart"/>
      <w:r w:rsidRPr="00BE58DC">
        <w:rPr>
          <w:rFonts w:ascii="Book Antiqua" w:eastAsia="宋体" w:hAnsi="Book Antiqua" w:cs="宋体" w:hint="eastAsia"/>
          <w:color w:val="000000"/>
          <w:lang w:eastAsia="zh-CN"/>
        </w:rPr>
        <w:t>Hytiroglou</w:t>
      </w:r>
      <w:proofErr w:type="spellEnd"/>
      <w:r w:rsidRPr="00BE58DC">
        <w:rPr>
          <w:rFonts w:ascii="Book Antiqua" w:eastAsia="宋体" w:hAnsi="Book Antiqua" w:cs="宋体" w:hint="eastAsia"/>
          <w:color w:val="000000"/>
          <w:lang w:eastAsia="zh-CN"/>
        </w:rPr>
        <w:t xml:space="preserve"> P, </w:t>
      </w:r>
      <w:proofErr w:type="spellStart"/>
      <w:r w:rsidRPr="00BE58DC">
        <w:rPr>
          <w:rFonts w:ascii="Book Antiqua" w:eastAsia="宋体" w:hAnsi="Book Antiqua" w:cs="宋体" w:hint="eastAsia"/>
          <w:color w:val="000000"/>
          <w:lang w:eastAsia="zh-CN"/>
        </w:rPr>
        <w:t>Nakanuma</w:t>
      </w:r>
      <w:proofErr w:type="spellEnd"/>
      <w:r w:rsidRPr="00BE58DC">
        <w:rPr>
          <w:rFonts w:ascii="Book Antiqua" w:eastAsia="宋体" w:hAnsi="Book Antiqua" w:cs="宋体" w:hint="eastAsia"/>
          <w:color w:val="000000"/>
          <w:lang w:eastAsia="zh-CN"/>
        </w:rPr>
        <w:t xml:space="preserve"> Y, </w:t>
      </w:r>
      <w:proofErr w:type="spellStart"/>
      <w:r w:rsidRPr="00BE58DC">
        <w:rPr>
          <w:rFonts w:ascii="Book Antiqua" w:eastAsia="宋体" w:hAnsi="Book Antiqua" w:cs="宋体" w:hint="eastAsia"/>
          <w:color w:val="000000"/>
          <w:lang w:eastAsia="zh-CN"/>
        </w:rPr>
        <w:t>Paradis</w:t>
      </w:r>
      <w:proofErr w:type="spellEnd"/>
      <w:r w:rsidRPr="00BE58DC">
        <w:rPr>
          <w:rFonts w:ascii="Book Antiqua" w:eastAsia="宋体" w:hAnsi="Book Antiqua" w:cs="宋体" w:hint="eastAsia"/>
          <w:color w:val="000000"/>
          <w:lang w:eastAsia="zh-CN"/>
        </w:rPr>
        <w:t xml:space="preserve"> V, </w:t>
      </w:r>
      <w:proofErr w:type="spellStart"/>
      <w:r w:rsidRPr="00BE58DC">
        <w:rPr>
          <w:rFonts w:ascii="Book Antiqua" w:eastAsia="宋体" w:hAnsi="Book Antiqua" w:cs="宋体" w:hint="eastAsia"/>
          <w:color w:val="000000"/>
          <w:lang w:eastAsia="zh-CN"/>
        </w:rPr>
        <w:t>Quaglia</w:t>
      </w:r>
      <w:proofErr w:type="spellEnd"/>
      <w:r w:rsidRPr="00BE58DC">
        <w:rPr>
          <w:rFonts w:ascii="Book Antiqua" w:eastAsia="宋体" w:hAnsi="Book Antiqua" w:cs="宋体" w:hint="eastAsia"/>
          <w:color w:val="000000"/>
          <w:lang w:eastAsia="zh-CN"/>
        </w:rPr>
        <w:t xml:space="preserve"> A, </w:t>
      </w:r>
      <w:proofErr w:type="spellStart"/>
      <w:r w:rsidRPr="00BE58DC">
        <w:rPr>
          <w:rFonts w:ascii="Book Antiqua" w:eastAsia="宋体" w:hAnsi="Book Antiqua" w:cs="宋体" w:hint="eastAsia"/>
          <w:color w:val="000000"/>
          <w:lang w:eastAsia="zh-CN"/>
        </w:rPr>
        <w:t>Snover</w:t>
      </w:r>
      <w:proofErr w:type="spellEnd"/>
      <w:r w:rsidRPr="00BE58DC">
        <w:rPr>
          <w:rFonts w:ascii="Book Antiqua" w:eastAsia="宋体" w:hAnsi="Book Antiqua" w:cs="宋体" w:hint="eastAsia"/>
          <w:color w:val="000000"/>
          <w:lang w:eastAsia="zh-CN"/>
        </w:rPr>
        <w:t xml:space="preserve"> D, </w:t>
      </w:r>
      <w:proofErr w:type="spellStart"/>
      <w:r w:rsidRPr="00BE58DC">
        <w:rPr>
          <w:rFonts w:ascii="Book Antiqua" w:eastAsia="宋体" w:hAnsi="Book Antiqua" w:cs="宋体" w:hint="eastAsia"/>
          <w:color w:val="000000"/>
          <w:lang w:eastAsia="zh-CN"/>
        </w:rPr>
        <w:t>Theise</w:t>
      </w:r>
      <w:proofErr w:type="spellEnd"/>
      <w:r w:rsidRPr="00BE58DC">
        <w:rPr>
          <w:rFonts w:ascii="Book Antiqua" w:eastAsia="宋体" w:hAnsi="Book Antiqua" w:cs="宋体" w:hint="eastAsia"/>
          <w:color w:val="000000"/>
          <w:lang w:eastAsia="zh-CN"/>
        </w:rPr>
        <w:t xml:space="preserve"> N, </w:t>
      </w:r>
      <w:proofErr w:type="spellStart"/>
      <w:r w:rsidRPr="00BE58DC">
        <w:rPr>
          <w:rFonts w:ascii="Book Antiqua" w:eastAsia="宋体" w:hAnsi="Book Antiqua" w:cs="宋体" w:hint="eastAsia"/>
          <w:color w:val="000000"/>
          <w:lang w:eastAsia="zh-CN"/>
        </w:rPr>
        <w:t>Thung</w:t>
      </w:r>
      <w:proofErr w:type="spellEnd"/>
      <w:r w:rsidRPr="00BE58DC">
        <w:rPr>
          <w:rFonts w:ascii="Book Antiqua" w:eastAsia="宋体" w:hAnsi="Book Antiqua" w:cs="宋体" w:hint="eastAsia"/>
          <w:color w:val="000000"/>
          <w:lang w:eastAsia="zh-CN"/>
        </w:rPr>
        <w:t xml:space="preserve"> S, </w:t>
      </w:r>
      <w:proofErr w:type="spellStart"/>
      <w:r w:rsidRPr="00BE58DC">
        <w:rPr>
          <w:rFonts w:ascii="Book Antiqua" w:eastAsia="宋体" w:hAnsi="Book Antiqua" w:cs="宋体" w:hint="eastAsia"/>
          <w:color w:val="000000"/>
          <w:lang w:eastAsia="zh-CN"/>
        </w:rPr>
        <w:t>Tsui</w:t>
      </w:r>
      <w:proofErr w:type="spellEnd"/>
      <w:r w:rsidRPr="00BE58DC">
        <w:rPr>
          <w:rFonts w:ascii="Book Antiqua" w:eastAsia="宋体" w:hAnsi="Book Antiqua" w:cs="宋体" w:hint="eastAsia"/>
          <w:color w:val="000000"/>
          <w:lang w:eastAsia="zh-CN"/>
        </w:rPr>
        <w:t xml:space="preserve"> W, van </w:t>
      </w:r>
      <w:proofErr w:type="spellStart"/>
      <w:r w:rsidRPr="00BE58DC">
        <w:rPr>
          <w:rFonts w:ascii="Book Antiqua" w:eastAsia="宋体" w:hAnsi="Book Antiqua" w:cs="宋体" w:hint="eastAsia"/>
          <w:color w:val="000000"/>
          <w:lang w:eastAsia="zh-CN"/>
        </w:rPr>
        <w:t>Leeuwen</w:t>
      </w:r>
      <w:proofErr w:type="spellEnd"/>
      <w:r w:rsidRPr="00BE58DC">
        <w:rPr>
          <w:rFonts w:ascii="Book Antiqua" w:eastAsia="宋体" w:hAnsi="Book Antiqua" w:cs="宋体" w:hint="eastAsia"/>
          <w:color w:val="000000"/>
          <w:lang w:eastAsia="zh-CN"/>
        </w:rPr>
        <w:t xml:space="preserve"> DJ. Hepatic </w:t>
      </w:r>
      <w:proofErr w:type="spellStart"/>
      <w:r w:rsidRPr="00BE58DC">
        <w:rPr>
          <w:rFonts w:ascii="Book Antiqua" w:eastAsia="宋体" w:hAnsi="Book Antiqua" w:cs="宋体" w:hint="eastAsia"/>
          <w:color w:val="000000"/>
          <w:lang w:eastAsia="zh-CN"/>
        </w:rPr>
        <w:t>steatosis</w:t>
      </w:r>
      <w:proofErr w:type="spellEnd"/>
      <w:r w:rsidRPr="00BE58DC">
        <w:rPr>
          <w:rFonts w:ascii="Book Antiqua" w:eastAsia="宋体" w:hAnsi="Book Antiqua" w:cs="宋体" w:hint="eastAsia"/>
          <w:color w:val="000000"/>
          <w:lang w:eastAsia="zh-CN"/>
        </w:rPr>
        <w:t xml:space="preserve"> estimated microscopically versus digital image analysis. </w:t>
      </w:r>
      <w:r w:rsidRPr="00BE58DC">
        <w:rPr>
          <w:rFonts w:ascii="Book Antiqua" w:eastAsia="宋体" w:hAnsi="Book Antiqua" w:cs="宋体" w:hint="eastAsia"/>
          <w:i/>
          <w:iCs/>
          <w:color w:val="000000"/>
          <w:lang w:eastAsia="zh-CN"/>
        </w:rPr>
        <w:t xml:space="preserve">Liver </w:t>
      </w:r>
      <w:proofErr w:type="spellStart"/>
      <w:r w:rsidRPr="00BE58DC">
        <w:rPr>
          <w:rFonts w:ascii="Book Antiqua" w:eastAsia="宋体" w:hAnsi="Book Antiqua" w:cs="宋体" w:hint="eastAsia"/>
          <w:i/>
          <w:iCs/>
          <w:color w:val="000000"/>
          <w:lang w:eastAsia="zh-CN"/>
        </w:rPr>
        <w:t>Int</w:t>
      </w:r>
      <w:proofErr w:type="spellEnd"/>
      <w:r w:rsidRPr="00BE58DC">
        <w:rPr>
          <w:rFonts w:ascii="Book Antiqua" w:eastAsia="宋体" w:hAnsi="Book Antiqua" w:cs="宋体" w:hint="eastAsia"/>
          <w:color w:val="000000"/>
          <w:lang w:eastAsia="zh-CN"/>
        </w:rPr>
        <w:t> 2013; </w:t>
      </w:r>
      <w:r w:rsidRPr="00BE58DC">
        <w:rPr>
          <w:rFonts w:ascii="Book Antiqua" w:eastAsia="宋体" w:hAnsi="Book Antiqua" w:cs="宋体" w:hint="eastAsia"/>
          <w:b/>
          <w:bCs/>
          <w:color w:val="000000"/>
          <w:lang w:eastAsia="zh-CN"/>
        </w:rPr>
        <w:t>33</w:t>
      </w:r>
      <w:r w:rsidRPr="00BE58DC">
        <w:rPr>
          <w:rFonts w:ascii="Book Antiqua" w:eastAsia="宋体" w:hAnsi="Book Antiqua" w:cs="宋体" w:hint="eastAsia"/>
          <w:color w:val="000000"/>
          <w:lang w:eastAsia="zh-CN"/>
        </w:rPr>
        <w:t>: 926-935 [PMID: 23560780 DOI: 10.1111/liv.12162]</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color w:val="000000"/>
          <w:lang w:eastAsia="zh-CN"/>
        </w:rPr>
        <w:t>19</w:t>
      </w:r>
      <w:r w:rsidRPr="00BE58DC">
        <w:rPr>
          <w:rFonts w:ascii="Book Antiqua" w:eastAsia="宋体" w:hAnsi="Book Antiqua" w:cs="宋体" w:hint="eastAsia"/>
          <w:color w:val="000000"/>
          <w:lang w:eastAsia="zh-CN"/>
        </w:rPr>
        <w:t xml:space="preserve"> </w:t>
      </w:r>
      <w:r w:rsidRPr="00BE58DC">
        <w:rPr>
          <w:rFonts w:ascii="Book Antiqua" w:eastAsia="宋体" w:hAnsi="Book Antiqua" w:cs="宋体" w:hint="eastAsia"/>
          <w:b/>
          <w:color w:val="000000"/>
          <w:lang w:eastAsia="zh-CN"/>
        </w:rPr>
        <w:t>Brunt EM</w:t>
      </w:r>
      <w:proofErr w:type="gramEnd"/>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Neuschwander-Tetri</w:t>
      </w:r>
      <w:proofErr w:type="spellEnd"/>
      <w:r w:rsidRPr="00BE58DC">
        <w:rPr>
          <w:rFonts w:ascii="Book Antiqua" w:eastAsia="宋体" w:hAnsi="Book Antiqua" w:cs="宋体" w:hint="eastAsia"/>
          <w:color w:val="000000"/>
          <w:lang w:eastAsia="zh-CN"/>
        </w:rPr>
        <w:t xml:space="preserve"> BA, Burt AD. Fatty liver disease: alcoholic and non-alcoholic. In </w:t>
      </w:r>
      <w:proofErr w:type="spellStart"/>
      <w:r w:rsidRPr="00BE58DC">
        <w:rPr>
          <w:rFonts w:ascii="Book Antiqua" w:eastAsia="宋体" w:hAnsi="Book Antiqua" w:cs="宋体" w:hint="eastAsia"/>
          <w:color w:val="000000"/>
          <w:lang w:eastAsia="zh-CN"/>
        </w:rPr>
        <w:t>MacSween</w:t>
      </w:r>
      <w:proofErr w:type="spellEnd"/>
      <w:r w:rsidRPr="00BE58DC">
        <w:rPr>
          <w:rFonts w:ascii="Book Antiqua" w:eastAsia="宋体" w:hAnsi="Book Antiqua" w:cs="宋体" w:hint="eastAsia"/>
          <w:color w:val="000000"/>
          <w:lang w:eastAsia="zh-CN"/>
        </w:rPr>
        <w:t>’</w:t>
      </w:r>
      <w:r w:rsidRPr="00BE58DC">
        <w:rPr>
          <w:rFonts w:ascii="Book Antiqua" w:eastAsia="宋体" w:hAnsi="Book Antiqua" w:cs="宋体" w:hint="eastAsia"/>
          <w:color w:val="000000"/>
          <w:lang w:eastAsia="zh-CN"/>
        </w:rPr>
        <w:t xml:space="preserve">s Pathology of the Liver. 6th </w:t>
      </w:r>
      <w:r w:rsidR="004146E0">
        <w:rPr>
          <w:rFonts w:ascii="Book Antiqua" w:eastAsia="宋体" w:hAnsi="Book Antiqua" w:cs="宋体"/>
          <w:color w:val="000000"/>
          <w:lang w:eastAsia="zh-CN"/>
        </w:rPr>
        <w:t>ed</w:t>
      </w:r>
      <w:r w:rsidRPr="00BE58DC">
        <w:rPr>
          <w:rFonts w:ascii="Book Antiqua" w:eastAsia="宋体" w:hAnsi="Book Antiqua" w:cs="宋体" w:hint="eastAsia"/>
          <w:color w:val="000000"/>
          <w:lang w:eastAsia="zh-CN"/>
        </w:rPr>
        <w:t xml:space="preserve">. </w:t>
      </w:r>
      <w:bookmarkStart w:id="323" w:name="_GoBack"/>
      <w:bookmarkEnd w:id="323"/>
      <w:r w:rsidR="004146E0" w:rsidRPr="00BE58DC">
        <w:rPr>
          <w:rFonts w:ascii="Book Antiqua" w:eastAsia="宋体" w:hAnsi="Book Antiqua" w:cs="宋体" w:hint="eastAsia"/>
          <w:color w:val="000000"/>
          <w:lang w:eastAsia="zh-CN"/>
        </w:rPr>
        <w:t>Toronto</w:t>
      </w:r>
      <w:r w:rsidR="004146E0">
        <w:rPr>
          <w:rFonts w:ascii="Book Antiqua" w:eastAsia="宋体" w:hAnsi="Book Antiqua" w:cs="宋体"/>
          <w:color w:val="000000"/>
          <w:lang w:eastAsia="zh-CN"/>
        </w:rPr>
        <w:t>:</w:t>
      </w:r>
      <w:r w:rsidR="004146E0"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Chrchill</w:t>
      </w:r>
      <w:proofErr w:type="spellEnd"/>
      <w:r w:rsidRPr="00BE58DC">
        <w:rPr>
          <w:rFonts w:ascii="Book Antiqua" w:eastAsia="宋体" w:hAnsi="Book Antiqua" w:cs="宋体" w:hint="eastAsia"/>
          <w:color w:val="000000"/>
          <w:lang w:eastAsia="zh-CN"/>
        </w:rPr>
        <w:t xml:space="preserve"> Liv</w:t>
      </w:r>
      <w:r w:rsidR="004146E0">
        <w:rPr>
          <w:rFonts w:ascii="Book Antiqua" w:eastAsia="宋体" w:hAnsi="Book Antiqua" w:cs="宋体" w:hint="eastAsia"/>
          <w:color w:val="000000"/>
          <w:lang w:eastAsia="zh-CN"/>
        </w:rPr>
        <w:t xml:space="preserve">ingstone Elsevier; </w:t>
      </w:r>
      <w:r w:rsidRPr="00BE58DC">
        <w:rPr>
          <w:rFonts w:ascii="Book Antiqua" w:eastAsia="宋体" w:hAnsi="Book Antiqua" w:cs="宋体" w:hint="eastAsia"/>
          <w:color w:val="000000"/>
          <w:lang w:eastAsia="zh-CN"/>
        </w:rPr>
        <w:t>2012</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20 </w:t>
      </w:r>
      <w:r w:rsidRPr="00BE58DC">
        <w:rPr>
          <w:rFonts w:ascii="Book Antiqua" w:eastAsia="宋体" w:hAnsi="Book Antiqua" w:cs="宋体" w:hint="eastAsia"/>
          <w:b/>
          <w:bCs/>
          <w:color w:val="000000"/>
          <w:lang w:eastAsia="zh-CN"/>
        </w:rPr>
        <w:t>Uchida T</w:t>
      </w:r>
      <w:r w:rsidRPr="00BE58DC">
        <w:rPr>
          <w:rFonts w:ascii="Book Antiqua" w:eastAsia="宋体" w:hAnsi="Book Antiqua" w:cs="宋体" w:hint="eastAsia"/>
          <w:color w:val="000000"/>
          <w:lang w:eastAsia="zh-CN"/>
        </w:rPr>
        <w:t xml:space="preserve">, Kao H, </w:t>
      </w:r>
      <w:proofErr w:type="spellStart"/>
      <w:r w:rsidRPr="00BE58DC">
        <w:rPr>
          <w:rFonts w:ascii="Book Antiqua" w:eastAsia="宋体" w:hAnsi="Book Antiqua" w:cs="宋体" w:hint="eastAsia"/>
          <w:color w:val="000000"/>
          <w:lang w:eastAsia="zh-CN"/>
        </w:rPr>
        <w:t>Quispe-Sjogren</w:t>
      </w:r>
      <w:proofErr w:type="spellEnd"/>
      <w:r w:rsidRPr="00BE58DC">
        <w:rPr>
          <w:rFonts w:ascii="Book Antiqua" w:eastAsia="宋体" w:hAnsi="Book Antiqua" w:cs="宋体" w:hint="eastAsia"/>
          <w:color w:val="000000"/>
          <w:lang w:eastAsia="zh-CN"/>
        </w:rPr>
        <w:t xml:space="preserve"> M, Peters RL. </w:t>
      </w:r>
      <w:proofErr w:type="gramStart"/>
      <w:r w:rsidRPr="00BE58DC">
        <w:rPr>
          <w:rFonts w:ascii="Book Antiqua" w:eastAsia="宋体" w:hAnsi="Book Antiqua" w:cs="宋体" w:hint="eastAsia"/>
          <w:color w:val="000000"/>
          <w:lang w:eastAsia="zh-CN"/>
        </w:rPr>
        <w:t>Alcoholic foamy degeneration--a pattern of acute alcoholic injury of the liver.</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Gastroenterology</w:t>
      </w:r>
      <w:r w:rsidRPr="00BE58DC">
        <w:rPr>
          <w:rFonts w:ascii="Book Antiqua" w:eastAsia="宋体" w:hAnsi="Book Antiqua" w:cs="宋体" w:hint="eastAsia"/>
          <w:color w:val="000000"/>
          <w:lang w:eastAsia="zh-CN"/>
        </w:rPr>
        <w:t> 1983; </w:t>
      </w:r>
      <w:r w:rsidRPr="00BE58DC">
        <w:rPr>
          <w:rFonts w:ascii="Book Antiqua" w:eastAsia="宋体" w:hAnsi="Book Antiqua" w:cs="宋体" w:hint="eastAsia"/>
          <w:b/>
          <w:bCs/>
          <w:color w:val="000000"/>
          <w:lang w:eastAsia="zh-CN"/>
        </w:rPr>
        <w:t>84</w:t>
      </w:r>
      <w:r w:rsidRPr="00BE58DC">
        <w:rPr>
          <w:rFonts w:ascii="Book Antiqua" w:eastAsia="宋体" w:hAnsi="Book Antiqua" w:cs="宋体" w:hint="eastAsia"/>
          <w:color w:val="000000"/>
          <w:lang w:eastAsia="zh-CN"/>
        </w:rPr>
        <w:t>: 683-692 [PMID: 6825980]</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21 </w:t>
      </w:r>
      <w:r w:rsidRPr="00BE58DC">
        <w:rPr>
          <w:rFonts w:ascii="Book Antiqua" w:eastAsia="宋体" w:hAnsi="Book Antiqua" w:cs="宋体" w:hint="eastAsia"/>
          <w:b/>
          <w:bCs/>
          <w:color w:val="000000"/>
          <w:lang w:eastAsia="zh-CN"/>
        </w:rPr>
        <w:t>Goodman ZD</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Ishak</w:t>
      </w:r>
      <w:proofErr w:type="spellEnd"/>
      <w:r w:rsidRPr="00BE58DC">
        <w:rPr>
          <w:rFonts w:ascii="Book Antiqua" w:eastAsia="宋体" w:hAnsi="Book Antiqua" w:cs="宋体" w:hint="eastAsia"/>
          <w:color w:val="000000"/>
          <w:lang w:eastAsia="zh-CN"/>
        </w:rPr>
        <w:t xml:space="preserve"> KG. </w:t>
      </w:r>
      <w:proofErr w:type="gramStart"/>
      <w:r w:rsidRPr="00BE58DC">
        <w:rPr>
          <w:rFonts w:ascii="Book Antiqua" w:eastAsia="宋体" w:hAnsi="Book Antiqua" w:cs="宋体" w:hint="eastAsia"/>
          <w:color w:val="000000"/>
          <w:lang w:eastAsia="zh-CN"/>
        </w:rPr>
        <w:t>Occlusive venous lesions in alcoholic liver disease.</w:t>
      </w:r>
      <w:proofErr w:type="gramEnd"/>
      <w:r w:rsidRPr="00BE58DC">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hint="eastAsia"/>
          <w:color w:val="000000"/>
          <w:lang w:eastAsia="zh-CN"/>
        </w:rPr>
        <w:t>A study of 200 cases.</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Gastroenterology</w:t>
      </w:r>
      <w:r w:rsidRPr="00BE58DC">
        <w:rPr>
          <w:rFonts w:ascii="Book Antiqua" w:eastAsia="宋体" w:hAnsi="Book Antiqua" w:cs="宋体" w:hint="eastAsia"/>
          <w:color w:val="000000"/>
          <w:lang w:eastAsia="zh-CN"/>
        </w:rPr>
        <w:t> 1982; </w:t>
      </w:r>
      <w:r w:rsidRPr="00BE58DC">
        <w:rPr>
          <w:rFonts w:ascii="Book Antiqua" w:eastAsia="宋体" w:hAnsi="Book Antiqua" w:cs="宋体" w:hint="eastAsia"/>
          <w:b/>
          <w:bCs/>
          <w:color w:val="000000"/>
          <w:lang w:eastAsia="zh-CN"/>
        </w:rPr>
        <w:t>83</w:t>
      </w:r>
      <w:r w:rsidRPr="00BE58DC">
        <w:rPr>
          <w:rFonts w:ascii="Book Antiqua" w:eastAsia="宋体" w:hAnsi="Book Antiqua" w:cs="宋体" w:hint="eastAsia"/>
          <w:color w:val="000000"/>
          <w:lang w:eastAsia="zh-CN"/>
        </w:rPr>
        <w:t>: 786-796 [PMID: 7106509]</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22 </w:t>
      </w:r>
      <w:r w:rsidRPr="00BE58DC">
        <w:rPr>
          <w:rFonts w:ascii="Book Antiqua" w:eastAsia="宋体" w:hAnsi="Book Antiqua" w:cs="宋体" w:hint="eastAsia"/>
          <w:b/>
          <w:bCs/>
          <w:color w:val="000000"/>
          <w:lang w:eastAsia="zh-CN"/>
        </w:rPr>
        <w:t>Pinto HC</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Baptista</w:t>
      </w:r>
      <w:proofErr w:type="spellEnd"/>
      <w:r w:rsidRPr="00BE58DC">
        <w:rPr>
          <w:rFonts w:ascii="Book Antiqua" w:eastAsia="宋体" w:hAnsi="Book Antiqua" w:cs="宋体" w:hint="eastAsia"/>
          <w:color w:val="000000"/>
          <w:lang w:eastAsia="zh-CN"/>
        </w:rPr>
        <w:t xml:space="preserve"> A, </w:t>
      </w:r>
      <w:proofErr w:type="spellStart"/>
      <w:r w:rsidRPr="00BE58DC">
        <w:rPr>
          <w:rFonts w:ascii="Book Antiqua" w:eastAsia="宋体" w:hAnsi="Book Antiqua" w:cs="宋体" w:hint="eastAsia"/>
          <w:color w:val="000000"/>
          <w:lang w:eastAsia="zh-CN"/>
        </w:rPr>
        <w:t>Camilo</w:t>
      </w:r>
      <w:proofErr w:type="spellEnd"/>
      <w:r w:rsidRPr="00BE58DC">
        <w:rPr>
          <w:rFonts w:ascii="Book Antiqua" w:eastAsia="宋体" w:hAnsi="Book Antiqua" w:cs="宋体" w:hint="eastAsia"/>
          <w:color w:val="000000"/>
          <w:lang w:eastAsia="zh-CN"/>
        </w:rPr>
        <w:t xml:space="preserve"> ME, Valente A, </w:t>
      </w:r>
      <w:proofErr w:type="spellStart"/>
      <w:r w:rsidRPr="00BE58DC">
        <w:rPr>
          <w:rFonts w:ascii="Book Antiqua" w:eastAsia="宋体" w:hAnsi="Book Antiqua" w:cs="宋体" w:hint="eastAsia"/>
          <w:color w:val="000000"/>
          <w:lang w:eastAsia="zh-CN"/>
        </w:rPr>
        <w:t>Saragoça</w:t>
      </w:r>
      <w:proofErr w:type="spellEnd"/>
      <w:r w:rsidRPr="00BE58DC">
        <w:rPr>
          <w:rFonts w:ascii="Book Antiqua" w:eastAsia="宋体" w:hAnsi="Book Antiqua" w:cs="宋体" w:hint="eastAsia"/>
          <w:color w:val="000000"/>
          <w:lang w:eastAsia="zh-CN"/>
        </w:rPr>
        <w:t xml:space="preserve"> A, de </w:t>
      </w:r>
      <w:proofErr w:type="spellStart"/>
      <w:r w:rsidRPr="00BE58DC">
        <w:rPr>
          <w:rFonts w:ascii="Book Antiqua" w:eastAsia="宋体" w:hAnsi="Book Antiqua" w:cs="宋体" w:hint="eastAsia"/>
          <w:color w:val="000000"/>
          <w:lang w:eastAsia="zh-CN"/>
        </w:rPr>
        <w:t>Moura</w:t>
      </w:r>
      <w:proofErr w:type="spellEnd"/>
      <w:r w:rsidRPr="00BE58DC">
        <w:rPr>
          <w:rFonts w:ascii="Book Antiqua" w:eastAsia="宋体" w:hAnsi="Book Antiqua" w:cs="宋体" w:hint="eastAsia"/>
          <w:color w:val="000000"/>
          <w:lang w:eastAsia="zh-CN"/>
        </w:rPr>
        <w:t xml:space="preserve"> MC.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xml:space="preserve">. </w:t>
      </w:r>
      <w:proofErr w:type="spellStart"/>
      <w:proofErr w:type="gramStart"/>
      <w:r w:rsidRPr="00BE58DC">
        <w:rPr>
          <w:rFonts w:ascii="Book Antiqua" w:eastAsia="宋体" w:hAnsi="Book Antiqua" w:cs="宋体" w:hint="eastAsia"/>
          <w:color w:val="000000"/>
          <w:lang w:eastAsia="zh-CN"/>
        </w:rPr>
        <w:t>Clinicopathological</w:t>
      </w:r>
      <w:proofErr w:type="spellEnd"/>
      <w:r w:rsidRPr="00BE58DC">
        <w:rPr>
          <w:rFonts w:ascii="Book Antiqua" w:eastAsia="宋体" w:hAnsi="Book Antiqua" w:cs="宋体" w:hint="eastAsia"/>
          <w:color w:val="000000"/>
          <w:lang w:eastAsia="zh-CN"/>
        </w:rPr>
        <w:t xml:space="preserve"> comparison with alcoholic hepatitis in ambulatory and hospitalized patients.</w:t>
      </w:r>
      <w:proofErr w:type="gramEnd"/>
      <w:r w:rsidRPr="00BE58DC">
        <w:rPr>
          <w:rFonts w:ascii="Book Antiqua" w:eastAsia="宋体" w:hAnsi="Book Antiqua" w:cs="宋体" w:hint="eastAsia"/>
          <w:color w:val="000000"/>
          <w:lang w:eastAsia="zh-CN"/>
        </w:rPr>
        <w:t> </w:t>
      </w:r>
      <w:r w:rsidRPr="00BE58DC">
        <w:rPr>
          <w:rFonts w:ascii="Book Antiqua" w:eastAsia="宋体" w:hAnsi="Book Antiqua" w:cs="宋体" w:hint="eastAsia"/>
          <w:i/>
          <w:iCs/>
          <w:color w:val="000000"/>
          <w:lang w:eastAsia="zh-CN"/>
        </w:rPr>
        <w:t xml:space="preserve">Dig Dis </w:t>
      </w:r>
      <w:proofErr w:type="spellStart"/>
      <w:r w:rsidRPr="00BE58DC">
        <w:rPr>
          <w:rFonts w:ascii="Book Antiqua" w:eastAsia="宋体" w:hAnsi="Book Antiqua" w:cs="宋体" w:hint="eastAsia"/>
          <w:i/>
          <w:iCs/>
          <w:color w:val="000000"/>
          <w:lang w:eastAsia="zh-CN"/>
        </w:rPr>
        <w:t>Sci</w:t>
      </w:r>
      <w:proofErr w:type="spellEnd"/>
      <w:r w:rsidRPr="00BE58DC">
        <w:rPr>
          <w:rFonts w:ascii="Book Antiqua" w:eastAsia="宋体" w:hAnsi="Book Antiqua" w:cs="宋体" w:hint="eastAsia"/>
          <w:color w:val="000000"/>
          <w:lang w:eastAsia="zh-CN"/>
        </w:rPr>
        <w:t> 1996; </w:t>
      </w:r>
      <w:r w:rsidRPr="00BE58DC">
        <w:rPr>
          <w:rFonts w:ascii="Book Antiqua" w:eastAsia="宋体" w:hAnsi="Book Antiqua" w:cs="宋体" w:hint="eastAsia"/>
          <w:b/>
          <w:bCs/>
          <w:color w:val="000000"/>
          <w:lang w:eastAsia="zh-CN"/>
        </w:rPr>
        <w:t>41</w:t>
      </w:r>
      <w:r w:rsidRPr="00BE58DC">
        <w:rPr>
          <w:rFonts w:ascii="Book Antiqua" w:eastAsia="宋体" w:hAnsi="Book Antiqua" w:cs="宋体" w:hint="eastAsia"/>
          <w:color w:val="000000"/>
          <w:lang w:eastAsia="zh-CN"/>
        </w:rPr>
        <w:t>: 172-179 [PMID: 8565753]</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23 </w:t>
      </w:r>
      <w:r w:rsidRPr="00BE58DC">
        <w:rPr>
          <w:rFonts w:ascii="Book Antiqua" w:eastAsia="宋体" w:hAnsi="Book Antiqua" w:cs="宋体" w:hint="eastAsia"/>
          <w:b/>
          <w:bCs/>
          <w:color w:val="000000"/>
          <w:lang w:eastAsia="zh-CN"/>
        </w:rPr>
        <w:t>Singh DK</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Rastogi</w:t>
      </w:r>
      <w:proofErr w:type="spellEnd"/>
      <w:r w:rsidRPr="00BE58DC">
        <w:rPr>
          <w:rFonts w:ascii="Book Antiqua" w:eastAsia="宋体" w:hAnsi="Book Antiqua" w:cs="宋体" w:hint="eastAsia"/>
          <w:color w:val="000000"/>
          <w:lang w:eastAsia="zh-CN"/>
        </w:rPr>
        <w:t xml:space="preserve"> A, </w:t>
      </w:r>
      <w:proofErr w:type="spellStart"/>
      <w:r w:rsidRPr="00BE58DC">
        <w:rPr>
          <w:rFonts w:ascii="Book Antiqua" w:eastAsia="宋体" w:hAnsi="Book Antiqua" w:cs="宋体" w:hint="eastAsia"/>
          <w:color w:val="000000"/>
          <w:lang w:eastAsia="zh-CN"/>
        </w:rPr>
        <w:t>Sakhuja</w:t>
      </w:r>
      <w:proofErr w:type="spellEnd"/>
      <w:r w:rsidRPr="00BE58DC">
        <w:rPr>
          <w:rFonts w:ascii="Book Antiqua" w:eastAsia="宋体" w:hAnsi="Book Antiqua" w:cs="宋体" w:hint="eastAsia"/>
          <w:color w:val="000000"/>
          <w:lang w:eastAsia="zh-CN"/>
        </w:rPr>
        <w:t xml:space="preserve"> P, </w:t>
      </w:r>
      <w:proofErr w:type="spellStart"/>
      <w:r w:rsidRPr="00BE58DC">
        <w:rPr>
          <w:rFonts w:ascii="Book Antiqua" w:eastAsia="宋体" w:hAnsi="Book Antiqua" w:cs="宋体" w:hint="eastAsia"/>
          <w:color w:val="000000"/>
          <w:lang w:eastAsia="zh-CN"/>
        </w:rPr>
        <w:t>Gondal</w:t>
      </w:r>
      <w:proofErr w:type="spellEnd"/>
      <w:r w:rsidRPr="00BE58DC">
        <w:rPr>
          <w:rFonts w:ascii="Book Antiqua" w:eastAsia="宋体" w:hAnsi="Book Antiqua" w:cs="宋体" w:hint="eastAsia"/>
          <w:color w:val="000000"/>
          <w:lang w:eastAsia="zh-CN"/>
        </w:rPr>
        <w:t xml:space="preserve"> R, </w:t>
      </w:r>
      <w:proofErr w:type="spellStart"/>
      <w:r w:rsidRPr="00BE58DC">
        <w:rPr>
          <w:rFonts w:ascii="Book Antiqua" w:eastAsia="宋体" w:hAnsi="Book Antiqua" w:cs="宋体" w:hint="eastAsia"/>
          <w:color w:val="000000"/>
          <w:lang w:eastAsia="zh-CN"/>
        </w:rPr>
        <w:t>Sarin</w:t>
      </w:r>
      <w:proofErr w:type="spellEnd"/>
      <w:r w:rsidRPr="00BE58DC">
        <w:rPr>
          <w:rFonts w:ascii="Book Antiqua" w:eastAsia="宋体" w:hAnsi="Book Antiqua" w:cs="宋体" w:hint="eastAsia"/>
          <w:color w:val="000000"/>
          <w:lang w:eastAsia="zh-CN"/>
        </w:rPr>
        <w:t xml:space="preserve"> SK. Comparison of clinical, biochemical and histological features of 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xml:space="preserve"> and non-alcoholic </w:t>
      </w:r>
      <w:proofErr w:type="spellStart"/>
      <w:r w:rsidRPr="00BE58DC">
        <w:rPr>
          <w:rFonts w:ascii="Book Antiqua" w:eastAsia="宋体" w:hAnsi="Book Antiqua" w:cs="宋体" w:hint="eastAsia"/>
          <w:color w:val="000000"/>
          <w:lang w:eastAsia="zh-CN"/>
        </w:rPr>
        <w:t>steatohepatitis</w:t>
      </w:r>
      <w:proofErr w:type="spellEnd"/>
      <w:r w:rsidRPr="00BE58DC">
        <w:rPr>
          <w:rFonts w:ascii="Book Antiqua" w:eastAsia="宋体" w:hAnsi="Book Antiqua" w:cs="宋体" w:hint="eastAsia"/>
          <w:color w:val="000000"/>
          <w:lang w:eastAsia="zh-CN"/>
        </w:rPr>
        <w:t xml:space="preserve"> in Asian Indian patients. </w:t>
      </w:r>
      <w:r w:rsidRPr="00BE58DC">
        <w:rPr>
          <w:rFonts w:ascii="Book Antiqua" w:eastAsia="宋体" w:hAnsi="Book Antiqua" w:cs="宋体" w:hint="eastAsia"/>
          <w:i/>
          <w:iCs/>
          <w:color w:val="000000"/>
          <w:lang w:eastAsia="zh-CN"/>
        </w:rPr>
        <w:t xml:space="preserve">Indian J </w:t>
      </w:r>
      <w:proofErr w:type="spellStart"/>
      <w:r w:rsidRPr="00BE58DC">
        <w:rPr>
          <w:rFonts w:ascii="Book Antiqua" w:eastAsia="宋体" w:hAnsi="Book Antiqua" w:cs="宋体" w:hint="eastAsia"/>
          <w:i/>
          <w:iCs/>
          <w:color w:val="000000"/>
          <w:lang w:eastAsia="zh-CN"/>
        </w:rPr>
        <w:t>Pathol</w:t>
      </w:r>
      <w:proofErr w:type="spellEnd"/>
      <w:r w:rsidRPr="00BE58DC">
        <w:rPr>
          <w:rFonts w:ascii="Book Antiqua" w:eastAsia="宋体" w:hAnsi="Book Antiqua" w:cs="宋体" w:hint="eastAsia"/>
          <w:i/>
          <w:iCs/>
          <w:color w:val="000000"/>
          <w:lang w:eastAsia="zh-CN"/>
        </w:rPr>
        <w:t xml:space="preserve"> </w:t>
      </w:r>
      <w:proofErr w:type="spellStart"/>
      <w:r w:rsidRPr="00BE58DC">
        <w:rPr>
          <w:rFonts w:ascii="Book Antiqua" w:eastAsia="宋体" w:hAnsi="Book Antiqua" w:cs="宋体" w:hint="eastAsia"/>
          <w:i/>
          <w:iCs/>
          <w:color w:val="000000"/>
          <w:lang w:eastAsia="zh-CN"/>
        </w:rPr>
        <w:t>Microbiol</w:t>
      </w:r>
      <w:proofErr w:type="spellEnd"/>
      <w:r w:rsidRPr="00BE58DC">
        <w:rPr>
          <w:rFonts w:ascii="Book Antiqua" w:eastAsia="宋体" w:hAnsi="Book Antiqua" w:cs="宋体" w:hint="eastAsia"/>
          <w:color w:val="000000"/>
          <w:lang w:eastAsia="zh-CN"/>
        </w:rPr>
        <w:t> </w:t>
      </w:r>
      <w:r w:rsidR="00FB42E8">
        <w:rPr>
          <w:rFonts w:ascii="Book Antiqua" w:eastAsia="宋体" w:hAnsi="Book Antiqua" w:cs="宋体" w:hint="eastAsia"/>
          <w:color w:val="000000"/>
          <w:lang w:eastAsia="zh-CN"/>
        </w:rPr>
        <w:t>2010</w:t>
      </w:r>
      <w:r w:rsidRPr="00BE58DC">
        <w:rPr>
          <w:rFonts w:ascii="Book Antiqua" w:eastAsia="宋体" w:hAnsi="Book Antiqua" w:cs="宋体" w:hint="eastAsia"/>
          <w:color w:val="000000"/>
          <w:lang w:eastAsia="zh-CN"/>
        </w:rPr>
        <w:t>; </w:t>
      </w:r>
      <w:r w:rsidRPr="00BE58DC">
        <w:rPr>
          <w:rFonts w:ascii="Book Antiqua" w:eastAsia="宋体" w:hAnsi="Book Antiqua" w:cs="宋体" w:hint="eastAsia"/>
          <w:b/>
          <w:bCs/>
          <w:color w:val="000000"/>
          <w:lang w:eastAsia="zh-CN"/>
        </w:rPr>
        <w:t>53</w:t>
      </w:r>
      <w:r w:rsidRPr="00BE58DC">
        <w:rPr>
          <w:rFonts w:ascii="Book Antiqua" w:eastAsia="宋体" w:hAnsi="Book Antiqua" w:cs="宋体" w:hint="eastAsia"/>
          <w:color w:val="000000"/>
          <w:lang w:eastAsia="zh-CN"/>
        </w:rPr>
        <w:t>: 408-413 [PMID: 20699492 DOI: 10.4103/0377-4929.68246]</w:t>
      </w:r>
    </w:p>
    <w:p w:rsidR="00A739FC" w:rsidRPr="00A739FC" w:rsidRDefault="00BE58DC" w:rsidP="00A739FC">
      <w:pPr>
        <w:spacing w:after="0" w:line="240" w:lineRule="auto"/>
        <w:rPr>
          <w:rFonts w:ascii="Book Antiqua" w:eastAsia="宋体" w:hAnsi="Book Antiqua" w:cs="宋体"/>
          <w:color w:val="000000"/>
          <w:lang w:eastAsia="zh-CN"/>
        </w:rPr>
      </w:pPr>
      <w:proofErr w:type="gramStart"/>
      <w:r w:rsidRPr="00BE58DC">
        <w:rPr>
          <w:rFonts w:ascii="Book Antiqua" w:eastAsia="宋体" w:hAnsi="Book Antiqua" w:cs="宋体" w:hint="eastAsia"/>
          <w:color w:val="000000"/>
          <w:lang w:eastAsia="zh-CN"/>
        </w:rPr>
        <w:t>24 </w:t>
      </w:r>
      <w:r w:rsidRPr="00BE58DC">
        <w:rPr>
          <w:rFonts w:ascii="Book Antiqua" w:eastAsia="宋体" w:hAnsi="Book Antiqua" w:cs="宋体" w:hint="eastAsia"/>
          <w:b/>
          <w:bCs/>
          <w:color w:val="000000"/>
          <w:lang w:eastAsia="zh-CN"/>
        </w:rPr>
        <w:t>O'Shea RS</w:t>
      </w:r>
      <w:r w:rsidRPr="00BE58DC">
        <w:rPr>
          <w:rFonts w:ascii="Book Antiqua" w:eastAsia="宋体" w:hAnsi="Book Antiqua" w:cs="宋体" w:hint="eastAsia"/>
          <w:color w:val="000000"/>
          <w:lang w:eastAsia="zh-CN"/>
        </w:rPr>
        <w:t xml:space="preserve">, </w:t>
      </w:r>
      <w:proofErr w:type="spellStart"/>
      <w:r w:rsidRPr="00BE58DC">
        <w:rPr>
          <w:rFonts w:ascii="Book Antiqua" w:eastAsia="宋体" w:hAnsi="Book Antiqua" w:cs="宋体" w:hint="eastAsia"/>
          <w:color w:val="000000"/>
          <w:lang w:eastAsia="zh-CN"/>
        </w:rPr>
        <w:t>Dasarathy</w:t>
      </w:r>
      <w:proofErr w:type="spellEnd"/>
      <w:r w:rsidRPr="00BE58DC">
        <w:rPr>
          <w:rFonts w:ascii="Book Antiqua" w:eastAsia="宋体" w:hAnsi="Book Antiqua" w:cs="宋体" w:hint="eastAsia"/>
          <w:color w:val="000000"/>
          <w:lang w:eastAsia="zh-CN"/>
        </w:rPr>
        <w:t xml:space="preserve"> S, McCullough AJ; Practice Guideline Committee of the American Association for the Study of Liver Diseases; Practice Parameters Committee of the American College of Gastroenterology.</w:t>
      </w:r>
      <w:proofErr w:type="gramEnd"/>
      <w:r w:rsidR="006258B8">
        <w:rPr>
          <w:rFonts w:ascii="Book Antiqua" w:eastAsia="宋体" w:hAnsi="Book Antiqua" w:cs="宋体" w:hint="eastAsia"/>
          <w:color w:val="000000"/>
          <w:lang w:eastAsia="zh-CN"/>
        </w:rPr>
        <w:t xml:space="preserve"> </w:t>
      </w:r>
      <w:proofErr w:type="gramStart"/>
      <w:r w:rsidRPr="00BE58DC">
        <w:rPr>
          <w:rFonts w:ascii="Book Antiqua" w:eastAsia="宋体" w:hAnsi="Book Antiqua" w:cs="宋体"/>
          <w:color w:val="000000"/>
          <w:lang w:eastAsia="zh-CN"/>
        </w:rPr>
        <w:t>Alcoholic liver</w:t>
      </w:r>
      <w:r w:rsidR="006258B8">
        <w:rPr>
          <w:rFonts w:ascii="Book Antiqua" w:eastAsia="宋体" w:hAnsi="Book Antiqua" w:cs="宋体" w:hint="eastAsia"/>
          <w:color w:val="000000"/>
          <w:lang w:eastAsia="zh-CN"/>
        </w:rPr>
        <w:t xml:space="preserve"> </w:t>
      </w:r>
      <w:r w:rsidRPr="00BE58DC">
        <w:rPr>
          <w:rFonts w:ascii="Book Antiqua" w:eastAsia="宋体" w:hAnsi="Book Antiqua" w:cs="宋体" w:hint="eastAsia"/>
          <w:color w:val="000000"/>
          <w:lang w:eastAsia="zh-CN"/>
        </w:rPr>
        <w:t>disease.</w:t>
      </w:r>
      <w:proofErr w:type="gramEnd"/>
      <w:r w:rsidRPr="00BE58DC">
        <w:rPr>
          <w:rFonts w:ascii="Book Antiqua" w:eastAsia="宋体" w:hAnsi="Book Antiqua" w:cs="宋体" w:hint="eastAsia"/>
          <w:color w:val="000000"/>
          <w:lang w:eastAsia="zh-CN"/>
        </w:rPr>
        <w:t> </w:t>
      </w:r>
      <w:proofErr w:type="spellStart"/>
      <w:r w:rsidRPr="00BE58DC">
        <w:rPr>
          <w:rFonts w:ascii="Book Antiqua" w:eastAsia="宋体" w:hAnsi="Book Antiqua" w:cs="宋体" w:hint="eastAsia"/>
          <w:i/>
          <w:iCs/>
          <w:color w:val="000000"/>
          <w:lang w:eastAsia="zh-CN"/>
        </w:rPr>
        <w:t>Hepatology</w:t>
      </w:r>
      <w:proofErr w:type="spellEnd"/>
      <w:r w:rsidRPr="00BE58DC">
        <w:rPr>
          <w:rFonts w:ascii="Book Antiqua" w:eastAsia="宋体" w:hAnsi="Book Antiqua" w:cs="宋体" w:hint="eastAsia"/>
          <w:color w:val="000000"/>
          <w:lang w:eastAsia="zh-CN"/>
        </w:rPr>
        <w:t> 2010; </w:t>
      </w:r>
      <w:r w:rsidRPr="00BE58DC">
        <w:rPr>
          <w:rFonts w:ascii="Book Antiqua" w:eastAsia="宋体" w:hAnsi="Book Antiqua" w:cs="宋体" w:hint="eastAsia"/>
          <w:b/>
          <w:bCs/>
          <w:color w:val="000000"/>
          <w:lang w:eastAsia="zh-CN"/>
        </w:rPr>
        <w:t>51</w:t>
      </w:r>
      <w:r w:rsidRPr="00BE58DC">
        <w:rPr>
          <w:rFonts w:ascii="Book Antiqua" w:eastAsia="宋体" w:hAnsi="Book Antiqua" w:cs="宋体" w:hint="eastAsia"/>
          <w:color w:val="000000"/>
          <w:lang w:eastAsia="zh-CN"/>
        </w:rPr>
        <w:t>: 307-328 [PMID: 20034030 DOI: 10.1002/hep.23258]</w:t>
      </w:r>
    </w:p>
    <w:p w:rsidR="00A739FC" w:rsidRPr="00A739FC" w:rsidRDefault="00BE58DC" w:rsidP="00A739FC">
      <w:pPr>
        <w:spacing w:after="0" w:line="240" w:lineRule="auto"/>
        <w:rPr>
          <w:rFonts w:ascii="Book Antiqua" w:eastAsia="宋体" w:hAnsi="Book Antiqua" w:cs="宋体"/>
          <w:color w:val="000000"/>
          <w:lang w:eastAsia="zh-CN"/>
        </w:rPr>
      </w:pPr>
      <w:r w:rsidRPr="00BE58DC">
        <w:rPr>
          <w:rFonts w:ascii="Book Antiqua" w:eastAsia="宋体" w:hAnsi="Book Antiqua" w:cs="宋体" w:hint="eastAsia"/>
          <w:color w:val="000000"/>
          <w:lang w:eastAsia="zh-CN"/>
        </w:rPr>
        <w:t>25 </w:t>
      </w:r>
      <w:proofErr w:type="spellStart"/>
      <w:r w:rsidRPr="00BE58DC">
        <w:rPr>
          <w:rFonts w:ascii="Book Antiqua" w:eastAsia="宋体" w:hAnsi="Book Antiqua" w:cs="宋体" w:hint="eastAsia"/>
          <w:b/>
          <w:bCs/>
          <w:color w:val="000000"/>
          <w:lang w:eastAsia="zh-CN"/>
        </w:rPr>
        <w:t>Chedid</w:t>
      </w:r>
      <w:proofErr w:type="spellEnd"/>
      <w:r w:rsidRPr="00BE58DC">
        <w:rPr>
          <w:rFonts w:ascii="Book Antiqua" w:eastAsia="宋体" w:hAnsi="Book Antiqua" w:cs="宋体" w:hint="eastAsia"/>
          <w:b/>
          <w:bCs/>
          <w:color w:val="000000"/>
          <w:lang w:eastAsia="zh-CN"/>
        </w:rPr>
        <w:t xml:space="preserve"> A</w:t>
      </w:r>
      <w:r w:rsidRPr="00BE58DC">
        <w:rPr>
          <w:rFonts w:ascii="Book Antiqua" w:eastAsia="宋体" w:hAnsi="Book Antiqua" w:cs="宋体" w:hint="eastAsia"/>
          <w:color w:val="000000"/>
          <w:lang w:eastAsia="zh-CN"/>
        </w:rPr>
        <w:t xml:space="preserve">, Mendenhall CL, </w:t>
      </w:r>
      <w:proofErr w:type="spellStart"/>
      <w:r w:rsidRPr="00BE58DC">
        <w:rPr>
          <w:rFonts w:ascii="Book Antiqua" w:eastAsia="宋体" w:hAnsi="Book Antiqua" w:cs="宋体" w:hint="eastAsia"/>
          <w:color w:val="000000"/>
          <w:lang w:eastAsia="zh-CN"/>
        </w:rPr>
        <w:t>Tosch</w:t>
      </w:r>
      <w:proofErr w:type="spellEnd"/>
      <w:r w:rsidRPr="00BE58DC">
        <w:rPr>
          <w:rFonts w:ascii="Book Antiqua" w:eastAsia="宋体" w:hAnsi="Book Antiqua" w:cs="宋体" w:hint="eastAsia"/>
          <w:color w:val="000000"/>
          <w:lang w:eastAsia="zh-CN"/>
        </w:rPr>
        <w:t xml:space="preserve"> T, Chen T, Rabin L, Garcia-Pont P, Goldberg SJ, Kiernan T, </w:t>
      </w:r>
      <w:proofErr w:type="spellStart"/>
      <w:r w:rsidRPr="00BE58DC">
        <w:rPr>
          <w:rFonts w:ascii="Book Antiqua" w:eastAsia="宋体" w:hAnsi="Book Antiqua" w:cs="宋体" w:hint="eastAsia"/>
          <w:color w:val="000000"/>
          <w:lang w:eastAsia="zh-CN"/>
        </w:rPr>
        <w:t>Seeff</w:t>
      </w:r>
      <w:proofErr w:type="spellEnd"/>
      <w:r w:rsidRPr="00BE58DC">
        <w:rPr>
          <w:rFonts w:ascii="Book Antiqua" w:eastAsia="宋体" w:hAnsi="Book Antiqua" w:cs="宋体" w:hint="eastAsia"/>
          <w:color w:val="000000"/>
          <w:lang w:eastAsia="zh-CN"/>
        </w:rPr>
        <w:t xml:space="preserve"> LB, Sorrell M. Significance of </w:t>
      </w:r>
      <w:proofErr w:type="spellStart"/>
      <w:r w:rsidRPr="00BE58DC">
        <w:rPr>
          <w:rFonts w:ascii="Book Antiqua" w:eastAsia="宋体" w:hAnsi="Book Antiqua" w:cs="宋体" w:hint="eastAsia"/>
          <w:color w:val="000000"/>
          <w:lang w:eastAsia="zh-CN"/>
        </w:rPr>
        <w:t>megamitochondria</w:t>
      </w:r>
      <w:proofErr w:type="spellEnd"/>
      <w:r w:rsidRPr="00BE58DC">
        <w:rPr>
          <w:rFonts w:ascii="Book Antiqua" w:eastAsia="宋体" w:hAnsi="Book Antiqua" w:cs="宋体" w:hint="eastAsia"/>
          <w:color w:val="000000"/>
          <w:lang w:eastAsia="zh-CN"/>
        </w:rPr>
        <w:t xml:space="preserve"> in alcoholic liver disease. </w:t>
      </w:r>
      <w:r w:rsidRPr="00BE58DC">
        <w:rPr>
          <w:rFonts w:ascii="Book Antiqua" w:eastAsia="宋体" w:hAnsi="Book Antiqua" w:cs="宋体" w:hint="eastAsia"/>
          <w:i/>
          <w:iCs/>
          <w:color w:val="000000"/>
          <w:lang w:eastAsia="zh-CN"/>
        </w:rPr>
        <w:t>Gastroenterology</w:t>
      </w:r>
      <w:r w:rsidRPr="00BE58DC">
        <w:rPr>
          <w:rFonts w:ascii="Book Antiqua" w:eastAsia="宋体" w:hAnsi="Book Antiqua" w:cs="宋体" w:hint="eastAsia"/>
          <w:color w:val="000000"/>
          <w:lang w:eastAsia="zh-CN"/>
        </w:rPr>
        <w:t> 1986; </w:t>
      </w:r>
      <w:r w:rsidRPr="00BE58DC">
        <w:rPr>
          <w:rFonts w:ascii="Book Antiqua" w:eastAsia="宋体" w:hAnsi="Book Antiqua" w:cs="宋体" w:hint="eastAsia"/>
          <w:b/>
          <w:bCs/>
          <w:color w:val="000000"/>
          <w:lang w:eastAsia="zh-CN"/>
        </w:rPr>
        <w:t>90</w:t>
      </w:r>
      <w:r w:rsidRPr="00BE58DC">
        <w:rPr>
          <w:rFonts w:ascii="Book Antiqua" w:eastAsia="宋体" w:hAnsi="Book Antiqua" w:cs="宋体" w:hint="eastAsia"/>
          <w:color w:val="000000"/>
          <w:lang w:eastAsia="zh-CN"/>
        </w:rPr>
        <w:t>: 1858-1864 [PMID: 3699404]</w:t>
      </w:r>
    </w:p>
    <w:p w:rsidR="00C46566" w:rsidRDefault="00C46566">
      <w:pPr>
        <w:snapToGrid w:val="0"/>
        <w:spacing w:after="0" w:line="360" w:lineRule="auto"/>
        <w:jc w:val="both"/>
        <w:rPr>
          <w:rFonts w:ascii="Book Antiqua" w:hAnsi="Book Antiqua"/>
          <w:color w:val="222222"/>
          <w:shd w:val="clear" w:color="auto" w:fill="FFFFFF"/>
          <w:lang w:eastAsia="zh-CN"/>
        </w:rPr>
      </w:pPr>
    </w:p>
    <w:p w:rsidR="00C46566" w:rsidRDefault="006258B8">
      <w:pPr>
        <w:tabs>
          <w:tab w:val="left" w:pos="180"/>
          <w:tab w:val="left" w:pos="360"/>
        </w:tabs>
        <w:adjustRightInd w:val="0"/>
        <w:snapToGrid w:val="0"/>
        <w:spacing w:line="360" w:lineRule="auto"/>
        <w:jc w:val="right"/>
        <w:rPr>
          <w:rFonts w:ascii="Book Antiqua" w:hAnsi="Book Antiqua" w:cs="Tahoma"/>
          <w:b/>
          <w:color w:val="000000"/>
        </w:rPr>
      </w:pPr>
      <w:bookmarkStart w:id="324" w:name="OLE_LINK874"/>
      <w:bookmarkStart w:id="325" w:name="OLE_LINK875"/>
      <w:bookmarkStart w:id="326" w:name="OLE_LINK347"/>
      <w:bookmarkStart w:id="327" w:name="OLE_LINK384"/>
      <w:bookmarkStart w:id="328" w:name="OLE_LINK557"/>
      <w:bookmarkStart w:id="329" w:name="OLE_LINK558"/>
      <w:bookmarkStart w:id="330" w:name="OLE_LINK631"/>
      <w:bookmarkStart w:id="331" w:name="OLE_LINK632"/>
      <w:bookmarkStart w:id="332" w:name="OLE_LINK386"/>
      <w:bookmarkStart w:id="333" w:name="OLE_LINK431"/>
      <w:bookmarkStart w:id="334" w:name="OLE_LINK564"/>
      <w:bookmarkStart w:id="335" w:name="OLE_LINK493"/>
      <w:bookmarkStart w:id="336" w:name="OLE_LINK442"/>
      <w:bookmarkStart w:id="337" w:name="OLE_LINK551"/>
      <w:bookmarkStart w:id="338" w:name="OLE_LINK668"/>
      <w:bookmarkStart w:id="339" w:name="OLE_LINK669"/>
      <w:bookmarkStart w:id="340" w:name="OLE_LINK725"/>
      <w:bookmarkStart w:id="341" w:name="OLE_LINK489"/>
      <w:bookmarkStart w:id="342" w:name="OLE_LINK602"/>
      <w:bookmarkStart w:id="343" w:name="OLE_LINK658"/>
      <w:bookmarkStart w:id="344" w:name="OLE_LINK747"/>
      <w:bookmarkStart w:id="345" w:name="OLE_LINK897"/>
      <w:bookmarkStart w:id="346" w:name="OLE_LINK1138"/>
      <w:bookmarkStart w:id="347" w:name="OLE_LINK1139"/>
      <w:bookmarkStart w:id="348" w:name="OLE_LINK882"/>
      <w:bookmarkStart w:id="349" w:name="OLE_LINK1095"/>
      <w:bookmarkStart w:id="350" w:name="OLE_LINK1305"/>
      <w:bookmarkStart w:id="351" w:name="OLE_LINK1390"/>
      <w:bookmarkStart w:id="352" w:name="OLE_LINK964"/>
      <w:bookmarkStart w:id="353" w:name="OLE_LINK1190"/>
      <w:bookmarkStart w:id="354" w:name="OLE_LINK1314"/>
      <w:bookmarkStart w:id="355" w:name="OLE_LINK1031"/>
      <w:bookmarkStart w:id="356" w:name="OLE_LINK1092"/>
      <w:bookmarkStart w:id="357" w:name="OLE_LINK1258"/>
      <w:bookmarkStart w:id="358" w:name="OLE_LINK1259"/>
      <w:bookmarkStart w:id="359" w:name="OLE_LINK1337"/>
      <w:bookmarkStart w:id="360" w:name="OLE_LINK1338"/>
      <w:bookmarkStart w:id="361" w:name="OLE_LINK1363"/>
      <w:bookmarkStart w:id="362" w:name="OLE_LINK1364"/>
      <w:bookmarkStart w:id="363" w:name="OLE_LINK86"/>
      <w:bookmarkStart w:id="364" w:name="OLE_LINK1595"/>
      <w:bookmarkStart w:id="365" w:name="OLE_LINK1613"/>
      <w:bookmarkStart w:id="366" w:name="OLE_LINK1708"/>
      <w:bookmarkStart w:id="367" w:name="OLE_LINK1774"/>
      <w:bookmarkStart w:id="368" w:name="OLE_LINK1872"/>
      <w:bookmarkStart w:id="369" w:name="OLE_LINK1899"/>
      <w:bookmarkStart w:id="370" w:name="OLE_LINK1492"/>
      <w:bookmarkStart w:id="371" w:name="OLE_LINK1497"/>
      <w:bookmarkStart w:id="372" w:name="OLE_LINK1498"/>
      <w:bookmarkStart w:id="373" w:name="OLE_LINK1589"/>
      <w:bookmarkStart w:id="374" w:name="OLE_LINK1666"/>
      <w:bookmarkStart w:id="375" w:name="OLE_LINK1752"/>
      <w:bookmarkStart w:id="376" w:name="OLE_LINK1616"/>
      <w:bookmarkStart w:id="377" w:name="OLE_LINK1696"/>
      <w:bookmarkStart w:id="378" w:name="OLE_LINK1855"/>
      <w:bookmarkStart w:id="379" w:name="OLE_LINK1942"/>
      <w:bookmarkStart w:id="380" w:name="OLE_LINK1943"/>
      <w:bookmarkStart w:id="381" w:name="OLE_LINK1573"/>
      <w:bookmarkStart w:id="382" w:name="OLE_LINK1574"/>
      <w:bookmarkStart w:id="383" w:name="OLE_LINK1575"/>
      <w:bookmarkStart w:id="384" w:name="OLE_LINK1739"/>
      <w:bookmarkStart w:id="385" w:name="OLE_LINK1761"/>
      <w:bookmarkStart w:id="386" w:name="OLE_LINK1743"/>
      <w:bookmarkStart w:id="387" w:name="OLE_LINK1841"/>
      <w:bookmarkStart w:id="388" w:name="OLE_LINK1858"/>
      <w:bookmarkStart w:id="389" w:name="OLE_LINK1890"/>
      <w:bookmarkStart w:id="390" w:name="OLE_LINK1915"/>
      <w:bookmarkStart w:id="391" w:name="OLE_LINK1980"/>
      <w:bookmarkStart w:id="392" w:name="OLE_LINK1883"/>
      <w:bookmarkStart w:id="393" w:name="OLE_LINK1935"/>
      <w:bookmarkStart w:id="394" w:name="OLE_LINK1936"/>
      <w:bookmarkStart w:id="395" w:name="OLE_LINK1952"/>
      <w:bookmarkStart w:id="396" w:name="OLE_LINK1953"/>
      <w:bookmarkStart w:id="397" w:name="OLE_LINK1999"/>
      <w:bookmarkStart w:id="398" w:name="OLE_LINK2050"/>
      <w:bookmarkStart w:id="399" w:name="OLE_LINK1862"/>
      <w:bookmarkStart w:id="400" w:name="OLE_LINK1963"/>
      <w:bookmarkStart w:id="401" w:name="OLE_LINK2052"/>
      <w:bookmarkStart w:id="402" w:name="OLE_LINK1906"/>
      <w:bookmarkStart w:id="403" w:name="OLE_LINK2031"/>
      <w:bookmarkStart w:id="404" w:name="OLE_LINK2032"/>
      <w:bookmarkStart w:id="405" w:name="OLE_LINK1907"/>
      <w:bookmarkStart w:id="406" w:name="OLE_LINK2004"/>
      <w:bookmarkStart w:id="407" w:name="OLE_LINK2238"/>
      <w:bookmarkStart w:id="408" w:name="OLE_LINK2239"/>
      <w:bookmarkStart w:id="409" w:name="OLE_LINK2163"/>
      <w:bookmarkStart w:id="410" w:name="OLE_LINK2207"/>
      <w:bookmarkStart w:id="411" w:name="OLE_LINK2341"/>
      <w:bookmarkStart w:id="412" w:name="OLE_LINK2417"/>
      <w:bookmarkStart w:id="413" w:name="OLE_LINK2509"/>
      <w:bookmarkStart w:id="414" w:name="OLE_LINK2510"/>
      <w:bookmarkStart w:id="415" w:name="OLE_LINK2511"/>
      <w:bookmarkStart w:id="416" w:name="OLE_LINK2512"/>
      <w:bookmarkStart w:id="417" w:name="OLE_LINK2513"/>
      <w:bookmarkStart w:id="418" w:name="OLE_LINK2514"/>
      <w:bookmarkStart w:id="419" w:name="OLE_LINK2515"/>
      <w:bookmarkStart w:id="420" w:name="OLE_LINK2516"/>
      <w:bookmarkStart w:id="421" w:name="OLE_LINK2517"/>
      <w:bookmarkStart w:id="422" w:name="OLE_LINK2518"/>
      <w:bookmarkStart w:id="423" w:name="OLE_LINK2519"/>
      <w:bookmarkStart w:id="424" w:name="OLE_LINK2520"/>
      <w:bookmarkStart w:id="425" w:name="OLE_LINK2521"/>
      <w:bookmarkStart w:id="426" w:name="OLE_LINK2522"/>
      <w:bookmarkStart w:id="427" w:name="OLE_LINK2523"/>
      <w:bookmarkStart w:id="428" w:name="OLE_LINK2524"/>
      <w:bookmarkStart w:id="429" w:name="OLE_LINK2051"/>
      <w:bookmarkStart w:id="430" w:name="OLE_LINK2109"/>
      <w:bookmarkStart w:id="431" w:name="OLE_LINK2165"/>
      <w:bookmarkStart w:id="432" w:name="OLE_LINK2385"/>
      <w:bookmarkStart w:id="433" w:name="OLE_LINK2593"/>
      <w:bookmarkStart w:id="434" w:name="OLE_LINK2332"/>
      <w:bookmarkStart w:id="435" w:name="OLE_LINK2448"/>
      <w:bookmarkStart w:id="436" w:name="OLE_LINK2525"/>
      <w:bookmarkStart w:id="437" w:name="OLE_LINK2506"/>
      <w:bookmarkStart w:id="438" w:name="OLE_LINK2507"/>
      <w:bookmarkStart w:id="439" w:name="OLE_LINK2291"/>
      <w:bookmarkStart w:id="440" w:name="OLE_LINK2294"/>
      <w:bookmarkStart w:id="441" w:name="OLE_LINK2298"/>
      <w:bookmarkStart w:id="442" w:name="OLE_LINK2300"/>
      <w:bookmarkStart w:id="443" w:name="OLE_LINK2301"/>
      <w:bookmarkStart w:id="444" w:name="OLE_LINK2546"/>
      <w:bookmarkStart w:id="445" w:name="OLE_LINK2756"/>
      <w:bookmarkStart w:id="446" w:name="OLE_LINK2757"/>
      <w:bookmarkStart w:id="447" w:name="OLE_LINK2736"/>
      <w:bookmarkStart w:id="448" w:name="OLE_LINK2923"/>
      <w:bookmarkStart w:id="449" w:name="OLE_LINK2974"/>
      <w:bookmarkStart w:id="450" w:name="OLE_LINK3125"/>
      <w:bookmarkStart w:id="451" w:name="OLE_LINK3218"/>
      <w:bookmarkStart w:id="452" w:name="OLE_LINK2575"/>
      <w:bookmarkStart w:id="453" w:name="OLE_LINK2687"/>
      <w:bookmarkStart w:id="454" w:name="OLE_LINK2688"/>
      <w:bookmarkStart w:id="455" w:name="OLE_LINK2700"/>
      <w:bookmarkStart w:id="456" w:name="OLE_LINK2576"/>
      <w:bookmarkStart w:id="457" w:name="OLE_LINK2674"/>
      <w:bookmarkStart w:id="458" w:name="OLE_LINK2738"/>
      <w:bookmarkStart w:id="459" w:name="OLE_LINK2983"/>
      <w:bookmarkStart w:id="460" w:name="OLE_LINK76"/>
      <w:bookmarkStart w:id="461" w:name="OLE_LINK115"/>
      <w:bookmarkStart w:id="462" w:name="OLE_LINK155"/>
      <w:r w:rsidRPr="00C56046">
        <w:rPr>
          <w:rFonts w:ascii="Book Antiqua" w:hAnsi="Book Antiqua" w:cs="Tahoma"/>
          <w:b/>
          <w:color w:val="000000"/>
        </w:rPr>
        <w:t>P-Reviewer</w:t>
      </w:r>
      <w:r>
        <w:rPr>
          <w:rFonts w:ascii="Book Antiqua" w:hAnsi="Book Antiqua" w:cs="Tahoma" w:hint="eastAsia"/>
          <w:b/>
          <w:color w:val="000000"/>
        </w:rPr>
        <w:t>:</w:t>
      </w:r>
      <w:r w:rsidRPr="00C56046">
        <w:rPr>
          <w:rFonts w:ascii="Book Antiqua" w:hAnsi="Book Antiqua" w:cs="Tahoma"/>
          <w:b/>
          <w:color w:val="000000"/>
        </w:rPr>
        <w:t xml:space="preserve"> </w:t>
      </w:r>
      <w:proofErr w:type="spellStart"/>
      <w:r w:rsidR="00BE58DC" w:rsidRPr="00BE58DC">
        <w:rPr>
          <w:rFonts w:ascii="Book Antiqua" w:hAnsi="Book Antiqua" w:cs="Tahoma"/>
          <w:color w:val="000000"/>
        </w:rPr>
        <w:t>Prieto</w:t>
      </w:r>
      <w:proofErr w:type="spellEnd"/>
      <w:r w:rsidR="00BE58DC" w:rsidRPr="00BE58DC">
        <w:rPr>
          <w:rFonts w:ascii="Book Antiqua" w:hAnsi="Book Antiqua" w:cs="Tahoma"/>
          <w:color w:val="000000"/>
        </w:rPr>
        <w:t xml:space="preserve"> J, </w:t>
      </w:r>
      <w:proofErr w:type="spellStart"/>
      <w:r w:rsidR="00BE58DC" w:rsidRPr="00BE58DC">
        <w:rPr>
          <w:rFonts w:ascii="Book Antiqua" w:hAnsi="Book Antiqua" w:cs="Tahoma"/>
          <w:color w:val="000000"/>
        </w:rPr>
        <w:t>Videla</w:t>
      </w:r>
      <w:proofErr w:type="spellEnd"/>
      <w:r w:rsidR="00BE58DC" w:rsidRPr="00BE58DC">
        <w:rPr>
          <w:rFonts w:ascii="Book Antiqua" w:hAnsi="Book Antiqua" w:cs="Tahoma"/>
          <w:color w:val="000000"/>
        </w:rPr>
        <w:t xml:space="preserve"> LA</w:t>
      </w:r>
      <w:r>
        <w:rPr>
          <w:rFonts w:ascii="Book Antiqua" w:hAnsi="Book Antiqua" w:cs="Tahoma" w:hint="eastAsia"/>
          <w:b/>
          <w:color w:val="000000"/>
          <w:lang w:eastAsia="zh-CN"/>
        </w:rPr>
        <w:t xml:space="preserve"> </w:t>
      </w:r>
      <w:r w:rsidRPr="00C56046">
        <w:rPr>
          <w:rFonts w:ascii="Book Antiqua" w:hAnsi="Book Antiqua" w:cs="Tahoma"/>
          <w:b/>
          <w:color w:val="000000"/>
        </w:rPr>
        <w:t>S-Editor</w:t>
      </w:r>
      <w:r>
        <w:rPr>
          <w:rFonts w:ascii="Book Antiqua" w:hAnsi="Book Antiqua" w:cs="Tahoma" w:hint="eastAsi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proofErr w:type="gramStart"/>
      <w:r>
        <w:rPr>
          <w:rFonts w:ascii="Book Antiqua" w:hAnsi="Book Antiqua" w:cs="Tahoma" w:hint="eastAsia"/>
          <w:b/>
          <w:color w:val="000000"/>
        </w:rPr>
        <w:t>:</w:t>
      </w:r>
      <w:r w:rsidRPr="00C56046">
        <w:rPr>
          <w:rFonts w:ascii="Book Antiqua" w:hAnsi="Book Antiqua" w:cs="Tahoma"/>
          <w:b/>
          <w:color w:val="000000"/>
        </w:rPr>
        <w:t xml:space="preserve">    E</w:t>
      </w:r>
      <w:proofErr w:type="gramEnd"/>
      <w:r w:rsidRPr="00C56046">
        <w:rPr>
          <w:rFonts w:ascii="Book Antiqua" w:hAnsi="Book Antiqua" w:cs="Tahoma"/>
          <w:b/>
          <w:color w:val="000000"/>
        </w:rPr>
        <w:t>-Edito</w:t>
      </w:r>
      <w:bookmarkEnd w:id="324"/>
      <w:bookmarkEnd w:id="325"/>
      <w:r w:rsidRPr="00C56046">
        <w:rPr>
          <w:rFonts w:ascii="Book Antiqua" w:hAnsi="Book Antiqua" w:cs="Tahoma"/>
          <w:b/>
          <w:color w:val="000000"/>
        </w:rPr>
        <w:t>r</w:t>
      </w:r>
      <w:r>
        <w:rPr>
          <w:rFonts w:ascii="Book Antiqua" w:hAnsi="Book Antiqua" w:cs="Tahoma" w:hint="eastAsia"/>
          <w:b/>
          <w:color w:val="000000"/>
        </w:rPr>
        <w:t>:</w:t>
      </w: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rsidR="00C46566" w:rsidRDefault="00BE58DC">
      <w:pPr>
        <w:snapToGrid w:val="0"/>
        <w:spacing w:after="0" w:line="360" w:lineRule="auto"/>
        <w:jc w:val="both"/>
        <w:rPr>
          <w:rFonts w:ascii="Book Antiqua" w:hAnsi="Book Antiqua" w:cs="Arial"/>
          <w:color w:val="222222"/>
          <w:shd w:val="clear" w:color="auto" w:fill="FFFFFF"/>
        </w:rPr>
      </w:pPr>
      <w:r w:rsidRPr="00BE58DC">
        <w:rPr>
          <w:rFonts w:ascii="Book Antiqua" w:hAnsi="Book Antiqua" w:cs="Arial"/>
          <w:color w:val="222222"/>
          <w:shd w:val="clear" w:color="auto" w:fill="FFFFFF"/>
        </w:rPr>
        <w:br w:type="page"/>
      </w:r>
    </w:p>
    <w:p w:rsidR="0020589A" w:rsidRPr="00A739FC" w:rsidRDefault="00BE58DC" w:rsidP="0020589A">
      <w:pPr>
        <w:snapToGrid w:val="0"/>
        <w:spacing w:after="0" w:line="360" w:lineRule="auto"/>
        <w:jc w:val="both"/>
        <w:rPr>
          <w:rFonts w:ascii="Book Antiqua" w:hAnsi="Book Antiqua"/>
          <w:b/>
        </w:rPr>
      </w:pPr>
      <w:r w:rsidRPr="00BE58DC">
        <w:rPr>
          <w:rFonts w:ascii="Book Antiqua" w:hAnsi="Book Antiqua"/>
          <w:b/>
        </w:rPr>
        <w:lastRenderedPageBreak/>
        <w:t>Figure Legends</w:t>
      </w:r>
    </w:p>
    <w:p w:rsidR="00E54E1A" w:rsidRPr="00A739FC" w:rsidRDefault="00BE58DC" w:rsidP="00E54E1A">
      <w:pPr>
        <w:snapToGrid w:val="0"/>
        <w:spacing w:after="0" w:line="360" w:lineRule="auto"/>
        <w:jc w:val="both"/>
        <w:rPr>
          <w:rFonts w:ascii="Book Antiqua" w:hAnsi="Book Antiqua"/>
        </w:rPr>
      </w:pPr>
      <w:r w:rsidRPr="00BE58DC">
        <w:rPr>
          <w:rFonts w:ascii="Book Antiqua" w:hAnsi="Book Antiqua"/>
          <w:b/>
        </w:rPr>
        <w:t>Figure 1</w:t>
      </w:r>
      <w:r w:rsidRPr="00BE58DC">
        <w:rPr>
          <w:rFonts w:ascii="Book Antiqua" w:hAnsi="Book Antiqua"/>
          <w:b/>
          <w:lang w:eastAsia="zh-CN"/>
        </w:rPr>
        <w:t xml:space="preserve"> Histological image</w:t>
      </w:r>
      <w:r w:rsidRPr="00BE58DC">
        <w:rPr>
          <w:rFonts w:ascii="Book Antiqua" w:hAnsi="Book Antiqua"/>
          <w:lang w:eastAsia="zh-CN"/>
        </w:rPr>
        <w:t xml:space="preserve">. A: </w:t>
      </w:r>
      <w:proofErr w:type="spellStart"/>
      <w:r w:rsidRPr="00BE58DC">
        <w:rPr>
          <w:rFonts w:ascii="Book Antiqua" w:hAnsi="Book Antiqua"/>
        </w:rPr>
        <w:t>Neutrophilic</w:t>
      </w:r>
      <w:proofErr w:type="spellEnd"/>
      <w:r w:rsidRPr="00BE58DC">
        <w:rPr>
          <w:rFonts w:ascii="Book Antiqua" w:hAnsi="Book Antiqua"/>
        </w:rPr>
        <w:t xml:space="preserve"> inflammation (arrow) and ballooning of hepatocytes in alcoholic liver disease</w:t>
      </w:r>
      <w:r w:rsidRPr="00BE58DC">
        <w:rPr>
          <w:rFonts w:ascii="Book Antiqua" w:hAnsi="Book Antiqua"/>
          <w:lang w:eastAsia="zh-CN"/>
        </w:rPr>
        <w:t xml:space="preserve"> (</w:t>
      </w:r>
      <w:r w:rsidRPr="00BE58DC">
        <w:rPr>
          <w:rFonts w:ascii="Book Antiqua" w:hAnsi="Book Antiqua"/>
        </w:rPr>
        <w:t>ALD</w:t>
      </w:r>
      <w:r w:rsidRPr="00BE58DC">
        <w:rPr>
          <w:rFonts w:ascii="Book Antiqua" w:hAnsi="Book Antiqua"/>
          <w:lang w:eastAsia="zh-CN"/>
        </w:rPr>
        <w:t>)</w:t>
      </w:r>
      <w:r w:rsidRPr="00BE58DC">
        <w:rPr>
          <w:rFonts w:ascii="Book Antiqua" w:hAnsi="Book Antiqua"/>
        </w:rPr>
        <w:t xml:space="preserve"> (</w:t>
      </w:r>
      <w:proofErr w:type="spellStart"/>
      <w:r w:rsidRPr="00BE58DC">
        <w:rPr>
          <w:rFonts w:ascii="Book Antiqua" w:hAnsi="Book Antiqua"/>
        </w:rPr>
        <w:t>hematoxylin</w:t>
      </w:r>
      <w:proofErr w:type="spellEnd"/>
      <w:r w:rsidRPr="00BE58DC">
        <w:rPr>
          <w:rFonts w:ascii="Book Antiqua" w:hAnsi="Book Antiqua"/>
        </w:rPr>
        <w:t>–eosin</w:t>
      </w:r>
      <w:r w:rsidRPr="00BE58DC">
        <w:rPr>
          <w:rFonts w:ascii="Book Antiqua" w:hAnsi="Book Antiqua"/>
          <w:lang w:eastAsia="zh-CN"/>
        </w:rPr>
        <w:t xml:space="preserve">, </w:t>
      </w:r>
      <w:r w:rsidRPr="00BE58DC">
        <w:rPr>
          <w:rFonts w:ascii="Book Antiqua" w:hAnsi="Book Antiqua"/>
        </w:rPr>
        <w:t>HE × 400)</w:t>
      </w:r>
      <w:r w:rsidRPr="00BE58DC">
        <w:rPr>
          <w:rFonts w:ascii="Book Antiqua" w:hAnsi="Book Antiqua"/>
          <w:lang w:eastAsia="zh-CN"/>
        </w:rPr>
        <w:t xml:space="preserve">; B: </w:t>
      </w:r>
      <w:r w:rsidRPr="00BE58DC">
        <w:rPr>
          <w:rFonts w:ascii="Book Antiqua" w:hAnsi="Book Antiqua"/>
        </w:rPr>
        <w:t>Apoptotic cell death (arrow) in ALD (HE × 400)</w:t>
      </w:r>
      <w:r w:rsidRPr="00BE58DC">
        <w:rPr>
          <w:rFonts w:ascii="Book Antiqua" w:hAnsi="Book Antiqua"/>
          <w:lang w:eastAsia="zh-CN"/>
        </w:rPr>
        <w:t xml:space="preserve">; C: </w:t>
      </w:r>
      <w:r w:rsidRPr="00BE58DC">
        <w:rPr>
          <w:rFonts w:ascii="Book Antiqua" w:hAnsi="Book Antiqua"/>
        </w:rPr>
        <w:t>Prominent Mallory hyaline (arrow) in ALD (HE ×</w:t>
      </w:r>
      <w:r w:rsidRPr="00BE58DC">
        <w:rPr>
          <w:rFonts w:ascii="Book Antiqua" w:hAnsi="Book Antiqua"/>
          <w:lang w:eastAsia="zh-CN"/>
        </w:rPr>
        <w:t xml:space="preserve"> </w:t>
      </w:r>
      <w:r w:rsidRPr="00BE58DC">
        <w:rPr>
          <w:rFonts w:ascii="Book Antiqua" w:hAnsi="Book Antiqua"/>
        </w:rPr>
        <w:t>400)</w:t>
      </w:r>
      <w:r w:rsidRPr="00BE58DC">
        <w:rPr>
          <w:rFonts w:ascii="Book Antiqua" w:hAnsi="Book Antiqua"/>
          <w:lang w:eastAsia="zh-CN"/>
        </w:rPr>
        <w:t xml:space="preserve">; D: </w:t>
      </w:r>
      <w:proofErr w:type="spellStart"/>
      <w:r w:rsidRPr="00BE58DC">
        <w:rPr>
          <w:rFonts w:ascii="Book Antiqua" w:hAnsi="Book Antiqua"/>
        </w:rPr>
        <w:t>Sclerosing</w:t>
      </w:r>
      <w:proofErr w:type="spellEnd"/>
      <w:r w:rsidRPr="00BE58DC">
        <w:rPr>
          <w:rFonts w:ascii="Book Antiqua" w:hAnsi="Book Antiqua"/>
        </w:rPr>
        <w:t xml:space="preserve"> hyaline necrosis (Masson </w:t>
      </w:r>
      <w:proofErr w:type="spellStart"/>
      <w:r w:rsidRPr="00BE58DC">
        <w:rPr>
          <w:rFonts w:ascii="Book Antiqua" w:hAnsi="Book Antiqua"/>
        </w:rPr>
        <w:t>trichrome</w:t>
      </w:r>
      <w:proofErr w:type="spellEnd"/>
      <w:r w:rsidRPr="00BE58DC">
        <w:rPr>
          <w:rFonts w:ascii="Book Antiqua" w:hAnsi="Book Antiqua"/>
          <w:lang w:eastAsia="zh-CN"/>
        </w:rPr>
        <w:t xml:space="preserve">, </w:t>
      </w:r>
      <w:r w:rsidRPr="00BE58DC">
        <w:rPr>
          <w:rFonts w:ascii="Book Antiqua" w:hAnsi="Book Antiqua"/>
        </w:rPr>
        <w:t>MT × 200)</w:t>
      </w:r>
      <w:r w:rsidRPr="00BE58DC">
        <w:rPr>
          <w:rFonts w:ascii="Book Antiqua" w:hAnsi="Book Antiqua"/>
          <w:lang w:eastAsia="zh-CN"/>
        </w:rPr>
        <w:t xml:space="preserve">; E: </w:t>
      </w:r>
      <w:r w:rsidRPr="00BE58DC">
        <w:rPr>
          <w:rFonts w:ascii="Book Antiqua" w:hAnsi="Book Antiqua"/>
        </w:rPr>
        <w:t xml:space="preserve">Cirrhosis with associated </w:t>
      </w:r>
      <w:proofErr w:type="spellStart"/>
      <w:r w:rsidRPr="00BE58DC">
        <w:rPr>
          <w:rFonts w:ascii="Book Antiqua" w:hAnsi="Book Antiqua"/>
        </w:rPr>
        <w:t>pericellular</w:t>
      </w:r>
      <w:proofErr w:type="spellEnd"/>
      <w:r w:rsidRPr="00BE58DC">
        <w:rPr>
          <w:rFonts w:ascii="Book Antiqua" w:hAnsi="Book Antiqua"/>
        </w:rPr>
        <w:t xml:space="preserve"> fibrosis also seen in ALD (MT × 40)</w:t>
      </w:r>
      <w:r w:rsidRPr="00BE58DC">
        <w:rPr>
          <w:rFonts w:ascii="Book Antiqua" w:hAnsi="Book Antiqua"/>
          <w:lang w:eastAsia="zh-CN"/>
        </w:rPr>
        <w:t xml:space="preserve">; F: </w:t>
      </w:r>
      <w:r w:rsidRPr="00BE58DC">
        <w:rPr>
          <w:rFonts w:ascii="Book Antiqua" w:hAnsi="Book Antiqua"/>
        </w:rPr>
        <w:t xml:space="preserve">Hepatocellular carcinoma with focal </w:t>
      </w:r>
      <w:proofErr w:type="spellStart"/>
      <w:r w:rsidRPr="00BE58DC">
        <w:rPr>
          <w:rFonts w:ascii="Book Antiqua" w:hAnsi="Book Antiqua"/>
        </w:rPr>
        <w:t>steatosis</w:t>
      </w:r>
      <w:proofErr w:type="spellEnd"/>
      <w:r w:rsidRPr="00BE58DC">
        <w:rPr>
          <w:rFonts w:ascii="Book Antiqua" w:hAnsi="Book Antiqua"/>
        </w:rPr>
        <w:t xml:space="preserve"> in a case of known ALD (HE × 100)</w:t>
      </w:r>
      <w:r w:rsidRPr="00BE58DC">
        <w:rPr>
          <w:rFonts w:ascii="Book Antiqua" w:hAnsi="Book Antiqua"/>
          <w:lang w:eastAsia="zh-CN"/>
        </w:rPr>
        <w:t>.</w:t>
      </w:r>
    </w:p>
    <w:p w:rsidR="0020589A" w:rsidRPr="00A739FC" w:rsidRDefault="0020589A" w:rsidP="0020589A">
      <w:pPr>
        <w:snapToGrid w:val="0"/>
        <w:spacing w:after="0" w:line="360" w:lineRule="auto"/>
        <w:jc w:val="both"/>
        <w:rPr>
          <w:rFonts w:ascii="Book Antiqua" w:hAnsi="Book Antiqua"/>
        </w:rPr>
      </w:pPr>
    </w:p>
    <w:p w:rsidR="0020589A" w:rsidRPr="00A739FC" w:rsidRDefault="00934FB4" w:rsidP="0020589A">
      <w:pPr>
        <w:snapToGrid w:val="0"/>
        <w:spacing w:after="0" w:line="360" w:lineRule="auto"/>
        <w:jc w:val="both"/>
        <w:rPr>
          <w:rFonts w:ascii="Book Antiqua" w:hAnsi="Book Antiqua"/>
          <w:noProof/>
          <w:lang w:eastAsia="zh-CN"/>
        </w:rPr>
      </w:pPr>
      <w:r>
        <w:rPr>
          <w:rFonts w:ascii="Book Antiqua" w:hAnsi="Book Antiqua"/>
          <w:noProof/>
        </w:rPr>
        <w:drawing>
          <wp:inline distT="0" distB="0" distL="0" distR="0">
            <wp:extent cx="2638425" cy="1991760"/>
            <wp:effectExtent l="19050" t="0" r="9525" b="0"/>
            <wp:docPr id="2" name="Picture 1" descr="Macintosh HD:Users:Puja:Desktop:TH ALD BPG FIG: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uja:Desktop:TH ALD BPG FIG: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991760"/>
                    </a:xfrm>
                    <a:prstGeom prst="rect">
                      <a:avLst/>
                    </a:prstGeom>
                    <a:noFill/>
                    <a:ln>
                      <a:noFill/>
                    </a:ln>
                  </pic:spPr>
                </pic:pic>
              </a:graphicData>
            </a:graphic>
          </wp:inline>
        </w:drawing>
      </w:r>
      <w:r w:rsidR="00BE58DC" w:rsidRPr="00BE58DC">
        <w:rPr>
          <w:rFonts w:ascii="Book Antiqua" w:hAnsi="Book Antiqua"/>
          <w:noProof/>
          <w:lang w:eastAsia="zh-CN"/>
        </w:rPr>
        <w:t xml:space="preserve"> </w:t>
      </w:r>
      <w:r>
        <w:rPr>
          <w:rFonts w:ascii="Book Antiqua" w:hAnsi="Book Antiqua"/>
          <w:noProof/>
        </w:rPr>
        <w:drawing>
          <wp:inline distT="0" distB="0" distL="0" distR="0">
            <wp:extent cx="2611819" cy="1971675"/>
            <wp:effectExtent l="19050" t="0" r="0" b="0"/>
            <wp:docPr id="13" name="Picture 3" descr="Macintosh HD:Users:Puja:Desktop:TH ALD BPG FIG: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uja:Desktop:TH ALD BPG FIG: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7047" cy="1975621"/>
                    </a:xfrm>
                    <a:prstGeom prst="rect">
                      <a:avLst/>
                    </a:prstGeom>
                    <a:noFill/>
                    <a:ln>
                      <a:noFill/>
                    </a:ln>
                  </pic:spPr>
                </pic:pic>
              </a:graphicData>
            </a:graphic>
          </wp:inline>
        </w:drawing>
      </w:r>
    </w:p>
    <w:p w:rsidR="00057853" w:rsidRPr="00A739FC" w:rsidRDefault="00BE58DC" w:rsidP="0020589A">
      <w:pPr>
        <w:snapToGrid w:val="0"/>
        <w:spacing w:after="0" w:line="360" w:lineRule="auto"/>
        <w:jc w:val="both"/>
        <w:rPr>
          <w:rFonts w:ascii="Book Antiqua" w:hAnsi="Book Antiqua"/>
        </w:rPr>
      </w:pPr>
      <w:r w:rsidRPr="00BE58DC">
        <w:rPr>
          <w:rFonts w:ascii="Book Antiqua" w:hAnsi="Book Antiqua"/>
          <w:noProof/>
          <w:lang w:eastAsia="zh-CN"/>
        </w:rPr>
        <w:t>A                                                                      B</w:t>
      </w:r>
    </w:p>
    <w:p w:rsidR="0020589A" w:rsidRPr="00A739FC" w:rsidRDefault="00934FB4" w:rsidP="0020589A">
      <w:pPr>
        <w:snapToGrid w:val="0"/>
        <w:spacing w:after="0" w:line="360" w:lineRule="auto"/>
        <w:jc w:val="both"/>
        <w:rPr>
          <w:rFonts w:ascii="Book Antiqua" w:hAnsi="Book Antiqua"/>
          <w:noProof/>
          <w:lang w:eastAsia="zh-CN"/>
        </w:rPr>
      </w:pPr>
      <w:r>
        <w:rPr>
          <w:rFonts w:ascii="Book Antiqua" w:hAnsi="Book Antiqua"/>
          <w:noProof/>
        </w:rPr>
        <w:drawing>
          <wp:inline distT="0" distB="0" distL="0" distR="0">
            <wp:extent cx="2657475" cy="2006140"/>
            <wp:effectExtent l="19050" t="0" r="9525" b="0"/>
            <wp:docPr id="14" name="Picture 4" descr="Macintosh HD:Users:Puja:Desktop:TH ALD BPG FIG: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uja:Desktop:TH ALD BPG FIG: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006140"/>
                    </a:xfrm>
                    <a:prstGeom prst="rect">
                      <a:avLst/>
                    </a:prstGeom>
                    <a:noFill/>
                    <a:ln>
                      <a:noFill/>
                    </a:ln>
                  </pic:spPr>
                </pic:pic>
              </a:graphicData>
            </a:graphic>
          </wp:inline>
        </w:drawing>
      </w:r>
      <w:r w:rsidR="00BE58DC" w:rsidRPr="00BE58DC">
        <w:rPr>
          <w:rFonts w:ascii="Book Antiqua" w:hAnsi="Book Antiqua"/>
          <w:noProof/>
          <w:lang w:eastAsia="zh-CN"/>
        </w:rPr>
        <w:t xml:space="preserve"> </w:t>
      </w:r>
      <w:r>
        <w:rPr>
          <w:rFonts w:ascii="Book Antiqua" w:hAnsi="Book Antiqua"/>
          <w:noProof/>
        </w:rPr>
        <w:drawing>
          <wp:inline distT="0" distB="0" distL="0" distR="0">
            <wp:extent cx="2638425" cy="1988910"/>
            <wp:effectExtent l="19050" t="0" r="9525" b="0"/>
            <wp:docPr id="15" name="Picture 5" descr="Macintosh HD:Users:Puja:Desktop:TH ALD BPG FIG: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uja:Desktop:TH ALD BPG FIG: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939" cy="1988544"/>
                    </a:xfrm>
                    <a:prstGeom prst="rect">
                      <a:avLst/>
                    </a:prstGeom>
                    <a:noFill/>
                    <a:ln>
                      <a:noFill/>
                    </a:ln>
                  </pic:spPr>
                </pic:pic>
              </a:graphicData>
            </a:graphic>
          </wp:inline>
        </w:drawing>
      </w:r>
    </w:p>
    <w:p w:rsidR="00057853" w:rsidRPr="00A739FC" w:rsidRDefault="00BE58DC" w:rsidP="0020589A">
      <w:pPr>
        <w:snapToGrid w:val="0"/>
        <w:spacing w:after="0" w:line="360" w:lineRule="auto"/>
        <w:jc w:val="both"/>
        <w:rPr>
          <w:rFonts w:ascii="Book Antiqua" w:hAnsi="Book Antiqua"/>
        </w:rPr>
      </w:pPr>
      <w:r w:rsidRPr="00BE58DC">
        <w:rPr>
          <w:rFonts w:ascii="Book Antiqua" w:hAnsi="Book Antiqua"/>
          <w:noProof/>
          <w:lang w:eastAsia="zh-CN"/>
        </w:rPr>
        <w:t>C                                                                       D</w:t>
      </w:r>
    </w:p>
    <w:p w:rsidR="0020589A" w:rsidRPr="00A739FC" w:rsidRDefault="00BE58DC" w:rsidP="0020589A">
      <w:pPr>
        <w:snapToGrid w:val="0"/>
        <w:spacing w:after="0" w:line="360" w:lineRule="auto"/>
        <w:jc w:val="both"/>
        <w:rPr>
          <w:rFonts w:ascii="Book Antiqua" w:hAnsi="Book Antiqua"/>
          <w:noProof/>
          <w:lang w:eastAsia="zh-CN"/>
        </w:rPr>
      </w:pPr>
      <w:r w:rsidRPr="00BE58DC">
        <w:rPr>
          <w:rFonts w:ascii="Book Antiqua" w:hAnsi="Book Antiqua"/>
        </w:rPr>
        <w:br w:type="page"/>
      </w:r>
      <w:r w:rsidR="00934FB4">
        <w:rPr>
          <w:rFonts w:ascii="Book Antiqua" w:hAnsi="Book Antiqua"/>
          <w:noProof/>
        </w:rPr>
        <w:lastRenderedPageBreak/>
        <w:drawing>
          <wp:inline distT="0" distB="0" distL="0" distR="0">
            <wp:extent cx="2142216" cy="2542529"/>
            <wp:effectExtent l="228600" t="0" r="200934" b="0"/>
            <wp:docPr id="16" name="Picture 6" descr="Macintosh HD:Users:Puja:Desktop:TH ALD BPG FIG: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Puja:Desktop:TH ALD BPG FIG: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144998" cy="2545831"/>
                    </a:xfrm>
                    <a:prstGeom prst="rect">
                      <a:avLst/>
                    </a:prstGeom>
                    <a:noFill/>
                    <a:ln>
                      <a:noFill/>
                    </a:ln>
                  </pic:spPr>
                </pic:pic>
              </a:graphicData>
            </a:graphic>
          </wp:inline>
        </w:drawing>
      </w:r>
      <w:r w:rsidRPr="00BE58DC">
        <w:rPr>
          <w:rFonts w:ascii="Book Antiqua" w:hAnsi="Book Antiqua"/>
          <w:noProof/>
          <w:lang w:eastAsia="zh-CN"/>
        </w:rPr>
        <w:t xml:space="preserve"> </w:t>
      </w:r>
      <w:r w:rsidR="00934FB4">
        <w:rPr>
          <w:rFonts w:ascii="Book Antiqua" w:hAnsi="Book Antiqua"/>
          <w:noProof/>
        </w:rPr>
        <w:drawing>
          <wp:inline distT="0" distB="0" distL="0" distR="0">
            <wp:extent cx="2867025" cy="2161296"/>
            <wp:effectExtent l="19050" t="0" r="9525" b="0"/>
            <wp:docPr id="17" name="Picture 7" descr="Macintosh HD:Users:Puja:Desktop:TH ALD BPG FIG: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uja:Desktop:TH ALD BPG FIG: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118" cy="2165135"/>
                    </a:xfrm>
                    <a:prstGeom prst="rect">
                      <a:avLst/>
                    </a:prstGeom>
                    <a:noFill/>
                    <a:ln>
                      <a:noFill/>
                    </a:ln>
                  </pic:spPr>
                </pic:pic>
              </a:graphicData>
            </a:graphic>
          </wp:inline>
        </w:drawing>
      </w:r>
    </w:p>
    <w:p w:rsidR="00057853" w:rsidRPr="00A739FC" w:rsidRDefault="00BE58DC" w:rsidP="0020589A">
      <w:pPr>
        <w:snapToGrid w:val="0"/>
        <w:spacing w:after="0" w:line="360" w:lineRule="auto"/>
        <w:jc w:val="both"/>
        <w:rPr>
          <w:rFonts w:ascii="Book Antiqua" w:hAnsi="Book Antiqua"/>
        </w:rPr>
      </w:pPr>
      <w:r w:rsidRPr="00BE58DC">
        <w:rPr>
          <w:rFonts w:ascii="Book Antiqua" w:hAnsi="Book Antiqua"/>
          <w:noProof/>
          <w:lang w:eastAsia="zh-CN"/>
        </w:rPr>
        <w:t>E                                                                 F</w:t>
      </w:r>
    </w:p>
    <w:p w:rsidR="0020589A" w:rsidRPr="00A739FC" w:rsidRDefault="0020589A" w:rsidP="0020589A">
      <w:pPr>
        <w:snapToGrid w:val="0"/>
        <w:spacing w:after="0" w:line="360" w:lineRule="auto"/>
        <w:jc w:val="both"/>
        <w:rPr>
          <w:rFonts w:ascii="Book Antiqua" w:hAnsi="Book Antiqua"/>
          <w:lang w:eastAsia="zh-CN"/>
        </w:rPr>
      </w:pPr>
    </w:p>
    <w:p w:rsidR="0020589A" w:rsidRPr="00A739FC" w:rsidRDefault="0020589A" w:rsidP="0020589A">
      <w:pPr>
        <w:snapToGrid w:val="0"/>
        <w:spacing w:after="0" w:line="360" w:lineRule="auto"/>
        <w:jc w:val="both"/>
        <w:rPr>
          <w:rFonts w:ascii="Book Antiqua" w:hAnsi="Book Antiqua"/>
          <w:lang w:eastAsia="zh-CN"/>
        </w:rPr>
      </w:pPr>
    </w:p>
    <w:p w:rsidR="0020589A" w:rsidRPr="00A739FC" w:rsidRDefault="00BE58DC" w:rsidP="0020589A">
      <w:pPr>
        <w:snapToGrid w:val="0"/>
        <w:spacing w:after="0" w:line="360" w:lineRule="auto"/>
        <w:jc w:val="both"/>
        <w:rPr>
          <w:rFonts w:ascii="Book Antiqua" w:hAnsi="Book Antiqua"/>
        </w:rPr>
      </w:pPr>
      <w:r w:rsidRPr="00BE58DC">
        <w:rPr>
          <w:rFonts w:ascii="Book Antiqua" w:hAnsi="Book Antiqua"/>
        </w:rPr>
        <w:br w:type="page"/>
      </w:r>
    </w:p>
    <w:p w:rsidR="00C46566" w:rsidRDefault="00BE58DC">
      <w:pPr>
        <w:snapToGrid w:val="0"/>
        <w:spacing w:after="0" w:line="360" w:lineRule="auto"/>
        <w:jc w:val="both"/>
        <w:rPr>
          <w:rFonts w:ascii="Book Antiqua" w:hAnsi="Book Antiqua"/>
          <w:b/>
          <w:vertAlign w:val="superscript"/>
        </w:rPr>
      </w:pPr>
      <w:r w:rsidRPr="00BE58DC">
        <w:rPr>
          <w:rFonts w:ascii="Book Antiqua" w:hAnsi="Book Antiqua"/>
        </w:rPr>
        <w:lastRenderedPageBreak/>
        <w:t xml:space="preserve"> </w:t>
      </w:r>
      <w:r w:rsidRPr="00BE58DC">
        <w:rPr>
          <w:rFonts w:ascii="Book Antiqua" w:hAnsi="Book Antiqua"/>
          <w:b/>
        </w:rPr>
        <w:t>Table 1</w:t>
      </w:r>
      <w:r w:rsidRPr="00BE58DC">
        <w:rPr>
          <w:rFonts w:ascii="Book Antiqua" w:hAnsi="Book Antiqua"/>
          <w:b/>
          <w:lang w:eastAsia="zh-CN"/>
        </w:rPr>
        <w:t xml:space="preserve"> </w:t>
      </w:r>
      <w:proofErr w:type="spellStart"/>
      <w:r w:rsidRPr="00BE58DC">
        <w:rPr>
          <w:rFonts w:ascii="Book Antiqua" w:hAnsi="Book Antiqua"/>
          <w:b/>
        </w:rPr>
        <w:t>Histopathologic</w:t>
      </w:r>
      <w:proofErr w:type="spellEnd"/>
      <w:r w:rsidRPr="00BE58DC">
        <w:rPr>
          <w:rFonts w:ascii="Book Antiqua" w:hAnsi="Book Antiqua"/>
          <w:b/>
        </w:rPr>
        <w:t xml:space="preserve"> abnormalities in nonalcoholic </w:t>
      </w:r>
      <w:proofErr w:type="spellStart"/>
      <w:proofErr w:type="gramStart"/>
      <w:r w:rsidRPr="00BE58DC">
        <w:rPr>
          <w:rFonts w:ascii="Book Antiqua" w:hAnsi="Book Antiqua"/>
          <w:b/>
        </w:rPr>
        <w:t>steatohepatitis</w:t>
      </w:r>
      <w:proofErr w:type="spellEnd"/>
      <w:r w:rsidRPr="00BE58DC">
        <w:rPr>
          <w:rFonts w:ascii="Book Antiqua" w:hAnsi="Book Antiqua"/>
          <w:b/>
          <w:vertAlign w:val="superscript"/>
        </w:rPr>
        <w:t>[</w:t>
      </w:r>
      <w:proofErr w:type="gramEnd"/>
      <w:r w:rsidRPr="00BE58DC">
        <w:rPr>
          <w:rFonts w:ascii="Book Antiqua" w:hAnsi="Book Antiqua"/>
          <w:b/>
          <w:vertAlign w:val="superscript"/>
        </w:rPr>
        <w:t>4]</w:t>
      </w:r>
    </w:p>
    <w:p w:rsidR="00C46566" w:rsidRDefault="00BE58DC">
      <w:pPr>
        <w:pBdr>
          <w:top w:val="single" w:sz="4" w:space="1" w:color="auto"/>
          <w:bottom w:val="single" w:sz="4" w:space="1" w:color="auto"/>
        </w:pBdr>
        <w:snapToGrid w:val="0"/>
        <w:spacing w:after="0" w:line="360" w:lineRule="auto"/>
        <w:jc w:val="both"/>
        <w:rPr>
          <w:rFonts w:ascii="Book Antiqua" w:hAnsi="Book Antiqua"/>
          <w:b/>
        </w:rPr>
      </w:pPr>
      <w:r w:rsidRPr="00BE58DC">
        <w:rPr>
          <w:rFonts w:ascii="Book Antiqua" w:hAnsi="Book Antiqua"/>
          <w:b/>
        </w:rPr>
        <w:t>Necessary components</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proofErr w:type="spellStart"/>
      <w:r w:rsidRPr="00BE58DC">
        <w:rPr>
          <w:rFonts w:ascii="Book Antiqua" w:hAnsi="Book Antiqua"/>
        </w:rPr>
        <w:t>Steatosis</w:t>
      </w:r>
      <w:proofErr w:type="spellEnd"/>
      <w:r w:rsidRPr="00BE58DC">
        <w:rPr>
          <w:rFonts w:ascii="Book Antiqua" w:hAnsi="Book Antiqua"/>
        </w:rPr>
        <w:t>, macro &gt; micro; accentuated in zone 3</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Lobular inflammation, mild; scattered </w:t>
      </w:r>
      <w:proofErr w:type="spellStart"/>
      <w:r w:rsidRPr="00BE58DC">
        <w:rPr>
          <w:rFonts w:ascii="Book Antiqua" w:hAnsi="Book Antiqua"/>
        </w:rPr>
        <w:t>polymorphonuclear</w:t>
      </w:r>
      <w:proofErr w:type="spellEnd"/>
      <w:r w:rsidRPr="00BE58DC">
        <w:rPr>
          <w:rFonts w:ascii="Book Antiqua" w:hAnsi="Book Antiqua"/>
        </w:rPr>
        <w:t xml:space="preserve"> leukocytes as well as mononuclear cells</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Ballooning of hepatocytes; most apparent near </w:t>
      </w:r>
      <w:proofErr w:type="spellStart"/>
      <w:r w:rsidRPr="00BE58DC">
        <w:rPr>
          <w:rFonts w:ascii="Book Antiqua" w:hAnsi="Book Antiqua"/>
        </w:rPr>
        <w:t>steatotic</w:t>
      </w:r>
      <w:proofErr w:type="spellEnd"/>
      <w:r w:rsidRPr="00BE58DC">
        <w:rPr>
          <w:rFonts w:ascii="Book Antiqua" w:hAnsi="Book Antiqua"/>
        </w:rPr>
        <w:t xml:space="preserve"> liver cells, in zone 3</w:t>
      </w:r>
    </w:p>
    <w:p w:rsidR="00C46566" w:rsidRDefault="00C46566">
      <w:pPr>
        <w:pBdr>
          <w:top w:val="single" w:sz="4" w:space="1" w:color="auto"/>
          <w:bottom w:val="single" w:sz="4" w:space="1" w:color="auto"/>
        </w:pBdr>
        <w:snapToGrid w:val="0"/>
        <w:spacing w:after="0" w:line="360" w:lineRule="auto"/>
        <w:jc w:val="both"/>
        <w:rPr>
          <w:rFonts w:ascii="Book Antiqua" w:hAnsi="Book Antiqua"/>
        </w:rPr>
      </w:pPr>
    </w:p>
    <w:p w:rsidR="00C46566" w:rsidRDefault="00BE58DC">
      <w:pPr>
        <w:pBdr>
          <w:top w:val="single" w:sz="4" w:space="1" w:color="auto"/>
          <w:bottom w:val="single" w:sz="4" w:space="1" w:color="auto"/>
        </w:pBdr>
        <w:snapToGrid w:val="0"/>
        <w:spacing w:after="0" w:line="360" w:lineRule="auto"/>
        <w:jc w:val="both"/>
        <w:rPr>
          <w:rFonts w:ascii="Book Antiqua" w:hAnsi="Book Antiqua"/>
          <w:b/>
        </w:rPr>
      </w:pPr>
      <w:r w:rsidRPr="00BE58DC">
        <w:rPr>
          <w:rFonts w:ascii="Book Antiqua" w:hAnsi="Book Antiqua"/>
          <w:b/>
        </w:rPr>
        <w:t>Usually present but not necessary</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Zone </w:t>
      </w:r>
      <w:proofErr w:type="gramStart"/>
      <w:r w:rsidRPr="00BE58DC">
        <w:rPr>
          <w:rFonts w:ascii="Book Antiqua" w:hAnsi="Book Antiqua"/>
        </w:rPr>
        <w:t xml:space="preserve">3 </w:t>
      </w:r>
      <w:proofErr w:type="spellStart"/>
      <w:r w:rsidRPr="00BE58DC">
        <w:rPr>
          <w:rFonts w:ascii="Book Antiqua" w:hAnsi="Book Antiqua"/>
        </w:rPr>
        <w:t>perisinusoidal</w:t>
      </w:r>
      <w:proofErr w:type="spellEnd"/>
      <w:proofErr w:type="gramEnd"/>
      <w:r w:rsidRPr="00BE58DC">
        <w:rPr>
          <w:rFonts w:ascii="Book Antiqua" w:hAnsi="Book Antiqua"/>
        </w:rPr>
        <w:t xml:space="preserve"> fibrosis</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Zone </w:t>
      </w:r>
      <w:proofErr w:type="gramStart"/>
      <w:r w:rsidRPr="00BE58DC">
        <w:rPr>
          <w:rFonts w:ascii="Book Antiqua" w:hAnsi="Book Antiqua"/>
        </w:rPr>
        <w:t>1 hepatocellular</w:t>
      </w:r>
      <w:proofErr w:type="gramEnd"/>
      <w:r w:rsidRPr="00BE58DC">
        <w:rPr>
          <w:rFonts w:ascii="Book Antiqua" w:hAnsi="Book Antiqua"/>
        </w:rPr>
        <w:t xml:space="preserve"> </w:t>
      </w:r>
      <w:proofErr w:type="spellStart"/>
      <w:r w:rsidRPr="00BE58DC">
        <w:rPr>
          <w:rFonts w:ascii="Book Antiqua" w:hAnsi="Book Antiqua"/>
        </w:rPr>
        <w:t>glycogenated</w:t>
      </w:r>
      <w:proofErr w:type="spellEnd"/>
      <w:r w:rsidRPr="00BE58DC">
        <w:rPr>
          <w:rFonts w:ascii="Book Antiqua" w:hAnsi="Book Antiqua"/>
        </w:rPr>
        <w:t xml:space="preserve"> nuclei</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proofErr w:type="spellStart"/>
      <w:r w:rsidRPr="00BE58DC">
        <w:rPr>
          <w:rFonts w:ascii="Book Antiqua" w:hAnsi="Book Antiqua"/>
        </w:rPr>
        <w:t>Lipogranulomas</w:t>
      </w:r>
      <w:proofErr w:type="spellEnd"/>
      <w:r w:rsidRPr="00BE58DC">
        <w:rPr>
          <w:rFonts w:ascii="Book Antiqua" w:hAnsi="Book Antiqua"/>
        </w:rPr>
        <w:t xml:space="preserve"> in the lobules; usually small</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Occasional acidophil bodies or periodic acid Schiff-stained </w:t>
      </w:r>
      <w:proofErr w:type="spellStart"/>
      <w:r w:rsidRPr="00BE58DC">
        <w:rPr>
          <w:rFonts w:ascii="Book Antiqua" w:hAnsi="Book Antiqua"/>
        </w:rPr>
        <w:t>Kupffer</w:t>
      </w:r>
      <w:proofErr w:type="spellEnd"/>
      <w:r w:rsidRPr="00BE58DC">
        <w:rPr>
          <w:rFonts w:ascii="Book Antiqua" w:hAnsi="Book Antiqua"/>
        </w:rPr>
        <w:t xml:space="preserve"> cells</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Fat cysts</w:t>
      </w:r>
    </w:p>
    <w:p w:rsidR="00C46566" w:rsidRDefault="00C46566">
      <w:pPr>
        <w:pBdr>
          <w:top w:val="single" w:sz="4" w:space="1" w:color="auto"/>
          <w:bottom w:val="single" w:sz="4" w:space="1" w:color="auto"/>
        </w:pBdr>
        <w:snapToGrid w:val="0"/>
        <w:spacing w:after="0" w:line="360" w:lineRule="auto"/>
        <w:jc w:val="both"/>
        <w:rPr>
          <w:rFonts w:ascii="Book Antiqua" w:hAnsi="Book Antiqua"/>
        </w:rPr>
      </w:pPr>
    </w:p>
    <w:p w:rsidR="00C46566" w:rsidRDefault="00BE58DC">
      <w:pPr>
        <w:pBdr>
          <w:top w:val="single" w:sz="4" w:space="1" w:color="auto"/>
          <w:bottom w:val="single" w:sz="4" w:space="1" w:color="auto"/>
        </w:pBdr>
        <w:snapToGrid w:val="0"/>
        <w:spacing w:after="0" w:line="360" w:lineRule="auto"/>
        <w:jc w:val="both"/>
        <w:rPr>
          <w:rFonts w:ascii="Book Antiqua" w:hAnsi="Book Antiqua"/>
          <w:b/>
        </w:rPr>
      </w:pPr>
      <w:r w:rsidRPr="00BE58DC">
        <w:rPr>
          <w:rFonts w:ascii="Book Antiqua" w:hAnsi="Book Antiqua"/>
          <w:b/>
        </w:rPr>
        <w:t>May be present, not necessary</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 xml:space="preserve">Mallory’s hyaline in ballooned hepatocytes - usually zone 3; typically poorly formed, may require </w:t>
      </w:r>
      <w:proofErr w:type="spellStart"/>
      <w:r w:rsidRPr="00BE58DC">
        <w:rPr>
          <w:rFonts w:ascii="Book Antiqua" w:hAnsi="Book Antiqua"/>
        </w:rPr>
        <w:t>immunostaining</w:t>
      </w:r>
      <w:proofErr w:type="spellEnd"/>
      <w:r w:rsidRPr="00BE58DC">
        <w:rPr>
          <w:rFonts w:ascii="Book Antiqua" w:hAnsi="Book Antiqua"/>
        </w:rPr>
        <w:t xml:space="preserve"> for ubiquitin, p62 or CK 7, 18, 19 to confirm</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rPr>
        <w:t>Hepatocellular iron, usually grade 1</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proofErr w:type="spellStart"/>
      <w:r w:rsidRPr="00BE58DC">
        <w:rPr>
          <w:rFonts w:ascii="Book Antiqua" w:hAnsi="Book Antiqua"/>
        </w:rPr>
        <w:t>Megamitochondria</w:t>
      </w:r>
      <w:proofErr w:type="spellEnd"/>
      <w:r w:rsidRPr="00BE58DC">
        <w:rPr>
          <w:rFonts w:ascii="Book Antiqua" w:hAnsi="Book Antiqua"/>
        </w:rPr>
        <w:t xml:space="preserve"> in hepatocytes</w:t>
      </w: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C46566">
      <w:pPr>
        <w:snapToGrid w:val="0"/>
        <w:spacing w:after="0" w:line="360" w:lineRule="auto"/>
        <w:jc w:val="both"/>
        <w:rPr>
          <w:rFonts w:ascii="Book Antiqua" w:hAnsi="Book Antiqua" w:cs="Arial"/>
          <w:color w:val="222222"/>
          <w:shd w:val="clear" w:color="auto" w:fill="FFFFFF"/>
          <w:vertAlign w:val="superscript"/>
          <w:lang w:eastAsia="zh-CN"/>
        </w:rPr>
      </w:pPr>
    </w:p>
    <w:p w:rsidR="00C46566" w:rsidRDefault="00BE58DC">
      <w:pPr>
        <w:snapToGrid w:val="0"/>
        <w:spacing w:after="0" w:line="360" w:lineRule="auto"/>
        <w:jc w:val="both"/>
        <w:rPr>
          <w:rFonts w:ascii="Book Antiqua" w:hAnsi="Book Antiqua"/>
          <w:b/>
        </w:rPr>
      </w:pPr>
      <w:r w:rsidRPr="00BE58DC">
        <w:rPr>
          <w:rFonts w:ascii="Book Antiqua" w:hAnsi="Book Antiqua"/>
          <w:b/>
        </w:rPr>
        <w:lastRenderedPageBreak/>
        <w:t>Table 2</w:t>
      </w:r>
      <w:r w:rsidRPr="00BE58DC">
        <w:rPr>
          <w:rFonts w:ascii="Book Antiqua" w:hAnsi="Book Antiqua"/>
          <w:b/>
          <w:lang w:eastAsia="zh-CN"/>
        </w:rPr>
        <w:t xml:space="preserve"> </w:t>
      </w:r>
      <w:r w:rsidRPr="00BE58DC">
        <w:rPr>
          <w:rFonts w:ascii="Book Antiqua" w:hAnsi="Book Antiqua"/>
          <w:b/>
        </w:rPr>
        <w:t xml:space="preserve">Grading system for alcoholic liver </w:t>
      </w:r>
      <w:proofErr w:type="gramStart"/>
      <w:r w:rsidRPr="00BE58DC">
        <w:rPr>
          <w:rFonts w:ascii="Book Antiqua" w:hAnsi="Book Antiqua"/>
          <w:b/>
        </w:rPr>
        <w:t>disease</w:t>
      </w:r>
      <w:r w:rsidRPr="00BE58DC">
        <w:rPr>
          <w:rFonts w:ascii="Book Antiqua" w:hAnsi="Book Antiqua"/>
          <w:b/>
          <w:vertAlign w:val="superscript"/>
        </w:rPr>
        <w:t>[</w:t>
      </w:r>
      <w:proofErr w:type="gramEnd"/>
      <w:r w:rsidRPr="00BE58DC">
        <w:rPr>
          <w:rFonts w:ascii="Book Antiqua" w:hAnsi="Book Antiqua"/>
          <w:b/>
          <w:vertAlign w:val="superscript"/>
        </w:rPr>
        <w:t>6]</w:t>
      </w:r>
    </w:p>
    <w:p w:rsidR="00C46566" w:rsidRDefault="00BE58DC">
      <w:pPr>
        <w:pBdr>
          <w:top w:val="single" w:sz="4" w:space="1" w:color="auto"/>
          <w:bottom w:val="single" w:sz="4" w:space="1" w:color="auto"/>
        </w:pBdr>
        <w:snapToGrid w:val="0"/>
        <w:spacing w:after="0" w:line="360" w:lineRule="auto"/>
        <w:jc w:val="both"/>
        <w:rPr>
          <w:rFonts w:ascii="Book Antiqua" w:hAnsi="Book Antiqua"/>
          <w:b/>
        </w:rPr>
      </w:pPr>
      <w:r w:rsidRPr="00BE58DC">
        <w:rPr>
          <w:rFonts w:ascii="Book Antiqua" w:hAnsi="Book Antiqua"/>
          <w:b/>
        </w:rPr>
        <w:t>Grade 0-11</w:t>
      </w:r>
    </w:p>
    <w:p w:rsidR="00C46566" w:rsidRDefault="00BE58DC">
      <w:pPr>
        <w:pBdr>
          <w:top w:val="single" w:sz="4" w:space="1" w:color="auto"/>
          <w:bottom w:val="single" w:sz="4" w:space="1" w:color="auto"/>
        </w:pBdr>
        <w:snapToGrid w:val="0"/>
        <w:spacing w:after="0" w:line="360" w:lineRule="auto"/>
        <w:jc w:val="both"/>
        <w:rPr>
          <w:rFonts w:ascii="Book Antiqua" w:hAnsi="Book Antiqua"/>
          <w:bCs/>
          <w:lang w:eastAsia="zh-CN"/>
        </w:rPr>
      </w:pPr>
      <w:proofErr w:type="spellStart"/>
      <w:r w:rsidRPr="00BE58DC">
        <w:rPr>
          <w:rFonts w:ascii="Book Antiqua" w:hAnsi="Book Antiqua"/>
          <w:b/>
          <w:bCs/>
        </w:rPr>
        <w:t>Steatosis</w:t>
      </w:r>
      <w:proofErr w:type="spellEnd"/>
      <w:r w:rsidRPr="00BE58DC">
        <w:rPr>
          <w:rFonts w:ascii="Book Antiqua" w:hAnsi="Book Antiqua"/>
          <w:bCs/>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bCs/>
        </w:rPr>
      </w:pPr>
      <w:r w:rsidRPr="00BE58DC">
        <w:rPr>
          <w:rFonts w:ascii="Book Antiqua" w:hAnsi="Book Antiqua"/>
          <w:bCs/>
        </w:rPr>
        <w:t>0-3</w:t>
      </w:r>
      <w:r w:rsidRPr="00BE58DC">
        <w:rPr>
          <w:rFonts w:ascii="Book Antiqua" w:hAnsi="Book Antiqua"/>
        </w:rPr>
        <w:t xml:space="preserve"> </w:t>
      </w:r>
      <w:r w:rsidRPr="00BE58DC">
        <w:rPr>
          <w:rFonts w:ascii="Book Antiqua" w:hAnsi="Book Antiqua"/>
          <w:bCs/>
        </w:rPr>
        <w:t xml:space="preserve">as in NIDDK NASH CRN </w:t>
      </w:r>
    </w:p>
    <w:p w:rsidR="00C46566" w:rsidRDefault="00BE58DC">
      <w:pPr>
        <w:pBdr>
          <w:top w:val="single" w:sz="4" w:space="1" w:color="auto"/>
          <w:bottom w:val="single" w:sz="4" w:space="1" w:color="auto"/>
        </w:pBdr>
        <w:snapToGrid w:val="0"/>
        <w:spacing w:after="0" w:line="360" w:lineRule="auto"/>
        <w:jc w:val="both"/>
        <w:rPr>
          <w:rFonts w:ascii="Book Antiqua" w:hAnsi="Book Antiqua"/>
          <w:lang w:eastAsia="zh-CN"/>
        </w:rPr>
      </w:pPr>
      <w:r w:rsidRPr="00BE58DC">
        <w:rPr>
          <w:rFonts w:ascii="Book Antiqua" w:hAnsi="Book Antiqua"/>
          <w:b/>
        </w:rPr>
        <w:t>Lobular inflammation</w:t>
      </w:r>
      <w:r w:rsidRPr="00BE58DC">
        <w:rPr>
          <w:rFonts w:ascii="Book Antiqua" w:hAnsi="Book Antiqua"/>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0-3 as in NIDDK NASH CRN3</w:t>
      </w:r>
    </w:p>
    <w:p w:rsidR="00C46566" w:rsidRDefault="00BE58DC">
      <w:pPr>
        <w:pBdr>
          <w:top w:val="single" w:sz="4" w:space="1" w:color="auto"/>
          <w:bottom w:val="single" w:sz="4" w:space="1" w:color="auto"/>
        </w:pBdr>
        <w:snapToGrid w:val="0"/>
        <w:spacing w:after="0" w:line="360" w:lineRule="auto"/>
        <w:jc w:val="both"/>
        <w:rPr>
          <w:rFonts w:ascii="Book Antiqua" w:hAnsi="Book Antiqua"/>
          <w:lang w:eastAsia="zh-CN"/>
        </w:rPr>
      </w:pPr>
      <w:r w:rsidRPr="00BE58DC">
        <w:rPr>
          <w:rFonts w:ascii="Book Antiqua" w:hAnsi="Book Antiqua"/>
          <w:b/>
        </w:rPr>
        <w:t>Cell death</w:t>
      </w:r>
      <w:r w:rsidRPr="00BE58DC">
        <w:rPr>
          <w:rFonts w:ascii="Book Antiqua" w:hAnsi="Book Antiqua"/>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0 none</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1 focal apoptosis</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2 many acidophil bodies</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proofErr w:type="gramStart"/>
      <w:r w:rsidRPr="00BE58DC">
        <w:rPr>
          <w:rFonts w:ascii="Book Antiqua" w:hAnsi="Book Antiqua"/>
        </w:rPr>
        <w:t>3 confluent necrosis</w:t>
      </w:r>
      <w:proofErr w:type="gramEnd"/>
    </w:p>
    <w:p w:rsidR="00C46566" w:rsidRDefault="00BE58DC">
      <w:pPr>
        <w:pBdr>
          <w:top w:val="single" w:sz="4" w:space="1" w:color="auto"/>
          <w:bottom w:val="single" w:sz="4" w:space="1" w:color="auto"/>
        </w:pBdr>
        <w:snapToGrid w:val="0"/>
        <w:spacing w:after="0" w:line="360" w:lineRule="auto"/>
        <w:jc w:val="both"/>
        <w:rPr>
          <w:rFonts w:ascii="Book Antiqua" w:hAnsi="Book Antiqua"/>
          <w:lang w:eastAsia="zh-CN"/>
        </w:rPr>
      </w:pPr>
      <w:r w:rsidRPr="00BE58DC">
        <w:rPr>
          <w:rFonts w:ascii="Book Antiqua" w:hAnsi="Book Antiqua"/>
          <w:b/>
        </w:rPr>
        <w:t>Ballooning</w:t>
      </w:r>
      <w:r w:rsidRPr="00BE58DC">
        <w:rPr>
          <w:rFonts w:ascii="Book Antiqua" w:hAnsi="Book Antiqua"/>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0-2</w:t>
      </w:r>
      <w:r w:rsidRPr="00BE58DC">
        <w:rPr>
          <w:rFonts w:ascii="Book Antiqua" w:hAnsi="Book Antiqua"/>
          <w:lang w:eastAsia="zh-CN"/>
        </w:rPr>
        <w:t xml:space="preserve"> </w:t>
      </w:r>
      <w:r w:rsidRPr="00BE58DC">
        <w:rPr>
          <w:rFonts w:ascii="Book Antiqua" w:hAnsi="Book Antiqua"/>
        </w:rPr>
        <w:t>as in NIDDK NASH CRN</w:t>
      </w:r>
    </w:p>
    <w:p w:rsidR="00C46566" w:rsidRDefault="00BE58DC">
      <w:pPr>
        <w:pBdr>
          <w:top w:val="single" w:sz="4" w:space="1" w:color="auto"/>
          <w:bottom w:val="single" w:sz="4" w:space="1" w:color="auto"/>
        </w:pBdr>
        <w:snapToGrid w:val="0"/>
        <w:spacing w:after="0" w:line="360" w:lineRule="auto"/>
        <w:jc w:val="both"/>
        <w:rPr>
          <w:rFonts w:ascii="Book Antiqua" w:hAnsi="Book Antiqua"/>
        </w:rPr>
      </w:pPr>
      <w:r w:rsidRPr="00BE58DC">
        <w:rPr>
          <w:rFonts w:ascii="Book Antiqua" w:hAnsi="Book Antiqua"/>
          <w:b/>
        </w:rPr>
        <w:t>Fibrosis stage</w:t>
      </w:r>
      <w:r w:rsidRPr="00BE58DC">
        <w:rPr>
          <w:rFonts w:ascii="Book Antiqua" w:hAnsi="Book Antiqua"/>
          <w:b/>
          <w:lang w:eastAsia="zh-CN"/>
        </w:rPr>
        <w:t>s</w:t>
      </w:r>
      <w:r w:rsidRPr="00BE58DC">
        <w:rPr>
          <w:rFonts w:ascii="Book Antiqua" w:hAnsi="Book Antiqua"/>
          <w:b/>
        </w:rPr>
        <w:t xml:space="preserve"> 0-6</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 xml:space="preserve">Stage 1 mild zone 3 </w:t>
      </w:r>
      <w:proofErr w:type="spellStart"/>
      <w:r w:rsidRPr="00BE58DC">
        <w:rPr>
          <w:rFonts w:ascii="Book Antiqua" w:hAnsi="Book Antiqua"/>
        </w:rPr>
        <w:t>pericellular</w:t>
      </w:r>
      <w:proofErr w:type="spellEnd"/>
      <w:r w:rsidRPr="00BE58DC">
        <w:rPr>
          <w:rFonts w:ascii="Book Antiqua" w:hAnsi="Book Antiqua"/>
        </w:rPr>
        <w:t xml:space="preserve"> and/or </w:t>
      </w:r>
      <w:proofErr w:type="spellStart"/>
      <w:r w:rsidRPr="00BE58DC">
        <w:rPr>
          <w:rFonts w:ascii="Book Antiqua" w:hAnsi="Book Antiqua"/>
        </w:rPr>
        <w:t>perivenular</w:t>
      </w:r>
      <w:proofErr w:type="spellEnd"/>
      <w:r w:rsidRPr="00BE58DC">
        <w:rPr>
          <w:rFonts w:ascii="Book Antiqua" w:hAnsi="Book Antiqua"/>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 xml:space="preserve">Stage 2 marked zone 3 fibrosis in most zones 3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 xml:space="preserve">Stage 3 fibrous </w:t>
      </w:r>
      <w:proofErr w:type="gramStart"/>
      <w:r w:rsidRPr="00BE58DC">
        <w:rPr>
          <w:rFonts w:ascii="Book Antiqua" w:hAnsi="Book Antiqua"/>
        </w:rPr>
        <w:t>linkage</w:t>
      </w:r>
      <w:proofErr w:type="gramEnd"/>
      <w:r w:rsidRPr="00BE58DC">
        <w:rPr>
          <w:rFonts w:ascii="Book Antiqua" w:hAnsi="Book Antiqua"/>
        </w:rPr>
        <w:t xml:space="preserve"> HV to septa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 xml:space="preserve">Stage 4 fibrous linkage HV, PT and septa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rPr>
      </w:pPr>
      <w:r w:rsidRPr="00BE58DC">
        <w:rPr>
          <w:rFonts w:ascii="Book Antiqua" w:hAnsi="Book Antiqua"/>
        </w:rPr>
        <w:t xml:space="preserve">Stage </w:t>
      </w:r>
      <w:proofErr w:type="gramStart"/>
      <w:r w:rsidRPr="00BE58DC">
        <w:rPr>
          <w:rFonts w:ascii="Book Antiqua" w:hAnsi="Book Antiqua"/>
        </w:rPr>
        <w:t>5 incomplete or probable cirrhosis</w:t>
      </w:r>
      <w:proofErr w:type="gramEnd"/>
      <w:r w:rsidRPr="00BE58DC">
        <w:rPr>
          <w:rFonts w:ascii="Book Antiqua" w:hAnsi="Book Antiqua"/>
        </w:rPr>
        <w:t xml:space="preserve"> </w:t>
      </w:r>
    </w:p>
    <w:p w:rsidR="00C46566" w:rsidRDefault="00BE58DC">
      <w:pPr>
        <w:pBdr>
          <w:top w:val="single" w:sz="4" w:space="1" w:color="auto"/>
          <w:bottom w:val="single" w:sz="4" w:space="1" w:color="auto"/>
        </w:pBdr>
        <w:snapToGrid w:val="0"/>
        <w:spacing w:after="0" w:line="360" w:lineRule="auto"/>
        <w:ind w:firstLineChars="100" w:firstLine="240"/>
        <w:jc w:val="both"/>
        <w:rPr>
          <w:rFonts w:ascii="Book Antiqua" w:hAnsi="Book Antiqua"/>
          <w:lang w:eastAsia="zh-CN"/>
        </w:rPr>
      </w:pPr>
      <w:r w:rsidRPr="00BE58DC">
        <w:rPr>
          <w:rFonts w:ascii="Book Antiqua" w:hAnsi="Book Antiqua"/>
        </w:rPr>
        <w:t xml:space="preserve">Stage </w:t>
      </w:r>
      <w:proofErr w:type="gramStart"/>
      <w:r w:rsidRPr="00BE58DC">
        <w:rPr>
          <w:rFonts w:ascii="Book Antiqua" w:hAnsi="Book Antiqua"/>
        </w:rPr>
        <w:t>6 definite cirrhosis</w:t>
      </w:r>
      <w:proofErr w:type="gramEnd"/>
    </w:p>
    <w:p w:rsidR="00C46566" w:rsidRDefault="00BE58DC">
      <w:pPr>
        <w:snapToGrid w:val="0"/>
        <w:spacing w:after="0" w:line="360" w:lineRule="auto"/>
        <w:jc w:val="both"/>
        <w:rPr>
          <w:rFonts w:ascii="Book Antiqua" w:hAnsi="Book Antiqua"/>
          <w:lang w:eastAsia="zh-CN"/>
        </w:rPr>
      </w:pPr>
      <w:r w:rsidRPr="00BE58DC">
        <w:rPr>
          <w:rFonts w:ascii="Book Antiqua" w:hAnsi="Book Antiqua"/>
        </w:rPr>
        <w:t>NASH CRN</w:t>
      </w:r>
      <w:r w:rsidRPr="00BE58DC">
        <w:rPr>
          <w:rFonts w:ascii="Book Antiqua" w:hAnsi="Book Antiqua"/>
          <w:lang w:eastAsia="zh-CN"/>
        </w:rPr>
        <w:t xml:space="preserve">: </w:t>
      </w:r>
      <w:r w:rsidRPr="00BE58DC">
        <w:rPr>
          <w:rFonts w:ascii="Book Antiqua" w:hAnsi="Book Antiqua"/>
        </w:rPr>
        <w:t xml:space="preserve">Nonalcoholic </w:t>
      </w:r>
      <w:proofErr w:type="spellStart"/>
      <w:r w:rsidRPr="00BE58DC">
        <w:rPr>
          <w:rFonts w:ascii="Book Antiqua" w:hAnsi="Book Antiqua"/>
        </w:rPr>
        <w:t>Steatohepatitis</w:t>
      </w:r>
      <w:proofErr w:type="spellEnd"/>
      <w:r w:rsidRPr="00BE58DC">
        <w:rPr>
          <w:rFonts w:ascii="Book Antiqua" w:hAnsi="Book Antiqua"/>
        </w:rPr>
        <w:t xml:space="preserve"> Research Network</w:t>
      </w:r>
      <w:r w:rsidRPr="00BE58DC">
        <w:rPr>
          <w:rFonts w:ascii="Book Antiqua" w:hAnsi="Book Antiqua"/>
          <w:lang w:eastAsia="zh-CN"/>
        </w:rPr>
        <w:t xml:space="preserve">; </w:t>
      </w:r>
      <w:r w:rsidRPr="00BE58DC">
        <w:rPr>
          <w:rFonts w:ascii="Book Antiqua" w:hAnsi="Book Antiqua"/>
        </w:rPr>
        <w:t>NIDDK</w:t>
      </w:r>
      <w:r w:rsidRPr="00BE58DC">
        <w:rPr>
          <w:rFonts w:ascii="Book Antiqua" w:hAnsi="Book Antiqua"/>
          <w:lang w:eastAsia="zh-CN"/>
        </w:rPr>
        <w:t xml:space="preserve">: </w:t>
      </w:r>
      <w:r w:rsidRPr="00BE58DC">
        <w:rPr>
          <w:rFonts w:ascii="Book Antiqua" w:hAnsi="Book Antiqua"/>
        </w:rPr>
        <w:t>National Institute of Diabetes and Digestive and Kidney Diseases</w:t>
      </w:r>
      <w:r w:rsidRPr="00BE58DC">
        <w:rPr>
          <w:rFonts w:ascii="Book Antiqua" w:hAnsi="Book Antiqua"/>
          <w:lang w:eastAsia="zh-CN"/>
        </w:rPr>
        <w:t xml:space="preserve">; HV: Hepatic </w:t>
      </w:r>
      <w:proofErr w:type="spellStart"/>
      <w:r w:rsidRPr="00BE58DC">
        <w:rPr>
          <w:rFonts w:ascii="Book Antiqua" w:hAnsi="Book Antiqua"/>
          <w:lang w:eastAsia="zh-CN"/>
        </w:rPr>
        <w:t>venule</w:t>
      </w:r>
      <w:proofErr w:type="spellEnd"/>
      <w:r w:rsidRPr="00BE58DC">
        <w:rPr>
          <w:rFonts w:ascii="Book Antiqua" w:hAnsi="Book Antiqua"/>
          <w:lang w:eastAsia="zh-CN"/>
        </w:rPr>
        <w:t>; PT: Portal tracts.</w:t>
      </w:r>
      <w:r w:rsidRPr="00BE58DC">
        <w:rPr>
          <w:rFonts w:ascii="Book Antiqua" w:hAnsi="Book Antiqua"/>
        </w:rPr>
        <w:br w:type="page"/>
      </w:r>
    </w:p>
    <w:p w:rsidR="00C46566" w:rsidRDefault="00BE58DC">
      <w:pPr>
        <w:snapToGrid w:val="0"/>
        <w:spacing w:after="0" w:line="360" w:lineRule="auto"/>
        <w:jc w:val="both"/>
        <w:rPr>
          <w:rFonts w:ascii="Book Antiqua" w:hAnsi="Book Antiqua"/>
          <w:b/>
        </w:rPr>
      </w:pPr>
      <w:r w:rsidRPr="00BE58DC">
        <w:rPr>
          <w:rFonts w:ascii="Book Antiqua" w:hAnsi="Book Antiqua"/>
          <w:b/>
        </w:rPr>
        <w:lastRenderedPageBreak/>
        <w:t>Table 3</w:t>
      </w:r>
      <w:r w:rsidRPr="00BE58DC">
        <w:rPr>
          <w:rFonts w:ascii="Book Antiqua" w:hAnsi="Book Antiqua"/>
          <w:b/>
          <w:lang w:eastAsia="zh-CN"/>
        </w:rPr>
        <w:t xml:space="preserve"> </w:t>
      </w:r>
      <w:r w:rsidRPr="00BE58DC">
        <w:rPr>
          <w:rFonts w:ascii="Book Antiqua" w:hAnsi="Book Antiqua"/>
          <w:b/>
        </w:rPr>
        <w:t xml:space="preserve">Non-alcoholic fatty liver disease activity score as defined by nonalcoholic </w:t>
      </w:r>
      <w:proofErr w:type="spellStart"/>
      <w:r w:rsidRPr="00BE58DC">
        <w:rPr>
          <w:rFonts w:ascii="Book Antiqua" w:hAnsi="Book Antiqua"/>
          <w:b/>
        </w:rPr>
        <w:t>steatohepatitis</w:t>
      </w:r>
      <w:proofErr w:type="spellEnd"/>
      <w:r w:rsidRPr="00BE58DC">
        <w:rPr>
          <w:rFonts w:ascii="Book Antiqua" w:hAnsi="Book Antiqua"/>
          <w:b/>
        </w:rPr>
        <w:t xml:space="preserve"> clinical research </w:t>
      </w:r>
      <w:proofErr w:type="gramStart"/>
      <w:r w:rsidRPr="00BE58DC">
        <w:rPr>
          <w:rFonts w:ascii="Book Antiqua" w:hAnsi="Book Antiqua"/>
          <w:b/>
        </w:rPr>
        <w:t>network</w:t>
      </w:r>
      <w:r w:rsidRPr="00BE58DC">
        <w:rPr>
          <w:rFonts w:ascii="Book Antiqua" w:hAnsi="Book Antiqua"/>
          <w:b/>
          <w:vertAlign w:val="superscript"/>
        </w:rPr>
        <w:t>[</w:t>
      </w:r>
      <w:proofErr w:type="gramEnd"/>
      <w:r w:rsidRPr="00BE58DC">
        <w:rPr>
          <w:rFonts w:ascii="Book Antiqua" w:hAnsi="Book Antiqua"/>
          <w:b/>
          <w:vertAlign w:val="superscript"/>
        </w:rPr>
        <w:t>16]</w:t>
      </w:r>
    </w:p>
    <w:tbl>
      <w:tblPr>
        <w:tblpPr w:leftFromText="181" w:rightFromText="181" w:vertAnchor="text" w:horzAnchor="margin" w:tblpY="1"/>
        <w:tblOverlap w:val="never"/>
        <w:tblW w:w="0" w:type="auto"/>
        <w:tblLook w:val="0000" w:firstRow="0" w:lastRow="0" w:firstColumn="0" w:lastColumn="0" w:noHBand="0" w:noVBand="0"/>
      </w:tblPr>
      <w:tblGrid>
        <w:gridCol w:w="2306"/>
        <w:gridCol w:w="6454"/>
        <w:gridCol w:w="816"/>
      </w:tblGrid>
      <w:tr w:rsidR="00F12A34" w:rsidRPr="00A739FC" w:rsidTr="00B25A79">
        <w:tc>
          <w:tcPr>
            <w:tcW w:w="0" w:type="auto"/>
            <w:tcBorders>
              <w:top w:val="single" w:sz="4" w:space="0" w:color="auto"/>
              <w:bottom w:val="single" w:sz="4" w:space="0" w:color="auto"/>
            </w:tcBorders>
          </w:tcPr>
          <w:p w:rsidR="00C46566" w:rsidRDefault="00BE58DC">
            <w:pPr>
              <w:pStyle w:val="Heading9"/>
              <w:snapToGrid w:val="0"/>
              <w:spacing w:line="360" w:lineRule="auto"/>
              <w:jc w:val="left"/>
              <w:rPr>
                <w:rFonts w:ascii="Book Antiqua" w:hAnsi="Book Antiqua"/>
                <w:b/>
                <w:sz w:val="24"/>
              </w:rPr>
            </w:pPr>
            <w:r w:rsidRPr="00BE58DC">
              <w:rPr>
                <w:rFonts w:ascii="Book Antiqua" w:hAnsi="Book Antiqua"/>
                <w:b/>
                <w:sz w:val="24"/>
              </w:rPr>
              <w:t>Item</w:t>
            </w:r>
          </w:p>
        </w:tc>
        <w:tc>
          <w:tcPr>
            <w:tcW w:w="0" w:type="auto"/>
            <w:tcBorders>
              <w:top w:val="single" w:sz="4" w:space="0" w:color="auto"/>
              <w:bottom w:val="single" w:sz="4" w:space="0" w:color="auto"/>
            </w:tcBorders>
          </w:tcPr>
          <w:p w:rsidR="00C46566" w:rsidRDefault="00BE58DC">
            <w:pPr>
              <w:pStyle w:val="Heading9"/>
              <w:snapToGrid w:val="0"/>
              <w:spacing w:line="360" w:lineRule="auto"/>
              <w:jc w:val="center"/>
              <w:rPr>
                <w:rFonts w:ascii="Book Antiqua" w:hAnsi="Book Antiqua"/>
                <w:b/>
                <w:sz w:val="24"/>
              </w:rPr>
            </w:pPr>
            <w:r w:rsidRPr="00BE58DC">
              <w:rPr>
                <w:rFonts w:ascii="Book Antiqua" w:hAnsi="Book Antiqua"/>
                <w:b/>
                <w:sz w:val="24"/>
              </w:rPr>
              <w:t>Definition</w:t>
            </w:r>
          </w:p>
        </w:tc>
        <w:tc>
          <w:tcPr>
            <w:tcW w:w="0" w:type="auto"/>
            <w:tcBorders>
              <w:top w:val="single" w:sz="4" w:space="0" w:color="auto"/>
              <w:bottom w:val="single" w:sz="4" w:space="0" w:color="auto"/>
            </w:tcBorders>
          </w:tcPr>
          <w:p w:rsidR="00C46566" w:rsidRDefault="00BE58DC">
            <w:pPr>
              <w:pStyle w:val="Heading9"/>
              <w:snapToGrid w:val="0"/>
              <w:spacing w:line="360" w:lineRule="auto"/>
              <w:jc w:val="center"/>
              <w:rPr>
                <w:rFonts w:ascii="Book Antiqua" w:hAnsi="Book Antiqua"/>
                <w:b/>
                <w:sz w:val="24"/>
              </w:rPr>
            </w:pPr>
            <w:r w:rsidRPr="00BE58DC">
              <w:rPr>
                <w:rFonts w:ascii="Book Antiqua" w:hAnsi="Book Antiqua"/>
                <w:b/>
                <w:sz w:val="24"/>
              </w:rPr>
              <w:t>Score</w:t>
            </w:r>
          </w:p>
        </w:tc>
      </w:tr>
      <w:tr w:rsidR="00F12A34" w:rsidRPr="00A739FC" w:rsidTr="00B25A79">
        <w:tc>
          <w:tcPr>
            <w:tcW w:w="0" w:type="auto"/>
            <w:tcBorders>
              <w:top w:val="single" w:sz="4" w:space="0" w:color="auto"/>
            </w:tcBorders>
          </w:tcPr>
          <w:p w:rsidR="00C46566" w:rsidRDefault="00BE58DC">
            <w:pPr>
              <w:pStyle w:val="Heading9"/>
              <w:snapToGrid w:val="0"/>
              <w:spacing w:line="360" w:lineRule="auto"/>
              <w:jc w:val="left"/>
              <w:rPr>
                <w:rFonts w:ascii="Book Antiqua" w:hAnsi="Book Antiqua"/>
                <w:sz w:val="24"/>
              </w:rPr>
            </w:pPr>
            <w:proofErr w:type="spellStart"/>
            <w:r w:rsidRPr="00BE58DC">
              <w:rPr>
                <w:rFonts w:ascii="Book Antiqua" w:hAnsi="Book Antiqua"/>
                <w:sz w:val="24"/>
              </w:rPr>
              <w:t>Steatosis</w:t>
            </w:r>
            <w:proofErr w:type="spellEnd"/>
            <w:r w:rsidRPr="00BE58DC">
              <w:rPr>
                <w:rFonts w:ascii="Book Antiqua" w:hAnsi="Book Antiqua"/>
                <w:sz w:val="24"/>
              </w:rPr>
              <w:t xml:space="preserve"> (grade)</w:t>
            </w:r>
          </w:p>
        </w:tc>
        <w:tc>
          <w:tcPr>
            <w:tcW w:w="0" w:type="auto"/>
            <w:tcBorders>
              <w:top w:val="single" w:sz="4" w:space="0" w:color="auto"/>
            </w:tcBorders>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 xml:space="preserve">Low to medium power evaluation of parenchymal involvement by </w:t>
            </w:r>
            <w:proofErr w:type="spellStart"/>
            <w:r w:rsidRPr="00BE58DC">
              <w:rPr>
                <w:rFonts w:ascii="Book Antiqua" w:hAnsi="Book Antiqua"/>
                <w:sz w:val="24"/>
              </w:rPr>
              <w:t>steatosis</w:t>
            </w:r>
            <w:proofErr w:type="spellEnd"/>
          </w:p>
        </w:tc>
        <w:tc>
          <w:tcPr>
            <w:tcW w:w="0" w:type="auto"/>
            <w:tcBorders>
              <w:top w:val="single" w:sz="4" w:space="0" w:color="auto"/>
            </w:tcBorders>
          </w:tcPr>
          <w:p w:rsidR="00C46566" w:rsidRDefault="00C46566">
            <w:pPr>
              <w:pStyle w:val="Heading9"/>
              <w:snapToGrid w:val="0"/>
              <w:spacing w:line="360" w:lineRule="auto"/>
              <w:jc w:val="center"/>
              <w:rPr>
                <w:rFonts w:ascii="Book Antiqua" w:hAnsi="Book Antiqua"/>
                <w:sz w:val="24"/>
              </w:rPr>
            </w:pP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&lt;</w:t>
            </w:r>
            <w:r w:rsidRPr="00BE58DC">
              <w:rPr>
                <w:rFonts w:ascii="Book Antiqua" w:eastAsiaTheme="minorEastAsia" w:hAnsi="Book Antiqua"/>
                <w:sz w:val="24"/>
                <w:lang w:eastAsia="zh-CN"/>
              </w:rPr>
              <w:t xml:space="preserve"> </w:t>
            </w:r>
            <w:r w:rsidRPr="00BE58DC">
              <w:rPr>
                <w:rFonts w:ascii="Book Antiqua" w:hAnsi="Book Antiqua"/>
                <w:sz w:val="24"/>
              </w:rPr>
              <w:t>5%</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0</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5%-33%</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&gt;</w:t>
            </w:r>
            <w:r w:rsidRPr="00BE58DC">
              <w:rPr>
                <w:rFonts w:ascii="Book Antiqua" w:eastAsiaTheme="minorEastAsia" w:hAnsi="Book Antiqua"/>
                <w:sz w:val="24"/>
                <w:lang w:eastAsia="zh-CN"/>
              </w:rPr>
              <w:t xml:space="preserve"> </w:t>
            </w:r>
            <w:r w:rsidRPr="00BE58DC">
              <w:rPr>
                <w:rFonts w:ascii="Book Antiqua" w:hAnsi="Book Antiqua"/>
                <w:sz w:val="24"/>
              </w:rPr>
              <w:t>33%-66%</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2</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&gt;</w:t>
            </w:r>
            <w:r w:rsidRPr="00BE58DC">
              <w:rPr>
                <w:rFonts w:ascii="Book Antiqua" w:eastAsiaTheme="minorEastAsia" w:hAnsi="Book Antiqua"/>
                <w:sz w:val="24"/>
                <w:lang w:eastAsia="zh-CN"/>
              </w:rPr>
              <w:t xml:space="preserve"> </w:t>
            </w:r>
            <w:r w:rsidRPr="00BE58DC">
              <w:rPr>
                <w:rFonts w:ascii="Book Antiqua" w:hAnsi="Book Antiqua"/>
                <w:sz w:val="24"/>
              </w:rPr>
              <w:t>66%</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3</w:t>
            </w:r>
          </w:p>
        </w:tc>
      </w:tr>
      <w:tr w:rsidR="00F12A34" w:rsidRPr="00A739FC" w:rsidTr="00B25A79">
        <w:tc>
          <w:tcPr>
            <w:tcW w:w="0" w:type="auto"/>
          </w:tcPr>
          <w:p w:rsidR="00C46566" w:rsidRDefault="00BE58DC">
            <w:pPr>
              <w:pStyle w:val="Heading9"/>
              <w:snapToGrid w:val="0"/>
              <w:spacing w:line="360" w:lineRule="auto"/>
              <w:jc w:val="left"/>
              <w:rPr>
                <w:rFonts w:ascii="Book Antiqua" w:hAnsi="Book Antiqua"/>
                <w:sz w:val="24"/>
              </w:rPr>
            </w:pPr>
            <w:r w:rsidRPr="00BE58DC">
              <w:rPr>
                <w:rFonts w:ascii="Book Antiqua" w:hAnsi="Book Antiqua"/>
                <w:sz w:val="24"/>
              </w:rPr>
              <w:t>Lobular Inflammation</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Overall assessment of all inflammatory foci</w:t>
            </w:r>
          </w:p>
        </w:tc>
        <w:tc>
          <w:tcPr>
            <w:tcW w:w="0" w:type="auto"/>
          </w:tcPr>
          <w:p w:rsidR="00C46566" w:rsidRDefault="00C46566">
            <w:pPr>
              <w:pStyle w:val="Heading9"/>
              <w:snapToGrid w:val="0"/>
              <w:spacing w:line="360" w:lineRule="auto"/>
              <w:jc w:val="center"/>
              <w:rPr>
                <w:rFonts w:ascii="Book Antiqua" w:hAnsi="Book Antiqua"/>
                <w:sz w:val="24"/>
              </w:rPr>
            </w:pP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No foci</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0</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&lt;</w:t>
            </w:r>
            <w:r w:rsidRPr="00BE58DC">
              <w:rPr>
                <w:rFonts w:ascii="Book Antiqua" w:eastAsiaTheme="minorEastAsia" w:hAnsi="Book Antiqua"/>
                <w:sz w:val="24"/>
                <w:lang w:eastAsia="zh-CN"/>
              </w:rPr>
              <w:t xml:space="preserve"> </w:t>
            </w:r>
            <w:r w:rsidRPr="00BE58DC">
              <w:rPr>
                <w:rFonts w:ascii="Book Antiqua" w:hAnsi="Book Antiqua"/>
                <w:sz w:val="24"/>
              </w:rPr>
              <w:t>2 foci per 200</w:t>
            </w:r>
            <w:r w:rsidRPr="00BE58DC">
              <w:rPr>
                <w:rFonts w:ascii="Book Antiqua" w:eastAsiaTheme="minorEastAsia" w:hAnsi="Book Antiqua"/>
                <w:sz w:val="24"/>
                <w:lang w:eastAsia="zh-CN"/>
              </w:rPr>
              <w:t xml:space="preserve"> </w:t>
            </w:r>
            <w:r w:rsidRPr="00BE58DC">
              <w:rPr>
                <w:rFonts w:ascii="Book Antiqua" w:hAnsi="Book Antiqua"/>
                <w:sz w:val="24"/>
              </w:rPr>
              <w:t>× field</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2-4 foci per 200</w:t>
            </w:r>
            <w:r w:rsidRPr="00BE58DC">
              <w:rPr>
                <w:rFonts w:ascii="Book Antiqua" w:eastAsiaTheme="minorEastAsia" w:hAnsi="Book Antiqua"/>
                <w:sz w:val="24"/>
                <w:lang w:eastAsia="zh-CN"/>
              </w:rPr>
              <w:t xml:space="preserve"> </w:t>
            </w:r>
            <w:r w:rsidRPr="00BE58DC">
              <w:rPr>
                <w:rFonts w:ascii="Book Antiqua" w:hAnsi="Book Antiqua"/>
                <w:sz w:val="24"/>
              </w:rPr>
              <w:t>× field</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2</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&gt;</w:t>
            </w:r>
            <w:r w:rsidRPr="00BE58DC">
              <w:rPr>
                <w:rFonts w:ascii="Book Antiqua" w:eastAsiaTheme="minorEastAsia" w:hAnsi="Book Antiqua"/>
                <w:sz w:val="24"/>
                <w:lang w:eastAsia="zh-CN"/>
              </w:rPr>
              <w:t xml:space="preserve"> </w:t>
            </w:r>
            <w:r w:rsidRPr="00BE58DC">
              <w:rPr>
                <w:rFonts w:ascii="Book Antiqua" w:hAnsi="Book Antiqua"/>
                <w:sz w:val="24"/>
              </w:rPr>
              <w:t>4 foci per 200</w:t>
            </w:r>
            <w:r w:rsidRPr="00BE58DC">
              <w:rPr>
                <w:rFonts w:ascii="Book Antiqua" w:eastAsiaTheme="minorEastAsia" w:hAnsi="Book Antiqua"/>
                <w:sz w:val="24"/>
                <w:lang w:eastAsia="zh-CN"/>
              </w:rPr>
              <w:t xml:space="preserve"> </w:t>
            </w:r>
            <w:r w:rsidRPr="00BE58DC">
              <w:rPr>
                <w:rFonts w:ascii="Book Antiqua" w:hAnsi="Book Antiqua"/>
                <w:sz w:val="24"/>
              </w:rPr>
              <w:t>× field</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3</w:t>
            </w:r>
          </w:p>
        </w:tc>
      </w:tr>
      <w:tr w:rsidR="00F12A34" w:rsidRPr="00A739FC" w:rsidTr="00B25A79">
        <w:tc>
          <w:tcPr>
            <w:tcW w:w="0" w:type="auto"/>
          </w:tcPr>
          <w:p w:rsidR="00C46566" w:rsidRDefault="00BE58DC">
            <w:pPr>
              <w:pStyle w:val="Heading9"/>
              <w:snapToGrid w:val="0"/>
              <w:spacing w:line="360" w:lineRule="auto"/>
              <w:jc w:val="left"/>
              <w:rPr>
                <w:rFonts w:ascii="Book Antiqua" w:hAnsi="Book Antiqua"/>
                <w:sz w:val="24"/>
              </w:rPr>
            </w:pPr>
            <w:r w:rsidRPr="00BE58DC">
              <w:rPr>
                <w:rFonts w:ascii="Book Antiqua" w:hAnsi="Book Antiqua"/>
                <w:sz w:val="24"/>
              </w:rPr>
              <w:t>Ballooning</w:t>
            </w:r>
          </w:p>
        </w:tc>
        <w:tc>
          <w:tcPr>
            <w:tcW w:w="0" w:type="auto"/>
          </w:tcPr>
          <w:p w:rsidR="00C46566" w:rsidRDefault="00C46566">
            <w:pPr>
              <w:pStyle w:val="Heading9"/>
              <w:snapToGrid w:val="0"/>
              <w:spacing w:line="360" w:lineRule="auto"/>
              <w:jc w:val="center"/>
              <w:rPr>
                <w:rFonts w:ascii="Book Antiqua" w:hAnsi="Book Antiqua"/>
                <w:sz w:val="24"/>
              </w:rPr>
            </w:pPr>
          </w:p>
        </w:tc>
        <w:tc>
          <w:tcPr>
            <w:tcW w:w="0" w:type="auto"/>
          </w:tcPr>
          <w:p w:rsidR="00C46566" w:rsidRDefault="00C46566">
            <w:pPr>
              <w:pStyle w:val="Heading9"/>
              <w:snapToGrid w:val="0"/>
              <w:spacing w:line="360" w:lineRule="auto"/>
              <w:jc w:val="center"/>
              <w:rPr>
                <w:rFonts w:ascii="Book Antiqua" w:hAnsi="Book Antiqua"/>
                <w:sz w:val="24"/>
              </w:rPr>
            </w:pP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None</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0</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Few balloon cells</w:t>
            </w:r>
            <w:r w:rsidRPr="00BE58DC">
              <w:rPr>
                <w:rFonts w:ascii="Book Antiqua" w:hAnsi="Book Antiqua"/>
                <w:sz w:val="24"/>
                <w:vertAlign w:val="superscript"/>
                <w:lang w:eastAsia="zh-CN"/>
              </w:rPr>
              <w:t>1</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Many cells/prominent ballooning</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2</w:t>
            </w:r>
          </w:p>
        </w:tc>
      </w:tr>
      <w:tr w:rsidR="00F12A34" w:rsidRPr="00A739FC" w:rsidTr="00B25A79">
        <w:tc>
          <w:tcPr>
            <w:tcW w:w="0" w:type="auto"/>
          </w:tcPr>
          <w:p w:rsidR="00C46566" w:rsidRDefault="00BE58DC">
            <w:pPr>
              <w:pStyle w:val="Heading9"/>
              <w:snapToGrid w:val="0"/>
              <w:spacing w:line="360" w:lineRule="auto"/>
              <w:jc w:val="left"/>
              <w:rPr>
                <w:rFonts w:ascii="Book Antiqua" w:hAnsi="Book Antiqua"/>
                <w:sz w:val="24"/>
              </w:rPr>
            </w:pPr>
            <w:r w:rsidRPr="00BE58DC">
              <w:rPr>
                <w:rFonts w:ascii="Book Antiqua" w:hAnsi="Book Antiqua"/>
                <w:sz w:val="24"/>
              </w:rPr>
              <w:t>Fibrosis stage</w:t>
            </w:r>
          </w:p>
        </w:tc>
        <w:tc>
          <w:tcPr>
            <w:tcW w:w="0" w:type="auto"/>
          </w:tcPr>
          <w:p w:rsidR="00C46566" w:rsidRDefault="00C46566">
            <w:pPr>
              <w:pStyle w:val="Heading9"/>
              <w:snapToGrid w:val="0"/>
              <w:spacing w:line="360" w:lineRule="auto"/>
              <w:jc w:val="center"/>
              <w:rPr>
                <w:rFonts w:ascii="Book Antiqua" w:hAnsi="Book Antiqua"/>
                <w:sz w:val="24"/>
              </w:rPr>
            </w:pPr>
          </w:p>
        </w:tc>
        <w:tc>
          <w:tcPr>
            <w:tcW w:w="0" w:type="auto"/>
          </w:tcPr>
          <w:p w:rsidR="00C46566" w:rsidRDefault="00C46566">
            <w:pPr>
              <w:pStyle w:val="Heading9"/>
              <w:snapToGrid w:val="0"/>
              <w:spacing w:line="360" w:lineRule="auto"/>
              <w:jc w:val="center"/>
              <w:rPr>
                <w:rFonts w:ascii="Book Antiqua" w:hAnsi="Book Antiqua"/>
                <w:sz w:val="24"/>
              </w:rPr>
            </w:pP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None</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0</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proofErr w:type="spellStart"/>
            <w:r w:rsidRPr="00BE58DC">
              <w:rPr>
                <w:rFonts w:ascii="Book Antiqua" w:hAnsi="Book Antiqua"/>
                <w:sz w:val="24"/>
              </w:rPr>
              <w:t>Perisinusoidal</w:t>
            </w:r>
            <w:proofErr w:type="spellEnd"/>
            <w:r w:rsidRPr="00BE58DC">
              <w:rPr>
                <w:rFonts w:ascii="Book Antiqua" w:hAnsi="Book Antiqua"/>
                <w:sz w:val="24"/>
              </w:rPr>
              <w:t xml:space="preserve"> or </w:t>
            </w:r>
            <w:proofErr w:type="spellStart"/>
            <w:r w:rsidRPr="00BE58DC">
              <w:rPr>
                <w:rFonts w:ascii="Book Antiqua" w:hAnsi="Book Antiqua"/>
                <w:sz w:val="24"/>
              </w:rPr>
              <w:t>periportal</w:t>
            </w:r>
            <w:proofErr w:type="spellEnd"/>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 xml:space="preserve">Mild, zone 3, </w:t>
            </w:r>
            <w:proofErr w:type="spellStart"/>
            <w:r w:rsidRPr="00BE58DC">
              <w:rPr>
                <w:rFonts w:ascii="Book Antiqua" w:hAnsi="Book Antiqua"/>
                <w:sz w:val="24"/>
              </w:rPr>
              <w:t>perisinusoidal</w:t>
            </w:r>
            <w:proofErr w:type="spellEnd"/>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1A</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 xml:space="preserve">Moderate, zone 3, </w:t>
            </w:r>
            <w:proofErr w:type="spellStart"/>
            <w:r w:rsidRPr="00BE58DC">
              <w:rPr>
                <w:rFonts w:ascii="Book Antiqua" w:hAnsi="Book Antiqua"/>
                <w:sz w:val="24"/>
              </w:rPr>
              <w:t>perisinusoidal</w:t>
            </w:r>
            <w:proofErr w:type="spellEnd"/>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1B</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Portal/</w:t>
            </w:r>
            <w:proofErr w:type="spellStart"/>
            <w:r w:rsidRPr="00BE58DC">
              <w:rPr>
                <w:rFonts w:ascii="Book Antiqua" w:hAnsi="Book Antiqua"/>
                <w:sz w:val="24"/>
              </w:rPr>
              <w:t>periportal</w:t>
            </w:r>
            <w:proofErr w:type="spellEnd"/>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1C</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proofErr w:type="spellStart"/>
            <w:r w:rsidRPr="00BE58DC">
              <w:rPr>
                <w:rFonts w:ascii="Book Antiqua" w:hAnsi="Book Antiqua"/>
                <w:sz w:val="24"/>
              </w:rPr>
              <w:t>Perisinusoidal</w:t>
            </w:r>
            <w:proofErr w:type="spellEnd"/>
            <w:r w:rsidRPr="00BE58DC">
              <w:rPr>
                <w:rFonts w:ascii="Book Antiqua" w:hAnsi="Book Antiqua"/>
                <w:sz w:val="24"/>
              </w:rPr>
              <w:t xml:space="preserve"> and portal/</w:t>
            </w:r>
            <w:proofErr w:type="spellStart"/>
            <w:r w:rsidRPr="00BE58DC">
              <w:rPr>
                <w:rFonts w:ascii="Book Antiqua" w:hAnsi="Book Antiqua"/>
                <w:sz w:val="24"/>
              </w:rPr>
              <w:t>periportal</w:t>
            </w:r>
            <w:proofErr w:type="spellEnd"/>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2</w:t>
            </w:r>
          </w:p>
        </w:tc>
      </w:tr>
      <w:tr w:rsidR="00F12A34" w:rsidRPr="00A739FC" w:rsidTr="00B25A79">
        <w:tc>
          <w:tcPr>
            <w:tcW w:w="0" w:type="auto"/>
          </w:tcPr>
          <w:p w:rsidR="00C46566" w:rsidRDefault="00C46566">
            <w:pPr>
              <w:pStyle w:val="Heading9"/>
              <w:snapToGrid w:val="0"/>
              <w:spacing w:line="360" w:lineRule="auto"/>
              <w:jc w:val="left"/>
              <w:rPr>
                <w:rFonts w:ascii="Book Antiqua" w:hAnsi="Book Antiqua"/>
                <w:sz w:val="24"/>
              </w:rPr>
            </w:pP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Bridging fibrosis</w:t>
            </w:r>
          </w:p>
        </w:tc>
        <w:tc>
          <w:tcPr>
            <w:tcW w:w="0" w:type="auto"/>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3</w:t>
            </w:r>
          </w:p>
        </w:tc>
      </w:tr>
      <w:tr w:rsidR="00F12A34" w:rsidRPr="00A739FC" w:rsidTr="00B25A79">
        <w:tc>
          <w:tcPr>
            <w:tcW w:w="0" w:type="auto"/>
            <w:tcBorders>
              <w:bottom w:val="single" w:sz="4" w:space="0" w:color="auto"/>
            </w:tcBorders>
          </w:tcPr>
          <w:p w:rsidR="00C46566" w:rsidRDefault="00C46566">
            <w:pPr>
              <w:pStyle w:val="Heading9"/>
              <w:snapToGrid w:val="0"/>
              <w:spacing w:line="360" w:lineRule="auto"/>
              <w:jc w:val="left"/>
              <w:rPr>
                <w:rFonts w:ascii="Book Antiqua" w:hAnsi="Book Antiqua"/>
                <w:sz w:val="24"/>
              </w:rPr>
            </w:pPr>
          </w:p>
        </w:tc>
        <w:tc>
          <w:tcPr>
            <w:tcW w:w="0" w:type="auto"/>
            <w:tcBorders>
              <w:bottom w:val="single" w:sz="4" w:space="0" w:color="auto"/>
            </w:tcBorders>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Cirrhosis</w:t>
            </w:r>
          </w:p>
        </w:tc>
        <w:tc>
          <w:tcPr>
            <w:tcW w:w="0" w:type="auto"/>
            <w:tcBorders>
              <w:bottom w:val="single" w:sz="4" w:space="0" w:color="auto"/>
            </w:tcBorders>
          </w:tcPr>
          <w:p w:rsidR="00C46566" w:rsidRDefault="00BE58DC">
            <w:pPr>
              <w:pStyle w:val="Heading9"/>
              <w:snapToGrid w:val="0"/>
              <w:spacing w:line="360" w:lineRule="auto"/>
              <w:jc w:val="center"/>
              <w:rPr>
                <w:rFonts w:ascii="Book Antiqua" w:hAnsi="Book Antiqua"/>
                <w:sz w:val="24"/>
              </w:rPr>
            </w:pPr>
            <w:r w:rsidRPr="00BE58DC">
              <w:rPr>
                <w:rFonts w:ascii="Book Antiqua" w:hAnsi="Book Antiqua"/>
                <w:sz w:val="24"/>
              </w:rPr>
              <w:t>4</w:t>
            </w:r>
          </w:p>
        </w:tc>
      </w:tr>
    </w:tbl>
    <w:p w:rsidR="00C46566" w:rsidRDefault="00BE58DC">
      <w:pPr>
        <w:snapToGrid w:val="0"/>
        <w:spacing w:after="0" w:line="360" w:lineRule="auto"/>
        <w:jc w:val="both"/>
        <w:rPr>
          <w:rFonts w:ascii="Book Antiqua" w:hAnsi="Book Antiqua"/>
          <w:i/>
        </w:rPr>
      </w:pPr>
      <w:r w:rsidRPr="00BE58DC">
        <w:rPr>
          <w:rFonts w:ascii="Book Antiqua" w:hAnsi="Book Antiqua"/>
          <w:vertAlign w:val="superscript"/>
          <w:lang w:eastAsia="zh-CN"/>
        </w:rPr>
        <w:lastRenderedPageBreak/>
        <w:t>1</w:t>
      </w:r>
      <w:r w:rsidRPr="00BE58DC">
        <w:rPr>
          <w:rFonts w:ascii="Book Antiqua" w:hAnsi="Book Antiqua"/>
        </w:rPr>
        <w:t xml:space="preserve">Indicates few but defined ballooned hepatocytes (non-alcoholic fatty liver </w:t>
      </w:r>
      <w:proofErr w:type="spellStart"/>
      <w:r w:rsidRPr="00BE58DC">
        <w:rPr>
          <w:rFonts w:ascii="Book Antiqua" w:hAnsi="Book Antiqua"/>
        </w:rPr>
        <w:t>diseaseactivity</w:t>
      </w:r>
      <w:proofErr w:type="spellEnd"/>
      <w:r w:rsidRPr="00BE58DC">
        <w:rPr>
          <w:rFonts w:ascii="Book Antiqua" w:hAnsi="Book Antiqua"/>
        </w:rPr>
        <w:t xml:space="preserve"> score</w:t>
      </w:r>
      <w:r w:rsidRPr="00BE58DC">
        <w:rPr>
          <w:rFonts w:ascii="Book Antiqua" w:hAnsi="Book Antiqua"/>
          <w:lang w:eastAsia="zh-CN"/>
        </w:rPr>
        <w:t xml:space="preserve"> </w:t>
      </w:r>
      <w:r w:rsidRPr="00BE58DC">
        <w:rPr>
          <w:rFonts w:ascii="Book Antiqua" w:hAnsi="Book Antiqua"/>
        </w:rPr>
        <w:t xml:space="preserve">is the </w:t>
      </w:r>
      <w:proofErr w:type="spellStart"/>
      <w:r w:rsidRPr="00BE58DC">
        <w:rPr>
          <w:rFonts w:ascii="Book Antiqua" w:hAnsi="Book Antiqua"/>
        </w:rPr>
        <w:t>unweighted</w:t>
      </w:r>
      <w:proofErr w:type="spellEnd"/>
      <w:r w:rsidRPr="00BE58DC">
        <w:rPr>
          <w:rFonts w:ascii="Book Antiqua" w:hAnsi="Book Antiqua"/>
        </w:rPr>
        <w:t xml:space="preserve"> sum of scores for </w:t>
      </w:r>
      <w:proofErr w:type="spellStart"/>
      <w:r w:rsidRPr="00BE58DC">
        <w:rPr>
          <w:rFonts w:ascii="Book Antiqua" w:hAnsi="Book Antiqua"/>
        </w:rPr>
        <w:t>steatosis</w:t>
      </w:r>
      <w:proofErr w:type="spellEnd"/>
      <w:r w:rsidRPr="00BE58DC">
        <w:rPr>
          <w:rFonts w:ascii="Book Antiqua" w:hAnsi="Book Antiqua"/>
        </w:rPr>
        <w:t>, lobular inflammation and ballooning. Fibrosis is scored separately).</w:t>
      </w:r>
      <w:r w:rsidRPr="00BE58DC">
        <w:rPr>
          <w:rFonts w:ascii="Book Antiqua" w:hAnsi="Book Antiqua"/>
        </w:rPr>
        <w:br w:type="page"/>
      </w:r>
    </w:p>
    <w:p w:rsidR="00C46566" w:rsidRDefault="00BE58DC">
      <w:pPr>
        <w:snapToGrid w:val="0"/>
        <w:spacing w:after="0" w:line="360" w:lineRule="auto"/>
        <w:jc w:val="both"/>
        <w:rPr>
          <w:rFonts w:ascii="Book Antiqua" w:hAnsi="Book Antiqua"/>
          <w:b/>
        </w:rPr>
      </w:pPr>
      <w:r w:rsidRPr="00BE58DC">
        <w:rPr>
          <w:rFonts w:ascii="Book Antiqua" w:hAnsi="Book Antiqua"/>
          <w:b/>
        </w:rPr>
        <w:lastRenderedPageBreak/>
        <w:t>Table 4</w:t>
      </w:r>
      <w:r w:rsidRPr="00BE58DC">
        <w:rPr>
          <w:rFonts w:ascii="Book Antiqua" w:hAnsi="Book Antiqua"/>
          <w:b/>
          <w:lang w:eastAsia="zh-CN"/>
        </w:rPr>
        <w:t xml:space="preserve"> </w:t>
      </w:r>
      <w:r w:rsidRPr="00BE58DC">
        <w:rPr>
          <w:rFonts w:ascii="Book Antiqua" w:hAnsi="Book Antiqua"/>
          <w:b/>
        </w:rPr>
        <w:t xml:space="preserve">Differences in histologic features of nonalcoholic </w:t>
      </w:r>
      <w:proofErr w:type="spellStart"/>
      <w:r w:rsidRPr="00BE58DC">
        <w:rPr>
          <w:rFonts w:ascii="Book Antiqua" w:hAnsi="Book Antiqua"/>
          <w:b/>
        </w:rPr>
        <w:t>steatohepatitis</w:t>
      </w:r>
      <w:proofErr w:type="spellEnd"/>
      <w:r w:rsidRPr="00BE58DC">
        <w:rPr>
          <w:rFonts w:ascii="Book Antiqua" w:hAnsi="Book Antiqua"/>
          <w:b/>
        </w:rPr>
        <w:t xml:space="preserve"> and alcoholic liver disease</w:t>
      </w:r>
    </w:p>
    <w:tbl>
      <w:tblPr>
        <w:tblStyle w:val="TableGrid"/>
        <w:tblW w:w="59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060"/>
      </w:tblGrid>
      <w:tr w:rsidR="00FA5AF5" w:rsidRPr="00A739FC" w:rsidTr="00114F78">
        <w:trPr>
          <w:trHeight w:val="209"/>
        </w:trPr>
        <w:tc>
          <w:tcPr>
            <w:tcW w:w="2898" w:type="dxa"/>
            <w:tcBorders>
              <w:top w:val="single" w:sz="4" w:space="0" w:color="000000" w:themeColor="text1"/>
              <w:bottom w:val="single" w:sz="4" w:space="0" w:color="000000" w:themeColor="text1"/>
            </w:tcBorders>
            <w:hideMark/>
          </w:tcPr>
          <w:p w:rsidR="00C46566" w:rsidRDefault="00BE58DC">
            <w:pPr>
              <w:snapToGrid w:val="0"/>
              <w:spacing w:line="360" w:lineRule="auto"/>
              <w:rPr>
                <w:rFonts w:ascii="Book Antiqua" w:hAnsi="Book Antiqua"/>
              </w:rPr>
            </w:pPr>
            <w:r w:rsidRPr="00BE58DC">
              <w:rPr>
                <w:rFonts w:ascii="Book Antiqua" w:hAnsi="Book Antiqua"/>
                <w:b/>
                <w:bCs/>
              </w:rPr>
              <w:t>NAFLD (NASH)</w:t>
            </w:r>
          </w:p>
        </w:tc>
        <w:tc>
          <w:tcPr>
            <w:tcW w:w="3060" w:type="dxa"/>
            <w:tcBorders>
              <w:top w:val="single" w:sz="4" w:space="0" w:color="000000" w:themeColor="text1"/>
              <w:bottom w:val="single" w:sz="4" w:space="0" w:color="000000" w:themeColor="text1"/>
            </w:tcBorders>
            <w:hideMark/>
          </w:tcPr>
          <w:p w:rsidR="00C46566" w:rsidRDefault="00BE58DC">
            <w:pPr>
              <w:snapToGrid w:val="0"/>
              <w:spacing w:line="360" w:lineRule="auto"/>
              <w:jc w:val="center"/>
              <w:rPr>
                <w:rFonts w:ascii="Book Antiqua" w:hAnsi="Book Antiqua"/>
              </w:rPr>
            </w:pPr>
            <w:r w:rsidRPr="00BE58DC">
              <w:rPr>
                <w:rFonts w:ascii="Book Antiqua" w:hAnsi="Book Antiqua"/>
                <w:b/>
                <w:bCs/>
              </w:rPr>
              <w:t>ALD</w:t>
            </w:r>
          </w:p>
        </w:tc>
      </w:tr>
      <w:tr w:rsidR="00FA5AF5" w:rsidRPr="00A739FC" w:rsidTr="00114F78">
        <w:trPr>
          <w:trHeight w:val="315"/>
        </w:trPr>
        <w:tc>
          <w:tcPr>
            <w:tcW w:w="2898" w:type="dxa"/>
            <w:tcBorders>
              <w:top w:val="single" w:sz="4" w:space="0" w:color="000000" w:themeColor="text1"/>
            </w:tcBorders>
            <w:hideMark/>
          </w:tcPr>
          <w:p w:rsidR="00C46566" w:rsidRDefault="00BE58DC">
            <w:pPr>
              <w:snapToGrid w:val="0"/>
              <w:spacing w:line="360" w:lineRule="auto"/>
              <w:rPr>
                <w:rFonts w:ascii="Book Antiqua" w:hAnsi="Book Antiqua"/>
              </w:rPr>
            </w:pPr>
            <w:r w:rsidRPr="00BE58DC">
              <w:rPr>
                <w:rFonts w:ascii="Book Antiqua" w:hAnsi="Book Antiqua"/>
              </w:rPr>
              <w:t>Usually mild disease</w:t>
            </w:r>
          </w:p>
        </w:tc>
        <w:tc>
          <w:tcPr>
            <w:tcW w:w="3060" w:type="dxa"/>
            <w:tcBorders>
              <w:top w:val="single" w:sz="4" w:space="0" w:color="000000" w:themeColor="text1"/>
            </w:tcBorders>
            <w:hideMark/>
          </w:tcPr>
          <w:p w:rsidR="00C46566" w:rsidRDefault="00BE58DC">
            <w:pPr>
              <w:snapToGrid w:val="0"/>
              <w:spacing w:line="360" w:lineRule="auto"/>
              <w:jc w:val="center"/>
              <w:rPr>
                <w:rFonts w:ascii="Book Antiqua" w:hAnsi="Book Antiqua"/>
              </w:rPr>
            </w:pPr>
            <w:r w:rsidRPr="00BE58DC">
              <w:rPr>
                <w:rFonts w:ascii="Book Antiqua" w:hAnsi="Book Antiqua"/>
              </w:rPr>
              <w:t>Varying severity</w:t>
            </w:r>
          </w:p>
        </w:tc>
      </w:tr>
      <w:tr w:rsidR="00FA5AF5" w:rsidRPr="00A739FC" w:rsidTr="00114F78">
        <w:trPr>
          <w:trHeight w:val="352"/>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Bridging necrosis rare</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Bridging necrosis common</w:t>
            </w:r>
          </w:p>
        </w:tc>
      </w:tr>
      <w:tr w:rsidR="00FA5AF5" w:rsidRPr="00A739FC" w:rsidTr="00114F78">
        <w:trPr>
          <w:trHeight w:val="203"/>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 xml:space="preserve">Poorly formed MH </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Well formed MH</w:t>
            </w:r>
          </w:p>
        </w:tc>
      </w:tr>
      <w:tr w:rsidR="00FA5AF5" w:rsidRPr="00A739FC" w:rsidTr="00114F78">
        <w:trPr>
          <w:trHeight w:val="367"/>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-/rare</w:t>
            </w:r>
          </w:p>
        </w:tc>
        <w:tc>
          <w:tcPr>
            <w:tcW w:w="3060" w:type="dxa"/>
            <w:hideMark/>
          </w:tcPr>
          <w:p w:rsidR="00C46566" w:rsidRDefault="00BE58DC">
            <w:pPr>
              <w:snapToGrid w:val="0"/>
              <w:spacing w:line="360" w:lineRule="auto"/>
              <w:jc w:val="center"/>
              <w:rPr>
                <w:rFonts w:ascii="Book Antiqua" w:hAnsi="Book Antiqua"/>
              </w:rPr>
            </w:pPr>
            <w:proofErr w:type="spellStart"/>
            <w:r w:rsidRPr="00BE58DC">
              <w:rPr>
                <w:rFonts w:ascii="Book Antiqua" w:hAnsi="Book Antiqua"/>
              </w:rPr>
              <w:t>Sclerosing</w:t>
            </w:r>
            <w:proofErr w:type="spellEnd"/>
            <w:r w:rsidRPr="00BE58DC">
              <w:rPr>
                <w:rFonts w:ascii="Book Antiqua" w:hAnsi="Book Antiqua"/>
              </w:rPr>
              <w:t xml:space="preserve"> hyaline necrosis</w:t>
            </w:r>
          </w:p>
        </w:tc>
      </w:tr>
      <w:tr w:rsidR="00FA5AF5" w:rsidRPr="00A739FC" w:rsidTr="00114F78">
        <w:trPr>
          <w:trHeight w:val="303"/>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-/rare</w:t>
            </w:r>
          </w:p>
        </w:tc>
        <w:tc>
          <w:tcPr>
            <w:tcW w:w="3060" w:type="dxa"/>
            <w:hideMark/>
          </w:tcPr>
          <w:p w:rsidR="00C46566" w:rsidRDefault="00BE58DC">
            <w:pPr>
              <w:snapToGrid w:val="0"/>
              <w:spacing w:line="360" w:lineRule="auto"/>
              <w:jc w:val="center"/>
              <w:rPr>
                <w:rFonts w:ascii="Book Antiqua" w:hAnsi="Book Antiqua"/>
              </w:rPr>
            </w:pPr>
            <w:proofErr w:type="spellStart"/>
            <w:r w:rsidRPr="00BE58DC">
              <w:rPr>
                <w:rFonts w:ascii="Book Antiqua" w:hAnsi="Book Antiqua"/>
              </w:rPr>
              <w:t>Phlebosclerosis</w:t>
            </w:r>
            <w:proofErr w:type="spellEnd"/>
          </w:p>
        </w:tc>
      </w:tr>
      <w:tr w:rsidR="00FA5AF5" w:rsidRPr="00A739FC" w:rsidTr="00114F78">
        <w:trPr>
          <w:trHeight w:val="202"/>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 xml:space="preserve">-/rare </w:t>
            </w:r>
          </w:p>
        </w:tc>
        <w:tc>
          <w:tcPr>
            <w:tcW w:w="3060" w:type="dxa"/>
            <w:hideMark/>
          </w:tcPr>
          <w:p w:rsidR="00C46566" w:rsidRDefault="00BE58DC">
            <w:pPr>
              <w:snapToGrid w:val="0"/>
              <w:spacing w:line="360" w:lineRule="auto"/>
              <w:jc w:val="center"/>
              <w:rPr>
                <w:rFonts w:ascii="Book Antiqua" w:hAnsi="Book Antiqua"/>
              </w:rPr>
            </w:pPr>
            <w:proofErr w:type="spellStart"/>
            <w:r w:rsidRPr="00BE58DC">
              <w:rPr>
                <w:rFonts w:ascii="Book Antiqua" w:hAnsi="Book Antiqua"/>
              </w:rPr>
              <w:t>Canalicular</w:t>
            </w:r>
            <w:proofErr w:type="spellEnd"/>
            <w:r w:rsidRPr="00BE58DC">
              <w:rPr>
                <w:rFonts w:ascii="Book Antiqua" w:hAnsi="Book Antiqua"/>
              </w:rPr>
              <w:t xml:space="preserve"> cholestasis</w:t>
            </w:r>
          </w:p>
        </w:tc>
      </w:tr>
      <w:tr w:rsidR="00FA5AF5" w:rsidRPr="00A739FC" w:rsidTr="00114F78">
        <w:trPr>
          <w:trHeight w:val="203"/>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Not described</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Foamy degeneration</w:t>
            </w:r>
          </w:p>
        </w:tc>
      </w:tr>
      <w:tr w:rsidR="00FA5AF5" w:rsidRPr="00A739FC" w:rsidTr="00114F78">
        <w:trPr>
          <w:trHeight w:val="367"/>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 xml:space="preserve">Nuclear </w:t>
            </w:r>
            <w:proofErr w:type="spellStart"/>
            <w:r w:rsidRPr="00BE58DC">
              <w:rPr>
                <w:rFonts w:ascii="Book Antiqua" w:hAnsi="Book Antiqua"/>
              </w:rPr>
              <w:t>vacuolation</w:t>
            </w:r>
            <w:proofErr w:type="spellEnd"/>
            <w:r w:rsidRPr="00BE58DC">
              <w:rPr>
                <w:rFonts w:ascii="Book Antiqua" w:hAnsi="Book Antiqua"/>
              </w:rPr>
              <w:t xml:space="preserve"> - more common</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 xml:space="preserve">Nuclear </w:t>
            </w:r>
            <w:proofErr w:type="spellStart"/>
            <w:r w:rsidRPr="00BE58DC">
              <w:rPr>
                <w:rFonts w:ascii="Book Antiqua" w:hAnsi="Book Antiqua"/>
              </w:rPr>
              <w:t>vacuolation</w:t>
            </w:r>
            <w:proofErr w:type="spellEnd"/>
            <w:r w:rsidRPr="00BE58DC">
              <w:rPr>
                <w:rFonts w:ascii="Book Antiqua" w:hAnsi="Book Antiqua"/>
              </w:rPr>
              <w:t xml:space="preserve"> - less common</w:t>
            </w:r>
          </w:p>
        </w:tc>
      </w:tr>
      <w:tr w:rsidR="00FE4630" w:rsidRPr="00A739FC" w:rsidTr="00114F78">
        <w:trPr>
          <w:trHeight w:val="367"/>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Presence of Iron/hemosiderin is less frequent</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Presence of Iron/hemosiderin is more frequent</w:t>
            </w:r>
          </w:p>
        </w:tc>
      </w:tr>
      <w:tr w:rsidR="00FE4630" w:rsidRPr="00A739FC" w:rsidTr="00114F78">
        <w:trPr>
          <w:trHeight w:val="367"/>
        </w:trPr>
        <w:tc>
          <w:tcPr>
            <w:tcW w:w="2898" w:type="dxa"/>
            <w:hideMark/>
          </w:tcPr>
          <w:p w:rsidR="00C46566" w:rsidRDefault="00BE58DC">
            <w:pPr>
              <w:snapToGrid w:val="0"/>
              <w:spacing w:line="360" w:lineRule="auto"/>
              <w:rPr>
                <w:rFonts w:ascii="Book Antiqua" w:hAnsi="Book Antiqua"/>
              </w:rPr>
            </w:pPr>
            <w:proofErr w:type="spellStart"/>
            <w:r w:rsidRPr="00BE58DC">
              <w:rPr>
                <w:rFonts w:ascii="Book Antiqua" w:hAnsi="Book Antiqua"/>
              </w:rPr>
              <w:t>Ductular</w:t>
            </w:r>
            <w:proofErr w:type="spellEnd"/>
            <w:r w:rsidRPr="00BE58DC">
              <w:rPr>
                <w:rFonts w:ascii="Book Antiqua" w:hAnsi="Book Antiqua"/>
              </w:rPr>
              <w:t xml:space="preserve"> reaction is less frequent/prominent</w:t>
            </w:r>
          </w:p>
        </w:tc>
        <w:tc>
          <w:tcPr>
            <w:tcW w:w="3060" w:type="dxa"/>
            <w:hideMark/>
          </w:tcPr>
          <w:p w:rsidR="00C46566" w:rsidRDefault="00BE58DC">
            <w:pPr>
              <w:snapToGrid w:val="0"/>
              <w:spacing w:line="360" w:lineRule="auto"/>
              <w:jc w:val="center"/>
              <w:rPr>
                <w:rFonts w:ascii="Book Antiqua" w:hAnsi="Book Antiqua"/>
              </w:rPr>
            </w:pPr>
            <w:proofErr w:type="spellStart"/>
            <w:r w:rsidRPr="00BE58DC">
              <w:rPr>
                <w:rFonts w:ascii="Book Antiqua" w:hAnsi="Book Antiqua"/>
              </w:rPr>
              <w:t>Ductular</w:t>
            </w:r>
            <w:proofErr w:type="spellEnd"/>
            <w:r w:rsidRPr="00BE58DC">
              <w:rPr>
                <w:rFonts w:ascii="Book Antiqua" w:hAnsi="Book Antiqua"/>
              </w:rPr>
              <w:t xml:space="preserve"> reaction is more frequent/prominent</w:t>
            </w:r>
          </w:p>
        </w:tc>
      </w:tr>
      <w:tr w:rsidR="00FA5AF5" w:rsidRPr="00A739FC" w:rsidTr="00114F78">
        <w:trPr>
          <w:trHeight w:val="367"/>
        </w:trPr>
        <w:tc>
          <w:tcPr>
            <w:tcW w:w="2898" w:type="dxa"/>
            <w:hideMark/>
          </w:tcPr>
          <w:p w:rsidR="00C46566" w:rsidRDefault="00BE58DC">
            <w:pPr>
              <w:snapToGrid w:val="0"/>
              <w:spacing w:line="360" w:lineRule="auto"/>
              <w:rPr>
                <w:rFonts w:ascii="Book Antiqua" w:hAnsi="Book Antiqua"/>
              </w:rPr>
            </w:pPr>
            <w:r w:rsidRPr="00BE58DC">
              <w:rPr>
                <w:rFonts w:ascii="Book Antiqua" w:hAnsi="Book Antiqua"/>
              </w:rPr>
              <w:t xml:space="preserve">Fibrosis/cirrhosis - less common </w:t>
            </w:r>
          </w:p>
        </w:tc>
        <w:tc>
          <w:tcPr>
            <w:tcW w:w="3060" w:type="dxa"/>
            <w:hideMark/>
          </w:tcPr>
          <w:p w:rsidR="00C46566" w:rsidRDefault="00BE58DC">
            <w:pPr>
              <w:snapToGrid w:val="0"/>
              <w:spacing w:line="360" w:lineRule="auto"/>
              <w:jc w:val="center"/>
              <w:rPr>
                <w:rFonts w:ascii="Book Antiqua" w:hAnsi="Book Antiqua"/>
              </w:rPr>
            </w:pPr>
            <w:r w:rsidRPr="00BE58DC">
              <w:rPr>
                <w:rFonts w:ascii="Book Antiqua" w:hAnsi="Book Antiqua"/>
              </w:rPr>
              <w:t>Fibrosis/cirrhosis - more common</w:t>
            </w:r>
          </w:p>
        </w:tc>
      </w:tr>
    </w:tbl>
    <w:p w:rsidR="00C46566" w:rsidRDefault="00BE58DC">
      <w:pPr>
        <w:snapToGrid w:val="0"/>
        <w:spacing w:after="0" w:line="360" w:lineRule="auto"/>
        <w:jc w:val="both"/>
        <w:rPr>
          <w:rFonts w:ascii="Book Antiqua" w:hAnsi="Book Antiqua"/>
          <w:lang w:eastAsia="zh-CN"/>
        </w:rPr>
      </w:pPr>
      <w:r w:rsidRPr="00BE58DC">
        <w:rPr>
          <w:rFonts w:ascii="Book Antiqua" w:hAnsi="Book Antiqua"/>
          <w:bCs/>
        </w:rPr>
        <w:t>NAFLD</w:t>
      </w:r>
      <w:r w:rsidRPr="00BE58DC">
        <w:rPr>
          <w:rFonts w:ascii="Book Antiqua" w:hAnsi="Book Antiqua"/>
          <w:bCs/>
          <w:lang w:eastAsia="zh-CN"/>
        </w:rPr>
        <w:t xml:space="preserve">: Non-alcoholic fatty liver disease; </w:t>
      </w:r>
      <w:r w:rsidRPr="00BE58DC">
        <w:rPr>
          <w:rFonts w:ascii="Book Antiqua" w:hAnsi="Book Antiqua"/>
          <w:bCs/>
        </w:rPr>
        <w:t>ALD</w:t>
      </w:r>
      <w:r w:rsidRPr="00BE58DC">
        <w:rPr>
          <w:rFonts w:ascii="Book Antiqua" w:hAnsi="Book Antiqua"/>
          <w:bCs/>
          <w:lang w:eastAsia="zh-CN"/>
        </w:rPr>
        <w:t xml:space="preserve">: Alcoholic liver disease; </w:t>
      </w:r>
      <w:r w:rsidRPr="00BE58DC">
        <w:rPr>
          <w:rFonts w:ascii="Book Antiqua" w:hAnsi="Book Antiqua"/>
          <w:bCs/>
        </w:rPr>
        <w:t>NASH</w:t>
      </w:r>
      <w:r w:rsidRPr="00BE58DC">
        <w:rPr>
          <w:rFonts w:ascii="Book Antiqua" w:hAnsi="Book Antiqua"/>
          <w:bCs/>
          <w:lang w:eastAsia="zh-CN"/>
        </w:rPr>
        <w:t>:</w:t>
      </w:r>
      <w:r w:rsidRPr="00BE58DC">
        <w:rPr>
          <w:rFonts w:ascii="Book Antiqua" w:hAnsi="Book Antiqua"/>
        </w:rPr>
        <w:t xml:space="preserve"> </w:t>
      </w:r>
      <w:r w:rsidRPr="00BE58DC">
        <w:rPr>
          <w:rFonts w:ascii="Book Antiqua" w:hAnsi="Book Antiqua"/>
          <w:bCs/>
          <w:lang w:eastAsia="zh-CN"/>
        </w:rPr>
        <w:t xml:space="preserve">Nonalcoholic </w:t>
      </w:r>
      <w:proofErr w:type="spellStart"/>
      <w:r w:rsidRPr="00BE58DC">
        <w:rPr>
          <w:rFonts w:ascii="Book Antiqua" w:hAnsi="Book Antiqua"/>
          <w:bCs/>
          <w:lang w:eastAsia="zh-CN"/>
        </w:rPr>
        <w:t>steatohepatitis</w:t>
      </w:r>
      <w:proofErr w:type="spellEnd"/>
      <w:r w:rsidRPr="00BE58DC">
        <w:rPr>
          <w:rFonts w:ascii="Book Antiqua" w:hAnsi="Book Antiqua"/>
          <w:bCs/>
          <w:lang w:eastAsia="zh-CN"/>
        </w:rPr>
        <w:t xml:space="preserve">; MH: Malignant </w:t>
      </w:r>
      <w:proofErr w:type="spellStart"/>
      <w:r w:rsidRPr="00BE58DC">
        <w:rPr>
          <w:rFonts w:ascii="Book Antiqua" w:hAnsi="Book Antiqua"/>
          <w:bCs/>
          <w:lang w:eastAsia="zh-CN"/>
        </w:rPr>
        <w:t>histiocytosis</w:t>
      </w:r>
      <w:proofErr w:type="spellEnd"/>
      <w:r w:rsidRPr="00BE58DC">
        <w:rPr>
          <w:rFonts w:ascii="Book Antiqua" w:hAnsi="Book Antiqua"/>
          <w:bCs/>
          <w:lang w:eastAsia="zh-CN"/>
        </w:rPr>
        <w:t>.</w:t>
      </w:r>
    </w:p>
    <w:p w:rsidR="00C46566" w:rsidRDefault="00C46566">
      <w:pPr>
        <w:snapToGrid w:val="0"/>
        <w:spacing w:after="0" w:line="360" w:lineRule="auto"/>
        <w:jc w:val="both"/>
        <w:rPr>
          <w:rFonts w:ascii="Book Antiqua" w:hAnsi="Book Antiqua"/>
        </w:rPr>
      </w:pPr>
    </w:p>
    <w:p w:rsidR="00C46566" w:rsidRDefault="00BE58DC">
      <w:pPr>
        <w:snapToGrid w:val="0"/>
        <w:spacing w:after="0" w:line="360" w:lineRule="auto"/>
        <w:jc w:val="both"/>
        <w:rPr>
          <w:rFonts w:ascii="Book Antiqua" w:hAnsi="Book Antiqua"/>
        </w:rPr>
      </w:pPr>
      <w:r w:rsidRPr="00BE58DC">
        <w:rPr>
          <w:rFonts w:ascii="Book Antiqua" w:hAnsi="Book Antiqua"/>
        </w:rPr>
        <w:br w:type="page"/>
      </w:r>
    </w:p>
    <w:p w:rsidR="00934FB4" w:rsidRDefault="00934FB4">
      <w:pPr>
        <w:snapToGrid w:val="0"/>
        <w:spacing w:after="0" w:line="360" w:lineRule="auto"/>
        <w:jc w:val="both"/>
        <w:rPr>
          <w:rFonts w:ascii="Book Antiqua" w:hAnsi="Book Antiqua"/>
          <w:lang w:eastAsia="zh-CN"/>
        </w:rPr>
      </w:pPr>
    </w:p>
    <w:sectPr w:rsidR="00934FB4" w:rsidSect="003B719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9F5" w:rsidRDefault="000279F5" w:rsidP="00AB4329">
      <w:pPr>
        <w:spacing w:after="0" w:line="240" w:lineRule="auto"/>
      </w:pPr>
      <w:r>
        <w:separator/>
      </w:r>
    </w:p>
  </w:endnote>
  <w:endnote w:type="continuationSeparator" w:id="0">
    <w:p w:rsidR="000279F5" w:rsidRDefault="000279F5" w:rsidP="00AB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w:panose1 w:val="02040604050505020304"/>
    <w:charset w:val="00"/>
    <w:family w:val="auto"/>
    <w:pitch w:val="variable"/>
    <w:sig w:usb0="00000287" w:usb1="00000000" w:usb2="00000000" w:usb3="00000000" w:csb0="0000009F" w:csb1="00000000"/>
  </w:font>
  <w:font w:name="SimSun">
    <w:altName w:val="宋体"/>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TwCenMT-Bold">
    <w:altName w:val="Arial"/>
    <w:panose1 w:val="00000000000000000000"/>
    <w:charset w:val="00"/>
    <w:family w:val="swiss"/>
    <w:notTrueType/>
    <w:pitch w:val="default"/>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dvMINION-R">
    <w:altName w:val="Cambria"/>
    <w:panose1 w:val="00000000000000000000"/>
    <w:charset w:val="00"/>
    <w:family w:val="roman"/>
    <w:notTrueType/>
    <w:pitch w:val="default"/>
    <w:sig w:usb0="00000003" w:usb1="00000000" w:usb2="00000000" w:usb3="00000000" w:csb0="00000001"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9F5" w:rsidRDefault="000279F5" w:rsidP="00AB4329">
      <w:pPr>
        <w:spacing w:after="0" w:line="240" w:lineRule="auto"/>
      </w:pPr>
      <w:r>
        <w:separator/>
      </w:r>
    </w:p>
  </w:footnote>
  <w:footnote w:type="continuationSeparator" w:id="0">
    <w:p w:rsidR="000279F5" w:rsidRDefault="000279F5" w:rsidP="00AB43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1D" w:rsidRDefault="0060121D">
    <w:pPr>
      <w:pStyle w:val="Header"/>
    </w:pPr>
    <w:proofErr w:type="spellStart"/>
    <w:r>
      <w:t>Sakhuja</w:t>
    </w:r>
    <w:proofErr w:type="spellEnd"/>
    <w:r>
      <w:t xml:space="preserve"> P</w:t>
    </w:r>
    <w:r>
      <w:tab/>
    </w:r>
    <w:r>
      <w:tab/>
      <w:t>WJG Topic Highlight</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3F66"/>
    <w:multiLevelType w:val="hybridMultilevel"/>
    <w:tmpl w:val="C1BA7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C2610D"/>
    <w:multiLevelType w:val="hybridMultilevel"/>
    <w:tmpl w:val="84F6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411"/>
    <w:rsid w:val="00004583"/>
    <w:rsid w:val="000079F7"/>
    <w:rsid w:val="0001090E"/>
    <w:rsid w:val="000118D6"/>
    <w:rsid w:val="000134BA"/>
    <w:rsid w:val="00015C89"/>
    <w:rsid w:val="00020411"/>
    <w:rsid w:val="00024789"/>
    <w:rsid w:val="000279F5"/>
    <w:rsid w:val="0003092B"/>
    <w:rsid w:val="00030F70"/>
    <w:rsid w:val="00031EBD"/>
    <w:rsid w:val="00054D05"/>
    <w:rsid w:val="00057853"/>
    <w:rsid w:val="00060AE3"/>
    <w:rsid w:val="00061879"/>
    <w:rsid w:val="0006645A"/>
    <w:rsid w:val="0008241C"/>
    <w:rsid w:val="00093086"/>
    <w:rsid w:val="000A1A08"/>
    <w:rsid w:val="000A4422"/>
    <w:rsid w:val="000B1252"/>
    <w:rsid w:val="000C0BC7"/>
    <w:rsid w:val="000C2FE9"/>
    <w:rsid w:val="000F5DF0"/>
    <w:rsid w:val="00102F3D"/>
    <w:rsid w:val="00113A95"/>
    <w:rsid w:val="00114D21"/>
    <w:rsid w:val="00114F78"/>
    <w:rsid w:val="00120380"/>
    <w:rsid w:val="001229B5"/>
    <w:rsid w:val="001266BD"/>
    <w:rsid w:val="00132D8D"/>
    <w:rsid w:val="0014171F"/>
    <w:rsid w:val="001418DA"/>
    <w:rsid w:val="00146234"/>
    <w:rsid w:val="00147D2A"/>
    <w:rsid w:val="0015461F"/>
    <w:rsid w:val="00162D44"/>
    <w:rsid w:val="00166A0B"/>
    <w:rsid w:val="0017225C"/>
    <w:rsid w:val="00174B87"/>
    <w:rsid w:val="00185B92"/>
    <w:rsid w:val="00186F57"/>
    <w:rsid w:val="001939BD"/>
    <w:rsid w:val="00194F56"/>
    <w:rsid w:val="001A513A"/>
    <w:rsid w:val="001B10D2"/>
    <w:rsid w:val="001B285F"/>
    <w:rsid w:val="001B3125"/>
    <w:rsid w:val="001B6B91"/>
    <w:rsid w:val="001C1576"/>
    <w:rsid w:val="001C2D26"/>
    <w:rsid w:val="001C5309"/>
    <w:rsid w:val="001D1C3C"/>
    <w:rsid w:val="001E283B"/>
    <w:rsid w:val="001F0C74"/>
    <w:rsid w:val="001F76E0"/>
    <w:rsid w:val="00200B55"/>
    <w:rsid w:val="0020589A"/>
    <w:rsid w:val="00205E3C"/>
    <w:rsid w:val="00210E19"/>
    <w:rsid w:val="00212A6A"/>
    <w:rsid w:val="00214215"/>
    <w:rsid w:val="00217AED"/>
    <w:rsid w:val="00220F28"/>
    <w:rsid w:val="002329A4"/>
    <w:rsid w:val="0023766E"/>
    <w:rsid w:val="002636B3"/>
    <w:rsid w:val="00264E23"/>
    <w:rsid w:val="002756CA"/>
    <w:rsid w:val="0027714D"/>
    <w:rsid w:val="00277CD5"/>
    <w:rsid w:val="0028165B"/>
    <w:rsid w:val="002904DE"/>
    <w:rsid w:val="00290ADE"/>
    <w:rsid w:val="00294187"/>
    <w:rsid w:val="00297B49"/>
    <w:rsid w:val="00297E32"/>
    <w:rsid w:val="002A60B9"/>
    <w:rsid w:val="002C412E"/>
    <w:rsid w:val="002D0C23"/>
    <w:rsid w:val="002D195A"/>
    <w:rsid w:val="002F5FFE"/>
    <w:rsid w:val="002F657B"/>
    <w:rsid w:val="00306850"/>
    <w:rsid w:val="0031114B"/>
    <w:rsid w:val="00313AFD"/>
    <w:rsid w:val="00321C52"/>
    <w:rsid w:val="0032559F"/>
    <w:rsid w:val="00326C9F"/>
    <w:rsid w:val="003301AE"/>
    <w:rsid w:val="00332EF1"/>
    <w:rsid w:val="00336A05"/>
    <w:rsid w:val="00341596"/>
    <w:rsid w:val="00343B0F"/>
    <w:rsid w:val="003440D3"/>
    <w:rsid w:val="0034432A"/>
    <w:rsid w:val="00355665"/>
    <w:rsid w:val="003561CF"/>
    <w:rsid w:val="00366666"/>
    <w:rsid w:val="00367947"/>
    <w:rsid w:val="00371C40"/>
    <w:rsid w:val="0037524D"/>
    <w:rsid w:val="00381F32"/>
    <w:rsid w:val="0038210D"/>
    <w:rsid w:val="0039028B"/>
    <w:rsid w:val="003914E9"/>
    <w:rsid w:val="00394A2D"/>
    <w:rsid w:val="003951F1"/>
    <w:rsid w:val="003A2DF3"/>
    <w:rsid w:val="003A30FE"/>
    <w:rsid w:val="003A713D"/>
    <w:rsid w:val="003A7A47"/>
    <w:rsid w:val="003B20A3"/>
    <w:rsid w:val="003B719F"/>
    <w:rsid w:val="003B7C33"/>
    <w:rsid w:val="003C0F0A"/>
    <w:rsid w:val="003C26B8"/>
    <w:rsid w:val="003C628C"/>
    <w:rsid w:val="003D35D2"/>
    <w:rsid w:val="003F0609"/>
    <w:rsid w:val="004146E0"/>
    <w:rsid w:val="00420EA2"/>
    <w:rsid w:val="00423839"/>
    <w:rsid w:val="00424C46"/>
    <w:rsid w:val="00430550"/>
    <w:rsid w:val="00430A60"/>
    <w:rsid w:val="00441F5D"/>
    <w:rsid w:val="004438D9"/>
    <w:rsid w:val="0044414D"/>
    <w:rsid w:val="00447900"/>
    <w:rsid w:val="0045337C"/>
    <w:rsid w:val="00472003"/>
    <w:rsid w:val="004762A3"/>
    <w:rsid w:val="00482983"/>
    <w:rsid w:val="004842FE"/>
    <w:rsid w:val="004A0214"/>
    <w:rsid w:val="004A18C9"/>
    <w:rsid w:val="004A4A9E"/>
    <w:rsid w:val="004A7D0C"/>
    <w:rsid w:val="004C06F7"/>
    <w:rsid w:val="004C2293"/>
    <w:rsid w:val="004D0F4B"/>
    <w:rsid w:val="004D305E"/>
    <w:rsid w:val="004E038D"/>
    <w:rsid w:val="004E645C"/>
    <w:rsid w:val="0050163D"/>
    <w:rsid w:val="0050542F"/>
    <w:rsid w:val="0050584F"/>
    <w:rsid w:val="0050744C"/>
    <w:rsid w:val="005138B0"/>
    <w:rsid w:val="00514DFF"/>
    <w:rsid w:val="0052315E"/>
    <w:rsid w:val="00524DD1"/>
    <w:rsid w:val="00525D0B"/>
    <w:rsid w:val="00535C9D"/>
    <w:rsid w:val="00540B79"/>
    <w:rsid w:val="00546A8D"/>
    <w:rsid w:val="005477F9"/>
    <w:rsid w:val="0055488A"/>
    <w:rsid w:val="00562C97"/>
    <w:rsid w:val="00565EF7"/>
    <w:rsid w:val="00590943"/>
    <w:rsid w:val="00591694"/>
    <w:rsid w:val="005969D7"/>
    <w:rsid w:val="005A2782"/>
    <w:rsid w:val="005A3164"/>
    <w:rsid w:val="005A32B2"/>
    <w:rsid w:val="005A491A"/>
    <w:rsid w:val="005A6B4A"/>
    <w:rsid w:val="005B2F52"/>
    <w:rsid w:val="005B4CEE"/>
    <w:rsid w:val="005B5706"/>
    <w:rsid w:val="005B67D9"/>
    <w:rsid w:val="005B6D5E"/>
    <w:rsid w:val="005B7B5E"/>
    <w:rsid w:val="005C1CA4"/>
    <w:rsid w:val="005C6EA7"/>
    <w:rsid w:val="005D0346"/>
    <w:rsid w:val="005D1319"/>
    <w:rsid w:val="005D5265"/>
    <w:rsid w:val="005E2DE6"/>
    <w:rsid w:val="005F4C3D"/>
    <w:rsid w:val="0060121D"/>
    <w:rsid w:val="006042ED"/>
    <w:rsid w:val="0060757D"/>
    <w:rsid w:val="006111C4"/>
    <w:rsid w:val="0061408C"/>
    <w:rsid w:val="006258B8"/>
    <w:rsid w:val="00631659"/>
    <w:rsid w:val="00633683"/>
    <w:rsid w:val="006412AD"/>
    <w:rsid w:val="0064373B"/>
    <w:rsid w:val="00652464"/>
    <w:rsid w:val="00654B4F"/>
    <w:rsid w:val="00660D2D"/>
    <w:rsid w:val="00663268"/>
    <w:rsid w:val="006671E8"/>
    <w:rsid w:val="00667C0F"/>
    <w:rsid w:val="00670607"/>
    <w:rsid w:val="00671776"/>
    <w:rsid w:val="00673394"/>
    <w:rsid w:val="006740EE"/>
    <w:rsid w:val="00676436"/>
    <w:rsid w:val="006849DF"/>
    <w:rsid w:val="00684D60"/>
    <w:rsid w:val="006961CA"/>
    <w:rsid w:val="00696771"/>
    <w:rsid w:val="006A2490"/>
    <w:rsid w:val="006B08AE"/>
    <w:rsid w:val="006B2D94"/>
    <w:rsid w:val="006B3FC0"/>
    <w:rsid w:val="006B4C4C"/>
    <w:rsid w:val="006B7533"/>
    <w:rsid w:val="006C1A75"/>
    <w:rsid w:val="006C6FDF"/>
    <w:rsid w:val="006D033F"/>
    <w:rsid w:val="006D0A1F"/>
    <w:rsid w:val="006E237F"/>
    <w:rsid w:val="006E405A"/>
    <w:rsid w:val="006E79B0"/>
    <w:rsid w:val="006F636B"/>
    <w:rsid w:val="00703E34"/>
    <w:rsid w:val="0070487A"/>
    <w:rsid w:val="00704BC8"/>
    <w:rsid w:val="007073E4"/>
    <w:rsid w:val="007122C9"/>
    <w:rsid w:val="00732F8A"/>
    <w:rsid w:val="0073595C"/>
    <w:rsid w:val="0074548B"/>
    <w:rsid w:val="00747381"/>
    <w:rsid w:val="00753BA9"/>
    <w:rsid w:val="0075502B"/>
    <w:rsid w:val="00761401"/>
    <w:rsid w:val="00761BF2"/>
    <w:rsid w:val="00764077"/>
    <w:rsid w:val="007640D0"/>
    <w:rsid w:val="0076771A"/>
    <w:rsid w:val="00775E57"/>
    <w:rsid w:val="00781759"/>
    <w:rsid w:val="00787207"/>
    <w:rsid w:val="00790256"/>
    <w:rsid w:val="007926E7"/>
    <w:rsid w:val="00793674"/>
    <w:rsid w:val="007936AD"/>
    <w:rsid w:val="007940EB"/>
    <w:rsid w:val="00794B5A"/>
    <w:rsid w:val="007A6F21"/>
    <w:rsid w:val="007A728E"/>
    <w:rsid w:val="007B080C"/>
    <w:rsid w:val="007B1810"/>
    <w:rsid w:val="007B4A60"/>
    <w:rsid w:val="007B595C"/>
    <w:rsid w:val="007E1682"/>
    <w:rsid w:val="007E5207"/>
    <w:rsid w:val="007E70D9"/>
    <w:rsid w:val="007F1B35"/>
    <w:rsid w:val="00801DB2"/>
    <w:rsid w:val="00815A12"/>
    <w:rsid w:val="00815EA6"/>
    <w:rsid w:val="00817DAE"/>
    <w:rsid w:val="00821F21"/>
    <w:rsid w:val="00821FC4"/>
    <w:rsid w:val="00822542"/>
    <w:rsid w:val="00823CD3"/>
    <w:rsid w:val="008248F2"/>
    <w:rsid w:val="00826031"/>
    <w:rsid w:val="008270BE"/>
    <w:rsid w:val="00830911"/>
    <w:rsid w:val="0083346E"/>
    <w:rsid w:val="0083442F"/>
    <w:rsid w:val="0084112A"/>
    <w:rsid w:val="008507CD"/>
    <w:rsid w:val="00854FA7"/>
    <w:rsid w:val="00855579"/>
    <w:rsid w:val="0086092E"/>
    <w:rsid w:val="00861871"/>
    <w:rsid w:val="00865AAA"/>
    <w:rsid w:val="008701BC"/>
    <w:rsid w:val="008714B0"/>
    <w:rsid w:val="00872D39"/>
    <w:rsid w:val="00886184"/>
    <w:rsid w:val="008912C8"/>
    <w:rsid w:val="00895F54"/>
    <w:rsid w:val="008B1D06"/>
    <w:rsid w:val="008B3EA6"/>
    <w:rsid w:val="008C243B"/>
    <w:rsid w:val="008C2E97"/>
    <w:rsid w:val="008C563F"/>
    <w:rsid w:val="008D2AD0"/>
    <w:rsid w:val="008E22A2"/>
    <w:rsid w:val="008E60FE"/>
    <w:rsid w:val="008E7C1F"/>
    <w:rsid w:val="008F3854"/>
    <w:rsid w:val="008F684D"/>
    <w:rsid w:val="008F6B98"/>
    <w:rsid w:val="00902CDE"/>
    <w:rsid w:val="009033A1"/>
    <w:rsid w:val="00915139"/>
    <w:rsid w:val="0091671C"/>
    <w:rsid w:val="00921131"/>
    <w:rsid w:val="00921614"/>
    <w:rsid w:val="009228FA"/>
    <w:rsid w:val="00927210"/>
    <w:rsid w:val="009336E6"/>
    <w:rsid w:val="0093444B"/>
    <w:rsid w:val="00934CF2"/>
    <w:rsid w:val="00934FB4"/>
    <w:rsid w:val="00935982"/>
    <w:rsid w:val="00941454"/>
    <w:rsid w:val="0094612A"/>
    <w:rsid w:val="009474F3"/>
    <w:rsid w:val="00947B06"/>
    <w:rsid w:val="0095570F"/>
    <w:rsid w:val="00955E9F"/>
    <w:rsid w:val="00956B71"/>
    <w:rsid w:val="009628D8"/>
    <w:rsid w:val="00964553"/>
    <w:rsid w:val="00972E20"/>
    <w:rsid w:val="009863C8"/>
    <w:rsid w:val="00986675"/>
    <w:rsid w:val="00996A3E"/>
    <w:rsid w:val="00997283"/>
    <w:rsid w:val="009A1E38"/>
    <w:rsid w:val="009A2CB0"/>
    <w:rsid w:val="009A2FFF"/>
    <w:rsid w:val="009B7607"/>
    <w:rsid w:val="009C153A"/>
    <w:rsid w:val="009D44EC"/>
    <w:rsid w:val="009E079A"/>
    <w:rsid w:val="009F1F14"/>
    <w:rsid w:val="009F41B3"/>
    <w:rsid w:val="00A03D54"/>
    <w:rsid w:val="00A046CA"/>
    <w:rsid w:val="00A06141"/>
    <w:rsid w:val="00A17B5F"/>
    <w:rsid w:val="00A32D2E"/>
    <w:rsid w:val="00A4133B"/>
    <w:rsid w:val="00A42174"/>
    <w:rsid w:val="00A5034D"/>
    <w:rsid w:val="00A53674"/>
    <w:rsid w:val="00A739FC"/>
    <w:rsid w:val="00A81461"/>
    <w:rsid w:val="00A82774"/>
    <w:rsid w:val="00A92AB6"/>
    <w:rsid w:val="00A96C49"/>
    <w:rsid w:val="00A96E0A"/>
    <w:rsid w:val="00A971DB"/>
    <w:rsid w:val="00AA5E15"/>
    <w:rsid w:val="00AB39EE"/>
    <w:rsid w:val="00AB4329"/>
    <w:rsid w:val="00AB44A5"/>
    <w:rsid w:val="00AB73D7"/>
    <w:rsid w:val="00AC111B"/>
    <w:rsid w:val="00AC6171"/>
    <w:rsid w:val="00AD7AB2"/>
    <w:rsid w:val="00AE033A"/>
    <w:rsid w:val="00AE13C2"/>
    <w:rsid w:val="00AF1E78"/>
    <w:rsid w:val="00AF3C6F"/>
    <w:rsid w:val="00AF5098"/>
    <w:rsid w:val="00AF54B3"/>
    <w:rsid w:val="00B0432B"/>
    <w:rsid w:val="00B06CF7"/>
    <w:rsid w:val="00B14DDF"/>
    <w:rsid w:val="00B14FE9"/>
    <w:rsid w:val="00B259AE"/>
    <w:rsid w:val="00B25A79"/>
    <w:rsid w:val="00B30B7B"/>
    <w:rsid w:val="00B37E8A"/>
    <w:rsid w:val="00B40A64"/>
    <w:rsid w:val="00B434DA"/>
    <w:rsid w:val="00B4529E"/>
    <w:rsid w:val="00B45C03"/>
    <w:rsid w:val="00B50844"/>
    <w:rsid w:val="00B508FB"/>
    <w:rsid w:val="00B52A6E"/>
    <w:rsid w:val="00B52AAC"/>
    <w:rsid w:val="00B55D6A"/>
    <w:rsid w:val="00B662F1"/>
    <w:rsid w:val="00B70431"/>
    <w:rsid w:val="00B70775"/>
    <w:rsid w:val="00B77C80"/>
    <w:rsid w:val="00B82733"/>
    <w:rsid w:val="00B832D2"/>
    <w:rsid w:val="00BA12C3"/>
    <w:rsid w:val="00BA301B"/>
    <w:rsid w:val="00BA33ED"/>
    <w:rsid w:val="00BB1E22"/>
    <w:rsid w:val="00BB48A7"/>
    <w:rsid w:val="00BB6BCA"/>
    <w:rsid w:val="00BC1F2A"/>
    <w:rsid w:val="00BC3CBF"/>
    <w:rsid w:val="00BD5EA8"/>
    <w:rsid w:val="00BD7105"/>
    <w:rsid w:val="00BD7A0E"/>
    <w:rsid w:val="00BE0D34"/>
    <w:rsid w:val="00BE1FE3"/>
    <w:rsid w:val="00BE2307"/>
    <w:rsid w:val="00BE25CE"/>
    <w:rsid w:val="00BE3E05"/>
    <w:rsid w:val="00BE58DC"/>
    <w:rsid w:val="00BE679E"/>
    <w:rsid w:val="00BF6499"/>
    <w:rsid w:val="00C024DB"/>
    <w:rsid w:val="00C1205D"/>
    <w:rsid w:val="00C35AC3"/>
    <w:rsid w:val="00C40561"/>
    <w:rsid w:val="00C44C38"/>
    <w:rsid w:val="00C46566"/>
    <w:rsid w:val="00C542EE"/>
    <w:rsid w:val="00C718AB"/>
    <w:rsid w:val="00C8452D"/>
    <w:rsid w:val="00C84BE9"/>
    <w:rsid w:val="00C85D2C"/>
    <w:rsid w:val="00C9215B"/>
    <w:rsid w:val="00C93439"/>
    <w:rsid w:val="00C93C10"/>
    <w:rsid w:val="00CB3A53"/>
    <w:rsid w:val="00CD640D"/>
    <w:rsid w:val="00CE1CB2"/>
    <w:rsid w:val="00CE1E48"/>
    <w:rsid w:val="00D04A4F"/>
    <w:rsid w:val="00D06352"/>
    <w:rsid w:val="00D06522"/>
    <w:rsid w:val="00D102CC"/>
    <w:rsid w:val="00D10DF5"/>
    <w:rsid w:val="00D14E86"/>
    <w:rsid w:val="00D210C9"/>
    <w:rsid w:val="00D30CF6"/>
    <w:rsid w:val="00D34C15"/>
    <w:rsid w:val="00D45821"/>
    <w:rsid w:val="00D52682"/>
    <w:rsid w:val="00D5761D"/>
    <w:rsid w:val="00D62914"/>
    <w:rsid w:val="00D62FEA"/>
    <w:rsid w:val="00D63B9F"/>
    <w:rsid w:val="00D673AB"/>
    <w:rsid w:val="00D6743D"/>
    <w:rsid w:val="00D72668"/>
    <w:rsid w:val="00D77902"/>
    <w:rsid w:val="00D81C64"/>
    <w:rsid w:val="00DB038C"/>
    <w:rsid w:val="00DC0E9B"/>
    <w:rsid w:val="00DE100B"/>
    <w:rsid w:val="00DF6828"/>
    <w:rsid w:val="00E03EFC"/>
    <w:rsid w:val="00E0586D"/>
    <w:rsid w:val="00E112A9"/>
    <w:rsid w:val="00E130FD"/>
    <w:rsid w:val="00E13253"/>
    <w:rsid w:val="00E14FCC"/>
    <w:rsid w:val="00E226CD"/>
    <w:rsid w:val="00E2721D"/>
    <w:rsid w:val="00E32D35"/>
    <w:rsid w:val="00E33651"/>
    <w:rsid w:val="00E37E4F"/>
    <w:rsid w:val="00E40D79"/>
    <w:rsid w:val="00E425C1"/>
    <w:rsid w:val="00E450E8"/>
    <w:rsid w:val="00E5087C"/>
    <w:rsid w:val="00E51AF0"/>
    <w:rsid w:val="00E54E1A"/>
    <w:rsid w:val="00E605AE"/>
    <w:rsid w:val="00E66106"/>
    <w:rsid w:val="00E67B1F"/>
    <w:rsid w:val="00E73F9C"/>
    <w:rsid w:val="00E77CF5"/>
    <w:rsid w:val="00E77F7F"/>
    <w:rsid w:val="00E8305C"/>
    <w:rsid w:val="00E85148"/>
    <w:rsid w:val="00E96842"/>
    <w:rsid w:val="00EA32D4"/>
    <w:rsid w:val="00EB2979"/>
    <w:rsid w:val="00EC10CD"/>
    <w:rsid w:val="00EC10F0"/>
    <w:rsid w:val="00EC72EB"/>
    <w:rsid w:val="00ED0071"/>
    <w:rsid w:val="00ED577C"/>
    <w:rsid w:val="00EE0247"/>
    <w:rsid w:val="00EF0C21"/>
    <w:rsid w:val="00F06AAB"/>
    <w:rsid w:val="00F11748"/>
    <w:rsid w:val="00F12A34"/>
    <w:rsid w:val="00F17DEA"/>
    <w:rsid w:val="00F34890"/>
    <w:rsid w:val="00F3659C"/>
    <w:rsid w:val="00F549F3"/>
    <w:rsid w:val="00F5521B"/>
    <w:rsid w:val="00F57522"/>
    <w:rsid w:val="00F663AE"/>
    <w:rsid w:val="00F6742D"/>
    <w:rsid w:val="00F71DC6"/>
    <w:rsid w:val="00F72B63"/>
    <w:rsid w:val="00F76EC5"/>
    <w:rsid w:val="00F806FD"/>
    <w:rsid w:val="00F8451D"/>
    <w:rsid w:val="00F8711B"/>
    <w:rsid w:val="00F9634D"/>
    <w:rsid w:val="00FA5AF5"/>
    <w:rsid w:val="00FA7194"/>
    <w:rsid w:val="00FA7EA0"/>
    <w:rsid w:val="00FB1B43"/>
    <w:rsid w:val="00FB3062"/>
    <w:rsid w:val="00FB42E8"/>
    <w:rsid w:val="00FB634A"/>
    <w:rsid w:val="00FC34F3"/>
    <w:rsid w:val="00FD51DD"/>
    <w:rsid w:val="00FD71A9"/>
    <w:rsid w:val="00FE4630"/>
    <w:rsid w:val="00FE6545"/>
    <w:rsid w:val="00FF3DB7"/>
    <w:rsid w:val="00FF4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19F"/>
  </w:style>
  <w:style w:type="paragraph" w:styleId="Heading9">
    <w:name w:val="heading 9"/>
    <w:basedOn w:val="Normal"/>
    <w:next w:val="Normal"/>
    <w:link w:val="Heading9Char"/>
    <w:qFormat/>
    <w:rsid w:val="00F12A34"/>
    <w:pPr>
      <w:keepNext/>
      <w:spacing w:after="0" w:line="240" w:lineRule="auto"/>
      <w:jc w:val="both"/>
      <w:outlineLvl w:val="8"/>
    </w:pPr>
    <w:rPr>
      <w:rFonts w:ascii="Arial" w:eastAsia="Times New Roman"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3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4329"/>
  </w:style>
  <w:style w:type="paragraph" w:styleId="Footer">
    <w:name w:val="footer"/>
    <w:basedOn w:val="Normal"/>
    <w:link w:val="FooterChar"/>
    <w:uiPriority w:val="99"/>
    <w:unhideWhenUsed/>
    <w:rsid w:val="00AB432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4329"/>
  </w:style>
  <w:style w:type="paragraph" w:styleId="ListParagraph">
    <w:name w:val="List Paragraph"/>
    <w:basedOn w:val="Normal"/>
    <w:uiPriority w:val="34"/>
    <w:qFormat/>
    <w:rsid w:val="00AE13C2"/>
    <w:pPr>
      <w:ind w:left="720"/>
      <w:contextualSpacing/>
    </w:pPr>
  </w:style>
  <w:style w:type="character" w:customStyle="1" w:styleId="apple-converted-space">
    <w:name w:val="apple-converted-space"/>
    <w:basedOn w:val="DefaultParagraphFont"/>
    <w:rsid w:val="00C1205D"/>
  </w:style>
  <w:style w:type="character" w:customStyle="1" w:styleId="Heading9Char">
    <w:name w:val="Heading 9 Char"/>
    <w:basedOn w:val="DefaultParagraphFont"/>
    <w:link w:val="Heading9"/>
    <w:rsid w:val="00F12A34"/>
    <w:rPr>
      <w:rFonts w:ascii="Arial" w:eastAsia="Times New Roman" w:hAnsi="Arial" w:cs="Arial"/>
      <w:sz w:val="28"/>
    </w:rPr>
  </w:style>
  <w:style w:type="table" w:styleId="TableGrid">
    <w:name w:val="Table Grid"/>
    <w:basedOn w:val="TableNormal"/>
    <w:uiPriority w:val="59"/>
    <w:rsid w:val="002D0C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11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14B"/>
    <w:rPr>
      <w:rFonts w:ascii="Lucida Grande" w:hAnsi="Lucida Grande" w:cs="Lucida Grande"/>
      <w:sz w:val="18"/>
      <w:szCs w:val="18"/>
    </w:rPr>
  </w:style>
  <w:style w:type="paragraph" w:customStyle="1" w:styleId="p0">
    <w:name w:val="p0"/>
    <w:basedOn w:val="Normal"/>
    <w:rsid w:val="00B4529E"/>
    <w:pPr>
      <w:spacing w:after="0" w:line="240" w:lineRule="atLeast"/>
    </w:pPr>
    <w:rPr>
      <w:rFonts w:ascii="Century" w:hAnsi="Century" w:cs="SimSun"/>
      <w:sz w:val="21"/>
      <w:szCs w:val="21"/>
      <w:lang w:eastAsia="zh-CN"/>
    </w:rPr>
  </w:style>
  <w:style w:type="character" w:styleId="Hyperlink">
    <w:name w:val="Hyperlink"/>
    <w:basedOn w:val="DefaultParagraphFont"/>
    <w:uiPriority w:val="99"/>
    <w:unhideWhenUsed/>
    <w:rsid w:val="0064373B"/>
    <w:rPr>
      <w:color w:val="0000FF" w:themeColor="hyperlink"/>
      <w:u w:val="single"/>
    </w:rPr>
  </w:style>
  <w:style w:type="character" w:styleId="CommentReference">
    <w:name w:val="annotation reference"/>
    <w:basedOn w:val="DefaultParagraphFont"/>
    <w:uiPriority w:val="99"/>
    <w:semiHidden/>
    <w:unhideWhenUsed/>
    <w:rsid w:val="0064373B"/>
    <w:rPr>
      <w:sz w:val="21"/>
      <w:szCs w:val="21"/>
    </w:rPr>
  </w:style>
  <w:style w:type="paragraph" w:styleId="CommentText">
    <w:name w:val="annotation text"/>
    <w:basedOn w:val="Normal"/>
    <w:link w:val="CommentTextChar"/>
    <w:uiPriority w:val="99"/>
    <w:semiHidden/>
    <w:unhideWhenUsed/>
    <w:rsid w:val="0064373B"/>
  </w:style>
  <w:style w:type="character" w:customStyle="1" w:styleId="CommentTextChar">
    <w:name w:val="Comment Text Char"/>
    <w:basedOn w:val="DefaultParagraphFont"/>
    <w:link w:val="CommentText"/>
    <w:uiPriority w:val="99"/>
    <w:semiHidden/>
    <w:rsid w:val="0064373B"/>
  </w:style>
  <w:style w:type="paragraph" w:styleId="CommentSubject">
    <w:name w:val="annotation subject"/>
    <w:basedOn w:val="CommentText"/>
    <w:next w:val="CommentText"/>
    <w:link w:val="CommentSubjectChar"/>
    <w:uiPriority w:val="99"/>
    <w:semiHidden/>
    <w:unhideWhenUsed/>
    <w:rsid w:val="0064373B"/>
    <w:rPr>
      <w:b/>
      <w:bCs/>
    </w:rPr>
  </w:style>
  <w:style w:type="character" w:customStyle="1" w:styleId="CommentSubjectChar">
    <w:name w:val="Comment Subject Char"/>
    <w:basedOn w:val="CommentTextChar"/>
    <w:link w:val="CommentSubject"/>
    <w:uiPriority w:val="99"/>
    <w:semiHidden/>
    <w:rsid w:val="0064373B"/>
    <w:rPr>
      <w:b/>
      <w:bCs/>
    </w:rPr>
  </w:style>
  <w:style w:type="paragraph" w:styleId="Revision">
    <w:name w:val="Revision"/>
    <w:hidden/>
    <w:uiPriority w:val="99"/>
    <w:semiHidden/>
    <w:rsid w:val="005F4C3D"/>
    <w:pPr>
      <w:spacing w:after="0" w:line="240" w:lineRule="auto"/>
    </w:pPr>
  </w:style>
  <w:style w:type="character" w:styleId="Emphasis">
    <w:name w:val="Emphasis"/>
    <w:basedOn w:val="DefaultParagraphFont"/>
    <w:uiPriority w:val="20"/>
    <w:qFormat/>
    <w:rsid w:val="00E77CF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19F"/>
  </w:style>
  <w:style w:type="paragraph" w:styleId="Heading9">
    <w:name w:val="heading 9"/>
    <w:basedOn w:val="Normal"/>
    <w:next w:val="Normal"/>
    <w:link w:val="Heading9Char"/>
    <w:qFormat/>
    <w:rsid w:val="00F12A34"/>
    <w:pPr>
      <w:keepNext/>
      <w:spacing w:after="0" w:line="240" w:lineRule="auto"/>
      <w:jc w:val="both"/>
      <w:outlineLvl w:val="8"/>
    </w:pPr>
    <w:rPr>
      <w:rFonts w:ascii="Arial" w:eastAsia="Times New Roman"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3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4329"/>
  </w:style>
  <w:style w:type="paragraph" w:styleId="Footer">
    <w:name w:val="footer"/>
    <w:basedOn w:val="Normal"/>
    <w:link w:val="FooterChar"/>
    <w:uiPriority w:val="99"/>
    <w:unhideWhenUsed/>
    <w:rsid w:val="00AB432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4329"/>
  </w:style>
  <w:style w:type="paragraph" w:styleId="ListParagraph">
    <w:name w:val="List Paragraph"/>
    <w:basedOn w:val="Normal"/>
    <w:uiPriority w:val="34"/>
    <w:qFormat/>
    <w:rsid w:val="00AE13C2"/>
    <w:pPr>
      <w:ind w:left="720"/>
      <w:contextualSpacing/>
    </w:pPr>
  </w:style>
  <w:style w:type="character" w:customStyle="1" w:styleId="apple-converted-space">
    <w:name w:val="apple-converted-space"/>
    <w:basedOn w:val="DefaultParagraphFont"/>
    <w:rsid w:val="00C1205D"/>
  </w:style>
  <w:style w:type="character" w:customStyle="1" w:styleId="Heading9Char">
    <w:name w:val="Heading 9 Char"/>
    <w:basedOn w:val="DefaultParagraphFont"/>
    <w:link w:val="Heading9"/>
    <w:rsid w:val="00F12A34"/>
    <w:rPr>
      <w:rFonts w:ascii="Arial" w:eastAsia="Times New Roman" w:hAnsi="Arial" w:cs="Arial"/>
      <w:sz w:val="28"/>
    </w:rPr>
  </w:style>
  <w:style w:type="table" w:styleId="TableGrid">
    <w:name w:val="Table Grid"/>
    <w:basedOn w:val="TableNormal"/>
    <w:uiPriority w:val="59"/>
    <w:rsid w:val="002D0C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11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14B"/>
    <w:rPr>
      <w:rFonts w:ascii="Lucida Grande" w:hAnsi="Lucida Grande" w:cs="Lucida Grande"/>
      <w:sz w:val="18"/>
      <w:szCs w:val="18"/>
    </w:rPr>
  </w:style>
  <w:style w:type="paragraph" w:customStyle="1" w:styleId="p0">
    <w:name w:val="p0"/>
    <w:basedOn w:val="Normal"/>
    <w:rsid w:val="00B4529E"/>
    <w:pPr>
      <w:spacing w:after="0" w:line="240" w:lineRule="atLeast"/>
    </w:pPr>
    <w:rPr>
      <w:rFonts w:ascii="Century" w:hAnsi="Century" w:cs="SimSun"/>
      <w:sz w:val="21"/>
      <w:szCs w:val="21"/>
      <w:lang w:eastAsia="zh-CN"/>
    </w:rPr>
  </w:style>
  <w:style w:type="character" w:styleId="Hyperlink">
    <w:name w:val="Hyperlink"/>
    <w:basedOn w:val="DefaultParagraphFont"/>
    <w:uiPriority w:val="99"/>
    <w:unhideWhenUsed/>
    <w:rsid w:val="0064373B"/>
    <w:rPr>
      <w:color w:val="0000FF" w:themeColor="hyperlink"/>
      <w:u w:val="single"/>
    </w:rPr>
  </w:style>
  <w:style w:type="character" w:styleId="CommentReference">
    <w:name w:val="annotation reference"/>
    <w:basedOn w:val="DefaultParagraphFont"/>
    <w:uiPriority w:val="99"/>
    <w:semiHidden/>
    <w:unhideWhenUsed/>
    <w:rsid w:val="0064373B"/>
    <w:rPr>
      <w:sz w:val="21"/>
      <w:szCs w:val="21"/>
    </w:rPr>
  </w:style>
  <w:style w:type="paragraph" w:styleId="CommentText">
    <w:name w:val="annotation text"/>
    <w:basedOn w:val="Normal"/>
    <w:link w:val="CommentTextChar"/>
    <w:uiPriority w:val="99"/>
    <w:semiHidden/>
    <w:unhideWhenUsed/>
    <w:rsid w:val="0064373B"/>
  </w:style>
  <w:style w:type="character" w:customStyle="1" w:styleId="CommentTextChar">
    <w:name w:val="Comment Text Char"/>
    <w:basedOn w:val="DefaultParagraphFont"/>
    <w:link w:val="CommentText"/>
    <w:uiPriority w:val="99"/>
    <w:semiHidden/>
    <w:rsid w:val="0064373B"/>
  </w:style>
  <w:style w:type="paragraph" w:styleId="CommentSubject">
    <w:name w:val="annotation subject"/>
    <w:basedOn w:val="CommentText"/>
    <w:next w:val="CommentText"/>
    <w:link w:val="CommentSubjectChar"/>
    <w:uiPriority w:val="99"/>
    <w:semiHidden/>
    <w:unhideWhenUsed/>
    <w:rsid w:val="0064373B"/>
    <w:rPr>
      <w:b/>
      <w:bCs/>
    </w:rPr>
  </w:style>
  <w:style w:type="character" w:customStyle="1" w:styleId="CommentSubjectChar">
    <w:name w:val="Comment Subject Char"/>
    <w:basedOn w:val="CommentTextChar"/>
    <w:link w:val="CommentSubject"/>
    <w:uiPriority w:val="99"/>
    <w:semiHidden/>
    <w:rsid w:val="0064373B"/>
    <w:rPr>
      <w:b/>
      <w:bCs/>
    </w:rPr>
  </w:style>
  <w:style w:type="paragraph" w:styleId="Revision">
    <w:name w:val="Revision"/>
    <w:hidden/>
    <w:uiPriority w:val="99"/>
    <w:semiHidden/>
    <w:rsid w:val="005F4C3D"/>
    <w:pPr>
      <w:spacing w:after="0" w:line="240" w:lineRule="auto"/>
    </w:pPr>
  </w:style>
  <w:style w:type="character" w:styleId="Emphasis">
    <w:name w:val="Emphasis"/>
    <w:basedOn w:val="DefaultParagraphFont"/>
    <w:uiPriority w:val="20"/>
    <w:qFormat/>
    <w:rsid w:val="00E77C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263476">
      <w:bodyDiv w:val="1"/>
      <w:marLeft w:val="0"/>
      <w:marRight w:val="0"/>
      <w:marTop w:val="0"/>
      <w:marBottom w:val="0"/>
      <w:divBdr>
        <w:top w:val="none" w:sz="0" w:space="0" w:color="auto"/>
        <w:left w:val="none" w:sz="0" w:space="0" w:color="auto"/>
        <w:bottom w:val="none" w:sz="0" w:space="0" w:color="auto"/>
        <w:right w:val="none" w:sz="0" w:space="0" w:color="auto"/>
      </w:divBdr>
    </w:div>
    <w:div w:id="487020843">
      <w:bodyDiv w:val="1"/>
      <w:marLeft w:val="0"/>
      <w:marRight w:val="0"/>
      <w:marTop w:val="0"/>
      <w:marBottom w:val="0"/>
      <w:divBdr>
        <w:top w:val="none" w:sz="0" w:space="0" w:color="auto"/>
        <w:left w:val="none" w:sz="0" w:space="0" w:color="auto"/>
        <w:bottom w:val="none" w:sz="0" w:space="0" w:color="auto"/>
        <w:right w:val="none" w:sz="0" w:space="0" w:color="auto"/>
      </w:divBdr>
    </w:div>
    <w:div w:id="1206526049">
      <w:bodyDiv w:val="1"/>
      <w:marLeft w:val="0"/>
      <w:marRight w:val="0"/>
      <w:marTop w:val="0"/>
      <w:marBottom w:val="0"/>
      <w:divBdr>
        <w:top w:val="none" w:sz="0" w:space="0" w:color="auto"/>
        <w:left w:val="none" w:sz="0" w:space="0" w:color="auto"/>
        <w:bottom w:val="none" w:sz="0" w:space="0" w:color="auto"/>
        <w:right w:val="none" w:sz="0" w:space="0" w:color="auto"/>
      </w:divBdr>
      <w:divsChild>
        <w:div w:id="1767069204">
          <w:marLeft w:val="0"/>
          <w:marRight w:val="0"/>
          <w:marTop w:val="0"/>
          <w:marBottom w:val="0"/>
          <w:divBdr>
            <w:top w:val="none" w:sz="0" w:space="0" w:color="auto"/>
            <w:left w:val="none" w:sz="0" w:space="0" w:color="auto"/>
            <w:bottom w:val="none" w:sz="0" w:space="0" w:color="auto"/>
            <w:right w:val="none" w:sz="0" w:space="0" w:color="auto"/>
          </w:divBdr>
        </w:div>
        <w:div w:id="1730036025">
          <w:marLeft w:val="0"/>
          <w:marRight w:val="0"/>
          <w:marTop w:val="0"/>
          <w:marBottom w:val="0"/>
          <w:divBdr>
            <w:top w:val="none" w:sz="0" w:space="0" w:color="auto"/>
            <w:left w:val="none" w:sz="0" w:space="0" w:color="auto"/>
            <w:bottom w:val="none" w:sz="0" w:space="0" w:color="auto"/>
            <w:right w:val="none" w:sz="0" w:space="0" w:color="auto"/>
          </w:divBdr>
        </w:div>
        <w:div w:id="1187479489">
          <w:marLeft w:val="0"/>
          <w:marRight w:val="0"/>
          <w:marTop w:val="0"/>
          <w:marBottom w:val="0"/>
          <w:divBdr>
            <w:top w:val="none" w:sz="0" w:space="0" w:color="auto"/>
            <w:left w:val="none" w:sz="0" w:space="0" w:color="auto"/>
            <w:bottom w:val="none" w:sz="0" w:space="0" w:color="auto"/>
            <w:right w:val="none" w:sz="0" w:space="0" w:color="auto"/>
          </w:divBdr>
        </w:div>
        <w:div w:id="1142114150">
          <w:marLeft w:val="0"/>
          <w:marRight w:val="0"/>
          <w:marTop w:val="0"/>
          <w:marBottom w:val="0"/>
          <w:divBdr>
            <w:top w:val="none" w:sz="0" w:space="0" w:color="auto"/>
            <w:left w:val="none" w:sz="0" w:space="0" w:color="auto"/>
            <w:bottom w:val="none" w:sz="0" w:space="0" w:color="auto"/>
            <w:right w:val="none" w:sz="0" w:space="0" w:color="auto"/>
          </w:divBdr>
        </w:div>
        <w:div w:id="900601785">
          <w:marLeft w:val="0"/>
          <w:marRight w:val="0"/>
          <w:marTop w:val="0"/>
          <w:marBottom w:val="0"/>
          <w:divBdr>
            <w:top w:val="none" w:sz="0" w:space="0" w:color="auto"/>
            <w:left w:val="none" w:sz="0" w:space="0" w:color="auto"/>
            <w:bottom w:val="none" w:sz="0" w:space="0" w:color="auto"/>
            <w:right w:val="none" w:sz="0" w:space="0" w:color="auto"/>
          </w:divBdr>
        </w:div>
        <w:div w:id="514458726">
          <w:marLeft w:val="0"/>
          <w:marRight w:val="0"/>
          <w:marTop w:val="0"/>
          <w:marBottom w:val="0"/>
          <w:divBdr>
            <w:top w:val="none" w:sz="0" w:space="0" w:color="auto"/>
            <w:left w:val="none" w:sz="0" w:space="0" w:color="auto"/>
            <w:bottom w:val="none" w:sz="0" w:space="0" w:color="auto"/>
            <w:right w:val="none" w:sz="0" w:space="0" w:color="auto"/>
          </w:divBdr>
        </w:div>
        <w:div w:id="1210730570">
          <w:marLeft w:val="0"/>
          <w:marRight w:val="0"/>
          <w:marTop w:val="0"/>
          <w:marBottom w:val="0"/>
          <w:divBdr>
            <w:top w:val="none" w:sz="0" w:space="0" w:color="auto"/>
            <w:left w:val="none" w:sz="0" w:space="0" w:color="auto"/>
            <w:bottom w:val="none" w:sz="0" w:space="0" w:color="auto"/>
            <w:right w:val="none" w:sz="0" w:space="0" w:color="auto"/>
          </w:divBdr>
        </w:div>
        <w:div w:id="1454861865">
          <w:marLeft w:val="0"/>
          <w:marRight w:val="0"/>
          <w:marTop w:val="0"/>
          <w:marBottom w:val="0"/>
          <w:divBdr>
            <w:top w:val="none" w:sz="0" w:space="0" w:color="auto"/>
            <w:left w:val="none" w:sz="0" w:space="0" w:color="auto"/>
            <w:bottom w:val="none" w:sz="0" w:space="0" w:color="auto"/>
            <w:right w:val="none" w:sz="0" w:space="0" w:color="auto"/>
          </w:divBdr>
        </w:div>
        <w:div w:id="827864193">
          <w:marLeft w:val="0"/>
          <w:marRight w:val="0"/>
          <w:marTop w:val="0"/>
          <w:marBottom w:val="0"/>
          <w:divBdr>
            <w:top w:val="none" w:sz="0" w:space="0" w:color="auto"/>
            <w:left w:val="none" w:sz="0" w:space="0" w:color="auto"/>
            <w:bottom w:val="none" w:sz="0" w:space="0" w:color="auto"/>
            <w:right w:val="none" w:sz="0" w:space="0" w:color="auto"/>
          </w:divBdr>
        </w:div>
        <w:div w:id="1523276091">
          <w:marLeft w:val="0"/>
          <w:marRight w:val="0"/>
          <w:marTop w:val="0"/>
          <w:marBottom w:val="0"/>
          <w:divBdr>
            <w:top w:val="none" w:sz="0" w:space="0" w:color="auto"/>
            <w:left w:val="none" w:sz="0" w:space="0" w:color="auto"/>
            <w:bottom w:val="none" w:sz="0" w:space="0" w:color="auto"/>
            <w:right w:val="none" w:sz="0" w:space="0" w:color="auto"/>
          </w:divBdr>
        </w:div>
        <w:div w:id="1071123748">
          <w:marLeft w:val="0"/>
          <w:marRight w:val="0"/>
          <w:marTop w:val="0"/>
          <w:marBottom w:val="0"/>
          <w:divBdr>
            <w:top w:val="none" w:sz="0" w:space="0" w:color="auto"/>
            <w:left w:val="none" w:sz="0" w:space="0" w:color="auto"/>
            <w:bottom w:val="none" w:sz="0" w:space="0" w:color="auto"/>
            <w:right w:val="none" w:sz="0" w:space="0" w:color="auto"/>
          </w:divBdr>
        </w:div>
        <w:div w:id="538392571">
          <w:marLeft w:val="0"/>
          <w:marRight w:val="0"/>
          <w:marTop w:val="0"/>
          <w:marBottom w:val="0"/>
          <w:divBdr>
            <w:top w:val="none" w:sz="0" w:space="0" w:color="auto"/>
            <w:left w:val="none" w:sz="0" w:space="0" w:color="auto"/>
            <w:bottom w:val="none" w:sz="0" w:space="0" w:color="auto"/>
            <w:right w:val="none" w:sz="0" w:space="0" w:color="auto"/>
          </w:divBdr>
        </w:div>
        <w:div w:id="1111827065">
          <w:marLeft w:val="0"/>
          <w:marRight w:val="0"/>
          <w:marTop w:val="0"/>
          <w:marBottom w:val="0"/>
          <w:divBdr>
            <w:top w:val="none" w:sz="0" w:space="0" w:color="auto"/>
            <w:left w:val="none" w:sz="0" w:space="0" w:color="auto"/>
            <w:bottom w:val="none" w:sz="0" w:space="0" w:color="auto"/>
            <w:right w:val="none" w:sz="0" w:space="0" w:color="auto"/>
          </w:divBdr>
        </w:div>
        <w:div w:id="505943376">
          <w:marLeft w:val="0"/>
          <w:marRight w:val="0"/>
          <w:marTop w:val="0"/>
          <w:marBottom w:val="0"/>
          <w:divBdr>
            <w:top w:val="none" w:sz="0" w:space="0" w:color="auto"/>
            <w:left w:val="none" w:sz="0" w:space="0" w:color="auto"/>
            <w:bottom w:val="none" w:sz="0" w:space="0" w:color="auto"/>
            <w:right w:val="none" w:sz="0" w:space="0" w:color="auto"/>
          </w:divBdr>
        </w:div>
        <w:div w:id="436173777">
          <w:marLeft w:val="0"/>
          <w:marRight w:val="0"/>
          <w:marTop w:val="0"/>
          <w:marBottom w:val="0"/>
          <w:divBdr>
            <w:top w:val="none" w:sz="0" w:space="0" w:color="auto"/>
            <w:left w:val="none" w:sz="0" w:space="0" w:color="auto"/>
            <w:bottom w:val="none" w:sz="0" w:space="0" w:color="auto"/>
            <w:right w:val="none" w:sz="0" w:space="0" w:color="auto"/>
          </w:divBdr>
        </w:div>
        <w:div w:id="994382551">
          <w:marLeft w:val="0"/>
          <w:marRight w:val="0"/>
          <w:marTop w:val="0"/>
          <w:marBottom w:val="0"/>
          <w:divBdr>
            <w:top w:val="none" w:sz="0" w:space="0" w:color="auto"/>
            <w:left w:val="none" w:sz="0" w:space="0" w:color="auto"/>
            <w:bottom w:val="none" w:sz="0" w:space="0" w:color="auto"/>
            <w:right w:val="none" w:sz="0" w:space="0" w:color="auto"/>
          </w:divBdr>
        </w:div>
        <w:div w:id="1596934363">
          <w:marLeft w:val="0"/>
          <w:marRight w:val="0"/>
          <w:marTop w:val="0"/>
          <w:marBottom w:val="0"/>
          <w:divBdr>
            <w:top w:val="none" w:sz="0" w:space="0" w:color="auto"/>
            <w:left w:val="none" w:sz="0" w:space="0" w:color="auto"/>
            <w:bottom w:val="none" w:sz="0" w:space="0" w:color="auto"/>
            <w:right w:val="none" w:sz="0" w:space="0" w:color="auto"/>
          </w:divBdr>
        </w:div>
        <w:div w:id="679547665">
          <w:marLeft w:val="0"/>
          <w:marRight w:val="0"/>
          <w:marTop w:val="0"/>
          <w:marBottom w:val="0"/>
          <w:divBdr>
            <w:top w:val="none" w:sz="0" w:space="0" w:color="auto"/>
            <w:left w:val="none" w:sz="0" w:space="0" w:color="auto"/>
            <w:bottom w:val="none" w:sz="0" w:space="0" w:color="auto"/>
            <w:right w:val="none" w:sz="0" w:space="0" w:color="auto"/>
          </w:divBdr>
        </w:div>
        <w:div w:id="92018842">
          <w:marLeft w:val="0"/>
          <w:marRight w:val="0"/>
          <w:marTop w:val="0"/>
          <w:marBottom w:val="0"/>
          <w:divBdr>
            <w:top w:val="none" w:sz="0" w:space="0" w:color="auto"/>
            <w:left w:val="none" w:sz="0" w:space="0" w:color="auto"/>
            <w:bottom w:val="none" w:sz="0" w:space="0" w:color="auto"/>
            <w:right w:val="none" w:sz="0" w:space="0" w:color="auto"/>
          </w:divBdr>
        </w:div>
        <w:div w:id="1700855890">
          <w:marLeft w:val="0"/>
          <w:marRight w:val="0"/>
          <w:marTop w:val="0"/>
          <w:marBottom w:val="0"/>
          <w:divBdr>
            <w:top w:val="none" w:sz="0" w:space="0" w:color="auto"/>
            <w:left w:val="none" w:sz="0" w:space="0" w:color="auto"/>
            <w:bottom w:val="none" w:sz="0" w:space="0" w:color="auto"/>
            <w:right w:val="none" w:sz="0" w:space="0" w:color="auto"/>
          </w:divBdr>
        </w:div>
        <w:div w:id="1443304498">
          <w:marLeft w:val="0"/>
          <w:marRight w:val="0"/>
          <w:marTop w:val="0"/>
          <w:marBottom w:val="0"/>
          <w:divBdr>
            <w:top w:val="none" w:sz="0" w:space="0" w:color="auto"/>
            <w:left w:val="none" w:sz="0" w:space="0" w:color="auto"/>
            <w:bottom w:val="none" w:sz="0" w:space="0" w:color="auto"/>
            <w:right w:val="none" w:sz="0" w:space="0" w:color="auto"/>
          </w:divBdr>
        </w:div>
        <w:div w:id="1316378591">
          <w:marLeft w:val="0"/>
          <w:marRight w:val="0"/>
          <w:marTop w:val="0"/>
          <w:marBottom w:val="0"/>
          <w:divBdr>
            <w:top w:val="none" w:sz="0" w:space="0" w:color="auto"/>
            <w:left w:val="none" w:sz="0" w:space="0" w:color="auto"/>
            <w:bottom w:val="none" w:sz="0" w:space="0" w:color="auto"/>
            <w:right w:val="none" w:sz="0" w:space="0" w:color="auto"/>
          </w:divBdr>
        </w:div>
        <w:div w:id="589966124">
          <w:marLeft w:val="0"/>
          <w:marRight w:val="0"/>
          <w:marTop w:val="0"/>
          <w:marBottom w:val="0"/>
          <w:divBdr>
            <w:top w:val="none" w:sz="0" w:space="0" w:color="auto"/>
            <w:left w:val="none" w:sz="0" w:space="0" w:color="auto"/>
            <w:bottom w:val="none" w:sz="0" w:space="0" w:color="auto"/>
            <w:right w:val="none" w:sz="0" w:space="0" w:color="auto"/>
          </w:divBdr>
        </w:div>
        <w:div w:id="1394767719">
          <w:marLeft w:val="0"/>
          <w:marRight w:val="0"/>
          <w:marTop w:val="0"/>
          <w:marBottom w:val="0"/>
          <w:divBdr>
            <w:top w:val="none" w:sz="0" w:space="0" w:color="auto"/>
            <w:left w:val="none" w:sz="0" w:space="0" w:color="auto"/>
            <w:bottom w:val="none" w:sz="0" w:space="0" w:color="auto"/>
            <w:right w:val="none" w:sz="0" w:space="0" w:color="auto"/>
          </w:divBdr>
        </w:div>
        <w:div w:id="1602028976">
          <w:marLeft w:val="0"/>
          <w:marRight w:val="0"/>
          <w:marTop w:val="0"/>
          <w:marBottom w:val="0"/>
          <w:divBdr>
            <w:top w:val="none" w:sz="0" w:space="0" w:color="auto"/>
            <w:left w:val="none" w:sz="0" w:space="0" w:color="auto"/>
            <w:bottom w:val="none" w:sz="0" w:space="0" w:color="auto"/>
            <w:right w:val="none" w:sz="0" w:space="0" w:color="auto"/>
          </w:divBdr>
        </w:div>
      </w:divsChild>
    </w:div>
    <w:div w:id="1681010971">
      <w:bodyDiv w:val="1"/>
      <w:marLeft w:val="0"/>
      <w:marRight w:val="0"/>
      <w:marTop w:val="0"/>
      <w:marBottom w:val="0"/>
      <w:divBdr>
        <w:top w:val="none" w:sz="0" w:space="0" w:color="auto"/>
        <w:left w:val="none" w:sz="0" w:space="0" w:color="auto"/>
        <w:bottom w:val="none" w:sz="0" w:space="0" w:color="auto"/>
        <w:right w:val="none" w:sz="0" w:space="0" w:color="auto"/>
      </w:divBdr>
    </w:div>
    <w:div w:id="1699158232">
      <w:bodyDiv w:val="1"/>
      <w:marLeft w:val="0"/>
      <w:marRight w:val="0"/>
      <w:marTop w:val="0"/>
      <w:marBottom w:val="0"/>
      <w:divBdr>
        <w:top w:val="none" w:sz="0" w:space="0" w:color="auto"/>
        <w:left w:val="none" w:sz="0" w:space="0" w:color="auto"/>
        <w:bottom w:val="none" w:sz="0" w:space="0" w:color="auto"/>
        <w:right w:val="none" w:sz="0" w:space="0" w:color="auto"/>
      </w:divBdr>
    </w:div>
    <w:div w:id="1736397510">
      <w:bodyDiv w:val="1"/>
      <w:marLeft w:val="0"/>
      <w:marRight w:val="0"/>
      <w:marTop w:val="0"/>
      <w:marBottom w:val="0"/>
      <w:divBdr>
        <w:top w:val="none" w:sz="0" w:space="0" w:color="auto"/>
        <w:left w:val="none" w:sz="0" w:space="0" w:color="auto"/>
        <w:bottom w:val="none" w:sz="0" w:space="0" w:color="auto"/>
        <w:right w:val="none" w:sz="0" w:space="0" w:color="auto"/>
      </w:divBdr>
    </w:div>
    <w:div w:id="200647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ujasak@gmail.com"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4221</Words>
  <Characters>24060</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dc:creator>
  <cp:keywords/>
  <dc:description/>
  <cp:lastModifiedBy>Ma Na</cp:lastModifiedBy>
  <cp:revision>2</cp:revision>
  <dcterms:created xsi:type="dcterms:W3CDTF">2014-09-15T00:38:00Z</dcterms:created>
  <dcterms:modified xsi:type="dcterms:W3CDTF">2014-09-15T00:38:00Z</dcterms:modified>
</cp:coreProperties>
</file>