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DE" w:rsidRPr="00E16FB3" w:rsidRDefault="00D775DE" w:rsidP="00E16FB3">
      <w:pPr>
        <w:spacing w:after="0" w:line="360" w:lineRule="auto"/>
        <w:jc w:val="both"/>
        <w:rPr>
          <w:rFonts w:ascii="Book Antiqua" w:hAnsi="Book Antiqua"/>
          <w:sz w:val="24"/>
          <w:szCs w:val="24"/>
        </w:rPr>
      </w:pPr>
      <w:r w:rsidRPr="00E16FB3">
        <w:rPr>
          <w:rFonts w:ascii="Book Antiqua" w:hAnsi="Book Antiqua"/>
          <w:sz w:val="24"/>
          <w:szCs w:val="24"/>
        </w:rPr>
        <w:t xml:space="preserve">Name of journal: </w:t>
      </w:r>
      <w:r w:rsidRPr="00E16FB3">
        <w:rPr>
          <w:rFonts w:ascii="Book Antiqua" w:hAnsi="Book Antiqua"/>
          <w:i/>
          <w:sz w:val="24"/>
          <w:szCs w:val="24"/>
        </w:rPr>
        <w:t>World Journal of Nephrology</w:t>
      </w:r>
    </w:p>
    <w:p w:rsidR="00D775DE" w:rsidRPr="00E16FB3" w:rsidRDefault="00D775DE" w:rsidP="00E16FB3">
      <w:pPr>
        <w:spacing w:after="0" w:line="360" w:lineRule="auto"/>
        <w:jc w:val="both"/>
        <w:rPr>
          <w:rFonts w:ascii="Book Antiqua" w:hAnsi="Book Antiqua"/>
          <w:sz w:val="24"/>
          <w:szCs w:val="24"/>
          <w:lang w:eastAsia="zh-CN"/>
        </w:rPr>
      </w:pPr>
      <w:r w:rsidRPr="00E16FB3">
        <w:rPr>
          <w:rFonts w:ascii="Book Antiqua" w:hAnsi="Book Antiqua"/>
          <w:sz w:val="24"/>
          <w:szCs w:val="24"/>
        </w:rPr>
        <w:t xml:space="preserve">ESPS Manuscript NO: </w:t>
      </w:r>
      <w:r w:rsidRPr="00E16FB3">
        <w:rPr>
          <w:rFonts w:ascii="Book Antiqua" w:hAnsi="Book Antiqua"/>
          <w:sz w:val="24"/>
          <w:szCs w:val="24"/>
          <w:lang w:eastAsia="zh-CN"/>
        </w:rPr>
        <w:t>11496</w:t>
      </w:r>
    </w:p>
    <w:p w:rsidR="00D775DE" w:rsidRPr="00E16FB3" w:rsidRDefault="00D775DE" w:rsidP="00E16FB3">
      <w:pPr>
        <w:spacing w:after="0" w:line="360" w:lineRule="auto"/>
        <w:jc w:val="both"/>
        <w:rPr>
          <w:rFonts w:ascii="Book Antiqua" w:hAnsi="Book Antiqua"/>
          <w:sz w:val="24"/>
          <w:szCs w:val="24"/>
          <w:lang w:eastAsia="zh-CN"/>
        </w:rPr>
      </w:pPr>
      <w:r w:rsidRPr="00E16FB3">
        <w:rPr>
          <w:rFonts w:ascii="Book Antiqua" w:hAnsi="Book Antiqua"/>
          <w:sz w:val="24"/>
          <w:szCs w:val="24"/>
        </w:rPr>
        <w:t>Columns: Editorial</w:t>
      </w:r>
    </w:p>
    <w:p w:rsidR="00D775DE" w:rsidRPr="00E16FB3" w:rsidRDefault="00D775DE" w:rsidP="00E16FB3">
      <w:pPr>
        <w:spacing w:after="0" w:line="360" w:lineRule="auto"/>
        <w:jc w:val="both"/>
        <w:rPr>
          <w:rFonts w:ascii="Book Antiqua" w:hAnsi="Book Antiqua" w:cs="Arial"/>
          <w:b/>
          <w:sz w:val="24"/>
          <w:szCs w:val="24"/>
          <w:lang w:eastAsia="zh-CN"/>
        </w:rPr>
      </w:pPr>
    </w:p>
    <w:p w:rsidR="00D96BFB" w:rsidRPr="00E16FB3" w:rsidRDefault="00FB5CAF" w:rsidP="00E16FB3">
      <w:pPr>
        <w:spacing w:after="0" w:line="360" w:lineRule="auto"/>
        <w:jc w:val="both"/>
        <w:rPr>
          <w:rFonts w:ascii="Book Antiqua" w:hAnsi="Book Antiqua" w:cs="Arial"/>
          <w:b/>
          <w:sz w:val="24"/>
          <w:szCs w:val="24"/>
          <w:lang w:eastAsia="zh-CN"/>
        </w:rPr>
      </w:pPr>
      <w:r w:rsidRPr="00E16FB3">
        <w:rPr>
          <w:rFonts w:ascii="Book Antiqua" w:hAnsi="Book Antiqua" w:cs="Arial"/>
          <w:b/>
          <w:sz w:val="24"/>
          <w:szCs w:val="24"/>
        </w:rPr>
        <w:t xml:space="preserve">Nephroprevention in the </w:t>
      </w:r>
      <w:r w:rsidR="007A7AED" w:rsidRPr="00E16FB3">
        <w:rPr>
          <w:rFonts w:ascii="Book Antiqua" w:hAnsi="Book Antiqua" w:cs="Arial"/>
          <w:b/>
          <w:sz w:val="24"/>
          <w:szCs w:val="24"/>
        </w:rPr>
        <w:t>oldest old with chronic kidney dis</w:t>
      </w:r>
      <w:r w:rsidRPr="00E16FB3">
        <w:rPr>
          <w:rFonts w:ascii="Book Antiqua" w:hAnsi="Book Antiqua" w:cs="Arial"/>
          <w:b/>
          <w:sz w:val="24"/>
          <w:szCs w:val="24"/>
        </w:rPr>
        <w:t>ease: S</w:t>
      </w:r>
      <w:r w:rsidR="006C59B4" w:rsidRPr="00E16FB3">
        <w:rPr>
          <w:rFonts w:ascii="Book Antiqua" w:hAnsi="Book Antiqua" w:cs="Arial"/>
          <w:b/>
          <w:sz w:val="24"/>
          <w:szCs w:val="24"/>
        </w:rPr>
        <w:t xml:space="preserve">pecial </w:t>
      </w:r>
      <w:r w:rsidR="007A7AED" w:rsidRPr="00E16FB3">
        <w:rPr>
          <w:rFonts w:ascii="Book Antiqua" w:hAnsi="Book Antiqua" w:cs="Arial"/>
          <w:b/>
          <w:sz w:val="24"/>
          <w:szCs w:val="24"/>
        </w:rPr>
        <w:t>c</w:t>
      </w:r>
      <w:r w:rsidR="00052743" w:rsidRPr="00E16FB3">
        <w:rPr>
          <w:rFonts w:ascii="Book Antiqua" w:hAnsi="Book Antiqua" w:cs="Arial"/>
          <w:b/>
          <w:sz w:val="24"/>
          <w:szCs w:val="24"/>
        </w:rPr>
        <w:t>onsiderations</w:t>
      </w:r>
    </w:p>
    <w:p w:rsidR="00B336E7" w:rsidRPr="00E16FB3" w:rsidRDefault="00B336E7" w:rsidP="00E16FB3">
      <w:pPr>
        <w:spacing w:after="0" w:line="360" w:lineRule="auto"/>
        <w:jc w:val="both"/>
        <w:rPr>
          <w:rFonts w:ascii="Book Antiqua" w:hAnsi="Book Antiqua" w:cs="Arial"/>
          <w:b/>
          <w:sz w:val="24"/>
          <w:szCs w:val="24"/>
        </w:rPr>
      </w:pPr>
    </w:p>
    <w:p w:rsidR="00A9406B" w:rsidRPr="00E16FB3" w:rsidRDefault="00916260"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 xml:space="preserve">Musso CG </w:t>
      </w:r>
      <w:r w:rsidRPr="00E16FB3">
        <w:rPr>
          <w:rFonts w:ascii="Book Antiqua" w:hAnsi="Book Antiqua" w:cs="Arial"/>
          <w:i/>
          <w:sz w:val="24"/>
          <w:szCs w:val="24"/>
        </w:rPr>
        <w:t>et al.</w:t>
      </w:r>
      <w:r w:rsidRPr="00E16FB3">
        <w:rPr>
          <w:rFonts w:ascii="Book Antiqua" w:hAnsi="Book Antiqua" w:cs="Arial"/>
          <w:sz w:val="24"/>
          <w:szCs w:val="24"/>
        </w:rPr>
        <w:t xml:space="preserve"> </w:t>
      </w:r>
      <w:r w:rsidR="00B336E7" w:rsidRPr="00E16FB3">
        <w:rPr>
          <w:rFonts w:ascii="Book Antiqua" w:hAnsi="Book Antiqua" w:cs="Arial"/>
          <w:sz w:val="24"/>
          <w:szCs w:val="24"/>
        </w:rPr>
        <w:t xml:space="preserve">Handling chronic nephropathy in oldest old </w:t>
      </w:r>
    </w:p>
    <w:p w:rsidR="007A7AED" w:rsidRPr="00E16FB3" w:rsidRDefault="007A7AED" w:rsidP="00E16FB3">
      <w:pPr>
        <w:spacing w:after="0" w:line="360" w:lineRule="auto"/>
        <w:jc w:val="both"/>
        <w:rPr>
          <w:rFonts w:ascii="Book Antiqua" w:hAnsi="Book Antiqua" w:cs="Arial"/>
          <w:sz w:val="24"/>
          <w:szCs w:val="24"/>
          <w:lang w:eastAsia="zh-CN"/>
        </w:rPr>
      </w:pPr>
    </w:p>
    <w:p w:rsidR="007A7AED" w:rsidRPr="00E16FB3" w:rsidRDefault="007A7AED" w:rsidP="00E16FB3">
      <w:pPr>
        <w:spacing w:after="0" w:line="360" w:lineRule="auto"/>
        <w:jc w:val="both"/>
        <w:rPr>
          <w:rFonts w:ascii="Book Antiqua" w:hAnsi="Book Antiqua" w:cs="Arial"/>
          <w:sz w:val="24"/>
          <w:szCs w:val="24"/>
          <w:lang w:val="es-AR" w:eastAsia="zh-CN"/>
        </w:rPr>
      </w:pPr>
      <w:r w:rsidRPr="00E16FB3">
        <w:rPr>
          <w:rFonts w:ascii="Book Antiqua" w:hAnsi="Book Antiqua" w:cs="Arial"/>
          <w:sz w:val="24"/>
          <w:szCs w:val="24"/>
          <w:lang w:val="es-AR"/>
        </w:rPr>
        <w:t>Carlos G Musso, Manuel Vilas, Macaulay Onuigbo</w:t>
      </w:r>
    </w:p>
    <w:p w:rsidR="007A7AED" w:rsidRPr="00E16FB3" w:rsidRDefault="007A7AED" w:rsidP="00E16FB3">
      <w:pPr>
        <w:spacing w:after="0" w:line="360" w:lineRule="auto"/>
        <w:jc w:val="both"/>
        <w:rPr>
          <w:rFonts w:ascii="Book Antiqua" w:hAnsi="Book Antiqua" w:cs="Arial"/>
          <w:sz w:val="24"/>
          <w:szCs w:val="24"/>
          <w:vertAlign w:val="superscript"/>
          <w:lang w:val="es-AR" w:eastAsia="zh-CN"/>
        </w:rPr>
      </w:pPr>
    </w:p>
    <w:p w:rsidR="00051180" w:rsidRPr="00E16FB3" w:rsidRDefault="007A7AED" w:rsidP="00E16FB3">
      <w:pPr>
        <w:spacing w:after="0" w:line="360" w:lineRule="auto"/>
        <w:jc w:val="both"/>
        <w:rPr>
          <w:rFonts w:ascii="Book Antiqua" w:hAnsi="Book Antiqua" w:cs="Arial"/>
          <w:sz w:val="24"/>
          <w:szCs w:val="24"/>
          <w:lang w:val="es-AR" w:eastAsia="zh-CN"/>
        </w:rPr>
      </w:pPr>
      <w:r w:rsidRPr="00E16FB3">
        <w:rPr>
          <w:rFonts w:ascii="Book Antiqua" w:hAnsi="Book Antiqua" w:cs="Arial"/>
          <w:b/>
          <w:sz w:val="24"/>
          <w:szCs w:val="24"/>
          <w:lang w:val="es-AR"/>
        </w:rPr>
        <w:t>Carlos G</w:t>
      </w:r>
      <w:r w:rsidR="00916260" w:rsidRPr="00E16FB3">
        <w:rPr>
          <w:rFonts w:ascii="Book Antiqua" w:hAnsi="Book Antiqua" w:cs="Arial"/>
          <w:b/>
          <w:sz w:val="24"/>
          <w:szCs w:val="24"/>
          <w:lang w:val="es-AR"/>
        </w:rPr>
        <w:t xml:space="preserve"> Musso, Manuel Vilas</w:t>
      </w:r>
      <w:r w:rsidRPr="00E16FB3">
        <w:rPr>
          <w:rFonts w:ascii="Book Antiqua" w:hAnsi="Book Antiqua" w:cs="Arial"/>
          <w:b/>
          <w:sz w:val="24"/>
          <w:szCs w:val="24"/>
          <w:lang w:val="es-AR" w:eastAsia="zh-CN"/>
        </w:rPr>
        <w:t xml:space="preserve">, </w:t>
      </w:r>
      <w:r w:rsidR="009261C0" w:rsidRPr="00E16FB3">
        <w:rPr>
          <w:rFonts w:ascii="Book Antiqua" w:hAnsi="Book Antiqua" w:cs="Arial"/>
          <w:sz w:val="24"/>
          <w:szCs w:val="24"/>
          <w:lang w:val="es-AR"/>
        </w:rPr>
        <w:t>Nephrology Division</w:t>
      </w:r>
      <w:r w:rsidR="00E16FB3" w:rsidRPr="00E16FB3">
        <w:rPr>
          <w:rFonts w:ascii="Book Antiqua" w:hAnsi="Book Antiqua" w:cs="Arial"/>
          <w:sz w:val="24"/>
          <w:szCs w:val="24"/>
          <w:lang w:val="es-AR" w:eastAsia="zh-CN"/>
        </w:rPr>
        <w:t xml:space="preserve">, </w:t>
      </w:r>
      <w:r w:rsidR="009261C0" w:rsidRPr="00E16FB3">
        <w:rPr>
          <w:rFonts w:ascii="Book Antiqua" w:hAnsi="Book Antiqua" w:cs="Arial"/>
          <w:sz w:val="24"/>
          <w:szCs w:val="24"/>
          <w:lang w:val="es-AR"/>
        </w:rPr>
        <w:t>Hospital Italiano de Buenos Aires</w:t>
      </w:r>
      <w:r w:rsidR="00E16FB3" w:rsidRPr="00E16FB3">
        <w:rPr>
          <w:rFonts w:ascii="Book Antiqua" w:hAnsi="Book Antiqua" w:cs="Arial"/>
          <w:sz w:val="24"/>
          <w:szCs w:val="24"/>
          <w:lang w:val="es-AR" w:eastAsia="zh-CN"/>
        </w:rPr>
        <w:t>,</w:t>
      </w:r>
      <w:r w:rsidR="009261C0" w:rsidRPr="00E16FB3">
        <w:rPr>
          <w:rFonts w:ascii="Book Antiqua" w:hAnsi="Book Antiqua" w:cs="Arial"/>
          <w:sz w:val="24"/>
          <w:szCs w:val="24"/>
          <w:lang w:val="es-AR"/>
        </w:rPr>
        <w:t xml:space="preserve"> </w:t>
      </w:r>
      <w:r w:rsidR="00B812D1" w:rsidRPr="00E16FB3">
        <w:rPr>
          <w:rFonts w:ascii="Book Antiqua" w:hAnsi="Book Antiqua" w:cs="Arial"/>
          <w:sz w:val="24"/>
          <w:szCs w:val="24"/>
          <w:lang w:val="es-AR"/>
        </w:rPr>
        <w:t>C1181ACH Ciudad Autónoma de Buenos Aires</w:t>
      </w:r>
      <w:r w:rsidR="003A4A86" w:rsidRPr="00E16FB3">
        <w:rPr>
          <w:rFonts w:ascii="Book Antiqua" w:hAnsi="Book Antiqua" w:cs="Arial"/>
          <w:sz w:val="24"/>
          <w:szCs w:val="24"/>
          <w:lang w:val="es-AR"/>
        </w:rPr>
        <w:t xml:space="preserve">, </w:t>
      </w:r>
      <w:r w:rsidR="006B20B1" w:rsidRPr="00E16FB3">
        <w:rPr>
          <w:rFonts w:ascii="Book Antiqua" w:hAnsi="Book Antiqua" w:cs="Arial"/>
          <w:sz w:val="24"/>
          <w:szCs w:val="24"/>
          <w:lang w:val="es-AR"/>
        </w:rPr>
        <w:t xml:space="preserve">Province of </w:t>
      </w:r>
      <w:r w:rsidR="003A4A86" w:rsidRPr="00E16FB3">
        <w:rPr>
          <w:rFonts w:ascii="Book Antiqua" w:hAnsi="Book Antiqua" w:cs="Arial"/>
          <w:sz w:val="24"/>
          <w:szCs w:val="24"/>
          <w:lang w:val="es-AR"/>
        </w:rPr>
        <w:t>Buenos Aires</w:t>
      </w:r>
      <w:r w:rsidR="00E16FB3" w:rsidRPr="00E16FB3">
        <w:rPr>
          <w:rFonts w:ascii="Book Antiqua" w:hAnsi="Book Antiqua" w:cs="Arial"/>
          <w:sz w:val="24"/>
          <w:szCs w:val="24"/>
          <w:lang w:val="es-AR" w:eastAsia="zh-CN"/>
        </w:rPr>
        <w:t>,</w:t>
      </w:r>
      <w:r w:rsidR="00B812D1" w:rsidRPr="00E16FB3">
        <w:rPr>
          <w:rFonts w:ascii="Book Antiqua" w:hAnsi="Book Antiqua" w:cs="Arial"/>
          <w:sz w:val="24"/>
          <w:szCs w:val="24"/>
          <w:lang w:val="es-AR"/>
        </w:rPr>
        <w:t xml:space="preserve"> Argentina</w:t>
      </w:r>
    </w:p>
    <w:p w:rsidR="00D500F3" w:rsidRPr="00E16FB3" w:rsidRDefault="00D500F3" w:rsidP="00E16FB3">
      <w:pPr>
        <w:spacing w:after="0" w:line="360" w:lineRule="auto"/>
        <w:jc w:val="both"/>
        <w:rPr>
          <w:rFonts w:ascii="Book Antiqua" w:hAnsi="Book Antiqua" w:cs="Arial"/>
          <w:sz w:val="24"/>
          <w:szCs w:val="24"/>
          <w:lang w:val="es-AR"/>
        </w:rPr>
      </w:pPr>
    </w:p>
    <w:p w:rsidR="00B812D1" w:rsidRPr="00E16FB3" w:rsidRDefault="007A7AED" w:rsidP="00E16FB3">
      <w:pPr>
        <w:spacing w:after="0" w:line="360" w:lineRule="auto"/>
        <w:jc w:val="both"/>
        <w:rPr>
          <w:rFonts w:ascii="Book Antiqua" w:hAnsi="Book Antiqua" w:cs="Arial"/>
          <w:sz w:val="24"/>
          <w:szCs w:val="24"/>
          <w:lang w:eastAsia="zh-CN"/>
        </w:rPr>
      </w:pPr>
      <w:r w:rsidRPr="00E16FB3">
        <w:rPr>
          <w:rFonts w:ascii="Book Antiqua" w:hAnsi="Book Antiqua" w:cs="Arial"/>
          <w:b/>
          <w:sz w:val="24"/>
          <w:szCs w:val="24"/>
        </w:rPr>
        <w:t>Macaulay</w:t>
      </w:r>
      <w:r w:rsidRPr="00E16FB3">
        <w:rPr>
          <w:rFonts w:ascii="Book Antiqua" w:hAnsi="Book Antiqua" w:cs="Arial"/>
          <w:b/>
          <w:sz w:val="24"/>
          <w:szCs w:val="24"/>
          <w:lang w:eastAsia="zh-CN"/>
        </w:rPr>
        <w:t xml:space="preserve"> </w:t>
      </w:r>
      <w:r w:rsidR="00D500F3" w:rsidRPr="00E16FB3">
        <w:rPr>
          <w:rFonts w:ascii="Book Antiqua" w:hAnsi="Book Antiqua" w:cs="Arial"/>
          <w:b/>
          <w:sz w:val="24"/>
          <w:szCs w:val="24"/>
        </w:rPr>
        <w:t>Onuigbo</w:t>
      </w:r>
      <w:r w:rsidRPr="00E16FB3">
        <w:rPr>
          <w:rFonts w:ascii="Book Antiqua" w:hAnsi="Book Antiqua" w:cs="Arial"/>
          <w:b/>
          <w:sz w:val="24"/>
          <w:szCs w:val="24"/>
          <w:lang w:eastAsia="zh-CN"/>
        </w:rPr>
        <w:t>,</w:t>
      </w:r>
      <w:r w:rsidRPr="00E16FB3">
        <w:rPr>
          <w:rFonts w:ascii="Book Antiqua" w:hAnsi="Book Antiqua" w:cs="Arial"/>
          <w:sz w:val="24"/>
          <w:szCs w:val="24"/>
        </w:rPr>
        <w:t xml:space="preserve"> </w:t>
      </w:r>
      <w:r w:rsidR="0063343F" w:rsidRPr="00E16FB3">
        <w:rPr>
          <w:rFonts w:ascii="Book Antiqua" w:hAnsi="Book Antiqua" w:cs="Arial"/>
          <w:sz w:val="24"/>
          <w:szCs w:val="24"/>
        </w:rPr>
        <w:t>College of Medicine</w:t>
      </w:r>
      <w:r w:rsidRPr="00E16FB3">
        <w:rPr>
          <w:rFonts w:ascii="Book Antiqua" w:hAnsi="Book Antiqua" w:cs="Arial"/>
          <w:sz w:val="24"/>
          <w:szCs w:val="24"/>
          <w:lang w:eastAsia="zh-CN"/>
        </w:rPr>
        <w:t>,</w:t>
      </w:r>
      <w:r w:rsidR="00051180" w:rsidRPr="00E16FB3">
        <w:rPr>
          <w:rFonts w:ascii="Book Antiqua" w:hAnsi="Book Antiqua" w:cs="Arial"/>
          <w:sz w:val="24"/>
          <w:szCs w:val="24"/>
        </w:rPr>
        <w:t xml:space="preserve"> </w:t>
      </w:r>
      <w:r w:rsidR="0063343F" w:rsidRPr="00E16FB3">
        <w:rPr>
          <w:rFonts w:ascii="Book Antiqua" w:hAnsi="Book Antiqua" w:cs="Arial"/>
          <w:sz w:val="24"/>
          <w:szCs w:val="24"/>
        </w:rPr>
        <w:t>Mayo Clinic, Rochester, MN 55905</w:t>
      </w:r>
      <w:r w:rsidR="00051180" w:rsidRPr="00E16FB3">
        <w:rPr>
          <w:rFonts w:ascii="Book Antiqua" w:hAnsi="Book Antiqua" w:cs="Arial"/>
          <w:sz w:val="24"/>
          <w:szCs w:val="24"/>
        </w:rPr>
        <w:t xml:space="preserve"> </w:t>
      </w:r>
      <w:r w:rsidR="0063343F" w:rsidRPr="00E16FB3">
        <w:rPr>
          <w:rFonts w:ascii="Book Antiqua" w:hAnsi="Book Antiqua" w:cs="Arial"/>
          <w:sz w:val="24"/>
          <w:szCs w:val="24"/>
        </w:rPr>
        <w:t>U</w:t>
      </w:r>
      <w:r w:rsidRPr="00E16FB3">
        <w:rPr>
          <w:rFonts w:ascii="Book Antiqua" w:hAnsi="Book Antiqua" w:cs="Arial"/>
          <w:sz w:val="24"/>
          <w:szCs w:val="24"/>
          <w:lang w:eastAsia="zh-CN"/>
        </w:rPr>
        <w:t xml:space="preserve">nited </w:t>
      </w:r>
      <w:r w:rsidR="0063343F" w:rsidRPr="00E16FB3">
        <w:rPr>
          <w:rFonts w:ascii="Book Antiqua" w:hAnsi="Book Antiqua" w:cs="Arial"/>
          <w:sz w:val="24"/>
          <w:szCs w:val="24"/>
        </w:rPr>
        <w:t>S</w:t>
      </w:r>
      <w:r w:rsidRPr="00E16FB3">
        <w:rPr>
          <w:rFonts w:ascii="Book Antiqua" w:hAnsi="Book Antiqua" w:cs="Arial"/>
          <w:sz w:val="24"/>
          <w:szCs w:val="24"/>
          <w:lang w:eastAsia="zh-CN"/>
        </w:rPr>
        <w:t>tates</w:t>
      </w:r>
    </w:p>
    <w:p w:rsidR="00FB5CAF" w:rsidRPr="00E16FB3" w:rsidRDefault="00FB5CAF" w:rsidP="00E16FB3">
      <w:pPr>
        <w:spacing w:after="0" w:line="360" w:lineRule="auto"/>
        <w:jc w:val="both"/>
        <w:rPr>
          <w:rFonts w:ascii="Book Antiqua" w:hAnsi="Book Antiqua" w:cs="Arial"/>
          <w:sz w:val="24"/>
          <w:szCs w:val="24"/>
        </w:rPr>
      </w:pPr>
    </w:p>
    <w:p w:rsidR="00600DB5" w:rsidRPr="00E16FB3" w:rsidRDefault="00E16FB3" w:rsidP="00E16FB3">
      <w:pPr>
        <w:spacing w:after="0" w:line="360" w:lineRule="auto"/>
        <w:jc w:val="both"/>
        <w:rPr>
          <w:rFonts w:ascii="Book Antiqua" w:hAnsi="Book Antiqua"/>
          <w:sz w:val="24"/>
          <w:szCs w:val="24"/>
          <w:lang w:eastAsia="zh-CN"/>
        </w:rPr>
      </w:pPr>
      <w:r w:rsidRPr="00E16FB3">
        <w:rPr>
          <w:rFonts w:ascii="Book Antiqua" w:hAnsi="Book Antiqua"/>
          <w:b/>
          <w:sz w:val="24"/>
          <w:szCs w:val="24"/>
        </w:rPr>
        <w:t>Author contributions:</w:t>
      </w:r>
      <w:r w:rsidRPr="00E16FB3">
        <w:rPr>
          <w:rFonts w:ascii="Book Antiqua" w:hAnsi="Book Antiqua"/>
          <w:sz w:val="24"/>
          <w:szCs w:val="24"/>
        </w:rPr>
        <w:t xml:space="preserve"> All</w:t>
      </w:r>
      <w:r w:rsidRPr="00E16FB3">
        <w:rPr>
          <w:rFonts w:ascii="Book Antiqua" w:hAnsi="Book Antiqua"/>
          <w:sz w:val="24"/>
          <w:szCs w:val="24"/>
          <w:lang w:eastAsia="zh-CN"/>
        </w:rPr>
        <w:t xml:space="preserve"> authors contributed to this paper.</w:t>
      </w:r>
    </w:p>
    <w:p w:rsidR="00E16FB3" w:rsidRPr="00E16FB3" w:rsidRDefault="00E16FB3" w:rsidP="00E16FB3">
      <w:pPr>
        <w:spacing w:after="0" w:line="360" w:lineRule="auto"/>
        <w:jc w:val="both"/>
        <w:rPr>
          <w:rFonts w:ascii="Book Antiqua" w:hAnsi="Book Antiqua" w:cs="Arial"/>
          <w:b/>
          <w:sz w:val="24"/>
          <w:szCs w:val="24"/>
          <w:lang w:eastAsia="zh-CN"/>
        </w:rPr>
      </w:pPr>
    </w:p>
    <w:p w:rsidR="00E16FB3" w:rsidRPr="00FC5AA1" w:rsidRDefault="00E16FB3" w:rsidP="00E16FB3">
      <w:pPr>
        <w:spacing w:after="0" w:line="360" w:lineRule="auto"/>
        <w:jc w:val="both"/>
        <w:rPr>
          <w:rFonts w:ascii="Book Antiqua" w:hAnsi="Book Antiqua" w:cs="TimesNewRomanPS-BoldItalicMT"/>
          <w:b/>
          <w:bCs/>
          <w:i/>
          <w:iCs/>
          <w:sz w:val="24"/>
          <w:szCs w:val="24"/>
          <w:lang w:eastAsia="zh-CN"/>
        </w:rPr>
      </w:pPr>
      <w:r w:rsidRPr="00FC5AA1">
        <w:rPr>
          <w:rFonts w:ascii="Book Antiqua" w:hAnsi="Book Antiqua" w:cs="TimesNewRomanPS-BoldItalicMT"/>
          <w:b/>
          <w:bCs/>
          <w:iCs/>
          <w:sz w:val="24"/>
          <w:szCs w:val="24"/>
        </w:rPr>
        <w:t>Conflict-of-interest</w:t>
      </w:r>
      <w:r w:rsidR="00FC5AA1" w:rsidRPr="00FC5AA1">
        <w:rPr>
          <w:rFonts w:ascii="Book Antiqua" w:hAnsi="Book Antiqua" w:cs="TimesNewRomanPS-BoldItalicMT" w:hint="eastAsia"/>
          <w:b/>
          <w:bCs/>
          <w:iCs/>
          <w:sz w:val="24"/>
          <w:szCs w:val="24"/>
          <w:lang w:eastAsia="zh-CN"/>
        </w:rPr>
        <w:t>:</w:t>
      </w:r>
      <w:r w:rsidR="00FC5AA1">
        <w:rPr>
          <w:rFonts w:ascii="Book Antiqua" w:hAnsi="Book Antiqua" w:cs="TimesNewRomanPS-BoldItalicMT" w:hint="eastAsia"/>
          <w:b/>
          <w:bCs/>
          <w:i/>
          <w:iCs/>
          <w:sz w:val="24"/>
          <w:szCs w:val="24"/>
          <w:lang w:eastAsia="zh-CN"/>
        </w:rPr>
        <w:t xml:space="preserve"> </w:t>
      </w:r>
      <w:r w:rsidRPr="00E16FB3">
        <w:rPr>
          <w:rFonts w:ascii="Book Antiqua" w:hAnsi="Book Antiqua" w:cs="Arial"/>
          <w:sz w:val="24"/>
          <w:szCs w:val="24"/>
        </w:rPr>
        <w:t xml:space="preserve">The authors state no conflict of interest.  </w:t>
      </w:r>
    </w:p>
    <w:p w:rsidR="00E16FB3" w:rsidRDefault="00E16FB3" w:rsidP="00E16FB3">
      <w:pPr>
        <w:spacing w:after="0" w:line="360" w:lineRule="auto"/>
        <w:jc w:val="both"/>
        <w:rPr>
          <w:rFonts w:ascii="Book Antiqua" w:hAnsi="Book Antiqua" w:cs="Arial"/>
          <w:b/>
          <w:sz w:val="24"/>
          <w:szCs w:val="24"/>
          <w:lang w:eastAsia="zh-CN"/>
        </w:rPr>
      </w:pPr>
    </w:p>
    <w:p w:rsidR="00FC5AA1" w:rsidRPr="008A3D7C" w:rsidRDefault="00FC5AA1" w:rsidP="003F4953">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C5AA1" w:rsidRPr="00FC5AA1" w:rsidRDefault="00FC5AA1" w:rsidP="00E16FB3">
      <w:pPr>
        <w:spacing w:after="0" w:line="360" w:lineRule="auto"/>
        <w:jc w:val="both"/>
        <w:rPr>
          <w:rFonts w:ascii="Book Antiqua" w:hAnsi="Book Antiqua" w:cs="Arial"/>
          <w:b/>
          <w:sz w:val="24"/>
          <w:szCs w:val="24"/>
          <w:lang w:eastAsia="zh-CN"/>
        </w:rPr>
      </w:pPr>
    </w:p>
    <w:p w:rsidR="00E16FB3" w:rsidRPr="00E16FB3" w:rsidRDefault="00E16FB3" w:rsidP="00E16FB3">
      <w:pPr>
        <w:spacing w:after="0" w:line="360" w:lineRule="auto"/>
        <w:jc w:val="both"/>
        <w:rPr>
          <w:rFonts w:ascii="Book Antiqua" w:hAnsi="Book Antiqua" w:cs="Arial"/>
          <w:sz w:val="24"/>
          <w:szCs w:val="24"/>
          <w:lang w:val="es-AR" w:eastAsia="zh-CN"/>
        </w:rPr>
      </w:pPr>
      <w:r w:rsidRPr="00E16FB3">
        <w:rPr>
          <w:rFonts w:ascii="Book Antiqua" w:hAnsi="Book Antiqua"/>
          <w:b/>
          <w:sz w:val="24"/>
          <w:szCs w:val="24"/>
        </w:rPr>
        <w:t>Correspondence to:</w:t>
      </w:r>
      <w:r w:rsidRPr="00E16FB3">
        <w:rPr>
          <w:rFonts w:ascii="Book Antiqua" w:hAnsi="Book Antiqua" w:cs="Arial"/>
          <w:b/>
          <w:sz w:val="24"/>
          <w:szCs w:val="24"/>
          <w:lang w:val="es-AR"/>
        </w:rPr>
        <w:t xml:space="preserve"> Carlos G Musso,</w:t>
      </w:r>
      <w:r w:rsidRPr="00E16FB3">
        <w:rPr>
          <w:rFonts w:ascii="Book Antiqua" w:hAnsi="Book Antiqua" w:cs="Arial"/>
          <w:b/>
          <w:sz w:val="24"/>
          <w:szCs w:val="24"/>
          <w:lang w:val="es-AR" w:eastAsia="zh-CN"/>
        </w:rPr>
        <w:t xml:space="preserve"> </w:t>
      </w:r>
      <w:r w:rsidRPr="00E16FB3">
        <w:rPr>
          <w:rFonts w:ascii="Book Antiqua" w:hAnsi="Book Antiqua" w:cs="Arial"/>
          <w:b/>
          <w:sz w:val="24"/>
          <w:szCs w:val="24"/>
          <w:lang w:val="es-AR"/>
        </w:rPr>
        <w:t>MD</w:t>
      </w:r>
      <w:r w:rsidRPr="00E16FB3">
        <w:rPr>
          <w:rFonts w:ascii="Book Antiqua" w:hAnsi="Book Antiqua" w:cs="Arial"/>
          <w:b/>
          <w:sz w:val="24"/>
          <w:szCs w:val="24"/>
          <w:lang w:val="es-AR" w:eastAsia="zh-CN"/>
        </w:rPr>
        <w:t>,</w:t>
      </w:r>
      <w:r w:rsidRPr="00E16FB3">
        <w:rPr>
          <w:rFonts w:ascii="Book Antiqua" w:hAnsi="Book Antiqua" w:cs="Arial"/>
          <w:b/>
          <w:sz w:val="24"/>
          <w:szCs w:val="24"/>
          <w:lang w:val="es-AR"/>
        </w:rPr>
        <w:t xml:space="preserve"> PhD</w:t>
      </w:r>
      <w:r w:rsidRPr="00E16FB3">
        <w:rPr>
          <w:rFonts w:ascii="Book Antiqua" w:hAnsi="Book Antiqua" w:cs="Arial"/>
          <w:b/>
          <w:sz w:val="24"/>
          <w:szCs w:val="24"/>
          <w:lang w:val="es-AR" w:eastAsia="zh-CN"/>
        </w:rPr>
        <w:t>,</w:t>
      </w:r>
      <w:r w:rsidRPr="00E16FB3">
        <w:rPr>
          <w:rFonts w:ascii="Book Antiqua" w:hAnsi="Book Antiqua" w:cs="Arial"/>
          <w:b/>
          <w:sz w:val="24"/>
          <w:szCs w:val="24"/>
          <w:lang w:val="es-AR"/>
        </w:rPr>
        <w:t xml:space="preserve"> </w:t>
      </w:r>
      <w:r w:rsidRPr="00E16FB3">
        <w:rPr>
          <w:rFonts w:ascii="Book Antiqua" w:hAnsi="Book Antiqua" w:cs="Arial"/>
          <w:sz w:val="24"/>
          <w:szCs w:val="24"/>
          <w:lang w:val="es-AR"/>
        </w:rPr>
        <w:t>Nephrology Division</w:t>
      </w:r>
      <w:r w:rsidRPr="00E16FB3">
        <w:rPr>
          <w:rFonts w:ascii="Book Antiqua" w:hAnsi="Book Antiqua" w:cs="Arial"/>
          <w:sz w:val="24"/>
          <w:szCs w:val="24"/>
          <w:lang w:val="es-AR" w:eastAsia="zh-CN"/>
        </w:rPr>
        <w:t>,</w:t>
      </w:r>
      <w:r w:rsidRPr="00E16FB3">
        <w:rPr>
          <w:rFonts w:ascii="Book Antiqua" w:hAnsi="Book Antiqua" w:cs="Arial"/>
          <w:sz w:val="24"/>
          <w:szCs w:val="24"/>
          <w:lang w:val="es-AR"/>
        </w:rPr>
        <w:t xml:space="preserve"> Hospital Italiano de Buenos Aires</w:t>
      </w:r>
      <w:r w:rsidRPr="00E16FB3">
        <w:rPr>
          <w:rFonts w:ascii="Book Antiqua" w:hAnsi="Book Antiqua" w:cs="Arial"/>
          <w:sz w:val="24"/>
          <w:szCs w:val="24"/>
          <w:lang w:val="es-AR" w:eastAsia="zh-CN"/>
        </w:rPr>
        <w:t>,</w:t>
      </w:r>
      <w:r w:rsidR="00D11779">
        <w:rPr>
          <w:rFonts w:ascii="Book Antiqua" w:hAnsi="Book Antiqua" w:cs="Arial"/>
          <w:sz w:val="24"/>
          <w:szCs w:val="24"/>
          <w:lang w:val="es-AR" w:eastAsia="zh-CN"/>
        </w:rPr>
        <w:t xml:space="preserve"> </w:t>
      </w:r>
      <w:r w:rsidRPr="00E16FB3">
        <w:rPr>
          <w:rFonts w:ascii="Book Antiqua" w:hAnsi="Book Antiqua" w:cs="Arial"/>
          <w:sz w:val="24"/>
          <w:szCs w:val="24"/>
          <w:lang w:val="es-AR"/>
        </w:rPr>
        <w:t>Juan D. Peron 4190, C1181ACH Ciudad Autónoma de Buenos Aires, Province of Buenos Aires</w:t>
      </w:r>
      <w:r w:rsidRPr="00E16FB3">
        <w:rPr>
          <w:rFonts w:ascii="Book Antiqua" w:hAnsi="Book Antiqua" w:cs="Arial"/>
          <w:sz w:val="24"/>
          <w:szCs w:val="24"/>
          <w:lang w:val="es-AR" w:eastAsia="zh-CN"/>
        </w:rPr>
        <w:t>,</w:t>
      </w:r>
      <w:r w:rsidRPr="00E16FB3">
        <w:rPr>
          <w:rFonts w:ascii="Book Antiqua" w:hAnsi="Book Antiqua" w:cs="Arial"/>
          <w:sz w:val="24"/>
          <w:szCs w:val="24"/>
          <w:lang w:val="es-AR"/>
        </w:rPr>
        <w:t xml:space="preserve"> Argentina</w:t>
      </w:r>
      <w:r w:rsidRPr="00E16FB3">
        <w:rPr>
          <w:rFonts w:ascii="Book Antiqua" w:hAnsi="Book Antiqua" w:cs="Arial"/>
          <w:sz w:val="24"/>
          <w:szCs w:val="24"/>
          <w:lang w:val="es-AR" w:eastAsia="zh-CN"/>
        </w:rPr>
        <w:t>.</w:t>
      </w:r>
      <w:r w:rsidRPr="00E16FB3">
        <w:rPr>
          <w:rFonts w:ascii="Book Antiqua" w:hAnsi="Book Antiqua" w:cs="Arial"/>
          <w:sz w:val="24"/>
          <w:szCs w:val="24"/>
        </w:rPr>
        <w:t xml:space="preserve"> carlos.musso@hospitalitaliano.org.ar</w:t>
      </w:r>
    </w:p>
    <w:p w:rsidR="00600DB5" w:rsidRPr="00E16FB3" w:rsidRDefault="00600DB5" w:rsidP="00E16FB3">
      <w:pPr>
        <w:spacing w:after="0" w:line="360" w:lineRule="auto"/>
        <w:jc w:val="both"/>
        <w:rPr>
          <w:rFonts w:ascii="Book Antiqua" w:hAnsi="Book Antiqua" w:cs="Arial"/>
          <w:b/>
          <w:sz w:val="24"/>
          <w:szCs w:val="24"/>
        </w:rPr>
      </w:pPr>
    </w:p>
    <w:p w:rsidR="007A7AED" w:rsidRPr="00E16FB3" w:rsidRDefault="008F1B68" w:rsidP="00E16FB3">
      <w:pPr>
        <w:spacing w:after="0" w:line="360" w:lineRule="auto"/>
        <w:jc w:val="both"/>
        <w:rPr>
          <w:rFonts w:ascii="Book Antiqua" w:hAnsi="Book Antiqua" w:cs="Arial"/>
          <w:sz w:val="24"/>
          <w:szCs w:val="24"/>
          <w:lang w:val="es-AR" w:eastAsia="zh-CN"/>
        </w:rPr>
      </w:pPr>
      <w:r w:rsidRPr="00E16FB3">
        <w:rPr>
          <w:rFonts w:ascii="Book Antiqua" w:hAnsi="Book Antiqua" w:cs="Arial"/>
          <w:b/>
          <w:sz w:val="24"/>
          <w:szCs w:val="24"/>
        </w:rPr>
        <w:t>Telephone</w:t>
      </w:r>
      <w:r w:rsidR="00E16FB3" w:rsidRPr="00E16FB3">
        <w:rPr>
          <w:rFonts w:ascii="Book Antiqua" w:hAnsi="Book Antiqua" w:cs="Arial"/>
          <w:b/>
          <w:sz w:val="24"/>
          <w:szCs w:val="24"/>
          <w:lang w:eastAsia="zh-CN"/>
        </w:rPr>
        <w:t>:</w:t>
      </w:r>
      <w:r w:rsidR="00E16FB3" w:rsidRPr="00E16FB3">
        <w:rPr>
          <w:rFonts w:ascii="Book Antiqua" w:hAnsi="Book Antiqua" w:cs="Arial"/>
          <w:sz w:val="24"/>
          <w:szCs w:val="24"/>
          <w:lang w:eastAsia="zh-CN"/>
        </w:rPr>
        <w:t xml:space="preserve"> </w:t>
      </w:r>
      <w:r w:rsidR="00E16FB3" w:rsidRPr="00E16FB3">
        <w:rPr>
          <w:rFonts w:ascii="Book Antiqua" w:hAnsi="Book Antiqua" w:cs="Arial"/>
          <w:sz w:val="24"/>
          <w:szCs w:val="24"/>
        </w:rPr>
        <w:t>+54-11-49590200</w:t>
      </w:r>
      <w:r w:rsidRPr="00E16FB3">
        <w:rPr>
          <w:rFonts w:ascii="Book Antiqua" w:hAnsi="Book Antiqua" w:cs="Arial"/>
          <w:b/>
          <w:sz w:val="24"/>
          <w:szCs w:val="24"/>
        </w:rPr>
        <w:t xml:space="preserve"> Fax: </w:t>
      </w:r>
      <w:r w:rsidR="00E16FB3" w:rsidRPr="00E16FB3">
        <w:rPr>
          <w:rFonts w:ascii="Book Antiqua" w:hAnsi="Book Antiqua" w:cs="Arial"/>
          <w:sz w:val="24"/>
          <w:szCs w:val="24"/>
        </w:rPr>
        <w:t>+</w:t>
      </w:r>
      <w:r w:rsidR="00D6036D" w:rsidRPr="00E16FB3">
        <w:rPr>
          <w:rFonts w:ascii="Book Antiqua" w:hAnsi="Book Antiqua" w:cs="Arial"/>
          <w:sz w:val="24"/>
          <w:szCs w:val="24"/>
        </w:rPr>
        <w:t>54-</w:t>
      </w:r>
      <w:r w:rsidRPr="00E16FB3">
        <w:rPr>
          <w:rFonts w:ascii="Book Antiqua" w:hAnsi="Book Antiqua" w:cs="Arial"/>
          <w:sz w:val="24"/>
          <w:szCs w:val="24"/>
        </w:rPr>
        <w:t>11</w:t>
      </w:r>
      <w:r w:rsidR="00D6036D" w:rsidRPr="00E16FB3">
        <w:rPr>
          <w:rFonts w:ascii="Book Antiqua" w:hAnsi="Book Antiqua" w:cs="Arial"/>
          <w:sz w:val="24"/>
          <w:szCs w:val="24"/>
        </w:rPr>
        <w:t>-</w:t>
      </w:r>
      <w:r w:rsidRPr="00E16FB3">
        <w:rPr>
          <w:rFonts w:ascii="Book Antiqua" w:hAnsi="Book Antiqua" w:cs="Arial"/>
          <w:sz w:val="24"/>
          <w:szCs w:val="24"/>
        </w:rPr>
        <w:t xml:space="preserve">49590200 </w:t>
      </w:r>
    </w:p>
    <w:p w:rsidR="001F5706" w:rsidRDefault="001F5706" w:rsidP="001F5706">
      <w:pPr>
        <w:spacing w:line="360" w:lineRule="auto"/>
        <w:rPr>
          <w:rFonts w:ascii="Book Antiqua" w:hAnsi="Book Antiqua"/>
          <w:b/>
          <w:sz w:val="24"/>
        </w:rPr>
      </w:pPr>
      <w:r>
        <w:rPr>
          <w:rFonts w:ascii="Book Antiqua" w:hAnsi="Book Antiqua"/>
          <w:b/>
          <w:sz w:val="24"/>
        </w:rPr>
        <w:t xml:space="preserve">Received: </w:t>
      </w:r>
      <w:r w:rsidRPr="00E16FB3">
        <w:rPr>
          <w:rFonts w:ascii="Book Antiqua" w:hAnsi="Book Antiqua"/>
          <w:sz w:val="24"/>
          <w:szCs w:val="24"/>
          <w:lang w:eastAsia="zh-CN"/>
        </w:rPr>
        <w:t>May 24, 2014</w:t>
      </w:r>
    </w:p>
    <w:p w:rsidR="001F5706" w:rsidRDefault="001F5706" w:rsidP="001F5706">
      <w:pPr>
        <w:spacing w:line="360" w:lineRule="auto"/>
        <w:rPr>
          <w:rFonts w:ascii="Book Antiqu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1F5706">
        <w:rPr>
          <w:rFonts w:ascii="Book Antiqua" w:hAnsi="Book Antiqua"/>
          <w:sz w:val="24"/>
          <w:lang w:eastAsia="zh-CN"/>
        </w:rPr>
        <w:t>M</w:t>
      </w:r>
      <w:r w:rsidRPr="001F5706">
        <w:rPr>
          <w:rFonts w:ascii="Book Antiqua" w:hAnsi="Book Antiqua" w:hint="eastAsia"/>
          <w:sz w:val="24"/>
          <w:lang w:eastAsia="zh-CN"/>
        </w:rPr>
        <w:t>ay 24, 2014</w:t>
      </w:r>
    </w:p>
    <w:p w:rsidR="001F5706" w:rsidRDefault="001F5706" w:rsidP="001F5706">
      <w:pPr>
        <w:spacing w:line="360" w:lineRule="auto"/>
        <w:rPr>
          <w:rFonts w:ascii="Book Antiqua" w:hAnsi="Book Antiqua"/>
          <w:b/>
          <w:sz w:val="24"/>
          <w:lang w:eastAsia="zh-CN"/>
        </w:rPr>
      </w:pPr>
      <w:r w:rsidRPr="009659DA">
        <w:rPr>
          <w:rFonts w:ascii="Book Antiqua" w:hAnsi="Book Antiqua"/>
          <w:b/>
          <w:sz w:val="24"/>
        </w:rPr>
        <w:t>First decision:</w:t>
      </w:r>
      <w:r w:rsidRPr="001F5706">
        <w:rPr>
          <w:rFonts w:ascii="Book Antiqua" w:hAnsi="Book Antiqua" w:hint="eastAsia"/>
          <w:sz w:val="24"/>
          <w:lang w:eastAsia="zh-CN"/>
        </w:rPr>
        <w:t xml:space="preserve"> July 7, 2014</w:t>
      </w:r>
    </w:p>
    <w:p w:rsidR="001F5706" w:rsidRDefault="001F5706" w:rsidP="001F5706">
      <w:pPr>
        <w:spacing w:line="360" w:lineRule="auto"/>
        <w:rPr>
          <w:rFonts w:ascii="Book Antiqua" w:hAnsi="Book Antiqua"/>
          <w:b/>
          <w:sz w:val="24"/>
        </w:rPr>
      </w:pPr>
      <w:r>
        <w:rPr>
          <w:rFonts w:ascii="Book Antiqua" w:hAnsi="Book Antiqua"/>
          <w:b/>
          <w:sz w:val="24"/>
        </w:rPr>
        <w:t xml:space="preserve">Revised: </w:t>
      </w:r>
      <w:r w:rsidRPr="00E16FB3">
        <w:rPr>
          <w:rFonts w:ascii="Book Antiqua" w:hAnsi="Book Antiqua"/>
          <w:sz w:val="24"/>
          <w:szCs w:val="24"/>
          <w:lang w:eastAsia="zh-CN"/>
        </w:rPr>
        <w:t>November 11, 2014</w:t>
      </w:r>
      <w:r w:rsidRPr="00E16FB3">
        <w:rPr>
          <w:rFonts w:ascii="Book Antiqua" w:hAnsi="Book Antiqua"/>
          <w:sz w:val="24"/>
          <w:szCs w:val="24"/>
        </w:rPr>
        <w:t xml:space="preserve">  </w:t>
      </w:r>
      <w:r>
        <w:rPr>
          <w:rFonts w:ascii="Book Antiqua" w:hAnsi="Book Antiqua"/>
          <w:b/>
          <w:sz w:val="24"/>
        </w:rPr>
        <w:t xml:space="preserve"> </w:t>
      </w:r>
    </w:p>
    <w:p w:rsidR="001F5706" w:rsidRPr="00D11779" w:rsidRDefault="001F5706" w:rsidP="00D11779">
      <w:pPr>
        <w:rPr>
          <w:rFonts w:ascii="Book Antiqua" w:hAnsi="Book Antiqua"/>
          <w:iCs/>
          <w:sz w:val="24"/>
        </w:rPr>
      </w:pPr>
      <w:r>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11779" w:rsidRPr="00A63FB9">
        <w:rPr>
          <w:rStyle w:val="Emphasis"/>
          <w:rFonts w:ascii="Book Antiqua" w:hAnsi="Book Antiqua"/>
          <w:i w:val="0"/>
          <w:sz w:val="24"/>
        </w:rPr>
        <w:t xml:space="preserve">November </w:t>
      </w:r>
      <w:r w:rsidR="00D11779">
        <w:rPr>
          <w:rStyle w:val="Emphasis"/>
          <w:rFonts w:ascii="Book Antiqua" w:hAnsi="Book Antiqua"/>
          <w:i w:val="0"/>
          <w:sz w:val="24"/>
        </w:rPr>
        <w:t>2</w:t>
      </w:r>
      <w:r w:rsidR="00D11779"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F5706" w:rsidRDefault="001F5706" w:rsidP="001F5706">
      <w:pPr>
        <w:spacing w:line="360" w:lineRule="auto"/>
        <w:rPr>
          <w:rFonts w:ascii="Book Antiqua" w:hAnsi="Book Antiqua"/>
          <w:b/>
          <w:sz w:val="24"/>
        </w:rPr>
      </w:pPr>
      <w:r w:rsidRPr="009659DA">
        <w:rPr>
          <w:rFonts w:ascii="Book Antiqua" w:hAnsi="Book Antiqua"/>
          <w:b/>
          <w:sz w:val="24"/>
        </w:rPr>
        <w:t>Article in press:</w:t>
      </w:r>
    </w:p>
    <w:p w:rsidR="001F5706" w:rsidRDefault="001F5706" w:rsidP="001F5706">
      <w:pPr>
        <w:spacing w:line="360" w:lineRule="auto"/>
        <w:rPr>
          <w:rFonts w:ascii="Book Antiqua" w:hAnsi="Book Antiqua"/>
          <w:b/>
          <w:sz w:val="24"/>
        </w:rPr>
      </w:pPr>
      <w:r>
        <w:rPr>
          <w:rFonts w:ascii="Book Antiqua" w:hAnsi="Book Antiqua"/>
          <w:b/>
          <w:sz w:val="24"/>
        </w:rPr>
        <w:t xml:space="preserve">Published online: </w:t>
      </w:r>
    </w:p>
    <w:p w:rsidR="0018134E" w:rsidRPr="00E16FB3" w:rsidRDefault="0018134E" w:rsidP="00E16FB3">
      <w:pPr>
        <w:autoSpaceDE w:val="0"/>
        <w:autoSpaceDN w:val="0"/>
        <w:adjustRightInd w:val="0"/>
        <w:spacing w:after="0" w:line="360" w:lineRule="auto"/>
        <w:jc w:val="both"/>
        <w:rPr>
          <w:rFonts w:ascii="Book Antiqua" w:hAnsi="Book Antiqua" w:cs="Arial"/>
          <w:b/>
          <w:sz w:val="24"/>
          <w:szCs w:val="24"/>
        </w:rPr>
      </w:pPr>
    </w:p>
    <w:p w:rsidR="00433AEE" w:rsidRPr="00E16FB3" w:rsidRDefault="00E16FB3" w:rsidP="00E16FB3">
      <w:pPr>
        <w:spacing w:after="0" w:line="360" w:lineRule="auto"/>
        <w:jc w:val="both"/>
        <w:rPr>
          <w:rFonts w:ascii="Book Antiqua" w:hAnsi="Book Antiqua" w:cs="Arial"/>
          <w:b/>
          <w:sz w:val="24"/>
          <w:szCs w:val="24"/>
          <w:lang w:eastAsia="zh-CN"/>
        </w:rPr>
      </w:pPr>
      <w:r w:rsidRPr="00E16FB3">
        <w:rPr>
          <w:rFonts w:ascii="Book Antiqua" w:hAnsi="Book Antiqua" w:cs="Arial"/>
          <w:b/>
          <w:sz w:val="24"/>
          <w:szCs w:val="24"/>
        </w:rPr>
        <w:t>Abstract</w:t>
      </w:r>
    </w:p>
    <w:p w:rsidR="00DE4CB8" w:rsidRPr="00E16FB3" w:rsidRDefault="00DA5AF6"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 xml:space="preserve">Nephroprevention strategies are crucial for handling chronic kidney disease (CKD) complications, and slowing its progression. However, these preventative measures should be guided by </w:t>
      </w:r>
      <w:r w:rsidR="00644666" w:rsidRPr="00E16FB3">
        <w:rPr>
          <w:rFonts w:ascii="Book Antiqua" w:hAnsi="Book Antiqua" w:cs="Arial"/>
          <w:sz w:val="24"/>
          <w:szCs w:val="24"/>
        </w:rPr>
        <w:t xml:space="preserve">major </w:t>
      </w:r>
      <w:r w:rsidRPr="00E16FB3">
        <w:rPr>
          <w:rFonts w:ascii="Book Antiqua" w:hAnsi="Book Antiqua" w:cs="Arial"/>
          <w:sz w:val="24"/>
          <w:szCs w:val="24"/>
        </w:rPr>
        <w:t xml:space="preserve">geriatrics </w:t>
      </w:r>
      <w:r w:rsidR="00644666" w:rsidRPr="00E16FB3">
        <w:rPr>
          <w:rFonts w:ascii="Book Antiqua" w:hAnsi="Book Antiqua" w:cs="Arial"/>
          <w:sz w:val="24"/>
          <w:szCs w:val="24"/>
        </w:rPr>
        <w:t>principles</w:t>
      </w:r>
      <w:r w:rsidRPr="00E16FB3">
        <w:rPr>
          <w:rFonts w:ascii="Book Antiqua" w:hAnsi="Book Antiqua" w:cs="Arial"/>
          <w:sz w:val="24"/>
          <w:szCs w:val="24"/>
        </w:rPr>
        <w:t xml:space="preserve"> in order to help nephrologists to adequately handle</w:t>
      </w:r>
      <w:r w:rsidR="00644666" w:rsidRPr="00E16FB3">
        <w:rPr>
          <w:rFonts w:ascii="Book Antiqua" w:hAnsi="Book Antiqua" w:cs="Arial"/>
          <w:sz w:val="24"/>
          <w:szCs w:val="24"/>
        </w:rPr>
        <w:t xml:space="preserve"> </w:t>
      </w:r>
      <w:r w:rsidR="00114F7D" w:rsidRPr="00E16FB3">
        <w:rPr>
          <w:rFonts w:ascii="Book Antiqua" w:hAnsi="Book Antiqua" w:cs="Arial"/>
          <w:sz w:val="24"/>
          <w:szCs w:val="24"/>
        </w:rPr>
        <w:t xml:space="preserve">the </w:t>
      </w:r>
      <w:r w:rsidR="00644666" w:rsidRPr="00E16FB3">
        <w:rPr>
          <w:rFonts w:ascii="Book Antiqua" w:hAnsi="Book Antiqua" w:cs="Arial"/>
          <w:sz w:val="24"/>
          <w:szCs w:val="24"/>
        </w:rPr>
        <w:t xml:space="preserve">oldest old </w:t>
      </w:r>
      <w:r w:rsidR="00114F7D" w:rsidRPr="00E16FB3">
        <w:rPr>
          <w:rFonts w:ascii="Book Antiqua" w:hAnsi="Book Antiqua" w:cs="Arial"/>
          <w:sz w:val="24"/>
          <w:szCs w:val="24"/>
        </w:rPr>
        <w:t xml:space="preserve">with </w:t>
      </w:r>
      <w:r w:rsidRPr="00E16FB3">
        <w:rPr>
          <w:rFonts w:ascii="Book Antiqua" w:hAnsi="Book Antiqua" w:cs="Arial"/>
          <w:sz w:val="24"/>
          <w:szCs w:val="24"/>
        </w:rPr>
        <w:t>CKD.</w:t>
      </w:r>
      <w:r w:rsidR="00644666" w:rsidRPr="00E16FB3">
        <w:rPr>
          <w:rFonts w:ascii="Book Antiqua" w:hAnsi="Book Antiqua" w:cs="Arial"/>
          <w:sz w:val="24"/>
          <w:szCs w:val="24"/>
        </w:rPr>
        <w:t xml:space="preserve"> </w:t>
      </w:r>
      <w:r w:rsidRPr="00E16FB3">
        <w:rPr>
          <w:rFonts w:ascii="Book Antiqua" w:hAnsi="Book Antiqua" w:cs="Arial"/>
          <w:sz w:val="24"/>
          <w:szCs w:val="24"/>
        </w:rPr>
        <w:t xml:space="preserve">These geriatric concepts </w:t>
      </w:r>
      <w:r w:rsidR="00644666" w:rsidRPr="00E16FB3">
        <w:rPr>
          <w:rFonts w:ascii="Book Antiqua" w:hAnsi="Book Antiqua" w:cs="Arial"/>
          <w:sz w:val="24"/>
          <w:szCs w:val="24"/>
        </w:rPr>
        <w:t xml:space="preserve">consist of taking into account the </w:t>
      </w:r>
      <w:r w:rsidRPr="00E16FB3">
        <w:rPr>
          <w:rFonts w:ascii="Book Antiqua" w:hAnsi="Book Antiqua" w:cs="Arial"/>
          <w:sz w:val="24"/>
          <w:szCs w:val="24"/>
        </w:rPr>
        <w:t xml:space="preserve">relevance of choosing an </w:t>
      </w:r>
      <w:r w:rsidRPr="00E16FB3">
        <w:rPr>
          <w:rFonts w:ascii="Book Antiqua" w:hAnsi="Book Antiqua" w:cs="Arial"/>
          <w:i/>
          <w:sz w:val="24"/>
          <w:szCs w:val="24"/>
        </w:rPr>
        <w:t xml:space="preserve">individualized therapy, </w:t>
      </w:r>
      <w:r w:rsidR="00644666" w:rsidRPr="00E16FB3">
        <w:rPr>
          <w:rFonts w:ascii="Book Antiqua" w:hAnsi="Book Antiqua" w:cs="Arial"/>
          <w:sz w:val="24"/>
          <w:szCs w:val="24"/>
        </w:rPr>
        <w:t xml:space="preserve">handling clinical frailty, </w:t>
      </w:r>
      <w:r w:rsidR="00B2606C" w:rsidRPr="00E16FB3">
        <w:rPr>
          <w:rFonts w:ascii="Book Antiqua" w:hAnsi="Book Antiqua" w:cs="Arial"/>
          <w:sz w:val="24"/>
          <w:szCs w:val="24"/>
        </w:rPr>
        <w:t xml:space="preserve">and keeping </w:t>
      </w:r>
      <w:r w:rsidRPr="00E16FB3">
        <w:rPr>
          <w:rFonts w:ascii="Book Antiqua" w:hAnsi="Book Antiqua" w:cs="Arial"/>
          <w:sz w:val="24"/>
          <w:szCs w:val="24"/>
        </w:rPr>
        <w:t>a geriatric perspective which means that a good quality of life is sometimes a more important therapeutic objective in octogenarians</w:t>
      </w:r>
      <w:r w:rsidR="003B1583" w:rsidRPr="00E16FB3">
        <w:rPr>
          <w:rFonts w:ascii="Book Antiqua" w:hAnsi="Book Antiqua" w:cs="Arial"/>
          <w:sz w:val="24"/>
          <w:szCs w:val="24"/>
        </w:rPr>
        <w:t xml:space="preserve"> than merely prolonging life</w:t>
      </w:r>
      <w:r w:rsidR="00644666" w:rsidRPr="00E16FB3">
        <w:rPr>
          <w:rFonts w:ascii="Book Antiqua" w:hAnsi="Book Antiqua" w:cs="Arial"/>
          <w:sz w:val="24"/>
          <w:szCs w:val="24"/>
        </w:rPr>
        <w:t xml:space="preserve">. </w:t>
      </w:r>
      <w:r w:rsidRPr="00E16FB3">
        <w:rPr>
          <w:rFonts w:ascii="Book Antiqua" w:hAnsi="Book Antiqua" w:cs="Arial"/>
          <w:bCs/>
          <w:sz w:val="24"/>
          <w:szCs w:val="24"/>
        </w:rPr>
        <w:t>Even though nephroprevention strategies for treating the oldest old with CKD are basically similar to those applied to younger patients</w:t>
      </w:r>
      <w:r w:rsidR="00114F7D" w:rsidRPr="00E16FB3">
        <w:rPr>
          <w:rFonts w:ascii="Book Antiqua" w:hAnsi="Book Antiqua" w:cs="Arial"/>
          <w:bCs/>
          <w:sz w:val="24"/>
          <w:szCs w:val="24"/>
        </w:rPr>
        <w:t xml:space="preserve"> such as </w:t>
      </w:r>
      <w:r w:rsidRPr="00E16FB3">
        <w:rPr>
          <w:rFonts w:ascii="Book Antiqua" w:hAnsi="Book Antiqua" w:cs="Arial"/>
          <w:bCs/>
          <w:sz w:val="24"/>
          <w:szCs w:val="24"/>
        </w:rPr>
        <w:t>low sodium and protein diet,</w:t>
      </w:r>
      <w:r w:rsidR="00644666" w:rsidRPr="00E16FB3">
        <w:rPr>
          <w:rFonts w:ascii="Book Antiqua" w:hAnsi="Book Antiqua" w:cs="Arial"/>
          <w:bCs/>
          <w:sz w:val="24"/>
          <w:szCs w:val="24"/>
        </w:rPr>
        <w:t xml:space="preserve"> </w:t>
      </w:r>
      <w:r w:rsidR="00114F7D" w:rsidRPr="00E16FB3">
        <w:rPr>
          <w:rFonts w:ascii="Book Antiqua" w:hAnsi="Book Antiqua" w:cs="Arial"/>
          <w:bCs/>
          <w:sz w:val="24"/>
          <w:szCs w:val="24"/>
        </w:rPr>
        <w:t>optimized</w:t>
      </w:r>
      <w:r w:rsidR="00B2606C" w:rsidRPr="00E16FB3">
        <w:rPr>
          <w:rFonts w:ascii="Book Antiqua" w:hAnsi="Book Antiqua" w:cs="Arial"/>
          <w:bCs/>
          <w:sz w:val="24"/>
          <w:szCs w:val="24"/>
        </w:rPr>
        <w:t xml:space="preserve"> </w:t>
      </w:r>
      <w:r w:rsidR="00644666" w:rsidRPr="00E16FB3">
        <w:rPr>
          <w:rFonts w:ascii="Book Antiqua" w:hAnsi="Book Antiqua" w:cs="Arial"/>
          <w:bCs/>
          <w:sz w:val="24"/>
          <w:szCs w:val="24"/>
        </w:rPr>
        <w:t>hemoglobin</w:t>
      </w:r>
      <w:r w:rsidR="00114F7D" w:rsidRPr="00E16FB3">
        <w:rPr>
          <w:rFonts w:ascii="Book Antiqua" w:hAnsi="Book Antiqua" w:cs="Arial"/>
          <w:bCs/>
          <w:sz w:val="24"/>
          <w:szCs w:val="24"/>
        </w:rPr>
        <w:t xml:space="preserve"> levels</w:t>
      </w:r>
      <w:r w:rsidR="00644666" w:rsidRPr="00E16FB3">
        <w:rPr>
          <w:rFonts w:ascii="Book Antiqua" w:hAnsi="Book Antiqua" w:cs="Arial"/>
          <w:bCs/>
          <w:sz w:val="24"/>
          <w:szCs w:val="24"/>
        </w:rPr>
        <w:t>, blood pressure and metabolic control, t</w:t>
      </w:r>
      <w:r w:rsidRPr="00E16FB3">
        <w:rPr>
          <w:rFonts w:ascii="Book Antiqua" w:hAnsi="Book Antiqua" w:cs="Arial"/>
          <w:bCs/>
          <w:sz w:val="24"/>
          <w:szCs w:val="24"/>
        </w:rPr>
        <w:t xml:space="preserve">he treating physician or care provider must at all times be ready to </w:t>
      </w:r>
      <w:r w:rsidR="003B1583" w:rsidRPr="00E16FB3">
        <w:rPr>
          <w:rFonts w:ascii="Book Antiqua" w:hAnsi="Book Antiqua" w:cs="Arial"/>
          <w:bCs/>
          <w:sz w:val="24"/>
          <w:szCs w:val="24"/>
        </w:rPr>
        <w:t xml:space="preserve">make fundamental adjustments </w:t>
      </w:r>
      <w:r w:rsidRPr="00E16FB3">
        <w:rPr>
          <w:rFonts w:ascii="Book Antiqua" w:hAnsi="Book Antiqua" w:cs="Arial"/>
          <w:bCs/>
          <w:sz w:val="24"/>
          <w:szCs w:val="24"/>
        </w:rPr>
        <w:t xml:space="preserve">and tweak </w:t>
      </w:r>
      <w:r w:rsidR="003B1583" w:rsidRPr="00E16FB3">
        <w:rPr>
          <w:rFonts w:ascii="Book Antiqua" w:hAnsi="Book Antiqua" w:cs="Arial"/>
          <w:bCs/>
          <w:sz w:val="24"/>
          <w:szCs w:val="24"/>
        </w:rPr>
        <w:t xml:space="preserve">patient </w:t>
      </w:r>
      <w:r w:rsidRPr="00E16FB3">
        <w:rPr>
          <w:rFonts w:ascii="Book Antiqua" w:hAnsi="Book Antiqua" w:cs="Arial"/>
          <w:bCs/>
          <w:sz w:val="24"/>
          <w:szCs w:val="24"/>
        </w:rPr>
        <w:t>care paradigms and objectives if and when the initial therapeutic options applied have caused unintended clinical consequences and complications</w:t>
      </w:r>
      <w:r w:rsidR="00DE4CB8" w:rsidRPr="00E16FB3">
        <w:rPr>
          <w:rFonts w:ascii="Book Antiqua" w:hAnsi="Book Antiqua" w:cs="Arial"/>
          <w:bCs/>
          <w:sz w:val="24"/>
          <w:szCs w:val="24"/>
        </w:rPr>
        <w:t>.</w:t>
      </w:r>
      <w:r w:rsidR="00644666" w:rsidRPr="00E16FB3">
        <w:rPr>
          <w:rFonts w:ascii="Book Antiqua" w:hAnsi="Book Antiqua" w:cs="Arial"/>
          <w:bCs/>
          <w:sz w:val="24"/>
          <w:szCs w:val="24"/>
        </w:rPr>
        <w:t xml:space="preserve"> </w:t>
      </w:r>
      <w:r w:rsidR="00DE4CB8" w:rsidRPr="00E16FB3">
        <w:rPr>
          <w:rFonts w:ascii="Book Antiqua" w:hAnsi="Book Antiqua" w:cs="Arial"/>
          <w:sz w:val="24"/>
          <w:szCs w:val="24"/>
        </w:rPr>
        <w:t xml:space="preserve">Additionally, </w:t>
      </w:r>
      <w:r w:rsidR="003B1583" w:rsidRPr="00E16FB3">
        <w:rPr>
          <w:rFonts w:ascii="Book Antiqua" w:hAnsi="Book Antiqua" w:cs="Arial"/>
          <w:sz w:val="24"/>
          <w:szCs w:val="24"/>
        </w:rPr>
        <w:t xml:space="preserve">the </w:t>
      </w:r>
      <w:r w:rsidR="00B2606C" w:rsidRPr="00E16FB3">
        <w:rPr>
          <w:rFonts w:ascii="Book Antiqua" w:hAnsi="Book Antiqua" w:cs="Arial"/>
          <w:sz w:val="24"/>
          <w:szCs w:val="24"/>
        </w:rPr>
        <w:t xml:space="preserve">sarcopenia status should also be evaluated and treated in very old </w:t>
      </w:r>
      <w:r w:rsidR="00FA28EB" w:rsidRPr="00E16FB3">
        <w:rPr>
          <w:rFonts w:ascii="Book Antiqua" w:hAnsi="Book Antiqua" w:cs="Arial"/>
          <w:sz w:val="24"/>
          <w:szCs w:val="24"/>
        </w:rPr>
        <w:t>CKD patients</w:t>
      </w:r>
      <w:r w:rsidR="00B2606C" w:rsidRPr="00E16FB3">
        <w:rPr>
          <w:rFonts w:ascii="Book Antiqua" w:hAnsi="Book Antiqua" w:cs="Arial"/>
          <w:sz w:val="24"/>
          <w:szCs w:val="24"/>
        </w:rPr>
        <w:t xml:space="preserve">. </w:t>
      </w:r>
    </w:p>
    <w:p w:rsidR="00E16FB3" w:rsidRPr="00E16FB3" w:rsidRDefault="00E16FB3" w:rsidP="00E16FB3">
      <w:pPr>
        <w:spacing w:after="0" w:line="360" w:lineRule="auto"/>
        <w:jc w:val="both"/>
        <w:rPr>
          <w:rFonts w:ascii="Book Antiqua" w:hAnsi="Book Antiqua" w:cs="Arial"/>
          <w:sz w:val="24"/>
          <w:szCs w:val="24"/>
          <w:lang w:eastAsia="zh-CN"/>
        </w:rPr>
      </w:pPr>
    </w:p>
    <w:p w:rsidR="00E16FB3" w:rsidRPr="00E16FB3" w:rsidRDefault="00E16FB3" w:rsidP="00E16FB3">
      <w:pPr>
        <w:spacing w:after="0" w:line="360" w:lineRule="auto"/>
        <w:jc w:val="both"/>
        <w:rPr>
          <w:rFonts w:ascii="Book Antiqua" w:hAnsi="Book Antiqua"/>
          <w:sz w:val="24"/>
          <w:szCs w:val="24"/>
          <w:lang w:val="en-GB" w:eastAsia="zh-CN"/>
        </w:rPr>
      </w:pPr>
      <w:r w:rsidRPr="00E16FB3">
        <w:rPr>
          <w:rFonts w:ascii="Book Antiqua" w:hAnsi="Book Antiqua"/>
          <w:sz w:val="24"/>
          <w:szCs w:val="24"/>
        </w:rPr>
        <w:t xml:space="preserve">© </w:t>
      </w:r>
      <w:r w:rsidRPr="00E16FB3">
        <w:rPr>
          <w:rFonts w:ascii="Book Antiqua" w:hAnsi="Book Antiqua"/>
          <w:sz w:val="24"/>
          <w:szCs w:val="24"/>
          <w:lang w:val="en-GB"/>
        </w:rPr>
        <w:t>2014 Baishideng Publishing Group Inc. All rights reserved.</w:t>
      </w:r>
    </w:p>
    <w:p w:rsidR="00E16FB3" w:rsidRPr="00E16FB3" w:rsidRDefault="00E16FB3" w:rsidP="00E16FB3">
      <w:pPr>
        <w:spacing w:after="0" w:line="360" w:lineRule="auto"/>
        <w:jc w:val="both"/>
        <w:rPr>
          <w:rFonts w:ascii="Book Antiqua" w:hAnsi="Book Antiqua" w:cs="Arial"/>
          <w:sz w:val="24"/>
          <w:szCs w:val="24"/>
          <w:lang w:eastAsia="zh-CN"/>
        </w:rPr>
      </w:pPr>
    </w:p>
    <w:p w:rsidR="00E16FB3" w:rsidRPr="00E16FB3" w:rsidRDefault="00E16FB3" w:rsidP="00E16FB3">
      <w:pPr>
        <w:spacing w:after="0" w:line="360" w:lineRule="auto"/>
        <w:jc w:val="both"/>
        <w:rPr>
          <w:rFonts w:ascii="Book Antiqua" w:hAnsi="Book Antiqua" w:cs="Arial"/>
          <w:sz w:val="24"/>
          <w:szCs w:val="24"/>
        </w:rPr>
      </w:pPr>
      <w:r w:rsidRPr="00E16FB3">
        <w:rPr>
          <w:rFonts w:ascii="Book Antiqua" w:hAnsi="Book Antiqua" w:cs="Arial"/>
          <w:b/>
          <w:sz w:val="24"/>
          <w:szCs w:val="24"/>
        </w:rPr>
        <w:t xml:space="preserve">Key words: </w:t>
      </w:r>
      <w:r w:rsidRPr="00E16FB3">
        <w:rPr>
          <w:rFonts w:ascii="Book Antiqua" w:hAnsi="Book Antiqua" w:cs="Arial"/>
          <w:sz w:val="24"/>
          <w:szCs w:val="24"/>
        </w:rPr>
        <w:t>Oldest old</w:t>
      </w:r>
      <w:r w:rsidRPr="00E16FB3">
        <w:rPr>
          <w:rFonts w:ascii="Book Antiqua" w:hAnsi="Book Antiqua" w:cs="Arial"/>
          <w:sz w:val="24"/>
          <w:szCs w:val="24"/>
          <w:lang w:eastAsia="zh-CN"/>
        </w:rPr>
        <w:t>;</w:t>
      </w:r>
      <w:r w:rsidRPr="00E16FB3">
        <w:rPr>
          <w:rFonts w:ascii="Book Antiqua" w:hAnsi="Book Antiqua" w:cs="Arial"/>
          <w:sz w:val="24"/>
          <w:szCs w:val="24"/>
        </w:rPr>
        <w:t xml:space="preserve"> Very old</w:t>
      </w:r>
      <w:r w:rsidRPr="00E16FB3">
        <w:rPr>
          <w:rFonts w:ascii="Book Antiqua" w:hAnsi="Book Antiqua" w:cs="Arial"/>
          <w:sz w:val="24"/>
          <w:szCs w:val="24"/>
          <w:lang w:eastAsia="zh-CN"/>
        </w:rPr>
        <w:t>;</w:t>
      </w:r>
      <w:r w:rsidRPr="00E16FB3">
        <w:rPr>
          <w:rFonts w:ascii="Book Antiqua" w:hAnsi="Book Antiqua" w:cs="Arial"/>
          <w:sz w:val="24"/>
          <w:szCs w:val="24"/>
        </w:rPr>
        <w:t xml:space="preserve"> Nephroprevention</w:t>
      </w:r>
      <w:r w:rsidRPr="00E16FB3">
        <w:rPr>
          <w:rFonts w:ascii="Book Antiqua" w:hAnsi="Book Antiqua" w:cs="Arial"/>
          <w:sz w:val="24"/>
          <w:szCs w:val="24"/>
          <w:lang w:eastAsia="zh-CN"/>
        </w:rPr>
        <w:t>;</w:t>
      </w:r>
      <w:r w:rsidRPr="00E16FB3">
        <w:rPr>
          <w:rFonts w:ascii="Book Antiqua" w:hAnsi="Book Antiqua" w:cs="Arial"/>
          <w:sz w:val="24"/>
          <w:szCs w:val="24"/>
        </w:rPr>
        <w:t xml:space="preserve"> Chronic kidney disease</w:t>
      </w:r>
      <w:r w:rsidRPr="00E16FB3">
        <w:rPr>
          <w:rFonts w:ascii="Book Antiqua" w:hAnsi="Book Antiqua" w:cs="Arial"/>
          <w:sz w:val="24"/>
          <w:szCs w:val="24"/>
          <w:lang w:eastAsia="zh-CN"/>
        </w:rPr>
        <w:t>;</w:t>
      </w:r>
      <w:r w:rsidRPr="00E16FB3">
        <w:rPr>
          <w:rFonts w:ascii="Book Antiqua" w:hAnsi="Book Antiqua" w:cs="Arial"/>
          <w:sz w:val="24"/>
          <w:szCs w:val="24"/>
        </w:rPr>
        <w:t xml:space="preserve"> Chronic nephropathy</w:t>
      </w:r>
    </w:p>
    <w:p w:rsidR="00B6318F" w:rsidRPr="00E16FB3" w:rsidRDefault="00B6318F" w:rsidP="00E16FB3">
      <w:pPr>
        <w:spacing w:after="0" w:line="360" w:lineRule="auto"/>
        <w:jc w:val="both"/>
        <w:rPr>
          <w:rFonts w:ascii="Book Antiqua" w:hAnsi="Book Antiqua" w:cs="Arial"/>
          <w:b/>
          <w:sz w:val="24"/>
          <w:szCs w:val="24"/>
        </w:rPr>
      </w:pPr>
    </w:p>
    <w:p w:rsidR="004E3666" w:rsidRPr="00E16FB3" w:rsidRDefault="00B336E7" w:rsidP="00E16FB3">
      <w:pPr>
        <w:spacing w:after="0" w:line="360" w:lineRule="auto"/>
        <w:jc w:val="both"/>
        <w:rPr>
          <w:rFonts w:ascii="Book Antiqua" w:hAnsi="Book Antiqua" w:cs="Arial"/>
          <w:sz w:val="24"/>
          <w:szCs w:val="24"/>
        </w:rPr>
      </w:pPr>
      <w:r w:rsidRPr="00E16FB3">
        <w:rPr>
          <w:rFonts w:ascii="Book Antiqua" w:hAnsi="Book Antiqua" w:cs="Arial"/>
          <w:b/>
          <w:sz w:val="24"/>
          <w:szCs w:val="24"/>
        </w:rPr>
        <w:t xml:space="preserve">Core </w:t>
      </w:r>
      <w:r w:rsidR="00E16FB3" w:rsidRPr="00E16FB3">
        <w:rPr>
          <w:rFonts w:ascii="Book Antiqua" w:hAnsi="Book Antiqua" w:cs="Arial"/>
          <w:b/>
          <w:sz w:val="24"/>
          <w:szCs w:val="24"/>
        </w:rPr>
        <w:t>t</w:t>
      </w:r>
      <w:r w:rsidRPr="00E16FB3">
        <w:rPr>
          <w:rFonts w:ascii="Book Antiqua" w:hAnsi="Book Antiqua" w:cs="Arial"/>
          <w:b/>
          <w:sz w:val="24"/>
          <w:szCs w:val="24"/>
        </w:rPr>
        <w:t>ip</w:t>
      </w:r>
      <w:r w:rsidR="00E16FB3" w:rsidRPr="00E16FB3">
        <w:rPr>
          <w:rFonts w:ascii="Book Antiqua" w:hAnsi="Book Antiqua" w:cs="Arial"/>
          <w:b/>
          <w:sz w:val="24"/>
          <w:szCs w:val="24"/>
          <w:lang w:eastAsia="zh-CN"/>
        </w:rPr>
        <w:t>:</w:t>
      </w:r>
      <w:r w:rsidR="00B6318F" w:rsidRPr="00E16FB3">
        <w:rPr>
          <w:rFonts w:ascii="Book Antiqua" w:hAnsi="Book Antiqua" w:cs="Arial"/>
          <w:b/>
          <w:sz w:val="24"/>
          <w:szCs w:val="24"/>
        </w:rPr>
        <w:t xml:space="preserve"> </w:t>
      </w:r>
      <w:r w:rsidR="00CF360D" w:rsidRPr="00E16FB3">
        <w:rPr>
          <w:rFonts w:ascii="Book Antiqua" w:hAnsi="Book Antiqua" w:cs="Arial"/>
          <w:bCs/>
          <w:sz w:val="24"/>
          <w:szCs w:val="24"/>
        </w:rPr>
        <w:t>Even though nephroprevent</w:t>
      </w:r>
      <w:r w:rsidR="004E3666" w:rsidRPr="00E16FB3">
        <w:rPr>
          <w:rFonts w:ascii="Book Antiqua" w:hAnsi="Book Antiqua" w:cs="Arial"/>
          <w:bCs/>
          <w:sz w:val="24"/>
          <w:szCs w:val="24"/>
        </w:rPr>
        <w:t xml:space="preserve">ion in the oldest old is </w:t>
      </w:r>
      <w:r w:rsidR="00CF360D" w:rsidRPr="00E16FB3">
        <w:rPr>
          <w:rFonts w:ascii="Book Antiqua" w:hAnsi="Book Antiqua" w:cs="Arial"/>
          <w:bCs/>
          <w:sz w:val="24"/>
          <w:szCs w:val="24"/>
        </w:rPr>
        <w:t>basically similar to those applied to younger patients</w:t>
      </w:r>
      <w:r w:rsidR="004E3666" w:rsidRPr="00E16FB3">
        <w:rPr>
          <w:rFonts w:ascii="Book Antiqua" w:hAnsi="Book Antiqua" w:cs="Arial"/>
          <w:bCs/>
          <w:sz w:val="24"/>
          <w:szCs w:val="24"/>
        </w:rPr>
        <w:t xml:space="preserve">, it </w:t>
      </w:r>
      <w:r w:rsidR="004E3666" w:rsidRPr="00E16FB3">
        <w:rPr>
          <w:rFonts w:ascii="Book Antiqua" w:hAnsi="Book Antiqua" w:cs="Arial"/>
          <w:sz w:val="24"/>
          <w:szCs w:val="24"/>
        </w:rPr>
        <w:t xml:space="preserve">should be performed </w:t>
      </w:r>
      <w:r w:rsidR="009A26A2" w:rsidRPr="00E16FB3">
        <w:rPr>
          <w:rFonts w:ascii="Book Antiqua" w:hAnsi="Book Antiqua" w:cs="Arial"/>
          <w:sz w:val="24"/>
          <w:szCs w:val="24"/>
        </w:rPr>
        <w:t xml:space="preserve">applying </w:t>
      </w:r>
      <w:r w:rsidR="004E3666" w:rsidRPr="00E16FB3">
        <w:rPr>
          <w:rFonts w:ascii="Book Antiqua" w:hAnsi="Book Antiqua" w:cs="Arial"/>
          <w:sz w:val="24"/>
          <w:szCs w:val="24"/>
        </w:rPr>
        <w:t>a geriatric perspective, where good quality of life is sometimes a more important therapeutic objective than merely prolonging life.</w:t>
      </w:r>
    </w:p>
    <w:p w:rsidR="00E16FB3" w:rsidRPr="00E16FB3" w:rsidRDefault="00E16FB3" w:rsidP="00E16FB3">
      <w:pPr>
        <w:spacing w:after="0" w:line="360" w:lineRule="auto"/>
        <w:jc w:val="both"/>
        <w:rPr>
          <w:rFonts w:ascii="Book Antiqua" w:hAnsi="Book Antiqua" w:cs="Arial"/>
          <w:sz w:val="24"/>
          <w:szCs w:val="24"/>
          <w:lang w:eastAsia="zh-CN"/>
        </w:rPr>
      </w:pPr>
    </w:p>
    <w:p w:rsidR="00E16FB3" w:rsidRPr="00E16FB3" w:rsidRDefault="00E16FB3"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lang w:val="es-AR"/>
        </w:rPr>
        <w:t>Musso</w:t>
      </w:r>
      <w:r w:rsidRPr="00E16FB3">
        <w:rPr>
          <w:rFonts w:ascii="Book Antiqua" w:hAnsi="Book Antiqua" w:cs="Arial"/>
          <w:sz w:val="24"/>
          <w:szCs w:val="24"/>
          <w:lang w:val="es-AR" w:eastAsia="zh-CN"/>
        </w:rPr>
        <w:t xml:space="preserve"> CG</w:t>
      </w:r>
      <w:r w:rsidRPr="00E16FB3">
        <w:rPr>
          <w:rFonts w:ascii="Book Antiqua" w:hAnsi="Book Antiqua" w:cs="Arial"/>
          <w:sz w:val="24"/>
          <w:szCs w:val="24"/>
          <w:lang w:val="es-AR"/>
        </w:rPr>
        <w:t>, Vilas</w:t>
      </w:r>
      <w:r w:rsidRPr="00E16FB3">
        <w:rPr>
          <w:rFonts w:ascii="Book Antiqua" w:hAnsi="Book Antiqua" w:cs="Arial"/>
          <w:sz w:val="24"/>
          <w:szCs w:val="24"/>
          <w:lang w:val="es-AR" w:eastAsia="zh-CN"/>
        </w:rPr>
        <w:t xml:space="preserve"> M</w:t>
      </w:r>
      <w:r w:rsidRPr="00E16FB3">
        <w:rPr>
          <w:rFonts w:ascii="Book Antiqua" w:hAnsi="Book Antiqua" w:cs="Arial"/>
          <w:sz w:val="24"/>
          <w:szCs w:val="24"/>
          <w:lang w:val="es-AR"/>
        </w:rPr>
        <w:t>, Onuigbo</w:t>
      </w:r>
      <w:r w:rsidRPr="00E16FB3">
        <w:rPr>
          <w:rFonts w:ascii="Book Antiqua" w:hAnsi="Book Antiqua" w:cs="Arial"/>
          <w:sz w:val="24"/>
          <w:szCs w:val="24"/>
          <w:lang w:val="es-AR" w:eastAsia="zh-CN"/>
        </w:rPr>
        <w:t xml:space="preserve"> M.</w:t>
      </w:r>
      <w:r w:rsidRPr="00E16FB3">
        <w:rPr>
          <w:rFonts w:ascii="Book Antiqua" w:hAnsi="Book Antiqua" w:cs="Arial"/>
          <w:sz w:val="24"/>
          <w:szCs w:val="24"/>
        </w:rPr>
        <w:t xml:space="preserve"> Nephroprevention in the oldest old with chronic kidney disease: Special considerations</w:t>
      </w:r>
      <w:r w:rsidRPr="00E16FB3">
        <w:rPr>
          <w:rFonts w:ascii="Book Antiqua" w:hAnsi="Book Antiqua" w:cs="Arial"/>
          <w:sz w:val="24"/>
          <w:szCs w:val="24"/>
          <w:lang w:eastAsia="zh-CN"/>
        </w:rPr>
        <w:t>.</w:t>
      </w:r>
      <w:r w:rsidRPr="00E16FB3">
        <w:rPr>
          <w:rFonts w:ascii="Book Antiqua" w:hAnsi="Book Antiqua"/>
          <w:i/>
          <w:iCs/>
          <w:sz w:val="24"/>
          <w:szCs w:val="24"/>
        </w:rPr>
        <w:t xml:space="preserve"> World J Nephrol</w:t>
      </w:r>
      <w:r w:rsidRPr="00E16FB3">
        <w:rPr>
          <w:rFonts w:ascii="Book Antiqua" w:hAnsi="Book Antiqua"/>
          <w:i/>
          <w:iCs/>
          <w:sz w:val="24"/>
          <w:szCs w:val="24"/>
          <w:lang w:eastAsia="zh-CN"/>
        </w:rPr>
        <w:t xml:space="preserve"> </w:t>
      </w:r>
      <w:r w:rsidRPr="00E16FB3">
        <w:rPr>
          <w:rFonts w:ascii="Book Antiqua" w:hAnsi="Book Antiqua"/>
          <w:iCs/>
          <w:sz w:val="24"/>
          <w:szCs w:val="24"/>
          <w:lang w:eastAsia="zh-CN"/>
        </w:rPr>
        <w:t>2014; In press</w:t>
      </w:r>
    </w:p>
    <w:p w:rsidR="00E16FB3" w:rsidRPr="00E16FB3" w:rsidRDefault="00E16FB3" w:rsidP="00E16FB3">
      <w:pPr>
        <w:spacing w:after="0" w:line="360" w:lineRule="auto"/>
        <w:jc w:val="both"/>
        <w:rPr>
          <w:rFonts w:ascii="Book Antiqua" w:hAnsi="Book Antiqua" w:cs="Arial"/>
          <w:sz w:val="24"/>
          <w:szCs w:val="24"/>
          <w:lang w:eastAsia="zh-CN"/>
        </w:rPr>
      </w:pPr>
    </w:p>
    <w:p w:rsidR="00193B76" w:rsidRDefault="00E16FB3" w:rsidP="00193B76">
      <w:pPr>
        <w:spacing w:after="0" w:line="360" w:lineRule="auto"/>
        <w:jc w:val="both"/>
        <w:rPr>
          <w:rFonts w:ascii="Book Antiqua" w:hAnsi="Book Antiqua" w:cs="Arial"/>
          <w:sz w:val="24"/>
          <w:szCs w:val="24"/>
          <w:lang w:eastAsia="zh-CN"/>
        </w:rPr>
      </w:pPr>
      <w:r w:rsidRPr="00E16FB3">
        <w:rPr>
          <w:rFonts w:ascii="Book Antiqua" w:hAnsi="Book Antiqua" w:cs="Arial"/>
          <w:b/>
          <w:sz w:val="24"/>
          <w:szCs w:val="24"/>
        </w:rPr>
        <w:t xml:space="preserve">INTRODUCTION    </w:t>
      </w:r>
      <w:r w:rsidR="00DB516A" w:rsidRPr="00E16FB3">
        <w:rPr>
          <w:rFonts w:ascii="Book Antiqua" w:hAnsi="Book Antiqua" w:cs="Arial"/>
          <w:b/>
          <w:sz w:val="24"/>
          <w:szCs w:val="24"/>
        </w:rPr>
        <w:t xml:space="preserve">                                                                                                                  </w:t>
      </w:r>
      <w:r w:rsidR="00051787" w:rsidRPr="00E16FB3">
        <w:rPr>
          <w:rFonts w:ascii="Book Antiqua" w:hAnsi="Book Antiqua" w:cs="Arial"/>
          <w:sz w:val="24"/>
          <w:szCs w:val="24"/>
        </w:rPr>
        <w:t xml:space="preserve">Nephroprevention </w:t>
      </w:r>
      <w:r w:rsidR="0095007F" w:rsidRPr="00E16FB3">
        <w:rPr>
          <w:rFonts w:ascii="Book Antiqua" w:hAnsi="Book Antiqua" w:cs="Arial"/>
          <w:sz w:val="24"/>
          <w:szCs w:val="24"/>
        </w:rPr>
        <w:t xml:space="preserve">strategies are </w:t>
      </w:r>
      <w:r w:rsidR="001637C6" w:rsidRPr="00E16FB3">
        <w:rPr>
          <w:rFonts w:ascii="Book Antiqua" w:hAnsi="Book Antiqua" w:cs="Arial"/>
          <w:sz w:val="24"/>
          <w:szCs w:val="24"/>
        </w:rPr>
        <w:t>crucial for handling</w:t>
      </w:r>
      <w:r w:rsidR="00AE1C9E" w:rsidRPr="00E16FB3">
        <w:rPr>
          <w:rFonts w:ascii="Book Antiqua" w:hAnsi="Book Antiqua" w:cs="Arial"/>
          <w:sz w:val="24"/>
          <w:szCs w:val="24"/>
        </w:rPr>
        <w:t xml:space="preserve"> chronic kidney disease</w:t>
      </w:r>
      <w:r w:rsidR="0095007F" w:rsidRPr="00E16FB3">
        <w:rPr>
          <w:rFonts w:ascii="Book Antiqua" w:hAnsi="Book Antiqua" w:cs="Arial"/>
          <w:sz w:val="24"/>
          <w:szCs w:val="24"/>
        </w:rPr>
        <w:t xml:space="preserve"> complications, and slow</w:t>
      </w:r>
      <w:r w:rsidR="001637C6" w:rsidRPr="00E16FB3">
        <w:rPr>
          <w:rFonts w:ascii="Book Antiqua" w:hAnsi="Book Antiqua" w:cs="Arial"/>
          <w:sz w:val="24"/>
          <w:szCs w:val="24"/>
        </w:rPr>
        <w:t>ing</w:t>
      </w:r>
      <w:r w:rsidR="00051787" w:rsidRPr="00E16FB3">
        <w:rPr>
          <w:rFonts w:ascii="Book Antiqua" w:hAnsi="Book Antiqua" w:cs="Arial"/>
          <w:sz w:val="24"/>
          <w:szCs w:val="24"/>
        </w:rPr>
        <w:t xml:space="preserve"> </w:t>
      </w:r>
      <w:r w:rsidR="001637C6" w:rsidRPr="00E16FB3">
        <w:rPr>
          <w:rFonts w:ascii="Book Antiqua" w:hAnsi="Book Antiqua" w:cs="Arial"/>
          <w:sz w:val="24"/>
          <w:szCs w:val="24"/>
        </w:rPr>
        <w:t>its progression</w:t>
      </w:r>
      <w:r w:rsidR="00613662" w:rsidRPr="00E16FB3">
        <w:rPr>
          <w:rFonts w:ascii="Book Antiqua" w:hAnsi="Book Antiqua" w:cs="Arial"/>
          <w:sz w:val="24"/>
          <w:szCs w:val="24"/>
          <w:vertAlign w:val="superscript"/>
        </w:rPr>
        <w:t>[1,2]</w:t>
      </w:r>
      <w:r w:rsidR="001637C6" w:rsidRPr="00E16FB3">
        <w:rPr>
          <w:rFonts w:ascii="Book Antiqua" w:hAnsi="Book Antiqua" w:cs="Arial"/>
          <w:sz w:val="24"/>
          <w:szCs w:val="24"/>
        </w:rPr>
        <w:t>.</w:t>
      </w:r>
      <w:r w:rsidR="00613662" w:rsidRPr="00E16FB3">
        <w:rPr>
          <w:rFonts w:ascii="Book Antiqua" w:hAnsi="Book Antiqua" w:cs="Arial"/>
          <w:sz w:val="24"/>
          <w:szCs w:val="24"/>
        </w:rPr>
        <w:t xml:space="preserve"> </w:t>
      </w:r>
      <w:r w:rsidR="003B1583" w:rsidRPr="00E16FB3">
        <w:rPr>
          <w:rFonts w:ascii="Book Antiqua" w:hAnsi="Book Antiqua" w:cs="Arial"/>
          <w:sz w:val="24"/>
          <w:szCs w:val="24"/>
        </w:rPr>
        <w:t xml:space="preserve">The term “chronic kidney disease” (CKD) </w:t>
      </w:r>
      <w:r w:rsidR="00A353AA" w:rsidRPr="00E16FB3">
        <w:rPr>
          <w:rFonts w:ascii="Book Antiqua" w:hAnsi="Book Antiqua" w:cs="Arial"/>
          <w:sz w:val="24"/>
          <w:szCs w:val="24"/>
        </w:rPr>
        <w:t>is interpreted as</w:t>
      </w:r>
      <w:r w:rsidR="003B1583" w:rsidRPr="00E16FB3">
        <w:rPr>
          <w:rFonts w:ascii="Book Antiqua" w:hAnsi="Book Antiqua" w:cs="Arial"/>
          <w:sz w:val="24"/>
          <w:szCs w:val="24"/>
        </w:rPr>
        <w:t xml:space="preserve"> a</w:t>
      </w:r>
      <w:r w:rsidR="00A353AA" w:rsidRPr="00E16FB3">
        <w:rPr>
          <w:rFonts w:ascii="Book Antiqua" w:hAnsi="Book Antiqua" w:cs="Arial"/>
          <w:sz w:val="24"/>
          <w:szCs w:val="24"/>
        </w:rPr>
        <w:t xml:space="preserve"> </w:t>
      </w:r>
      <w:r w:rsidR="003B1583" w:rsidRPr="00E16FB3">
        <w:rPr>
          <w:rFonts w:ascii="Book Antiqua" w:hAnsi="Book Antiqua" w:cs="Arial"/>
          <w:sz w:val="24"/>
          <w:szCs w:val="24"/>
        </w:rPr>
        <w:t>eGFR &lt;</w:t>
      </w:r>
      <w:r>
        <w:rPr>
          <w:rFonts w:ascii="Book Antiqua" w:hAnsi="Book Antiqua" w:cs="Arial" w:hint="eastAsia"/>
          <w:sz w:val="24"/>
          <w:szCs w:val="24"/>
          <w:lang w:eastAsia="zh-CN"/>
        </w:rPr>
        <w:t xml:space="preserve"> </w:t>
      </w:r>
      <w:r w:rsidR="003B1583" w:rsidRPr="00E16FB3">
        <w:rPr>
          <w:rFonts w:ascii="Book Antiqua" w:hAnsi="Book Antiqua" w:cs="Arial"/>
          <w:sz w:val="24"/>
          <w:szCs w:val="24"/>
        </w:rPr>
        <w:t>60 m</w:t>
      </w:r>
      <w:r w:rsidRPr="00E16FB3">
        <w:rPr>
          <w:rFonts w:ascii="Book Antiqua" w:hAnsi="Book Antiqua" w:cs="Arial"/>
          <w:sz w:val="24"/>
          <w:szCs w:val="24"/>
        </w:rPr>
        <w:t>L</w:t>
      </w:r>
      <w:r w:rsidR="003B1583" w:rsidRPr="00E16FB3">
        <w:rPr>
          <w:rFonts w:ascii="Book Antiqua" w:hAnsi="Book Antiqua" w:cs="Arial"/>
          <w:sz w:val="24"/>
          <w:szCs w:val="24"/>
        </w:rPr>
        <w:t>/min</w:t>
      </w:r>
      <w:r>
        <w:rPr>
          <w:rFonts w:ascii="Book Antiqua" w:hAnsi="Book Antiqua" w:cs="Arial" w:hint="eastAsia"/>
          <w:sz w:val="24"/>
          <w:szCs w:val="24"/>
          <w:lang w:eastAsia="zh-CN"/>
        </w:rPr>
        <w:t xml:space="preserve"> </w:t>
      </w:r>
      <w:r>
        <w:rPr>
          <w:rFonts w:ascii="Book Antiqua" w:hAnsi="Book Antiqua" w:cs="Arial"/>
          <w:sz w:val="24"/>
          <w:szCs w:val="24"/>
          <w:lang w:eastAsia="zh-CN"/>
        </w:rPr>
        <w:t>per</w:t>
      </w:r>
      <w:r>
        <w:rPr>
          <w:rFonts w:ascii="Book Antiqua" w:hAnsi="Book Antiqua" w:cs="Arial" w:hint="eastAsia"/>
          <w:sz w:val="24"/>
          <w:szCs w:val="24"/>
          <w:lang w:eastAsia="zh-CN"/>
        </w:rPr>
        <w:t xml:space="preserve"> </w:t>
      </w:r>
      <w:r w:rsidR="003B1583" w:rsidRPr="00E16FB3">
        <w:rPr>
          <w:rFonts w:ascii="Book Antiqua" w:hAnsi="Book Antiqua" w:cs="Arial"/>
          <w:sz w:val="24"/>
          <w:szCs w:val="24"/>
        </w:rPr>
        <w:t xml:space="preserve">1.73 m² measured by the </w:t>
      </w:r>
      <w:r w:rsidR="00193B76" w:rsidRPr="00E16FB3">
        <w:rPr>
          <w:rFonts w:ascii="Book Antiqua" w:hAnsi="Book Antiqua" w:cs="Arial"/>
          <w:sz w:val="24"/>
          <w:szCs w:val="24"/>
        </w:rPr>
        <w:t>modification of diet in renal di</w:t>
      </w:r>
      <w:r w:rsidR="003B1583" w:rsidRPr="00E16FB3">
        <w:rPr>
          <w:rFonts w:ascii="Book Antiqua" w:hAnsi="Book Antiqua" w:cs="Arial"/>
          <w:sz w:val="24"/>
          <w:szCs w:val="24"/>
        </w:rPr>
        <w:t>sease equation (MDRD) and/or presence of proteinuria, at least 1+, on dipstick urinalysis</w:t>
      </w:r>
      <w:r w:rsidR="007F23A1" w:rsidRPr="00E16FB3">
        <w:rPr>
          <w:rFonts w:ascii="Book Antiqua" w:hAnsi="Book Antiqua" w:cs="Arial"/>
          <w:sz w:val="24"/>
          <w:szCs w:val="24"/>
          <w:vertAlign w:val="superscript"/>
        </w:rPr>
        <w:t>[3]</w:t>
      </w:r>
      <w:r w:rsidR="003B1583" w:rsidRPr="00E16FB3">
        <w:rPr>
          <w:rFonts w:ascii="Book Antiqua" w:hAnsi="Book Antiqua" w:cs="Arial"/>
          <w:sz w:val="24"/>
          <w:szCs w:val="24"/>
        </w:rPr>
        <w:t xml:space="preserve">. </w:t>
      </w:r>
      <w:r w:rsidR="009F5429" w:rsidRPr="00E16FB3">
        <w:rPr>
          <w:rFonts w:ascii="Book Antiqua" w:hAnsi="Book Antiqua" w:cs="Arial"/>
          <w:sz w:val="24"/>
          <w:szCs w:val="24"/>
        </w:rPr>
        <w:t xml:space="preserve">The term </w:t>
      </w:r>
      <w:r w:rsidR="00300A91" w:rsidRPr="00E16FB3">
        <w:rPr>
          <w:rFonts w:ascii="Book Antiqua" w:hAnsi="Book Antiqua" w:cs="Arial"/>
          <w:sz w:val="24"/>
          <w:szCs w:val="24"/>
        </w:rPr>
        <w:t>“</w:t>
      </w:r>
      <w:r w:rsidR="0097502D" w:rsidRPr="00E16FB3">
        <w:rPr>
          <w:rFonts w:ascii="Book Antiqua" w:hAnsi="Book Antiqua" w:cs="Arial"/>
          <w:sz w:val="24"/>
          <w:szCs w:val="24"/>
        </w:rPr>
        <w:t>nephroprevention</w:t>
      </w:r>
      <w:r w:rsidR="00300A91" w:rsidRPr="00E16FB3">
        <w:rPr>
          <w:rFonts w:ascii="Book Antiqua" w:hAnsi="Book Antiqua" w:cs="Arial"/>
          <w:sz w:val="24"/>
          <w:szCs w:val="24"/>
        </w:rPr>
        <w:t>”</w:t>
      </w:r>
      <w:r w:rsidR="0097502D" w:rsidRPr="00E16FB3">
        <w:rPr>
          <w:rFonts w:ascii="Book Antiqua" w:hAnsi="Book Antiqua" w:cs="Arial"/>
          <w:sz w:val="24"/>
          <w:szCs w:val="24"/>
        </w:rPr>
        <w:t xml:space="preserve"> is </w:t>
      </w:r>
      <w:r w:rsidR="009F5429" w:rsidRPr="00E16FB3">
        <w:rPr>
          <w:rFonts w:ascii="Book Antiqua" w:hAnsi="Book Antiqua" w:cs="Arial"/>
          <w:sz w:val="24"/>
          <w:szCs w:val="24"/>
        </w:rPr>
        <w:t xml:space="preserve">defined as </w:t>
      </w:r>
      <w:r w:rsidR="0097502D" w:rsidRPr="00E16FB3">
        <w:rPr>
          <w:rFonts w:ascii="Book Antiqua" w:hAnsi="Book Antiqua" w:cs="Arial"/>
          <w:sz w:val="24"/>
          <w:szCs w:val="24"/>
        </w:rPr>
        <w:t xml:space="preserve">all those habits, diets, and medications which are currently proposed as useful </w:t>
      </w:r>
      <w:r w:rsidR="003B1583" w:rsidRPr="00E16FB3">
        <w:rPr>
          <w:rFonts w:ascii="Book Antiqua" w:hAnsi="Book Antiqua" w:cs="Arial"/>
          <w:sz w:val="24"/>
          <w:szCs w:val="24"/>
        </w:rPr>
        <w:t xml:space="preserve">therapeutic tools </w:t>
      </w:r>
      <w:r w:rsidR="0097502D" w:rsidRPr="00E16FB3">
        <w:rPr>
          <w:rFonts w:ascii="Book Antiqua" w:hAnsi="Book Antiqua" w:cs="Arial"/>
          <w:sz w:val="24"/>
          <w:szCs w:val="24"/>
        </w:rPr>
        <w:t>fo</w:t>
      </w:r>
      <w:r w:rsidR="00992E80" w:rsidRPr="00E16FB3">
        <w:rPr>
          <w:rFonts w:ascii="Book Antiqua" w:hAnsi="Book Antiqua" w:cs="Arial"/>
          <w:sz w:val="24"/>
          <w:szCs w:val="24"/>
        </w:rPr>
        <w:t>r achieving this purpose, such a</w:t>
      </w:r>
      <w:r w:rsidR="0097502D" w:rsidRPr="00E16FB3">
        <w:rPr>
          <w:rFonts w:ascii="Book Antiqua" w:hAnsi="Book Antiqua" w:cs="Arial"/>
          <w:sz w:val="24"/>
          <w:szCs w:val="24"/>
        </w:rPr>
        <w:t>s avoidance of sedentary</w:t>
      </w:r>
      <w:r w:rsidR="003B1583" w:rsidRPr="00E16FB3">
        <w:rPr>
          <w:rFonts w:ascii="Book Antiqua" w:hAnsi="Book Antiqua" w:cs="Arial"/>
          <w:sz w:val="24"/>
          <w:szCs w:val="24"/>
        </w:rPr>
        <w:t xml:space="preserve"> lifestyles</w:t>
      </w:r>
      <w:r w:rsidR="0097502D" w:rsidRPr="00E16FB3">
        <w:rPr>
          <w:rFonts w:ascii="Book Antiqua" w:hAnsi="Book Antiqua" w:cs="Arial"/>
          <w:sz w:val="24"/>
          <w:szCs w:val="24"/>
        </w:rPr>
        <w:t xml:space="preserve">, smoking, high sodium and </w:t>
      </w:r>
      <w:r w:rsidR="003B1583" w:rsidRPr="00E16FB3">
        <w:rPr>
          <w:rFonts w:ascii="Book Antiqua" w:hAnsi="Book Antiqua" w:cs="Arial"/>
          <w:sz w:val="24"/>
          <w:szCs w:val="24"/>
        </w:rPr>
        <w:t xml:space="preserve">high </w:t>
      </w:r>
      <w:r w:rsidR="0097502D" w:rsidRPr="00E16FB3">
        <w:rPr>
          <w:rFonts w:ascii="Book Antiqua" w:hAnsi="Book Antiqua" w:cs="Arial"/>
          <w:sz w:val="24"/>
          <w:szCs w:val="24"/>
        </w:rPr>
        <w:t xml:space="preserve">protein diets, as well as </w:t>
      </w:r>
      <w:r w:rsidR="003B1583" w:rsidRPr="00E16FB3">
        <w:rPr>
          <w:rFonts w:ascii="Book Antiqua" w:hAnsi="Book Antiqua" w:cs="Arial"/>
          <w:sz w:val="24"/>
          <w:szCs w:val="24"/>
        </w:rPr>
        <w:t>effectively managing disease states</w:t>
      </w:r>
      <w:r w:rsidR="0097502D" w:rsidRPr="00E16FB3">
        <w:rPr>
          <w:rFonts w:ascii="Book Antiqua" w:hAnsi="Book Antiqua" w:cs="Arial"/>
          <w:sz w:val="24"/>
          <w:szCs w:val="24"/>
        </w:rPr>
        <w:t xml:space="preserve"> such as hypertension, dyslipidemia, hyperglycemia, and hyperparathyroidism</w:t>
      </w:r>
      <w:r w:rsidR="007F23A1" w:rsidRPr="00E16FB3">
        <w:rPr>
          <w:rFonts w:ascii="Book Antiqua" w:hAnsi="Book Antiqua" w:cs="Arial"/>
          <w:sz w:val="24"/>
          <w:szCs w:val="24"/>
          <w:vertAlign w:val="superscript"/>
        </w:rPr>
        <w:t>[1,2]</w:t>
      </w:r>
      <w:r w:rsidR="007F23A1" w:rsidRPr="00E16FB3">
        <w:rPr>
          <w:rFonts w:ascii="Book Antiqua" w:hAnsi="Book Antiqua" w:cs="Arial"/>
          <w:sz w:val="24"/>
          <w:szCs w:val="24"/>
        </w:rPr>
        <w:t xml:space="preserve">. </w:t>
      </w:r>
      <w:r w:rsidR="00051787" w:rsidRPr="00E16FB3">
        <w:rPr>
          <w:rFonts w:ascii="Book Antiqua" w:hAnsi="Book Antiqua" w:cs="Arial"/>
          <w:sz w:val="24"/>
          <w:szCs w:val="24"/>
        </w:rPr>
        <w:t>However</w:t>
      </w:r>
      <w:r w:rsidR="0095007F" w:rsidRPr="00E16FB3">
        <w:rPr>
          <w:rFonts w:ascii="Book Antiqua" w:hAnsi="Book Antiqua" w:cs="Arial"/>
          <w:sz w:val="24"/>
          <w:szCs w:val="24"/>
        </w:rPr>
        <w:t xml:space="preserve">, </w:t>
      </w:r>
      <w:r w:rsidR="001637C6" w:rsidRPr="00E16FB3">
        <w:rPr>
          <w:rFonts w:ascii="Book Antiqua" w:hAnsi="Book Antiqua" w:cs="Arial"/>
          <w:sz w:val="24"/>
          <w:szCs w:val="24"/>
        </w:rPr>
        <w:t xml:space="preserve">these </w:t>
      </w:r>
      <w:r w:rsidR="0095007F" w:rsidRPr="00E16FB3">
        <w:rPr>
          <w:rFonts w:ascii="Book Antiqua" w:hAnsi="Book Antiqua" w:cs="Arial"/>
          <w:sz w:val="24"/>
          <w:szCs w:val="24"/>
        </w:rPr>
        <w:t>prevent</w:t>
      </w:r>
      <w:r w:rsidR="00FB5CAF" w:rsidRPr="00E16FB3">
        <w:rPr>
          <w:rFonts w:ascii="Book Antiqua" w:hAnsi="Book Antiqua" w:cs="Arial"/>
          <w:sz w:val="24"/>
          <w:szCs w:val="24"/>
        </w:rPr>
        <w:t>ative</w:t>
      </w:r>
      <w:r w:rsidR="0095007F" w:rsidRPr="00E16FB3">
        <w:rPr>
          <w:rFonts w:ascii="Book Antiqua" w:hAnsi="Book Antiqua" w:cs="Arial"/>
          <w:sz w:val="24"/>
          <w:szCs w:val="24"/>
        </w:rPr>
        <w:t xml:space="preserve"> </w:t>
      </w:r>
      <w:r w:rsidR="00187316" w:rsidRPr="00E16FB3">
        <w:rPr>
          <w:rFonts w:ascii="Book Antiqua" w:hAnsi="Book Antiqua" w:cs="Arial"/>
          <w:sz w:val="24"/>
          <w:szCs w:val="24"/>
        </w:rPr>
        <w:t xml:space="preserve">measures should be guided by </w:t>
      </w:r>
      <w:r w:rsidR="00FB5CAF" w:rsidRPr="00E16FB3">
        <w:rPr>
          <w:rFonts w:ascii="Book Antiqua" w:hAnsi="Book Antiqua" w:cs="Arial"/>
          <w:sz w:val="24"/>
          <w:szCs w:val="24"/>
        </w:rPr>
        <w:t>major evidence-based</w:t>
      </w:r>
      <w:r w:rsidR="001637C6" w:rsidRPr="00E16FB3">
        <w:rPr>
          <w:rFonts w:ascii="Book Antiqua" w:hAnsi="Book Antiqua" w:cs="Arial"/>
          <w:sz w:val="24"/>
          <w:szCs w:val="24"/>
        </w:rPr>
        <w:t xml:space="preserve"> </w:t>
      </w:r>
      <w:r w:rsidR="00187316" w:rsidRPr="00E16FB3">
        <w:rPr>
          <w:rFonts w:ascii="Book Antiqua" w:hAnsi="Book Antiqua" w:cs="Arial"/>
          <w:sz w:val="24"/>
          <w:szCs w:val="24"/>
        </w:rPr>
        <w:t>geriatrics</w:t>
      </w:r>
      <w:r w:rsidR="001637C6" w:rsidRPr="00E16FB3">
        <w:rPr>
          <w:rFonts w:ascii="Book Antiqua" w:hAnsi="Book Antiqua" w:cs="Arial"/>
          <w:sz w:val="24"/>
          <w:szCs w:val="24"/>
        </w:rPr>
        <w:t xml:space="preserve"> </w:t>
      </w:r>
      <w:r w:rsidR="00187316" w:rsidRPr="00E16FB3">
        <w:rPr>
          <w:rFonts w:ascii="Book Antiqua" w:hAnsi="Book Antiqua" w:cs="Arial"/>
          <w:sz w:val="24"/>
          <w:szCs w:val="24"/>
        </w:rPr>
        <w:t xml:space="preserve">concepts </w:t>
      </w:r>
      <w:r w:rsidR="001637C6" w:rsidRPr="00E16FB3">
        <w:rPr>
          <w:rFonts w:ascii="Book Antiqua" w:hAnsi="Book Antiqua" w:cs="Arial"/>
          <w:sz w:val="24"/>
          <w:szCs w:val="24"/>
        </w:rPr>
        <w:t xml:space="preserve">in order to </w:t>
      </w:r>
      <w:r w:rsidR="00187316" w:rsidRPr="00E16FB3">
        <w:rPr>
          <w:rFonts w:ascii="Book Antiqua" w:hAnsi="Book Antiqua" w:cs="Arial"/>
          <w:sz w:val="24"/>
          <w:szCs w:val="24"/>
        </w:rPr>
        <w:t>help nephrologists to</w:t>
      </w:r>
      <w:r w:rsidR="003106D6" w:rsidRPr="00E16FB3">
        <w:rPr>
          <w:rFonts w:ascii="Book Antiqua" w:hAnsi="Book Antiqua" w:cs="Arial"/>
          <w:sz w:val="24"/>
          <w:szCs w:val="24"/>
        </w:rPr>
        <w:t xml:space="preserve"> adequately</w:t>
      </w:r>
      <w:r w:rsidR="00187316" w:rsidRPr="00E16FB3">
        <w:rPr>
          <w:rFonts w:ascii="Book Antiqua" w:hAnsi="Book Antiqua" w:cs="Arial"/>
          <w:sz w:val="24"/>
          <w:szCs w:val="24"/>
        </w:rPr>
        <w:t xml:space="preserve"> handle</w:t>
      </w:r>
      <w:r w:rsidR="00AE1C9E" w:rsidRPr="00E16FB3">
        <w:rPr>
          <w:rFonts w:ascii="Book Antiqua" w:hAnsi="Book Antiqua" w:cs="Arial"/>
          <w:sz w:val="24"/>
          <w:szCs w:val="24"/>
        </w:rPr>
        <w:t xml:space="preserve"> </w:t>
      </w:r>
      <w:r w:rsidR="00FB5CAF" w:rsidRPr="00E16FB3">
        <w:rPr>
          <w:rFonts w:ascii="Book Antiqua" w:hAnsi="Book Antiqua" w:cs="Arial"/>
          <w:sz w:val="24"/>
          <w:szCs w:val="24"/>
        </w:rPr>
        <w:t xml:space="preserve">oldest old </w:t>
      </w:r>
      <w:r w:rsidR="00AE1C9E" w:rsidRPr="00E16FB3">
        <w:rPr>
          <w:rFonts w:ascii="Book Antiqua" w:hAnsi="Book Antiqua" w:cs="Arial"/>
          <w:sz w:val="24"/>
          <w:szCs w:val="24"/>
        </w:rPr>
        <w:t xml:space="preserve">people </w:t>
      </w:r>
      <w:r w:rsidR="00FB5CAF" w:rsidRPr="00E16FB3">
        <w:rPr>
          <w:rFonts w:ascii="Book Antiqua" w:hAnsi="Book Antiqua" w:cs="Arial"/>
          <w:sz w:val="24"/>
          <w:szCs w:val="24"/>
        </w:rPr>
        <w:t>with CKD</w:t>
      </w:r>
      <w:r w:rsidR="007F23A1" w:rsidRPr="00E16FB3">
        <w:rPr>
          <w:rFonts w:ascii="Book Antiqua" w:hAnsi="Book Antiqua" w:cs="Arial"/>
          <w:sz w:val="24"/>
          <w:szCs w:val="24"/>
          <w:vertAlign w:val="superscript"/>
        </w:rPr>
        <w:t>[2,4-9]</w:t>
      </w:r>
      <w:r w:rsidR="000764F1" w:rsidRPr="00E16FB3">
        <w:rPr>
          <w:rFonts w:ascii="Book Antiqua" w:hAnsi="Book Antiqua" w:cs="Arial"/>
          <w:sz w:val="24"/>
          <w:szCs w:val="24"/>
        </w:rPr>
        <w:t>.</w:t>
      </w:r>
      <w:r w:rsidR="0006495D" w:rsidRPr="00E16FB3">
        <w:rPr>
          <w:rFonts w:ascii="Book Antiqua" w:hAnsi="Book Antiqua" w:cs="Arial"/>
          <w:sz w:val="24"/>
          <w:szCs w:val="24"/>
        </w:rPr>
        <w:t xml:space="preserve"> </w:t>
      </w:r>
      <w:r w:rsidR="001679E1" w:rsidRPr="00E16FB3">
        <w:rPr>
          <w:rFonts w:ascii="Book Antiqua" w:hAnsi="Book Antiqua" w:cs="Arial"/>
          <w:sz w:val="24"/>
          <w:szCs w:val="24"/>
        </w:rPr>
        <w:t>In this article</w:t>
      </w:r>
      <w:r w:rsidR="003B1583" w:rsidRPr="00E16FB3">
        <w:rPr>
          <w:rFonts w:ascii="Book Antiqua" w:hAnsi="Book Antiqua" w:cs="Arial"/>
          <w:sz w:val="24"/>
          <w:szCs w:val="24"/>
        </w:rPr>
        <w:t>, the</w:t>
      </w:r>
      <w:r w:rsidR="001679E1" w:rsidRPr="00E16FB3">
        <w:rPr>
          <w:rFonts w:ascii="Book Antiqua" w:hAnsi="Book Antiqua" w:cs="Arial"/>
          <w:sz w:val="24"/>
          <w:szCs w:val="24"/>
        </w:rPr>
        <w:t xml:space="preserve"> </w:t>
      </w:r>
      <w:r w:rsidR="0006495D" w:rsidRPr="00E16FB3">
        <w:rPr>
          <w:rFonts w:ascii="Book Antiqua" w:hAnsi="Book Antiqua" w:cs="Arial"/>
          <w:sz w:val="24"/>
          <w:szCs w:val="24"/>
        </w:rPr>
        <w:t>“oldest old”</w:t>
      </w:r>
      <w:r w:rsidR="001679E1" w:rsidRPr="00E16FB3">
        <w:rPr>
          <w:rFonts w:ascii="Book Antiqua" w:hAnsi="Book Antiqua" w:cs="Arial"/>
          <w:sz w:val="24"/>
          <w:szCs w:val="24"/>
        </w:rPr>
        <w:t xml:space="preserve"> is defined </w:t>
      </w:r>
      <w:r w:rsidR="000D7CB3" w:rsidRPr="00E16FB3">
        <w:rPr>
          <w:rFonts w:ascii="Book Antiqua" w:hAnsi="Book Antiqua" w:cs="Arial"/>
          <w:sz w:val="24"/>
          <w:szCs w:val="24"/>
        </w:rPr>
        <w:t>as people older than 79 years</w:t>
      </w:r>
      <w:r w:rsidR="001679E1" w:rsidRPr="00E16FB3">
        <w:rPr>
          <w:rFonts w:ascii="Book Antiqua" w:hAnsi="Book Antiqua" w:cs="Arial"/>
          <w:sz w:val="24"/>
          <w:szCs w:val="24"/>
        </w:rPr>
        <w:t>, according to the definition adopted by the most relevant literature in this field</w:t>
      </w:r>
      <w:r w:rsidR="00BA4A9A" w:rsidRPr="00E16FB3">
        <w:rPr>
          <w:rFonts w:ascii="Book Antiqua" w:hAnsi="Book Antiqua" w:cs="Arial"/>
          <w:sz w:val="24"/>
          <w:szCs w:val="24"/>
          <w:vertAlign w:val="superscript"/>
        </w:rPr>
        <w:t>[10,11]</w:t>
      </w:r>
      <w:r w:rsidR="00B571E6" w:rsidRPr="00E16FB3">
        <w:rPr>
          <w:rFonts w:ascii="Book Antiqua" w:hAnsi="Book Antiqua" w:cs="Arial"/>
          <w:sz w:val="24"/>
          <w:szCs w:val="24"/>
        </w:rPr>
        <w:t>.</w:t>
      </w:r>
      <w:r w:rsidR="00B6318F" w:rsidRPr="00E16FB3">
        <w:rPr>
          <w:rFonts w:ascii="Book Antiqua" w:hAnsi="Book Antiqua" w:cs="Arial"/>
          <w:b/>
          <w:sz w:val="24"/>
          <w:szCs w:val="24"/>
        </w:rPr>
        <w:t xml:space="preserve"> </w:t>
      </w:r>
      <w:r w:rsidR="00DF317B" w:rsidRPr="00E16FB3">
        <w:rPr>
          <w:rFonts w:ascii="Book Antiqua" w:hAnsi="Book Antiqua" w:cs="Arial"/>
          <w:sz w:val="24"/>
          <w:szCs w:val="24"/>
        </w:rPr>
        <w:t>The f</w:t>
      </w:r>
      <w:r w:rsidR="00B8712E" w:rsidRPr="00E16FB3">
        <w:rPr>
          <w:rFonts w:ascii="Book Antiqua" w:hAnsi="Book Antiqua" w:cs="Arial"/>
          <w:sz w:val="24"/>
          <w:szCs w:val="24"/>
        </w:rPr>
        <w:t xml:space="preserve">irst </w:t>
      </w:r>
      <w:r w:rsidR="00FC1D68" w:rsidRPr="00E16FB3">
        <w:rPr>
          <w:rFonts w:ascii="Book Antiqua" w:hAnsi="Book Antiqua" w:cs="Arial"/>
          <w:sz w:val="24"/>
          <w:szCs w:val="24"/>
        </w:rPr>
        <w:t>geriatric</w:t>
      </w:r>
      <w:r w:rsidR="00DF317B" w:rsidRPr="00E16FB3">
        <w:rPr>
          <w:rFonts w:ascii="Book Antiqua" w:hAnsi="Book Antiqua" w:cs="Arial"/>
          <w:sz w:val="24"/>
          <w:szCs w:val="24"/>
        </w:rPr>
        <w:t xml:space="preserve"> concept involved in this care model </w:t>
      </w:r>
      <w:r w:rsidR="00B8712E" w:rsidRPr="00E16FB3">
        <w:rPr>
          <w:rFonts w:ascii="Book Antiqua" w:hAnsi="Book Antiqua" w:cs="Arial"/>
          <w:sz w:val="24"/>
          <w:szCs w:val="24"/>
        </w:rPr>
        <w:t>consist</w:t>
      </w:r>
      <w:r w:rsidR="00DF317B" w:rsidRPr="00E16FB3">
        <w:rPr>
          <w:rFonts w:ascii="Book Antiqua" w:hAnsi="Book Antiqua" w:cs="Arial"/>
          <w:sz w:val="24"/>
          <w:szCs w:val="24"/>
        </w:rPr>
        <w:t>s</w:t>
      </w:r>
      <w:r w:rsidR="00B8712E" w:rsidRPr="00E16FB3">
        <w:rPr>
          <w:rFonts w:ascii="Book Antiqua" w:hAnsi="Book Antiqua" w:cs="Arial"/>
          <w:sz w:val="24"/>
          <w:szCs w:val="24"/>
        </w:rPr>
        <w:t xml:space="preserve"> of the </w:t>
      </w:r>
      <w:r w:rsidR="003106D6" w:rsidRPr="00E16FB3">
        <w:rPr>
          <w:rFonts w:ascii="Book Antiqua" w:hAnsi="Book Antiqua" w:cs="Arial"/>
          <w:sz w:val="24"/>
          <w:szCs w:val="24"/>
        </w:rPr>
        <w:t xml:space="preserve">relevance of choosing </w:t>
      </w:r>
      <w:r w:rsidR="00C501E7" w:rsidRPr="00E16FB3">
        <w:rPr>
          <w:rFonts w:ascii="Book Antiqua" w:hAnsi="Book Antiqua" w:cs="Arial"/>
          <w:sz w:val="24"/>
          <w:szCs w:val="24"/>
        </w:rPr>
        <w:t xml:space="preserve">an </w:t>
      </w:r>
      <w:r w:rsidR="00C501E7" w:rsidRPr="00193B76">
        <w:rPr>
          <w:rFonts w:ascii="Book Antiqua" w:hAnsi="Book Antiqua" w:cs="Arial"/>
          <w:sz w:val="24"/>
          <w:szCs w:val="24"/>
        </w:rPr>
        <w:t>i</w:t>
      </w:r>
      <w:r w:rsidR="00E15A11" w:rsidRPr="00193B76">
        <w:rPr>
          <w:rFonts w:ascii="Book Antiqua" w:hAnsi="Book Antiqua" w:cs="Arial"/>
          <w:sz w:val="24"/>
          <w:szCs w:val="24"/>
        </w:rPr>
        <w:t>ndividualized</w:t>
      </w:r>
      <w:r w:rsidR="00C501E7" w:rsidRPr="00193B76">
        <w:rPr>
          <w:rFonts w:ascii="Book Antiqua" w:hAnsi="Book Antiqua" w:cs="Arial"/>
          <w:sz w:val="24"/>
          <w:szCs w:val="24"/>
        </w:rPr>
        <w:t xml:space="preserve"> therapy</w:t>
      </w:r>
      <w:r w:rsidR="00B8712E" w:rsidRPr="00193B76">
        <w:rPr>
          <w:rFonts w:ascii="Book Antiqua" w:hAnsi="Book Antiqua" w:cs="Arial"/>
          <w:sz w:val="24"/>
          <w:szCs w:val="24"/>
        </w:rPr>
        <w:t xml:space="preserve"> </w:t>
      </w:r>
      <w:r w:rsidR="00DF317B" w:rsidRPr="00E16FB3">
        <w:rPr>
          <w:rFonts w:ascii="Book Antiqua" w:hAnsi="Book Antiqua" w:cs="Arial"/>
          <w:sz w:val="24"/>
          <w:szCs w:val="24"/>
        </w:rPr>
        <w:t>since treatment outcomes in the oldest</w:t>
      </w:r>
      <w:r w:rsidR="001637C6" w:rsidRPr="00E16FB3">
        <w:rPr>
          <w:rFonts w:ascii="Book Antiqua" w:hAnsi="Book Antiqua" w:cs="Arial"/>
          <w:sz w:val="24"/>
          <w:szCs w:val="24"/>
        </w:rPr>
        <w:t xml:space="preserve"> old </w:t>
      </w:r>
      <w:r w:rsidR="00C501E7" w:rsidRPr="00E16FB3">
        <w:rPr>
          <w:rFonts w:ascii="Book Antiqua" w:hAnsi="Book Antiqua" w:cs="Arial"/>
          <w:sz w:val="24"/>
          <w:szCs w:val="24"/>
        </w:rPr>
        <w:t>are</w:t>
      </w:r>
      <w:r w:rsidR="001637C6" w:rsidRPr="00E16FB3">
        <w:rPr>
          <w:rFonts w:ascii="Book Antiqua" w:hAnsi="Book Antiqua" w:cs="Arial"/>
          <w:sz w:val="24"/>
          <w:szCs w:val="24"/>
        </w:rPr>
        <w:t xml:space="preserve"> </w:t>
      </w:r>
      <w:r w:rsidR="005E784E" w:rsidRPr="00E16FB3">
        <w:rPr>
          <w:rFonts w:ascii="Book Antiqua" w:hAnsi="Book Antiqua" w:cs="Arial"/>
          <w:sz w:val="24"/>
          <w:szCs w:val="24"/>
        </w:rPr>
        <w:t xml:space="preserve">influenced by </w:t>
      </w:r>
      <w:r w:rsidR="006F2303" w:rsidRPr="00E16FB3">
        <w:rPr>
          <w:rFonts w:ascii="Book Antiqua" w:hAnsi="Book Antiqua" w:cs="Arial"/>
          <w:sz w:val="24"/>
          <w:szCs w:val="24"/>
        </w:rPr>
        <w:t xml:space="preserve">many </w:t>
      </w:r>
      <w:r w:rsidR="005E784E" w:rsidRPr="00E16FB3">
        <w:rPr>
          <w:rFonts w:ascii="Book Antiqua" w:hAnsi="Book Antiqua" w:cs="Arial"/>
          <w:sz w:val="24"/>
          <w:szCs w:val="24"/>
        </w:rPr>
        <w:t xml:space="preserve">clinical </w:t>
      </w:r>
      <w:r w:rsidR="006F2303" w:rsidRPr="00E16FB3">
        <w:rPr>
          <w:rFonts w:ascii="Book Antiqua" w:hAnsi="Book Antiqua" w:cs="Arial"/>
          <w:sz w:val="24"/>
          <w:szCs w:val="24"/>
        </w:rPr>
        <w:t>variables</w:t>
      </w:r>
      <w:r w:rsidR="00C501E7" w:rsidRPr="00E16FB3">
        <w:rPr>
          <w:rFonts w:ascii="Book Antiqua" w:hAnsi="Book Antiqua" w:cs="Arial"/>
          <w:sz w:val="24"/>
          <w:szCs w:val="24"/>
        </w:rPr>
        <w:t xml:space="preserve"> which ca</w:t>
      </w:r>
      <w:r w:rsidR="003106D6" w:rsidRPr="00E16FB3">
        <w:rPr>
          <w:rFonts w:ascii="Book Antiqua" w:hAnsi="Book Antiqua" w:cs="Arial"/>
          <w:sz w:val="24"/>
          <w:szCs w:val="24"/>
        </w:rPr>
        <w:t xml:space="preserve">n </w:t>
      </w:r>
      <w:r w:rsidR="00DF317B" w:rsidRPr="00E16FB3">
        <w:rPr>
          <w:rFonts w:ascii="Book Antiqua" w:hAnsi="Book Antiqua" w:cs="Arial"/>
          <w:sz w:val="24"/>
          <w:szCs w:val="24"/>
        </w:rPr>
        <w:t>persuade</w:t>
      </w:r>
      <w:r w:rsidR="003106D6" w:rsidRPr="00E16FB3">
        <w:rPr>
          <w:rFonts w:ascii="Book Antiqua" w:hAnsi="Book Antiqua" w:cs="Arial"/>
          <w:sz w:val="24"/>
          <w:szCs w:val="24"/>
        </w:rPr>
        <w:t xml:space="preserve"> nephrologists to use a</w:t>
      </w:r>
      <w:r w:rsidR="00DF317B" w:rsidRPr="00E16FB3">
        <w:rPr>
          <w:rFonts w:ascii="Book Antiqua" w:hAnsi="Book Antiqua" w:cs="Arial"/>
          <w:sz w:val="24"/>
          <w:szCs w:val="24"/>
        </w:rPr>
        <w:t>lternate</w:t>
      </w:r>
      <w:r w:rsidR="003106D6" w:rsidRPr="00E16FB3">
        <w:rPr>
          <w:rFonts w:ascii="Book Antiqua" w:hAnsi="Book Antiqua" w:cs="Arial"/>
          <w:sz w:val="24"/>
          <w:szCs w:val="24"/>
        </w:rPr>
        <w:t xml:space="preserve"> therapeutic approach</w:t>
      </w:r>
      <w:r w:rsidR="00DF317B" w:rsidRPr="00E16FB3">
        <w:rPr>
          <w:rFonts w:ascii="Book Antiqua" w:hAnsi="Book Antiqua" w:cs="Arial"/>
          <w:sz w:val="24"/>
          <w:szCs w:val="24"/>
        </w:rPr>
        <w:t>es</w:t>
      </w:r>
      <w:r w:rsidR="003106D6" w:rsidRPr="00E16FB3">
        <w:rPr>
          <w:rFonts w:ascii="Book Antiqua" w:hAnsi="Book Antiqua" w:cs="Arial"/>
          <w:sz w:val="24"/>
          <w:szCs w:val="24"/>
        </w:rPr>
        <w:t xml:space="preserve"> for </w:t>
      </w:r>
      <w:r w:rsidR="00DF317B" w:rsidRPr="00E16FB3">
        <w:rPr>
          <w:rFonts w:ascii="Book Antiqua" w:hAnsi="Book Antiqua" w:cs="Arial"/>
          <w:sz w:val="24"/>
          <w:szCs w:val="24"/>
        </w:rPr>
        <w:t>treat</w:t>
      </w:r>
      <w:r w:rsidR="003106D6" w:rsidRPr="00E16FB3">
        <w:rPr>
          <w:rFonts w:ascii="Book Antiqua" w:hAnsi="Book Antiqua" w:cs="Arial"/>
          <w:sz w:val="24"/>
          <w:szCs w:val="24"/>
        </w:rPr>
        <w:t xml:space="preserve">ing </w:t>
      </w:r>
      <w:r w:rsidR="00B8712E" w:rsidRPr="00E16FB3">
        <w:rPr>
          <w:rFonts w:ascii="Book Antiqua" w:hAnsi="Book Antiqua" w:cs="Arial"/>
          <w:sz w:val="24"/>
          <w:szCs w:val="24"/>
        </w:rPr>
        <w:t xml:space="preserve">patients </w:t>
      </w:r>
      <w:r w:rsidR="00DF317B" w:rsidRPr="00E16FB3">
        <w:rPr>
          <w:rFonts w:ascii="Book Antiqua" w:hAnsi="Book Antiqua" w:cs="Arial"/>
          <w:sz w:val="24"/>
          <w:szCs w:val="24"/>
        </w:rPr>
        <w:t>in this category</w:t>
      </w:r>
      <w:r w:rsidR="001637C6" w:rsidRPr="00E16FB3">
        <w:rPr>
          <w:rFonts w:ascii="Book Antiqua" w:hAnsi="Book Antiqua" w:cs="Arial"/>
          <w:sz w:val="24"/>
          <w:szCs w:val="24"/>
        </w:rPr>
        <w:t xml:space="preserve">. </w:t>
      </w:r>
      <w:r w:rsidR="00121BED" w:rsidRPr="00E16FB3">
        <w:rPr>
          <w:rFonts w:ascii="Book Antiqua" w:hAnsi="Book Antiqua" w:cs="Arial"/>
          <w:sz w:val="24"/>
          <w:szCs w:val="24"/>
        </w:rPr>
        <w:t>Such variables</w:t>
      </w:r>
      <w:r w:rsidR="00A05F16" w:rsidRPr="00E16FB3">
        <w:rPr>
          <w:rFonts w:ascii="Book Antiqua" w:hAnsi="Book Antiqua" w:cs="Arial"/>
          <w:sz w:val="24"/>
          <w:szCs w:val="24"/>
        </w:rPr>
        <w:t xml:space="preserve"> </w:t>
      </w:r>
      <w:r w:rsidR="00DF317B" w:rsidRPr="00E16FB3">
        <w:rPr>
          <w:rFonts w:ascii="Book Antiqua" w:hAnsi="Book Antiqua" w:cs="Arial"/>
          <w:sz w:val="24"/>
          <w:szCs w:val="24"/>
        </w:rPr>
        <w:t xml:space="preserve">include changes </w:t>
      </w:r>
      <w:r w:rsidR="001637C6" w:rsidRPr="00E16FB3">
        <w:rPr>
          <w:rFonts w:ascii="Book Antiqua" w:hAnsi="Book Antiqua" w:cs="Arial"/>
          <w:sz w:val="24"/>
          <w:szCs w:val="24"/>
        </w:rPr>
        <w:t>secondary to</w:t>
      </w:r>
      <w:r w:rsidR="00A05F16" w:rsidRPr="00E16FB3">
        <w:rPr>
          <w:rFonts w:ascii="Book Antiqua" w:hAnsi="Book Antiqua" w:cs="Arial"/>
          <w:sz w:val="24"/>
          <w:szCs w:val="24"/>
        </w:rPr>
        <w:t xml:space="preserve"> ageing (</w:t>
      </w:r>
      <w:r w:rsidR="003106D6" w:rsidRPr="00E16FB3">
        <w:rPr>
          <w:rFonts w:ascii="Book Antiqua" w:hAnsi="Book Antiqua" w:cs="Arial"/>
          <w:sz w:val="24"/>
          <w:szCs w:val="24"/>
        </w:rPr>
        <w:t xml:space="preserve">immunesenescence, </w:t>
      </w:r>
      <w:r w:rsidR="006F2303" w:rsidRPr="00E16FB3">
        <w:rPr>
          <w:rFonts w:ascii="Book Antiqua" w:hAnsi="Book Antiqua" w:cs="Arial"/>
          <w:sz w:val="24"/>
          <w:szCs w:val="24"/>
        </w:rPr>
        <w:t>r</w:t>
      </w:r>
      <w:r w:rsidR="00704F43" w:rsidRPr="00E16FB3">
        <w:rPr>
          <w:rFonts w:ascii="Book Antiqua" w:hAnsi="Book Antiqua" w:cs="Arial"/>
          <w:sz w:val="24"/>
          <w:szCs w:val="24"/>
        </w:rPr>
        <w:t>edu</w:t>
      </w:r>
      <w:r w:rsidR="005E784E" w:rsidRPr="00E16FB3">
        <w:rPr>
          <w:rFonts w:ascii="Book Antiqua" w:hAnsi="Book Antiqua" w:cs="Arial"/>
          <w:sz w:val="24"/>
          <w:szCs w:val="24"/>
        </w:rPr>
        <w:t xml:space="preserve">ced glomerular filtration rate </w:t>
      </w:r>
      <w:r w:rsidR="00704F43" w:rsidRPr="00E16FB3">
        <w:rPr>
          <w:rFonts w:ascii="Book Antiqua" w:hAnsi="Book Antiqua" w:cs="Arial"/>
          <w:sz w:val="24"/>
          <w:szCs w:val="24"/>
        </w:rPr>
        <w:t xml:space="preserve">and </w:t>
      </w:r>
      <w:r w:rsidR="00DF317B" w:rsidRPr="00E16FB3">
        <w:rPr>
          <w:rFonts w:ascii="Book Antiqua" w:hAnsi="Book Antiqua" w:cs="Arial"/>
          <w:sz w:val="24"/>
          <w:szCs w:val="24"/>
        </w:rPr>
        <w:t xml:space="preserve">reduced </w:t>
      </w:r>
      <w:r w:rsidR="00704F43" w:rsidRPr="00E16FB3">
        <w:rPr>
          <w:rFonts w:ascii="Book Antiqua" w:hAnsi="Book Antiqua" w:cs="Arial"/>
          <w:sz w:val="24"/>
          <w:szCs w:val="24"/>
        </w:rPr>
        <w:t>hepatic metabolism</w:t>
      </w:r>
      <w:r w:rsidR="003106D6" w:rsidRPr="00E16FB3">
        <w:rPr>
          <w:rFonts w:ascii="Book Antiqua" w:hAnsi="Book Antiqua" w:cs="Arial"/>
          <w:sz w:val="24"/>
          <w:szCs w:val="24"/>
        </w:rPr>
        <w:t xml:space="preserve">), </w:t>
      </w:r>
      <w:r w:rsidR="006F2303" w:rsidRPr="00E16FB3">
        <w:rPr>
          <w:rFonts w:ascii="Book Antiqua" w:hAnsi="Book Antiqua" w:cs="Arial"/>
          <w:sz w:val="24"/>
          <w:szCs w:val="24"/>
        </w:rPr>
        <w:t>p</w:t>
      </w:r>
      <w:r w:rsidR="00704F43" w:rsidRPr="00E16FB3">
        <w:rPr>
          <w:rFonts w:ascii="Book Antiqua" w:hAnsi="Book Antiqua" w:cs="Arial"/>
          <w:sz w:val="24"/>
          <w:szCs w:val="24"/>
        </w:rPr>
        <w:t>olypharmacy</w:t>
      </w:r>
      <w:r w:rsidR="00121BED" w:rsidRPr="00E16FB3">
        <w:rPr>
          <w:rFonts w:ascii="Book Antiqua" w:hAnsi="Book Antiqua" w:cs="Arial"/>
          <w:sz w:val="24"/>
          <w:szCs w:val="24"/>
        </w:rPr>
        <w:t xml:space="preserve"> </w:t>
      </w:r>
      <w:r w:rsidR="00A05F16" w:rsidRPr="00E16FB3">
        <w:rPr>
          <w:rFonts w:ascii="Book Antiqua" w:hAnsi="Book Antiqua" w:cs="Arial"/>
          <w:sz w:val="24"/>
          <w:szCs w:val="24"/>
        </w:rPr>
        <w:t>(use of ≥ 6 medications), pr</w:t>
      </w:r>
      <w:r w:rsidR="00B8712E" w:rsidRPr="00E16FB3">
        <w:rPr>
          <w:rFonts w:ascii="Book Antiqua" w:hAnsi="Book Antiqua" w:cs="Arial"/>
          <w:sz w:val="24"/>
          <w:szCs w:val="24"/>
        </w:rPr>
        <w:t xml:space="preserve">evailing elderly diseases </w:t>
      </w:r>
      <w:r w:rsidR="00EA418F" w:rsidRPr="00E16FB3">
        <w:rPr>
          <w:rFonts w:ascii="Book Antiqua" w:hAnsi="Book Antiqua" w:cs="Arial"/>
          <w:sz w:val="24"/>
          <w:szCs w:val="24"/>
        </w:rPr>
        <w:t>(depression, vis</w:t>
      </w:r>
      <w:r w:rsidR="00A05F16" w:rsidRPr="00E16FB3">
        <w:rPr>
          <w:rFonts w:ascii="Book Antiqua" w:hAnsi="Book Antiqua" w:cs="Arial"/>
          <w:sz w:val="24"/>
          <w:szCs w:val="24"/>
        </w:rPr>
        <w:t>ual and hearing impairment</w:t>
      </w:r>
      <w:r w:rsidR="00EA418F" w:rsidRPr="00E16FB3">
        <w:rPr>
          <w:rFonts w:ascii="Book Antiqua" w:hAnsi="Book Antiqua" w:cs="Arial"/>
          <w:sz w:val="24"/>
          <w:szCs w:val="24"/>
        </w:rPr>
        <w:t>)</w:t>
      </w:r>
      <w:r w:rsidR="00A05F16" w:rsidRPr="00E16FB3">
        <w:rPr>
          <w:rFonts w:ascii="Book Antiqua" w:hAnsi="Book Antiqua" w:cs="Arial"/>
          <w:sz w:val="24"/>
          <w:szCs w:val="24"/>
        </w:rPr>
        <w:t xml:space="preserve">, </w:t>
      </w:r>
      <w:r w:rsidR="00121BED" w:rsidRPr="00E16FB3">
        <w:rPr>
          <w:rFonts w:ascii="Book Antiqua" w:hAnsi="Book Antiqua" w:cs="Arial"/>
          <w:sz w:val="24"/>
          <w:szCs w:val="24"/>
        </w:rPr>
        <w:t xml:space="preserve">and </w:t>
      </w:r>
      <w:r w:rsidR="00DF317B" w:rsidRPr="00E16FB3">
        <w:rPr>
          <w:rFonts w:ascii="Book Antiqua" w:hAnsi="Book Antiqua" w:cs="Arial"/>
          <w:sz w:val="24"/>
          <w:szCs w:val="24"/>
        </w:rPr>
        <w:t xml:space="preserve">the concomitant presence of other </w:t>
      </w:r>
      <w:r w:rsidR="00121BED" w:rsidRPr="00E16FB3">
        <w:rPr>
          <w:rFonts w:ascii="Book Antiqua" w:hAnsi="Book Antiqua" w:cs="Arial"/>
          <w:sz w:val="24"/>
          <w:szCs w:val="24"/>
        </w:rPr>
        <w:t>geriatric syndromes (</w:t>
      </w:r>
      <w:r w:rsidR="00A353AA" w:rsidRPr="00E16FB3">
        <w:rPr>
          <w:rFonts w:ascii="Book Antiqua" w:hAnsi="Book Antiqua" w:cs="Arial"/>
          <w:sz w:val="24"/>
          <w:szCs w:val="24"/>
        </w:rPr>
        <w:t>delirium, falls, and postration</w:t>
      </w:r>
      <w:r w:rsidR="00A05F16" w:rsidRPr="00E16FB3">
        <w:rPr>
          <w:rFonts w:ascii="Book Antiqua" w:hAnsi="Book Antiqua" w:cs="Arial"/>
          <w:sz w:val="24"/>
          <w:szCs w:val="24"/>
        </w:rPr>
        <w:t>)</w:t>
      </w:r>
      <w:r w:rsidR="00175FC1" w:rsidRPr="00E16FB3">
        <w:rPr>
          <w:rFonts w:ascii="Book Antiqua" w:hAnsi="Book Antiqua" w:cs="Arial"/>
          <w:sz w:val="24"/>
          <w:szCs w:val="24"/>
          <w:vertAlign w:val="superscript"/>
        </w:rPr>
        <w:t>[7,12-16]</w:t>
      </w:r>
      <w:r w:rsidR="009674C1" w:rsidRPr="00E16FB3">
        <w:rPr>
          <w:rFonts w:ascii="Book Antiqua" w:hAnsi="Book Antiqua" w:cs="Arial"/>
          <w:sz w:val="24"/>
          <w:szCs w:val="24"/>
        </w:rPr>
        <w:t>.</w:t>
      </w:r>
    </w:p>
    <w:p w:rsidR="00193B76" w:rsidRDefault="00DF317B" w:rsidP="00193B76">
      <w:pPr>
        <w:spacing w:after="0" w:line="360" w:lineRule="auto"/>
        <w:ind w:firstLineChars="100" w:firstLine="240"/>
        <w:jc w:val="both"/>
        <w:rPr>
          <w:rFonts w:ascii="Book Antiqua" w:hAnsi="Book Antiqua" w:cs="Arial"/>
          <w:sz w:val="24"/>
          <w:szCs w:val="24"/>
          <w:lang w:eastAsia="zh-CN"/>
        </w:rPr>
      </w:pPr>
      <w:r w:rsidRPr="00E16FB3">
        <w:rPr>
          <w:rFonts w:ascii="Book Antiqua" w:hAnsi="Book Antiqua" w:cs="Arial"/>
          <w:sz w:val="24"/>
          <w:szCs w:val="24"/>
        </w:rPr>
        <w:t>The s</w:t>
      </w:r>
      <w:r w:rsidR="00B8712E" w:rsidRPr="00E16FB3">
        <w:rPr>
          <w:rFonts w:ascii="Book Antiqua" w:hAnsi="Book Antiqua" w:cs="Arial"/>
          <w:sz w:val="24"/>
          <w:szCs w:val="24"/>
        </w:rPr>
        <w:t xml:space="preserve">econd </w:t>
      </w:r>
      <w:r w:rsidR="00830ADF" w:rsidRPr="00E16FB3">
        <w:rPr>
          <w:rFonts w:ascii="Book Antiqua" w:hAnsi="Book Antiqua" w:cs="Arial"/>
          <w:sz w:val="24"/>
          <w:szCs w:val="24"/>
        </w:rPr>
        <w:t xml:space="preserve">geriatric </w:t>
      </w:r>
      <w:r w:rsidR="00B8712E" w:rsidRPr="00E16FB3">
        <w:rPr>
          <w:rFonts w:ascii="Book Antiqua" w:hAnsi="Book Antiqua" w:cs="Arial"/>
          <w:sz w:val="24"/>
          <w:szCs w:val="24"/>
        </w:rPr>
        <w:t xml:space="preserve">concept consists of prescribing treatment </w:t>
      </w:r>
      <w:r w:rsidR="00F05864" w:rsidRPr="00E16FB3">
        <w:rPr>
          <w:rFonts w:ascii="Book Antiqua" w:hAnsi="Book Antiqua" w:cs="Arial"/>
          <w:sz w:val="24"/>
          <w:szCs w:val="24"/>
        </w:rPr>
        <w:t xml:space="preserve">paradigms </w:t>
      </w:r>
      <w:r w:rsidR="00B8712E" w:rsidRPr="00E16FB3">
        <w:rPr>
          <w:rFonts w:ascii="Book Antiqua" w:hAnsi="Book Antiqua" w:cs="Arial"/>
          <w:sz w:val="24"/>
          <w:szCs w:val="24"/>
        </w:rPr>
        <w:t>under a</w:t>
      </w:r>
      <w:r w:rsidR="00433AEE" w:rsidRPr="00E16FB3">
        <w:rPr>
          <w:rFonts w:ascii="Book Antiqua" w:hAnsi="Book Antiqua" w:cs="Arial"/>
          <w:sz w:val="24"/>
          <w:szCs w:val="24"/>
        </w:rPr>
        <w:t xml:space="preserve"> </w:t>
      </w:r>
      <w:r w:rsidR="00433AEE" w:rsidRPr="00193B76">
        <w:rPr>
          <w:rFonts w:ascii="Book Antiqua" w:hAnsi="Book Antiqua" w:cs="Arial"/>
          <w:sz w:val="24"/>
          <w:szCs w:val="24"/>
        </w:rPr>
        <w:t>g</w:t>
      </w:r>
      <w:r w:rsidR="0027206E" w:rsidRPr="00193B76">
        <w:rPr>
          <w:rFonts w:ascii="Book Antiqua" w:hAnsi="Book Antiqua" w:cs="Arial"/>
          <w:sz w:val="24"/>
          <w:szCs w:val="24"/>
        </w:rPr>
        <w:t>eriatric perspective</w:t>
      </w:r>
      <w:r w:rsidRPr="00193B76">
        <w:rPr>
          <w:rFonts w:ascii="Book Antiqua" w:hAnsi="Book Antiqua" w:cs="Arial"/>
          <w:sz w:val="24"/>
          <w:szCs w:val="24"/>
        </w:rPr>
        <w:t xml:space="preserve">. </w:t>
      </w:r>
      <w:r w:rsidRPr="00E16FB3">
        <w:rPr>
          <w:rFonts w:ascii="Book Antiqua" w:hAnsi="Book Antiqua" w:cs="Arial"/>
          <w:sz w:val="24"/>
          <w:szCs w:val="24"/>
        </w:rPr>
        <w:t xml:space="preserve">This </w:t>
      </w:r>
      <w:r w:rsidR="00433AEE" w:rsidRPr="00E16FB3">
        <w:rPr>
          <w:rFonts w:ascii="Book Antiqua" w:hAnsi="Book Antiqua" w:cs="Arial"/>
          <w:sz w:val="24"/>
          <w:szCs w:val="24"/>
        </w:rPr>
        <w:t xml:space="preserve">means that a </w:t>
      </w:r>
      <w:r w:rsidR="00B821A8" w:rsidRPr="00E16FB3">
        <w:rPr>
          <w:rFonts w:ascii="Book Antiqua" w:hAnsi="Book Antiqua" w:cs="Arial"/>
          <w:sz w:val="24"/>
          <w:szCs w:val="24"/>
        </w:rPr>
        <w:t>good quality of life</w:t>
      </w:r>
      <w:r w:rsidR="0027206E" w:rsidRPr="00E16FB3">
        <w:rPr>
          <w:rFonts w:ascii="Book Antiqua" w:hAnsi="Book Antiqua" w:cs="Arial"/>
          <w:sz w:val="24"/>
          <w:szCs w:val="24"/>
        </w:rPr>
        <w:t xml:space="preserve"> is sometimes a more important therapeutic objective </w:t>
      </w:r>
      <w:r w:rsidR="00433AEE" w:rsidRPr="00E16FB3">
        <w:rPr>
          <w:rFonts w:ascii="Book Antiqua" w:hAnsi="Book Antiqua" w:cs="Arial"/>
          <w:sz w:val="24"/>
          <w:szCs w:val="24"/>
        </w:rPr>
        <w:t xml:space="preserve">in octogenarians, </w:t>
      </w:r>
      <w:r w:rsidR="0027206E" w:rsidRPr="00E16FB3">
        <w:rPr>
          <w:rFonts w:ascii="Book Antiqua" w:hAnsi="Book Antiqua" w:cs="Arial"/>
          <w:sz w:val="24"/>
          <w:szCs w:val="24"/>
        </w:rPr>
        <w:t xml:space="preserve">than </w:t>
      </w:r>
      <w:r w:rsidRPr="00E16FB3">
        <w:rPr>
          <w:rFonts w:ascii="Book Antiqua" w:hAnsi="Book Antiqua" w:cs="Arial"/>
          <w:sz w:val="24"/>
          <w:szCs w:val="24"/>
        </w:rPr>
        <w:t xml:space="preserve">merely </w:t>
      </w:r>
      <w:r w:rsidR="00F05864" w:rsidRPr="00E16FB3">
        <w:rPr>
          <w:rFonts w:ascii="Book Antiqua" w:hAnsi="Book Antiqua" w:cs="Arial"/>
          <w:sz w:val="24"/>
          <w:szCs w:val="24"/>
        </w:rPr>
        <w:t xml:space="preserve">achieving a lower </w:t>
      </w:r>
      <w:r w:rsidR="00524AE5" w:rsidRPr="00E16FB3">
        <w:rPr>
          <w:rFonts w:ascii="Book Antiqua" w:hAnsi="Book Antiqua" w:cs="Arial"/>
          <w:sz w:val="24"/>
          <w:szCs w:val="24"/>
        </w:rPr>
        <w:t>mortality</w:t>
      </w:r>
      <w:r w:rsidR="00175FC1" w:rsidRPr="00E16FB3">
        <w:rPr>
          <w:rFonts w:ascii="Book Antiqua" w:hAnsi="Book Antiqua" w:cs="Arial"/>
          <w:sz w:val="24"/>
          <w:szCs w:val="24"/>
          <w:vertAlign w:val="superscript"/>
        </w:rPr>
        <w:t>[2]</w:t>
      </w:r>
      <w:r w:rsidR="0027206E" w:rsidRPr="00E16FB3">
        <w:rPr>
          <w:rFonts w:ascii="Book Antiqua" w:hAnsi="Book Antiqua" w:cs="Arial"/>
          <w:sz w:val="24"/>
          <w:szCs w:val="24"/>
        </w:rPr>
        <w:t xml:space="preserve">. </w:t>
      </w:r>
      <w:r w:rsidR="00B61F6C" w:rsidRPr="00E16FB3">
        <w:rPr>
          <w:rFonts w:ascii="Book Antiqua" w:hAnsi="Book Antiqua" w:cs="Arial"/>
          <w:sz w:val="24"/>
          <w:szCs w:val="24"/>
        </w:rPr>
        <w:t>This does not mean that very old patient</w:t>
      </w:r>
      <w:r w:rsidR="00A63B30" w:rsidRPr="00E16FB3">
        <w:rPr>
          <w:rFonts w:ascii="Book Antiqua" w:hAnsi="Book Antiqua" w:cs="Arial"/>
          <w:sz w:val="24"/>
          <w:szCs w:val="24"/>
        </w:rPr>
        <w:t>s</w:t>
      </w:r>
      <w:r w:rsidR="00B61F6C" w:rsidRPr="00E16FB3">
        <w:rPr>
          <w:rFonts w:ascii="Book Antiqua" w:hAnsi="Book Antiqua" w:cs="Arial"/>
          <w:sz w:val="24"/>
          <w:szCs w:val="24"/>
        </w:rPr>
        <w:t xml:space="preserve"> should be undertreated but </w:t>
      </w:r>
      <w:r w:rsidR="00A63B30" w:rsidRPr="00E16FB3">
        <w:rPr>
          <w:rFonts w:ascii="Book Antiqua" w:hAnsi="Book Antiqua" w:cs="Arial"/>
          <w:sz w:val="24"/>
          <w:szCs w:val="24"/>
        </w:rPr>
        <w:t xml:space="preserve">that </w:t>
      </w:r>
      <w:r w:rsidR="00B61F6C" w:rsidRPr="00E16FB3">
        <w:rPr>
          <w:rFonts w:ascii="Book Antiqua" w:hAnsi="Book Antiqua" w:cs="Arial"/>
          <w:sz w:val="24"/>
          <w:szCs w:val="24"/>
        </w:rPr>
        <w:t>their treatment should be adjusted to their real biological</w:t>
      </w:r>
      <w:r w:rsidR="00DE4099" w:rsidRPr="00E16FB3">
        <w:rPr>
          <w:rFonts w:ascii="Book Antiqua" w:hAnsi="Book Antiqua" w:cs="Arial"/>
          <w:sz w:val="24"/>
          <w:szCs w:val="24"/>
        </w:rPr>
        <w:t xml:space="preserve"> expectations</w:t>
      </w:r>
      <w:r w:rsidR="00F05864" w:rsidRPr="00E16FB3">
        <w:rPr>
          <w:rFonts w:ascii="Book Antiqua" w:hAnsi="Book Antiqua" w:cs="Arial"/>
          <w:sz w:val="24"/>
          <w:szCs w:val="24"/>
        </w:rPr>
        <w:t>,</w:t>
      </w:r>
      <w:r w:rsidR="00DE4099" w:rsidRPr="00E16FB3">
        <w:rPr>
          <w:rFonts w:ascii="Book Antiqua" w:hAnsi="Book Antiqua" w:cs="Arial"/>
          <w:sz w:val="24"/>
          <w:szCs w:val="24"/>
        </w:rPr>
        <w:t xml:space="preserve"> </w:t>
      </w:r>
      <w:r w:rsidR="00A63B30" w:rsidRPr="00E16FB3">
        <w:rPr>
          <w:rFonts w:ascii="Book Antiqua" w:hAnsi="Book Antiqua" w:cs="Arial"/>
          <w:sz w:val="24"/>
          <w:szCs w:val="24"/>
        </w:rPr>
        <w:t xml:space="preserve">while </w:t>
      </w:r>
      <w:r w:rsidR="00F05864" w:rsidRPr="00E16FB3">
        <w:rPr>
          <w:rFonts w:ascii="Book Antiqua" w:hAnsi="Book Antiqua" w:cs="Arial"/>
          <w:sz w:val="24"/>
          <w:szCs w:val="24"/>
        </w:rPr>
        <w:t xml:space="preserve">being </w:t>
      </w:r>
      <w:r w:rsidR="00A63B30" w:rsidRPr="00E16FB3">
        <w:rPr>
          <w:rFonts w:ascii="Book Antiqua" w:hAnsi="Book Antiqua" w:cs="Arial"/>
          <w:sz w:val="24"/>
          <w:szCs w:val="24"/>
        </w:rPr>
        <w:t>cognizant of</w:t>
      </w:r>
      <w:r w:rsidR="00DE4099" w:rsidRPr="00E16FB3">
        <w:rPr>
          <w:rFonts w:ascii="Book Antiqua" w:hAnsi="Book Antiqua" w:cs="Arial"/>
          <w:sz w:val="24"/>
          <w:szCs w:val="24"/>
        </w:rPr>
        <w:t xml:space="preserve"> </w:t>
      </w:r>
      <w:r w:rsidR="00F05864" w:rsidRPr="00E16FB3">
        <w:rPr>
          <w:rFonts w:ascii="Book Antiqua" w:hAnsi="Book Antiqua" w:cs="Arial"/>
          <w:sz w:val="24"/>
          <w:szCs w:val="24"/>
        </w:rPr>
        <w:t xml:space="preserve">the increased </w:t>
      </w:r>
      <w:r w:rsidR="00DE4099" w:rsidRPr="00E16FB3">
        <w:rPr>
          <w:rFonts w:ascii="Book Antiqua" w:hAnsi="Book Antiqua" w:cs="Arial"/>
          <w:sz w:val="24"/>
          <w:szCs w:val="24"/>
        </w:rPr>
        <w:t xml:space="preserve">potential </w:t>
      </w:r>
      <w:r w:rsidR="00F05864" w:rsidRPr="00E16FB3">
        <w:rPr>
          <w:rFonts w:ascii="Book Antiqua" w:hAnsi="Book Antiqua" w:cs="Arial"/>
          <w:sz w:val="24"/>
          <w:szCs w:val="24"/>
        </w:rPr>
        <w:t xml:space="preserve">for </w:t>
      </w:r>
      <w:r w:rsidR="005C01D4" w:rsidRPr="00E16FB3">
        <w:rPr>
          <w:rFonts w:ascii="Book Antiqua" w:hAnsi="Book Antiqua" w:cs="Arial"/>
          <w:sz w:val="24"/>
          <w:szCs w:val="24"/>
        </w:rPr>
        <w:t>therapeutic adverse effects</w:t>
      </w:r>
      <w:r w:rsidR="00175FC1" w:rsidRPr="00E16FB3">
        <w:rPr>
          <w:rFonts w:ascii="Book Antiqua" w:hAnsi="Book Antiqua" w:cs="Arial"/>
          <w:sz w:val="24"/>
          <w:szCs w:val="24"/>
          <w:vertAlign w:val="superscript"/>
        </w:rPr>
        <w:t>[2]</w:t>
      </w:r>
      <w:r w:rsidR="005C01D4" w:rsidRPr="00E16FB3">
        <w:rPr>
          <w:rFonts w:ascii="Book Antiqua" w:hAnsi="Book Antiqua" w:cs="Arial"/>
          <w:sz w:val="24"/>
          <w:szCs w:val="24"/>
        </w:rPr>
        <w:t xml:space="preserve">. </w:t>
      </w:r>
      <w:r w:rsidR="00B6318F" w:rsidRPr="00E16FB3">
        <w:rPr>
          <w:rFonts w:ascii="Book Antiqua" w:hAnsi="Book Antiqua" w:cs="Arial"/>
          <w:sz w:val="24"/>
          <w:szCs w:val="24"/>
        </w:rPr>
        <w:t xml:space="preserve">                                                                         </w:t>
      </w:r>
      <w:r w:rsidR="00B8712E" w:rsidRPr="00E16FB3">
        <w:rPr>
          <w:rFonts w:ascii="Book Antiqua" w:hAnsi="Book Antiqua" w:cs="Arial"/>
          <w:sz w:val="24"/>
          <w:szCs w:val="24"/>
        </w:rPr>
        <w:t xml:space="preserve">Finally, </w:t>
      </w:r>
      <w:r w:rsidR="00A63B30" w:rsidRPr="00E16FB3">
        <w:rPr>
          <w:rFonts w:ascii="Book Antiqua" w:hAnsi="Book Antiqua" w:cs="Arial"/>
          <w:sz w:val="24"/>
          <w:szCs w:val="24"/>
        </w:rPr>
        <w:t xml:space="preserve">the </w:t>
      </w:r>
      <w:r w:rsidR="00433AEE" w:rsidRPr="00E16FB3">
        <w:rPr>
          <w:rFonts w:ascii="Book Antiqua" w:hAnsi="Book Antiqua" w:cs="Arial"/>
          <w:sz w:val="24"/>
          <w:szCs w:val="24"/>
        </w:rPr>
        <w:t xml:space="preserve">third </w:t>
      </w:r>
      <w:r w:rsidR="00830ADF" w:rsidRPr="00E16FB3">
        <w:rPr>
          <w:rFonts w:ascii="Book Antiqua" w:hAnsi="Book Antiqua" w:cs="Arial"/>
          <w:sz w:val="24"/>
          <w:szCs w:val="24"/>
        </w:rPr>
        <w:t>geriatric</w:t>
      </w:r>
      <w:r w:rsidR="00A63B30" w:rsidRPr="00E16FB3">
        <w:rPr>
          <w:rFonts w:ascii="Book Antiqua" w:hAnsi="Book Antiqua" w:cs="Arial"/>
          <w:sz w:val="24"/>
          <w:szCs w:val="24"/>
        </w:rPr>
        <w:t xml:space="preserve"> </w:t>
      </w:r>
      <w:r w:rsidR="00433AEE" w:rsidRPr="00E16FB3">
        <w:rPr>
          <w:rFonts w:ascii="Book Antiqua" w:hAnsi="Book Antiqua" w:cs="Arial"/>
          <w:sz w:val="24"/>
          <w:szCs w:val="24"/>
        </w:rPr>
        <w:t>concept</w:t>
      </w:r>
      <w:r w:rsidR="002E1770" w:rsidRPr="00E16FB3">
        <w:rPr>
          <w:rFonts w:ascii="Book Antiqua" w:hAnsi="Book Antiqua" w:cs="Arial"/>
          <w:sz w:val="24"/>
          <w:szCs w:val="24"/>
        </w:rPr>
        <w:t xml:space="preserve"> refers</w:t>
      </w:r>
      <w:r w:rsidR="005F4819" w:rsidRPr="00E16FB3">
        <w:rPr>
          <w:rFonts w:ascii="Book Antiqua" w:hAnsi="Book Antiqua" w:cs="Arial"/>
          <w:sz w:val="24"/>
          <w:szCs w:val="24"/>
        </w:rPr>
        <w:t xml:space="preserve"> to </w:t>
      </w:r>
      <w:r w:rsidR="00830ADF" w:rsidRPr="00E16FB3">
        <w:rPr>
          <w:rFonts w:ascii="Book Antiqua" w:hAnsi="Book Antiqua" w:cs="Arial"/>
          <w:sz w:val="24"/>
          <w:szCs w:val="24"/>
        </w:rPr>
        <w:t>the imperative for taking</w:t>
      </w:r>
      <w:r w:rsidR="005F4819" w:rsidRPr="00E16FB3">
        <w:rPr>
          <w:rFonts w:ascii="Book Antiqua" w:hAnsi="Book Antiqua" w:cs="Arial"/>
          <w:sz w:val="24"/>
          <w:szCs w:val="24"/>
        </w:rPr>
        <w:t xml:space="preserve"> into account </w:t>
      </w:r>
      <w:r w:rsidR="00A63B30" w:rsidRPr="00E16FB3">
        <w:rPr>
          <w:rFonts w:ascii="Book Antiqua" w:hAnsi="Book Antiqua" w:cs="Arial"/>
          <w:sz w:val="24"/>
          <w:szCs w:val="24"/>
        </w:rPr>
        <w:t xml:space="preserve">the notion of </w:t>
      </w:r>
      <w:r w:rsidR="005F4819" w:rsidRPr="00E16FB3">
        <w:rPr>
          <w:rFonts w:ascii="Book Antiqua" w:hAnsi="Book Antiqua" w:cs="Arial"/>
          <w:sz w:val="24"/>
          <w:szCs w:val="24"/>
        </w:rPr>
        <w:t xml:space="preserve">clinical </w:t>
      </w:r>
      <w:r w:rsidR="005F4819" w:rsidRPr="00193B76">
        <w:rPr>
          <w:rFonts w:ascii="Book Antiqua" w:hAnsi="Book Antiqua" w:cs="Arial"/>
          <w:sz w:val="24"/>
          <w:szCs w:val="24"/>
        </w:rPr>
        <w:t>frailty</w:t>
      </w:r>
      <w:r w:rsidR="005F4819" w:rsidRPr="00E16FB3">
        <w:rPr>
          <w:rFonts w:ascii="Book Antiqua" w:hAnsi="Book Antiqua" w:cs="Arial"/>
          <w:sz w:val="24"/>
          <w:szCs w:val="24"/>
        </w:rPr>
        <w:t xml:space="preserve"> in the elderly. </w:t>
      </w:r>
      <w:r w:rsidR="00CD515F" w:rsidRPr="00E16FB3">
        <w:rPr>
          <w:rFonts w:ascii="Book Antiqua" w:hAnsi="Book Antiqua" w:cs="Arial"/>
          <w:sz w:val="24"/>
          <w:szCs w:val="24"/>
        </w:rPr>
        <w:t xml:space="preserve">Frailty is an entity which appears as a consequence of many causes and it is </w:t>
      </w:r>
      <w:r w:rsidR="002E1770" w:rsidRPr="00E16FB3">
        <w:rPr>
          <w:rFonts w:ascii="Book Antiqua" w:hAnsi="Book Antiqua" w:cs="Arial"/>
          <w:sz w:val="24"/>
          <w:szCs w:val="24"/>
        </w:rPr>
        <w:t xml:space="preserve">characterized by </w:t>
      </w:r>
      <w:r w:rsidR="00CD515F" w:rsidRPr="00E16FB3">
        <w:rPr>
          <w:rFonts w:ascii="Book Antiqua" w:hAnsi="Book Antiqua" w:cs="Arial"/>
          <w:sz w:val="24"/>
          <w:szCs w:val="24"/>
        </w:rPr>
        <w:t xml:space="preserve">a reduction in </w:t>
      </w:r>
      <w:r w:rsidR="00FC270F" w:rsidRPr="00E16FB3">
        <w:rPr>
          <w:rFonts w:ascii="Book Antiqua" w:hAnsi="Book Antiqua" w:cs="Arial"/>
          <w:sz w:val="24"/>
          <w:szCs w:val="24"/>
        </w:rPr>
        <w:t xml:space="preserve">strength and </w:t>
      </w:r>
      <w:r w:rsidR="002E1770" w:rsidRPr="00E16FB3">
        <w:rPr>
          <w:rFonts w:ascii="Book Antiqua" w:hAnsi="Book Antiqua" w:cs="Arial"/>
          <w:sz w:val="24"/>
          <w:szCs w:val="24"/>
        </w:rPr>
        <w:t xml:space="preserve">endurance, </w:t>
      </w:r>
      <w:r w:rsidR="001C766F" w:rsidRPr="00E16FB3">
        <w:rPr>
          <w:rFonts w:ascii="Book Antiqua" w:hAnsi="Book Antiqua" w:cs="Arial"/>
          <w:sz w:val="24"/>
          <w:szCs w:val="24"/>
        </w:rPr>
        <w:t>making</w:t>
      </w:r>
      <w:r w:rsidR="00FC270F" w:rsidRPr="00E16FB3">
        <w:rPr>
          <w:rFonts w:ascii="Book Antiqua" w:hAnsi="Book Antiqua" w:cs="Arial"/>
          <w:sz w:val="24"/>
          <w:szCs w:val="24"/>
        </w:rPr>
        <w:t xml:space="preserve"> people </w:t>
      </w:r>
      <w:r w:rsidR="001C766F" w:rsidRPr="00E16FB3">
        <w:rPr>
          <w:rFonts w:ascii="Book Antiqua" w:hAnsi="Book Antiqua" w:cs="Arial"/>
          <w:sz w:val="24"/>
          <w:szCs w:val="24"/>
        </w:rPr>
        <w:t>prone</w:t>
      </w:r>
      <w:r w:rsidR="00FC270F" w:rsidRPr="00E16FB3">
        <w:rPr>
          <w:rFonts w:ascii="Book Antiqua" w:hAnsi="Book Antiqua" w:cs="Arial"/>
          <w:sz w:val="24"/>
          <w:szCs w:val="24"/>
        </w:rPr>
        <w:t xml:space="preserve"> </w:t>
      </w:r>
      <w:r w:rsidR="001C766F" w:rsidRPr="00E16FB3">
        <w:rPr>
          <w:rFonts w:ascii="Book Antiqua" w:hAnsi="Book Antiqua" w:cs="Arial"/>
          <w:sz w:val="24"/>
          <w:szCs w:val="24"/>
        </w:rPr>
        <w:t>to</w:t>
      </w:r>
      <w:r w:rsidR="002E1770" w:rsidRPr="00E16FB3">
        <w:rPr>
          <w:rFonts w:ascii="Book Antiqua" w:hAnsi="Book Antiqua" w:cs="Arial"/>
          <w:sz w:val="24"/>
          <w:szCs w:val="24"/>
        </w:rPr>
        <w:t xml:space="preserve"> </w:t>
      </w:r>
      <w:r w:rsidR="00DA6E18" w:rsidRPr="00E16FB3">
        <w:rPr>
          <w:rFonts w:ascii="Book Antiqua" w:hAnsi="Book Antiqua" w:cs="Arial"/>
          <w:sz w:val="24"/>
          <w:szCs w:val="24"/>
        </w:rPr>
        <w:t xml:space="preserve">lose </w:t>
      </w:r>
      <w:r w:rsidR="00FC270F" w:rsidRPr="00E16FB3">
        <w:rPr>
          <w:rFonts w:ascii="Book Antiqua" w:hAnsi="Book Antiqua" w:cs="Arial"/>
          <w:sz w:val="24"/>
          <w:szCs w:val="24"/>
        </w:rPr>
        <w:t xml:space="preserve">autonomy and </w:t>
      </w:r>
      <w:r w:rsidR="004B130C" w:rsidRPr="00E16FB3">
        <w:rPr>
          <w:rFonts w:ascii="Book Antiqua" w:hAnsi="Book Antiqua" w:cs="Arial"/>
          <w:sz w:val="24"/>
          <w:szCs w:val="24"/>
        </w:rPr>
        <w:t>to die</w:t>
      </w:r>
      <w:r w:rsidR="004B629E" w:rsidRPr="00E16FB3">
        <w:rPr>
          <w:rFonts w:ascii="Book Antiqua" w:hAnsi="Book Antiqua" w:cs="Arial"/>
          <w:sz w:val="24"/>
          <w:szCs w:val="24"/>
          <w:vertAlign w:val="superscript"/>
        </w:rPr>
        <w:t>[9]</w:t>
      </w:r>
      <w:r w:rsidR="005F4819" w:rsidRPr="00E16FB3">
        <w:rPr>
          <w:rFonts w:ascii="Book Antiqua" w:hAnsi="Book Antiqua" w:cs="Arial"/>
          <w:sz w:val="24"/>
          <w:szCs w:val="24"/>
        </w:rPr>
        <w:t xml:space="preserve">. </w:t>
      </w:r>
      <w:r w:rsidR="00A63B30" w:rsidRPr="00E16FB3">
        <w:rPr>
          <w:rFonts w:ascii="Book Antiqua" w:hAnsi="Book Antiqua" w:cs="Arial"/>
          <w:sz w:val="24"/>
          <w:szCs w:val="24"/>
        </w:rPr>
        <w:t>Such t</w:t>
      </w:r>
      <w:r w:rsidR="005C01D4" w:rsidRPr="00E16FB3">
        <w:rPr>
          <w:rFonts w:ascii="Book Antiqua" w:hAnsi="Book Antiqua" w:cs="Arial"/>
          <w:sz w:val="24"/>
          <w:szCs w:val="24"/>
        </w:rPr>
        <w:t xml:space="preserve">herapeutic strategies </w:t>
      </w:r>
      <w:r w:rsidR="00A63B30" w:rsidRPr="00E16FB3">
        <w:rPr>
          <w:rFonts w:ascii="Book Antiqua" w:hAnsi="Book Antiqua" w:cs="Arial"/>
          <w:sz w:val="24"/>
          <w:szCs w:val="24"/>
        </w:rPr>
        <w:t xml:space="preserve">are </w:t>
      </w:r>
      <w:r w:rsidR="005C01D4" w:rsidRPr="00E16FB3">
        <w:rPr>
          <w:rFonts w:ascii="Book Antiqua" w:hAnsi="Book Antiqua" w:cs="Arial"/>
          <w:sz w:val="24"/>
          <w:szCs w:val="24"/>
        </w:rPr>
        <w:t>based on the prescription of low intensity resistance and aerobic physical exercise</w:t>
      </w:r>
      <w:r w:rsidR="00A63B30" w:rsidRPr="00E16FB3">
        <w:rPr>
          <w:rFonts w:ascii="Book Antiqua" w:hAnsi="Book Antiqua" w:cs="Arial"/>
          <w:sz w:val="24"/>
          <w:szCs w:val="24"/>
        </w:rPr>
        <w:t>s</w:t>
      </w:r>
      <w:r w:rsidR="005C01D4" w:rsidRPr="00E16FB3">
        <w:rPr>
          <w:rFonts w:ascii="Book Antiqua" w:hAnsi="Book Antiqua" w:cs="Arial"/>
          <w:sz w:val="24"/>
          <w:szCs w:val="24"/>
        </w:rPr>
        <w:t xml:space="preserve">, </w:t>
      </w:r>
      <w:r w:rsidR="00A63B30" w:rsidRPr="00E16FB3">
        <w:rPr>
          <w:rFonts w:ascii="Book Antiqua" w:hAnsi="Book Antiqua" w:cs="Arial"/>
          <w:sz w:val="24"/>
          <w:szCs w:val="24"/>
        </w:rPr>
        <w:t xml:space="preserve">together with </w:t>
      </w:r>
      <w:r w:rsidR="005C01D4" w:rsidRPr="00E16FB3">
        <w:rPr>
          <w:rFonts w:ascii="Book Antiqua" w:hAnsi="Book Antiqua" w:cs="Arial"/>
          <w:sz w:val="24"/>
          <w:szCs w:val="24"/>
        </w:rPr>
        <w:t>adeq</w:t>
      </w:r>
      <w:r w:rsidR="00FC270F" w:rsidRPr="00E16FB3">
        <w:rPr>
          <w:rFonts w:ascii="Book Antiqua" w:hAnsi="Book Antiqua" w:cs="Arial"/>
          <w:sz w:val="24"/>
          <w:szCs w:val="24"/>
        </w:rPr>
        <w:t>uate nutrition</w:t>
      </w:r>
      <w:r w:rsidR="005C01D4" w:rsidRPr="00E16FB3">
        <w:rPr>
          <w:rFonts w:ascii="Book Antiqua" w:hAnsi="Book Antiqua" w:cs="Arial"/>
          <w:sz w:val="24"/>
          <w:szCs w:val="24"/>
        </w:rPr>
        <w:t xml:space="preserve">, </w:t>
      </w:r>
      <w:r w:rsidR="00A63B30" w:rsidRPr="00E16FB3">
        <w:rPr>
          <w:rFonts w:ascii="Book Antiqua" w:hAnsi="Book Antiqua" w:cs="Arial"/>
          <w:sz w:val="24"/>
          <w:szCs w:val="24"/>
        </w:rPr>
        <w:t xml:space="preserve">appropriate </w:t>
      </w:r>
      <w:r w:rsidR="005C01D4" w:rsidRPr="00E16FB3">
        <w:rPr>
          <w:rFonts w:ascii="Book Antiqua" w:hAnsi="Book Antiqua" w:cs="Arial"/>
          <w:sz w:val="24"/>
          <w:szCs w:val="24"/>
        </w:rPr>
        <w:t>vitamin D</w:t>
      </w:r>
      <w:r w:rsidR="00A63B30" w:rsidRPr="00E16FB3">
        <w:rPr>
          <w:rFonts w:ascii="Book Antiqua" w:hAnsi="Book Antiqua" w:cs="Arial"/>
          <w:sz w:val="24"/>
          <w:szCs w:val="24"/>
        </w:rPr>
        <w:t xml:space="preserve"> supplementation</w:t>
      </w:r>
      <w:r w:rsidR="005C01D4" w:rsidRPr="00E16FB3">
        <w:rPr>
          <w:rFonts w:ascii="Book Antiqua" w:hAnsi="Book Antiqua" w:cs="Arial"/>
          <w:sz w:val="24"/>
          <w:szCs w:val="24"/>
        </w:rPr>
        <w:t xml:space="preserve">, and </w:t>
      </w:r>
      <w:r w:rsidR="00A63B30" w:rsidRPr="00E16FB3">
        <w:rPr>
          <w:rFonts w:ascii="Book Antiqua" w:hAnsi="Book Antiqua" w:cs="Arial"/>
          <w:sz w:val="24"/>
          <w:szCs w:val="24"/>
        </w:rPr>
        <w:t xml:space="preserve">the avoidance of polypharmacy, all of which measures </w:t>
      </w:r>
      <w:r w:rsidR="005C01D4" w:rsidRPr="00E16FB3">
        <w:rPr>
          <w:rFonts w:ascii="Book Antiqua" w:hAnsi="Book Antiqua" w:cs="Arial"/>
          <w:sz w:val="24"/>
          <w:szCs w:val="24"/>
        </w:rPr>
        <w:t xml:space="preserve">may </w:t>
      </w:r>
      <w:r w:rsidR="00A63B30" w:rsidRPr="00E16FB3">
        <w:rPr>
          <w:rFonts w:ascii="Book Antiqua" w:hAnsi="Book Antiqua" w:cs="Arial"/>
          <w:sz w:val="24"/>
          <w:szCs w:val="24"/>
        </w:rPr>
        <w:t xml:space="preserve">help </w:t>
      </w:r>
      <w:r w:rsidR="005C01D4" w:rsidRPr="00E16FB3">
        <w:rPr>
          <w:rFonts w:ascii="Book Antiqua" w:hAnsi="Book Antiqua" w:cs="Arial"/>
          <w:sz w:val="24"/>
          <w:szCs w:val="24"/>
        </w:rPr>
        <w:t>preve</w:t>
      </w:r>
      <w:r w:rsidR="00B8712E" w:rsidRPr="00E16FB3">
        <w:rPr>
          <w:rFonts w:ascii="Book Antiqua" w:hAnsi="Book Antiqua" w:cs="Arial"/>
          <w:sz w:val="24"/>
          <w:szCs w:val="24"/>
        </w:rPr>
        <w:t>nt or delay the onset of this syndrome</w:t>
      </w:r>
      <w:r w:rsidR="004B629E" w:rsidRPr="00E16FB3">
        <w:rPr>
          <w:rFonts w:ascii="Book Antiqua" w:hAnsi="Book Antiqua" w:cs="Arial"/>
          <w:sz w:val="24"/>
          <w:szCs w:val="24"/>
          <w:vertAlign w:val="superscript"/>
        </w:rPr>
        <w:t>[9,15,17]</w:t>
      </w:r>
      <w:r w:rsidR="005C01D4" w:rsidRPr="00E16FB3">
        <w:rPr>
          <w:rFonts w:ascii="Book Antiqua" w:hAnsi="Book Antiqua" w:cs="Arial"/>
          <w:sz w:val="24"/>
          <w:szCs w:val="24"/>
        </w:rPr>
        <w:t>.</w:t>
      </w:r>
      <w:r w:rsidR="00B6318F" w:rsidRPr="00E16FB3">
        <w:rPr>
          <w:rFonts w:ascii="Book Antiqua" w:hAnsi="Book Antiqua" w:cs="Arial"/>
          <w:sz w:val="24"/>
          <w:szCs w:val="24"/>
        </w:rPr>
        <w:t xml:space="preserve"> </w:t>
      </w:r>
    </w:p>
    <w:p w:rsidR="00F05864" w:rsidRDefault="00A63B30" w:rsidP="00193B76">
      <w:pPr>
        <w:spacing w:after="0" w:line="360" w:lineRule="auto"/>
        <w:ind w:firstLineChars="100" w:firstLine="240"/>
        <w:jc w:val="both"/>
        <w:rPr>
          <w:rFonts w:ascii="Book Antiqua" w:hAnsi="Book Antiqua" w:cs="Arial"/>
          <w:sz w:val="24"/>
          <w:szCs w:val="24"/>
          <w:lang w:eastAsia="zh-CN"/>
        </w:rPr>
      </w:pPr>
      <w:r w:rsidRPr="00E16FB3">
        <w:rPr>
          <w:rFonts w:ascii="Book Antiqua" w:hAnsi="Book Antiqua" w:cs="Arial"/>
          <w:sz w:val="24"/>
          <w:szCs w:val="24"/>
        </w:rPr>
        <w:t>I</w:t>
      </w:r>
      <w:r w:rsidR="00E17F90" w:rsidRPr="00E16FB3">
        <w:rPr>
          <w:rFonts w:ascii="Book Antiqua" w:hAnsi="Book Antiqua" w:cs="Arial"/>
          <w:sz w:val="24"/>
          <w:szCs w:val="24"/>
        </w:rPr>
        <w:t>n the present article</w:t>
      </w:r>
      <w:r w:rsidRPr="00E16FB3">
        <w:rPr>
          <w:rFonts w:ascii="Book Antiqua" w:hAnsi="Book Antiqua" w:cs="Arial"/>
          <w:sz w:val="24"/>
          <w:szCs w:val="24"/>
        </w:rPr>
        <w:t>,</w:t>
      </w:r>
      <w:r w:rsidR="00E17F90" w:rsidRPr="00E16FB3">
        <w:rPr>
          <w:rFonts w:ascii="Book Antiqua" w:hAnsi="Book Antiqua" w:cs="Arial"/>
          <w:sz w:val="24"/>
          <w:szCs w:val="24"/>
        </w:rPr>
        <w:t xml:space="preserve"> we </w:t>
      </w:r>
      <w:r w:rsidRPr="00E16FB3">
        <w:rPr>
          <w:rFonts w:ascii="Book Antiqua" w:hAnsi="Book Antiqua" w:cs="Arial"/>
          <w:sz w:val="24"/>
          <w:szCs w:val="24"/>
        </w:rPr>
        <w:t xml:space="preserve">have expanded on </w:t>
      </w:r>
      <w:r w:rsidR="00C720F0" w:rsidRPr="00E16FB3">
        <w:rPr>
          <w:rFonts w:ascii="Book Antiqua" w:hAnsi="Book Antiqua" w:cs="Arial"/>
          <w:sz w:val="24"/>
          <w:szCs w:val="24"/>
        </w:rPr>
        <w:t xml:space="preserve">the </w:t>
      </w:r>
      <w:r w:rsidRPr="00E16FB3">
        <w:rPr>
          <w:rFonts w:ascii="Book Antiqua" w:hAnsi="Book Antiqua" w:cs="Arial"/>
          <w:sz w:val="24"/>
          <w:szCs w:val="24"/>
        </w:rPr>
        <w:t xml:space="preserve">following </w:t>
      </w:r>
      <w:r w:rsidR="00C720F0" w:rsidRPr="00E16FB3">
        <w:rPr>
          <w:rFonts w:ascii="Book Antiqua" w:hAnsi="Book Antiqua" w:cs="Arial"/>
          <w:sz w:val="24"/>
          <w:szCs w:val="24"/>
        </w:rPr>
        <w:t xml:space="preserve">particular </w:t>
      </w:r>
      <w:r w:rsidR="00E86655" w:rsidRPr="00E16FB3">
        <w:rPr>
          <w:rFonts w:ascii="Book Antiqua" w:hAnsi="Book Antiqua" w:cs="Arial"/>
          <w:sz w:val="24"/>
          <w:szCs w:val="24"/>
        </w:rPr>
        <w:t xml:space="preserve">therapeutic </w:t>
      </w:r>
      <w:r w:rsidR="003174ED" w:rsidRPr="00E16FB3">
        <w:rPr>
          <w:rFonts w:ascii="Book Antiqua" w:hAnsi="Book Antiqua" w:cs="Arial"/>
          <w:sz w:val="24"/>
          <w:szCs w:val="24"/>
        </w:rPr>
        <w:t xml:space="preserve">targets </w:t>
      </w:r>
      <w:r w:rsidR="00F05864" w:rsidRPr="00E16FB3">
        <w:rPr>
          <w:rFonts w:ascii="Book Antiqua" w:hAnsi="Book Antiqua" w:cs="Arial"/>
          <w:sz w:val="24"/>
          <w:szCs w:val="24"/>
        </w:rPr>
        <w:t xml:space="preserve">to include the following - </w:t>
      </w:r>
      <w:r w:rsidR="00C720F0" w:rsidRPr="00E16FB3">
        <w:rPr>
          <w:rFonts w:ascii="Book Antiqua" w:hAnsi="Book Antiqua" w:cs="Arial"/>
          <w:sz w:val="24"/>
          <w:szCs w:val="24"/>
        </w:rPr>
        <w:t>diet</w:t>
      </w:r>
      <w:r w:rsidRPr="00E16FB3">
        <w:rPr>
          <w:rFonts w:ascii="Book Antiqua" w:hAnsi="Book Antiqua" w:cs="Arial"/>
          <w:sz w:val="24"/>
          <w:szCs w:val="24"/>
        </w:rPr>
        <w:t>ary salt</w:t>
      </w:r>
      <w:r w:rsidR="00C720F0" w:rsidRPr="00E16FB3">
        <w:rPr>
          <w:rFonts w:ascii="Book Antiqua" w:hAnsi="Book Antiqua" w:cs="Arial"/>
          <w:sz w:val="24"/>
          <w:szCs w:val="24"/>
        </w:rPr>
        <w:t xml:space="preserve">, </w:t>
      </w:r>
      <w:r w:rsidR="00E86655" w:rsidRPr="00E16FB3">
        <w:rPr>
          <w:rFonts w:ascii="Book Antiqua" w:hAnsi="Book Antiqua" w:cs="Arial"/>
          <w:sz w:val="24"/>
          <w:szCs w:val="24"/>
        </w:rPr>
        <w:t xml:space="preserve">serum </w:t>
      </w:r>
      <w:r w:rsidR="00C720F0" w:rsidRPr="00E16FB3">
        <w:rPr>
          <w:rFonts w:ascii="Book Antiqua" w:hAnsi="Book Antiqua" w:cs="Arial"/>
          <w:sz w:val="24"/>
          <w:szCs w:val="24"/>
        </w:rPr>
        <w:t>hemoglobin, blood pressure</w:t>
      </w:r>
      <w:r w:rsidRPr="00E16FB3">
        <w:rPr>
          <w:rFonts w:ascii="Book Antiqua" w:hAnsi="Book Antiqua" w:cs="Arial"/>
          <w:sz w:val="24"/>
          <w:szCs w:val="24"/>
        </w:rPr>
        <w:t xml:space="preserve">, glycemic control and lipid </w:t>
      </w:r>
      <w:r w:rsidR="00B30ADF" w:rsidRPr="00E16FB3">
        <w:rPr>
          <w:rFonts w:ascii="Book Antiqua" w:hAnsi="Book Antiqua" w:cs="Arial"/>
          <w:sz w:val="24"/>
          <w:szCs w:val="24"/>
        </w:rPr>
        <w:t>m</w:t>
      </w:r>
      <w:r w:rsidRPr="00E16FB3">
        <w:rPr>
          <w:rFonts w:ascii="Book Antiqua" w:hAnsi="Book Antiqua" w:cs="Arial"/>
          <w:sz w:val="24"/>
          <w:szCs w:val="24"/>
        </w:rPr>
        <w:t>anagement -</w:t>
      </w:r>
      <w:r w:rsidR="00E86655" w:rsidRPr="00E16FB3">
        <w:rPr>
          <w:rFonts w:ascii="Book Antiqua" w:hAnsi="Book Antiqua" w:cs="Arial"/>
          <w:sz w:val="24"/>
          <w:szCs w:val="24"/>
        </w:rPr>
        <w:t xml:space="preserve"> in the oldest old </w:t>
      </w:r>
      <w:r w:rsidRPr="00E16FB3">
        <w:rPr>
          <w:rFonts w:ascii="Book Antiqua" w:hAnsi="Book Antiqua" w:cs="Arial"/>
          <w:sz w:val="24"/>
          <w:szCs w:val="24"/>
        </w:rPr>
        <w:t xml:space="preserve">with </w:t>
      </w:r>
      <w:r w:rsidR="00E86655" w:rsidRPr="00E16FB3">
        <w:rPr>
          <w:rFonts w:ascii="Book Antiqua" w:hAnsi="Book Antiqua" w:cs="Arial"/>
          <w:sz w:val="24"/>
          <w:szCs w:val="24"/>
        </w:rPr>
        <w:t>CKD patients (Table 1).</w:t>
      </w:r>
    </w:p>
    <w:p w:rsidR="00193B76" w:rsidRPr="00E16FB3" w:rsidRDefault="00193B76" w:rsidP="00D11779">
      <w:pPr>
        <w:spacing w:after="0" w:line="360" w:lineRule="auto"/>
        <w:ind w:firstLineChars="100" w:firstLine="260"/>
        <w:jc w:val="both"/>
        <w:rPr>
          <w:rFonts w:ascii="Book Antiqua" w:hAnsi="Book Antiqua" w:cs="Arial"/>
          <w:b/>
          <w:sz w:val="24"/>
          <w:szCs w:val="24"/>
          <w:lang w:eastAsia="zh-CN"/>
        </w:rPr>
      </w:pPr>
    </w:p>
    <w:p w:rsidR="00F05864" w:rsidRPr="00E16FB3" w:rsidRDefault="00193B76" w:rsidP="00E16FB3">
      <w:pPr>
        <w:spacing w:after="0" w:line="360" w:lineRule="auto"/>
        <w:jc w:val="both"/>
        <w:rPr>
          <w:rFonts w:ascii="Book Antiqua" w:hAnsi="Book Antiqua" w:cs="Arial"/>
          <w:b/>
          <w:sz w:val="24"/>
          <w:szCs w:val="24"/>
        </w:rPr>
      </w:pPr>
      <w:r w:rsidRPr="00E16FB3">
        <w:rPr>
          <w:rFonts w:ascii="Book Antiqua" w:hAnsi="Book Antiqua" w:cs="Arial"/>
          <w:b/>
          <w:sz w:val="24"/>
          <w:szCs w:val="24"/>
        </w:rPr>
        <w:t>DIETARY SALT</w:t>
      </w:r>
    </w:p>
    <w:p w:rsidR="00F05864" w:rsidRDefault="00877EC0"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T</w:t>
      </w:r>
      <w:r w:rsidR="00567D58" w:rsidRPr="00E16FB3">
        <w:rPr>
          <w:rFonts w:ascii="Book Antiqua" w:hAnsi="Book Antiqua" w:cs="Arial"/>
          <w:sz w:val="24"/>
          <w:szCs w:val="24"/>
        </w:rPr>
        <w:t>here is a trend to sodium urin</w:t>
      </w:r>
      <w:r w:rsidRPr="00E16FB3">
        <w:rPr>
          <w:rFonts w:ascii="Book Antiqua" w:hAnsi="Book Antiqua" w:cs="Arial"/>
          <w:sz w:val="24"/>
          <w:szCs w:val="24"/>
        </w:rPr>
        <w:t xml:space="preserve">e loss in the elderly due </w:t>
      </w:r>
      <w:r w:rsidR="00567D58" w:rsidRPr="00E16FB3">
        <w:rPr>
          <w:rFonts w:ascii="Book Antiqua" w:hAnsi="Book Antiqua" w:cs="Arial"/>
          <w:sz w:val="24"/>
          <w:szCs w:val="24"/>
        </w:rPr>
        <w:t xml:space="preserve">to their reduced sodium reabsorption capability at the </w:t>
      </w:r>
      <w:r w:rsidR="000C6335" w:rsidRPr="00E16FB3">
        <w:rPr>
          <w:rFonts w:ascii="Book Antiqua" w:hAnsi="Book Antiqua" w:cs="Arial"/>
          <w:sz w:val="24"/>
          <w:szCs w:val="24"/>
        </w:rPr>
        <w:t xml:space="preserve">thick </w:t>
      </w:r>
      <w:r w:rsidR="00567D58" w:rsidRPr="00E16FB3">
        <w:rPr>
          <w:rFonts w:ascii="Book Antiqua" w:hAnsi="Book Antiqua" w:cs="Arial"/>
          <w:sz w:val="24"/>
          <w:szCs w:val="24"/>
        </w:rPr>
        <w:t xml:space="preserve">ascending </w:t>
      </w:r>
      <w:r w:rsidRPr="00E16FB3">
        <w:rPr>
          <w:rFonts w:ascii="Book Antiqua" w:hAnsi="Book Antiqua" w:cs="Arial"/>
          <w:sz w:val="24"/>
          <w:szCs w:val="24"/>
        </w:rPr>
        <w:t xml:space="preserve">limb of the </w:t>
      </w:r>
      <w:r w:rsidR="00567D58" w:rsidRPr="00E16FB3">
        <w:rPr>
          <w:rFonts w:ascii="Book Antiqua" w:hAnsi="Book Antiqua" w:cs="Arial"/>
          <w:sz w:val="24"/>
          <w:szCs w:val="24"/>
        </w:rPr>
        <w:t>loop of Henle and collecting tubules</w:t>
      </w:r>
      <w:r w:rsidR="004E631C" w:rsidRPr="00E16FB3">
        <w:rPr>
          <w:rFonts w:ascii="Book Antiqua" w:hAnsi="Book Antiqua" w:cs="Arial"/>
          <w:sz w:val="24"/>
          <w:szCs w:val="24"/>
          <w:vertAlign w:val="superscript"/>
        </w:rPr>
        <w:t>[18]</w:t>
      </w:r>
      <w:r w:rsidR="00134D84" w:rsidRPr="00E16FB3">
        <w:rPr>
          <w:rFonts w:ascii="Book Antiqua" w:hAnsi="Book Antiqua" w:cs="Arial"/>
          <w:sz w:val="24"/>
          <w:szCs w:val="24"/>
        </w:rPr>
        <w:t>. Consequently, it is impo</w:t>
      </w:r>
      <w:r w:rsidR="00A63B30" w:rsidRPr="00E16FB3">
        <w:rPr>
          <w:rFonts w:ascii="Book Antiqua" w:hAnsi="Book Antiqua" w:cs="Arial"/>
          <w:sz w:val="24"/>
          <w:szCs w:val="24"/>
        </w:rPr>
        <w:t>rtant to take into account that</w:t>
      </w:r>
      <w:r w:rsidR="00134D84" w:rsidRPr="00E16FB3">
        <w:rPr>
          <w:rFonts w:ascii="Book Antiqua" w:hAnsi="Book Antiqua" w:cs="Arial"/>
          <w:sz w:val="24"/>
          <w:szCs w:val="24"/>
        </w:rPr>
        <w:t xml:space="preserve"> when </w:t>
      </w:r>
      <w:r w:rsidR="00A63B30" w:rsidRPr="00E16FB3">
        <w:rPr>
          <w:rFonts w:ascii="Book Antiqua" w:hAnsi="Book Antiqua" w:cs="Arial"/>
          <w:sz w:val="24"/>
          <w:szCs w:val="24"/>
        </w:rPr>
        <w:t>the oldest</w:t>
      </w:r>
      <w:r w:rsidR="00134D84" w:rsidRPr="00E16FB3">
        <w:rPr>
          <w:rFonts w:ascii="Book Antiqua" w:hAnsi="Book Antiqua" w:cs="Arial"/>
          <w:sz w:val="24"/>
          <w:szCs w:val="24"/>
        </w:rPr>
        <w:t xml:space="preserve"> old </w:t>
      </w:r>
      <w:r w:rsidR="00A63B30" w:rsidRPr="00E16FB3">
        <w:rPr>
          <w:rFonts w:ascii="Book Antiqua" w:hAnsi="Book Antiqua" w:cs="Arial"/>
          <w:sz w:val="24"/>
          <w:szCs w:val="24"/>
        </w:rPr>
        <w:t>become</w:t>
      </w:r>
      <w:r w:rsidR="00134D84" w:rsidRPr="00E16FB3">
        <w:rPr>
          <w:rFonts w:ascii="Book Antiqua" w:hAnsi="Book Antiqua" w:cs="Arial"/>
          <w:sz w:val="24"/>
          <w:szCs w:val="24"/>
        </w:rPr>
        <w:t xml:space="preserve"> salt re</w:t>
      </w:r>
      <w:r w:rsidRPr="00E16FB3">
        <w:rPr>
          <w:rFonts w:ascii="Book Antiqua" w:hAnsi="Book Antiqua" w:cs="Arial"/>
          <w:sz w:val="24"/>
          <w:szCs w:val="24"/>
        </w:rPr>
        <w:t>stricted (50 mmol/d), they may</w:t>
      </w:r>
      <w:r w:rsidR="00134D84" w:rsidRPr="00E16FB3">
        <w:rPr>
          <w:rFonts w:ascii="Book Antiqua" w:hAnsi="Book Antiqua" w:cs="Arial"/>
          <w:sz w:val="24"/>
          <w:szCs w:val="24"/>
        </w:rPr>
        <w:t xml:space="preserve"> develop hyponatremia (senile sodium leakage hyponatremia), volume depletion (ortostatism, hypotension), and even acute renal failure</w:t>
      </w:r>
      <w:r w:rsidR="004E631C" w:rsidRPr="00E16FB3">
        <w:rPr>
          <w:rFonts w:ascii="Book Antiqua" w:hAnsi="Book Antiqua" w:cs="Arial"/>
          <w:sz w:val="24"/>
          <w:szCs w:val="24"/>
          <w:vertAlign w:val="superscript"/>
        </w:rPr>
        <w:t>[19,20]</w:t>
      </w:r>
      <w:r w:rsidR="00134D84" w:rsidRPr="00E16FB3">
        <w:rPr>
          <w:rFonts w:ascii="Book Antiqua" w:hAnsi="Book Antiqua" w:cs="Arial"/>
          <w:sz w:val="24"/>
          <w:szCs w:val="24"/>
        </w:rPr>
        <w:t xml:space="preserve">. </w:t>
      </w:r>
      <w:r w:rsidR="00A63B30" w:rsidRPr="00E16FB3">
        <w:rPr>
          <w:rFonts w:ascii="Book Antiqua" w:hAnsi="Book Antiqua" w:cs="Arial"/>
          <w:sz w:val="24"/>
          <w:szCs w:val="24"/>
        </w:rPr>
        <w:t>Whereas l</w:t>
      </w:r>
      <w:r w:rsidR="00607A22" w:rsidRPr="00E16FB3">
        <w:rPr>
          <w:rFonts w:ascii="Book Antiqua" w:hAnsi="Book Antiqua" w:cs="Arial"/>
          <w:sz w:val="24"/>
          <w:szCs w:val="24"/>
        </w:rPr>
        <w:t>ow sodium diet i</w:t>
      </w:r>
      <w:r w:rsidR="00134D84" w:rsidRPr="00E16FB3">
        <w:rPr>
          <w:rFonts w:ascii="Book Antiqua" w:hAnsi="Book Antiqua" w:cs="Arial"/>
          <w:sz w:val="24"/>
          <w:szCs w:val="24"/>
        </w:rPr>
        <w:t xml:space="preserve">s one of the </w:t>
      </w:r>
      <w:r w:rsidR="00607A22" w:rsidRPr="00E16FB3">
        <w:rPr>
          <w:rFonts w:ascii="Book Antiqua" w:hAnsi="Book Antiqua" w:cs="Arial"/>
          <w:sz w:val="24"/>
          <w:szCs w:val="24"/>
        </w:rPr>
        <w:t xml:space="preserve">cardinal </w:t>
      </w:r>
      <w:r w:rsidR="00134D84" w:rsidRPr="00E16FB3">
        <w:rPr>
          <w:rFonts w:ascii="Book Antiqua" w:hAnsi="Book Antiqua" w:cs="Arial"/>
          <w:sz w:val="24"/>
          <w:szCs w:val="24"/>
        </w:rPr>
        <w:t>features of nephroprevention</w:t>
      </w:r>
      <w:r w:rsidR="004E631C" w:rsidRPr="00E16FB3">
        <w:rPr>
          <w:rFonts w:ascii="Book Antiqua" w:hAnsi="Book Antiqua" w:cs="Arial"/>
          <w:sz w:val="24"/>
          <w:szCs w:val="24"/>
          <w:vertAlign w:val="superscript"/>
        </w:rPr>
        <w:t>[19]</w:t>
      </w:r>
      <w:r w:rsidR="00607A22" w:rsidRPr="00E16FB3">
        <w:rPr>
          <w:rFonts w:ascii="Book Antiqua" w:hAnsi="Book Antiqua" w:cs="Arial"/>
          <w:sz w:val="24"/>
          <w:szCs w:val="24"/>
        </w:rPr>
        <w:t>, this paradigm of care, when applied to</w:t>
      </w:r>
      <w:r w:rsidR="00134D84" w:rsidRPr="00E16FB3">
        <w:rPr>
          <w:rFonts w:ascii="Book Antiqua" w:hAnsi="Book Antiqua" w:cs="Arial"/>
          <w:sz w:val="24"/>
          <w:szCs w:val="24"/>
        </w:rPr>
        <w:t xml:space="preserve"> the oldest old should </w:t>
      </w:r>
      <w:r w:rsidRPr="00E16FB3">
        <w:rPr>
          <w:rFonts w:ascii="Book Antiqua" w:hAnsi="Book Antiqua" w:cs="Arial"/>
          <w:sz w:val="24"/>
          <w:szCs w:val="24"/>
        </w:rPr>
        <w:t xml:space="preserve">be </w:t>
      </w:r>
      <w:r w:rsidR="00134D84" w:rsidRPr="00E16FB3">
        <w:rPr>
          <w:rFonts w:ascii="Book Antiqua" w:hAnsi="Book Antiqua" w:cs="Arial"/>
          <w:sz w:val="24"/>
          <w:szCs w:val="24"/>
        </w:rPr>
        <w:t>follow</w:t>
      </w:r>
      <w:r w:rsidRPr="00E16FB3">
        <w:rPr>
          <w:rFonts w:ascii="Book Antiqua" w:hAnsi="Book Antiqua" w:cs="Arial"/>
          <w:sz w:val="24"/>
          <w:szCs w:val="24"/>
        </w:rPr>
        <w:t>ed</w:t>
      </w:r>
      <w:r w:rsidR="00134D84" w:rsidRPr="00E16FB3">
        <w:rPr>
          <w:rFonts w:ascii="Book Antiqua" w:hAnsi="Book Antiqua" w:cs="Arial"/>
          <w:sz w:val="24"/>
          <w:szCs w:val="24"/>
        </w:rPr>
        <w:t xml:space="preserve"> by monitoring </w:t>
      </w:r>
      <w:r w:rsidR="000C6335" w:rsidRPr="00E16FB3">
        <w:rPr>
          <w:rFonts w:ascii="Book Antiqua" w:hAnsi="Book Antiqua" w:cs="Arial"/>
          <w:sz w:val="24"/>
          <w:szCs w:val="24"/>
        </w:rPr>
        <w:t>blood pressure, serum sodium</w:t>
      </w:r>
      <w:r w:rsidRPr="00E16FB3">
        <w:rPr>
          <w:rFonts w:ascii="Book Antiqua" w:hAnsi="Book Antiqua" w:cs="Arial"/>
          <w:sz w:val="24"/>
          <w:szCs w:val="24"/>
        </w:rPr>
        <w:t xml:space="preserve"> level</w:t>
      </w:r>
      <w:r w:rsidR="000C6335" w:rsidRPr="00E16FB3">
        <w:rPr>
          <w:rFonts w:ascii="Book Antiqua" w:hAnsi="Book Antiqua" w:cs="Arial"/>
          <w:sz w:val="24"/>
          <w:szCs w:val="24"/>
        </w:rPr>
        <w:t xml:space="preserve">, and renal function in order to rule out </w:t>
      </w:r>
      <w:r w:rsidR="00607A22" w:rsidRPr="00E16FB3">
        <w:rPr>
          <w:rFonts w:ascii="Book Antiqua" w:hAnsi="Book Antiqua" w:cs="Arial"/>
          <w:sz w:val="24"/>
          <w:szCs w:val="24"/>
        </w:rPr>
        <w:t xml:space="preserve">any of the above mentioned </w:t>
      </w:r>
      <w:r w:rsidR="000C6335" w:rsidRPr="00E16FB3">
        <w:rPr>
          <w:rFonts w:ascii="Book Antiqua" w:hAnsi="Book Antiqua" w:cs="Arial"/>
          <w:sz w:val="24"/>
          <w:szCs w:val="24"/>
        </w:rPr>
        <w:t xml:space="preserve">complications. If </w:t>
      </w:r>
      <w:r w:rsidR="00607A22" w:rsidRPr="00E16FB3">
        <w:rPr>
          <w:rFonts w:ascii="Book Antiqua" w:hAnsi="Book Antiqua" w:cs="Arial"/>
          <w:sz w:val="24"/>
          <w:szCs w:val="24"/>
        </w:rPr>
        <w:t>and when such unintended consequences</w:t>
      </w:r>
      <w:r w:rsidR="000C6335" w:rsidRPr="00E16FB3">
        <w:rPr>
          <w:rFonts w:ascii="Book Antiqua" w:hAnsi="Book Antiqua" w:cs="Arial"/>
          <w:sz w:val="24"/>
          <w:szCs w:val="24"/>
        </w:rPr>
        <w:t xml:space="preserve"> are detected</w:t>
      </w:r>
      <w:r w:rsidR="00607A22" w:rsidRPr="00E16FB3">
        <w:rPr>
          <w:rFonts w:ascii="Book Antiqua" w:hAnsi="Book Antiqua" w:cs="Arial"/>
          <w:sz w:val="24"/>
          <w:szCs w:val="24"/>
        </w:rPr>
        <w:t>,</w:t>
      </w:r>
      <w:r w:rsidR="000C6335" w:rsidRPr="00E16FB3">
        <w:rPr>
          <w:rFonts w:ascii="Book Antiqua" w:hAnsi="Book Antiqua" w:cs="Arial"/>
          <w:sz w:val="24"/>
          <w:szCs w:val="24"/>
        </w:rPr>
        <w:t xml:space="preserve"> a normal sodium diet wo</w:t>
      </w:r>
      <w:r w:rsidR="00691544" w:rsidRPr="00E16FB3">
        <w:rPr>
          <w:rFonts w:ascii="Book Antiqua" w:hAnsi="Book Antiqua" w:cs="Arial"/>
          <w:sz w:val="24"/>
          <w:szCs w:val="24"/>
        </w:rPr>
        <w:t xml:space="preserve">uld </w:t>
      </w:r>
      <w:r w:rsidR="00607A22" w:rsidRPr="00E16FB3">
        <w:rPr>
          <w:rFonts w:ascii="Book Antiqua" w:hAnsi="Book Antiqua" w:cs="Arial"/>
          <w:sz w:val="24"/>
          <w:szCs w:val="24"/>
        </w:rPr>
        <w:t xml:space="preserve">then </w:t>
      </w:r>
      <w:r w:rsidR="00691544" w:rsidRPr="00E16FB3">
        <w:rPr>
          <w:rFonts w:ascii="Book Antiqua" w:hAnsi="Book Antiqua" w:cs="Arial"/>
          <w:sz w:val="24"/>
          <w:szCs w:val="24"/>
        </w:rPr>
        <w:t>be a better pres</w:t>
      </w:r>
      <w:r w:rsidR="00B3347C" w:rsidRPr="00E16FB3">
        <w:rPr>
          <w:rFonts w:ascii="Book Antiqua" w:hAnsi="Book Antiqua" w:cs="Arial"/>
          <w:sz w:val="24"/>
          <w:szCs w:val="24"/>
        </w:rPr>
        <w:t xml:space="preserve">cription </w:t>
      </w:r>
      <w:r w:rsidR="00607A22" w:rsidRPr="00E16FB3">
        <w:rPr>
          <w:rFonts w:ascii="Book Antiqua" w:hAnsi="Book Antiqua" w:cs="Arial"/>
          <w:sz w:val="24"/>
          <w:szCs w:val="24"/>
        </w:rPr>
        <w:t>for the specific</w:t>
      </w:r>
      <w:r w:rsidR="00161940" w:rsidRPr="00E16FB3">
        <w:rPr>
          <w:rFonts w:ascii="Book Antiqua" w:hAnsi="Book Antiqua" w:cs="Arial"/>
          <w:sz w:val="24"/>
          <w:szCs w:val="24"/>
        </w:rPr>
        <w:t xml:space="preserve"> oldest old patient with CKD</w:t>
      </w:r>
      <w:r w:rsidR="004E631C" w:rsidRPr="00E16FB3">
        <w:rPr>
          <w:rFonts w:ascii="Book Antiqua" w:hAnsi="Book Antiqua" w:cs="Arial"/>
          <w:sz w:val="24"/>
          <w:szCs w:val="24"/>
          <w:vertAlign w:val="superscript"/>
        </w:rPr>
        <w:t>[19,20]</w:t>
      </w:r>
      <w:r w:rsidR="000C6335" w:rsidRPr="00E16FB3">
        <w:rPr>
          <w:rFonts w:ascii="Book Antiqua" w:hAnsi="Book Antiqua" w:cs="Arial"/>
          <w:sz w:val="24"/>
          <w:szCs w:val="24"/>
        </w:rPr>
        <w:t>.</w:t>
      </w:r>
    </w:p>
    <w:p w:rsidR="00193B76" w:rsidRPr="00E16FB3" w:rsidRDefault="00193B76" w:rsidP="00E16FB3">
      <w:pPr>
        <w:spacing w:after="0" w:line="360" w:lineRule="auto"/>
        <w:jc w:val="both"/>
        <w:rPr>
          <w:rFonts w:ascii="Book Antiqua" w:hAnsi="Book Antiqua" w:cs="Arial"/>
          <w:sz w:val="24"/>
          <w:szCs w:val="24"/>
          <w:lang w:eastAsia="zh-CN"/>
        </w:rPr>
      </w:pPr>
    </w:p>
    <w:p w:rsidR="00F05864" w:rsidRPr="00E16FB3" w:rsidRDefault="00193B76" w:rsidP="00E16FB3">
      <w:pPr>
        <w:spacing w:after="0" w:line="360" w:lineRule="auto"/>
        <w:jc w:val="both"/>
        <w:rPr>
          <w:rFonts w:ascii="Book Antiqua" w:hAnsi="Book Antiqua" w:cs="Arial"/>
          <w:b/>
          <w:sz w:val="24"/>
          <w:szCs w:val="24"/>
        </w:rPr>
      </w:pPr>
      <w:r w:rsidRPr="00E16FB3">
        <w:rPr>
          <w:rFonts w:ascii="Book Antiqua" w:hAnsi="Book Antiqua" w:cs="Arial"/>
          <w:b/>
          <w:sz w:val="24"/>
          <w:szCs w:val="24"/>
        </w:rPr>
        <w:t xml:space="preserve">SERUM HEMOGLOBIN </w:t>
      </w:r>
    </w:p>
    <w:p w:rsidR="00F05864" w:rsidRDefault="00EA1372"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 xml:space="preserve">It has been reported in the literature that the presence of anemia can </w:t>
      </w:r>
      <w:r w:rsidR="00F05864" w:rsidRPr="00E16FB3">
        <w:rPr>
          <w:rFonts w:ascii="Book Antiqua" w:hAnsi="Book Antiqua" w:cs="Arial"/>
          <w:sz w:val="24"/>
          <w:szCs w:val="24"/>
        </w:rPr>
        <w:t>exacerbate</w:t>
      </w:r>
      <w:r w:rsidRPr="00E16FB3">
        <w:rPr>
          <w:rFonts w:ascii="Book Antiqua" w:hAnsi="Book Antiqua" w:cs="Arial"/>
          <w:sz w:val="24"/>
          <w:szCs w:val="24"/>
        </w:rPr>
        <w:t xml:space="preserve"> </w:t>
      </w:r>
      <w:r w:rsidR="00607A22" w:rsidRPr="00E16FB3">
        <w:rPr>
          <w:rFonts w:ascii="Book Antiqua" w:hAnsi="Book Antiqua" w:cs="Arial"/>
          <w:sz w:val="24"/>
          <w:szCs w:val="24"/>
        </w:rPr>
        <w:t xml:space="preserve">several existing </w:t>
      </w:r>
      <w:r w:rsidR="00877EC0" w:rsidRPr="00E16FB3">
        <w:rPr>
          <w:rFonts w:ascii="Book Antiqua" w:hAnsi="Book Antiqua" w:cs="Arial"/>
          <w:sz w:val="24"/>
          <w:szCs w:val="24"/>
        </w:rPr>
        <w:t xml:space="preserve">geriatric syndromes </w:t>
      </w:r>
      <w:r w:rsidR="00F05864" w:rsidRPr="00E16FB3">
        <w:rPr>
          <w:rFonts w:ascii="Book Antiqua" w:hAnsi="Book Antiqua" w:cs="Arial"/>
          <w:sz w:val="24"/>
          <w:szCs w:val="24"/>
        </w:rPr>
        <w:t>together with</w:t>
      </w:r>
      <w:r w:rsidR="00877EC0" w:rsidRPr="00E16FB3">
        <w:rPr>
          <w:rFonts w:ascii="Book Antiqua" w:hAnsi="Book Antiqua" w:cs="Arial"/>
          <w:sz w:val="24"/>
          <w:szCs w:val="24"/>
        </w:rPr>
        <w:t xml:space="preserve"> </w:t>
      </w:r>
      <w:r w:rsidR="00607A22" w:rsidRPr="00E16FB3">
        <w:rPr>
          <w:rFonts w:ascii="Book Antiqua" w:hAnsi="Book Antiqua" w:cs="Arial"/>
          <w:sz w:val="24"/>
          <w:szCs w:val="24"/>
        </w:rPr>
        <w:t xml:space="preserve">exaggerating </w:t>
      </w:r>
      <w:r w:rsidR="00943D01" w:rsidRPr="00E16FB3">
        <w:rPr>
          <w:rFonts w:ascii="Book Antiqua" w:hAnsi="Book Antiqua" w:cs="Arial"/>
          <w:sz w:val="24"/>
          <w:szCs w:val="24"/>
        </w:rPr>
        <w:t>neurocognitive dysfunction</w:t>
      </w:r>
      <w:r w:rsidR="003C5B05" w:rsidRPr="00E16FB3">
        <w:rPr>
          <w:rFonts w:ascii="Book Antiqua" w:hAnsi="Book Antiqua" w:cs="Arial"/>
          <w:sz w:val="24"/>
          <w:szCs w:val="24"/>
          <w:vertAlign w:val="superscript"/>
        </w:rPr>
        <w:t>[21]</w:t>
      </w:r>
      <w:r w:rsidR="00607A22" w:rsidRPr="00E16FB3">
        <w:rPr>
          <w:rFonts w:ascii="Book Antiqua" w:hAnsi="Book Antiqua" w:cs="Arial"/>
          <w:sz w:val="24"/>
          <w:szCs w:val="24"/>
        </w:rPr>
        <w:t>. Therefore the oldest</w:t>
      </w:r>
      <w:r w:rsidR="00943D01" w:rsidRPr="00E16FB3">
        <w:rPr>
          <w:rFonts w:ascii="Book Antiqua" w:hAnsi="Book Antiqua" w:cs="Arial"/>
          <w:sz w:val="24"/>
          <w:szCs w:val="24"/>
        </w:rPr>
        <w:t xml:space="preserve"> old </w:t>
      </w:r>
      <w:r w:rsidR="00607A22" w:rsidRPr="00E16FB3">
        <w:rPr>
          <w:rFonts w:ascii="Book Antiqua" w:hAnsi="Book Antiqua" w:cs="Arial"/>
          <w:sz w:val="24"/>
          <w:szCs w:val="24"/>
        </w:rPr>
        <w:t xml:space="preserve">often do not tolerate </w:t>
      </w:r>
      <w:r w:rsidR="00943D01" w:rsidRPr="00E16FB3">
        <w:rPr>
          <w:rFonts w:ascii="Book Antiqua" w:hAnsi="Book Antiqua" w:cs="Arial"/>
          <w:sz w:val="24"/>
          <w:szCs w:val="24"/>
        </w:rPr>
        <w:t>reduced serum hemoglobin levels</w:t>
      </w:r>
      <w:r w:rsidR="001811AD" w:rsidRPr="00E16FB3">
        <w:rPr>
          <w:rFonts w:ascii="Book Antiqua" w:hAnsi="Book Antiqua" w:cs="Arial"/>
          <w:sz w:val="24"/>
          <w:szCs w:val="24"/>
        </w:rPr>
        <w:t xml:space="preserve"> </w:t>
      </w:r>
      <w:r w:rsidR="00607A22" w:rsidRPr="00E16FB3">
        <w:rPr>
          <w:rFonts w:ascii="Book Antiqua" w:hAnsi="Book Antiqua" w:cs="Arial"/>
          <w:sz w:val="24"/>
          <w:szCs w:val="24"/>
        </w:rPr>
        <w:t>as such low hemoglobin levels could negatively impact on</w:t>
      </w:r>
      <w:r w:rsidR="00943D01" w:rsidRPr="00E16FB3">
        <w:rPr>
          <w:rFonts w:ascii="Book Antiqua" w:hAnsi="Book Antiqua" w:cs="Arial"/>
          <w:sz w:val="24"/>
          <w:szCs w:val="24"/>
        </w:rPr>
        <w:t xml:space="preserve"> gerontological functional test </w:t>
      </w:r>
      <w:r w:rsidR="00193B76">
        <w:rPr>
          <w:rFonts w:ascii="Book Antiqua" w:hAnsi="Book Antiqua" w:cs="Arial" w:hint="eastAsia"/>
          <w:sz w:val="24"/>
          <w:szCs w:val="24"/>
          <w:lang w:eastAsia="zh-CN"/>
        </w:rPr>
        <w:t>[</w:t>
      </w:r>
      <w:r w:rsidR="00193B76">
        <w:rPr>
          <w:rFonts w:ascii="Book Antiqua" w:hAnsi="Book Antiqua" w:cs="Arial"/>
          <w:sz w:val="24"/>
          <w:szCs w:val="24"/>
        </w:rPr>
        <w:t>activities of daily living</w:t>
      </w:r>
      <w:r w:rsidR="009A0604" w:rsidRPr="00E16FB3">
        <w:rPr>
          <w:rFonts w:ascii="Book Antiqua" w:hAnsi="Book Antiqua" w:cs="Arial"/>
          <w:sz w:val="24"/>
          <w:szCs w:val="24"/>
        </w:rPr>
        <w:t xml:space="preserve"> </w:t>
      </w:r>
      <w:r w:rsidR="00193B76">
        <w:rPr>
          <w:rFonts w:ascii="Book Antiqua" w:hAnsi="Book Antiqua" w:cs="Arial" w:hint="eastAsia"/>
          <w:sz w:val="24"/>
          <w:szCs w:val="24"/>
          <w:lang w:eastAsia="zh-CN"/>
        </w:rPr>
        <w:t>(</w:t>
      </w:r>
      <w:r w:rsidR="009A0604" w:rsidRPr="00E16FB3">
        <w:rPr>
          <w:rFonts w:ascii="Book Antiqua" w:hAnsi="Book Antiqua" w:cs="Arial"/>
          <w:sz w:val="24"/>
          <w:szCs w:val="24"/>
        </w:rPr>
        <w:t>ADL</w:t>
      </w:r>
      <w:r w:rsidR="00193B76">
        <w:rPr>
          <w:rFonts w:ascii="Book Antiqua" w:hAnsi="Book Antiqua" w:cs="Arial" w:hint="eastAsia"/>
          <w:sz w:val="24"/>
          <w:szCs w:val="24"/>
          <w:lang w:eastAsia="zh-CN"/>
        </w:rPr>
        <w:t>)</w:t>
      </w:r>
      <w:r w:rsidR="009A0604" w:rsidRPr="00E16FB3">
        <w:rPr>
          <w:rFonts w:ascii="Book Antiqua" w:hAnsi="Book Antiqua" w:cs="Arial"/>
          <w:sz w:val="24"/>
          <w:szCs w:val="24"/>
        </w:rPr>
        <w:t xml:space="preserve"> and instrumental</w:t>
      </w:r>
      <w:r w:rsidR="00193B76">
        <w:rPr>
          <w:rFonts w:ascii="Book Antiqua" w:hAnsi="Book Antiqua" w:cs="Arial"/>
          <w:sz w:val="24"/>
          <w:szCs w:val="24"/>
        </w:rPr>
        <w:t xml:space="preserve"> activities of the daily living</w:t>
      </w:r>
      <w:r w:rsidR="009A0604" w:rsidRPr="00E16FB3">
        <w:rPr>
          <w:rFonts w:ascii="Book Antiqua" w:hAnsi="Book Antiqua" w:cs="Arial"/>
          <w:sz w:val="24"/>
          <w:szCs w:val="24"/>
        </w:rPr>
        <w:t xml:space="preserve"> </w:t>
      </w:r>
      <w:r w:rsidR="00193B76">
        <w:rPr>
          <w:rFonts w:ascii="Book Antiqua" w:hAnsi="Book Antiqua" w:cs="Arial" w:hint="eastAsia"/>
          <w:sz w:val="24"/>
          <w:szCs w:val="24"/>
          <w:lang w:eastAsia="zh-CN"/>
        </w:rPr>
        <w:t>(</w:t>
      </w:r>
      <w:r w:rsidR="009A0604" w:rsidRPr="00E16FB3">
        <w:rPr>
          <w:rFonts w:ascii="Book Antiqua" w:hAnsi="Book Antiqua" w:cs="Arial"/>
          <w:sz w:val="24"/>
          <w:szCs w:val="24"/>
        </w:rPr>
        <w:t>IADL</w:t>
      </w:r>
      <w:r w:rsidR="00943D01" w:rsidRPr="00E16FB3">
        <w:rPr>
          <w:rFonts w:ascii="Book Antiqua" w:hAnsi="Book Antiqua" w:cs="Arial"/>
          <w:sz w:val="24"/>
          <w:szCs w:val="24"/>
        </w:rPr>
        <w:t>)</w:t>
      </w:r>
      <w:r w:rsidR="00193B76">
        <w:rPr>
          <w:rFonts w:ascii="Book Antiqua" w:hAnsi="Book Antiqua" w:cs="Arial" w:hint="eastAsia"/>
          <w:sz w:val="24"/>
          <w:szCs w:val="24"/>
          <w:lang w:eastAsia="zh-CN"/>
        </w:rPr>
        <w:t>]</w:t>
      </w:r>
      <w:r w:rsidR="00943D01" w:rsidRPr="00E16FB3">
        <w:rPr>
          <w:rFonts w:ascii="Book Antiqua" w:hAnsi="Book Antiqua" w:cs="Arial"/>
          <w:sz w:val="24"/>
          <w:szCs w:val="24"/>
        </w:rPr>
        <w:t xml:space="preserve">, and </w:t>
      </w:r>
      <w:r w:rsidR="00390878" w:rsidRPr="00E16FB3">
        <w:rPr>
          <w:rFonts w:ascii="Book Antiqua" w:hAnsi="Book Antiqua" w:cs="Arial"/>
          <w:sz w:val="24"/>
          <w:szCs w:val="24"/>
        </w:rPr>
        <w:t>furthermore lead to</w:t>
      </w:r>
      <w:r w:rsidR="00943D01" w:rsidRPr="00E16FB3">
        <w:rPr>
          <w:rFonts w:ascii="Book Antiqua" w:hAnsi="Book Antiqua" w:cs="Arial"/>
          <w:sz w:val="24"/>
          <w:szCs w:val="24"/>
        </w:rPr>
        <w:t xml:space="preserve"> an increased tendency to develop delirium and/or falls</w:t>
      </w:r>
      <w:r w:rsidR="003C5B05" w:rsidRPr="00E16FB3">
        <w:rPr>
          <w:rFonts w:ascii="Book Antiqua" w:hAnsi="Book Antiqua" w:cs="Arial"/>
          <w:sz w:val="24"/>
          <w:szCs w:val="24"/>
          <w:vertAlign w:val="superscript"/>
        </w:rPr>
        <w:t>[22,23]</w:t>
      </w:r>
      <w:r w:rsidR="00943D01" w:rsidRPr="00E16FB3">
        <w:rPr>
          <w:rFonts w:ascii="Book Antiqua" w:hAnsi="Book Antiqua" w:cs="Arial"/>
          <w:sz w:val="24"/>
          <w:szCs w:val="24"/>
        </w:rPr>
        <w:t xml:space="preserve">. Thus, </w:t>
      </w:r>
      <w:r w:rsidR="00390878" w:rsidRPr="00E16FB3">
        <w:rPr>
          <w:rFonts w:ascii="Book Antiqua" w:hAnsi="Book Antiqua" w:cs="Arial"/>
          <w:sz w:val="24"/>
          <w:szCs w:val="24"/>
        </w:rPr>
        <w:t xml:space="preserve">the application of </w:t>
      </w:r>
      <w:r w:rsidR="00943D01" w:rsidRPr="00E16FB3">
        <w:rPr>
          <w:rFonts w:ascii="Book Antiqua" w:hAnsi="Book Antiqua" w:cs="Arial"/>
          <w:sz w:val="24"/>
          <w:szCs w:val="24"/>
        </w:rPr>
        <w:t>a target se</w:t>
      </w:r>
      <w:r w:rsidR="00F05864" w:rsidRPr="00E16FB3">
        <w:rPr>
          <w:rFonts w:ascii="Book Antiqua" w:hAnsi="Book Antiqua" w:cs="Arial"/>
          <w:sz w:val="24"/>
          <w:szCs w:val="24"/>
        </w:rPr>
        <w:t>rum hemoglobin level of 11 g/d</w:t>
      </w:r>
      <w:r w:rsidR="00193B76" w:rsidRPr="00E16FB3">
        <w:rPr>
          <w:rFonts w:ascii="Book Antiqua" w:hAnsi="Book Antiqua" w:cs="Arial"/>
          <w:sz w:val="24"/>
          <w:szCs w:val="24"/>
        </w:rPr>
        <w:t>L</w:t>
      </w:r>
      <w:r w:rsidR="00F05864" w:rsidRPr="00E16FB3">
        <w:rPr>
          <w:rFonts w:ascii="Book Antiqua" w:hAnsi="Book Antiqua" w:cs="Arial"/>
          <w:sz w:val="24"/>
          <w:szCs w:val="24"/>
        </w:rPr>
        <w:t xml:space="preserve">, or less, </w:t>
      </w:r>
      <w:r w:rsidR="00943D01" w:rsidRPr="00E16FB3">
        <w:rPr>
          <w:rFonts w:ascii="Book Antiqua" w:hAnsi="Book Antiqua" w:cs="Arial"/>
          <w:sz w:val="24"/>
          <w:szCs w:val="24"/>
        </w:rPr>
        <w:t xml:space="preserve">as part of </w:t>
      </w:r>
      <w:r w:rsidRPr="00E16FB3">
        <w:rPr>
          <w:rFonts w:ascii="Book Antiqua" w:hAnsi="Book Antiqua" w:cs="Arial"/>
          <w:sz w:val="24"/>
          <w:szCs w:val="24"/>
        </w:rPr>
        <w:t xml:space="preserve">nephroprevention </w:t>
      </w:r>
      <w:r w:rsidR="00943D01" w:rsidRPr="00E16FB3">
        <w:rPr>
          <w:rFonts w:ascii="Book Antiqua" w:hAnsi="Book Antiqua" w:cs="Arial"/>
          <w:sz w:val="24"/>
          <w:szCs w:val="24"/>
        </w:rPr>
        <w:t xml:space="preserve">strategy </w:t>
      </w:r>
      <w:r w:rsidRPr="00E16FB3">
        <w:rPr>
          <w:rFonts w:ascii="Book Antiqua" w:hAnsi="Book Antiqua" w:cs="Arial"/>
          <w:sz w:val="24"/>
          <w:szCs w:val="24"/>
        </w:rPr>
        <w:t xml:space="preserve">in the oldest old </w:t>
      </w:r>
      <w:r w:rsidR="00390878" w:rsidRPr="00E16FB3">
        <w:rPr>
          <w:rFonts w:ascii="Book Antiqua" w:hAnsi="Book Antiqua" w:cs="Arial"/>
          <w:sz w:val="24"/>
          <w:szCs w:val="24"/>
        </w:rPr>
        <w:t>must</w:t>
      </w:r>
      <w:r w:rsidR="00943D01" w:rsidRPr="00E16FB3">
        <w:rPr>
          <w:rFonts w:ascii="Book Antiqua" w:hAnsi="Book Antiqua" w:cs="Arial"/>
          <w:sz w:val="24"/>
          <w:szCs w:val="24"/>
        </w:rPr>
        <w:t xml:space="preserve"> </w:t>
      </w:r>
      <w:r w:rsidR="00B435C3" w:rsidRPr="00E16FB3">
        <w:rPr>
          <w:rFonts w:ascii="Book Antiqua" w:hAnsi="Book Antiqua" w:cs="Arial"/>
          <w:sz w:val="24"/>
          <w:szCs w:val="24"/>
        </w:rPr>
        <w:t xml:space="preserve">be followed </w:t>
      </w:r>
      <w:r w:rsidR="00943D01" w:rsidRPr="00E16FB3">
        <w:rPr>
          <w:rFonts w:ascii="Book Antiqua" w:hAnsi="Book Antiqua" w:cs="Arial"/>
          <w:sz w:val="24"/>
          <w:szCs w:val="24"/>
        </w:rPr>
        <w:t xml:space="preserve">by monitoring their cognition </w:t>
      </w:r>
      <w:r w:rsidR="00B435C3" w:rsidRPr="00E16FB3">
        <w:rPr>
          <w:rFonts w:ascii="Book Antiqua" w:hAnsi="Book Antiqua" w:cs="Arial"/>
          <w:sz w:val="24"/>
          <w:szCs w:val="24"/>
        </w:rPr>
        <w:t xml:space="preserve">status </w:t>
      </w:r>
      <w:r w:rsidR="00943D01" w:rsidRPr="00E16FB3">
        <w:rPr>
          <w:rFonts w:ascii="Book Antiqua" w:hAnsi="Book Antiqua" w:cs="Arial"/>
          <w:sz w:val="24"/>
          <w:szCs w:val="24"/>
        </w:rPr>
        <w:t xml:space="preserve">and gait </w:t>
      </w:r>
      <w:r w:rsidR="00877EC0" w:rsidRPr="00E16FB3">
        <w:rPr>
          <w:rFonts w:ascii="Book Antiqua" w:hAnsi="Book Antiqua" w:cs="Arial"/>
          <w:sz w:val="24"/>
          <w:szCs w:val="24"/>
        </w:rPr>
        <w:t xml:space="preserve">pattern </w:t>
      </w:r>
      <w:r w:rsidR="00943D01" w:rsidRPr="00E16FB3">
        <w:rPr>
          <w:rFonts w:ascii="Book Antiqua" w:hAnsi="Book Antiqua" w:cs="Arial"/>
          <w:sz w:val="24"/>
          <w:szCs w:val="24"/>
        </w:rPr>
        <w:t xml:space="preserve">in order to </w:t>
      </w:r>
      <w:r w:rsidR="00390878" w:rsidRPr="00E16FB3">
        <w:rPr>
          <w:rFonts w:ascii="Book Antiqua" w:hAnsi="Book Antiqua" w:cs="Arial"/>
          <w:sz w:val="24"/>
          <w:szCs w:val="24"/>
        </w:rPr>
        <w:t>exclude</w:t>
      </w:r>
      <w:r w:rsidR="00943D01" w:rsidRPr="00E16FB3">
        <w:rPr>
          <w:rFonts w:ascii="Book Antiqua" w:hAnsi="Book Antiqua" w:cs="Arial"/>
          <w:sz w:val="24"/>
          <w:szCs w:val="24"/>
        </w:rPr>
        <w:t xml:space="preserve"> </w:t>
      </w:r>
      <w:r w:rsidR="00390878" w:rsidRPr="00E16FB3">
        <w:rPr>
          <w:rFonts w:ascii="Book Antiqua" w:hAnsi="Book Antiqua" w:cs="Arial"/>
          <w:sz w:val="24"/>
          <w:szCs w:val="24"/>
        </w:rPr>
        <w:t xml:space="preserve">de novo </w:t>
      </w:r>
      <w:r w:rsidR="00943D01" w:rsidRPr="00E16FB3">
        <w:rPr>
          <w:rFonts w:ascii="Book Antiqua" w:hAnsi="Book Antiqua" w:cs="Arial"/>
          <w:sz w:val="24"/>
          <w:szCs w:val="24"/>
        </w:rPr>
        <w:t>appearance of</w:t>
      </w:r>
      <w:r w:rsidR="00877EC0" w:rsidRPr="00E16FB3">
        <w:rPr>
          <w:rFonts w:ascii="Book Antiqua" w:hAnsi="Book Antiqua" w:cs="Arial"/>
          <w:sz w:val="24"/>
          <w:szCs w:val="24"/>
        </w:rPr>
        <w:t xml:space="preserve"> </w:t>
      </w:r>
      <w:r w:rsidR="00390878" w:rsidRPr="00E16FB3">
        <w:rPr>
          <w:rFonts w:ascii="Book Antiqua" w:hAnsi="Book Antiqua" w:cs="Arial"/>
          <w:sz w:val="24"/>
          <w:szCs w:val="24"/>
        </w:rPr>
        <w:t xml:space="preserve">those </w:t>
      </w:r>
      <w:r w:rsidR="00877EC0" w:rsidRPr="00E16FB3">
        <w:rPr>
          <w:rFonts w:ascii="Book Antiqua" w:hAnsi="Book Antiqua" w:cs="Arial"/>
          <w:sz w:val="24"/>
          <w:szCs w:val="24"/>
        </w:rPr>
        <w:t xml:space="preserve">geriatric syndromes </w:t>
      </w:r>
      <w:r w:rsidR="00390878" w:rsidRPr="00E16FB3">
        <w:rPr>
          <w:rFonts w:ascii="Book Antiqua" w:hAnsi="Book Antiqua" w:cs="Arial"/>
          <w:sz w:val="24"/>
          <w:szCs w:val="24"/>
        </w:rPr>
        <w:t xml:space="preserve">that are </w:t>
      </w:r>
      <w:r w:rsidR="00877EC0" w:rsidRPr="00E16FB3">
        <w:rPr>
          <w:rFonts w:ascii="Book Antiqua" w:hAnsi="Book Antiqua" w:cs="Arial"/>
          <w:sz w:val="24"/>
          <w:szCs w:val="24"/>
        </w:rPr>
        <w:t xml:space="preserve">enhanced by </w:t>
      </w:r>
      <w:r w:rsidR="00390878" w:rsidRPr="00E16FB3">
        <w:rPr>
          <w:rFonts w:ascii="Book Antiqua" w:hAnsi="Book Antiqua" w:cs="Arial"/>
          <w:sz w:val="24"/>
          <w:szCs w:val="24"/>
        </w:rPr>
        <w:t>anemia</w:t>
      </w:r>
      <w:r w:rsidR="003C5B05" w:rsidRPr="00E16FB3">
        <w:rPr>
          <w:rFonts w:ascii="Book Antiqua" w:hAnsi="Book Antiqua" w:cs="Arial"/>
          <w:sz w:val="24"/>
          <w:szCs w:val="24"/>
          <w:vertAlign w:val="superscript"/>
        </w:rPr>
        <w:t>[21-24]</w:t>
      </w:r>
      <w:r w:rsidR="00390878" w:rsidRPr="00E16FB3">
        <w:rPr>
          <w:rFonts w:ascii="Book Antiqua" w:hAnsi="Book Antiqua" w:cs="Arial"/>
          <w:sz w:val="24"/>
          <w:szCs w:val="24"/>
        </w:rPr>
        <w:t xml:space="preserve">. </w:t>
      </w:r>
      <w:r w:rsidR="00B435C3" w:rsidRPr="00E16FB3">
        <w:rPr>
          <w:rFonts w:ascii="Book Antiqua" w:hAnsi="Book Antiqua" w:cs="Arial"/>
          <w:sz w:val="24"/>
          <w:szCs w:val="24"/>
        </w:rPr>
        <w:t>If this situation is documented</w:t>
      </w:r>
      <w:r w:rsidR="00390878" w:rsidRPr="00E16FB3">
        <w:rPr>
          <w:rFonts w:ascii="Book Antiqua" w:hAnsi="Book Antiqua" w:cs="Arial"/>
          <w:sz w:val="24"/>
          <w:szCs w:val="24"/>
        </w:rPr>
        <w:t xml:space="preserve"> in a particular older old with CKD</w:t>
      </w:r>
      <w:r w:rsidR="00B435C3" w:rsidRPr="00E16FB3">
        <w:rPr>
          <w:rFonts w:ascii="Book Antiqua" w:hAnsi="Book Antiqua" w:cs="Arial"/>
          <w:sz w:val="24"/>
          <w:szCs w:val="24"/>
        </w:rPr>
        <w:t>, a higher serum hemoglobin target (11.5</w:t>
      </w:r>
      <w:r w:rsidR="00193B76">
        <w:rPr>
          <w:rFonts w:ascii="Book Antiqua" w:hAnsi="Book Antiqua" w:cs="Arial" w:hint="eastAsia"/>
          <w:sz w:val="24"/>
          <w:szCs w:val="24"/>
          <w:lang w:eastAsia="zh-CN"/>
        </w:rPr>
        <w:t>-</w:t>
      </w:r>
      <w:r w:rsidR="00B435C3" w:rsidRPr="00E16FB3">
        <w:rPr>
          <w:rFonts w:ascii="Book Antiqua" w:hAnsi="Book Antiqua" w:cs="Arial"/>
          <w:sz w:val="24"/>
          <w:szCs w:val="24"/>
        </w:rPr>
        <w:t>12 g/d</w:t>
      </w:r>
      <w:r w:rsidR="00193B76" w:rsidRPr="00E16FB3">
        <w:rPr>
          <w:rFonts w:ascii="Book Antiqua" w:hAnsi="Book Antiqua" w:cs="Arial"/>
          <w:sz w:val="24"/>
          <w:szCs w:val="24"/>
        </w:rPr>
        <w:t>L</w:t>
      </w:r>
      <w:r w:rsidR="00B435C3" w:rsidRPr="00E16FB3">
        <w:rPr>
          <w:rFonts w:ascii="Book Antiqua" w:hAnsi="Book Antiqua" w:cs="Arial"/>
          <w:sz w:val="24"/>
          <w:szCs w:val="24"/>
        </w:rPr>
        <w:t xml:space="preserve">) </w:t>
      </w:r>
      <w:r w:rsidR="00390878" w:rsidRPr="00E16FB3">
        <w:rPr>
          <w:rFonts w:ascii="Book Antiqua" w:hAnsi="Book Antiqua" w:cs="Arial"/>
          <w:sz w:val="24"/>
          <w:szCs w:val="24"/>
        </w:rPr>
        <w:t>will therefore represent a reasonable alternative of care</w:t>
      </w:r>
      <w:r w:rsidR="00B435C3" w:rsidRPr="00E16FB3">
        <w:rPr>
          <w:rFonts w:ascii="Book Antiqua" w:hAnsi="Book Antiqua" w:cs="Arial"/>
          <w:sz w:val="24"/>
          <w:szCs w:val="24"/>
        </w:rPr>
        <w:t>.</w:t>
      </w:r>
    </w:p>
    <w:p w:rsidR="00193B76" w:rsidRPr="00E16FB3" w:rsidRDefault="00193B76" w:rsidP="00E16FB3">
      <w:pPr>
        <w:spacing w:after="0" w:line="360" w:lineRule="auto"/>
        <w:jc w:val="both"/>
        <w:rPr>
          <w:rFonts w:ascii="Book Antiqua" w:hAnsi="Book Antiqua" w:cs="Arial"/>
          <w:sz w:val="24"/>
          <w:szCs w:val="24"/>
          <w:lang w:eastAsia="zh-CN"/>
        </w:rPr>
      </w:pPr>
    </w:p>
    <w:p w:rsidR="00F05864" w:rsidRPr="00E16FB3" w:rsidRDefault="00193B76" w:rsidP="00E16FB3">
      <w:pPr>
        <w:spacing w:after="0" w:line="360" w:lineRule="auto"/>
        <w:jc w:val="both"/>
        <w:rPr>
          <w:rFonts w:ascii="Book Antiqua" w:hAnsi="Book Antiqua" w:cs="Arial"/>
          <w:b/>
          <w:sz w:val="24"/>
          <w:szCs w:val="24"/>
        </w:rPr>
      </w:pPr>
      <w:r w:rsidRPr="00E16FB3">
        <w:rPr>
          <w:rFonts w:ascii="Book Antiqua" w:hAnsi="Book Antiqua" w:cs="Arial"/>
          <w:b/>
          <w:sz w:val="24"/>
          <w:szCs w:val="24"/>
        </w:rPr>
        <w:t>BLOOD PRESSURE</w:t>
      </w:r>
    </w:p>
    <w:p w:rsidR="00F05864" w:rsidRDefault="00390878"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Meta-analysis</w:t>
      </w:r>
      <w:r w:rsidR="00474606" w:rsidRPr="00E16FB3">
        <w:rPr>
          <w:rFonts w:ascii="Book Antiqua" w:hAnsi="Book Antiqua" w:cs="Arial"/>
          <w:sz w:val="24"/>
          <w:szCs w:val="24"/>
        </w:rPr>
        <w:t xml:space="preserve"> of</w:t>
      </w:r>
      <w:r w:rsidRPr="00E16FB3">
        <w:rPr>
          <w:rFonts w:ascii="Book Antiqua" w:hAnsi="Book Antiqua" w:cs="Arial"/>
          <w:sz w:val="24"/>
          <w:szCs w:val="24"/>
        </w:rPr>
        <w:t xml:space="preserve"> observational studies indicate</w:t>
      </w:r>
      <w:r w:rsidR="003001B7" w:rsidRPr="00E16FB3">
        <w:rPr>
          <w:rFonts w:ascii="Book Antiqua" w:hAnsi="Book Antiqua" w:cs="Arial"/>
          <w:sz w:val="24"/>
          <w:szCs w:val="24"/>
        </w:rPr>
        <w:t xml:space="preserve"> that the incidence </w:t>
      </w:r>
      <w:r w:rsidR="0092462E" w:rsidRPr="00E16FB3">
        <w:rPr>
          <w:rFonts w:ascii="Book Antiqua" w:hAnsi="Book Antiqua" w:cs="Arial"/>
          <w:sz w:val="24"/>
          <w:szCs w:val="24"/>
        </w:rPr>
        <w:t>of stroke, myocardial infarction</w:t>
      </w:r>
      <w:r w:rsidR="00474606" w:rsidRPr="00E16FB3">
        <w:rPr>
          <w:rFonts w:ascii="Book Antiqua" w:hAnsi="Book Antiqua" w:cs="Arial"/>
          <w:sz w:val="24"/>
          <w:szCs w:val="24"/>
        </w:rPr>
        <w:t xml:space="preserve">, and overall mortality increased with increasing blood pressure in old and vey old patients, although the </w:t>
      </w:r>
      <w:r w:rsidRPr="00E16FB3">
        <w:rPr>
          <w:rFonts w:ascii="Book Antiqua" w:hAnsi="Book Antiqua" w:cs="Arial"/>
          <w:sz w:val="24"/>
          <w:szCs w:val="24"/>
        </w:rPr>
        <w:t xml:space="preserve">observed </w:t>
      </w:r>
      <w:r w:rsidR="00474606" w:rsidRPr="00E16FB3">
        <w:rPr>
          <w:rFonts w:ascii="Book Antiqua" w:hAnsi="Book Antiqua" w:cs="Arial"/>
          <w:sz w:val="24"/>
          <w:szCs w:val="24"/>
        </w:rPr>
        <w:t>relative risk decreased with increasing age</w:t>
      </w:r>
      <w:r w:rsidR="00D54A26" w:rsidRPr="00E16FB3">
        <w:rPr>
          <w:rFonts w:ascii="Book Antiqua" w:hAnsi="Book Antiqua" w:cs="Arial"/>
          <w:sz w:val="24"/>
          <w:szCs w:val="24"/>
          <w:vertAlign w:val="superscript"/>
        </w:rPr>
        <w:t>[25]</w:t>
      </w:r>
      <w:r w:rsidR="00474606" w:rsidRPr="00E16FB3">
        <w:rPr>
          <w:rFonts w:ascii="Book Antiqua" w:hAnsi="Book Antiqua" w:cs="Arial"/>
          <w:sz w:val="24"/>
          <w:szCs w:val="24"/>
        </w:rPr>
        <w:t xml:space="preserve">. </w:t>
      </w:r>
      <w:r w:rsidR="00DF2DFB" w:rsidRPr="00E16FB3">
        <w:rPr>
          <w:rFonts w:ascii="Book Antiqua" w:hAnsi="Book Antiqua" w:cs="Arial"/>
          <w:sz w:val="24"/>
          <w:szCs w:val="24"/>
        </w:rPr>
        <w:t>A</w:t>
      </w:r>
      <w:r w:rsidR="00474606" w:rsidRPr="00E16FB3">
        <w:rPr>
          <w:rFonts w:ascii="Book Antiqua" w:hAnsi="Book Antiqua" w:cs="Arial"/>
          <w:sz w:val="24"/>
          <w:szCs w:val="24"/>
        </w:rPr>
        <w:t xml:space="preserve">dditionally, </w:t>
      </w:r>
      <w:r w:rsidRPr="00E16FB3">
        <w:rPr>
          <w:rFonts w:ascii="Book Antiqua" w:hAnsi="Book Antiqua" w:cs="Arial"/>
          <w:sz w:val="24"/>
          <w:szCs w:val="24"/>
        </w:rPr>
        <w:t xml:space="preserve">the </w:t>
      </w:r>
      <w:r w:rsidR="00D27352" w:rsidRPr="00E16FB3">
        <w:rPr>
          <w:rFonts w:ascii="Book Antiqua" w:hAnsi="Book Antiqua" w:cs="Arial"/>
          <w:sz w:val="24"/>
          <w:szCs w:val="24"/>
        </w:rPr>
        <w:t xml:space="preserve">INVEST study highlighted </w:t>
      </w:r>
      <w:r w:rsidRPr="00E16FB3">
        <w:rPr>
          <w:rFonts w:ascii="Book Antiqua" w:hAnsi="Book Antiqua" w:cs="Arial"/>
          <w:sz w:val="24"/>
          <w:szCs w:val="24"/>
        </w:rPr>
        <w:t>a</w:t>
      </w:r>
      <w:r w:rsidR="00D27352" w:rsidRPr="00E16FB3">
        <w:rPr>
          <w:rFonts w:ascii="Book Antiqua" w:hAnsi="Book Antiqua" w:cs="Arial"/>
          <w:sz w:val="24"/>
          <w:szCs w:val="24"/>
        </w:rPr>
        <w:t xml:space="preserve"> J-shaped relationship between systolic and diastolic blood pressure and outcomes in </w:t>
      </w:r>
      <w:r w:rsidR="00401695" w:rsidRPr="00E16FB3">
        <w:rPr>
          <w:rFonts w:ascii="Book Antiqua" w:hAnsi="Book Antiqua" w:cs="Arial"/>
          <w:sz w:val="24"/>
          <w:szCs w:val="24"/>
        </w:rPr>
        <w:t>hypertensive old people suffering from</w:t>
      </w:r>
      <w:r w:rsidR="00D27352" w:rsidRPr="00E16FB3">
        <w:rPr>
          <w:rFonts w:ascii="Book Antiqua" w:hAnsi="Book Antiqua" w:cs="Arial"/>
          <w:sz w:val="24"/>
          <w:szCs w:val="24"/>
        </w:rPr>
        <w:t xml:space="preserve"> coron</w:t>
      </w:r>
      <w:r w:rsidR="00877EC0" w:rsidRPr="00E16FB3">
        <w:rPr>
          <w:rFonts w:ascii="Book Antiqua" w:hAnsi="Book Antiqua" w:cs="Arial"/>
          <w:sz w:val="24"/>
          <w:szCs w:val="24"/>
        </w:rPr>
        <w:t>ary arterial disease</w:t>
      </w:r>
      <w:r w:rsidR="00D54A26" w:rsidRPr="00E16FB3">
        <w:rPr>
          <w:rFonts w:ascii="Book Antiqua" w:hAnsi="Book Antiqua" w:cs="Arial"/>
          <w:sz w:val="24"/>
          <w:szCs w:val="24"/>
          <w:vertAlign w:val="superscript"/>
        </w:rPr>
        <w:t>[25]</w:t>
      </w:r>
      <w:r w:rsidR="00877EC0" w:rsidRPr="00E16FB3">
        <w:rPr>
          <w:rFonts w:ascii="Book Antiqua" w:hAnsi="Book Antiqua" w:cs="Arial"/>
          <w:sz w:val="24"/>
          <w:szCs w:val="24"/>
        </w:rPr>
        <w:t>.</w:t>
      </w:r>
      <w:r w:rsidR="00085E2B" w:rsidRPr="00E16FB3">
        <w:rPr>
          <w:rFonts w:ascii="Book Antiqua" w:hAnsi="Book Antiqua" w:cs="Arial"/>
          <w:sz w:val="24"/>
          <w:szCs w:val="24"/>
        </w:rPr>
        <w:t xml:space="preserve"> </w:t>
      </w:r>
      <w:r w:rsidR="00877EC0" w:rsidRPr="00E16FB3">
        <w:rPr>
          <w:rFonts w:ascii="Book Antiqua" w:hAnsi="Book Antiqua" w:cs="Arial"/>
          <w:sz w:val="24"/>
          <w:szCs w:val="24"/>
        </w:rPr>
        <w:t xml:space="preserve">The risk </w:t>
      </w:r>
      <w:r w:rsidRPr="00E16FB3">
        <w:rPr>
          <w:rFonts w:ascii="Book Antiqua" w:hAnsi="Book Antiqua" w:cs="Arial"/>
          <w:sz w:val="24"/>
          <w:szCs w:val="24"/>
        </w:rPr>
        <w:t>of</w:t>
      </w:r>
      <w:r w:rsidR="00C66CDD" w:rsidRPr="00E16FB3">
        <w:rPr>
          <w:rFonts w:ascii="Book Antiqua" w:hAnsi="Book Antiqua" w:cs="Arial"/>
          <w:sz w:val="24"/>
          <w:szCs w:val="24"/>
        </w:rPr>
        <w:t xml:space="preserve"> mortality </w:t>
      </w:r>
      <w:r w:rsidR="00877EC0" w:rsidRPr="00E16FB3">
        <w:rPr>
          <w:rFonts w:ascii="Book Antiqua" w:hAnsi="Book Antiqua" w:cs="Arial"/>
          <w:sz w:val="24"/>
          <w:szCs w:val="24"/>
        </w:rPr>
        <w:t xml:space="preserve">in patients aged ≥ 80 years </w:t>
      </w:r>
      <w:r w:rsidR="00D27352" w:rsidRPr="00E16FB3">
        <w:rPr>
          <w:rFonts w:ascii="Book Antiqua" w:hAnsi="Book Antiqua" w:cs="Arial"/>
          <w:sz w:val="24"/>
          <w:szCs w:val="24"/>
        </w:rPr>
        <w:t>increased when systolic blood pressure was &lt;</w:t>
      </w:r>
      <w:r w:rsidR="006C1C2F">
        <w:rPr>
          <w:rFonts w:ascii="Book Antiqua" w:hAnsi="Book Antiqua" w:cs="Arial" w:hint="eastAsia"/>
          <w:sz w:val="24"/>
          <w:szCs w:val="24"/>
          <w:lang w:eastAsia="zh-CN"/>
        </w:rPr>
        <w:t xml:space="preserve"> </w:t>
      </w:r>
      <w:r w:rsidR="00D27352" w:rsidRPr="00E16FB3">
        <w:rPr>
          <w:rFonts w:ascii="Book Antiqua" w:hAnsi="Book Antiqua" w:cs="Arial"/>
          <w:sz w:val="24"/>
          <w:szCs w:val="24"/>
        </w:rPr>
        <w:t>140 mmHg or diastolic blood pressure &lt; 70 mmHg</w:t>
      </w:r>
      <w:r w:rsidR="00D40F07" w:rsidRPr="00E16FB3">
        <w:rPr>
          <w:rFonts w:ascii="Book Antiqua" w:hAnsi="Book Antiqua" w:cs="Arial"/>
          <w:sz w:val="24"/>
          <w:szCs w:val="24"/>
          <w:vertAlign w:val="superscript"/>
        </w:rPr>
        <w:t>[25]</w:t>
      </w:r>
      <w:r w:rsidR="000E07FF" w:rsidRPr="00E16FB3">
        <w:rPr>
          <w:rFonts w:ascii="Book Antiqua" w:hAnsi="Book Antiqua" w:cs="Arial"/>
          <w:sz w:val="24"/>
          <w:szCs w:val="24"/>
        </w:rPr>
        <w:t xml:space="preserve">. </w:t>
      </w:r>
      <w:r w:rsidRPr="00E16FB3">
        <w:rPr>
          <w:rFonts w:ascii="Book Antiqua" w:hAnsi="Book Antiqua" w:cs="Arial"/>
          <w:sz w:val="24"/>
          <w:szCs w:val="24"/>
        </w:rPr>
        <w:t>Although</w:t>
      </w:r>
      <w:r w:rsidR="000E07FF" w:rsidRPr="00E16FB3">
        <w:rPr>
          <w:rFonts w:ascii="Book Antiqua" w:hAnsi="Book Antiqua" w:cs="Arial"/>
          <w:sz w:val="24"/>
          <w:szCs w:val="24"/>
        </w:rPr>
        <w:t xml:space="preserve"> it has been documented that anti-hypertensive treatment in the oldest old was associated with a </w:t>
      </w:r>
      <w:r w:rsidR="00D85A8B" w:rsidRPr="00E16FB3">
        <w:rPr>
          <w:rFonts w:ascii="Book Antiqua" w:hAnsi="Book Antiqua" w:cs="Arial"/>
          <w:sz w:val="24"/>
          <w:szCs w:val="24"/>
        </w:rPr>
        <w:t xml:space="preserve">reduction in the frequency of strokes and major </w:t>
      </w:r>
      <w:r w:rsidR="00CB1FFB" w:rsidRPr="00E16FB3">
        <w:rPr>
          <w:rFonts w:ascii="Book Antiqua" w:hAnsi="Book Antiqua" w:cs="Arial"/>
          <w:sz w:val="24"/>
          <w:szCs w:val="24"/>
        </w:rPr>
        <w:t>cardiac</w:t>
      </w:r>
      <w:r w:rsidR="00D85A8B" w:rsidRPr="00E16FB3">
        <w:rPr>
          <w:rFonts w:ascii="Book Antiqua" w:hAnsi="Book Antiqua" w:cs="Arial"/>
          <w:sz w:val="24"/>
          <w:szCs w:val="24"/>
        </w:rPr>
        <w:t xml:space="preserve"> events</w:t>
      </w:r>
      <w:r w:rsidRPr="00E16FB3">
        <w:rPr>
          <w:rFonts w:ascii="Book Antiqua" w:hAnsi="Book Antiqua" w:cs="Arial"/>
          <w:sz w:val="24"/>
          <w:szCs w:val="24"/>
        </w:rPr>
        <w:t xml:space="preserve">, there was however </w:t>
      </w:r>
      <w:r w:rsidR="000E07FF" w:rsidRPr="00E16FB3">
        <w:rPr>
          <w:rFonts w:ascii="Book Antiqua" w:hAnsi="Book Antiqua" w:cs="Arial"/>
          <w:sz w:val="24"/>
          <w:szCs w:val="24"/>
        </w:rPr>
        <w:t>no benefit in cardiovascula</w:t>
      </w:r>
      <w:r w:rsidR="00877EC0" w:rsidRPr="00E16FB3">
        <w:rPr>
          <w:rFonts w:ascii="Book Antiqua" w:hAnsi="Book Antiqua" w:cs="Arial"/>
          <w:sz w:val="24"/>
          <w:szCs w:val="24"/>
        </w:rPr>
        <w:t xml:space="preserve">r </w:t>
      </w:r>
      <w:r w:rsidR="00E35B57" w:rsidRPr="00E16FB3">
        <w:rPr>
          <w:rFonts w:ascii="Book Antiqua" w:hAnsi="Book Antiqua" w:cs="Arial"/>
          <w:sz w:val="24"/>
          <w:szCs w:val="24"/>
        </w:rPr>
        <w:t xml:space="preserve">death </w:t>
      </w:r>
      <w:r w:rsidR="00CB1FFB" w:rsidRPr="00E16FB3">
        <w:rPr>
          <w:rFonts w:ascii="Book Antiqua" w:hAnsi="Book Antiqua" w:cs="Arial"/>
          <w:sz w:val="24"/>
          <w:szCs w:val="24"/>
        </w:rPr>
        <w:t xml:space="preserve">nor </w:t>
      </w:r>
      <w:r w:rsidR="00DB0C71" w:rsidRPr="00E16FB3">
        <w:rPr>
          <w:rFonts w:ascii="Book Antiqua" w:hAnsi="Book Antiqua" w:cs="Arial"/>
          <w:sz w:val="24"/>
          <w:szCs w:val="24"/>
        </w:rPr>
        <w:t xml:space="preserve">in </w:t>
      </w:r>
      <w:r w:rsidR="00CB1FFB" w:rsidRPr="00E16FB3">
        <w:rPr>
          <w:rFonts w:ascii="Book Antiqua" w:hAnsi="Book Antiqua" w:cs="Arial"/>
          <w:sz w:val="24"/>
          <w:szCs w:val="24"/>
        </w:rPr>
        <w:t xml:space="preserve">general </w:t>
      </w:r>
      <w:r w:rsidR="00877EC0" w:rsidRPr="00E16FB3">
        <w:rPr>
          <w:rFonts w:ascii="Book Antiqua" w:hAnsi="Book Antiqua" w:cs="Arial"/>
          <w:sz w:val="24"/>
          <w:szCs w:val="24"/>
        </w:rPr>
        <w:t>mortality</w:t>
      </w:r>
      <w:r w:rsidR="00D40F07" w:rsidRPr="00E16FB3">
        <w:rPr>
          <w:rFonts w:ascii="Book Antiqua" w:hAnsi="Book Antiqua" w:cs="Arial"/>
          <w:sz w:val="24"/>
          <w:szCs w:val="24"/>
          <w:vertAlign w:val="superscript"/>
        </w:rPr>
        <w:t>[</w:t>
      </w:r>
      <w:r w:rsidR="000E5C14">
        <w:rPr>
          <w:rFonts w:ascii="Book Antiqua" w:hAnsi="Book Antiqua" w:cs="Arial" w:hint="eastAsia"/>
          <w:sz w:val="24"/>
          <w:szCs w:val="24"/>
          <w:vertAlign w:val="superscript"/>
          <w:lang w:eastAsia="zh-CN"/>
        </w:rPr>
        <w:t>26</w:t>
      </w:r>
      <w:r w:rsidR="00D40F07" w:rsidRPr="00E16FB3">
        <w:rPr>
          <w:rFonts w:ascii="Book Antiqua" w:hAnsi="Book Antiqua" w:cs="Arial"/>
          <w:sz w:val="24"/>
          <w:szCs w:val="24"/>
          <w:vertAlign w:val="superscript"/>
        </w:rPr>
        <w:t>]</w:t>
      </w:r>
      <w:r w:rsidR="000E07FF" w:rsidRPr="00E16FB3">
        <w:rPr>
          <w:rFonts w:ascii="Book Antiqua" w:hAnsi="Book Antiqua" w:cs="Arial"/>
          <w:sz w:val="24"/>
          <w:szCs w:val="24"/>
        </w:rPr>
        <w:t xml:space="preserve">. </w:t>
      </w:r>
      <w:r w:rsidRPr="00E16FB3">
        <w:rPr>
          <w:rFonts w:ascii="Book Antiqua" w:hAnsi="Book Antiqua" w:cs="Arial"/>
          <w:sz w:val="24"/>
          <w:szCs w:val="24"/>
        </w:rPr>
        <w:t>Furthermore, the e</w:t>
      </w:r>
      <w:r w:rsidR="00DF2DFB" w:rsidRPr="00E16FB3">
        <w:rPr>
          <w:rFonts w:ascii="Book Antiqua" w:hAnsi="Book Antiqua" w:cs="Arial"/>
          <w:sz w:val="24"/>
          <w:szCs w:val="24"/>
        </w:rPr>
        <w:t>vidence</w:t>
      </w:r>
      <w:r w:rsidRPr="00E16FB3">
        <w:rPr>
          <w:rFonts w:ascii="Book Antiqua" w:hAnsi="Book Antiqua" w:cs="Arial"/>
          <w:sz w:val="24"/>
          <w:szCs w:val="24"/>
        </w:rPr>
        <w:t>-base</w:t>
      </w:r>
      <w:r w:rsidR="00DF2DFB" w:rsidRPr="00E16FB3">
        <w:rPr>
          <w:rFonts w:ascii="Book Antiqua" w:hAnsi="Book Antiqua" w:cs="Arial"/>
          <w:sz w:val="24"/>
          <w:szCs w:val="24"/>
        </w:rPr>
        <w:t xml:space="preserve"> provided by several studies (INVEST, STONE, HYVET) </w:t>
      </w:r>
      <w:r w:rsidRPr="00E16FB3">
        <w:rPr>
          <w:rFonts w:ascii="Book Antiqua" w:hAnsi="Book Antiqua" w:cs="Arial"/>
          <w:sz w:val="24"/>
          <w:szCs w:val="24"/>
        </w:rPr>
        <w:t xml:space="preserve">is reassuring </w:t>
      </w:r>
      <w:r w:rsidR="00DF2DFB" w:rsidRPr="00E16FB3">
        <w:rPr>
          <w:rFonts w:ascii="Book Antiqua" w:hAnsi="Book Antiqua" w:cs="Arial"/>
          <w:sz w:val="24"/>
          <w:szCs w:val="24"/>
        </w:rPr>
        <w:t xml:space="preserve">regarding </w:t>
      </w:r>
      <w:r w:rsidRPr="00E16FB3">
        <w:rPr>
          <w:rFonts w:ascii="Book Antiqua" w:hAnsi="Book Antiqua" w:cs="Arial"/>
          <w:sz w:val="24"/>
          <w:szCs w:val="24"/>
        </w:rPr>
        <w:t>targeting relatively higher</w:t>
      </w:r>
      <w:r w:rsidR="00DF2DFB" w:rsidRPr="00E16FB3">
        <w:rPr>
          <w:rFonts w:ascii="Book Antiqua" w:hAnsi="Book Antiqua" w:cs="Arial"/>
          <w:sz w:val="24"/>
          <w:szCs w:val="24"/>
        </w:rPr>
        <w:t xml:space="preserve"> blood pressure </w:t>
      </w:r>
      <w:r w:rsidR="00FE4AA2" w:rsidRPr="00E16FB3">
        <w:rPr>
          <w:rFonts w:ascii="Book Antiqua" w:hAnsi="Book Antiqua" w:cs="Arial"/>
          <w:sz w:val="24"/>
          <w:szCs w:val="24"/>
        </w:rPr>
        <w:t xml:space="preserve">levels </w:t>
      </w:r>
      <w:r w:rsidR="00DF2DFB" w:rsidRPr="00E16FB3">
        <w:rPr>
          <w:rFonts w:ascii="Book Antiqua" w:hAnsi="Book Antiqua" w:cs="Arial"/>
          <w:sz w:val="24"/>
          <w:szCs w:val="24"/>
        </w:rPr>
        <w:t>in the very elderly</w:t>
      </w:r>
      <w:r w:rsidR="00EC2730" w:rsidRPr="00E16FB3">
        <w:rPr>
          <w:rFonts w:ascii="Book Antiqua" w:hAnsi="Book Antiqua" w:cs="Arial"/>
          <w:sz w:val="24"/>
          <w:szCs w:val="24"/>
        </w:rPr>
        <w:t xml:space="preserve"> - </w:t>
      </w:r>
      <w:r w:rsidR="00DF2DFB" w:rsidRPr="00E16FB3">
        <w:rPr>
          <w:rFonts w:ascii="Book Antiqua" w:hAnsi="Book Antiqua" w:cs="Arial"/>
          <w:sz w:val="24"/>
          <w:szCs w:val="24"/>
        </w:rPr>
        <w:t>blood pressure target</w:t>
      </w:r>
      <w:r w:rsidR="00EC2730" w:rsidRPr="00E16FB3">
        <w:rPr>
          <w:rFonts w:ascii="Book Antiqua" w:hAnsi="Book Antiqua" w:cs="Arial"/>
          <w:sz w:val="24"/>
          <w:szCs w:val="24"/>
        </w:rPr>
        <w:t xml:space="preserve"> &lt;</w:t>
      </w:r>
      <w:r w:rsidR="006C1C2F">
        <w:rPr>
          <w:rFonts w:ascii="Book Antiqua" w:hAnsi="Book Antiqua" w:cs="Arial" w:hint="eastAsia"/>
          <w:sz w:val="24"/>
          <w:szCs w:val="24"/>
          <w:lang w:eastAsia="zh-CN"/>
        </w:rPr>
        <w:t xml:space="preserve"> </w:t>
      </w:r>
      <w:r w:rsidR="00192101" w:rsidRPr="00E16FB3">
        <w:rPr>
          <w:rFonts w:ascii="Book Antiqua" w:hAnsi="Book Antiqua" w:cs="Arial"/>
          <w:sz w:val="24"/>
          <w:szCs w:val="24"/>
        </w:rPr>
        <w:t>150-8</w:t>
      </w:r>
      <w:r w:rsidR="00EC2730" w:rsidRPr="00E16FB3">
        <w:rPr>
          <w:rFonts w:ascii="Book Antiqua" w:hAnsi="Book Antiqua" w:cs="Arial"/>
          <w:sz w:val="24"/>
          <w:szCs w:val="24"/>
        </w:rPr>
        <w:t>0 mmHg -</w:t>
      </w:r>
      <w:r w:rsidR="00DF2DFB" w:rsidRPr="00E16FB3">
        <w:rPr>
          <w:rFonts w:ascii="Book Antiqua" w:hAnsi="Book Antiqua" w:cs="Arial"/>
          <w:sz w:val="24"/>
          <w:szCs w:val="24"/>
        </w:rPr>
        <w:t xml:space="preserve"> </w:t>
      </w:r>
      <w:r w:rsidR="00474606" w:rsidRPr="00E16FB3">
        <w:rPr>
          <w:rFonts w:ascii="Book Antiqua" w:hAnsi="Book Antiqua" w:cs="Arial"/>
          <w:sz w:val="24"/>
          <w:szCs w:val="24"/>
        </w:rPr>
        <w:t xml:space="preserve">although </w:t>
      </w:r>
      <w:r w:rsidR="00DF2DFB" w:rsidRPr="00E16FB3">
        <w:rPr>
          <w:rFonts w:ascii="Book Antiqua" w:hAnsi="Book Antiqua" w:cs="Arial"/>
          <w:sz w:val="24"/>
          <w:szCs w:val="24"/>
        </w:rPr>
        <w:t>the</w:t>
      </w:r>
      <w:r w:rsidR="00EC2730" w:rsidRPr="00E16FB3">
        <w:rPr>
          <w:rFonts w:ascii="Book Antiqua" w:hAnsi="Book Antiqua" w:cs="Arial"/>
          <w:sz w:val="24"/>
          <w:szCs w:val="24"/>
        </w:rPr>
        <w:t>se aforementioned studies</w:t>
      </w:r>
      <w:r w:rsidR="00DF2DFB" w:rsidRPr="00E16FB3">
        <w:rPr>
          <w:rFonts w:ascii="Book Antiqua" w:hAnsi="Book Antiqua" w:cs="Arial"/>
          <w:sz w:val="24"/>
          <w:szCs w:val="24"/>
        </w:rPr>
        <w:t xml:space="preserve"> did not specifically address CKD patients</w:t>
      </w:r>
      <w:r w:rsidR="00D40F07" w:rsidRPr="00E16FB3">
        <w:rPr>
          <w:rFonts w:ascii="Book Antiqua" w:hAnsi="Book Antiqua" w:cs="Arial"/>
          <w:sz w:val="24"/>
          <w:szCs w:val="24"/>
          <w:vertAlign w:val="superscript"/>
        </w:rPr>
        <w:t>[25]</w:t>
      </w:r>
      <w:r w:rsidR="00DF2DFB" w:rsidRPr="00E16FB3">
        <w:rPr>
          <w:rFonts w:ascii="Book Antiqua" w:hAnsi="Book Antiqua" w:cs="Arial"/>
          <w:sz w:val="24"/>
          <w:szCs w:val="24"/>
        </w:rPr>
        <w:t>.</w:t>
      </w:r>
      <w:r w:rsidR="00474606" w:rsidRPr="00E16FB3">
        <w:rPr>
          <w:rFonts w:ascii="Book Antiqua" w:hAnsi="Book Antiqua" w:cs="Arial"/>
          <w:sz w:val="24"/>
          <w:szCs w:val="24"/>
        </w:rPr>
        <w:t xml:space="preserve"> </w:t>
      </w:r>
      <w:r w:rsidR="00EC2730" w:rsidRPr="00E16FB3">
        <w:rPr>
          <w:rFonts w:ascii="Book Antiqua" w:hAnsi="Book Antiqua" w:cs="Arial"/>
          <w:sz w:val="24"/>
          <w:szCs w:val="24"/>
        </w:rPr>
        <w:t>Nonetheless</w:t>
      </w:r>
      <w:r w:rsidR="00474606" w:rsidRPr="00E16FB3">
        <w:rPr>
          <w:rFonts w:ascii="Book Antiqua" w:hAnsi="Book Antiqua" w:cs="Arial"/>
          <w:sz w:val="24"/>
          <w:szCs w:val="24"/>
        </w:rPr>
        <w:t xml:space="preserve">, </w:t>
      </w:r>
      <w:r w:rsidR="00D27352" w:rsidRPr="00E16FB3">
        <w:rPr>
          <w:rFonts w:ascii="Book Antiqua" w:hAnsi="Book Antiqua" w:cs="Arial"/>
          <w:sz w:val="24"/>
          <w:szCs w:val="24"/>
        </w:rPr>
        <w:t xml:space="preserve">it has been recommended that target blood pressure in </w:t>
      </w:r>
      <w:r w:rsidR="00EC2730" w:rsidRPr="00E16FB3">
        <w:rPr>
          <w:rFonts w:ascii="Book Antiqua" w:hAnsi="Book Antiqua" w:cs="Arial"/>
          <w:sz w:val="24"/>
          <w:szCs w:val="24"/>
        </w:rPr>
        <w:t xml:space="preserve">the oldest old with </w:t>
      </w:r>
      <w:r w:rsidR="00D27352" w:rsidRPr="00E16FB3">
        <w:rPr>
          <w:rFonts w:ascii="Book Antiqua" w:hAnsi="Book Antiqua" w:cs="Arial"/>
          <w:sz w:val="24"/>
          <w:szCs w:val="24"/>
        </w:rPr>
        <w:t>CKD should be</w:t>
      </w:r>
      <w:r w:rsidR="00192101" w:rsidRPr="00E16FB3">
        <w:rPr>
          <w:rFonts w:ascii="Book Antiqua" w:hAnsi="Book Antiqua" w:cs="Arial"/>
          <w:sz w:val="24"/>
          <w:szCs w:val="24"/>
        </w:rPr>
        <w:t xml:space="preserve"> &lt;</w:t>
      </w:r>
      <w:r w:rsidR="006C1C2F">
        <w:rPr>
          <w:rFonts w:ascii="Book Antiqua" w:hAnsi="Book Antiqua" w:cs="Arial" w:hint="eastAsia"/>
          <w:sz w:val="24"/>
          <w:szCs w:val="24"/>
          <w:lang w:eastAsia="zh-CN"/>
        </w:rPr>
        <w:t xml:space="preserve"> </w:t>
      </w:r>
      <w:r w:rsidR="00D27352" w:rsidRPr="00E16FB3">
        <w:rPr>
          <w:rFonts w:ascii="Book Antiqua" w:hAnsi="Book Antiqua" w:cs="Arial"/>
          <w:sz w:val="24"/>
          <w:szCs w:val="24"/>
        </w:rPr>
        <w:t>150/</w:t>
      </w:r>
      <w:r w:rsidR="00192101" w:rsidRPr="00E16FB3">
        <w:rPr>
          <w:rFonts w:ascii="Book Antiqua" w:hAnsi="Book Antiqua" w:cs="Arial"/>
          <w:sz w:val="24"/>
          <w:szCs w:val="24"/>
        </w:rPr>
        <w:t>90</w:t>
      </w:r>
      <w:r w:rsidR="00D27352" w:rsidRPr="00E16FB3">
        <w:rPr>
          <w:rFonts w:ascii="Book Antiqua" w:hAnsi="Book Antiqua" w:cs="Arial"/>
          <w:sz w:val="24"/>
          <w:szCs w:val="24"/>
        </w:rPr>
        <w:t xml:space="preserve"> mmHg</w:t>
      </w:r>
      <w:r w:rsidR="00192101" w:rsidRPr="00E16FB3">
        <w:rPr>
          <w:rFonts w:ascii="Book Antiqua" w:hAnsi="Book Antiqua" w:cs="Arial"/>
          <w:sz w:val="24"/>
          <w:szCs w:val="24"/>
        </w:rPr>
        <w:t xml:space="preserve"> in non-albuminuric patients,</w:t>
      </w:r>
      <w:r w:rsidR="00D27352" w:rsidRPr="00E16FB3">
        <w:rPr>
          <w:rFonts w:ascii="Book Antiqua" w:hAnsi="Book Antiqua" w:cs="Arial"/>
          <w:sz w:val="24"/>
          <w:szCs w:val="24"/>
        </w:rPr>
        <w:t xml:space="preserve"> </w:t>
      </w:r>
      <w:r w:rsidR="00192101" w:rsidRPr="00E16FB3">
        <w:rPr>
          <w:rFonts w:ascii="Book Antiqua" w:hAnsi="Book Antiqua" w:cs="Arial"/>
          <w:sz w:val="24"/>
          <w:szCs w:val="24"/>
        </w:rPr>
        <w:t>and</w:t>
      </w:r>
      <w:r w:rsidR="00D27352" w:rsidRPr="00E16FB3">
        <w:rPr>
          <w:rFonts w:ascii="Book Antiqua" w:hAnsi="Book Antiqua" w:cs="Arial"/>
          <w:sz w:val="24"/>
          <w:szCs w:val="24"/>
        </w:rPr>
        <w:t xml:space="preserve"> &lt;</w:t>
      </w:r>
      <w:r w:rsidR="006C1C2F">
        <w:rPr>
          <w:rFonts w:ascii="Book Antiqua" w:hAnsi="Book Antiqua" w:cs="Arial" w:hint="eastAsia"/>
          <w:sz w:val="24"/>
          <w:szCs w:val="24"/>
          <w:lang w:eastAsia="zh-CN"/>
        </w:rPr>
        <w:t xml:space="preserve"> </w:t>
      </w:r>
      <w:r w:rsidR="00192101" w:rsidRPr="00E16FB3">
        <w:rPr>
          <w:rFonts w:ascii="Book Antiqua" w:hAnsi="Book Antiqua" w:cs="Arial"/>
          <w:sz w:val="24"/>
          <w:szCs w:val="24"/>
        </w:rPr>
        <w:t>140/8</w:t>
      </w:r>
      <w:r w:rsidR="00D27352" w:rsidRPr="00E16FB3">
        <w:rPr>
          <w:rFonts w:ascii="Book Antiqua" w:hAnsi="Book Antiqua" w:cs="Arial"/>
          <w:sz w:val="24"/>
          <w:szCs w:val="24"/>
        </w:rPr>
        <w:t>0 mmHg</w:t>
      </w:r>
      <w:r w:rsidR="00192101" w:rsidRPr="00E16FB3">
        <w:rPr>
          <w:rFonts w:ascii="Book Antiqua" w:hAnsi="Book Antiqua" w:cs="Arial"/>
          <w:sz w:val="24"/>
          <w:szCs w:val="24"/>
        </w:rPr>
        <w:t xml:space="preserve"> in abuminuric ones</w:t>
      </w:r>
      <w:r w:rsidR="00085E2B" w:rsidRPr="00E16FB3">
        <w:rPr>
          <w:rFonts w:ascii="Book Antiqua" w:hAnsi="Book Antiqua" w:cs="Arial"/>
          <w:sz w:val="24"/>
          <w:szCs w:val="24"/>
          <w:vertAlign w:val="superscript"/>
        </w:rPr>
        <w:t>[25]</w:t>
      </w:r>
      <w:r w:rsidR="00F65D43" w:rsidRPr="00E16FB3">
        <w:rPr>
          <w:rFonts w:ascii="Book Antiqua" w:hAnsi="Book Antiqua" w:cs="Arial"/>
          <w:sz w:val="24"/>
          <w:szCs w:val="24"/>
        </w:rPr>
        <w:t xml:space="preserve">. </w:t>
      </w:r>
      <w:r w:rsidR="00EC2730" w:rsidRPr="00E16FB3">
        <w:rPr>
          <w:rFonts w:ascii="Book Antiqua" w:hAnsi="Book Antiqua" w:cs="Arial"/>
          <w:sz w:val="24"/>
          <w:szCs w:val="24"/>
        </w:rPr>
        <w:t xml:space="preserve">Very importantly, </w:t>
      </w:r>
      <w:r w:rsidR="00F05864" w:rsidRPr="00E16FB3">
        <w:rPr>
          <w:rFonts w:ascii="Book Antiqua" w:hAnsi="Book Antiqua" w:cs="Arial"/>
          <w:sz w:val="24"/>
          <w:szCs w:val="24"/>
        </w:rPr>
        <w:t>these</w:t>
      </w:r>
      <w:r w:rsidR="00EC2730" w:rsidRPr="00E16FB3">
        <w:rPr>
          <w:rFonts w:ascii="Book Antiqua" w:hAnsi="Book Antiqua" w:cs="Arial"/>
          <w:sz w:val="24"/>
          <w:szCs w:val="24"/>
        </w:rPr>
        <w:t xml:space="preserve"> blood pressure </w:t>
      </w:r>
      <w:r w:rsidR="00F05864" w:rsidRPr="00E16FB3">
        <w:rPr>
          <w:rFonts w:ascii="Book Antiqua" w:hAnsi="Book Antiqua" w:cs="Arial"/>
          <w:sz w:val="24"/>
          <w:szCs w:val="24"/>
        </w:rPr>
        <w:t>goals</w:t>
      </w:r>
      <w:r w:rsidR="00FA0030" w:rsidRPr="00E16FB3">
        <w:rPr>
          <w:rFonts w:ascii="Book Antiqua" w:hAnsi="Book Antiqua" w:cs="Arial"/>
          <w:sz w:val="24"/>
          <w:szCs w:val="24"/>
        </w:rPr>
        <w:t xml:space="preserve"> </w:t>
      </w:r>
      <w:r w:rsidR="00F65D43" w:rsidRPr="00E16FB3">
        <w:rPr>
          <w:rFonts w:ascii="Book Antiqua" w:hAnsi="Book Antiqua" w:cs="Arial"/>
          <w:sz w:val="24"/>
          <w:szCs w:val="24"/>
        </w:rPr>
        <w:t xml:space="preserve">should be </w:t>
      </w:r>
      <w:r w:rsidR="00FA0030" w:rsidRPr="00E16FB3">
        <w:rPr>
          <w:rFonts w:ascii="Book Antiqua" w:hAnsi="Book Antiqua" w:cs="Arial"/>
          <w:sz w:val="24"/>
          <w:szCs w:val="24"/>
        </w:rPr>
        <w:t xml:space="preserve">reached gradually, and </w:t>
      </w:r>
      <w:r w:rsidR="00EC2730" w:rsidRPr="00E16FB3">
        <w:rPr>
          <w:rFonts w:ascii="Book Antiqua" w:hAnsi="Book Antiqua" w:cs="Arial"/>
          <w:sz w:val="24"/>
          <w:szCs w:val="24"/>
        </w:rPr>
        <w:t xml:space="preserve">the treating physician must </w:t>
      </w:r>
      <w:r w:rsidR="00FA0030" w:rsidRPr="00E16FB3">
        <w:rPr>
          <w:rFonts w:ascii="Book Antiqua" w:hAnsi="Book Antiqua" w:cs="Arial"/>
          <w:sz w:val="24"/>
          <w:szCs w:val="24"/>
        </w:rPr>
        <w:t>always tak</w:t>
      </w:r>
      <w:r w:rsidR="00EC2730" w:rsidRPr="00E16FB3">
        <w:rPr>
          <w:rFonts w:ascii="Book Antiqua" w:hAnsi="Book Antiqua" w:cs="Arial"/>
          <w:sz w:val="24"/>
          <w:szCs w:val="24"/>
        </w:rPr>
        <w:t>e</w:t>
      </w:r>
      <w:r w:rsidR="00FA0030" w:rsidRPr="00E16FB3">
        <w:rPr>
          <w:rFonts w:ascii="Book Antiqua" w:hAnsi="Book Antiqua" w:cs="Arial"/>
          <w:sz w:val="24"/>
          <w:szCs w:val="24"/>
        </w:rPr>
        <w:t xml:space="preserve"> into account </w:t>
      </w:r>
      <w:r w:rsidR="00EC2730" w:rsidRPr="00E16FB3">
        <w:rPr>
          <w:rFonts w:ascii="Book Antiqua" w:hAnsi="Book Antiqua" w:cs="Arial"/>
          <w:sz w:val="24"/>
          <w:szCs w:val="24"/>
        </w:rPr>
        <w:t xml:space="preserve">each individual </w:t>
      </w:r>
      <w:r w:rsidR="00FA0030" w:rsidRPr="00E16FB3">
        <w:rPr>
          <w:rFonts w:ascii="Book Antiqua" w:hAnsi="Book Antiqua" w:cs="Arial"/>
          <w:sz w:val="24"/>
          <w:szCs w:val="24"/>
        </w:rPr>
        <w:t>patient´s comorbidities</w:t>
      </w:r>
      <w:r w:rsidR="00085E2B" w:rsidRPr="00E16FB3">
        <w:rPr>
          <w:rFonts w:ascii="Book Antiqua" w:hAnsi="Book Antiqua" w:cs="Arial"/>
          <w:sz w:val="24"/>
          <w:szCs w:val="24"/>
          <w:vertAlign w:val="superscript"/>
        </w:rPr>
        <w:t>[7,17]</w:t>
      </w:r>
      <w:r w:rsidR="00085E2B" w:rsidRPr="00E16FB3">
        <w:rPr>
          <w:rFonts w:ascii="Book Antiqua" w:hAnsi="Book Antiqua" w:cs="Arial"/>
          <w:sz w:val="24"/>
          <w:szCs w:val="24"/>
        </w:rPr>
        <w:t xml:space="preserve">. </w:t>
      </w:r>
      <w:r w:rsidR="00EC2730" w:rsidRPr="00E16FB3">
        <w:rPr>
          <w:rFonts w:ascii="Book Antiqua" w:hAnsi="Book Antiqua" w:cs="Arial"/>
          <w:sz w:val="24"/>
          <w:szCs w:val="24"/>
        </w:rPr>
        <w:t xml:space="preserve">This is </w:t>
      </w:r>
      <w:r w:rsidR="00FA0030" w:rsidRPr="00E16FB3">
        <w:rPr>
          <w:rFonts w:ascii="Book Antiqua" w:hAnsi="Book Antiqua" w:cs="Arial"/>
          <w:sz w:val="24"/>
          <w:szCs w:val="24"/>
        </w:rPr>
        <w:t xml:space="preserve">to avoid </w:t>
      </w:r>
      <w:r w:rsidR="00877EC0" w:rsidRPr="00E16FB3">
        <w:rPr>
          <w:rFonts w:ascii="Book Antiqua" w:hAnsi="Book Antiqua" w:cs="Arial"/>
          <w:sz w:val="24"/>
          <w:szCs w:val="24"/>
        </w:rPr>
        <w:t xml:space="preserve">the </w:t>
      </w:r>
      <w:r w:rsidR="00FA0030" w:rsidRPr="00E16FB3">
        <w:rPr>
          <w:rFonts w:ascii="Book Antiqua" w:hAnsi="Book Antiqua" w:cs="Arial"/>
          <w:sz w:val="24"/>
          <w:szCs w:val="24"/>
        </w:rPr>
        <w:t xml:space="preserve">interdependence phenomenon </w:t>
      </w:r>
      <w:r w:rsidR="001E759A" w:rsidRPr="00E16FB3">
        <w:rPr>
          <w:rFonts w:ascii="Book Antiqua" w:hAnsi="Book Antiqua" w:cs="Arial"/>
          <w:sz w:val="24"/>
          <w:szCs w:val="24"/>
        </w:rPr>
        <w:t xml:space="preserve">between diseases </w:t>
      </w:r>
      <w:r w:rsidR="007400C6" w:rsidRPr="00E16FB3">
        <w:rPr>
          <w:rFonts w:ascii="Book Antiqua" w:hAnsi="Book Antiqua" w:cs="Arial"/>
          <w:sz w:val="24"/>
          <w:szCs w:val="24"/>
        </w:rPr>
        <w:t>(co</w:t>
      </w:r>
      <w:r w:rsidR="006637FA" w:rsidRPr="00E16FB3">
        <w:rPr>
          <w:rFonts w:ascii="Book Antiqua" w:hAnsi="Book Antiqua" w:cs="Arial"/>
          <w:sz w:val="24"/>
          <w:szCs w:val="24"/>
        </w:rPr>
        <w:t xml:space="preserve">morbidities </w:t>
      </w:r>
      <w:r w:rsidR="007400C6" w:rsidRPr="00E16FB3">
        <w:rPr>
          <w:rFonts w:ascii="Book Antiqua" w:hAnsi="Book Antiqua" w:cs="Arial"/>
          <w:sz w:val="24"/>
          <w:szCs w:val="24"/>
        </w:rPr>
        <w:t xml:space="preserve">worsen each others) </w:t>
      </w:r>
      <w:r w:rsidR="001E759A" w:rsidRPr="00E16FB3">
        <w:rPr>
          <w:rFonts w:ascii="Book Antiqua" w:hAnsi="Book Antiqua" w:cs="Arial"/>
          <w:sz w:val="24"/>
          <w:szCs w:val="24"/>
        </w:rPr>
        <w:t>usually observed in the elderly</w:t>
      </w:r>
      <w:r w:rsidR="00FA0030" w:rsidRPr="00E16FB3">
        <w:rPr>
          <w:rFonts w:ascii="Book Antiqua" w:hAnsi="Book Antiqua" w:cs="Arial"/>
          <w:sz w:val="24"/>
          <w:szCs w:val="24"/>
        </w:rPr>
        <w:t xml:space="preserve"> and their </w:t>
      </w:r>
      <w:r w:rsidR="00F05864" w:rsidRPr="00E16FB3">
        <w:rPr>
          <w:rFonts w:ascii="Book Antiqua" w:hAnsi="Book Antiqua" w:cs="Arial"/>
          <w:sz w:val="24"/>
          <w:szCs w:val="24"/>
        </w:rPr>
        <w:t xml:space="preserve">reduced </w:t>
      </w:r>
      <w:r w:rsidR="00F65D43" w:rsidRPr="00E16FB3">
        <w:rPr>
          <w:rFonts w:ascii="Book Antiqua" w:hAnsi="Book Antiqua" w:cs="Arial"/>
          <w:sz w:val="24"/>
          <w:szCs w:val="24"/>
        </w:rPr>
        <w:t>tolerance</w:t>
      </w:r>
      <w:r w:rsidR="00FA0030" w:rsidRPr="00E16FB3">
        <w:rPr>
          <w:rFonts w:ascii="Book Antiqua" w:hAnsi="Book Antiqua" w:cs="Arial"/>
          <w:sz w:val="24"/>
          <w:szCs w:val="24"/>
        </w:rPr>
        <w:t xml:space="preserve"> to medication</w:t>
      </w:r>
      <w:r w:rsidR="006637FA" w:rsidRPr="00E16FB3">
        <w:rPr>
          <w:rFonts w:ascii="Book Antiqua" w:hAnsi="Book Antiqua" w:cs="Arial"/>
          <w:sz w:val="24"/>
          <w:szCs w:val="24"/>
        </w:rPr>
        <w:t xml:space="preserve">; </w:t>
      </w:r>
      <w:r w:rsidR="00192101" w:rsidRPr="00E16FB3">
        <w:rPr>
          <w:rFonts w:ascii="Book Antiqua" w:hAnsi="Book Antiqua" w:cs="Arial"/>
          <w:sz w:val="24"/>
          <w:szCs w:val="24"/>
        </w:rPr>
        <w:t xml:space="preserve">since </w:t>
      </w:r>
      <w:r w:rsidR="006637FA" w:rsidRPr="00E16FB3">
        <w:rPr>
          <w:rFonts w:ascii="Book Antiqua" w:hAnsi="Book Antiqua" w:cs="Arial"/>
          <w:sz w:val="24"/>
          <w:szCs w:val="24"/>
        </w:rPr>
        <w:t xml:space="preserve">treatment of hypertension in the oldest old can induce </w:t>
      </w:r>
      <w:r w:rsidR="00192101" w:rsidRPr="00E16FB3">
        <w:rPr>
          <w:rFonts w:ascii="Book Antiqua" w:hAnsi="Book Antiqua" w:cs="Arial"/>
          <w:sz w:val="24"/>
          <w:szCs w:val="24"/>
        </w:rPr>
        <w:t>or</w:t>
      </w:r>
      <w:r w:rsidR="006637FA" w:rsidRPr="00E16FB3">
        <w:rPr>
          <w:rFonts w:ascii="Book Antiqua" w:hAnsi="Book Antiqua" w:cs="Arial"/>
          <w:sz w:val="24"/>
          <w:szCs w:val="24"/>
        </w:rPr>
        <w:t xml:space="preserve">thostatic hypotension, falls with bone </w:t>
      </w:r>
      <w:r w:rsidR="00F65D43" w:rsidRPr="00E16FB3">
        <w:rPr>
          <w:rFonts w:ascii="Book Antiqua" w:hAnsi="Book Antiqua" w:cs="Arial"/>
          <w:sz w:val="24"/>
          <w:szCs w:val="24"/>
        </w:rPr>
        <w:t>fractures</w:t>
      </w:r>
      <w:r w:rsidR="00EC2730" w:rsidRPr="00E16FB3">
        <w:rPr>
          <w:rFonts w:ascii="Book Antiqua" w:hAnsi="Book Antiqua" w:cs="Arial"/>
          <w:sz w:val="24"/>
          <w:szCs w:val="24"/>
        </w:rPr>
        <w:t>, and the exacerbation of renal failure which sometimes then is not reversible on drug discontinuation</w:t>
      </w:r>
      <w:r w:rsidR="00085E2B" w:rsidRPr="00E16FB3">
        <w:rPr>
          <w:rFonts w:ascii="Book Antiqua" w:hAnsi="Book Antiqua" w:cs="Arial"/>
          <w:sz w:val="24"/>
          <w:szCs w:val="24"/>
          <w:vertAlign w:val="superscript"/>
        </w:rPr>
        <w:t>[20,</w:t>
      </w:r>
      <w:r w:rsidR="000E5C14">
        <w:rPr>
          <w:rFonts w:ascii="Book Antiqua" w:hAnsi="Book Antiqua" w:cs="Arial" w:hint="eastAsia"/>
          <w:sz w:val="24"/>
          <w:szCs w:val="24"/>
          <w:vertAlign w:val="superscript"/>
          <w:lang w:eastAsia="zh-CN"/>
        </w:rPr>
        <w:t>27</w:t>
      </w:r>
      <w:r w:rsidR="00085E2B" w:rsidRPr="00E16FB3">
        <w:rPr>
          <w:rFonts w:ascii="Book Antiqua" w:hAnsi="Book Antiqua" w:cs="Arial"/>
          <w:sz w:val="24"/>
          <w:szCs w:val="24"/>
          <w:vertAlign w:val="superscript"/>
        </w:rPr>
        <w:t>-4</w:t>
      </w:r>
      <w:r w:rsidR="000E5C14">
        <w:rPr>
          <w:rFonts w:ascii="Book Antiqua" w:hAnsi="Book Antiqua" w:cs="Arial" w:hint="eastAsia"/>
          <w:sz w:val="24"/>
          <w:szCs w:val="24"/>
          <w:vertAlign w:val="superscript"/>
          <w:lang w:eastAsia="zh-CN"/>
        </w:rPr>
        <w:t>6</w:t>
      </w:r>
      <w:r w:rsidR="00085E2B" w:rsidRPr="00E16FB3">
        <w:rPr>
          <w:rFonts w:ascii="Book Antiqua" w:hAnsi="Book Antiqua" w:cs="Arial"/>
          <w:sz w:val="24"/>
          <w:szCs w:val="24"/>
          <w:vertAlign w:val="superscript"/>
        </w:rPr>
        <w:t>]</w:t>
      </w:r>
      <w:r w:rsidR="00D27352" w:rsidRPr="00E16FB3">
        <w:rPr>
          <w:rFonts w:ascii="Book Antiqua" w:hAnsi="Book Antiqua" w:cs="Arial"/>
          <w:sz w:val="24"/>
          <w:szCs w:val="24"/>
        </w:rPr>
        <w:t>.</w:t>
      </w:r>
      <w:r w:rsidR="007508D6" w:rsidRPr="00E16FB3">
        <w:rPr>
          <w:rFonts w:ascii="Book Antiqua" w:hAnsi="Book Antiqua" w:cs="Arial"/>
          <w:sz w:val="24"/>
          <w:szCs w:val="24"/>
        </w:rPr>
        <w:t xml:space="preserve"> In this sen</w:t>
      </w:r>
      <w:r w:rsidR="00F05864" w:rsidRPr="00E16FB3">
        <w:rPr>
          <w:rFonts w:ascii="Book Antiqua" w:hAnsi="Book Antiqua" w:cs="Arial"/>
          <w:sz w:val="24"/>
          <w:szCs w:val="24"/>
        </w:rPr>
        <w:t>s</w:t>
      </w:r>
      <w:r w:rsidR="007508D6" w:rsidRPr="00E16FB3">
        <w:rPr>
          <w:rFonts w:ascii="Book Antiqua" w:hAnsi="Book Antiqua" w:cs="Arial"/>
          <w:sz w:val="24"/>
          <w:szCs w:val="24"/>
        </w:rPr>
        <w:t>e</w:t>
      </w:r>
      <w:r w:rsidR="00C07C78" w:rsidRPr="00E16FB3">
        <w:rPr>
          <w:rFonts w:ascii="Book Antiqua" w:hAnsi="Book Antiqua" w:cs="Arial"/>
          <w:sz w:val="24"/>
          <w:szCs w:val="24"/>
        </w:rPr>
        <w:t xml:space="preserve">, it has </w:t>
      </w:r>
      <w:r w:rsidR="00DF43AE" w:rsidRPr="00E16FB3">
        <w:rPr>
          <w:rFonts w:ascii="Book Antiqua" w:hAnsi="Book Antiqua" w:cs="Arial"/>
          <w:sz w:val="24"/>
          <w:szCs w:val="24"/>
        </w:rPr>
        <w:t xml:space="preserve">been reported in the literature a clinical </w:t>
      </w:r>
      <w:r w:rsidR="00C07C78" w:rsidRPr="00E16FB3">
        <w:rPr>
          <w:rFonts w:ascii="Book Antiqua" w:hAnsi="Book Antiqua" w:cs="Arial"/>
          <w:sz w:val="24"/>
          <w:szCs w:val="24"/>
        </w:rPr>
        <w:t>entity termed “normotensive acute renal failure” which consists of an acute GFR deteri</w:t>
      </w:r>
      <w:r w:rsidR="00DF43AE" w:rsidRPr="00E16FB3">
        <w:rPr>
          <w:rFonts w:ascii="Book Antiqua" w:hAnsi="Book Antiqua" w:cs="Arial"/>
          <w:sz w:val="24"/>
          <w:szCs w:val="24"/>
        </w:rPr>
        <w:t xml:space="preserve">oration in CKD elderly </w:t>
      </w:r>
      <w:r w:rsidR="00C07C78" w:rsidRPr="00E16FB3">
        <w:rPr>
          <w:rFonts w:ascii="Book Antiqua" w:hAnsi="Book Antiqua" w:cs="Arial"/>
          <w:sz w:val="24"/>
          <w:szCs w:val="24"/>
        </w:rPr>
        <w:t>when their</w:t>
      </w:r>
      <w:r w:rsidR="00DF43AE" w:rsidRPr="00E16FB3">
        <w:rPr>
          <w:rFonts w:ascii="Book Antiqua" w:hAnsi="Book Antiqua" w:cs="Arial"/>
          <w:sz w:val="24"/>
          <w:szCs w:val="24"/>
        </w:rPr>
        <w:t xml:space="preserve"> blood pressure is reduced to normal range. This phenomenon </w:t>
      </w:r>
      <w:r w:rsidR="00C07C78" w:rsidRPr="00E16FB3">
        <w:rPr>
          <w:rFonts w:ascii="Book Antiqua" w:hAnsi="Book Antiqua" w:cs="Arial"/>
          <w:sz w:val="24"/>
          <w:szCs w:val="24"/>
        </w:rPr>
        <w:t>has been attribute</w:t>
      </w:r>
      <w:r w:rsidR="00DF43AE" w:rsidRPr="00E16FB3">
        <w:rPr>
          <w:rFonts w:ascii="Book Antiqua" w:hAnsi="Book Antiqua" w:cs="Arial"/>
          <w:sz w:val="24"/>
          <w:szCs w:val="24"/>
        </w:rPr>
        <w:t xml:space="preserve">d to </w:t>
      </w:r>
      <w:r w:rsidR="00F05864" w:rsidRPr="00E16FB3">
        <w:rPr>
          <w:rFonts w:ascii="Book Antiqua" w:hAnsi="Book Antiqua" w:cs="Arial"/>
          <w:sz w:val="24"/>
          <w:szCs w:val="24"/>
        </w:rPr>
        <w:t>reduced</w:t>
      </w:r>
      <w:r w:rsidR="00DF43AE" w:rsidRPr="00E16FB3">
        <w:rPr>
          <w:rFonts w:ascii="Book Antiqua" w:hAnsi="Book Antiqua" w:cs="Arial"/>
          <w:sz w:val="24"/>
          <w:szCs w:val="24"/>
        </w:rPr>
        <w:t xml:space="preserve"> kidney perfusion secondary to senile renal </w:t>
      </w:r>
      <w:r w:rsidR="00CE01A1" w:rsidRPr="00E16FB3">
        <w:rPr>
          <w:rFonts w:ascii="Book Antiqua" w:hAnsi="Book Antiqua" w:cs="Arial"/>
          <w:sz w:val="24"/>
          <w:szCs w:val="24"/>
        </w:rPr>
        <w:t>dysauton</w:t>
      </w:r>
      <w:r w:rsidR="00DF43AE" w:rsidRPr="00E16FB3">
        <w:rPr>
          <w:rFonts w:ascii="Book Antiqua" w:hAnsi="Book Antiqua" w:cs="Arial"/>
          <w:sz w:val="24"/>
          <w:szCs w:val="24"/>
        </w:rPr>
        <w:t>o</w:t>
      </w:r>
      <w:r w:rsidR="00CE01A1" w:rsidRPr="00E16FB3">
        <w:rPr>
          <w:rFonts w:ascii="Book Antiqua" w:hAnsi="Book Antiqua" w:cs="Arial"/>
          <w:sz w:val="24"/>
          <w:szCs w:val="24"/>
        </w:rPr>
        <w:t>my</w:t>
      </w:r>
      <w:r w:rsidR="00085E2B" w:rsidRPr="00E16FB3">
        <w:rPr>
          <w:rFonts w:ascii="Book Antiqua" w:hAnsi="Book Antiqua" w:cs="Arial"/>
          <w:sz w:val="24"/>
          <w:szCs w:val="24"/>
          <w:vertAlign w:val="superscript"/>
        </w:rPr>
        <w:t>[4</w:t>
      </w:r>
      <w:r w:rsidR="000E5C14">
        <w:rPr>
          <w:rFonts w:ascii="Book Antiqua" w:hAnsi="Book Antiqua" w:cs="Arial" w:hint="eastAsia"/>
          <w:sz w:val="24"/>
          <w:szCs w:val="24"/>
          <w:vertAlign w:val="superscript"/>
          <w:lang w:eastAsia="zh-CN"/>
        </w:rPr>
        <w:t>7</w:t>
      </w:r>
      <w:r w:rsidR="00085E2B" w:rsidRPr="00E16FB3">
        <w:rPr>
          <w:rFonts w:ascii="Book Antiqua" w:hAnsi="Book Antiqua" w:cs="Arial"/>
          <w:sz w:val="24"/>
          <w:szCs w:val="24"/>
          <w:vertAlign w:val="superscript"/>
        </w:rPr>
        <w:t>]</w:t>
      </w:r>
      <w:r w:rsidR="007508D6" w:rsidRPr="00E16FB3">
        <w:rPr>
          <w:rFonts w:ascii="Book Antiqua" w:hAnsi="Book Antiqua" w:cs="Arial"/>
          <w:sz w:val="24"/>
          <w:szCs w:val="24"/>
        </w:rPr>
        <w:t xml:space="preserve">. </w:t>
      </w:r>
      <w:r w:rsidR="008D0112" w:rsidRPr="00E16FB3">
        <w:rPr>
          <w:rFonts w:ascii="Book Antiqua" w:hAnsi="Book Antiqua" w:cs="Arial"/>
          <w:sz w:val="24"/>
          <w:szCs w:val="24"/>
        </w:rPr>
        <w:t xml:space="preserve">Moreover, it is worth noting here that concomitant </w:t>
      </w:r>
      <w:r w:rsidR="00541044" w:rsidRPr="00E16FB3">
        <w:rPr>
          <w:rFonts w:ascii="Book Antiqua" w:hAnsi="Book Antiqua" w:cs="Arial"/>
          <w:sz w:val="24"/>
          <w:szCs w:val="24"/>
        </w:rPr>
        <w:t xml:space="preserve">sodium sensitivity </w:t>
      </w:r>
      <w:r w:rsidR="00FF31C2" w:rsidRPr="00E16FB3">
        <w:rPr>
          <w:rFonts w:ascii="Book Antiqua" w:hAnsi="Book Antiqua" w:cs="Arial"/>
          <w:sz w:val="24"/>
          <w:szCs w:val="24"/>
        </w:rPr>
        <w:t>and endothelial dysfunction are increased</w:t>
      </w:r>
      <w:r w:rsidR="00FE390F" w:rsidRPr="00E16FB3">
        <w:rPr>
          <w:rFonts w:ascii="Book Antiqua" w:hAnsi="Book Antiqua" w:cs="Arial"/>
          <w:sz w:val="24"/>
          <w:szCs w:val="24"/>
        </w:rPr>
        <w:t xml:space="preserve"> in </w:t>
      </w:r>
      <w:r w:rsidR="008D0112" w:rsidRPr="00E16FB3">
        <w:rPr>
          <w:rFonts w:ascii="Book Antiqua" w:hAnsi="Book Antiqua" w:cs="Arial"/>
          <w:sz w:val="24"/>
          <w:szCs w:val="24"/>
        </w:rPr>
        <w:t xml:space="preserve">the </w:t>
      </w:r>
      <w:r w:rsidR="00FE390F" w:rsidRPr="00E16FB3">
        <w:rPr>
          <w:rFonts w:ascii="Book Antiqua" w:hAnsi="Book Antiqua" w:cs="Arial"/>
          <w:sz w:val="24"/>
          <w:szCs w:val="24"/>
        </w:rPr>
        <w:t>very elderly population</w:t>
      </w:r>
      <w:r w:rsidR="00FF31C2" w:rsidRPr="00E16FB3">
        <w:rPr>
          <w:rFonts w:ascii="Book Antiqua" w:hAnsi="Book Antiqua" w:cs="Arial"/>
          <w:sz w:val="24"/>
          <w:szCs w:val="24"/>
        </w:rPr>
        <w:t xml:space="preserve">, and </w:t>
      </w:r>
      <w:r w:rsidR="008D0112" w:rsidRPr="00E16FB3">
        <w:rPr>
          <w:rFonts w:ascii="Book Antiqua" w:hAnsi="Book Antiqua" w:cs="Arial"/>
          <w:sz w:val="24"/>
          <w:szCs w:val="24"/>
        </w:rPr>
        <w:t>therefore</w:t>
      </w:r>
      <w:r w:rsidR="00FE390F" w:rsidRPr="00E16FB3">
        <w:rPr>
          <w:rFonts w:ascii="Book Antiqua" w:hAnsi="Book Antiqua" w:cs="Arial"/>
          <w:sz w:val="24"/>
          <w:szCs w:val="24"/>
        </w:rPr>
        <w:t xml:space="preserve"> </w:t>
      </w:r>
      <w:r w:rsidR="00541044" w:rsidRPr="00E16FB3">
        <w:rPr>
          <w:rFonts w:ascii="Book Antiqua" w:hAnsi="Book Antiqua" w:cs="Arial"/>
          <w:sz w:val="24"/>
          <w:szCs w:val="24"/>
        </w:rPr>
        <w:t>low s</w:t>
      </w:r>
      <w:r w:rsidR="008D0112" w:rsidRPr="00E16FB3">
        <w:rPr>
          <w:rFonts w:ascii="Book Antiqua" w:hAnsi="Book Antiqua" w:cs="Arial"/>
          <w:sz w:val="24"/>
          <w:szCs w:val="24"/>
        </w:rPr>
        <w:t xml:space="preserve">odium diet (used with caution) </w:t>
      </w:r>
      <w:r w:rsidR="00C90F9B" w:rsidRPr="00E16FB3">
        <w:rPr>
          <w:rFonts w:ascii="Book Antiqua" w:hAnsi="Book Antiqua" w:cs="Arial"/>
          <w:sz w:val="24"/>
          <w:szCs w:val="24"/>
        </w:rPr>
        <w:t xml:space="preserve">and </w:t>
      </w:r>
      <w:r w:rsidR="00FE390F" w:rsidRPr="00E16FB3">
        <w:rPr>
          <w:rFonts w:ascii="Book Antiqua" w:hAnsi="Book Antiqua" w:cs="Arial"/>
          <w:sz w:val="24"/>
          <w:szCs w:val="24"/>
        </w:rPr>
        <w:t>exogenous nitric oxide donors</w:t>
      </w:r>
      <w:r w:rsidR="00541044" w:rsidRPr="00E16FB3">
        <w:rPr>
          <w:rFonts w:ascii="Book Antiqua" w:hAnsi="Book Antiqua" w:cs="Arial"/>
          <w:sz w:val="24"/>
          <w:szCs w:val="24"/>
        </w:rPr>
        <w:t xml:space="preserve"> are </w:t>
      </w:r>
      <w:r w:rsidR="008D0112" w:rsidRPr="00E16FB3">
        <w:rPr>
          <w:rFonts w:ascii="Book Antiqua" w:hAnsi="Book Antiqua" w:cs="Arial"/>
          <w:sz w:val="24"/>
          <w:szCs w:val="24"/>
        </w:rPr>
        <w:t>often</w:t>
      </w:r>
      <w:r w:rsidR="00541044" w:rsidRPr="00E16FB3">
        <w:rPr>
          <w:rFonts w:ascii="Book Antiqua" w:hAnsi="Book Antiqua" w:cs="Arial"/>
          <w:sz w:val="24"/>
          <w:szCs w:val="24"/>
        </w:rPr>
        <w:t xml:space="preserve"> useful </w:t>
      </w:r>
      <w:r w:rsidR="008D0112" w:rsidRPr="00E16FB3">
        <w:rPr>
          <w:rFonts w:ascii="Book Antiqua" w:hAnsi="Book Antiqua" w:cs="Arial"/>
          <w:sz w:val="24"/>
          <w:szCs w:val="24"/>
        </w:rPr>
        <w:t>for treat</w:t>
      </w:r>
      <w:r w:rsidR="00FE390F" w:rsidRPr="00E16FB3">
        <w:rPr>
          <w:rFonts w:ascii="Book Antiqua" w:hAnsi="Book Antiqua" w:cs="Arial"/>
          <w:sz w:val="24"/>
          <w:szCs w:val="24"/>
        </w:rPr>
        <w:t xml:space="preserve">ing </w:t>
      </w:r>
      <w:r w:rsidR="001E759A" w:rsidRPr="00E16FB3">
        <w:rPr>
          <w:rFonts w:ascii="Book Antiqua" w:hAnsi="Book Antiqua" w:cs="Arial"/>
          <w:sz w:val="24"/>
          <w:szCs w:val="24"/>
        </w:rPr>
        <w:t xml:space="preserve">resistant </w:t>
      </w:r>
      <w:r w:rsidR="00FE390F" w:rsidRPr="00E16FB3">
        <w:rPr>
          <w:rFonts w:ascii="Book Antiqua" w:hAnsi="Book Antiqua" w:cs="Arial"/>
          <w:sz w:val="24"/>
          <w:szCs w:val="24"/>
        </w:rPr>
        <w:t>hypertension in this group</w:t>
      </w:r>
      <w:r w:rsidR="00085E2B" w:rsidRPr="00E16FB3">
        <w:rPr>
          <w:rFonts w:ascii="Book Antiqua" w:hAnsi="Book Antiqua" w:cs="Arial"/>
          <w:sz w:val="24"/>
          <w:szCs w:val="24"/>
          <w:vertAlign w:val="superscript"/>
        </w:rPr>
        <w:t>[17]</w:t>
      </w:r>
      <w:r w:rsidR="000D158E" w:rsidRPr="00E16FB3">
        <w:rPr>
          <w:rFonts w:ascii="Book Antiqua" w:hAnsi="Book Antiqua" w:cs="Arial"/>
          <w:sz w:val="24"/>
          <w:szCs w:val="24"/>
        </w:rPr>
        <w:t>. Other antihypertensive drugs such as thiazides, angiotensin converting enzyme inhibitors (ACEI), angiotensin II receptor blockers (AR</w:t>
      </w:r>
      <w:r w:rsidR="008D0112" w:rsidRPr="00E16FB3">
        <w:rPr>
          <w:rFonts w:ascii="Book Antiqua" w:hAnsi="Book Antiqua" w:cs="Arial"/>
          <w:sz w:val="24"/>
          <w:szCs w:val="24"/>
        </w:rPr>
        <w:t>B</w:t>
      </w:r>
      <w:r w:rsidR="000D158E" w:rsidRPr="00E16FB3">
        <w:rPr>
          <w:rFonts w:ascii="Book Antiqua" w:hAnsi="Book Antiqua" w:cs="Arial"/>
          <w:sz w:val="24"/>
          <w:szCs w:val="24"/>
        </w:rPr>
        <w:t>), and aldoster</w:t>
      </w:r>
      <w:r w:rsidR="001E759A" w:rsidRPr="00E16FB3">
        <w:rPr>
          <w:rFonts w:ascii="Book Antiqua" w:hAnsi="Book Antiqua" w:cs="Arial"/>
          <w:sz w:val="24"/>
          <w:szCs w:val="24"/>
        </w:rPr>
        <w:t xml:space="preserve">one antagonists should </w:t>
      </w:r>
      <w:r w:rsidR="008D0112" w:rsidRPr="00E16FB3">
        <w:rPr>
          <w:rFonts w:ascii="Book Antiqua" w:hAnsi="Book Antiqua" w:cs="Arial"/>
          <w:sz w:val="24"/>
          <w:szCs w:val="24"/>
        </w:rPr>
        <w:t xml:space="preserve">be </w:t>
      </w:r>
      <w:r w:rsidR="001E759A" w:rsidRPr="00E16FB3">
        <w:rPr>
          <w:rFonts w:ascii="Book Antiqua" w:hAnsi="Book Antiqua" w:cs="Arial"/>
          <w:sz w:val="24"/>
          <w:szCs w:val="24"/>
        </w:rPr>
        <w:t>use</w:t>
      </w:r>
      <w:r w:rsidR="008D0112" w:rsidRPr="00E16FB3">
        <w:rPr>
          <w:rFonts w:ascii="Book Antiqua" w:hAnsi="Book Antiqua" w:cs="Arial"/>
          <w:sz w:val="24"/>
          <w:szCs w:val="24"/>
        </w:rPr>
        <w:t>d</w:t>
      </w:r>
      <w:r w:rsidR="001E759A" w:rsidRPr="00E16FB3">
        <w:rPr>
          <w:rFonts w:ascii="Book Antiqua" w:hAnsi="Book Antiqua" w:cs="Arial"/>
          <w:sz w:val="24"/>
          <w:szCs w:val="24"/>
        </w:rPr>
        <w:t xml:space="preserve"> with caution </w:t>
      </w:r>
      <w:r w:rsidR="000D158E" w:rsidRPr="00E16FB3">
        <w:rPr>
          <w:rFonts w:ascii="Book Antiqua" w:hAnsi="Book Antiqua" w:cs="Arial"/>
          <w:sz w:val="24"/>
          <w:szCs w:val="24"/>
        </w:rPr>
        <w:t>in this population</w:t>
      </w:r>
      <w:r w:rsidR="00F05864" w:rsidRPr="00E16FB3">
        <w:rPr>
          <w:rFonts w:ascii="Book Antiqua" w:hAnsi="Book Antiqua" w:cs="Arial"/>
          <w:sz w:val="24"/>
          <w:szCs w:val="24"/>
        </w:rPr>
        <w:t>,</w:t>
      </w:r>
      <w:r w:rsidR="000D158E" w:rsidRPr="00E16FB3">
        <w:rPr>
          <w:rFonts w:ascii="Book Antiqua" w:hAnsi="Book Antiqua" w:cs="Arial"/>
          <w:sz w:val="24"/>
          <w:szCs w:val="24"/>
        </w:rPr>
        <w:t xml:space="preserve"> </w:t>
      </w:r>
      <w:r w:rsidR="008D0112" w:rsidRPr="00E16FB3">
        <w:rPr>
          <w:rFonts w:ascii="Book Antiqua" w:hAnsi="Book Antiqua" w:cs="Arial"/>
          <w:sz w:val="24"/>
          <w:szCs w:val="24"/>
        </w:rPr>
        <w:t xml:space="preserve">more so </w:t>
      </w:r>
      <w:r w:rsidR="000D158E" w:rsidRPr="00E16FB3">
        <w:rPr>
          <w:rFonts w:ascii="Book Antiqua" w:hAnsi="Book Antiqua" w:cs="Arial"/>
          <w:sz w:val="24"/>
          <w:szCs w:val="24"/>
        </w:rPr>
        <w:t>when GFR is below 30 m</w:t>
      </w:r>
      <w:r w:rsidR="006C1C2F" w:rsidRPr="00E16FB3">
        <w:rPr>
          <w:rFonts w:ascii="Book Antiqua" w:hAnsi="Book Antiqua" w:cs="Arial"/>
          <w:sz w:val="24"/>
          <w:szCs w:val="24"/>
        </w:rPr>
        <w:t>L</w:t>
      </w:r>
      <w:r w:rsidR="000D158E" w:rsidRPr="00E16FB3">
        <w:rPr>
          <w:rFonts w:ascii="Book Antiqua" w:hAnsi="Book Antiqua" w:cs="Arial"/>
          <w:sz w:val="24"/>
          <w:szCs w:val="24"/>
        </w:rPr>
        <w:t>/min</w:t>
      </w:r>
      <w:r w:rsidR="006C1C2F">
        <w:rPr>
          <w:rFonts w:ascii="Book Antiqua" w:hAnsi="Book Antiqua" w:cs="Arial" w:hint="eastAsia"/>
          <w:sz w:val="24"/>
          <w:szCs w:val="24"/>
          <w:lang w:eastAsia="zh-CN"/>
        </w:rPr>
        <w:t xml:space="preserve"> </w:t>
      </w:r>
      <w:r w:rsidR="006C1C2F">
        <w:rPr>
          <w:rFonts w:ascii="Book Antiqua" w:hAnsi="Book Antiqua" w:cs="Arial"/>
          <w:sz w:val="24"/>
          <w:szCs w:val="24"/>
          <w:lang w:eastAsia="zh-CN"/>
        </w:rPr>
        <w:t>per</w:t>
      </w:r>
      <w:r w:rsidR="006C1C2F">
        <w:rPr>
          <w:rFonts w:ascii="Book Antiqua" w:hAnsi="Book Antiqua" w:cs="Arial" w:hint="eastAsia"/>
          <w:sz w:val="24"/>
          <w:szCs w:val="24"/>
          <w:lang w:eastAsia="zh-CN"/>
        </w:rPr>
        <w:t xml:space="preserve"> </w:t>
      </w:r>
      <w:r w:rsidR="000D158E" w:rsidRPr="00E16FB3">
        <w:rPr>
          <w:rFonts w:ascii="Book Antiqua" w:hAnsi="Book Antiqua" w:cs="Arial"/>
          <w:sz w:val="24"/>
          <w:szCs w:val="24"/>
        </w:rPr>
        <w:t xml:space="preserve">1.73 m² due to the risk of further GFR reduction </w:t>
      </w:r>
      <w:r w:rsidR="008D0112" w:rsidRPr="00E16FB3">
        <w:rPr>
          <w:rFonts w:ascii="Book Antiqua" w:hAnsi="Book Antiqua" w:cs="Arial"/>
          <w:sz w:val="24"/>
          <w:szCs w:val="24"/>
        </w:rPr>
        <w:t xml:space="preserve">precipitating renal failure which may be irreversible, together with the complicating </w:t>
      </w:r>
      <w:r w:rsidR="000D158E" w:rsidRPr="00E16FB3">
        <w:rPr>
          <w:rFonts w:ascii="Book Antiqua" w:hAnsi="Book Antiqua" w:cs="Arial"/>
          <w:sz w:val="24"/>
          <w:szCs w:val="24"/>
        </w:rPr>
        <w:t>electrolytes and acid-base disorders</w:t>
      </w:r>
      <w:r w:rsidR="00085E2B" w:rsidRPr="00E16FB3">
        <w:rPr>
          <w:rFonts w:ascii="Book Antiqua" w:hAnsi="Book Antiqua" w:cs="Arial"/>
          <w:sz w:val="24"/>
          <w:szCs w:val="24"/>
          <w:vertAlign w:val="superscript"/>
        </w:rPr>
        <w:t>[20,25-4</w:t>
      </w:r>
      <w:r w:rsidR="000E5C14">
        <w:rPr>
          <w:rFonts w:ascii="Book Antiqua" w:hAnsi="Book Antiqua" w:cs="Arial" w:hint="eastAsia"/>
          <w:sz w:val="24"/>
          <w:szCs w:val="24"/>
          <w:vertAlign w:val="superscript"/>
          <w:lang w:eastAsia="zh-CN"/>
        </w:rPr>
        <w:t>8</w:t>
      </w:r>
      <w:r w:rsidR="00085E2B" w:rsidRPr="00E16FB3">
        <w:rPr>
          <w:rFonts w:ascii="Book Antiqua" w:hAnsi="Book Antiqua" w:cs="Arial"/>
          <w:sz w:val="24"/>
          <w:szCs w:val="24"/>
          <w:vertAlign w:val="superscript"/>
        </w:rPr>
        <w:t>]</w:t>
      </w:r>
      <w:r w:rsidR="000D158E" w:rsidRPr="00E16FB3">
        <w:rPr>
          <w:rFonts w:ascii="Book Antiqua" w:hAnsi="Book Antiqua" w:cs="Arial"/>
          <w:sz w:val="24"/>
          <w:szCs w:val="24"/>
        </w:rPr>
        <w:t>.</w:t>
      </w:r>
      <w:r w:rsidR="008D0112" w:rsidRPr="00E16FB3">
        <w:rPr>
          <w:rFonts w:ascii="Book Antiqua" w:hAnsi="Book Antiqua" w:cs="Arial"/>
          <w:sz w:val="24"/>
          <w:szCs w:val="24"/>
        </w:rPr>
        <w:t xml:space="preserve"> The syndrome of rapid onset end stage renal disease (SORO-ESRD), a new </w:t>
      </w:r>
      <w:r w:rsidR="00894C42" w:rsidRPr="00E16FB3">
        <w:rPr>
          <w:rFonts w:ascii="Book Antiqua" w:hAnsi="Book Antiqua" w:cs="Arial"/>
          <w:sz w:val="24"/>
          <w:szCs w:val="24"/>
        </w:rPr>
        <w:t>s</w:t>
      </w:r>
      <w:r w:rsidR="008D0112" w:rsidRPr="00E16FB3">
        <w:rPr>
          <w:rFonts w:ascii="Book Antiqua" w:hAnsi="Book Antiqua" w:cs="Arial"/>
          <w:sz w:val="24"/>
          <w:szCs w:val="24"/>
        </w:rPr>
        <w:t>yndrome of unanticipated acute yet irreversible ESRD, which we first described in 2010</w:t>
      </w:r>
      <w:r w:rsidR="00894C42" w:rsidRPr="00E16FB3">
        <w:rPr>
          <w:rFonts w:ascii="Book Antiqua" w:hAnsi="Book Antiqua" w:cs="Arial"/>
          <w:sz w:val="24"/>
          <w:szCs w:val="24"/>
        </w:rPr>
        <w:t>, is known to be more prevalent in the older CKD patient, and is associated with exposure to nephrotoxic age</w:t>
      </w:r>
      <w:r w:rsidR="00BB14BB" w:rsidRPr="00E16FB3">
        <w:rPr>
          <w:rFonts w:ascii="Book Antiqua" w:hAnsi="Book Antiqua" w:cs="Arial"/>
          <w:sz w:val="24"/>
          <w:szCs w:val="24"/>
        </w:rPr>
        <w:t>nts including ACEIs and ARBs</w:t>
      </w:r>
      <w:r w:rsidR="00DB5E13" w:rsidRPr="00E16FB3">
        <w:rPr>
          <w:rFonts w:ascii="Book Antiqua" w:hAnsi="Book Antiqua" w:cs="Arial"/>
          <w:sz w:val="24"/>
          <w:szCs w:val="24"/>
          <w:vertAlign w:val="superscript"/>
        </w:rPr>
        <w:t>[37,38,42,43]</w:t>
      </w:r>
      <w:r w:rsidR="00894C42" w:rsidRPr="00E16FB3">
        <w:rPr>
          <w:rFonts w:ascii="Book Antiqua" w:hAnsi="Book Antiqua" w:cs="Arial"/>
          <w:sz w:val="24"/>
          <w:szCs w:val="24"/>
        </w:rPr>
        <w:t>.</w:t>
      </w:r>
    </w:p>
    <w:p w:rsidR="006C1C2F" w:rsidRPr="00E16FB3" w:rsidRDefault="006C1C2F" w:rsidP="00E16FB3">
      <w:pPr>
        <w:spacing w:after="0" w:line="360" w:lineRule="auto"/>
        <w:jc w:val="both"/>
        <w:rPr>
          <w:rFonts w:ascii="Book Antiqua" w:hAnsi="Book Antiqua" w:cs="Arial"/>
          <w:sz w:val="24"/>
          <w:szCs w:val="24"/>
          <w:lang w:eastAsia="zh-CN"/>
        </w:rPr>
      </w:pPr>
    </w:p>
    <w:p w:rsidR="00F05864" w:rsidRPr="00E16FB3" w:rsidRDefault="006C1C2F" w:rsidP="00E16FB3">
      <w:pPr>
        <w:spacing w:after="0" w:line="360" w:lineRule="auto"/>
        <w:jc w:val="both"/>
        <w:rPr>
          <w:rFonts w:ascii="Book Antiqua" w:hAnsi="Book Antiqua" w:cs="Arial"/>
          <w:sz w:val="24"/>
          <w:szCs w:val="24"/>
        </w:rPr>
      </w:pPr>
      <w:r w:rsidRPr="00E16FB3">
        <w:rPr>
          <w:rFonts w:ascii="Book Antiqua" w:hAnsi="Book Antiqua" w:cs="Arial"/>
          <w:b/>
          <w:sz w:val="24"/>
          <w:szCs w:val="24"/>
        </w:rPr>
        <w:t>HEMOGLOBIN A1C</w:t>
      </w:r>
    </w:p>
    <w:p w:rsidR="00D76DF5" w:rsidRDefault="00E90785"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 xml:space="preserve">Elderly people </w:t>
      </w:r>
      <w:r w:rsidR="00B060E9" w:rsidRPr="00E16FB3">
        <w:rPr>
          <w:rFonts w:ascii="Book Antiqua" w:hAnsi="Book Antiqua" w:cs="Arial"/>
          <w:sz w:val="24"/>
          <w:szCs w:val="24"/>
        </w:rPr>
        <w:t>are at h</w:t>
      </w:r>
      <w:r w:rsidR="00205498" w:rsidRPr="00E16FB3">
        <w:rPr>
          <w:rFonts w:ascii="Book Antiqua" w:hAnsi="Book Antiqua" w:cs="Arial"/>
          <w:sz w:val="24"/>
          <w:szCs w:val="24"/>
        </w:rPr>
        <w:t xml:space="preserve">igh risk for developing </w:t>
      </w:r>
      <w:r w:rsidR="00B060E9" w:rsidRPr="00E16FB3">
        <w:rPr>
          <w:rFonts w:ascii="Book Antiqua" w:hAnsi="Book Antiqua" w:cs="Arial"/>
          <w:sz w:val="24"/>
          <w:szCs w:val="24"/>
        </w:rPr>
        <w:t xml:space="preserve">diabetes </w:t>
      </w:r>
      <w:r w:rsidRPr="00E16FB3">
        <w:rPr>
          <w:rFonts w:ascii="Book Antiqua" w:hAnsi="Book Antiqua" w:cs="Arial"/>
          <w:sz w:val="24"/>
          <w:szCs w:val="24"/>
        </w:rPr>
        <w:t xml:space="preserve">mellitus because of the following </w:t>
      </w:r>
      <w:r w:rsidR="008013FD" w:rsidRPr="00E16FB3">
        <w:rPr>
          <w:rFonts w:ascii="Book Antiqua" w:hAnsi="Book Antiqua" w:cs="Arial"/>
          <w:sz w:val="24"/>
          <w:szCs w:val="24"/>
        </w:rPr>
        <w:t xml:space="preserve">two </w:t>
      </w:r>
      <w:r w:rsidRPr="00E16FB3">
        <w:rPr>
          <w:rFonts w:ascii="Book Antiqua" w:hAnsi="Book Antiqua" w:cs="Arial"/>
          <w:sz w:val="24"/>
          <w:szCs w:val="24"/>
        </w:rPr>
        <w:t>mechanisms:</w:t>
      </w:r>
      <w:r w:rsidR="00B060E9" w:rsidRPr="00E16FB3">
        <w:rPr>
          <w:rFonts w:ascii="Book Antiqua" w:hAnsi="Book Antiqua" w:cs="Arial"/>
          <w:sz w:val="24"/>
          <w:szCs w:val="24"/>
        </w:rPr>
        <w:t xml:space="preserve"> </w:t>
      </w:r>
      <w:r w:rsidRPr="00E16FB3">
        <w:rPr>
          <w:rFonts w:ascii="Book Antiqua" w:hAnsi="Book Antiqua" w:cs="Arial"/>
          <w:sz w:val="24"/>
          <w:szCs w:val="24"/>
        </w:rPr>
        <w:t xml:space="preserve">insulin resistance and </w:t>
      </w:r>
      <w:r w:rsidR="00B060E9" w:rsidRPr="00E16FB3">
        <w:rPr>
          <w:rFonts w:ascii="Book Antiqua" w:hAnsi="Book Antiqua" w:cs="Arial"/>
          <w:sz w:val="24"/>
          <w:szCs w:val="24"/>
        </w:rPr>
        <w:t xml:space="preserve">pancreatic islet </w:t>
      </w:r>
      <w:r w:rsidRPr="00E16FB3">
        <w:rPr>
          <w:rFonts w:ascii="Book Antiqua" w:hAnsi="Book Antiqua" w:cs="Arial"/>
          <w:sz w:val="24"/>
          <w:szCs w:val="24"/>
        </w:rPr>
        <w:t>senile dys</w:t>
      </w:r>
      <w:r w:rsidR="00B060E9" w:rsidRPr="00E16FB3">
        <w:rPr>
          <w:rFonts w:ascii="Book Antiqua" w:hAnsi="Book Antiqua" w:cs="Arial"/>
          <w:sz w:val="24"/>
          <w:szCs w:val="24"/>
        </w:rPr>
        <w:t>function</w:t>
      </w:r>
      <w:r w:rsidR="00DD2CE7" w:rsidRPr="00E16FB3">
        <w:rPr>
          <w:rFonts w:ascii="Book Antiqua" w:hAnsi="Book Antiqua" w:cs="Arial"/>
          <w:sz w:val="24"/>
          <w:szCs w:val="24"/>
          <w:vertAlign w:val="superscript"/>
        </w:rPr>
        <w:t>[</w:t>
      </w:r>
      <w:r w:rsidR="000E5C14">
        <w:rPr>
          <w:rFonts w:ascii="Book Antiqua" w:hAnsi="Book Antiqua" w:cs="Arial" w:hint="eastAsia"/>
          <w:sz w:val="24"/>
          <w:szCs w:val="24"/>
          <w:vertAlign w:val="superscript"/>
          <w:lang w:eastAsia="zh-CN"/>
        </w:rPr>
        <w:t>49</w:t>
      </w:r>
      <w:r w:rsidR="00DD2CE7"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DD2CE7" w:rsidRPr="00E16FB3">
        <w:rPr>
          <w:rFonts w:ascii="Book Antiqua" w:hAnsi="Book Antiqua" w:cs="Arial"/>
          <w:sz w:val="24"/>
          <w:szCs w:val="24"/>
          <w:vertAlign w:val="superscript"/>
        </w:rPr>
        <w:t>]</w:t>
      </w:r>
      <w:r w:rsidR="00B060E9" w:rsidRPr="00E16FB3">
        <w:rPr>
          <w:rFonts w:ascii="Book Antiqua" w:hAnsi="Book Antiqua" w:cs="Arial"/>
          <w:sz w:val="24"/>
          <w:szCs w:val="24"/>
        </w:rPr>
        <w:t xml:space="preserve">. </w:t>
      </w:r>
      <w:r w:rsidR="00952ACB" w:rsidRPr="00E16FB3">
        <w:rPr>
          <w:rFonts w:ascii="Book Antiqua" w:hAnsi="Book Antiqua" w:cs="Arial"/>
          <w:sz w:val="24"/>
          <w:szCs w:val="24"/>
        </w:rPr>
        <w:t xml:space="preserve">Besides, </w:t>
      </w:r>
      <w:r w:rsidRPr="00E16FB3">
        <w:rPr>
          <w:rFonts w:ascii="Book Antiqua" w:hAnsi="Book Antiqua" w:cs="Arial"/>
          <w:sz w:val="24"/>
          <w:szCs w:val="24"/>
        </w:rPr>
        <w:t xml:space="preserve">ageing alters the </w:t>
      </w:r>
      <w:r w:rsidR="00952ACB" w:rsidRPr="00E16FB3">
        <w:rPr>
          <w:rFonts w:ascii="Book Antiqua" w:hAnsi="Book Antiqua" w:cs="Arial"/>
          <w:sz w:val="24"/>
          <w:szCs w:val="24"/>
        </w:rPr>
        <w:t xml:space="preserve">counter-regulatory responses to hypoglycemia in non-diabetic </w:t>
      </w:r>
      <w:r w:rsidRPr="00E16FB3">
        <w:rPr>
          <w:rFonts w:ascii="Book Antiqua" w:hAnsi="Book Antiqua" w:cs="Arial"/>
          <w:sz w:val="24"/>
          <w:szCs w:val="24"/>
        </w:rPr>
        <w:t>people</w:t>
      </w:r>
      <w:r w:rsidR="00F05864" w:rsidRPr="00E16FB3">
        <w:rPr>
          <w:rFonts w:ascii="Book Antiqua" w:hAnsi="Book Antiqua" w:cs="Arial"/>
          <w:sz w:val="24"/>
          <w:szCs w:val="24"/>
        </w:rPr>
        <w:t>;</w:t>
      </w:r>
      <w:r w:rsidR="00D76DF5" w:rsidRPr="00E16FB3">
        <w:rPr>
          <w:rFonts w:ascii="Book Antiqua" w:hAnsi="Book Antiqua" w:cs="Arial"/>
          <w:sz w:val="24"/>
          <w:szCs w:val="24"/>
        </w:rPr>
        <w:t xml:space="preserve"> furthermore</w:t>
      </w:r>
      <w:r w:rsidR="00952ACB" w:rsidRPr="00E16FB3">
        <w:rPr>
          <w:rFonts w:ascii="Book Antiqua" w:hAnsi="Book Antiqua" w:cs="Arial"/>
          <w:sz w:val="24"/>
          <w:szCs w:val="24"/>
        </w:rPr>
        <w:t xml:space="preserve"> during hypoglycemic episodes, s</w:t>
      </w:r>
      <w:r w:rsidR="00CC04D2" w:rsidRPr="00E16FB3">
        <w:rPr>
          <w:rFonts w:ascii="Book Antiqua" w:hAnsi="Book Antiqua" w:cs="Arial"/>
          <w:sz w:val="24"/>
          <w:szCs w:val="24"/>
        </w:rPr>
        <w:t xml:space="preserve">ymptoms begin at higher </w:t>
      </w:r>
      <w:r w:rsidR="00952ACB" w:rsidRPr="00E16FB3">
        <w:rPr>
          <w:rFonts w:ascii="Book Antiqua" w:hAnsi="Book Antiqua" w:cs="Arial"/>
          <w:sz w:val="24"/>
          <w:szCs w:val="24"/>
        </w:rPr>
        <w:t xml:space="preserve">levels </w:t>
      </w:r>
      <w:r w:rsidR="00CC04D2" w:rsidRPr="00E16FB3">
        <w:rPr>
          <w:rFonts w:ascii="Book Antiqua" w:hAnsi="Book Antiqua" w:cs="Arial"/>
          <w:sz w:val="24"/>
          <w:szCs w:val="24"/>
        </w:rPr>
        <w:t>of glycemia and they are more intense in young people</w:t>
      </w:r>
      <w:r w:rsidR="00952ACB" w:rsidRPr="00E16FB3">
        <w:rPr>
          <w:rFonts w:ascii="Book Antiqua" w:hAnsi="Book Antiqua" w:cs="Arial"/>
          <w:sz w:val="24"/>
          <w:szCs w:val="24"/>
        </w:rPr>
        <w:t xml:space="preserve">, while psychomotor coordination </w:t>
      </w:r>
      <w:r w:rsidR="00CC04D2" w:rsidRPr="00E16FB3">
        <w:rPr>
          <w:rFonts w:ascii="Book Antiqua" w:hAnsi="Book Antiqua" w:cs="Arial"/>
          <w:sz w:val="24"/>
          <w:szCs w:val="24"/>
        </w:rPr>
        <w:t>is more affected in old individuals</w:t>
      </w:r>
      <w:r w:rsidR="00DD2CE7"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DD2CE7" w:rsidRPr="00E16FB3">
        <w:rPr>
          <w:rFonts w:ascii="Book Antiqua" w:hAnsi="Book Antiqua" w:cs="Arial"/>
          <w:sz w:val="24"/>
          <w:szCs w:val="24"/>
          <w:vertAlign w:val="superscript"/>
        </w:rPr>
        <w:t>]</w:t>
      </w:r>
      <w:r w:rsidR="00FA53C3" w:rsidRPr="00E16FB3">
        <w:rPr>
          <w:rFonts w:ascii="Book Antiqua" w:hAnsi="Book Antiqua" w:cs="Arial"/>
          <w:sz w:val="24"/>
          <w:szCs w:val="24"/>
        </w:rPr>
        <w:t xml:space="preserve"> </w:t>
      </w:r>
      <w:r w:rsidR="00B060E9" w:rsidRPr="00E16FB3">
        <w:rPr>
          <w:rFonts w:ascii="Book Antiqua" w:hAnsi="Book Antiqua" w:cs="Arial"/>
          <w:sz w:val="24"/>
          <w:szCs w:val="24"/>
        </w:rPr>
        <w:t xml:space="preserve">Additionally, diabetes mellitus is </w:t>
      </w:r>
      <w:r w:rsidR="00A97958" w:rsidRPr="00E16FB3">
        <w:rPr>
          <w:rFonts w:ascii="Book Antiqua" w:hAnsi="Book Antiqua" w:cs="Arial"/>
          <w:sz w:val="24"/>
          <w:szCs w:val="24"/>
        </w:rPr>
        <w:t xml:space="preserve">usually </w:t>
      </w:r>
      <w:r w:rsidR="00B060E9" w:rsidRPr="00E16FB3">
        <w:rPr>
          <w:rFonts w:ascii="Book Antiqua" w:hAnsi="Book Antiqua" w:cs="Arial"/>
          <w:sz w:val="24"/>
          <w:szCs w:val="24"/>
        </w:rPr>
        <w:t xml:space="preserve">associated </w:t>
      </w:r>
      <w:r w:rsidR="00CC04D2" w:rsidRPr="00E16FB3">
        <w:rPr>
          <w:rFonts w:ascii="Book Antiqua" w:hAnsi="Book Antiqua" w:cs="Arial"/>
          <w:sz w:val="24"/>
          <w:szCs w:val="24"/>
        </w:rPr>
        <w:t xml:space="preserve">with </w:t>
      </w:r>
      <w:r w:rsidR="00A97958" w:rsidRPr="00E16FB3">
        <w:rPr>
          <w:rFonts w:ascii="Book Antiqua" w:hAnsi="Book Antiqua" w:cs="Arial"/>
          <w:sz w:val="24"/>
          <w:szCs w:val="24"/>
        </w:rPr>
        <w:t xml:space="preserve">high comorbidity </w:t>
      </w:r>
      <w:r w:rsidR="00CC04D2" w:rsidRPr="00E16FB3">
        <w:rPr>
          <w:rFonts w:ascii="Book Antiqua" w:hAnsi="Book Antiqua" w:cs="Arial"/>
          <w:sz w:val="24"/>
          <w:szCs w:val="24"/>
        </w:rPr>
        <w:t>in old people</w:t>
      </w:r>
      <w:r w:rsidR="00B060E9" w:rsidRPr="00E16FB3">
        <w:rPr>
          <w:rFonts w:ascii="Book Antiqua" w:hAnsi="Book Antiqua" w:cs="Arial"/>
          <w:sz w:val="24"/>
          <w:szCs w:val="24"/>
        </w:rPr>
        <w:t>,</w:t>
      </w:r>
      <w:r w:rsidR="00CC04D2" w:rsidRPr="00E16FB3">
        <w:rPr>
          <w:rFonts w:ascii="Book Antiqua" w:hAnsi="Book Antiqua" w:cs="Arial"/>
          <w:sz w:val="24"/>
          <w:szCs w:val="24"/>
        </w:rPr>
        <w:t xml:space="preserve"> and this </w:t>
      </w:r>
      <w:r w:rsidR="00A97958" w:rsidRPr="00E16FB3">
        <w:rPr>
          <w:rFonts w:ascii="Book Antiqua" w:hAnsi="Book Antiqua" w:cs="Arial"/>
          <w:sz w:val="24"/>
          <w:szCs w:val="24"/>
        </w:rPr>
        <w:t>subgroup can</w:t>
      </w:r>
      <w:r w:rsidR="00B060E9" w:rsidRPr="00E16FB3">
        <w:rPr>
          <w:rFonts w:ascii="Book Antiqua" w:hAnsi="Book Antiqua" w:cs="Arial"/>
          <w:sz w:val="24"/>
          <w:szCs w:val="24"/>
        </w:rPr>
        <w:t xml:space="preserve">not </w:t>
      </w:r>
      <w:r w:rsidR="00A97958" w:rsidRPr="00E16FB3">
        <w:rPr>
          <w:rFonts w:ascii="Book Antiqua" w:hAnsi="Book Antiqua" w:cs="Arial"/>
          <w:sz w:val="24"/>
          <w:szCs w:val="24"/>
        </w:rPr>
        <w:t xml:space="preserve">obtain </w:t>
      </w:r>
      <w:r w:rsidR="00B060E9" w:rsidRPr="00E16FB3">
        <w:rPr>
          <w:rFonts w:ascii="Book Antiqua" w:hAnsi="Book Antiqua" w:cs="Arial"/>
          <w:sz w:val="24"/>
          <w:szCs w:val="24"/>
        </w:rPr>
        <w:t>cardio</w:t>
      </w:r>
      <w:r w:rsidR="00A97958" w:rsidRPr="00E16FB3">
        <w:rPr>
          <w:rFonts w:ascii="Book Antiqua" w:hAnsi="Book Antiqua" w:cs="Arial"/>
          <w:sz w:val="24"/>
          <w:szCs w:val="24"/>
        </w:rPr>
        <w:t xml:space="preserve">vascular benefit from strict </w:t>
      </w:r>
      <w:r w:rsidR="00ED0737" w:rsidRPr="00E16FB3">
        <w:rPr>
          <w:rFonts w:ascii="Book Antiqua" w:hAnsi="Book Antiqua" w:cs="Arial"/>
          <w:sz w:val="24"/>
          <w:szCs w:val="24"/>
        </w:rPr>
        <w:t xml:space="preserve">glycemia </w:t>
      </w:r>
      <w:r w:rsidR="00B060E9" w:rsidRPr="00E16FB3">
        <w:rPr>
          <w:rFonts w:ascii="Book Antiqua" w:hAnsi="Book Antiqua" w:cs="Arial"/>
          <w:sz w:val="24"/>
          <w:szCs w:val="24"/>
        </w:rPr>
        <w:t>control</w:t>
      </w:r>
      <w:r w:rsidR="00DD2CE7" w:rsidRPr="00E16FB3">
        <w:rPr>
          <w:rFonts w:ascii="Book Antiqua" w:hAnsi="Book Antiqua" w:cs="Arial"/>
          <w:sz w:val="24"/>
          <w:szCs w:val="24"/>
          <w:vertAlign w:val="superscript"/>
        </w:rPr>
        <w:t>[</w:t>
      </w:r>
      <w:r w:rsidR="000E5C14">
        <w:rPr>
          <w:rFonts w:ascii="Book Antiqua" w:hAnsi="Book Antiqua" w:cs="Arial" w:hint="eastAsia"/>
          <w:sz w:val="24"/>
          <w:szCs w:val="24"/>
          <w:vertAlign w:val="superscript"/>
          <w:lang w:eastAsia="zh-CN"/>
        </w:rPr>
        <w:t>49</w:t>
      </w:r>
      <w:r w:rsidR="00DD2CE7"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DD2CE7" w:rsidRPr="00E16FB3">
        <w:rPr>
          <w:rFonts w:ascii="Book Antiqua" w:hAnsi="Book Antiqua" w:cs="Arial"/>
          <w:sz w:val="24"/>
          <w:szCs w:val="24"/>
          <w:vertAlign w:val="superscript"/>
        </w:rPr>
        <w:t>]</w:t>
      </w:r>
      <w:r w:rsidR="00B060E9" w:rsidRPr="00E16FB3">
        <w:rPr>
          <w:rFonts w:ascii="Book Antiqua" w:hAnsi="Book Antiqua" w:cs="Arial"/>
          <w:sz w:val="24"/>
          <w:szCs w:val="24"/>
        </w:rPr>
        <w:t>.</w:t>
      </w:r>
      <w:r w:rsidR="00550555" w:rsidRPr="00E16FB3">
        <w:rPr>
          <w:rFonts w:ascii="Book Antiqua" w:hAnsi="Book Antiqua" w:cs="Arial"/>
          <w:sz w:val="24"/>
          <w:szCs w:val="24"/>
        </w:rPr>
        <w:t xml:space="preserve"> Moreover, therapeutic strategies </w:t>
      </w:r>
      <w:r w:rsidR="00FA53C3" w:rsidRPr="00E16FB3">
        <w:rPr>
          <w:rFonts w:ascii="Book Antiqua" w:hAnsi="Book Antiqua" w:cs="Arial"/>
          <w:sz w:val="24"/>
          <w:szCs w:val="24"/>
        </w:rPr>
        <w:t xml:space="preserve">with less stringent A1c levels </w:t>
      </w:r>
      <w:r w:rsidR="00550555" w:rsidRPr="00E16FB3">
        <w:rPr>
          <w:rFonts w:ascii="Book Antiqua" w:hAnsi="Book Antiqua" w:cs="Arial"/>
          <w:sz w:val="24"/>
          <w:szCs w:val="24"/>
        </w:rPr>
        <w:t xml:space="preserve">are </w:t>
      </w:r>
      <w:r w:rsidR="00D76DF5" w:rsidRPr="00E16FB3">
        <w:rPr>
          <w:rFonts w:ascii="Book Antiqua" w:hAnsi="Book Antiqua" w:cs="Arial"/>
          <w:sz w:val="24"/>
          <w:szCs w:val="24"/>
        </w:rPr>
        <w:t xml:space="preserve">therefore </w:t>
      </w:r>
      <w:r w:rsidR="00550555" w:rsidRPr="00E16FB3">
        <w:rPr>
          <w:rFonts w:ascii="Book Antiqua" w:hAnsi="Book Antiqua" w:cs="Arial"/>
          <w:sz w:val="24"/>
          <w:szCs w:val="24"/>
        </w:rPr>
        <w:t xml:space="preserve">needed in the oldest old </w:t>
      </w:r>
      <w:r w:rsidR="00606FAF" w:rsidRPr="00E16FB3">
        <w:rPr>
          <w:rFonts w:ascii="Book Antiqua" w:hAnsi="Book Antiqua" w:cs="Arial"/>
          <w:sz w:val="24"/>
          <w:szCs w:val="24"/>
        </w:rPr>
        <w:t xml:space="preserve">diabetic patients </w:t>
      </w:r>
      <w:r w:rsidR="00A97958" w:rsidRPr="00E16FB3">
        <w:rPr>
          <w:rFonts w:ascii="Book Antiqua" w:hAnsi="Book Antiqua" w:cs="Arial"/>
          <w:sz w:val="24"/>
          <w:szCs w:val="24"/>
        </w:rPr>
        <w:t xml:space="preserve">since this subgroup of patients assist double to the hospital due to </w:t>
      </w:r>
      <w:r w:rsidR="00550555" w:rsidRPr="00E16FB3">
        <w:rPr>
          <w:rFonts w:ascii="Book Antiqua" w:hAnsi="Book Antiqua" w:cs="Arial"/>
          <w:sz w:val="24"/>
          <w:szCs w:val="24"/>
        </w:rPr>
        <w:t xml:space="preserve">hypoglycemia </w:t>
      </w:r>
      <w:r w:rsidR="00A97958" w:rsidRPr="00E16FB3">
        <w:rPr>
          <w:rFonts w:ascii="Book Antiqua" w:hAnsi="Book Antiqua" w:cs="Arial"/>
          <w:sz w:val="24"/>
          <w:szCs w:val="24"/>
        </w:rPr>
        <w:t xml:space="preserve">episodes </w:t>
      </w:r>
      <w:r w:rsidR="00550555" w:rsidRPr="00E16FB3">
        <w:rPr>
          <w:rFonts w:ascii="Book Antiqua" w:hAnsi="Book Antiqua" w:cs="Arial"/>
          <w:sz w:val="24"/>
          <w:szCs w:val="24"/>
        </w:rPr>
        <w:t xml:space="preserve">than the general </w:t>
      </w:r>
      <w:r w:rsidR="00606FAF" w:rsidRPr="00E16FB3">
        <w:rPr>
          <w:rFonts w:ascii="Book Antiqua" w:hAnsi="Book Antiqua" w:cs="Arial"/>
          <w:sz w:val="24"/>
          <w:szCs w:val="24"/>
        </w:rPr>
        <w:t xml:space="preserve">diabetic </w:t>
      </w:r>
      <w:r w:rsidR="00903448" w:rsidRPr="00E16FB3">
        <w:rPr>
          <w:rFonts w:ascii="Book Antiqua" w:hAnsi="Book Antiqua" w:cs="Arial"/>
          <w:sz w:val="24"/>
          <w:szCs w:val="24"/>
        </w:rPr>
        <w:t>patients</w:t>
      </w:r>
      <w:r w:rsidR="00550555" w:rsidRPr="00E16FB3">
        <w:rPr>
          <w:rFonts w:ascii="Book Antiqua" w:hAnsi="Book Antiqua" w:cs="Arial"/>
          <w:sz w:val="24"/>
          <w:szCs w:val="24"/>
        </w:rPr>
        <w:t>, and</w:t>
      </w:r>
      <w:r w:rsidR="00606FAF" w:rsidRPr="00E16FB3">
        <w:rPr>
          <w:rFonts w:ascii="Book Antiqua" w:hAnsi="Book Antiqua" w:cs="Arial"/>
          <w:sz w:val="24"/>
          <w:szCs w:val="24"/>
        </w:rPr>
        <w:t xml:space="preserve"> it has </w:t>
      </w:r>
      <w:r w:rsidR="004047CA" w:rsidRPr="00E16FB3">
        <w:rPr>
          <w:rFonts w:ascii="Book Antiqua" w:hAnsi="Book Antiqua" w:cs="Arial"/>
          <w:sz w:val="24"/>
          <w:szCs w:val="24"/>
        </w:rPr>
        <w:t xml:space="preserve">also </w:t>
      </w:r>
      <w:r w:rsidR="00FA53C3" w:rsidRPr="00E16FB3">
        <w:rPr>
          <w:rFonts w:ascii="Book Antiqua" w:hAnsi="Book Antiqua" w:cs="Arial"/>
          <w:sz w:val="24"/>
          <w:szCs w:val="24"/>
        </w:rPr>
        <w:t xml:space="preserve">been </w:t>
      </w:r>
      <w:r w:rsidR="00606FAF" w:rsidRPr="00E16FB3">
        <w:rPr>
          <w:rFonts w:ascii="Book Antiqua" w:hAnsi="Book Antiqua" w:cs="Arial"/>
          <w:sz w:val="24"/>
          <w:szCs w:val="24"/>
        </w:rPr>
        <w:t xml:space="preserve">documented that </w:t>
      </w:r>
      <w:r w:rsidR="00A97958" w:rsidRPr="00E16FB3">
        <w:rPr>
          <w:rFonts w:ascii="Book Antiqua" w:hAnsi="Book Antiqua" w:cs="Arial"/>
          <w:sz w:val="24"/>
          <w:szCs w:val="24"/>
        </w:rPr>
        <w:t xml:space="preserve">hypoglycemia is related </w:t>
      </w:r>
      <w:r w:rsidR="00DE2E41" w:rsidRPr="00E16FB3">
        <w:rPr>
          <w:rFonts w:ascii="Book Antiqua" w:hAnsi="Book Antiqua" w:cs="Arial"/>
          <w:sz w:val="24"/>
          <w:szCs w:val="24"/>
        </w:rPr>
        <w:t>to co</w:t>
      </w:r>
      <w:r w:rsidR="00A97958" w:rsidRPr="00E16FB3">
        <w:rPr>
          <w:rFonts w:ascii="Book Antiqua" w:hAnsi="Book Antiqua" w:cs="Arial"/>
          <w:sz w:val="24"/>
          <w:szCs w:val="24"/>
        </w:rPr>
        <w:t xml:space="preserve">gnitive impairment </w:t>
      </w:r>
      <w:r w:rsidR="00606FAF" w:rsidRPr="00E16FB3">
        <w:rPr>
          <w:rFonts w:ascii="Book Antiqua" w:hAnsi="Book Antiqua" w:cs="Arial"/>
          <w:sz w:val="24"/>
          <w:szCs w:val="24"/>
        </w:rPr>
        <w:t>in the elderly</w:t>
      </w:r>
      <w:r w:rsidR="00DD2CE7" w:rsidRPr="00E16FB3">
        <w:rPr>
          <w:rFonts w:ascii="Book Antiqua" w:hAnsi="Book Antiqua" w:cs="Arial"/>
          <w:sz w:val="24"/>
          <w:szCs w:val="24"/>
          <w:vertAlign w:val="superscript"/>
        </w:rPr>
        <w:t>[</w:t>
      </w:r>
      <w:r w:rsidR="000E5C14">
        <w:rPr>
          <w:rFonts w:ascii="Book Antiqua" w:hAnsi="Book Antiqua" w:cs="Arial" w:hint="eastAsia"/>
          <w:sz w:val="24"/>
          <w:szCs w:val="24"/>
          <w:vertAlign w:val="superscript"/>
          <w:lang w:eastAsia="zh-CN"/>
        </w:rPr>
        <w:t>49</w:t>
      </w:r>
      <w:r w:rsidR="00DD2CE7"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DD2CE7" w:rsidRPr="00E16FB3">
        <w:rPr>
          <w:rFonts w:ascii="Book Antiqua" w:hAnsi="Book Antiqua" w:cs="Arial"/>
          <w:sz w:val="24"/>
          <w:szCs w:val="24"/>
          <w:vertAlign w:val="superscript"/>
        </w:rPr>
        <w:t>]</w:t>
      </w:r>
      <w:r w:rsidR="00550555" w:rsidRPr="00E16FB3">
        <w:rPr>
          <w:rFonts w:ascii="Book Antiqua" w:hAnsi="Book Antiqua" w:cs="Arial"/>
          <w:sz w:val="24"/>
          <w:szCs w:val="24"/>
        </w:rPr>
        <w:t xml:space="preserve">. </w:t>
      </w:r>
      <w:r w:rsidR="00491A94" w:rsidRPr="00E16FB3">
        <w:rPr>
          <w:rFonts w:ascii="Book Antiqua" w:hAnsi="Book Antiqua" w:cs="Arial"/>
          <w:sz w:val="24"/>
          <w:szCs w:val="24"/>
        </w:rPr>
        <w:t>Thus</w:t>
      </w:r>
      <w:r w:rsidR="00B82FA4" w:rsidRPr="00E16FB3">
        <w:rPr>
          <w:rFonts w:ascii="Book Antiqua" w:hAnsi="Book Antiqua" w:cs="Arial"/>
          <w:sz w:val="24"/>
          <w:szCs w:val="24"/>
        </w:rPr>
        <w:t xml:space="preserve">, </w:t>
      </w:r>
      <w:r w:rsidR="00FA53C3" w:rsidRPr="00E16FB3">
        <w:rPr>
          <w:rFonts w:ascii="Book Antiqua" w:hAnsi="Book Antiqua" w:cs="Arial"/>
          <w:sz w:val="24"/>
          <w:szCs w:val="24"/>
        </w:rPr>
        <w:t>the consensus recommendation is</w:t>
      </w:r>
      <w:r w:rsidR="004047CA" w:rsidRPr="00E16FB3">
        <w:rPr>
          <w:rFonts w:ascii="Book Antiqua" w:hAnsi="Book Antiqua" w:cs="Arial"/>
          <w:sz w:val="24"/>
          <w:szCs w:val="24"/>
        </w:rPr>
        <w:t xml:space="preserve"> </w:t>
      </w:r>
      <w:r w:rsidR="006B5F27" w:rsidRPr="00E16FB3">
        <w:rPr>
          <w:rFonts w:ascii="Book Antiqua" w:hAnsi="Book Antiqua" w:cs="Arial"/>
          <w:sz w:val="24"/>
          <w:szCs w:val="24"/>
        </w:rPr>
        <w:t xml:space="preserve">a </w:t>
      </w:r>
      <w:r w:rsidR="004047CA" w:rsidRPr="00E16FB3">
        <w:rPr>
          <w:rFonts w:ascii="Book Antiqua" w:hAnsi="Book Antiqua" w:cs="Arial"/>
          <w:sz w:val="24"/>
          <w:szCs w:val="24"/>
        </w:rPr>
        <w:t xml:space="preserve">hemoglobin </w:t>
      </w:r>
      <w:r w:rsidR="00FA53C3" w:rsidRPr="00E16FB3">
        <w:rPr>
          <w:rFonts w:ascii="Book Antiqua" w:hAnsi="Book Antiqua" w:cs="Arial"/>
          <w:sz w:val="24"/>
          <w:szCs w:val="24"/>
        </w:rPr>
        <w:t>A1c</w:t>
      </w:r>
      <w:r w:rsidR="006B5F27" w:rsidRPr="00E16FB3">
        <w:rPr>
          <w:rFonts w:ascii="Book Antiqua" w:hAnsi="Book Antiqua" w:cs="Arial"/>
          <w:sz w:val="24"/>
          <w:szCs w:val="24"/>
        </w:rPr>
        <w:t xml:space="preserve"> target &lt; 8% </w:t>
      </w:r>
      <w:r w:rsidR="00542ADF" w:rsidRPr="00E16FB3">
        <w:rPr>
          <w:rFonts w:ascii="Book Antiqua" w:hAnsi="Book Antiqua" w:cs="Arial"/>
          <w:sz w:val="24"/>
          <w:szCs w:val="24"/>
        </w:rPr>
        <w:t xml:space="preserve">for elderly patients (not &lt; 7% as is usually recommended for young adults) </w:t>
      </w:r>
      <w:r w:rsidR="00FA53C3" w:rsidRPr="00E16FB3">
        <w:rPr>
          <w:rFonts w:ascii="Book Antiqua" w:hAnsi="Book Antiqua" w:cs="Arial"/>
          <w:sz w:val="24"/>
          <w:szCs w:val="24"/>
        </w:rPr>
        <w:t>or for those patients with major complications and/or</w:t>
      </w:r>
      <w:r w:rsidR="006B5F27" w:rsidRPr="00E16FB3">
        <w:rPr>
          <w:rFonts w:ascii="Book Antiqua" w:hAnsi="Book Antiqua" w:cs="Arial"/>
          <w:sz w:val="24"/>
          <w:szCs w:val="24"/>
        </w:rPr>
        <w:t xml:space="preserve"> comorbid conditions</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w:t>
      </w:r>
      <w:r w:rsidR="00542ADF" w:rsidRPr="00E16FB3">
        <w:rPr>
          <w:rFonts w:ascii="Book Antiqua" w:hAnsi="Book Antiqua" w:cs="Arial"/>
          <w:sz w:val="24"/>
          <w:szCs w:val="24"/>
        </w:rPr>
        <w:t xml:space="preserve">. Finally, </w:t>
      </w:r>
      <w:r w:rsidR="006A5A66" w:rsidRPr="00E16FB3">
        <w:rPr>
          <w:rFonts w:ascii="Book Antiqua" w:hAnsi="Book Antiqua" w:cs="Arial"/>
          <w:sz w:val="24"/>
          <w:szCs w:val="24"/>
        </w:rPr>
        <w:t xml:space="preserve">a </w:t>
      </w:r>
      <w:r w:rsidR="004047CA" w:rsidRPr="00E16FB3">
        <w:rPr>
          <w:rFonts w:ascii="Book Antiqua" w:hAnsi="Book Antiqua" w:cs="Arial"/>
          <w:sz w:val="24"/>
          <w:szCs w:val="24"/>
        </w:rPr>
        <w:t xml:space="preserve">hemoglobin </w:t>
      </w:r>
      <w:r w:rsidR="00077376" w:rsidRPr="00E16FB3">
        <w:rPr>
          <w:rFonts w:ascii="Book Antiqua" w:hAnsi="Book Antiqua" w:cs="Arial"/>
          <w:sz w:val="24"/>
          <w:szCs w:val="24"/>
        </w:rPr>
        <w:t>A1</w:t>
      </w:r>
      <w:r w:rsidR="00FA53C3" w:rsidRPr="00E16FB3">
        <w:rPr>
          <w:rFonts w:ascii="Book Antiqua" w:hAnsi="Book Antiqua" w:cs="Arial"/>
          <w:sz w:val="24"/>
          <w:szCs w:val="24"/>
        </w:rPr>
        <w:t>c</w:t>
      </w:r>
      <w:r w:rsidR="00077376" w:rsidRPr="00E16FB3">
        <w:rPr>
          <w:rFonts w:ascii="Book Antiqua" w:hAnsi="Book Antiqua" w:cs="Arial"/>
          <w:sz w:val="24"/>
          <w:szCs w:val="24"/>
        </w:rPr>
        <w:t xml:space="preserve"> target of 8-9%</w:t>
      </w:r>
      <w:r w:rsidR="006B5F27" w:rsidRPr="00E16FB3">
        <w:rPr>
          <w:rFonts w:ascii="Book Antiqua" w:hAnsi="Book Antiqua" w:cs="Arial"/>
          <w:sz w:val="24"/>
          <w:szCs w:val="24"/>
        </w:rPr>
        <w:t xml:space="preserve"> </w:t>
      </w:r>
      <w:r w:rsidR="00542ADF" w:rsidRPr="00E16FB3">
        <w:rPr>
          <w:rFonts w:ascii="Book Antiqua" w:hAnsi="Book Antiqua" w:cs="Arial"/>
          <w:sz w:val="24"/>
          <w:szCs w:val="24"/>
        </w:rPr>
        <w:t xml:space="preserve">has been recommended </w:t>
      </w:r>
      <w:r w:rsidR="00077376" w:rsidRPr="00E16FB3">
        <w:rPr>
          <w:rFonts w:ascii="Book Antiqua" w:hAnsi="Book Antiqua" w:cs="Arial"/>
          <w:sz w:val="24"/>
          <w:szCs w:val="24"/>
        </w:rPr>
        <w:t>for patients with low life expectancy (</w:t>
      </w:r>
      <w:r w:rsidR="004047CA" w:rsidRPr="00E16FB3">
        <w:rPr>
          <w:rFonts w:ascii="Book Antiqua" w:hAnsi="Book Antiqua" w:cs="Arial"/>
          <w:sz w:val="24"/>
          <w:szCs w:val="24"/>
        </w:rPr>
        <w:t xml:space="preserve">≤ </w:t>
      </w:r>
      <w:r w:rsidR="00077376" w:rsidRPr="00E16FB3">
        <w:rPr>
          <w:rFonts w:ascii="Book Antiqua" w:hAnsi="Book Antiqua" w:cs="Arial"/>
          <w:sz w:val="24"/>
          <w:szCs w:val="24"/>
        </w:rPr>
        <w:t>5 years)</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w:t>
      </w:r>
      <w:r w:rsidR="00077376" w:rsidRPr="00E16FB3">
        <w:rPr>
          <w:rFonts w:ascii="Book Antiqua" w:hAnsi="Book Antiqua" w:cs="Arial"/>
          <w:sz w:val="24"/>
          <w:szCs w:val="24"/>
        </w:rPr>
        <w:t>.</w:t>
      </w:r>
    </w:p>
    <w:p w:rsidR="006C1C2F" w:rsidRPr="00E16FB3" w:rsidRDefault="006C1C2F" w:rsidP="00E16FB3">
      <w:pPr>
        <w:spacing w:after="0" w:line="360" w:lineRule="auto"/>
        <w:jc w:val="both"/>
        <w:rPr>
          <w:rFonts w:ascii="Book Antiqua" w:hAnsi="Book Antiqua" w:cs="Arial"/>
          <w:sz w:val="24"/>
          <w:szCs w:val="24"/>
          <w:lang w:eastAsia="zh-CN"/>
        </w:rPr>
      </w:pPr>
    </w:p>
    <w:p w:rsidR="00D76DF5" w:rsidRPr="00E16FB3" w:rsidRDefault="006C1C2F" w:rsidP="00E16FB3">
      <w:pPr>
        <w:spacing w:after="0" w:line="360" w:lineRule="auto"/>
        <w:jc w:val="both"/>
        <w:rPr>
          <w:rFonts w:ascii="Book Antiqua" w:hAnsi="Book Antiqua" w:cs="Arial"/>
          <w:sz w:val="24"/>
          <w:szCs w:val="24"/>
        </w:rPr>
      </w:pPr>
      <w:r w:rsidRPr="00E16FB3">
        <w:rPr>
          <w:rFonts w:ascii="Book Antiqua" w:hAnsi="Book Antiqua" w:cs="Arial"/>
          <w:b/>
          <w:sz w:val="24"/>
          <w:szCs w:val="24"/>
        </w:rPr>
        <w:t>LIPID METABOLISM</w:t>
      </w:r>
    </w:p>
    <w:p w:rsidR="00D76DF5" w:rsidRDefault="00550555" w:rsidP="00E16FB3">
      <w:pPr>
        <w:spacing w:after="0" w:line="360" w:lineRule="auto"/>
        <w:jc w:val="both"/>
        <w:rPr>
          <w:rFonts w:ascii="Book Antiqua" w:hAnsi="Book Antiqua" w:cs="Arial"/>
          <w:sz w:val="24"/>
          <w:szCs w:val="24"/>
          <w:lang w:eastAsia="zh-CN"/>
        </w:rPr>
      </w:pPr>
      <w:r w:rsidRPr="00E16FB3">
        <w:rPr>
          <w:rFonts w:ascii="Book Antiqua" w:hAnsi="Book Antiqua" w:cs="Arial"/>
          <w:sz w:val="24"/>
          <w:szCs w:val="24"/>
        </w:rPr>
        <w:t>Regarding lipid lowering thera</w:t>
      </w:r>
      <w:r w:rsidR="006D67AB" w:rsidRPr="00E16FB3">
        <w:rPr>
          <w:rFonts w:ascii="Book Antiqua" w:hAnsi="Book Antiqua" w:cs="Arial"/>
          <w:sz w:val="24"/>
          <w:szCs w:val="24"/>
        </w:rPr>
        <w:t xml:space="preserve">py in this population, an interesting study in very elderly patients documented </w:t>
      </w:r>
      <w:r w:rsidRPr="00E16FB3">
        <w:rPr>
          <w:rFonts w:ascii="Book Antiqua" w:hAnsi="Book Antiqua" w:cs="Arial"/>
          <w:sz w:val="24"/>
          <w:szCs w:val="24"/>
        </w:rPr>
        <w:t>a 15% reduc</w:t>
      </w:r>
      <w:r w:rsidR="00BB50A7" w:rsidRPr="00E16FB3">
        <w:rPr>
          <w:rFonts w:ascii="Book Antiqua" w:hAnsi="Book Antiqua" w:cs="Arial"/>
          <w:sz w:val="24"/>
          <w:szCs w:val="24"/>
        </w:rPr>
        <w:t xml:space="preserve">tion in coronary </w:t>
      </w:r>
      <w:r w:rsidRPr="00E16FB3">
        <w:rPr>
          <w:rFonts w:ascii="Book Antiqua" w:hAnsi="Book Antiqua" w:cs="Arial"/>
          <w:sz w:val="24"/>
          <w:szCs w:val="24"/>
        </w:rPr>
        <w:t>events with pravastatin</w:t>
      </w:r>
      <w:r w:rsidR="00BB50A7" w:rsidRPr="00E16FB3">
        <w:rPr>
          <w:rFonts w:ascii="Book Antiqua" w:hAnsi="Book Antiqua" w:cs="Arial"/>
          <w:sz w:val="24"/>
          <w:szCs w:val="24"/>
        </w:rPr>
        <w:t xml:space="preserve">. This suggests, that this drug can be prescribed in the oldest old suffering from </w:t>
      </w:r>
      <w:r w:rsidRPr="00E16FB3">
        <w:rPr>
          <w:rFonts w:ascii="Book Antiqua" w:hAnsi="Book Antiqua" w:cs="Arial"/>
          <w:sz w:val="24"/>
          <w:szCs w:val="24"/>
        </w:rPr>
        <w:t>diabete</w:t>
      </w:r>
      <w:r w:rsidR="00BB50A7" w:rsidRPr="00E16FB3">
        <w:rPr>
          <w:rFonts w:ascii="Book Antiqua" w:hAnsi="Book Antiqua" w:cs="Arial"/>
          <w:sz w:val="24"/>
          <w:szCs w:val="24"/>
        </w:rPr>
        <w:t>s mellitus except</w:t>
      </w:r>
      <w:r w:rsidR="00667D49" w:rsidRPr="00E16FB3">
        <w:rPr>
          <w:rFonts w:ascii="Book Antiqua" w:hAnsi="Book Antiqua" w:cs="Arial"/>
          <w:sz w:val="24"/>
          <w:szCs w:val="24"/>
        </w:rPr>
        <w:t xml:space="preserve"> in</w:t>
      </w:r>
      <w:r w:rsidR="00BB50A7" w:rsidRPr="00E16FB3">
        <w:rPr>
          <w:rFonts w:ascii="Book Antiqua" w:hAnsi="Book Antiqua" w:cs="Arial"/>
          <w:sz w:val="24"/>
          <w:szCs w:val="24"/>
        </w:rPr>
        <w:t xml:space="preserve"> those with very poor</w:t>
      </w:r>
      <w:r w:rsidRPr="00E16FB3">
        <w:rPr>
          <w:rFonts w:ascii="Book Antiqua" w:hAnsi="Book Antiqua" w:cs="Arial"/>
          <w:sz w:val="24"/>
          <w:szCs w:val="24"/>
        </w:rPr>
        <w:t xml:space="preserve"> life expectancy</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w:t>
      </w:r>
      <w:r w:rsidRPr="00E16FB3">
        <w:rPr>
          <w:rFonts w:ascii="Book Antiqua" w:hAnsi="Book Antiqua" w:cs="Arial"/>
          <w:sz w:val="24"/>
          <w:szCs w:val="24"/>
        </w:rPr>
        <w:t>.</w:t>
      </w:r>
    </w:p>
    <w:p w:rsidR="006C1C2F" w:rsidRPr="00E16FB3" w:rsidRDefault="006C1C2F" w:rsidP="00E16FB3">
      <w:pPr>
        <w:spacing w:after="0" w:line="360" w:lineRule="auto"/>
        <w:jc w:val="both"/>
        <w:rPr>
          <w:rFonts w:ascii="Book Antiqua" w:hAnsi="Book Antiqua" w:cs="Arial"/>
          <w:sz w:val="24"/>
          <w:szCs w:val="24"/>
          <w:lang w:eastAsia="zh-CN"/>
        </w:rPr>
      </w:pPr>
    </w:p>
    <w:p w:rsidR="00D76DF5" w:rsidRPr="00E16FB3" w:rsidRDefault="006C1C2F" w:rsidP="00E16FB3">
      <w:pPr>
        <w:spacing w:after="0" w:line="360" w:lineRule="auto"/>
        <w:jc w:val="both"/>
        <w:rPr>
          <w:rFonts w:ascii="Book Antiqua" w:hAnsi="Book Antiqua" w:cs="Arial"/>
          <w:sz w:val="24"/>
          <w:szCs w:val="24"/>
        </w:rPr>
      </w:pPr>
      <w:r w:rsidRPr="00E16FB3">
        <w:rPr>
          <w:rFonts w:ascii="Book Antiqua" w:hAnsi="Book Antiqua" w:cs="Arial"/>
          <w:b/>
          <w:sz w:val="24"/>
          <w:szCs w:val="24"/>
        </w:rPr>
        <w:t xml:space="preserve">MISCELLANEOUS - PROTEIN DIET AND </w:t>
      </w:r>
      <w:r w:rsidRPr="00E16FB3">
        <w:rPr>
          <w:rFonts w:ascii="Book Antiqua" w:hAnsi="Book Antiqua" w:cs="Arial"/>
          <w:b/>
          <w:bCs/>
          <w:sz w:val="24"/>
          <w:szCs w:val="24"/>
        </w:rPr>
        <w:t>EXERCISE</w:t>
      </w:r>
    </w:p>
    <w:p w:rsidR="00D76DF5" w:rsidRDefault="000E72BB" w:rsidP="00E16FB3">
      <w:pPr>
        <w:spacing w:after="0" w:line="360" w:lineRule="auto"/>
        <w:jc w:val="both"/>
        <w:rPr>
          <w:rFonts w:ascii="Book Antiqua" w:hAnsi="Book Antiqua" w:cs="Arial"/>
          <w:bCs/>
          <w:sz w:val="24"/>
          <w:szCs w:val="24"/>
          <w:lang w:eastAsia="zh-CN"/>
        </w:rPr>
      </w:pPr>
      <w:r w:rsidRPr="00E16FB3">
        <w:rPr>
          <w:rFonts w:ascii="Book Antiqua" w:hAnsi="Book Antiqua" w:cs="Arial"/>
          <w:sz w:val="24"/>
          <w:szCs w:val="24"/>
        </w:rPr>
        <w:t>Although energy needs decline with age, very e</w:t>
      </w:r>
      <w:r w:rsidR="00980BDE" w:rsidRPr="00E16FB3">
        <w:rPr>
          <w:rFonts w:ascii="Book Antiqua" w:hAnsi="Book Antiqua" w:cs="Arial"/>
          <w:sz w:val="24"/>
          <w:szCs w:val="24"/>
        </w:rPr>
        <w:t xml:space="preserve">lderly people can be exposed to malnutrition because of anorexia, impaired </w:t>
      </w:r>
      <w:r w:rsidRPr="00E16FB3">
        <w:rPr>
          <w:rFonts w:ascii="Book Antiqua" w:hAnsi="Book Antiqua" w:cs="Arial"/>
          <w:sz w:val="24"/>
          <w:szCs w:val="24"/>
        </w:rPr>
        <w:t xml:space="preserve">taste and smell, </w:t>
      </w:r>
      <w:r w:rsidR="00980BDE" w:rsidRPr="00E16FB3">
        <w:rPr>
          <w:rFonts w:ascii="Book Antiqua" w:hAnsi="Book Antiqua" w:cs="Arial"/>
          <w:sz w:val="24"/>
          <w:szCs w:val="24"/>
        </w:rPr>
        <w:t xml:space="preserve">chewing and swallowing problems, </w:t>
      </w:r>
      <w:r w:rsidRPr="00E16FB3">
        <w:rPr>
          <w:rFonts w:ascii="Book Antiqua" w:hAnsi="Book Antiqua" w:cs="Arial"/>
          <w:sz w:val="24"/>
          <w:szCs w:val="24"/>
        </w:rPr>
        <w:t xml:space="preserve">geriatric syndromes and </w:t>
      </w:r>
      <w:r w:rsidR="00980BDE" w:rsidRPr="00E16FB3">
        <w:rPr>
          <w:rFonts w:ascii="Book Antiqua" w:hAnsi="Book Antiqua" w:cs="Arial"/>
          <w:sz w:val="24"/>
          <w:szCs w:val="24"/>
        </w:rPr>
        <w:t xml:space="preserve">senile prevalent comorbidities </w:t>
      </w:r>
      <w:r w:rsidR="006E1B56" w:rsidRPr="00E16FB3">
        <w:rPr>
          <w:rFonts w:ascii="Book Antiqua" w:hAnsi="Book Antiqua" w:cs="Arial"/>
          <w:sz w:val="24"/>
          <w:szCs w:val="24"/>
        </w:rPr>
        <w:t xml:space="preserve">which lead to </w:t>
      </w:r>
      <w:r w:rsidR="006C08DE" w:rsidRPr="00E16FB3">
        <w:rPr>
          <w:rFonts w:ascii="Book Antiqua" w:hAnsi="Book Antiqua" w:cs="Arial"/>
          <w:sz w:val="24"/>
          <w:szCs w:val="24"/>
        </w:rPr>
        <w:t>difficulties</w:t>
      </w:r>
      <w:r w:rsidR="006E1B56" w:rsidRPr="00E16FB3">
        <w:rPr>
          <w:rFonts w:ascii="Book Antiqua" w:hAnsi="Book Antiqua" w:cs="Arial"/>
          <w:sz w:val="24"/>
          <w:szCs w:val="24"/>
        </w:rPr>
        <w:t xml:space="preserve"> </w:t>
      </w:r>
      <w:r w:rsidR="006C08DE" w:rsidRPr="00E16FB3">
        <w:rPr>
          <w:rFonts w:ascii="Book Antiqua" w:hAnsi="Book Antiqua" w:cs="Arial"/>
          <w:sz w:val="24"/>
          <w:szCs w:val="24"/>
        </w:rPr>
        <w:t xml:space="preserve">for </w:t>
      </w:r>
      <w:r w:rsidR="006E1B56" w:rsidRPr="00E16FB3">
        <w:rPr>
          <w:rFonts w:ascii="Book Antiqua" w:hAnsi="Book Antiqua" w:cs="Arial"/>
          <w:sz w:val="24"/>
          <w:szCs w:val="24"/>
        </w:rPr>
        <w:t>cooking and eating</w:t>
      </w:r>
      <w:r w:rsidR="005E1E3B" w:rsidRPr="00E16FB3">
        <w:rPr>
          <w:rFonts w:ascii="Book Antiqua" w:hAnsi="Book Antiqua" w:cs="Arial"/>
          <w:sz w:val="24"/>
          <w:szCs w:val="24"/>
          <w:vertAlign w:val="superscript"/>
        </w:rPr>
        <w:t>[24,5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w:t>
      </w:r>
      <w:r w:rsidR="00C97026" w:rsidRPr="00E16FB3">
        <w:rPr>
          <w:rFonts w:ascii="Book Antiqua" w:hAnsi="Book Antiqua" w:cs="Arial"/>
          <w:sz w:val="24"/>
          <w:szCs w:val="24"/>
        </w:rPr>
        <w:t>.</w:t>
      </w:r>
      <w:r w:rsidR="00FA53C3" w:rsidRPr="00E16FB3">
        <w:rPr>
          <w:rFonts w:ascii="Book Antiqua" w:hAnsi="Book Antiqua" w:cs="Arial"/>
          <w:sz w:val="24"/>
          <w:szCs w:val="24"/>
        </w:rPr>
        <w:t xml:space="preserve"> Because of the above predicated</w:t>
      </w:r>
      <w:r w:rsidR="00D84530" w:rsidRPr="00E16FB3">
        <w:rPr>
          <w:rFonts w:ascii="Book Antiqua" w:hAnsi="Book Antiqua" w:cs="Arial"/>
          <w:sz w:val="24"/>
          <w:szCs w:val="24"/>
        </w:rPr>
        <w:t xml:space="preserve"> reasons, </w:t>
      </w:r>
      <w:r w:rsidR="00F35164" w:rsidRPr="00E16FB3">
        <w:rPr>
          <w:rFonts w:ascii="Book Antiqua" w:hAnsi="Book Antiqua" w:cs="Arial"/>
          <w:sz w:val="24"/>
          <w:szCs w:val="24"/>
        </w:rPr>
        <w:t xml:space="preserve">caution must be employed </w:t>
      </w:r>
      <w:r w:rsidR="007241D4" w:rsidRPr="00E16FB3">
        <w:rPr>
          <w:rFonts w:ascii="Book Antiqua" w:hAnsi="Book Antiqua" w:cs="Arial"/>
          <w:sz w:val="24"/>
          <w:szCs w:val="24"/>
        </w:rPr>
        <w:t xml:space="preserve">when </w:t>
      </w:r>
      <w:r w:rsidR="00D84530" w:rsidRPr="00E16FB3">
        <w:rPr>
          <w:rFonts w:ascii="Book Antiqua" w:hAnsi="Book Antiqua" w:cs="Arial"/>
          <w:sz w:val="24"/>
          <w:szCs w:val="24"/>
        </w:rPr>
        <w:t>overly restrictive eating pat</w:t>
      </w:r>
      <w:r w:rsidR="007241D4" w:rsidRPr="00E16FB3">
        <w:rPr>
          <w:rFonts w:ascii="Book Antiqua" w:hAnsi="Book Antiqua" w:cs="Arial"/>
          <w:sz w:val="24"/>
          <w:szCs w:val="24"/>
        </w:rPr>
        <w:t xml:space="preserve">terns (including </w:t>
      </w:r>
      <w:r w:rsidR="009E7603" w:rsidRPr="00E16FB3">
        <w:rPr>
          <w:rFonts w:ascii="Book Antiqua" w:hAnsi="Book Antiqua" w:cs="Arial"/>
          <w:sz w:val="24"/>
          <w:szCs w:val="24"/>
        </w:rPr>
        <w:t xml:space="preserve">renal </w:t>
      </w:r>
      <w:r w:rsidR="00F35164" w:rsidRPr="00E16FB3">
        <w:rPr>
          <w:rFonts w:ascii="Book Antiqua" w:hAnsi="Book Antiqua" w:cs="Arial"/>
          <w:sz w:val="24"/>
          <w:szCs w:val="24"/>
        </w:rPr>
        <w:t>spar</w:t>
      </w:r>
      <w:r w:rsidR="009E7603" w:rsidRPr="00E16FB3">
        <w:rPr>
          <w:rFonts w:ascii="Book Antiqua" w:hAnsi="Book Antiqua" w:cs="Arial"/>
          <w:sz w:val="24"/>
          <w:szCs w:val="24"/>
        </w:rPr>
        <w:t xml:space="preserve">ing </w:t>
      </w:r>
      <w:r w:rsidR="00D84530" w:rsidRPr="00E16FB3">
        <w:rPr>
          <w:rFonts w:ascii="Book Antiqua" w:hAnsi="Book Antiqua" w:cs="Arial"/>
          <w:sz w:val="24"/>
          <w:szCs w:val="24"/>
        </w:rPr>
        <w:t>low protein diet</w:t>
      </w:r>
      <w:r w:rsidR="009E7603" w:rsidRPr="00E16FB3">
        <w:rPr>
          <w:rFonts w:ascii="Book Antiqua" w:hAnsi="Book Antiqua" w:cs="Arial"/>
          <w:sz w:val="24"/>
          <w:szCs w:val="24"/>
        </w:rPr>
        <w:t xml:space="preserve">) </w:t>
      </w:r>
      <w:r w:rsidR="00F35164" w:rsidRPr="00E16FB3">
        <w:rPr>
          <w:rFonts w:ascii="Book Antiqua" w:hAnsi="Book Antiqua" w:cs="Arial"/>
          <w:sz w:val="24"/>
          <w:szCs w:val="24"/>
        </w:rPr>
        <w:t xml:space="preserve">are applied </w:t>
      </w:r>
      <w:r w:rsidR="007241D4" w:rsidRPr="00E16FB3">
        <w:rPr>
          <w:rFonts w:ascii="Book Antiqua" w:hAnsi="Book Antiqua" w:cs="Arial"/>
          <w:sz w:val="24"/>
          <w:szCs w:val="24"/>
        </w:rPr>
        <w:t xml:space="preserve">since </w:t>
      </w:r>
      <w:r w:rsidR="00F35164" w:rsidRPr="00E16FB3">
        <w:rPr>
          <w:rFonts w:ascii="Book Antiqua" w:hAnsi="Book Antiqua" w:cs="Arial"/>
          <w:sz w:val="24"/>
          <w:szCs w:val="24"/>
        </w:rPr>
        <w:t>such practices</w:t>
      </w:r>
      <w:r w:rsidR="007241D4" w:rsidRPr="00E16FB3">
        <w:rPr>
          <w:rFonts w:ascii="Book Antiqua" w:hAnsi="Book Antiqua" w:cs="Arial"/>
          <w:sz w:val="24"/>
          <w:szCs w:val="24"/>
        </w:rPr>
        <w:t xml:space="preserve"> </w:t>
      </w:r>
      <w:r w:rsidR="009E7603" w:rsidRPr="00E16FB3">
        <w:rPr>
          <w:rFonts w:ascii="Book Antiqua" w:hAnsi="Book Antiqua" w:cs="Arial"/>
          <w:sz w:val="24"/>
          <w:szCs w:val="24"/>
        </w:rPr>
        <w:t xml:space="preserve">may </w:t>
      </w:r>
      <w:r w:rsidR="00F35164" w:rsidRPr="00E16FB3">
        <w:rPr>
          <w:rFonts w:ascii="Book Antiqua" w:hAnsi="Book Antiqua" w:cs="Arial"/>
          <w:sz w:val="24"/>
          <w:szCs w:val="24"/>
        </w:rPr>
        <w:t xml:space="preserve">further </w:t>
      </w:r>
      <w:r w:rsidR="009E7603" w:rsidRPr="00E16FB3">
        <w:rPr>
          <w:rFonts w:ascii="Book Antiqua" w:hAnsi="Book Antiqua" w:cs="Arial"/>
          <w:sz w:val="24"/>
          <w:szCs w:val="24"/>
        </w:rPr>
        <w:t>co</w:t>
      </w:r>
      <w:r w:rsidR="007241D4" w:rsidRPr="00E16FB3">
        <w:rPr>
          <w:rFonts w:ascii="Book Antiqua" w:hAnsi="Book Antiqua" w:cs="Arial"/>
          <w:sz w:val="24"/>
          <w:szCs w:val="24"/>
        </w:rPr>
        <w:t xml:space="preserve">ntribute to malnutrition in </w:t>
      </w:r>
      <w:r w:rsidR="00F35164" w:rsidRPr="00E16FB3">
        <w:rPr>
          <w:rFonts w:ascii="Book Antiqua" w:hAnsi="Book Antiqua" w:cs="Arial"/>
          <w:sz w:val="24"/>
          <w:szCs w:val="24"/>
        </w:rPr>
        <w:t>the oldest old with CKD</w:t>
      </w:r>
      <w:r w:rsidR="009E7603" w:rsidRPr="00E16FB3">
        <w:rPr>
          <w:rFonts w:ascii="Book Antiqua" w:hAnsi="Book Antiqua" w:cs="Arial"/>
          <w:sz w:val="24"/>
          <w:szCs w:val="24"/>
        </w:rPr>
        <w:t xml:space="preserve">. </w:t>
      </w:r>
      <w:r w:rsidR="00F35164" w:rsidRPr="00E16FB3">
        <w:rPr>
          <w:rFonts w:ascii="Book Antiqua" w:hAnsi="Book Antiqua" w:cs="Arial"/>
          <w:sz w:val="24"/>
          <w:szCs w:val="24"/>
        </w:rPr>
        <w:t xml:space="preserve">The </w:t>
      </w:r>
      <w:r w:rsidR="009E7603" w:rsidRPr="00E16FB3">
        <w:rPr>
          <w:rFonts w:ascii="Book Antiqua" w:hAnsi="Book Antiqua" w:cs="Arial"/>
          <w:sz w:val="24"/>
          <w:szCs w:val="24"/>
        </w:rPr>
        <w:t>interventions for i</w:t>
      </w:r>
      <w:r w:rsidR="00F35164" w:rsidRPr="00E16FB3">
        <w:rPr>
          <w:rFonts w:ascii="Book Antiqua" w:hAnsi="Book Antiqua" w:cs="Arial"/>
          <w:sz w:val="24"/>
          <w:szCs w:val="24"/>
        </w:rPr>
        <w:t>mproving nutritional status in the oldest</w:t>
      </w:r>
      <w:r w:rsidR="009E7603" w:rsidRPr="00E16FB3">
        <w:rPr>
          <w:rFonts w:ascii="Book Antiqua" w:hAnsi="Book Antiqua" w:cs="Arial"/>
          <w:sz w:val="24"/>
          <w:szCs w:val="24"/>
        </w:rPr>
        <w:t xml:space="preserve"> old patients</w:t>
      </w:r>
      <w:r w:rsidR="006E1B56" w:rsidRPr="00E16FB3">
        <w:rPr>
          <w:rFonts w:ascii="Book Antiqua" w:hAnsi="Book Antiqua" w:cs="Arial"/>
          <w:sz w:val="24"/>
          <w:szCs w:val="24"/>
        </w:rPr>
        <w:t xml:space="preserve"> consist of using smaller but more frequent and fortified portions of food, </w:t>
      </w:r>
      <w:r w:rsidR="009E7603" w:rsidRPr="00E16FB3">
        <w:rPr>
          <w:rFonts w:ascii="Book Antiqua" w:hAnsi="Book Antiqua" w:cs="Arial"/>
          <w:sz w:val="24"/>
          <w:szCs w:val="24"/>
        </w:rPr>
        <w:t>and/or adding nutrition supplements between meals</w:t>
      </w:r>
      <w:r w:rsidR="005E1E3B" w:rsidRPr="00E16FB3">
        <w:rPr>
          <w:rFonts w:ascii="Book Antiqua" w:hAnsi="Book Antiqua" w:cs="Arial"/>
          <w:sz w:val="24"/>
          <w:szCs w:val="24"/>
          <w:vertAlign w:val="superscript"/>
        </w:rPr>
        <w:t>[24,5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w:t>
      </w:r>
      <w:r w:rsidR="00F35164" w:rsidRPr="00E16FB3">
        <w:rPr>
          <w:rFonts w:ascii="Book Antiqua" w:hAnsi="Book Antiqua" w:cs="Arial"/>
          <w:sz w:val="24"/>
          <w:szCs w:val="24"/>
        </w:rPr>
        <w:t xml:space="preserve">. </w:t>
      </w:r>
      <w:r w:rsidR="00347E6F" w:rsidRPr="00E16FB3">
        <w:rPr>
          <w:rFonts w:ascii="Book Antiqua" w:hAnsi="Book Antiqua" w:cs="Arial"/>
          <w:sz w:val="24"/>
          <w:szCs w:val="24"/>
        </w:rPr>
        <w:t>Additionally,</w:t>
      </w:r>
      <w:r w:rsidR="00551856" w:rsidRPr="00E16FB3">
        <w:rPr>
          <w:rFonts w:ascii="Book Antiqua" w:hAnsi="Book Antiqua" w:cs="Arial"/>
          <w:sz w:val="24"/>
          <w:szCs w:val="24"/>
        </w:rPr>
        <w:t xml:space="preserve"> senile </w:t>
      </w:r>
      <w:r w:rsidR="00F94A23" w:rsidRPr="00E16FB3">
        <w:rPr>
          <w:rFonts w:ascii="Book Antiqua" w:hAnsi="Book Antiqua" w:cs="Arial"/>
          <w:sz w:val="24"/>
          <w:szCs w:val="24"/>
        </w:rPr>
        <w:t xml:space="preserve">sarcopenia </w:t>
      </w:r>
      <w:r w:rsidR="00551856" w:rsidRPr="00E16FB3">
        <w:rPr>
          <w:rFonts w:ascii="Book Antiqua" w:hAnsi="Book Antiqua" w:cs="Arial"/>
          <w:sz w:val="24"/>
          <w:szCs w:val="24"/>
        </w:rPr>
        <w:t xml:space="preserve">is a prevalent entity which </w:t>
      </w:r>
      <w:r w:rsidR="00F94A23" w:rsidRPr="00E16FB3">
        <w:rPr>
          <w:rFonts w:ascii="Book Antiqua" w:hAnsi="Book Antiqua" w:cs="Arial"/>
          <w:sz w:val="24"/>
          <w:szCs w:val="24"/>
        </w:rPr>
        <w:t xml:space="preserve">can worsen with low protein ingestion, as well as with </w:t>
      </w:r>
      <w:r w:rsidR="00D76DF5" w:rsidRPr="00E16FB3">
        <w:rPr>
          <w:rFonts w:ascii="Book Antiqua" w:hAnsi="Book Antiqua" w:cs="Arial"/>
          <w:sz w:val="24"/>
          <w:szCs w:val="24"/>
        </w:rPr>
        <w:t>other ageing-</w:t>
      </w:r>
      <w:r w:rsidR="00F35164" w:rsidRPr="00E16FB3">
        <w:rPr>
          <w:rFonts w:ascii="Book Antiqua" w:hAnsi="Book Antiqua" w:cs="Arial"/>
          <w:sz w:val="24"/>
          <w:szCs w:val="24"/>
        </w:rPr>
        <w:t xml:space="preserve">associated </w:t>
      </w:r>
      <w:r w:rsidR="00347E6F" w:rsidRPr="00E16FB3">
        <w:rPr>
          <w:rFonts w:ascii="Book Antiqua" w:hAnsi="Book Antiqua" w:cs="Arial"/>
          <w:sz w:val="24"/>
          <w:szCs w:val="24"/>
        </w:rPr>
        <w:t>comorbidities, such as diabetes mellitus</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1</w:t>
      </w:r>
      <w:r w:rsidR="005E1E3B" w:rsidRPr="00E16FB3">
        <w:rPr>
          <w:rFonts w:ascii="Book Antiqua" w:hAnsi="Book Antiqua" w:cs="Arial"/>
          <w:sz w:val="24"/>
          <w:szCs w:val="24"/>
          <w:vertAlign w:val="superscript"/>
        </w:rPr>
        <w:t>]</w:t>
      </w:r>
      <w:r w:rsidR="00347E6F" w:rsidRPr="00E16FB3">
        <w:rPr>
          <w:rFonts w:ascii="Book Antiqua" w:hAnsi="Book Antiqua" w:cs="Arial"/>
          <w:sz w:val="24"/>
          <w:szCs w:val="24"/>
        </w:rPr>
        <w:t xml:space="preserve">. Conversely, </w:t>
      </w:r>
      <w:r w:rsidR="0025176D" w:rsidRPr="00E16FB3">
        <w:rPr>
          <w:rFonts w:ascii="Book Antiqua" w:hAnsi="Book Antiqua" w:cs="Arial"/>
          <w:sz w:val="24"/>
          <w:szCs w:val="24"/>
        </w:rPr>
        <w:t xml:space="preserve">adequate </w:t>
      </w:r>
      <w:r w:rsidR="00347E6F" w:rsidRPr="00E16FB3">
        <w:rPr>
          <w:rFonts w:ascii="Book Antiqua" w:hAnsi="Book Antiqua" w:cs="Arial"/>
          <w:sz w:val="24"/>
          <w:szCs w:val="24"/>
        </w:rPr>
        <w:t>physical activity</w:t>
      </w:r>
      <w:r w:rsidR="0025176D" w:rsidRPr="00E16FB3">
        <w:rPr>
          <w:rFonts w:ascii="Book Antiqua" w:hAnsi="Book Antiqua" w:cs="Arial"/>
          <w:sz w:val="24"/>
          <w:szCs w:val="24"/>
        </w:rPr>
        <w:t>,</w:t>
      </w:r>
      <w:r w:rsidR="00347E6F" w:rsidRPr="00E16FB3">
        <w:rPr>
          <w:rFonts w:ascii="Book Antiqua" w:hAnsi="Book Antiqua" w:cs="Arial"/>
          <w:sz w:val="24"/>
          <w:szCs w:val="24"/>
        </w:rPr>
        <w:t xml:space="preserve"> adjusted to </w:t>
      </w:r>
      <w:r w:rsidR="00F35164" w:rsidRPr="00E16FB3">
        <w:rPr>
          <w:rFonts w:ascii="Book Antiqua" w:hAnsi="Book Antiqua" w:cs="Arial"/>
          <w:sz w:val="24"/>
          <w:szCs w:val="24"/>
        </w:rPr>
        <w:t xml:space="preserve">the individual </w:t>
      </w:r>
      <w:r w:rsidR="00347E6F" w:rsidRPr="00E16FB3">
        <w:rPr>
          <w:rFonts w:ascii="Book Antiqua" w:hAnsi="Book Antiqua" w:cs="Arial"/>
          <w:sz w:val="24"/>
          <w:szCs w:val="24"/>
        </w:rPr>
        <w:t>patient´s clinical situation</w:t>
      </w:r>
      <w:r w:rsidR="0025176D" w:rsidRPr="00E16FB3">
        <w:rPr>
          <w:rFonts w:ascii="Book Antiqua" w:hAnsi="Book Antiqua" w:cs="Arial"/>
          <w:sz w:val="24"/>
          <w:szCs w:val="24"/>
        </w:rPr>
        <w:t>,</w:t>
      </w:r>
      <w:r w:rsidR="00347E6F" w:rsidRPr="00E16FB3">
        <w:rPr>
          <w:rFonts w:ascii="Book Antiqua" w:hAnsi="Book Antiqua" w:cs="Arial"/>
          <w:sz w:val="24"/>
          <w:szCs w:val="24"/>
        </w:rPr>
        <w:t xml:space="preserve"> </w:t>
      </w:r>
      <w:r w:rsidR="0025176D" w:rsidRPr="00E16FB3">
        <w:rPr>
          <w:rFonts w:ascii="Book Antiqua" w:hAnsi="Book Antiqua" w:cs="Arial"/>
          <w:sz w:val="24"/>
          <w:szCs w:val="24"/>
        </w:rPr>
        <w:t xml:space="preserve">can </w:t>
      </w:r>
      <w:r w:rsidR="00D76DF5" w:rsidRPr="00E16FB3">
        <w:rPr>
          <w:rFonts w:ascii="Book Antiqua" w:hAnsi="Book Antiqua" w:cs="Arial"/>
          <w:sz w:val="24"/>
          <w:szCs w:val="24"/>
        </w:rPr>
        <w:t xml:space="preserve">further </w:t>
      </w:r>
      <w:r w:rsidR="00347E6F" w:rsidRPr="00E16FB3">
        <w:rPr>
          <w:rFonts w:ascii="Book Antiqua" w:hAnsi="Book Antiqua" w:cs="Arial"/>
          <w:sz w:val="24"/>
          <w:szCs w:val="24"/>
        </w:rPr>
        <w:t>improve functional status even in p</w:t>
      </w:r>
      <w:r w:rsidR="00F35164" w:rsidRPr="00E16FB3">
        <w:rPr>
          <w:rFonts w:ascii="Book Antiqua" w:hAnsi="Book Antiqua" w:cs="Arial"/>
          <w:sz w:val="24"/>
          <w:szCs w:val="24"/>
        </w:rPr>
        <w:t>atients with poor health status</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0</w:t>
      </w:r>
      <w:r w:rsidR="005E1E3B" w:rsidRPr="00E16FB3">
        <w:rPr>
          <w:rFonts w:ascii="Book Antiqua" w:hAnsi="Book Antiqua" w:cs="Arial"/>
          <w:sz w:val="24"/>
          <w:szCs w:val="24"/>
          <w:vertAlign w:val="superscript"/>
        </w:rPr>
        <w:t>,5</w:t>
      </w:r>
      <w:r w:rsidR="000E5C14">
        <w:rPr>
          <w:rFonts w:ascii="Book Antiqua" w:hAnsi="Book Antiqua" w:cs="Arial" w:hint="eastAsia"/>
          <w:sz w:val="24"/>
          <w:szCs w:val="24"/>
          <w:vertAlign w:val="superscript"/>
          <w:lang w:eastAsia="zh-CN"/>
        </w:rPr>
        <w:t>1</w:t>
      </w:r>
      <w:r w:rsidR="005E1E3B" w:rsidRPr="00E16FB3">
        <w:rPr>
          <w:rFonts w:ascii="Book Antiqua" w:hAnsi="Book Antiqua" w:cs="Arial"/>
          <w:sz w:val="24"/>
          <w:szCs w:val="24"/>
          <w:vertAlign w:val="superscript"/>
        </w:rPr>
        <w:t>]</w:t>
      </w:r>
      <w:r w:rsidR="00F35164" w:rsidRPr="00E16FB3">
        <w:rPr>
          <w:rFonts w:ascii="Book Antiqua" w:hAnsi="Book Antiqua" w:cs="Arial"/>
          <w:bCs/>
          <w:sz w:val="24"/>
          <w:szCs w:val="24"/>
        </w:rPr>
        <w:t>.</w:t>
      </w:r>
    </w:p>
    <w:p w:rsidR="006C1C2F" w:rsidRPr="00E16FB3" w:rsidRDefault="006C1C2F" w:rsidP="00E16FB3">
      <w:pPr>
        <w:spacing w:after="0" w:line="360" w:lineRule="auto"/>
        <w:jc w:val="both"/>
        <w:rPr>
          <w:rFonts w:ascii="Book Antiqua" w:hAnsi="Book Antiqua" w:cs="Arial"/>
          <w:bCs/>
          <w:sz w:val="24"/>
          <w:szCs w:val="24"/>
          <w:lang w:eastAsia="zh-CN"/>
        </w:rPr>
      </w:pPr>
    </w:p>
    <w:p w:rsidR="00D76DF5" w:rsidRPr="00E16FB3" w:rsidRDefault="006C1C2F" w:rsidP="00E16FB3">
      <w:pPr>
        <w:spacing w:after="0" w:line="360" w:lineRule="auto"/>
        <w:jc w:val="both"/>
        <w:rPr>
          <w:rFonts w:ascii="Book Antiqua" w:hAnsi="Book Antiqua" w:cs="Arial"/>
          <w:b/>
          <w:sz w:val="24"/>
          <w:szCs w:val="24"/>
        </w:rPr>
      </w:pPr>
      <w:r w:rsidRPr="00E16FB3">
        <w:rPr>
          <w:rFonts w:ascii="Book Antiqua" w:hAnsi="Book Antiqua" w:cs="Arial"/>
          <w:b/>
          <w:sz w:val="24"/>
          <w:szCs w:val="24"/>
        </w:rPr>
        <w:t>OVERALL MORTALITY IN VERY ELDERLY PEOPLE</w:t>
      </w:r>
    </w:p>
    <w:p w:rsidR="00802B03" w:rsidRPr="00E16FB3" w:rsidRDefault="00AE7358" w:rsidP="00E16FB3">
      <w:pPr>
        <w:spacing w:after="0" w:line="360" w:lineRule="auto"/>
        <w:jc w:val="both"/>
        <w:rPr>
          <w:rFonts w:ascii="Book Antiqua" w:hAnsi="Book Antiqua" w:cs="Arial"/>
          <w:sz w:val="24"/>
          <w:szCs w:val="24"/>
        </w:rPr>
      </w:pPr>
      <w:r w:rsidRPr="00E16FB3">
        <w:rPr>
          <w:rFonts w:ascii="Book Antiqua" w:hAnsi="Book Antiqua" w:cs="Arial"/>
          <w:sz w:val="24"/>
          <w:szCs w:val="24"/>
        </w:rPr>
        <w:t xml:space="preserve">Even though, there is some limitation of ascribing a single pathology as the </w:t>
      </w:r>
      <w:r w:rsidR="00505195" w:rsidRPr="00E16FB3">
        <w:rPr>
          <w:rFonts w:ascii="Book Antiqua" w:hAnsi="Book Antiqua" w:cs="Arial"/>
          <w:sz w:val="24"/>
          <w:szCs w:val="24"/>
        </w:rPr>
        <w:t xml:space="preserve">cause of death in very elderly people </w:t>
      </w:r>
      <w:r w:rsidRPr="00E16FB3">
        <w:rPr>
          <w:rFonts w:ascii="Book Antiqua" w:hAnsi="Book Antiqua" w:cs="Arial"/>
          <w:sz w:val="24"/>
          <w:szCs w:val="24"/>
        </w:rPr>
        <w:t>since concomitant multiple diseases ar</w:t>
      </w:r>
      <w:r w:rsidR="00D76DF5" w:rsidRPr="00E16FB3">
        <w:rPr>
          <w:rFonts w:ascii="Book Antiqua" w:hAnsi="Book Antiqua" w:cs="Arial"/>
          <w:sz w:val="24"/>
          <w:szCs w:val="24"/>
        </w:rPr>
        <w:t>e very common in this age group, m</w:t>
      </w:r>
      <w:r w:rsidRPr="00E16FB3">
        <w:rPr>
          <w:rFonts w:ascii="Book Antiqua" w:hAnsi="Book Antiqua" w:cs="Arial"/>
          <w:sz w:val="24"/>
          <w:szCs w:val="24"/>
        </w:rPr>
        <w:t>any studies have documented cardiovascular</w:t>
      </w:r>
      <w:r w:rsidR="00144C1D" w:rsidRPr="00E16FB3">
        <w:rPr>
          <w:rFonts w:ascii="Book Antiqua" w:hAnsi="Book Antiqua" w:cs="Arial"/>
          <w:sz w:val="24"/>
          <w:szCs w:val="24"/>
        </w:rPr>
        <w:t xml:space="preserve"> (31</w:t>
      </w:r>
      <w:r w:rsidR="00D76DF5" w:rsidRPr="00E16FB3">
        <w:rPr>
          <w:rFonts w:ascii="Book Antiqua" w:hAnsi="Book Antiqua" w:cs="Arial"/>
          <w:sz w:val="24"/>
          <w:szCs w:val="24"/>
        </w:rPr>
        <w:t>%</w:t>
      </w:r>
      <w:r w:rsidR="00144C1D" w:rsidRPr="00E16FB3">
        <w:rPr>
          <w:rFonts w:ascii="Book Antiqua" w:hAnsi="Book Antiqua" w:cs="Arial"/>
          <w:sz w:val="24"/>
          <w:szCs w:val="24"/>
        </w:rPr>
        <w:t>-54%)</w:t>
      </w:r>
      <w:r w:rsidR="009B7FC1" w:rsidRPr="00E16FB3">
        <w:rPr>
          <w:rFonts w:ascii="Book Antiqua" w:hAnsi="Book Antiqua" w:cs="Arial"/>
          <w:sz w:val="24"/>
          <w:szCs w:val="24"/>
        </w:rPr>
        <w:t>,</w:t>
      </w:r>
      <w:r w:rsidRPr="00E16FB3">
        <w:rPr>
          <w:rFonts w:ascii="Book Antiqua" w:hAnsi="Book Antiqua" w:cs="Arial"/>
          <w:sz w:val="24"/>
          <w:szCs w:val="24"/>
        </w:rPr>
        <w:t xml:space="preserve"> oncologic</w:t>
      </w:r>
      <w:r w:rsidR="00144C1D" w:rsidRPr="00E16FB3">
        <w:rPr>
          <w:rFonts w:ascii="Book Antiqua" w:hAnsi="Book Antiqua" w:cs="Arial"/>
          <w:sz w:val="24"/>
          <w:szCs w:val="24"/>
        </w:rPr>
        <w:t xml:space="preserve"> (20</w:t>
      </w:r>
      <w:r w:rsidR="00D76DF5" w:rsidRPr="00E16FB3">
        <w:rPr>
          <w:rFonts w:ascii="Book Antiqua" w:hAnsi="Book Antiqua" w:cs="Arial"/>
          <w:sz w:val="24"/>
          <w:szCs w:val="24"/>
        </w:rPr>
        <w:t>%</w:t>
      </w:r>
      <w:r w:rsidR="00144C1D" w:rsidRPr="00E16FB3">
        <w:rPr>
          <w:rFonts w:ascii="Book Antiqua" w:hAnsi="Book Antiqua" w:cs="Arial"/>
          <w:sz w:val="24"/>
          <w:szCs w:val="24"/>
        </w:rPr>
        <w:t>-25%)</w:t>
      </w:r>
      <w:r w:rsidR="009B7FC1" w:rsidRPr="00E16FB3">
        <w:rPr>
          <w:rFonts w:ascii="Book Antiqua" w:hAnsi="Book Antiqua" w:cs="Arial"/>
          <w:sz w:val="24"/>
          <w:szCs w:val="24"/>
        </w:rPr>
        <w:t>, and respiratory</w:t>
      </w:r>
      <w:r w:rsidR="00BB6B10" w:rsidRPr="00E16FB3">
        <w:rPr>
          <w:rFonts w:ascii="Book Antiqua" w:hAnsi="Book Antiqua" w:cs="Arial"/>
          <w:sz w:val="24"/>
          <w:szCs w:val="24"/>
        </w:rPr>
        <w:t xml:space="preserve"> (10</w:t>
      </w:r>
      <w:r w:rsidR="00D76DF5" w:rsidRPr="00E16FB3">
        <w:rPr>
          <w:rFonts w:ascii="Book Antiqua" w:hAnsi="Book Antiqua" w:cs="Arial"/>
          <w:sz w:val="24"/>
          <w:szCs w:val="24"/>
        </w:rPr>
        <w:t>%</w:t>
      </w:r>
      <w:r w:rsidR="00BB6B10" w:rsidRPr="00E16FB3">
        <w:rPr>
          <w:rFonts w:ascii="Book Antiqua" w:hAnsi="Book Antiqua" w:cs="Arial"/>
          <w:sz w:val="24"/>
          <w:szCs w:val="24"/>
        </w:rPr>
        <w:t>-15</w:t>
      </w:r>
      <w:r w:rsidR="00144C1D" w:rsidRPr="00E16FB3">
        <w:rPr>
          <w:rFonts w:ascii="Book Antiqua" w:hAnsi="Book Antiqua" w:cs="Arial"/>
          <w:sz w:val="24"/>
          <w:szCs w:val="24"/>
        </w:rPr>
        <w:t>%)</w:t>
      </w:r>
      <w:r w:rsidRPr="00E16FB3">
        <w:rPr>
          <w:rFonts w:ascii="Book Antiqua" w:hAnsi="Book Antiqua" w:cs="Arial"/>
          <w:sz w:val="24"/>
          <w:szCs w:val="24"/>
        </w:rPr>
        <w:t xml:space="preserve"> diseases as the first</w:t>
      </w:r>
      <w:r w:rsidR="009B7FC1" w:rsidRPr="00E16FB3">
        <w:rPr>
          <w:rFonts w:ascii="Book Antiqua" w:hAnsi="Book Antiqua" w:cs="Arial"/>
          <w:sz w:val="24"/>
          <w:szCs w:val="24"/>
        </w:rPr>
        <w:t xml:space="preserve">, </w:t>
      </w:r>
      <w:r w:rsidRPr="00E16FB3">
        <w:rPr>
          <w:rFonts w:ascii="Book Antiqua" w:hAnsi="Book Antiqua" w:cs="Arial"/>
          <w:sz w:val="24"/>
          <w:szCs w:val="24"/>
        </w:rPr>
        <w:t>second</w:t>
      </w:r>
      <w:r w:rsidR="009B7FC1" w:rsidRPr="00E16FB3">
        <w:rPr>
          <w:rFonts w:ascii="Book Antiqua" w:hAnsi="Book Antiqua" w:cs="Arial"/>
          <w:sz w:val="24"/>
          <w:szCs w:val="24"/>
        </w:rPr>
        <w:t>, and third</w:t>
      </w:r>
      <w:r w:rsidRPr="00E16FB3">
        <w:rPr>
          <w:rFonts w:ascii="Book Antiqua" w:hAnsi="Book Antiqua" w:cs="Arial"/>
          <w:sz w:val="24"/>
          <w:szCs w:val="24"/>
        </w:rPr>
        <w:t xml:space="preserve"> cause</w:t>
      </w:r>
      <w:r w:rsidR="009B7FC1" w:rsidRPr="00E16FB3">
        <w:rPr>
          <w:rFonts w:ascii="Book Antiqua" w:hAnsi="Book Antiqua" w:cs="Arial"/>
          <w:sz w:val="24"/>
          <w:szCs w:val="24"/>
        </w:rPr>
        <w:t>s</w:t>
      </w:r>
      <w:r w:rsidRPr="00E16FB3">
        <w:rPr>
          <w:rFonts w:ascii="Book Antiqua" w:hAnsi="Book Antiqua" w:cs="Arial"/>
          <w:sz w:val="24"/>
          <w:szCs w:val="24"/>
        </w:rPr>
        <w:t xml:space="preserve"> of death, respectively</w:t>
      </w:r>
      <w:r w:rsidR="00EC02E7" w:rsidRPr="00E16FB3">
        <w:rPr>
          <w:rFonts w:ascii="Book Antiqua" w:hAnsi="Book Antiqua" w:cs="Arial"/>
          <w:sz w:val="24"/>
          <w:szCs w:val="24"/>
          <w:vertAlign w:val="superscript"/>
        </w:rPr>
        <w:t>[10,</w:t>
      </w:r>
      <w:r w:rsidR="000E5C14">
        <w:rPr>
          <w:rFonts w:ascii="Book Antiqua" w:hAnsi="Book Antiqua" w:cs="Arial" w:hint="eastAsia"/>
          <w:sz w:val="24"/>
          <w:szCs w:val="24"/>
          <w:vertAlign w:val="superscript"/>
          <w:lang w:eastAsia="zh-CN"/>
        </w:rPr>
        <w:t>24</w:t>
      </w:r>
      <w:r w:rsidR="00EC02E7" w:rsidRPr="00E16FB3">
        <w:rPr>
          <w:rFonts w:ascii="Book Antiqua" w:hAnsi="Book Antiqua" w:cs="Arial"/>
          <w:sz w:val="24"/>
          <w:szCs w:val="24"/>
          <w:vertAlign w:val="superscript"/>
        </w:rPr>
        <w:t>]</w:t>
      </w:r>
      <w:r w:rsidR="009B7FC1" w:rsidRPr="00E16FB3">
        <w:rPr>
          <w:rFonts w:ascii="Book Antiqua" w:hAnsi="Book Antiqua" w:cs="Arial"/>
          <w:sz w:val="24"/>
          <w:szCs w:val="24"/>
        </w:rPr>
        <w:t>. However, studies performed in centenarians (</w:t>
      </w:r>
      <w:r w:rsidR="00BB6B10" w:rsidRPr="00E16FB3">
        <w:rPr>
          <w:rFonts w:ascii="Book Antiqua" w:hAnsi="Book Antiqua" w:cs="Arial"/>
          <w:sz w:val="24"/>
          <w:szCs w:val="24"/>
        </w:rPr>
        <w:t>people older than 90 years</w:t>
      </w:r>
      <w:r w:rsidR="009B7FC1" w:rsidRPr="00E16FB3">
        <w:rPr>
          <w:rFonts w:ascii="Book Antiqua" w:hAnsi="Book Antiqua" w:cs="Arial"/>
          <w:sz w:val="24"/>
          <w:szCs w:val="24"/>
        </w:rPr>
        <w:t>) have documented respiratory disease</w:t>
      </w:r>
      <w:r w:rsidR="001D0376" w:rsidRPr="00E16FB3">
        <w:rPr>
          <w:rFonts w:ascii="Book Antiqua" w:hAnsi="Book Antiqua" w:cs="Arial"/>
          <w:sz w:val="24"/>
          <w:szCs w:val="24"/>
        </w:rPr>
        <w:t xml:space="preserve"> (48</w:t>
      </w:r>
      <w:r w:rsidR="00D76DF5" w:rsidRPr="00E16FB3">
        <w:rPr>
          <w:rFonts w:ascii="Book Antiqua" w:hAnsi="Book Antiqua" w:cs="Arial"/>
          <w:sz w:val="24"/>
          <w:szCs w:val="24"/>
        </w:rPr>
        <w:t>%</w:t>
      </w:r>
      <w:r w:rsidR="001D0376" w:rsidRPr="00E16FB3">
        <w:rPr>
          <w:rFonts w:ascii="Book Antiqua" w:hAnsi="Book Antiqua" w:cs="Arial"/>
          <w:sz w:val="24"/>
          <w:szCs w:val="24"/>
        </w:rPr>
        <w:t>-52%)</w:t>
      </w:r>
      <w:r w:rsidR="009B7FC1" w:rsidRPr="00E16FB3">
        <w:rPr>
          <w:rFonts w:ascii="Book Antiqua" w:hAnsi="Book Antiqua" w:cs="Arial"/>
          <w:sz w:val="24"/>
          <w:szCs w:val="24"/>
        </w:rPr>
        <w:t>, particularly pneumonia, as the main cause of death.</w:t>
      </w:r>
      <w:r w:rsidR="001D0376" w:rsidRPr="00E16FB3">
        <w:rPr>
          <w:rFonts w:ascii="Book Antiqua" w:hAnsi="Book Antiqua" w:cs="Arial"/>
          <w:sz w:val="24"/>
          <w:szCs w:val="24"/>
        </w:rPr>
        <w:t xml:space="preserve"> </w:t>
      </w:r>
      <w:r w:rsidR="00867074" w:rsidRPr="00E16FB3">
        <w:rPr>
          <w:rFonts w:ascii="Book Antiqua" w:hAnsi="Book Antiqua" w:cs="Arial"/>
          <w:sz w:val="24"/>
          <w:szCs w:val="24"/>
        </w:rPr>
        <w:t>Besides, i</w:t>
      </w:r>
      <w:r w:rsidR="000E2402" w:rsidRPr="00E16FB3">
        <w:rPr>
          <w:rFonts w:ascii="Book Antiqua" w:hAnsi="Book Antiqua" w:cs="Arial"/>
          <w:sz w:val="24"/>
          <w:szCs w:val="24"/>
        </w:rPr>
        <w:t xml:space="preserve">t has </w:t>
      </w:r>
      <w:r w:rsidR="00D76DF5" w:rsidRPr="00E16FB3">
        <w:rPr>
          <w:rFonts w:ascii="Book Antiqua" w:hAnsi="Book Antiqua" w:cs="Arial"/>
          <w:sz w:val="24"/>
          <w:szCs w:val="24"/>
        </w:rPr>
        <w:t xml:space="preserve">been </w:t>
      </w:r>
      <w:r w:rsidR="000E2402" w:rsidRPr="00E16FB3">
        <w:rPr>
          <w:rFonts w:ascii="Book Antiqua" w:hAnsi="Book Antiqua" w:cs="Arial"/>
          <w:sz w:val="24"/>
          <w:szCs w:val="24"/>
        </w:rPr>
        <w:t xml:space="preserve">observed that the higher </w:t>
      </w:r>
      <w:r w:rsidR="00BC4EBB" w:rsidRPr="00E16FB3">
        <w:rPr>
          <w:rFonts w:ascii="Book Antiqua" w:hAnsi="Book Antiqua" w:cs="Arial"/>
          <w:sz w:val="24"/>
          <w:szCs w:val="24"/>
        </w:rPr>
        <w:t>cardiovascular causes of death</w:t>
      </w:r>
      <w:r w:rsidR="00B851D7" w:rsidRPr="00E16FB3">
        <w:rPr>
          <w:rFonts w:ascii="Book Antiqua" w:hAnsi="Book Antiqua" w:cs="Arial"/>
          <w:sz w:val="24"/>
          <w:szCs w:val="24"/>
        </w:rPr>
        <w:t xml:space="preserve"> in the very elderly people</w:t>
      </w:r>
      <w:r w:rsidR="00BC4EBB" w:rsidRPr="00E16FB3">
        <w:rPr>
          <w:rFonts w:ascii="Book Antiqua" w:hAnsi="Book Antiqua" w:cs="Arial"/>
          <w:sz w:val="24"/>
          <w:szCs w:val="24"/>
        </w:rPr>
        <w:t xml:space="preserve"> are </w:t>
      </w:r>
      <w:r w:rsidR="00867074" w:rsidRPr="00E16FB3">
        <w:rPr>
          <w:rFonts w:ascii="Book Antiqua" w:hAnsi="Book Antiqua" w:cs="Arial"/>
          <w:sz w:val="24"/>
          <w:szCs w:val="24"/>
        </w:rPr>
        <w:t>acute myocardia</w:t>
      </w:r>
      <w:r w:rsidR="00BC4EBB" w:rsidRPr="00E16FB3">
        <w:rPr>
          <w:rFonts w:ascii="Book Antiqua" w:hAnsi="Book Antiqua" w:cs="Arial"/>
          <w:sz w:val="24"/>
          <w:szCs w:val="24"/>
        </w:rPr>
        <w:t xml:space="preserve">l infarction, and </w:t>
      </w:r>
      <w:r w:rsidR="00867074" w:rsidRPr="00E16FB3">
        <w:rPr>
          <w:rFonts w:ascii="Book Antiqua" w:hAnsi="Book Antiqua" w:cs="Arial"/>
          <w:sz w:val="24"/>
          <w:szCs w:val="24"/>
        </w:rPr>
        <w:t xml:space="preserve">cardiac insufficiency secondary to cumulative damage from ischemic heart disease. </w:t>
      </w:r>
      <w:r w:rsidR="00622638" w:rsidRPr="00E16FB3">
        <w:rPr>
          <w:rFonts w:ascii="Book Antiqua" w:hAnsi="Book Antiqua" w:cs="Arial"/>
          <w:sz w:val="24"/>
          <w:szCs w:val="24"/>
        </w:rPr>
        <w:t xml:space="preserve">Regarding oncologic diseases, malignancies of the digestive tract: primarily gastric, esophageal, and colorectal cancer, are the most frequent </w:t>
      </w:r>
      <w:r w:rsidR="000C66F6" w:rsidRPr="00E16FB3">
        <w:rPr>
          <w:rFonts w:ascii="Book Antiqua" w:hAnsi="Book Antiqua" w:cs="Arial"/>
          <w:sz w:val="24"/>
          <w:szCs w:val="24"/>
        </w:rPr>
        <w:t xml:space="preserve">oncologic </w:t>
      </w:r>
      <w:r w:rsidR="00622638" w:rsidRPr="00E16FB3">
        <w:rPr>
          <w:rFonts w:ascii="Book Antiqua" w:hAnsi="Book Antiqua" w:cs="Arial"/>
          <w:sz w:val="24"/>
          <w:szCs w:val="24"/>
        </w:rPr>
        <w:t>causes o</w:t>
      </w:r>
      <w:r w:rsidR="000C66F6" w:rsidRPr="00E16FB3">
        <w:rPr>
          <w:rFonts w:ascii="Book Antiqua" w:hAnsi="Book Antiqua" w:cs="Arial"/>
          <w:sz w:val="24"/>
          <w:szCs w:val="24"/>
        </w:rPr>
        <w:t xml:space="preserve">f </w:t>
      </w:r>
      <w:r w:rsidR="00622638" w:rsidRPr="00E16FB3">
        <w:rPr>
          <w:rFonts w:ascii="Book Antiqua" w:hAnsi="Book Antiqua" w:cs="Arial"/>
          <w:sz w:val="24"/>
          <w:szCs w:val="24"/>
        </w:rPr>
        <w:t>death</w:t>
      </w:r>
      <w:r w:rsidR="000C66F6" w:rsidRPr="00E16FB3">
        <w:rPr>
          <w:rFonts w:ascii="Book Antiqua" w:hAnsi="Book Antiqua" w:cs="Arial"/>
          <w:sz w:val="24"/>
          <w:szCs w:val="24"/>
        </w:rPr>
        <w:t xml:space="preserve"> in very old people</w:t>
      </w:r>
      <w:r w:rsidR="00C86646" w:rsidRPr="00E16FB3">
        <w:rPr>
          <w:rFonts w:ascii="Book Antiqua" w:hAnsi="Book Antiqua" w:cs="Arial"/>
          <w:sz w:val="24"/>
          <w:szCs w:val="24"/>
        </w:rPr>
        <w:t>.</w:t>
      </w:r>
      <w:r w:rsidR="000C66F6" w:rsidRPr="00E16FB3">
        <w:rPr>
          <w:rFonts w:ascii="Book Antiqua" w:hAnsi="Book Antiqua" w:cs="Arial"/>
          <w:sz w:val="24"/>
          <w:szCs w:val="24"/>
        </w:rPr>
        <w:t xml:space="preserve"> </w:t>
      </w:r>
      <w:r w:rsidR="00C86646" w:rsidRPr="00E16FB3">
        <w:rPr>
          <w:rFonts w:ascii="Book Antiqua" w:hAnsi="Book Antiqua" w:cs="Arial"/>
          <w:sz w:val="24"/>
          <w:szCs w:val="24"/>
        </w:rPr>
        <w:t>Additionally, the remaining major causes of</w:t>
      </w:r>
      <w:r w:rsidR="00505195" w:rsidRPr="00E16FB3">
        <w:rPr>
          <w:rFonts w:ascii="Book Antiqua" w:hAnsi="Book Antiqua" w:cs="Arial"/>
          <w:sz w:val="24"/>
          <w:szCs w:val="24"/>
        </w:rPr>
        <w:t xml:space="preserve"> </w:t>
      </w:r>
      <w:r w:rsidR="00C86646" w:rsidRPr="00E16FB3">
        <w:rPr>
          <w:rFonts w:ascii="Book Antiqua" w:hAnsi="Book Antiqua" w:cs="Arial"/>
          <w:sz w:val="24"/>
          <w:szCs w:val="24"/>
        </w:rPr>
        <w:t>d</w:t>
      </w:r>
      <w:r w:rsidR="00336104" w:rsidRPr="00E16FB3">
        <w:rPr>
          <w:rFonts w:ascii="Book Antiqua" w:hAnsi="Book Antiqua" w:cs="Arial"/>
          <w:sz w:val="24"/>
          <w:szCs w:val="24"/>
        </w:rPr>
        <w:t>eath in very elderly people are:</w:t>
      </w:r>
      <w:r w:rsidR="003F36EC" w:rsidRPr="00E16FB3">
        <w:rPr>
          <w:rFonts w:ascii="Book Antiqua" w:hAnsi="Book Antiqua" w:cs="Arial"/>
          <w:sz w:val="24"/>
          <w:szCs w:val="24"/>
        </w:rPr>
        <w:t xml:space="preserve"> </w:t>
      </w:r>
      <w:r w:rsidR="00C86646" w:rsidRPr="00E16FB3">
        <w:rPr>
          <w:rFonts w:ascii="Book Antiqua" w:hAnsi="Book Antiqua" w:cs="Arial"/>
          <w:sz w:val="24"/>
          <w:szCs w:val="24"/>
        </w:rPr>
        <w:t>cerebrovascular disease,</w:t>
      </w:r>
      <w:r w:rsidR="00FC0123" w:rsidRPr="00E16FB3">
        <w:rPr>
          <w:rFonts w:ascii="Book Antiqua" w:hAnsi="Book Antiqua" w:cs="Arial"/>
          <w:sz w:val="24"/>
          <w:szCs w:val="24"/>
        </w:rPr>
        <w:t xml:space="preserve"> </w:t>
      </w:r>
      <w:r w:rsidR="00C86646" w:rsidRPr="00E16FB3">
        <w:rPr>
          <w:rFonts w:ascii="Book Antiqua" w:hAnsi="Book Antiqua" w:cs="Arial"/>
          <w:sz w:val="24"/>
          <w:szCs w:val="24"/>
        </w:rPr>
        <w:t>Alzheimer´s disease and related dementias of later life</w:t>
      </w:r>
      <w:r w:rsidR="00EC02E7" w:rsidRPr="00E16FB3">
        <w:rPr>
          <w:rFonts w:ascii="Book Antiqua" w:hAnsi="Book Antiqua" w:cs="Arial"/>
          <w:sz w:val="24"/>
          <w:szCs w:val="24"/>
          <w:vertAlign w:val="superscript"/>
        </w:rPr>
        <w:t>[10,</w:t>
      </w:r>
      <w:r w:rsidR="000E5C14">
        <w:rPr>
          <w:rFonts w:ascii="Book Antiqua" w:hAnsi="Book Antiqua" w:cs="Arial" w:hint="eastAsia"/>
          <w:sz w:val="24"/>
          <w:szCs w:val="24"/>
          <w:vertAlign w:val="superscript"/>
          <w:lang w:eastAsia="zh-CN"/>
        </w:rPr>
        <w:t>24</w:t>
      </w:r>
      <w:r w:rsidR="00EC02E7" w:rsidRPr="00E16FB3">
        <w:rPr>
          <w:rFonts w:ascii="Book Antiqua" w:hAnsi="Book Antiqua" w:cs="Arial"/>
          <w:sz w:val="24"/>
          <w:szCs w:val="24"/>
          <w:vertAlign w:val="superscript"/>
        </w:rPr>
        <w:t>]</w:t>
      </w:r>
      <w:r w:rsidR="000C66F6" w:rsidRPr="00E16FB3">
        <w:rPr>
          <w:rFonts w:ascii="Book Antiqua" w:hAnsi="Book Antiqua" w:cs="Arial"/>
          <w:sz w:val="24"/>
          <w:szCs w:val="24"/>
        </w:rPr>
        <w:t>.</w:t>
      </w:r>
    </w:p>
    <w:p w:rsidR="00802B03" w:rsidRPr="00E16FB3" w:rsidRDefault="00802B03" w:rsidP="00E16FB3">
      <w:pPr>
        <w:spacing w:after="0" w:line="360" w:lineRule="auto"/>
        <w:jc w:val="both"/>
        <w:rPr>
          <w:rFonts w:ascii="Book Antiqua" w:hAnsi="Book Antiqua" w:cs="Arial"/>
          <w:b/>
          <w:bCs/>
          <w:sz w:val="24"/>
          <w:szCs w:val="24"/>
        </w:rPr>
      </w:pPr>
    </w:p>
    <w:p w:rsidR="00D76DF5" w:rsidRPr="00E16FB3" w:rsidRDefault="006C1C2F" w:rsidP="00E16FB3">
      <w:pPr>
        <w:spacing w:after="0" w:line="360" w:lineRule="auto"/>
        <w:jc w:val="both"/>
        <w:rPr>
          <w:rFonts w:ascii="Book Antiqua" w:hAnsi="Book Antiqua" w:cs="Arial"/>
          <w:sz w:val="24"/>
          <w:szCs w:val="24"/>
        </w:rPr>
      </w:pPr>
      <w:r w:rsidRPr="00E16FB3">
        <w:rPr>
          <w:rFonts w:ascii="Book Antiqua" w:hAnsi="Book Antiqua" w:cs="Arial"/>
          <w:b/>
          <w:bCs/>
          <w:sz w:val="24"/>
          <w:szCs w:val="24"/>
        </w:rPr>
        <w:t>CONCLUSION</w:t>
      </w:r>
    </w:p>
    <w:p w:rsidR="009674C1" w:rsidRPr="00E16FB3" w:rsidRDefault="00F35164" w:rsidP="00E16FB3">
      <w:pPr>
        <w:spacing w:after="0" w:line="360" w:lineRule="auto"/>
        <w:jc w:val="both"/>
        <w:rPr>
          <w:rFonts w:ascii="Book Antiqua" w:hAnsi="Book Antiqua" w:cs="Arial"/>
          <w:bCs/>
          <w:sz w:val="24"/>
          <w:szCs w:val="24"/>
        </w:rPr>
      </w:pPr>
      <w:r w:rsidRPr="00E16FB3">
        <w:rPr>
          <w:rFonts w:ascii="Book Antiqua" w:hAnsi="Book Antiqua" w:cs="Arial"/>
          <w:bCs/>
          <w:sz w:val="24"/>
          <w:szCs w:val="24"/>
        </w:rPr>
        <w:t>Even though</w:t>
      </w:r>
      <w:r w:rsidR="009674C1" w:rsidRPr="00E16FB3">
        <w:rPr>
          <w:rFonts w:ascii="Book Antiqua" w:hAnsi="Book Antiqua" w:cs="Arial"/>
          <w:bCs/>
          <w:sz w:val="24"/>
          <w:szCs w:val="24"/>
        </w:rPr>
        <w:t xml:space="preserve"> nephroprevention strategies for </w:t>
      </w:r>
      <w:r w:rsidR="00EC300B" w:rsidRPr="00E16FB3">
        <w:rPr>
          <w:rFonts w:ascii="Book Antiqua" w:hAnsi="Book Antiqua" w:cs="Arial"/>
          <w:bCs/>
          <w:sz w:val="24"/>
          <w:szCs w:val="24"/>
        </w:rPr>
        <w:t xml:space="preserve">treating </w:t>
      </w:r>
      <w:r w:rsidRPr="00E16FB3">
        <w:rPr>
          <w:rFonts w:ascii="Book Antiqua" w:hAnsi="Book Antiqua" w:cs="Arial"/>
          <w:bCs/>
          <w:sz w:val="24"/>
          <w:szCs w:val="24"/>
        </w:rPr>
        <w:t xml:space="preserve">the </w:t>
      </w:r>
      <w:r w:rsidR="009674C1" w:rsidRPr="00E16FB3">
        <w:rPr>
          <w:rFonts w:ascii="Book Antiqua" w:hAnsi="Book Antiqua" w:cs="Arial"/>
          <w:bCs/>
          <w:sz w:val="24"/>
          <w:szCs w:val="24"/>
        </w:rPr>
        <w:t xml:space="preserve">oldest old </w:t>
      </w:r>
      <w:r w:rsidRPr="00E16FB3">
        <w:rPr>
          <w:rFonts w:ascii="Book Antiqua" w:hAnsi="Book Antiqua" w:cs="Arial"/>
          <w:bCs/>
          <w:sz w:val="24"/>
          <w:szCs w:val="24"/>
        </w:rPr>
        <w:t>with CKD</w:t>
      </w:r>
      <w:r w:rsidR="009674C1" w:rsidRPr="00E16FB3">
        <w:rPr>
          <w:rFonts w:ascii="Book Antiqua" w:hAnsi="Book Antiqua" w:cs="Arial"/>
          <w:bCs/>
          <w:sz w:val="24"/>
          <w:szCs w:val="24"/>
        </w:rPr>
        <w:t xml:space="preserve"> are basically similar to those applied </w:t>
      </w:r>
      <w:r w:rsidRPr="00E16FB3">
        <w:rPr>
          <w:rFonts w:ascii="Book Antiqua" w:hAnsi="Book Antiqua" w:cs="Arial"/>
          <w:bCs/>
          <w:sz w:val="24"/>
          <w:szCs w:val="24"/>
        </w:rPr>
        <w:t>to</w:t>
      </w:r>
      <w:r w:rsidR="009674C1" w:rsidRPr="00E16FB3">
        <w:rPr>
          <w:rFonts w:ascii="Book Antiqua" w:hAnsi="Book Antiqua" w:cs="Arial"/>
          <w:bCs/>
          <w:sz w:val="24"/>
          <w:szCs w:val="24"/>
        </w:rPr>
        <w:t xml:space="preserve"> young</w:t>
      </w:r>
      <w:r w:rsidRPr="00E16FB3">
        <w:rPr>
          <w:rFonts w:ascii="Book Antiqua" w:hAnsi="Book Antiqua" w:cs="Arial"/>
          <w:bCs/>
          <w:sz w:val="24"/>
          <w:szCs w:val="24"/>
        </w:rPr>
        <w:t>er patient</w:t>
      </w:r>
      <w:r w:rsidR="009674C1" w:rsidRPr="00E16FB3">
        <w:rPr>
          <w:rFonts w:ascii="Book Antiqua" w:hAnsi="Book Antiqua" w:cs="Arial"/>
          <w:bCs/>
          <w:sz w:val="24"/>
          <w:szCs w:val="24"/>
        </w:rPr>
        <w:t xml:space="preserve">s, </w:t>
      </w:r>
      <w:r w:rsidR="00EC300B" w:rsidRPr="00E16FB3">
        <w:rPr>
          <w:rFonts w:ascii="Book Antiqua" w:hAnsi="Book Antiqua" w:cs="Arial"/>
          <w:bCs/>
          <w:sz w:val="24"/>
          <w:szCs w:val="24"/>
        </w:rPr>
        <w:t xml:space="preserve">it is recommended </w:t>
      </w:r>
      <w:r w:rsidRPr="00E16FB3">
        <w:rPr>
          <w:rFonts w:ascii="Book Antiqua" w:hAnsi="Book Antiqua" w:cs="Arial"/>
          <w:bCs/>
          <w:sz w:val="24"/>
          <w:szCs w:val="24"/>
        </w:rPr>
        <w:t xml:space="preserve">that the managing physician must always individualize patient care. The treating physician or care provider must at all times be ready to </w:t>
      </w:r>
      <w:r w:rsidR="009674C1" w:rsidRPr="00E16FB3">
        <w:rPr>
          <w:rFonts w:ascii="Book Antiqua" w:hAnsi="Book Antiqua" w:cs="Arial"/>
          <w:bCs/>
          <w:sz w:val="24"/>
          <w:szCs w:val="24"/>
        </w:rPr>
        <w:t>readjust</w:t>
      </w:r>
      <w:r w:rsidRPr="00E16FB3">
        <w:rPr>
          <w:rFonts w:ascii="Book Antiqua" w:hAnsi="Book Antiqua" w:cs="Arial"/>
          <w:bCs/>
          <w:sz w:val="24"/>
          <w:szCs w:val="24"/>
        </w:rPr>
        <w:t xml:space="preserve"> and tweak care paradigms and objectives if and when the initial therapeutic options applied have caused unintended clinical consequences and </w:t>
      </w:r>
      <w:r w:rsidR="00EC300B" w:rsidRPr="00E16FB3">
        <w:rPr>
          <w:rFonts w:ascii="Book Antiqua" w:hAnsi="Book Antiqua" w:cs="Arial"/>
          <w:bCs/>
          <w:sz w:val="24"/>
          <w:szCs w:val="24"/>
        </w:rPr>
        <w:t>complications</w:t>
      </w:r>
      <w:r w:rsidRPr="00E16FB3">
        <w:rPr>
          <w:rFonts w:ascii="Book Antiqua" w:hAnsi="Book Antiqua" w:cs="Arial"/>
          <w:bCs/>
          <w:sz w:val="24"/>
          <w:szCs w:val="24"/>
        </w:rPr>
        <w:t xml:space="preserve">. </w:t>
      </w:r>
    </w:p>
    <w:p w:rsidR="00151B46" w:rsidRDefault="00151B46" w:rsidP="00E16FB3">
      <w:pPr>
        <w:spacing w:after="0" w:line="360" w:lineRule="auto"/>
        <w:jc w:val="both"/>
        <w:rPr>
          <w:rFonts w:ascii="Book Antiqua" w:hAnsi="Book Antiqua" w:cs="Arial"/>
          <w:b/>
          <w:bCs/>
          <w:sz w:val="24"/>
          <w:szCs w:val="24"/>
          <w:lang w:eastAsia="zh-CN"/>
        </w:rPr>
      </w:pPr>
    </w:p>
    <w:p w:rsidR="006C1C2F" w:rsidRPr="000E5C14" w:rsidRDefault="006C1C2F" w:rsidP="000E5C14">
      <w:pPr>
        <w:spacing w:after="0" w:line="360" w:lineRule="auto"/>
        <w:jc w:val="both"/>
        <w:rPr>
          <w:rFonts w:ascii="Book Antiqua" w:hAnsi="Book Antiqua" w:cs="Arial"/>
          <w:b/>
          <w:bCs/>
          <w:sz w:val="24"/>
          <w:szCs w:val="24"/>
          <w:lang w:eastAsia="zh-CN"/>
        </w:rPr>
      </w:pPr>
      <w:r w:rsidRPr="000E5C14">
        <w:rPr>
          <w:rFonts w:ascii="Book Antiqua" w:hAnsi="Book Antiqua" w:cs="Arial"/>
          <w:b/>
          <w:bCs/>
          <w:sz w:val="24"/>
          <w:szCs w:val="24"/>
          <w:lang w:eastAsia="zh-CN"/>
        </w:rPr>
        <w:t>REFERENCES</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0E5C14">
        <w:rPr>
          <w:rFonts w:ascii="Book Antiqua" w:eastAsia="宋体" w:hAnsi="Book Antiqua" w:cs="宋体"/>
          <w:b/>
          <w:color w:val="000000"/>
          <w:sz w:val="24"/>
          <w:szCs w:val="24"/>
          <w:lang w:eastAsia="zh-CN"/>
        </w:rPr>
        <w:t>Renkke H</w:t>
      </w:r>
      <w:r w:rsidRPr="000E5C14">
        <w:rPr>
          <w:rFonts w:ascii="Book Antiqua" w:eastAsia="宋体" w:hAnsi="Book Antiqua" w:cs="宋体"/>
          <w:color w:val="000000"/>
          <w:sz w:val="24"/>
          <w:szCs w:val="24"/>
          <w:lang w:eastAsia="zh-CN"/>
        </w:rPr>
        <w:t>, Denker B. Renal pathophysiology.</w:t>
      </w:r>
      <w:r w:rsidR="00D11779" w:rsidRPr="00D11779">
        <w:rPr>
          <w:rFonts w:ascii="Book Antiqua" w:eastAsia="宋体" w:hAnsi="Book Antiqua" w:cs="宋体"/>
          <w:color w:val="000000"/>
          <w:sz w:val="24"/>
          <w:szCs w:val="24"/>
          <w:lang w:eastAsia="zh-CN"/>
        </w:rPr>
        <w:t xml:space="preserve"> </w:t>
      </w:r>
      <w:r w:rsidR="00D11779" w:rsidRPr="000E5C14">
        <w:rPr>
          <w:rFonts w:ascii="Book Antiqua" w:eastAsia="宋体" w:hAnsi="Book Antiqua" w:cs="宋体"/>
          <w:color w:val="000000"/>
          <w:sz w:val="24"/>
          <w:szCs w:val="24"/>
          <w:lang w:eastAsia="zh-CN"/>
        </w:rPr>
        <w:t>Philadelphia</w:t>
      </w:r>
      <w:r w:rsidR="00D11779">
        <w:rPr>
          <w:rFonts w:ascii="Book Antiqua" w:eastAsia="宋体" w:hAnsi="Book Antiqua" w:cs="宋体"/>
          <w:color w:val="000000"/>
          <w:sz w:val="24"/>
          <w:szCs w:val="24"/>
          <w:lang w:eastAsia="zh-CN"/>
        </w:rPr>
        <w:t>, PA: Lippincott Williams &amp; Wilkins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2007</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2 </w:t>
      </w:r>
      <w:r w:rsidRPr="000E5C14">
        <w:rPr>
          <w:rFonts w:ascii="Book Antiqua" w:eastAsia="宋体" w:hAnsi="Book Antiqua" w:cs="宋体"/>
          <w:b/>
          <w:bCs/>
          <w:color w:val="000000"/>
          <w:sz w:val="24"/>
          <w:szCs w:val="24"/>
          <w:lang w:eastAsia="zh-CN"/>
        </w:rPr>
        <w:t>Musso CG</w:t>
      </w:r>
      <w:r w:rsidRPr="000E5C14">
        <w:rPr>
          <w:rFonts w:ascii="Book Antiqua" w:eastAsia="宋体" w:hAnsi="Book Antiqua" w:cs="宋体"/>
          <w:color w:val="000000"/>
          <w:sz w:val="24"/>
          <w:szCs w:val="24"/>
          <w:lang w:eastAsia="zh-CN"/>
        </w:rPr>
        <w:t>. Geriatric nephrology and the 'nephrogeriatric giants'. </w:t>
      </w:r>
      <w:r w:rsidRPr="000E5C14">
        <w:rPr>
          <w:rFonts w:ascii="Book Antiqua" w:eastAsia="宋体" w:hAnsi="Book Antiqua" w:cs="宋体"/>
          <w:i/>
          <w:iCs/>
          <w:color w:val="000000"/>
          <w:sz w:val="24"/>
          <w:szCs w:val="24"/>
          <w:lang w:eastAsia="zh-CN"/>
        </w:rPr>
        <w:t>Int Urol Nephrol</w:t>
      </w:r>
      <w:r w:rsidRPr="000E5C14">
        <w:rPr>
          <w:rFonts w:ascii="Book Antiqua" w:eastAsia="宋体" w:hAnsi="Book Antiqua" w:cs="宋体"/>
          <w:color w:val="000000"/>
          <w:sz w:val="24"/>
          <w:szCs w:val="24"/>
          <w:lang w:eastAsia="zh-CN"/>
        </w:rPr>
        <w:t> 2002; </w:t>
      </w:r>
      <w:r w:rsidRPr="000E5C14">
        <w:rPr>
          <w:rFonts w:ascii="Book Antiqua" w:eastAsia="宋体" w:hAnsi="Book Antiqua" w:cs="宋体"/>
          <w:b/>
          <w:bCs/>
          <w:color w:val="000000"/>
          <w:sz w:val="24"/>
          <w:szCs w:val="24"/>
          <w:lang w:eastAsia="zh-CN"/>
        </w:rPr>
        <w:t>34</w:t>
      </w:r>
      <w:r w:rsidRPr="000E5C14">
        <w:rPr>
          <w:rFonts w:ascii="Book Antiqua" w:eastAsia="宋体" w:hAnsi="Book Antiqua" w:cs="宋体"/>
          <w:color w:val="000000"/>
          <w:sz w:val="24"/>
          <w:szCs w:val="24"/>
          <w:lang w:eastAsia="zh-CN"/>
        </w:rPr>
        <w:t>: 255-256 [PMID: 12775107 DOI: 10.1023/A: 1023298030530]</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 xml:space="preserve">3 </w:t>
      </w:r>
      <w:r w:rsidR="004B4345" w:rsidRPr="007E7021">
        <w:rPr>
          <w:rFonts w:ascii="Book Antiqua" w:eastAsia="宋体" w:hAnsi="Book Antiqua" w:cs="宋体"/>
          <w:b/>
          <w:color w:val="000000"/>
          <w:sz w:val="24"/>
          <w:szCs w:val="24"/>
        </w:rPr>
        <w:t>National Kidney Foundation.</w:t>
      </w:r>
      <w:r w:rsidR="004B4345" w:rsidRPr="007E7021">
        <w:rPr>
          <w:rFonts w:ascii="Book Antiqua" w:eastAsia="宋体" w:hAnsi="Book Antiqua" w:cs="宋体"/>
          <w:color w:val="000000"/>
          <w:sz w:val="24"/>
          <w:szCs w:val="24"/>
        </w:rPr>
        <w:t xml:space="preserve"> </w:t>
      </w:r>
      <w:r w:rsidRPr="000E5C14">
        <w:rPr>
          <w:rFonts w:ascii="Book Antiqua" w:eastAsia="宋体" w:hAnsi="Book Antiqua" w:cs="宋体"/>
          <w:color w:val="000000"/>
          <w:sz w:val="24"/>
          <w:szCs w:val="24"/>
          <w:lang w:eastAsia="zh-CN"/>
        </w:rPr>
        <w:t>K/DOQI clinical practice guidelines for chronic kidney disease: evaluation, classification, and stratification. </w:t>
      </w:r>
      <w:r w:rsidRPr="000E5C14">
        <w:rPr>
          <w:rFonts w:ascii="Book Antiqua" w:eastAsia="宋体" w:hAnsi="Book Antiqua" w:cs="宋体"/>
          <w:i/>
          <w:iCs/>
          <w:color w:val="000000"/>
          <w:sz w:val="24"/>
          <w:szCs w:val="24"/>
          <w:lang w:eastAsia="zh-CN"/>
        </w:rPr>
        <w:t>Am J Kidney Dis</w:t>
      </w:r>
      <w:r w:rsidRPr="000E5C14">
        <w:rPr>
          <w:rFonts w:ascii="Book Antiqua" w:eastAsia="宋体" w:hAnsi="Book Antiqua" w:cs="宋体"/>
          <w:color w:val="000000"/>
          <w:sz w:val="24"/>
          <w:szCs w:val="24"/>
          <w:lang w:eastAsia="zh-CN"/>
        </w:rPr>
        <w:t> 2002; </w:t>
      </w:r>
      <w:r w:rsidRPr="000E5C14">
        <w:rPr>
          <w:rFonts w:ascii="Book Antiqua" w:eastAsia="宋体" w:hAnsi="Book Antiqua" w:cs="宋体"/>
          <w:b/>
          <w:bCs/>
          <w:color w:val="000000"/>
          <w:sz w:val="24"/>
          <w:szCs w:val="24"/>
          <w:lang w:eastAsia="zh-CN"/>
        </w:rPr>
        <w:t>39</w:t>
      </w:r>
      <w:r w:rsidRPr="000E5C14">
        <w:rPr>
          <w:rFonts w:ascii="Book Antiqua" w:eastAsia="宋体" w:hAnsi="Book Antiqua" w:cs="宋体"/>
          <w:color w:val="000000"/>
          <w:sz w:val="24"/>
          <w:szCs w:val="24"/>
          <w:lang w:eastAsia="zh-CN"/>
        </w:rPr>
        <w:t>: S1-266 [PMID: 11904577]</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4 </w:t>
      </w:r>
      <w:r w:rsidRPr="000E5C14">
        <w:rPr>
          <w:rFonts w:ascii="Book Antiqua" w:eastAsia="宋体" w:hAnsi="Book Antiqua" w:cs="宋体"/>
          <w:b/>
          <w:bCs/>
          <w:color w:val="000000"/>
          <w:sz w:val="24"/>
          <w:szCs w:val="24"/>
          <w:lang w:eastAsia="zh-CN"/>
        </w:rPr>
        <w:t>Musso CG</w:t>
      </w:r>
      <w:r w:rsidRPr="000E5C14">
        <w:rPr>
          <w:rFonts w:ascii="Book Antiqua" w:eastAsia="宋体" w:hAnsi="Book Antiqua" w:cs="宋体"/>
          <w:color w:val="000000"/>
          <w:sz w:val="24"/>
          <w:szCs w:val="24"/>
          <w:lang w:eastAsia="zh-CN"/>
        </w:rPr>
        <w:t>, Macías Nuñez JF, Oreopoulos DG. Physiological similarities and differences between renal aging and chronic renal disease. </w:t>
      </w:r>
      <w:r w:rsidRPr="000E5C14">
        <w:rPr>
          <w:rFonts w:ascii="Book Antiqua" w:eastAsia="宋体" w:hAnsi="Book Antiqua" w:cs="宋体"/>
          <w:i/>
          <w:iCs/>
          <w:color w:val="000000"/>
          <w:sz w:val="24"/>
          <w:szCs w:val="24"/>
          <w:lang w:eastAsia="zh-CN"/>
        </w:rPr>
        <w:t>J Nephrol</w:t>
      </w:r>
      <w:r w:rsidRPr="000E5C14">
        <w:rPr>
          <w:rFonts w:ascii="Book Antiqua" w:eastAsia="宋体" w:hAnsi="Book Antiqua" w:cs="宋体"/>
          <w:color w:val="000000"/>
          <w:sz w:val="24"/>
          <w:szCs w:val="24"/>
          <w:lang w:eastAsia="zh-CN"/>
        </w:rPr>
        <w:t> </w:t>
      </w:r>
      <w:r w:rsidR="004B4345">
        <w:rPr>
          <w:rFonts w:ascii="Book Antiqua" w:eastAsia="宋体" w:hAnsi="Book Antiqua" w:cs="宋体" w:hint="eastAsia"/>
          <w:color w:val="000000"/>
          <w:sz w:val="24"/>
          <w:szCs w:val="24"/>
          <w:lang w:eastAsia="zh-CN"/>
        </w:rPr>
        <w:t>2007</w:t>
      </w:r>
      <w:r w:rsidRPr="000E5C14">
        <w:rPr>
          <w:rFonts w:ascii="Book Antiqua" w:eastAsia="宋体" w:hAnsi="Book Antiqua" w:cs="宋体"/>
          <w:color w:val="000000"/>
          <w:sz w:val="24"/>
          <w:szCs w:val="24"/>
          <w:lang w:eastAsia="zh-CN"/>
        </w:rPr>
        <w:t>; </w:t>
      </w:r>
      <w:r w:rsidRPr="000E5C14">
        <w:rPr>
          <w:rFonts w:ascii="Book Antiqua" w:eastAsia="宋体" w:hAnsi="Book Antiqua" w:cs="宋体"/>
          <w:b/>
          <w:bCs/>
          <w:color w:val="000000"/>
          <w:sz w:val="24"/>
          <w:szCs w:val="24"/>
          <w:lang w:eastAsia="zh-CN"/>
        </w:rPr>
        <w:t>20</w:t>
      </w:r>
      <w:r w:rsidRPr="000E5C14">
        <w:rPr>
          <w:rFonts w:ascii="Book Antiqua" w:eastAsia="宋体" w:hAnsi="Book Antiqua" w:cs="宋体"/>
          <w:color w:val="000000"/>
          <w:sz w:val="24"/>
          <w:szCs w:val="24"/>
          <w:lang w:eastAsia="zh-CN"/>
        </w:rPr>
        <w:t>: 586-587 [PMID: 17918144]</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5 </w:t>
      </w:r>
      <w:r w:rsidRPr="000E5C14">
        <w:rPr>
          <w:rFonts w:ascii="Book Antiqua" w:eastAsia="宋体" w:hAnsi="Book Antiqua" w:cs="宋体"/>
          <w:b/>
          <w:bCs/>
          <w:color w:val="000000"/>
          <w:sz w:val="24"/>
          <w:szCs w:val="24"/>
          <w:lang w:eastAsia="zh-CN"/>
        </w:rPr>
        <w:t>Musso CG</w:t>
      </w:r>
      <w:r w:rsidRPr="000E5C14">
        <w:rPr>
          <w:rFonts w:ascii="Book Antiqua" w:eastAsia="宋体" w:hAnsi="Book Antiqua" w:cs="宋体"/>
          <w:color w:val="000000"/>
          <w:sz w:val="24"/>
          <w:szCs w:val="24"/>
          <w:lang w:eastAsia="zh-CN"/>
        </w:rPr>
        <w:t>, Núñez JF. Feed-back between geriatric syndromes: general system theory in geriatrics. </w:t>
      </w:r>
      <w:r w:rsidRPr="000E5C14">
        <w:rPr>
          <w:rFonts w:ascii="Book Antiqua" w:eastAsia="宋体" w:hAnsi="Book Antiqua" w:cs="宋体"/>
          <w:i/>
          <w:iCs/>
          <w:color w:val="000000"/>
          <w:sz w:val="24"/>
          <w:szCs w:val="24"/>
          <w:lang w:eastAsia="zh-CN"/>
        </w:rPr>
        <w:t>Int Urol Nephrol</w:t>
      </w:r>
      <w:r w:rsidRPr="000E5C14">
        <w:rPr>
          <w:rFonts w:ascii="Book Antiqua" w:eastAsia="宋体" w:hAnsi="Book Antiqua" w:cs="宋体"/>
          <w:color w:val="000000"/>
          <w:sz w:val="24"/>
          <w:szCs w:val="24"/>
          <w:lang w:eastAsia="zh-CN"/>
        </w:rPr>
        <w:t> 2006; </w:t>
      </w:r>
      <w:r w:rsidRPr="000E5C14">
        <w:rPr>
          <w:rFonts w:ascii="Book Antiqua" w:eastAsia="宋体" w:hAnsi="Book Antiqua" w:cs="宋体"/>
          <w:b/>
          <w:bCs/>
          <w:color w:val="000000"/>
          <w:sz w:val="24"/>
          <w:szCs w:val="24"/>
          <w:lang w:eastAsia="zh-CN"/>
        </w:rPr>
        <w:t>38</w:t>
      </w:r>
      <w:r w:rsidRPr="000E5C14">
        <w:rPr>
          <w:rFonts w:ascii="Book Antiqua" w:eastAsia="宋体" w:hAnsi="Book Antiqua" w:cs="宋体"/>
          <w:color w:val="000000"/>
          <w:sz w:val="24"/>
          <w:szCs w:val="24"/>
          <w:lang w:eastAsia="zh-CN"/>
        </w:rPr>
        <w:t>: 785-786 [PMID: 17160634 DOI: 10.1007/s11255-005-0060-4]</w:t>
      </w:r>
    </w:p>
    <w:p w:rsidR="000E5C14" w:rsidRPr="000E5C14" w:rsidRDefault="004B434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 </w:t>
      </w:r>
      <w:r w:rsidR="000E5C14" w:rsidRPr="000E5C14">
        <w:rPr>
          <w:rFonts w:ascii="Book Antiqua" w:eastAsia="宋体" w:hAnsi="Book Antiqua" w:cs="宋体"/>
          <w:b/>
          <w:color w:val="000000"/>
          <w:sz w:val="24"/>
          <w:szCs w:val="24"/>
          <w:lang w:eastAsia="zh-CN"/>
        </w:rPr>
        <w:t>Musso CG</w:t>
      </w:r>
      <w:r w:rsidR="000E5C14" w:rsidRPr="000E5C14">
        <w:rPr>
          <w:rFonts w:ascii="Book Antiqua" w:eastAsia="宋体" w:hAnsi="Book Antiqua" w:cs="宋体"/>
          <w:color w:val="000000"/>
          <w:sz w:val="24"/>
          <w:szCs w:val="24"/>
          <w:lang w:eastAsia="zh-CN"/>
        </w:rPr>
        <w:t xml:space="preserve">. Clinical catastrophic events in geriatrics: its pathophysiological bases. </w:t>
      </w:r>
      <w:r w:rsidR="000E5C14" w:rsidRPr="000E5C14">
        <w:rPr>
          <w:rFonts w:ascii="Book Antiqua" w:eastAsia="宋体" w:hAnsi="Book Antiqua" w:cs="宋体"/>
          <w:i/>
          <w:color w:val="000000"/>
          <w:sz w:val="24"/>
          <w:szCs w:val="24"/>
          <w:lang w:eastAsia="zh-CN"/>
        </w:rPr>
        <w:t>Electron J Biomed</w:t>
      </w:r>
      <w:r w:rsidR="000E5C14" w:rsidRPr="000E5C14">
        <w:rPr>
          <w:rFonts w:ascii="Book Antiqua" w:eastAsia="宋体" w:hAnsi="Book Antiqua" w:cs="宋体"/>
          <w:color w:val="000000"/>
          <w:sz w:val="24"/>
          <w:szCs w:val="24"/>
          <w:lang w:eastAsia="zh-CN"/>
        </w:rPr>
        <w:t xml:space="preserve"> 2005; </w:t>
      </w:r>
      <w:r w:rsidR="000E5C14" w:rsidRPr="000E5C14">
        <w:rPr>
          <w:rFonts w:ascii="Book Antiqua" w:eastAsia="宋体" w:hAnsi="Book Antiqua" w:cs="宋体"/>
          <w:b/>
          <w:color w:val="000000"/>
          <w:sz w:val="24"/>
          <w:szCs w:val="24"/>
          <w:lang w:eastAsia="zh-CN"/>
        </w:rPr>
        <w:t>2</w:t>
      </w:r>
      <w:r>
        <w:rPr>
          <w:rFonts w:ascii="Book Antiqua" w:eastAsia="宋体" w:hAnsi="Book Antiqua" w:cs="宋体"/>
          <w:color w:val="000000"/>
          <w:sz w:val="24"/>
          <w:szCs w:val="24"/>
          <w:lang w:eastAsia="zh-CN"/>
        </w:rPr>
        <w:t>: 9-12</w:t>
      </w:r>
      <w:r w:rsidR="000E5C14" w:rsidRPr="000E5C14">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URL: </w:t>
      </w:r>
      <w:r w:rsidR="000E5C14" w:rsidRPr="000E5C14">
        <w:rPr>
          <w:rFonts w:ascii="Book Antiqua" w:eastAsia="宋体" w:hAnsi="Book Antiqua" w:cs="宋体"/>
          <w:color w:val="000000"/>
          <w:sz w:val="24"/>
          <w:szCs w:val="24"/>
          <w:lang w:eastAsia="zh-CN"/>
        </w:rPr>
        <w:t>http: //biomed.uninet.edu/2005/n2/editorial-m.html</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7 </w:t>
      </w:r>
      <w:r w:rsidRPr="000E5C14">
        <w:rPr>
          <w:rFonts w:ascii="Book Antiqua" w:eastAsia="宋体" w:hAnsi="Book Antiqua" w:cs="宋体"/>
          <w:b/>
          <w:bCs/>
          <w:color w:val="000000"/>
          <w:sz w:val="24"/>
          <w:szCs w:val="24"/>
          <w:lang w:eastAsia="zh-CN"/>
        </w:rPr>
        <w:t>Bowling CB</w:t>
      </w:r>
      <w:r w:rsidRPr="000E5C14">
        <w:rPr>
          <w:rFonts w:ascii="Book Antiqua" w:eastAsia="宋体" w:hAnsi="Book Antiqua" w:cs="宋体"/>
          <w:color w:val="000000"/>
          <w:sz w:val="24"/>
          <w:szCs w:val="24"/>
          <w:lang w:eastAsia="zh-CN"/>
        </w:rPr>
        <w:t>, O'Hare AM. Managing older adults with CKD: individualized versus disease-based approaches. </w:t>
      </w:r>
      <w:r w:rsidRPr="000E5C14">
        <w:rPr>
          <w:rFonts w:ascii="Book Antiqua" w:eastAsia="宋体" w:hAnsi="Book Antiqua" w:cs="宋体"/>
          <w:i/>
          <w:iCs/>
          <w:color w:val="000000"/>
          <w:sz w:val="24"/>
          <w:szCs w:val="24"/>
          <w:lang w:eastAsia="zh-CN"/>
        </w:rPr>
        <w:t>Am J Kidney Dis</w:t>
      </w:r>
      <w:r w:rsidRPr="000E5C14">
        <w:rPr>
          <w:rFonts w:ascii="Book Antiqua" w:eastAsia="宋体" w:hAnsi="Book Antiqua" w:cs="宋体"/>
          <w:color w:val="000000"/>
          <w:sz w:val="24"/>
          <w:szCs w:val="24"/>
          <w:lang w:eastAsia="zh-CN"/>
        </w:rPr>
        <w:t> 2012; </w:t>
      </w:r>
      <w:r w:rsidRPr="000E5C14">
        <w:rPr>
          <w:rFonts w:ascii="Book Antiqua" w:eastAsia="宋体" w:hAnsi="Book Antiqua" w:cs="宋体"/>
          <w:b/>
          <w:bCs/>
          <w:color w:val="000000"/>
          <w:sz w:val="24"/>
          <w:szCs w:val="24"/>
          <w:lang w:eastAsia="zh-CN"/>
        </w:rPr>
        <w:t>59</w:t>
      </w:r>
      <w:r w:rsidRPr="000E5C14">
        <w:rPr>
          <w:rFonts w:ascii="Book Antiqua" w:eastAsia="宋体" w:hAnsi="Book Antiqua" w:cs="宋体"/>
          <w:color w:val="000000"/>
          <w:sz w:val="24"/>
          <w:szCs w:val="24"/>
          <w:lang w:eastAsia="zh-CN"/>
        </w:rPr>
        <w:t>: 293-302 [PMID: 22189037 DOI: 10.1053/j.ajkd.2011.08.039]</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8 </w:t>
      </w:r>
      <w:r w:rsidRPr="000E5C14">
        <w:rPr>
          <w:rFonts w:ascii="Book Antiqua" w:eastAsia="宋体" w:hAnsi="Book Antiqua" w:cs="宋体"/>
          <w:b/>
          <w:bCs/>
          <w:color w:val="000000"/>
          <w:sz w:val="24"/>
          <w:szCs w:val="24"/>
          <w:lang w:eastAsia="zh-CN"/>
        </w:rPr>
        <w:t>Uhlig K</w:t>
      </w:r>
      <w:r w:rsidRPr="000E5C14">
        <w:rPr>
          <w:rFonts w:ascii="Book Antiqua" w:eastAsia="宋体" w:hAnsi="Book Antiqua" w:cs="宋体"/>
          <w:color w:val="000000"/>
          <w:sz w:val="24"/>
          <w:szCs w:val="24"/>
          <w:lang w:eastAsia="zh-CN"/>
        </w:rPr>
        <w:t>, Boyd C. Guidelines for the older adult with CKD. </w:t>
      </w:r>
      <w:r w:rsidRPr="000E5C14">
        <w:rPr>
          <w:rFonts w:ascii="Book Antiqua" w:eastAsia="宋体" w:hAnsi="Book Antiqua" w:cs="宋体"/>
          <w:i/>
          <w:iCs/>
          <w:color w:val="000000"/>
          <w:sz w:val="24"/>
          <w:szCs w:val="24"/>
          <w:lang w:eastAsia="zh-CN"/>
        </w:rPr>
        <w:t>Am J Kidney Dis</w:t>
      </w:r>
      <w:r w:rsidRPr="000E5C14">
        <w:rPr>
          <w:rFonts w:ascii="Book Antiqua" w:eastAsia="宋体" w:hAnsi="Book Antiqua" w:cs="宋体"/>
          <w:color w:val="000000"/>
          <w:sz w:val="24"/>
          <w:szCs w:val="24"/>
          <w:lang w:eastAsia="zh-CN"/>
        </w:rPr>
        <w:t> 2011; </w:t>
      </w:r>
      <w:r w:rsidRPr="000E5C14">
        <w:rPr>
          <w:rFonts w:ascii="Book Antiqua" w:eastAsia="宋体" w:hAnsi="Book Antiqua" w:cs="宋体"/>
          <w:b/>
          <w:bCs/>
          <w:color w:val="000000"/>
          <w:sz w:val="24"/>
          <w:szCs w:val="24"/>
          <w:lang w:eastAsia="zh-CN"/>
        </w:rPr>
        <w:t>58</w:t>
      </w:r>
      <w:r w:rsidRPr="000E5C14">
        <w:rPr>
          <w:rFonts w:ascii="Book Antiqua" w:eastAsia="宋体" w:hAnsi="Book Antiqua" w:cs="宋体"/>
          <w:color w:val="000000"/>
          <w:sz w:val="24"/>
          <w:szCs w:val="24"/>
          <w:lang w:eastAsia="zh-CN"/>
        </w:rPr>
        <w:t>: 162-165 [PMID: 21664736 DOI: 10.1053/j.ajkd.2011.05.001]</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9 </w:t>
      </w:r>
      <w:r w:rsidRPr="000E5C14">
        <w:rPr>
          <w:rFonts w:ascii="Book Antiqua" w:eastAsia="宋体" w:hAnsi="Book Antiqua" w:cs="宋体"/>
          <w:b/>
          <w:bCs/>
          <w:color w:val="000000"/>
          <w:sz w:val="24"/>
          <w:szCs w:val="24"/>
          <w:lang w:eastAsia="zh-CN"/>
        </w:rPr>
        <w:t>Morley JE</w:t>
      </w:r>
      <w:r w:rsidRPr="000E5C14">
        <w:rPr>
          <w:rFonts w:ascii="Book Antiqua" w:eastAsia="宋体" w:hAnsi="Book Antiqua" w:cs="宋体"/>
          <w:color w:val="000000"/>
          <w:sz w:val="24"/>
          <w:szCs w:val="24"/>
          <w:lang w:eastAsia="zh-CN"/>
        </w:rPr>
        <w:t>, Vellas B, van Kan GA, Anker SD, Bauer JM, Bernabei R, Cesari M, Chumlea WC, Doehner W, Evans J, Fried LP, Guralnik JM, Katz PR, Malmstrom TK, McCarter RJ, Gutierrez Robledo LM, Rockwood K, von Haehling S, Vandewoude MF, Walston J. Frailty consensus: a call to action. </w:t>
      </w:r>
      <w:r w:rsidRPr="000E5C14">
        <w:rPr>
          <w:rFonts w:ascii="Book Antiqua" w:eastAsia="宋体" w:hAnsi="Book Antiqua" w:cs="宋体"/>
          <w:i/>
          <w:iCs/>
          <w:color w:val="000000"/>
          <w:sz w:val="24"/>
          <w:szCs w:val="24"/>
          <w:lang w:eastAsia="zh-CN"/>
        </w:rPr>
        <w:t>J Am Med Dir Assoc</w:t>
      </w:r>
      <w:r w:rsidRPr="000E5C14">
        <w:rPr>
          <w:rFonts w:ascii="Book Antiqua" w:eastAsia="宋体" w:hAnsi="Book Antiqua" w:cs="宋体"/>
          <w:color w:val="000000"/>
          <w:sz w:val="24"/>
          <w:szCs w:val="24"/>
          <w:lang w:eastAsia="zh-CN"/>
        </w:rPr>
        <w:t> 2013; </w:t>
      </w:r>
      <w:r w:rsidRPr="000E5C14">
        <w:rPr>
          <w:rFonts w:ascii="Book Antiqua" w:eastAsia="宋体" w:hAnsi="Book Antiqua" w:cs="宋体"/>
          <w:b/>
          <w:bCs/>
          <w:color w:val="000000"/>
          <w:sz w:val="24"/>
          <w:szCs w:val="24"/>
          <w:lang w:eastAsia="zh-CN"/>
        </w:rPr>
        <w:t>14</w:t>
      </w:r>
      <w:r w:rsidRPr="000E5C14">
        <w:rPr>
          <w:rFonts w:ascii="Book Antiqua" w:eastAsia="宋体" w:hAnsi="Book Antiqua" w:cs="宋体"/>
          <w:color w:val="000000"/>
          <w:sz w:val="24"/>
          <w:szCs w:val="24"/>
          <w:lang w:eastAsia="zh-CN"/>
        </w:rPr>
        <w:t>: 392-397 [PMID: 23764209 DOI: 10.1016/j.jamda.2013.03.022]</w:t>
      </w:r>
    </w:p>
    <w:p w:rsidR="000E5C14" w:rsidRPr="000E5C14" w:rsidRDefault="004B434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10</w:t>
      </w:r>
      <w:r w:rsidRPr="004B4345">
        <w:rPr>
          <w:rFonts w:ascii="Book Antiqua" w:eastAsia="宋体" w:hAnsi="Book Antiqua" w:cs="宋体"/>
          <w:b/>
          <w:color w:val="000000"/>
          <w:sz w:val="24"/>
          <w:szCs w:val="24"/>
          <w:lang w:eastAsia="zh-CN"/>
        </w:rPr>
        <w:t xml:space="preserve"> </w:t>
      </w:r>
      <w:r w:rsidR="000E5C14" w:rsidRPr="000E5C14">
        <w:rPr>
          <w:rFonts w:ascii="Book Antiqua" w:eastAsia="宋体" w:hAnsi="Book Antiqua" w:cs="宋体"/>
          <w:b/>
          <w:color w:val="000000"/>
          <w:sz w:val="24"/>
          <w:szCs w:val="24"/>
          <w:lang w:eastAsia="zh-CN"/>
        </w:rPr>
        <w:t>Suzman R</w:t>
      </w:r>
      <w:r w:rsidR="000E5C14" w:rsidRPr="000E5C14">
        <w:rPr>
          <w:rFonts w:ascii="Book Antiqua" w:eastAsia="宋体" w:hAnsi="Book Antiqua" w:cs="宋体"/>
          <w:color w:val="000000"/>
          <w:sz w:val="24"/>
          <w:szCs w:val="24"/>
          <w:lang w:eastAsia="zh-CN"/>
        </w:rPr>
        <w:t>, Willis D, Manton K. The oldest old. Oxford</w:t>
      </w:r>
      <w:r w:rsidR="00D11779">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Oxford University Press</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1992</w:t>
      </w:r>
    </w:p>
    <w:p w:rsidR="000E5C14" w:rsidRPr="000E5C14" w:rsidRDefault="001A567B"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 </w:t>
      </w:r>
      <w:r w:rsidR="000E5C14" w:rsidRPr="000E5C14">
        <w:rPr>
          <w:rFonts w:ascii="Book Antiqua" w:eastAsia="宋体" w:hAnsi="Book Antiqua" w:cs="宋体"/>
          <w:b/>
          <w:color w:val="000000"/>
          <w:sz w:val="24"/>
          <w:szCs w:val="24"/>
          <w:lang w:eastAsia="zh-CN"/>
        </w:rPr>
        <w:t>Musso CG</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rPr>
        <w:t>Macías Nú-ez JF</w:t>
      </w:r>
      <w:r w:rsidR="000E5C14" w:rsidRPr="000E5C14">
        <w:rPr>
          <w:rFonts w:ascii="Book Antiqua" w:eastAsia="宋体" w:hAnsi="Book Antiqua" w:cs="宋体"/>
          <w:color w:val="000000"/>
          <w:sz w:val="24"/>
          <w:szCs w:val="24"/>
          <w:lang w:eastAsia="zh-CN"/>
        </w:rPr>
        <w:t>. Renal handling of water and electrolytes in the old and old-old healthy aged. In The ageing kidney in health and disease. New York</w:t>
      </w:r>
      <w:r w:rsidR="00D11779">
        <w:rPr>
          <w:rFonts w:ascii="Book Antiqua" w:eastAsia="宋体" w:hAnsi="Book Antiqua" w:cs="宋体"/>
          <w:color w:val="000000"/>
          <w:sz w:val="24"/>
          <w:szCs w:val="24"/>
          <w:lang w:eastAsia="zh-CN"/>
        </w:rPr>
        <w:t>, NY</w:t>
      </w:r>
      <w:r w:rsidR="00D11779">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Springer</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2008: 141-154 </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DOI: 10.1007/978-0-387-72659-5_8</w:t>
      </w:r>
      <w:r>
        <w:rPr>
          <w:rFonts w:ascii="Book Antiqua" w:eastAsia="宋体" w:hAnsi="Book Antiqua" w:cs="宋体" w:hint="eastAsia"/>
          <w:color w:val="000000"/>
          <w:sz w:val="24"/>
          <w:szCs w:val="24"/>
          <w:lang w:eastAsia="zh-CN"/>
        </w:rPr>
        <w:t>]</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12 </w:t>
      </w:r>
      <w:r w:rsidRPr="000E5C14">
        <w:rPr>
          <w:rFonts w:ascii="Book Antiqua" w:eastAsia="宋体" w:hAnsi="Book Antiqua" w:cs="宋体"/>
          <w:b/>
          <w:bCs/>
          <w:color w:val="000000"/>
          <w:sz w:val="24"/>
          <w:szCs w:val="24"/>
          <w:lang w:eastAsia="zh-CN"/>
        </w:rPr>
        <w:t>Musso CG</w:t>
      </w:r>
      <w:r w:rsidRPr="000E5C14">
        <w:rPr>
          <w:rFonts w:ascii="Book Antiqua" w:eastAsia="宋体" w:hAnsi="Book Antiqua" w:cs="宋体"/>
          <w:color w:val="000000"/>
          <w:sz w:val="24"/>
          <w:szCs w:val="24"/>
          <w:lang w:eastAsia="zh-CN"/>
        </w:rPr>
        <w:t>, Oreopoulos DG. Aging and physiological changes of the kidneys including changes in glomerular filtration rate. </w:t>
      </w:r>
      <w:r w:rsidRPr="000E5C14">
        <w:rPr>
          <w:rFonts w:ascii="Book Antiqua" w:eastAsia="宋体" w:hAnsi="Book Antiqua" w:cs="宋体"/>
          <w:i/>
          <w:iCs/>
          <w:color w:val="000000"/>
          <w:sz w:val="24"/>
          <w:szCs w:val="24"/>
          <w:lang w:eastAsia="zh-CN"/>
        </w:rPr>
        <w:t>Nephron Physiol</w:t>
      </w:r>
      <w:r w:rsidRPr="000E5C14">
        <w:rPr>
          <w:rFonts w:ascii="Book Antiqua" w:eastAsia="宋体" w:hAnsi="Book Antiqua" w:cs="宋体"/>
          <w:color w:val="000000"/>
          <w:sz w:val="24"/>
          <w:szCs w:val="24"/>
          <w:lang w:eastAsia="zh-CN"/>
        </w:rPr>
        <w:t> 2011; </w:t>
      </w:r>
      <w:r w:rsidRPr="000E5C14">
        <w:rPr>
          <w:rFonts w:ascii="Book Antiqua" w:eastAsia="宋体" w:hAnsi="Book Antiqua" w:cs="宋体"/>
          <w:b/>
          <w:bCs/>
          <w:color w:val="000000"/>
          <w:sz w:val="24"/>
          <w:szCs w:val="24"/>
          <w:lang w:eastAsia="zh-CN"/>
        </w:rPr>
        <w:t xml:space="preserve">119 </w:t>
      </w:r>
      <w:r w:rsidRPr="000E5C14">
        <w:rPr>
          <w:rFonts w:ascii="Book Antiqua" w:eastAsia="宋体" w:hAnsi="Book Antiqua" w:cs="宋体"/>
          <w:bCs/>
          <w:color w:val="000000"/>
          <w:sz w:val="24"/>
          <w:szCs w:val="24"/>
          <w:lang w:eastAsia="zh-CN"/>
        </w:rPr>
        <w:t>Suppl 1</w:t>
      </w:r>
      <w:r w:rsidRPr="000E5C14">
        <w:rPr>
          <w:rFonts w:ascii="Book Antiqua" w:eastAsia="宋体" w:hAnsi="Book Antiqua" w:cs="宋体"/>
          <w:color w:val="000000"/>
          <w:sz w:val="24"/>
          <w:szCs w:val="24"/>
          <w:lang w:eastAsia="zh-CN"/>
        </w:rPr>
        <w:t>: p1-p5 [PMID: 21832859 DOI: 10.1159/000328010]</w:t>
      </w:r>
    </w:p>
    <w:p w:rsidR="000E5C14" w:rsidRPr="000E5C14" w:rsidRDefault="001A567B"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 </w:t>
      </w:r>
      <w:r w:rsidR="000E5C14" w:rsidRPr="000E5C14">
        <w:rPr>
          <w:rFonts w:ascii="Book Antiqua" w:eastAsia="宋体" w:hAnsi="Book Antiqua" w:cs="宋体"/>
          <w:b/>
          <w:color w:val="000000"/>
          <w:sz w:val="24"/>
          <w:szCs w:val="24"/>
          <w:lang w:eastAsia="zh-CN"/>
        </w:rPr>
        <w:t>Musso CG</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rPr>
        <w:t>Macías Nú-ez JF</w:t>
      </w:r>
      <w:r w:rsidRPr="000E5C14">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Differences between the ageing kidney and chronic kidney dis</w:t>
      </w:r>
      <w:r>
        <w:rPr>
          <w:rFonts w:ascii="Book Antiqua" w:eastAsia="宋体" w:hAnsi="Book Antiqua" w:cs="宋体"/>
          <w:color w:val="000000"/>
          <w:sz w:val="24"/>
          <w:szCs w:val="24"/>
          <w:lang w:eastAsia="zh-CN"/>
        </w:rPr>
        <w:t>ease. In Balogun R, Abdel Rahman E, Balogun S</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Eds.</w:t>
      </w:r>
      <w:r w:rsidR="000E5C14" w:rsidRPr="000E5C14">
        <w:rPr>
          <w:rFonts w:ascii="Book Antiqua" w:eastAsia="宋体" w:hAnsi="Book Antiqua" w:cs="宋体"/>
          <w:color w:val="000000"/>
          <w:sz w:val="24"/>
          <w:szCs w:val="24"/>
          <w:lang w:eastAsia="zh-CN"/>
        </w:rPr>
        <w:t xml:space="preserve"> Chronic renal disease. Signs, symptoms, management options and potential complications. New York</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Nova</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2013: 165-172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14 </w:t>
      </w:r>
      <w:r w:rsidRPr="000E5C14">
        <w:rPr>
          <w:rFonts w:ascii="Book Antiqua" w:eastAsia="宋体" w:hAnsi="Book Antiqua" w:cs="宋体"/>
          <w:b/>
          <w:bCs/>
          <w:color w:val="000000"/>
          <w:sz w:val="24"/>
          <w:szCs w:val="24"/>
          <w:lang w:eastAsia="zh-CN"/>
        </w:rPr>
        <w:t>Bowling CB</w:t>
      </w:r>
      <w:r w:rsidRPr="000E5C14">
        <w:rPr>
          <w:rFonts w:ascii="Book Antiqua" w:eastAsia="宋体" w:hAnsi="Book Antiqua" w:cs="宋体"/>
          <w:color w:val="000000"/>
          <w:sz w:val="24"/>
          <w:szCs w:val="24"/>
          <w:lang w:eastAsia="zh-CN"/>
        </w:rPr>
        <w:t>, Inker LA, Gutiérrez OM, Allman RM, Warnock DG, McClellan W, Muntner P. Age-specific associations of reduced estimated glomerular filtration rate with concurrent chronic kidney disease complications. </w:t>
      </w:r>
      <w:r w:rsidRPr="000E5C14">
        <w:rPr>
          <w:rFonts w:ascii="Book Antiqua" w:eastAsia="宋体" w:hAnsi="Book Antiqua" w:cs="宋体"/>
          <w:i/>
          <w:iCs/>
          <w:color w:val="000000"/>
          <w:sz w:val="24"/>
          <w:szCs w:val="24"/>
          <w:lang w:eastAsia="zh-CN"/>
        </w:rPr>
        <w:t>Clin J Am Soc Nephrol</w:t>
      </w:r>
      <w:r w:rsidRPr="000E5C14">
        <w:rPr>
          <w:rFonts w:ascii="Book Antiqua" w:eastAsia="宋体" w:hAnsi="Book Antiqua" w:cs="宋体"/>
          <w:color w:val="000000"/>
          <w:sz w:val="24"/>
          <w:szCs w:val="24"/>
          <w:lang w:eastAsia="zh-CN"/>
        </w:rPr>
        <w:t> 2011; </w:t>
      </w:r>
      <w:r w:rsidRPr="000E5C14">
        <w:rPr>
          <w:rFonts w:ascii="Book Antiqua" w:eastAsia="宋体" w:hAnsi="Book Antiqua" w:cs="宋体"/>
          <w:b/>
          <w:bCs/>
          <w:color w:val="000000"/>
          <w:sz w:val="24"/>
          <w:szCs w:val="24"/>
          <w:lang w:eastAsia="zh-CN"/>
        </w:rPr>
        <w:t>6</w:t>
      </w:r>
      <w:r w:rsidRPr="000E5C14">
        <w:rPr>
          <w:rFonts w:ascii="Book Antiqua" w:eastAsia="宋体" w:hAnsi="Book Antiqua" w:cs="宋体"/>
          <w:color w:val="000000"/>
          <w:sz w:val="24"/>
          <w:szCs w:val="24"/>
          <w:lang w:eastAsia="zh-CN"/>
        </w:rPr>
        <w:t>: 2822-2828 [PMID: 22034504 DOI: 10.2215/CJN.06770711]</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15 </w:t>
      </w:r>
      <w:r w:rsidRPr="000E5C14">
        <w:rPr>
          <w:rFonts w:ascii="Book Antiqua" w:eastAsia="宋体" w:hAnsi="Book Antiqua" w:cs="宋体"/>
          <w:b/>
          <w:bCs/>
          <w:color w:val="000000"/>
          <w:sz w:val="24"/>
          <w:szCs w:val="24"/>
          <w:lang w:eastAsia="zh-CN"/>
        </w:rPr>
        <w:t>Moynihan R</w:t>
      </w:r>
      <w:r w:rsidRPr="000E5C14">
        <w:rPr>
          <w:rFonts w:ascii="Book Antiqua" w:eastAsia="宋体" w:hAnsi="Book Antiqua" w:cs="宋体"/>
          <w:color w:val="000000"/>
          <w:sz w:val="24"/>
          <w:szCs w:val="24"/>
          <w:lang w:eastAsia="zh-CN"/>
        </w:rPr>
        <w:t>, Doust J, Henry D. Preventing overdiagnosis: how to stop harming the healthy. </w:t>
      </w:r>
      <w:r w:rsidRPr="000E5C14">
        <w:rPr>
          <w:rFonts w:ascii="Book Antiqua" w:eastAsia="宋体" w:hAnsi="Book Antiqua" w:cs="宋体"/>
          <w:i/>
          <w:iCs/>
          <w:color w:val="000000"/>
          <w:sz w:val="24"/>
          <w:szCs w:val="24"/>
          <w:lang w:eastAsia="zh-CN"/>
        </w:rPr>
        <w:t>BMJ</w:t>
      </w:r>
      <w:r w:rsidRPr="000E5C14">
        <w:rPr>
          <w:rFonts w:ascii="Book Antiqua" w:eastAsia="宋体" w:hAnsi="Book Antiqua" w:cs="宋体"/>
          <w:color w:val="000000"/>
          <w:sz w:val="24"/>
          <w:szCs w:val="24"/>
          <w:lang w:eastAsia="zh-CN"/>
        </w:rPr>
        <w:t> 2012; </w:t>
      </w:r>
      <w:r w:rsidRPr="000E5C14">
        <w:rPr>
          <w:rFonts w:ascii="Book Antiqua" w:eastAsia="宋体" w:hAnsi="Book Antiqua" w:cs="宋体"/>
          <w:b/>
          <w:bCs/>
          <w:color w:val="000000"/>
          <w:sz w:val="24"/>
          <w:szCs w:val="24"/>
          <w:lang w:eastAsia="zh-CN"/>
        </w:rPr>
        <w:t>344</w:t>
      </w:r>
      <w:r w:rsidRPr="000E5C14">
        <w:rPr>
          <w:rFonts w:ascii="Book Antiqua" w:eastAsia="宋体" w:hAnsi="Book Antiqua" w:cs="宋体"/>
          <w:color w:val="000000"/>
          <w:sz w:val="24"/>
          <w:szCs w:val="24"/>
          <w:lang w:eastAsia="zh-CN"/>
        </w:rPr>
        <w:t>: e3502 [PMID: 22645185 DOI: 10.1136/bmj.e3502]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16 </w:t>
      </w:r>
      <w:r w:rsidRPr="000E5C14">
        <w:rPr>
          <w:rFonts w:ascii="Book Antiqua" w:eastAsia="宋体" w:hAnsi="Book Antiqua" w:cs="宋体"/>
          <w:b/>
          <w:bCs/>
          <w:color w:val="000000"/>
          <w:sz w:val="24"/>
          <w:szCs w:val="24"/>
          <w:lang w:eastAsia="zh-CN"/>
        </w:rPr>
        <w:t>Hallan SI</w:t>
      </w:r>
      <w:r w:rsidRPr="000E5C14">
        <w:rPr>
          <w:rFonts w:ascii="Book Antiqua" w:eastAsia="宋体" w:hAnsi="Book Antiqua" w:cs="宋体"/>
          <w:color w:val="000000"/>
          <w:sz w:val="24"/>
          <w:szCs w:val="24"/>
          <w:lang w:eastAsia="zh-CN"/>
        </w:rPr>
        <w:t>, Orth SR. The conundrum of chronic kidney disease classification and end-stage renal risk prediction in the elderly--what is the right approach? </w:t>
      </w:r>
      <w:r w:rsidRPr="000E5C14">
        <w:rPr>
          <w:rFonts w:ascii="Book Antiqua" w:eastAsia="宋体" w:hAnsi="Book Antiqua" w:cs="宋体"/>
          <w:i/>
          <w:iCs/>
          <w:color w:val="000000"/>
          <w:sz w:val="24"/>
          <w:szCs w:val="24"/>
          <w:lang w:eastAsia="zh-CN"/>
        </w:rPr>
        <w:t>Nephron Clin Pract</w:t>
      </w:r>
      <w:r w:rsidRPr="000E5C14">
        <w:rPr>
          <w:rFonts w:ascii="Book Antiqua" w:eastAsia="宋体" w:hAnsi="Book Antiqua" w:cs="宋体"/>
          <w:color w:val="000000"/>
          <w:sz w:val="24"/>
          <w:szCs w:val="24"/>
          <w:lang w:eastAsia="zh-CN"/>
        </w:rPr>
        <w:t> 2010; </w:t>
      </w:r>
      <w:r w:rsidRPr="000E5C14">
        <w:rPr>
          <w:rFonts w:ascii="Book Antiqua" w:eastAsia="宋体" w:hAnsi="Book Antiqua" w:cs="宋体"/>
          <w:b/>
          <w:bCs/>
          <w:color w:val="000000"/>
          <w:sz w:val="24"/>
          <w:szCs w:val="24"/>
          <w:lang w:eastAsia="zh-CN"/>
        </w:rPr>
        <w:t>116</w:t>
      </w:r>
      <w:r w:rsidRPr="000E5C14">
        <w:rPr>
          <w:rFonts w:ascii="Book Antiqua" w:eastAsia="宋体" w:hAnsi="Book Antiqua" w:cs="宋体"/>
          <w:color w:val="000000"/>
          <w:sz w:val="24"/>
          <w:szCs w:val="24"/>
          <w:lang w:eastAsia="zh-CN"/>
        </w:rPr>
        <w:t>: c307-c316 [PMID: 20664285 DOI: 10.1159/000319166]</w:t>
      </w:r>
    </w:p>
    <w:p w:rsidR="000E5C14" w:rsidRPr="000E5C14" w:rsidRDefault="001A567B"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17 </w:t>
      </w:r>
      <w:r w:rsidR="000E5C14" w:rsidRPr="000E5C14">
        <w:rPr>
          <w:rFonts w:ascii="Book Antiqua" w:eastAsia="宋体" w:hAnsi="Book Antiqua" w:cs="宋体"/>
          <w:b/>
          <w:color w:val="000000"/>
          <w:sz w:val="24"/>
          <w:szCs w:val="24"/>
          <w:lang w:eastAsia="zh-CN"/>
        </w:rPr>
        <w:t>Musso GC</w:t>
      </w:r>
      <w:r w:rsidR="000E5C14" w:rsidRPr="000E5C14">
        <w:rPr>
          <w:rFonts w:ascii="Book Antiqua" w:eastAsia="宋体" w:hAnsi="Book Antiqua" w:cs="宋体"/>
          <w:color w:val="000000"/>
          <w:sz w:val="24"/>
          <w:szCs w:val="24"/>
          <w:lang w:eastAsia="zh-CN"/>
        </w:rPr>
        <w:t>, Jose Alfie J. ACEIs as Antihypertensives in the Elderly (&gt;</w:t>
      </w:r>
      <w:r>
        <w:rPr>
          <w:rFonts w:ascii="Book Antiqua" w:eastAsia="宋体" w:hAnsi="Book Antiqua" w:cs="宋体" w:hint="eastAsia"/>
          <w:color w:val="000000"/>
          <w:sz w:val="24"/>
          <w:szCs w:val="24"/>
          <w:lang w:eastAsia="zh-CN"/>
        </w:rPr>
        <w:t xml:space="preserve"> </w:t>
      </w:r>
      <w:r w:rsidR="000E5C14" w:rsidRPr="000E5C14">
        <w:rPr>
          <w:rFonts w:ascii="Book Antiqua" w:eastAsia="宋体" w:hAnsi="Book Antiqua" w:cs="宋体"/>
          <w:color w:val="000000"/>
          <w:sz w:val="24"/>
          <w:szCs w:val="24"/>
          <w:lang w:eastAsia="zh-CN"/>
        </w:rPr>
        <w:t>65</w:t>
      </w:r>
      <w:r>
        <w:rPr>
          <w:rFonts w:ascii="Book Antiqua" w:eastAsia="宋体" w:hAnsi="Book Antiqua" w:cs="宋体" w:hint="eastAsia"/>
          <w:color w:val="000000"/>
          <w:sz w:val="24"/>
          <w:szCs w:val="24"/>
          <w:lang w:eastAsia="zh-CN"/>
        </w:rPr>
        <w:t xml:space="preserve"> </w:t>
      </w:r>
      <w:r w:rsidRPr="000E5C14">
        <w:rPr>
          <w:rFonts w:ascii="Book Antiqua" w:eastAsia="宋体" w:hAnsi="Book Antiqua" w:cs="宋体"/>
          <w:color w:val="000000"/>
          <w:sz w:val="24"/>
          <w:szCs w:val="24"/>
          <w:lang w:eastAsia="zh-CN"/>
        </w:rPr>
        <w:t>year</w:t>
      </w:r>
      <w:r>
        <w:rPr>
          <w:rFonts w:ascii="Book Antiqua" w:eastAsia="宋体" w:hAnsi="Book Antiqua" w:cs="宋体"/>
          <w:color w:val="000000"/>
          <w:sz w:val="24"/>
          <w:szCs w:val="24"/>
          <w:lang w:eastAsia="zh-CN"/>
        </w:rPr>
        <w:t>s</w:t>
      </w:r>
      <w:r w:rsidR="000E5C14" w:rsidRPr="000E5C14">
        <w:rPr>
          <w:rFonts w:ascii="Book Antiqua" w:eastAsia="宋体" w:hAnsi="Book Antiqua" w:cs="宋体"/>
          <w:color w:val="000000"/>
          <w:sz w:val="24"/>
          <w:szCs w:val="24"/>
          <w:lang w:eastAsia="zh-CN"/>
        </w:rPr>
        <w:t xml:space="preserve"> Old): A South American Perspective. In: Macaulay Amechi Chuka Onuigbo, Editor. ACE inhibitors: medical uses, mechanisms of action, potential adverse effects and related topics. New York, NY. NOVA Publishers, 2013</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sidRPr="001A567B">
        <w:rPr>
          <w:rFonts w:ascii="Book Antiqua" w:eastAsia="宋体" w:hAnsi="Book Antiqua" w:cs="宋体" w:hint="eastAsia"/>
          <w:b/>
          <w:color w:val="000000"/>
          <w:sz w:val="24"/>
          <w:szCs w:val="24"/>
          <w:lang w:eastAsia="zh-CN"/>
        </w:rPr>
        <w:t>2</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129-134</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18 </w:t>
      </w:r>
      <w:r w:rsidRPr="000E5C14">
        <w:rPr>
          <w:rFonts w:ascii="Book Antiqua" w:eastAsia="宋体" w:hAnsi="Book Antiqua" w:cs="宋体"/>
          <w:b/>
          <w:bCs/>
          <w:color w:val="000000"/>
          <w:sz w:val="24"/>
          <w:szCs w:val="24"/>
          <w:lang w:eastAsia="zh-CN"/>
        </w:rPr>
        <w:t>Musso CG</w:t>
      </w:r>
      <w:r w:rsidRPr="000E5C14">
        <w:rPr>
          <w:rFonts w:ascii="Book Antiqua" w:eastAsia="宋体" w:hAnsi="Book Antiqua" w:cs="宋体"/>
          <w:color w:val="000000"/>
          <w:sz w:val="24"/>
          <w:szCs w:val="24"/>
          <w:lang w:eastAsia="zh-CN"/>
        </w:rPr>
        <w:t>, Macías-Núñez JF. Dysfunction of the thick loop of Henle and senescence: from molecular biology to clinical geriatrics. </w:t>
      </w:r>
      <w:r w:rsidRPr="000E5C14">
        <w:rPr>
          <w:rFonts w:ascii="Book Antiqua" w:eastAsia="宋体" w:hAnsi="Book Antiqua" w:cs="宋体"/>
          <w:i/>
          <w:iCs/>
          <w:color w:val="000000"/>
          <w:sz w:val="24"/>
          <w:szCs w:val="24"/>
          <w:lang w:eastAsia="zh-CN"/>
        </w:rPr>
        <w:t>Int Urol Nephrol</w:t>
      </w:r>
      <w:r w:rsidRPr="000E5C14">
        <w:rPr>
          <w:rFonts w:ascii="Book Antiqua" w:eastAsia="宋体" w:hAnsi="Book Antiqua" w:cs="宋体"/>
          <w:color w:val="000000"/>
          <w:sz w:val="24"/>
          <w:szCs w:val="24"/>
          <w:lang w:eastAsia="zh-CN"/>
        </w:rPr>
        <w:t> 2011; </w:t>
      </w:r>
      <w:r w:rsidRPr="000E5C14">
        <w:rPr>
          <w:rFonts w:ascii="Book Antiqua" w:eastAsia="宋体" w:hAnsi="Book Antiqua" w:cs="宋体"/>
          <w:b/>
          <w:bCs/>
          <w:color w:val="000000"/>
          <w:sz w:val="24"/>
          <w:szCs w:val="24"/>
          <w:lang w:eastAsia="zh-CN"/>
        </w:rPr>
        <w:t>43</w:t>
      </w:r>
      <w:r w:rsidRPr="000E5C14">
        <w:rPr>
          <w:rFonts w:ascii="Book Antiqua" w:eastAsia="宋体" w:hAnsi="Book Antiqua" w:cs="宋体"/>
          <w:color w:val="000000"/>
          <w:sz w:val="24"/>
          <w:szCs w:val="24"/>
          <w:lang w:eastAsia="zh-CN"/>
        </w:rPr>
        <w:t>: 249-252 [PMID: 21072593 DOI: 10.1007/s11255-010-9783-y]</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19 </w:t>
      </w:r>
      <w:r w:rsidR="000E5C14" w:rsidRPr="000E5C14">
        <w:rPr>
          <w:rFonts w:ascii="Book Antiqua" w:eastAsia="宋体" w:hAnsi="Book Antiqua" w:cs="宋体"/>
          <w:b/>
          <w:color w:val="000000"/>
          <w:sz w:val="24"/>
          <w:szCs w:val="24"/>
          <w:lang w:eastAsia="zh-CN"/>
        </w:rPr>
        <w:t xml:space="preserve">Musso CG, </w:t>
      </w:r>
      <w:r w:rsidR="000E5C14" w:rsidRPr="000E5C14">
        <w:rPr>
          <w:rFonts w:ascii="Book Antiqua" w:eastAsia="宋体" w:hAnsi="Book Antiqua" w:cs="宋体"/>
          <w:color w:val="000000"/>
          <w:sz w:val="24"/>
          <w:szCs w:val="24"/>
          <w:lang w:eastAsia="zh-CN"/>
        </w:rPr>
        <w:t>Oreopoulos D. Renal chan</w:t>
      </w:r>
      <w:r>
        <w:rPr>
          <w:rFonts w:ascii="Book Antiqua" w:eastAsia="宋体" w:hAnsi="Book Antiqua" w:cs="宋体"/>
          <w:color w:val="000000"/>
          <w:sz w:val="24"/>
          <w:szCs w:val="24"/>
          <w:lang w:eastAsia="zh-CN"/>
        </w:rPr>
        <w:t>ges in the elderly</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In Katlic M</w:t>
      </w:r>
      <w:r>
        <w:rPr>
          <w:rFonts w:ascii="Book Antiqua" w:eastAsia="宋体" w:hAnsi="Book Antiqua" w:cs="宋体" w:hint="eastAsia"/>
          <w:color w:val="000000"/>
          <w:sz w:val="24"/>
          <w:szCs w:val="24"/>
          <w:lang w:eastAsia="zh-CN"/>
        </w:rPr>
        <w:t xml:space="preserve">, </w:t>
      </w:r>
      <w:r w:rsidR="000E5C14" w:rsidRPr="000E5C14">
        <w:rPr>
          <w:rFonts w:ascii="Book Antiqua" w:eastAsia="宋体" w:hAnsi="Book Antiqua" w:cs="宋体"/>
          <w:color w:val="000000"/>
          <w:sz w:val="24"/>
          <w:szCs w:val="24"/>
          <w:lang w:eastAsia="zh-CN"/>
        </w:rPr>
        <w:t>Ed. Cardiothoracic Surgery in the Elderly</w:t>
      </w:r>
      <w:r>
        <w:rPr>
          <w:rFonts w:ascii="Book Antiqua" w:eastAsia="宋体" w:hAnsi="Book Antiqua" w:cs="宋体"/>
          <w:color w:val="000000"/>
          <w:sz w:val="24"/>
          <w:szCs w:val="24"/>
          <w:lang w:eastAsia="zh-CN"/>
        </w:rPr>
        <w:t>: Evidence-Based Practice. 2011</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DOI: 10.1007/978-1-4419-0892-6_22</w:t>
      </w:r>
      <w:r>
        <w:rPr>
          <w:rFonts w:ascii="Book Antiqua" w:eastAsia="宋体" w:hAnsi="Book Antiqua" w:cs="宋体" w:hint="eastAsia"/>
          <w:color w:val="000000"/>
          <w:sz w:val="24"/>
          <w:szCs w:val="24"/>
          <w:lang w:eastAsia="zh-CN"/>
        </w:rPr>
        <w:t>]</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20 </w:t>
      </w:r>
      <w:r w:rsidR="000E5C14" w:rsidRPr="000E5C14">
        <w:rPr>
          <w:rFonts w:ascii="Book Antiqua" w:eastAsia="宋体" w:hAnsi="Book Antiqua" w:cs="宋体"/>
          <w:b/>
          <w:color w:val="000000"/>
          <w:sz w:val="24"/>
          <w:szCs w:val="24"/>
          <w:lang w:eastAsia="zh-CN"/>
        </w:rPr>
        <w:t>De Santo NG</w:t>
      </w:r>
      <w:r w:rsidR="000E5C14" w:rsidRPr="000E5C14">
        <w:rPr>
          <w:rFonts w:ascii="Book Antiqua" w:eastAsia="宋体" w:hAnsi="Book Antiqua" w:cs="宋体"/>
          <w:color w:val="000000"/>
          <w:sz w:val="24"/>
          <w:szCs w:val="24"/>
          <w:lang w:eastAsia="zh-CN"/>
        </w:rPr>
        <w:t>, Cirillo M. The Impact of Salt Restriction on the Effectiveness of Antihypertensive Therapy. In: Macaulay Amechi Chuka Onuigbo, Editor. ACE inhibitors: medical uses, mechanisms of action, potential adverse effects and related topics. Volume 2. New York</w:t>
      </w:r>
      <w:r w:rsidR="00D11779">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NOVA Publishers, 2013: 135-158.</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21 </w:t>
      </w:r>
      <w:r w:rsidRPr="000E5C14">
        <w:rPr>
          <w:rFonts w:ascii="Book Antiqua" w:eastAsia="宋体" w:hAnsi="Book Antiqua" w:cs="宋体"/>
          <w:b/>
          <w:bCs/>
          <w:color w:val="000000"/>
          <w:sz w:val="24"/>
          <w:szCs w:val="24"/>
          <w:lang w:eastAsia="zh-CN"/>
        </w:rPr>
        <w:t>Lipschitz D</w:t>
      </w:r>
      <w:r w:rsidRPr="000E5C14">
        <w:rPr>
          <w:rFonts w:ascii="Book Antiqua" w:eastAsia="宋体" w:hAnsi="Book Antiqua" w:cs="宋体"/>
          <w:color w:val="000000"/>
          <w:sz w:val="24"/>
          <w:szCs w:val="24"/>
          <w:lang w:eastAsia="zh-CN"/>
        </w:rPr>
        <w:t>. Medical and functional consequences of anemia in the elderly. </w:t>
      </w:r>
      <w:r w:rsidRPr="000E5C14">
        <w:rPr>
          <w:rFonts w:ascii="Book Antiqua" w:eastAsia="宋体" w:hAnsi="Book Antiqua" w:cs="宋体"/>
          <w:i/>
          <w:iCs/>
          <w:color w:val="000000"/>
          <w:sz w:val="24"/>
          <w:szCs w:val="24"/>
          <w:lang w:eastAsia="zh-CN"/>
        </w:rPr>
        <w:t>J Am Geriatr Soc</w:t>
      </w:r>
      <w:r w:rsidRPr="000E5C14">
        <w:rPr>
          <w:rFonts w:ascii="Book Antiqua" w:eastAsia="宋体" w:hAnsi="Book Antiqua" w:cs="宋体"/>
          <w:color w:val="000000"/>
          <w:sz w:val="24"/>
          <w:szCs w:val="24"/>
          <w:lang w:eastAsia="zh-CN"/>
        </w:rPr>
        <w:t> 2003; </w:t>
      </w:r>
      <w:r w:rsidRPr="000E5C14">
        <w:rPr>
          <w:rFonts w:ascii="Book Antiqua" w:eastAsia="宋体" w:hAnsi="Book Antiqua" w:cs="宋体"/>
          <w:b/>
          <w:bCs/>
          <w:color w:val="000000"/>
          <w:sz w:val="24"/>
          <w:szCs w:val="24"/>
          <w:lang w:eastAsia="zh-CN"/>
        </w:rPr>
        <w:t>51</w:t>
      </w:r>
      <w:r w:rsidRPr="000E5C14">
        <w:rPr>
          <w:rFonts w:ascii="Book Antiqua" w:eastAsia="宋体" w:hAnsi="Book Antiqua" w:cs="宋体"/>
          <w:color w:val="000000"/>
          <w:sz w:val="24"/>
          <w:szCs w:val="24"/>
          <w:lang w:eastAsia="zh-CN"/>
        </w:rPr>
        <w:t>: S10-S13 [PMID: 12588566 DOI: 10.1046/j.1532-5415.51.3s.6.x]</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22 </w:t>
      </w:r>
      <w:r w:rsidRPr="000E5C14">
        <w:rPr>
          <w:rFonts w:ascii="Book Antiqua" w:eastAsia="宋体" w:hAnsi="Book Antiqua" w:cs="宋体"/>
          <w:b/>
          <w:bCs/>
          <w:color w:val="000000"/>
          <w:sz w:val="24"/>
          <w:szCs w:val="24"/>
          <w:lang w:eastAsia="zh-CN"/>
        </w:rPr>
        <w:t>Zamboni V</w:t>
      </w:r>
      <w:r w:rsidRPr="000E5C14">
        <w:rPr>
          <w:rFonts w:ascii="Book Antiqua" w:eastAsia="宋体" w:hAnsi="Book Antiqua" w:cs="宋体"/>
          <w:color w:val="000000"/>
          <w:sz w:val="24"/>
          <w:szCs w:val="24"/>
          <w:lang w:eastAsia="zh-CN"/>
        </w:rPr>
        <w:t>, Cesari M, Zuccalà G, Onder G, Woodman RC, Maraldi C, Ranzini M, Volpato S, Pahor M, Bernabei R. Anemia and cognitive performance in hospitalized older patients: results from the GIFA study. </w:t>
      </w:r>
      <w:r w:rsidRPr="000E5C14">
        <w:rPr>
          <w:rFonts w:ascii="Book Antiqua" w:eastAsia="宋体" w:hAnsi="Book Antiqua" w:cs="宋体"/>
          <w:i/>
          <w:iCs/>
          <w:color w:val="000000"/>
          <w:sz w:val="24"/>
          <w:szCs w:val="24"/>
          <w:lang w:eastAsia="zh-CN"/>
        </w:rPr>
        <w:t>Int J Geriatr Psychiatry</w:t>
      </w:r>
      <w:r w:rsidRPr="000E5C14">
        <w:rPr>
          <w:rFonts w:ascii="Book Antiqua" w:eastAsia="宋体" w:hAnsi="Book Antiqua" w:cs="宋体"/>
          <w:color w:val="000000"/>
          <w:sz w:val="24"/>
          <w:szCs w:val="24"/>
          <w:lang w:eastAsia="zh-CN"/>
        </w:rPr>
        <w:t> 2006; </w:t>
      </w:r>
      <w:r w:rsidRPr="000E5C14">
        <w:rPr>
          <w:rFonts w:ascii="Book Antiqua" w:eastAsia="宋体" w:hAnsi="Book Antiqua" w:cs="宋体"/>
          <w:b/>
          <w:bCs/>
          <w:color w:val="000000"/>
          <w:sz w:val="24"/>
          <w:szCs w:val="24"/>
          <w:lang w:eastAsia="zh-CN"/>
        </w:rPr>
        <w:t>21</w:t>
      </w:r>
      <w:r w:rsidRPr="000E5C14">
        <w:rPr>
          <w:rFonts w:ascii="Book Antiqua" w:eastAsia="宋体" w:hAnsi="Book Antiqua" w:cs="宋体"/>
          <w:color w:val="000000"/>
          <w:sz w:val="24"/>
          <w:szCs w:val="24"/>
          <w:lang w:eastAsia="zh-CN"/>
        </w:rPr>
        <w:t>: 529-534 [PMID: 16783797 DOI: 10.1002/gps.1520]</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23 </w:t>
      </w:r>
      <w:r w:rsidRPr="000E5C14">
        <w:rPr>
          <w:rFonts w:ascii="Book Antiqua" w:eastAsia="宋体" w:hAnsi="Book Antiqua" w:cs="宋体"/>
          <w:b/>
          <w:bCs/>
          <w:color w:val="000000"/>
          <w:sz w:val="24"/>
          <w:szCs w:val="24"/>
          <w:lang w:eastAsia="zh-CN"/>
        </w:rPr>
        <w:t>Martin-Lester M</w:t>
      </w:r>
      <w:r w:rsidRPr="000E5C14">
        <w:rPr>
          <w:rFonts w:ascii="Book Antiqua" w:eastAsia="宋体" w:hAnsi="Book Antiqua" w:cs="宋体"/>
          <w:color w:val="000000"/>
          <w:sz w:val="24"/>
          <w:szCs w:val="24"/>
          <w:lang w:eastAsia="zh-CN"/>
        </w:rPr>
        <w:t>. Cognitive function in dialysis patients. Case study of the anemic patient. </w:t>
      </w:r>
      <w:r w:rsidRPr="000E5C14">
        <w:rPr>
          <w:rFonts w:ascii="Book Antiqua" w:eastAsia="宋体" w:hAnsi="Book Antiqua" w:cs="宋体"/>
          <w:i/>
          <w:iCs/>
          <w:color w:val="000000"/>
          <w:sz w:val="24"/>
          <w:szCs w:val="24"/>
          <w:lang w:eastAsia="zh-CN"/>
        </w:rPr>
        <w:t>ANNA J</w:t>
      </w:r>
      <w:r w:rsidRPr="000E5C14">
        <w:rPr>
          <w:rFonts w:ascii="Book Antiqua" w:eastAsia="宋体" w:hAnsi="Book Antiqua" w:cs="宋体"/>
          <w:color w:val="000000"/>
          <w:sz w:val="24"/>
          <w:szCs w:val="24"/>
          <w:lang w:eastAsia="zh-CN"/>
        </w:rPr>
        <w:t> 1997; </w:t>
      </w:r>
      <w:r w:rsidRPr="000E5C14">
        <w:rPr>
          <w:rFonts w:ascii="Book Antiqua" w:eastAsia="宋体" w:hAnsi="Book Antiqua" w:cs="宋体"/>
          <w:b/>
          <w:bCs/>
          <w:color w:val="000000"/>
          <w:sz w:val="24"/>
          <w:szCs w:val="24"/>
          <w:lang w:eastAsia="zh-CN"/>
        </w:rPr>
        <w:t>24</w:t>
      </w:r>
      <w:r w:rsidRPr="000E5C14">
        <w:rPr>
          <w:rFonts w:ascii="Book Antiqua" w:eastAsia="宋体" w:hAnsi="Book Antiqua" w:cs="宋体"/>
          <w:color w:val="000000"/>
          <w:sz w:val="24"/>
          <w:szCs w:val="24"/>
          <w:lang w:eastAsia="zh-CN"/>
        </w:rPr>
        <w:t>: 359-65; quiz 366 [PMID: 9238909]</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24 </w:t>
      </w:r>
      <w:r w:rsidR="000E5C14" w:rsidRPr="000E5C14">
        <w:rPr>
          <w:rFonts w:ascii="Book Antiqua" w:eastAsia="宋体" w:hAnsi="Book Antiqua" w:cs="宋体"/>
          <w:b/>
          <w:color w:val="000000"/>
          <w:sz w:val="24"/>
          <w:szCs w:val="24"/>
          <w:lang w:eastAsia="zh-CN"/>
        </w:rPr>
        <w:t>Forciea M</w:t>
      </w:r>
      <w:r w:rsidR="000E5C14" w:rsidRPr="000E5C14">
        <w:rPr>
          <w:rFonts w:ascii="Book Antiqua" w:eastAsia="宋体" w:hAnsi="Book Antiqua" w:cs="宋体"/>
          <w:color w:val="000000"/>
          <w:sz w:val="24"/>
          <w:szCs w:val="24"/>
          <w:lang w:eastAsia="zh-CN"/>
        </w:rPr>
        <w:t>, Lavizzo-Mourey R, Schwab E. Geriatric secrets. Philadelphia</w:t>
      </w:r>
      <w:r w:rsidR="00D11779">
        <w:rPr>
          <w:rFonts w:ascii="Book Antiqua" w:eastAsia="宋体" w:hAnsi="Book Antiqua" w:cs="宋体"/>
          <w:color w:val="000000"/>
          <w:sz w:val="24"/>
          <w:szCs w:val="24"/>
          <w:lang w:eastAsia="zh-CN"/>
        </w:rPr>
        <w:t>, PA:</w:t>
      </w:r>
      <w:r w:rsidR="000E5C14" w:rsidRPr="000E5C14">
        <w:rPr>
          <w:rFonts w:ascii="Book Antiqua" w:eastAsia="宋体" w:hAnsi="Book Antiqua" w:cs="宋体"/>
          <w:color w:val="000000"/>
          <w:sz w:val="24"/>
          <w:szCs w:val="24"/>
          <w:lang w:eastAsia="zh-CN"/>
        </w:rPr>
        <w:t xml:space="preserve"> Hanley &amp; Belfus</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2000</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25 </w:t>
      </w:r>
      <w:r w:rsidR="000E5C14" w:rsidRPr="000E5C14">
        <w:rPr>
          <w:rFonts w:ascii="Book Antiqua" w:eastAsia="宋体" w:hAnsi="Book Antiqua" w:cs="宋体"/>
          <w:b/>
          <w:color w:val="000000"/>
          <w:sz w:val="24"/>
          <w:szCs w:val="24"/>
          <w:lang w:eastAsia="zh-CN"/>
        </w:rPr>
        <w:t>KDIGO</w:t>
      </w:r>
      <w:r w:rsidR="000E5C14" w:rsidRPr="000E5C14">
        <w:rPr>
          <w:rFonts w:ascii="Book Antiqua" w:eastAsia="宋体" w:hAnsi="Book Antiqua" w:cs="宋体"/>
          <w:color w:val="000000"/>
          <w:sz w:val="24"/>
          <w:szCs w:val="24"/>
          <w:lang w:eastAsia="zh-CN"/>
        </w:rPr>
        <w:t xml:space="preserve">. Boold pressure management in elderly persons with CKD ND. </w:t>
      </w:r>
      <w:r w:rsidR="000E5C14" w:rsidRPr="000E5C14">
        <w:rPr>
          <w:rFonts w:ascii="Book Antiqua" w:eastAsia="宋体" w:hAnsi="Book Antiqua" w:cs="宋体"/>
          <w:i/>
          <w:color w:val="000000"/>
          <w:sz w:val="24"/>
          <w:szCs w:val="24"/>
          <w:lang w:eastAsia="zh-CN"/>
        </w:rPr>
        <w:t xml:space="preserve">Kidney </w:t>
      </w:r>
      <w:r w:rsidRPr="000E5C14">
        <w:rPr>
          <w:rFonts w:ascii="Book Antiqua" w:eastAsia="宋体" w:hAnsi="Book Antiqua" w:cs="宋体"/>
          <w:i/>
          <w:color w:val="000000"/>
          <w:sz w:val="24"/>
          <w:szCs w:val="24"/>
          <w:lang w:eastAsia="zh-CN"/>
        </w:rPr>
        <w:t>I</w:t>
      </w:r>
      <w:r w:rsidR="000E5C14" w:rsidRPr="000E5C14">
        <w:rPr>
          <w:rFonts w:ascii="Book Antiqua" w:eastAsia="宋体" w:hAnsi="Book Antiqua" w:cs="宋体"/>
          <w:i/>
          <w:color w:val="000000"/>
          <w:sz w:val="24"/>
          <w:szCs w:val="24"/>
          <w:lang w:eastAsia="zh-CN"/>
        </w:rPr>
        <w:t>nternationa</w:t>
      </w:r>
      <w:r w:rsidRPr="005A2055">
        <w:rPr>
          <w:rFonts w:ascii="Book Antiqua" w:eastAsia="宋体" w:hAnsi="Book Antiqua" w:cs="宋体"/>
          <w:i/>
          <w:color w:val="000000"/>
          <w:sz w:val="24"/>
          <w:szCs w:val="24"/>
          <w:lang w:eastAsia="zh-CN"/>
        </w:rPr>
        <w:t xml:space="preserve">l Supplements </w:t>
      </w:r>
      <w:r>
        <w:rPr>
          <w:rFonts w:ascii="Book Antiqua" w:eastAsia="宋体" w:hAnsi="Book Antiqua" w:cs="宋体"/>
          <w:color w:val="000000"/>
          <w:sz w:val="24"/>
          <w:szCs w:val="24"/>
          <w:lang w:eastAsia="zh-CN"/>
        </w:rPr>
        <w:t xml:space="preserve">2012; </w:t>
      </w:r>
      <w:r w:rsidRPr="005A2055">
        <w:rPr>
          <w:rFonts w:ascii="Book Antiqua" w:eastAsia="宋体" w:hAnsi="Book Antiqua" w:cs="宋体"/>
          <w:b/>
          <w:color w:val="000000"/>
          <w:sz w:val="24"/>
          <w:szCs w:val="24"/>
          <w:lang w:eastAsia="zh-CN"/>
        </w:rPr>
        <w:t>2</w:t>
      </w:r>
      <w:r>
        <w:rPr>
          <w:rFonts w:ascii="Book Antiqua" w:eastAsia="宋体" w:hAnsi="Book Antiqua" w:cs="宋体"/>
          <w:color w:val="000000"/>
          <w:sz w:val="24"/>
          <w:szCs w:val="24"/>
          <w:lang w:eastAsia="zh-CN"/>
        </w:rPr>
        <w:t>: 377-381</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DOI: 10.1038/kisup.2012.57</w:t>
      </w:r>
      <w:r>
        <w:rPr>
          <w:rFonts w:ascii="Book Antiqua" w:eastAsia="宋体" w:hAnsi="Book Antiqua" w:cs="宋体" w:hint="eastAsia"/>
          <w:color w:val="000000"/>
          <w:sz w:val="24"/>
          <w:szCs w:val="24"/>
          <w:lang w:eastAsia="zh-CN"/>
        </w:rPr>
        <w:t>]</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26 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Late onset azotemia from RAAS blockade in CKD patients with normal renal arteries and no precipitating risk factors. </w:t>
      </w:r>
      <w:r w:rsidRPr="000E5C14">
        <w:rPr>
          <w:rFonts w:ascii="Book Antiqua" w:eastAsia="宋体" w:hAnsi="Book Antiqua" w:cs="宋体"/>
          <w:i/>
          <w:iCs/>
          <w:color w:val="000000"/>
          <w:sz w:val="24"/>
          <w:szCs w:val="24"/>
          <w:lang w:eastAsia="zh-CN"/>
        </w:rPr>
        <w:t>Ren Fail</w:t>
      </w:r>
      <w:r w:rsidRPr="000E5C14">
        <w:rPr>
          <w:rFonts w:ascii="Book Antiqua" w:eastAsia="宋体" w:hAnsi="Book Antiqua" w:cs="宋体"/>
          <w:color w:val="000000"/>
          <w:sz w:val="24"/>
          <w:szCs w:val="24"/>
          <w:lang w:eastAsia="zh-CN"/>
        </w:rPr>
        <w:t> 2008; </w:t>
      </w:r>
      <w:r w:rsidRPr="000E5C14">
        <w:rPr>
          <w:rFonts w:ascii="Book Antiqua" w:eastAsia="宋体" w:hAnsi="Book Antiqua" w:cs="宋体"/>
          <w:b/>
          <w:bCs/>
          <w:color w:val="000000"/>
          <w:sz w:val="24"/>
          <w:szCs w:val="24"/>
          <w:lang w:eastAsia="zh-CN"/>
        </w:rPr>
        <w:t>30</w:t>
      </w:r>
      <w:r w:rsidRPr="000E5C14">
        <w:rPr>
          <w:rFonts w:ascii="Book Antiqua" w:eastAsia="宋体" w:hAnsi="Book Antiqua" w:cs="宋体"/>
          <w:color w:val="000000"/>
          <w:sz w:val="24"/>
          <w:szCs w:val="24"/>
          <w:lang w:eastAsia="zh-CN"/>
        </w:rPr>
        <w:t>: 73-80 [PMID: 18197547 DOI: 10.1080/08860220701742161]</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r w:rsidR="000E5C14" w:rsidRPr="000E5C14">
        <w:rPr>
          <w:rFonts w:ascii="Book Antiqua" w:eastAsia="宋体" w:hAnsi="Book Antiqua" w:cs="宋体"/>
          <w:b/>
          <w:color w:val="000000"/>
          <w:sz w:val="24"/>
          <w:szCs w:val="24"/>
          <w:lang w:eastAsia="zh-CN"/>
        </w:rPr>
        <w:t>Ballerman BJ</w:t>
      </w:r>
      <w:r w:rsidR="000E5C14" w:rsidRPr="000E5C14">
        <w:rPr>
          <w:rFonts w:ascii="Book Antiqua" w:eastAsia="宋体" w:hAnsi="Book Antiqua" w:cs="宋体"/>
          <w:color w:val="000000"/>
          <w:sz w:val="24"/>
          <w:szCs w:val="24"/>
          <w:lang w:eastAsia="zh-CN"/>
        </w:rPr>
        <w:t>, Onuigbo MAC. Chapter 4: Angiotensins. In: Fray J CS. Handbook Of Physiology: Section 7: The Endocrine System. Volume III: Endocrine Regulation of Water and Electrolyte Balance. New York:</w:t>
      </w:r>
      <w:r w:rsidR="00D11779">
        <w:rPr>
          <w:rFonts w:ascii="Book Antiqua" w:eastAsia="宋体" w:hAnsi="Book Antiqua" w:cs="宋体" w:hint="eastAsia"/>
          <w:color w:val="000000"/>
          <w:sz w:val="24"/>
          <w:szCs w:val="24"/>
          <w:lang w:eastAsia="zh-CN"/>
        </w:rPr>
        <w:t xml:space="preserve"> </w:t>
      </w:r>
      <w:r w:rsidR="000E5C14" w:rsidRPr="000E5C14">
        <w:rPr>
          <w:rFonts w:ascii="Book Antiqua" w:eastAsia="宋体" w:hAnsi="Book Antiqua" w:cs="宋体"/>
          <w:color w:val="000000"/>
          <w:sz w:val="24"/>
          <w:szCs w:val="24"/>
          <w:lang w:eastAsia="zh-CN"/>
        </w:rPr>
        <w:t>Oxford University Press</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 xml:space="preserve">2000: </w:t>
      </w:r>
      <w:r>
        <w:rPr>
          <w:rFonts w:ascii="Book Antiqua" w:eastAsia="宋体" w:hAnsi="Book Antiqua" w:cs="宋体"/>
          <w:color w:val="000000"/>
          <w:sz w:val="24"/>
          <w:szCs w:val="24"/>
          <w:lang w:eastAsia="zh-CN"/>
        </w:rPr>
        <w:t xml:space="preserve"> 104-</w:t>
      </w:r>
      <w:r>
        <w:rPr>
          <w:rFonts w:ascii="Book Antiqua" w:eastAsia="宋体" w:hAnsi="Book Antiqua" w:cs="宋体" w:hint="eastAsia"/>
          <w:color w:val="000000"/>
          <w:sz w:val="24"/>
          <w:szCs w:val="24"/>
          <w:lang w:eastAsia="zh-CN"/>
        </w:rPr>
        <w:t>1</w:t>
      </w:r>
      <w:r>
        <w:rPr>
          <w:rFonts w:ascii="Book Antiqua" w:eastAsia="宋体" w:hAnsi="Book Antiqua" w:cs="宋体"/>
          <w:color w:val="000000"/>
          <w:sz w:val="24"/>
          <w:szCs w:val="24"/>
          <w:lang w:eastAsia="zh-CN"/>
        </w:rPr>
        <w:t>54</w:t>
      </w:r>
      <w:r w:rsidR="00D11779">
        <w:rPr>
          <w:rFonts w:ascii="Book Antiqua" w:eastAsia="宋体" w:hAnsi="Book Antiqua" w:cs="宋体"/>
          <w:color w:val="000000"/>
          <w:sz w:val="24"/>
          <w:szCs w:val="24"/>
          <w:lang w:eastAsia="zh-CN"/>
        </w:rPr>
        <w:t xml:space="preserve"> [</w:t>
      </w:r>
      <w:r w:rsidR="00D11779" w:rsidRPr="00D11779">
        <w:rPr>
          <w:rFonts w:ascii="Book Antiqua" w:eastAsia="宋体" w:hAnsi="Book Antiqua" w:cs="宋体"/>
          <w:color w:val="000000"/>
          <w:sz w:val="24"/>
          <w:szCs w:val="24"/>
          <w:lang w:eastAsia="zh-CN"/>
        </w:rPr>
        <w:t>DOI: 10.1002/cphy.cp070304</w:t>
      </w:r>
      <w:r w:rsidR="00D11779">
        <w:rPr>
          <w:rFonts w:ascii="Book Antiqua" w:eastAsia="宋体" w:hAnsi="Book Antiqua" w:cs="宋体"/>
          <w:color w:val="000000"/>
          <w:sz w:val="24"/>
          <w:szCs w:val="24"/>
          <w:lang w:eastAsia="zh-CN"/>
        </w:rPr>
        <w:t>]</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28 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Late onset renal failure from angiotensin blockade (LORFFAB): a prospective thirty-month Mayo Health System clinic experience. </w:t>
      </w:r>
      <w:r w:rsidRPr="000E5C14">
        <w:rPr>
          <w:rFonts w:ascii="Book Antiqua" w:eastAsia="宋体" w:hAnsi="Book Antiqua" w:cs="宋体"/>
          <w:i/>
          <w:iCs/>
          <w:color w:val="000000"/>
          <w:sz w:val="24"/>
          <w:szCs w:val="24"/>
          <w:lang w:eastAsia="zh-CN"/>
        </w:rPr>
        <w:t>Med Sci Monit</w:t>
      </w:r>
      <w:r w:rsidRPr="000E5C14">
        <w:rPr>
          <w:rFonts w:ascii="Book Antiqua" w:eastAsia="宋体" w:hAnsi="Book Antiqua" w:cs="宋体"/>
          <w:color w:val="000000"/>
          <w:sz w:val="24"/>
          <w:szCs w:val="24"/>
          <w:lang w:eastAsia="zh-CN"/>
        </w:rPr>
        <w:t> 2005; </w:t>
      </w:r>
      <w:r w:rsidRPr="000E5C14">
        <w:rPr>
          <w:rFonts w:ascii="Book Antiqua" w:eastAsia="宋体" w:hAnsi="Book Antiqua" w:cs="宋体"/>
          <w:b/>
          <w:bCs/>
          <w:color w:val="000000"/>
          <w:sz w:val="24"/>
          <w:szCs w:val="24"/>
          <w:lang w:eastAsia="zh-CN"/>
        </w:rPr>
        <w:t>11</w:t>
      </w:r>
      <w:r w:rsidRPr="000E5C14">
        <w:rPr>
          <w:rFonts w:ascii="Book Antiqua" w:eastAsia="宋体" w:hAnsi="Book Antiqua" w:cs="宋体"/>
          <w:color w:val="000000"/>
          <w:sz w:val="24"/>
          <w:szCs w:val="24"/>
          <w:lang w:eastAsia="zh-CN"/>
        </w:rPr>
        <w:t>: CR462-CR469 [PMID: 16192897]</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29 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Renal failure and concurrent RAAS blockade in older CKD patients with renal artery stenosis: an extended Mayo Clinic prospective 63-month experience. </w:t>
      </w:r>
      <w:r w:rsidRPr="000E5C14">
        <w:rPr>
          <w:rFonts w:ascii="Book Antiqua" w:eastAsia="宋体" w:hAnsi="Book Antiqua" w:cs="宋体"/>
          <w:i/>
          <w:iCs/>
          <w:color w:val="000000"/>
          <w:sz w:val="24"/>
          <w:szCs w:val="24"/>
          <w:lang w:eastAsia="zh-CN"/>
        </w:rPr>
        <w:t>Ren Fail</w:t>
      </w:r>
      <w:r w:rsidRPr="000E5C14">
        <w:rPr>
          <w:rFonts w:ascii="Book Antiqua" w:eastAsia="宋体" w:hAnsi="Book Antiqua" w:cs="宋体"/>
          <w:color w:val="000000"/>
          <w:sz w:val="24"/>
          <w:szCs w:val="24"/>
          <w:lang w:eastAsia="zh-CN"/>
        </w:rPr>
        <w:t> 2008; </w:t>
      </w:r>
      <w:r w:rsidRPr="000E5C14">
        <w:rPr>
          <w:rFonts w:ascii="Book Antiqua" w:eastAsia="宋体" w:hAnsi="Book Antiqua" w:cs="宋体"/>
          <w:b/>
          <w:bCs/>
          <w:color w:val="000000"/>
          <w:sz w:val="24"/>
          <w:szCs w:val="24"/>
          <w:lang w:eastAsia="zh-CN"/>
        </w:rPr>
        <w:t>30</w:t>
      </w:r>
      <w:r w:rsidRPr="000E5C14">
        <w:rPr>
          <w:rFonts w:ascii="Book Antiqua" w:eastAsia="宋体" w:hAnsi="Book Antiqua" w:cs="宋体"/>
          <w:color w:val="000000"/>
          <w:sz w:val="24"/>
          <w:szCs w:val="24"/>
          <w:lang w:eastAsia="zh-CN"/>
        </w:rPr>
        <w:t>: 363-371 [PMID: 18569908 DOI: 10.1080/08860220801947363]</w:t>
      </w:r>
    </w:p>
    <w:p w:rsidR="005A2055"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 xml:space="preserve">30 </w:t>
      </w:r>
      <w:r w:rsidRPr="000E5C14">
        <w:rPr>
          <w:rFonts w:ascii="Book Antiqua" w:eastAsia="宋体" w:hAnsi="Book Antiqua" w:cs="宋体"/>
          <w:b/>
          <w:color w:val="000000"/>
          <w:sz w:val="24"/>
          <w:szCs w:val="24"/>
          <w:lang w:eastAsia="zh-CN"/>
        </w:rPr>
        <w:t>Weber MA</w:t>
      </w:r>
      <w:r w:rsidRPr="000E5C14">
        <w:rPr>
          <w:rFonts w:ascii="Book Antiqua" w:eastAsia="宋体" w:hAnsi="Book Antiqua" w:cs="宋体"/>
          <w:color w:val="000000"/>
          <w:sz w:val="24"/>
          <w:szCs w:val="24"/>
          <w:lang w:eastAsia="zh-CN"/>
        </w:rPr>
        <w:t>, Schiffrin EL, White WB, Mann S, Lindholm LH, Kenerson JG, Flack JM, Carter BL, Materson BJ, Ram CV, Cohen DL, Cadet JC, Jean-Charles RR, Taler S, Kountz D, Townsend RR, Chalmers J, Ramirez AJ, Bakris GL, Wang J, Schutte AE, Bisognano JD, Touyz RM, Sica D, Harrap SB. Clinical Practice Guidelines for the Management of Hypertension in the Community.</w:t>
      </w:r>
      <w:r w:rsidRPr="000E5C14">
        <w:rPr>
          <w:rFonts w:ascii="Book Antiqua" w:eastAsia="宋体" w:hAnsi="Book Antiqua" w:cs="宋体"/>
          <w:i/>
          <w:color w:val="000000"/>
          <w:sz w:val="24"/>
          <w:szCs w:val="24"/>
          <w:lang w:eastAsia="zh-CN"/>
        </w:rPr>
        <w:t xml:space="preserve"> J Clin Hypertens </w:t>
      </w:r>
      <w:r w:rsidR="005A2055">
        <w:rPr>
          <w:rFonts w:ascii="Book Antiqua" w:eastAsia="宋体" w:hAnsi="Book Antiqua" w:cs="宋体"/>
          <w:color w:val="000000"/>
          <w:sz w:val="24"/>
          <w:szCs w:val="24"/>
          <w:lang w:eastAsia="zh-CN"/>
        </w:rPr>
        <w:t xml:space="preserve">(Greenwich) 2014 Jan; </w:t>
      </w:r>
      <w:r w:rsidR="005A2055" w:rsidRPr="005A2055">
        <w:rPr>
          <w:rFonts w:ascii="Book Antiqua" w:eastAsia="宋体" w:hAnsi="Book Antiqua" w:cs="宋体"/>
          <w:b/>
          <w:color w:val="000000"/>
          <w:sz w:val="24"/>
          <w:szCs w:val="24"/>
          <w:lang w:eastAsia="zh-CN"/>
        </w:rPr>
        <w:t>16</w:t>
      </w:r>
      <w:r w:rsidR="005A2055">
        <w:rPr>
          <w:rFonts w:ascii="Book Antiqua" w:eastAsia="宋体" w:hAnsi="Book Antiqua" w:cs="宋体"/>
          <w:color w:val="000000"/>
          <w:sz w:val="24"/>
          <w:szCs w:val="24"/>
          <w:lang w:eastAsia="zh-CN"/>
        </w:rPr>
        <w:t>: 14-26</w:t>
      </w:r>
      <w:r w:rsidRPr="000E5C14">
        <w:rPr>
          <w:rFonts w:ascii="Book Antiqua" w:eastAsia="宋体" w:hAnsi="Book Antiqua" w:cs="宋体"/>
          <w:color w:val="000000"/>
          <w:sz w:val="24"/>
          <w:szCs w:val="24"/>
          <w:lang w:eastAsia="zh-CN"/>
        </w:rPr>
        <w:t xml:space="preserve"> </w:t>
      </w:r>
      <w:r w:rsidR="005A2055">
        <w:rPr>
          <w:rFonts w:ascii="Book Antiqua" w:eastAsia="宋体" w:hAnsi="Book Antiqua" w:cs="宋体" w:hint="eastAsia"/>
          <w:color w:val="000000"/>
          <w:sz w:val="24"/>
          <w:szCs w:val="24"/>
          <w:lang w:eastAsia="zh-CN"/>
        </w:rPr>
        <w:t>[</w:t>
      </w:r>
      <w:r w:rsidR="005A2055" w:rsidRPr="000E5C14">
        <w:rPr>
          <w:rFonts w:ascii="Book Antiqua" w:eastAsia="宋体" w:hAnsi="Book Antiqua" w:cs="宋体"/>
          <w:color w:val="000000"/>
          <w:sz w:val="24"/>
          <w:szCs w:val="24"/>
          <w:lang w:eastAsia="zh-CN"/>
        </w:rPr>
        <w:t>DOI</w:t>
      </w:r>
      <w:r w:rsidRPr="000E5C14">
        <w:rPr>
          <w:rFonts w:ascii="Book Antiqua" w:eastAsia="宋体" w:hAnsi="Book Antiqua" w:cs="宋体"/>
          <w:color w:val="000000"/>
          <w:sz w:val="24"/>
          <w:szCs w:val="24"/>
          <w:lang w:eastAsia="zh-CN"/>
        </w:rPr>
        <w:t>: 10.1111/jch.12237</w:t>
      </w:r>
      <w:r w:rsidR="005A2055">
        <w:rPr>
          <w:rFonts w:ascii="Book Antiqua" w:eastAsia="宋体" w:hAnsi="Book Antiqua" w:cs="宋体" w:hint="eastAsia"/>
          <w:color w:val="000000"/>
          <w:sz w:val="24"/>
          <w:szCs w:val="24"/>
          <w:lang w:eastAsia="zh-CN"/>
        </w:rPr>
        <w:t>]</w:t>
      </w:r>
      <w:r w:rsidRPr="000E5C14">
        <w:rPr>
          <w:rFonts w:ascii="Book Antiqua" w:eastAsia="宋体" w:hAnsi="Book Antiqua" w:cs="宋体"/>
          <w:color w:val="000000"/>
          <w:sz w:val="24"/>
          <w:szCs w:val="24"/>
          <w:lang w:eastAsia="zh-CN"/>
        </w:rPr>
        <w:t xml:space="preserve"> </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31 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Late-onset renal failure from angiotensin blockade (LORFFAB) in 100 CKD patients. </w:t>
      </w:r>
      <w:r w:rsidRPr="000E5C14">
        <w:rPr>
          <w:rFonts w:ascii="Book Antiqua" w:eastAsia="宋体" w:hAnsi="Book Antiqua" w:cs="宋体"/>
          <w:i/>
          <w:iCs/>
          <w:color w:val="000000"/>
          <w:sz w:val="24"/>
          <w:szCs w:val="24"/>
          <w:lang w:eastAsia="zh-CN"/>
        </w:rPr>
        <w:t>Int Urol Nephrol</w:t>
      </w:r>
      <w:r w:rsidRPr="000E5C14">
        <w:rPr>
          <w:rFonts w:ascii="Book Antiqua" w:eastAsia="宋体" w:hAnsi="Book Antiqua" w:cs="宋体"/>
          <w:color w:val="000000"/>
          <w:sz w:val="24"/>
          <w:szCs w:val="24"/>
          <w:lang w:eastAsia="zh-CN"/>
        </w:rPr>
        <w:t> 2008; </w:t>
      </w:r>
      <w:r w:rsidRPr="000E5C14">
        <w:rPr>
          <w:rFonts w:ascii="Book Antiqua" w:eastAsia="宋体" w:hAnsi="Book Antiqua" w:cs="宋体"/>
          <w:b/>
          <w:bCs/>
          <w:color w:val="000000"/>
          <w:sz w:val="24"/>
          <w:szCs w:val="24"/>
          <w:lang w:eastAsia="zh-CN"/>
        </w:rPr>
        <w:t>40</w:t>
      </w:r>
      <w:r w:rsidRPr="000E5C14">
        <w:rPr>
          <w:rFonts w:ascii="Book Antiqua" w:eastAsia="宋体" w:hAnsi="Book Antiqua" w:cs="宋体"/>
          <w:color w:val="000000"/>
          <w:sz w:val="24"/>
          <w:szCs w:val="24"/>
          <w:lang w:eastAsia="zh-CN"/>
        </w:rPr>
        <w:t>: 233-239 [PMID: 18196471 DOI: 10.1007/s11255-007-9299-2]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32 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Worsening renal failure in older chronic kidney disease patients with renal artery stenosis concurrently on renin angiotensin aldosterone system blockade: a prospective 50-month Mayo-Health-System clinic analysis. </w:t>
      </w:r>
      <w:r w:rsidRPr="000E5C14">
        <w:rPr>
          <w:rFonts w:ascii="Book Antiqua" w:eastAsia="宋体" w:hAnsi="Book Antiqua" w:cs="宋体"/>
          <w:i/>
          <w:iCs/>
          <w:color w:val="000000"/>
          <w:sz w:val="24"/>
          <w:szCs w:val="24"/>
          <w:lang w:eastAsia="zh-CN"/>
        </w:rPr>
        <w:t>QJM</w:t>
      </w:r>
      <w:r w:rsidRPr="000E5C14">
        <w:rPr>
          <w:rFonts w:ascii="Book Antiqua" w:eastAsia="宋体" w:hAnsi="Book Antiqua" w:cs="宋体"/>
          <w:color w:val="000000"/>
          <w:sz w:val="24"/>
          <w:szCs w:val="24"/>
          <w:lang w:eastAsia="zh-CN"/>
        </w:rPr>
        <w:t> 2008; </w:t>
      </w:r>
      <w:r w:rsidRPr="000E5C14">
        <w:rPr>
          <w:rFonts w:ascii="Book Antiqua" w:eastAsia="宋体" w:hAnsi="Book Antiqua" w:cs="宋体"/>
          <w:b/>
          <w:bCs/>
          <w:color w:val="000000"/>
          <w:sz w:val="24"/>
          <w:szCs w:val="24"/>
          <w:lang w:eastAsia="zh-CN"/>
        </w:rPr>
        <w:t>101</w:t>
      </w:r>
      <w:r w:rsidRPr="000E5C14">
        <w:rPr>
          <w:rFonts w:ascii="Book Antiqua" w:eastAsia="宋体" w:hAnsi="Book Antiqua" w:cs="宋体"/>
          <w:color w:val="000000"/>
          <w:sz w:val="24"/>
          <w:szCs w:val="24"/>
          <w:lang w:eastAsia="zh-CN"/>
        </w:rPr>
        <w:t>: 519-527 [PMID: 18375475 DOI: 10.1093/qjmed/hcn039]</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 xml:space="preserve">33 </w:t>
      </w:r>
      <w:r w:rsidRPr="000E5C14">
        <w:rPr>
          <w:rFonts w:ascii="Book Antiqua" w:eastAsia="宋体" w:hAnsi="Book Antiqua" w:cs="宋体"/>
          <w:b/>
          <w:color w:val="000000"/>
          <w:sz w:val="24"/>
          <w:szCs w:val="24"/>
          <w:lang w:eastAsia="zh-CN"/>
        </w:rPr>
        <w:t>Lacy C</w:t>
      </w:r>
      <w:r w:rsidRPr="000E5C14">
        <w:rPr>
          <w:rFonts w:ascii="Book Antiqua" w:eastAsia="宋体" w:hAnsi="Book Antiqua" w:cs="宋体"/>
          <w:color w:val="000000"/>
          <w:sz w:val="24"/>
          <w:szCs w:val="24"/>
          <w:lang w:eastAsia="zh-CN"/>
        </w:rPr>
        <w:t>, Armstrong L, Goldman M, Lance L. Drug Information Handbook. Lexi-Comp</w:t>
      </w:r>
      <w:r w:rsidR="005A2055">
        <w:rPr>
          <w:rFonts w:ascii="Book Antiqua" w:eastAsia="宋体" w:hAnsi="Book Antiqua" w:cs="宋体" w:hint="eastAsia"/>
          <w:color w:val="000000"/>
          <w:sz w:val="24"/>
          <w:szCs w:val="24"/>
          <w:lang w:eastAsia="zh-CN"/>
        </w:rPr>
        <w:t>,</w:t>
      </w:r>
      <w:r w:rsidRPr="000E5C14">
        <w:rPr>
          <w:rFonts w:ascii="Book Antiqua" w:eastAsia="宋体" w:hAnsi="Book Antiqua" w:cs="宋体"/>
          <w:color w:val="000000"/>
          <w:sz w:val="24"/>
          <w:szCs w:val="24"/>
          <w:lang w:eastAsia="zh-CN"/>
        </w:rPr>
        <w:t xml:space="preserve"> 2004</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34</w:t>
      </w:r>
      <w:r w:rsidR="000E5C14" w:rsidRPr="000E5C14">
        <w:rPr>
          <w:rFonts w:ascii="Book Antiqua" w:eastAsia="宋体" w:hAnsi="Book Antiqua" w:cs="宋体"/>
          <w:color w:val="000000"/>
          <w:sz w:val="24"/>
          <w:szCs w:val="24"/>
          <w:lang w:eastAsia="zh-CN"/>
        </w:rPr>
        <w:t xml:space="preserve"> </w:t>
      </w:r>
      <w:r w:rsidR="000E5C14" w:rsidRPr="000E5C14">
        <w:rPr>
          <w:rFonts w:ascii="Book Antiqua" w:eastAsia="宋体" w:hAnsi="Book Antiqua" w:cs="宋体"/>
          <w:b/>
          <w:color w:val="000000"/>
          <w:sz w:val="24"/>
          <w:szCs w:val="24"/>
          <w:lang w:eastAsia="zh-CN"/>
        </w:rPr>
        <w:t>Onuigbo MAC,</w:t>
      </w:r>
      <w:r w:rsidR="000E5C14" w:rsidRPr="000E5C14">
        <w:rPr>
          <w:rFonts w:ascii="Book Antiqua" w:eastAsia="宋体" w:hAnsi="Book Antiqua" w:cs="宋体"/>
          <w:color w:val="000000"/>
          <w:sz w:val="24"/>
          <w:szCs w:val="24"/>
          <w:lang w:eastAsia="zh-CN"/>
        </w:rPr>
        <w:t xml:space="preserve"> Onuigbo NTC. Chapter 1: Angiotensin Converting Enzyme Inhibitors. In: DeBrue, AN. Angiotensin Convert</w:t>
      </w:r>
      <w:r w:rsidR="00D11779">
        <w:rPr>
          <w:rFonts w:ascii="Book Antiqua" w:eastAsia="宋体" w:hAnsi="Book Antiqua" w:cs="宋体"/>
          <w:color w:val="000000"/>
          <w:sz w:val="24"/>
          <w:szCs w:val="24"/>
          <w:lang w:eastAsia="zh-CN"/>
        </w:rPr>
        <w:t xml:space="preserve">ing Enzyme Inhibitors New York: </w:t>
      </w:r>
      <w:r w:rsidR="000E5C14" w:rsidRPr="000E5C14">
        <w:rPr>
          <w:rFonts w:ascii="Book Antiqua" w:eastAsia="宋体" w:hAnsi="Book Antiqua" w:cs="宋体"/>
          <w:color w:val="000000"/>
          <w:sz w:val="24"/>
          <w:szCs w:val="24"/>
          <w:lang w:eastAsia="zh-CN"/>
        </w:rPr>
        <w:t>Nova Science Publishers</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 xml:space="preserve">2009: </w:t>
      </w:r>
      <w:r>
        <w:rPr>
          <w:rFonts w:ascii="Book Antiqua" w:eastAsia="宋体" w:hAnsi="Book Antiqua" w:cs="宋体"/>
          <w:color w:val="000000"/>
          <w:sz w:val="24"/>
          <w:szCs w:val="24"/>
          <w:lang w:eastAsia="zh-CN"/>
        </w:rPr>
        <w:t>1-41</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35 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Reno-prevention vs. reno-protection: a critical re-appraisal of the evidence-base from the large RAAS blockade trials after ONTARGET--a call for more circumspection. </w:t>
      </w:r>
      <w:r w:rsidRPr="000E5C14">
        <w:rPr>
          <w:rFonts w:ascii="Book Antiqua" w:eastAsia="宋体" w:hAnsi="Book Antiqua" w:cs="宋体"/>
          <w:i/>
          <w:iCs/>
          <w:color w:val="000000"/>
          <w:sz w:val="24"/>
          <w:szCs w:val="24"/>
          <w:lang w:eastAsia="zh-CN"/>
        </w:rPr>
        <w:t>QJM</w:t>
      </w:r>
      <w:r w:rsidRPr="000E5C14">
        <w:rPr>
          <w:rFonts w:ascii="Book Antiqua" w:eastAsia="宋体" w:hAnsi="Book Antiqua" w:cs="宋体"/>
          <w:color w:val="000000"/>
          <w:sz w:val="24"/>
          <w:szCs w:val="24"/>
          <w:lang w:eastAsia="zh-CN"/>
        </w:rPr>
        <w:t> 2009; </w:t>
      </w:r>
      <w:r w:rsidRPr="000E5C14">
        <w:rPr>
          <w:rFonts w:ascii="Book Antiqua" w:eastAsia="宋体" w:hAnsi="Book Antiqua" w:cs="宋体"/>
          <w:b/>
          <w:bCs/>
          <w:color w:val="000000"/>
          <w:sz w:val="24"/>
          <w:szCs w:val="24"/>
          <w:lang w:eastAsia="zh-CN"/>
        </w:rPr>
        <w:t>102</w:t>
      </w:r>
      <w:r w:rsidRPr="000E5C14">
        <w:rPr>
          <w:rFonts w:ascii="Book Antiqua" w:eastAsia="宋体" w:hAnsi="Book Antiqua" w:cs="宋体"/>
          <w:color w:val="000000"/>
          <w:sz w:val="24"/>
          <w:szCs w:val="24"/>
          <w:lang w:eastAsia="zh-CN"/>
        </w:rPr>
        <w:t>: 155-167 [PMID: 19098074 DOI: 10.1093/qjmed/hcn142]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36 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Does concurrent renin-angiotensin-aldosterone blockade in (older) chronic kidney disease patients play a role in the acute renal failure epidemic in US hospitalized patients?--Three cases of severe acute renal failure encountered in a northwestern Wisconsin Nephrology practice. </w:t>
      </w:r>
      <w:r w:rsidRPr="000E5C14">
        <w:rPr>
          <w:rFonts w:ascii="Book Antiqua" w:eastAsia="宋体" w:hAnsi="Book Antiqua" w:cs="宋体"/>
          <w:i/>
          <w:iCs/>
          <w:color w:val="000000"/>
          <w:sz w:val="24"/>
          <w:szCs w:val="24"/>
          <w:lang w:eastAsia="zh-CN"/>
        </w:rPr>
        <w:t>Hemodial Int</w:t>
      </w:r>
      <w:r w:rsidRPr="000E5C14">
        <w:rPr>
          <w:rFonts w:ascii="Book Antiqua" w:eastAsia="宋体" w:hAnsi="Book Antiqua" w:cs="宋体"/>
          <w:color w:val="000000"/>
          <w:sz w:val="24"/>
          <w:szCs w:val="24"/>
          <w:lang w:eastAsia="zh-CN"/>
        </w:rPr>
        <w:t> 2009; </w:t>
      </w:r>
      <w:r w:rsidRPr="000E5C14">
        <w:rPr>
          <w:rFonts w:ascii="Book Antiqua" w:eastAsia="宋体" w:hAnsi="Book Antiqua" w:cs="宋体"/>
          <w:b/>
          <w:bCs/>
          <w:color w:val="000000"/>
          <w:sz w:val="24"/>
          <w:szCs w:val="24"/>
          <w:lang w:eastAsia="zh-CN"/>
        </w:rPr>
        <w:t xml:space="preserve">13 </w:t>
      </w:r>
      <w:r w:rsidRPr="000E5C14">
        <w:rPr>
          <w:rFonts w:ascii="Book Antiqua" w:eastAsia="宋体" w:hAnsi="Book Antiqua" w:cs="宋体"/>
          <w:bCs/>
          <w:color w:val="000000"/>
          <w:sz w:val="24"/>
          <w:szCs w:val="24"/>
          <w:lang w:eastAsia="zh-CN"/>
        </w:rPr>
        <w:t>Suppl 1</w:t>
      </w:r>
      <w:r w:rsidRPr="000E5C14">
        <w:rPr>
          <w:rFonts w:ascii="Book Antiqua" w:eastAsia="宋体" w:hAnsi="Book Antiqua" w:cs="宋体"/>
          <w:color w:val="000000"/>
          <w:sz w:val="24"/>
          <w:szCs w:val="24"/>
          <w:lang w:eastAsia="zh-CN"/>
        </w:rPr>
        <w:t>: S24-S29 [PMID: 19775421 DOI: 10.1111/j.1542-4758.2009.00416.x]</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37 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Syndrome of rapid-onset end-stage renal disease: a new unrecognized pattern of CKD progression to ESRD. </w:t>
      </w:r>
      <w:r w:rsidRPr="000E5C14">
        <w:rPr>
          <w:rFonts w:ascii="Book Antiqua" w:eastAsia="宋体" w:hAnsi="Book Antiqua" w:cs="宋体"/>
          <w:i/>
          <w:iCs/>
          <w:color w:val="000000"/>
          <w:sz w:val="24"/>
          <w:szCs w:val="24"/>
          <w:lang w:eastAsia="zh-CN"/>
        </w:rPr>
        <w:t>Ren Fail</w:t>
      </w:r>
      <w:r w:rsidRPr="000E5C14">
        <w:rPr>
          <w:rFonts w:ascii="Book Antiqua" w:eastAsia="宋体" w:hAnsi="Book Antiqua" w:cs="宋体"/>
          <w:color w:val="000000"/>
          <w:sz w:val="24"/>
          <w:szCs w:val="24"/>
          <w:lang w:eastAsia="zh-CN"/>
        </w:rPr>
        <w:t> 2010; </w:t>
      </w:r>
      <w:r w:rsidRPr="000E5C14">
        <w:rPr>
          <w:rFonts w:ascii="Book Antiqua" w:eastAsia="宋体" w:hAnsi="Book Antiqua" w:cs="宋体"/>
          <w:b/>
          <w:bCs/>
          <w:color w:val="000000"/>
          <w:sz w:val="24"/>
          <w:szCs w:val="24"/>
          <w:lang w:eastAsia="zh-CN"/>
        </w:rPr>
        <w:t>32</w:t>
      </w:r>
      <w:r w:rsidRPr="000E5C14">
        <w:rPr>
          <w:rFonts w:ascii="Book Antiqua" w:eastAsia="宋体" w:hAnsi="Book Antiqua" w:cs="宋体"/>
          <w:color w:val="000000"/>
          <w:sz w:val="24"/>
          <w:szCs w:val="24"/>
          <w:lang w:eastAsia="zh-CN"/>
        </w:rPr>
        <w:t>: 954-958 [PMID: 20722563 DOI: 10.3109/0886022X.2010.502608]</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38 </w:t>
      </w:r>
      <w:r w:rsidR="000E5C14" w:rsidRPr="000E5C14">
        <w:rPr>
          <w:rFonts w:ascii="Book Antiqua" w:eastAsia="宋体" w:hAnsi="Book Antiqua" w:cs="宋体"/>
          <w:b/>
          <w:color w:val="000000"/>
          <w:sz w:val="24"/>
          <w:szCs w:val="24"/>
          <w:lang w:eastAsia="zh-CN"/>
        </w:rPr>
        <w:t>Onuigbo MA</w:t>
      </w:r>
      <w:r w:rsidR="000E5C14" w:rsidRPr="000E5C14">
        <w:rPr>
          <w:rFonts w:ascii="Book Antiqua" w:eastAsia="宋体" w:hAnsi="Book Antiqua" w:cs="宋体"/>
          <w:color w:val="000000"/>
          <w:sz w:val="24"/>
          <w:szCs w:val="24"/>
          <w:lang w:eastAsia="zh-CN"/>
        </w:rPr>
        <w:t>, Onuigbo NT. The Syndrome of Rapid Onset End-Stage Renal Disease (SOROESRD) – A New Mayo Clinic Dialysis Services Experience, January 2010-February 2011. In Di Iorio B, Heidland A, Onuigbo M, &amp; Ronco C (Eds.), HEMODIALYSIS: When, How, Why. New York</w:t>
      </w:r>
      <w:r w:rsidR="00D11779">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NOVA Publishers</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 xml:space="preserve">2012: </w:t>
      </w:r>
      <w:r>
        <w:rPr>
          <w:rFonts w:ascii="Book Antiqua" w:eastAsia="宋体" w:hAnsi="Book Antiqua" w:cs="宋体"/>
          <w:color w:val="000000"/>
          <w:sz w:val="24"/>
          <w:szCs w:val="24"/>
          <w:lang w:eastAsia="zh-CN"/>
        </w:rPr>
        <w:t xml:space="preserve"> 443-485</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39</w:t>
      </w:r>
      <w:r w:rsidR="000E5C14" w:rsidRPr="000E5C14">
        <w:rPr>
          <w:rFonts w:ascii="Book Antiqua" w:eastAsia="宋体" w:hAnsi="Book Antiqua" w:cs="宋体"/>
          <w:color w:val="000000"/>
          <w:sz w:val="24"/>
          <w:szCs w:val="24"/>
          <w:lang w:eastAsia="zh-CN"/>
        </w:rPr>
        <w:t xml:space="preserve"> </w:t>
      </w:r>
      <w:r w:rsidR="000E5C14" w:rsidRPr="000E5C14">
        <w:rPr>
          <w:rFonts w:ascii="Book Antiqua" w:eastAsia="宋体" w:hAnsi="Book Antiqua" w:cs="宋体"/>
          <w:b/>
          <w:color w:val="000000"/>
          <w:sz w:val="24"/>
          <w:szCs w:val="24"/>
          <w:lang w:eastAsia="zh-CN"/>
        </w:rPr>
        <w:t>Onuigbo MA,</w:t>
      </w:r>
      <w:r w:rsidR="000E5C14" w:rsidRPr="000E5C14">
        <w:rPr>
          <w:rFonts w:ascii="Book Antiqua" w:eastAsia="宋体" w:hAnsi="Book Antiqua" w:cs="宋体"/>
          <w:color w:val="000000"/>
          <w:sz w:val="24"/>
          <w:szCs w:val="24"/>
          <w:lang w:eastAsia="zh-CN"/>
        </w:rPr>
        <w:t xml:space="preserve"> Achebe NJ. Late Onset Renal Failure From Angiotensin Blockade (LORFFAB) – The Results of a Mayo Clinic Health System Angiotensin Inhibition Withdrawal Study: A Clarion Call For More Preventative Nephrology, Also Called Renoprevention. In: Macaulay Amechi Chuka Onuigbo, Editor. ACE inhibitors: medical uses, mechanisms of action, potential adverse effects and related topics. Volume 1. New York</w:t>
      </w:r>
      <w:r w:rsidR="00D11779">
        <w:rPr>
          <w:rFonts w:ascii="Book Antiqua" w:eastAsia="宋体" w:hAnsi="Book Antiqua" w:cs="宋体"/>
          <w:color w:val="000000"/>
          <w:sz w:val="24"/>
          <w:szCs w:val="24"/>
          <w:lang w:eastAsia="zh-CN"/>
        </w:rPr>
        <w:t xml:space="preserve">: </w:t>
      </w:r>
      <w:r w:rsidR="000E5C14" w:rsidRPr="000E5C14">
        <w:rPr>
          <w:rFonts w:ascii="Book Antiqua" w:eastAsia="宋体" w:hAnsi="Book Antiqua" w:cs="宋体"/>
          <w:color w:val="000000"/>
          <w:sz w:val="24"/>
          <w:szCs w:val="24"/>
          <w:lang w:eastAsia="zh-CN"/>
        </w:rPr>
        <w:t>NOVA Publi</w:t>
      </w:r>
      <w:r>
        <w:rPr>
          <w:rFonts w:ascii="Book Antiqua" w:eastAsia="宋体" w:hAnsi="Book Antiqua" w:cs="宋体"/>
          <w:color w:val="000000"/>
          <w:sz w:val="24"/>
          <w:szCs w:val="24"/>
          <w:lang w:eastAsia="zh-CN"/>
        </w:rPr>
        <w:t>shers, 2013: 75-90</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40</w:t>
      </w:r>
      <w:r w:rsidR="000E5C14" w:rsidRPr="000E5C14">
        <w:rPr>
          <w:rFonts w:ascii="Book Antiqua" w:eastAsia="宋体" w:hAnsi="Book Antiqua" w:cs="宋体"/>
          <w:color w:val="000000"/>
          <w:sz w:val="24"/>
          <w:szCs w:val="24"/>
          <w:lang w:eastAsia="zh-CN"/>
        </w:rPr>
        <w:t xml:space="preserve"> </w:t>
      </w:r>
      <w:r w:rsidR="000E5C14" w:rsidRPr="000E5C14">
        <w:rPr>
          <w:rFonts w:ascii="Book Antiqua" w:eastAsia="宋体" w:hAnsi="Book Antiqua" w:cs="宋体"/>
          <w:b/>
          <w:color w:val="000000"/>
          <w:sz w:val="24"/>
          <w:szCs w:val="24"/>
          <w:lang w:eastAsia="zh-CN"/>
        </w:rPr>
        <w:t>Onuigbo MA</w:t>
      </w:r>
      <w:r w:rsidR="000E5C14" w:rsidRPr="000E5C14">
        <w:rPr>
          <w:rFonts w:ascii="Book Antiqua" w:eastAsia="宋体" w:hAnsi="Book Antiqua" w:cs="宋体"/>
          <w:color w:val="000000"/>
          <w:sz w:val="24"/>
          <w:szCs w:val="24"/>
          <w:lang w:eastAsia="zh-CN"/>
        </w:rPr>
        <w:t>. Geriatric Nephrology Debate: Angiotensin Inhibition Should be Withdrawn In Older Adults with Later Stage CKD – A 2013 Mayo Clinic Health System Nephrologist's Perspective and The Unmet Need For Newer Kidney-Friendly Renoprotective Agents For the 21</w:t>
      </w:r>
      <w:r w:rsidR="000E5C14" w:rsidRPr="000E5C14">
        <w:rPr>
          <w:rFonts w:ascii="Book Antiqua" w:eastAsia="宋体" w:hAnsi="Book Antiqua" w:cs="宋体"/>
          <w:color w:val="000000"/>
          <w:sz w:val="24"/>
          <w:szCs w:val="24"/>
          <w:vertAlign w:val="superscript"/>
          <w:lang w:eastAsia="zh-CN"/>
        </w:rPr>
        <w:t>st</w:t>
      </w:r>
      <w:r w:rsidR="000E5C14" w:rsidRPr="000E5C14">
        <w:rPr>
          <w:rFonts w:ascii="Book Antiqua" w:eastAsia="宋体" w:hAnsi="Book Antiqua" w:cs="宋体"/>
          <w:color w:val="000000"/>
          <w:sz w:val="24"/>
          <w:szCs w:val="24"/>
          <w:lang w:eastAsia="zh-CN"/>
        </w:rPr>
        <w:t xml:space="preserve"> Century. In: Macaulay Amechi Chuka Onuigbo, Editor. ACE inhibitors: medical uses, mechanisms of action, potential adverse effects and related topics. Volume 1. New York</w:t>
      </w:r>
      <w:r w:rsidR="00D11779">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NOVA Publishers, 2013: 127-145</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41 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Renoprevention: A new concept for reengineering nephrology care--an economic impact and patient outcome analysis of two hypothetical patient management paradigms in the CCU. </w:t>
      </w:r>
      <w:r w:rsidRPr="000E5C14">
        <w:rPr>
          <w:rFonts w:ascii="Book Antiqua" w:eastAsia="宋体" w:hAnsi="Book Antiqua" w:cs="宋体"/>
          <w:i/>
          <w:iCs/>
          <w:color w:val="000000"/>
          <w:sz w:val="24"/>
          <w:szCs w:val="24"/>
          <w:lang w:eastAsia="zh-CN"/>
        </w:rPr>
        <w:t>Ren Fail</w:t>
      </w:r>
      <w:r w:rsidRPr="000E5C14">
        <w:rPr>
          <w:rFonts w:ascii="Book Antiqua" w:eastAsia="宋体" w:hAnsi="Book Antiqua" w:cs="宋体"/>
          <w:color w:val="000000"/>
          <w:sz w:val="24"/>
          <w:szCs w:val="24"/>
          <w:lang w:eastAsia="zh-CN"/>
        </w:rPr>
        <w:t> 2013; </w:t>
      </w:r>
      <w:r w:rsidRPr="000E5C14">
        <w:rPr>
          <w:rFonts w:ascii="Book Antiqua" w:eastAsia="宋体" w:hAnsi="Book Antiqua" w:cs="宋体"/>
          <w:b/>
          <w:bCs/>
          <w:color w:val="000000"/>
          <w:sz w:val="24"/>
          <w:szCs w:val="24"/>
          <w:lang w:eastAsia="zh-CN"/>
        </w:rPr>
        <w:t>35</w:t>
      </w:r>
      <w:r w:rsidRPr="000E5C14">
        <w:rPr>
          <w:rFonts w:ascii="Book Antiqua" w:eastAsia="宋体" w:hAnsi="Book Antiqua" w:cs="宋体"/>
          <w:color w:val="000000"/>
          <w:sz w:val="24"/>
          <w:szCs w:val="24"/>
          <w:lang w:eastAsia="zh-CN"/>
        </w:rPr>
        <w:t>: 23-28 [PMID: 23151177 DOI: 10.3109/0886022X.2012.741644]</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42 </w:t>
      </w:r>
      <w:r w:rsidR="000E5C14" w:rsidRPr="000E5C14">
        <w:rPr>
          <w:rFonts w:ascii="Book Antiqua" w:eastAsia="宋体" w:hAnsi="Book Antiqua" w:cs="宋体"/>
          <w:b/>
          <w:color w:val="000000"/>
          <w:sz w:val="24"/>
          <w:szCs w:val="24"/>
          <w:lang w:eastAsia="zh-CN"/>
        </w:rPr>
        <w:t>Onuigbo MA</w:t>
      </w:r>
      <w:r w:rsidR="000E5C14" w:rsidRPr="000E5C14">
        <w:rPr>
          <w:rFonts w:ascii="Book Antiqua" w:eastAsia="宋体" w:hAnsi="Book Antiqua" w:cs="宋体"/>
          <w:color w:val="000000"/>
          <w:sz w:val="24"/>
          <w:szCs w:val="24"/>
          <w:lang w:eastAsia="zh-CN"/>
        </w:rPr>
        <w:t>, Achebe NJ, Musso CG. The syndrome of rapid onset ESRD in the last 100 consecutive incident Northwestern Wisconsin Mayo Clinic chronic hemodialysis patients, 2010-2011: Results of the analysis of individual patient-level serum creatinine trajectories to ESRD – Can there be a link with angiotensin inhibition and renal senescence in older CKD patients? In: Macaulay Amechi Chuka Onuigbo, Editor. ACE inhibitors: medical uses, mechanisms of action, potential adverse effects and related topics. Volume 1. New York</w:t>
      </w:r>
      <w:r w:rsidR="00D11779">
        <w:rPr>
          <w:rFonts w:ascii="Book Antiqua" w:eastAsia="宋体" w:hAnsi="Book Antiqua" w:cs="宋体"/>
          <w:color w:val="000000"/>
          <w:sz w:val="24"/>
          <w:szCs w:val="24"/>
          <w:lang w:eastAsia="zh-CN"/>
        </w:rPr>
        <w:t>:</w:t>
      </w:r>
      <w:r w:rsidR="000E5C14" w:rsidRPr="000E5C14">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NOVA Publishers, 2013: 109-125</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43 </w:t>
      </w:r>
      <w:r w:rsidRPr="000E5C14">
        <w:rPr>
          <w:rFonts w:ascii="Book Antiqua" w:eastAsia="宋体" w:hAnsi="Book Antiqua" w:cs="宋体"/>
          <w:b/>
          <w:bCs/>
          <w:color w:val="000000"/>
          <w:sz w:val="24"/>
          <w:szCs w:val="24"/>
          <w:lang w:eastAsia="zh-CN"/>
        </w:rPr>
        <w:t>Onuigbo MA</w:t>
      </w:r>
      <w:r w:rsidRPr="000E5C14">
        <w:rPr>
          <w:rFonts w:ascii="Book Antiqua" w:eastAsia="宋体" w:hAnsi="Book Antiqua" w:cs="宋体"/>
          <w:color w:val="000000"/>
          <w:sz w:val="24"/>
          <w:szCs w:val="24"/>
          <w:lang w:eastAsia="zh-CN"/>
        </w:rPr>
        <w:t>, Onuigbo NT, Musso CG. Syndrome of rapid onset end stage renal disease in incident Mayo Clinic chronic hemodialysis patient. </w:t>
      </w:r>
      <w:r w:rsidRPr="000E5C14">
        <w:rPr>
          <w:rFonts w:ascii="Book Antiqua" w:eastAsia="宋体" w:hAnsi="Book Antiqua" w:cs="宋体"/>
          <w:i/>
          <w:iCs/>
          <w:color w:val="000000"/>
          <w:sz w:val="24"/>
          <w:szCs w:val="24"/>
          <w:lang w:eastAsia="zh-CN"/>
        </w:rPr>
        <w:t>Indian J Nephrol</w:t>
      </w:r>
      <w:r w:rsidRPr="000E5C14">
        <w:rPr>
          <w:rFonts w:ascii="Book Antiqua" w:eastAsia="宋体" w:hAnsi="Book Antiqua" w:cs="宋体"/>
          <w:color w:val="000000"/>
          <w:sz w:val="24"/>
          <w:szCs w:val="24"/>
          <w:lang w:eastAsia="zh-CN"/>
        </w:rPr>
        <w:t> 2014; </w:t>
      </w:r>
      <w:r w:rsidRPr="000E5C14">
        <w:rPr>
          <w:rFonts w:ascii="Book Antiqua" w:eastAsia="宋体" w:hAnsi="Book Antiqua" w:cs="宋体"/>
          <w:b/>
          <w:bCs/>
          <w:color w:val="000000"/>
          <w:sz w:val="24"/>
          <w:szCs w:val="24"/>
          <w:lang w:eastAsia="zh-CN"/>
        </w:rPr>
        <w:t>24</w:t>
      </w:r>
      <w:r w:rsidRPr="000E5C14">
        <w:rPr>
          <w:rFonts w:ascii="Book Antiqua" w:eastAsia="宋体" w:hAnsi="Book Antiqua" w:cs="宋体"/>
          <w:color w:val="000000"/>
          <w:sz w:val="24"/>
          <w:szCs w:val="24"/>
          <w:lang w:eastAsia="zh-CN"/>
        </w:rPr>
        <w:t>: 75-81 [PMID: 24701038 DOI: 10.4103/0971-4065.127886]</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44 </w:t>
      </w:r>
      <w:r w:rsidRPr="000E5C14">
        <w:rPr>
          <w:rFonts w:ascii="Book Antiqua" w:eastAsia="宋体" w:hAnsi="Book Antiqua" w:cs="宋体"/>
          <w:b/>
          <w:bCs/>
          <w:color w:val="000000"/>
          <w:sz w:val="24"/>
          <w:szCs w:val="24"/>
          <w:lang w:eastAsia="zh-CN"/>
        </w:rPr>
        <w:t>Stokes GS</w:t>
      </w:r>
      <w:r w:rsidRPr="000E5C14">
        <w:rPr>
          <w:rFonts w:ascii="Book Antiqua" w:eastAsia="宋体" w:hAnsi="Book Antiqua" w:cs="宋体"/>
          <w:color w:val="000000"/>
          <w:sz w:val="24"/>
          <w:szCs w:val="24"/>
          <w:lang w:eastAsia="zh-CN"/>
        </w:rPr>
        <w:t>. Management of hypertension in the elderly patient. </w:t>
      </w:r>
      <w:r w:rsidRPr="000E5C14">
        <w:rPr>
          <w:rFonts w:ascii="Book Antiqua" w:eastAsia="宋体" w:hAnsi="Book Antiqua" w:cs="宋体"/>
          <w:i/>
          <w:iCs/>
          <w:color w:val="000000"/>
          <w:sz w:val="24"/>
          <w:szCs w:val="24"/>
          <w:lang w:eastAsia="zh-CN"/>
        </w:rPr>
        <w:t>Clin Interv Aging</w:t>
      </w:r>
      <w:r w:rsidRPr="000E5C14">
        <w:rPr>
          <w:rFonts w:ascii="Book Antiqua" w:eastAsia="宋体" w:hAnsi="Book Antiqua" w:cs="宋体"/>
          <w:color w:val="000000"/>
          <w:sz w:val="24"/>
          <w:szCs w:val="24"/>
          <w:lang w:eastAsia="zh-CN"/>
        </w:rPr>
        <w:t> 2009; </w:t>
      </w:r>
      <w:r w:rsidRPr="000E5C14">
        <w:rPr>
          <w:rFonts w:ascii="Book Antiqua" w:eastAsia="宋体" w:hAnsi="Book Antiqua" w:cs="宋体"/>
          <w:b/>
          <w:bCs/>
          <w:color w:val="000000"/>
          <w:sz w:val="24"/>
          <w:szCs w:val="24"/>
          <w:lang w:eastAsia="zh-CN"/>
        </w:rPr>
        <w:t>4</w:t>
      </w:r>
      <w:r w:rsidRPr="000E5C14">
        <w:rPr>
          <w:rFonts w:ascii="Book Antiqua" w:eastAsia="宋体" w:hAnsi="Book Antiqua" w:cs="宋体"/>
          <w:color w:val="000000"/>
          <w:sz w:val="24"/>
          <w:szCs w:val="24"/>
          <w:lang w:eastAsia="zh-CN"/>
        </w:rPr>
        <w:t>: 379-389 [PMID: 19851513 DOI: 10.2147/CIA.S5242]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45 </w:t>
      </w:r>
      <w:r w:rsidRPr="000E5C14">
        <w:rPr>
          <w:rFonts w:ascii="Book Antiqua" w:eastAsia="宋体" w:hAnsi="Book Antiqua" w:cs="宋体"/>
          <w:b/>
          <w:bCs/>
          <w:color w:val="000000"/>
          <w:sz w:val="24"/>
          <w:szCs w:val="24"/>
          <w:lang w:eastAsia="zh-CN"/>
        </w:rPr>
        <w:t>Stokes GS</w:t>
      </w:r>
      <w:r w:rsidRPr="000E5C14">
        <w:rPr>
          <w:rFonts w:ascii="Book Antiqua" w:eastAsia="宋体" w:hAnsi="Book Antiqua" w:cs="宋体"/>
          <w:color w:val="000000"/>
          <w:sz w:val="24"/>
          <w:szCs w:val="24"/>
          <w:lang w:eastAsia="zh-CN"/>
        </w:rPr>
        <w:t>, Bune AJ, Huon N, Barin ES. Long-term effectiveness of extended-release nitrate for the treatment of systolic hypertension. </w:t>
      </w:r>
      <w:r w:rsidRPr="000E5C14">
        <w:rPr>
          <w:rFonts w:ascii="Book Antiqua" w:eastAsia="宋体" w:hAnsi="Book Antiqua" w:cs="宋体"/>
          <w:i/>
          <w:iCs/>
          <w:color w:val="000000"/>
          <w:sz w:val="24"/>
          <w:szCs w:val="24"/>
          <w:lang w:eastAsia="zh-CN"/>
        </w:rPr>
        <w:t>Hypertension</w:t>
      </w:r>
      <w:r w:rsidRPr="000E5C14">
        <w:rPr>
          <w:rFonts w:ascii="Book Antiqua" w:eastAsia="宋体" w:hAnsi="Book Antiqua" w:cs="宋体"/>
          <w:color w:val="000000"/>
          <w:sz w:val="24"/>
          <w:szCs w:val="24"/>
          <w:lang w:eastAsia="zh-CN"/>
        </w:rPr>
        <w:t> 2005; </w:t>
      </w:r>
      <w:r w:rsidRPr="000E5C14">
        <w:rPr>
          <w:rFonts w:ascii="Book Antiqua" w:eastAsia="宋体" w:hAnsi="Book Antiqua" w:cs="宋体"/>
          <w:b/>
          <w:bCs/>
          <w:color w:val="000000"/>
          <w:sz w:val="24"/>
          <w:szCs w:val="24"/>
          <w:lang w:eastAsia="zh-CN"/>
        </w:rPr>
        <w:t>45</w:t>
      </w:r>
      <w:r w:rsidRPr="000E5C14">
        <w:rPr>
          <w:rFonts w:ascii="Book Antiqua" w:eastAsia="宋体" w:hAnsi="Book Antiqua" w:cs="宋体"/>
          <w:color w:val="000000"/>
          <w:sz w:val="24"/>
          <w:szCs w:val="24"/>
          <w:lang w:eastAsia="zh-CN"/>
        </w:rPr>
        <w:t>: 380-384 [PMID: 15699445 DOI: 10.1161/01.HYP.0000156746.25300.1c]</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46 </w:t>
      </w:r>
      <w:r w:rsidR="000E5C14" w:rsidRPr="000E5C14">
        <w:rPr>
          <w:rFonts w:ascii="Book Antiqua" w:eastAsia="宋体" w:hAnsi="Book Antiqua" w:cs="宋体"/>
          <w:b/>
          <w:color w:val="000000"/>
          <w:sz w:val="24"/>
          <w:szCs w:val="24"/>
          <w:lang w:eastAsia="zh-CN"/>
        </w:rPr>
        <w:t>Blake G</w:t>
      </w:r>
      <w:r w:rsidR="000E5C14" w:rsidRPr="000E5C14">
        <w:rPr>
          <w:rFonts w:ascii="Book Antiqua" w:eastAsia="宋体" w:hAnsi="Book Antiqua" w:cs="宋体"/>
          <w:color w:val="000000"/>
          <w:sz w:val="24"/>
          <w:szCs w:val="24"/>
          <w:lang w:eastAsia="zh-CN"/>
        </w:rPr>
        <w:t>. Physician’s drugs handbook. Pennsylvania</w:t>
      </w:r>
      <w:r w:rsidR="00D11779">
        <w:rPr>
          <w:rFonts w:ascii="Book Antiqua" w:eastAsia="宋体" w:hAnsi="Book Antiqua" w:cs="宋体"/>
          <w:color w:val="000000"/>
          <w:sz w:val="24"/>
          <w:szCs w:val="24"/>
          <w:lang w:eastAsia="zh-CN"/>
        </w:rPr>
        <w:t xml:space="preserve">: </w:t>
      </w:r>
      <w:bookmarkStart w:id="58" w:name="_GoBack"/>
      <w:bookmarkEnd w:id="58"/>
      <w:r w:rsidR="000E5C14" w:rsidRPr="000E5C14">
        <w:rPr>
          <w:rFonts w:ascii="Book Antiqua" w:eastAsia="宋体" w:hAnsi="Book Antiqua" w:cs="宋体"/>
          <w:color w:val="000000"/>
          <w:sz w:val="24"/>
          <w:szCs w:val="24"/>
          <w:lang w:eastAsia="zh-CN"/>
        </w:rPr>
        <w:t>Springhouse Corporation</w:t>
      </w:r>
      <w:r>
        <w:rPr>
          <w:rFonts w:ascii="Book Antiqua" w:eastAsia="宋体" w:hAnsi="Book Antiqua" w:cs="宋体" w:hint="eastAsia"/>
          <w:color w:val="000000"/>
          <w:sz w:val="24"/>
          <w:szCs w:val="24"/>
          <w:lang w:eastAsia="zh-CN"/>
        </w:rPr>
        <w:t xml:space="preserve">, </w:t>
      </w:r>
      <w:r w:rsidR="000E5C14" w:rsidRPr="000E5C14">
        <w:rPr>
          <w:rFonts w:ascii="Book Antiqua" w:eastAsia="宋体" w:hAnsi="Book Antiqua" w:cs="宋体"/>
          <w:color w:val="000000"/>
          <w:sz w:val="24"/>
          <w:szCs w:val="24"/>
          <w:lang w:eastAsia="zh-CN"/>
        </w:rPr>
        <w:t>1993: 714-716</w:t>
      </w:r>
    </w:p>
    <w:p w:rsidR="000E5C14" w:rsidRPr="000E5C14" w:rsidRDefault="005A2055" w:rsidP="000E5C14">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47 </w:t>
      </w:r>
      <w:r w:rsidR="000E5C14" w:rsidRPr="000E5C14">
        <w:rPr>
          <w:rFonts w:ascii="Book Antiqua" w:eastAsia="宋体" w:hAnsi="Book Antiqua" w:cs="宋体"/>
          <w:b/>
          <w:color w:val="000000"/>
          <w:sz w:val="24"/>
          <w:szCs w:val="24"/>
          <w:lang w:eastAsia="zh-CN"/>
        </w:rPr>
        <w:t>Somma C</w:t>
      </w:r>
      <w:r w:rsidR="000E5C14" w:rsidRPr="000E5C14">
        <w:rPr>
          <w:rFonts w:ascii="Book Antiqua" w:eastAsia="宋体" w:hAnsi="Book Antiqua" w:cs="宋体"/>
          <w:color w:val="000000"/>
          <w:sz w:val="24"/>
          <w:szCs w:val="24"/>
          <w:lang w:eastAsia="zh-CN"/>
        </w:rPr>
        <w:t>, Trillini M, Kasa M, Gentile G. Managing end-stage renal disease in the e</w:t>
      </w:r>
      <w:r>
        <w:rPr>
          <w:rFonts w:ascii="Book Antiqua" w:eastAsia="宋体" w:hAnsi="Book Antiqua" w:cs="宋体"/>
          <w:color w:val="000000"/>
          <w:sz w:val="24"/>
          <w:szCs w:val="24"/>
          <w:lang w:eastAsia="zh-CN"/>
        </w:rPr>
        <w:t>lderly.</w:t>
      </w:r>
      <w:r w:rsidRPr="005A2055">
        <w:rPr>
          <w:rFonts w:ascii="Book Antiqua" w:eastAsia="宋体" w:hAnsi="Book Antiqua" w:cs="宋体"/>
          <w:i/>
          <w:color w:val="000000"/>
          <w:sz w:val="24"/>
          <w:szCs w:val="24"/>
          <w:lang w:eastAsia="zh-CN"/>
        </w:rPr>
        <w:t xml:space="preserve"> Aging Health </w:t>
      </w:r>
      <w:r>
        <w:rPr>
          <w:rFonts w:ascii="Book Antiqua" w:eastAsia="宋体" w:hAnsi="Book Antiqua" w:cs="宋体"/>
          <w:color w:val="000000"/>
          <w:sz w:val="24"/>
          <w:szCs w:val="24"/>
          <w:lang w:eastAsia="zh-CN"/>
        </w:rPr>
        <w:t xml:space="preserve">2013; </w:t>
      </w:r>
      <w:r w:rsidRPr="005A2055">
        <w:rPr>
          <w:rFonts w:ascii="Book Antiqua" w:eastAsia="宋体" w:hAnsi="Book Antiqua" w:cs="宋体"/>
          <w:b/>
          <w:color w:val="000000"/>
          <w:sz w:val="24"/>
          <w:szCs w:val="24"/>
          <w:lang w:eastAsia="zh-CN"/>
        </w:rPr>
        <w:t>9</w:t>
      </w:r>
      <w:r w:rsidR="000E5C14" w:rsidRPr="000E5C14">
        <w:rPr>
          <w:rFonts w:ascii="Book Antiqua" w:eastAsia="宋体" w:hAnsi="Book Antiqua" w:cs="宋体"/>
          <w:b/>
          <w:color w:val="000000"/>
          <w:sz w:val="24"/>
          <w:szCs w:val="24"/>
          <w:lang w:eastAsia="zh-CN"/>
        </w:rPr>
        <w:t>:</w:t>
      </w:r>
      <w:r w:rsidR="000E5C14" w:rsidRPr="000E5C14">
        <w:rPr>
          <w:rFonts w:ascii="Book Antiqua" w:eastAsia="宋体" w:hAnsi="Book Antiqua" w:cs="宋体"/>
          <w:color w:val="000000"/>
          <w:sz w:val="24"/>
          <w:szCs w:val="24"/>
          <w:lang w:eastAsia="zh-CN"/>
        </w:rPr>
        <w:t xml:space="preserve"> 539-552 </w:t>
      </w:r>
      <w:r>
        <w:rPr>
          <w:rFonts w:ascii="Book Antiqua" w:eastAsia="宋体" w:hAnsi="Book Antiqua" w:cs="宋体" w:hint="eastAsia"/>
          <w:color w:val="000000"/>
          <w:sz w:val="24"/>
          <w:szCs w:val="24"/>
          <w:lang w:eastAsia="zh-CN"/>
        </w:rPr>
        <w:t>[</w:t>
      </w:r>
      <w:r w:rsidR="000E5C14" w:rsidRPr="000E5C14">
        <w:rPr>
          <w:rFonts w:ascii="Book Antiqua" w:eastAsia="宋体" w:hAnsi="Book Antiqua" w:cs="宋体"/>
          <w:color w:val="000000"/>
          <w:sz w:val="24"/>
          <w:szCs w:val="24"/>
          <w:lang w:eastAsia="zh-CN"/>
        </w:rPr>
        <w:t>DOI: 10.2217/ahe.13.52</w:t>
      </w:r>
      <w:r>
        <w:rPr>
          <w:rFonts w:ascii="Book Antiqua" w:eastAsia="宋体" w:hAnsi="Book Antiqua" w:cs="宋体" w:hint="eastAsia"/>
          <w:color w:val="000000"/>
          <w:sz w:val="24"/>
          <w:szCs w:val="24"/>
          <w:lang w:eastAsia="zh-CN"/>
        </w:rPr>
        <w:t>]</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48 </w:t>
      </w:r>
      <w:r w:rsidRPr="000E5C14">
        <w:rPr>
          <w:rFonts w:ascii="Book Antiqua" w:eastAsia="宋体" w:hAnsi="Book Antiqua" w:cs="宋体"/>
          <w:b/>
          <w:bCs/>
          <w:color w:val="000000"/>
          <w:sz w:val="24"/>
          <w:szCs w:val="24"/>
          <w:lang w:eastAsia="zh-CN"/>
        </w:rPr>
        <w:t>Abuelo JG</w:t>
      </w:r>
      <w:r w:rsidRPr="000E5C14">
        <w:rPr>
          <w:rFonts w:ascii="Book Antiqua" w:eastAsia="宋体" w:hAnsi="Book Antiqua" w:cs="宋体"/>
          <w:color w:val="000000"/>
          <w:sz w:val="24"/>
          <w:szCs w:val="24"/>
          <w:lang w:eastAsia="zh-CN"/>
        </w:rPr>
        <w:t>. Normotensive ischemic acute renal failure. </w:t>
      </w:r>
      <w:r w:rsidRPr="000E5C14">
        <w:rPr>
          <w:rFonts w:ascii="Book Antiqua" w:eastAsia="宋体" w:hAnsi="Book Antiqua" w:cs="宋体"/>
          <w:i/>
          <w:iCs/>
          <w:color w:val="000000"/>
          <w:sz w:val="24"/>
          <w:szCs w:val="24"/>
          <w:lang w:eastAsia="zh-CN"/>
        </w:rPr>
        <w:t>N Engl J Med</w:t>
      </w:r>
      <w:r w:rsidRPr="000E5C14">
        <w:rPr>
          <w:rFonts w:ascii="Book Antiqua" w:eastAsia="宋体" w:hAnsi="Book Antiqua" w:cs="宋体"/>
          <w:color w:val="000000"/>
          <w:sz w:val="24"/>
          <w:szCs w:val="24"/>
          <w:lang w:eastAsia="zh-CN"/>
        </w:rPr>
        <w:t> 2007; </w:t>
      </w:r>
      <w:r w:rsidRPr="000E5C14">
        <w:rPr>
          <w:rFonts w:ascii="Book Antiqua" w:eastAsia="宋体" w:hAnsi="Book Antiqua" w:cs="宋体"/>
          <w:b/>
          <w:bCs/>
          <w:color w:val="000000"/>
          <w:sz w:val="24"/>
          <w:szCs w:val="24"/>
          <w:lang w:eastAsia="zh-CN"/>
        </w:rPr>
        <w:t>357</w:t>
      </w:r>
      <w:r w:rsidRPr="000E5C14">
        <w:rPr>
          <w:rFonts w:ascii="Book Antiqua" w:eastAsia="宋体" w:hAnsi="Book Antiqua" w:cs="宋体"/>
          <w:color w:val="000000"/>
          <w:sz w:val="24"/>
          <w:szCs w:val="24"/>
          <w:lang w:eastAsia="zh-CN"/>
        </w:rPr>
        <w:t>: 797-805 [PMID: 17715412]</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49 </w:t>
      </w:r>
      <w:r w:rsidRPr="000E5C14">
        <w:rPr>
          <w:rFonts w:ascii="Book Antiqua" w:eastAsia="宋体" w:hAnsi="Book Antiqua" w:cs="宋体"/>
          <w:b/>
          <w:bCs/>
          <w:color w:val="000000"/>
          <w:sz w:val="24"/>
          <w:szCs w:val="24"/>
          <w:lang w:eastAsia="zh-CN"/>
        </w:rPr>
        <w:t>Abaterusso C</w:t>
      </w:r>
      <w:r w:rsidRPr="000E5C14">
        <w:rPr>
          <w:rFonts w:ascii="Book Antiqua" w:eastAsia="宋体" w:hAnsi="Book Antiqua" w:cs="宋体"/>
          <w:color w:val="000000"/>
          <w:sz w:val="24"/>
          <w:szCs w:val="24"/>
          <w:lang w:eastAsia="zh-CN"/>
        </w:rPr>
        <w:t>, Lupo A, Ortalda V, De Biase V, Pani A, Muggeo M, Gambaro G. Treating elderly people with diabetes and stages 3 and 4 chronic kidney disease. </w:t>
      </w:r>
      <w:r w:rsidRPr="000E5C14">
        <w:rPr>
          <w:rFonts w:ascii="Book Antiqua" w:eastAsia="宋体" w:hAnsi="Book Antiqua" w:cs="宋体"/>
          <w:i/>
          <w:iCs/>
          <w:color w:val="000000"/>
          <w:sz w:val="24"/>
          <w:szCs w:val="24"/>
          <w:lang w:eastAsia="zh-CN"/>
        </w:rPr>
        <w:t>Clin J Am Soc Nephrol</w:t>
      </w:r>
      <w:r w:rsidRPr="000E5C14">
        <w:rPr>
          <w:rFonts w:ascii="Book Antiqua" w:eastAsia="宋体" w:hAnsi="Book Antiqua" w:cs="宋体"/>
          <w:color w:val="000000"/>
          <w:sz w:val="24"/>
          <w:szCs w:val="24"/>
          <w:lang w:eastAsia="zh-CN"/>
        </w:rPr>
        <w:t> 2008; </w:t>
      </w:r>
      <w:r w:rsidRPr="000E5C14">
        <w:rPr>
          <w:rFonts w:ascii="Book Antiqua" w:eastAsia="宋体" w:hAnsi="Book Antiqua" w:cs="宋体"/>
          <w:b/>
          <w:bCs/>
          <w:color w:val="000000"/>
          <w:sz w:val="24"/>
          <w:szCs w:val="24"/>
          <w:lang w:eastAsia="zh-CN"/>
        </w:rPr>
        <w:t>3</w:t>
      </w:r>
      <w:r w:rsidRPr="000E5C14">
        <w:rPr>
          <w:rFonts w:ascii="Book Antiqua" w:eastAsia="宋体" w:hAnsi="Book Antiqua" w:cs="宋体"/>
          <w:color w:val="000000"/>
          <w:sz w:val="24"/>
          <w:szCs w:val="24"/>
          <w:lang w:eastAsia="zh-CN"/>
        </w:rPr>
        <w:t>: 1185-1194 [PMID: 18417749 DOI: 10.2215/CJN.00410108]</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50 </w:t>
      </w:r>
      <w:r w:rsidRPr="000E5C14">
        <w:rPr>
          <w:rFonts w:ascii="Book Antiqua" w:eastAsia="宋体" w:hAnsi="Book Antiqua" w:cs="宋体"/>
          <w:b/>
          <w:bCs/>
          <w:color w:val="000000"/>
          <w:sz w:val="24"/>
          <w:szCs w:val="24"/>
          <w:lang w:eastAsia="zh-CN"/>
        </w:rPr>
        <w:t>Kirkman MS</w:t>
      </w:r>
      <w:r w:rsidRPr="000E5C14">
        <w:rPr>
          <w:rFonts w:ascii="Book Antiqua" w:eastAsia="宋体" w:hAnsi="Book Antiqua" w:cs="宋体"/>
          <w:color w:val="000000"/>
          <w:sz w:val="24"/>
          <w:szCs w:val="24"/>
          <w:lang w:eastAsia="zh-CN"/>
        </w:rPr>
        <w:t>, Briscoe VJ, Clark N, Florez H, Haas LB, Halter JB, Huang ES, Korytkowski MT, Munshi MN, Odegard PS, Pratley RE, Swift CS. Diabetes in older adults. </w:t>
      </w:r>
      <w:r w:rsidRPr="000E5C14">
        <w:rPr>
          <w:rFonts w:ascii="Book Antiqua" w:eastAsia="宋体" w:hAnsi="Book Antiqua" w:cs="宋体"/>
          <w:i/>
          <w:iCs/>
          <w:color w:val="000000"/>
          <w:sz w:val="24"/>
          <w:szCs w:val="24"/>
          <w:lang w:eastAsia="zh-CN"/>
        </w:rPr>
        <w:t>Diabetes Care</w:t>
      </w:r>
      <w:r w:rsidRPr="000E5C14">
        <w:rPr>
          <w:rFonts w:ascii="Book Antiqua" w:eastAsia="宋体" w:hAnsi="Book Antiqua" w:cs="宋体"/>
          <w:color w:val="000000"/>
          <w:sz w:val="24"/>
          <w:szCs w:val="24"/>
          <w:lang w:eastAsia="zh-CN"/>
        </w:rPr>
        <w:t> 2012; </w:t>
      </w:r>
      <w:r w:rsidRPr="000E5C14">
        <w:rPr>
          <w:rFonts w:ascii="Book Antiqua" w:eastAsia="宋体" w:hAnsi="Book Antiqua" w:cs="宋体"/>
          <w:b/>
          <w:bCs/>
          <w:color w:val="000000"/>
          <w:sz w:val="24"/>
          <w:szCs w:val="24"/>
          <w:lang w:eastAsia="zh-CN"/>
        </w:rPr>
        <w:t>35</w:t>
      </w:r>
      <w:r w:rsidRPr="000E5C14">
        <w:rPr>
          <w:rFonts w:ascii="Book Antiqua" w:eastAsia="宋体" w:hAnsi="Book Antiqua" w:cs="宋体"/>
          <w:color w:val="000000"/>
          <w:sz w:val="24"/>
          <w:szCs w:val="24"/>
          <w:lang w:eastAsia="zh-CN"/>
        </w:rPr>
        <w:t>: 2650-2664 [PMID: 23100048 DOI: 10.2337/dc12-1801]</w:t>
      </w:r>
    </w:p>
    <w:p w:rsidR="000E5C14" w:rsidRPr="000E5C14" w:rsidRDefault="000E5C14" w:rsidP="000E5C14">
      <w:pPr>
        <w:spacing w:after="0" w:line="360" w:lineRule="auto"/>
        <w:jc w:val="both"/>
        <w:rPr>
          <w:rFonts w:ascii="Book Antiqua" w:eastAsia="宋体" w:hAnsi="Book Antiqua" w:cs="宋体"/>
          <w:color w:val="000000"/>
          <w:sz w:val="24"/>
          <w:szCs w:val="24"/>
          <w:lang w:eastAsia="zh-CN"/>
        </w:rPr>
      </w:pPr>
      <w:r w:rsidRPr="000E5C14">
        <w:rPr>
          <w:rFonts w:ascii="Book Antiqua" w:eastAsia="宋体" w:hAnsi="Book Antiqua" w:cs="宋体"/>
          <w:color w:val="000000"/>
          <w:sz w:val="24"/>
          <w:szCs w:val="24"/>
          <w:lang w:eastAsia="zh-CN"/>
        </w:rPr>
        <w:t>51 </w:t>
      </w:r>
      <w:r w:rsidRPr="000E5C14">
        <w:rPr>
          <w:rFonts w:ascii="Book Antiqua" w:eastAsia="宋体" w:hAnsi="Book Antiqua" w:cs="宋体"/>
          <w:b/>
          <w:bCs/>
          <w:color w:val="000000"/>
          <w:sz w:val="24"/>
          <w:szCs w:val="24"/>
          <w:lang w:eastAsia="zh-CN"/>
        </w:rPr>
        <w:t>Cruz-Jentoft AJ</w:t>
      </w:r>
      <w:r w:rsidRPr="000E5C14">
        <w:rPr>
          <w:rFonts w:ascii="Book Antiqua" w:eastAsia="宋体" w:hAnsi="Book Antiqua" w:cs="宋体"/>
          <w:color w:val="000000"/>
          <w:sz w:val="24"/>
          <w:szCs w:val="24"/>
          <w:lang w:eastAsia="zh-CN"/>
        </w:rPr>
        <w:t>, Baeyens JP, Bauer JM, Boirie Y, Cederholm T, Landi F, Martin FC, Michel JP, Rolland Y, Schneider SM, Topinková E, Vandewoude M, Zamboni M. Sarcopenia: European consensus on definition and diagnosis: Report of the European Working Group on Sarcopenia in Older People. </w:t>
      </w:r>
      <w:r w:rsidRPr="000E5C14">
        <w:rPr>
          <w:rFonts w:ascii="Book Antiqua" w:eastAsia="宋体" w:hAnsi="Book Antiqua" w:cs="宋体"/>
          <w:i/>
          <w:iCs/>
          <w:color w:val="000000"/>
          <w:sz w:val="24"/>
          <w:szCs w:val="24"/>
          <w:lang w:eastAsia="zh-CN"/>
        </w:rPr>
        <w:t>Age Ageing</w:t>
      </w:r>
      <w:r w:rsidRPr="000E5C14">
        <w:rPr>
          <w:rFonts w:ascii="Book Antiqua" w:eastAsia="宋体" w:hAnsi="Book Antiqua" w:cs="宋体"/>
          <w:color w:val="000000"/>
          <w:sz w:val="24"/>
          <w:szCs w:val="24"/>
          <w:lang w:eastAsia="zh-CN"/>
        </w:rPr>
        <w:t> 2010; </w:t>
      </w:r>
      <w:r w:rsidRPr="000E5C14">
        <w:rPr>
          <w:rFonts w:ascii="Book Antiqua" w:eastAsia="宋体" w:hAnsi="Book Antiqua" w:cs="宋体"/>
          <w:b/>
          <w:bCs/>
          <w:color w:val="000000"/>
          <w:sz w:val="24"/>
          <w:szCs w:val="24"/>
          <w:lang w:eastAsia="zh-CN"/>
        </w:rPr>
        <w:t>39</w:t>
      </w:r>
      <w:r w:rsidRPr="000E5C14">
        <w:rPr>
          <w:rFonts w:ascii="Book Antiqua" w:eastAsia="宋体" w:hAnsi="Book Antiqua" w:cs="宋体"/>
          <w:color w:val="000000"/>
          <w:sz w:val="24"/>
          <w:szCs w:val="24"/>
          <w:lang w:eastAsia="zh-CN"/>
        </w:rPr>
        <w:t>: 412-423 [PMID: 20392703 DOI: 10.1093/ageing/afq034]</w:t>
      </w:r>
    </w:p>
    <w:p w:rsidR="006C1C2F" w:rsidRPr="000E5C14" w:rsidRDefault="006C1C2F" w:rsidP="000E5C14">
      <w:pPr>
        <w:spacing w:after="0" w:line="360" w:lineRule="auto"/>
        <w:jc w:val="both"/>
        <w:rPr>
          <w:rFonts w:ascii="Book Antiqua" w:hAnsi="Book Antiqua" w:cs="Arial"/>
          <w:b/>
          <w:bCs/>
          <w:sz w:val="24"/>
          <w:szCs w:val="24"/>
          <w:lang w:eastAsia="zh-CN"/>
        </w:rPr>
      </w:pPr>
    </w:p>
    <w:p w:rsidR="006C1C2F" w:rsidRPr="005A2055" w:rsidRDefault="006C1C2F" w:rsidP="005A2055">
      <w:pPr>
        <w:pStyle w:val="PlainText"/>
        <w:spacing w:line="360" w:lineRule="auto"/>
        <w:jc w:val="right"/>
        <w:rPr>
          <w:rFonts w:ascii="Book Antiqua" w:hAnsi="Book Antiqua"/>
          <w:b/>
          <w:sz w:val="24"/>
          <w:szCs w:val="24"/>
        </w:rPr>
      </w:pPr>
      <w:r w:rsidRPr="005A2055">
        <w:rPr>
          <w:rFonts w:ascii="Book Antiqua" w:hAnsi="Book Antiqua"/>
          <w:b/>
          <w:sz w:val="24"/>
          <w:szCs w:val="24"/>
        </w:rPr>
        <w:t>P-Reviewer:</w:t>
      </w:r>
      <w:r w:rsidRPr="005A2055">
        <w:rPr>
          <w:rFonts w:ascii="Book Antiqua" w:hAnsi="Book Antiqua" w:cs="Tahoma"/>
          <w:color w:val="000000"/>
          <w:sz w:val="24"/>
          <w:szCs w:val="24"/>
        </w:rPr>
        <w:t xml:space="preserve"> Du C, Isaka Y, Mikolasevic I, Landry DL</w:t>
      </w:r>
      <w:r w:rsidRPr="005A2055">
        <w:rPr>
          <w:rFonts w:ascii="Book Antiqua" w:hAnsi="Book Antiqua"/>
          <w:b/>
          <w:sz w:val="24"/>
          <w:szCs w:val="24"/>
        </w:rPr>
        <w:t xml:space="preserve"> S-Editor: </w:t>
      </w:r>
      <w:r w:rsidRPr="005A2055">
        <w:rPr>
          <w:rFonts w:ascii="Book Antiqua" w:hAnsi="Book Antiqua"/>
          <w:sz w:val="24"/>
          <w:szCs w:val="24"/>
        </w:rPr>
        <w:t>Ji FF</w:t>
      </w:r>
      <w:r w:rsidRPr="005A2055">
        <w:rPr>
          <w:rFonts w:ascii="Book Antiqua" w:hAnsi="Book Antiqua"/>
          <w:b/>
          <w:sz w:val="24"/>
          <w:szCs w:val="24"/>
        </w:rPr>
        <w:t xml:space="preserve"> L-Editor:  E-Editor:</w:t>
      </w:r>
    </w:p>
    <w:p w:rsidR="009674C1" w:rsidRPr="000E5C14" w:rsidRDefault="009674C1" w:rsidP="000E5C14">
      <w:pPr>
        <w:spacing w:after="0" w:line="360" w:lineRule="auto"/>
        <w:jc w:val="both"/>
        <w:rPr>
          <w:rFonts w:ascii="Book Antiqua" w:hAnsi="Book Antiqua" w:cs="Arial"/>
          <w:b/>
          <w:bCs/>
          <w:sz w:val="24"/>
          <w:szCs w:val="24"/>
        </w:rPr>
      </w:pPr>
      <w:r w:rsidRPr="000E5C14">
        <w:rPr>
          <w:rFonts w:ascii="Book Antiqua" w:hAnsi="Book Antiqua" w:cs="Arial"/>
          <w:b/>
          <w:bCs/>
          <w:sz w:val="24"/>
          <w:szCs w:val="24"/>
        </w:rPr>
        <w:br w:type="page"/>
      </w:r>
    </w:p>
    <w:p w:rsidR="007240B4" w:rsidRPr="00AD501D" w:rsidRDefault="005F4819" w:rsidP="00E16FB3">
      <w:pPr>
        <w:spacing w:after="0" w:line="360" w:lineRule="auto"/>
        <w:jc w:val="both"/>
        <w:rPr>
          <w:rFonts w:ascii="Book Antiqua" w:hAnsi="Book Antiqua" w:cs="Arial"/>
          <w:b/>
          <w:bCs/>
          <w:sz w:val="24"/>
          <w:szCs w:val="24"/>
        </w:rPr>
      </w:pPr>
      <w:r w:rsidRPr="00AD501D">
        <w:rPr>
          <w:rFonts w:ascii="Book Antiqua" w:hAnsi="Book Antiqua" w:cs="Arial"/>
          <w:b/>
          <w:bCs/>
          <w:sz w:val="24"/>
          <w:szCs w:val="24"/>
        </w:rPr>
        <w:t>Table 1</w:t>
      </w:r>
      <w:r w:rsidR="00C64298" w:rsidRPr="00AD501D">
        <w:rPr>
          <w:rFonts w:ascii="Book Antiqua" w:hAnsi="Book Antiqua" w:cs="Arial"/>
          <w:b/>
          <w:bCs/>
          <w:sz w:val="24"/>
          <w:szCs w:val="24"/>
        </w:rPr>
        <w:t xml:space="preserve"> Therapeutic targets for </w:t>
      </w:r>
      <w:r w:rsidR="00CD254D" w:rsidRPr="00AD501D">
        <w:rPr>
          <w:rFonts w:ascii="Book Antiqua" w:hAnsi="Book Antiqua" w:cs="Arial"/>
          <w:b/>
          <w:bCs/>
          <w:sz w:val="24"/>
          <w:szCs w:val="24"/>
        </w:rPr>
        <w:t>oldest old</w:t>
      </w:r>
      <w:r w:rsidR="00C64298" w:rsidRPr="00AD501D">
        <w:rPr>
          <w:rFonts w:ascii="Book Antiqua" w:hAnsi="Book Antiqua" w:cs="Arial"/>
          <w:b/>
          <w:bCs/>
          <w:sz w:val="24"/>
          <w:szCs w:val="24"/>
        </w:rPr>
        <w:t xml:space="preserve"> </w:t>
      </w:r>
      <w:r w:rsidR="00AD501D" w:rsidRPr="00AD501D">
        <w:rPr>
          <w:rFonts w:ascii="Book Antiqua" w:hAnsi="Book Antiqua" w:cs="Arial"/>
          <w:b/>
          <w:sz w:val="24"/>
          <w:szCs w:val="24"/>
        </w:rPr>
        <w:t>chronic kidney disease</w:t>
      </w:r>
      <w:r w:rsidR="00C64298" w:rsidRPr="00AD501D">
        <w:rPr>
          <w:rFonts w:ascii="Book Antiqua" w:hAnsi="Book Antiqua" w:cs="Arial"/>
          <w:b/>
          <w:bCs/>
          <w:sz w:val="24"/>
          <w:szCs w:val="24"/>
        </w:rPr>
        <w:t xml:space="preserve">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tblGrid>
      <w:tr w:rsidR="00AD501D" w:rsidRPr="00AD501D" w:rsidTr="00AD501D">
        <w:tc>
          <w:tcPr>
            <w:tcW w:w="2992" w:type="dxa"/>
          </w:tcPr>
          <w:p w:rsidR="007240B4" w:rsidRPr="00AD501D" w:rsidRDefault="007240B4" w:rsidP="00E16FB3">
            <w:pPr>
              <w:spacing w:line="360" w:lineRule="auto"/>
              <w:jc w:val="both"/>
              <w:rPr>
                <w:rFonts w:ascii="Book Antiqua" w:hAnsi="Book Antiqua" w:cs="Arial"/>
                <w:bCs/>
                <w:sz w:val="24"/>
                <w:szCs w:val="24"/>
              </w:rPr>
            </w:pPr>
          </w:p>
        </w:tc>
        <w:tc>
          <w:tcPr>
            <w:tcW w:w="2993" w:type="dxa"/>
          </w:tcPr>
          <w:p w:rsidR="00CD254D" w:rsidRPr="00AD501D" w:rsidRDefault="007240B4" w:rsidP="00E16FB3">
            <w:pPr>
              <w:spacing w:line="360" w:lineRule="auto"/>
              <w:jc w:val="both"/>
              <w:rPr>
                <w:rFonts w:ascii="Book Antiqua" w:eastAsiaTheme="minorEastAsia" w:hAnsi="Book Antiqua" w:cs="Arial"/>
                <w:bCs/>
                <w:sz w:val="24"/>
                <w:szCs w:val="24"/>
                <w:lang w:eastAsia="zh-CN"/>
              </w:rPr>
            </w:pPr>
            <w:r w:rsidRPr="00AD501D">
              <w:rPr>
                <w:rFonts w:ascii="Book Antiqua" w:hAnsi="Book Antiqua" w:cs="Arial"/>
                <w:bCs/>
                <w:sz w:val="24"/>
                <w:szCs w:val="24"/>
              </w:rPr>
              <w:t>Targets</w:t>
            </w:r>
          </w:p>
        </w:tc>
      </w:tr>
      <w:tr w:rsidR="00AD501D" w:rsidRPr="00AD501D" w:rsidTr="00AD501D">
        <w:tc>
          <w:tcPr>
            <w:tcW w:w="2992" w:type="dxa"/>
          </w:tcPr>
          <w:p w:rsidR="007240B4"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Diet</w:t>
            </w:r>
          </w:p>
          <w:p w:rsidR="00CD254D" w:rsidRPr="00AD501D" w:rsidRDefault="00CD254D" w:rsidP="00E16FB3">
            <w:pPr>
              <w:spacing w:line="360" w:lineRule="auto"/>
              <w:jc w:val="both"/>
              <w:rPr>
                <w:rFonts w:ascii="Book Antiqua" w:hAnsi="Book Antiqua" w:cs="Arial"/>
                <w:bCs/>
                <w:sz w:val="24"/>
                <w:szCs w:val="24"/>
              </w:rPr>
            </w:pPr>
          </w:p>
        </w:tc>
        <w:tc>
          <w:tcPr>
            <w:tcW w:w="2993" w:type="dxa"/>
          </w:tcPr>
          <w:p w:rsidR="007240B4"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low - normal sodium</w:t>
            </w:r>
          </w:p>
          <w:p w:rsidR="00CD254D" w:rsidRPr="00AD501D" w:rsidRDefault="007240B4" w:rsidP="00E16FB3">
            <w:pPr>
              <w:spacing w:line="360" w:lineRule="auto"/>
              <w:jc w:val="both"/>
              <w:rPr>
                <w:rFonts w:ascii="Book Antiqua" w:eastAsiaTheme="minorEastAsia" w:hAnsi="Book Antiqua" w:cs="Arial"/>
                <w:bCs/>
                <w:sz w:val="24"/>
                <w:szCs w:val="24"/>
                <w:lang w:eastAsia="zh-CN"/>
              </w:rPr>
            </w:pPr>
            <w:r w:rsidRPr="00AD501D">
              <w:rPr>
                <w:rFonts w:ascii="Book Antiqua" w:hAnsi="Book Antiqua" w:cs="Arial"/>
                <w:bCs/>
                <w:sz w:val="24"/>
                <w:szCs w:val="24"/>
              </w:rPr>
              <w:t>low – normal protein</w:t>
            </w:r>
          </w:p>
        </w:tc>
      </w:tr>
      <w:tr w:rsidR="00AD501D" w:rsidRPr="00AD501D" w:rsidTr="00AD501D">
        <w:tc>
          <w:tcPr>
            <w:tcW w:w="2992" w:type="dxa"/>
          </w:tcPr>
          <w:p w:rsidR="00CD254D"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 xml:space="preserve">Hemoglobin </w:t>
            </w:r>
          </w:p>
          <w:p w:rsidR="00CD254D" w:rsidRPr="00AD501D" w:rsidRDefault="007240B4" w:rsidP="00E16FB3">
            <w:pPr>
              <w:spacing w:line="360" w:lineRule="auto"/>
              <w:jc w:val="both"/>
              <w:rPr>
                <w:rFonts w:ascii="Book Antiqua" w:eastAsiaTheme="minorEastAsia" w:hAnsi="Book Antiqua" w:cs="Arial"/>
                <w:bCs/>
                <w:sz w:val="24"/>
                <w:szCs w:val="24"/>
                <w:lang w:eastAsia="zh-CN"/>
              </w:rPr>
            </w:pPr>
            <w:r w:rsidRPr="00AD501D">
              <w:rPr>
                <w:rFonts w:ascii="Book Antiqua" w:hAnsi="Book Antiqua" w:cs="Arial"/>
                <w:bCs/>
                <w:sz w:val="24"/>
                <w:szCs w:val="24"/>
              </w:rPr>
              <w:t>(g/d</w:t>
            </w:r>
            <w:r w:rsidR="00AD501D" w:rsidRPr="00AD501D">
              <w:rPr>
                <w:rFonts w:ascii="Book Antiqua" w:hAnsi="Book Antiqua" w:cs="Arial"/>
                <w:bCs/>
                <w:sz w:val="24"/>
                <w:szCs w:val="24"/>
              </w:rPr>
              <w:t>L</w:t>
            </w:r>
            <w:r w:rsidRPr="00AD501D">
              <w:rPr>
                <w:rFonts w:ascii="Book Antiqua" w:hAnsi="Book Antiqua" w:cs="Arial"/>
                <w:bCs/>
                <w:sz w:val="24"/>
                <w:szCs w:val="24"/>
              </w:rPr>
              <w:t>)</w:t>
            </w:r>
          </w:p>
        </w:tc>
        <w:tc>
          <w:tcPr>
            <w:tcW w:w="2993" w:type="dxa"/>
          </w:tcPr>
          <w:p w:rsidR="007240B4"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11 - 12</w:t>
            </w:r>
          </w:p>
        </w:tc>
      </w:tr>
      <w:tr w:rsidR="00AD501D" w:rsidRPr="00AD501D" w:rsidTr="00AD501D">
        <w:tc>
          <w:tcPr>
            <w:tcW w:w="2992" w:type="dxa"/>
          </w:tcPr>
          <w:p w:rsidR="00CD254D"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 xml:space="preserve">Blood pressure </w:t>
            </w:r>
          </w:p>
          <w:p w:rsidR="00CD254D" w:rsidRPr="00AD501D" w:rsidRDefault="007240B4" w:rsidP="00E16FB3">
            <w:pPr>
              <w:spacing w:line="360" w:lineRule="auto"/>
              <w:jc w:val="both"/>
              <w:rPr>
                <w:rFonts w:ascii="Book Antiqua" w:eastAsiaTheme="minorEastAsia" w:hAnsi="Book Antiqua" w:cs="Arial"/>
                <w:bCs/>
                <w:sz w:val="24"/>
                <w:szCs w:val="24"/>
                <w:lang w:eastAsia="zh-CN"/>
              </w:rPr>
            </w:pPr>
            <w:r w:rsidRPr="00AD501D">
              <w:rPr>
                <w:rFonts w:ascii="Book Antiqua" w:hAnsi="Book Antiqua" w:cs="Arial"/>
                <w:bCs/>
                <w:sz w:val="24"/>
                <w:szCs w:val="24"/>
              </w:rPr>
              <w:t>(mmHg)</w:t>
            </w:r>
          </w:p>
        </w:tc>
        <w:tc>
          <w:tcPr>
            <w:tcW w:w="2993" w:type="dxa"/>
          </w:tcPr>
          <w:p w:rsidR="007240B4"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150/140 - 80</w:t>
            </w:r>
          </w:p>
        </w:tc>
      </w:tr>
      <w:tr w:rsidR="00AD501D" w:rsidRPr="00AD501D" w:rsidTr="00AD501D">
        <w:tc>
          <w:tcPr>
            <w:tcW w:w="2992" w:type="dxa"/>
          </w:tcPr>
          <w:p w:rsidR="00CD254D"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Hemoglobin A1</w:t>
            </w:r>
            <w:r w:rsidR="00CD254D" w:rsidRPr="00AD501D">
              <w:rPr>
                <w:rFonts w:ascii="Book Antiqua" w:hAnsi="Book Antiqua" w:cs="Arial"/>
                <w:bCs/>
                <w:sz w:val="24"/>
                <w:szCs w:val="24"/>
              </w:rPr>
              <w:t>C</w:t>
            </w:r>
          </w:p>
          <w:p w:rsidR="00CD254D" w:rsidRPr="00AD501D" w:rsidRDefault="00CD254D" w:rsidP="00E16FB3">
            <w:pPr>
              <w:spacing w:line="360" w:lineRule="auto"/>
              <w:jc w:val="both"/>
              <w:rPr>
                <w:rFonts w:ascii="Book Antiqua" w:eastAsiaTheme="minorEastAsia" w:hAnsi="Book Antiqua" w:cs="Arial"/>
                <w:bCs/>
                <w:sz w:val="24"/>
                <w:szCs w:val="24"/>
                <w:lang w:eastAsia="zh-CN"/>
              </w:rPr>
            </w:pPr>
            <w:r w:rsidRPr="00AD501D">
              <w:rPr>
                <w:rFonts w:ascii="Book Antiqua" w:hAnsi="Book Antiqua" w:cs="Arial"/>
                <w:bCs/>
                <w:sz w:val="24"/>
                <w:szCs w:val="24"/>
              </w:rPr>
              <w:t xml:space="preserve">                  </w:t>
            </w:r>
            <w:r w:rsidR="007240B4" w:rsidRPr="00AD501D">
              <w:rPr>
                <w:rFonts w:ascii="Book Antiqua" w:hAnsi="Book Antiqua" w:cs="Arial"/>
                <w:bCs/>
                <w:sz w:val="24"/>
                <w:szCs w:val="24"/>
              </w:rPr>
              <w:t xml:space="preserve"> (%)</w:t>
            </w:r>
          </w:p>
        </w:tc>
        <w:tc>
          <w:tcPr>
            <w:tcW w:w="2993" w:type="dxa"/>
          </w:tcPr>
          <w:p w:rsidR="007240B4" w:rsidRPr="00AD501D" w:rsidRDefault="007240B4" w:rsidP="00E16FB3">
            <w:pPr>
              <w:spacing w:line="360" w:lineRule="auto"/>
              <w:jc w:val="both"/>
              <w:rPr>
                <w:rFonts w:ascii="Book Antiqua" w:hAnsi="Book Antiqua" w:cs="Arial"/>
                <w:bCs/>
                <w:sz w:val="24"/>
                <w:szCs w:val="24"/>
              </w:rPr>
            </w:pPr>
            <w:r w:rsidRPr="00AD501D">
              <w:rPr>
                <w:rFonts w:ascii="Book Antiqua" w:hAnsi="Book Antiqua" w:cs="Arial"/>
                <w:bCs/>
                <w:sz w:val="24"/>
                <w:szCs w:val="24"/>
              </w:rPr>
              <w:t>7 - 8.5</w:t>
            </w:r>
          </w:p>
        </w:tc>
      </w:tr>
    </w:tbl>
    <w:p w:rsidR="005C01D4" w:rsidRPr="00E16FB3" w:rsidRDefault="005C01D4" w:rsidP="00E16FB3">
      <w:pPr>
        <w:spacing w:after="0" w:line="360" w:lineRule="auto"/>
        <w:jc w:val="both"/>
        <w:rPr>
          <w:rFonts w:ascii="Book Antiqua" w:hAnsi="Book Antiqua" w:cs="Arial"/>
          <w:b/>
          <w:bCs/>
          <w:sz w:val="24"/>
          <w:szCs w:val="24"/>
        </w:rPr>
      </w:pPr>
    </w:p>
    <w:p w:rsidR="004C278A" w:rsidRPr="006C1C2F" w:rsidRDefault="004C278A" w:rsidP="00E16FB3">
      <w:pPr>
        <w:spacing w:after="0" w:line="360" w:lineRule="auto"/>
        <w:jc w:val="both"/>
        <w:rPr>
          <w:rFonts w:ascii="Book Antiqua" w:hAnsi="Book Antiqua" w:cs="Arial"/>
          <w:b/>
          <w:bCs/>
          <w:sz w:val="24"/>
          <w:szCs w:val="24"/>
          <w:lang w:eastAsia="zh-CN"/>
        </w:rPr>
      </w:pPr>
    </w:p>
    <w:sectPr w:rsidR="004C278A" w:rsidRPr="006C1C2F" w:rsidSect="00D96BF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DA" w:rsidRDefault="005320DA" w:rsidP="00F65E73">
      <w:pPr>
        <w:spacing w:after="0" w:line="240" w:lineRule="auto"/>
      </w:pPr>
      <w:r>
        <w:separator/>
      </w:r>
    </w:p>
  </w:endnote>
  <w:endnote w:type="continuationSeparator" w:id="0">
    <w:p w:rsidR="005320DA" w:rsidRDefault="005320DA" w:rsidP="00F6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DA" w:rsidRDefault="005320DA" w:rsidP="00F65E73">
      <w:pPr>
        <w:spacing w:after="0" w:line="240" w:lineRule="auto"/>
      </w:pPr>
      <w:r>
        <w:separator/>
      </w:r>
    </w:p>
  </w:footnote>
  <w:footnote w:type="continuationSeparator" w:id="0">
    <w:p w:rsidR="005320DA" w:rsidRDefault="005320DA" w:rsidP="00F65E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68"/>
      <w:docPartObj>
        <w:docPartGallery w:val="Page Numbers (Top of Page)"/>
        <w:docPartUnique/>
      </w:docPartObj>
    </w:sdtPr>
    <w:sdtEndPr/>
    <w:sdtContent>
      <w:p w:rsidR="008F1B68" w:rsidRDefault="005C50AB">
        <w:pPr>
          <w:pStyle w:val="Header"/>
          <w:jc w:val="right"/>
        </w:pPr>
        <w:r>
          <w:fldChar w:fldCharType="begin"/>
        </w:r>
        <w:r>
          <w:instrText xml:space="preserve"> PAGE   \* MERGEFORMAT </w:instrText>
        </w:r>
        <w:r>
          <w:fldChar w:fldCharType="separate"/>
        </w:r>
        <w:r w:rsidR="00D11779">
          <w:rPr>
            <w:noProof/>
          </w:rPr>
          <w:t>1</w:t>
        </w:r>
        <w:r>
          <w:rPr>
            <w:noProof/>
          </w:rPr>
          <w:fldChar w:fldCharType="end"/>
        </w:r>
      </w:p>
    </w:sdtContent>
  </w:sdt>
  <w:p w:rsidR="008F1B68" w:rsidRDefault="008F1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DC7"/>
    <w:multiLevelType w:val="hybridMultilevel"/>
    <w:tmpl w:val="2092CEAC"/>
    <w:lvl w:ilvl="0" w:tplc="75C6CE0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D3B3D00"/>
    <w:multiLevelType w:val="hybridMultilevel"/>
    <w:tmpl w:val="CA825504"/>
    <w:lvl w:ilvl="0" w:tplc="A9F8FCFA">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F568B8"/>
    <w:multiLevelType w:val="hybridMultilevel"/>
    <w:tmpl w:val="D018A9E8"/>
    <w:lvl w:ilvl="0" w:tplc="BB52E3AC">
      <w:start w:val="1"/>
      <w:numFmt w:val="decimal"/>
      <w:lvlText w:val="%1)"/>
      <w:lvlJc w:val="left"/>
      <w:pPr>
        <w:ind w:left="705" w:hanging="360"/>
      </w:pPr>
      <w:rPr>
        <w:rFonts w:hint="default"/>
      </w:r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3">
    <w:nsid w:val="16810D6A"/>
    <w:multiLevelType w:val="hybridMultilevel"/>
    <w:tmpl w:val="AEE8685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195B7B"/>
    <w:multiLevelType w:val="multilevel"/>
    <w:tmpl w:val="9C6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C206B"/>
    <w:multiLevelType w:val="hybridMultilevel"/>
    <w:tmpl w:val="86C6EF1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FB602B"/>
    <w:multiLevelType w:val="hybridMultilevel"/>
    <w:tmpl w:val="15664A3C"/>
    <w:lvl w:ilvl="0" w:tplc="9B4E68C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DA94701"/>
    <w:multiLevelType w:val="hybridMultilevel"/>
    <w:tmpl w:val="1654EE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2CA7ACC"/>
    <w:multiLevelType w:val="hybridMultilevel"/>
    <w:tmpl w:val="006A55C6"/>
    <w:lvl w:ilvl="0" w:tplc="21FC1D8C">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B000021"/>
    <w:multiLevelType w:val="hybridMultilevel"/>
    <w:tmpl w:val="0E66C974"/>
    <w:lvl w:ilvl="0" w:tplc="062AC43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E5B367C"/>
    <w:multiLevelType w:val="hybridMultilevel"/>
    <w:tmpl w:val="FFA0512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30A7D3F"/>
    <w:multiLevelType w:val="hybridMultilevel"/>
    <w:tmpl w:val="71C4D40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B5222CC"/>
    <w:multiLevelType w:val="hybridMultilevel"/>
    <w:tmpl w:val="743EC944"/>
    <w:lvl w:ilvl="0" w:tplc="4BAA3E1E">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5BA5666"/>
    <w:multiLevelType w:val="hybridMultilevel"/>
    <w:tmpl w:val="45C29BA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6EE7CB4"/>
    <w:multiLevelType w:val="hybridMultilevel"/>
    <w:tmpl w:val="D018A9E8"/>
    <w:lvl w:ilvl="0" w:tplc="BB52E3AC">
      <w:start w:val="1"/>
      <w:numFmt w:val="decimal"/>
      <w:lvlText w:val="%1)"/>
      <w:lvlJc w:val="left"/>
      <w:pPr>
        <w:ind w:left="705" w:hanging="360"/>
      </w:pPr>
      <w:rPr>
        <w:rFonts w:hint="default"/>
      </w:r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5">
    <w:nsid w:val="68780AFC"/>
    <w:multiLevelType w:val="hybridMultilevel"/>
    <w:tmpl w:val="7D406F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BE45530"/>
    <w:multiLevelType w:val="hybridMultilevel"/>
    <w:tmpl w:val="3F5E6C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B564C0"/>
    <w:multiLevelType w:val="hybridMultilevel"/>
    <w:tmpl w:val="D018A9E8"/>
    <w:lvl w:ilvl="0" w:tplc="BB52E3AC">
      <w:start w:val="1"/>
      <w:numFmt w:val="decimal"/>
      <w:lvlText w:val="%1)"/>
      <w:lvlJc w:val="left"/>
      <w:pPr>
        <w:ind w:left="705" w:hanging="360"/>
      </w:pPr>
      <w:rPr>
        <w:rFonts w:hint="default"/>
      </w:r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8">
    <w:nsid w:val="778330C1"/>
    <w:multiLevelType w:val="hybridMultilevel"/>
    <w:tmpl w:val="11E866D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A880E05"/>
    <w:multiLevelType w:val="multilevel"/>
    <w:tmpl w:val="346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94191"/>
    <w:multiLevelType w:val="hybridMultilevel"/>
    <w:tmpl w:val="CDDE66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FC628B9"/>
    <w:multiLevelType w:val="hybridMultilevel"/>
    <w:tmpl w:val="C81A45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18"/>
  </w:num>
  <w:num w:numId="3">
    <w:abstractNumId w:val="4"/>
  </w:num>
  <w:num w:numId="4">
    <w:abstractNumId w:val="11"/>
  </w:num>
  <w:num w:numId="5">
    <w:abstractNumId w:val="16"/>
  </w:num>
  <w:num w:numId="6">
    <w:abstractNumId w:val="2"/>
  </w:num>
  <w:num w:numId="7">
    <w:abstractNumId w:val="21"/>
  </w:num>
  <w:num w:numId="8">
    <w:abstractNumId w:val="9"/>
  </w:num>
  <w:num w:numId="9">
    <w:abstractNumId w:val="6"/>
  </w:num>
  <w:num w:numId="10">
    <w:abstractNumId w:val="0"/>
  </w:num>
  <w:num w:numId="11">
    <w:abstractNumId w:val="10"/>
  </w:num>
  <w:num w:numId="12">
    <w:abstractNumId w:val="12"/>
  </w:num>
  <w:num w:numId="13">
    <w:abstractNumId w:val="15"/>
  </w:num>
  <w:num w:numId="14">
    <w:abstractNumId w:val="13"/>
  </w:num>
  <w:num w:numId="15">
    <w:abstractNumId w:val="20"/>
  </w:num>
  <w:num w:numId="16">
    <w:abstractNumId w:val="7"/>
  </w:num>
  <w:num w:numId="17">
    <w:abstractNumId w:val="3"/>
  </w:num>
  <w:num w:numId="18">
    <w:abstractNumId w:val="8"/>
  </w:num>
  <w:num w:numId="19">
    <w:abstractNumId w:val="1"/>
  </w:num>
  <w:num w:numId="20">
    <w:abstractNumId w:val="1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89"/>
    <w:rsid w:val="00001612"/>
    <w:rsid w:val="0001699E"/>
    <w:rsid w:val="00026A38"/>
    <w:rsid w:val="00032D23"/>
    <w:rsid w:val="000369E0"/>
    <w:rsid w:val="000467A0"/>
    <w:rsid w:val="00047BCD"/>
    <w:rsid w:val="00051180"/>
    <w:rsid w:val="00051787"/>
    <w:rsid w:val="00052743"/>
    <w:rsid w:val="00054593"/>
    <w:rsid w:val="00056D03"/>
    <w:rsid w:val="0006495D"/>
    <w:rsid w:val="00064FCD"/>
    <w:rsid w:val="000764F1"/>
    <w:rsid w:val="000766A6"/>
    <w:rsid w:val="00077376"/>
    <w:rsid w:val="00085E2B"/>
    <w:rsid w:val="00091C1D"/>
    <w:rsid w:val="00092E1A"/>
    <w:rsid w:val="000A18CE"/>
    <w:rsid w:val="000B0C24"/>
    <w:rsid w:val="000C6335"/>
    <w:rsid w:val="000C66F6"/>
    <w:rsid w:val="000D158E"/>
    <w:rsid w:val="000D7CB3"/>
    <w:rsid w:val="000E07FF"/>
    <w:rsid w:val="000E2402"/>
    <w:rsid w:val="000E4D8F"/>
    <w:rsid w:val="000E5AFB"/>
    <w:rsid w:val="000E5C14"/>
    <w:rsid w:val="000E72BB"/>
    <w:rsid w:val="000F1C2E"/>
    <w:rsid w:val="001035E7"/>
    <w:rsid w:val="00103806"/>
    <w:rsid w:val="00106659"/>
    <w:rsid w:val="0011291F"/>
    <w:rsid w:val="00114F7D"/>
    <w:rsid w:val="00121BED"/>
    <w:rsid w:val="00134D84"/>
    <w:rsid w:val="0013565E"/>
    <w:rsid w:val="00144C1D"/>
    <w:rsid w:val="00144E44"/>
    <w:rsid w:val="00151B46"/>
    <w:rsid w:val="00161940"/>
    <w:rsid w:val="001637C6"/>
    <w:rsid w:val="001679E1"/>
    <w:rsid w:val="00171B26"/>
    <w:rsid w:val="00171F58"/>
    <w:rsid w:val="00175FC1"/>
    <w:rsid w:val="00180F75"/>
    <w:rsid w:val="001811AD"/>
    <w:rsid w:val="0018134E"/>
    <w:rsid w:val="00181C9D"/>
    <w:rsid w:val="00187316"/>
    <w:rsid w:val="00187FA6"/>
    <w:rsid w:val="00192101"/>
    <w:rsid w:val="00193B76"/>
    <w:rsid w:val="00194FAC"/>
    <w:rsid w:val="0019649A"/>
    <w:rsid w:val="001A47D6"/>
    <w:rsid w:val="001A567B"/>
    <w:rsid w:val="001A6912"/>
    <w:rsid w:val="001B3523"/>
    <w:rsid w:val="001B41C3"/>
    <w:rsid w:val="001C678F"/>
    <w:rsid w:val="001C766F"/>
    <w:rsid w:val="001D0376"/>
    <w:rsid w:val="001D3D4A"/>
    <w:rsid w:val="001E1204"/>
    <w:rsid w:val="001E1A2D"/>
    <w:rsid w:val="001E4202"/>
    <w:rsid w:val="001E431B"/>
    <w:rsid w:val="001E759A"/>
    <w:rsid w:val="001F5706"/>
    <w:rsid w:val="001F6221"/>
    <w:rsid w:val="00202F7A"/>
    <w:rsid w:val="00205498"/>
    <w:rsid w:val="0021378A"/>
    <w:rsid w:val="00214415"/>
    <w:rsid w:val="00237AA7"/>
    <w:rsid w:val="00240895"/>
    <w:rsid w:val="002419E4"/>
    <w:rsid w:val="0025176D"/>
    <w:rsid w:val="00254046"/>
    <w:rsid w:val="00254118"/>
    <w:rsid w:val="002546FF"/>
    <w:rsid w:val="002576B0"/>
    <w:rsid w:val="0026122A"/>
    <w:rsid w:val="00261589"/>
    <w:rsid w:val="00261FA6"/>
    <w:rsid w:val="002646B8"/>
    <w:rsid w:val="0027201B"/>
    <w:rsid w:val="0027206E"/>
    <w:rsid w:val="00276892"/>
    <w:rsid w:val="00281D1A"/>
    <w:rsid w:val="00292F6D"/>
    <w:rsid w:val="002A0AA4"/>
    <w:rsid w:val="002C125F"/>
    <w:rsid w:val="002D33F0"/>
    <w:rsid w:val="002E07C2"/>
    <w:rsid w:val="002E13F8"/>
    <w:rsid w:val="002E1770"/>
    <w:rsid w:val="002E1AB5"/>
    <w:rsid w:val="002E7216"/>
    <w:rsid w:val="002F40DA"/>
    <w:rsid w:val="002F580D"/>
    <w:rsid w:val="003001B7"/>
    <w:rsid w:val="00300A91"/>
    <w:rsid w:val="003065CC"/>
    <w:rsid w:val="003106D6"/>
    <w:rsid w:val="003174ED"/>
    <w:rsid w:val="003240C8"/>
    <w:rsid w:val="00334803"/>
    <w:rsid w:val="00336104"/>
    <w:rsid w:val="00346737"/>
    <w:rsid w:val="00347E6F"/>
    <w:rsid w:val="00352ACD"/>
    <w:rsid w:val="003616F2"/>
    <w:rsid w:val="0037171E"/>
    <w:rsid w:val="00375DDE"/>
    <w:rsid w:val="0038083B"/>
    <w:rsid w:val="003873AE"/>
    <w:rsid w:val="00390878"/>
    <w:rsid w:val="003A4A86"/>
    <w:rsid w:val="003A6893"/>
    <w:rsid w:val="003B1583"/>
    <w:rsid w:val="003B60BE"/>
    <w:rsid w:val="003C4F65"/>
    <w:rsid w:val="003C5B05"/>
    <w:rsid w:val="003E1E02"/>
    <w:rsid w:val="003E4E7D"/>
    <w:rsid w:val="003F36EC"/>
    <w:rsid w:val="003F4953"/>
    <w:rsid w:val="00401695"/>
    <w:rsid w:val="004047CA"/>
    <w:rsid w:val="0040532C"/>
    <w:rsid w:val="00405530"/>
    <w:rsid w:val="0042044F"/>
    <w:rsid w:val="00432C9F"/>
    <w:rsid w:val="00433AEE"/>
    <w:rsid w:val="004404C4"/>
    <w:rsid w:val="004459D5"/>
    <w:rsid w:val="00446229"/>
    <w:rsid w:val="0044697C"/>
    <w:rsid w:val="00447F57"/>
    <w:rsid w:val="00474606"/>
    <w:rsid w:val="00481F55"/>
    <w:rsid w:val="00490A40"/>
    <w:rsid w:val="00491A94"/>
    <w:rsid w:val="004943AC"/>
    <w:rsid w:val="004972B9"/>
    <w:rsid w:val="004A1F76"/>
    <w:rsid w:val="004B130C"/>
    <w:rsid w:val="004B4345"/>
    <w:rsid w:val="004B629E"/>
    <w:rsid w:val="004B6BC7"/>
    <w:rsid w:val="004C1A17"/>
    <w:rsid w:val="004C278A"/>
    <w:rsid w:val="004C3FF6"/>
    <w:rsid w:val="004E3666"/>
    <w:rsid w:val="004E631C"/>
    <w:rsid w:val="004F01B9"/>
    <w:rsid w:val="005019B5"/>
    <w:rsid w:val="005035AC"/>
    <w:rsid w:val="00504314"/>
    <w:rsid w:val="00505195"/>
    <w:rsid w:val="00506481"/>
    <w:rsid w:val="005123B8"/>
    <w:rsid w:val="00515091"/>
    <w:rsid w:val="00524AE5"/>
    <w:rsid w:val="005269B5"/>
    <w:rsid w:val="00527344"/>
    <w:rsid w:val="005320DA"/>
    <w:rsid w:val="00541044"/>
    <w:rsid w:val="00542ADF"/>
    <w:rsid w:val="0054489E"/>
    <w:rsid w:val="00550555"/>
    <w:rsid w:val="00551856"/>
    <w:rsid w:val="0056651C"/>
    <w:rsid w:val="0056661F"/>
    <w:rsid w:val="00567D58"/>
    <w:rsid w:val="00582AF6"/>
    <w:rsid w:val="00591844"/>
    <w:rsid w:val="00592D35"/>
    <w:rsid w:val="00595223"/>
    <w:rsid w:val="005A2055"/>
    <w:rsid w:val="005A3D0C"/>
    <w:rsid w:val="005A6180"/>
    <w:rsid w:val="005B1C37"/>
    <w:rsid w:val="005B387C"/>
    <w:rsid w:val="005B7422"/>
    <w:rsid w:val="005C01D4"/>
    <w:rsid w:val="005C12A4"/>
    <w:rsid w:val="005C40E7"/>
    <w:rsid w:val="005C50AB"/>
    <w:rsid w:val="005C5242"/>
    <w:rsid w:val="005D104B"/>
    <w:rsid w:val="005D7FDC"/>
    <w:rsid w:val="005E1E3B"/>
    <w:rsid w:val="005E784E"/>
    <w:rsid w:val="005F4819"/>
    <w:rsid w:val="00600DB5"/>
    <w:rsid w:val="006062E3"/>
    <w:rsid w:val="00606FAF"/>
    <w:rsid w:val="00607A22"/>
    <w:rsid w:val="00613662"/>
    <w:rsid w:val="00622638"/>
    <w:rsid w:val="00626899"/>
    <w:rsid w:val="00626DEF"/>
    <w:rsid w:val="0063343F"/>
    <w:rsid w:val="00634090"/>
    <w:rsid w:val="00637AB5"/>
    <w:rsid w:val="00644666"/>
    <w:rsid w:val="00645196"/>
    <w:rsid w:val="00662D10"/>
    <w:rsid w:val="006637FA"/>
    <w:rsid w:val="00664D98"/>
    <w:rsid w:val="00667D49"/>
    <w:rsid w:val="00676907"/>
    <w:rsid w:val="00691544"/>
    <w:rsid w:val="00695DE4"/>
    <w:rsid w:val="006A2D9A"/>
    <w:rsid w:val="006A3585"/>
    <w:rsid w:val="006A5A66"/>
    <w:rsid w:val="006B20B1"/>
    <w:rsid w:val="006B462C"/>
    <w:rsid w:val="006B5F27"/>
    <w:rsid w:val="006C08DE"/>
    <w:rsid w:val="006C1C2F"/>
    <w:rsid w:val="006C59B4"/>
    <w:rsid w:val="006D67AB"/>
    <w:rsid w:val="006E1B56"/>
    <w:rsid w:val="006E585A"/>
    <w:rsid w:val="006E7A5E"/>
    <w:rsid w:val="006F2303"/>
    <w:rsid w:val="00702C65"/>
    <w:rsid w:val="00704F43"/>
    <w:rsid w:val="00721FD2"/>
    <w:rsid w:val="007240B4"/>
    <w:rsid w:val="007241D4"/>
    <w:rsid w:val="007400C6"/>
    <w:rsid w:val="007418CE"/>
    <w:rsid w:val="00741DE0"/>
    <w:rsid w:val="007429DB"/>
    <w:rsid w:val="00745F57"/>
    <w:rsid w:val="007508D6"/>
    <w:rsid w:val="007739FA"/>
    <w:rsid w:val="00781946"/>
    <w:rsid w:val="007821F5"/>
    <w:rsid w:val="00790503"/>
    <w:rsid w:val="00790FF7"/>
    <w:rsid w:val="00793532"/>
    <w:rsid w:val="00796C2D"/>
    <w:rsid w:val="007A7AED"/>
    <w:rsid w:val="007C1A93"/>
    <w:rsid w:val="007C2B6E"/>
    <w:rsid w:val="007C7186"/>
    <w:rsid w:val="007C790E"/>
    <w:rsid w:val="007D3044"/>
    <w:rsid w:val="007D697D"/>
    <w:rsid w:val="007F23A1"/>
    <w:rsid w:val="008010D8"/>
    <w:rsid w:val="008013FD"/>
    <w:rsid w:val="00802B03"/>
    <w:rsid w:val="00803FE1"/>
    <w:rsid w:val="00823924"/>
    <w:rsid w:val="00830ADF"/>
    <w:rsid w:val="00835552"/>
    <w:rsid w:val="00847961"/>
    <w:rsid w:val="008605A1"/>
    <w:rsid w:val="00860FAC"/>
    <w:rsid w:val="00865876"/>
    <w:rsid w:val="00867074"/>
    <w:rsid w:val="00871118"/>
    <w:rsid w:val="00874DC9"/>
    <w:rsid w:val="00877EC0"/>
    <w:rsid w:val="00894C42"/>
    <w:rsid w:val="008C7841"/>
    <w:rsid w:val="008D0112"/>
    <w:rsid w:val="008F112A"/>
    <w:rsid w:val="008F1B68"/>
    <w:rsid w:val="008F3C37"/>
    <w:rsid w:val="00901EA8"/>
    <w:rsid w:val="00903448"/>
    <w:rsid w:val="00903FC2"/>
    <w:rsid w:val="00910D83"/>
    <w:rsid w:val="00912805"/>
    <w:rsid w:val="009147DE"/>
    <w:rsid w:val="00916260"/>
    <w:rsid w:val="00921D58"/>
    <w:rsid w:val="0092462E"/>
    <w:rsid w:val="0092516C"/>
    <w:rsid w:val="009261C0"/>
    <w:rsid w:val="00927301"/>
    <w:rsid w:val="0092731D"/>
    <w:rsid w:val="0093631E"/>
    <w:rsid w:val="00943D01"/>
    <w:rsid w:val="0095007F"/>
    <w:rsid w:val="00952ACB"/>
    <w:rsid w:val="009674C1"/>
    <w:rsid w:val="0097502D"/>
    <w:rsid w:val="009809DE"/>
    <w:rsid w:val="00980BDE"/>
    <w:rsid w:val="009813BA"/>
    <w:rsid w:val="009841D0"/>
    <w:rsid w:val="0099103F"/>
    <w:rsid w:val="00992E80"/>
    <w:rsid w:val="0099308B"/>
    <w:rsid w:val="009A0604"/>
    <w:rsid w:val="009A13D5"/>
    <w:rsid w:val="009A26A2"/>
    <w:rsid w:val="009A37DF"/>
    <w:rsid w:val="009A5A68"/>
    <w:rsid w:val="009A7C71"/>
    <w:rsid w:val="009B1630"/>
    <w:rsid w:val="009B7FC1"/>
    <w:rsid w:val="009C241C"/>
    <w:rsid w:val="009C5B12"/>
    <w:rsid w:val="009D4216"/>
    <w:rsid w:val="009D50F6"/>
    <w:rsid w:val="009E7603"/>
    <w:rsid w:val="009E776D"/>
    <w:rsid w:val="009F3ADD"/>
    <w:rsid w:val="009F5429"/>
    <w:rsid w:val="009F6EF4"/>
    <w:rsid w:val="00A0193B"/>
    <w:rsid w:val="00A05F16"/>
    <w:rsid w:val="00A101B9"/>
    <w:rsid w:val="00A2086C"/>
    <w:rsid w:val="00A211A5"/>
    <w:rsid w:val="00A21823"/>
    <w:rsid w:val="00A33849"/>
    <w:rsid w:val="00A34720"/>
    <w:rsid w:val="00A353AA"/>
    <w:rsid w:val="00A36114"/>
    <w:rsid w:val="00A4536E"/>
    <w:rsid w:val="00A52C3D"/>
    <w:rsid w:val="00A5345A"/>
    <w:rsid w:val="00A63B30"/>
    <w:rsid w:val="00A8453E"/>
    <w:rsid w:val="00A93B86"/>
    <w:rsid w:val="00A9406B"/>
    <w:rsid w:val="00A97958"/>
    <w:rsid w:val="00AB1122"/>
    <w:rsid w:val="00AB71C1"/>
    <w:rsid w:val="00AC70A8"/>
    <w:rsid w:val="00AD382B"/>
    <w:rsid w:val="00AD501D"/>
    <w:rsid w:val="00AE1C9E"/>
    <w:rsid w:val="00AE7358"/>
    <w:rsid w:val="00B02469"/>
    <w:rsid w:val="00B03DBD"/>
    <w:rsid w:val="00B060E9"/>
    <w:rsid w:val="00B060F5"/>
    <w:rsid w:val="00B24529"/>
    <w:rsid w:val="00B2606C"/>
    <w:rsid w:val="00B30ADF"/>
    <w:rsid w:val="00B3347C"/>
    <w:rsid w:val="00B336E7"/>
    <w:rsid w:val="00B341C5"/>
    <w:rsid w:val="00B36BFC"/>
    <w:rsid w:val="00B370CA"/>
    <w:rsid w:val="00B435C3"/>
    <w:rsid w:val="00B55107"/>
    <w:rsid w:val="00B571E6"/>
    <w:rsid w:val="00B61F6C"/>
    <w:rsid w:val="00B6318F"/>
    <w:rsid w:val="00B63D52"/>
    <w:rsid w:val="00B812D1"/>
    <w:rsid w:val="00B821A8"/>
    <w:rsid w:val="00B82FA4"/>
    <w:rsid w:val="00B851D7"/>
    <w:rsid w:val="00B8712E"/>
    <w:rsid w:val="00B938D4"/>
    <w:rsid w:val="00BA4A9A"/>
    <w:rsid w:val="00BA71CB"/>
    <w:rsid w:val="00BB14BB"/>
    <w:rsid w:val="00BB50A7"/>
    <w:rsid w:val="00BB6B10"/>
    <w:rsid w:val="00BC4EBB"/>
    <w:rsid w:val="00BC7896"/>
    <w:rsid w:val="00BD3308"/>
    <w:rsid w:val="00C02A37"/>
    <w:rsid w:val="00C06B47"/>
    <w:rsid w:val="00C07C78"/>
    <w:rsid w:val="00C20F4E"/>
    <w:rsid w:val="00C32D5B"/>
    <w:rsid w:val="00C359DA"/>
    <w:rsid w:val="00C365AB"/>
    <w:rsid w:val="00C460E5"/>
    <w:rsid w:val="00C501E7"/>
    <w:rsid w:val="00C520A8"/>
    <w:rsid w:val="00C54506"/>
    <w:rsid w:val="00C57D5E"/>
    <w:rsid w:val="00C64298"/>
    <w:rsid w:val="00C66CDD"/>
    <w:rsid w:val="00C705DD"/>
    <w:rsid w:val="00C720F0"/>
    <w:rsid w:val="00C86646"/>
    <w:rsid w:val="00C90B88"/>
    <w:rsid w:val="00C90F9B"/>
    <w:rsid w:val="00C92AE9"/>
    <w:rsid w:val="00C97026"/>
    <w:rsid w:val="00CA159B"/>
    <w:rsid w:val="00CA253D"/>
    <w:rsid w:val="00CA2F16"/>
    <w:rsid w:val="00CB1721"/>
    <w:rsid w:val="00CB1FFB"/>
    <w:rsid w:val="00CB503E"/>
    <w:rsid w:val="00CC04D2"/>
    <w:rsid w:val="00CD254D"/>
    <w:rsid w:val="00CD3466"/>
    <w:rsid w:val="00CD46DE"/>
    <w:rsid w:val="00CD515F"/>
    <w:rsid w:val="00CE01A1"/>
    <w:rsid w:val="00CE47C6"/>
    <w:rsid w:val="00CF360D"/>
    <w:rsid w:val="00CF37E6"/>
    <w:rsid w:val="00CF5181"/>
    <w:rsid w:val="00CF5AB1"/>
    <w:rsid w:val="00CF6160"/>
    <w:rsid w:val="00D11779"/>
    <w:rsid w:val="00D12602"/>
    <w:rsid w:val="00D163BE"/>
    <w:rsid w:val="00D23838"/>
    <w:rsid w:val="00D27352"/>
    <w:rsid w:val="00D40F07"/>
    <w:rsid w:val="00D42F4D"/>
    <w:rsid w:val="00D500F3"/>
    <w:rsid w:val="00D51D11"/>
    <w:rsid w:val="00D54331"/>
    <w:rsid w:val="00D54A26"/>
    <w:rsid w:val="00D54CAE"/>
    <w:rsid w:val="00D6036D"/>
    <w:rsid w:val="00D635E6"/>
    <w:rsid w:val="00D76DF5"/>
    <w:rsid w:val="00D775DE"/>
    <w:rsid w:val="00D81A89"/>
    <w:rsid w:val="00D84530"/>
    <w:rsid w:val="00D85A8B"/>
    <w:rsid w:val="00D94E44"/>
    <w:rsid w:val="00D96BFB"/>
    <w:rsid w:val="00D97312"/>
    <w:rsid w:val="00DA5AF6"/>
    <w:rsid w:val="00DA5C34"/>
    <w:rsid w:val="00DA6E18"/>
    <w:rsid w:val="00DA7D5F"/>
    <w:rsid w:val="00DB0C71"/>
    <w:rsid w:val="00DB516A"/>
    <w:rsid w:val="00DB5927"/>
    <w:rsid w:val="00DB5E13"/>
    <w:rsid w:val="00DB7666"/>
    <w:rsid w:val="00DD2CE7"/>
    <w:rsid w:val="00DD3F4D"/>
    <w:rsid w:val="00DE19DA"/>
    <w:rsid w:val="00DE2E41"/>
    <w:rsid w:val="00DE4099"/>
    <w:rsid w:val="00DE4CB8"/>
    <w:rsid w:val="00DF2DFB"/>
    <w:rsid w:val="00DF317B"/>
    <w:rsid w:val="00DF43AE"/>
    <w:rsid w:val="00E12089"/>
    <w:rsid w:val="00E1568A"/>
    <w:rsid w:val="00E15A11"/>
    <w:rsid w:val="00E16FB3"/>
    <w:rsid w:val="00E17F90"/>
    <w:rsid w:val="00E22585"/>
    <w:rsid w:val="00E35B57"/>
    <w:rsid w:val="00E41D09"/>
    <w:rsid w:val="00E77C3C"/>
    <w:rsid w:val="00E86655"/>
    <w:rsid w:val="00E90785"/>
    <w:rsid w:val="00E942EF"/>
    <w:rsid w:val="00EA0A8B"/>
    <w:rsid w:val="00EA1372"/>
    <w:rsid w:val="00EA2EBB"/>
    <w:rsid w:val="00EA3D63"/>
    <w:rsid w:val="00EA418F"/>
    <w:rsid w:val="00EA4FF0"/>
    <w:rsid w:val="00EB3A70"/>
    <w:rsid w:val="00EB3B1C"/>
    <w:rsid w:val="00EB5A8B"/>
    <w:rsid w:val="00EB77A8"/>
    <w:rsid w:val="00EC02E7"/>
    <w:rsid w:val="00EC2730"/>
    <w:rsid w:val="00EC300B"/>
    <w:rsid w:val="00EC68B9"/>
    <w:rsid w:val="00EC7F3E"/>
    <w:rsid w:val="00ED0737"/>
    <w:rsid w:val="00ED3E4F"/>
    <w:rsid w:val="00ED73D2"/>
    <w:rsid w:val="00F05864"/>
    <w:rsid w:val="00F1395D"/>
    <w:rsid w:val="00F21FA2"/>
    <w:rsid w:val="00F25AEB"/>
    <w:rsid w:val="00F35164"/>
    <w:rsid w:val="00F351D6"/>
    <w:rsid w:val="00F402A5"/>
    <w:rsid w:val="00F54F31"/>
    <w:rsid w:val="00F56FE2"/>
    <w:rsid w:val="00F61FA8"/>
    <w:rsid w:val="00F65B08"/>
    <w:rsid w:val="00F65D43"/>
    <w:rsid w:val="00F65E73"/>
    <w:rsid w:val="00F720DA"/>
    <w:rsid w:val="00F84EA8"/>
    <w:rsid w:val="00F94A23"/>
    <w:rsid w:val="00F97192"/>
    <w:rsid w:val="00F97E12"/>
    <w:rsid w:val="00FA0030"/>
    <w:rsid w:val="00FA28EB"/>
    <w:rsid w:val="00FA53C3"/>
    <w:rsid w:val="00FB5CAF"/>
    <w:rsid w:val="00FC0123"/>
    <w:rsid w:val="00FC1D68"/>
    <w:rsid w:val="00FC270F"/>
    <w:rsid w:val="00FC5AA1"/>
    <w:rsid w:val="00FC62C8"/>
    <w:rsid w:val="00FD6350"/>
    <w:rsid w:val="00FE1974"/>
    <w:rsid w:val="00FE390F"/>
    <w:rsid w:val="00FE43A4"/>
    <w:rsid w:val="00FE4AA2"/>
    <w:rsid w:val="00FE7AAE"/>
    <w:rsid w:val="00FF20D7"/>
    <w:rsid w:val="00FF31C2"/>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F4E"/>
    <w:pPr>
      <w:spacing w:before="240" w:after="120" w:line="240" w:lineRule="auto"/>
      <w:outlineLvl w:val="0"/>
    </w:pPr>
    <w:rPr>
      <w:rFonts w:ascii="Times New Roman" w:eastAsia="Times New Roman" w:hAnsi="Times New Roman" w:cs="Times New Roman"/>
      <w:b/>
      <w:bCs/>
      <w:color w:val="000000"/>
      <w:kern w:val="36"/>
      <w:sz w:val="33"/>
      <w:szCs w:val="33"/>
      <w:lang w:eastAsia="es-AR"/>
    </w:rPr>
  </w:style>
  <w:style w:type="paragraph" w:styleId="Heading3">
    <w:name w:val="heading 3"/>
    <w:basedOn w:val="Normal"/>
    <w:link w:val="Heading3Char"/>
    <w:uiPriority w:val="9"/>
    <w:qFormat/>
    <w:rsid w:val="00C20F4E"/>
    <w:pPr>
      <w:spacing w:before="308" w:after="154" w:line="240" w:lineRule="auto"/>
      <w:outlineLvl w:val="2"/>
    </w:pPr>
    <w:rPr>
      <w:rFonts w:ascii="Times New Roman" w:eastAsia="Times New Roman" w:hAnsi="Times New Roman" w:cs="Times New Roman"/>
      <w:b/>
      <w:bCs/>
      <w:color w:val="724128"/>
      <w:sz w:val="26"/>
      <w:szCs w:val="2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AB1122"/>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C20F4E"/>
    <w:rPr>
      <w:rFonts w:ascii="Times New Roman" w:eastAsia="Times New Roman" w:hAnsi="Times New Roman" w:cs="Times New Roman"/>
      <w:b/>
      <w:bCs/>
      <w:color w:val="000000"/>
      <w:kern w:val="36"/>
      <w:sz w:val="33"/>
      <w:szCs w:val="33"/>
      <w:lang w:eastAsia="es-AR"/>
    </w:rPr>
  </w:style>
  <w:style w:type="character" w:customStyle="1" w:styleId="Heading3Char">
    <w:name w:val="Heading 3 Char"/>
    <w:basedOn w:val="DefaultParagraphFont"/>
    <w:link w:val="Heading3"/>
    <w:uiPriority w:val="9"/>
    <w:rsid w:val="00C20F4E"/>
    <w:rPr>
      <w:rFonts w:ascii="Times New Roman" w:eastAsia="Times New Roman" w:hAnsi="Times New Roman" w:cs="Times New Roman"/>
      <w:b/>
      <w:bCs/>
      <w:color w:val="724128"/>
      <w:sz w:val="26"/>
      <w:szCs w:val="26"/>
      <w:lang w:eastAsia="es-AR"/>
    </w:rPr>
  </w:style>
  <w:style w:type="character" w:customStyle="1" w:styleId="highlight1">
    <w:name w:val="highlight1"/>
    <w:basedOn w:val="DefaultParagraphFont"/>
    <w:rsid w:val="00C20F4E"/>
    <w:rPr>
      <w:shd w:val="clear" w:color="auto" w:fill="F2F5F8"/>
    </w:rPr>
  </w:style>
  <w:style w:type="character" w:customStyle="1" w:styleId="ui-ncbitoggler-master-text">
    <w:name w:val="ui-ncbitoggler-master-text"/>
    <w:basedOn w:val="DefaultParagraphFont"/>
    <w:rsid w:val="00C20F4E"/>
  </w:style>
  <w:style w:type="paragraph" w:styleId="ListParagraph">
    <w:name w:val="List Paragraph"/>
    <w:basedOn w:val="Normal"/>
    <w:uiPriority w:val="34"/>
    <w:qFormat/>
    <w:rsid w:val="00C20F4E"/>
    <w:pPr>
      <w:ind w:left="720"/>
      <w:contextualSpacing/>
    </w:pPr>
  </w:style>
  <w:style w:type="paragraph" w:customStyle="1" w:styleId="title1">
    <w:name w:val="title1"/>
    <w:basedOn w:val="Normal"/>
    <w:rsid w:val="00C20F4E"/>
    <w:pPr>
      <w:spacing w:after="0" w:line="240" w:lineRule="auto"/>
    </w:pPr>
    <w:rPr>
      <w:rFonts w:ascii="Times New Roman" w:eastAsia="Times New Roman" w:hAnsi="Times New Roman" w:cs="Times New Roman"/>
      <w:sz w:val="27"/>
      <w:szCs w:val="27"/>
      <w:lang w:eastAsia="es-AR"/>
    </w:rPr>
  </w:style>
  <w:style w:type="paragraph" w:customStyle="1" w:styleId="desc2">
    <w:name w:val="desc2"/>
    <w:basedOn w:val="Normal"/>
    <w:rsid w:val="00C20F4E"/>
    <w:pPr>
      <w:spacing w:after="0" w:line="240" w:lineRule="auto"/>
    </w:pPr>
    <w:rPr>
      <w:rFonts w:ascii="Times New Roman" w:eastAsia="Times New Roman" w:hAnsi="Times New Roman" w:cs="Times New Roman"/>
      <w:sz w:val="26"/>
      <w:szCs w:val="26"/>
      <w:lang w:eastAsia="es-AR"/>
    </w:rPr>
  </w:style>
  <w:style w:type="paragraph" w:customStyle="1" w:styleId="details1">
    <w:name w:val="details1"/>
    <w:basedOn w:val="Normal"/>
    <w:rsid w:val="00C20F4E"/>
    <w:pPr>
      <w:spacing w:after="0" w:line="240" w:lineRule="auto"/>
    </w:pPr>
    <w:rPr>
      <w:rFonts w:ascii="Times New Roman" w:eastAsia="Times New Roman" w:hAnsi="Times New Roman" w:cs="Times New Roman"/>
      <w:lang w:eastAsia="es-AR"/>
    </w:rPr>
  </w:style>
  <w:style w:type="character" w:customStyle="1" w:styleId="jrnl">
    <w:name w:val="jrnl"/>
    <w:basedOn w:val="DefaultParagraphFont"/>
    <w:rsid w:val="00C20F4E"/>
  </w:style>
  <w:style w:type="paragraph" w:customStyle="1" w:styleId="Title10">
    <w:name w:val="Title1"/>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unhideWhenUsed/>
    <w:rsid w:val="004C278A"/>
    <w:rPr>
      <w:color w:val="0000FF"/>
      <w:u w:val="single"/>
    </w:rPr>
  </w:style>
  <w:style w:type="paragraph" w:customStyle="1" w:styleId="desc">
    <w:name w:val="desc"/>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tails">
    <w:name w:val="details"/>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4C278A"/>
  </w:style>
  <w:style w:type="paragraph" w:customStyle="1" w:styleId="links">
    <w:name w:val="links"/>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eader">
    <w:name w:val="header"/>
    <w:basedOn w:val="Normal"/>
    <w:link w:val="HeaderChar"/>
    <w:uiPriority w:val="99"/>
    <w:unhideWhenUsed/>
    <w:rsid w:val="00F65E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5E73"/>
  </w:style>
  <w:style w:type="paragraph" w:styleId="Footer">
    <w:name w:val="footer"/>
    <w:basedOn w:val="Normal"/>
    <w:link w:val="FooterChar"/>
    <w:uiPriority w:val="99"/>
    <w:unhideWhenUsed/>
    <w:rsid w:val="00F65E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5E73"/>
  </w:style>
  <w:style w:type="table" w:styleId="TableGrid">
    <w:name w:val="Table Grid"/>
    <w:basedOn w:val="TableNormal"/>
    <w:rsid w:val="00151B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1D3D4A"/>
  </w:style>
  <w:style w:type="character" w:customStyle="1" w:styleId="highlight">
    <w:name w:val="highlight"/>
    <w:basedOn w:val="DefaultParagraphFont"/>
    <w:rsid w:val="005C12A4"/>
  </w:style>
  <w:style w:type="paragraph" w:styleId="PlainText">
    <w:name w:val="Plain Text"/>
    <w:basedOn w:val="Normal"/>
    <w:link w:val="PlainTextChar"/>
    <w:rsid w:val="006C1C2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C1C2F"/>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0E5C14"/>
    <w:rPr>
      <w:sz w:val="21"/>
      <w:szCs w:val="21"/>
    </w:rPr>
  </w:style>
  <w:style w:type="paragraph" w:styleId="CommentText">
    <w:name w:val="annotation text"/>
    <w:basedOn w:val="Normal"/>
    <w:link w:val="CommentTextChar"/>
    <w:uiPriority w:val="99"/>
    <w:semiHidden/>
    <w:unhideWhenUsed/>
    <w:rsid w:val="000E5C14"/>
  </w:style>
  <w:style w:type="character" w:customStyle="1" w:styleId="CommentTextChar">
    <w:name w:val="Comment Text Char"/>
    <w:basedOn w:val="DefaultParagraphFont"/>
    <w:link w:val="CommentText"/>
    <w:uiPriority w:val="99"/>
    <w:semiHidden/>
    <w:rsid w:val="000E5C14"/>
  </w:style>
  <w:style w:type="paragraph" w:styleId="CommentSubject">
    <w:name w:val="annotation subject"/>
    <w:basedOn w:val="CommentText"/>
    <w:next w:val="CommentText"/>
    <w:link w:val="CommentSubjectChar"/>
    <w:uiPriority w:val="99"/>
    <w:semiHidden/>
    <w:unhideWhenUsed/>
    <w:rsid w:val="000E5C14"/>
    <w:rPr>
      <w:b/>
      <w:bCs/>
    </w:rPr>
  </w:style>
  <w:style w:type="character" w:customStyle="1" w:styleId="CommentSubjectChar">
    <w:name w:val="Comment Subject Char"/>
    <w:basedOn w:val="CommentTextChar"/>
    <w:link w:val="CommentSubject"/>
    <w:uiPriority w:val="99"/>
    <w:semiHidden/>
    <w:rsid w:val="000E5C14"/>
    <w:rPr>
      <w:b/>
      <w:bCs/>
    </w:rPr>
  </w:style>
  <w:style w:type="paragraph" w:styleId="BalloonText">
    <w:name w:val="Balloon Text"/>
    <w:basedOn w:val="Normal"/>
    <w:link w:val="BalloonTextChar"/>
    <w:uiPriority w:val="99"/>
    <w:semiHidden/>
    <w:unhideWhenUsed/>
    <w:rsid w:val="000E5C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E5C14"/>
    <w:rPr>
      <w:sz w:val="18"/>
      <w:szCs w:val="18"/>
    </w:rPr>
  </w:style>
  <w:style w:type="character" w:styleId="Emphasis">
    <w:name w:val="Emphasis"/>
    <w:qFormat/>
    <w:rsid w:val="00D117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F4E"/>
    <w:pPr>
      <w:spacing w:before="240" w:after="120" w:line="240" w:lineRule="auto"/>
      <w:outlineLvl w:val="0"/>
    </w:pPr>
    <w:rPr>
      <w:rFonts w:ascii="Times New Roman" w:eastAsia="Times New Roman" w:hAnsi="Times New Roman" w:cs="Times New Roman"/>
      <w:b/>
      <w:bCs/>
      <w:color w:val="000000"/>
      <w:kern w:val="36"/>
      <w:sz w:val="33"/>
      <w:szCs w:val="33"/>
      <w:lang w:eastAsia="es-AR"/>
    </w:rPr>
  </w:style>
  <w:style w:type="paragraph" w:styleId="Heading3">
    <w:name w:val="heading 3"/>
    <w:basedOn w:val="Normal"/>
    <w:link w:val="Heading3Char"/>
    <w:uiPriority w:val="9"/>
    <w:qFormat/>
    <w:rsid w:val="00C20F4E"/>
    <w:pPr>
      <w:spacing w:before="308" w:after="154" w:line="240" w:lineRule="auto"/>
      <w:outlineLvl w:val="2"/>
    </w:pPr>
    <w:rPr>
      <w:rFonts w:ascii="Times New Roman" w:eastAsia="Times New Roman" w:hAnsi="Times New Roman" w:cs="Times New Roman"/>
      <w:b/>
      <w:bCs/>
      <w:color w:val="724128"/>
      <w:sz w:val="26"/>
      <w:szCs w:val="2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AB1122"/>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C20F4E"/>
    <w:rPr>
      <w:rFonts w:ascii="Times New Roman" w:eastAsia="Times New Roman" w:hAnsi="Times New Roman" w:cs="Times New Roman"/>
      <w:b/>
      <w:bCs/>
      <w:color w:val="000000"/>
      <w:kern w:val="36"/>
      <w:sz w:val="33"/>
      <w:szCs w:val="33"/>
      <w:lang w:eastAsia="es-AR"/>
    </w:rPr>
  </w:style>
  <w:style w:type="character" w:customStyle="1" w:styleId="Heading3Char">
    <w:name w:val="Heading 3 Char"/>
    <w:basedOn w:val="DefaultParagraphFont"/>
    <w:link w:val="Heading3"/>
    <w:uiPriority w:val="9"/>
    <w:rsid w:val="00C20F4E"/>
    <w:rPr>
      <w:rFonts w:ascii="Times New Roman" w:eastAsia="Times New Roman" w:hAnsi="Times New Roman" w:cs="Times New Roman"/>
      <w:b/>
      <w:bCs/>
      <w:color w:val="724128"/>
      <w:sz w:val="26"/>
      <w:szCs w:val="26"/>
      <w:lang w:eastAsia="es-AR"/>
    </w:rPr>
  </w:style>
  <w:style w:type="character" w:customStyle="1" w:styleId="highlight1">
    <w:name w:val="highlight1"/>
    <w:basedOn w:val="DefaultParagraphFont"/>
    <w:rsid w:val="00C20F4E"/>
    <w:rPr>
      <w:shd w:val="clear" w:color="auto" w:fill="F2F5F8"/>
    </w:rPr>
  </w:style>
  <w:style w:type="character" w:customStyle="1" w:styleId="ui-ncbitoggler-master-text">
    <w:name w:val="ui-ncbitoggler-master-text"/>
    <w:basedOn w:val="DefaultParagraphFont"/>
    <w:rsid w:val="00C20F4E"/>
  </w:style>
  <w:style w:type="paragraph" w:styleId="ListParagraph">
    <w:name w:val="List Paragraph"/>
    <w:basedOn w:val="Normal"/>
    <w:uiPriority w:val="34"/>
    <w:qFormat/>
    <w:rsid w:val="00C20F4E"/>
    <w:pPr>
      <w:ind w:left="720"/>
      <w:contextualSpacing/>
    </w:pPr>
  </w:style>
  <w:style w:type="paragraph" w:customStyle="1" w:styleId="title1">
    <w:name w:val="title1"/>
    <w:basedOn w:val="Normal"/>
    <w:rsid w:val="00C20F4E"/>
    <w:pPr>
      <w:spacing w:after="0" w:line="240" w:lineRule="auto"/>
    </w:pPr>
    <w:rPr>
      <w:rFonts w:ascii="Times New Roman" w:eastAsia="Times New Roman" w:hAnsi="Times New Roman" w:cs="Times New Roman"/>
      <w:sz w:val="27"/>
      <w:szCs w:val="27"/>
      <w:lang w:eastAsia="es-AR"/>
    </w:rPr>
  </w:style>
  <w:style w:type="paragraph" w:customStyle="1" w:styleId="desc2">
    <w:name w:val="desc2"/>
    <w:basedOn w:val="Normal"/>
    <w:rsid w:val="00C20F4E"/>
    <w:pPr>
      <w:spacing w:after="0" w:line="240" w:lineRule="auto"/>
    </w:pPr>
    <w:rPr>
      <w:rFonts w:ascii="Times New Roman" w:eastAsia="Times New Roman" w:hAnsi="Times New Roman" w:cs="Times New Roman"/>
      <w:sz w:val="26"/>
      <w:szCs w:val="26"/>
      <w:lang w:eastAsia="es-AR"/>
    </w:rPr>
  </w:style>
  <w:style w:type="paragraph" w:customStyle="1" w:styleId="details1">
    <w:name w:val="details1"/>
    <w:basedOn w:val="Normal"/>
    <w:rsid w:val="00C20F4E"/>
    <w:pPr>
      <w:spacing w:after="0" w:line="240" w:lineRule="auto"/>
    </w:pPr>
    <w:rPr>
      <w:rFonts w:ascii="Times New Roman" w:eastAsia="Times New Roman" w:hAnsi="Times New Roman" w:cs="Times New Roman"/>
      <w:lang w:eastAsia="es-AR"/>
    </w:rPr>
  </w:style>
  <w:style w:type="character" w:customStyle="1" w:styleId="jrnl">
    <w:name w:val="jrnl"/>
    <w:basedOn w:val="DefaultParagraphFont"/>
    <w:rsid w:val="00C20F4E"/>
  </w:style>
  <w:style w:type="paragraph" w:customStyle="1" w:styleId="Title10">
    <w:name w:val="Title1"/>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unhideWhenUsed/>
    <w:rsid w:val="004C278A"/>
    <w:rPr>
      <w:color w:val="0000FF"/>
      <w:u w:val="single"/>
    </w:rPr>
  </w:style>
  <w:style w:type="paragraph" w:customStyle="1" w:styleId="desc">
    <w:name w:val="desc"/>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tails">
    <w:name w:val="details"/>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4C278A"/>
  </w:style>
  <w:style w:type="paragraph" w:customStyle="1" w:styleId="links">
    <w:name w:val="links"/>
    <w:basedOn w:val="Normal"/>
    <w:rsid w:val="004C27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eader">
    <w:name w:val="header"/>
    <w:basedOn w:val="Normal"/>
    <w:link w:val="HeaderChar"/>
    <w:uiPriority w:val="99"/>
    <w:unhideWhenUsed/>
    <w:rsid w:val="00F65E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5E73"/>
  </w:style>
  <w:style w:type="paragraph" w:styleId="Footer">
    <w:name w:val="footer"/>
    <w:basedOn w:val="Normal"/>
    <w:link w:val="FooterChar"/>
    <w:uiPriority w:val="99"/>
    <w:unhideWhenUsed/>
    <w:rsid w:val="00F65E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5E73"/>
  </w:style>
  <w:style w:type="table" w:styleId="TableGrid">
    <w:name w:val="Table Grid"/>
    <w:basedOn w:val="TableNormal"/>
    <w:rsid w:val="00151B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1D3D4A"/>
  </w:style>
  <w:style w:type="character" w:customStyle="1" w:styleId="highlight">
    <w:name w:val="highlight"/>
    <w:basedOn w:val="DefaultParagraphFont"/>
    <w:rsid w:val="005C12A4"/>
  </w:style>
  <w:style w:type="paragraph" w:styleId="PlainText">
    <w:name w:val="Plain Text"/>
    <w:basedOn w:val="Normal"/>
    <w:link w:val="PlainTextChar"/>
    <w:rsid w:val="006C1C2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C1C2F"/>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0E5C14"/>
    <w:rPr>
      <w:sz w:val="21"/>
      <w:szCs w:val="21"/>
    </w:rPr>
  </w:style>
  <w:style w:type="paragraph" w:styleId="CommentText">
    <w:name w:val="annotation text"/>
    <w:basedOn w:val="Normal"/>
    <w:link w:val="CommentTextChar"/>
    <w:uiPriority w:val="99"/>
    <w:semiHidden/>
    <w:unhideWhenUsed/>
    <w:rsid w:val="000E5C14"/>
  </w:style>
  <w:style w:type="character" w:customStyle="1" w:styleId="CommentTextChar">
    <w:name w:val="Comment Text Char"/>
    <w:basedOn w:val="DefaultParagraphFont"/>
    <w:link w:val="CommentText"/>
    <w:uiPriority w:val="99"/>
    <w:semiHidden/>
    <w:rsid w:val="000E5C14"/>
  </w:style>
  <w:style w:type="paragraph" w:styleId="CommentSubject">
    <w:name w:val="annotation subject"/>
    <w:basedOn w:val="CommentText"/>
    <w:next w:val="CommentText"/>
    <w:link w:val="CommentSubjectChar"/>
    <w:uiPriority w:val="99"/>
    <w:semiHidden/>
    <w:unhideWhenUsed/>
    <w:rsid w:val="000E5C14"/>
    <w:rPr>
      <w:b/>
      <w:bCs/>
    </w:rPr>
  </w:style>
  <w:style w:type="character" w:customStyle="1" w:styleId="CommentSubjectChar">
    <w:name w:val="Comment Subject Char"/>
    <w:basedOn w:val="CommentTextChar"/>
    <w:link w:val="CommentSubject"/>
    <w:uiPriority w:val="99"/>
    <w:semiHidden/>
    <w:rsid w:val="000E5C14"/>
    <w:rPr>
      <w:b/>
      <w:bCs/>
    </w:rPr>
  </w:style>
  <w:style w:type="paragraph" w:styleId="BalloonText">
    <w:name w:val="Balloon Text"/>
    <w:basedOn w:val="Normal"/>
    <w:link w:val="BalloonTextChar"/>
    <w:uiPriority w:val="99"/>
    <w:semiHidden/>
    <w:unhideWhenUsed/>
    <w:rsid w:val="000E5C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E5C14"/>
    <w:rPr>
      <w:sz w:val="18"/>
      <w:szCs w:val="18"/>
    </w:rPr>
  </w:style>
  <w:style w:type="character" w:styleId="Emphasis">
    <w:name w:val="Emphasis"/>
    <w:qFormat/>
    <w:rsid w:val="00D11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918">
      <w:bodyDiv w:val="1"/>
      <w:marLeft w:val="0"/>
      <w:marRight w:val="0"/>
      <w:marTop w:val="0"/>
      <w:marBottom w:val="0"/>
      <w:divBdr>
        <w:top w:val="none" w:sz="0" w:space="0" w:color="auto"/>
        <w:left w:val="none" w:sz="0" w:space="0" w:color="auto"/>
        <w:bottom w:val="none" w:sz="0" w:space="0" w:color="auto"/>
        <w:right w:val="none" w:sz="0" w:space="0" w:color="auto"/>
      </w:divBdr>
      <w:divsChild>
        <w:div w:id="970129551">
          <w:marLeft w:val="0"/>
          <w:marRight w:val="1"/>
          <w:marTop w:val="0"/>
          <w:marBottom w:val="0"/>
          <w:divBdr>
            <w:top w:val="none" w:sz="0" w:space="0" w:color="auto"/>
            <w:left w:val="none" w:sz="0" w:space="0" w:color="auto"/>
            <w:bottom w:val="none" w:sz="0" w:space="0" w:color="auto"/>
            <w:right w:val="none" w:sz="0" w:space="0" w:color="auto"/>
          </w:divBdr>
          <w:divsChild>
            <w:div w:id="2007855937">
              <w:marLeft w:val="0"/>
              <w:marRight w:val="0"/>
              <w:marTop w:val="0"/>
              <w:marBottom w:val="0"/>
              <w:divBdr>
                <w:top w:val="none" w:sz="0" w:space="0" w:color="auto"/>
                <w:left w:val="none" w:sz="0" w:space="0" w:color="auto"/>
                <w:bottom w:val="none" w:sz="0" w:space="0" w:color="auto"/>
                <w:right w:val="none" w:sz="0" w:space="0" w:color="auto"/>
              </w:divBdr>
              <w:divsChild>
                <w:div w:id="1145510423">
                  <w:marLeft w:val="0"/>
                  <w:marRight w:val="1"/>
                  <w:marTop w:val="0"/>
                  <w:marBottom w:val="0"/>
                  <w:divBdr>
                    <w:top w:val="none" w:sz="0" w:space="0" w:color="auto"/>
                    <w:left w:val="none" w:sz="0" w:space="0" w:color="auto"/>
                    <w:bottom w:val="none" w:sz="0" w:space="0" w:color="auto"/>
                    <w:right w:val="none" w:sz="0" w:space="0" w:color="auto"/>
                  </w:divBdr>
                  <w:divsChild>
                    <w:div w:id="452791499">
                      <w:marLeft w:val="0"/>
                      <w:marRight w:val="0"/>
                      <w:marTop w:val="0"/>
                      <w:marBottom w:val="0"/>
                      <w:divBdr>
                        <w:top w:val="none" w:sz="0" w:space="0" w:color="auto"/>
                        <w:left w:val="none" w:sz="0" w:space="0" w:color="auto"/>
                        <w:bottom w:val="none" w:sz="0" w:space="0" w:color="auto"/>
                        <w:right w:val="none" w:sz="0" w:space="0" w:color="auto"/>
                      </w:divBdr>
                      <w:divsChild>
                        <w:div w:id="474881173">
                          <w:marLeft w:val="0"/>
                          <w:marRight w:val="0"/>
                          <w:marTop w:val="0"/>
                          <w:marBottom w:val="0"/>
                          <w:divBdr>
                            <w:top w:val="none" w:sz="0" w:space="0" w:color="auto"/>
                            <w:left w:val="none" w:sz="0" w:space="0" w:color="auto"/>
                            <w:bottom w:val="none" w:sz="0" w:space="0" w:color="auto"/>
                            <w:right w:val="none" w:sz="0" w:space="0" w:color="auto"/>
                          </w:divBdr>
                          <w:divsChild>
                            <w:div w:id="271981420">
                              <w:marLeft w:val="0"/>
                              <w:marRight w:val="0"/>
                              <w:marTop w:val="120"/>
                              <w:marBottom w:val="360"/>
                              <w:divBdr>
                                <w:top w:val="none" w:sz="0" w:space="0" w:color="auto"/>
                                <w:left w:val="none" w:sz="0" w:space="0" w:color="auto"/>
                                <w:bottom w:val="none" w:sz="0" w:space="0" w:color="auto"/>
                                <w:right w:val="none" w:sz="0" w:space="0" w:color="auto"/>
                              </w:divBdr>
                              <w:divsChild>
                                <w:div w:id="126433736">
                                  <w:marLeft w:val="0"/>
                                  <w:marRight w:val="0"/>
                                  <w:marTop w:val="0"/>
                                  <w:marBottom w:val="0"/>
                                  <w:divBdr>
                                    <w:top w:val="none" w:sz="0" w:space="0" w:color="auto"/>
                                    <w:left w:val="none" w:sz="0" w:space="0" w:color="auto"/>
                                    <w:bottom w:val="none" w:sz="0" w:space="0" w:color="auto"/>
                                    <w:right w:val="none" w:sz="0" w:space="0" w:color="auto"/>
                                  </w:divBdr>
                                </w:div>
                                <w:div w:id="1271085157">
                                  <w:marLeft w:val="0"/>
                                  <w:marRight w:val="0"/>
                                  <w:marTop w:val="0"/>
                                  <w:marBottom w:val="0"/>
                                  <w:divBdr>
                                    <w:top w:val="none" w:sz="0" w:space="0" w:color="auto"/>
                                    <w:left w:val="none" w:sz="0" w:space="0" w:color="auto"/>
                                    <w:bottom w:val="none" w:sz="0" w:space="0" w:color="auto"/>
                                    <w:right w:val="none" w:sz="0" w:space="0" w:color="auto"/>
                                  </w:divBdr>
                                </w:div>
                                <w:div w:id="623266833">
                                  <w:marLeft w:val="0"/>
                                  <w:marRight w:val="0"/>
                                  <w:marTop w:val="0"/>
                                  <w:marBottom w:val="0"/>
                                  <w:divBdr>
                                    <w:top w:val="none" w:sz="0" w:space="0" w:color="auto"/>
                                    <w:left w:val="none" w:sz="0" w:space="0" w:color="auto"/>
                                    <w:bottom w:val="none" w:sz="0" w:space="0" w:color="auto"/>
                                    <w:right w:val="none" w:sz="0" w:space="0" w:color="auto"/>
                                  </w:divBdr>
                                  <w:divsChild>
                                    <w:div w:id="2062170794">
                                      <w:marLeft w:val="0"/>
                                      <w:marRight w:val="0"/>
                                      <w:marTop w:val="0"/>
                                      <w:marBottom w:val="0"/>
                                      <w:divBdr>
                                        <w:top w:val="none" w:sz="0" w:space="0" w:color="auto"/>
                                        <w:left w:val="none" w:sz="0" w:space="0" w:color="auto"/>
                                        <w:bottom w:val="none" w:sz="0" w:space="0" w:color="auto"/>
                                        <w:right w:val="none" w:sz="0" w:space="0" w:color="auto"/>
                                      </w:divBdr>
                                    </w:div>
                                  </w:divsChild>
                                </w:div>
                                <w:div w:id="14634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7945">
      <w:bodyDiv w:val="1"/>
      <w:marLeft w:val="0"/>
      <w:marRight w:val="0"/>
      <w:marTop w:val="0"/>
      <w:marBottom w:val="0"/>
      <w:divBdr>
        <w:top w:val="none" w:sz="0" w:space="0" w:color="auto"/>
        <w:left w:val="none" w:sz="0" w:space="0" w:color="auto"/>
        <w:bottom w:val="none" w:sz="0" w:space="0" w:color="auto"/>
        <w:right w:val="none" w:sz="0" w:space="0" w:color="auto"/>
      </w:divBdr>
      <w:divsChild>
        <w:div w:id="1350912866">
          <w:marLeft w:val="0"/>
          <w:marRight w:val="1"/>
          <w:marTop w:val="0"/>
          <w:marBottom w:val="0"/>
          <w:divBdr>
            <w:top w:val="none" w:sz="0" w:space="0" w:color="auto"/>
            <w:left w:val="none" w:sz="0" w:space="0" w:color="auto"/>
            <w:bottom w:val="none" w:sz="0" w:space="0" w:color="auto"/>
            <w:right w:val="none" w:sz="0" w:space="0" w:color="auto"/>
          </w:divBdr>
          <w:divsChild>
            <w:div w:id="1176336137">
              <w:marLeft w:val="0"/>
              <w:marRight w:val="0"/>
              <w:marTop w:val="0"/>
              <w:marBottom w:val="0"/>
              <w:divBdr>
                <w:top w:val="none" w:sz="0" w:space="0" w:color="auto"/>
                <w:left w:val="none" w:sz="0" w:space="0" w:color="auto"/>
                <w:bottom w:val="none" w:sz="0" w:space="0" w:color="auto"/>
                <w:right w:val="none" w:sz="0" w:space="0" w:color="auto"/>
              </w:divBdr>
              <w:divsChild>
                <w:div w:id="2125536353">
                  <w:marLeft w:val="0"/>
                  <w:marRight w:val="1"/>
                  <w:marTop w:val="0"/>
                  <w:marBottom w:val="0"/>
                  <w:divBdr>
                    <w:top w:val="none" w:sz="0" w:space="0" w:color="auto"/>
                    <w:left w:val="none" w:sz="0" w:space="0" w:color="auto"/>
                    <w:bottom w:val="none" w:sz="0" w:space="0" w:color="auto"/>
                    <w:right w:val="none" w:sz="0" w:space="0" w:color="auto"/>
                  </w:divBdr>
                  <w:divsChild>
                    <w:div w:id="102917731">
                      <w:marLeft w:val="0"/>
                      <w:marRight w:val="0"/>
                      <w:marTop w:val="0"/>
                      <w:marBottom w:val="0"/>
                      <w:divBdr>
                        <w:top w:val="none" w:sz="0" w:space="0" w:color="auto"/>
                        <w:left w:val="none" w:sz="0" w:space="0" w:color="auto"/>
                        <w:bottom w:val="none" w:sz="0" w:space="0" w:color="auto"/>
                        <w:right w:val="none" w:sz="0" w:space="0" w:color="auto"/>
                      </w:divBdr>
                      <w:divsChild>
                        <w:div w:id="2123380877">
                          <w:marLeft w:val="0"/>
                          <w:marRight w:val="0"/>
                          <w:marTop w:val="0"/>
                          <w:marBottom w:val="0"/>
                          <w:divBdr>
                            <w:top w:val="none" w:sz="0" w:space="0" w:color="auto"/>
                            <w:left w:val="none" w:sz="0" w:space="0" w:color="auto"/>
                            <w:bottom w:val="none" w:sz="0" w:space="0" w:color="auto"/>
                            <w:right w:val="none" w:sz="0" w:space="0" w:color="auto"/>
                          </w:divBdr>
                          <w:divsChild>
                            <w:div w:id="1659190426">
                              <w:marLeft w:val="0"/>
                              <w:marRight w:val="0"/>
                              <w:marTop w:val="120"/>
                              <w:marBottom w:val="360"/>
                              <w:divBdr>
                                <w:top w:val="none" w:sz="0" w:space="0" w:color="auto"/>
                                <w:left w:val="none" w:sz="0" w:space="0" w:color="auto"/>
                                <w:bottom w:val="none" w:sz="0" w:space="0" w:color="auto"/>
                                <w:right w:val="none" w:sz="0" w:space="0" w:color="auto"/>
                              </w:divBdr>
                              <w:divsChild>
                                <w:div w:id="403797887">
                                  <w:marLeft w:val="420"/>
                                  <w:marRight w:val="0"/>
                                  <w:marTop w:val="0"/>
                                  <w:marBottom w:val="0"/>
                                  <w:divBdr>
                                    <w:top w:val="none" w:sz="0" w:space="0" w:color="auto"/>
                                    <w:left w:val="none" w:sz="0" w:space="0" w:color="auto"/>
                                    <w:bottom w:val="none" w:sz="0" w:space="0" w:color="auto"/>
                                    <w:right w:val="none" w:sz="0" w:space="0" w:color="auto"/>
                                  </w:divBdr>
                                  <w:divsChild>
                                    <w:div w:id="10250575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3326">
      <w:bodyDiv w:val="1"/>
      <w:marLeft w:val="0"/>
      <w:marRight w:val="0"/>
      <w:marTop w:val="0"/>
      <w:marBottom w:val="0"/>
      <w:divBdr>
        <w:top w:val="none" w:sz="0" w:space="0" w:color="auto"/>
        <w:left w:val="none" w:sz="0" w:space="0" w:color="auto"/>
        <w:bottom w:val="none" w:sz="0" w:space="0" w:color="auto"/>
        <w:right w:val="none" w:sz="0" w:space="0" w:color="auto"/>
      </w:divBdr>
      <w:divsChild>
        <w:div w:id="1171290789">
          <w:marLeft w:val="0"/>
          <w:marRight w:val="0"/>
          <w:marTop w:val="0"/>
          <w:marBottom w:val="0"/>
          <w:divBdr>
            <w:top w:val="none" w:sz="0" w:space="0" w:color="auto"/>
            <w:left w:val="none" w:sz="0" w:space="0" w:color="auto"/>
            <w:bottom w:val="none" w:sz="0" w:space="0" w:color="auto"/>
            <w:right w:val="none" w:sz="0" w:space="0" w:color="auto"/>
          </w:divBdr>
        </w:div>
        <w:div w:id="832841738">
          <w:marLeft w:val="0"/>
          <w:marRight w:val="0"/>
          <w:marTop w:val="0"/>
          <w:marBottom w:val="0"/>
          <w:divBdr>
            <w:top w:val="none" w:sz="0" w:space="0" w:color="auto"/>
            <w:left w:val="none" w:sz="0" w:space="0" w:color="auto"/>
            <w:bottom w:val="none" w:sz="0" w:space="0" w:color="auto"/>
            <w:right w:val="none" w:sz="0" w:space="0" w:color="auto"/>
          </w:divBdr>
        </w:div>
        <w:div w:id="534655488">
          <w:marLeft w:val="0"/>
          <w:marRight w:val="0"/>
          <w:marTop w:val="0"/>
          <w:marBottom w:val="0"/>
          <w:divBdr>
            <w:top w:val="none" w:sz="0" w:space="0" w:color="auto"/>
            <w:left w:val="none" w:sz="0" w:space="0" w:color="auto"/>
            <w:bottom w:val="none" w:sz="0" w:space="0" w:color="auto"/>
            <w:right w:val="none" w:sz="0" w:space="0" w:color="auto"/>
          </w:divBdr>
        </w:div>
        <w:div w:id="831605169">
          <w:marLeft w:val="0"/>
          <w:marRight w:val="0"/>
          <w:marTop w:val="0"/>
          <w:marBottom w:val="0"/>
          <w:divBdr>
            <w:top w:val="none" w:sz="0" w:space="0" w:color="auto"/>
            <w:left w:val="none" w:sz="0" w:space="0" w:color="auto"/>
            <w:bottom w:val="none" w:sz="0" w:space="0" w:color="auto"/>
            <w:right w:val="none" w:sz="0" w:space="0" w:color="auto"/>
          </w:divBdr>
        </w:div>
        <w:div w:id="643047081">
          <w:marLeft w:val="0"/>
          <w:marRight w:val="0"/>
          <w:marTop w:val="0"/>
          <w:marBottom w:val="0"/>
          <w:divBdr>
            <w:top w:val="none" w:sz="0" w:space="0" w:color="auto"/>
            <w:left w:val="none" w:sz="0" w:space="0" w:color="auto"/>
            <w:bottom w:val="none" w:sz="0" w:space="0" w:color="auto"/>
            <w:right w:val="none" w:sz="0" w:space="0" w:color="auto"/>
          </w:divBdr>
        </w:div>
        <w:div w:id="1542130629">
          <w:marLeft w:val="0"/>
          <w:marRight w:val="0"/>
          <w:marTop w:val="0"/>
          <w:marBottom w:val="0"/>
          <w:divBdr>
            <w:top w:val="none" w:sz="0" w:space="0" w:color="auto"/>
            <w:left w:val="none" w:sz="0" w:space="0" w:color="auto"/>
            <w:bottom w:val="none" w:sz="0" w:space="0" w:color="auto"/>
            <w:right w:val="none" w:sz="0" w:space="0" w:color="auto"/>
          </w:divBdr>
        </w:div>
        <w:div w:id="50084500">
          <w:marLeft w:val="0"/>
          <w:marRight w:val="0"/>
          <w:marTop w:val="0"/>
          <w:marBottom w:val="0"/>
          <w:divBdr>
            <w:top w:val="none" w:sz="0" w:space="0" w:color="auto"/>
            <w:left w:val="none" w:sz="0" w:space="0" w:color="auto"/>
            <w:bottom w:val="none" w:sz="0" w:space="0" w:color="auto"/>
            <w:right w:val="none" w:sz="0" w:space="0" w:color="auto"/>
          </w:divBdr>
        </w:div>
        <w:div w:id="1365786253">
          <w:marLeft w:val="0"/>
          <w:marRight w:val="0"/>
          <w:marTop w:val="0"/>
          <w:marBottom w:val="0"/>
          <w:divBdr>
            <w:top w:val="none" w:sz="0" w:space="0" w:color="auto"/>
            <w:left w:val="none" w:sz="0" w:space="0" w:color="auto"/>
            <w:bottom w:val="none" w:sz="0" w:space="0" w:color="auto"/>
            <w:right w:val="none" w:sz="0" w:space="0" w:color="auto"/>
          </w:divBdr>
        </w:div>
        <w:div w:id="1130130305">
          <w:marLeft w:val="0"/>
          <w:marRight w:val="0"/>
          <w:marTop w:val="0"/>
          <w:marBottom w:val="0"/>
          <w:divBdr>
            <w:top w:val="none" w:sz="0" w:space="0" w:color="auto"/>
            <w:left w:val="none" w:sz="0" w:space="0" w:color="auto"/>
            <w:bottom w:val="none" w:sz="0" w:space="0" w:color="auto"/>
            <w:right w:val="none" w:sz="0" w:space="0" w:color="auto"/>
          </w:divBdr>
        </w:div>
        <w:div w:id="1565337509">
          <w:marLeft w:val="0"/>
          <w:marRight w:val="0"/>
          <w:marTop w:val="0"/>
          <w:marBottom w:val="0"/>
          <w:divBdr>
            <w:top w:val="none" w:sz="0" w:space="0" w:color="auto"/>
            <w:left w:val="none" w:sz="0" w:space="0" w:color="auto"/>
            <w:bottom w:val="none" w:sz="0" w:space="0" w:color="auto"/>
            <w:right w:val="none" w:sz="0" w:space="0" w:color="auto"/>
          </w:divBdr>
        </w:div>
        <w:div w:id="1941402933">
          <w:marLeft w:val="0"/>
          <w:marRight w:val="0"/>
          <w:marTop w:val="0"/>
          <w:marBottom w:val="0"/>
          <w:divBdr>
            <w:top w:val="none" w:sz="0" w:space="0" w:color="auto"/>
            <w:left w:val="none" w:sz="0" w:space="0" w:color="auto"/>
            <w:bottom w:val="none" w:sz="0" w:space="0" w:color="auto"/>
            <w:right w:val="none" w:sz="0" w:space="0" w:color="auto"/>
          </w:divBdr>
        </w:div>
        <w:div w:id="416947086">
          <w:marLeft w:val="0"/>
          <w:marRight w:val="0"/>
          <w:marTop w:val="0"/>
          <w:marBottom w:val="0"/>
          <w:divBdr>
            <w:top w:val="none" w:sz="0" w:space="0" w:color="auto"/>
            <w:left w:val="none" w:sz="0" w:space="0" w:color="auto"/>
            <w:bottom w:val="none" w:sz="0" w:space="0" w:color="auto"/>
            <w:right w:val="none" w:sz="0" w:space="0" w:color="auto"/>
          </w:divBdr>
        </w:div>
        <w:div w:id="512501067">
          <w:marLeft w:val="0"/>
          <w:marRight w:val="0"/>
          <w:marTop w:val="0"/>
          <w:marBottom w:val="0"/>
          <w:divBdr>
            <w:top w:val="none" w:sz="0" w:space="0" w:color="auto"/>
            <w:left w:val="none" w:sz="0" w:space="0" w:color="auto"/>
            <w:bottom w:val="none" w:sz="0" w:space="0" w:color="auto"/>
            <w:right w:val="none" w:sz="0" w:space="0" w:color="auto"/>
          </w:divBdr>
        </w:div>
        <w:div w:id="1271620792">
          <w:marLeft w:val="0"/>
          <w:marRight w:val="0"/>
          <w:marTop w:val="0"/>
          <w:marBottom w:val="0"/>
          <w:divBdr>
            <w:top w:val="none" w:sz="0" w:space="0" w:color="auto"/>
            <w:left w:val="none" w:sz="0" w:space="0" w:color="auto"/>
            <w:bottom w:val="none" w:sz="0" w:space="0" w:color="auto"/>
            <w:right w:val="none" w:sz="0" w:space="0" w:color="auto"/>
          </w:divBdr>
        </w:div>
        <w:div w:id="312108141">
          <w:marLeft w:val="0"/>
          <w:marRight w:val="0"/>
          <w:marTop w:val="0"/>
          <w:marBottom w:val="0"/>
          <w:divBdr>
            <w:top w:val="none" w:sz="0" w:space="0" w:color="auto"/>
            <w:left w:val="none" w:sz="0" w:space="0" w:color="auto"/>
            <w:bottom w:val="none" w:sz="0" w:space="0" w:color="auto"/>
            <w:right w:val="none" w:sz="0" w:space="0" w:color="auto"/>
          </w:divBdr>
        </w:div>
        <w:div w:id="1442531308">
          <w:marLeft w:val="0"/>
          <w:marRight w:val="0"/>
          <w:marTop w:val="0"/>
          <w:marBottom w:val="0"/>
          <w:divBdr>
            <w:top w:val="none" w:sz="0" w:space="0" w:color="auto"/>
            <w:left w:val="none" w:sz="0" w:space="0" w:color="auto"/>
            <w:bottom w:val="none" w:sz="0" w:space="0" w:color="auto"/>
            <w:right w:val="none" w:sz="0" w:space="0" w:color="auto"/>
          </w:divBdr>
        </w:div>
        <w:div w:id="1070352291">
          <w:marLeft w:val="0"/>
          <w:marRight w:val="0"/>
          <w:marTop w:val="0"/>
          <w:marBottom w:val="0"/>
          <w:divBdr>
            <w:top w:val="none" w:sz="0" w:space="0" w:color="auto"/>
            <w:left w:val="none" w:sz="0" w:space="0" w:color="auto"/>
            <w:bottom w:val="none" w:sz="0" w:space="0" w:color="auto"/>
            <w:right w:val="none" w:sz="0" w:space="0" w:color="auto"/>
          </w:divBdr>
        </w:div>
        <w:div w:id="1225216638">
          <w:marLeft w:val="0"/>
          <w:marRight w:val="0"/>
          <w:marTop w:val="0"/>
          <w:marBottom w:val="0"/>
          <w:divBdr>
            <w:top w:val="none" w:sz="0" w:space="0" w:color="auto"/>
            <w:left w:val="none" w:sz="0" w:space="0" w:color="auto"/>
            <w:bottom w:val="none" w:sz="0" w:space="0" w:color="auto"/>
            <w:right w:val="none" w:sz="0" w:space="0" w:color="auto"/>
          </w:divBdr>
        </w:div>
        <w:div w:id="1102267420">
          <w:marLeft w:val="0"/>
          <w:marRight w:val="0"/>
          <w:marTop w:val="0"/>
          <w:marBottom w:val="0"/>
          <w:divBdr>
            <w:top w:val="none" w:sz="0" w:space="0" w:color="auto"/>
            <w:left w:val="none" w:sz="0" w:space="0" w:color="auto"/>
            <w:bottom w:val="none" w:sz="0" w:space="0" w:color="auto"/>
            <w:right w:val="none" w:sz="0" w:space="0" w:color="auto"/>
          </w:divBdr>
        </w:div>
        <w:div w:id="295836687">
          <w:marLeft w:val="0"/>
          <w:marRight w:val="0"/>
          <w:marTop w:val="0"/>
          <w:marBottom w:val="0"/>
          <w:divBdr>
            <w:top w:val="none" w:sz="0" w:space="0" w:color="auto"/>
            <w:left w:val="none" w:sz="0" w:space="0" w:color="auto"/>
            <w:bottom w:val="none" w:sz="0" w:space="0" w:color="auto"/>
            <w:right w:val="none" w:sz="0" w:space="0" w:color="auto"/>
          </w:divBdr>
        </w:div>
        <w:div w:id="2088919541">
          <w:marLeft w:val="0"/>
          <w:marRight w:val="0"/>
          <w:marTop w:val="0"/>
          <w:marBottom w:val="0"/>
          <w:divBdr>
            <w:top w:val="none" w:sz="0" w:space="0" w:color="auto"/>
            <w:left w:val="none" w:sz="0" w:space="0" w:color="auto"/>
            <w:bottom w:val="none" w:sz="0" w:space="0" w:color="auto"/>
            <w:right w:val="none" w:sz="0" w:space="0" w:color="auto"/>
          </w:divBdr>
        </w:div>
        <w:div w:id="393430861">
          <w:marLeft w:val="0"/>
          <w:marRight w:val="0"/>
          <w:marTop w:val="0"/>
          <w:marBottom w:val="0"/>
          <w:divBdr>
            <w:top w:val="none" w:sz="0" w:space="0" w:color="auto"/>
            <w:left w:val="none" w:sz="0" w:space="0" w:color="auto"/>
            <w:bottom w:val="none" w:sz="0" w:space="0" w:color="auto"/>
            <w:right w:val="none" w:sz="0" w:space="0" w:color="auto"/>
          </w:divBdr>
        </w:div>
        <w:div w:id="42680546">
          <w:marLeft w:val="0"/>
          <w:marRight w:val="0"/>
          <w:marTop w:val="0"/>
          <w:marBottom w:val="0"/>
          <w:divBdr>
            <w:top w:val="none" w:sz="0" w:space="0" w:color="auto"/>
            <w:left w:val="none" w:sz="0" w:space="0" w:color="auto"/>
            <w:bottom w:val="none" w:sz="0" w:space="0" w:color="auto"/>
            <w:right w:val="none" w:sz="0" w:space="0" w:color="auto"/>
          </w:divBdr>
        </w:div>
        <w:div w:id="1196387555">
          <w:marLeft w:val="0"/>
          <w:marRight w:val="0"/>
          <w:marTop w:val="0"/>
          <w:marBottom w:val="0"/>
          <w:divBdr>
            <w:top w:val="none" w:sz="0" w:space="0" w:color="auto"/>
            <w:left w:val="none" w:sz="0" w:space="0" w:color="auto"/>
            <w:bottom w:val="none" w:sz="0" w:space="0" w:color="auto"/>
            <w:right w:val="none" w:sz="0" w:space="0" w:color="auto"/>
          </w:divBdr>
        </w:div>
        <w:div w:id="1554653751">
          <w:marLeft w:val="0"/>
          <w:marRight w:val="0"/>
          <w:marTop w:val="0"/>
          <w:marBottom w:val="0"/>
          <w:divBdr>
            <w:top w:val="none" w:sz="0" w:space="0" w:color="auto"/>
            <w:left w:val="none" w:sz="0" w:space="0" w:color="auto"/>
            <w:bottom w:val="none" w:sz="0" w:space="0" w:color="auto"/>
            <w:right w:val="none" w:sz="0" w:space="0" w:color="auto"/>
          </w:divBdr>
        </w:div>
        <w:div w:id="883298893">
          <w:marLeft w:val="0"/>
          <w:marRight w:val="0"/>
          <w:marTop w:val="0"/>
          <w:marBottom w:val="0"/>
          <w:divBdr>
            <w:top w:val="none" w:sz="0" w:space="0" w:color="auto"/>
            <w:left w:val="none" w:sz="0" w:space="0" w:color="auto"/>
            <w:bottom w:val="none" w:sz="0" w:space="0" w:color="auto"/>
            <w:right w:val="none" w:sz="0" w:space="0" w:color="auto"/>
          </w:divBdr>
        </w:div>
        <w:div w:id="714082722">
          <w:marLeft w:val="0"/>
          <w:marRight w:val="0"/>
          <w:marTop w:val="0"/>
          <w:marBottom w:val="0"/>
          <w:divBdr>
            <w:top w:val="none" w:sz="0" w:space="0" w:color="auto"/>
            <w:left w:val="none" w:sz="0" w:space="0" w:color="auto"/>
            <w:bottom w:val="none" w:sz="0" w:space="0" w:color="auto"/>
            <w:right w:val="none" w:sz="0" w:space="0" w:color="auto"/>
          </w:divBdr>
        </w:div>
        <w:div w:id="319700362">
          <w:marLeft w:val="0"/>
          <w:marRight w:val="0"/>
          <w:marTop w:val="0"/>
          <w:marBottom w:val="0"/>
          <w:divBdr>
            <w:top w:val="none" w:sz="0" w:space="0" w:color="auto"/>
            <w:left w:val="none" w:sz="0" w:space="0" w:color="auto"/>
            <w:bottom w:val="none" w:sz="0" w:space="0" w:color="auto"/>
            <w:right w:val="none" w:sz="0" w:space="0" w:color="auto"/>
          </w:divBdr>
        </w:div>
        <w:div w:id="72093130">
          <w:marLeft w:val="0"/>
          <w:marRight w:val="0"/>
          <w:marTop w:val="0"/>
          <w:marBottom w:val="0"/>
          <w:divBdr>
            <w:top w:val="none" w:sz="0" w:space="0" w:color="auto"/>
            <w:left w:val="none" w:sz="0" w:space="0" w:color="auto"/>
            <w:bottom w:val="none" w:sz="0" w:space="0" w:color="auto"/>
            <w:right w:val="none" w:sz="0" w:space="0" w:color="auto"/>
          </w:divBdr>
        </w:div>
        <w:div w:id="2141068005">
          <w:marLeft w:val="0"/>
          <w:marRight w:val="0"/>
          <w:marTop w:val="0"/>
          <w:marBottom w:val="0"/>
          <w:divBdr>
            <w:top w:val="none" w:sz="0" w:space="0" w:color="auto"/>
            <w:left w:val="none" w:sz="0" w:space="0" w:color="auto"/>
            <w:bottom w:val="none" w:sz="0" w:space="0" w:color="auto"/>
            <w:right w:val="none" w:sz="0" w:space="0" w:color="auto"/>
          </w:divBdr>
        </w:div>
        <w:div w:id="1392077926">
          <w:marLeft w:val="0"/>
          <w:marRight w:val="0"/>
          <w:marTop w:val="0"/>
          <w:marBottom w:val="0"/>
          <w:divBdr>
            <w:top w:val="none" w:sz="0" w:space="0" w:color="auto"/>
            <w:left w:val="none" w:sz="0" w:space="0" w:color="auto"/>
            <w:bottom w:val="none" w:sz="0" w:space="0" w:color="auto"/>
            <w:right w:val="none" w:sz="0" w:space="0" w:color="auto"/>
          </w:divBdr>
        </w:div>
        <w:div w:id="789471044">
          <w:marLeft w:val="0"/>
          <w:marRight w:val="0"/>
          <w:marTop w:val="0"/>
          <w:marBottom w:val="0"/>
          <w:divBdr>
            <w:top w:val="none" w:sz="0" w:space="0" w:color="auto"/>
            <w:left w:val="none" w:sz="0" w:space="0" w:color="auto"/>
            <w:bottom w:val="none" w:sz="0" w:space="0" w:color="auto"/>
            <w:right w:val="none" w:sz="0" w:space="0" w:color="auto"/>
          </w:divBdr>
        </w:div>
        <w:div w:id="1735348188">
          <w:marLeft w:val="0"/>
          <w:marRight w:val="0"/>
          <w:marTop w:val="0"/>
          <w:marBottom w:val="0"/>
          <w:divBdr>
            <w:top w:val="none" w:sz="0" w:space="0" w:color="auto"/>
            <w:left w:val="none" w:sz="0" w:space="0" w:color="auto"/>
            <w:bottom w:val="none" w:sz="0" w:space="0" w:color="auto"/>
            <w:right w:val="none" w:sz="0" w:space="0" w:color="auto"/>
          </w:divBdr>
        </w:div>
        <w:div w:id="1574849603">
          <w:marLeft w:val="0"/>
          <w:marRight w:val="0"/>
          <w:marTop w:val="0"/>
          <w:marBottom w:val="0"/>
          <w:divBdr>
            <w:top w:val="none" w:sz="0" w:space="0" w:color="auto"/>
            <w:left w:val="none" w:sz="0" w:space="0" w:color="auto"/>
            <w:bottom w:val="none" w:sz="0" w:space="0" w:color="auto"/>
            <w:right w:val="none" w:sz="0" w:space="0" w:color="auto"/>
          </w:divBdr>
        </w:div>
        <w:div w:id="1402405593">
          <w:marLeft w:val="0"/>
          <w:marRight w:val="0"/>
          <w:marTop w:val="0"/>
          <w:marBottom w:val="0"/>
          <w:divBdr>
            <w:top w:val="none" w:sz="0" w:space="0" w:color="auto"/>
            <w:left w:val="none" w:sz="0" w:space="0" w:color="auto"/>
            <w:bottom w:val="none" w:sz="0" w:space="0" w:color="auto"/>
            <w:right w:val="none" w:sz="0" w:space="0" w:color="auto"/>
          </w:divBdr>
        </w:div>
        <w:div w:id="1436250984">
          <w:marLeft w:val="0"/>
          <w:marRight w:val="0"/>
          <w:marTop w:val="0"/>
          <w:marBottom w:val="0"/>
          <w:divBdr>
            <w:top w:val="none" w:sz="0" w:space="0" w:color="auto"/>
            <w:left w:val="none" w:sz="0" w:space="0" w:color="auto"/>
            <w:bottom w:val="none" w:sz="0" w:space="0" w:color="auto"/>
            <w:right w:val="none" w:sz="0" w:space="0" w:color="auto"/>
          </w:divBdr>
        </w:div>
        <w:div w:id="317420687">
          <w:marLeft w:val="0"/>
          <w:marRight w:val="0"/>
          <w:marTop w:val="0"/>
          <w:marBottom w:val="0"/>
          <w:divBdr>
            <w:top w:val="none" w:sz="0" w:space="0" w:color="auto"/>
            <w:left w:val="none" w:sz="0" w:space="0" w:color="auto"/>
            <w:bottom w:val="none" w:sz="0" w:space="0" w:color="auto"/>
            <w:right w:val="none" w:sz="0" w:space="0" w:color="auto"/>
          </w:divBdr>
        </w:div>
        <w:div w:id="1221942248">
          <w:marLeft w:val="0"/>
          <w:marRight w:val="0"/>
          <w:marTop w:val="0"/>
          <w:marBottom w:val="0"/>
          <w:divBdr>
            <w:top w:val="none" w:sz="0" w:space="0" w:color="auto"/>
            <w:left w:val="none" w:sz="0" w:space="0" w:color="auto"/>
            <w:bottom w:val="none" w:sz="0" w:space="0" w:color="auto"/>
            <w:right w:val="none" w:sz="0" w:space="0" w:color="auto"/>
          </w:divBdr>
        </w:div>
        <w:div w:id="1995914621">
          <w:marLeft w:val="0"/>
          <w:marRight w:val="0"/>
          <w:marTop w:val="0"/>
          <w:marBottom w:val="0"/>
          <w:divBdr>
            <w:top w:val="none" w:sz="0" w:space="0" w:color="auto"/>
            <w:left w:val="none" w:sz="0" w:space="0" w:color="auto"/>
            <w:bottom w:val="none" w:sz="0" w:space="0" w:color="auto"/>
            <w:right w:val="none" w:sz="0" w:space="0" w:color="auto"/>
          </w:divBdr>
        </w:div>
        <w:div w:id="233518497">
          <w:marLeft w:val="0"/>
          <w:marRight w:val="0"/>
          <w:marTop w:val="0"/>
          <w:marBottom w:val="0"/>
          <w:divBdr>
            <w:top w:val="none" w:sz="0" w:space="0" w:color="auto"/>
            <w:left w:val="none" w:sz="0" w:space="0" w:color="auto"/>
            <w:bottom w:val="none" w:sz="0" w:space="0" w:color="auto"/>
            <w:right w:val="none" w:sz="0" w:space="0" w:color="auto"/>
          </w:divBdr>
        </w:div>
        <w:div w:id="1803188007">
          <w:marLeft w:val="0"/>
          <w:marRight w:val="0"/>
          <w:marTop w:val="0"/>
          <w:marBottom w:val="0"/>
          <w:divBdr>
            <w:top w:val="none" w:sz="0" w:space="0" w:color="auto"/>
            <w:left w:val="none" w:sz="0" w:space="0" w:color="auto"/>
            <w:bottom w:val="none" w:sz="0" w:space="0" w:color="auto"/>
            <w:right w:val="none" w:sz="0" w:space="0" w:color="auto"/>
          </w:divBdr>
        </w:div>
        <w:div w:id="1345329244">
          <w:marLeft w:val="0"/>
          <w:marRight w:val="0"/>
          <w:marTop w:val="0"/>
          <w:marBottom w:val="0"/>
          <w:divBdr>
            <w:top w:val="none" w:sz="0" w:space="0" w:color="auto"/>
            <w:left w:val="none" w:sz="0" w:space="0" w:color="auto"/>
            <w:bottom w:val="none" w:sz="0" w:space="0" w:color="auto"/>
            <w:right w:val="none" w:sz="0" w:space="0" w:color="auto"/>
          </w:divBdr>
        </w:div>
        <w:div w:id="422461966">
          <w:marLeft w:val="0"/>
          <w:marRight w:val="0"/>
          <w:marTop w:val="0"/>
          <w:marBottom w:val="0"/>
          <w:divBdr>
            <w:top w:val="none" w:sz="0" w:space="0" w:color="auto"/>
            <w:left w:val="none" w:sz="0" w:space="0" w:color="auto"/>
            <w:bottom w:val="none" w:sz="0" w:space="0" w:color="auto"/>
            <w:right w:val="none" w:sz="0" w:space="0" w:color="auto"/>
          </w:divBdr>
        </w:div>
        <w:div w:id="750934484">
          <w:marLeft w:val="0"/>
          <w:marRight w:val="0"/>
          <w:marTop w:val="0"/>
          <w:marBottom w:val="0"/>
          <w:divBdr>
            <w:top w:val="none" w:sz="0" w:space="0" w:color="auto"/>
            <w:left w:val="none" w:sz="0" w:space="0" w:color="auto"/>
            <w:bottom w:val="none" w:sz="0" w:space="0" w:color="auto"/>
            <w:right w:val="none" w:sz="0" w:space="0" w:color="auto"/>
          </w:divBdr>
        </w:div>
        <w:div w:id="788015455">
          <w:marLeft w:val="0"/>
          <w:marRight w:val="0"/>
          <w:marTop w:val="0"/>
          <w:marBottom w:val="0"/>
          <w:divBdr>
            <w:top w:val="none" w:sz="0" w:space="0" w:color="auto"/>
            <w:left w:val="none" w:sz="0" w:space="0" w:color="auto"/>
            <w:bottom w:val="none" w:sz="0" w:space="0" w:color="auto"/>
            <w:right w:val="none" w:sz="0" w:space="0" w:color="auto"/>
          </w:divBdr>
        </w:div>
        <w:div w:id="814490039">
          <w:marLeft w:val="0"/>
          <w:marRight w:val="0"/>
          <w:marTop w:val="0"/>
          <w:marBottom w:val="0"/>
          <w:divBdr>
            <w:top w:val="none" w:sz="0" w:space="0" w:color="auto"/>
            <w:left w:val="none" w:sz="0" w:space="0" w:color="auto"/>
            <w:bottom w:val="none" w:sz="0" w:space="0" w:color="auto"/>
            <w:right w:val="none" w:sz="0" w:space="0" w:color="auto"/>
          </w:divBdr>
        </w:div>
        <w:div w:id="171573306">
          <w:marLeft w:val="0"/>
          <w:marRight w:val="0"/>
          <w:marTop w:val="0"/>
          <w:marBottom w:val="0"/>
          <w:divBdr>
            <w:top w:val="none" w:sz="0" w:space="0" w:color="auto"/>
            <w:left w:val="none" w:sz="0" w:space="0" w:color="auto"/>
            <w:bottom w:val="none" w:sz="0" w:space="0" w:color="auto"/>
            <w:right w:val="none" w:sz="0" w:space="0" w:color="auto"/>
          </w:divBdr>
        </w:div>
        <w:div w:id="1066102024">
          <w:marLeft w:val="0"/>
          <w:marRight w:val="0"/>
          <w:marTop w:val="0"/>
          <w:marBottom w:val="0"/>
          <w:divBdr>
            <w:top w:val="none" w:sz="0" w:space="0" w:color="auto"/>
            <w:left w:val="none" w:sz="0" w:space="0" w:color="auto"/>
            <w:bottom w:val="none" w:sz="0" w:space="0" w:color="auto"/>
            <w:right w:val="none" w:sz="0" w:space="0" w:color="auto"/>
          </w:divBdr>
        </w:div>
        <w:div w:id="1888951135">
          <w:marLeft w:val="0"/>
          <w:marRight w:val="0"/>
          <w:marTop w:val="0"/>
          <w:marBottom w:val="0"/>
          <w:divBdr>
            <w:top w:val="none" w:sz="0" w:space="0" w:color="auto"/>
            <w:left w:val="none" w:sz="0" w:space="0" w:color="auto"/>
            <w:bottom w:val="none" w:sz="0" w:space="0" w:color="auto"/>
            <w:right w:val="none" w:sz="0" w:space="0" w:color="auto"/>
          </w:divBdr>
        </w:div>
        <w:div w:id="677777661">
          <w:marLeft w:val="0"/>
          <w:marRight w:val="0"/>
          <w:marTop w:val="0"/>
          <w:marBottom w:val="0"/>
          <w:divBdr>
            <w:top w:val="none" w:sz="0" w:space="0" w:color="auto"/>
            <w:left w:val="none" w:sz="0" w:space="0" w:color="auto"/>
            <w:bottom w:val="none" w:sz="0" w:space="0" w:color="auto"/>
            <w:right w:val="none" w:sz="0" w:space="0" w:color="auto"/>
          </w:divBdr>
        </w:div>
        <w:div w:id="933517315">
          <w:marLeft w:val="0"/>
          <w:marRight w:val="0"/>
          <w:marTop w:val="0"/>
          <w:marBottom w:val="0"/>
          <w:divBdr>
            <w:top w:val="none" w:sz="0" w:space="0" w:color="auto"/>
            <w:left w:val="none" w:sz="0" w:space="0" w:color="auto"/>
            <w:bottom w:val="none" w:sz="0" w:space="0" w:color="auto"/>
            <w:right w:val="none" w:sz="0" w:space="0" w:color="auto"/>
          </w:divBdr>
        </w:div>
        <w:div w:id="165368398">
          <w:marLeft w:val="0"/>
          <w:marRight w:val="0"/>
          <w:marTop w:val="0"/>
          <w:marBottom w:val="0"/>
          <w:divBdr>
            <w:top w:val="none" w:sz="0" w:space="0" w:color="auto"/>
            <w:left w:val="none" w:sz="0" w:space="0" w:color="auto"/>
            <w:bottom w:val="none" w:sz="0" w:space="0" w:color="auto"/>
            <w:right w:val="none" w:sz="0" w:space="0" w:color="auto"/>
          </w:divBdr>
        </w:div>
      </w:divsChild>
    </w:div>
    <w:div w:id="179392734">
      <w:bodyDiv w:val="1"/>
      <w:marLeft w:val="0"/>
      <w:marRight w:val="0"/>
      <w:marTop w:val="0"/>
      <w:marBottom w:val="0"/>
      <w:divBdr>
        <w:top w:val="none" w:sz="0" w:space="0" w:color="auto"/>
        <w:left w:val="none" w:sz="0" w:space="0" w:color="auto"/>
        <w:bottom w:val="none" w:sz="0" w:space="0" w:color="auto"/>
        <w:right w:val="none" w:sz="0" w:space="0" w:color="auto"/>
      </w:divBdr>
      <w:divsChild>
        <w:div w:id="1159924400">
          <w:marLeft w:val="0"/>
          <w:marRight w:val="1"/>
          <w:marTop w:val="0"/>
          <w:marBottom w:val="0"/>
          <w:divBdr>
            <w:top w:val="none" w:sz="0" w:space="0" w:color="auto"/>
            <w:left w:val="none" w:sz="0" w:space="0" w:color="auto"/>
            <w:bottom w:val="none" w:sz="0" w:space="0" w:color="auto"/>
            <w:right w:val="none" w:sz="0" w:space="0" w:color="auto"/>
          </w:divBdr>
          <w:divsChild>
            <w:div w:id="539247582">
              <w:marLeft w:val="0"/>
              <w:marRight w:val="0"/>
              <w:marTop w:val="0"/>
              <w:marBottom w:val="0"/>
              <w:divBdr>
                <w:top w:val="none" w:sz="0" w:space="0" w:color="auto"/>
                <w:left w:val="none" w:sz="0" w:space="0" w:color="auto"/>
                <w:bottom w:val="none" w:sz="0" w:space="0" w:color="auto"/>
                <w:right w:val="none" w:sz="0" w:space="0" w:color="auto"/>
              </w:divBdr>
              <w:divsChild>
                <w:div w:id="18120066">
                  <w:marLeft w:val="0"/>
                  <w:marRight w:val="1"/>
                  <w:marTop w:val="0"/>
                  <w:marBottom w:val="0"/>
                  <w:divBdr>
                    <w:top w:val="none" w:sz="0" w:space="0" w:color="auto"/>
                    <w:left w:val="none" w:sz="0" w:space="0" w:color="auto"/>
                    <w:bottom w:val="none" w:sz="0" w:space="0" w:color="auto"/>
                    <w:right w:val="none" w:sz="0" w:space="0" w:color="auto"/>
                  </w:divBdr>
                  <w:divsChild>
                    <w:div w:id="1084910149">
                      <w:marLeft w:val="0"/>
                      <w:marRight w:val="0"/>
                      <w:marTop w:val="0"/>
                      <w:marBottom w:val="0"/>
                      <w:divBdr>
                        <w:top w:val="none" w:sz="0" w:space="0" w:color="auto"/>
                        <w:left w:val="none" w:sz="0" w:space="0" w:color="auto"/>
                        <w:bottom w:val="none" w:sz="0" w:space="0" w:color="auto"/>
                        <w:right w:val="none" w:sz="0" w:space="0" w:color="auto"/>
                      </w:divBdr>
                      <w:divsChild>
                        <w:div w:id="607085366">
                          <w:marLeft w:val="0"/>
                          <w:marRight w:val="0"/>
                          <w:marTop w:val="0"/>
                          <w:marBottom w:val="0"/>
                          <w:divBdr>
                            <w:top w:val="none" w:sz="0" w:space="0" w:color="auto"/>
                            <w:left w:val="none" w:sz="0" w:space="0" w:color="auto"/>
                            <w:bottom w:val="none" w:sz="0" w:space="0" w:color="auto"/>
                            <w:right w:val="none" w:sz="0" w:space="0" w:color="auto"/>
                          </w:divBdr>
                          <w:divsChild>
                            <w:div w:id="1012150683">
                              <w:marLeft w:val="0"/>
                              <w:marRight w:val="0"/>
                              <w:marTop w:val="120"/>
                              <w:marBottom w:val="360"/>
                              <w:divBdr>
                                <w:top w:val="none" w:sz="0" w:space="0" w:color="auto"/>
                                <w:left w:val="none" w:sz="0" w:space="0" w:color="auto"/>
                                <w:bottom w:val="none" w:sz="0" w:space="0" w:color="auto"/>
                                <w:right w:val="none" w:sz="0" w:space="0" w:color="auto"/>
                              </w:divBdr>
                              <w:divsChild>
                                <w:div w:id="844828574">
                                  <w:marLeft w:val="420"/>
                                  <w:marRight w:val="0"/>
                                  <w:marTop w:val="0"/>
                                  <w:marBottom w:val="0"/>
                                  <w:divBdr>
                                    <w:top w:val="none" w:sz="0" w:space="0" w:color="auto"/>
                                    <w:left w:val="none" w:sz="0" w:space="0" w:color="auto"/>
                                    <w:bottom w:val="none" w:sz="0" w:space="0" w:color="auto"/>
                                    <w:right w:val="none" w:sz="0" w:space="0" w:color="auto"/>
                                  </w:divBdr>
                                  <w:divsChild>
                                    <w:div w:id="1122922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23019">
      <w:bodyDiv w:val="1"/>
      <w:marLeft w:val="0"/>
      <w:marRight w:val="0"/>
      <w:marTop w:val="0"/>
      <w:marBottom w:val="0"/>
      <w:divBdr>
        <w:top w:val="none" w:sz="0" w:space="0" w:color="auto"/>
        <w:left w:val="none" w:sz="0" w:space="0" w:color="auto"/>
        <w:bottom w:val="none" w:sz="0" w:space="0" w:color="auto"/>
        <w:right w:val="none" w:sz="0" w:space="0" w:color="auto"/>
      </w:divBdr>
    </w:div>
    <w:div w:id="555623072">
      <w:bodyDiv w:val="1"/>
      <w:marLeft w:val="0"/>
      <w:marRight w:val="0"/>
      <w:marTop w:val="0"/>
      <w:marBottom w:val="0"/>
      <w:divBdr>
        <w:top w:val="none" w:sz="0" w:space="0" w:color="auto"/>
        <w:left w:val="none" w:sz="0" w:space="0" w:color="auto"/>
        <w:bottom w:val="none" w:sz="0" w:space="0" w:color="auto"/>
        <w:right w:val="none" w:sz="0" w:space="0" w:color="auto"/>
      </w:divBdr>
      <w:divsChild>
        <w:div w:id="1592202488">
          <w:marLeft w:val="0"/>
          <w:marRight w:val="0"/>
          <w:marTop w:val="120"/>
          <w:marBottom w:val="360"/>
          <w:divBdr>
            <w:top w:val="none" w:sz="0" w:space="0" w:color="auto"/>
            <w:left w:val="none" w:sz="0" w:space="0" w:color="auto"/>
            <w:bottom w:val="none" w:sz="0" w:space="0" w:color="auto"/>
            <w:right w:val="none" w:sz="0" w:space="0" w:color="auto"/>
          </w:divBdr>
          <w:divsChild>
            <w:div w:id="913785660">
              <w:marLeft w:val="420"/>
              <w:marRight w:val="0"/>
              <w:marTop w:val="0"/>
              <w:marBottom w:val="0"/>
              <w:divBdr>
                <w:top w:val="none" w:sz="0" w:space="0" w:color="auto"/>
                <w:left w:val="none" w:sz="0" w:space="0" w:color="auto"/>
                <w:bottom w:val="none" w:sz="0" w:space="0" w:color="auto"/>
                <w:right w:val="none" w:sz="0" w:space="0" w:color="auto"/>
              </w:divBdr>
              <w:divsChild>
                <w:div w:id="1467579028">
                  <w:marLeft w:val="0"/>
                  <w:marRight w:val="0"/>
                  <w:marTop w:val="34"/>
                  <w:marBottom w:val="34"/>
                  <w:divBdr>
                    <w:top w:val="none" w:sz="0" w:space="0" w:color="auto"/>
                    <w:left w:val="none" w:sz="0" w:space="0" w:color="auto"/>
                    <w:bottom w:val="none" w:sz="0" w:space="0" w:color="auto"/>
                    <w:right w:val="none" w:sz="0" w:space="0" w:color="auto"/>
                  </w:divBdr>
                </w:div>
                <w:div w:id="12728532">
                  <w:marLeft w:val="0"/>
                  <w:marRight w:val="0"/>
                  <w:marTop w:val="0"/>
                  <w:marBottom w:val="0"/>
                  <w:divBdr>
                    <w:top w:val="none" w:sz="0" w:space="0" w:color="auto"/>
                    <w:left w:val="none" w:sz="0" w:space="0" w:color="auto"/>
                    <w:bottom w:val="none" w:sz="0" w:space="0" w:color="auto"/>
                    <w:right w:val="none" w:sz="0" w:space="0" w:color="auto"/>
                  </w:divBdr>
                  <w:divsChild>
                    <w:div w:id="9932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6874">
          <w:marLeft w:val="0"/>
          <w:marRight w:val="0"/>
          <w:marTop w:val="120"/>
          <w:marBottom w:val="360"/>
          <w:divBdr>
            <w:top w:val="none" w:sz="0" w:space="0" w:color="auto"/>
            <w:left w:val="none" w:sz="0" w:space="0" w:color="auto"/>
            <w:bottom w:val="none" w:sz="0" w:space="0" w:color="auto"/>
            <w:right w:val="none" w:sz="0" w:space="0" w:color="auto"/>
          </w:divBdr>
          <w:divsChild>
            <w:div w:id="1851094432">
              <w:marLeft w:val="0"/>
              <w:marRight w:val="0"/>
              <w:marTop w:val="0"/>
              <w:marBottom w:val="0"/>
              <w:divBdr>
                <w:top w:val="none" w:sz="0" w:space="0" w:color="auto"/>
                <w:left w:val="none" w:sz="0" w:space="0" w:color="auto"/>
                <w:bottom w:val="none" w:sz="0" w:space="0" w:color="auto"/>
                <w:right w:val="none" w:sz="0" w:space="0" w:color="auto"/>
              </w:divBdr>
            </w:div>
            <w:div w:id="1873609564">
              <w:marLeft w:val="420"/>
              <w:marRight w:val="0"/>
              <w:marTop w:val="0"/>
              <w:marBottom w:val="0"/>
              <w:divBdr>
                <w:top w:val="none" w:sz="0" w:space="0" w:color="auto"/>
                <w:left w:val="none" w:sz="0" w:space="0" w:color="auto"/>
                <w:bottom w:val="none" w:sz="0" w:space="0" w:color="auto"/>
                <w:right w:val="none" w:sz="0" w:space="0" w:color="auto"/>
              </w:divBdr>
              <w:divsChild>
                <w:div w:id="731587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651834155">
      <w:bodyDiv w:val="1"/>
      <w:marLeft w:val="0"/>
      <w:marRight w:val="0"/>
      <w:marTop w:val="0"/>
      <w:marBottom w:val="0"/>
      <w:divBdr>
        <w:top w:val="none" w:sz="0" w:space="0" w:color="auto"/>
        <w:left w:val="none" w:sz="0" w:space="0" w:color="auto"/>
        <w:bottom w:val="none" w:sz="0" w:space="0" w:color="auto"/>
        <w:right w:val="none" w:sz="0" w:space="0" w:color="auto"/>
      </w:divBdr>
      <w:divsChild>
        <w:div w:id="1713655207">
          <w:marLeft w:val="0"/>
          <w:marRight w:val="1"/>
          <w:marTop w:val="0"/>
          <w:marBottom w:val="0"/>
          <w:divBdr>
            <w:top w:val="none" w:sz="0" w:space="0" w:color="auto"/>
            <w:left w:val="none" w:sz="0" w:space="0" w:color="auto"/>
            <w:bottom w:val="none" w:sz="0" w:space="0" w:color="auto"/>
            <w:right w:val="none" w:sz="0" w:space="0" w:color="auto"/>
          </w:divBdr>
          <w:divsChild>
            <w:div w:id="925650338">
              <w:marLeft w:val="0"/>
              <w:marRight w:val="0"/>
              <w:marTop w:val="0"/>
              <w:marBottom w:val="0"/>
              <w:divBdr>
                <w:top w:val="none" w:sz="0" w:space="0" w:color="auto"/>
                <w:left w:val="none" w:sz="0" w:space="0" w:color="auto"/>
                <w:bottom w:val="none" w:sz="0" w:space="0" w:color="auto"/>
                <w:right w:val="none" w:sz="0" w:space="0" w:color="auto"/>
              </w:divBdr>
              <w:divsChild>
                <w:div w:id="2116560436">
                  <w:marLeft w:val="0"/>
                  <w:marRight w:val="1"/>
                  <w:marTop w:val="0"/>
                  <w:marBottom w:val="0"/>
                  <w:divBdr>
                    <w:top w:val="none" w:sz="0" w:space="0" w:color="auto"/>
                    <w:left w:val="none" w:sz="0" w:space="0" w:color="auto"/>
                    <w:bottom w:val="none" w:sz="0" w:space="0" w:color="auto"/>
                    <w:right w:val="none" w:sz="0" w:space="0" w:color="auto"/>
                  </w:divBdr>
                  <w:divsChild>
                    <w:div w:id="1954360393">
                      <w:marLeft w:val="0"/>
                      <w:marRight w:val="0"/>
                      <w:marTop w:val="0"/>
                      <w:marBottom w:val="0"/>
                      <w:divBdr>
                        <w:top w:val="none" w:sz="0" w:space="0" w:color="auto"/>
                        <w:left w:val="none" w:sz="0" w:space="0" w:color="auto"/>
                        <w:bottom w:val="none" w:sz="0" w:space="0" w:color="auto"/>
                        <w:right w:val="none" w:sz="0" w:space="0" w:color="auto"/>
                      </w:divBdr>
                      <w:divsChild>
                        <w:div w:id="1387871840">
                          <w:marLeft w:val="0"/>
                          <w:marRight w:val="0"/>
                          <w:marTop w:val="0"/>
                          <w:marBottom w:val="0"/>
                          <w:divBdr>
                            <w:top w:val="none" w:sz="0" w:space="0" w:color="auto"/>
                            <w:left w:val="none" w:sz="0" w:space="0" w:color="auto"/>
                            <w:bottom w:val="none" w:sz="0" w:space="0" w:color="auto"/>
                            <w:right w:val="none" w:sz="0" w:space="0" w:color="auto"/>
                          </w:divBdr>
                          <w:divsChild>
                            <w:div w:id="1864124089">
                              <w:marLeft w:val="0"/>
                              <w:marRight w:val="0"/>
                              <w:marTop w:val="120"/>
                              <w:marBottom w:val="360"/>
                              <w:divBdr>
                                <w:top w:val="none" w:sz="0" w:space="0" w:color="auto"/>
                                <w:left w:val="none" w:sz="0" w:space="0" w:color="auto"/>
                                <w:bottom w:val="none" w:sz="0" w:space="0" w:color="auto"/>
                                <w:right w:val="none" w:sz="0" w:space="0" w:color="auto"/>
                              </w:divBdr>
                              <w:divsChild>
                                <w:div w:id="833035339">
                                  <w:marLeft w:val="420"/>
                                  <w:marRight w:val="0"/>
                                  <w:marTop w:val="0"/>
                                  <w:marBottom w:val="0"/>
                                  <w:divBdr>
                                    <w:top w:val="none" w:sz="0" w:space="0" w:color="auto"/>
                                    <w:left w:val="none" w:sz="0" w:space="0" w:color="auto"/>
                                    <w:bottom w:val="none" w:sz="0" w:space="0" w:color="auto"/>
                                    <w:right w:val="none" w:sz="0" w:space="0" w:color="auto"/>
                                  </w:divBdr>
                                  <w:divsChild>
                                    <w:div w:id="19143872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266958">
      <w:bodyDiv w:val="1"/>
      <w:marLeft w:val="0"/>
      <w:marRight w:val="0"/>
      <w:marTop w:val="0"/>
      <w:marBottom w:val="0"/>
      <w:divBdr>
        <w:top w:val="none" w:sz="0" w:space="0" w:color="auto"/>
        <w:left w:val="none" w:sz="0" w:space="0" w:color="auto"/>
        <w:bottom w:val="none" w:sz="0" w:space="0" w:color="auto"/>
        <w:right w:val="none" w:sz="0" w:space="0" w:color="auto"/>
      </w:divBdr>
      <w:divsChild>
        <w:div w:id="1739400492">
          <w:marLeft w:val="0"/>
          <w:marRight w:val="1"/>
          <w:marTop w:val="0"/>
          <w:marBottom w:val="0"/>
          <w:divBdr>
            <w:top w:val="none" w:sz="0" w:space="0" w:color="auto"/>
            <w:left w:val="none" w:sz="0" w:space="0" w:color="auto"/>
            <w:bottom w:val="none" w:sz="0" w:space="0" w:color="auto"/>
            <w:right w:val="none" w:sz="0" w:space="0" w:color="auto"/>
          </w:divBdr>
          <w:divsChild>
            <w:div w:id="730813318">
              <w:marLeft w:val="0"/>
              <w:marRight w:val="0"/>
              <w:marTop w:val="0"/>
              <w:marBottom w:val="0"/>
              <w:divBdr>
                <w:top w:val="none" w:sz="0" w:space="0" w:color="auto"/>
                <w:left w:val="none" w:sz="0" w:space="0" w:color="auto"/>
                <w:bottom w:val="none" w:sz="0" w:space="0" w:color="auto"/>
                <w:right w:val="none" w:sz="0" w:space="0" w:color="auto"/>
              </w:divBdr>
              <w:divsChild>
                <w:div w:id="1690401341">
                  <w:marLeft w:val="0"/>
                  <w:marRight w:val="1"/>
                  <w:marTop w:val="0"/>
                  <w:marBottom w:val="0"/>
                  <w:divBdr>
                    <w:top w:val="none" w:sz="0" w:space="0" w:color="auto"/>
                    <w:left w:val="none" w:sz="0" w:space="0" w:color="auto"/>
                    <w:bottom w:val="none" w:sz="0" w:space="0" w:color="auto"/>
                    <w:right w:val="none" w:sz="0" w:space="0" w:color="auto"/>
                  </w:divBdr>
                  <w:divsChild>
                    <w:div w:id="1503201193">
                      <w:marLeft w:val="0"/>
                      <w:marRight w:val="0"/>
                      <w:marTop w:val="0"/>
                      <w:marBottom w:val="0"/>
                      <w:divBdr>
                        <w:top w:val="none" w:sz="0" w:space="0" w:color="auto"/>
                        <w:left w:val="none" w:sz="0" w:space="0" w:color="auto"/>
                        <w:bottom w:val="none" w:sz="0" w:space="0" w:color="auto"/>
                        <w:right w:val="none" w:sz="0" w:space="0" w:color="auto"/>
                      </w:divBdr>
                      <w:divsChild>
                        <w:div w:id="608316034">
                          <w:marLeft w:val="0"/>
                          <w:marRight w:val="0"/>
                          <w:marTop w:val="0"/>
                          <w:marBottom w:val="0"/>
                          <w:divBdr>
                            <w:top w:val="none" w:sz="0" w:space="0" w:color="auto"/>
                            <w:left w:val="none" w:sz="0" w:space="0" w:color="auto"/>
                            <w:bottom w:val="none" w:sz="0" w:space="0" w:color="auto"/>
                            <w:right w:val="none" w:sz="0" w:space="0" w:color="auto"/>
                          </w:divBdr>
                          <w:divsChild>
                            <w:div w:id="362443712">
                              <w:marLeft w:val="0"/>
                              <w:marRight w:val="0"/>
                              <w:marTop w:val="120"/>
                              <w:marBottom w:val="360"/>
                              <w:divBdr>
                                <w:top w:val="none" w:sz="0" w:space="0" w:color="auto"/>
                                <w:left w:val="none" w:sz="0" w:space="0" w:color="auto"/>
                                <w:bottom w:val="none" w:sz="0" w:space="0" w:color="auto"/>
                                <w:right w:val="none" w:sz="0" w:space="0" w:color="auto"/>
                              </w:divBdr>
                              <w:divsChild>
                                <w:div w:id="1703553104">
                                  <w:marLeft w:val="420"/>
                                  <w:marRight w:val="0"/>
                                  <w:marTop w:val="0"/>
                                  <w:marBottom w:val="0"/>
                                  <w:divBdr>
                                    <w:top w:val="none" w:sz="0" w:space="0" w:color="auto"/>
                                    <w:left w:val="none" w:sz="0" w:space="0" w:color="auto"/>
                                    <w:bottom w:val="none" w:sz="0" w:space="0" w:color="auto"/>
                                    <w:right w:val="none" w:sz="0" w:space="0" w:color="auto"/>
                                  </w:divBdr>
                                  <w:divsChild>
                                    <w:div w:id="1810630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18751">
      <w:bodyDiv w:val="1"/>
      <w:marLeft w:val="0"/>
      <w:marRight w:val="0"/>
      <w:marTop w:val="0"/>
      <w:marBottom w:val="0"/>
      <w:divBdr>
        <w:top w:val="none" w:sz="0" w:space="0" w:color="auto"/>
        <w:left w:val="none" w:sz="0" w:space="0" w:color="auto"/>
        <w:bottom w:val="none" w:sz="0" w:space="0" w:color="auto"/>
        <w:right w:val="none" w:sz="0" w:space="0" w:color="auto"/>
      </w:divBdr>
    </w:div>
    <w:div w:id="984745311">
      <w:bodyDiv w:val="1"/>
      <w:marLeft w:val="0"/>
      <w:marRight w:val="0"/>
      <w:marTop w:val="0"/>
      <w:marBottom w:val="0"/>
      <w:divBdr>
        <w:top w:val="none" w:sz="0" w:space="0" w:color="auto"/>
        <w:left w:val="none" w:sz="0" w:space="0" w:color="auto"/>
        <w:bottom w:val="none" w:sz="0" w:space="0" w:color="auto"/>
        <w:right w:val="none" w:sz="0" w:space="0" w:color="auto"/>
      </w:divBdr>
      <w:divsChild>
        <w:div w:id="212158554">
          <w:marLeft w:val="0"/>
          <w:marRight w:val="1"/>
          <w:marTop w:val="0"/>
          <w:marBottom w:val="0"/>
          <w:divBdr>
            <w:top w:val="none" w:sz="0" w:space="0" w:color="auto"/>
            <w:left w:val="none" w:sz="0" w:space="0" w:color="auto"/>
            <w:bottom w:val="none" w:sz="0" w:space="0" w:color="auto"/>
            <w:right w:val="none" w:sz="0" w:space="0" w:color="auto"/>
          </w:divBdr>
          <w:divsChild>
            <w:div w:id="1482307952">
              <w:marLeft w:val="0"/>
              <w:marRight w:val="0"/>
              <w:marTop w:val="0"/>
              <w:marBottom w:val="0"/>
              <w:divBdr>
                <w:top w:val="none" w:sz="0" w:space="0" w:color="auto"/>
                <w:left w:val="none" w:sz="0" w:space="0" w:color="auto"/>
                <w:bottom w:val="none" w:sz="0" w:space="0" w:color="auto"/>
                <w:right w:val="none" w:sz="0" w:space="0" w:color="auto"/>
              </w:divBdr>
              <w:divsChild>
                <w:div w:id="1012102938">
                  <w:marLeft w:val="0"/>
                  <w:marRight w:val="1"/>
                  <w:marTop w:val="0"/>
                  <w:marBottom w:val="0"/>
                  <w:divBdr>
                    <w:top w:val="none" w:sz="0" w:space="0" w:color="auto"/>
                    <w:left w:val="none" w:sz="0" w:space="0" w:color="auto"/>
                    <w:bottom w:val="none" w:sz="0" w:space="0" w:color="auto"/>
                    <w:right w:val="none" w:sz="0" w:space="0" w:color="auto"/>
                  </w:divBdr>
                  <w:divsChild>
                    <w:div w:id="1394692694">
                      <w:marLeft w:val="0"/>
                      <w:marRight w:val="0"/>
                      <w:marTop w:val="0"/>
                      <w:marBottom w:val="0"/>
                      <w:divBdr>
                        <w:top w:val="none" w:sz="0" w:space="0" w:color="auto"/>
                        <w:left w:val="none" w:sz="0" w:space="0" w:color="auto"/>
                        <w:bottom w:val="none" w:sz="0" w:space="0" w:color="auto"/>
                        <w:right w:val="none" w:sz="0" w:space="0" w:color="auto"/>
                      </w:divBdr>
                      <w:divsChild>
                        <w:div w:id="1801026798">
                          <w:marLeft w:val="0"/>
                          <w:marRight w:val="0"/>
                          <w:marTop w:val="0"/>
                          <w:marBottom w:val="0"/>
                          <w:divBdr>
                            <w:top w:val="none" w:sz="0" w:space="0" w:color="auto"/>
                            <w:left w:val="none" w:sz="0" w:space="0" w:color="auto"/>
                            <w:bottom w:val="none" w:sz="0" w:space="0" w:color="auto"/>
                            <w:right w:val="none" w:sz="0" w:space="0" w:color="auto"/>
                          </w:divBdr>
                          <w:divsChild>
                            <w:div w:id="931622789">
                              <w:marLeft w:val="0"/>
                              <w:marRight w:val="0"/>
                              <w:marTop w:val="120"/>
                              <w:marBottom w:val="360"/>
                              <w:divBdr>
                                <w:top w:val="none" w:sz="0" w:space="0" w:color="auto"/>
                                <w:left w:val="none" w:sz="0" w:space="0" w:color="auto"/>
                                <w:bottom w:val="none" w:sz="0" w:space="0" w:color="auto"/>
                                <w:right w:val="none" w:sz="0" w:space="0" w:color="auto"/>
                              </w:divBdr>
                              <w:divsChild>
                                <w:div w:id="705907528">
                                  <w:marLeft w:val="0"/>
                                  <w:marRight w:val="0"/>
                                  <w:marTop w:val="0"/>
                                  <w:marBottom w:val="0"/>
                                  <w:divBdr>
                                    <w:top w:val="none" w:sz="0" w:space="0" w:color="auto"/>
                                    <w:left w:val="none" w:sz="0" w:space="0" w:color="auto"/>
                                    <w:bottom w:val="none" w:sz="0" w:space="0" w:color="auto"/>
                                    <w:right w:val="none" w:sz="0" w:space="0" w:color="auto"/>
                                  </w:divBdr>
                                </w:div>
                                <w:div w:id="7643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48731">
      <w:bodyDiv w:val="1"/>
      <w:marLeft w:val="0"/>
      <w:marRight w:val="0"/>
      <w:marTop w:val="0"/>
      <w:marBottom w:val="0"/>
      <w:divBdr>
        <w:top w:val="none" w:sz="0" w:space="0" w:color="auto"/>
        <w:left w:val="none" w:sz="0" w:space="0" w:color="auto"/>
        <w:bottom w:val="none" w:sz="0" w:space="0" w:color="auto"/>
        <w:right w:val="none" w:sz="0" w:space="0" w:color="auto"/>
      </w:divBdr>
      <w:divsChild>
        <w:div w:id="1240364268">
          <w:marLeft w:val="0"/>
          <w:marRight w:val="1"/>
          <w:marTop w:val="0"/>
          <w:marBottom w:val="0"/>
          <w:divBdr>
            <w:top w:val="none" w:sz="0" w:space="0" w:color="auto"/>
            <w:left w:val="none" w:sz="0" w:space="0" w:color="auto"/>
            <w:bottom w:val="none" w:sz="0" w:space="0" w:color="auto"/>
            <w:right w:val="none" w:sz="0" w:space="0" w:color="auto"/>
          </w:divBdr>
          <w:divsChild>
            <w:div w:id="1801610989">
              <w:marLeft w:val="0"/>
              <w:marRight w:val="0"/>
              <w:marTop w:val="0"/>
              <w:marBottom w:val="0"/>
              <w:divBdr>
                <w:top w:val="none" w:sz="0" w:space="0" w:color="auto"/>
                <w:left w:val="none" w:sz="0" w:space="0" w:color="auto"/>
                <w:bottom w:val="none" w:sz="0" w:space="0" w:color="auto"/>
                <w:right w:val="none" w:sz="0" w:space="0" w:color="auto"/>
              </w:divBdr>
              <w:divsChild>
                <w:div w:id="1114983832">
                  <w:marLeft w:val="0"/>
                  <w:marRight w:val="1"/>
                  <w:marTop w:val="0"/>
                  <w:marBottom w:val="0"/>
                  <w:divBdr>
                    <w:top w:val="none" w:sz="0" w:space="0" w:color="auto"/>
                    <w:left w:val="none" w:sz="0" w:space="0" w:color="auto"/>
                    <w:bottom w:val="none" w:sz="0" w:space="0" w:color="auto"/>
                    <w:right w:val="none" w:sz="0" w:space="0" w:color="auto"/>
                  </w:divBdr>
                  <w:divsChild>
                    <w:div w:id="357511213">
                      <w:marLeft w:val="0"/>
                      <w:marRight w:val="0"/>
                      <w:marTop w:val="0"/>
                      <w:marBottom w:val="0"/>
                      <w:divBdr>
                        <w:top w:val="none" w:sz="0" w:space="0" w:color="auto"/>
                        <w:left w:val="none" w:sz="0" w:space="0" w:color="auto"/>
                        <w:bottom w:val="none" w:sz="0" w:space="0" w:color="auto"/>
                        <w:right w:val="none" w:sz="0" w:space="0" w:color="auto"/>
                      </w:divBdr>
                      <w:divsChild>
                        <w:div w:id="1450857248">
                          <w:marLeft w:val="0"/>
                          <w:marRight w:val="0"/>
                          <w:marTop w:val="0"/>
                          <w:marBottom w:val="0"/>
                          <w:divBdr>
                            <w:top w:val="none" w:sz="0" w:space="0" w:color="auto"/>
                            <w:left w:val="none" w:sz="0" w:space="0" w:color="auto"/>
                            <w:bottom w:val="none" w:sz="0" w:space="0" w:color="auto"/>
                            <w:right w:val="none" w:sz="0" w:space="0" w:color="auto"/>
                          </w:divBdr>
                          <w:divsChild>
                            <w:div w:id="168756393">
                              <w:marLeft w:val="0"/>
                              <w:marRight w:val="0"/>
                              <w:marTop w:val="120"/>
                              <w:marBottom w:val="360"/>
                              <w:divBdr>
                                <w:top w:val="none" w:sz="0" w:space="0" w:color="auto"/>
                                <w:left w:val="none" w:sz="0" w:space="0" w:color="auto"/>
                                <w:bottom w:val="none" w:sz="0" w:space="0" w:color="auto"/>
                                <w:right w:val="none" w:sz="0" w:space="0" w:color="auto"/>
                              </w:divBdr>
                              <w:divsChild>
                                <w:div w:id="610166691">
                                  <w:marLeft w:val="420"/>
                                  <w:marRight w:val="0"/>
                                  <w:marTop w:val="0"/>
                                  <w:marBottom w:val="0"/>
                                  <w:divBdr>
                                    <w:top w:val="none" w:sz="0" w:space="0" w:color="auto"/>
                                    <w:left w:val="none" w:sz="0" w:space="0" w:color="auto"/>
                                    <w:bottom w:val="none" w:sz="0" w:space="0" w:color="auto"/>
                                    <w:right w:val="none" w:sz="0" w:space="0" w:color="auto"/>
                                  </w:divBdr>
                                  <w:divsChild>
                                    <w:div w:id="6834391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12544">
      <w:bodyDiv w:val="1"/>
      <w:marLeft w:val="0"/>
      <w:marRight w:val="0"/>
      <w:marTop w:val="0"/>
      <w:marBottom w:val="0"/>
      <w:divBdr>
        <w:top w:val="none" w:sz="0" w:space="0" w:color="auto"/>
        <w:left w:val="none" w:sz="0" w:space="0" w:color="auto"/>
        <w:bottom w:val="none" w:sz="0" w:space="0" w:color="auto"/>
        <w:right w:val="none" w:sz="0" w:space="0" w:color="auto"/>
      </w:divBdr>
      <w:divsChild>
        <w:div w:id="352192741">
          <w:marLeft w:val="0"/>
          <w:marRight w:val="1"/>
          <w:marTop w:val="0"/>
          <w:marBottom w:val="0"/>
          <w:divBdr>
            <w:top w:val="none" w:sz="0" w:space="0" w:color="auto"/>
            <w:left w:val="none" w:sz="0" w:space="0" w:color="auto"/>
            <w:bottom w:val="none" w:sz="0" w:space="0" w:color="auto"/>
            <w:right w:val="none" w:sz="0" w:space="0" w:color="auto"/>
          </w:divBdr>
          <w:divsChild>
            <w:div w:id="1293554743">
              <w:marLeft w:val="0"/>
              <w:marRight w:val="0"/>
              <w:marTop w:val="0"/>
              <w:marBottom w:val="0"/>
              <w:divBdr>
                <w:top w:val="none" w:sz="0" w:space="0" w:color="auto"/>
                <w:left w:val="none" w:sz="0" w:space="0" w:color="auto"/>
                <w:bottom w:val="none" w:sz="0" w:space="0" w:color="auto"/>
                <w:right w:val="none" w:sz="0" w:space="0" w:color="auto"/>
              </w:divBdr>
              <w:divsChild>
                <w:div w:id="419640893">
                  <w:marLeft w:val="0"/>
                  <w:marRight w:val="1"/>
                  <w:marTop w:val="0"/>
                  <w:marBottom w:val="0"/>
                  <w:divBdr>
                    <w:top w:val="none" w:sz="0" w:space="0" w:color="auto"/>
                    <w:left w:val="none" w:sz="0" w:space="0" w:color="auto"/>
                    <w:bottom w:val="none" w:sz="0" w:space="0" w:color="auto"/>
                    <w:right w:val="none" w:sz="0" w:space="0" w:color="auto"/>
                  </w:divBdr>
                  <w:divsChild>
                    <w:div w:id="291521585">
                      <w:marLeft w:val="0"/>
                      <w:marRight w:val="0"/>
                      <w:marTop w:val="0"/>
                      <w:marBottom w:val="0"/>
                      <w:divBdr>
                        <w:top w:val="none" w:sz="0" w:space="0" w:color="auto"/>
                        <w:left w:val="none" w:sz="0" w:space="0" w:color="auto"/>
                        <w:bottom w:val="none" w:sz="0" w:space="0" w:color="auto"/>
                        <w:right w:val="none" w:sz="0" w:space="0" w:color="auto"/>
                      </w:divBdr>
                      <w:divsChild>
                        <w:div w:id="264075106">
                          <w:marLeft w:val="0"/>
                          <w:marRight w:val="0"/>
                          <w:marTop w:val="0"/>
                          <w:marBottom w:val="0"/>
                          <w:divBdr>
                            <w:top w:val="none" w:sz="0" w:space="0" w:color="auto"/>
                            <w:left w:val="none" w:sz="0" w:space="0" w:color="auto"/>
                            <w:bottom w:val="none" w:sz="0" w:space="0" w:color="auto"/>
                            <w:right w:val="none" w:sz="0" w:space="0" w:color="auto"/>
                          </w:divBdr>
                          <w:divsChild>
                            <w:div w:id="1664502790">
                              <w:marLeft w:val="0"/>
                              <w:marRight w:val="0"/>
                              <w:marTop w:val="120"/>
                              <w:marBottom w:val="360"/>
                              <w:divBdr>
                                <w:top w:val="none" w:sz="0" w:space="0" w:color="auto"/>
                                <w:left w:val="none" w:sz="0" w:space="0" w:color="auto"/>
                                <w:bottom w:val="none" w:sz="0" w:space="0" w:color="auto"/>
                                <w:right w:val="none" w:sz="0" w:space="0" w:color="auto"/>
                              </w:divBdr>
                              <w:divsChild>
                                <w:div w:id="1117724933">
                                  <w:marLeft w:val="0"/>
                                  <w:marRight w:val="0"/>
                                  <w:marTop w:val="0"/>
                                  <w:marBottom w:val="0"/>
                                  <w:divBdr>
                                    <w:top w:val="none" w:sz="0" w:space="0" w:color="auto"/>
                                    <w:left w:val="none" w:sz="0" w:space="0" w:color="auto"/>
                                    <w:bottom w:val="none" w:sz="0" w:space="0" w:color="auto"/>
                                    <w:right w:val="none" w:sz="0" w:space="0" w:color="auto"/>
                                  </w:divBdr>
                                </w:div>
                                <w:div w:id="1328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8037">
      <w:bodyDiv w:val="1"/>
      <w:marLeft w:val="0"/>
      <w:marRight w:val="0"/>
      <w:marTop w:val="0"/>
      <w:marBottom w:val="0"/>
      <w:divBdr>
        <w:top w:val="none" w:sz="0" w:space="0" w:color="auto"/>
        <w:left w:val="none" w:sz="0" w:space="0" w:color="auto"/>
        <w:bottom w:val="none" w:sz="0" w:space="0" w:color="auto"/>
        <w:right w:val="none" w:sz="0" w:space="0" w:color="auto"/>
      </w:divBdr>
      <w:divsChild>
        <w:div w:id="489176548">
          <w:marLeft w:val="0"/>
          <w:marRight w:val="1"/>
          <w:marTop w:val="0"/>
          <w:marBottom w:val="0"/>
          <w:divBdr>
            <w:top w:val="none" w:sz="0" w:space="0" w:color="auto"/>
            <w:left w:val="none" w:sz="0" w:space="0" w:color="auto"/>
            <w:bottom w:val="none" w:sz="0" w:space="0" w:color="auto"/>
            <w:right w:val="none" w:sz="0" w:space="0" w:color="auto"/>
          </w:divBdr>
          <w:divsChild>
            <w:div w:id="1202786906">
              <w:marLeft w:val="0"/>
              <w:marRight w:val="0"/>
              <w:marTop w:val="0"/>
              <w:marBottom w:val="0"/>
              <w:divBdr>
                <w:top w:val="none" w:sz="0" w:space="0" w:color="auto"/>
                <w:left w:val="none" w:sz="0" w:space="0" w:color="auto"/>
                <w:bottom w:val="none" w:sz="0" w:space="0" w:color="auto"/>
                <w:right w:val="none" w:sz="0" w:space="0" w:color="auto"/>
              </w:divBdr>
              <w:divsChild>
                <w:div w:id="30106960">
                  <w:marLeft w:val="0"/>
                  <w:marRight w:val="1"/>
                  <w:marTop w:val="0"/>
                  <w:marBottom w:val="0"/>
                  <w:divBdr>
                    <w:top w:val="none" w:sz="0" w:space="0" w:color="auto"/>
                    <w:left w:val="none" w:sz="0" w:space="0" w:color="auto"/>
                    <w:bottom w:val="none" w:sz="0" w:space="0" w:color="auto"/>
                    <w:right w:val="none" w:sz="0" w:space="0" w:color="auto"/>
                  </w:divBdr>
                  <w:divsChild>
                    <w:div w:id="721057907">
                      <w:marLeft w:val="0"/>
                      <w:marRight w:val="0"/>
                      <w:marTop w:val="0"/>
                      <w:marBottom w:val="0"/>
                      <w:divBdr>
                        <w:top w:val="none" w:sz="0" w:space="0" w:color="auto"/>
                        <w:left w:val="none" w:sz="0" w:space="0" w:color="auto"/>
                        <w:bottom w:val="none" w:sz="0" w:space="0" w:color="auto"/>
                        <w:right w:val="none" w:sz="0" w:space="0" w:color="auto"/>
                      </w:divBdr>
                      <w:divsChild>
                        <w:div w:id="1853451970">
                          <w:marLeft w:val="0"/>
                          <w:marRight w:val="0"/>
                          <w:marTop w:val="0"/>
                          <w:marBottom w:val="0"/>
                          <w:divBdr>
                            <w:top w:val="none" w:sz="0" w:space="0" w:color="auto"/>
                            <w:left w:val="none" w:sz="0" w:space="0" w:color="auto"/>
                            <w:bottom w:val="none" w:sz="0" w:space="0" w:color="auto"/>
                            <w:right w:val="none" w:sz="0" w:space="0" w:color="auto"/>
                          </w:divBdr>
                          <w:divsChild>
                            <w:div w:id="1620456868">
                              <w:marLeft w:val="0"/>
                              <w:marRight w:val="0"/>
                              <w:marTop w:val="120"/>
                              <w:marBottom w:val="360"/>
                              <w:divBdr>
                                <w:top w:val="none" w:sz="0" w:space="0" w:color="auto"/>
                                <w:left w:val="none" w:sz="0" w:space="0" w:color="auto"/>
                                <w:bottom w:val="none" w:sz="0" w:space="0" w:color="auto"/>
                                <w:right w:val="none" w:sz="0" w:space="0" w:color="auto"/>
                              </w:divBdr>
                              <w:divsChild>
                                <w:div w:id="902562002">
                                  <w:marLeft w:val="0"/>
                                  <w:marRight w:val="0"/>
                                  <w:marTop w:val="0"/>
                                  <w:marBottom w:val="0"/>
                                  <w:divBdr>
                                    <w:top w:val="none" w:sz="0" w:space="0" w:color="auto"/>
                                    <w:left w:val="none" w:sz="0" w:space="0" w:color="auto"/>
                                    <w:bottom w:val="none" w:sz="0" w:space="0" w:color="auto"/>
                                    <w:right w:val="none" w:sz="0" w:space="0" w:color="auto"/>
                                  </w:divBdr>
                                </w:div>
                                <w:div w:id="951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3906">
      <w:bodyDiv w:val="1"/>
      <w:marLeft w:val="0"/>
      <w:marRight w:val="0"/>
      <w:marTop w:val="0"/>
      <w:marBottom w:val="0"/>
      <w:divBdr>
        <w:top w:val="none" w:sz="0" w:space="0" w:color="auto"/>
        <w:left w:val="none" w:sz="0" w:space="0" w:color="auto"/>
        <w:bottom w:val="none" w:sz="0" w:space="0" w:color="auto"/>
        <w:right w:val="none" w:sz="0" w:space="0" w:color="auto"/>
      </w:divBdr>
      <w:divsChild>
        <w:div w:id="386532609">
          <w:marLeft w:val="0"/>
          <w:marRight w:val="1"/>
          <w:marTop w:val="0"/>
          <w:marBottom w:val="0"/>
          <w:divBdr>
            <w:top w:val="none" w:sz="0" w:space="0" w:color="auto"/>
            <w:left w:val="none" w:sz="0" w:space="0" w:color="auto"/>
            <w:bottom w:val="none" w:sz="0" w:space="0" w:color="auto"/>
            <w:right w:val="none" w:sz="0" w:space="0" w:color="auto"/>
          </w:divBdr>
          <w:divsChild>
            <w:div w:id="1123575172">
              <w:marLeft w:val="0"/>
              <w:marRight w:val="0"/>
              <w:marTop w:val="0"/>
              <w:marBottom w:val="0"/>
              <w:divBdr>
                <w:top w:val="none" w:sz="0" w:space="0" w:color="auto"/>
                <w:left w:val="none" w:sz="0" w:space="0" w:color="auto"/>
                <w:bottom w:val="none" w:sz="0" w:space="0" w:color="auto"/>
                <w:right w:val="none" w:sz="0" w:space="0" w:color="auto"/>
              </w:divBdr>
              <w:divsChild>
                <w:div w:id="1315378713">
                  <w:marLeft w:val="0"/>
                  <w:marRight w:val="1"/>
                  <w:marTop w:val="0"/>
                  <w:marBottom w:val="0"/>
                  <w:divBdr>
                    <w:top w:val="none" w:sz="0" w:space="0" w:color="auto"/>
                    <w:left w:val="none" w:sz="0" w:space="0" w:color="auto"/>
                    <w:bottom w:val="none" w:sz="0" w:space="0" w:color="auto"/>
                    <w:right w:val="none" w:sz="0" w:space="0" w:color="auto"/>
                  </w:divBdr>
                  <w:divsChild>
                    <w:div w:id="821236953">
                      <w:marLeft w:val="0"/>
                      <w:marRight w:val="0"/>
                      <w:marTop w:val="0"/>
                      <w:marBottom w:val="0"/>
                      <w:divBdr>
                        <w:top w:val="none" w:sz="0" w:space="0" w:color="auto"/>
                        <w:left w:val="none" w:sz="0" w:space="0" w:color="auto"/>
                        <w:bottom w:val="none" w:sz="0" w:space="0" w:color="auto"/>
                        <w:right w:val="none" w:sz="0" w:space="0" w:color="auto"/>
                      </w:divBdr>
                      <w:divsChild>
                        <w:div w:id="1033386556">
                          <w:marLeft w:val="0"/>
                          <w:marRight w:val="0"/>
                          <w:marTop w:val="0"/>
                          <w:marBottom w:val="0"/>
                          <w:divBdr>
                            <w:top w:val="none" w:sz="0" w:space="0" w:color="auto"/>
                            <w:left w:val="none" w:sz="0" w:space="0" w:color="auto"/>
                            <w:bottom w:val="none" w:sz="0" w:space="0" w:color="auto"/>
                            <w:right w:val="none" w:sz="0" w:space="0" w:color="auto"/>
                          </w:divBdr>
                          <w:divsChild>
                            <w:div w:id="2001880871">
                              <w:marLeft w:val="0"/>
                              <w:marRight w:val="0"/>
                              <w:marTop w:val="120"/>
                              <w:marBottom w:val="360"/>
                              <w:divBdr>
                                <w:top w:val="none" w:sz="0" w:space="0" w:color="auto"/>
                                <w:left w:val="none" w:sz="0" w:space="0" w:color="auto"/>
                                <w:bottom w:val="none" w:sz="0" w:space="0" w:color="auto"/>
                                <w:right w:val="none" w:sz="0" w:space="0" w:color="auto"/>
                              </w:divBdr>
                              <w:divsChild>
                                <w:div w:id="404646335">
                                  <w:marLeft w:val="420"/>
                                  <w:marRight w:val="0"/>
                                  <w:marTop w:val="0"/>
                                  <w:marBottom w:val="0"/>
                                  <w:divBdr>
                                    <w:top w:val="none" w:sz="0" w:space="0" w:color="auto"/>
                                    <w:left w:val="none" w:sz="0" w:space="0" w:color="auto"/>
                                    <w:bottom w:val="none" w:sz="0" w:space="0" w:color="auto"/>
                                    <w:right w:val="none" w:sz="0" w:space="0" w:color="auto"/>
                                  </w:divBdr>
                                  <w:divsChild>
                                    <w:div w:id="16454245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514599">
      <w:bodyDiv w:val="1"/>
      <w:marLeft w:val="0"/>
      <w:marRight w:val="0"/>
      <w:marTop w:val="0"/>
      <w:marBottom w:val="0"/>
      <w:divBdr>
        <w:top w:val="none" w:sz="0" w:space="0" w:color="auto"/>
        <w:left w:val="none" w:sz="0" w:space="0" w:color="auto"/>
        <w:bottom w:val="none" w:sz="0" w:space="0" w:color="auto"/>
        <w:right w:val="none" w:sz="0" w:space="0" w:color="auto"/>
      </w:divBdr>
      <w:divsChild>
        <w:div w:id="443622175">
          <w:marLeft w:val="0"/>
          <w:marRight w:val="1"/>
          <w:marTop w:val="0"/>
          <w:marBottom w:val="0"/>
          <w:divBdr>
            <w:top w:val="none" w:sz="0" w:space="0" w:color="auto"/>
            <w:left w:val="none" w:sz="0" w:space="0" w:color="auto"/>
            <w:bottom w:val="none" w:sz="0" w:space="0" w:color="auto"/>
            <w:right w:val="none" w:sz="0" w:space="0" w:color="auto"/>
          </w:divBdr>
          <w:divsChild>
            <w:div w:id="385222974">
              <w:marLeft w:val="0"/>
              <w:marRight w:val="0"/>
              <w:marTop w:val="0"/>
              <w:marBottom w:val="0"/>
              <w:divBdr>
                <w:top w:val="none" w:sz="0" w:space="0" w:color="auto"/>
                <w:left w:val="none" w:sz="0" w:space="0" w:color="auto"/>
                <w:bottom w:val="none" w:sz="0" w:space="0" w:color="auto"/>
                <w:right w:val="none" w:sz="0" w:space="0" w:color="auto"/>
              </w:divBdr>
              <w:divsChild>
                <w:div w:id="801657315">
                  <w:marLeft w:val="0"/>
                  <w:marRight w:val="1"/>
                  <w:marTop w:val="0"/>
                  <w:marBottom w:val="0"/>
                  <w:divBdr>
                    <w:top w:val="none" w:sz="0" w:space="0" w:color="auto"/>
                    <w:left w:val="none" w:sz="0" w:space="0" w:color="auto"/>
                    <w:bottom w:val="none" w:sz="0" w:space="0" w:color="auto"/>
                    <w:right w:val="none" w:sz="0" w:space="0" w:color="auto"/>
                  </w:divBdr>
                  <w:divsChild>
                    <w:div w:id="783379461">
                      <w:marLeft w:val="0"/>
                      <w:marRight w:val="0"/>
                      <w:marTop w:val="0"/>
                      <w:marBottom w:val="0"/>
                      <w:divBdr>
                        <w:top w:val="none" w:sz="0" w:space="0" w:color="auto"/>
                        <w:left w:val="none" w:sz="0" w:space="0" w:color="auto"/>
                        <w:bottom w:val="none" w:sz="0" w:space="0" w:color="auto"/>
                        <w:right w:val="none" w:sz="0" w:space="0" w:color="auto"/>
                      </w:divBdr>
                      <w:divsChild>
                        <w:div w:id="1309090052">
                          <w:marLeft w:val="0"/>
                          <w:marRight w:val="0"/>
                          <w:marTop w:val="0"/>
                          <w:marBottom w:val="0"/>
                          <w:divBdr>
                            <w:top w:val="none" w:sz="0" w:space="0" w:color="auto"/>
                            <w:left w:val="none" w:sz="0" w:space="0" w:color="auto"/>
                            <w:bottom w:val="none" w:sz="0" w:space="0" w:color="auto"/>
                            <w:right w:val="none" w:sz="0" w:space="0" w:color="auto"/>
                          </w:divBdr>
                          <w:divsChild>
                            <w:div w:id="270087037">
                              <w:marLeft w:val="0"/>
                              <w:marRight w:val="0"/>
                              <w:marTop w:val="120"/>
                              <w:marBottom w:val="360"/>
                              <w:divBdr>
                                <w:top w:val="none" w:sz="0" w:space="0" w:color="auto"/>
                                <w:left w:val="none" w:sz="0" w:space="0" w:color="auto"/>
                                <w:bottom w:val="none" w:sz="0" w:space="0" w:color="auto"/>
                                <w:right w:val="none" w:sz="0" w:space="0" w:color="auto"/>
                              </w:divBdr>
                              <w:divsChild>
                                <w:div w:id="302082963">
                                  <w:marLeft w:val="0"/>
                                  <w:marRight w:val="0"/>
                                  <w:marTop w:val="0"/>
                                  <w:marBottom w:val="0"/>
                                  <w:divBdr>
                                    <w:top w:val="none" w:sz="0" w:space="0" w:color="auto"/>
                                    <w:left w:val="none" w:sz="0" w:space="0" w:color="auto"/>
                                    <w:bottom w:val="none" w:sz="0" w:space="0" w:color="auto"/>
                                    <w:right w:val="none" w:sz="0" w:space="0" w:color="auto"/>
                                  </w:divBdr>
                                </w:div>
                                <w:div w:id="429199112">
                                  <w:marLeft w:val="0"/>
                                  <w:marRight w:val="0"/>
                                  <w:marTop w:val="0"/>
                                  <w:marBottom w:val="0"/>
                                  <w:divBdr>
                                    <w:top w:val="none" w:sz="0" w:space="0" w:color="auto"/>
                                    <w:left w:val="none" w:sz="0" w:space="0" w:color="auto"/>
                                    <w:bottom w:val="none" w:sz="0" w:space="0" w:color="auto"/>
                                    <w:right w:val="none" w:sz="0" w:space="0" w:color="auto"/>
                                  </w:divBdr>
                                </w:div>
                                <w:div w:id="72821520">
                                  <w:marLeft w:val="0"/>
                                  <w:marRight w:val="0"/>
                                  <w:marTop w:val="0"/>
                                  <w:marBottom w:val="0"/>
                                  <w:divBdr>
                                    <w:top w:val="none" w:sz="0" w:space="0" w:color="auto"/>
                                    <w:left w:val="none" w:sz="0" w:space="0" w:color="auto"/>
                                    <w:bottom w:val="none" w:sz="0" w:space="0" w:color="auto"/>
                                    <w:right w:val="none" w:sz="0" w:space="0" w:color="auto"/>
                                  </w:divBdr>
                                  <w:divsChild>
                                    <w:div w:id="2034916582">
                                      <w:marLeft w:val="0"/>
                                      <w:marRight w:val="0"/>
                                      <w:marTop w:val="0"/>
                                      <w:marBottom w:val="0"/>
                                      <w:divBdr>
                                        <w:top w:val="none" w:sz="0" w:space="0" w:color="auto"/>
                                        <w:left w:val="none" w:sz="0" w:space="0" w:color="auto"/>
                                        <w:bottom w:val="none" w:sz="0" w:space="0" w:color="auto"/>
                                        <w:right w:val="none" w:sz="0" w:space="0" w:color="auto"/>
                                      </w:divBdr>
                                    </w:div>
                                  </w:divsChild>
                                </w:div>
                                <w:div w:id="7106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55470">
      <w:bodyDiv w:val="1"/>
      <w:marLeft w:val="0"/>
      <w:marRight w:val="0"/>
      <w:marTop w:val="0"/>
      <w:marBottom w:val="0"/>
      <w:divBdr>
        <w:top w:val="none" w:sz="0" w:space="0" w:color="auto"/>
        <w:left w:val="none" w:sz="0" w:space="0" w:color="auto"/>
        <w:bottom w:val="none" w:sz="0" w:space="0" w:color="auto"/>
        <w:right w:val="none" w:sz="0" w:space="0" w:color="auto"/>
      </w:divBdr>
      <w:divsChild>
        <w:div w:id="1304850216">
          <w:marLeft w:val="0"/>
          <w:marRight w:val="1"/>
          <w:marTop w:val="0"/>
          <w:marBottom w:val="0"/>
          <w:divBdr>
            <w:top w:val="none" w:sz="0" w:space="0" w:color="auto"/>
            <w:left w:val="none" w:sz="0" w:space="0" w:color="auto"/>
            <w:bottom w:val="none" w:sz="0" w:space="0" w:color="auto"/>
            <w:right w:val="none" w:sz="0" w:space="0" w:color="auto"/>
          </w:divBdr>
          <w:divsChild>
            <w:div w:id="1828087787">
              <w:marLeft w:val="0"/>
              <w:marRight w:val="0"/>
              <w:marTop w:val="0"/>
              <w:marBottom w:val="0"/>
              <w:divBdr>
                <w:top w:val="none" w:sz="0" w:space="0" w:color="auto"/>
                <w:left w:val="none" w:sz="0" w:space="0" w:color="auto"/>
                <w:bottom w:val="none" w:sz="0" w:space="0" w:color="auto"/>
                <w:right w:val="none" w:sz="0" w:space="0" w:color="auto"/>
              </w:divBdr>
              <w:divsChild>
                <w:div w:id="1308511247">
                  <w:marLeft w:val="0"/>
                  <w:marRight w:val="1"/>
                  <w:marTop w:val="0"/>
                  <w:marBottom w:val="0"/>
                  <w:divBdr>
                    <w:top w:val="none" w:sz="0" w:space="0" w:color="auto"/>
                    <w:left w:val="none" w:sz="0" w:space="0" w:color="auto"/>
                    <w:bottom w:val="none" w:sz="0" w:space="0" w:color="auto"/>
                    <w:right w:val="none" w:sz="0" w:space="0" w:color="auto"/>
                  </w:divBdr>
                  <w:divsChild>
                    <w:div w:id="1954164828">
                      <w:marLeft w:val="0"/>
                      <w:marRight w:val="0"/>
                      <w:marTop w:val="0"/>
                      <w:marBottom w:val="0"/>
                      <w:divBdr>
                        <w:top w:val="none" w:sz="0" w:space="0" w:color="auto"/>
                        <w:left w:val="none" w:sz="0" w:space="0" w:color="auto"/>
                        <w:bottom w:val="none" w:sz="0" w:space="0" w:color="auto"/>
                        <w:right w:val="none" w:sz="0" w:space="0" w:color="auto"/>
                      </w:divBdr>
                      <w:divsChild>
                        <w:div w:id="641692219">
                          <w:marLeft w:val="0"/>
                          <w:marRight w:val="0"/>
                          <w:marTop w:val="0"/>
                          <w:marBottom w:val="0"/>
                          <w:divBdr>
                            <w:top w:val="none" w:sz="0" w:space="0" w:color="auto"/>
                            <w:left w:val="none" w:sz="0" w:space="0" w:color="auto"/>
                            <w:bottom w:val="none" w:sz="0" w:space="0" w:color="auto"/>
                            <w:right w:val="none" w:sz="0" w:space="0" w:color="auto"/>
                          </w:divBdr>
                          <w:divsChild>
                            <w:div w:id="1478720201">
                              <w:marLeft w:val="0"/>
                              <w:marRight w:val="0"/>
                              <w:marTop w:val="120"/>
                              <w:marBottom w:val="360"/>
                              <w:divBdr>
                                <w:top w:val="none" w:sz="0" w:space="0" w:color="auto"/>
                                <w:left w:val="none" w:sz="0" w:space="0" w:color="auto"/>
                                <w:bottom w:val="none" w:sz="0" w:space="0" w:color="auto"/>
                                <w:right w:val="none" w:sz="0" w:space="0" w:color="auto"/>
                              </w:divBdr>
                              <w:divsChild>
                                <w:div w:id="1815365535">
                                  <w:marLeft w:val="0"/>
                                  <w:marRight w:val="0"/>
                                  <w:marTop w:val="0"/>
                                  <w:marBottom w:val="0"/>
                                  <w:divBdr>
                                    <w:top w:val="none" w:sz="0" w:space="0" w:color="auto"/>
                                    <w:left w:val="none" w:sz="0" w:space="0" w:color="auto"/>
                                    <w:bottom w:val="none" w:sz="0" w:space="0" w:color="auto"/>
                                    <w:right w:val="none" w:sz="0" w:space="0" w:color="auto"/>
                                  </w:divBdr>
                                </w:div>
                                <w:div w:id="870729422">
                                  <w:marLeft w:val="0"/>
                                  <w:marRight w:val="0"/>
                                  <w:marTop w:val="0"/>
                                  <w:marBottom w:val="0"/>
                                  <w:divBdr>
                                    <w:top w:val="none" w:sz="0" w:space="0" w:color="auto"/>
                                    <w:left w:val="none" w:sz="0" w:space="0" w:color="auto"/>
                                    <w:bottom w:val="none" w:sz="0" w:space="0" w:color="auto"/>
                                    <w:right w:val="none" w:sz="0" w:space="0" w:color="auto"/>
                                  </w:divBdr>
                                </w:div>
                                <w:div w:id="2020737110">
                                  <w:marLeft w:val="0"/>
                                  <w:marRight w:val="0"/>
                                  <w:marTop w:val="0"/>
                                  <w:marBottom w:val="0"/>
                                  <w:divBdr>
                                    <w:top w:val="none" w:sz="0" w:space="0" w:color="auto"/>
                                    <w:left w:val="none" w:sz="0" w:space="0" w:color="auto"/>
                                    <w:bottom w:val="none" w:sz="0" w:space="0" w:color="auto"/>
                                    <w:right w:val="none" w:sz="0" w:space="0" w:color="auto"/>
                                  </w:divBdr>
                                  <w:divsChild>
                                    <w:div w:id="109276778">
                                      <w:marLeft w:val="0"/>
                                      <w:marRight w:val="0"/>
                                      <w:marTop w:val="0"/>
                                      <w:marBottom w:val="0"/>
                                      <w:divBdr>
                                        <w:top w:val="none" w:sz="0" w:space="0" w:color="auto"/>
                                        <w:left w:val="none" w:sz="0" w:space="0" w:color="auto"/>
                                        <w:bottom w:val="none" w:sz="0" w:space="0" w:color="auto"/>
                                        <w:right w:val="none" w:sz="0" w:space="0" w:color="auto"/>
                                      </w:divBdr>
                                    </w:div>
                                  </w:divsChild>
                                </w:div>
                                <w:div w:id="17193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22334-8D54-9545-86D6-4AB48135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4278</Words>
  <Characters>24385</Characters>
  <Application>Microsoft Macintosh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Mayo Clinic</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NA MA</cp:lastModifiedBy>
  <cp:revision>2</cp:revision>
  <cp:lastPrinted>2014-03-16T16:08:00Z</cp:lastPrinted>
  <dcterms:created xsi:type="dcterms:W3CDTF">2014-11-27T19:08:00Z</dcterms:created>
  <dcterms:modified xsi:type="dcterms:W3CDTF">2014-11-27T19:08:00Z</dcterms:modified>
</cp:coreProperties>
</file>