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A6DA7" w14:textId="77777777" w:rsidR="00044D48" w:rsidRPr="007C20D5" w:rsidRDefault="00044D48" w:rsidP="00C70E7A">
      <w:pPr>
        <w:spacing w:after="0" w:line="360" w:lineRule="auto"/>
        <w:jc w:val="both"/>
        <w:rPr>
          <w:rFonts w:ascii="Book Antiqua" w:hAnsi="Book Antiqua"/>
          <w:sz w:val="24"/>
          <w:szCs w:val="24"/>
        </w:rPr>
      </w:pPr>
      <w:r w:rsidRPr="007C20D5">
        <w:rPr>
          <w:rFonts w:ascii="Book Antiqua" w:hAnsi="Book Antiqua"/>
          <w:sz w:val="24"/>
          <w:szCs w:val="24"/>
        </w:rPr>
        <w:t xml:space="preserve">Name of journal: </w:t>
      </w:r>
      <w:r w:rsidRPr="007C20D5">
        <w:rPr>
          <w:rFonts w:ascii="Book Antiqua" w:hAnsi="Book Antiqua"/>
          <w:i/>
          <w:sz w:val="24"/>
          <w:szCs w:val="24"/>
        </w:rPr>
        <w:t xml:space="preserve">World Journal of </w:t>
      </w:r>
      <w:r w:rsidRPr="007C20D5">
        <w:rPr>
          <w:rFonts w:ascii="Book Antiqua" w:hAnsi="Book Antiqua"/>
          <w:i/>
          <w:color w:val="000000"/>
          <w:sz w:val="24"/>
          <w:szCs w:val="24"/>
        </w:rPr>
        <w:t>Diabetes</w:t>
      </w:r>
    </w:p>
    <w:p w14:paraId="030D8EDE" w14:textId="77777777" w:rsidR="00044D48" w:rsidRPr="007C20D5" w:rsidRDefault="00044D48" w:rsidP="00C70E7A">
      <w:pPr>
        <w:spacing w:after="0" w:line="360" w:lineRule="auto"/>
        <w:jc w:val="both"/>
        <w:rPr>
          <w:rFonts w:ascii="Book Antiqua" w:hAnsi="Book Antiqua"/>
          <w:sz w:val="24"/>
          <w:szCs w:val="24"/>
          <w:lang w:eastAsia="zh-CN"/>
        </w:rPr>
      </w:pPr>
      <w:r w:rsidRPr="007C20D5">
        <w:rPr>
          <w:rFonts w:ascii="Book Antiqua" w:hAnsi="Book Antiqua"/>
          <w:sz w:val="24"/>
          <w:szCs w:val="24"/>
        </w:rPr>
        <w:t xml:space="preserve">ESPS Manuscript NO: </w:t>
      </w:r>
      <w:r w:rsidRPr="007C20D5">
        <w:rPr>
          <w:rFonts w:ascii="Book Antiqua" w:hAnsi="Book Antiqua"/>
          <w:sz w:val="24"/>
          <w:szCs w:val="24"/>
          <w:lang w:eastAsia="zh-CN"/>
        </w:rPr>
        <w:t>11656</w:t>
      </w:r>
    </w:p>
    <w:p w14:paraId="3A2E7D0B" w14:textId="77777777" w:rsidR="00044D48" w:rsidRPr="007C20D5" w:rsidRDefault="00044D48" w:rsidP="00C70E7A">
      <w:pPr>
        <w:spacing w:after="0" w:line="360" w:lineRule="auto"/>
        <w:jc w:val="both"/>
        <w:rPr>
          <w:rFonts w:ascii="Book Antiqua" w:hAnsi="Book Antiqua"/>
          <w:sz w:val="24"/>
          <w:szCs w:val="24"/>
        </w:rPr>
      </w:pPr>
      <w:r w:rsidRPr="007C20D5">
        <w:rPr>
          <w:rFonts w:ascii="Book Antiqua" w:hAnsi="Book Antiqua"/>
          <w:sz w:val="24"/>
          <w:szCs w:val="24"/>
        </w:rPr>
        <w:t>Columns:</w:t>
      </w:r>
      <w:r w:rsidRPr="007C20D5">
        <w:rPr>
          <w:rFonts w:ascii="Book Antiqua" w:hAnsi="Book Antiqua"/>
          <w:color w:val="000000"/>
          <w:sz w:val="24"/>
          <w:szCs w:val="24"/>
        </w:rPr>
        <w:t xml:space="preserve"> Editorial</w:t>
      </w:r>
    </w:p>
    <w:p w14:paraId="0B183BE1" w14:textId="77777777" w:rsidR="00ED6FD4" w:rsidRPr="007C20D5" w:rsidRDefault="00ED6FD4" w:rsidP="00C70E7A">
      <w:pPr>
        <w:spacing w:after="0" w:line="360" w:lineRule="auto"/>
        <w:jc w:val="both"/>
        <w:rPr>
          <w:rFonts w:ascii="Book Antiqua" w:hAnsi="Book Antiqua" w:cs="Arial"/>
          <w:b/>
          <w:sz w:val="24"/>
          <w:szCs w:val="24"/>
          <w:lang w:eastAsia="zh-CN"/>
        </w:rPr>
      </w:pPr>
    </w:p>
    <w:p w14:paraId="3BBDD9EA" w14:textId="77777777" w:rsidR="00ED6FD4" w:rsidRPr="007C20D5" w:rsidRDefault="00ED6FD4" w:rsidP="00C70E7A">
      <w:pPr>
        <w:spacing w:after="0" w:line="360" w:lineRule="auto"/>
        <w:jc w:val="both"/>
        <w:rPr>
          <w:rFonts w:ascii="Book Antiqua" w:hAnsi="Book Antiqua" w:cs="Arial"/>
          <w:b/>
          <w:sz w:val="24"/>
          <w:szCs w:val="24"/>
        </w:rPr>
      </w:pPr>
      <w:r w:rsidRPr="007C20D5">
        <w:rPr>
          <w:rFonts w:ascii="Book Antiqua" w:hAnsi="Book Antiqua" w:cs="Arial"/>
          <w:b/>
          <w:sz w:val="24"/>
          <w:szCs w:val="24"/>
        </w:rPr>
        <w:t>Saliva as a non-invasive diagnostic tool for inflammation and insulin-resistance</w:t>
      </w:r>
    </w:p>
    <w:p w14:paraId="7D5DC22B" w14:textId="77777777" w:rsidR="00ED6FD4" w:rsidRPr="007C20D5" w:rsidRDefault="00ED6FD4" w:rsidP="00C70E7A">
      <w:pPr>
        <w:spacing w:after="0" w:line="360" w:lineRule="auto"/>
        <w:jc w:val="both"/>
        <w:rPr>
          <w:rFonts w:ascii="Book Antiqua" w:hAnsi="Book Antiqua" w:cs="Arial"/>
          <w:b/>
          <w:sz w:val="24"/>
          <w:szCs w:val="24"/>
          <w:lang w:eastAsia="zh-CN"/>
        </w:rPr>
      </w:pPr>
    </w:p>
    <w:p w14:paraId="688B11DB" w14:textId="213B2563" w:rsidR="00044D48" w:rsidRPr="007C20D5" w:rsidRDefault="003E4975" w:rsidP="00C70E7A">
      <w:pPr>
        <w:spacing w:after="0" w:line="360" w:lineRule="auto"/>
        <w:jc w:val="both"/>
        <w:rPr>
          <w:rFonts w:ascii="Book Antiqua" w:hAnsi="Book Antiqua" w:cs="Arial"/>
          <w:sz w:val="24"/>
          <w:szCs w:val="24"/>
          <w:lang w:eastAsia="zh-CN"/>
        </w:rPr>
      </w:pPr>
      <w:r w:rsidRPr="007C20D5">
        <w:rPr>
          <w:rFonts w:ascii="Book Antiqua" w:hAnsi="Book Antiqua" w:cs="Arial"/>
          <w:sz w:val="24"/>
          <w:szCs w:val="24"/>
        </w:rPr>
        <w:t xml:space="preserve">Desai </w:t>
      </w:r>
      <w:r w:rsidRPr="007C20D5">
        <w:rPr>
          <w:rFonts w:ascii="Book Antiqua" w:hAnsi="Book Antiqua" w:cs="Arial"/>
          <w:sz w:val="24"/>
          <w:szCs w:val="24"/>
          <w:lang w:eastAsia="zh-CN"/>
        </w:rPr>
        <w:t xml:space="preserve">GS </w:t>
      </w:r>
      <w:r w:rsidRPr="007C20D5">
        <w:rPr>
          <w:rFonts w:ascii="Book Antiqua" w:hAnsi="Book Antiqua" w:cs="Arial"/>
          <w:i/>
          <w:sz w:val="24"/>
          <w:szCs w:val="24"/>
          <w:lang w:eastAsia="zh-CN"/>
        </w:rPr>
        <w:t xml:space="preserve">et al. </w:t>
      </w:r>
      <w:r w:rsidRPr="007C20D5">
        <w:rPr>
          <w:rFonts w:ascii="Book Antiqua" w:hAnsi="Book Antiqua" w:cs="Arial"/>
          <w:sz w:val="24"/>
          <w:szCs w:val="24"/>
        </w:rPr>
        <w:t>Saliva as a diagnostic tool</w:t>
      </w:r>
    </w:p>
    <w:p w14:paraId="75160215" w14:textId="77777777" w:rsidR="003E4975" w:rsidRPr="007C20D5" w:rsidRDefault="003E4975" w:rsidP="00C70E7A">
      <w:pPr>
        <w:spacing w:after="0" w:line="360" w:lineRule="auto"/>
        <w:jc w:val="both"/>
        <w:rPr>
          <w:rFonts w:ascii="Book Antiqua" w:hAnsi="Book Antiqua" w:cs="Arial"/>
          <w:b/>
          <w:sz w:val="24"/>
          <w:szCs w:val="24"/>
          <w:lang w:eastAsia="zh-CN"/>
        </w:rPr>
      </w:pPr>
    </w:p>
    <w:p w14:paraId="3A38F792" w14:textId="4D5D813A" w:rsidR="00044D48" w:rsidRPr="007C20D5" w:rsidRDefault="00044D48" w:rsidP="00C70E7A">
      <w:pPr>
        <w:spacing w:after="0" w:line="360" w:lineRule="auto"/>
        <w:jc w:val="both"/>
        <w:rPr>
          <w:rFonts w:ascii="Book Antiqua" w:hAnsi="Book Antiqua" w:cs="Arial"/>
          <w:sz w:val="24"/>
          <w:szCs w:val="24"/>
          <w:lang w:eastAsia="zh-CN"/>
        </w:rPr>
      </w:pPr>
      <w:proofErr w:type="spellStart"/>
      <w:r w:rsidRPr="007C20D5">
        <w:rPr>
          <w:rFonts w:ascii="Book Antiqua" w:hAnsi="Book Antiqua" w:cs="Arial"/>
          <w:sz w:val="24"/>
          <w:szCs w:val="24"/>
        </w:rPr>
        <w:t>Gauri</w:t>
      </w:r>
      <w:proofErr w:type="spellEnd"/>
      <w:r w:rsidRPr="007C20D5">
        <w:rPr>
          <w:rFonts w:ascii="Book Antiqua" w:hAnsi="Book Antiqua" w:cs="Arial"/>
          <w:sz w:val="24"/>
          <w:szCs w:val="24"/>
        </w:rPr>
        <w:t xml:space="preserve"> S Desai</w:t>
      </w:r>
      <w:r w:rsidRPr="007C20D5">
        <w:rPr>
          <w:rFonts w:ascii="Book Antiqua" w:hAnsi="Book Antiqua" w:cs="Arial"/>
          <w:sz w:val="24"/>
          <w:szCs w:val="24"/>
          <w:lang w:eastAsia="zh-CN"/>
        </w:rPr>
        <w:t>,</w:t>
      </w:r>
      <w:r w:rsidRPr="007C20D5">
        <w:rPr>
          <w:rFonts w:ascii="Book Antiqua" w:hAnsi="Book Antiqua" w:cs="Arial"/>
          <w:sz w:val="24"/>
          <w:szCs w:val="24"/>
        </w:rPr>
        <w:t xml:space="preserve"> Suresh T Mathews</w:t>
      </w:r>
    </w:p>
    <w:p w14:paraId="1F66C55C" w14:textId="77777777" w:rsidR="00044D48" w:rsidRPr="007C20D5" w:rsidRDefault="00044D48" w:rsidP="00C70E7A">
      <w:pPr>
        <w:spacing w:after="0" w:line="360" w:lineRule="auto"/>
        <w:jc w:val="both"/>
        <w:rPr>
          <w:rFonts w:ascii="Book Antiqua" w:hAnsi="Book Antiqua" w:cs="Arial"/>
          <w:b/>
          <w:sz w:val="24"/>
          <w:szCs w:val="24"/>
          <w:lang w:eastAsia="zh-CN"/>
        </w:rPr>
      </w:pPr>
    </w:p>
    <w:p w14:paraId="358135F0" w14:textId="422F66B8" w:rsidR="00ED6FD4" w:rsidRPr="007C20D5" w:rsidRDefault="003E4975" w:rsidP="00C70E7A">
      <w:pPr>
        <w:spacing w:after="0" w:line="360" w:lineRule="auto"/>
        <w:jc w:val="both"/>
        <w:rPr>
          <w:rFonts w:ascii="Book Antiqua" w:hAnsi="Book Antiqua" w:cs="Arial"/>
          <w:b/>
          <w:sz w:val="24"/>
          <w:szCs w:val="24"/>
          <w:lang w:eastAsia="zh-CN"/>
        </w:rPr>
      </w:pPr>
      <w:proofErr w:type="spellStart"/>
      <w:r w:rsidRPr="007C20D5">
        <w:rPr>
          <w:rFonts w:ascii="Book Antiqua" w:hAnsi="Book Antiqua" w:cs="Arial"/>
          <w:b/>
          <w:sz w:val="24"/>
          <w:szCs w:val="24"/>
        </w:rPr>
        <w:t>Gauri</w:t>
      </w:r>
      <w:proofErr w:type="spellEnd"/>
      <w:r w:rsidRPr="007C20D5">
        <w:rPr>
          <w:rFonts w:ascii="Book Antiqua" w:hAnsi="Book Antiqua" w:cs="Arial"/>
          <w:b/>
          <w:sz w:val="24"/>
          <w:szCs w:val="24"/>
        </w:rPr>
        <w:t xml:space="preserve"> S Desai</w:t>
      </w:r>
      <w:r w:rsidRPr="007C20D5">
        <w:rPr>
          <w:rFonts w:ascii="Book Antiqua" w:hAnsi="Book Antiqua" w:cs="Arial"/>
          <w:b/>
          <w:sz w:val="24"/>
          <w:szCs w:val="24"/>
          <w:lang w:eastAsia="zh-CN"/>
        </w:rPr>
        <w:t>,</w:t>
      </w:r>
      <w:r w:rsidRPr="007C20D5">
        <w:rPr>
          <w:rFonts w:ascii="Book Antiqua" w:hAnsi="Book Antiqua" w:cs="Arial"/>
          <w:b/>
          <w:sz w:val="24"/>
          <w:szCs w:val="24"/>
        </w:rPr>
        <w:t xml:space="preserve"> Suresh T Mathews</w:t>
      </w:r>
      <w:r w:rsidRPr="007C20D5">
        <w:rPr>
          <w:rFonts w:ascii="Book Antiqua" w:hAnsi="Book Antiqua" w:cs="Arial"/>
          <w:b/>
          <w:sz w:val="24"/>
          <w:szCs w:val="24"/>
          <w:lang w:eastAsia="zh-CN"/>
        </w:rPr>
        <w:t xml:space="preserve">, </w:t>
      </w:r>
      <w:r w:rsidR="00ED6FD4" w:rsidRPr="007C20D5">
        <w:rPr>
          <w:rFonts w:ascii="Book Antiqua" w:hAnsi="Book Antiqua" w:cs="Arial"/>
          <w:sz w:val="24"/>
          <w:szCs w:val="24"/>
        </w:rPr>
        <w:t xml:space="preserve">Department of Nutrition and Dietetics, </w:t>
      </w:r>
      <w:proofErr w:type="spellStart"/>
      <w:r w:rsidR="00ED6FD4" w:rsidRPr="007C20D5">
        <w:rPr>
          <w:rFonts w:ascii="Book Antiqua" w:hAnsi="Book Antiqua" w:cs="Arial"/>
          <w:sz w:val="24"/>
          <w:szCs w:val="24"/>
        </w:rPr>
        <w:t>Boshell</w:t>
      </w:r>
      <w:proofErr w:type="spellEnd"/>
      <w:r w:rsidR="00ED6FD4" w:rsidRPr="007C20D5">
        <w:rPr>
          <w:rFonts w:ascii="Book Antiqua" w:hAnsi="Book Antiqua" w:cs="Arial"/>
          <w:sz w:val="24"/>
          <w:szCs w:val="24"/>
        </w:rPr>
        <w:t xml:space="preserve"> Diabetes and Metabolic Diseases Research Program, Auburn University, AL 36849,</w:t>
      </w:r>
      <w:r w:rsidR="00814C35" w:rsidRPr="00814C35">
        <w:rPr>
          <w:rFonts w:ascii="Book Antiqua" w:hAnsi="Book Antiqua" w:cs="Arial"/>
          <w:sz w:val="24"/>
          <w:szCs w:val="24"/>
        </w:rPr>
        <w:t xml:space="preserve"> </w:t>
      </w:r>
      <w:r w:rsidR="00814C35" w:rsidRPr="007C20D5">
        <w:rPr>
          <w:rFonts w:ascii="Book Antiqua" w:hAnsi="Book Antiqua" w:cs="Arial"/>
          <w:sz w:val="24"/>
          <w:szCs w:val="24"/>
        </w:rPr>
        <w:t>Auburn</w:t>
      </w:r>
      <w:r w:rsidR="00814C35">
        <w:rPr>
          <w:rFonts w:ascii="Book Antiqua" w:hAnsi="Book Antiqua" w:cs="Arial" w:hint="eastAsia"/>
          <w:sz w:val="24"/>
          <w:szCs w:val="24"/>
          <w:lang w:eastAsia="zh-CN"/>
        </w:rPr>
        <w:t>,</w:t>
      </w:r>
      <w:r w:rsidR="00ED6FD4" w:rsidRPr="007C20D5">
        <w:rPr>
          <w:rFonts w:ascii="Book Antiqua" w:hAnsi="Book Antiqua" w:cs="Arial"/>
          <w:sz w:val="24"/>
          <w:szCs w:val="24"/>
        </w:rPr>
        <w:t xml:space="preserve"> U</w:t>
      </w:r>
      <w:r w:rsidRPr="007C20D5">
        <w:rPr>
          <w:rFonts w:ascii="Book Antiqua" w:hAnsi="Book Antiqua" w:cs="Arial"/>
          <w:sz w:val="24"/>
          <w:szCs w:val="24"/>
          <w:lang w:eastAsia="zh-CN"/>
        </w:rPr>
        <w:t xml:space="preserve">nited </w:t>
      </w:r>
      <w:r w:rsidR="00ED6FD4" w:rsidRPr="007C20D5">
        <w:rPr>
          <w:rFonts w:ascii="Book Antiqua" w:hAnsi="Book Antiqua" w:cs="Arial"/>
          <w:sz w:val="24"/>
          <w:szCs w:val="24"/>
        </w:rPr>
        <w:t>S</w:t>
      </w:r>
      <w:r w:rsidRPr="007C20D5">
        <w:rPr>
          <w:rFonts w:ascii="Book Antiqua" w:hAnsi="Book Antiqua" w:cs="Arial"/>
          <w:sz w:val="24"/>
          <w:szCs w:val="24"/>
          <w:lang w:eastAsia="zh-CN"/>
        </w:rPr>
        <w:t>tates</w:t>
      </w:r>
    </w:p>
    <w:p w14:paraId="249EA2D5" w14:textId="77777777" w:rsidR="00C07BA0" w:rsidRPr="007C20D5" w:rsidRDefault="00C07BA0" w:rsidP="00C70E7A">
      <w:pPr>
        <w:spacing w:after="0" w:line="360" w:lineRule="auto"/>
        <w:jc w:val="both"/>
        <w:rPr>
          <w:rFonts w:ascii="Book Antiqua" w:hAnsi="Book Antiqua" w:cs="Arial"/>
          <w:sz w:val="24"/>
          <w:szCs w:val="24"/>
          <w:lang w:eastAsia="zh-CN"/>
        </w:rPr>
      </w:pPr>
    </w:p>
    <w:p w14:paraId="74D97E06" w14:textId="57F09CAE" w:rsidR="00ED6FD4" w:rsidRPr="007C20D5" w:rsidRDefault="00ED6FD4" w:rsidP="00C70E7A">
      <w:pPr>
        <w:spacing w:after="0" w:line="360" w:lineRule="auto"/>
        <w:jc w:val="both"/>
        <w:rPr>
          <w:rFonts w:ascii="Book Antiqua" w:hAnsi="Book Antiqua" w:cs="Arial"/>
          <w:sz w:val="24"/>
          <w:szCs w:val="24"/>
          <w:lang w:eastAsia="zh-CN"/>
        </w:rPr>
      </w:pPr>
      <w:r w:rsidRPr="007C20D5">
        <w:rPr>
          <w:rFonts w:ascii="Book Antiqua" w:hAnsi="Book Antiqua" w:cs="Arial"/>
          <w:b/>
          <w:sz w:val="24"/>
          <w:szCs w:val="24"/>
        </w:rPr>
        <w:t xml:space="preserve">Author contributions: </w:t>
      </w:r>
      <w:r w:rsidRPr="007C20D5">
        <w:rPr>
          <w:rFonts w:ascii="Book Antiqua" w:hAnsi="Book Antiqua" w:cs="Arial"/>
          <w:sz w:val="24"/>
          <w:szCs w:val="24"/>
        </w:rPr>
        <w:t>Desai GS and Mathews ST contributed equally to this work</w:t>
      </w:r>
      <w:r w:rsidR="003E4975" w:rsidRPr="007C20D5">
        <w:rPr>
          <w:rFonts w:ascii="Book Antiqua" w:hAnsi="Book Antiqua" w:cs="Arial"/>
          <w:sz w:val="24"/>
          <w:szCs w:val="24"/>
          <w:lang w:eastAsia="zh-CN"/>
        </w:rPr>
        <w:t>.</w:t>
      </w:r>
    </w:p>
    <w:p w14:paraId="48ED2DBD" w14:textId="77777777" w:rsidR="00ED6FD4" w:rsidRPr="007C20D5" w:rsidRDefault="00ED6FD4" w:rsidP="00C70E7A">
      <w:pPr>
        <w:spacing w:after="0" w:line="360" w:lineRule="auto"/>
        <w:jc w:val="both"/>
        <w:rPr>
          <w:rFonts w:ascii="Book Antiqua" w:hAnsi="Book Antiqua" w:cs="Arial"/>
          <w:sz w:val="24"/>
          <w:szCs w:val="24"/>
          <w:lang w:eastAsia="zh-CN"/>
        </w:rPr>
      </w:pPr>
    </w:p>
    <w:p w14:paraId="4E008CD7" w14:textId="44B7A8EF" w:rsidR="00ED6FD4" w:rsidRPr="007C20D5" w:rsidRDefault="00ED6FD4" w:rsidP="00C70E7A">
      <w:pPr>
        <w:spacing w:after="0" w:line="360" w:lineRule="auto"/>
        <w:jc w:val="both"/>
        <w:rPr>
          <w:rFonts w:ascii="Book Antiqua" w:hAnsi="Book Antiqua" w:cs="Arial"/>
          <w:sz w:val="24"/>
          <w:szCs w:val="24"/>
        </w:rPr>
      </w:pPr>
      <w:r w:rsidRPr="007C20D5">
        <w:rPr>
          <w:rFonts w:ascii="Book Antiqua" w:hAnsi="Book Antiqua" w:cs="Arial"/>
          <w:b/>
          <w:sz w:val="24"/>
          <w:szCs w:val="24"/>
        </w:rPr>
        <w:t xml:space="preserve">Supported by </w:t>
      </w:r>
      <w:r w:rsidRPr="007C20D5">
        <w:rPr>
          <w:rFonts w:ascii="Book Antiqua" w:hAnsi="Book Antiqua" w:cs="Arial"/>
          <w:sz w:val="24"/>
          <w:szCs w:val="24"/>
        </w:rPr>
        <w:t>Auburn University Intramural Grants Program</w:t>
      </w:r>
    </w:p>
    <w:p w14:paraId="06280480" w14:textId="77777777" w:rsidR="00ED6FD4" w:rsidRPr="007C20D5" w:rsidRDefault="00ED6FD4" w:rsidP="00C70E7A">
      <w:pPr>
        <w:spacing w:after="0" w:line="360" w:lineRule="auto"/>
        <w:jc w:val="both"/>
        <w:rPr>
          <w:rFonts w:ascii="Book Antiqua" w:hAnsi="Book Antiqua" w:cs="Arial"/>
          <w:sz w:val="24"/>
          <w:szCs w:val="24"/>
        </w:rPr>
      </w:pPr>
    </w:p>
    <w:p w14:paraId="6DC1BA2C" w14:textId="2926EDBC" w:rsidR="00ED6FD4" w:rsidRPr="007C20D5" w:rsidRDefault="00ED6FD4" w:rsidP="00C70E7A">
      <w:pPr>
        <w:spacing w:after="0" w:line="360" w:lineRule="auto"/>
        <w:jc w:val="both"/>
        <w:rPr>
          <w:rFonts w:ascii="Book Antiqua" w:hAnsi="Book Antiqua" w:cs="Arial"/>
          <w:b/>
          <w:sz w:val="24"/>
          <w:szCs w:val="24"/>
          <w:lang w:eastAsia="zh-CN"/>
        </w:rPr>
      </w:pPr>
      <w:r w:rsidRPr="007C20D5">
        <w:rPr>
          <w:rFonts w:ascii="Book Antiqua" w:hAnsi="Book Antiqua" w:cs="Arial"/>
          <w:b/>
          <w:sz w:val="24"/>
          <w:szCs w:val="24"/>
        </w:rPr>
        <w:t>Correspondence to:</w:t>
      </w:r>
      <w:r w:rsidR="003E4975" w:rsidRPr="007C20D5">
        <w:rPr>
          <w:rFonts w:ascii="Book Antiqua" w:hAnsi="Book Antiqua" w:cs="Arial"/>
          <w:b/>
          <w:sz w:val="24"/>
          <w:szCs w:val="24"/>
          <w:lang w:eastAsia="zh-CN"/>
        </w:rPr>
        <w:t xml:space="preserve"> </w:t>
      </w:r>
      <w:r w:rsidR="003E4975" w:rsidRPr="007C20D5">
        <w:rPr>
          <w:rFonts w:ascii="Book Antiqua" w:hAnsi="Book Antiqua" w:cs="Arial"/>
          <w:sz w:val="24"/>
          <w:szCs w:val="24"/>
        </w:rPr>
        <w:t>Suresh T</w:t>
      </w:r>
      <w:r w:rsidRPr="007C20D5">
        <w:rPr>
          <w:rFonts w:ascii="Book Antiqua" w:hAnsi="Book Antiqua" w:cs="Arial"/>
          <w:sz w:val="24"/>
          <w:szCs w:val="24"/>
        </w:rPr>
        <w:t xml:space="preserve"> </w:t>
      </w:r>
      <w:r w:rsidR="003E4975" w:rsidRPr="007C20D5">
        <w:rPr>
          <w:rFonts w:ascii="Book Antiqua" w:hAnsi="Book Antiqua" w:cs="Arial"/>
          <w:sz w:val="24"/>
          <w:szCs w:val="24"/>
        </w:rPr>
        <w:t>Mathews, Ph</w:t>
      </w:r>
      <w:r w:rsidRPr="007C20D5">
        <w:rPr>
          <w:rFonts w:ascii="Book Antiqua" w:hAnsi="Book Antiqua" w:cs="Arial"/>
          <w:sz w:val="24"/>
          <w:szCs w:val="24"/>
        </w:rPr>
        <w:t>D</w:t>
      </w:r>
      <w:r w:rsidR="003E4975" w:rsidRPr="007C20D5">
        <w:rPr>
          <w:rFonts w:ascii="Book Antiqua" w:hAnsi="Book Antiqua" w:cs="Arial"/>
          <w:sz w:val="24"/>
          <w:szCs w:val="24"/>
          <w:lang w:eastAsia="zh-CN"/>
        </w:rPr>
        <w:t>,</w:t>
      </w:r>
      <w:r w:rsidR="003E4975" w:rsidRPr="007C20D5">
        <w:rPr>
          <w:rFonts w:ascii="Book Antiqua" w:hAnsi="Book Antiqua" w:cs="Arial"/>
          <w:b/>
          <w:sz w:val="24"/>
          <w:szCs w:val="24"/>
          <w:lang w:eastAsia="zh-CN"/>
        </w:rPr>
        <w:t xml:space="preserve"> </w:t>
      </w:r>
      <w:r w:rsidRPr="007C20D5">
        <w:rPr>
          <w:rFonts w:ascii="Book Antiqua" w:hAnsi="Book Antiqua" w:cs="Arial"/>
          <w:sz w:val="24"/>
          <w:szCs w:val="24"/>
        </w:rPr>
        <w:t xml:space="preserve">Associate Professor </w:t>
      </w:r>
      <w:r w:rsidR="003E4975" w:rsidRPr="007C20D5">
        <w:rPr>
          <w:rFonts w:ascii="Book Antiqua" w:hAnsi="Book Antiqua" w:cs="Arial"/>
          <w:sz w:val="24"/>
          <w:szCs w:val="24"/>
          <w:lang w:eastAsia="zh-CN"/>
        </w:rPr>
        <w:t>and</w:t>
      </w:r>
      <w:r w:rsidRPr="007C20D5">
        <w:rPr>
          <w:rFonts w:ascii="Book Antiqua" w:hAnsi="Book Antiqua" w:cs="Arial"/>
          <w:sz w:val="24"/>
          <w:szCs w:val="24"/>
        </w:rPr>
        <w:t xml:space="preserve"> Graduate Program Director</w:t>
      </w:r>
      <w:r w:rsidR="003E4975" w:rsidRPr="007C20D5">
        <w:rPr>
          <w:rFonts w:ascii="Book Antiqua" w:hAnsi="Book Antiqua" w:cs="Arial"/>
          <w:sz w:val="24"/>
          <w:szCs w:val="24"/>
          <w:lang w:eastAsia="zh-CN"/>
        </w:rPr>
        <w:t>,</w:t>
      </w:r>
      <w:r w:rsidR="003E4975" w:rsidRPr="007C20D5">
        <w:rPr>
          <w:rFonts w:ascii="Book Antiqua" w:hAnsi="Book Antiqua" w:cs="Arial"/>
          <w:b/>
          <w:sz w:val="24"/>
          <w:szCs w:val="24"/>
          <w:lang w:eastAsia="zh-CN"/>
        </w:rPr>
        <w:t xml:space="preserve"> </w:t>
      </w:r>
      <w:r w:rsidRPr="007C20D5">
        <w:rPr>
          <w:rFonts w:ascii="Book Antiqua" w:hAnsi="Book Antiqua" w:cs="Arial"/>
          <w:sz w:val="24"/>
          <w:szCs w:val="24"/>
        </w:rPr>
        <w:t>Department of Nutrition and Dietetics</w:t>
      </w:r>
      <w:r w:rsidR="003E4975" w:rsidRPr="007C20D5">
        <w:rPr>
          <w:rFonts w:ascii="Book Antiqua" w:hAnsi="Book Antiqua" w:cs="Arial"/>
          <w:sz w:val="24"/>
          <w:szCs w:val="24"/>
          <w:lang w:eastAsia="zh-CN"/>
        </w:rPr>
        <w:t>,</w:t>
      </w:r>
      <w:r w:rsidR="003E4975" w:rsidRPr="007C20D5">
        <w:rPr>
          <w:rFonts w:ascii="Book Antiqua" w:hAnsi="Book Antiqua" w:cs="Arial"/>
          <w:sz w:val="24"/>
          <w:szCs w:val="24"/>
        </w:rPr>
        <w:t xml:space="preserve"> </w:t>
      </w:r>
      <w:proofErr w:type="spellStart"/>
      <w:r w:rsidR="003E4975" w:rsidRPr="007C20D5">
        <w:rPr>
          <w:rFonts w:ascii="Book Antiqua" w:hAnsi="Book Antiqua" w:cs="Arial"/>
          <w:sz w:val="24"/>
          <w:szCs w:val="24"/>
        </w:rPr>
        <w:t>Boshell</w:t>
      </w:r>
      <w:proofErr w:type="spellEnd"/>
      <w:r w:rsidR="003E4975" w:rsidRPr="007C20D5">
        <w:rPr>
          <w:rFonts w:ascii="Book Antiqua" w:hAnsi="Book Antiqua" w:cs="Arial"/>
          <w:sz w:val="24"/>
          <w:szCs w:val="24"/>
        </w:rPr>
        <w:t xml:space="preserve"> Diabetes and Metabolic Diseases Research Program, Auburn University,</w:t>
      </w:r>
      <w:r w:rsidR="003E4975" w:rsidRPr="007C20D5">
        <w:rPr>
          <w:rFonts w:ascii="Book Antiqua" w:hAnsi="Book Antiqua" w:cs="Arial"/>
          <w:b/>
          <w:sz w:val="24"/>
          <w:szCs w:val="24"/>
          <w:lang w:eastAsia="zh-CN"/>
        </w:rPr>
        <w:t xml:space="preserve"> </w:t>
      </w:r>
      <w:r w:rsidRPr="007C20D5">
        <w:rPr>
          <w:rFonts w:ascii="Book Antiqua" w:hAnsi="Book Antiqua" w:cs="Arial"/>
          <w:sz w:val="24"/>
          <w:szCs w:val="24"/>
        </w:rPr>
        <w:t xml:space="preserve">260 </w:t>
      </w:r>
      <w:proofErr w:type="spellStart"/>
      <w:r w:rsidRPr="007C20D5">
        <w:rPr>
          <w:rFonts w:ascii="Book Antiqua" w:hAnsi="Book Antiqua" w:cs="Arial"/>
          <w:sz w:val="24"/>
          <w:szCs w:val="24"/>
        </w:rPr>
        <w:t>Lem</w:t>
      </w:r>
      <w:proofErr w:type="spellEnd"/>
      <w:r w:rsidRPr="007C20D5">
        <w:rPr>
          <w:rFonts w:ascii="Book Antiqua" w:hAnsi="Book Antiqua" w:cs="Arial"/>
          <w:sz w:val="24"/>
          <w:szCs w:val="24"/>
        </w:rPr>
        <w:t xml:space="preserve"> Morrison Dr., 101 PSB</w:t>
      </w:r>
      <w:r w:rsidR="003E4975" w:rsidRPr="007C20D5">
        <w:rPr>
          <w:rFonts w:ascii="Book Antiqua" w:hAnsi="Book Antiqua" w:cs="Arial"/>
          <w:sz w:val="24"/>
          <w:szCs w:val="24"/>
          <w:lang w:eastAsia="zh-CN"/>
        </w:rPr>
        <w:t>,</w:t>
      </w:r>
      <w:r w:rsidR="003E4975" w:rsidRPr="007C20D5">
        <w:rPr>
          <w:rFonts w:ascii="Book Antiqua" w:hAnsi="Book Antiqua" w:cs="Arial"/>
          <w:b/>
          <w:sz w:val="24"/>
          <w:szCs w:val="24"/>
          <w:lang w:eastAsia="zh-CN"/>
        </w:rPr>
        <w:t xml:space="preserve"> </w:t>
      </w:r>
      <w:r w:rsidR="00814C35" w:rsidRPr="007C20D5">
        <w:rPr>
          <w:rFonts w:ascii="Book Antiqua" w:hAnsi="Book Antiqua" w:cs="Arial"/>
          <w:sz w:val="24"/>
          <w:szCs w:val="24"/>
        </w:rPr>
        <w:t>Auburn</w:t>
      </w:r>
      <w:r w:rsidR="00814C35">
        <w:rPr>
          <w:rFonts w:ascii="Book Antiqua" w:hAnsi="Book Antiqua" w:cs="Arial" w:hint="eastAsia"/>
          <w:sz w:val="24"/>
          <w:szCs w:val="24"/>
          <w:lang w:eastAsia="zh-CN"/>
        </w:rPr>
        <w:t xml:space="preserve">, </w:t>
      </w:r>
      <w:r w:rsidRPr="007C20D5">
        <w:rPr>
          <w:rFonts w:ascii="Book Antiqua" w:hAnsi="Book Antiqua" w:cs="Arial"/>
          <w:sz w:val="24"/>
          <w:szCs w:val="24"/>
        </w:rPr>
        <w:t>AL 36849, U</w:t>
      </w:r>
      <w:r w:rsidR="003E4975" w:rsidRPr="007C20D5">
        <w:rPr>
          <w:rFonts w:ascii="Book Antiqua" w:hAnsi="Book Antiqua" w:cs="Arial"/>
          <w:sz w:val="24"/>
          <w:szCs w:val="24"/>
          <w:lang w:eastAsia="zh-CN"/>
        </w:rPr>
        <w:t xml:space="preserve">nited </w:t>
      </w:r>
      <w:r w:rsidRPr="007C20D5">
        <w:rPr>
          <w:rFonts w:ascii="Book Antiqua" w:hAnsi="Book Antiqua" w:cs="Arial"/>
          <w:sz w:val="24"/>
          <w:szCs w:val="24"/>
        </w:rPr>
        <w:t>S</w:t>
      </w:r>
      <w:r w:rsidR="003E4975" w:rsidRPr="007C20D5">
        <w:rPr>
          <w:rFonts w:ascii="Book Antiqua" w:hAnsi="Book Antiqua" w:cs="Arial"/>
          <w:sz w:val="24"/>
          <w:szCs w:val="24"/>
          <w:lang w:eastAsia="zh-CN"/>
        </w:rPr>
        <w:t>tates</w:t>
      </w:r>
      <w:r w:rsidRPr="007C20D5">
        <w:rPr>
          <w:rFonts w:ascii="Book Antiqua" w:hAnsi="Book Antiqua" w:cs="Arial"/>
          <w:sz w:val="24"/>
          <w:szCs w:val="24"/>
        </w:rPr>
        <w:t>.</w:t>
      </w:r>
      <w:r w:rsidR="003E4975" w:rsidRPr="007C20D5">
        <w:rPr>
          <w:rFonts w:ascii="Book Antiqua" w:hAnsi="Book Antiqua" w:cs="Arial"/>
          <w:b/>
          <w:sz w:val="24"/>
          <w:szCs w:val="24"/>
          <w:lang w:eastAsia="zh-CN"/>
        </w:rPr>
        <w:t xml:space="preserve"> </w:t>
      </w:r>
      <w:hyperlink r:id="rId7" w:history="1">
        <w:r w:rsidRPr="007C20D5">
          <w:rPr>
            <w:rStyle w:val="Hyperlink"/>
            <w:rFonts w:ascii="Book Antiqua" w:hAnsi="Book Antiqua" w:cs="Arial"/>
            <w:sz w:val="24"/>
            <w:szCs w:val="24"/>
          </w:rPr>
          <w:t>mathest@auburn.edu</w:t>
        </w:r>
      </w:hyperlink>
    </w:p>
    <w:p w14:paraId="32773A02" w14:textId="77777777" w:rsidR="003E4975" w:rsidRPr="007C20D5" w:rsidRDefault="003E4975" w:rsidP="00C70E7A">
      <w:pPr>
        <w:spacing w:after="0" w:line="360" w:lineRule="auto"/>
        <w:jc w:val="both"/>
        <w:rPr>
          <w:rFonts w:ascii="Book Antiqua" w:hAnsi="Book Antiqua" w:cs="Arial"/>
          <w:sz w:val="24"/>
          <w:szCs w:val="24"/>
          <w:lang w:eastAsia="zh-CN"/>
        </w:rPr>
      </w:pPr>
    </w:p>
    <w:p w14:paraId="7ADDF9E0" w14:textId="2AE898E1" w:rsidR="003E4975" w:rsidRPr="007C20D5" w:rsidRDefault="003E4975" w:rsidP="00C70E7A">
      <w:pPr>
        <w:spacing w:after="0" w:line="360" w:lineRule="auto"/>
        <w:jc w:val="both"/>
        <w:rPr>
          <w:rFonts w:ascii="Book Antiqua" w:hAnsi="Book Antiqua" w:cs="Arial"/>
          <w:sz w:val="24"/>
          <w:szCs w:val="24"/>
          <w:lang w:eastAsia="zh-CN"/>
        </w:rPr>
      </w:pPr>
      <w:r w:rsidRPr="007C20D5">
        <w:rPr>
          <w:rFonts w:ascii="Book Antiqua" w:hAnsi="Book Antiqua"/>
          <w:b/>
          <w:sz w:val="24"/>
          <w:szCs w:val="24"/>
        </w:rPr>
        <w:t xml:space="preserve">Telephone: </w:t>
      </w:r>
      <w:r w:rsidRPr="007C20D5">
        <w:rPr>
          <w:rFonts w:ascii="Book Antiqua" w:hAnsi="Book Antiqua" w:cs="Arial"/>
          <w:sz w:val="24"/>
          <w:szCs w:val="24"/>
          <w:lang w:eastAsia="zh-CN"/>
        </w:rPr>
        <w:t>+1-</w:t>
      </w:r>
      <w:r w:rsidRPr="007C20D5">
        <w:rPr>
          <w:rFonts w:ascii="Book Antiqua" w:hAnsi="Book Antiqua" w:cs="Arial"/>
          <w:sz w:val="24"/>
          <w:szCs w:val="24"/>
        </w:rPr>
        <w:t>334-8447418</w:t>
      </w:r>
      <w:r w:rsidRPr="007C20D5">
        <w:rPr>
          <w:rFonts w:ascii="Book Antiqua" w:hAnsi="Book Antiqua" w:cs="Arial"/>
          <w:sz w:val="24"/>
          <w:szCs w:val="24"/>
          <w:lang w:eastAsia="zh-CN"/>
        </w:rPr>
        <w:t xml:space="preserve"> </w:t>
      </w:r>
      <w:r w:rsidRPr="007C20D5">
        <w:rPr>
          <w:rFonts w:ascii="Book Antiqua" w:hAnsi="Book Antiqua"/>
          <w:b/>
          <w:sz w:val="24"/>
          <w:szCs w:val="24"/>
        </w:rPr>
        <w:t>Fax:</w:t>
      </w:r>
      <w:r w:rsidRPr="007C20D5">
        <w:rPr>
          <w:rFonts w:ascii="Book Antiqua" w:hAnsi="Book Antiqua" w:cs="Arial"/>
          <w:sz w:val="24"/>
          <w:szCs w:val="24"/>
          <w:lang w:eastAsia="zh-CN"/>
        </w:rPr>
        <w:t xml:space="preserve"> +1-</w:t>
      </w:r>
      <w:r w:rsidRPr="007C20D5">
        <w:rPr>
          <w:rFonts w:ascii="Book Antiqua" w:hAnsi="Book Antiqua" w:cs="Arial"/>
          <w:sz w:val="24"/>
          <w:szCs w:val="24"/>
        </w:rPr>
        <w:t>334-8443268</w:t>
      </w:r>
    </w:p>
    <w:p w14:paraId="3C8F9E67" w14:textId="77777777" w:rsidR="00570A4C" w:rsidRPr="007C20D5" w:rsidRDefault="00570A4C" w:rsidP="00C70E7A">
      <w:pPr>
        <w:spacing w:after="0" w:line="360" w:lineRule="auto"/>
        <w:jc w:val="both"/>
        <w:rPr>
          <w:rFonts w:ascii="Book Antiqua" w:hAnsi="Book Antiqua"/>
          <w:b/>
          <w:sz w:val="24"/>
          <w:szCs w:val="24"/>
          <w:lang w:eastAsia="zh-CN"/>
        </w:rPr>
      </w:pPr>
    </w:p>
    <w:p w14:paraId="635E5B2D" w14:textId="31A7E533" w:rsidR="003E4975" w:rsidRPr="007C20D5" w:rsidRDefault="003E4975" w:rsidP="00C70E7A">
      <w:pPr>
        <w:spacing w:after="0" w:line="360" w:lineRule="auto"/>
        <w:jc w:val="both"/>
        <w:rPr>
          <w:rFonts w:ascii="Book Antiqua" w:hAnsi="Book Antiqua"/>
          <w:b/>
          <w:sz w:val="24"/>
          <w:szCs w:val="24"/>
          <w:lang w:eastAsia="zh-CN"/>
        </w:rPr>
      </w:pPr>
      <w:r w:rsidRPr="007C20D5">
        <w:rPr>
          <w:rFonts w:ascii="Book Antiqua" w:hAnsi="Book Antiqua"/>
          <w:b/>
          <w:sz w:val="24"/>
          <w:szCs w:val="24"/>
        </w:rPr>
        <w:t xml:space="preserve">Received: </w:t>
      </w:r>
      <w:r w:rsidR="00570A4C" w:rsidRPr="007C20D5">
        <w:rPr>
          <w:rFonts w:ascii="Book Antiqua" w:hAnsi="Book Antiqua"/>
          <w:sz w:val="24"/>
          <w:szCs w:val="24"/>
          <w:lang w:eastAsia="zh-CN"/>
        </w:rPr>
        <w:t xml:space="preserve">May 29, 2014 </w:t>
      </w:r>
      <w:r w:rsidR="00570A4C" w:rsidRPr="007C20D5">
        <w:rPr>
          <w:rFonts w:ascii="Book Antiqua" w:hAnsi="Book Antiqua"/>
          <w:b/>
          <w:sz w:val="24"/>
          <w:szCs w:val="24"/>
        </w:rPr>
        <w:t xml:space="preserve">Revised: </w:t>
      </w:r>
      <w:r w:rsidR="00570A4C" w:rsidRPr="007C20D5">
        <w:rPr>
          <w:rFonts w:ascii="Book Antiqua" w:hAnsi="Book Antiqua"/>
          <w:sz w:val="24"/>
          <w:szCs w:val="24"/>
          <w:lang w:eastAsia="zh-CN"/>
        </w:rPr>
        <w:t>October 20, 2014</w:t>
      </w:r>
    </w:p>
    <w:p w14:paraId="1839A43B" w14:textId="77777777" w:rsidR="0042109D" w:rsidRDefault="003E4975" w:rsidP="0042109D">
      <w:pPr>
        <w:rPr>
          <w:rFonts w:ascii="Book Antiqua" w:hAnsi="Book Antiqua"/>
          <w:color w:val="000000"/>
          <w:sz w:val="24"/>
        </w:rPr>
      </w:pPr>
      <w:r w:rsidRPr="007C20D5">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42109D">
        <w:rPr>
          <w:rFonts w:ascii="Book Antiqua" w:hAnsi="Book Antiqua"/>
          <w:color w:val="000000"/>
          <w:sz w:val="24"/>
        </w:rPr>
        <w:t>October 31</w:t>
      </w:r>
      <w:r w:rsidR="0042109D">
        <w:rPr>
          <w:rFonts w:ascii="Book Antiqua" w:hAnsi="Book Antiqua" w:hint="eastAsia"/>
          <w:color w:val="000000"/>
          <w:sz w:val="24"/>
        </w:rPr>
        <w:t>,</w:t>
      </w:r>
      <w:r w:rsidR="0042109D">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5DCAB02" w14:textId="77777777" w:rsidR="003E4975" w:rsidRPr="007C20D5" w:rsidRDefault="003E4975" w:rsidP="00C70E7A">
      <w:pPr>
        <w:spacing w:after="0" w:line="360" w:lineRule="auto"/>
        <w:jc w:val="both"/>
        <w:rPr>
          <w:rFonts w:ascii="Book Antiqua" w:hAnsi="Book Antiqua"/>
          <w:b/>
          <w:sz w:val="24"/>
          <w:szCs w:val="24"/>
        </w:rPr>
      </w:pPr>
    </w:p>
    <w:p w14:paraId="22F92250" w14:textId="0BAC1F15" w:rsidR="003E4975" w:rsidRPr="007C20D5" w:rsidRDefault="003E4975" w:rsidP="00C70E7A">
      <w:pPr>
        <w:spacing w:after="0" w:line="360" w:lineRule="auto"/>
        <w:jc w:val="both"/>
        <w:rPr>
          <w:rFonts w:ascii="Book Antiqua" w:hAnsi="Book Antiqua" w:cs="宋体"/>
          <w:bCs/>
          <w:color w:val="000000"/>
          <w:sz w:val="24"/>
          <w:szCs w:val="24"/>
          <w:lang w:eastAsia="zh-CN"/>
        </w:rPr>
      </w:pPr>
      <w:r w:rsidRPr="007C20D5">
        <w:rPr>
          <w:rFonts w:ascii="Book Antiqua" w:hAnsi="Book Antiqua"/>
          <w:b/>
          <w:sz w:val="24"/>
          <w:szCs w:val="24"/>
        </w:rPr>
        <w:t xml:space="preserve">Published online: </w:t>
      </w:r>
    </w:p>
    <w:p w14:paraId="1EE0C94D" w14:textId="77777777" w:rsidR="00ED6FD4" w:rsidRPr="007C20D5" w:rsidRDefault="00ED6FD4" w:rsidP="00C70E7A">
      <w:pPr>
        <w:spacing w:after="0" w:line="360" w:lineRule="auto"/>
        <w:jc w:val="both"/>
        <w:rPr>
          <w:rFonts w:ascii="Book Antiqua" w:hAnsi="Book Antiqua" w:cs="Arial"/>
          <w:sz w:val="24"/>
          <w:szCs w:val="24"/>
        </w:rPr>
      </w:pPr>
    </w:p>
    <w:p w14:paraId="35EE46AD" w14:textId="45BD567F" w:rsidR="00C07BA0" w:rsidRPr="007C20D5" w:rsidRDefault="00C07BA0" w:rsidP="00C70E7A">
      <w:pPr>
        <w:spacing w:after="0" w:line="360" w:lineRule="auto"/>
        <w:jc w:val="both"/>
        <w:rPr>
          <w:rFonts w:ascii="Book Antiqua" w:hAnsi="Book Antiqua" w:cs="Arial"/>
          <w:b/>
          <w:sz w:val="24"/>
          <w:szCs w:val="24"/>
        </w:rPr>
      </w:pPr>
      <w:r w:rsidRPr="007C20D5">
        <w:rPr>
          <w:rFonts w:ascii="Book Antiqua" w:hAnsi="Book Antiqua" w:cs="Arial"/>
          <w:b/>
          <w:sz w:val="24"/>
          <w:szCs w:val="24"/>
        </w:rPr>
        <w:t>Abstract</w:t>
      </w:r>
    </w:p>
    <w:p w14:paraId="111A1B84" w14:textId="60224C7B" w:rsidR="00C07BA0" w:rsidRPr="007C20D5" w:rsidRDefault="00C07BA0" w:rsidP="00C70E7A">
      <w:pPr>
        <w:spacing w:after="0" w:line="360" w:lineRule="auto"/>
        <w:jc w:val="both"/>
        <w:rPr>
          <w:rFonts w:ascii="Book Antiqua" w:hAnsi="Book Antiqua"/>
          <w:sz w:val="24"/>
          <w:szCs w:val="24"/>
          <w:lang w:eastAsia="zh-CN"/>
        </w:rPr>
      </w:pPr>
      <w:r w:rsidRPr="007C20D5">
        <w:rPr>
          <w:rFonts w:ascii="Book Antiqua" w:hAnsi="Book Antiqua"/>
          <w:sz w:val="24"/>
          <w:szCs w:val="24"/>
        </w:rPr>
        <w:t xml:space="preserve">Saliva has been progressively studied as a non-invasive and relatively stress-free diagnostic alternative to blood. Currently, </w:t>
      </w:r>
      <w:r w:rsidR="000B1A96" w:rsidRPr="007C20D5">
        <w:rPr>
          <w:rFonts w:ascii="Book Antiqua" w:hAnsi="Book Antiqua"/>
          <w:sz w:val="24"/>
          <w:szCs w:val="24"/>
        </w:rPr>
        <w:t>saliva testing is used for</w:t>
      </w:r>
      <w:r w:rsidRPr="007C20D5">
        <w:rPr>
          <w:rFonts w:ascii="Book Antiqua" w:hAnsi="Book Antiqua"/>
          <w:sz w:val="24"/>
          <w:szCs w:val="24"/>
        </w:rPr>
        <w:t xml:space="preserve"> clinical assessment of hormonal perturbations, </w:t>
      </w:r>
      <w:r w:rsidR="000B1A96" w:rsidRPr="007C20D5">
        <w:rPr>
          <w:rFonts w:ascii="Book Antiqua" w:hAnsi="Book Antiqua"/>
          <w:sz w:val="24"/>
          <w:szCs w:val="24"/>
        </w:rPr>
        <w:t xml:space="preserve">detection of </w:t>
      </w:r>
      <w:r w:rsidRPr="007C20D5">
        <w:rPr>
          <w:rFonts w:ascii="Book Antiqua" w:hAnsi="Book Antiqua"/>
          <w:sz w:val="24"/>
          <w:szCs w:val="24"/>
        </w:rPr>
        <w:t xml:space="preserve">HIV </w:t>
      </w:r>
      <w:r w:rsidR="000B1A96" w:rsidRPr="007C20D5">
        <w:rPr>
          <w:rFonts w:ascii="Book Antiqua" w:hAnsi="Book Antiqua"/>
          <w:sz w:val="24"/>
          <w:szCs w:val="24"/>
        </w:rPr>
        <w:t>antibodies</w:t>
      </w:r>
      <w:r w:rsidRPr="007C20D5">
        <w:rPr>
          <w:rFonts w:ascii="Book Antiqua" w:hAnsi="Book Antiqua"/>
          <w:sz w:val="24"/>
          <w:szCs w:val="24"/>
        </w:rPr>
        <w:t xml:space="preserve">, </w:t>
      </w:r>
      <w:r w:rsidR="000B1A96" w:rsidRPr="007C20D5">
        <w:rPr>
          <w:rFonts w:ascii="Book Antiqua" w:hAnsi="Book Antiqua"/>
          <w:sz w:val="24"/>
          <w:szCs w:val="24"/>
        </w:rPr>
        <w:t xml:space="preserve">DNA analysis, </w:t>
      </w:r>
      <w:r w:rsidRPr="007C20D5">
        <w:rPr>
          <w:rFonts w:ascii="Book Antiqua" w:hAnsi="Book Antiqua"/>
          <w:sz w:val="24"/>
          <w:szCs w:val="24"/>
        </w:rPr>
        <w:t xml:space="preserve">alcohol </w:t>
      </w:r>
      <w:r w:rsidR="000B1A96" w:rsidRPr="007C20D5">
        <w:rPr>
          <w:rFonts w:ascii="Book Antiqua" w:hAnsi="Book Antiqua"/>
          <w:sz w:val="24"/>
          <w:szCs w:val="24"/>
        </w:rPr>
        <w:t>screening</w:t>
      </w:r>
      <w:r w:rsidRPr="007C20D5">
        <w:rPr>
          <w:rFonts w:ascii="Book Antiqua" w:hAnsi="Book Antiqua"/>
          <w:sz w:val="24"/>
          <w:szCs w:val="24"/>
        </w:rPr>
        <w:t xml:space="preserve">, and drug testing. Recently, there has been increasing interest in evaluating the diagnostic potential of saliva </w:t>
      </w:r>
      <w:r w:rsidR="000B1A96" w:rsidRPr="007C20D5">
        <w:rPr>
          <w:rFonts w:ascii="Book Antiqua" w:hAnsi="Book Antiqua"/>
          <w:sz w:val="24"/>
          <w:szCs w:val="24"/>
        </w:rPr>
        <w:t>in</w:t>
      </w:r>
      <w:r w:rsidRPr="007C20D5">
        <w:rPr>
          <w:rFonts w:ascii="Book Antiqua" w:hAnsi="Book Antiqua"/>
          <w:sz w:val="24"/>
          <w:szCs w:val="24"/>
        </w:rPr>
        <w:t xml:space="preserve"> obesity, inflammation, and insulin-resistance. Current literature has demonstrated elevated levels of inflammatory biomarkers including C-reactive protein, </w:t>
      </w:r>
      <w:r w:rsidR="00C55BB6" w:rsidRPr="007C20D5">
        <w:rPr>
          <w:rFonts w:ascii="Book Antiqua" w:hAnsi="Book Antiqua" w:cs="Arial"/>
          <w:sz w:val="24"/>
          <w:szCs w:val="24"/>
        </w:rPr>
        <w:t>tumor necrosis factor</w:t>
      </w:r>
      <w:r w:rsidRPr="007C20D5">
        <w:rPr>
          <w:rFonts w:ascii="Book Antiqua" w:hAnsi="Book Antiqua"/>
          <w:sz w:val="24"/>
          <w:szCs w:val="24"/>
        </w:rPr>
        <w:t xml:space="preserve">-α, </w:t>
      </w:r>
      <w:r w:rsidR="00C55BB6" w:rsidRPr="007C20D5">
        <w:rPr>
          <w:rFonts w:ascii="Book Antiqua" w:hAnsi="Book Antiqua" w:cs="Arial"/>
          <w:sz w:val="24"/>
          <w:szCs w:val="24"/>
        </w:rPr>
        <w:t>interleukin</w:t>
      </w:r>
      <w:r w:rsidRPr="007C20D5">
        <w:rPr>
          <w:rFonts w:ascii="Book Antiqua" w:hAnsi="Book Antiqua"/>
          <w:sz w:val="24"/>
          <w:szCs w:val="24"/>
        </w:rPr>
        <w:t xml:space="preserve">-6, and </w:t>
      </w:r>
      <w:r w:rsidR="00C55BB6" w:rsidRPr="007C20D5">
        <w:rPr>
          <w:rFonts w:ascii="Book Antiqua" w:hAnsi="Book Antiqua" w:cs="Arial"/>
          <w:sz w:val="24"/>
          <w:szCs w:val="24"/>
        </w:rPr>
        <w:t>interferon</w:t>
      </w:r>
      <w:r w:rsidRPr="007C20D5">
        <w:rPr>
          <w:rFonts w:ascii="Book Antiqua" w:hAnsi="Book Antiqua"/>
          <w:sz w:val="24"/>
          <w:szCs w:val="24"/>
        </w:rPr>
        <w:t xml:space="preserve">-γ in saliva of obese/overweight children and adults. Salivary antioxidant status has also been studied as a measure of oxidative stress in individuals with type 2 diabetes. Further, several studies have </w:t>
      </w:r>
      <w:r w:rsidR="000B1A96" w:rsidRPr="007C20D5">
        <w:rPr>
          <w:rFonts w:ascii="Book Antiqua" w:hAnsi="Book Antiqua"/>
          <w:sz w:val="24"/>
          <w:szCs w:val="24"/>
        </w:rPr>
        <w:t>demonstrated</w:t>
      </w:r>
      <w:r w:rsidRPr="007C20D5">
        <w:rPr>
          <w:rFonts w:ascii="Book Antiqua" w:hAnsi="Book Antiqua"/>
          <w:sz w:val="24"/>
          <w:szCs w:val="24"/>
        </w:rPr>
        <w:t xml:space="preserve"> correlations of salivary markers of </w:t>
      </w:r>
      <w:r w:rsidR="000B1A96" w:rsidRPr="007C20D5">
        <w:rPr>
          <w:rFonts w:ascii="Book Antiqua" w:hAnsi="Book Antiqua"/>
          <w:sz w:val="24"/>
          <w:szCs w:val="24"/>
        </w:rPr>
        <w:t xml:space="preserve">stress and </w:t>
      </w:r>
      <w:r w:rsidRPr="007C20D5">
        <w:rPr>
          <w:rFonts w:ascii="Book Antiqua" w:hAnsi="Book Antiqua"/>
          <w:sz w:val="24"/>
          <w:szCs w:val="24"/>
        </w:rPr>
        <w:t xml:space="preserve">insulin resistance including cortisol, insulin, </w:t>
      </w:r>
      <w:proofErr w:type="spellStart"/>
      <w:r w:rsidRPr="007C20D5">
        <w:rPr>
          <w:rFonts w:ascii="Book Antiqua" w:hAnsi="Book Antiqua"/>
          <w:sz w:val="24"/>
          <w:szCs w:val="24"/>
        </w:rPr>
        <w:t>adiponectin</w:t>
      </w:r>
      <w:proofErr w:type="spellEnd"/>
      <w:r w:rsidRPr="007C20D5">
        <w:rPr>
          <w:rFonts w:ascii="Book Antiqua" w:hAnsi="Book Antiqua"/>
          <w:sz w:val="24"/>
          <w:szCs w:val="24"/>
        </w:rPr>
        <w:t xml:space="preserve">, and </w:t>
      </w:r>
      <w:proofErr w:type="spellStart"/>
      <w:r w:rsidRPr="007C20D5">
        <w:rPr>
          <w:rFonts w:ascii="Book Antiqua" w:hAnsi="Book Antiqua"/>
          <w:sz w:val="24"/>
          <w:szCs w:val="24"/>
        </w:rPr>
        <w:t>resistin</w:t>
      </w:r>
      <w:proofErr w:type="spellEnd"/>
      <w:r w:rsidRPr="007C20D5">
        <w:rPr>
          <w:rFonts w:ascii="Book Antiqua" w:hAnsi="Book Antiqua"/>
          <w:sz w:val="24"/>
          <w:szCs w:val="24"/>
        </w:rPr>
        <w:t xml:space="preserve"> with serum concentrations</w:t>
      </w:r>
      <w:r w:rsidR="000B1A96" w:rsidRPr="007C20D5">
        <w:rPr>
          <w:rFonts w:ascii="Book Antiqua" w:hAnsi="Book Antiqua"/>
          <w:sz w:val="24"/>
          <w:szCs w:val="24"/>
        </w:rPr>
        <w:t xml:space="preserve">. These findings </w:t>
      </w:r>
      <w:r w:rsidRPr="007C20D5">
        <w:rPr>
          <w:rFonts w:ascii="Book Antiqua" w:hAnsi="Book Antiqua"/>
          <w:sz w:val="24"/>
          <w:szCs w:val="24"/>
        </w:rPr>
        <w:t xml:space="preserve">suggest the potential diagnostic value of saliva in health screening and risk stratification studies, particularly in the pediatric population, </w:t>
      </w:r>
      <w:r w:rsidRPr="007C20D5">
        <w:rPr>
          <w:rFonts w:ascii="Book Antiqua" w:hAnsi="Book Antiqua" w:cs="Times New Roman"/>
          <w:sz w:val="24"/>
          <w:szCs w:val="24"/>
        </w:rPr>
        <w:t>with implications for inflammatory, metabolic and cardiovascular conditions.</w:t>
      </w:r>
      <w:r w:rsidRPr="007C20D5">
        <w:rPr>
          <w:rFonts w:ascii="Book Antiqua" w:hAnsi="Book Antiqua"/>
          <w:sz w:val="24"/>
          <w:szCs w:val="24"/>
        </w:rPr>
        <w:t xml:space="preserve"> However, additional studies are required to standardize saliva collection</w:t>
      </w:r>
      <w:r w:rsidR="00AA7827" w:rsidRPr="007C20D5">
        <w:rPr>
          <w:rFonts w:ascii="Book Antiqua" w:hAnsi="Book Antiqua"/>
          <w:sz w:val="24"/>
          <w:szCs w:val="24"/>
        </w:rPr>
        <w:t xml:space="preserve"> and</w:t>
      </w:r>
      <w:r w:rsidRPr="007C20D5">
        <w:rPr>
          <w:rFonts w:ascii="Book Antiqua" w:hAnsi="Book Antiqua"/>
          <w:sz w:val="24"/>
          <w:szCs w:val="24"/>
        </w:rPr>
        <w:t xml:space="preserve"> storage procedures, validate analytical techniques for biomarker detection, and establish reference range</w:t>
      </w:r>
      <w:r w:rsidR="000B1A96" w:rsidRPr="007C20D5">
        <w:rPr>
          <w:rFonts w:ascii="Book Antiqua" w:hAnsi="Book Antiqua"/>
          <w:sz w:val="24"/>
          <w:szCs w:val="24"/>
        </w:rPr>
        <w:t>s</w:t>
      </w:r>
      <w:r w:rsidRPr="007C20D5">
        <w:rPr>
          <w:rFonts w:ascii="Book Antiqua" w:hAnsi="Book Antiqua"/>
          <w:sz w:val="24"/>
          <w:szCs w:val="24"/>
        </w:rPr>
        <w:t xml:space="preserve"> for routine clinical use. The purpose of this review is to summarize </w:t>
      </w:r>
      <w:r w:rsidR="000B1A96" w:rsidRPr="007C20D5">
        <w:rPr>
          <w:rFonts w:ascii="Book Antiqua" w:hAnsi="Book Antiqua"/>
          <w:sz w:val="24"/>
          <w:szCs w:val="24"/>
        </w:rPr>
        <w:t xml:space="preserve">and evaluate </w:t>
      </w:r>
      <w:r w:rsidRPr="007C20D5">
        <w:rPr>
          <w:rFonts w:ascii="Book Antiqua" w:hAnsi="Book Antiqua"/>
          <w:sz w:val="24"/>
          <w:szCs w:val="24"/>
        </w:rPr>
        <w:t>recent advancements in using saliva as a diagnostic tool for inflammation and insulin-resistance.</w:t>
      </w:r>
    </w:p>
    <w:p w14:paraId="1EDD01F9" w14:textId="77777777" w:rsidR="00C55BB6" w:rsidRPr="007C20D5" w:rsidRDefault="00C55BB6" w:rsidP="00C70E7A">
      <w:pPr>
        <w:spacing w:after="0" w:line="360" w:lineRule="auto"/>
        <w:jc w:val="both"/>
        <w:rPr>
          <w:rFonts w:ascii="Book Antiqua" w:hAnsi="Book Antiqua"/>
          <w:sz w:val="24"/>
          <w:szCs w:val="24"/>
          <w:lang w:eastAsia="zh-CN"/>
        </w:rPr>
      </w:pPr>
    </w:p>
    <w:p w14:paraId="43476A1D" w14:textId="77777777" w:rsidR="00C55BB6" w:rsidRPr="007C20D5" w:rsidRDefault="00C55BB6" w:rsidP="00C70E7A">
      <w:pPr>
        <w:spacing w:after="0" w:line="360" w:lineRule="auto"/>
        <w:jc w:val="both"/>
        <w:rPr>
          <w:rFonts w:ascii="Book Antiqua" w:hAnsi="Book Antiqua"/>
          <w:sz w:val="24"/>
          <w:szCs w:val="24"/>
          <w:lang w:val="en-GB"/>
        </w:rPr>
      </w:pPr>
      <w:r w:rsidRPr="007C20D5">
        <w:rPr>
          <w:rFonts w:ascii="Book Antiqua" w:hAnsi="Book Antiqua"/>
          <w:sz w:val="24"/>
          <w:szCs w:val="24"/>
        </w:rPr>
        <w:t xml:space="preserve">© </w:t>
      </w:r>
      <w:r w:rsidRPr="007C20D5">
        <w:rPr>
          <w:rFonts w:ascii="Book Antiqua" w:hAnsi="Book Antiqua"/>
          <w:sz w:val="24"/>
          <w:szCs w:val="24"/>
          <w:lang w:val="en-GB"/>
        </w:rPr>
        <w:t xml:space="preserve">2014 </w:t>
      </w:r>
      <w:proofErr w:type="spellStart"/>
      <w:r w:rsidRPr="007C20D5">
        <w:rPr>
          <w:rFonts w:ascii="Book Antiqua" w:hAnsi="Book Antiqua"/>
          <w:sz w:val="24"/>
          <w:szCs w:val="24"/>
          <w:lang w:val="en-GB"/>
        </w:rPr>
        <w:t>Baishideng</w:t>
      </w:r>
      <w:proofErr w:type="spellEnd"/>
      <w:r w:rsidRPr="007C20D5">
        <w:rPr>
          <w:rFonts w:ascii="Book Antiqua" w:hAnsi="Book Antiqua"/>
          <w:sz w:val="24"/>
          <w:szCs w:val="24"/>
          <w:lang w:val="en-GB"/>
        </w:rPr>
        <w:t xml:space="preserve"> Publishing Group Inc. All rights reserved.</w:t>
      </w:r>
    </w:p>
    <w:p w14:paraId="1FA16787" w14:textId="77777777" w:rsidR="00C55BB6" w:rsidRPr="007C20D5" w:rsidRDefault="00C55BB6" w:rsidP="00C70E7A">
      <w:pPr>
        <w:spacing w:after="0" w:line="360" w:lineRule="auto"/>
        <w:jc w:val="both"/>
        <w:rPr>
          <w:rFonts w:ascii="Book Antiqua" w:hAnsi="Book Antiqua" w:cs="Arial"/>
          <w:sz w:val="24"/>
          <w:szCs w:val="24"/>
          <w:lang w:val="en-GB" w:eastAsia="zh-CN"/>
        </w:rPr>
      </w:pPr>
    </w:p>
    <w:p w14:paraId="3DC01D1C" w14:textId="152848CF" w:rsidR="00044D48" w:rsidRPr="007C20D5" w:rsidRDefault="00044D48" w:rsidP="00C70E7A">
      <w:pPr>
        <w:autoSpaceDE w:val="0"/>
        <w:autoSpaceDN w:val="0"/>
        <w:adjustRightInd w:val="0"/>
        <w:spacing w:after="0" w:line="360" w:lineRule="auto"/>
        <w:jc w:val="both"/>
        <w:rPr>
          <w:rFonts w:ascii="Book Antiqua" w:hAnsi="Book Antiqua" w:cs="Garamond"/>
          <w:color w:val="FF0000"/>
          <w:sz w:val="24"/>
          <w:szCs w:val="24"/>
        </w:rPr>
      </w:pPr>
      <w:r w:rsidRPr="007C20D5">
        <w:rPr>
          <w:rFonts w:ascii="Book Antiqua" w:hAnsi="Book Antiqua" w:cs="TimesNewRomanPS-BoldItalicMT"/>
          <w:b/>
          <w:bCs/>
          <w:iCs/>
          <w:sz w:val="24"/>
          <w:szCs w:val="24"/>
        </w:rPr>
        <w:t>Key words</w:t>
      </w:r>
      <w:r w:rsidRPr="007C20D5">
        <w:rPr>
          <w:rFonts w:ascii="Book Antiqua" w:hAnsi="Book Antiqua" w:cs="TimesNewRomanPS-BoldItalicMT"/>
          <w:b/>
          <w:bCs/>
          <w:iCs/>
          <w:sz w:val="24"/>
          <w:szCs w:val="24"/>
          <w:lang w:eastAsia="zh-CN"/>
        </w:rPr>
        <w:t xml:space="preserve">: </w:t>
      </w:r>
      <w:r w:rsidRPr="007C20D5">
        <w:rPr>
          <w:rFonts w:ascii="Book Antiqua" w:hAnsi="Book Antiqua" w:cs="Garamond"/>
          <w:sz w:val="24"/>
          <w:szCs w:val="24"/>
        </w:rPr>
        <w:t>Saliva</w:t>
      </w:r>
      <w:r w:rsidR="00C55BB6" w:rsidRPr="007C20D5">
        <w:rPr>
          <w:rFonts w:ascii="Book Antiqua" w:hAnsi="Book Antiqua" w:cs="Garamond"/>
          <w:sz w:val="24"/>
          <w:szCs w:val="24"/>
          <w:lang w:eastAsia="zh-CN"/>
        </w:rPr>
        <w:t>;</w:t>
      </w:r>
      <w:r w:rsidR="00C55BB6" w:rsidRPr="007C20D5">
        <w:rPr>
          <w:rFonts w:ascii="Book Antiqua" w:hAnsi="Book Antiqua" w:cs="Garamond"/>
          <w:sz w:val="24"/>
          <w:szCs w:val="24"/>
        </w:rPr>
        <w:t xml:space="preserve"> I</w:t>
      </w:r>
      <w:r w:rsidRPr="007C20D5">
        <w:rPr>
          <w:rFonts w:ascii="Book Antiqua" w:hAnsi="Book Antiqua" w:cs="Garamond"/>
          <w:sz w:val="24"/>
          <w:szCs w:val="24"/>
        </w:rPr>
        <w:t>nflammation</w:t>
      </w:r>
      <w:r w:rsidR="00C55BB6" w:rsidRPr="007C20D5">
        <w:rPr>
          <w:rFonts w:ascii="Book Antiqua" w:hAnsi="Book Antiqua" w:cs="Garamond"/>
          <w:sz w:val="24"/>
          <w:szCs w:val="24"/>
          <w:lang w:eastAsia="zh-CN"/>
        </w:rPr>
        <w:t>;</w:t>
      </w:r>
      <w:r w:rsidR="00C55BB6" w:rsidRPr="007C20D5">
        <w:rPr>
          <w:rFonts w:ascii="Book Antiqua" w:hAnsi="Book Antiqua" w:cs="Garamond"/>
          <w:sz w:val="24"/>
          <w:szCs w:val="24"/>
        </w:rPr>
        <w:t xml:space="preserve"> C</w:t>
      </w:r>
      <w:r w:rsidRPr="007C20D5">
        <w:rPr>
          <w:rFonts w:ascii="Book Antiqua" w:hAnsi="Book Antiqua" w:cs="Garamond"/>
          <w:sz w:val="24"/>
          <w:szCs w:val="24"/>
        </w:rPr>
        <w:t>ytokines</w:t>
      </w:r>
      <w:r w:rsidR="00C55BB6" w:rsidRPr="007C20D5">
        <w:rPr>
          <w:rFonts w:ascii="Book Antiqua" w:hAnsi="Book Antiqua" w:cs="Garamond"/>
          <w:sz w:val="24"/>
          <w:szCs w:val="24"/>
          <w:lang w:eastAsia="zh-CN"/>
        </w:rPr>
        <w:t>;</w:t>
      </w:r>
      <w:r w:rsidRPr="007C20D5">
        <w:rPr>
          <w:rFonts w:ascii="Book Antiqua" w:hAnsi="Book Antiqua" w:cs="Garamond"/>
          <w:sz w:val="24"/>
          <w:szCs w:val="24"/>
        </w:rPr>
        <w:t xml:space="preserve"> </w:t>
      </w:r>
      <w:r w:rsidR="00C55BB6" w:rsidRPr="007C20D5">
        <w:rPr>
          <w:rFonts w:ascii="Book Antiqua" w:hAnsi="Book Antiqua" w:cs="Garamond"/>
          <w:sz w:val="24"/>
          <w:szCs w:val="24"/>
        </w:rPr>
        <w:t>I</w:t>
      </w:r>
      <w:r w:rsidRPr="007C20D5">
        <w:rPr>
          <w:rFonts w:ascii="Book Antiqua" w:hAnsi="Book Antiqua" w:cs="Garamond"/>
          <w:sz w:val="24"/>
          <w:szCs w:val="24"/>
        </w:rPr>
        <w:t>nsulin resistance</w:t>
      </w:r>
      <w:r w:rsidR="00C55BB6" w:rsidRPr="007C20D5">
        <w:rPr>
          <w:rFonts w:ascii="Book Antiqua" w:hAnsi="Book Antiqua" w:cs="Garamond"/>
          <w:sz w:val="24"/>
          <w:szCs w:val="24"/>
          <w:lang w:eastAsia="zh-CN"/>
        </w:rPr>
        <w:t xml:space="preserve">; </w:t>
      </w:r>
      <w:proofErr w:type="spellStart"/>
      <w:r w:rsidR="00C55BB6" w:rsidRPr="007C20D5">
        <w:rPr>
          <w:rFonts w:ascii="Book Antiqua" w:hAnsi="Book Antiqua" w:cs="Garamond"/>
          <w:sz w:val="24"/>
          <w:szCs w:val="24"/>
        </w:rPr>
        <w:t>A</w:t>
      </w:r>
      <w:r w:rsidRPr="007C20D5">
        <w:rPr>
          <w:rFonts w:ascii="Book Antiqua" w:hAnsi="Book Antiqua" w:cs="Garamond"/>
          <w:sz w:val="24"/>
          <w:szCs w:val="24"/>
        </w:rPr>
        <w:t>dipokines</w:t>
      </w:r>
      <w:proofErr w:type="spellEnd"/>
    </w:p>
    <w:p w14:paraId="319E4110" w14:textId="77777777" w:rsidR="00C07BA0" w:rsidRPr="007C20D5" w:rsidRDefault="00C07BA0" w:rsidP="00C70E7A">
      <w:pPr>
        <w:spacing w:after="0" w:line="360" w:lineRule="auto"/>
        <w:jc w:val="both"/>
        <w:rPr>
          <w:rFonts w:ascii="Book Antiqua" w:hAnsi="Book Antiqua"/>
          <w:b/>
          <w:sz w:val="24"/>
          <w:szCs w:val="24"/>
        </w:rPr>
      </w:pPr>
    </w:p>
    <w:p w14:paraId="5CD17667" w14:textId="3743C3ED" w:rsidR="00C07BA0" w:rsidRPr="007C20D5" w:rsidRDefault="00C07BA0" w:rsidP="00C70E7A">
      <w:pPr>
        <w:spacing w:after="0" w:line="360" w:lineRule="auto"/>
        <w:jc w:val="both"/>
        <w:rPr>
          <w:rFonts w:ascii="Book Antiqua" w:hAnsi="Book Antiqua"/>
          <w:sz w:val="24"/>
          <w:szCs w:val="24"/>
          <w:lang w:eastAsia="zh-CN"/>
        </w:rPr>
      </w:pPr>
      <w:r w:rsidRPr="007C20D5">
        <w:rPr>
          <w:rFonts w:ascii="Book Antiqua" w:hAnsi="Book Antiqua"/>
          <w:b/>
          <w:sz w:val="24"/>
          <w:szCs w:val="24"/>
        </w:rPr>
        <w:t>Core tip</w:t>
      </w:r>
      <w:r w:rsidR="00044D48" w:rsidRPr="007C20D5">
        <w:rPr>
          <w:rFonts w:ascii="Book Antiqua" w:hAnsi="Book Antiqua"/>
          <w:b/>
          <w:sz w:val="24"/>
          <w:szCs w:val="24"/>
          <w:lang w:eastAsia="zh-CN"/>
        </w:rPr>
        <w:t xml:space="preserve">: </w:t>
      </w:r>
      <w:r w:rsidRPr="007C20D5">
        <w:rPr>
          <w:rFonts w:ascii="Book Antiqua" w:hAnsi="Book Antiqua"/>
          <w:sz w:val="24"/>
          <w:szCs w:val="24"/>
        </w:rPr>
        <w:t xml:space="preserve">Recent studies have </w:t>
      </w:r>
      <w:r w:rsidR="000B1A96" w:rsidRPr="007C20D5">
        <w:rPr>
          <w:rFonts w:ascii="Book Antiqua" w:hAnsi="Book Antiqua"/>
          <w:sz w:val="24"/>
          <w:szCs w:val="24"/>
        </w:rPr>
        <w:t>shown</w:t>
      </w:r>
      <w:r w:rsidRPr="007C20D5">
        <w:rPr>
          <w:rFonts w:ascii="Book Antiqua" w:hAnsi="Book Antiqua"/>
          <w:sz w:val="24"/>
          <w:szCs w:val="24"/>
        </w:rPr>
        <w:t xml:space="preserve"> that salivary concentrations of several inflammatory cytokines and </w:t>
      </w:r>
      <w:r w:rsidR="000B1A96" w:rsidRPr="007C20D5">
        <w:rPr>
          <w:rFonts w:ascii="Book Antiqua" w:hAnsi="Book Antiqua"/>
          <w:sz w:val="24"/>
          <w:szCs w:val="24"/>
        </w:rPr>
        <w:t xml:space="preserve">insulin </w:t>
      </w:r>
      <w:r w:rsidRPr="007C20D5">
        <w:rPr>
          <w:rFonts w:ascii="Book Antiqua" w:hAnsi="Book Antiqua"/>
          <w:sz w:val="24"/>
          <w:szCs w:val="24"/>
        </w:rPr>
        <w:t xml:space="preserve">resistance </w:t>
      </w:r>
      <w:r w:rsidR="000B1A96" w:rsidRPr="007C20D5">
        <w:rPr>
          <w:rFonts w:ascii="Book Antiqua" w:hAnsi="Book Antiqua"/>
          <w:sz w:val="24"/>
          <w:szCs w:val="24"/>
        </w:rPr>
        <w:t>indices</w:t>
      </w:r>
      <w:r w:rsidR="00AA7827" w:rsidRPr="007C20D5">
        <w:rPr>
          <w:rFonts w:ascii="Book Antiqua" w:hAnsi="Book Antiqua"/>
          <w:sz w:val="24"/>
          <w:szCs w:val="24"/>
        </w:rPr>
        <w:t xml:space="preserve"> (</w:t>
      </w:r>
      <w:r w:rsidR="000B1A96" w:rsidRPr="007C20D5">
        <w:rPr>
          <w:rFonts w:ascii="Book Antiqua" w:hAnsi="Book Antiqua"/>
          <w:sz w:val="24"/>
          <w:szCs w:val="24"/>
        </w:rPr>
        <w:t>which may be</w:t>
      </w:r>
      <w:r w:rsidRPr="007C20D5">
        <w:rPr>
          <w:rFonts w:ascii="Book Antiqua" w:hAnsi="Book Antiqua"/>
          <w:sz w:val="24"/>
          <w:szCs w:val="24"/>
        </w:rPr>
        <w:t xml:space="preserve"> lower than serum concentrations</w:t>
      </w:r>
      <w:r w:rsidR="00AA7827" w:rsidRPr="007C20D5">
        <w:rPr>
          <w:rFonts w:ascii="Book Antiqua" w:hAnsi="Book Antiqua"/>
          <w:sz w:val="24"/>
          <w:szCs w:val="24"/>
        </w:rPr>
        <w:t>)</w:t>
      </w:r>
      <w:r w:rsidRPr="007C20D5">
        <w:rPr>
          <w:rFonts w:ascii="Book Antiqua" w:hAnsi="Book Antiqua"/>
          <w:sz w:val="24"/>
          <w:szCs w:val="24"/>
        </w:rPr>
        <w:t xml:space="preserve"> may </w:t>
      </w:r>
      <w:r w:rsidR="000B1A96" w:rsidRPr="007C20D5">
        <w:rPr>
          <w:rFonts w:ascii="Book Antiqua" w:hAnsi="Book Antiqua"/>
          <w:sz w:val="24"/>
          <w:szCs w:val="24"/>
        </w:rPr>
        <w:t>mirror</w:t>
      </w:r>
      <w:r w:rsidR="009F4FE6" w:rsidRPr="007C20D5">
        <w:rPr>
          <w:rFonts w:ascii="Book Antiqua" w:hAnsi="Book Antiqua"/>
          <w:sz w:val="24"/>
          <w:szCs w:val="24"/>
        </w:rPr>
        <w:t xml:space="preserve"> </w:t>
      </w:r>
      <w:r w:rsidR="000B1A96" w:rsidRPr="007C20D5">
        <w:rPr>
          <w:rFonts w:ascii="Book Antiqua" w:hAnsi="Book Antiqua"/>
          <w:sz w:val="24"/>
          <w:szCs w:val="24"/>
        </w:rPr>
        <w:t>alterations in</w:t>
      </w:r>
      <w:r w:rsidR="009F4FE6" w:rsidRPr="007C20D5">
        <w:rPr>
          <w:rFonts w:ascii="Book Antiqua" w:hAnsi="Book Antiqua"/>
          <w:sz w:val="24"/>
          <w:szCs w:val="24"/>
        </w:rPr>
        <w:t xml:space="preserve"> s</w:t>
      </w:r>
      <w:r w:rsidR="00AA7827" w:rsidRPr="007C20D5">
        <w:rPr>
          <w:rFonts w:ascii="Book Antiqua" w:hAnsi="Book Antiqua"/>
          <w:sz w:val="24"/>
          <w:szCs w:val="24"/>
        </w:rPr>
        <w:t>ys</w:t>
      </w:r>
      <w:r w:rsidR="009F4FE6" w:rsidRPr="007C20D5">
        <w:rPr>
          <w:rFonts w:ascii="Book Antiqua" w:hAnsi="Book Antiqua"/>
          <w:sz w:val="24"/>
          <w:szCs w:val="24"/>
        </w:rPr>
        <w:t>temic concentrations</w:t>
      </w:r>
      <w:r w:rsidR="000B1A96" w:rsidRPr="007C20D5">
        <w:rPr>
          <w:rFonts w:ascii="Book Antiqua" w:hAnsi="Book Antiqua"/>
          <w:sz w:val="24"/>
          <w:szCs w:val="24"/>
        </w:rPr>
        <w:t xml:space="preserve"> of such biomarkers</w:t>
      </w:r>
      <w:r w:rsidRPr="007C20D5">
        <w:rPr>
          <w:rFonts w:ascii="Book Antiqua" w:hAnsi="Book Antiqua"/>
          <w:sz w:val="24"/>
          <w:szCs w:val="24"/>
        </w:rPr>
        <w:t xml:space="preserve">. Saliva offers a promising diagnostic alternative, compared to blood sampling, for </w:t>
      </w:r>
      <w:r w:rsidRPr="007C20D5">
        <w:rPr>
          <w:rFonts w:ascii="Book Antiqua" w:hAnsi="Book Antiqua"/>
          <w:sz w:val="24"/>
          <w:szCs w:val="24"/>
        </w:rPr>
        <w:lastRenderedPageBreak/>
        <w:t xml:space="preserve">screening </w:t>
      </w:r>
      <w:r w:rsidR="00AA7827" w:rsidRPr="007C20D5">
        <w:rPr>
          <w:rFonts w:ascii="Book Antiqua" w:hAnsi="Book Antiqua"/>
          <w:sz w:val="24"/>
          <w:szCs w:val="24"/>
        </w:rPr>
        <w:t>for</w:t>
      </w:r>
      <w:r w:rsidRPr="007C20D5">
        <w:rPr>
          <w:rFonts w:ascii="Book Antiqua" w:hAnsi="Book Antiqua"/>
          <w:sz w:val="24"/>
          <w:szCs w:val="24"/>
        </w:rPr>
        <w:t xml:space="preserve"> inflammatory, metabolic, and cardiovascular </w:t>
      </w:r>
      <w:r w:rsidR="00AA7827" w:rsidRPr="007C20D5">
        <w:rPr>
          <w:rFonts w:ascii="Book Antiqua" w:hAnsi="Book Antiqua"/>
          <w:sz w:val="24"/>
          <w:szCs w:val="24"/>
        </w:rPr>
        <w:t>risk factors</w:t>
      </w:r>
      <w:r w:rsidRPr="007C20D5">
        <w:rPr>
          <w:rFonts w:ascii="Book Antiqua" w:hAnsi="Book Antiqua"/>
          <w:sz w:val="24"/>
          <w:szCs w:val="24"/>
        </w:rPr>
        <w:t xml:space="preserve"> particularly among pediatric and geriatric populations</w:t>
      </w:r>
      <w:r w:rsidR="000B1A96" w:rsidRPr="007C20D5">
        <w:rPr>
          <w:rFonts w:ascii="Book Antiqua" w:hAnsi="Book Antiqua"/>
          <w:sz w:val="24"/>
          <w:szCs w:val="24"/>
        </w:rPr>
        <w:t xml:space="preserve"> where blood sampling may be difficult</w:t>
      </w:r>
      <w:r w:rsidRPr="007C20D5">
        <w:rPr>
          <w:rFonts w:ascii="Book Antiqua" w:hAnsi="Book Antiqua"/>
          <w:sz w:val="24"/>
          <w:szCs w:val="24"/>
        </w:rPr>
        <w:t>.</w:t>
      </w:r>
      <w:r w:rsidR="000B1A96" w:rsidRPr="007C20D5">
        <w:rPr>
          <w:rFonts w:ascii="Book Antiqua" w:hAnsi="Book Antiqua"/>
          <w:sz w:val="24"/>
          <w:szCs w:val="24"/>
        </w:rPr>
        <w:t xml:space="preserve"> Additional research is needed to validate </w:t>
      </w:r>
      <w:r w:rsidR="00AA7827" w:rsidRPr="007C20D5">
        <w:rPr>
          <w:rFonts w:ascii="Book Antiqua" w:hAnsi="Book Antiqua"/>
          <w:sz w:val="24"/>
          <w:szCs w:val="24"/>
        </w:rPr>
        <w:t>salivary</w:t>
      </w:r>
      <w:r w:rsidR="000B1A96" w:rsidRPr="007C20D5">
        <w:rPr>
          <w:rFonts w:ascii="Book Antiqua" w:hAnsi="Book Antiqua"/>
          <w:sz w:val="24"/>
          <w:szCs w:val="24"/>
        </w:rPr>
        <w:t xml:space="preserve"> biomarkers</w:t>
      </w:r>
      <w:r w:rsidR="00AA7827" w:rsidRPr="007C20D5">
        <w:rPr>
          <w:rFonts w:ascii="Book Antiqua" w:hAnsi="Book Antiqua"/>
          <w:sz w:val="24"/>
          <w:szCs w:val="24"/>
        </w:rPr>
        <w:t xml:space="preserve"> and</w:t>
      </w:r>
      <w:r w:rsidR="000B1A96" w:rsidRPr="007C20D5">
        <w:rPr>
          <w:rFonts w:ascii="Book Antiqua" w:hAnsi="Book Antiqua"/>
          <w:sz w:val="24"/>
          <w:szCs w:val="24"/>
        </w:rPr>
        <w:t xml:space="preserve"> establish reference ranges</w:t>
      </w:r>
      <w:r w:rsidR="00AA7827" w:rsidRPr="007C20D5">
        <w:rPr>
          <w:rFonts w:ascii="Book Antiqua" w:hAnsi="Book Antiqua"/>
          <w:sz w:val="24"/>
          <w:szCs w:val="24"/>
        </w:rPr>
        <w:t xml:space="preserve"> and</w:t>
      </w:r>
      <w:r w:rsidR="000B1A96" w:rsidRPr="007C20D5">
        <w:rPr>
          <w:rFonts w:ascii="Book Antiqua" w:hAnsi="Book Antiqua"/>
          <w:sz w:val="24"/>
          <w:szCs w:val="24"/>
        </w:rPr>
        <w:t xml:space="preserve"> </w:t>
      </w:r>
      <w:r w:rsidR="00AA7827" w:rsidRPr="007C20D5">
        <w:rPr>
          <w:rFonts w:ascii="Book Antiqua" w:hAnsi="Book Antiqua"/>
          <w:sz w:val="24"/>
          <w:szCs w:val="24"/>
        </w:rPr>
        <w:t>characterize the</w:t>
      </w:r>
      <w:r w:rsidR="000B1A96" w:rsidRPr="007C20D5">
        <w:rPr>
          <w:rFonts w:ascii="Book Antiqua" w:hAnsi="Book Antiqua"/>
          <w:sz w:val="24"/>
          <w:szCs w:val="24"/>
        </w:rPr>
        <w:t xml:space="preserve"> influence of diet, physical activity, </w:t>
      </w:r>
      <w:r w:rsidR="00AA7827" w:rsidRPr="007C20D5">
        <w:rPr>
          <w:rFonts w:ascii="Book Antiqua" w:hAnsi="Book Antiqua"/>
          <w:sz w:val="24"/>
          <w:szCs w:val="24"/>
        </w:rPr>
        <w:t>and drug treatment</w:t>
      </w:r>
      <w:r w:rsidR="000B1A96" w:rsidRPr="007C20D5">
        <w:rPr>
          <w:rFonts w:ascii="Book Antiqua" w:hAnsi="Book Antiqua"/>
          <w:sz w:val="24"/>
          <w:szCs w:val="24"/>
        </w:rPr>
        <w:t>.</w:t>
      </w:r>
    </w:p>
    <w:p w14:paraId="7E8E757E" w14:textId="77777777" w:rsidR="007C20D5" w:rsidRPr="007C20D5" w:rsidRDefault="007C20D5" w:rsidP="00C70E7A">
      <w:pPr>
        <w:spacing w:after="0" w:line="360" w:lineRule="auto"/>
        <w:jc w:val="both"/>
        <w:rPr>
          <w:rFonts w:ascii="Book Antiqua" w:hAnsi="Book Antiqua" w:cs="Arial"/>
          <w:b/>
          <w:sz w:val="24"/>
          <w:szCs w:val="24"/>
          <w:lang w:eastAsia="zh-CN"/>
        </w:rPr>
      </w:pPr>
    </w:p>
    <w:p w14:paraId="579B232B" w14:textId="5B6C09CF" w:rsidR="007C20D5" w:rsidRPr="007C20D5" w:rsidRDefault="007C20D5" w:rsidP="00C70E7A">
      <w:pPr>
        <w:spacing w:after="0" w:line="360" w:lineRule="auto"/>
        <w:jc w:val="both"/>
        <w:rPr>
          <w:rFonts w:ascii="Book Antiqua" w:hAnsi="Book Antiqua" w:cs="Arial"/>
          <w:sz w:val="24"/>
          <w:szCs w:val="24"/>
          <w:lang w:eastAsia="zh-CN"/>
        </w:rPr>
      </w:pPr>
      <w:r w:rsidRPr="007C20D5">
        <w:rPr>
          <w:rFonts w:ascii="Book Antiqua" w:hAnsi="Book Antiqua" w:cs="Arial"/>
          <w:sz w:val="24"/>
          <w:szCs w:val="24"/>
        </w:rPr>
        <w:t>Desai</w:t>
      </w:r>
      <w:r w:rsidRPr="007C20D5">
        <w:rPr>
          <w:rFonts w:ascii="Book Antiqua" w:hAnsi="Book Antiqua" w:cs="Arial"/>
          <w:sz w:val="24"/>
          <w:szCs w:val="24"/>
          <w:lang w:eastAsia="zh-CN"/>
        </w:rPr>
        <w:t xml:space="preserve"> GS,</w:t>
      </w:r>
      <w:r w:rsidRPr="007C20D5">
        <w:rPr>
          <w:rFonts w:ascii="Book Antiqua" w:hAnsi="Book Antiqua" w:cs="Arial"/>
          <w:sz w:val="24"/>
          <w:szCs w:val="24"/>
        </w:rPr>
        <w:t xml:space="preserve"> Mathews</w:t>
      </w:r>
      <w:r w:rsidRPr="007C20D5">
        <w:rPr>
          <w:rFonts w:ascii="Book Antiqua" w:hAnsi="Book Antiqua" w:cs="Arial"/>
          <w:sz w:val="24"/>
          <w:szCs w:val="24"/>
          <w:lang w:eastAsia="zh-CN"/>
        </w:rPr>
        <w:t xml:space="preserve"> ST.</w:t>
      </w:r>
      <w:r w:rsidRPr="007C20D5">
        <w:rPr>
          <w:rFonts w:ascii="Book Antiqua" w:hAnsi="Book Antiqua" w:cs="Arial"/>
          <w:sz w:val="24"/>
          <w:szCs w:val="24"/>
        </w:rPr>
        <w:t xml:space="preserve"> Saliva as a non-invasive diagnostic tool for inflammation and insulin-resistance</w:t>
      </w:r>
      <w:r w:rsidRPr="007C20D5">
        <w:rPr>
          <w:rFonts w:ascii="Book Antiqua" w:hAnsi="Book Antiqua" w:cs="Arial"/>
          <w:sz w:val="24"/>
          <w:szCs w:val="24"/>
          <w:lang w:eastAsia="zh-CN"/>
        </w:rPr>
        <w:t xml:space="preserve">. </w:t>
      </w:r>
      <w:r w:rsidRPr="007C20D5">
        <w:rPr>
          <w:rFonts w:ascii="Book Antiqua" w:hAnsi="Book Antiqua"/>
          <w:i/>
          <w:iCs/>
          <w:sz w:val="24"/>
          <w:szCs w:val="24"/>
        </w:rPr>
        <w:t>World J Diabetes</w:t>
      </w:r>
      <w:r w:rsidRPr="007C20D5">
        <w:rPr>
          <w:rFonts w:ascii="Book Antiqua" w:hAnsi="Book Antiqua"/>
          <w:i/>
          <w:iCs/>
          <w:sz w:val="24"/>
          <w:szCs w:val="24"/>
          <w:lang w:eastAsia="zh-CN"/>
        </w:rPr>
        <w:t xml:space="preserve"> </w:t>
      </w:r>
      <w:r w:rsidRPr="007C20D5">
        <w:rPr>
          <w:rFonts w:ascii="Book Antiqua" w:hAnsi="Book Antiqua"/>
          <w:iCs/>
          <w:sz w:val="24"/>
          <w:szCs w:val="24"/>
          <w:lang w:eastAsia="zh-CN"/>
        </w:rPr>
        <w:t xml:space="preserve">2014; </w:t>
      </w:r>
      <w:proofErr w:type="gramStart"/>
      <w:r w:rsidRPr="007C20D5">
        <w:rPr>
          <w:rFonts w:ascii="Book Antiqua" w:hAnsi="Book Antiqua"/>
          <w:iCs/>
          <w:sz w:val="24"/>
          <w:szCs w:val="24"/>
          <w:lang w:eastAsia="zh-CN"/>
        </w:rPr>
        <w:t>In</w:t>
      </w:r>
      <w:proofErr w:type="gramEnd"/>
      <w:r w:rsidRPr="007C20D5">
        <w:rPr>
          <w:rFonts w:ascii="Book Antiqua" w:hAnsi="Book Antiqua"/>
          <w:iCs/>
          <w:sz w:val="24"/>
          <w:szCs w:val="24"/>
          <w:lang w:eastAsia="zh-CN"/>
        </w:rPr>
        <w:t xml:space="preserve"> press</w:t>
      </w:r>
    </w:p>
    <w:p w14:paraId="75A10322" w14:textId="77777777" w:rsidR="007C20D5" w:rsidRPr="007C20D5" w:rsidRDefault="007C20D5" w:rsidP="00C70E7A">
      <w:pPr>
        <w:spacing w:after="0" w:line="360" w:lineRule="auto"/>
        <w:jc w:val="both"/>
        <w:rPr>
          <w:rFonts w:ascii="Book Antiqua" w:hAnsi="Book Antiqua"/>
          <w:b/>
          <w:sz w:val="24"/>
          <w:szCs w:val="24"/>
          <w:lang w:eastAsia="zh-CN"/>
        </w:rPr>
      </w:pPr>
    </w:p>
    <w:p w14:paraId="536441E5" w14:textId="22BD95C5" w:rsidR="001563D9" w:rsidRPr="007C20D5" w:rsidRDefault="007C20D5" w:rsidP="00C70E7A">
      <w:pPr>
        <w:autoSpaceDE w:val="0"/>
        <w:autoSpaceDN w:val="0"/>
        <w:adjustRightInd w:val="0"/>
        <w:spacing w:after="0" w:line="360" w:lineRule="auto"/>
        <w:jc w:val="both"/>
        <w:rPr>
          <w:rFonts w:ascii="Book Antiqua" w:hAnsi="Book Antiqua" w:cs="Arial"/>
          <w:b/>
          <w:sz w:val="24"/>
          <w:szCs w:val="24"/>
        </w:rPr>
      </w:pPr>
      <w:r w:rsidRPr="007C20D5">
        <w:rPr>
          <w:rFonts w:ascii="Book Antiqua" w:hAnsi="Book Antiqua" w:cs="Arial"/>
          <w:b/>
          <w:sz w:val="24"/>
          <w:szCs w:val="24"/>
        </w:rPr>
        <w:t xml:space="preserve">SALIVA AS A DIAGNOSTIC TOOL: CURRENT KNOWLEDGE </w:t>
      </w:r>
    </w:p>
    <w:p w14:paraId="4840C628" w14:textId="629B2E15" w:rsidR="001563D9" w:rsidRPr="007C20D5" w:rsidRDefault="00ED6FD4" w:rsidP="00C70E7A">
      <w:pPr>
        <w:spacing w:after="0" w:line="360" w:lineRule="auto"/>
        <w:jc w:val="both"/>
        <w:rPr>
          <w:rFonts w:ascii="Book Antiqua" w:hAnsi="Book Antiqua" w:cs="Arial"/>
          <w:sz w:val="24"/>
          <w:szCs w:val="24"/>
        </w:rPr>
      </w:pPr>
      <w:r w:rsidRPr="007C20D5">
        <w:rPr>
          <w:rFonts w:ascii="Book Antiqua" w:hAnsi="Book Antiqua" w:cs="Arial"/>
          <w:sz w:val="24"/>
          <w:szCs w:val="24"/>
        </w:rPr>
        <w:t>Saliva, an exocrine secretion of the salivary glands</w:t>
      </w:r>
      <w:r w:rsidR="0072668B" w:rsidRPr="007C20D5">
        <w:rPr>
          <w:rFonts w:ascii="Book Antiqua" w:hAnsi="Book Antiqua" w:cs="Arial"/>
          <w:sz w:val="24"/>
          <w:szCs w:val="24"/>
        </w:rPr>
        <w:t>,</w:t>
      </w:r>
      <w:r w:rsidRPr="007C20D5">
        <w:rPr>
          <w:rFonts w:ascii="Book Antiqua" w:hAnsi="Book Antiqua" w:cs="Arial"/>
          <w:sz w:val="24"/>
          <w:szCs w:val="24"/>
        </w:rPr>
        <w:t xml:space="preserve"> </w:t>
      </w:r>
      <w:r w:rsidR="00BB100C" w:rsidRPr="007C20D5">
        <w:rPr>
          <w:rFonts w:ascii="Book Antiqua" w:hAnsi="Book Antiqua" w:cs="Arial"/>
          <w:sz w:val="24"/>
          <w:szCs w:val="24"/>
        </w:rPr>
        <w:t>containing</w:t>
      </w:r>
      <w:r w:rsidRPr="007C20D5">
        <w:rPr>
          <w:rFonts w:ascii="Book Antiqua" w:hAnsi="Book Antiqua" w:cs="Arial"/>
          <w:sz w:val="24"/>
          <w:szCs w:val="24"/>
        </w:rPr>
        <w:t xml:space="preserve"> water (99%)</w:t>
      </w:r>
      <w:r w:rsidR="00AA7827" w:rsidRPr="007C20D5">
        <w:rPr>
          <w:rFonts w:ascii="Book Antiqua" w:hAnsi="Book Antiqua" w:cs="Arial"/>
          <w:sz w:val="24"/>
          <w:szCs w:val="24"/>
        </w:rPr>
        <w:t>,</w:t>
      </w:r>
      <w:r w:rsidRPr="007C20D5">
        <w:rPr>
          <w:rFonts w:ascii="Book Antiqua" w:hAnsi="Book Antiqua" w:cs="Arial"/>
          <w:sz w:val="24"/>
          <w:szCs w:val="24"/>
        </w:rPr>
        <w:t xml:space="preserve"> electrolytes, proteins, and enzymes</w:t>
      </w:r>
      <w:r w:rsidR="00BB100C" w:rsidRPr="007C20D5">
        <w:rPr>
          <w:rFonts w:ascii="Book Antiqua" w:hAnsi="Book Antiqua" w:cs="Arial"/>
          <w:sz w:val="24"/>
          <w:szCs w:val="24"/>
        </w:rPr>
        <w:t>,</w:t>
      </w:r>
      <w:r w:rsidR="00F36EEC" w:rsidRPr="007C20D5">
        <w:rPr>
          <w:rFonts w:ascii="Book Antiqua" w:hAnsi="Book Antiqua" w:cs="Arial"/>
          <w:sz w:val="24"/>
          <w:szCs w:val="24"/>
        </w:rPr>
        <w:t xml:space="preserve"> </w:t>
      </w:r>
      <w:r w:rsidRPr="007C20D5">
        <w:rPr>
          <w:rFonts w:ascii="Book Antiqua" w:hAnsi="Book Antiqua" w:cs="Arial"/>
          <w:sz w:val="24"/>
          <w:szCs w:val="24"/>
        </w:rPr>
        <w:t>provide</w:t>
      </w:r>
      <w:r w:rsidR="00F36EEC" w:rsidRPr="007C20D5">
        <w:rPr>
          <w:rFonts w:ascii="Book Antiqua" w:hAnsi="Book Antiqua" w:cs="Arial"/>
          <w:sz w:val="24"/>
          <w:szCs w:val="24"/>
        </w:rPr>
        <w:t>s</w:t>
      </w:r>
      <w:r w:rsidRPr="007C20D5">
        <w:rPr>
          <w:rFonts w:ascii="Book Antiqua" w:hAnsi="Book Antiqua" w:cs="Arial"/>
          <w:sz w:val="24"/>
          <w:szCs w:val="24"/>
        </w:rPr>
        <w:t xml:space="preserve"> </w:t>
      </w:r>
      <w:r w:rsidR="00F36EEC" w:rsidRPr="007C20D5">
        <w:rPr>
          <w:rFonts w:ascii="Book Antiqua" w:hAnsi="Book Antiqua" w:cs="Arial"/>
          <w:sz w:val="24"/>
          <w:szCs w:val="24"/>
        </w:rPr>
        <w:t>sensory perception of food, and aids</w:t>
      </w:r>
      <w:r w:rsidRPr="007C20D5">
        <w:rPr>
          <w:rFonts w:ascii="Book Antiqua" w:hAnsi="Book Antiqua" w:cs="Arial"/>
          <w:sz w:val="24"/>
          <w:szCs w:val="24"/>
        </w:rPr>
        <w:t xml:space="preserve"> chewing</w:t>
      </w:r>
      <w:r w:rsidR="00F36EEC" w:rsidRPr="007C20D5">
        <w:rPr>
          <w:rFonts w:ascii="Book Antiqua" w:hAnsi="Book Antiqua" w:cs="Arial"/>
          <w:sz w:val="24"/>
          <w:szCs w:val="24"/>
        </w:rPr>
        <w:t>,</w:t>
      </w:r>
      <w:r w:rsidRPr="007C20D5">
        <w:rPr>
          <w:rFonts w:ascii="Book Antiqua" w:hAnsi="Book Antiqua" w:cs="Arial"/>
          <w:sz w:val="24"/>
          <w:szCs w:val="24"/>
        </w:rPr>
        <w:t xml:space="preserve"> swallowing, </w:t>
      </w:r>
      <w:r w:rsidR="00F36EEC" w:rsidRPr="007C20D5">
        <w:rPr>
          <w:rFonts w:ascii="Book Antiqua" w:hAnsi="Book Antiqua" w:cs="Arial"/>
          <w:sz w:val="24"/>
          <w:szCs w:val="24"/>
        </w:rPr>
        <w:t>and</w:t>
      </w:r>
      <w:r w:rsidRPr="007C20D5">
        <w:rPr>
          <w:rFonts w:ascii="Book Antiqua" w:hAnsi="Book Antiqua" w:cs="Arial"/>
          <w:sz w:val="24"/>
          <w:szCs w:val="24"/>
        </w:rPr>
        <w:t xml:space="preserve"> digestion</w:t>
      </w:r>
      <w:r w:rsidR="00F36EEC" w:rsidRPr="007C20D5">
        <w:rPr>
          <w:rFonts w:ascii="Book Antiqua" w:hAnsi="Book Antiqua" w:cs="Arial"/>
          <w:sz w:val="24"/>
          <w:szCs w:val="24"/>
        </w:rPr>
        <w:t xml:space="preserve"> of food</w:t>
      </w:r>
      <w:r w:rsidRPr="007C20D5">
        <w:rPr>
          <w:rFonts w:ascii="Book Antiqua" w:hAnsi="Book Antiqua" w:cs="Arial"/>
          <w:sz w:val="24"/>
          <w:szCs w:val="24"/>
          <w:vertAlign w:val="superscript"/>
        </w:rPr>
        <w:t>[</w:t>
      </w:r>
      <w:r w:rsidRPr="007C20D5">
        <w:rPr>
          <w:rFonts w:ascii="Book Antiqua" w:hAnsi="Book Antiqua" w:cs="Arial"/>
          <w:noProof/>
          <w:sz w:val="24"/>
          <w:szCs w:val="24"/>
          <w:vertAlign w:val="superscript"/>
        </w:rPr>
        <w:t>1</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r w:rsidR="00BB100C" w:rsidRPr="007C20D5">
        <w:rPr>
          <w:rFonts w:ascii="Book Antiqua" w:hAnsi="Book Antiqua" w:cs="Arial"/>
          <w:sz w:val="24"/>
          <w:szCs w:val="24"/>
        </w:rPr>
        <w:t>Saliva protects</w:t>
      </w:r>
      <w:r w:rsidRPr="007C20D5">
        <w:rPr>
          <w:rFonts w:ascii="Book Antiqua" w:hAnsi="Book Antiqua" w:cs="Arial"/>
          <w:sz w:val="24"/>
          <w:szCs w:val="24"/>
        </w:rPr>
        <w:t xml:space="preserve"> tissues against desiccati</w:t>
      </w:r>
      <w:r w:rsidR="00BB100C" w:rsidRPr="007C20D5">
        <w:rPr>
          <w:rFonts w:ascii="Book Antiqua" w:hAnsi="Book Antiqua" w:cs="Arial"/>
          <w:sz w:val="24"/>
          <w:szCs w:val="24"/>
        </w:rPr>
        <w:t xml:space="preserve">on, penetration, ulceration, </w:t>
      </w:r>
      <w:r w:rsidRPr="007C20D5">
        <w:rPr>
          <w:rFonts w:ascii="Book Antiqua" w:hAnsi="Book Antiqua" w:cs="Arial"/>
          <w:sz w:val="24"/>
          <w:szCs w:val="24"/>
        </w:rPr>
        <w:t>potential carcinogens</w:t>
      </w:r>
      <w:r w:rsidR="00BB100C" w:rsidRPr="007C20D5">
        <w:rPr>
          <w:rFonts w:ascii="Book Antiqua" w:hAnsi="Book Antiqua" w:cs="Arial"/>
          <w:sz w:val="24"/>
          <w:szCs w:val="24"/>
        </w:rPr>
        <w:t xml:space="preserve">, and </w:t>
      </w:r>
      <w:r w:rsidR="007C20D5">
        <w:rPr>
          <w:rFonts w:ascii="Book Antiqua" w:hAnsi="Book Antiqua" w:cs="Arial"/>
          <w:sz w:val="24"/>
          <w:szCs w:val="24"/>
        </w:rPr>
        <w:t xml:space="preserve">assists in wound </w:t>
      </w:r>
      <w:proofErr w:type="gramStart"/>
      <w:r w:rsidR="007C20D5">
        <w:rPr>
          <w:rFonts w:ascii="Book Antiqua" w:hAnsi="Book Antiqua" w:cs="Arial"/>
          <w:sz w:val="24"/>
          <w:szCs w:val="24"/>
        </w:rPr>
        <w:t>healing</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2</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r w:rsidR="00BB100C" w:rsidRPr="007C20D5">
        <w:rPr>
          <w:rFonts w:ascii="Book Antiqua" w:hAnsi="Book Antiqua" w:cs="Arial"/>
          <w:sz w:val="24"/>
          <w:szCs w:val="24"/>
        </w:rPr>
        <w:t xml:space="preserve">Whole saliva comprises of a mixture of fluids, secreted from the salivary glands (submandibular, sublingual, and parotid, and the minor gland), gingival fold, oral mucosa transudate, and, mucous from the nasal cavity and pharynx, that vary in rheological properties and the composition of their </w:t>
      </w:r>
      <w:proofErr w:type="gramStart"/>
      <w:r w:rsidR="00BB100C" w:rsidRPr="007C20D5">
        <w:rPr>
          <w:rFonts w:ascii="Book Antiqua" w:hAnsi="Book Antiqua" w:cs="Arial"/>
          <w:sz w:val="24"/>
          <w:szCs w:val="24"/>
        </w:rPr>
        <w:t>secretions</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3-6</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r w:rsidR="00BB100C" w:rsidRPr="007C20D5">
        <w:rPr>
          <w:rFonts w:ascii="Book Antiqua" w:hAnsi="Book Antiqua" w:cs="Arial"/>
          <w:sz w:val="24"/>
          <w:szCs w:val="24"/>
        </w:rPr>
        <w:t>T</w:t>
      </w:r>
      <w:r w:rsidRPr="007C20D5">
        <w:rPr>
          <w:rFonts w:ascii="Book Antiqua" w:hAnsi="Book Antiqua" w:cs="Arial"/>
          <w:sz w:val="24"/>
          <w:szCs w:val="24"/>
        </w:rPr>
        <w:t xml:space="preserve">he parotid gland secretions are largely composed of water and electrolytes, </w:t>
      </w:r>
      <w:r w:rsidR="00BB100C" w:rsidRPr="007C20D5">
        <w:rPr>
          <w:rFonts w:ascii="Book Antiqua" w:hAnsi="Book Antiqua" w:cs="Arial"/>
          <w:sz w:val="24"/>
          <w:szCs w:val="24"/>
        </w:rPr>
        <w:t xml:space="preserve">while </w:t>
      </w:r>
      <w:r w:rsidRPr="007C20D5">
        <w:rPr>
          <w:rFonts w:ascii="Book Antiqua" w:hAnsi="Book Antiqua" w:cs="Arial"/>
          <w:sz w:val="24"/>
          <w:szCs w:val="24"/>
        </w:rPr>
        <w:t xml:space="preserve">the submandibular and sublingual glands produce both serous and mucous secretions, with </w:t>
      </w:r>
      <w:proofErr w:type="spellStart"/>
      <w:r w:rsidRPr="007C20D5">
        <w:rPr>
          <w:rFonts w:ascii="Book Antiqua" w:hAnsi="Book Antiqua" w:cs="Arial"/>
          <w:sz w:val="24"/>
          <w:szCs w:val="24"/>
        </w:rPr>
        <w:t>mucin</w:t>
      </w:r>
      <w:proofErr w:type="spellEnd"/>
      <w:r w:rsidRPr="007C20D5">
        <w:rPr>
          <w:rFonts w:ascii="Book Antiqua" w:hAnsi="Book Antiqua" w:cs="Arial"/>
          <w:sz w:val="24"/>
          <w:szCs w:val="24"/>
        </w:rPr>
        <w:t xml:space="preserve"> being the </w:t>
      </w:r>
      <w:r w:rsidR="008F0EFE">
        <w:rPr>
          <w:rFonts w:ascii="Book Antiqua" w:hAnsi="Book Antiqua" w:cs="Arial"/>
          <w:sz w:val="24"/>
          <w:szCs w:val="24"/>
        </w:rPr>
        <w:t xml:space="preserve">most abundant protein in </w:t>
      </w:r>
      <w:proofErr w:type="gramStart"/>
      <w:r w:rsidR="008F0EFE">
        <w:rPr>
          <w:rFonts w:ascii="Book Antiqua" w:hAnsi="Book Antiqua" w:cs="Arial"/>
          <w:sz w:val="24"/>
          <w:szCs w:val="24"/>
        </w:rPr>
        <w:t>saliva</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7</w:t>
      </w:r>
      <w:r w:rsidRPr="007C20D5">
        <w:rPr>
          <w:rFonts w:ascii="Book Antiqua" w:hAnsi="Book Antiqua" w:cs="Arial"/>
          <w:sz w:val="24"/>
          <w:szCs w:val="24"/>
          <w:vertAlign w:val="superscript"/>
        </w:rPr>
        <w:t>]</w:t>
      </w:r>
      <w:r w:rsidRPr="007C20D5">
        <w:rPr>
          <w:rFonts w:ascii="Book Antiqua" w:hAnsi="Book Antiqua" w:cs="Arial"/>
          <w:sz w:val="24"/>
          <w:szCs w:val="24"/>
        </w:rPr>
        <w:t xml:space="preserve">. Saliva also contains </w:t>
      </w:r>
      <w:proofErr w:type="spellStart"/>
      <w:r w:rsidRPr="007C20D5">
        <w:rPr>
          <w:rFonts w:ascii="Book Antiqua" w:hAnsi="Book Antiqua" w:cs="Arial"/>
          <w:sz w:val="24"/>
          <w:szCs w:val="24"/>
        </w:rPr>
        <w:t>cystatins</w:t>
      </w:r>
      <w:proofErr w:type="spellEnd"/>
      <w:r w:rsidRPr="007C20D5">
        <w:rPr>
          <w:rFonts w:ascii="Book Antiqua" w:hAnsi="Book Antiqua" w:cs="Arial"/>
          <w:sz w:val="24"/>
          <w:szCs w:val="24"/>
        </w:rPr>
        <w:t xml:space="preserve">, </w:t>
      </w:r>
      <w:proofErr w:type="spellStart"/>
      <w:r w:rsidRPr="007C20D5">
        <w:rPr>
          <w:rFonts w:ascii="Book Antiqua" w:hAnsi="Book Antiqua" w:cs="Arial"/>
          <w:sz w:val="24"/>
          <w:szCs w:val="24"/>
        </w:rPr>
        <w:t>proline</w:t>
      </w:r>
      <w:proofErr w:type="spellEnd"/>
      <w:r w:rsidRPr="007C20D5">
        <w:rPr>
          <w:rFonts w:ascii="Book Antiqua" w:hAnsi="Book Antiqua" w:cs="Arial"/>
          <w:sz w:val="24"/>
          <w:szCs w:val="24"/>
        </w:rPr>
        <w:t>-rich peptides (PRPs), and other molecules that are found</w:t>
      </w:r>
      <w:r w:rsidR="008F0EFE">
        <w:rPr>
          <w:rFonts w:ascii="Book Antiqua" w:hAnsi="Book Antiqua" w:cs="Arial"/>
          <w:sz w:val="24"/>
          <w:szCs w:val="24"/>
        </w:rPr>
        <w:t xml:space="preserve"> in </w:t>
      </w:r>
      <w:proofErr w:type="gramStart"/>
      <w:r w:rsidR="008F0EFE">
        <w:rPr>
          <w:rFonts w:ascii="Book Antiqua" w:hAnsi="Book Antiqua" w:cs="Arial"/>
          <w:sz w:val="24"/>
          <w:szCs w:val="24"/>
        </w:rPr>
        <w:t>blood</w:t>
      </w:r>
      <w:r w:rsidR="00265BD5"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4,8</w:t>
      </w:r>
      <w:r w:rsidR="00265BD5" w:rsidRPr="007C20D5">
        <w:rPr>
          <w:rFonts w:ascii="Book Antiqua" w:hAnsi="Book Antiqua" w:cs="Arial"/>
          <w:noProof/>
          <w:sz w:val="24"/>
          <w:szCs w:val="24"/>
          <w:vertAlign w:val="superscript"/>
        </w:rPr>
        <w:t>]</w:t>
      </w:r>
      <w:r w:rsidRPr="007C20D5">
        <w:rPr>
          <w:rFonts w:ascii="Book Antiqua" w:hAnsi="Book Antiqua" w:cs="Arial"/>
          <w:sz w:val="24"/>
          <w:szCs w:val="24"/>
        </w:rPr>
        <w:t>. Saliva is hypotonic to plasma and is actively involved in exchange of sodium (Na</w:t>
      </w:r>
      <w:r w:rsidRPr="007C20D5">
        <w:rPr>
          <w:rFonts w:ascii="Book Antiqua" w:hAnsi="Book Antiqua" w:cs="Arial"/>
          <w:sz w:val="24"/>
          <w:szCs w:val="24"/>
          <w:vertAlign w:val="superscript"/>
        </w:rPr>
        <w:t>+</w:t>
      </w:r>
      <w:r w:rsidRPr="007C20D5">
        <w:rPr>
          <w:rFonts w:ascii="Book Antiqua" w:hAnsi="Book Antiqua" w:cs="Arial"/>
          <w:sz w:val="24"/>
          <w:szCs w:val="24"/>
        </w:rPr>
        <w:t>), chloride (Cl</w:t>
      </w:r>
      <w:r w:rsidRPr="007C20D5">
        <w:rPr>
          <w:rFonts w:ascii="Book Antiqua" w:hAnsi="Book Antiqua" w:cs="Arial"/>
          <w:sz w:val="24"/>
          <w:szCs w:val="24"/>
          <w:vertAlign w:val="superscript"/>
        </w:rPr>
        <w:t>-</w:t>
      </w:r>
      <w:r w:rsidRPr="007C20D5">
        <w:rPr>
          <w:rFonts w:ascii="Book Antiqua" w:hAnsi="Book Antiqua" w:cs="Arial"/>
          <w:sz w:val="24"/>
          <w:szCs w:val="24"/>
        </w:rPr>
        <w:t>), potassium (K</w:t>
      </w:r>
      <w:r w:rsidRPr="007C20D5">
        <w:rPr>
          <w:rFonts w:ascii="Book Antiqua" w:hAnsi="Book Antiqua" w:cs="Arial"/>
          <w:sz w:val="24"/>
          <w:szCs w:val="24"/>
          <w:vertAlign w:val="superscript"/>
        </w:rPr>
        <w:t>+</w:t>
      </w:r>
      <w:r w:rsidRPr="007C20D5">
        <w:rPr>
          <w:rFonts w:ascii="Book Antiqua" w:hAnsi="Book Antiqua" w:cs="Arial"/>
          <w:sz w:val="24"/>
          <w:szCs w:val="24"/>
        </w:rPr>
        <w:t>) and bicarbonate (HCO3</w:t>
      </w:r>
      <w:r w:rsidRPr="007C20D5">
        <w:rPr>
          <w:rFonts w:ascii="Book Antiqua" w:hAnsi="Book Antiqua" w:cs="Arial"/>
          <w:sz w:val="24"/>
          <w:szCs w:val="24"/>
          <w:vertAlign w:val="superscript"/>
        </w:rPr>
        <w:t>-</w:t>
      </w:r>
      <w:r w:rsidR="008F0EFE">
        <w:rPr>
          <w:rFonts w:ascii="Book Antiqua" w:hAnsi="Book Antiqua" w:cs="Arial"/>
          <w:sz w:val="24"/>
          <w:szCs w:val="24"/>
        </w:rPr>
        <w:t xml:space="preserve">) ions with </w:t>
      </w:r>
      <w:proofErr w:type="gramStart"/>
      <w:r w:rsidR="008F0EFE">
        <w:rPr>
          <w:rFonts w:ascii="Book Antiqua" w:hAnsi="Book Antiqua" w:cs="Arial"/>
          <w:sz w:val="24"/>
          <w:szCs w:val="24"/>
        </w:rPr>
        <w:t>plasma</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7</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r w:rsidR="00BB100C" w:rsidRPr="007C20D5">
        <w:rPr>
          <w:rFonts w:ascii="Book Antiqua" w:hAnsi="Book Antiqua" w:cs="Arial"/>
          <w:sz w:val="24"/>
          <w:szCs w:val="24"/>
        </w:rPr>
        <w:t>Proteins and other substances</w:t>
      </w:r>
      <w:r w:rsidRPr="007C20D5">
        <w:rPr>
          <w:rFonts w:ascii="Book Antiqua" w:hAnsi="Book Antiqua" w:cs="Arial"/>
          <w:sz w:val="24"/>
          <w:szCs w:val="24"/>
        </w:rPr>
        <w:t xml:space="preserve"> from blood </w:t>
      </w:r>
      <w:r w:rsidR="00BB100C" w:rsidRPr="007C20D5">
        <w:rPr>
          <w:rFonts w:ascii="Book Antiqua" w:hAnsi="Book Antiqua" w:cs="Arial"/>
          <w:sz w:val="24"/>
          <w:szCs w:val="24"/>
        </w:rPr>
        <w:t>have been shown</w:t>
      </w:r>
      <w:r w:rsidRPr="007C20D5">
        <w:rPr>
          <w:rFonts w:ascii="Book Antiqua" w:hAnsi="Book Antiqua" w:cs="Arial"/>
          <w:sz w:val="24"/>
          <w:szCs w:val="24"/>
        </w:rPr>
        <w:t xml:space="preserve"> </w:t>
      </w:r>
      <w:r w:rsidR="00BB100C" w:rsidRPr="007C20D5">
        <w:rPr>
          <w:rFonts w:ascii="Book Antiqua" w:hAnsi="Book Antiqua" w:cs="Arial"/>
          <w:sz w:val="24"/>
          <w:szCs w:val="24"/>
        </w:rPr>
        <w:t xml:space="preserve">to </w:t>
      </w:r>
      <w:r w:rsidRPr="007C20D5">
        <w:rPr>
          <w:rFonts w:ascii="Book Antiqua" w:hAnsi="Book Antiqua" w:cs="Arial"/>
          <w:sz w:val="24"/>
          <w:szCs w:val="24"/>
        </w:rPr>
        <w:t xml:space="preserve">enter saliva </w:t>
      </w:r>
      <w:proofErr w:type="spellStart"/>
      <w:r w:rsidRPr="007C20D5">
        <w:rPr>
          <w:rFonts w:ascii="Book Antiqua" w:hAnsi="Book Antiqua" w:cs="Arial"/>
          <w:sz w:val="24"/>
          <w:szCs w:val="24"/>
        </w:rPr>
        <w:t>intracellular</w:t>
      </w:r>
      <w:r w:rsidR="00BB100C" w:rsidRPr="007C20D5">
        <w:rPr>
          <w:rFonts w:ascii="Book Antiqua" w:hAnsi="Book Antiqua" w:cs="Arial"/>
          <w:sz w:val="24"/>
          <w:szCs w:val="24"/>
        </w:rPr>
        <w:t>l</w:t>
      </w:r>
      <w:r w:rsidRPr="007C20D5">
        <w:rPr>
          <w:rFonts w:ascii="Book Antiqua" w:hAnsi="Book Antiqua" w:cs="Arial"/>
          <w:sz w:val="24"/>
          <w:szCs w:val="24"/>
        </w:rPr>
        <w:t>y</w:t>
      </w:r>
      <w:proofErr w:type="spellEnd"/>
      <w:r w:rsidRPr="007C20D5">
        <w:rPr>
          <w:rFonts w:ascii="Book Antiqua" w:hAnsi="Book Antiqua" w:cs="Arial"/>
          <w:sz w:val="24"/>
          <w:szCs w:val="24"/>
        </w:rPr>
        <w:t xml:space="preserve"> through passive diffusion or active transport, and </w:t>
      </w:r>
      <w:proofErr w:type="spellStart"/>
      <w:r w:rsidRPr="007C20D5">
        <w:rPr>
          <w:rFonts w:ascii="Book Antiqua" w:hAnsi="Book Antiqua" w:cs="Arial"/>
          <w:sz w:val="24"/>
          <w:szCs w:val="24"/>
        </w:rPr>
        <w:t>paracellular</w:t>
      </w:r>
      <w:r w:rsidR="00BB100C" w:rsidRPr="007C20D5">
        <w:rPr>
          <w:rFonts w:ascii="Book Antiqua" w:hAnsi="Book Antiqua" w:cs="Arial"/>
          <w:sz w:val="24"/>
          <w:szCs w:val="24"/>
        </w:rPr>
        <w:t>l</w:t>
      </w:r>
      <w:r w:rsidRPr="007C20D5">
        <w:rPr>
          <w:rFonts w:ascii="Book Antiqua" w:hAnsi="Book Antiqua" w:cs="Arial"/>
          <w:sz w:val="24"/>
          <w:szCs w:val="24"/>
        </w:rPr>
        <w:t>y</w:t>
      </w:r>
      <w:proofErr w:type="spellEnd"/>
      <w:r w:rsidRPr="007C20D5">
        <w:rPr>
          <w:rFonts w:ascii="Book Antiqua" w:hAnsi="Book Antiqua" w:cs="Arial"/>
          <w:sz w:val="24"/>
          <w:szCs w:val="24"/>
        </w:rPr>
        <w:t xml:space="preserve"> through ultrafiltration at tight junctions between </w:t>
      </w:r>
      <w:proofErr w:type="gramStart"/>
      <w:r w:rsidRPr="007C20D5">
        <w:rPr>
          <w:rFonts w:ascii="Book Antiqua" w:hAnsi="Book Antiqua" w:cs="Arial"/>
          <w:sz w:val="24"/>
          <w:szCs w:val="24"/>
        </w:rPr>
        <w:t>cells</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9</w:t>
      </w:r>
      <w:r w:rsidRPr="007C20D5">
        <w:rPr>
          <w:rFonts w:ascii="Book Antiqua" w:hAnsi="Book Antiqua" w:cs="Arial"/>
          <w:sz w:val="24"/>
          <w:szCs w:val="24"/>
          <w:vertAlign w:val="superscript"/>
        </w:rPr>
        <w:t>]</w:t>
      </w:r>
      <w:r w:rsidR="001563D9" w:rsidRPr="007C20D5">
        <w:rPr>
          <w:rFonts w:ascii="Book Antiqua" w:hAnsi="Book Antiqua" w:cs="Arial"/>
          <w:sz w:val="24"/>
          <w:szCs w:val="24"/>
        </w:rPr>
        <w:t xml:space="preserve">. </w:t>
      </w:r>
      <w:r w:rsidRPr="007C20D5">
        <w:rPr>
          <w:rFonts w:ascii="Book Antiqua" w:hAnsi="Book Antiqua" w:cs="Arial"/>
          <w:sz w:val="24"/>
          <w:szCs w:val="24"/>
        </w:rPr>
        <w:t xml:space="preserve">Saliva can be collected </w:t>
      </w:r>
      <w:r w:rsidR="0072668B" w:rsidRPr="007C20D5">
        <w:rPr>
          <w:rFonts w:ascii="Book Antiqua" w:hAnsi="Book Antiqua" w:cs="Arial"/>
          <w:sz w:val="24"/>
          <w:szCs w:val="24"/>
        </w:rPr>
        <w:t>by</w:t>
      </w:r>
      <w:r w:rsidRPr="007C20D5">
        <w:rPr>
          <w:rFonts w:ascii="Book Antiqua" w:hAnsi="Book Antiqua" w:cs="Arial"/>
          <w:sz w:val="24"/>
          <w:szCs w:val="24"/>
        </w:rPr>
        <w:t xml:space="preserve"> passive drool </w:t>
      </w:r>
      <w:r w:rsidR="0072668B" w:rsidRPr="007C20D5">
        <w:rPr>
          <w:rFonts w:ascii="Book Antiqua" w:hAnsi="Book Antiqua" w:cs="Arial"/>
          <w:sz w:val="24"/>
          <w:szCs w:val="24"/>
        </w:rPr>
        <w:t xml:space="preserve">technique </w:t>
      </w:r>
      <w:r w:rsidRPr="007C20D5">
        <w:rPr>
          <w:rFonts w:ascii="Book Antiqua" w:hAnsi="Book Antiqua" w:cs="Arial"/>
          <w:sz w:val="24"/>
          <w:szCs w:val="24"/>
        </w:rPr>
        <w:t xml:space="preserve">or </w:t>
      </w:r>
      <w:r w:rsidR="0072668B" w:rsidRPr="007C20D5">
        <w:rPr>
          <w:rFonts w:ascii="Book Antiqua" w:hAnsi="Book Antiqua" w:cs="Arial"/>
          <w:sz w:val="24"/>
          <w:szCs w:val="24"/>
        </w:rPr>
        <w:t xml:space="preserve">by using </w:t>
      </w:r>
      <w:r w:rsidRPr="007C20D5">
        <w:rPr>
          <w:rFonts w:ascii="Book Antiqua" w:hAnsi="Book Antiqua" w:cs="Arial"/>
          <w:sz w:val="24"/>
          <w:szCs w:val="24"/>
        </w:rPr>
        <w:t xml:space="preserve">oral swabs. In healthy individuals, depending on age and gender, the unstimulated salivary flow rate </w:t>
      </w:r>
      <w:r w:rsidR="008F0EFE">
        <w:rPr>
          <w:rFonts w:ascii="Book Antiqua" w:hAnsi="Book Antiqua" w:cs="Arial"/>
          <w:sz w:val="24"/>
          <w:szCs w:val="24"/>
        </w:rPr>
        <w:t>is between 0.1-2 mL/</w:t>
      </w:r>
      <w:proofErr w:type="gramStart"/>
      <w:r w:rsidR="008F0EFE">
        <w:rPr>
          <w:rFonts w:ascii="Book Antiqua" w:hAnsi="Book Antiqua" w:cs="Arial"/>
          <w:sz w:val="24"/>
          <w:szCs w:val="24"/>
        </w:rPr>
        <w:t>min</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10</w:t>
      </w:r>
      <w:r w:rsidRPr="007C20D5">
        <w:rPr>
          <w:rFonts w:ascii="Book Antiqua" w:hAnsi="Book Antiqua" w:cs="Arial"/>
          <w:sz w:val="24"/>
          <w:szCs w:val="24"/>
          <w:vertAlign w:val="superscript"/>
        </w:rPr>
        <w:t>]</w:t>
      </w:r>
      <w:r w:rsidRPr="007C20D5">
        <w:rPr>
          <w:rFonts w:ascii="Book Antiqua" w:hAnsi="Book Antiqua" w:cs="Arial"/>
          <w:sz w:val="24"/>
          <w:szCs w:val="24"/>
        </w:rPr>
        <w:t>. Additional factors influencing unstimulated salivary flow and composition include individual hydration, body posture, lighting, smoking, circadian and circ</w:t>
      </w:r>
      <w:r w:rsidR="008F0EFE">
        <w:rPr>
          <w:rFonts w:ascii="Book Antiqua" w:hAnsi="Book Antiqua" w:cs="Arial"/>
          <w:sz w:val="24"/>
          <w:szCs w:val="24"/>
        </w:rPr>
        <w:t xml:space="preserve">annual rhythms, and </w:t>
      </w:r>
      <w:proofErr w:type="gramStart"/>
      <w:r w:rsidR="008F0EFE">
        <w:rPr>
          <w:rFonts w:ascii="Book Antiqua" w:hAnsi="Book Antiqua" w:cs="Arial"/>
          <w:sz w:val="24"/>
          <w:szCs w:val="24"/>
        </w:rPr>
        <w:t>medications</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1</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p>
    <w:p w14:paraId="77FECFCF" w14:textId="5AA10728" w:rsidR="00ED6FD4" w:rsidRPr="007C20D5" w:rsidRDefault="00ED6FD4" w:rsidP="00C70E7A">
      <w:pPr>
        <w:spacing w:after="0" w:line="360" w:lineRule="auto"/>
        <w:ind w:firstLineChars="100" w:firstLine="240"/>
        <w:jc w:val="both"/>
        <w:rPr>
          <w:rFonts w:ascii="Book Antiqua" w:hAnsi="Book Antiqua" w:cs="Arial"/>
          <w:color w:val="FF0000"/>
          <w:sz w:val="24"/>
          <w:szCs w:val="24"/>
        </w:rPr>
      </w:pPr>
      <w:r w:rsidRPr="007C20D5">
        <w:rPr>
          <w:rFonts w:ascii="Book Antiqua" w:hAnsi="Book Antiqua" w:cs="Arial"/>
          <w:sz w:val="24"/>
          <w:szCs w:val="24"/>
        </w:rPr>
        <w:lastRenderedPageBreak/>
        <w:t xml:space="preserve">The use of saliva as an alternative diagnostic tool to blood offers certain advantages. Salivary composition has been observed to be influenced by systemic changes allowing identification of biomarkers for disease conditions. Since saliva collection is non-invasive and relatively stress-free, saliva can serve as a potential alternative diagnostic fluid in infants, toddlers, youth and adults. However, despite its diagnostic potential, saliva has not yet been established as an analytical tool due to insufficient information regarding salivary biochemical composition and </w:t>
      </w:r>
      <w:r w:rsidR="000B1A96" w:rsidRPr="007C20D5">
        <w:rPr>
          <w:rFonts w:ascii="Book Antiqua" w:hAnsi="Book Antiqua" w:cs="Arial"/>
          <w:sz w:val="24"/>
          <w:szCs w:val="24"/>
        </w:rPr>
        <w:t>its</w:t>
      </w:r>
      <w:r w:rsidRPr="007C20D5">
        <w:rPr>
          <w:rFonts w:ascii="Book Antiqua" w:hAnsi="Book Antiqua" w:cs="Arial"/>
          <w:sz w:val="24"/>
          <w:szCs w:val="24"/>
        </w:rPr>
        <w:t xml:space="preserve"> correlation with plasma levels. Salivary Na, K, total protein, IgA and amylase activity has been shown to increase linearly with age. For example, salivary amylase activity has been shown to be variable and significantly different between</w:t>
      </w:r>
      <w:r w:rsidR="008F0EFE">
        <w:rPr>
          <w:rFonts w:ascii="Book Antiqua" w:hAnsi="Book Antiqua" w:cs="Arial"/>
          <w:sz w:val="24"/>
          <w:szCs w:val="24"/>
        </w:rPr>
        <w:t xml:space="preserve"> infants and </w:t>
      </w:r>
      <w:proofErr w:type="gramStart"/>
      <w:r w:rsidR="008F0EFE">
        <w:rPr>
          <w:rFonts w:ascii="Book Antiqua" w:hAnsi="Book Antiqua" w:cs="Arial"/>
          <w:sz w:val="24"/>
          <w:szCs w:val="24"/>
        </w:rPr>
        <w:t>toddlers</w:t>
      </w:r>
      <w:r w:rsidRPr="007C20D5">
        <w:rPr>
          <w:rFonts w:ascii="Book Antiqua" w:hAnsi="Book Antiqua" w:cs="Arial"/>
          <w:sz w:val="24"/>
          <w:szCs w:val="24"/>
          <w:vertAlign w:val="superscript"/>
        </w:rPr>
        <w:t>[</w:t>
      </w:r>
      <w:proofErr w:type="gramEnd"/>
      <w:r w:rsidR="00604AB8" w:rsidRPr="007C20D5">
        <w:rPr>
          <w:rFonts w:ascii="Book Antiqua" w:hAnsi="Book Antiqua" w:cs="Arial"/>
          <w:noProof/>
          <w:sz w:val="24"/>
          <w:szCs w:val="24"/>
          <w:vertAlign w:val="superscript"/>
        </w:rPr>
        <w:t>11</w:t>
      </w:r>
      <w:r w:rsidRPr="007C20D5">
        <w:rPr>
          <w:rFonts w:ascii="Book Antiqua" w:hAnsi="Book Antiqua" w:cs="Arial"/>
          <w:sz w:val="24"/>
          <w:szCs w:val="24"/>
          <w:vertAlign w:val="superscript"/>
        </w:rPr>
        <w:t>]</w:t>
      </w:r>
      <w:r w:rsidRPr="007C20D5">
        <w:rPr>
          <w:rFonts w:ascii="Book Antiqua" w:hAnsi="Book Antiqua" w:cs="Arial"/>
          <w:sz w:val="24"/>
          <w:szCs w:val="24"/>
        </w:rPr>
        <w:t>. However, in healthy adults (mean age 22 years), no significant differences were observed in salivary concentrations of glucose, inorganic phosphate, total protein, Mg</w:t>
      </w:r>
      <w:r w:rsidRPr="007C20D5">
        <w:rPr>
          <w:rFonts w:ascii="Book Antiqua" w:hAnsi="Book Antiqua" w:cs="Arial"/>
          <w:sz w:val="24"/>
          <w:szCs w:val="24"/>
          <w:vertAlign w:val="superscript"/>
        </w:rPr>
        <w:t>2+</w:t>
      </w:r>
      <w:r w:rsidRPr="007C20D5">
        <w:rPr>
          <w:rFonts w:ascii="Book Antiqua" w:hAnsi="Book Antiqua" w:cs="Arial"/>
          <w:sz w:val="24"/>
          <w:szCs w:val="24"/>
        </w:rPr>
        <w:t>, Cl</w:t>
      </w:r>
      <w:r w:rsidRPr="007C20D5">
        <w:rPr>
          <w:rFonts w:ascii="Book Antiqua" w:hAnsi="Book Antiqua" w:cs="Arial"/>
          <w:sz w:val="24"/>
          <w:szCs w:val="24"/>
          <w:vertAlign w:val="superscript"/>
        </w:rPr>
        <w:t>-</w:t>
      </w:r>
      <w:r w:rsidRPr="007C20D5">
        <w:rPr>
          <w:rFonts w:ascii="Book Antiqua" w:hAnsi="Book Antiqua" w:cs="Arial"/>
          <w:sz w:val="24"/>
          <w:szCs w:val="24"/>
        </w:rPr>
        <w:t xml:space="preserve"> and Ca</w:t>
      </w:r>
      <w:r w:rsidRPr="007C20D5">
        <w:rPr>
          <w:rFonts w:ascii="Book Antiqua" w:hAnsi="Book Antiqua" w:cs="Arial"/>
          <w:sz w:val="24"/>
          <w:szCs w:val="24"/>
          <w:vertAlign w:val="superscript"/>
        </w:rPr>
        <w:t>2+</w:t>
      </w:r>
      <w:r w:rsidRPr="007C20D5">
        <w:rPr>
          <w:rFonts w:ascii="Book Antiqua" w:hAnsi="Book Antiqua" w:cs="Arial"/>
          <w:sz w:val="24"/>
          <w:szCs w:val="24"/>
        </w:rPr>
        <w:t xml:space="preserve"> bet</w:t>
      </w:r>
      <w:r w:rsidR="008F0EFE">
        <w:rPr>
          <w:rFonts w:ascii="Book Antiqua" w:hAnsi="Book Antiqua" w:cs="Arial"/>
          <w:sz w:val="24"/>
          <w:szCs w:val="24"/>
        </w:rPr>
        <w:t>ween men and women participants</w:t>
      </w:r>
      <w:r w:rsidRPr="007C20D5">
        <w:rPr>
          <w:rFonts w:ascii="Book Antiqua" w:hAnsi="Book Antiqua" w:cs="Arial"/>
          <w:sz w:val="24"/>
          <w:szCs w:val="24"/>
          <w:vertAlign w:val="superscript"/>
        </w:rPr>
        <w:t>[</w:t>
      </w:r>
      <w:r w:rsidR="00604AB8" w:rsidRPr="007C20D5">
        <w:rPr>
          <w:rFonts w:ascii="Book Antiqua" w:hAnsi="Book Antiqua" w:cs="Arial"/>
          <w:noProof/>
          <w:sz w:val="24"/>
          <w:szCs w:val="24"/>
          <w:vertAlign w:val="superscript"/>
        </w:rPr>
        <w:t>12</w:t>
      </w:r>
      <w:r w:rsidRPr="007C20D5">
        <w:rPr>
          <w:rFonts w:ascii="Book Antiqua" w:hAnsi="Book Antiqua" w:cs="Arial"/>
          <w:sz w:val="24"/>
          <w:szCs w:val="24"/>
          <w:vertAlign w:val="superscript"/>
        </w:rPr>
        <w:t>]</w:t>
      </w:r>
      <w:r w:rsidRPr="007C20D5">
        <w:rPr>
          <w:rFonts w:ascii="Book Antiqua" w:hAnsi="Book Antiqua" w:cs="Arial"/>
          <w:sz w:val="24"/>
          <w:szCs w:val="24"/>
        </w:rPr>
        <w:t>. Interestingly, recent studies demonstrate the diagnostic utility of saliva with implications for cardiovascular disease, systemic and local inflammation, hepati</w:t>
      </w:r>
      <w:r w:rsidR="008F0EFE">
        <w:rPr>
          <w:rFonts w:ascii="Book Antiqua" w:hAnsi="Book Antiqua" w:cs="Arial"/>
          <w:sz w:val="24"/>
          <w:szCs w:val="24"/>
        </w:rPr>
        <w:t xml:space="preserve">c damage and insulin </w:t>
      </w:r>
      <w:proofErr w:type="gramStart"/>
      <w:r w:rsidR="008F0EFE">
        <w:rPr>
          <w:rFonts w:ascii="Book Antiqua" w:hAnsi="Book Antiqua" w:cs="Arial"/>
          <w:sz w:val="24"/>
          <w:szCs w:val="24"/>
        </w:rPr>
        <w:t>resistance</w:t>
      </w:r>
      <w:r w:rsidRPr="007C20D5">
        <w:rPr>
          <w:rFonts w:ascii="Book Antiqua" w:hAnsi="Book Antiqua" w:cs="Arial"/>
          <w:sz w:val="24"/>
          <w:szCs w:val="24"/>
          <w:vertAlign w:val="superscript"/>
        </w:rPr>
        <w:t>[</w:t>
      </w:r>
      <w:proofErr w:type="gramEnd"/>
      <w:r w:rsidR="00604AB8" w:rsidRPr="007C20D5">
        <w:rPr>
          <w:rFonts w:ascii="Book Antiqua" w:hAnsi="Book Antiqua" w:cs="Arial"/>
          <w:noProof/>
          <w:sz w:val="24"/>
          <w:szCs w:val="24"/>
          <w:vertAlign w:val="superscript"/>
        </w:rPr>
        <w:t>8,13</w:t>
      </w:r>
      <w:r w:rsidRPr="007C20D5">
        <w:rPr>
          <w:rFonts w:ascii="Book Antiqua" w:hAnsi="Book Antiqua" w:cs="Arial"/>
          <w:noProof/>
          <w:sz w:val="24"/>
          <w:szCs w:val="24"/>
          <w:vertAlign w:val="superscript"/>
        </w:rPr>
        <w:t>,1</w:t>
      </w:r>
      <w:r w:rsidR="00604AB8" w:rsidRPr="007C20D5">
        <w:rPr>
          <w:rFonts w:ascii="Book Antiqua" w:hAnsi="Book Antiqua" w:cs="Arial"/>
          <w:noProof/>
          <w:sz w:val="24"/>
          <w:szCs w:val="24"/>
          <w:vertAlign w:val="superscript"/>
        </w:rPr>
        <w:t>4</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p>
    <w:p w14:paraId="05772BE4" w14:textId="66352390" w:rsidR="00ED6FD4" w:rsidRDefault="00ED6FD4" w:rsidP="00C70E7A">
      <w:pPr>
        <w:spacing w:after="0" w:line="360" w:lineRule="auto"/>
        <w:ind w:firstLineChars="100" w:firstLine="240"/>
        <w:jc w:val="both"/>
        <w:rPr>
          <w:rFonts w:ascii="Book Antiqua" w:hAnsi="Book Antiqua" w:cs="Arial"/>
          <w:sz w:val="24"/>
          <w:szCs w:val="24"/>
          <w:lang w:eastAsia="zh-CN"/>
        </w:rPr>
      </w:pPr>
      <w:r w:rsidRPr="007C20D5">
        <w:rPr>
          <w:rFonts w:ascii="Book Antiqua" w:hAnsi="Book Antiqua" w:cs="Arial"/>
          <w:sz w:val="24"/>
          <w:szCs w:val="24"/>
        </w:rPr>
        <w:t>Currently, saliva testing is used in areas of toxicology, endocrinology, infectious diseases, and forensics, with established diagnostic tests available for alcohol detection, HIV infections, horm</w:t>
      </w:r>
      <w:r w:rsidR="00C70E7A">
        <w:rPr>
          <w:rFonts w:ascii="Book Antiqua" w:hAnsi="Book Antiqua" w:cs="Arial"/>
          <w:sz w:val="24"/>
          <w:szCs w:val="24"/>
        </w:rPr>
        <w:t>onal analyses, and drug testing</w:t>
      </w:r>
      <w:r w:rsidRPr="007C20D5">
        <w:rPr>
          <w:rFonts w:ascii="Book Antiqua" w:hAnsi="Book Antiqua" w:cs="Arial"/>
          <w:sz w:val="24"/>
          <w:szCs w:val="24"/>
          <w:vertAlign w:val="superscript"/>
        </w:rPr>
        <w:t>[</w:t>
      </w:r>
      <w:r w:rsidRPr="007C20D5">
        <w:rPr>
          <w:rFonts w:ascii="Book Antiqua" w:hAnsi="Book Antiqua" w:cs="Arial"/>
          <w:noProof/>
          <w:sz w:val="24"/>
          <w:szCs w:val="24"/>
          <w:vertAlign w:val="superscript"/>
        </w:rPr>
        <w:t>1</w:t>
      </w:r>
      <w:r w:rsidR="00604AB8" w:rsidRPr="007C20D5">
        <w:rPr>
          <w:rFonts w:ascii="Book Antiqua" w:hAnsi="Book Antiqua" w:cs="Arial"/>
          <w:noProof/>
          <w:sz w:val="24"/>
          <w:szCs w:val="24"/>
          <w:vertAlign w:val="superscript"/>
        </w:rPr>
        <w:t>5</w:t>
      </w:r>
      <w:r w:rsidRPr="007C20D5">
        <w:rPr>
          <w:rFonts w:ascii="Book Antiqua" w:hAnsi="Book Antiqua" w:cs="Arial"/>
          <w:noProof/>
          <w:sz w:val="24"/>
          <w:szCs w:val="24"/>
          <w:vertAlign w:val="superscript"/>
        </w:rPr>
        <w:t>,1</w:t>
      </w:r>
      <w:r w:rsidR="00604AB8" w:rsidRPr="007C20D5">
        <w:rPr>
          <w:rFonts w:ascii="Book Antiqua" w:hAnsi="Book Antiqua" w:cs="Arial"/>
          <w:noProof/>
          <w:sz w:val="24"/>
          <w:szCs w:val="24"/>
          <w:vertAlign w:val="superscript"/>
        </w:rPr>
        <w:t>6</w:t>
      </w:r>
      <w:r w:rsidRPr="007C20D5">
        <w:rPr>
          <w:rFonts w:ascii="Book Antiqua" w:hAnsi="Book Antiqua" w:cs="Arial"/>
          <w:sz w:val="24"/>
          <w:szCs w:val="24"/>
          <w:vertAlign w:val="superscript"/>
        </w:rPr>
        <w:t>]</w:t>
      </w:r>
      <w:r w:rsidRPr="007C20D5">
        <w:rPr>
          <w:rFonts w:ascii="Book Antiqua" w:hAnsi="Book Antiqua" w:cs="Arial"/>
          <w:sz w:val="24"/>
          <w:szCs w:val="24"/>
        </w:rPr>
        <w:t>. Several studies have demonstrated the use of saliva for detection of antibodies against HIV-1 and HIV-</w:t>
      </w:r>
      <w:r w:rsidR="00C70E7A">
        <w:rPr>
          <w:rFonts w:ascii="Book Antiqua" w:hAnsi="Book Antiqua" w:cs="Arial"/>
          <w:sz w:val="24"/>
          <w:szCs w:val="24"/>
        </w:rPr>
        <w:t xml:space="preserve">2 under non-laboratory </w:t>
      </w:r>
      <w:proofErr w:type="gramStart"/>
      <w:r w:rsidR="00C70E7A">
        <w:rPr>
          <w:rFonts w:ascii="Book Antiqua" w:hAnsi="Book Antiqua" w:cs="Arial"/>
          <w:sz w:val="24"/>
          <w:szCs w:val="24"/>
        </w:rPr>
        <w:t>settings</w:t>
      </w:r>
      <w:r w:rsidRPr="007C20D5">
        <w:rPr>
          <w:rFonts w:ascii="Book Antiqua" w:hAnsi="Book Antiqua" w:cs="Arial"/>
          <w:sz w:val="24"/>
          <w:szCs w:val="24"/>
          <w:vertAlign w:val="superscript"/>
        </w:rPr>
        <w:t>[</w:t>
      </w:r>
      <w:proofErr w:type="gramEnd"/>
      <w:r w:rsidR="00604AB8" w:rsidRPr="007C20D5">
        <w:rPr>
          <w:rFonts w:ascii="Book Antiqua" w:hAnsi="Book Antiqua" w:cs="Arial"/>
          <w:noProof/>
          <w:sz w:val="24"/>
          <w:szCs w:val="24"/>
          <w:vertAlign w:val="superscript"/>
        </w:rPr>
        <w:t>17</w:t>
      </w:r>
      <w:r w:rsidRPr="007C20D5">
        <w:rPr>
          <w:rFonts w:ascii="Book Antiqua" w:hAnsi="Book Antiqua" w:cs="Arial"/>
          <w:noProof/>
          <w:sz w:val="24"/>
          <w:szCs w:val="24"/>
          <w:vertAlign w:val="superscript"/>
        </w:rPr>
        <w:t>,1</w:t>
      </w:r>
      <w:r w:rsidR="00604AB8" w:rsidRPr="007C20D5">
        <w:rPr>
          <w:rFonts w:ascii="Book Antiqua" w:hAnsi="Book Antiqua" w:cs="Arial"/>
          <w:noProof/>
          <w:sz w:val="24"/>
          <w:szCs w:val="24"/>
          <w:vertAlign w:val="superscript"/>
        </w:rPr>
        <w:t>8</w:t>
      </w:r>
      <w:r w:rsidRPr="007C20D5">
        <w:rPr>
          <w:rFonts w:ascii="Book Antiqua" w:hAnsi="Book Antiqua" w:cs="Arial"/>
          <w:sz w:val="24"/>
          <w:szCs w:val="24"/>
          <w:vertAlign w:val="superscript"/>
        </w:rPr>
        <w:t>]</w:t>
      </w:r>
      <w:r w:rsidRPr="007C20D5">
        <w:rPr>
          <w:rFonts w:ascii="Book Antiqua" w:hAnsi="Book Antiqua" w:cs="Arial"/>
          <w:sz w:val="24"/>
          <w:szCs w:val="24"/>
        </w:rPr>
        <w:t xml:space="preserve">. The United States Food and Drug Administration (FDA) has recently approved </w:t>
      </w:r>
      <w:proofErr w:type="spellStart"/>
      <w:r w:rsidRPr="007C20D5">
        <w:rPr>
          <w:rFonts w:ascii="Book Antiqua" w:hAnsi="Book Antiqua" w:cs="Arial"/>
          <w:sz w:val="24"/>
          <w:szCs w:val="24"/>
        </w:rPr>
        <w:t>OraQuick</w:t>
      </w:r>
      <w:proofErr w:type="spellEnd"/>
      <w:r w:rsidRPr="007C20D5">
        <w:rPr>
          <w:rFonts w:ascii="Book Antiqua" w:hAnsi="Book Antiqua" w:cs="Arial"/>
          <w:sz w:val="24"/>
          <w:szCs w:val="24"/>
        </w:rPr>
        <w:t>, the first over-the-counter</w:t>
      </w:r>
      <w:r w:rsidR="000B1A96" w:rsidRPr="007C20D5">
        <w:rPr>
          <w:rFonts w:ascii="Book Antiqua" w:hAnsi="Book Antiqua" w:cs="Arial"/>
          <w:sz w:val="24"/>
          <w:szCs w:val="24"/>
        </w:rPr>
        <w:t>,</w:t>
      </w:r>
      <w:r w:rsidRPr="007C20D5">
        <w:rPr>
          <w:rFonts w:ascii="Book Antiqua" w:hAnsi="Book Antiqua" w:cs="Arial"/>
          <w:sz w:val="24"/>
          <w:szCs w:val="24"/>
        </w:rPr>
        <w:t xml:space="preserve"> in-home self-testing HIV kit, which uses an oral sample for rapid dete</w:t>
      </w:r>
      <w:r w:rsidR="00C70E7A">
        <w:rPr>
          <w:rFonts w:ascii="Book Antiqua" w:hAnsi="Book Antiqua" w:cs="Arial"/>
          <w:sz w:val="24"/>
          <w:szCs w:val="24"/>
        </w:rPr>
        <w:t xml:space="preserve">ction of antibodies against </w:t>
      </w:r>
      <w:proofErr w:type="gramStart"/>
      <w:r w:rsidR="00C70E7A">
        <w:rPr>
          <w:rFonts w:ascii="Book Antiqua" w:hAnsi="Book Antiqua" w:cs="Arial"/>
          <w:sz w:val="24"/>
          <w:szCs w:val="24"/>
        </w:rPr>
        <w:t>HIV</w:t>
      </w:r>
      <w:r w:rsidRPr="007C20D5">
        <w:rPr>
          <w:rFonts w:ascii="Book Antiqua" w:hAnsi="Book Antiqua" w:cs="Arial"/>
          <w:sz w:val="24"/>
          <w:szCs w:val="24"/>
          <w:vertAlign w:val="superscript"/>
        </w:rPr>
        <w:t>[</w:t>
      </w:r>
      <w:proofErr w:type="gramEnd"/>
      <w:r w:rsidR="00604AB8" w:rsidRPr="007C20D5">
        <w:rPr>
          <w:rFonts w:ascii="Book Antiqua" w:hAnsi="Book Antiqua" w:cs="Arial"/>
          <w:sz w:val="24"/>
          <w:szCs w:val="24"/>
          <w:vertAlign w:val="superscript"/>
        </w:rPr>
        <w:t>19</w:t>
      </w:r>
      <w:r w:rsidRPr="007C20D5">
        <w:rPr>
          <w:rFonts w:ascii="Book Antiqua" w:hAnsi="Book Antiqua" w:cs="Arial"/>
          <w:sz w:val="24"/>
          <w:szCs w:val="24"/>
          <w:vertAlign w:val="superscript"/>
        </w:rPr>
        <w:t>]</w:t>
      </w:r>
      <w:r w:rsidRPr="007C20D5">
        <w:rPr>
          <w:rFonts w:ascii="Book Antiqua" w:hAnsi="Book Antiqua" w:cs="Arial"/>
          <w:sz w:val="24"/>
          <w:szCs w:val="24"/>
        </w:rPr>
        <w:t>.</w:t>
      </w:r>
      <w:r w:rsidR="001563D9" w:rsidRPr="007C20D5">
        <w:rPr>
          <w:rFonts w:ascii="Book Antiqua" w:hAnsi="Book Antiqua" w:cs="Arial"/>
          <w:sz w:val="24"/>
          <w:szCs w:val="24"/>
        </w:rPr>
        <w:t xml:space="preserve"> </w:t>
      </w:r>
      <w:r w:rsidRPr="007C20D5">
        <w:rPr>
          <w:rFonts w:ascii="Book Antiqua" w:hAnsi="Book Antiqua" w:cs="Arial"/>
          <w:sz w:val="24"/>
          <w:szCs w:val="24"/>
        </w:rPr>
        <w:t>The assessment of hormones in saliva has been widely s</w:t>
      </w:r>
      <w:r w:rsidR="00C70E7A">
        <w:rPr>
          <w:rFonts w:ascii="Book Antiqua" w:hAnsi="Book Antiqua" w:cs="Arial"/>
          <w:sz w:val="24"/>
          <w:szCs w:val="24"/>
        </w:rPr>
        <w:t xml:space="preserve">tudied for routine clinical </w:t>
      </w:r>
      <w:proofErr w:type="gramStart"/>
      <w:r w:rsidR="00C70E7A">
        <w:rPr>
          <w:rFonts w:ascii="Book Antiqua" w:hAnsi="Book Antiqua" w:cs="Arial"/>
          <w:sz w:val="24"/>
          <w:szCs w:val="24"/>
        </w:rPr>
        <w:t>use</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2</w:t>
      </w:r>
      <w:r w:rsidR="00604AB8" w:rsidRPr="007C20D5">
        <w:rPr>
          <w:rFonts w:ascii="Book Antiqua" w:hAnsi="Book Antiqua" w:cs="Arial"/>
          <w:noProof/>
          <w:sz w:val="24"/>
          <w:szCs w:val="24"/>
          <w:vertAlign w:val="superscript"/>
        </w:rPr>
        <w:t>0</w:t>
      </w:r>
      <w:r w:rsidRPr="007C20D5">
        <w:rPr>
          <w:rFonts w:ascii="Book Antiqua" w:hAnsi="Book Antiqua" w:cs="Arial"/>
          <w:noProof/>
          <w:sz w:val="24"/>
          <w:szCs w:val="24"/>
          <w:vertAlign w:val="superscript"/>
        </w:rPr>
        <w:t>-2</w:t>
      </w:r>
      <w:r w:rsidR="00604AB8" w:rsidRPr="007C20D5">
        <w:rPr>
          <w:rFonts w:ascii="Book Antiqua" w:hAnsi="Book Antiqua" w:cs="Arial"/>
          <w:noProof/>
          <w:sz w:val="24"/>
          <w:szCs w:val="24"/>
          <w:vertAlign w:val="superscript"/>
        </w:rPr>
        <w:t>2</w:t>
      </w:r>
      <w:r w:rsidRPr="007C20D5">
        <w:rPr>
          <w:rFonts w:ascii="Book Antiqua" w:hAnsi="Book Antiqua" w:cs="Arial"/>
          <w:sz w:val="24"/>
          <w:szCs w:val="24"/>
          <w:vertAlign w:val="superscript"/>
        </w:rPr>
        <w:t>]</w:t>
      </w:r>
      <w:r w:rsidRPr="007C20D5">
        <w:rPr>
          <w:rFonts w:ascii="Book Antiqua" w:hAnsi="Book Antiqua" w:cs="Arial"/>
          <w:sz w:val="24"/>
          <w:szCs w:val="24"/>
        </w:rPr>
        <w:t xml:space="preserve">. The FDA has </w:t>
      </w:r>
      <w:r w:rsidR="001563D9" w:rsidRPr="007C20D5">
        <w:rPr>
          <w:rFonts w:ascii="Book Antiqua" w:hAnsi="Book Antiqua" w:cs="Arial"/>
          <w:sz w:val="24"/>
          <w:szCs w:val="24"/>
        </w:rPr>
        <w:t xml:space="preserve">recently </w:t>
      </w:r>
      <w:r w:rsidRPr="007C20D5">
        <w:rPr>
          <w:rFonts w:ascii="Book Antiqua" w:hAnsi="Book Antiqua" w:cs="Arial"/>
          <w:sz w:val="24"/>
          <w:szCs w:val="24"/>
        </w:rPr>
        <w:t xml:space="preserve">approved the use of enzyme immunoassay technique for </w:t>
      </w:r>
      <w:r w:rsidRPr="007C20D5">
        <w:rPr>
          <w:rFonts w:ascii="Book Antiqua" w:hAnsi="Book Antiqua" w:cs="Arial"/>
          <w:i/>
          <w:sz w:val="24"/>
          <w:szCs w:val="24"/>
        </w:rPr>
        <w:t>in vitro</w:t>
      </w:r>
      <w:r w:rsidRPr="007C20D5">
        <w:rPr>
          <w:rFonts w:ascii="Book Antiqua" w:hAnsi="Book Antiqua" w:cs="Arial"/>
          <w:sz w:val="24"/>
          <w:szCs w:val="24"/>
        </w:rPr>
        <w:t xml:space="preserve"> diagnostic </w:t>
      </w:r>
      <w:r w:rsidR="001563D9" w:rsidRPr="007C20D5">
        <w:rPr>
          <w:rFonts w:ascii="Book Antiqua" w:hAnsi="Book Antiqua" w:cs="Arial"/>
          <w:sz w:val="24"/>
          <w:szCs w:val="24"/>
        </w:rPr>
        <w:t xml:space="preserve">assay </w:t>
      </w:r>
      <w:r w:rsidRPr="007C20D5">
        <w:rPr>
          <w:rFonts w:ascii="Book Antiqua" w:hAnsi="Book Antiqua" w:cs="Arial"/>
          <w:sz w:val="24"/>
          <w:szCs w:val="24"/>
        </w:rPr>
        <w:t xml:space="preserve">of salivary cortisol </w:t>
      </w:r>
      <w:r w:rsidR="001563D9" w:rsidRPr="007C20D5">
        <w:rPr>
          <w:rFonts w:ascii="Book Antiqua" w:hAnsi="Book Antiqua" w:cs="Arial"/>
          <w:sz w:val="24"/>
          <w:szCs w:val="24"/>
        </w:rPr>
        <w:t>for</w:t>
      </w:r>
      <w:r w:rsidRPr="007C20D5">
        <w:rPr>
          <w:rFonts w:ascii="Book Antiqua" w:hAnsi="Book Antiqua" w:cs="Arial"/>
          <w:sz w:val="24"/>
          <w:szCs w:val="24"/>
        </w:rPr>
        <w:t xml:space="preserve"> adrenal cortical function and screening for </w:t>
      </w:r>
      <w:r w:rsidR="00C70E7A">
        <w:rPr>
          <w:rFonts w:ascii="Book Antiqua" w:hAnsi="Book Antiqua" w:cs="Arial"/>
          <w:sz w:val="24"/>
          <w:szCs w:val="24"/>
        </w:rPr>
        <w:t xml:space="preserve">Cushing’s and Addison’s </w:t>
      </w:r>
      <w:proofErr w:type="gramStart"/>
      <w:r w:rsidR="00C70E7A">
        <w:rPr>
          <w:rFonts w:ascii="Book Antiqua" w:hAnsi="Book Antiqua" w:cs="Arial"/>
          <w:sz w:val="24"/>
          <w:szCs w:val="24"/>
        </w:rPr>
        <w:t>disease</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2</w:t>
      </w:r>
      <w:r w:rsidR="00604AB8" w:rsidRPr="007C20D5">
        <w:rPr>
          <w:rFonts w:ascii="Book Antiqua" w:hAnsi="Book Antiqua" w:cs="Arial"/>
          <w:noProof/>
          <w:sz w:val="24"/>
          <w:szCs w:val="24"/>
          <w:vertAlign w:val="superscript"/>
        </w:rPr>
        <w:t>3</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r w:rsidR="00D55EC6" w:rsidRPr="007C20D5">
        <w:rPr>
          <w:rFonts w:ascii="Book Antiqua" w:hAnsi="Book Antiqua" w:cs="Arial"/>
          <w:sz w:val="24"/>
          <w:szCs w:val="24"/>
        </w:rPr>
        <w:t>In this review, we explore the potential of using saliva as a non-invasive diagnostic tool for the measurement of biomarkers of insulin-resistance and inflammation.</w:t>
      </w:r>
    </w:p>
    <w:p w14:paraId="1FA22EBF" w14:textId="77777777" w:rsidR="00C70E7A" w:rsidRPr="007C20D5" w:rsidRDefault="00C70E7A" w:rsidP="00C70E7A">
      <w:pPr>
        <w:spacing w:after="0" w:line="360" w:lineRule="auto"/>
        <w:ind w:firstLineChars="100" w:firstLine="240"/>
        <w:jc w:val="both"/>
        <w:rPr>
          <w:rFonts w:ascii="Book Antiqua" w:hAnsi="Book Antiqua" w:cs="Arial"/>
          <w:sz w:val="24"/>
          <w:szCs w:val="24"/>
          <w:lang w:eastAsia="zh-CN"/>
        </w:rPr>
      </w:pPr>
    </w:p>
    <w:p w14:paraId="47DB8EB0" w14:textId="7FDF757F" w:rsidR="00D55EC6" w:rsidRPr="007C20D5" w:rsidRDefault="00C70E7A" w:rsidP="00C70E7A">
      <w:pPr>
        <w:pStyle w:val="NormalWeb"/>
        <w:spacing w:line="360" w:lineRule="auto"/>
        <w:jc w:val="both"/>
        <w:rPr>
          <w:rFonts w:ascii="Book Antiqua" w:hAnsi="Book Antiqua"/>
          <w:b/>
        </w:rPr>
      </w:pPr>
      <w:r w:rsidRPr="007C20D5">
        <w:rPr>
          <w:rFonts w:ascii="Book Antiqua" w:hAnsi="Book Antiqua"/>
          <w:b/>
        </w:rPr>
        <w:t>GLUCOSE IN SALIVA</w:t>
      </w:r>
    </w:p>
    <w:p w14:paraId="4CFDCD01" w14:textId="3856328F" w:rsidR="00A46A95" w:rsidRPr="007C20D5" w:rsidRDefault="00D55EC6" w:rsidP="00C70E7A">
      <w:pPr>
        <w:pStyle w:val="NormalWeb"/>
        <w:spacing w:line="360" w:lineRule="auto"/>
        <w:jc w:val="both"/>
        <w:rPr>
          <w:rFonts w:ascii="Book Antiqua" w:hAnsi="Book Antiqua" w:cs="Arial"/>
          <w:b/>
        </w:rPr>
      </w:pPr>
      <w:r w:rsidRPr="007C20D5">
        <w:rPr>
          <w:rFonts w:ascii="Book Antiqua" w:hAnsi="Book Antiqua"/>
        </w:rPr>
        <w:lastRenderedPageBreak/>
        <w:t xml:space="preserve">Salivary glucose has been shown to significantly correlate (r = 0.5216, </w:t>
      </w:r>
      <w:r w:rsidR="00C70E7A" w:rsidRPr="00C70E7A">
        <w:rPr>
          <w:rFonts w:ascii="Book Antiqua" w:hAnsi="Book Antiqua"/>
          <w:i/>
        </w:rPr>
        <w:t xml:space="preserve">P </w:t>
      </w:r>
      <w:r w:rsidRPr="007C20D5">
        <w:rPr>
          <w:rFonts w:ascii="Book Antiqua" w:hAnsi="Book Antiqua"/>
        </w:rPr>
        <w:t>&lt; 0.05) with serum glucose in healthy subjects (</w:t>
      </w:r>
      <w:r w:rsidRPr="00C70E7A">
        <w:rPr>
          <w:rFonts w:ascii="Book Antiqua" w:hAnsi="Book Antiqua"/>
          <w:i/>
        </w:rPr>
        <w:t>n</w:t>
      </w:r>
      <w:r w:rsidRPr="007C20D5">
        <w:rPr>
          <w:rFonts w:ascii="Book Antiqua" w:hAnsi="Book Antiqua"/>
        </w:rPr>
        <w:t xml:space="preserve"> = 15). In individuals with newly diagnosed type 2 diabetes (n = 106), salivary glucose demonstrated strong correlation with serum glucose (r = 0.7686, </w:t>
      </w:r>
      <w:r w:rsidR="00C70E7A" w:rsidRPr="00C70E7A">
        <w:rPr>
          <w:rFonts w:ascii="Book Antiqua" w:hAnsi="Book Antiqua"/>
          <w:i/>
        </w:rPr>
        <w:t>P</w:t>
      </w:r>
      <w:r w:rsidRPr="007C20D5">
        <w:rPr>
          <w:rFonts w:ascii="Book Antiqua" w:hAnsi="Book Antiqua"/>
        </w:rPr>
        <w:t xml:space="preserve"> &lt; 0.01) and serum HbA1c (r = 0.5662, </w:t>
      </w:r>
      <w:r w:rsidR="00C70E7A" w:rsidRPr="00C70E7A">
        <w:rPr>
          <w:rFonts w:ascii="Book Antiqua" w:hAnsi="Book Antiqua"/>
          <w:i/>
        </w:rPr>
        <w:t>P</w:t>
      </w:r>
      <w:r w:rsidRPr="007C20D5">
        <w:rPr>
          <w:rFonts w:ascii="Book Antiqua" w:hAnsi="Book Antiqua"/>
        </w:rPr>
        <w:t xml:space="preserve"> &lt; 0.01). Type 2 diabetic patients had significantly higher (</w:t>
      </w:r>
      <w:r w:rsidR="00C70E7A" w:rsidRPr="00C70E7A">
        <w:rPr>
          <w:rFonts w:ascii="Book Antiqua" w:hAnsi="Book Antiqua"/>
          <w:i/>
        </w:rPr>
        <w:t>P</w:t>
      </w:r>
      <w:r w:rsidRPr="007C20D5">
        <w:rPr>
          <w:rFonts w:ascii="Book Antiqua" w:hAnsi="Book Antiqua"/>
        </w:rPr>
        <w:t xml:space="preserve"> &lt; 0.01) mean salivary glucose values (4.22 ± 3.59 mg/m</w:t>
      </w:r>
      <w:r w:rsidR="00C70E7A" w:rsidRPr="007C20D5">
        <w:rPr>
          <w:rFonts w:ascii="Book Antiqua" w:hAnsi="Book Antiqua"/>
        </w:rPr>
        <w:t>L</w:t>
      </w:r>
      <w:r w:rsidRPr="007C20D5">
        <w:rPr>
          <w:rFonts w:ascii="Book Antiqua" w:hAnsi="Book Antiqua"/>
        </w:rPr>
        <w:t>) compared to healthy controls (1.23 ± 0.52 mg/m</w:t>
      </w:r>
      <w:r w:rsidR="00C70E7A" w:rsidRPr="007C20D5">
        <w:rPr>
          <w:rFonts w:ascii="Book Antiqua" w:hAnsi="Book Antiqua"/>
        </w:rPr>
        <w:t>L</w:t>
      </w:r>
      <w:r w:rsidR="00FA2393">
        <w:rPr>
          <w:rFonts w:ascii="Book Antiqua" w:hAnsi="Book Antiqua"/>
        </w:rPr>
        <w:t>)</w:t>
      </w:r>
      <w:r w:rsidR="00604AB8" w:rsidRPr="007C20D5">
        <w:rPr>
          <w:rFonts w:ascii="Book Antiqua" w:hAnsi="Book Antiqua"/>
          <w:vertAlign w:val="superscript"/>
        </w:rPr>
        <w:t>[24</w:t>
      </w:r>
      <w:r w:rsidRPr="007C20D5">
        <w:rPr>
          <w:rFonts w:ascii="Book Antiqua" w:hAnsi="Book Antiqua"/>
          <w:vertAlign w:val="superscript"/>
        </w:rPr>
        <w:t>]</w:t>
      </w:r>
      <w:r w:rsidRPr="007C20D5">
        <w:rPr>
          <w:rFonts w:ascii="Book Antiqua" w:hAnsi="Book Antiqua"/>
        </w:rPr>
        <w:t xml:space="preserve">. </w:t>
      </w:r>
      <w:r w:rsidR="00FA2393" w:rsidRPr="00FA2393">
        <w:rPr>
          <w:rFonts w:ascii="Book Antiqua" w:hAnsi="Book Antiqua" w:cs="Arial"/>
          <w:noProof/>
        </w:rPr>
        <w:t>Pendyala</w:t>
      </w:r>
      <w:r w:rsidRPr="007C20D5">
        <w:rPr>
          <w:rFonts w:ascii="Book Antiqua" w:hAnsi="Book Antiqua"/>
          <w:i/>
        </w:rPr>
        <w:t xml:space="preserve"> et </w:t>
      </w:r>
      <w:proofErr w:type="gramStart"/>
      <w:r w:rsidRPr="007C20D5">
        <w:rPr>
          <w:rFonts w:ascii="Book Antiqua" w:hAnsi="Book Antiqua"/>
          <w:i/>
        </w:rPr>
        <w:t>al</w:t>
      </w:r>
      <w:r w:rsidR="00FA2393">
        <w:rPr>
          <w:rFonts w:ascii="Book Antiqua" w:eastAsiaTheme="minorEastAsia" w:hAnsi="Book Antiqua" w:hint="eastAsia"/>
          <w:vertAlign w:val="superscript"/>
          <w:lang w:eastAsia="zh-CN"/>
        </w:rPr>
        <w:t>[</w:t>
      </w:r>
      <w:proofErr w:type="gramEnd"/>
      <w:r w:rsidR="00FA2393">
        <w:rPr>
          <w:rFonts w:ascii="Book Antiqua" w:eastAsiaTheme="minorEastAsia" w:hAnsi="Book Antiqua" w:hint="eastAsia"/>
          <w:vertAlign w:val="superscript"/>
          <w:lang w:eastAsia="zh-CN"/>
        </w:rPr>
        <w:t>25]</w:t>
      </w:r>
      <w:r w:rsidRPr="007C20D5">
        <w:rPr>
          <w:rFonts w:ascii="Book Antiqua" w:hAnsi="Book Antiqua"/>
        </w:rPr>
        <w:t xml:space="preserve"> have also evaluated serum and salivary glucose in diabetic (men = 26, women = 14) and non-diabetic (men = 28, women = 12) individuals</w:t>
      </w:r>
      <w:r w:rsidR="00604AB8" w:rsidRPr="007C20D5">
        <w:rPr>
          <w:rFonts w:ascii="Book Antiqua" w:hAnsi="Book Antiqua"/>
          <w:vertAlign w:val="superscript"/>
        </w:rPr>
        <w:t>[25</w:t>
      </w:r>
      <w:r w:rsidR="005E1345" w:rsidRPr="007C20D5">
        <w:rPr>
          <w:rFonts w:ascii="Book Antiqua" w:hAnsi="Book Antiqua"/>
          <w:vertAlign w:val="superscript"/>
        </w:rPr>
        <w:t>]</w:t>
      </w:r>
      <w:r w:rsidR="005E1345" w:rsidRPr="007C20D5">
        <w:rPr>
          <w:rFonts w:ascii="Book Antiqua" w:hAnsi="Book Antiqua"/>
        </w:rPr>
        <w:t>.</w:t>
      </w:r>
      <w:r w:rsidRPr="007C20D5">
        <w:rPr>
          <w:rFonts w:ascii="Book Antiqua" w:hAnsi="Book Antiqua"/>
        </w:rPr>
        <w:t xml:space="preserve"> These authors observed significant correlation between fasting salivary and plasma glucose in both diabetic (r = 0.40) and non-diabetic (r = 0.58) groups. Further, </w:t>
      </w:r>
      <w:r w:rsidR="00717793" w:rsidRPr="007C20D5">
        <w:rPr>
          <w:rFonts w:ascii="Book Antiqua" w:hAnsi="Book Antiqua"/>
        </w:rPr>
        <w:t>they reported a</w:t>
      </w:r>
      <w:r w:rsidRPr="007C20D5">
        <w:rPr>
          <w:rFonts w:ascii="Book Antiqua" w:hAnsi="Book Antiqua"/>
        </w:rPr>
        <w:t xml:space="preserve"> significant difference in fasting salivary glucose (</w:t>
      </w:r>
      <w:r w:rsidR="00C70E7A" w:rsidRPr="00C70E7A">
        <w:rPr>
          <w:rFonts w:ascii="Book Antiqua" w:hAnsi="Book Antiqua"/>
          <w:i/>
        </w:rPr>
        <w:t>P</w:t>
      </w:r>
      <w:r w:rsidRPr="007C20D5">
        <w:rPr>
          <w:rFonts w:ascii="Book Antiqua" w:hAnsi="Book Antiqua"/>
        </w:rPr>
        <w:t xml:space="preserve"> &lt; 0.001) between diabetic (10.93 ± 1.93 mg/m</w:t>
      </w:r>
      <w:r w:rsidR="00C70E7A" w:rsidRPr="007C20D5">
        <w:rPr>
          <w:rFonts w:ascii="Book Antiqua" w:hAnsi="Book Antiqua"/>
        </w:rPr>
        <w:t>L</w:t>
      </w:r>
      <w:r w:rsidRPr="007C20D5">
        <w:rPr>
          <w:rFonts w:ascii="Book Antiqua" w:hAnsi="Book Antiqua"/>
        </w:rPr>
        <w:t>) and non-diabetic controls (6.08 ± 1.16 mg/m</w:t>
      </w:r>
      <w:r w:rsidR="00C70E7A" w:rsidRPr="007C20D5">
        <w:rPr>
          <w:rFonts w:ascii="Book Antiqua" w:hAnsi="Book Antiqua"/>
        </w:rPr>
        <w:t>L</w:t>
      </w:r>
      <w:r w:rsidRPr="007C20D5">
        <w:rPr>
          <w:rFonts w:ascii="Book Antiqua" w:hAnsi="Book Antiqua"/>
        </w:rPr>
        <w:t>)</w:t>
      </w:r>
      <w:r w:rsidR="005E1345" w:rsidRPr="007C20D5">
        <w:rPr>
          <w:rFonts w:ascii="Book Antiqua" w:hAnsi="Book Antiqua"/>
        </w:rPr>
        <w:t>.</w:t>
      </w:r>
      <w:r w:rsidRPr="007C20D5">
        <w:rPr>
          <w:rFonts w:ascii="Book Antiqua" w:hAnsi="Book Antiqua"/>
        </w:rPr>
        <w:t xml:space="preserve"> </w:t>
      </w:r>
      <w:r w:rsidR="002E10CA" w:rsidRPr="007C20D5">
        <w:rPr>
          <w:rFonts w:ascii="Book Antiqua" w:hAnsi="Book Antiqua"/>
        </w:rPr>
        <w:t xml:space="preserve">Further, a recent systematic review </w:t>
      </w:r>
      <w:r w:rsidR="00944493" w:rsidRPr="007C20D5">
        <w:rPr>
          <w:rFonts w:ascii="Book Antiqua" w:hAnsi="Book Antiqua"/>
        </w:rPr>
        <w:t>reported a meaningful increase in</w:t>
      </w:r>
      <w:r w:rsidR="002E10CA" w:rsidRPr="007C20D5">
        <w:rPr>
          <w:rFonts w:ascii="Book Antiqua" w:hAnsi="Book Antiqua"/>
        </w:rPr>
        <w:t xml:space="preserve"> salivary glucose concentration</w:t>
      </w:r>
      <w:r w:rsidR="00944493" w:rsidRPr="007C20D5">
        <w:rPr>
          <w:rFonts w:ascii="Book Antiqua" w:hAnsi="Book Antiqua"/>
        </w:rPr>
        <w:t xml:space="preserve"> in type 2 diabetes</w:t>
      </w:r>
      <w:r w:rsidR="002E10CA" w:rsidRPr="007C20D5">
        <w:rPr>
          <w:rFonts w:ascii="Book Antiqua" w:hAnsi="Book Antiqua"/>
        </w:rPr>
        <w:t xml:space="preserve"> </w:t>
      </w:r>
      <w:r w:rsidR="00944493" w:rsidRPr="007C20D5">
        <w:rPr>
          <w:rFonts w:ascii="Book Antiqua" w:hAnsi="Book Antiqua"/>
        </w:rPr>
        <w:t>that was a</w:t>
      </w:r>
      <w:r w:rsidR="002E10CA" w:rsidRPr="007C20D5">
        <w:rPr>
          <w:rFonts w:ascii="Book Antiqua" w:hAnsi="Book Antiqua"/>
        </w:rPr>
        <w:t xml:space="preserve">ssociated </w:t>
      </w:r>
      <w:r w:rsidR="00944493" w:rsidRPr="007C20D5">
        <w:rPr>
          <w:rFonts w:ascii="Book Antiqua" w:hAnsi="Book Antiqua"/>
        </w:rPr>
        <w:t xml:space="preserve">with </w:t>
      </w:r>
      <w:r w:rsidR="002E10CA" w:rsidRPr="007C20D5">
        <w:rPr>
          <w:rFonts w:ascii="Book Antiqua" w:hAnsi="Book Antiqua"/>
        </w:rPr>
        <w:t>HbA1c values</w:t>
      </w:r>
      <w:r w:rsidR="00604AB8" w:rsidRPr="007C20D5">
        <w:rPr>
          <w:rFonts w:ascii="Book Antiqua" w:hAnsi="Book Antiqua"/>
        </w:rPr>
        <w:t xml:space="preserve">, </w:t>
      </w:r>
      <w:r w:rsidR="00944493" w:rsidRPr="007C20D5">
        <w:rPr>
          <w:rFonts w:ascii="Book Antiqua" w:hAnsi="Book Antiqua"/>
        </w:rPr>
        <w:t xml:space="preserve">suggesting </w:t>
      </w:r>
      <w:r w:rsidR="00517198" w:rsidRPr="007C20D5">
        <w:rPr>
          <w:rFonts w:ascii="Book Antiqua" w:hAnsi="Book Antiqua"/>
        </w:rPr>
        <w:t>that</w:t>
      </w:r>
      <w:r w:rsidR="00944493" w:rsidRPr="007C20D5">
        <w:rPr>
          <w:rFonts w:ascii="Book Antiqua" w:hAnsi="Book Antiqua"/>
        </w:rPr>
        <w:t xml:space="preserve"> salivary glucose levels </w:t>
      </w:r>
      <w:r w:rsidR="00517198" w:rsidRPr="007C20D5">
        <w:rPr>
          <w:rFonts w:ascii="Book Antiqua" w:hAnsi="Book Antiqua"/>
        </w:rPr>
        <w:t xml:space="preserve">may be </w:t>
      </w:r>
      <w:r w:rsidR="00944493" w:rsidRPr="007C20D5">
        <w:rPr>
          <w:rFonts w:ascii="Book Antiqua" w:hAnsi="Book Antiqua"/>
        </w:rPr>
        <w:t xml:space="preserve">a </w:t>
      </w:r>
      <w:r w:rsidR="00517198" w:rsidRPr="007C20D5">
        <w:rPr>
          <w:rFonts w:ascii="Book Antiqua" w:hAnsi="Book Antiqua"/>
        </w:rPr>
        <w:t xml:space="preserve">potential </w:t>
      </w:r>
      <w:r w:rsidR="00944493" w:rsidRPr="007C20D5">
        <w:rPr>
          <w:rFonts w:ascii="Book Antiqua" w:hAnsi="Book Antiqua"/>
        </w:rPr>
        <w:t>biomarker for type 2 DM</w:t>
      </w:r>
      <w:r w:rsidR="00604AB8" w:rsidRPr="007C20D5">
        <w:rPr>
          <w:rFonts w:ascii="Book Antiqua" w:hAnsi="Book Antiqua"/>
          <w:vertAlign w:val="superscript"/>
        </w:rPr>
        <w:t>[26]</w:t>
      </w:r>
      <w:r w:rsidR="002E10CA" w:rsidRPr="007C20D5">
        <w:rPr>
          <w:rFonts w:ascii="Book Antiqua" w:hAnsi="Book Antiqua"/>
        </w:rPr>
        <w:t>.</w:t>
      </w:r>
      <w:r w:rsidR="00A46A95" w:rsidRPr="007C20D5">
        <w:rPr>
          <w:rFonts w:ascii="Book Antiqua" w:hAnsi="Book Antiqua"/>
        </w:rPr>
        <w:t xml:space="preserve"> </w:t>
      </w:r>
      <w:r w:rsidR="006422A6" w:rsidRPr="007C20D5">
        <w:rPr>
          <w:rFonts w:ascii="Book Antiqua" w:hAnsi="Book Antiqua"/>
        </w:rPr>
        <w:t xml:space="preserve">Ongoing research is focused on the development of </w:t>
      </w:r>
      <w:r w:rsidR="00A46A95" w:rsidRPr="007C20D5">
        <w:rPr>
          <w:rFonts w:ascii="Book Antiqua" w:hAnsi="Book Antiqua"/>
        </w:rPr>
        <w:t>nanotechnology</w:t>
      </w:r>
      <w:r w:rsidR="006422A6" w:rsidRPr="007C20D5">
        <w:rPr>
          <w:rFonts w:ascii="Book Antiqua" w:hAnsi="Book Antiqua"/>
        </w:rPr>
        <w:t>-</w:t>
      </w:r>
      <w:r w:rsidR="00A46A95" w:rsidRPr="007C20D5">
        <w:rPr>
          <w:rFonts w:ascii="Book Antiqua" w:hAnsi="Book Antiqua"/>
        </w:rPr>
        <w:t xml:space="preserve">based biochip sensors for salivary glucose measurements. </w:t>
      </w:r>
      <w:r w:rsidR="006422A6" w:rsidRPr="007C20D5">
        <w:rPr>
          <w:rFonts w:ascii="Book Antiqua" w:hAnsi="Book Antiqua"/>
        </w:rPr>
        <w:t>Such a</w:t>
      </w:r>
      <w:r w:rsidR="00A46A95" w:rsidRPr="007C20D5">
        <w:rPr>
          <w:rFonts w:ascii="Book Antiqua" w:hAnsi="Book Antiqua"/>
        </w:rPr>
        <w:t xml:space="preserve"> novel biochemical sensor </w:t>
      </w:r>
      <w:r w:rsidR="006422A6" w:rsidRPr="007C20D5">
        <w:rPr>
          <w:rFonts w:ascii="Book Antiqua" w:hAnsi="Book Antiqua"/>
        </w:rPr>
        <w:t>that provides</w:t>
      </w:r>
      <w:r w:rsidR="00A46A95" w:rsidRPr="007C20D5">
        <w:rPr>
          <w:rFonts w:ascii="Book Antiqua" w:hAnsi="Book Antiqua"/>
        </w:rPr>
        <w:t xml:space="preserve"> a compact, high-throughput device for real-time glucose measurements </w:t>
      </w:r>
      <w:r w:rsidR="006422A6" w:rsidRPr="007C20D5">
        <w:rPr>
          <w:rFonts w:ascii="Book Antiqua" w:hAnsi="Book Antiqua"/>
        </w:rPr>
        <w:t>may</w:t>
      </w:r>
      <w:r w:rsidR="00A46A95" w:rsidRPr="007C20D5">
        <w:rPr>
          <w:rFonts w:ascii="Book Antiqua" w:hAnsi="Book Antiqua"/>
        </w:rPr>
        <w:t xml:space="preserve"> have implications in </w:t>
      </w:r>
      <w:r w:rsidR="00C70E7A">
        <w:rPr>
          <w:rFonts w:ascii="Book Antiqua" w:hAnsi="Book Antiqua"/>
        </w:rPr>
        <w:t xml:space="preserve">point-of-care clinical </w:t>
      </w:r>
      <w:proofErr w:type="gramStart"/>
      <w:r w:rsidR="00C70E7A">
        <w:rPr>
          <w:rFonts w:ascii="Book Antiqua" w:hAnsi="Book Antiqua"/>
        </w:rPr>
        <w:t>settings</w:t>
      </w:r>
      <w:r w:rsidR="00604AB8" w:rsidRPr="007C20D5">
        <w:rPr>
          <w:rFonts w:ascii="Book Antiqua" w:hAnsi="Book Antiqua"/>
          <w:vertAlign w:val="superscript"/>
        </w:rPr>
        <w:t>[</w:t>
      </w:r>
      <w:proofErr w:type="gramEnd"/>
      <w:r w:rsidR="00604AB8" w:rsidRPr="007C20D5">
        <w:rPr>
          <w:rFonts w:ascii="Book Antiqua" w:hAnsi="Book Antiqua"/>
          <w:vertAlign w:val="superscript"/>
        </w:rPr>
        <w:t>27</w:t>
      </w:r>
      <w:r w:rsidR="00A46A95" w:rsidRPr="007C20D5">
        <w:rPr>
          <w:rFonts w:ascii="Book Antiqua" w:hAnsi="Book Antiqua"/>
          <w:vertAlign w:val="superscript"/>
        </w:rPr>
        <w:t>]</w:t>
      </w:r>
      <w:r w:rsidR="00A46A95" w:rsidRPr="007C20D5">
        <w:rPr>
          <w:rFonts w:ascii="Book Antiqua" w:hAnsi="Book Antiqua"/>
        </w:rPr>
        <w:t>.</w:t>
      </w:r>
    </w:p>
    <w:p w14:paraId="3FAE7BC0" w14:textId="77777777" w:rsidR="00A46A95" w:rsidRPr="007C20D5" w:rsidRDefault="00A46A95" w:rsidP="00C70E7A">
      <w:pPr>
        <w:pStyle w:val="NormalWeb"/>
        <w:spacing w:line="360" w:lineRule="auto"/>
        <w:jc w:val="both"/>
        <w:rPr>
          <w:rFonts w:ascii="Book Antiqua" w:hAnsi="Book Antiqua" w:cs="Arial"/>
          <w:b/>
          <w:color w:val="FF0000"/>
        </w:rPr>
      </w:pPr>
    </w:p>
    <w:p w14:paraId="23CE4D2B" w14:textId="4501E2A2" w:rsidR="005E1345" w:rsidRPr="007C20D5" w:rsidRDefault="00C70E7A" w:rsidP="00C70E7A">
      <w:pPr>
        <w:spacing w:after="0" w:line="360" w:lineRule="auto"/>
        <w:jc w:val="both"/>
        <w:rPr>
          <w:rFonts w:ascii="Book Antiqua" w:hAnsi="Book Antiqua" w:cs="Arial"/>
          <w:b/>
          <w:sz w:val="24"/>
          <w:szCs w:val="24"/>
        </w:rPr>
      </w:pPr>
      <w:r w:rsidRPr="007C20D5">
        <w:rPr>
          <w:rFonts w:ascii="Book Antiqua" w:hAnsi="Book Antiqua" w:cs="Arial"/>
          <w:b/>
          <w:sz w:val="24"/>
          <w:szCs w:val="24"/>
        </w:rPr>
        <w:t>INSULIN IN SALIVA</w:t>
      </w:r>
    </w:p>
    <w:p w14:paraId="3C732AFC" w14:textId="71226078" w:rsidR="005E1345" w:rsidRPr="007C20D5" w:rsidRDefault="005E1345" w:rsidP="00C70E7A">
      <w:pPr>
        <w:pStyle w:val="NormalWeb"/>
        <w:spacing w:line="360" w:lineRule="auto"/>
        <w:jc w:val="both"/>
        <w:rPr>
          <w:rFonts w:ascii="Book Antiqua" w:hAnsi="Book Antiqua"/>
          <w:color w:val="000000"/>
        </w:rPr>
      </w:pPr>
      <w:r w:rsidRPr="007C20D5">
        <w:rPr>
          <w:rFonts w:ascii="Book Antiqua" w:hAnsi="Book Antiqua"/>
          <w:color w:val="000000"/>
        </w:rPr>
        <w:t xml:space="preserve">Salivary insulin, assayed in normal and type 1 diabetic subjects by Pasic and Pickup demonstrated significant correlation between mean serum insulin and salivary insulin (r = 0.81, </w:t>
      </w:r>
      <w:r w:rsidR="00F15E3B" w:rsidRPr="00C70E7A">
        <w:rPr>
          <w:rFonts w:ascii="Book Antiqua" w:hAnsi="Book Antiqua"/>
          <w:i/>
        </w:rPr>
        <w:t xml:space="preserve">P </w:t>
      </w:r>
      <w:r w:rsidRPr="007C20D5">
        <w:rPr>
          <w:rFonts w:ascii="Book Antiqua" w:hAnsi="Book Antiqua"/>
          <w:color w:val="000000"/>
        </w:rPr>
        <w:t xml:space="preserve">&lt; 0.01 in non-diabetics and r = 0.91, </w:t>
      </w:r>
      <w:r w:rsidR="00F15E3B" w:rsidRPr="00C70E7A">
        <w:rPr>
          <w:rFonts w:ascii="Book Antiqua" w:hAnsi="Book Antiqua"/>
          <w:i/>
        </w:rPr>
        <w:t>P</w:t>
      </w:r>
      <w:r w:rsidRPr="007C20D5">
        <w:rPr>
          <w:rFonts w:ascii="Book Antiqua" w:hAnsi="Book Antiqua"/>
          <w:color w:val="000000"/>
        </w:rPr>
        <w:t xml:space="preserve"> &lt; 0.001 in type 1 diabetics)</w:t>
      </w:r>
      <w:r w:rsidR="00604AB8" w:rsidRPr="007C20D5">
        <w:rPr>
          <w:rFonts w:ascii="Book Antiqua" w:hAnsi="Book Antiqua"/>
          <w:color w:val="000000"/>
          <w:vertAlign w:val="superscript"/>
        </w:rPr>
        <w:t>[28</w:t>
      </w:r>
      <w:r w:rsidRPr="007C20D5">
        <w:rPr>
          <w:rFonts w:ascii="Book Antiqua" w:hAnsi="Book Antiqua"/>
          <w:color w:val="000000"/>
          <w:vertAlign w:val="superscript"/>
        </w:rPr>
        <w:t>]</w:t>
      </w:r>
      <w:r w:rsidRPr="007C20D5">
        <w:rPr>
          <w:rFonts w:ascii="Book Antiqua" w:hAnsi="Book Antiqua"/>
          <w:color w:val="000000"/>
        </w:rPr>
        <w:t xml:space="preserve">. However, because several individual profiles showed marked discrepancies between the timing and magnitude of insulin changes, these authors did not recommend salivary insulin concentrations as a reliable index of </w:t>
      </w:r>
      <w:proofErr w:type="spellStart"/>
      <w:r w:rsidRPr="007C20D5">
        <w:rPr>
          <w:rFonts w:ascii="Book Antiqua" w:hAnsi="Book Antiqua"/>
          <w:color w:val="000000"/>
        </w:rPr>
        <w:t>insulinemia</w:t>
      </w:r>
      <w:proofErr w:type="spellEnd"/>
      <w:r w:rsidRPr="007C20D5">
        <w:rPr>
          <w:rFonts w:ascii="Book Antiqua" w:hAnsi="Book Antiqua"/>
          <w:color w:val="000000"/>
        </w:rPr>
        <w:t xml:space="preserve">. More recently, studies by Fabre </w:t>
      </w:r>
      <w:r w:rsidR="00FA2393">
        <w:rPr>
          <w:rFonts w:ascii="Book Antiqua" w:hAnsi="Book Antiqua"/>
          <w:i/>
          <w:color w:val="000000"/>
        </w:rPr>
        <w:t xml:space="preserve">et </w:t>
      </w:r>
      <w:proofErr w:type="gramStart"/>
      <w:r w:rsidR="00FA2393">
        <w:rPr>
          <w:rFonts w:ascii="Book Antiqua" w:hAnsi="Book Antiqua"/>
          <w:i/>
          <w:color w:val="000000"/>
        </w:rPr>
        <w:t>a</w:t>
      </w:r>
      <w:r w:rsidR="00FA2393">
        <w:rPr>
          <w:rFonts w:ascii="Book Antiqua" w:eastAsiaTheme="minorEastAsia" w:hAnsi="Book Antiqua" w:hint="eastAsia"/>
          <w:i/>
          <w:color w:val="000000"/>
          <w:lang w:eastAsia="zh-CN"/>
        </w:rPr>
        <w:t>l</w:t>
      </w:r>
      <w:r w:rsidR="00FA2393">
        <w:rPr>
          <w:rFonts w:ascii="Book Antiqua" w:eastAsiaTheme="minorEastAsia" w:hAnsi="Book Antiqua" w:hint="eastAsia"/>
          <w:color w:val="000000"/>
          <w:vertAlign w:val="superscript"/>
          <w:lang w:eastAsia="zh-CN"/>
        </w:rPr>
        <w:t>[</w:t>
      </w:r>
      <w:proofErr w:type="gramEnd"/>
      <w:r w:rsidR="00FA2393">
        <w:rPr>
          <w:rFonts w:ascii="Book Antiqua" w:eastAsiaTheme="minorEastAsia" w:hAnsi="Book Antiqua" w:hint="eastAsia"/>
          <w:color w:val="000000"/>
          <w:vertAlign w:val="superscript"/>
          <w:lang w:eastAsia="zh-CN"/>
        </w:rPr>
        <w:t>29]</w:t>
      </w:r>
      <w:r w:rsidRPr="007C20D5">
        <w:rPr>
          <w:rFonts w:ascii="Book Antiqua" w:hAnsi="Book Antiqua"/>
          <w:color w:val="000000"/>
        </w:rPr>
        <w:t xml:space="preserve"> demonstrated that salivary insulin concentrations were approximately 10 times lower th</w:t>
      </w:r>
      <w:r w:rsidR="00F15E3B">
        <w:rPr>
          <w:rFonts w:ascii="Book Antiqua" w:hAnsi="Book Antiqua"/>
          <w:color w:val="000000"/>
        </w:rPr>
        <w:t>an serum insulin concentrations</w:t>
      </w:r>
      <w:r w:rsidR="00604AB8" w:rsidRPr="007C20D5">
        <w:rPr>
          <w:rFonts w:ascii="Book Antiqua" w:hAnsi="Book Antiqua"/>
          <w:color w:val="000000"/>
          <w:vertAlign w:val="superscript"/>
        </w:rPr>
        <w:t>[29</w:t>
      </w:r>
      <w:r w:rsidRPr="007C20D5">
        <w:rPr>
          <w:rFonts w:ascii="Book Antiqua" w:hAnsi="Book Antiqua"/>
          <w:color w:val="000000"/>
          <w:vertAlign w:val="superscript"/>
        </w:rPr>
        <w:t>]</w:t>
      </w:r>
      <w:r w:rsidRPr="007C20D5">
        <w:rPr>
          <w:rFonts w:ascii="Book Antiqua" w:hAnsi="Book Antiqua"/>
          <w:color w:val="000000"/>
        </w:rPr>
        <w:t xml:space="preserve">. These authors showed a significant correlation ( r = 0.92, </w:t>
      </w:r>
      <w:r w:rsidR="00F15E3B" w:rsidRPr="00C70E7A">
        <w:rPr>
          <w:rFonts w:ascii="Book Antiqua" w:hAnsi="Book Antiqua"/>
          <w:i/>
        </w:rPr>
        <w:t>P</w:t>
      </w:r>
      <w:r w:rsidRPr="007C20D5">
        <w:rPr>
          <w:rFonts w:ascii="Book Antiqua" w:hAnsi="Book Antiqua"/>
          <w:color w:val="000000"/>
        </w:rPr>
        <w:t xml:space="preserve"> &lt; 0.001) between salivary and serum insulin concentrations in </w:t>
      </w:r>
      <w:r w:rsidRPr="007C20D5">
        <w:rPr>
          <w:rFonts w:ascii="Book Antiqua" w:hAnsi="Book Antiqua"/>
        </w:rPr>
        <w:t xml:space="preserve">130 boys and 147 girls, aged 6-14 years, suggesting that salivary insulin measurements </w:t>
      </w:r>
      <w:r w:rsidRPr="007C20D5">
        <w:rPr>
          <w:rFonts w:ascii="Book Antiqua" w:hAnsi="Book Antiqua"/>
        </w:rPr>
        <w:lastRenderedPageBreak/>
        <w:t>may be a feasible approach, but suggest the need for additional studies to validate these findings.</w:t>
      </w:r>
      <w:r w:rsidR="006E1C97" w:rsidRPr="007C20D5">
        <w:rPr>
          <w:rFonts w:ascii="Book Antiqua" w:hAnsi="Book Antiqua"/>
        </w:rPr>
        <w:t xml:space="preserve"> However, </w:t>
      </w:r>
      <w:r w:rsidR="00517198" w:rsidRPr="007C20D5">
        <w:rPr>
          <w:rFonts w:ascii="Book Antiqua" w:hAnsi="Book Antiqua"/>
        </w:rPr>
        <w:t>there were no</w:t>
      </w:r>
      <w:r w:rsidR="006E1C97" w:rsidRPr="007C20D5">
        <w:rPr>
          <w:rFonts w:ascii="Book Antiqua" w:hAnsi="Book Antiqua"/>
        </w:rPr>
        <w:t xml:space="preserve"> reports that assessed surrogate measures of insulin resistance, including the Homeostasis Assessment Model-estimated insulin resistance (HOMA-IR) or the Quantitative Insulin Sensitivity Check Index (QUICKI)</w:t>
      </w:r>
      <w:r w:rsidR="00F15E3B">
        <w:rPr>
          <w:rFonts w:ascii="Book Antiqua" w:hAnsi="Book Antiqua"/>
          <w:vertAlign w:val="superscript"/>
        </w:rPr>
        <w:t>[30,</w:t>
      </w:r>
      <w:r w:rsidR="00604AB8" w:rsidRPr="007C20D5">
        <w:rPr>
          <w:rFonts w:ascii="Book Antiqua" w:hAnsi="Book Antiqua"/>
          <w:vertAlign w:val="superscript"/>
        </w:rPr>
        <w:t>31]</w:t>
      </w:r>
      <w:r w:rsidR="00604AB8" w:rsidRPr="007C20D5">
        <w:rPr>
          <w:rFonts w:ascii="Book Antiqua" w:hAnsi="Book Antiqua"/>
        </w:rPr>
        <w:t>.</w:t>
      </w:r>
    </w:p>
    <w:p w14:paraId="2944E083" w14:textId="77777777" w:rsidR="006E1C97" w:rsidRPr="007C20D5" w:rsidRDefault="006E1C97" w:rsidP="00C70E7A">
      <w:pPr>
        <w:spacing w:after="0" w:line="360" w:lineRule="auto"/>
        <w:jc w:val="both"/>
        <w:rPr>
          <w:rFonts w:ascii="Book Antiqua" w:hAnsi="Book Antiqua" w:cs="Arial"/>
          <w:b/>
          <w:sz w:val="24"/>
          <w:szCs w:val="24"/>
        </w:rPr>
      </w:pPr>
    </w:p>
    <w:p w14:paraId="5265C8B2" w14:textId="1F6CEB79" w:rsidR="00ED6FD4" w:rsidRPr="007C20D5" w:rsidRDefault="00F15E3B" w:rsidP="00C70E7A">
      <w:pPr>
        <w:spacing w:after="0" w:line="360" w:lineRule="auto"/>
        <w:jc w:val="both"/>
        <w:rPr>
          <w:rFonts w:ascii="Book Antiqua" w:hAnsi="Book Antiqua" w:cs="Arial"/>
          <w:b/>
          <w:sz w:val="24"/>
          <w:szCs w:val="24"/>
        </w:rPr>
      </w:pPr>
      <w:r w:rsidRPr="007C20D5">
        <w:rPr>
          <w:rFonts w:ascii="Book Antiqua" w:hAnsi="Book Antiqua" w:cs="Arial"/>
          <w:b/>
          <w:sz w:val="24"/>
          <w:szCs w:val="24"/>
        </w:rPr>
        <w:t>CORTISOL IN SALIVA</w:t>
      </w:r>
    </w:p>
    <w:p w14:paraId="25D13CF7" w14:textId="20DA3425" w:rsidR="00ED6FD4" w:rsidRPr="007C20D5" w:rsidRDefault="00ED6FD4" w:rsidP="00C70E7A">
      <w:pPr>
        <w:spacing w:after="0" w:line="360" w:lineRule="auto"/>
        <w:jc w:val="both"/>
        <w:rPr>
          <w:rFonts w:ascii="Book Antiqua" w:hAnsi="Book Antiqua" w:cs="Arial"/>
          <w:sz w:val="24"/>
          <w:szCs w:val="24"/>
        </w:rPr>
      </w:pPr>
      <w:r w:rsidRPr="007C20D5">
        <w:rPr>
          <w:rFonts w:ascii="Book Antiqua" w:hAnsi="Book Antiqua" w:cs="Arial"/>
          <w:sz w:val="24"/>
          <w:szCs w:val="24"/>
        </w:rPr>
        <w:t>One of the most widely studied salivary biomarker of stress is the g</w:t>
      </w:r>
      <w:r w:rsidR="00F15E3B">
        <w:rPr>
          <w:rFonts w:ascii="Book Antiqua" w:hAnsi="Book Antiqua" w:cs="Arial"/>
          <w:sz w:val="24"/>
          <w:szCs w:val="24"/>
        </w:rPr>
        <w:t xml:space="preserve">lucocorticoid hormone, </w:t>
      </w:r>
      <w:proofErr w:type="gramStart"/>
      <w:r w:rsidR="00F15E3B">
        <w:rPr>
          <w:rFonts w:ascii="Book Antiqua" w:hAnsi="Book Antiqua" w:cs="Arial"/>
          <w:sz w:val="24"/>
          <w:szCs w:val="24"/>
        </w:rPr>
        <w:t>cortisol</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3</w:t>
      </w:r>
      <w:r w:rsidR="00604AB8" w:rsidRPr="007C20D5">
        <w:rPr>
          <w:rFonts w:ascii="Book Antiqua" w:hAnsi="Book Antiqua" w:cs="Arial"/>
          <w:noProof/>
          <w:sz w:val="24"/>
          <w:szCs w:val="24"/>
          <w:vertAlign w:val="superscript"/>
        </w:rPr>
        <w:t>2</w:t>
      </w:r>
      <w:r w:rsidRPr="007C20D5">
        <w:rPr>
          <w:rFonts w:ascii="Book Antiqua" w:hAnsi="Book Antiqua" w:cs="Arial"/>
          <w:noProof/>
          <w:sz w:val="24"/>
          <w:szCs w:val="24"/>
          <w:vertAlign w:val="superscript"/>
        </w:rPr>
        <w:t>,3</w:t>
      </w:r>
      <w:r w:rsidR="00604AB8" w:rsidRPr="007C20D5">
        <w:rPr>
          <w:rFonts w:ascii="Book Antiqua" w:hAnsi="Book Antiqua" w:cs="Arial"/>
          <w:noProof/>
          <w:sz w:val="24"/>
          <w:szCs w:val="24"/>
          <w:vertAlign w:val="superscript"/>
        </w:rPr>
        <w:t>3</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r w:rsidR="000B1A96" w:rsidRPr="007C20D5">
        <w:rPr>
          <w:rFonts w:ascii="Book Antiqua" w:hAnsi="Book Antiqua" w:cs="Arial"/>
          <w:sz w:val="24"/>
          <w:szCs w:val="24"/>
        </w:rPr>
        <w:t>Elevated</w:t>
      </w:r>
      <w:r w:rsidRPr="007C20D5">
        <w:rPr>
          <w:rFonts w:ascii="Book Antiqua" w:hAnsi="Book Antiqua" w:cs="Arial"/>
          <w:sz w:val="24"/>
          <w:szCs w:val="24"/>
        </w:rPr>
        <w:t xml:space="preserve"> cortisol </w:t>
      </w:r>
      <w:r w:rsidR="000B1A96" w:rsidRPr="007C20D5">
        <w:rPr>
          <w:rFonts w:ascii="Book Antiqua" w:hAnsi="Book Antiqua" w:cs="Arial"/>
          <w:sz w:val="24"/>
          <w:szCs w:val="24"/>
        </w:rPr>
        <w:t xml:space="preserve">production </w:t>
      </w:r>
      <w:r w:rsidRPr="007C20D5">
        <w:rPr>
          <w:rFonts w:ascii="Book Antiqua" w:hAnsi="Book Antiqua" w:cs="Arial"/>
          <w:sz w:val="24"/>
          <w:szCs w:val="24"/>
        </w:rPr>
        <w:t>can lead to hypertension, central obesity, insulin res</w:t>
      </w:r>
      <w:r w:rsidR="00B43661">
        <w:rPr>
          <w:rFonts w:ascii="Book Antiqua" w:hAnsi="Book Antiqua" w:cs="Arial"/>
          <w:sz w:val="24"/>
          <w:szCs w:val="24"/>
        </w:rPr>
        <w:t xml:space="preserve">istance and glucose </w:t>
      </w:r>
      <w:proofErr w:type="gramStart"/>
      <w:r w:rsidR="00B43661">
        <w:rPr>
          <w:rFonts w:ascii="Book Antiqua" w:hAnsi="Book Antiqua" w:cs="Arial"/>
          <w:sz w:val="24"/>
          <w:szCs w:val="24"/>
        </w:rPr>
        <w:t>intolerance</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3</w:t>
      </w:r>
      <w:r w:rsidR="00604AB8" w:rsidRPr="007C20D5">
        <w:rPr>
          <w:rFonts w:ascii="Book Antiqua" w:hAnsi="Book Antiqua" w:cs="Arial"/>
          <w:noProof/>
          <w:sz w:val="24"/>
          <w:szCs w:val="24"/>
          <w:vertAlign w:val="superscript"/>
        </w:rPr>
        <w:t>4</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r w:rsidR="000B1A96" w:rsidRPr="007C20D5">
        <w:rPr>
          <w:rFonts w:ascii="Book Antiqua" w:hAnsi="Book Antiqua" w:cs="Arial"/>
          <w:sz w:val="24"/>
          <w:szCs w:val="24"/>
        </w:rPr>
        <w:t>In a study of overweight Latino youth (</w:t>
      </w:r>
      <w:r w:rsidR="000B1A96" w:rsidRPr="00F15E3B">
        <w:rPr>
          <w:rFonts w:ascii="Book Antiqua" w:hAnsi="Book Antiqua" w:cs="Arial"/>
          <w:i/>
          <w:sz w:val="24"/>
          <w:szCs w:val="24"/>
        </w:rPr>
        <w:t>n</w:t>
      </w:r>
      <w:r w:rsidR="00F15E3B">
        <w:rPr>
          <w:rFonts w:ascii="Book Antiqua" w:hAnsi="Book Antiqua" w:cs="Arial" w:hint="eastAsia"/>
          <w:sz w:val="24"/>
          <w:szCs w:val="24"/>
          <w:lang w:eastAsia="zh-CN"/>
        </w:rPr>
        <w:t xml:space="preserve"> </w:t>
      </w:r>
      <w:r w:rsidR="000B1A96" w:rsidRPr="007C20D5">
        <w:rPr>
          <w:rFonts w:ascii="Book Antiqua" w:hAnsi="Book Antiqua" w:cs="Arial"/>
          <w:sz w:val="24"/>
          <w:szCs w:val="24"/>
        </w:rPr>
        <w:t>=</w:t>
      </w:r>
      <w:r w:rsidR="00F15E3B">
        <w:rPr>
          <w:rFonts w:ascii="Book Antiqua" w:hAnsi="Book Antiqua" w:cs="Arial" w:hint="eastAsia"/>
          <w:sz w:val="24"/>
          <w:szCs w:val="24"/>
          <w:lang w:eastAsia="zh-CN"/>
        </w:rPr>
        <w:t xml:space="preserve"> </w:t>
      </w:r>
      <w:r w:rsidR="000B1A96" w:rsidRPr="007C20D5">
        <w:rPr>
          <w:rFonts w:ascii="Book Antiqua" w:hAnsi="Book Antiqua" w:cs="Arial"/>
          <w:sz w:val="24"/>
          <w:szCs w:val="24"/>
        </w:rPr>
        <w:t>211, boys</w:t>
      </w:r>
      <w:r w:rsidR="00F15E3B">
        <w:rPr>
          <w:rFonts w:ascii="Book Antiqua" w:hAnsi="Book Antiqua" w:cs="Arial" w:hint="eastAsia"/>
          <w:sz w:val="24"/>
          <w:szCs w:val="24"/>
          <w:lang w:eastAsia="zh-CN"/>
        </w:rPr>
        <w:t xml:space="preserve"> </w:t>
      </w:r>
      <w:r w:rsidR="000B1A96" w:rsidRPr="007C20D5">
        <w:rPr>
          <w:rFonts w:ascii="Book Antiqua" w:hAnsi="Book Antiqua" w:cs="Arial"/>
          <w:sz w:val="24"/>
          <w:szCs w:val="24"/>
        </w:rPr>
        <w:t>=</w:t>
      </w:r>
      <w:r w:rsidR="00F15E3B">
        <w:rPr>
          <w:rFonts w:ascii="Book Antiqua" w:hAnsi="Book Antiqua" w:cs="Arial" w:hint="eastAsia"/>
          <w:sz w:val="24"/>
          <w:szCs w:val="24"/>
          <w:lang w:eastAsia="zh-CN"/>
        </w:rPr>
        <w:t xml:space="preserve"> </w:t>
      </w:r>
      <w:r w:rsidR="000B1A96" w:rsidRPr="007C20D5">
        <w:rPr>
          <w:rFonts w:ascii="Book Antiqua" w:hAnsi="Book Antiqua" w:cs="Arial"/>
          <w:sz w:val="24"/>
          <w:szCs w:val="24"/>
        </w:rPr>
        <w:t>119, girls</w:t>
      </w:r>
      <w:r w:rsidR="00F15E3B">
        <w:rPr>
          <w:rFonts w:ascii="Book Antiqua" w:hAnsi="Book Antiqua" w:cs="Arial" w:hint="eastAsia"/>
          <w:sz w:val="24"/>
          <w:szCs w:val="24"/>
          <w:lang w:eastAsia="zh-CN"/>
        </w:rPr>
        <w:t xml:space="preserve"> </w:t>
      </w:r>
      <w:r w:rsidR="000B1A96" w:rsidRPr="007C20D5">
        <w:rPr>
          <w:rFonts w:ascii="Book Antiqua" w:hAnsi="Book Antiqua" w:cs="Arial"/>
          <w:sz w:val="24"/>
          <w:szCs w:val="24"/>
        </w:rPr>
        <w:t>=</w:t>
      </w:r>
      <w:r w:rsidR="00F15E3B">
        <w:rPr>
          <w:rFonts w:ascii="Book Antiqua" w:hAnsi="Book Antiqua" w:cs="Arial" w:hint="eastAsia"/>
          <w:sz w:val="24"/>
          <w:szCs w:val="24"/>
          <w:lang w:eastAsia="zh-CN"/>
        </w:rPr>
        <w:t xml:space="preserve"> </w:t>
      </w:r>
      <w:r w:rsidR="000B1A96" w:rsidRPr="007C20D5">
        <w:rPr>
          <w:rFonts w:ascii="Book Antiqua" w:hAnsi="Book Antiqua" w:cs="Arial"/>
          <w:sz w:val="24"/>
          <w:szCs w:val="24"/>
        </w:rPr>
        <w:t>92, age between 8 and 13 years) at risk for type 2 diabetes, c</w:t>
      </w:r>
      <w:r w:rsidRPr="007C20D5">
        <w:rPr>
          <w:rFonts w:ascii="Book Antiqua" w:hAnsi="Book Antiqua" w:cs="Arial"/>
          <w:sz w:val="24"/>
          <w:szCs w:val="24"/>
        </w:rPr>
        <w:t xml:space="preserve">ortisol </w:t>
      </w:r>
      <w:r w:rsidR="000B1A96" w:rsidRPr="007C20D5">
        <w:rPr>
          <w:rFonts w:ascii="Book Antiqua" w:hAnsi="Book Antiqua" w:cs="Arial"/>
          <w:sz w:val="24"/>
          <w:szCs w:val="24"/>
        </w:rPr>
        <w:t>was</w:t>
      </w:r>
      <w:r w:rsidRPr="007C20D5">
        <w:rPr>
          <w:rFonts w:ascii="Book Antiqua" w:hAnsi="Book Antiqua" w:cs="Arial"/>
          <w:sz w:val="24"/>
          <w:szCs w:val="24"/>
        </w:rPr>
        <w:t xml:space="preserve"> shown to negatively influence insulin sensitivity, and </w:t>
      </w:r>
      <w:r w:rsidR="000B1A96" w:rsidRPr="007C20D5">
        <w:rPr>
          <w:rFonts w:ascii="Book Antiqua" w:hAnsi="Book Antiqua" w:cs="Arial"/>
          <w:sz w:val="24"/>
          <w:szCs w:val="24"/>
        </w:rPr>
        <w:t>wa</w:t>
      </w:r>
      <w:r w:rsidRPr="007C20D5">
        <w:rPr>
          <w:rFonts w:ascii="Book Antiqua" w:hAnsi="Book Antiqua" w:cs="Arial"/>
          <w:sz w:val="24"/>
          <w:szCs w:val="24"/>
        </w:rPr>
        <w:t xml:space="preserve">s inversely correlated with fasting glucose (r = 0.23, </w:t>
      </w:r>
      <w:r w:rsidR="00F15E3B" w:rsidRPr="00C70E7A">
        <w:rPr>
          <w:rFonts w:ascii="Book Antiqua" w:hAnsi="Book Antiqua"/>
          <w:i/>
        </w:rPr>
        <w:t xml:space="preserve">P </w:t>
      </w:r>
      <w:r w:rsidRPr="007C20D5">
        <w:rPr>
          <w:rFonts w:ascii="Book Antiqua" w:hAnsi="Book Antiqua" w:cs="Arial"/>
          <w:sz w:val="24"/>
          <w:szCs w:val="24"/>
        </w:rPr>
        <w:t xml:space="preserve">&lt; 0.01), β-cell function (r = -0.24, </w:t>
      </w:r>
      <w:r w:rsidR="00F15E3B" w:rsidRPr="00C70E7A">
        <w:rPr>
          <w:rFonts w:ascii="Book Antiqua" w:hAnsi="Book Antiqua"/>
          <w:i/>
        </w:rPr>
        <w:t>P</w:t>
      </w:r>
      <w:r w:rsidRPr="007C20D5">
        <w:rPr>
          <w:rFonts w:ascii="Book Antiqua" w:hAnsi="Book Antiqua" w:cs="Arial"/>
          <w:sz w:val="24"/>
          <w:szCs w:val="24"/>
        </w:rPr>
        <w:t xml:space="preserve"> &lt; 0.05), and acute insulin response to glucose (r = -0.27, </w:t>
      </w:r>
      <w:r w:rsidR="00F15E3B" w:rsidRPr="00C70E7A">
        <w:rPr>
          <w:rFonts w:ascii="Book Antiqua" w:hAnsi="Book Antiqua"/>
          <w:i/>
        </w:rPr>
        <w:t>P</w:t>
      </w:r>
      <w:r w:rsidR="00F15E3B">
        <w:rPr>
          <w:rFonts w:ascii="Book Antiqua" w:hAnsi="Book Antiqua" w:cs="Arial"/>
          <w:sz w:val="24"/>
          <w:szCs w:val="24"/>
        </w:rPr>
        <w:t xml:space="preserve"> &lt; 0.05)</w:t>
      </w:r>
      <w:r w:rsidRPr="007C20D5">
        <w:rPr>
          <w:rFonts w:ascii="Book Antiqua" w:hAnsi="Book Antiqua" w:cs="Arial"/>
          <w:sz w:val="24"/>
          <w:szCs w:val="24"/>
          <w:vertAlign w:val="superscript"/>
        </w:rPr>
        <w:t>[</w:t>
      </w:r>
      <w:r w:rsidRPr="007C20D5">
        <w:rPr>
          <w:rFonts w:ascii="Book Antiqua" w:hAnsi="Book Antiqua" w:cs="Arial"/>
          <w:noProof/>
          <w:sz w:val="24"/>
          <w:szCs w:val="24"/>
          <w:vertAlign w:val="superscript"/>
        </w:rPr>
        <w:t>3</w:t>
      </w:r>
      <w:r w:rsidR="00604AB8" w:rsidRPr="007C20D5">
        <w:rPr>
          <w:rFonts w:ascii="Book Antiqua" w:hAnsi="Book Antiqua" w:cs="Arial"/>
          <w:noProof/>
          <w:sz w:val="24"/>
          <w:szCs w:val="24"/>
          <w:vertAlign w:val="superscript"/>
        </w:rPr>
        <w:t>5</w:t>
      </w:r>
      <w:r w:rsidRPr="007C20D5">
        <w:rPr>
          <w:rFonts w:ascii="Book Antiqua" w:hAnsi="Book Antiqua" w:cs="Arial"/>
          <w:sz w:val="24"/>
          <w:szCs w:val="24"/>
          <w:vertAlign w:val="superscript"/>
        </w:rPr>
        <w:t>]</w:t>
      </w:r>
      <w:r w:rsidRPr="007C20D5">
        <w:rPr>
          <w:rFonts w:ascii="Book Antiqua" w:hAnsi="Book Antiqua" w:cs="Arial"/>
          <w:sz w:val="24"/>
          <w:szCs w:val="24"/>
        </w:rPr>
        <w:t xml:space="preserve">. HPA-axis dysfunction has been associated with various psychological and pathophysiological conditions, and hyperactivity of HPA axis has been observed in individuals with type 2 </w:t>
      </w:r>
      <w:proofErr w:type="gramStart"/>
      <w:r w:rsidRPr="007C20D5">
        <w:rPr>
          <w:rFonts w:ascii="Book Antiqua" w:hAnsi="Book Antiqua" w:cs="Arial"/>
          <w:sz w:val="24"/>
          <w:szCs w:val="24"/>
        </w:rPr>
        <w:t>diabetes</w:t>
      </w:r>
      <w:r w:rsidRPr="007C20D5">
        <w:rPr>
          <w:rFonts w:ascii="Book Antiqua" w:hAnsi="Book Antiqua" w:cs="Arial"/>
          <w:sz w:val="24"/>
          <w:szCs w:val="24"/>
          <w:vertAlign w:val="superscript"/>
        </w:rPr>
        <w:t>[</w:t>
      </w:r>
      <w:proofErr w:type="gramEnd"/>
      <w:r w:rsidR="00604AB8" w:rsidRPr="007C20D5">
        <w:rPr>
          <w:rFonts w:ascii="Book Antiqua" w:hAnsi="Book Antiqua" w:cs="Arial"/>
          <w:noProof/>
          <w:sz w:val="24"/>
          <w:szCs w:val="24"/>
          <w:vertAlign w:val="superscript"/>
        </w:rPr>
        <w:t>36</w:t>
      </w:r>
      <w:r w:rsidRPr="007C20D5">
        <w:rPr>
          <w:rFonts w:ascii="Book Antiqua" w:hAnsi="Book Antiqua" w:cs="Arial"/>
          <w:noProof/>
          <w:sz w:val="24"/>
          <w:szCs w:val="24"/>
          <w:vertAlign w:val="superscript"/>
        </w:rPr>
        <w:t>,3</w:t>
      </w:r>
      <w:r w:rsidR="00604AB8" w:rsidRPr="007C20D5">
        <w:rPr>
          <w:rFonts w:ascii="Book Antiqua" w:hAnsi="Book Antiqua" w:cs="Arial"/>
          <w:noProof/>
          <w:sz w:val="24"/>
          <w:szCs w:val="24"/>
          <w:vertAlign w:val="superscript"/>
        </w:rPr>
        <w:t>7</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p>
    <w:p w14:paraId="671CA393" w14:textId="07B6307C" w:rsidR="00ED6FD4" w:rsidRPr="007C20D5" w:rsidRDefault="00ED6FD4" w:rsidP="00F15E3B">
      <w:pPr>
        <w:spacing w:after="0" w:line="360" w:lineRule="auto"/>
        <w:ind w:firstLineChars="100" w:firstLine="240"/>
        <w:jc w:val="both"/>
        <w:rPr>
          <w:rFonts w:ascii="Book Antiqua" w:hAnsi="Book Antiqua" w:cs="Arial"/>
          <w:sz w:val="24"/>
          <w:szCs w:val="24"/>
        </w:rPr>
      </w:pPr>
      <w:r w:rsidRPr="007C20D5">
        <w:rPr>
          <w:rFonts w:ascii="Book Antiqua" w:hAnsi="Book Antiqua" w:cs="Arial"/>
          <w:sz w:val="24"/>
          <w:szCs w:val="24"/>
        </w:rPr>
        <w:t>Saliva contains free, biologically active cortisol as opposed to total cortisol present in serum or plasma. Further, the concentration of cortisol in saliva is independent of the salivary flow rate and is strongly correlated with circulating cortisol</w:t>
      </w:r>
      <w:r w:rsidR="00812ED5">
        <w:rPr>
          <w:rFonts w:ascii="Book Antiqua" w:hAnsi="Book Antiqua" w:cs="Arial"/>
          <w:sz w:val="24"/>
          <w:szCs w:val="24"/>
        </w:rPr>
        <w:t xml:space="preserve"> </w:t>
      </w:r>
      <w:proofErr w:type="gramStart"/>
      <w:r w:rsidR="00812ED5">
        <w:rPr>
          <w:rFonts w:ascii="Book Antiqua" w:hAnsi="Book Antiqua" w:cs="Arial"/>
          <w:sz w:val="24"/>
          <w:szCs w:val="24"/>
        </w:rPr>
        <w:t>concentrations</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3</w:t>
      </w:r>
      <w:r w:rsidR="00562265" w:rsidRPr="007C20D5">
        <w:rPr>
          <w:rFonts w:ascii="Book Antiqua" w:hAnsi="Book Antiqua" w:cs="Arial"/>
          <w:noProof/>
          <w:sz w:val="24"/>
          <w:szCs w:val="24"/>
          <w:vertAlign w:val="superscript"/>
        </w:rPr>
        <w:t>3</w:t>
      </w:r>
      <w:r w:rsidRPr="007C20D5">
        <w:rPr>
          <w:rFonts w:ascii="Book Antiqua" w:hAnsi="Book Antiqua" w:cs="Arial"/>
          <w:noProof/>
          <w:sz w:val="24"/>
          <w:szCs w:val="24"/>
          <w:vertAlign w:val="superscript"/>
        </w:rPr>
        <w:t>,3</w:t>
      </w:r>
      <w:r w:rsidR="00562265" w:rsidRPr="007C20D5">
        <w:rPr>
          <w:rFonts w:ascii="Book Antiqua" w:hAnsi="Book Antiqua" w:cs="Arial"/>
          <w:noProof/>
          <w:sz w:val="24"/>
          <w:szCs w:val="24"/>
          <w:vertAlign w:val="superscript"/>
        </w:rPr>
        <w:t>6</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r w:rsidR="008147BE" w:rsidRPr="007C20D5">
        <w:rPr>
          <w:rFonts w:ascii="Book Antiqua" w:hAnsi="Book Antiqua" w:cs="Arial"/>
          <w:sz w:val="24"/>
          <w:szCs w:val="24"/>
        </w:rPr>
        <w:t>C</w:t>
      </w:r>
      <w:r w:rsidRPr="007C20D5">
        <w:rPr>
          <w:rFonts w:ascii="Book Antiqua" w:hAnsi="Book Antiqua" w:cs="Arial"/>
          <w:sz w:val="24"/>
          <w:szCs w:val="24"/>
        </w:rPr>
        <w:t xml:space="preserve">ortisol follows a diurnal pattern and any disruption in the rhythm would also be indicative of an HPA dysfunction. The average salivary cortisol concentrations in healthy subjects </w:t>
      </w:r>
      <w:r w:rsidR="006E1C97" w:rsidRPr="007C20D5">
        <w:rPr>
          <w:rFonts w:ascii="Book Antiqua" w:hAnsi="Book Antiqua" w:cs="Arial"/>
          <w:sz w:val="24"/>
          <w:szCs w:val="24"/>
        </w:rPr>
        <w:t>we</w:t>
      </w:r>
      <w:r w:rsidRPr="007C20D5">
        <w:rPr>
          <w:rFonts w:ascii="Book Antiqua" w:hAnsi="Book Antiqua" w:cs="Arial"/>
          <w:sz w:val="24"/>
          <w:szCs w:val="24"/>
        </w:rPr>
        <w:t>re reported to be higher in the morning (0.20</w:t>
      </w:r>
      <w:r w:rsidR="00812ED5">
        <w:rPr>
          <w:rFonts w:ascii="Book Antiqua" w:hAnsi="Book Antiqua" w:cs="Arial" w:hint="eastAsia"/>
          <w:sz w:val="24"/>
          <w:szCs w:val="24"/>
          <w:lang w:eastAsia="zh-CN"/>
        </w:rPr>
        <w:t>-</w:t>
      </w:r>
      <w:r w:rsidRPr="007C20D5">
        <w:rPr>
          <w:rFonts w:ascii="Book Antiqua" w:hAnsi="Book Antiqua" w:cs="Arial"/>
          <w:sz w:val="24"/>
          <w:szCs w:val="24"/>
        </w:rPr>
        <w:t>1.41 µg/m</w:t>
      </w:r>
      <w:r w:rsidR="00812ED5" w:rsidRPr="007C20D5">
        <w:rPr>
          <w:rFonts w:ascii="Book Antiqua" w:hAnsi="Book Antiqua" w:cs="Arial"/>
          <w:sz w:val="24"/>
          <w:szCs w:val="24"/>
        </w:rPr>
        <w:t>L</w:t>
      </w:r>
      <w:r w:rsidRPr="007C20D5">
        <w:rPr>
          <w:rFonts w:ascii="Book Antiqua" w:hAnsi="Book Antiqua" w:cs="Arial"/>
          <w:sz w:val="24"/>
          <w:szCs w:val="24"/>
        </w:rPr>
        <w:t>) compared to afternoon values (0.04</w:t>
      </w:r>
      <w:r w:rsidR="00812ED5">
        <w:rPr>
          <w:rFonts w:ascii="Book Antiqua" w:hAnsi="Book Antiqua" w:cs="Arial" w:hint="eastAsia"/>
          <w:sz w:val="24"/>
          <w:szCs w:val="24"/>
          <w:lang w:eastAsia="zh-CN"/>
        </w:rPr>
        <w:t>-</w:t>
      </w:r>
      <w:r w:rsidRPr="007C20D5">
        <w:rPr>
          <w:rFonts w:ascii="Book Antiqua" w:hAnsi="Book Antiqua" w:cs="Arial"/>
          <w:sz w:val="24"/>
          <w:szCs w:val="24"/>
        </w:rPr>
        <w:t>0.41 µg/m</w:t>
      </w:r>
      <w:r w:rsidR="00812ED5" w:rsidRPr="007C20D5">
        <w:rPr>
          <w:rFonts w:ascii="Book Antiqua" w:hAnsi="Book Antiqua" w:cs="Arial"/>
          <w:sz w:val="24"/>
          <w:szCs w:val="24"/>
        </w:rPr>
        <w:t>L</w:t>
      </w:r>
      <w:r w:rsidR="00812ED5">
        <w:rPr>
          <w:rFonts w:ascii="Book Antiqua" w:hAnsi="Book Antiqua" w:cs="Arial"/>
          <w:sz w:val="24"/>
          <w:szCs w:val="24"/>
        </w:rPr>
        <w:t>)</w:t>
      </w:r>
      <w:r w:rsidRPr="007C20D5">
        <w:rPr>
          <w:rFonts w:ascii="Book Antiqua" w:hAnsi="Book Antiqua" w:cs="Arial"/>
          <w:sz w:val="24"/>
          <w:szCs w:val="24"/>
          <w:vertAlign w:val="superscript"/>
        </w:rPr>
        <w:t>[</w:t>
      </w:r>
      <w:r w:rsidRPr="007C20D5">
        <w:rPr>
          <w:rFonts w:ascii="Book Antiqua" w:hAnsi="Book Antiqua" w:cs="Arial"/>
          <w:noProof/>
          <w:sz w:val="24"/>
          <w:szCs w:val="24"/>
          <w:vertAlign w:val="superscript"/>
        </w:rPr>
        <w:t>3</w:t>
      </w:r>
      <w:r w:rsidR="00562265" w:rsidRPr="007C20D5">
        <w:rPr>
          <w:rFonts w:ascii="Book Antiqua" w:hAnsi="Book Antiqua" w:cs="Arial"/>
          <w:noProof/>
          <w:sz w:val="24"/>
          <w:szCs w:val="24"/>
          <w:vertAlign w:val="superscript"/>
        </w:rPr>
        <w:t>3</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r w:rsidR="00812ED5" w:rsidRPr="00812ED5">
        <w:rPr>
          <w:rFonts w:ascii="Book Antiqua" w:hAnsi="Book Antiqua" w:cs="Arial"/>
          <w:noProof/>
          <w:sz w:val="24"/>
          <w:szCs w:val="24"/>
        </w:rPr>
        <w:t>Björntorp</w:t>
      </w:r>
      <w:r w:rsidR="00812ED5" w:rsidRPr="00812ED5">
        <w:rPr>
          <w:rFonts w:ascii="Book Antiqua" w:hAnsi="Book Antiqua" w:cs="Arial"/>
          <w:sz w:val="24"/>
          <w:szCs w:val="24"/>
        </w:rPr>
        <w:t xml:space="preserve"> </w:t>
      </w:r>
      <w:r w:rsidRPr="007C20D5">
        <w:rPr>
          <w:rFonts w:ascii="Book Antiqua" w:hAnsi="Book Antiqua" w:cs="Arial"/>
          <w:i/>
          <w:sz w:val="24"/>
          <w:szCs w:val="24"/>
        </w:rPr>
        <w:t xml:space="preserve">et </w:t>
      </w:r>
      <w:proofErr w:type="gramStart"/>
      <w:r w:rsidRPr="007C20D5">
        <w:rPr>
          <w:rFonts w:ascii="Book Antiqua" w:hAnsi="Book Antiqua" w:cs="Arial"/>
          <w:i/>
          <w:sz w:val="24"/>
          <w:szCs w:val="24"/>
        </w:rPr>
        <w:t>al</w:t>
      </w:r>
      <w:r w:rsidR="00812ED5">
        <w:rPr>
          <w:rFonts w:ascii="Book Antiqua" w:hAnsi="Book Antiqua" w:cs="Arial" w:hint="eastAsia"/>
          <w:sz w:val="24"/>
          <w:szCs w:val="24"/>
          <w:vertAlign w:val="superscript"/>
          <w:lang w:eastAsia="zh-CN"/>
        </w:rPr>
        <w:t>[</w:t>
      </w:r>
      <w:proofErr w:type="gramEnd"/>
      <w:r w:rsidR="00812ED5">
        <w:rPr>
          <w:rFonts w:ascii="Book Antiqua" w:hAnsi="Book Antiqua" w:cs="Arial" w:hint="eastAsia"/>
          <w:sz w:val="24"/>
          <w:szCs w:val="24"/>
          <w:vertAlign w:val="superscript"/>
          <w:lang w:eastAsia="zh-CN"/>
        </w:rPr>
        <w:t>36]</w:t>
      </w:r>
      <w:r w:rsidRPr="007C20D5">
        <w:rPr>
          <w:rFonts w:ascii="Book Antiqua" w:hAnsi="Book Antiqua" w:cs="Arial"/>
          <w:sz w:val="24"/>
          <w:szCs w:val="24"/>
        </w:rPr>
        <w:t xml:space="preserve"> have reported the use of salivary cortisol measurements to monitor the activity of HPA axis. In their study, circulatory perturbations in cortisol expression, which are indicative of increased risk of endocrine abnormalities, insulin resistance, central obesity, dyslipidemia, hypertension and type 2 diabetes, were reflected in the salivary cortisol </w:t>
      </w:r>
      <w:proofErr w:type="gramStart"/>
      <w:r w:rsidRPr="007C20D5">
        <w:rPr>
          <w:rFonts w:ascii="Book Antiqua" w:hAnsi="Book Antiqua" w:cs="Arial"/>
          <w:sz w:val="24"/>
          <w:szCs w:val="24"/>
        </w:rPr>
        <w:t>levels</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3</w:t>
      </w:r>
      <w:r w:rsidR="00562265" w:rsidRPr="007C20D5">
        <w:rPr>
          <w:rFonts w:ascii="Book Antiqua" w:hAnsi="Book Antiqua" w:cs="Arial"/>
          <w:noProof/>
          <w:sz w:val="24"/>
          <w:szCs w:val="24"/>
          <w:vertAlign w:val="superscript"/>
        </w:rPr>
        <w:t>6</w:t>
      </w:r>
      <w:r w:rsidRPr="007C20D5">
        <w:rPr>
          <w:rFonts w:ascii="Book Antiqua" w:hAnsi="Book Antiqua" w:cs="Arial"/>
          <w:sz w:val="24"/>
          <w:szCs w:val="24"/>
          <w:vertAlign w:val="superscript"/>
        </w:rPr>
        <w:t>]</w:t>
      </w:r>
      <w:r w:rsidRPr="007C20D5">
        <w:rPr>
          <w:rFonts w:ascii="Book Antiqua" w:hAnsi="Book Antiqua" w:cs="Arial"/>
          <w:sz w:val="24"/>
          <w:szCs w:val="24"/>
        </w:rPr>
        <w:t>.</w:t>
      </w:r>
    </w:p>
    <w:p w14:paraId="50BC220E" w14:textId="20F52810" w:rsidR="00ED6FD4" w:rsidRPr="007C20D5" w:rsidRDefault="00ED6FD4" w:rsidP="005179E1">
      <w:pPr>
        <w:spacing w:after="0" w:line="360" w:lineRule="auto"/>
        <w:ind w:firstLineChars="100" w:firstLine="240"/>
        <w:jc w:val="both"/>
        <w:rPr>
          <w:rFonts w:ascii="Book Antiqua" w:hAnsi="Book Antiqua" w:cs="Arial"/>
          <w:sz w:val="24"/>
          <w:szCs w:val="24"/>
        </w:rPr>
      </w:pPr>
      <w:r w:rsidRPr="007C20D5">
        <w:rPr>
          <w:rFonts w:ascii="Book Antiqua" w:hAnsi="Book Antiqua" w:cs="Arial"/>
          <w:sz w:val="24"/>
          <w:szCs w:val="24"/>
        </w:rPr>
        <w:t xml:space="preserve">Data from the Multi-Ethnic Study of Atherosclerosis (MESA) has demonstrated associations between salivary cortisol and markers of inflammation including </w:t>
      </w:r>
      <w:r w:rsidR="00CF55BD" w:rsidRPr="007C20D5">
        <w:rPr>
          <w:rFonts w:ascii="Book Antiqua" w:hAnsi="Book Antiqua" w:cs="Arial"/>
          <w:sz w:val="24"/>
          <w:szCs w:val="24"/>
        </w:rPr>
        <w:t>interleukin</w:t>
      </w:r>
      <w:r w:rsidR="00CF55BD">
        <w:rPr>
          <w:rFonts w:ascii="Book Antiqua" w:hAnsi="Book Antiqua" w:cs="Arial"/>
          <w:sz w:val="24"/>
          <w:szCs w:val="24"/>
        </w:rPr>
        <w:t xml:space="preserve"> </w:t>
      </w:r>
      <w:r w:rsidR="00CF55BD">
        <w:rPr>
          <w:rFonts w:ascii="Book Antiqua" w:hAnsi="Book Antiqua" w:cs="Arial" w:hint="eastAsia"/>
          <w:sz w:val="24"/>
          <w:szCs w:val="24"/>
          <w:lang w:eastAsia="zh-CN"/>
        </w:rPr>
        <w:t>(</w:t>
      </w:r>
      <w:r w:rsidR="005179E1">
        <w:rPr>
          <w:rFonts w:ascii="Book Antiqua" w:hAnsi="Book Antiqua" w:cs="Arial"/>
          <w:sz w:val="24"/>
          <w:szCs w:val="24"/>
        </w:rPr>
        <w:t>IL</w:t>
      </w:r>
      <w:r w:rsidR="00CF55BD">
        <w:rPr>
          <w:rFonts w:ascii="Book Antiqua" w:hAnsi="Book Antiqua" w:cs="Arial" w:hint="eastAsia"/>
          <w:sz w:val="24"/>
          <w:szCs w:val="24"/>
          <w:lang w:eastAsia="zh-CN"/>
        </w:rPr>
        <w:t>)</w:t>
      </w:r>
      <w:r w:rsidR="005179E1">
        <w:rPr>
          <w:rFonts w:ascii="Book Antiqua" w:hAnsi="Book Antiqua" w:cs="Arial"/>
          <w:sz w:val="24"/>
          <w:szCs w:val="24"/>
        </w:rPr>
        <w:t xml:space="preserve">-6, IL-10 and TNF-α in </w:t>
      </w:r>
      <w:proofErr w:type="gramStart"/>
      <w:r w:rsidR="005179E1">
        <w:rPr>
          <w:rFonts w:ascii="Book Antiqua" w:hAnsi="Book Antiqua" w:cs="Arial"/>
          <w:sz w:val="24"/>
          <w:szCs w:val="24"/>
        </w:rPr>
        <w:t>plasma</w:t>
      </w:r>
      <w:r w:rsidRPr="007C20D5">
        <w:rPr>
          <w:rFonts w:ascii="Book Antiqua" w:hAnsi="Book Antiqua" w:cs="Arial"/>
          <w:sz w:val="24"/>
          <w:szCs w:val="24"/>
          <w:vertAlign w:val="superscript"/>
        </w:rPr>
        <w:t>[</w:t>
      </w:r>
      <w:proofErr w:type="gramEnd"/>
      <w:r w:rsidR="00562265" w:rsidRPr="007C20D5">
        <w:rPr>
          <w:rFonts w:ascii="Book Antiqua" w:hAnsi="Book Antiqua" w:cs="Arial"/>
          <w:sz w:val="24"/>
          <w:szCs w:val="24"/>
          <w:vertAlign w:val="superscript"/>
        </w:rPr>
        <w:t>38</w:t>
      </w:r>
      <w:r w:rsidRPr="007C20D5">
        <w:rPr>
          <w:rFonts w:ascii="Book Antiqua" w:hAnsi="Book Antiqua" w:cs="Arial"/>
          <w:sz w:val="24"/>
          <w:szCs w:val="24"/>
          <w:vertAlign w:val="superscript"/>
        </w:rPr>
        <w:t>]</w:t>
      </w:r>
      <w:r w:rsidRPr="007C20D5">
        <w:rPr>
          <w:rFonts w:ascii="Book Antiqua" w:hAnsi="Book Antiqua" w:cs="Arial"/>
          <w:sz w:val="24"/>
          <w:szCs w:val="24"/>
        </w:rPr>
        <w:t xml:space="preserve">. In this study, IL-6 was found to be </w:t>
      </w:r>
      <w:r w:rsidRPr="007C20D5">
        <w:rPr>
          <w:rFonts w:ascii="Book Antiqua" w:hAnsi="Book Antiqua" w:cs="Arial"/>
          <w:sz w:val="24"/>
          <w:szCs w:val="24"/>
        </w:rPr>
        <w:lastRenderedPageBreak/>
        <w:t xml:space="preserve">most consistently related to cortisol profiles, and higher IL-6 levels were inversely associated with lower cortisol awakening response. In obese individuals (men, </w:t>
      </w:r>
      <w:r w:rsidRPr="005179E1">
        <w:rPr>
          <w:rFonts w:ascii="Book Antiqua" w:hAnsi="Book Antiqua" w:cs="Arial"/>
          <w:i/>
          <w:sz w:val="24"/>
          <w:szCs w:val="24"/>
        </w:rPr>
        <w:t>n</w:t>
      </w:r>
      <w:r w:rsidRPr="007C20D5">
        <w:rPr>
          <w:rFonts w:ascii="Book Antiqua" w:hAnsi="Book Antiqua" w:cs="Arial"/>
          <w:sz w:val="24"/>
          <w:szCs w:val="24"/>
        </w:rPr>
        <w:t xml:space="preserve"> = 91; women, </w:t>
      </w:r>
      <w:r w:rsidRPr="005179E1">
        <w:rPr>
          <w:rFonts w:ascii="Book Antiqua" w:hAnsi="Book Antiqua" w:cs="Arial"/>
          <w:i/>
          <w:sz w:val="24"/>
          <w:szCs w:val="24"/>
        </w:rPr>
        <w:t xml:space="preserve">n </w:t>
      </w:r>
      <w:r w:rsidRPr="007C20D5">
        <w:rPr>
          <w:rFonts w:ascii="Book Antiqua" w:hAnsi="Book Antiqua" w:cs="Arial"/>
          <w:sz w:val="24"/>
          <w:szCs w:val="24"/>
        </w:rPr>
        <w:t xml:space="preserve">= 103) between the ages 19 to 35 years, significant associations were observed between cortisol levels and body fat </w:t>
      </w:r>
      <w:proofErr w:type="gramStart"/>
      <w:r w:rsidRPr="007C20D5">
        <w:rPr>
          <w:rFonts w:ascii="Book Antiqua" w:hAnsi="Book Antiqua" w:cs="Arial"/>
          <w:sz w:val="24"/>
          <w:szCs w:val="24"/>
        </w:rPr>
        <w:t>dist</w:t>
      </w:r>
      <w:r w:rsidR="005179E1">
        <w:rPr>
          <w:rFonts w:ascii="Book Antiqua" w:hAnsi="Book Antiqua" w:cs="Arial"/>
          <w:sz w:val="24"/>
          <w:szCs w:val="24"/>
        </w:rPr>
        <w:t>ribution</w:t>
      </w:r>
      <w:r w:rsidRPr="007C20D5">
        <w:rPr>
          <w:rFonts w:ascii="Book Antiqua" w:hAnsi="Book Antiqua" w:cs="Arial"/>
          <w:sz w:val="24"/>
          <w:szCs w:val="24"/>
          <w:vertAlign w:val="superscript"/>
        </w:rPr>
        <w:t>[</w:t>
      </w:r>
      <w:proofErr w:type="gramEnd"/>
      <w:r w:rsidR="00562265" w:rsidRPr="007C20D5">
        <w:rPr>
          <w:rFonts w:ascii="Book Antiqua" w:hAnsi="Book Antiqua" w:cs="Arial"/>
          <w:sz w:val="24"/>
          <w:szCs w:val="24"/>
          <w:vertAlign w:val="superscript"/>
        </w:rPr>
        <w:t>39</w:t>
      </w:r>
      <w:r w:rsidRPr="007C20D5">
        <w:rPr>
          <w:rFonts w:ascii="Book Antiqua" w:hAnsi="Book Antiqua" w:cs="Arial"/>
          <w:sz w:val="24"/>
          <w:szCs w:val="24"/>
          <w:vertAlign w:val="superscript"/>
        </w:rPr>
        <w:t>]</w:t>
      </w:r>
      <w:r w:rsidRPr="007C20D5">
        <w:rPr>
          <w:rFonts w:ascii="Book Antiqua" w:hAnsi="Book Antiqua" w:cs="Arial"/>
          <w:sz w:val="24"/>
          <w:szCs w:val="24"/>
        </w:rPr>
        <w:t>.</w:t>
      </w:r>
    </w:p>
    <w:p w14:paraId="5C736341" w14:textId="7592B598" w:rsidR="00E97FD7" w:rsidRDefault="00ED6FD4" w:rsidP="005179E1">
      <w:pPr>
        <w:spacing w:after="0" w:line="360" w:lineRule="auto"/>
        <w:ind w:firstLineChars="100" w:firstLine="240"/>
        <w:jc w:val="both"/>
        <w:rPr>
          <w:rFonts w:ascii="Book Antiqua" w:hAnsi="Book Antiqua" w:cs="Arial"/>
          <w:sz w:val="24"/>
          <w:szCs w:val="24"/>
          <w:lang w:eastAsia="zh-CN"/>
        </w:rPr>
      </w:pPr>
      <w:r w:rsidRPr="007C20D5">
        <w:rPr>
          <w:rFonts w:ascii="Book Antiqua" w:hAnsi="Book Antiqua" w:cs="Arial"/>
          <w:sz w:val="24"/>
          <w:szCs w:val="24"/>
        </w:rPr>
        <w:t>Salivary cortisol concentrations are known to increase within 5 min of increases in plasma cortisol, and are generally wel</w:t>
      </w:r>
      <w:r w:rsidR="005179E1">
        <w:rPr>
          <w:rFonts w:ascii="Book Antiqua" w:hAnsi="Book Antiqua" w:cs="Arial"/>
          <w:sz w:val="24"/>
          <w:szCs w:val="24"/>
        </w:rPr>
        <w:t xml:space="preserve">l correlated with plasma </w:t>
      </w:r>
      <w:proofErr w:type="gramStart"/>
      <w:r w:rsidR="005179E1">
        <w:rPr>
          <w:rFonts w:ascii="Book Antiqua" w:hAnsi="Book Antiqua" w:cs="Arial"/>
          <w:sz w:val="24"/>
          <w:szCs w:val="24"/>
        </w:rPr>
        <w:t>values</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4</w:t>
      </w:r>
      <w:r w:rsidR="00562265" w:rsidRPr="007C20D5">
        <w:rPr>
          <w:rFonts w:ascii="Book Antiqua" w:hAnsi="Book Antiqua" w:cs="Arial"/>
          <w:noProof/>
          <w:sz w:val="24"/>
          <w:szCs w:val="24"/>
          <w:vertAlign w:val="superscript"/>
        </w:rPr>
        <w:t>0</w:t>
      </w:r>
      <w:r w:rsidRPr="007C20D5">
        <w:rPr>
          <w:rFonts w:ascii="Book Antiqua" w:hAnsi="Book Antiqua" w:cs="Arial"/>
          <w:sz w:val="24"/>
          <w:szCs w:val="24"/>
          <w:vertAlign w:val="superscript"/>
        </w:rPr>
        <w:t>]</w:t>
      </w:r>
      <w:r w:rsidRPr="007C20D5">
        <w:rPr>
          <w:rFonts w:ascii="Book Antiqua" w:hAnsi="Book Antiqua" w:cs="Arial"/>
          <w:sz w:val="24"/>
          <w:szCs w:val="24"/>
        </w:rPr>
        <w:t>. There are several salivary cortisol kits available commercially, which commonly use immunoassay techniques or the more recent liquid chromatography-tandem mass spectrophotometry technique. In clinical settings, salivary cortisol is frequently used in the diagnosis of Cushing’s syndrome with reported sensiti</w:t>
      </w:r>
      <w:r w:rsidR="005179E1">
        <w:rPr>
          <w:rFonts w:ascii="Book Antiqua" w:hAnsi="Book Antiqua" w:cs="Arial"/>
          <w:sz w:val="24"/>
          <w:szCs w:val="24"/>
        </w:rPr>
        <w:t>vities and specificities of 90%</w:t>
      </w:r>
      <w:r w:rsidRPr="007C20D5">
        <w:rPr>
          <w:rFonts w:ascii="Book Antiqua" w:hAnsi="Book Antiqua" w:cs="Arial"/>
          <w:sz w:val="24"/>
          <w:szCs w:val="24"/>
          <w:vertAlign w:val="superscript"/>
        </w:rPr>
        <w:t>[</w:t>
      </w:r>
      <w:r w:rsidRPr="007C20D5">
        <w:rPr>
          <w:rFonts w:ascii="Book Antiqua" w:hAnsi="Book Antiqua" w:cs="Arial"/>
          <w:noProof/>
          <w:sz w:val="24"/>
          <w:szCs w:val="24"/>
          <w:vertAlign w:val="superscript"/>
        </w:rPr>
        <w:t>4</w:t>
      </w:r>
      <w:r w:rsidR="00562265" w:rsidRPr="007C20D5">
        <w:rPr>
          <w:rFonts w:ascii="Book Antiqua" w:hAnsi="Book Antiqua" w:cs="Arial"/>
          <w:noProof/>
          <w:sz w:val="24"/>
          <w:szCs w:val="24"/>
          <w:vertAlign w:val="superscript"/>
        </w:rPr>
        <w:t>1</w:t>
      </w:r>
      <w:r w:rsidRPr="007C20D5">
        <w:rPr>
          <w:rFonts w:ascii="Book Antiqua" w:hAnsi="Book Antiqua" w:cs="Arial"/>
          <w:noProof/>
          <w:sz w:val="24"/>
          <w:szCs w:val="24"/>
          <w:vertAlign w:val="superscript"/>
        </w:rPr>
        <w:t>,4</w:t>
      </w:r>
      <w:r w:rsidR="00562265" w:rsidRPr="007C20D5">
        <w:rPr>
          <w:rFonts w:ascii="Book Antiqua" w:hAnsi="Book Antiqua" w:cs="Arial"/>
          <w:noProof/>
          <w:sz w:val="24"/>
          <w:szCs w:val="24"/>
          <w:vertAlign w:val="superscript"/>
        </w:rPr>
        <w:t>2</w:t>
      </w:r>
      <w:r w:rsidRPr="007C20D5">
        <w:rPr>
          <w:rFonts w:ascii="Book Antiqua" w:hAnsi="Book Antiqua" w:cs="Arial"/>
          <w:sz w:val="24"/>
          <w:szCs w:val="24"/>
          <w:vertAlign w:val="superscript"/>
        </w:rPr>
        <w:t>]</w:t>
      </w:r>
      <w:r w:rsidRPr="007C20D5">
        <w:rPr>
          <w:rFonts w:ascii="Book Antiqua" w:hAnsi="Book Antiqua" w:cs="Arial"/>
          <w:sz w:val="24"/>
          <w:szCs w:val="24"/>
        </w:rPr>
        <w:t>.</w:t>
      </w:r>
      <w:r w:rsidR="00E97FD7" w:rsidRPr="007C20D5">
        <w:rPr>
          <w:rFonts w:ascii="Book Antiqua" w:hAnsi="Book Antiqua" w:cs="Arial"/>
          <w:sz w:val="24"/>
          <w:szCs w:val="24"/>
        </w:rPr>
        <w:t xml:space="preserve"> </w:t>
      </w:r>
      <w:proofErr w:type="spellStart"/>
      <w:r w:rsidR="00E97FD7" w:rsidRPr="005179E1">
        <w:rPr>
          <w:rFonts w:ascii="Book Antiqua" w:hAnsi="Book Antiqua" w:cs="Arial"/>
          <w:sz w:val="24"/>
          <w:szCs w:val="24"/>
        </w:rPr>
        <w:t>Saiyudthong</w:t>
      </w:r>
      <w:proofErr w:type="spellEnd"/>
      <w:r w:rsidR="00E97FD7" w:rsidRPr="007C20D5">
        <w:rPr>
          <w:rFonts w:ascii="Book Antiqua" w:hAnsi="Book Antiqua" w:cs="Arial"/>
          <w:i/>
          <w:sz w:val="24"/>
          <w:szCs w:val="24"/>
        </w:rPr>
        <w:t xml:space="preserve"> et </w:t>
      </w:r>
      <w:proofErr w:type="gramStart"/>
      <w:r w:rsidR="00E97FD7" w:rsidRPr="007C20D5">
        <w:rPr>
          <w:rFonts w:ascii="Book Antiqua" w:hAnsi="Book Antiqua" w:cs="Arial"/>
          <w:i/>
          <w:sz w:val="24"/>
          <w:szCs w:val="24"/>
        </w:rPr>
        <w:t>al</w:t>
      </w:r>
      <w:r w:rsidR="005179E1" w:rsidRPr="007C20D5">
        <w:rPr>
          <w:rFonts w:ascii="Book Antiqua" w:hAnsi="Book Antiqua" w:cs="Arial"/>
          <w:sz w:val="24"/>
          <w:szCs w:val="24"/>
          <w:vertAlign w:val="superscript"/>
        </w:rPr>
        <w:t>[</w:t>
      </w:r>
      <w:proofErr w:type="gramEnd"/>
      <w:r w:rsidR="005179E1" w:rsidRPr="007C20D5">
        <w:rPr>
          <w:rFonts w:ascii="Book Antiqua" w:hAnsi="Book Antiqua" w:cs="Arial"/>
          <w:sz w:val="24"/>
          <w:szCs w:val="24"/>
          <w:vertAlign w:val="superscript"/>
        </w:rPr>
        <w:t>43]</w:t>
      </w:r>
      <w:r w:rsidR="00E97FD7" w:rsidRPr="007C20D5">
        <w:rPr>
          <w:rFonts w:ascii="Book Antiqua" w:hAnsi="Book Antiqua" w:cs="Arial"/>
          <w:sz w:val="24"/>
          <w:szCs w:val="24"/>
        </w:rPr>
        <w:t xml:space="preserve"> have conducted a study to compare salivary cortisol levels in healthy individuals (</w:t>
      </w:r>
      <w:r w:rsidR="00E97FD7" w:rsidRPr="005179E1">
        <w:rPr>
          <w:rFonts w:ascii="Book Antiqua" w:hAnsi="Book Antiqua" w:cs="Arial"/>
          <w:i/>
          <w:sz w:val="24"/>
          <w:szCs w:val="24"/>
        </w:rPr>
        <w:t>n</w:t>
      </w:r>
      <w:r w:rsidR="00E97FD7" w:rsidRPr="007C20D5">
        <w:rPr>
          <w:rFonts w:ascii="Book Antiqua" w:hAnsi="Book Antiqua" w:cs="Arial"/>
          <w:sz w:val="24"/>
          <w:szCs w:val="24"/>
        </w:rPr>
        <w:t xml:space="preserve"> = 83, aged 18-25 years), measured by ELISA and </w:t>
      </w:r>
      <w:proofErr w:type="spellStart"/>
      <w:r w:rsidR="00E97FD7" w:rsidRPr="007C20D5">
        <w:rPr>
          <w:rFonts w:ascii="Book Antiqua" w:hAnsi="Book Antiqua" w:cs="Arial"/>
          <w:sz w:val="24"/>
          <w:szCs w:val="24"/>
        </w:rPr>
        <w:t>electrochemiluminescence</w:t>
      </w:r>
      <w:proofErr w:type="spellEnd"/>
      <w:r w:rsidR="00E97FD7" w:rsidRPr="007C20D5">
        <w:rPr>
          <w:rFonts w:ascii="Book Antiqua" w:hAnsi="Book Antiqua" w:cs="Arial"/>
          <w:sz w:val="24"/>
          <w:szCs w:val="24"/>
        </w:rPr>
        <w:t xml:space="preserve"> (ECL). Salivary cortisol showed a positive correlation with serum values (r = 0.84, </w:t>
      </w:r>
      <w:r w:rsidR="005179E1" w:rsidRPr="005179E1">
        <w:rPr>
          <w:rFonts w:ascii="Book Antiqua" w:hAnsi="Book Antiqua" w:cs="Arial"/>
          <w:i/>
          <w:sz w:val="24"/>
          <w:szCs w:val="24"/>
        </w:rPr>
        <w:t>P</w:t>
      </w:r>
      <w:r w:rsidR="00E97FD7" w:rsidRPr="007C20D5">
        <w:rPr>
          <w:rFonts w:ascii="Book Antiqua" w:hAnsi="Book Antiqua" w:cs="Arial"/>
          <w:sz w:val="24"/>
          <w:szCs w:val="24"/>
        </w:rPr>
        <w:t xml:space="preserve"> &lt; 0.001) measured using ECL. Further, there was no significant difference between salivary cortisol measured by ELISA and ECL, suggesting ECL as an alternative detection technique fo</w:t>
      </w:r>
      <w:r w:rsidR="005179E1">
        <w:rPr>
          <w:rFonts w:ascii="Book Antiqua" w:hAnsi="Book Antiqua" w:cs="Arial"/>
          <w:sz w:val="24"/>
          <w:szCs w:val="24"/>
        </w:rPr>
        <w:t xml:space="preserve">r salivary cortisol </w:t>
      </w:r>
      <w:proofErr w:type="gramStart"/>
      <w:r w:rsidR="005179E1">
        <w:rPr>
          <w:rFonts w:ascii="Book Antiqua" w:hAnsi="Book Antiqua" w:cs="Arial"/>
          <w:sz w:val="24"/>
          <w:szCs w:val="24"/>
        </w:rPr>
        <w:t>measurement</w:t>
      </w:r>
      <w:r w:rsidR="00E97FD7" w:rsidRPr="007C20D5">
        <w:rPr>
          <w:rFonts w:ascii="Book Antiqua" w:hAnsi="Book Antiqua" w:cs="Arial"/>
          <w:sz w:val="24"/>
          <w:szCs w:val="24"/>
          <w:vertAlign w:val="superscript"/>
        </w:rPr>
        <w:t>[</w:t>
      </w:r>
      <w:proofErr w:type="gramEnd"/>
      <w:r w:rsidR="00E97FD7" w:rsidRPr="007C20D5">
        <w:rPr>
          <w:rFonts w:ascii="Book Antiqua" w:hAnsi="Book Antiqua" w:cs="Arial"/>
          <w:sz w:val="24"/>
          <w:szCs w:val="24"/>
          <w:vertAlign w:val="superscript"/>
        </w:rPr>
        <w:t>4</w:t>
      </w:r>
      <w:r w:rsidR="00562265" w:rsidRPr="007C20D5">
        <w:rPr>
          <w:rFonts w:ascii="Book Antiqua" w:hAnsi="Book Antiqua" w:cs="Arial"/>
          <w:sz w:val="24"/>
          <w:szCs w:val="24"/>
          <w:vertAlign w:val="superscript"/>
        </w:rPr>
        <w:t>3</w:t>
      </w:r>
      <w:r w:rsidR="00E97FD7" w:rsidRPr="007C20D5">
        <w:rPr>
          <w:rFonts w:ascii="Book Antiqua" w:hAnsi="Book Antiqua" w:cs="Arial"/>
          <w:sz w:val="24"/>
          <w:szCs w:val="24"/>
          <w:vertAlign w:val="superscript"/>
        </w:rPr>
        <w:t>]</w:t>
      </w:r>
      <w:r w:rsidR="00E97FD7" w:rsidRPr="007C20D5">
        <w:rPr>
          <w:rFonts w:ascii="Book Antiqua" w:hAnsi="Book Antiqua" w:cs="Arial"/>
          <w:sz w:val="24"/>
          <w:szCs w:val="24"/>
        </w:rPr>
        <w:t xml:space="preserve">. </w:t>
      </w:r>
    </w:p>
    <w:p w14:paraId="3A152351" w14:textId="77777777" w:rsidR="005179E1" w:rsidRPr="007C20D5" w:rsidRDefault="005179E1" w:rsidP="005179E1">
      <w:pPr>
        <w:spacing w:after="0" w:line="360" w:lineRule="auto"/>
        <w:ind w:firstLineChars="100" w:firstLine="240"/>
        <w:jc w:val="both"/>
        <w:rPr>
          <w:rFonts w:ascii="Book Antiqua" w:hAnsi="Book Antiqua" w:cs="Arial"/>
          <w:color w:val="FF0000"/>
          <w:sz w:val="24"/>
          <w:szCs w:val="24"/>
          <w:lang w:eastAsia="zh-CN"/>
        </w:rPr>
      </w:pPr>
    </w:p>
    <w:p w14:paraId="51B38B3B" w14:textId="7A033390" w:rsidR="00ED6FD4" w:rsidRPr="007C20D5" w:rsidRDefault="005179E1" w:rsidP="00C70E7A">
      <w:pPr>
        <w:spacing w:after="0" w:line="360" w:lineRule="auto"/>
        <w:jc w:val="both"/>
        <w:rPr>
          <w:rFonts w:ascii="Book Antiqua" w:hAnsi="Book Antiqua" w:cs="Arial"/>
          <w:b/>
          <w:sz w:val="24"/>
          <w:szCs w:val="24"/>
        </w:rPr>
      </w:pPr>
      <w:r w:rsidRPr="007C20D5">
        <w:rPr>
          <w:rFonts w:ascii="Book Antiqua" w:hAnsi="Book Antiqua" w:cs="Arial"/>
          <w:b/>
          <w:sz w:val="24"/>
          <w:szCs w:val="24"/>
        </w:rPr>
        <w:t>ADIPOKINES IN SALIVA</w:t>
      </w:r>
    </w:p>
    <w:p w14:paraId="6FF12F5F" w14:textId="67DE196A" w:rsidR="00ED6FD4" w:rsidRPr="007C20D5" w:rsidRDefault="00ED6FD4" w:rsidP="00C70E7A">
      <w:pPr>
        <w:spacing w:after="0" w:line="360" w:lineRule="auto"/>
        <w:jc w:val="both"/>
        <w:rPr>
          <w:rFonts w:ascii="Book Antiqua" w:hAnsi="Book Antiqua" w:cs="Arial"/>
          <w:sz w:val="24"/>
          <w:szCs w:val="24"/>
        </w:rPr>
      </w:pPr>
      <w:r w:rsidRPr="007C20D5">
        <w:rPr>
          <w:rFonts w:ascii="Book Antiqua" w:hAnsi="Book Antiqua" w:cs="Arial"/>
          <w:sz w:val="24"/>
          <w:szCs w:val="24"/>
        </w:rPr>
        <w:t xml:space="preserve">Adipose tissue produces several pro-inflammatory and anti-inflammatory factors, including the </w:t>
      </w:r>
      <w:proofErr w:type="spellStart"/>
      <w:r w:rsidRPr="007C20D5">
        <w:rPr>
          <w:rFonts w:ascii="Book Antiqua" w:hAnsi="Book Antiqua" w:cs="Arial"/>
          <w:sz w:val="24"/>
          <w:szCs w:val="24"/>
        </w:rPr>
        <w:t>adipokines</w:t>
      </w:r>
      <w:proofErr w:type="spellEnd"/>
      <w:r w:rsidRPr="007C20D5">
        <w:rPr>
          <w:rFonts w:ascii="Book Antiqua" w:hAnsi="Book Antiqua" w:cs="Arial"/>
          <w:sz w:val="24"/>
          <w:szCs w:val="24"/>
        </w:rPr>
        <w:t xml:space="preserve"> </w:t>
      </w:r>
      <w:proofErr w:type="spellStart"/>
      <w:r w:rsidRPr="007C20D5">
        <w:rPr>
          <w:rFonts w:ascii="Book Antiqua" w:hAnsi="Book Antiqua" w:cs="Arial"/>
          <w:sz w:val="24"/>
          <w:szCs w:val="24"/>
        </w:rPr>
        <w:t>leptin</w:t>
      </w:r>
      <w:proofErr w:type="spellEnd"/>
      <w:r w:rsidRPr="007C20D5">
        <w:rPr>
          <w:rFonts w:ascii="Book Antiqua" w:hAnsi="Book Antiqua" w:cs="Arial"/>
          <w:sz w:val="24"/>
          <w:szCs w:val="24"/>
        </w:rPr>
        <w:t xml:space="preserve">, </w:t>
      </w:r>
      <w:proofErr w:type="spellStart"/>
      <w:r w:rsidRPr="007C20D5">
        <w:rPr>
          <w:rFonts w:ascii="Book Antiqua" w:hAnsi="Book Antiqua" w:cs="Arial"/>
          <w:sz w:val="24"/>
          <w:szCs w:val="24"/>
        </w:rPr>
        <w:t>adiponectin</w:t>
      </w:r>
      <w:proofErr w:type="spellEnd"/>
      <w:r w:rsidRPr="007C20D5">
        <w:rPr>
          <w:rFonts w:ascii="Book Antiqua" w:hAnsi="Book Antiqua" w:cs="Arial"/>
          <w:sz w:val="24"/>
          <w:szCs w:val="24"/>
        </w:rPr>
        <w:t xml:space="preserve">, </w:t>
      </w:r>
      <w:proofErr w:type="spellStart"/>
      <w:r w:rsidRPr="007C20D5">
        <w:rPr>
          <w:rFonts w:ascii="Book Antiqua" w:hAnsi="Book Antiqua" w:cs="Arial"/>
          <w:sz w:val="24"/>
          <w:szCs w:val="24"/>
        </w:rPr>
        <w:t>resistin</w:t>
      </w:r>
      <w:proofErr w:type="spellEnd"/>
      <w:r w:rsidRPr="007C20D5">
        <w:rPr>
          <w:rFonts w:ascii="Book Antiqua" w:hAnsi="Book Antiqua" w:cs="Arial"/>
          <w:sz w:val="24"/>
          <w:szCs w:val="24"/>
        </w:rPr>
        <w:t xml:space="preserve">, and </w:t>
      </w:r>
      <w:proofErr w:type="spellStart"/>
      <w:r w:rsidRPr="007C20D5">
        <w:rPr>
          <w:rFonts w:ascii="Book Antiqua" w:hAnsi="Book Antiqua" w:cs="Arial"/>
          <w:sz w:val="24"/>
          <w:szCs w:val="24"/>
        </w:rPr>
        <w:t>visfatin</w:t>
      </w:r>
      <w:proofErr w:type="spellEnd"/>
      <w:r w:rsidRPr="007C20D5">
        <w:rPr>
          <w:rFonts w:ascii="Book Antiqua" w:hAnsi="Book Antiqua" w:cs="Arial"/>
          <w:sz w:val="24"/>
          <w:szCs w:val="24"/>
        </w:rPr>
        <w:t xml:space="preserve">, as well as cytokines such as TNF-a, IL-6, and chemokines such as monocyte </w:t>
      </w:r>
      <w:proofErr w:type="spellStart"/>
      <w:r w:rsidRPr="007C20D5">
        <w:rPr>
          <w:rFonts w:ascii="Book Antiqua" w:hAnsi="Book Antiqua" w:cs="Arial"/>
          <w:sz w:val="24"/>
          <w:szCs w:val="24"/>
        </w:rPr>
        <w:t>chemoattractant</w:t>
      </w:r>
      <w:proofErr w:type="spellEnd"/>
      <w:r w:rsidRPr="007C20D5">
        <w:rPr>
          <w:rFonts w:ascii="Book Antiqua" w:hAnsi="Book Antiqua" w:cs="Arial"/>
          <w:sz w:val="24"/>
          <w:szCs w:val="24"/>
        </w:rPr>
        <w:t xml:space="preserve"> protein-1 (MCP-1). These have been shown to participate in the pathogenesis of insulin resistance, </w:t>
      </w:r>
      <w:proofErr w:type="spellStart"/>
      <w:r w:rsidRPr="007C20D5">
        <w:rPr>
          <w:rFonts w:ascii="Book Antiqua" w:hAnsi="Book Antiqua" w:cs="Arial"/>
          <w:sz w:val="24"/>
          <w:szCs w:val="24"/>
        </w:rPr>
        <w:t>adipogenesis</w:t>
      </w:r>
      <w:proofErr w:type="spellEnd"/>
      <w:r w:rsidRPr="007C20D5">
        <w:rPr>
          <w:rFonts w:ascii="Book Antiqua" w:hAnsi="Book Antiqua" w:cs="Arial"/>
          <w:sz w:val="24"/>
          <w:szCs w:val="24"/>
        </w:rPr>
        <w:t xml:space="preserve"> and </w:t>
      </w:r>
      <w:proofErr w:type="gramStart"/>
      <w:r w:rsidRPr="007C20D5">
        <w:rPr>
          <w:rFonts w:ascii="Book Antiqua" w:hAnsi="Book Antiqua" w:cs="Arial"/>
          <w:sz w:val="24"/>
          <w:szCs w:val="24"/>
        </w:rPr>
        <w:t>inflammation</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4</w:t>
      </w:r>
      <w:r w:rsidR="00562265" w:rsidRPr="007C20D5">
        <w:rPr>
          <w:rFonts w:ascii="Book Antiqua" w:hAnsi="Book Antiqua" w:cs="Arial"/>
          <w:noProof/>
          <w:sz w:val="24"/>
          <w:szCs w:val="24"/>
          <w:vertAlign w:val="superscript"/>
        </w:rPr>
        <w:t>4</w:t>
      </w:r>
      <w:r w:rsidR="00BB4928" w:rsidRPr="007C20D5">
        <w:rPr>
          <w:rFonts w:ascii="Book Antiqua" w:hAnsi="Book Antiqua" w:cs="Arial"/>
          <w:noProof/>
          <w:sz w:val="24"/>
          <w:szCs w:val="24"/>
          <w:vertAlign w:val="superscript"/>
        </w:rPr>
        <w:t>-</w:t>
      </w:r>
      <w:r w:rsidR="00562265" w:rsidRPr="007C20D5">
        <w:rPr>
          <w:rFonts w:ascii="Book Antiqua" w:hAnsi="Book Antiqua" w:cs="Arial"/>
          <w:noProof/>
          <w:sz w:val="24"/>
          <w:szCs w:val="24"/>
          <w:vertAlign w:val="superscript"/>
        </w:rPr>
        <w:t>48</w:t>
      </w:r>
      <w:r w:rsidRPr="007C20D5">
        <w:rPr>
          <w:rFonts w:ascii="Book Antiqua" w:hAnsi="Book Antiqua" w:cs="Arial"/>
          <w:sz w:val="24"/>
          <w:szCs w:val="24"/>
          <w:vertAlign w:val="superscript"/>
        </w:rPr>
        <w:t>]</w:t>
      </w:r>
      <w:r w:rsidRPr="007C20D5">
        <w:rPr>
          <w:rFonts w:ascii="Book Antiqua" w:hAnsi="Book Antiqua" w:cs="Arial"/>
          <w:sz w:val="24"/>
          <w:szCs w:val="24"/>
        </w:rPr>
        <w:t>.</w:t>
      </w:r>
    </w:p>
    <w:p w14:paraId="12B340A8" w14:textId="3764D651" w:rsidR="00E97FD7" w:rsidRPr="007C20D5" w:rsidRDefault="00ED6FD4" w:rsidP="005179E1">
      <w:pPr>
        <w:spacing w:after="0" w:line="360" w:lineRule="auto"/>
        <w:ind w:firstLineChars="100" w:firstLine="240"/>
        <w:jc w:val="both"/>
        <w:rPr>
          <w:rFonts w:ascii="Book Antiqua" w:hAnsi="Book Antiqua" w:cs="Arial"/>
          <w:sz w:val="24"/>
          <w:szCs w:val="24"/>
        </w:rPr>
      </w:pPr>
      <w:r w:rsidRPr="007C20D5">
        <w:rPr>
          <w:rFonts w:ascii="Book Antiqua" w:hAnsi="Book Antiqua" w:cs="Arial"/>
          <w:sz w:val="24"/>
          <w:szCs w:val="24"/>
        </w:rPr>
        <w:t xml:space="preserve">Recent studies have shown that </w:t>
      </w:r>
      <w:proofErr w:type="spellStart"/>
      <w:r w:rsidRPr="007C20D5">
        <w:rPr>
          <w:rFonts w:ascii="Book Antiqua" w:hAnsi="Book Antiqua" w:cs="Arial"/>
          <w:sz w:val="24"/>
          <w:szCs w:val="24"/>
        </w:rPr>
        <w:t>resistin</w:t>
      </w:r>
      <w:proofErr w:type="spellEnd"/>
      <w:r w:rsidRPr="007C20D5">
        <w:rPr>
          <w:rFonts w:ascii="Book Antiqua" w:hAnsi="Book Antiqua" w:cs="Arial"/>
          <w:sz w:val="24"/>
          <w:szCs w:val="24"/>
        </w:rPr>
        <w:t xml:space="preserve">, </w:t>
      </w:r>
      <w:proofErr w:type="spellStart"/>
      <w:r w:rsidRPr="007C20D5">
        <w:rPr>
          <w:rFonts w:ascii="Book Antiqua" w:hAnsi="Book Antiqua" w:cs="Arial"/>
          <w:sz w:val="24"/>
          <w:szCs w:val="24"/>
        </w:rPr>
        <w:t>visfatin</w:t>
      </w:r>
      <w:proofErr w:type="spellEnd"/>
      <w:r w:rsidRPr="007C20D5">
        <w:rPr>
          <w:rFonts w:ascii="Book Antiqua" w:hAnsi="Book Antiqua" w:cs="Arial"/>
          <w:sz w:val="24"/>
          <w:szCs w:val="24"/>
        </w:rPr>
        <w:t xml:space="preserve">, and </w:t>
      </w:r>
      <w:proofErr w:type="spellStart"/>
      <w:r w:rsidRPr="007C20D5">
        <w:rPr>
          <w:rFonts w:ascii="Book Antiqua" w:hAnsi="Book Antiqua" w:cs="Arial"/>
          <w:sz w:val="24"/>
          <w:szCs w:val="24"/>
        </w:rPr>
        <w:t>adiponectin</w:t>
      </w:r>
      <w:proofErr w:type="spellEnd"/>
      <w:r w:rsidRPr="007C20D5">
        <w:rPr>
          <w:rFonts w:ascii="Book Antiqua" w:hAnsi="Book Antiqua" w:cs="Arial"/>
          <w:sz w:val="24"/>
          <w:szCs w:val="24"/>
        </w:rPr>
        <w:t xml:space="preserve"> concentrations can be measured using saliva (Fig</w:t>
      </w:r>
      <w:r w:rsidR="005179E1">
        <w:rPr>
          <w:rFonts w:ascii="Book Antiqua" w:hAnsi="Book Antiqua" w:cs="Arial" w:hint="eastAsia"/>
          <w:sz w:val="24"/>
          <w:szCs w:val="24"/>
          <w:lang w:eastAsia="zh-CN"/>
        </w:rPr>
        <w:t xml:space="preserve">ure </w:t>
      </w:r>
      <w:r w:rsidRPr="007C20D5">
        <w:rPr>
          <w:rFonts w:ascii="Book Antiqua" w:hAnsi="Book Antiqua" w:cs="Arial"/>
          <w:sz w:val="24"/>
          <w:szCs w:val="24"/>
        </w:rPr>
        <w:t>1)</w:t>
      </w:r>
      <w:r w:rsidRPr="007C20D5">
        <w:rPr>
          <w:rFonts w:ascii="Book Antiqua" w:hAnsi="Book Antiqua" w:cs="Arial"/>
          <w:sz w:val="24"/>
          <w:szCs w:val="24"/>
          <w:vertAlign w:val="superscript"/>
        </w:rPr>
        <w:t>[</w:t>
      </w:r>
      <w:r w:rsidRPr="007C20D5">
        <w:rPr>
          <w:rFonts w:ascii="Book Antiqua" w:hAnsi="Book Antiqua" w:cs="Arial"/>
          <w:noProof/>
          <w:sz w:val="24"/>
          <w:szCs w:val="24"/>
          <w:vertAlign w:val="superscript"/>
        </w:rPr>
        <w:t>4</w:t>
      </w:r>
      <w:r w:rsidR="00562265" w:rsidRPr="007C20D5">
        <w:rPr>
          <w:rFonts w:ascii="Book Antiqua" w:hAnsi="Book Antiqua" w:cs="Arial"/>
          <w:noProof/>
          <w:sz w:val="24"/>
          <w:szCs w:val="24"/>
          <w:vertAlign w:val="superscript"/>
        </w:rPr>
        <w:t>5</w:t>
      </w:r>
      <w:r w:rsidRPr="007C20D5">
        <w:rPr>
          <w:rFonts w:ascii="Book Antiqua" w:hAnsi="Book Antiqua" w:cs="Arial"/>
          <w:noProof/>
          <w:sz w:val="24"/>
          <w:szCs w:val="24"/>
          <w:vertAlign w:val="superscript"/>
        </w:rPr>
        <w:t>,4</w:t>
      </w:r>
      <w:r w:rsidR="00562265" w:rsidRPr="007C20D5">
        <w:rPr>
          <w:rFonts w:ascii="Book Antiqua" w:hAnsi="Book Antiqua" w:cs="Arial"/>
          <w:noProof/>
          <w:sz w:val="24"/>
          <w:szCs w:val="24"/>
          <w:vertAlign w:val="superscript"/>
        </w:rPr>
        <w:t>6</w:t>
      </w:r>
      <w:r w:rsidRPr="007C20D5">
        <w:rPr>
          <w:rFonts w:ascii="Book Antiqua" w:hAnsi="Book Antiqua" w:cs="Arial"/>
          <w:noProof/>
          <w:sz w:val="24"/>
          <w:szCs w:val="24"/>
          <w:vertAlign w:val="superscript"/>
        </w:rPr>
        <w:t>,</w:t>
      </w:r>
      <w:r w:rsidR="00562265" w:rsidRPr="007C20D5">
        <w:rPr>
          <w:rFonts w:ascii="Book Antiqua" w:hAnsi="Book Antiqua" w:cs="Arial"/>
          <w:noProof/>
          <w:sz w:val="24"/>
          <w:szCs w:val="24"/>
          <w:vertAlign w:val="superscript"/>
        </w:rPr>
        <w:t>49</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proofErr w:type="spellStart"/>
      <w:r w:rsidRPr="005179E1">
        <w:rPr>
          <w:rFonts w:ascii="Book Antiqua" w:hAnsi="Book Antiqua" w:cs="Arial"/>
          <w:sz w:val="24"/>
          <w:szCs w:val="24"/>
        </w:rPr>
        <w:t>Mamali</w:t>
      </w:r>
      <w:proofErr w:type="spellEnd"/>
      <w:r w:rsidRPr="007C20D5">
        <w:rPr>
          <w:rFonts w:ascii="Book Antiqua" w:hAnsi="Book Antiqua" w:cs="Arial"/>
          <w:i/>
          <w:sz w:val="24"/>
          <w:szCs w:val="24"/>
        </w:rPr>
        <w:t xml:space="preserve"> et al</w:t>
      </w:r>
      <w:r w:rsidR="005179E1">
        <w:rPr>
          <w:rFonts w:ascii="Book Antiqua" w:hAnsi="Book Antiqua" w:cs="Arial" w:hint="eastAsia"/>
          <w:sz w:val="24"/>
          <w:szCs w:val="24"/>
          <w:vertAlign w:val="superscript"/>
          <w:lang w:eastAsia="zh-CN"/>
        </w:rPr>
        <w:t>[45]</w:t>
      </w:r>
      <w:r w:rsidRPr="007C20D5">
        <w:rPr>
          <w:rFonts w:ascii="Book Antiqua" w:hAnsi="Book Antiqua" w:cs="Arial"/>
          <w:sz w:val="24"/>
          <w:szCs w:val="24"/>
        </w:rPr>
        <w:t xml:space="preserve"> have examined associations between serum and salivary concentrations of </w:t>
      </w:r>
      <w:proofErr w:type="spellStart"/>
      <w:r w:rsidRPr="007C20D5">
        <w:rPr>
          <w:rFonts w:ascii="Book Antiqua" w:hAnsi="Book Antiqua" w:cs="Arial"/>
          <w:sz w:val="24"/>
          <w:szCs w:val="24"/>
        </w:rPr>
        <w:t>adiponectin</w:t>
      </w:r>
      <w:proofErr w:type="spellEnd"/>
      <w:r w:rsidRPr="007C20D5">
        <w:rPr>
          <w:rFonts w:ascii="Book Antiqua" w:hAnsi="Book Antiqua" w:cs="Arial"/>
          <w:sz w:val="24"/>
          <w:szCs w:val="24"/>
        </w:rPr>
        <w:t xml:space="preserve">, </w:t>
      </w:r>
      <w:proofErr w:type="spellStart"/>
      <w:r w:rsidRPr="007C20D5">
        <w:rPr>
          <w:rFonts w:ascii="Book Antiqua" w:hAnsi="Book Antiqua" w:cs="Arial"/>
          <w:sz w:val="24"/>
          <w:szCs w:val="24"/>
        </w:rPr>
        <w:t>resistin</w:t>
      </w:r>
      <w:proofErr w:type="spellEnd"/>
      <w:r w:rsidRPr="007C20D5">
        <w:rPr>
          <w:rFonts w:ascii="Book Antiqua" w:hAnsi="Book Antiqua" w:cs="Arial"/>
          <w:sz w:val="24"/>
          <w:szCs w:val="24"/>
        </w:rPr>
        <w:t xml:space="preserve"> and </w:t>
      </w:r>
      <w:proofErr w:type="spellStart"/>
      <w:r w:rsidRPr="007C20D5">
        <w:rPr>
          <w:rFonts w:ascii="Book Antiqua" w:hAnsi="Book Antiqua" w:cs="Arial"/>
          <w:sz w:val="24"/>
          <w:szCs w:val="24"/>
        </w:rPr>
        <w:t>visfatin</w:t>
      </w:r>
      <w:proofErr w:type="spellEnd"/>
      <w:r w:rsidRPr="007C20D5">
        <w:rPr>
          <w:rFonts w:ascii="Book Antiqua" w:hAnsi="Book Antiqua" w:cs="Arial"/>
          <w:sz w:val="24"/>
          <w:szCs w:val="24"/>
        </w:rPr>
        <w:t xml:space="preserve"> in healthy individuals (men, </w:t>
      </w:r>
      <w:r w:rsidRPr="005179E1">
        <w:rPr>
          <w:rFonts w:ascii="Book Antiqua" w:hAnsi="Book Antiqua" w:cs="Arial"/>
          <w:i/>
          <w:sz w:val="24"/>
          <w:szCs w:val="24"/>
        </w:rPr>
        <w:t xml:space="preserve">n </w:t>
      </w:r>
      <w:r w:rsidRPr="007C20D5">
        <w:rPr>
          <w:rFonts w:ascii="Book Antiqua" w:hAnsi="Book Antiqua" w:cs="Arial"/>
          <w:sz w:val="24"/>
          <w:szCs w:val="24"/>
        </w:rPr>
        <w:t xml:space="preserve">= 17; women, </w:t>
      </w:r>
      <w:r w:rsidRPr="005179E1">
        <w:rPr>
          <w:rFonts w:ascii="Book Antiqua" w:hAnsi="Book Antiqua" w:cs="Arial"/>
          <w:i/>
          <w:sz w:val="24"/>
          <w:szCs w:val="24"/>
        </w:rPr>
        <w:t>n</w:t>
      </w:r>
      <w:r w:rsidRPr="007C20D5">
        <w:rPr>
          <w:rFonts w:ascii="Book Antiqua" w:hAnsi="Book Antiqua" w:cs="Arial"/>
          <w:sz w:val="24"/>
          <w:szCs w:val="24"/>
        </w:rPr>
        <w:t xml:space="preserve"> = 33) with a mean age of 34 ± 14 years, BMI 22.4 ± 3.6 and body fat percentage 22.4 ± 8.4. In this study, mean salivary (10.92 ng/m</w:t>
      </w:r>
      <w:r w:rsidR="005179E1" w:rsidRPr="007C20D5">
        <w:rPr>
          <w:rFonts w:ascii="Book Antiqua" w:hAnsi="Book Antiqua" w:cs="Arial"/>
          <w:sz w:val="24"/>
          <w:szCs w:val="24"/>
        </w:rPr>
        <w:t>L</w:t>
      </w:r>
      <w:r w:rsidRPr="007C20D5">
        <w:rPr>
          <w:rFonts w:ascii="Book Antiqua" w:hAnsi="Book Antiqua" w:cs="Arial"/>
          <w:sz w:val="24"/>
          <w:szCs w:val="24"/>
        </w:rPr>
        <w:t>) and serum (12.27 µg/m</w:t>
      </w:r>
      <w:r w:rsidR="005179E1" w:rsidRPr="007C20D5">
        <w:rPr>
          <w:rFonts w:ascii="Book Antiqua" w:hAnsi="Book Antiqua" w:cs="Arial"/>
          <w:sz w:val="24"/>
          <w:szCs w:val="24"/>
        </w:rPr>
        <w:t>L</w:t>
      </w:r>
      <w:r w:rsidRPr="007C20D5">
        <w:rPr>
          <w:rFonts w:ascii="Book Antiqua" w:hAnsi="Book Antiqua" w:cs="Arial"/>
          <w:sz w:val="24"/>
          <w:szCs w:val="24"/>
        </w:rPr>
        <w:t xml:space="preserve">) </w:t>
      </w:r>
      <w:proofErr w:type="spellStart"/>
      <w:r w:rsidRPr="007C20D5">
        <w:rPr>
          <w:rFonts w:ascii="Book Antiqua" w:hAnsi="Book Antiqua" w:cs="Arial"/>
          <w:sz w:val="24"/>
          <w:szCs w:val="24"/>
        </w:rPr>
        <w:t>adiponectin</w:t>
      </w:r>
      <w:proofErr w:type="spellEnd"/>
      <w:r w:rsidRPr="007C20D5">
        <w:rPr>
          <w:rFonts w:ascii="Book Antiqua" w:hAnsi="Book Antiqua" w:cs="Arial"/>
          <w:sz w:val="24"/>
          <w:szCs w:val="24"/>
        </w:rPr>
        <w:t xml:space="preserve"> levels were shown to be marginally correlated (r = 0.347, </w:t>
      </w:r>
      <w:r w:rsidR="005179E1" w:rsidRPr="005179E1">
        <w:rPr>
          <w:rFonts w:ascii="Book Antiqua" w:hAnsi="Book Antiqua" w:cs="Arial"/>
          <w:i/>
          <w:sz w:val="24"/>
          <w:szCs w:val="24"/>
        </w:rPr>
        <w:t>P</w:t>
      </w:r>
      <w:r w:rsidRPr="007C20D5">
        <w:rPr>
          <w:rFonts w:ascii="Book Antiqua" w:hAnsi="Book Antiqua" w:cs="Arial"/>
          <w:sz w:val="24"/>
          <w:szCs w:val="24"/>
        </w:rPr>
        <w:t xml:space="preserve"> = 0.019). There was a significant positive correlation (r = 0.441, p &lt; 0.01) </w:t>
      </w:r>
      <w:r w:rsidRPr="007C20D5">
        <w:rPr>
          <w:rFonts w:ascii="Book Antiqua" w:hAnsi="Book Antiqua" w:cs="Arial"/>
          <w:sz w:val="24"/>
          <w:szCs w:val="24"/>
        </w:rPr>
        <w:lastRenderedPageBreak/>
        <w:t>between salivary (1.69 ng/m</w:t>
      </w:r>
      <w:r w:rsidR="005179E1" w:rsidRPr="007C20D5">
        <w:rPr>
          <w:rFonts w:ascii="Book Antiqua" w:hAnsi="Book Antiqua" w:cs="Arial"/>
          <w:sz w:val="24"/>
          <w:szCs w:val="24"/>
        </w:rPr>
        <w:t>L</w:t>
      </w:r>
      <w:r w:rsidRPr="007C20D5">
        <w:rPr>
          <w:rFonts w:ascii="Book Antiqua" w:hAnsi="Book Antiqua" w:cs="Arial"/>
          <w:sz w:val="24"/>
          <w:szCs w:val="24"/>
        </w:rPr>
        <w:t>) and serum (7.78 ng/m</w:t>
      </w:r>
      <w:r w:rsidR="005179E1" w:rsidRPr="007C20D5">
        <w:rPr>
          <w:rFonts w:ascii="Book Antiqua" w:hAnsi="Book Antiqua" w:cs="Arial"/>
          <w:sz w:val="24"/>
          <w:szCs w:val="24"/>
        </w:rPr>
        <w:t>L</w:t>
      </w:r>
      <w:r w:rsidRPr="007C20D5">
        <w:rPr>
          <w:rFonts w:ascii="Book Antiqua" w:hAnsi="Book Antiqua" w:cs="Arial"/>
          <w:sz w:val="24"/>
          <w:szCs w:val="24"/>
        </w:rPr>
        <w:t xml:space="preserve">) </w:t>
      </w:r>
      <w:proofErr w:type="spellStart"/>
      <w:r w:rsidRPr="007C20D5">
        <w:rPr>
          <w:rFonts w:ascii="Book Antiqua" w:hAnsi="Book Antiqua" w:cs="Arial"/>
          <w:sz w:val="24"/>
          <w:szCs w:val="24"/>
        </w:rPr>
        <w:t>resistin</w:t>
      </w:r>
      <w:proofErr w:type="spellEnd"/>
      <w:r w:rsidRPr="007C20D5">
        <w:rPr>
          <w:rFonts w:ascii="Book Antiqua" w:hAnsi="Book Antiqua" w:cs="Arial"/>
          <w:sz w:val="24"/>
          <w:szCs w:val="24"/>
        </w:rPr>
        <w:t xml:space="preserve"> values, and no statistical correlation between salivary (9.51 ng/m</w:t>
      </w:r>
      <w:r w:rsidR="005179E1" w:rsidRPr="007C20D5">
        <w:rPr>
          <w:rFonts w:ascii="Book Antiqua" w:hAnsi="Book Antiqua" w:cs="Arial"/>
          <w:sz w:val="24"/>
          <w:szCs w:val="24"/>
        </w:rPr>
        <w:t>L</w:t>
      </w:r>
      <w:r w:rsidRPr="007C20D5">
        <w:rPr>
          <w:rFonts w:ascii="Book Antiqua" w:hAnsi="Book Antiqua" w:cs="Arial"/>
          <w:sz w:val="24"/>
          <w:szCs w:val="24"/>
        </w:rPr>
        <w:t>) and serum (21.41 ng/m</w:t>
      </w:r>
      <w:r w:rsidR="005179E1" w:rsidRPr="007C20D5">
        <w:rPr>
          <w:rFonts w:ascii="Book Antiqua" w:hAnsi="Book Antiqua" w:cs="Arial"/>
          <w:sz w:val="24"/>
          <w:szCs w:val="24"/>
        </w:rPr>
        <w:t>L</w:t>
      </w:r>
      <w:r w:rsidR="005179E1">
        <w:rPr>
          <w:rFonts w:ascii="Book Antiqua" w:hAnsi="Book Antiqua" w:cs="Arial"/>
          <w:sz w:val="24"/>
          <w:szCs w:val="24"/>
        </w:rPr>
        <w:t xml:space="preserve">) </w:t>
      </w:r>
      <w:proofErr w:type="spellStart"/>
      <w:r w:rsidR="005179E1">
        <w:rPr>
          <w:rFonts w:ascii="Book Antiqua" w:hAnsi="Book Antiqua" w:cs="Arial"/>
          <w:sz w:val="24"/>
          <w:szCs w:val="24"/>
        </w:rPr>
        <w:t>visfatin</w:t>
      </w:r>
      <w:proofErr w:type="spellEnd"/>
      <w:r w:rsidR="005179E1">
        <w:rPr>
          <w:rFonts w:ascii="Book Antiqua" w:hAnsi="Book Antiqua" w:cs="Arial"/>
          <w:sz w:val="24"/>
          <w:szCs w:val="24"/>
        </w:rPr>
        <w:t xml:space="preserve"> </w:t>
      </w:r>
      <w:proofErr w:type="gramStart"/>
      <w:r w:rsidR="005179E1">
        <w:rPr>
          <w:rFonts w:ascii="Book Antiqua" w:hAnsi="Book Antiqua" w:cs="Arial"/>
          <w:sz w:val="24"/>
          <w:szCs w:val="24"/>
        </w:rPr>
        <w:t>values</w:t>
      </w:r>
      <w:r w:rsidRPr="007C20D5">
        <w:rPr>
          <w:rFonts w:ascii="Book Antiqua" w:hAnsi="Book Antiqua" w:cs="Arial"/>
          <w:sz w:val="24"/>
          <w:szCs w:val="24"/>
          <w:vertAlign w:val="superscript"/>
        </w:rPr>
        <w:t>[</w:t>
      </w:r>
      <w:proofErr w:type="gramEnd"/>
      <w:r w:rsidR="00BB4928" w:rsidRPr="007C20D5">
        <w:rPr>
          <w:rFonts w:ascii="Book Antiqua" w:hAnsi="Book Antiqua" w:cs="Arial"/>
          <w:noProof/>
          <w:sz w:val="24"/>
          <w:szCs w:val="24"/>
          <w:vertAlign w:val="superscript"/>
        </w:rPr>
        <w:t>4</w:t>
      </w:r>
      <w:r w:rsidR="004D2680" w:rsidRPr="007C20D5">
        <w:rPr>
          <w:rFonts w:ascii="Book Antiqua" w:hAnsi="Book Antiqua" w:cs="Arial"/>
          <w:noProof/>
          <w:sz w:val="24"/>
          <w:szCs w:val="24"/>
          <w:vertAlign w:val="superscript"/>
        </w:rPr>
        <w:t>5</w:t>
      </w:r>
      <w:r w:rsidRPr="007C20D5">
        <w:rPr>
          <w:rFonts w:ascii="Book Antiqua" w:hAnsi="Book Antiqua" w:cs="Arial"/>
          <w:sz w:val="24"/>
          <w:szCs w:val="24"/>
          <w:vertAlign w:val="superscript"/>
        </w:rPr>
        <w:t>]</w:t>
      </w:r>
      <w:r w:rsidRPr="007C20D5">
        <w:rPr>
          <w:rFonts w:ascii="Book Antiqua" w:hAnsi="Book Antiqua" w:cs="Arial"/>
          <w:sz w:val="24"/>
          <w:szCs w:val="24"/>
        </w:rPr>
        <w:t xml:space="preserve">. Further, the study reported that the differences were not significant between men and women. Similarly, </w:t>
      </w:r>
      <w:r w:rsidRPr="005179E1">
        <w:rPr>
          <w:rFonts w:ascii="Book Antiqua" w:hAnsi="Book Antiqua" w:cs="Arial"/>
          <w:sz w:val="24"/>
          <w:szCs w:val="24"/>
        </w:rPr>
        <w:t xml:space="preserve">Toda </w:t>
      </w:r>
      <w:r w:rsidRPr="007C20D5">
        <w:rPr>
          <w:rFonts w:ascii="Book Antiqua" w:hAnsi="Book Antiqua" w:cs="Arial"/>
          <w:i/>
          <w:sz w:val="24"/>
          <w:szCs w:val="24"/>
        </w:rPr>
        <w:t xml:space="preserve">et </w:t>
      </w:r>
      <w:proofErr w:type="gramStart"/>
      <w:r w:rsidRPr="007C20D5">
        <w:rPr>
          <w:rFonts w:ascii="Book Antiqua" w:hAnsi="Book Antiqua" w:cs="Arial"/>
          <w:i/>
          <w:sz w:val="24"/>
          <w:szCs w:val="24"/>
        </w:rPr>
        <w:t>al</w:t>
      </w:r>
      <w:r w:rsidR="005179E1">
        <w:rPr>
          <w:rFonts w:ascii="Book Antiqua" w:hAnsi="Book Antiqua" w:cs="Arial" w:hint="eastAsia"/>
          <w:sz w:val="24"/>
          <w:szCs w:val="24"/>
          <w:vertAlign w:val="superscript"/>
          <w:lang w:eastAsia="zh-CN"/>
        </w:rPr>
        <w:t>[</w:t>
      </w:r>
      <w:proofErr w:type="gramEnd"/>
      <w:r w:rsidR="005179E1">
        <w:rPr>
          <w:rFonts w:ascii="Book Antiqua" w:hAnsi="Book Antiqua" w:cs="Arial" w:hint="eastAsia"/>
          <w:sz w:val="24"/>
          <w:szCs w:val="24"/>
          <w:vertAlign w:val="superscript"/>
          <w:lang w:eastAsia="zh-CN"/>
        </w:rPr>
        <w:t>50]</w:t>
      </w:r>
      <w:r w:rsidRPr="007C20D5">
        <w:rPr>
          <w:rFonts w:ascii="Book Antiqua" w:hAnsi="Book Antiqua" w:cs="Arial"/>
          <w:sz w:val="24"/>
          <w:szCs w:val="24"/>
        </w:rPr>
        <w:t xml:space="preserve"> have demonstrated significant correlation (</w:t>
      </w:r>
      <w:r w:rsidR="005179E1" w:rsidRPr="005179E1">
        <w:rPr>
          <w:rFonts w:ascii="Book Antiqua" w:hAnsi="Book Antiqua" w:cs="Arial"/>
          <w:i/>
          <w:sz w:val="24"/>
          <w:szCs w:val="24"/>
        </w:rPr>
        <w:t>P</w:t>
      </w:r>
      <w:r w:rsidRPr="007C20D5">
        <w:rPr>
          <w:rFonts w:ascii="Book Antiqua" w:hAnsi="Book Antiqua" w:cs="Arial"/>
          <w:sz w:val="24"/>
          <w:szCs w:val="24"/>
        </w:rPr>
        <w:t xml:space="preserve"> &lt; 0.05) between plasma and salivary </w:t>
      </w:r>
      <w:proofErr w:type="spellStart"/>
      <w:r w:rsidRPr="007C20D5">
        <w:rPr>
          <w:rFonts w:ascii="Book Antiqua" w:hAnsi="Book Antiqua" w:cs="Arial"/>
          <w:sz w:val="24"/>
          <w:szCs w:val="24"/>
        </w:rPr>
        <w:t>adiponectin</w:t>
      </w:r>
      <w:proofErr w:type="spellEnd"/>
      <w:r w:rsidRPr="007C20D5">
        <w:rPr>
          <w:rFonts w:ascii="Book Antiqua" w:hAnsi="Book Antiqua" w:cs="Arial"/>
          <w:sz w:val="24"/>
          <w:szCs w:val="24"/>
        </w:rPr>
        <w:t xml:space="preserve"> values in healthy female participants (n = 30, age &gt; 43 years)</w:t>
      </w:r>
      <w:r w:rsidRPr="007C20D5">
        <w:rPr>
          <w:rFonts w:ascii="Book Antiqua" w:hAnsi="Book Antiqua" w:cs="Arial"/>
          <w:sz w:val="24"/>
          <w:szCs w:val="24"/>
          <w:vertAlign w:val="superscript"/>
        </w:rPr>
        <w:t>[</w:t>
      </w:r>
      <w:r w:rsidR="00BB4928" w:rsidRPr="007C20D5">
        <w:rPr>
          <w:rFonts w:ascii="Book Antiqua" w:hAnsi="Book Antiqua" w:cs="Arial"/>
          <w:noProof/>
          <w:sz w:val="24"/>
          <w:szCs w:val="24"/>
          <w:vertAlign w:val="superscript"/>
        </w:rPr>
        <w:t>5</w:t>
      </w:r>
      <w:r w:rsidR="004D2680" w:rsidRPr="007C20D5">
        <w:rPr>
          <w:rFonts w:ascii="Book Antiqua" w:hAnsi="Book Antiqua" w:cs="Arial"/>
          <w:noProof/>
          <w:sz w:val="24"/>
          <w:szCs w:val="24"/>
          <w:vertAlign w:val="superscript"/>
        </w:rPr>
        <w:t>0</w:t>
      </w:r>
      <w:r w:rsidRPr="007C20D5">
        <w:rPr>
          <w:rFonts w:ascii="Book Antiqua" w:hAnsi="Book Antiqua" w:cs="Arial"/>
          <w:sz w:val="24"/>
          <w:szCs w:val="24"/>
          <w:vertAlign w:val="superscript"/>
        </w:rPr>
        <w:t>]</w:t>
      </w:r>
      <w:r w:rsidRPr="007C20D5">
        <w:rPr>
          <w:rFonts w:ascii="Book Antiqua" w:hAnsi="Book Antiqua" w:cs="Arial"/>
          <w:sz w:val="24"/>
          <w:szCs w:val="24"/>
        </w:rPr>
        <w:t xml:space="preserve">. In this study, the authors have compared plasma </w:t>
      </w:r>
      <w:proofErr w:type="spellStart"/>
      <w:r w:rsidRPr="007C20D5">
        <w:rPr>
          <w:rFonts w:ascii="Book Antiqua" w:hAnsi="Book Antiqua" w:cs="Arial"/>
          <w:sz w:val="24"/>
          <w:szCs w:val="24"/>
        </w:rPr>
        <w:t>adiponectin</w:t>
      </w:r>
      <w:proofErr w:type="spellEnd"/>
      <w:r w:rsidRPr="007C20D5">
        <w:rPr>
          <w:rFonts w:ascii="Book Antiqua" w:hAnsi="Book Antiqua" w:cs="Arial"/>
          <w:sz w:val="24"/>
          <w:szCs w:val="24"/>
        </w:rPr>
        <w:t xml:space="preserve"> (11.7 µg/m</w:t>
      </w:r>
      <w:r w:rsidR="005179E1" w:rsidRPr="007C20D5">
        <w:rPr>
          <w:rFonts w:ascii="Book Antiqua" w:hAnsi="Book Antiqua" w:cs="Arial"/>
          <w:sz w:val="24"/>
          <w:szCs w:val="24"/>
        </w:rPr>
        <w:t>L</w:t>
      </w:r>
      <w:r w:rsidRPr="007C20D5">
        <w:rPr>
          <w:rFonts w:ascii="Book Antiqua" w:hAnsi="Book Antiqua" w:cs="Arial"/>
          <w:sz w:val="24"/>
          <w:szCs w:val="24"/>
        </w:rPr>
        <w:t xml:space="preserve">) concentrations with salivary </w:t>
      </w:r>
      <w:proofErr w:type="spellStart"/>
      <w:r w:rsidRPr="007C20D5">
        <w:rPr>
          <w:rFonts w:ascii="Book Antiqua" w:hAnsi="Book Antiqua" w:cs="Arial"/>
          <w:sz w:val="24"/>
          <w:szCs w:val="24"/>
        </w:rPr>
        <w:t>adiponection</w:t>
      </w:r>
      <w:proofErr w:type="spellEnd"/>
      <w:r w:rsidRPr="007C20D5">
        <w:rPr>
          <w:rFonts w:ascii="Book Antiqua" w:hAnsi="Book Antiqua" w:cs="Arial"/>
          <w:sz w:val="24"/>
          <w:szCs w:val="24"/>
        </w:rPr>
        <w:t xml:space="preserve"> in saliva samples collected directly in a test tube (0.89 ng/m</w:t>
      </w:r>
      <w:r w:rsidR="005179E1" w:rsidRPr="007C20D5">
        <w:rPr>
          <w:rFonts w:ascii="Book Antiqua" w:hAnsi="Book Antiqua" w:cs="Arial"/>
          <w:sz w:val="24"/>
          <w:szCs w:val="24"/>
        </w:rPr>
        <w:t>L</w:t>
      </w:r>
      <w:r w:rsidRPr="007C20D5">
        <w:rPr>
          <w:rFonts w:ascii="Book Antiqua" w:hAnsi="Book Antiqua" w:cs="Arial"/>
          <w:sz w:val="24"/>
          <w:szCs w:val="24"/>
        </w:rPr>
        <w:t>)</w:t>
      </w:r>
      <w:r w:rsidR="00BA7713" w:rsidRPr="007C20D5">
        <w:rPr>
          <w:rFonts w:ascii="Book Antiqua" w:hAnsi="Book Antiqua" w:cs="Arial"/>
          <w:sz w:val="24"/>
          <w:szCs w:val="24"/>
        </w:rPr>
        <w:t>,</w:t>
      </w:r>
      <w:r w:rsidRPr="007C20D5">
        <w:rPr>
          <w:rFonts w:ascii="Book Antiqua" w:hAnsi="Book Antiqua" w:cs="Arial"/>
          <w:sz w:val="24"/>
          <w:szCs w:val="24"/>
        </w:rPr>
        <w:t xml:space="preserve"> and with cotton wads using the </w:t>
      </w:r>
      <w:proofErr w:type="spellStart"/>
      <w:r w:rsidRPr="007C20D5">
        <w:rPr>
          <w:rFonts w:ascii="Book Antiqua" w:hAnsi="Book Antiqua" w:cs="Arial"/>
          <w:sz w:val="24"/>
          <w:szCs w:val="24"/>
        </w:rPr>
        <w:t>Salivette</w:t>
      </w:r>
      <w:proofErr w:type="spellEnd"/>
      <w:r w:rsidRPr="007C20D5">
        <w:rPr>
          <w:rFonts w:ascii="Book Antiqua" w:hAnsi="Book Antiqua" w:cs="Arial"/>
          <w:sz w:val="24"/>
          <w:szCs w:val="24"/>
        </w:rPr>
        <w:t xml:space="preserve"> system (0.82 ng/m</w:t>
      </w:r>
      <w:r w:rsidR="005179E1" w:rsidRPr="007C20D5">
        <w:rPr>
          <w:rFonts w:ascii="Book Antiqua" w:hAnsi="Book Antiqua" w:cs="Arial"/>
          <w:sz w:val="24"/>
          <w:szCs w:val="24"/>
        </w:rPr>
        <w:t>L</w:t>
      </w:r>
      <w:r w:rsidRPr="007C20D5">
        <w:rPr>
          <w:rFonts w:ascii="Book Antiqua" w:hAnsi="Book Antiqua" w:cs="Arial"/>
          <w:sz w:val="24"/>
          <w:szCs w:val="24"/>
        </w:rPr>
        <w:t>). There was a significant correlation (</w:t>
      </w:r>
      <w:r w:rsidR="005179E1" w:rsidRPr="005179E1">
        <w:rPr>
          <w:rFonts w:ascii="Book Antiqua" w:hAnsi="Book Antiqua" w:cs="Arial"/>
          <w:i/>
          <w:sz w:val="24"/>
          <w:szCs w:val="24"/>
        </w:rPr>
        <w:t>P</w:t>
      </w:r>
      <w:r w:rsidRPr="007C20D5">
        <w:rPr>
          <w:rFonts w:ascii="Book Antiqua" w:hAnsi="Book Antiqua" w:cs="Arial"/>
          <w:sz w:val="24"/>
          <w:szCs w:val="24"/>
        </w:rPr>
        <w:t xml:space="preserve"> &lt; 0.05) between plasma and test-tube saliva samples, and not with the </w:t>
      </w:r>
      <w:proofErr w:type="spellStart"/>
      <w:r w:rsidRPr="007C20D5">
        <w:rPr>
          <w:rFonts w:ascii="Book Antiqua" w:hAnsi="Book Antiqua" w:cs="Arial"/>
          <w:sz w:val="24"/>
          <w:szCs w:val="24"/>
        </w:rPr>
        <w:t>Salivette</w:t>
      </w:r>
      <w:proofErr w:type="spellEnd"/>
      <w:r w:rsidRPr="007C20D5">
        <w:rPr>
          <w:rFonts w:ascii="Book Antiqua" w:hAnsi="Book Antiqua" w:cs="Arial"/>
          <w:sz w:val="24"/>
          <w:szCs w:val="24"/>
        </w:rPr>
        <w:t xml:space="preserve"> samples. </w:t>
      </w:r>
      <w:r w:rsidR="00E97FD7" w:rsidRPr="007C20D5">
        <w:rPr>
          <w:rFonts w:ascii="Book Antiqua" w:hAnsi="Book Antiqua" w:cs="Arial"/>
          <w:sz w:val="24"/>
          <w:szCs w:val="24"/>
        </w:rPr>
        <w:t xml:space="preserve">Salivary detection of proteins such as </w:t>
      </w:r>
      <w:proofErr w:type="spellStart"/>
      <w:r w:rsidR="00E97FD7" w:rsidRPr="007C20D5">
        <w:rPr>
          <w:rFonts w:ascii="Book Antiqua" w:hAnsi="Book Antiqua" w:cs="Arial"/>
          <w:sz w:val="24"/>
          <w:szCs w:val="24"/>
        </w:rPr>
        <w:t>adiponectin</w:t>
      </w:r>
      <w:proofErr w:type="spellEnd"/>
      <w:r w:rsidR="00E97FD7" w:rsidRPr="007C20D5">
        <w:rPr>
          <w:rFonts w:ascii="Book Antiqua" w:hAnsi="Book Antiqua" w:cs="Arial"/>
          <w:sz w:val="24"/>
          <w:szCs w:val="24"/>
        </w:rPr>
        <w:t xml:space="preserve"> depends largely on salivary processing methods, and the recovery of proteins from saliva. </w:t>
      </w:r>
      <w:proofErr w:type="spellStart"/>
      <w:r w:rsidR="00E97FD7" w:rsidRPr="005179E1">
        <w:rPr>
          <w:rFonts w:ascii="Book Antiqua" w:hAnsi="Book Antiqua" w:cs="Arial"/>
          <w:sz w:val="24"/>
          <w:szCs w:val="24"/>
        </w:rPr>
        <w:t>Thanakun</w:t>
      </w:r>
      <w:proofErr w:type="spellEnd"/>
      <w:r w:rsidR="00E97FD7" w:rsidRPr="007C20D5">
        <w:rPr>
          <w:rFonts w:ascii="Book Antiqua" w:hAnsi="Book Antiqua" w:cs="Arial"/>
          <w:i/>
          <w:sz w:val="24"/>
          <w:szCs w:val="24"/>
        </w:rPr>
        <w:t xml:space="preserve"> et </w:t>
      </w:r>
      <w:proofErr w:type="gramStart"/>
      <w:r w:rsidR="00E97FD7" w:rsidRPr="007C20D5">
        <w:rPr>
          <w:rFonts w:ascii="Book Antiqua" w:hAnsi="Book Antiqua" w:cs="Arial"/>
          <w:i/>
          <w:sz w:val="24"/>
          <w:szCs w:val="24"/>
        </w:rPr>
        <w:t>al</w:t>
      </w:r>
      <w:r w:rsidR="005179E1" w:rsidRPr="007C20D5">
        <w:rPr>
          <w:rFonts w:ascii="Book Antiqua" w:hAnsi="Book Antiqua" w:cs="Arial"/>
          <w:sz w:val="24"/>
          <w:szCs w:val="24"/>
          <w:vertAlign w:val="superscript"/>
        </w:rPr>
        <w:t>[</w:t>
      </w:r>
      <w:proofErr w:type="gramEnd"/>
      <w:r w:rsidR="005179E1" w:rsidRPr="007C20D5">
        <w:rPr>
          <w:rFonts w:ascii="Book Antiqua" w:hAnsi="Book Antiqua" w:cs="Arial"/>
          <w:sz w:val="24"/>
          <w:szCs w:val="24"/>
          <w:vertAlign w:val="superscript"/>
        </w:rPr>
        <w:t>51]</w:t>
      </w:r>
      <w:r w:rsidR="00E97FD7" w:rsidRPr="007C20D5">
        <w:rPr>
          <w:rFonts w:ascii="Book Antiqua" w:hAnsi="Book Antiqua" w:cs="Arial"/>
          <w:sz w:val="24"/>
          <w:szCs w:val="24"/>
        </w:rPr>
        <w:t xml:space="preserve"> have demonstrated filtration as an alternative saliva processing technique, to the commonly used centrifugation method. In this study, </w:t>
      </w:r>
      <w:proofErr w:type="spellStart"/>
      <w:r w:rsidR="00E97FD7" w:rsidRPr="007C20D5">
        <w:rPr>
          <w:rFonts w:ascii="Book Antiqua" w:hAnsi="Book Antiqua" w:cs="Arial"/>
          <w:sz w:val="24"/>
          <w:szCs w:val="24"/>
        </w:rPr>
        <w:t>adiponectin</w:t>
      </w:r>
      <w:proofErr w:type="spellEnd"/>
      <w:r w:rsidR="00E97FD7" w:rsidRPr="007C20D5">
        <w:rPr>
          <w:rFonts w:ascii="Book Antiqua" w:hAnsi="Book Antiqua" w:cs="Arial"/>
          <w:sz w:val="24"/>
          <w:szCs w:val="24"/>
        </w:rPr>
        <w:t xml:space="preserve"> levels, following filtration, were comparabl</w:t>
      </w:r>
      <w:r w:rsidR="005179E1">
        <w:rPr>
          <w:rFonts w:ascii="Book Antiqua" w:hAnsi="Book Antiqua" w:cs="Arial"/>
          <w:sz w:val="24"/>
          <w:szCs w:val="24"/>
        </w:rPr>
        <w:t xml:space="preserve">e to those after </w:t>
      </w:r>
      <w:proofErr w:type="gramStart"/>
      <w:r w:rsidR="005179E1">
        <w:rPr>
          <w:rFonts w:ascii="Book Antiqua" w:hAnsi="Book Antiqua" w:cs="Arial"/>
          <w:sz w:val="24"/>
          <w:szCs w:val="24"/>
        </w:rPr>
        <w:t>centrifugation</w:t>
      </w:r>
      <w:r w:rsidR="00E97FD7" w:rsidRPr="007C20D5">
        <w:rPr>
          <w:rFonts w:ascii="Book Antiqua" w:hAnsi="Book Antiqua" w:cs="Arial"/>
          <w:sz w:val="24"/>
          <w:szCs w:val="24"/>
          <w:vertAlign w:val="superscript"/>
        </w:rPr>
        <w:t>[</w:t>
      </w:r>
      <w:proofErr w:type="gramEnd"/>
      <w:r w:rsidR="00E97FD7" w:rsidRPr="007C20D5">
        <w:rPr>
          <w:rFonts w:ascii="Book Antiqua" w:hAnsi="Book Antiqua" w:cs="Arial"/>
          <w:sz w:val="24"/>
          <w:szCs w:val="24"/>
          <w:vertAlign w:val="superscript"/>
        </w:rPr>
        <w:t>5</w:t>
      </w:r>
      <w:r w:rsidR="004D2680" w:rsidRPr="007C20D5">
        <w:rPr>
          <w:rFonts w:ascii="Book Antiqua" w:hAnsi="Book Antiqua" w:cs="Arial"/>
          <w:sz w:val="24"/>
          <w:szCs w:val="24"/>
          <w:vertAlign w:val="superscript"/>
        </w:rPr>
        <w:t>1</w:t>
      </w:r>
      <w:r w:rsidR="00E97FD7" w:rsidRPr="007C20D5">
        <w:rPr>
          <w:rFonts w:ascii="Book Antiqua" w:hAnsi="Book Antiqua" w:cs="Arial"/>
          <w:sz w:val="24"/>
          <w:szCs w:val="24"/>
          <w:vertAlign w:val="superscript"/>
        </w:rPr>
        <w:t>]</w:t>
      </w:r>
      <w:r w:rsidR="00E97FD7" w:rsidRPr="007C20D5">
        <w:rPr>
          <w:rFonts w:ascii="Book Antiqua" w:hAnsi="Book Antiqua" w:cs="Arial"/>
          <w:sz w:val="24"/>
          <w:szCs w:val="24"/>
        </w:rPr>
        <w:t xml:space="preserve">. In another study, these authors have demonstrated significant association (r = 0.211, p = 0.018) between salivary and plasma </w:t>
      </w:r>
      <w:proofErr w:type="spellStart"/>
      <w:r w:rsidR="00E97FD7" w:rsidRPr="007C20D5">
        <w:rPr>
          <w:rFonts w:ascii="Book Antiqua" w:hAnsi="Book Antiqua" w:cs="Arial"/>
          <w:sz w:val="24"/>
          <w:szCs w:val="24"/>
        </w:rPr>
        <w:t>adiponection</w:t>
      </w:r>
      <w:proofErr w:type="spellEnd"/>
      <w:r w:rsidR="00E97FD7" w:rsidRPr="007C20D5">
        <w:rPr>
          <w:rFonts w:ascii="Book Antiqua" w:hAnsi="Book Antiqua" w:cs="Arial"/>
          <w:sz w:val="24"/>
          <w:szCs w:val="24"/>
        </w:rPr>
        <w:t>, using ELISA technique, in both healthy individuals (</w:t>
      </w:r>
      <w:r w:rsidR="00E97FD7" w:rsidRPr="005179E1">
        <w:rPr>
          <w:rFonts w:ascii="Book Antiqua" w:hAnsi="Book Antiqua" w:cs="Arial"/>
          <w:i/>
          <w:sz w:val="24"/>
          <w:szCs w:val="24"/>
        </w:rPr>
        <w:t xml:space="preserve">n </w:t>
      </w:r>
      <w:r w:rsidR="00E97FD7" w:rsidRPr="007C20D5">
        <w:rPr>
          <w:rFonts w:ascii="Book Antiqua" w:hAnsi="Book Antiqua" w:cs="Arial"/>
          <w:sz w:val="24"/>
          <w:szCs w:val="24"/>
        </w:rPr>
        <w:t>= 46) and patients with metabolic syndrome (</w:t>
      </w:r>
      <w:r w:rsidR="00E97FD7" w:rsidRPr="005179E1">
        <w:rPr>
          <w:rFonts w:ascii="Book Antiqua" w:hAnsi="Book Antiqua" w:cs="Arial"/>
          <w:i/>
          <w:sz w:val="24"/>
          <w:szCs w:val="24"/>
        </w:rPr>
        <w:t>n</w:t>
      </w:r>
      <w:r w:rsidR="00E97FD7" w:rsidRPr="007C20D5">
        <w:rPr>
          <w:rFonts w:ascii="Book Antiqua" w:hAnsi="Book Antiqua" w:cs="Arial"/>
          <w:sz w:val="24"/>
          <w:szCs w:val="24"/>
        </w:rPr>
        <w:t xml:space="preserve"> = 82). The authors, however, did not observe significant difference in salivary </w:t>
      </w:r>
      <w:proofErr w:type="spellStart"/>
      <w:r w:rsidR="00E97FD7" w:rsidRPr="007C20D5">
        <w:rPr>
          <w:rFonts w:ascii="Book Antiqua" w:hAnsi="Book Antiqua" w:cs="Arial"/>
          <w:sz w:val="24"/>
          <w:szCs w:val="24"/>
        </w:rPr>
        <w:t>adipone</w:t>
      </w:r>
      <w:r w:rsidR="005179E1">
        <w:rPr>
          <w:rFonts w:ascii="Book Antiqua" w:hAnsi="Book Antiqua" w:cs="Arial"/>
          <w:sz w:val="24"/>
          <w:szCs w:val="24"/>
        </w:rPr>
        <w:t>ctin</w:t>
      </w:r>
      <w:proofErr w:type="spellEnd"/>
      <w:r w:rsidR="005179E1">
        <w:rPr>
          <w:rFonts w:ascii="Book Antiqua" w:hAnsi="Book Antiqua" w:cs="Arial"/>
          <w:sz w:val="24"/>
          <w:szCs w:val="24"/>
        </w:rPr>
        <w:t xml:space="preserve"> between the 2 study </w:t>
      </w:r>
      <w:proofErr w:type="gramStart"/>
      <w:r w:rsidR="005179E1">
        <w:rPr>
          <w:rFonts w:ascii="Book Antiqua" w:hAnsi="Book Antiqua" w:cs="Arial"/>
          <w:sz w:val="24"/>
          <w:szCs w:val="24"/>
        </w:rPr>
        <w:t>groups</w:t>
      </w:r>
      <w:r w:rsidR="00E97FD7" w:rsidRPr="007C20D5">
        <w:rPr>
          <w:rFonts w:ascii="Book Antiqua" w:hAnsi="Book Antiqua" w:cs="Arial"/>
          <w:sz w:val="24"/>
          <w:szCs w:val="24"/>
          <w:vertAlign w:val="superscript"/>
        </w:rPr>
        <w:t>[</w:t>
      </w:r>
      <w:proofErr w:type="gramEnd"/>
      <w:r w:rsidR="00E97FD7" w:rsidRPr="007C20D5">
        <w:rPr>
          <w:rFonts w:ascii="Book Antiqua" w:hAnsi="Book Antiqua" w:cs="Arial"/>
          <w:sz w:val="24"/>
          <w:szCs w:val="24"/>
          <w:vertAlign w:val="superscript"/>
        </w:rPr>
        <w:t>5</w:t>
      </w:r>
      <w:r w:rsidR="004D2680" w:rsidRPr="007C20D5">
        <w:rPr>
          <w:rFonts w:ascii="Book Antiqua" w:hAnsi="Book Antiqua" w:cs="Arial"/>
          <w:sz w:val="24"/>
          <w:szCs w:val="24"/>
          <w:vertAlign w:val="superscript"/>
        </w:rPr>
        <w:t>2</w:t>
      </w:r>
      <w:r w:rsidR="00E97FD7" w:rsidRPr="007C20D5">
        <w:rPr>
          <w:rFonts w:ascii="Book Antiqua" w:hAnsi="Book Antiqua" w:cs="Arial"/>
          <w:sz w:val="24"/>
          <w:szCs w:val="24"/>
          <w:vertAlign w:val="superscript"/>
        </w:rPr>
        <w:t>]</w:t>
      </w:r>
      <w:r w:rsidR="00E97FD7" w:rsidRPr="007C20D5">
        <w:rPr>
          <w:rFonts w:ascii="Book Antiqua" w:hAnsi="Book Antiqua" w:cs="Arial"/>
          <w:sz w:val="24"/>
          <w:szCs w:val="24"/>
        </w:rPr>
        <w:t>.</w:t>
      </w:r>
    </w:p>
    <w:p w14:paraId="01C42B4D" w14:textId="7DC536A5" w:rsidR="00ED6FD4" w:rsidRDefault="00ED6FD4" w:rsidP="005179E1">
      <w:pPr>
        <w:spacing w:after="0" w:line="360" w:lineRule="auto"/>
        <w:ind w:firstLineChars="100" w:firstLine="240"/>
        <w:jc w:val="both"/>
        <w:rPr>
          <w:rFonts w:ascii="Book Antiqua" w:hAnsi="Book Antiqua" w:cs="Arial"/>
          <w:sz w:val="24"/>
          <w:szCs w:val="24"/>
          <w:lang w:eastAsia="zh-CN"/>
        </w:rPr>
      </w:pPr>
      <w:r w:rsidRPr="007C20D5">
        <w:rPr>
          <w:rFonts w:ascii="Book Antiqua" w:hAnsi="Book Antiqua" w:cs="Arial"/>
          <w:sz w:val="24"/>
          <w:szCs w:val="24"/>
        </w:rPr>
        <w:t xml:space="preserve">In a second study, </w:t>
      </w:r>
      <w:r w:rsidRPr="00CF55BD">
        <w:rPr>
          <w:rFonts w:ascii="Book Antiqua" w:hAnsi="Book Antiqua" w:cs="Arial"/>
          <w:sz w:val="24"/>
          <w:szCs w:val="24"/>
        </w:rPr>
        <w:t>Yin</w:t>
      </w:r>
      <w:r w:rsidRPr="007C20D5">
        <w:rPr>
          <w:rFonts w:ascii="Book Antiqua" w:hAnsi="Book Antiqua" w:cs="Arial"/>
          <w:i/>
          <w:sz w:val="24"/>
          <w:szCs w:val="24"/>
        </w:rPr>
        <w:t xml:space="preserve"> et al</w:t>
      </w:r>
      <w:r w:rsidR="00CF55BD">
        <w:rPr>
          <w:rFonts w:ascii="Book Antiqua" w:hAnsi="Book Antiqua" w:cs="Arial" w:hint="eastAsia"/>
          <w:sz w:val="24"/>
          <w:szCs w:val="24"/>
          <w:vertAlign w:val="superscript"/>
          <w:lang w:eastAsia="zh-CN"/>
        </w:rPr>
        <w:t>[46]</w:t>
      </w:r>
      <w:r w:rsidRPr="007C20D5">
        <w:rPr>
          <w:rFonts w:ascii="Book Antiqua" w:hAnsi="Book Antiqua" w:cs="Arial"/>
          <w:sz w:val="24"/>
          <w:szCs w:val="24"/>
        </w:rPr>
        <w:t xml:space="preserve"> have reported significantly higher salivary </w:t>
      </w:r>
      <w:proofErr w:type="spellStart"/>
      <w:r w:rsidRPr="007C20D5">
        <w:rPr>
          <w:rFonts w:ascii="Book Antiqua" w:hAnsi="Book Antiqua" w:cs="Arial"/>
          <w:sz w:val="24"/>
          <w:szCs w:val="24"/>
        </w:rPr>
        <w:t>resistin</w:t>
      </w:r>
      <w:proofErr w:type="spellEnd"/>
      <w:r w:rsidRPr="007C20D5">
        <w:rPr>
          <w:rFonts w:ascii="Book Antiqua" w:hAnsi="Book Antiqua" w:cs="Arial"/>
          <w:sz w:val="24"/>
          <w:szCs w:val="24"/>
        </w:rPr>
        <w:t xml:space="preserve"> concentrations (</w:t>
      </w:r>
      <w:r w:rsidR="00CF55BD" w:rsidRPr="00CF55BD">
        <w:rPr>
          <w:rFonts w:ascii="Book Antiqua" w:hAnsi="Book Antiqua" w:cs="Arial"/>
          <w:i/>
          <w:sz w:val="24"/>
          <w:szCs w:val="24"/>
        </w:rPr>
        <w:t>P</w:t>
      </w:r>
      <w:r w:rsidRPr="007C20D5">
        <w:rPr>
          <w:rFonts w:ascii="Book Antiqua" w:hAnsi="Book Antiqua" w:cs="Arial"/>
          <w:sz w:val="24"/>
          <w:szCs w:val="24"/>
        </w:rPr>
        <w:t xml:space="preserve"> &gt; 0.05) in individuals with newly diagnosed type 2 diabetes (men, </w:t>
      </w:r>
      <w:r w:rsidRPr="00CF55BD">
        <w:rPr>
          <w:rFonts w:ascii="Book Antiqua" w:hAnsi="Book Antiqua" w:cs="Arial"/>
          <w:i/>
          <w:sz w:val="24"/>
          <w:szCs w:val="24"/>
        </w:rPr>
        <w:t>n</w:t>
      </w:r>
      <w:r w:rsidRPr="007C20D5">
        <w:rPr>
          <w:rFonts w:ascii="Book Antiqua" w:hAnsi="Book Antiqua" w:cs="Arial"/>
          <w:sz w:val="24"/>
          <w:szCs w:val="24"/>
        </w:rPr>
        <w:t xml:space="preserve"> = 18; women, </w:t>
      </w:r>
      <w:r w:rsidRPr="00CF55BD">
        <w:rPr>
          <w:rFonts w:ascii="Book Antiqua" w:hAnsi="Book Antiqua" w:cs="Arial"/>
          <w:i/>
          <w:sz w:val="24"/>
          <w:szCs w:val="24"/>
        </w:rPr>
        <w:t>n</w:t>
      </w:r>
      <w:r w:rsidRPr="007C20D5">
        <w:rPr>
          <w:rFonts w:ascii="Book Antiqua" w:hAnsi="Book Antiqua" w:cs="Arial"/>
          <w:sz w:val="24"/>
          <w:szCs w:val="24"/>
        </w:rPr>
        <w:t xml:space="preserve"> = 20) compared to non-diabetic subjects. Salivary </w:t>
      </w:r>
      <w:proofErr w:type="spellStart"/>
      <w:r w:rsidRPr="007C20D5">
        <w:rPr>
          <w:rFonts w:ascii="Book Antiqua" w:hAnsi="Book Antiqua" w:cs="Arial"/>
          <w:sz w:val="24"/>
          <w:szCs w:val="24"/>
        </w:rPr>
        <w:t>resistin</w:t>
      </w:r>
      <w:proofErr w:type="spellEnd"/>
      <w:r w:rsidRPr="007C20D5">
        <w:rPr>
          <w:rFonts w:ascii="Book Antiqua" w:hAnsi="Book Antiqua" w:cs="Arial"/>
          <w:sz w:val="24"/>
          <w:szCs w:val="24"/>
        </w:rPr>
        <w:t xml:space="preserve"> was significantly correlated with serum </w:t>
      </w:r>
      <w:proofErr w:type="spellStart"/>
      <w:r w:rsidRPr="007C20D5">
        <w:rPr>
          <w:rFonts w:ascii="Book Antiqua" w:hAnsi="Book Antiqua" w:cs="Arial"/>
          <w:sz w:val="24"/>
          <w:szCs w:val="24"/>
        </w:rPr>
        <w:t>resistin</w:t>
      </w:r>
      <w:proofErr w:type="spellEnd"/>
      <w:r w:rsidRPr="007C20D5">
        <w:rPr>
          <w:rFonts w:ascii="Book Antiqua" w:hAnsi="Book Antiqua" w:cs="Arial"/>
          <w:sz w:val="24"/>
          <w:szCs w:val="24"/>
        </w:rPr>
        <w:t xml:space="preserve"> concentrations at different time points of OGTT, and was not affected by an oral glucose load. Further, there was a positive correlation of serum and salivary </w:t>
      </w:r>
      <w:proofErr w:type="spellStart"/>
      <w:r w:rsidRPr="007C20D5">
        <w:rPr>
          <w:rFonts w:ascii="Book Antiqua" w:hAnsi="Book Antiqua" w:cs="Arial"/>
          <w:sz w:val="24"/>
          <w:szCs w:val="24"/>
        </w:rPr>
        <w:t>resistin</w:t>
      </w:r>
      <w:proofErr w:type="spellEnd"/>
      <w:r w:rsidRPr="007C20D5">
        <w:rPr>
          <w:rFonts w:ascii="Book Antiqua" w:hAnsi="Book Antiqua" w:cs="Arial"/>
          <w:sz w:val="24"/>
          <w:szCs w:val="24"/>
        </w:rPr>
        <w:t xml:space="preserve"> concentrations with BMI and HOMA-IR in both control and diabetic </w:t>
      </w:r>
      <w:proofErr w:type="gramStart"/>
      <w:r w:rsidRPr="007C20D5">
        <w:rPr>
          <w:rFonts w:ascii="Book Antiqua" w:hAnsi="Book Antiqua" w:cs="Arial"/>
          <w:sz w:val="24"/>
          <w:szCs w:val="24"/>
        </w:rPr>
        <w:t>groups</w:t>
      </w:r>
      <w:r w:rsidRPr="007C20D5">
        <w:rPr>
          <w:rFonts w:ascii="Book Antiqua" w:hAnsi="Book Antiqua" w:cs="Arial"/>
          <w:sz w:val="24"/>
          <w:szCs w:val="24"/>
          <w:vertAlign w:val="superscript"/>
        </w:rPr>
        <w:t>[</w:t>
      </w:r>
      <w:proofErr w:type="gramEnd"/>
      <w:r w:rsidR="00BB4928" w:rsidRPr="007C20D5">
        <w:rPr>
          <w:rFonts w:ascii="Book Antiqua" w:hAnsi="Book Antiqua" w:cs="Arial"/>
          <w:noProof/>
          <w:sz w:val="24"/>
          <w:szCs w:val="24"/>
          <w:vertAlign w:val="superscript"/>
        </w:rPr>
        <w:t>4</w:t>
      </w:r>
      <w:r w:rsidR="004D2680" w:rsidRPr="007C20D5">
        <w:rPr>
          <w:rFonts w:ascii="Book Antiqua" w:hAnsi="Book Antiqua" w:cs="Arial"/>
          <w:noProof/>
          <w:sz w:val="24"/>
          <w:szCs w:val="24"/>
          <w:vertAlign w:val="superscript"/>
        </w:rPr>
        <w:t>6</w:t>
      </w:r>
      <w:r w:rsidRPr="007C20D5">
        <w:rPr>
          <w:rFonts w:ascii="Book Antiqua" w:hAnsi="Book Antiqua" w:cs="Arial"/>
          <w:sz w:val="24"/>
          <w:szCs w:val="24"/>
          <w:vertAlign w:val="superscript"/>
        </w:rPr>
        <w:t>]</w:t>
      </w:r>
      <w:r w:rsidRPr="007C20D5">
        <w:rPr>
          <w:rFonts w:ascii="Book Antiqua" w:hAnsi="Book Antiqua" w:cs="Arial"/>
          <w:sz w:val="24"/>
          <w:szCs w:val="24"/>
        </w:rPr>
        <w:t xml:space="preserve">. The studies together indicate that while assay validation and the method of saliva sample collection can play a key role in biomarker quantification and standardization, saliva has the potential to be further explored as a diagnostic tool for </w:t>
      </w:r>
      <w:proofErr w:type="spellStart"/>
      <w:r w:rsidRPr="007C20D5">
        <w:rPr>
          <w:rFonts w:ascii="Book Antiqua" w:hAnsi="Book Antiqua" w:cs="Arial"/>
          <w:sz w:val="24"/>
          <w:szCs w:val="24"/>
        </w:rPr>
        <w:t>adipokine</w:t>
      </w:r>
      <w:proofErr w:type="spellEnd"/>
      <w:r w:rsidRPr="007C20D5">
        <w:rPr>
          <w:rFonts w:ascii="Book Antiqua" w:hAnsi="Book Antiqua" w:cs="Arial"/>
          <w:sz w:val="24"/>
          <w:szCs w:val="24"/>
        </w:rPr>
        <w:t xml:space="preserve"> analyses.</w:t>
      </w:r>
      <w:r w:rsidR="00BB4928" w:rsidRPr="007C20D5">
        <w:rPr>
          <w:rFonts w:ascii="Book Antiqua" w:hAnsi="Book Antiqua" w:cs="Arial"/>
          <w:sz w:val="24"/>
          <w:szCs w:val="24"/>
        </w:rPr>
        <w:t xml:space="preserve"> More research needs to be directed towards developing saliva processing techniques, which can substantially increase the recovery of proteins. Higher </w:t>
      </w:r>
      <w:r w:rsidR="00BB4928" w:rsidRPr="007C20D5">
        <w:rPr>
          <w:rFonts w:ascii="Book Antiqua" w:hAnsi="Book Antiqua" w:cs="Arial"/>
          <w:sz w:val="24"/>
          <w:szCs w:val="24"/>
        </w:rPr>
        <w:lastRenderedPageBreak/>
        <w:t xml:space="preserve">protein yields can positively contribute towards improving outcomes of studies determining correlations between saliva and serum concentrations of </w:t>
      </w:r>
      <w:proofErr w:type="spellStart"/>
      <w:r w:rsidR="00BB4928" w:rsidRPr="007C20D5">
        <w:rPr>
          <w:rFonts w:ascii="Book Antiqua" w:hAnsi="Book Antiqua" w:cs="Arial"/>
          <w:sz w:val="24"/>
          <w:szCs w:val="24"/>
        </w:rPr>
        <w:t>adipokines</w:t>
      </w:r>
      <w:proofErr w:type="spellEnd"/>
      <w:r w:rsidR="00BB4928" w:rsidRPr="007C20D5">
        <w:rPr>
          <w:rFonts w:ascii="Book Antiqua" w:hAnsi="Book Antiqua" w:cs="Arial"/>
          <w:sz w:val="24"/>
          <w:szCs w:val="24"/>
        </w:rPr>
        <w:t>.</w:t>
      </w:r>
    </w:p>
    <w:p w14:paraId="11CE4EC8" w14:textId="77777777" w:rsidR="00CF55BD" w:rsidRPr="007C20D5" w:rsidRDefault="00CF55BD" w:rsidP="005179E1">
      <w:pPr>
        <w:spacing w:after="0" w:line="360" w:lineRule="auto"/>
        <w:ind w:firstLineChars="100" w:firstLine="240"/>
        <w:jc w:val="both"/>
        <w:rPr>
          <w:rFonts w:ascii="Book Antiqua" w:hAnsi="Book Antiqua" w:cs="Arial"/>
          <w:sz w:val="24"/>
          <w:szCs w:val="24"/>
          <w:lang w:eastAsia="zh-CN"/>
        </w:rPr>
      </w:pPr>
    </w:p>
    <w:p w14:paraId="5DBDDA46" w14:textId="4C245E97" w:rsidR="00ED6FD4" w:rsidRPr="007C20D5" w:rsidRDefault="00CF55BD" w:rsidP="00C70E7A">
      <w:pPr>
        <w:spacing w:after="0" w:line="360" w:lineRule="auto"/>
        <w:jc w:val="both"/>
        <w:rPr>
          <w:rFonts w:ascii="Book Antiqua" w:hAnsi="Book Antiqua" w:cs="Arial"/>
          <w:b/>
          <w:sz w:val="24"/>
          <w:szCs w:val="24"/>
        </w:rPr>
      </w:pPr>
      <w:r w:rsidRPr="007C20D5">
        <w:rPr>
          <w:rFonts w:ascii="Book Antiqua" w:hAnsi="Book Antiqua" w:cs="Arial"/>
          <w:b/>
          <w:sz w:val="24"/>
          <w:szCs w:val="24"/>
        </w:rPr>
        <w:t>INFLAMMATORY BIOMARKERS IN SALIVA</w:t>
      </w:r>
    </w:p>
    <w:p w14:paraId="576B9D33" w14:textId="5764CFE7" w:rsidR="00ED6FD4" w:rsidRPr="007C20D5" w:rsidRDefault="00ED6FD4" w:rsidP="00C70E7A">
      <w:pPr>
        <w:spacing w:after="0" w:line="360" w:lineRule="auto"/>
        <w:jc w:val="both"/>
        <w:rPr>
          <w:rFonts w:ascii="Book Antiqua" w:hAnsi="Book Antiqua" w:cs="Arial"/>
          <w:sz w:val="24"/>
          <w:szCs w:val="24"/>
        </w:rPr>
      </w:pPr>
      <w:r w:rsidRPr="007C20D5">
        <w:rPr>
          <w:rFonts w:ascii="Book Antiqua" w:hAnsi="Book Antiqua" w:cs="Arial"/>
          <w:sz w:val="24"/>
          <w:szCs w:val="24"/>
        </w:rPr>
        <w:t>Inflammation can be caused by a variety of conditions including oxidative stress, overweight/obesity, improper oral hygie</w:t>
      </w:r>
      <w:r w:rsidR="00B43661">
        <w:rPr>
          <w:rFonts w:ascii="Book Antiqua" w:hAnsi="Book Antiqua" w:cs="Arial"/>
          <w:sz w:val="24"/>
          <w:szCs w:val="24"/>
        </w:rPr>
        <w:t xml:space="preserve">ne and nutritional </w:t>
      </w:r>
      <w:proofErr w:type="gramStart"/>
      <w:r w:rsidR="00B43661">
        <w:rPr>
          <w:rFonts w:ascii="Book Antiqua" w:hAnsi="Book Antiqua" w:cs="Arial"/>
          <w:sz w:val="24"/>
          <w:szCs w:val="24"/>
        </w:rPr>
        <w:t>deficiencies</w:t>
      </w:r>
      <w:r w:rsidRPr="007C20D5">
        <w:rPr>
          <w:rFonts w:ascii="Book Antiqua" w:hAnsi="Book Antiqua" w:cs="Arial"/>
          <w:sz w:val="24"/>
          <w:szCs w:val="24"/>
          <w:vertAlign w:val="superscript"/>
        </w:rPr>
        <w:t>[</w:t>
      </w:r>
      <w:proofErr w:type="gramEnd"/>
      <w:r w:rsidR="00BB4928" w:rsidRPr="007C20D5">
        <w:rPr>
          <w:rFonts w:ascii="Book Antiqua" w:hAnsi="Book Antiqua" w:cs="Arial"/>
          <w:noProof/>
          <w:sz w:val="24"/>
          <w:szCs w:val="24"/>
          <w:vertAlign w:val="superscript"/>
        </w:rPr>
        <w:t>1,1</w:t>
      </w:r>
      <w:r w:rsidR="004D2680" w:rsidRPr="007C20D5">
        <w:rPr>
          <w:rFonts w:ascii="Book Antiqua" w:hAnsi="Book Antiqua" w:cs="Arial"/>
          <w:noProof/>
          <w:sz w:val="24"/>
          <w:szCs w:val="24"/>
          <w:vertAlign w:val="superscript"/>
        </w:rPr>
        <w:t>3</w:t>
      </w:r>
      <w:r w:rsidR="00BB4928" w:rsidRPr="007C20D5">
        <w:rPr>
          <w:rFonts w:ascii="Book Antiqua" w:hAnsi="Book Antiqua" w:cs="Arial"/>
          <w:noProof/>
          <w:sz w:val="24"/>
          <w:szCs w:val="24"/>
          <w:vertAlign w:val="superscript"/>
        </w:rPr>
        <w:t>,5</w:t>
      </w:r>
      <w:r w:rsidR="004D2680" w:rsidRPr="007C20D5">
        <w:rPr>
          <w:rFonts w:ascii="Book Antiqua" w:hAnsi="Book Antiqua" w:cs="Arial"/>
          <w:noProof/>
          <w:sz w:val="24"/>
          <w:szCs w:val="24"/>
          <w:vertAlign w:val="superscript"/>
        </w:rPr>
        <w:t>3</w:t>
      </w:r>
      <w:r w:rsidRPr="007C20D5">
        <w:rPr>
          <w:rFonts w:ascii="Book Antiqua" w:hAnsi="Book Antiqua" w:cs="Arial"/>
          <w:sz w:val="24"/>
          <w:szCs w:val="24"/>
          <w:vertAlign w:val="superscript"/>
        </w:rPr>
        <w:t>]</w:t>
      </w:r>
      <w:r w:rsidRPr="007C20D5">
        <w:rPr>
          <w:rFonts w:ascii="Book Antiqua" w:hAnsi="Book Antiqua" w:cs="Arial"/>
          <w:sz w:val="24"/>
          <w:szCs w:val="24"/>
        </w:rPr>
        <w:t>. Chronic low-grade inflammation has been associated with systemic diseases, insulin resistance and</w:t>
      </w:r>
      <w:r w:rsidR="00CF55BD">
        <w:rPr>
          <w:rFonts w:ascii="Book Antiqua" w:hAnsi="Book Antiqua" w:cs="Arial"/>
          <w:sz w:val="24"/>
          <w:szCs w:val="24"/>
        </w:rPr>
        <w:t xml:space="preserve"> development of type 2 </w:t>
      </w:r>
      <w:proofErr w:type="gramStart"/>
      <w:r w:rsidR="00CF55BD">
        <w:rPr>
          <w:rFonts w:ascii="Book Antiqua" w:hAnsi="Book Antiqua" w:cs="Arial"/>
          <w:sz w:val="24"/>
          <w:szCs w:val="24"/>
        </w:rPr>
        <w:t>diabetes</w:t>
      </w:r>
      <w:r w:rsidRPr="007C20D5">
        <w:rPr>
          <w:rFonts w:ascii="Book Antiqua" w:hAnsi="Book Antiqua" w:cs="Arial"/>
          <w:sz w:val="24"/>
          <w:szCs w:val="24"/>
          <w:vertAlign w:val="superscript"/>
        </w:rPr>
        <w:t>[</w:t>
      </w:r>
      <w:proofErr w:type="gramEnd"/>
      <w:r w:rsidR="00BB4928" w:rsidRPr="007C20D5">
        <w:rPr>
          <w:rFonts w:ascii="Book Antiqua" w:hAnsi="Book Antiqua" w:cs="Arial"/>
          <w:noProof/>
          <w:sz w:val="24"/>
          <w:szCs w:val="24"/>
          <w:vertAlign w:val="superscript"/>
        </w:rPr>
        <w:t>5</w:t>
      </w:r>
      <w:r w:rsidR="004D2680" w:rsidRPr="007C20D5">
        <w:rPr>
          <w:rFonts w:ascii="Book Antiqua" w:hAnsi="Book Antiqua" w:cs="Arial"/>
          <w:noProof/>
          <w:sz w:val="24"/>
          <w:szCs w:val="24"/>
          <w:vertAlign w:val="superscript"/>
        </w:rPr>
        <w:t>4</w:t>
      </w:r>
      <w:r w:rsidRPr="007C20D5">
        <w:rPr>
          <w:rFonts w:ascii="Book Antiqua" w:hAnsi="Book Antiqua" w:cs="Arial"/>
          <w:noProof/>
          <w:sz w:val="24"/>
          <w:szCs w:val="24"/>
          <w:vertAlign w:val="superscript"/>
        </w:rPr>
        <w:t>,5</w:t>
      </w:r>
      <w:r w:rsidR="004D2680" w:rsidRPr="007C20D5">
        <w:rPr>
          <w:rFonts w:ascii="Book Antiqua" w:hAnsi="Book Antiqua" w:cs="Arial"/>
          <w:noProof/>
          <w:sz w:val="24"/>
          <w:szCs w:val="24"/>
          <w:vertAlign w:val="superscript"/>
        </w:rPr>
        <w:t>5</w:t>
      </w:r>
      <w:r w:rsidRPr="007C20D5">
        <w:rPr>
          <w:rFonts w:ascii="Book Antiqua" w:hAnsi="Book Antiqua" w:cs="Arial"/>
          <w:sz w:val="24"/>
          <w:szCs w:val="24"/>
          <w:vertAlign w:val="superscript"/>
        </w:rPr>
        <w:t>]</w:t>
      </w:r>
      <w:r w:rsidRPr="007C20D5">
        <w:rPr>
          <w:rFonts w:ascii="Book Antiqua" w:hAnsi="Book Antiqua" w:cs="Arial"/>
          <w:sz w:val="24"/>
          <w:szCs w:val="24"/>
        </w:rPr>
        <w:t xml:space="preserve">. Focusing on the need to establish rapid, non-invasive and easy-to-use strategies for disease diagnosis, there has been growing interest in evaluating the potential of saliva for inflammatory marker profiling. </w:t>
      </w:r>
    </w:p>
    <w:p w14:paraId="567AA257" w14:textId="62C3E7B4" w:rsidR="00ED6FD4" w:rsidRPr="007C20D5" w:rsidRDefault="00ED6FD4" w:rsidP="00CF55BD">
      <w:pPr>
        <w:spacing w:after="0" w:line="360" w:lineRule="auto"/>
        <w:ind w:firstLineChars="100" w:firstLine="240"/>
        <w:jc w:val="both"/>
        <w:rPr>
          <w:rFonts w:ascii="Book Antiqua" w:hAnsi="Book Antiqua" w:cs="Arial"/>
          <w:sz w:val="24"/>
          <w:szCs w:val="24"/>
        </w:rPr>
      </w:pPr>
      <w:r w:rsidRPr="007C20D5">
        <w:rPr>
          <w:rFonts w:ascii="Book Antiqua" w:hAnsi="Book Antiqua" w:cs="Arial"/>
          <w:sz w:val="24"/>
          <w:szCs w:val="24"/>
        </w:rPr>
        <w:t xml:space="preserve">Studies have indicated that the most commonly explored biomarkers of inflammation include antioxidant status and C-reactive protein (CRP) </w:t>
      </w:r>
      <w:proofErr w:type="gramStart"/>
      <w:r w:rsidRPr="007C20D5">
        <w:rPr>
          <w:rFonts w:ascii="Book Antiqua" w:hAnsi="Book Antiqua" w:cs="Arial"/>
          <w:sz w:val="24"/>
          <w:szCs w:val="24"/>
        </w:rPr>
        <w:t>concentratio</w:t>
      </w:r>
      <w:r w:rsidR="00CF55BD">
        <w:rPr>
          <w:rFonts w:ascii="Book Antiqua" w:hAnsi="Book Antiqua" w:cs="Arial"/>
          <w:sz w:val="24"/>
          <w:szCs w:val="24"/>
        </w:rPr>
        <w:t>ns</w:t>
      </w:r>
      <w:r w:rsidRPr="007C20D5">
        <w:rPr>
          <w:rFonts w:ascii="Book Antiqua" w:hAnsi="Book Antiqua" w:cs="Arial"/>
          <w:sz w:val="24"/>
          <w:szCs w:val="24"/>
          <w:vertAlign w:val="superscript"/>
        </w:rPr>
        <w:t>[</w:t>
      </w:r>
      <w:proofErr w:type="gramEnd"/>
      <w:r w:rsidR="00BB4928" w:rsidRPr="007C20D5">
        <w:rPr>
          <w:rFonts w:ascii="Book Antiqua" w:hAnsi="Book Antiqua" w:cs="Arial"/>
          <w:noProof/>
          <w:sz w:val="24"/>
          <w:szCs w:val="24"/>
          <w:vertAlign w:val="superscript"/>
        </w:rPr>
        <w:t>5</w:t>
      </w:r>
      <w:r w:rsidR="004D2680" w:rsidRPr="007C20D5">
        <w:rPr>
          <w:rFonts w:ascii="Book Antiqua" w:hAnsi="Book Antiqua" w:cs="Arial"/>
          <w:noProof/>
          <w:sz w:val="24"/>
          <w:szCs w:val="24"/>
          <w:vertAlign w:val="superscript"/>
        </w:rPr>
        <w:t>3</w:t>
      </w:r>
      <w:r w:rsidRPr="007C20D5">
        <w:rPr>
          <w:rFonts w:ascii="Book Antiqua" w:hAnsi="Book Antiqua" w:cs="Arial"/>
          <w:noProof/>
          <w:sz w:val="24"/>
          <w:szCs w:val="24"/>
          <w:vertAlign w:val="superscript"/>
        </w:rPr>
        <w:t>,5</w:t>
      </w:r>
      <w:r w:rsidR="004D2680" w:rsidRPr="007C20D5">
        <w:rPr>
          <w:rFonts w:ascii="Book Antiqua" w:hAnsi="Book Antiqua" w:cs="Arial"/>
          <w:noProof/>
          <w:sz w:val="24"/>
          <w:szCs w:val="24"/>
          <w:vertAlign w:val="superscript"/>
        </w:rPr>
        <w:t>6</w:t>
      </w:r>
      <w:r w:rsidRPr="007C20D5">
        <w:rPr>
          <w:rFonts w:ascii="Book Antiqua" w:hAnsi="Book Antiqua" w:cs="Arial"/>
          <w:noProof/>
          <w:sz w:val="24"/>
          <w:szCs w:val="24"/>
          <w:vertAlign w:val="superscript"/>
        </w:rPr>
        <w:t>-</w:t>
      </w:r>
      <w:r w:rsidR="004D2680" w:rsidRPr="007C20D5">
        <w:rPr>
          <w:rFonts w:ascii="Book Antiqua" w:hAnsi="Book Antiqua" w:cs="Arial"/>
          <w:noProof/>
          <w:sz w:val="24"/>
          <w:szCs w:val="24"/>
          <w:vertAlign w:val="superscript"/>
        </w:rPr>
        <w:t>58</w:t>
      </w:r>
      <w:r w:rsidRPr="007C20D5">
        <w:rPr>
          <w:rFonts w:ascii="Book Antiqua" w:hAnsi="Book Antiqua" w:cs="Arial"/>
          <w:sz w:val="24"/>
          <w:szCs w:val="24"/>
          <w:vertAlign w:val="superscript"/>
        </w:rPr>
        <w:t>]</w:t>
      </w:r>
      <w:r w:rsidRPr="007C20D5">
        <w:rPr>
          <w:rFonts w:ascii="Book Antiqua" w:hAnsi="Book Antiqua" w:cs="Arial"/>
          <w:sz w:val="24"/>
          <w:szCs w:val="24"/>
        </w:rPr>
        <w:t xml:space="preserve">. Spectrophotometric assays quantifying levels of </w:t>
      </w:r>
      <w:proofErr w:type="spellStart"/>
      <w:r w:rsidRPr="007C20D5">
        <w:rPr>
          <w:rFonts w:ascii="Book Antiqua" w:hAnsi="Book Antiqua" w:cs="Arial"/>
          <w:sz w:val="24"/>
          <w:szCs w:val="24"/>
        </w:rPr>
        <w:t>thiobarbituric</w:t>
      </w:r>
      <w:proofErr w:type="spellEnd"/>
      <w:r w:rsidRPr="007C20D5">
        <w:rPr>
          <w:rFonts w:ascii="Book Antiqua" w:hAnsi="Book Antiqua" w:cs="Arial"/>
          <w:sz w:val="24"/>
          <w:szCs w:val="24"/>
        </w:rPr>
        <w:t xml:space="preserve"> acid reacting substances (TBARS) are used to evaluate salivary antioxidant status, while CRP concentrations are measured using enzyme-linked </w:t>
      </w:r>
      <w:proofErr w:type="spellStart"/>
      <w:r w:rsidRPr="007C20D5">
        <w:rPr>
          <w:rFonts w:ascii="Book Antiqua" w:hAnsi="Book Antiqua" w:cs="Arial"/>
          <w:sz w:val="24"/>
          <w:szCs w:val="24"/>
        </w:rPr>
        <w:t>immunosorbent</w:t>
      </w:r>
      <w:proofErr w:type="spellEnd"/>
      <w:r w:rsidRPr="007C20D5">
        <w:rPr>
          <w:rFonts w:ascii="Book Antiqua" w:hAnsi="Book Antiqua" w:cs="Arial"/>
          <w:sz w:val="24"/>
          <w:szCs w:val="24"/>
        </w:rPr>
        <w:t xml:space="preserve"> assay (ELISA) kits or high-sensiti</w:t>
      </w:r>
      <w:r w:rsidR="00CF55BD">
        <w:rPr>
          <w:rFonts w:ascii="Book Antiqua" w:hAnsi="Book Antiqua" w:cs="Arial"/>
          <w:sz w:val="24"/>
          <w:szCs w:val="24"/>
        </w:rPr>
        <w:t xml:space="preserve">vity </w:t>
      </w:r>
      <w:proofErr w:type="spellStart"/>
      <w:r w:rsidR="00CF55BD">
        <w:rPr>
          <w:rFonts w:ascii="Book Antiqua" w:hAnsi="Book Antiqua" w:cs="Arial"/>
          <w:sz w:val="24"/>
          <w:szCs w:val="24"/>
        </w:rPr>
        <w:t>immunoturbidimetric</w:t>
      </w:r>
      <w:proofErr w:type="spellEnd"/>
      <w:r w:rsidR="00CF55BD">
        <w:rPr>
          <w:rFonts w:ascii="Book Antiqua" w:hAnsi="Book Antiqua" w:cs="Arial"/>
          <w:sz w:val="24"/>
          <w:szCs w:val="24"/>
        </w:rPr>
        <w:t xml:space="preserve"> assays</w:t>
      </w:r>
      <w:r w:rsidRPr="007C20D5">
        <w:rPr>
          <w:rFonts w:ascii="Book Antiqua" w:hAnsi="Book Antiqua" w:cs="Arial"/>
          <w:sz w:val="24"/>
          <w:szCs w:val="24"/>
          <w:vertAlign w:val="superscript"/>
        </w:rPr>
        <w:t>[</w:t>
      </w:r>
      <w:r w:rsidRPr="007C20D5">
        <w:rPr>
          <w:rFonts w:ascii="Book Antiqua" w:hAnsi="Book Antiqua" w:cs="Arial"/>
          <w:noProof/>
          <w:sz w:val="24"/>
          <w:szCs w:val="24"/>
          <w:vertAlign w:val="superscript"/>
        </w:rPr>
        <w:t>5</w:t>
      </w:r>
      <w:r w:rsidR="004D2680" w:rsidRPr="007C20D5">
        <w:rPr>
          <w:rFonts w:ascii="Book Antiqua" w:hAnsi="Book Antiqua" w:cs="Arial"/>
          <w:noProof/>
          <w:sz w:val="24"/>
          <w:szCs w:val="24"/>
          <w:vertAlign w:val="superscript"/>
        </w:rPr>
        <w:t>3</w:t>
      </w:r>
      <w:r w:rsidRPr="007C20D5">
        <w:rPr>
          <w:rFonts w:ascii="Book Antiqua" w:hAnsi="Book Antiqua" w:cs="Arial"/>
          <w:noProof/>
          <w:sz w:val="24"/>
          <w:szCs w:val="24"/>
          <w:vertAlign w:val="superscript"/>
        </w:rPr>
        <w:t>,5</w:t>
      </w:r>
      <w:r w:rsidR="004D2680" w:rsidRPr="007C20D5">
        <w:rPr>
          <w:rFonts w:ascii="Book Antiqua" w:hAnsi="Book Antiqua" w:cs="Arial"/>
          <w:noProof/>
          <w:sz w:val="24"/>
          <w:szCs w:val="24"/>
          <w:vertAlign w:val="superscript"/>
        </w:rPr>
        <w:t>6-59</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r w:rsidR="00597545" w:rsidRPr="007C20D5">
        <w:rPr>
          <w:rFonts w:ascii="Book Antiqua" w:hAnsi="Book Antiqua" w:cs="Arial"/>
          <w:sz w:val="24"/>
          <w:szCs w:val="24"/>
        </w:rPr>
        <w:t xml:space="preserve">However, these tests lack the sensitivity for detection of CRP in saliva. To address the issue of sensitivity, researchers have developed a </w:t>
      </w:r>
      <w:r w:rsidR="00CF55BD">
        <w:rPr>
          <w:rFonts w:ascii="Book Antiqua" w:hAnsi="Book Antiqua" w:cs="Arial"/>
          <w:sz w:val="24"/>
          <w:szCs w:val="24"/>
          <w:lang w:eastAsia="zh-CN"/>
        </w:rPr>
        <w:t>“</w:t>
      </w:r>
      <w:r w:rsidR="00597545" w:rsidRPr="007C20D5">
        <w:rPr>
          <w:rFonts w:ascii="Book Antiqua" w:hAnsi="Book Antiqua" w:cs="Arial"/>
          <w:sz w:val="24"/>
          <w:szCs w:val="24"/>
        </w:rPr>
        <w:t>lab-on-the-chip</w:t>
      </w:r>
      <w:r w:rsidR="00CF55BD">
        <w:rPr>
          <w:rFonts w:ascii="Book Antiqua" w:hAnsi="Book Antiqua" w:cs="Arial"/>
          <w:sz w:val="24"/>
          <w:szCs w:val="24"/>
          <w:lang w:eastAsia="zh-CN"/>
        </w:rPr>
        <w:t>”</w:t>
      </w:r>
      <w:r w:rsidR="00597545" w:rsidRPr="007C20D5">
        <w:rPr>
          <w:rFonts w:ascii="Book Antiqua" w:hAnsi="Book Antiqua" w:cs="Arial"/>
          <w:sz w:val="24"/>
          <w:szCs w:val="24"/>
        </w:rPr>
        <w:t xml:space="preserve"> technique for salivary CRP measurements. This novel technique utilizes a microchip assay system that offers the advantages of increased sensitivity (10 </w:t>
      </w:r>
      <w:proofErr w:type="spellStart"/>
      <w:r w:rsidR="00597545" w:rsidRPr="007C20D5">
        <w:rPr>
          <w:rFonts w:ascii="Book Antiqua" w:hAnsi="Book Antiqua" w:cs="Arial"/>
          <w:sz w:val="24"/>
          <w:szCs w:val="24"/>
        </w:rPr>
        <w:t>pg</w:t>
      </w:r>
      <w:proofErr w:type="spellEnd"/>
      <w:r w:rsidR="00597545" w:rsidRPr="007C20D5">
        <w:rPr>
          <w:rFonts w:ascii="Book Antiqua" w:hAnsi="Book Antiqua" w:cs="Arial"/>
          <w:sz w:val="24"/>
          <w:szCs w:val="24"/>
        </w:rPr>
        <w:t>/m</w:t>
      </w:r>
      <w:r w:rsidR="00CF55BD" w:rsidRPr="007C20D5">
        <w:rPr>
          <w:rFonts w:ascii="Book Antiqua" w:hAnsi="Book Antiqua" w:cs="Arial"/>
          <w:sz w:val="24"/>
          <w:szCs w:val="24"/>
        </w:rPr>
        <w:t>L</w:t>
      </w:r>
      <w:r w:rsidR="00597545" w:rsidRPr="007C20D5">
        <w:rPr>
          <w:rFonts w:ascii="Book Antiqua" w:hAnsi="Book Antiqua" w:cs="Arial"/>
          <w:sz w:val="24"/>
          <w:szCs w:val="24"/>
        </w:rPr>
        <w:t xml:space="preserve"> of CRP) with lower noise-to-signal ratio. The lab-on-the-chip system captures optical signals generated by chemical and immunological reactions performed on microspheres (280 microns in diameter) impla</w:t>
      </w:r>
      <w:r w:rsidR="00CF55BD">
        <w:rPr>
          <w:rFonts w:ascii="Book Antiqua" w:hAnsi="Book Antiqua" w:cs="Arial"/>
          <w:sz w:val="24"/>
          <w:szCs w:val="24"/>
        </w:rPr>
        <w:t xml:space="preserve">nted in silicon microchip </w:t>
      </w:r>
      <w:proofErr w:type="gramStart"/>
      <w:r w:rsidR="00CF55BD">
        <w:rPr>
          <w:rFonts w:ascii="Book Antiqua" w:hAnsi="Book Antiqua" w:cs="Arial"/>
          <w:sz w:val="24"/>
          <w:szCs w:val="24"/>
        </w:rPr>
        <w:t>wells</w:t>
      </w:r>
      <w:r w:rsidR="00597545" w:rsidRPr="007C20D5">
        <w:rPr>
          <w:rFonts w:ascii="Book Antiqua" w:hAnsi="Book Antiqua" w:cs="Arial"/>
          <w:sz w:val="24"/>
          <w:szCs w:val="24"/>
          <w:vertAlign w:val="superscript"/>
        </w:rPr>
        <w:t>[</w:t>
      </w:r>
      <w:proofErr w:type="gramEnd"/>
      <w:r w:rsidR="00597545" w:rsidRPr="007C20D5">
        <w:rPr>
          <w:rFonts w:ascii="Book Antiqua" w:hAnsi="Book Antiqua" w:cs="Arial"/>
          <w:sz w:val="24"/>
          <w:szCs w:val="24"/>
          <w:vertAlign w:val="superscript"/>
        </w:rPr>
        <w:t>6</w:t>
      </w:r>
      <w:r w:rsidR="004D2680" w:rsidRPr="007C20D5">
        <w:rPr>
          <w:rFonts w:ascii="Book Antiqua" w:hAnsi="Book Antiqua" w:cs="Arial"/>
          <w:sz w:val="24"/>
          <w:szCs w:val="24"/>
          <w:vertAlign w:val="superscript"/>
        </w:rPr>
        <w:t>0</w:t>
      </w:r>
      <w:r w:rsidR="00597545" w:rsidRPr="007C20D5">
        <w:rPr>
          <w:rFonts w:ascii="Book Antiqua" w:hAnsi="Book Antiqua" w:cs="Arial"/>
          <w:sz w:val="24"/>
          <w:szCs w:val="24"/>
          <w:vertAlign w:val="superscript"/>
        </w:rPr>
        <w:t>]</w:t>
      </w:r>
      <w:r w:rsidR="00597545" w:rsidRPr="007C20D5">
        <w:rPr>
          <w:rFonts w:ascii="Book Antiqua" w:hAnsi="Book Antiqua" w:cs="Arial"/>
          <w:sz w:val="24"/>
          <w:szCs w:val="24"/>
        </w:rPr>
        <w:t xml:space="preserve">. </w:t>
      </w:r>
      <w:r w:rsidRPr="007C20D5">
        <w:rPr>
          <w:rFonts w:ascii="Book Antiqua" w:hAnsi="Book Antiqua" w:cs="Arial"/>
          <w:sz w:val="24"/>
          <w:szCs w:val="24"/>
        </w:rPr>
        <w:t>Saliva collection techniques reported in clinical studies include the use of unstimulated passive d</w:t>
      </w:r>
      <w:r w:rsidR="00CF55BD">
        <w:rPr>
          <w:rFonts w:ascii="Book Antiqua" w:hAnsi="Book Antiqua" w:cs="Arial"/>
          <w:sz w:val="24"/>
          <w:szCs w:val="24"/>
        </w:rPr>
        <w:t xml:space="preserve">rool or the filter paper </w:t>
      </w:r>
      <w:proofErr w:type="gramStart"/>
      <w:r w:rsidR="00CF55BD">
        <w:rPr>
          <w:rFonts w:ascii="Book Antiqua" w:hAnsi="Book Antiqua" w:cs="Arial"/>
          <w:sz w:val="24"/>
          <w:szCs w:val="24"/>
        </w:rPr>
        <w:t>method</w:t>
      </w:r>
      <w:r w:rsidRPr="007C20D5">
        <w:rPr>
          <w:rFonts w:ascii="Book Antiqua" w:hAnsi="Book Antiqua" w:cs="Arial"/>
          <w:sz w:val="24"/>
          <w:szCs w:val="24"/>
          <w:vertAlign w:val="superscript"/>
        </w:rPr>
        <w:t>[</w:t>
      </w:r>
      <w:proofErr w:type="gramEnd"/>
      <w:r w:rsidR="004D2680" w:rsidRPr="007C20D5">
        <w:rPr>
          <w:rFonts w:ascii="Book Antiqua" w:hAnsi="Book Antiqua" w:cs="Arial"/>
          <w:sz w:val="24"/>
          <w:szCs w:val="24"/>
          <w:vertAlign w:val="superscript"/>
        </w:rPr>
        <w:t>59</w:t>
      </w:r>
      <w:r w:rsidR="00597545" w:rsidRPr="007C20D5">
        <w:rPr>
          <w:rFonts w:ascii="Book Antiqua" w:hAnsi="Book Antiqua" w:cs="Arial"/>
          <w:noProof/>
          <w:sz w:val="24"/>
          <w:szCs w:val="24"/>
          <w:vertAlign w:val="superscript"/>
        </w:rPr>
        <w:t>,6</w:t>
      </w:r>
      <w:r w:rsidR="004D2680" w:rsidRPr="007C20D5">
        <w:rPr>
          <w:rFonts w:ascii="Book Antiqua" w:hAnsi="Book Antiqua" w:cs="Arial"/>
          <w:noProof/>
          <w:sz w:val="24"/>
          <w:szCs w:val="24"/>
          <w:vertAlign w:val="superscript"/>
        </w:rPr>
        <w:t>1</w:t>
      </w:r>
      <w:r w:rsidRPr="007C20D5">
        <w:rPr>
          <w:rFonts w:ascii="Book Antiqua" w:hAnsi="Book Antiqua" w:cs="Arial"/>
          <w:sz w:val="24"/>
          <w:szCs w:val="24"/>
          <w:vertAlign w:val="superscript"/>
        </w:rPr>
        <w:t>]</w:t>
      </w:r>
      <w:r w:rsidRPr="007C20D5">
        <w:rPr>
          <w:rFonts w:ascii="Book Antiqua" w:hAnsi="Book Antiqua" w:cs="Arial"/>
          <w:sz w:val="24"/>
          <w:szCs w:val="24"/>
        </w:rPr>
        <w:t>. However, it has been observed that correlations between salivary biomarkers were not strong enough to support one</w:t>
      </w:r>
      <w:r w:rsidR="00CF55BD">
        <w:rPr>
          <w:rFonts w:ascii="Book Antiqua" w:hAnsi="Book Antiqua" w:cs="Arial"/>
          <w:sz w:val="24"/>
          <w:szCs w:val="24"/>
        </w:rPr>
        <w:t xml:space="preserve"> collection method over </w:t>
      </w:r>
      <w:proofErr w:type="gramStart"/>
      <w:r w:rsidR="00CF55BD">
        <w:rPr>
          <w:rFonts w:ascii="Book Antiqua" w:hAnsi="Book Antiqua" w:cs="Arial"/>
          <w:sz w:val="24"/>
          <w:szCs w:val="24"/>
        </w:rPr>
        <w:t>another</w:t>
      </w:r>
      <w:r w:rsidRPr="007C20D5">
        <w:rPr>
          <w:rFonts w:ascii="Book Antiqua" w:hAnsi="Book Antiqua" w:cs="Arial"/>
          <w:sz w:val="24"/>
          <w:szCs w:val="24"/>
          <w:vertAlign w:val="superscript"/>
        </w:rPr>
        <w:t>[</w:t>
      </w:r>
      <w:proofErr w:type="gramEnd"/>
      <w:r w:rsidR="00597545" w:rsidRPr="007C20D5">
        <w:rPr>
          <w:rFonts w:ascii="Book Antiqua" w:hAnsi="Book Antiqua" w:cs="Arial"/>
          <w:sz w:val="24"/>
          <w:szCs w:val="24"/>
          <w:vertAlign w:val="superscript"/>
        </w:rPr>
        <w:t>6</w:t>
      </w:r>
      <w:r w:rsidR="004D2680" w:rsidRPr="007C20D5">
        <w:rPr>
          <w:rFonts w:ascii="Book Antiqua" w:hAnsi="Book Antiqua" w:cs="Arial"/>
          <w:sz w:val="24"/>
          <w:szCs w:val="24"/>
          <w:vertAlign w:val="superscript"/>
        </w:rPr>
        <w:t>1</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p>
    <w:p w14:paraId="39B2C444" w14:textId="0EFDDDAC" w:rsidR="00ED6FD4" w:rsidRPr="007C20D5" w:rsidRDefault="00ED6FD4" w:rsidP="00CF55BD">
      <w:pPr>
        <w:spacing w:after="0" w:line="360" w:lineRule="auto"/>
        <w:ind w:firstLineChars="100" w:firstLine="240"/>
        <w:jc w:val="both"/>
        <w:rPr>
          <w:rFonts w:ascii="Book Antiqua" w:hAnsi="Book Antiqua" w:cs="Arial"/>
          <w:sz w:val="24"/>
          <w:szCs w:val="24"/>
        </w:rPr>
      </w:pPr>
      <w:r w:rsidRPr="00CF55BD">
        <w:rPr>
          <w:rFonts w:ascii="Book Antiqua" w:hAnsi="Book Antiqua" w:cs="Arial"/>
          <w:sz w:val="24"/>
          <w:szCs w:val="24"/>
        </w:rPr>
        <w:t>Williamson</w:t>
      </w:r>
      <w:r w:rsidRPr="007C20D5">
        <w:rPr>
          <w:rFonts w:ascii="Book Antiqua" w:hAnsi="Book Antiqua" w:cs="Arial"/>
          <w:i/>
          <w:sz w:val="24"/>
          <w:szCs w:val="24"/>
        </w:rPr>
        <w:t xml:space="preserve"> et al</w:t>
      </w:r>
      <w:r w:rsidR="00CF55BD">
        <w:rPr>
          <w:rFonts w:ascii="Book Antiqua" w:hAnsi="Book Antiqua" w:cs="Arial" w:hint="eastAsia"/>
          <w:sz w:val="24"/>
          <w:szCs w:val="24"/>
          <w:vertAlign w:val="superscript"/>
          <w:lang w:eastAsia="zh-CN"/>
        </w:rPr>
        <w:t>[61]</w:t>
      </w:r>
      <w:r w:rsidRPr="007C20D5">
        <w:rPr>
          <w:rFonts w:ascii="Book Antiqua" w:hAnsi="Book Antiqua" w:cs="Arial"/>
          <w:sz w:val="24"/>
          <w:szCs w:val="24"/>
        </w:rPr>
        <w:t xml:space="preserve"> have reported the presence of 27 cytokine biomarkers including </w:t>
      </w:r>
      <w:r w:rsidR="00CF55BD">
        <w:rPr>
          <w:rFonts w:ascii="Book Antiqua" w:hAnsi="Book Antiqua" w:cs="Arial"/>
          <w:sz w:val="24"/>
          <w:szCs w:val="24"/>
        </w:rPr>
        <w:t>IL</w:t>
      </w:r>
      <w:r w:rsidRPr="007C20D5">
        <w:rPr>
          <w:rFonts w:ascii="Book Antiqua" w:hAnsi="Book Antiqua" w:cs="Arial"/>
          <w:sz w:val="24"/>
          <w:szCs w:val="24"/>
        </w:rPr>
        <w:t xml:space="preserve">-1β, IL-1ra (receptor agonist), IL-2, IL-4, IL-5, IL6, IL-7, IL-8, IL-9, IL-10, IL-12, IL-13, IL-17, </w:t>
      </w:r>
      <w:proofErr w:type="spellStart"/>
      <w:r w:rsidRPr="007C20D5">
        <w:rPr>
          <w:rFonts w:ascii="Book Antiqua" w:hAnsi="Book Antiqua" w:cs="Arial"/>
          <w:sz w:val="24"/>
          <w:szCs w:val="24"/>
        </w:rPr>
        <w:t>eotaxin</w:t>
      </w:r>
      <w:proofErr w:type="spellEnd"/>
      <w:r w:rsidRPr="007C20D5">
        <w:rPr>
          <w:rFonts w:ascii="Book Antiqua" w:hAnsi="Book Antiqua" w:cs="Arial"/>
          <w:sz w:val="24"/>
          <w:szCs w:val="24"/>
        </w:rPr>
        <w:t xml:space="preserve">, basic fibroblast growth hormone (FGF), growth-colony stimulating factor (G-CSF), granulocyte-macrophage colony-stimulating factor (GM-CSF), interferon </w:t>
      </w:r>
      <w:r w:rsidRPr="007C20D5">
        <w:rPr>
          <w:rFonts w:ascii="Book Antiqua" w:hAnsi="Book Antiqua" w:cs="Arial"/>
          <w:sz w:val="24"/>
          <w:szCs w:val="24"/>
        </w:rPr>
        <w:lastRenderedPageBreak/>
        <w:t>(IFN)-γ, interferon-inducible protein (IP)-10, monocyte chemotactic protein (MCP)-1, macrophage inflammatory proteins (MIPs)-1α, MIP-1β, platelet-derived growth factors (PDGF)-BB, tumor necrosis factor (TNF)-α, and vascular endothelial growth factor (VEGF) in the saliva of healthy adults. These cytokines were measured using a commercially available cytokine multiplex assay kit that combines the use of fluorescent flow cytometry and ELISA technology. These authors observed that out of the 27 cytokines tested, only 3 cytokines including IL-6, IFN-γ and MIP-1β, found in saliva samples collected by passive drool, showed significant correlatio</w:t>
      </w:r>
      <w:r w:rsidR="00CF55BD">
        <w:rPr>
          <w:rFonts w:ascii="Book Antiqua" w:hAnsi="Book Antiqua" w:cs="Arial"/>
          <w:sz w:val="24"/>
          <w:szCs w:val="24"/>
        </w:rPr>
        <w:t>n (</w:t>
      </w:r>
      <w:r w:rsidR="00CF55BD" w:rsidRPr="00CF55BD">
        <w:rPr>
          <w:rFonts w:ascii="Book Antiqua" w:hAnsi="Book Antiqua" w:cs="Arial"/>
          <w:i/>
          <w:sz w:val="24"/>
          <w:szCs w:val="24"/>
        </w:rPr>
        <w:t>P</w:t>
      </w:r>
      <w:r w:rsidR="00CF55BD">
        <w:rPr>
          <w:rFonts w:ascii="Book Antiqua" w:hAnsi="Book Antiqua" w:cs="Arial"/>
          <w:sz w:val="24"/>
          <w:szCs w:val="24"/>
        </w:rPr>
        <w:t xml:space="preserve"> &lt; 0.05) with plasma </w:t>
      </w:r>
      <w:proofErr w:type="gramStart"/>
      <w:r w:rsidR="00CF55BD">
        <w:rPr>
          <w:rFonts w:ascii="Book Antiqua" w:hAnsi="Book Antiqua" w:cs="Arial"/>
          <w:sz w:val="24"/>
          <w:szCs w:val="24"/>
        </w:rPr>
        <w:t>levels</w:t>
      </w:r>
      <w:r w:rsidRPr="007C20D5">
        <w:rPr>
          <w:rFonts w:ascii="Book Antiqua" w:hAnsi="Book Antiqua" w:cs="Arial"/>
          <w:sz w:val="24"/>
          <w:szCs w:val="24"/>
          <w:vertAlign w:val="superscript"/>
        </w:rPr>
        <w:t>[</w:t>
      </w:r>
      <w:proofErr w:type="gramEnd"/>
      <w:r w:rsidR="00024A49" w:rsidRPr="007C20D5">
        <w:rPr>
          <w:rFonts w:ascii="Book Antiqua" w:hAnsi="Book Antiqua" w:cs="Arial"/>
          <w:sz w:val="24"/>
          <w:szCs w:val="24"/>
          <w:vertAlign w:val="superscript"/>
        </w:rPr>
        <w:t>6</w:t>
      </w:r>
      <w:r w:rsidR="004D2680" w:rsidRPr="007C20D5">
        <w:rPr>
          <w:rFonts w:ascii="Book Antiqua" w:hAnsi="Book Antiqua" w:cs="Arial"/>
          <w:sz w:val="24"/>
          <w:szCs w:val="24"/>
          <w:vertAlign w:val="superscript"/>
        </w:rPr>
        <w:t>1</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p>
    <w:p w14:paraId="1A202452" w14:textId="5D34F8C3" w:rsidR="00024A49" w:rsidRPr="007C20D5" w:rsidRDefault="00024A49" w:rsidP="00CF55BD">
      <w:pPr>
        <w:spacing w:after="0" w:line="360" w:lineRule="auto"/>
        <w:ind w:firstLineChars="100" w:firstLine="240"/>
        <w:jc w:val="both"/>
        <w:rPr>
          <w:rFonts w:ascii="Book Antiqua" w:hAnsi="Book Antiqua" w:cs="Arial"/>
          <w:sz w:val="24"/>
          <w:szCs w:val="24"/>
        </w:rPr>
      </w:pPr>
      <w:r w:rsidRPr="007C20D5">
        <w:rPr>
          <w:rFonts w:ascii="Book Antiqua" w:hAnsi="Book Antiqua" w:cs="Arial"/>
          <w:sz w:val="24"/>
          <w:szCs w:val="24"/>
        </w:rPr>
        <w:t xml:space="preserve">Recently, a novel clinical approach termed, salivary </w:t>
      </w:r>
      <w:proofErr w:type="spellStart"/>
      <w:r w:rsidRPr="007C20D5">
        <w:rPr>
          <w:rFonts w:ascii="Book Antiqua" w:hAnsi="Book Antiqua" w:cs="Arial"/>
          <w:sz w:val="24"/>
          <w:szCs w:val="24"/>
        </w:rPr>
        <w:t>transcriptome</w:t>
      </w:r>
      <w:proofErr w:type="spellEnd"/>
      <w:r w:rsidRPr="007C20D5">
        <w:rPr>
          <w:rFonts w:ascii="Book Antiqua" w:hAnsi="Book Antiqua" w:cs="Arial"/>
          <w:sz w:val="24"/>
          <w:szCs w:val="24"/>
        </w:rPr>
        <w:t xml:space="preserve"> diagnostics, has been evaluated to provide a robust, high-throughput and reproducible tool for salivary biomarker detection. Using microarray analysis and quantitative polymerase chain reaction (</w:t>
      </w:r>
      <w:proofErr w:type="spellStart"/>
      <w:r w:rsidRPr="007C20D5">
        <w:rPr>
          <w:rFonts w:ascii="Book Antiqua" w:hAnsi="Book Antiqua" w:cs="Arial"/>
          <w:sz w:val="24"/>
          <w:szCs w:val="24"/>
        </w:rPr>
        <w:t>qPCR</w:t>
      </w:r>
      <w:proofErr w:type="spellEnd"/>
      <w:r w:rsidRPr="007C20D5">
        <w:rPr>
          <w:rFonts w:ascii="Book Antiqua" w:hAnsi="Book Antiqua" w:cs="Arial"/>
          <w:sz w:val="24"/>
          <w:szCs w:val="24"/>
        </w:rPr>
        <w:t>), this method has demonstrated high sensitivity (91%) and specificity (91%) for inflammatory biom</w:t>
      </w:r>
      <w:r w:rsidR="00CF55BD">
        <w:rPr>
          <w:rFonts w:ascii="Book Antiqua" w:hAnsi="Book Antiqua" w:cs="Arial"/>
          <w:sz w:val="24"/>
          <w:szCs w:val="24"/>
        </w:rPr>
        <w:t>arkers including IL-8 and IL-</w:t>
      </w:r>
      <w:proofErr w:type="gramStart"/>
      <w:r w:rsidR="00CF55BD">
        <w:rPr>
          <w:rFonts w:ascii="Book Antiqua" w:hAnsi="Book Antiqua" w:cs="Arial"/>
          <w:sz w:val="24"/>
          <w:szCs w:val="24"/>
        </w:rPr>
        <w:t>1β</w:t>
      </w:r>
      <w:r w:rsidRPr="007C20D5">
        <w:rPr>
          <w:rFonts w:ascii="Book Antiqua" w:hAnsi="Book Antiqua" w:cs="Arial"/>
          <w:sz w:val="24"/>
          <w:szCs w:val="24"/>
          <w:vertAlign w:val="superscript"/>
        </w:rPr>
        <w:t>[</w:t>
      </w:r>
      <w:proofErr w:type="gramEnd"/>
      <w:r w:rsidRPr="007C20D5">
        <w:rPr>
          <w:rFonts w:ascii="Book Antiqua" w:hAnsi="Book Antiqua" w:cs="Arial"/>
          <w:sz w:val="24"/>
          <w:szCs w:val="24"/>
          <w:vertAlign w:val="superscript"/>
        </w:rPr>
        <w:t>6</w:t>
      </w:r>
      <w:r w:rsidR="004D2680" w:rsidRPr="007C20D5">
        <w:rPr>
          <w:rFonts w:ascii="Book Antiqua" w:hAnsi="Book Antiqua" w:cs="Arial"/>
          <w:sz w:val="24"/>
          <w:szCs w:val="24"/>
          <w:vertAlign w:val="superscript"/>
        </w:rPr>
        <w:t>2</w:t>
      </w:r>
      <w:r w:rsidRPr="007C20D5">
        <w:rPr>
          <w:rFonts w:ascii="Book Antiqua" w:hAnsi="Book Antiqua" w:cs="Arial"/>
          <w:sz w:val="24"/>
          <w:szCs w:val="24"/>
          <w:vertAlign w:val="superscript"/>
        </w:rPr>
        <w:t>]</w:t>
      </w:r>
      <w:r w:rsidRPr="007C20D5">
        <w:rPr>
          <w:rFonts w:ascii="Book Antiqua" w:hAnsi="Book Antiqua" w:cs="Arial"/>
          <w:sz w:val="24"/>
          <w:szCs w:val="24"/>
        </w:rPr>
        <w:t xml:space="preserve">. Another emerging technique called the oral fluid </w:t>
      </w:r>
      <w:proofErr w:type="spellStart"/>
      <w:r w:rsidRPr="007C20D5">
        <w:rPr>
          <w:rFonts w:ascii="Book Antiqua" w:hAnsi="Book Antiqua" w:cs="Arial"/>
          <w:sz w:val="24"/>
          <w:szCs w:val="24"/>
        </w:rPr>
        <w:t>nanosensor</w:t>
      </w:r>
      <w:proofErr w:type="spellEnd"/>
      <w:r w:rsidRPr="007C20D5">
        <w:rPr>
          <w:rFonts w:ascii="Book Antiqua" w:hAnsi="Book Antiqua" w:cs="Arial"/>
          <w:sz w:val="24"/>
          <w:szCs w:val="24"/>
        </w:rPr>
        <w:t xml:space="preserve"> test (OFNASET), offers a rapid and simultaneous detection of multiple salivary proteins, including IL-8 and IL-1β, for point-of-care disease screening and detection. OFNASET involves the use of advanced electrochemical-based molecular analysis platforms including self-assembled monolayers, </w:t>
      </w:r>
      <w:proofErr w:type="spellStart"/>
      <w:r w:rsidRPr="007C20D5">
        <w:rPr>
          <w:rFonts w:ascii="Book Antiqua" w:hAnsi="Book Antiqua" w:cs="Arial"/>
          <w:sz w:val="24"/>
          <w:szCs w:val="24"/>
        </w:rPr>
        <w:t>bionanotechnology</w:t>
      </w:r>
      <w:proofErr w:type="spellEnd"/>
      <w:r w:rsidRPr="007C20D5">
        <w:rPr>
          <w:rFonts w:ascii="Book Antiqua" w:hAnsi="Book Antiqua" w:cs="Arial"/>
          <w:sz w:val="24"/>
          <w:szCs w:val="24"/>
        </w:rPr>
        <w:t xml:space="preserve">, cyclic enzymatic amplification, </w:t>
      </w:r>
      <w:proofErr w:type="spellStart"/>
      <w:r w:rsidRPr="007C20D5">
        <w:rPr>
          <w:rFonts w:ascii="Book Antiqua" w:hAnsi="Book Antiqua" w:cs="Arial"/>
          <w:sz w:val="24"/>
          <w:szCs w:val="24"/>
        </w:rPr>
        <w:t>microfluids</w:t>
      </w:r>
      <w:proofErr w:type="spellEnd"/>
      <w:r w:rsidRPr="007C20D5">
        <w:rPr>
          <w:rFonts w:ascii="Book Antiqua" w:hAnsi="Book Antiqua" w:cs="Arial"/>
          <w:sz w:val="24"/>
          <w:szCs w:val="24"/>
        </w:rPr>
        <w:t>, hybridization-based detect</w:t>
      </w:r>
      <w:r w:rsidR="00CF55BD">
        <w:rPr>
          <w:rFonts w:ascii="Book Antiqua" w:hAnsi="Book Antiqua" w:cs="Arial"/>
          <w:sz w:val="24"/>
          <w:szCs w:val="24"/>
        </w:rPr>
        <w:t xml:space="preserve">ion, and molecular </w:t>
      </w:r>
      <w:proofErr w:type="gramStart"/>
      <w:r w:rsidR="00CF55BD">
        <w:rPr>
          <w:rFonts w:ascii="Book Antiqua" w:hAnsi="Book Antiqua" w:cs="Arial"/>
          <w:sz w:val="24"/>
          <w:szCs w:val="24"/>
        </w:rPr>
        <w:t>purification</w:t>
      </w:r>
      <w:r w:rsidRPr="007C20D5">
        <w:rPr>
          <w:rFonts w:ascii="Book Antiqua" w:hAnsi="Book Antiqua" w:cs="Arial"/>
          <w:sz w:val="24"/>
          <w:szCs w:val="24"/>
          <w:vertAlign w:val="superscript"/>
        </w:rPr>
        <w:t>[</w:t>
      </w:r>
      <w:proofErr w:type="gramEnd"/>
      <w:r w:rsidRPr="007C20D5">
        <w:rPr>
          <w:rFonts w:ascii="Book Antiqua" w:hAnsi="Book Antiqua" w:cs="Arial"/>
          <w:sz w:val="24"/>
          <w:szCs w:val="24"/>
          <w:vertAlign w:val="superscript"/>
        </w:rPr>
        <w:t>6</w:t>
      </w:r>
      <w:r w:rsidR="004D2680" w:rsidRPr="007C20D5">
        <w:rPr>
          <w:rFonts w:ascii="Book Antiqua" w:hAnsi="Book Antiqua" w:cs="Arial"/>
          <w:sz w:val="24"/>
          <w:szCs w:val="24"/>
          <w:vertAlign w:val="superscript"/>
        </w:rPr>
        <w:t>3</w:t>
      </w:r>
      <w:r w:rsidRPr="007C20D5">
        <w:rPr>
          <w:rFonts w:ascii="Book Antiqua" w:hAnsi="Book Antiqua" w:cs="Arial"/>
          <w:sz w:val="24"/>
          <w:szCs w:val="24"/>
          <w:vertAlign w:val="superscript"/>
        </w:rPr>
        <w:t>]</w:t>
      </w:r>
      <w:r w:rsidRPr="007C20D5">
        <w:rPr>
          <w:rFonts w:ascii="Book Antiqua" w:hAnsi="Book Antiqua" w:cs="Arial"/>
          <w:sz w:val="24"/>
          <w:szCs w:val="24"/>
        </w:rPr>
        <w:t>.</w:t>
      </w:r>
    </w:p>
    <w:p w14:paraId="5E1E196E" w14:textId="47875147" w:rsidR="00ED6FD4" w:rsidRPr="007C20D5" w:rsidRDefault="00ED6FD4" w:rsidP="00CF55BD">
      <w:pPr>
        <w:spacing w:after="0" w:line="360" w:lineRule="auto"/>
        <w:ind w:firstLineChars="100" w:firstLine="240"/>
        <w:jc w:val="both"/>
        <w:rPr>
          <w:rFonts w:ascii="Book Antiqua" w:hAnsi="Book Antiqua" w:cs="Arial"/>
          <w:sz w:val="24"/>
          <w:szCs w:val="24"/>
        </w:rPr>
      </w:pPr>
      <w:r w:rsidRPr="007C20D5">
        <w:rPr>
          <w:rFonts w:ascii="Book Antiqua" w:hAnsi="Book Antiqua" w:cs="Arial"/>
          <w:sz w:val="24"/>
          <w:szCs w:val="24"/>
        </w:rPr>
        <w:t xml:space="preserve">A recent study in healthy adolescent girls (11-17 years), observed that cytokines including GM-CSF, </w:t>
      </w:r>
      <w:r w:rsidRPr="007C20D5">
        <w:rPr>
          <w:rFonts w:ascii="Book Antiqua" w:hAnsi="Book Antiqua"/>
          <w:iCs/>
          <w:sz w:val="24"/>
          <w:szCs w:val="24"/>
        </w:rPr>
        <w:t xml:space="preserve">IL-1β, IL-2, IL-6, IL-8, IL-12p70, TNFα, </w:t>
      </w:r>
      <w:proofErr w:type="spellStart"/>
      <w:r w:rsidRPr="007C20D5">
        <w:rPr>
          <w:rFonts w:ascii="Book Antiqua" w:hAnsi="Book Antiqua"/>
          <w:iCs/>
          <w:sz w:val="24"/>
          <w:szCs w:val="24"/>
        </w:rPr>
        <w:t>adiponectin</w:t>
      </w:r>
      <w:proofErr w:type="spellEnd"/>
      <w:r w:rsidRPr="007C20D5">
        <w:rPr>
          <w:rFonts w:ascii="Book Antiqua" w:hAnsi="Book Antiqua"/>
          <w:iCs/>
          <w:sz w:val="24"/>
          <w:szCs w:val="24"/>
        </w:rPr>
        <w:t>, and cotinine</w:t>
      </w:r>
      <w:r w:rsidRPr="007C20D5">
        <w:rPr>
          <w:rFonts w:ascii="Book Antiqua" w:hAnsi="Book Antiqua" w:cs="Arial"/>
          <w:sz w:val="24"/>
          <w:szCs w:val="24"/>
        </w:rPr>
        <w:t xml:space="preserve"> were detectable in saliva. However, the cytokine concentrations, except IL-8 and </w:t>
      </w:r>
      <w:r w:rsidRPr="007C20D5">
        <w:rPr>
          <w:rFonts w:ascii="Book Antiqua" w:hAnsi="Book Antiqua"/>
          <w:iCs/>
          <w:sz w:val="24"/>
          <w:szCs w:val="24"/>
        </w:rPr>
        <w:t>IL-1β, were lower than serum values and variable at baseline. Further, there were no serum-saliva associations in</w:t>
      </w:r>
      <w:r w:rsidR="00CF55BD">
        <w:rPr>
          <w:rFonts w:ascii="Book Antiqua" w:hAnsi="Book Antiqua"/>
          <w:iCs/>
          <w:sz w:val="24"/>
          <w:szCs w:val="24"/>
        </w:rPr>
        <w:t xml:space="preserve"> the levels of cytokines </w:t>
      </w:r>
      <w:proofErr w:type="gramStart"/>
      <w:r w:rsidR="00CF55BD">
        <w:rPr>
          <w:rFonts w:ascii="Book Antiqua" w:hAnsi="Book Antiqua"/>
          <w:iCs/>
          <w:sz w:val="24"/>
          <w:szCs w:val="24"/>
        </w:rPr>
        <w:t>tested</w:t>
      </w:r>
      <w:r w:rsidRPr="007C20D5">
        <w:rPr>
          <w:rFonts w:ascii="Book Antiqua" w:hAnsi="Book Antiqua"/>
          <w:iCs/>
          <w:sz w:val="24"/>
          <w:szCs w:val="24"/>
          <w:vertAlign w:val="superscript"/>
        </w:rPr>
        <w:t>[</w:t>
      </w:r>
      <w:proofErr w:type="gramEnd"/>
      <w:r w:rsidR="001943F1" w:rsidRPr="007C20D5">
        <w:rPr>
          <w:rFonts w:ascii="Book Antiqua" w:hAnsi="Book Antiqua"/>
          <w:iCs/>
          <w:noProof/>
          <w:sz w:val="24"/>
          <w:szCs w:val="24"/>
          <w:vertAlign w:val="superscript"/>
        </w:rPr>
        <w:t>6</w:t>
      </w:r>
      <w:r w:rsidR="004D2680" w:rsidRPr="007C20D5">
        <w:rPr>
          <w:rFonts w:ascii="Book Antiqua" w:hAnsi="Book Antiqua"/>
          <w:iCs/>
          <w:noProof/>
          <w:sz w:val="24"/>
          <w:szCs w:val="24"/>
          <w:vertAlign w:val="superscript"/>
        </w:rPr>
        <w:t>4</w:t>
      </w:r>
      <w:r w:rsidRPr="007C20D5">
        <w:rPr>
          <w:rFonts w:ascii="Book Antiqua" w:hAnsi="Book Antiqua"/>
          <w:iCs/>
          <w:sz w:val="24"/>
          <w:szCs w:val="24"/>
          <w:vertAlign w:val="superscript"/>
        </w:rPr>
        <w:t>]</w:t>
      </w:r>
      <w:r w:rsidRPr="007C20D5">
        <w:rPr>
          <w:rFonts w:ascii="Book Antiqua" w:hAnsi="Book Antiqua"/>
          <w:iCs/>
          <w:sz w:val="24"/>
          <w:szCs w:val="24"/>
        </w:rPr>
        <w:t xml:space="preserve">. </w:t>
      </w:r>
      <w:r w:rsidRPr="007C20D5">
        <w:rPr>
          <w:rFonts w:ascii="Book Antiqua" w:hAnsi="Book Antiqua" w:cs="Arial"/>
          <w:sz w:val="24"/>
          <w:szCs w:val="24"/>
        </w:rPr>
        <w:t>It has been suggested that lack of correlation between salivary and plasma cytokine biomarkers may be due to the impact of oral environment, and the influence of local immunity. It has also been indicated that the variability in cytokine levels may be due to distinct diurnal patterns, reflectin</w:t>
      </w:r>
      <w:r w:rsidR="00CF55BD">
        <w:rPr>
          <w:rFonts w:ascii="Book Antiqua" w:hAnsi="Book Antiqua" w:cs="Arial"/>
          <w:sz w:val="24"/>
          <w:szCs w:val="24"/>
        </w:rPr>
        <w:t xml:space="preserve">g the time of saliva </w:t>
      </w:r>
      <w:proofErr w:type="gramStart"/>
      <w:r w:rsidR="00CF55BD">
        <w:rPr>
          <w:rFonts w:ascii="Book Antiqua" w:hAnsi="Book Antiqua" w:cs="Arial"/>
          <w:sz w:val="24"/>
          <w:szCs w:val="24"/>
        </w:rPr>
        <w:t>collection</w:t>
      </w:r>
      <w:r w:rsidRPr="007C20D5">
        <w:rPr>
          <w:rFonts w:ascii="Book Antiqua" w:hAnsi="Book Antiqua" w:cs="Arial"/>
          <w:sz w:val="24"/>
          <w:szCs w:val="24"/>
          <w:vertAlign w:val="superscript"/>
        </w:rPr>
        <w:t>[</w:t>
      </w:r>
      <w:proofErr w:type="gramEnd"/>
      <w:r w:rsidR="001943F1" w:rsidRPr="007C20D5">
        <w:rPr>
          <w:rFonts w:ascii="Book Antiqua" w:hAnsi="Book Antiqua" w:cs="Arial"/>
          <w:noProof/>
          <w:sz w:val="24"/>
          <w:szCs w:val="24"/>
          <w:vertAlign w:val="superscript"/>
        </w:rPr>
        <w:t>6</w:t>
      </w:r>
      <w:r w:rsidR="004D2680" w:rsidRPr="007C20D5">
        <w:rPr>
          <w:rFonts w:ascii="Book Antiqua" w:hAnsi="Book Antiqua" w:cs="Arial"/>
          <w:noProof/>
          <w:sz w:val="24"/>
          <w:szCs w:val="24"/>
          <w:vertAlign w:val="superscript"/>
        </w:rPr>
        <w:t>5</w:t>
      </w:r>
      <w:r w:rsidRPr="007C20D5">
        <w:rPr>
          <w:rFonts w:ascii="Book Antiqua" w:hAnsi="Book Antiqua" w:cs="Arial"/>
          <w:sz w:val="24"/>
          <w:szCs w:val="24"/>
          <w:vertAlign w:val="superscript"/>
        </w:rPr>
        <w:t>]</w:t>
      </w:r>
      <w:r w:rsidRPr="007C20D5">
        <w:rPr>
          <w:rFonts w:ascii="Book Antiqua" w:hAnsi="Book Antiqua" w:cs="Arial"/>
          <w:sz w:val="24"/>
          <w:szCs w:val="24"/>
        </w:rPr>
        <w:t xml:space="preserve">. </w:t>
      </w:r>
    </w:p>
    <w:p w14:paraId="43C28147" w14:textId="038FE034" w:rsidR="00ED6FD4" w:rsidRPr="007C20D5" w:rsidRDefault="00ED6FD4" w:rsidP="00CF55BD">
      <w:pPr>
        <w:spacing w:after="0" w:line="360" w:lineRule="auto"/>
        <w:ind w:firstLineChars="100" w:firstLine="240"/>
        <w:jc w:val="both"/>
        <w:rPr>
          <w:rFonts w:ascii="Book Antiqua" w:hAnsi="Book Antiqua" w:cs="Arial"/>
          <w:sz w:val="24"/>
          <w:szCs w:val="24"/>
        </w:rPr>
      </w:pPr>
      <w:r w:rsidRPr="007C20D5">
        <w:rPr>
          <w:rFonts w:ascii="Book Antiqua" w:hAnsi="Book Antiqua" w:cs="Arial"/>
          <w:sz w:val="24"/>
          <w:szCs w:val="24"/>
        </w:rPr>
        <w:lastRenderedPageBreak/>
        <w:t>Salivary concentrations of TNF-α and IL-6 have been shown to be elevated in individuals with type 2 diabetes and periodontal disease (</w:t>
      </w:r>
      <w:r w:rsidRPr="006F76EB">
        <w:rPr>
          <w:rFonts w:ascii="Book Antiqua" w:hAnsi="Book Antiqua" w:cs="Arial"/>
          <w:i/>
          <w:sz w:val="24"/>
          <w:szCs w:val="24"/>
        </w:rPr>
        <w:t>n</w:t>
      </w:r>
      <w:r w:rsidR="006F76EB" w:rsidRPr="006F76EB">
        <w:rPr>
          <w:rFonts w:ascii="Book Antiqua" w:hAnsi="Book Antiqua" w:cs="Arial" w:hint="eastAsia"/>
          <w:i/>
          <w:sz w:val="24"/>
          <w:szCs w:val="24"/>
          <w:lang w:eastAsia="zh-CN"/>
        </w:rPr>
        <w:t xml:space="preserve"> </w:t>
      </w:r>
      <w:r w:rsidRPr="007C20D5">
        <w:rPr>
          <w:rFonts w:ascii="Book Antiqua" w:hAnsi="Book Antiqua" w:cs="Arial"/>
          <w:sz w:val="24"/>
          <w:szCs w:val="24"/>
        </w:rPr>
        <w:t>=</w:t>
      </w:r>
      <w:r w:rsidR="006F76EB">
        <w:rPr>
          <w:rFonts w:ascii="Book Antiqua" w:hAnsi="Book Antiqua" w:cs="Arial" w:hint="eastAsia"/>
          <w:sz w:val="24"/>
          <w:szCs w:val="24"/>
          <w:lang w:eastAsia="zh-CN"/>
        </w:rPr>
        <w:t xml:space="preserve"> </w:t>
      </w:r>
      <w:r w:rsidRPr="007C20D5">
        <w:rPr>
          <w:rFonts w:ascii="Book Antiqua" w:hAnsi="Book Antiqua" w:cs="Arial"/>
          <w:sz w:val="24"/>
          <w:szCs w:val="24"/>
        </w:rPr>
        <w:t>20, mean age = 57 ± 4 years), compared to healthy subjects (</w:t>
      </w:r>
      <w:r w:rsidRPr="006F76EB">
        <w:rPr>
          <w:rFonts w:ascii="Book Antiqua" w:hAnsi="Book Antiqua" w:cs="Arial"/>
          <w:i/>
          <w:sz w:val="24"/>
          <w:szCs w:val="24"/>
        </w:rPr>
        <w:t>n</w:t>
      </w:r>
      <w:r w:rsidR="006F76EB">
        <w:rPr>
          <w:rFonts w:ascii="Book Antiqua" w:hAnsi="Book Antiqua" w:cs="Arial" w:hint="eastAsia"/>
          <w:sz w:val="24"/>
          <w:szCs w:val="24"/>
          <w:lang w:eastAsia="zh-CN"/>
        </w:rPr>
        <w:t xml:space="preserve"> </w:t>
      </w:r>
      <w:r w:rsidRPr="007C20D5">
        <w:rPr>
          <w:rFonts w:ascii="Book Antiqua" w:hAnsi="Book Antiqua" w:cs="Arial"/>
          <w:sz w:val="24"/>
          <w:szCs w:val="24"/>
        </w:rPr>
        <w:t>=</w:t>
      </w:r>
      <w:r w:rsidR="006F76EB">
        <w:rPr>
          <w:rFonts w:ascii="Book Antiqua" w:hAnsi="Book Antiqua" w:cs="Arial" w:hint="eastAsia"/>
          <w:sz w:val="24"/>
          <w:szCs w:val="24"/>
          <w:lang w:eastAsia="zh-CN"/>
        </w:rPr>
        <w:t xml:space="preserve"> </w:t>
      </w:r>
      <w:r w:rsidR="00B43661">
        <w:rPr>
          <w:rFonts w:ascii="Book Antiqua" w:hAnsi="Book Antiqua" w:cs="Arial"/>
          <w:sz w:val="24"/>
          <w:szCs w:val="24"/>
        </w:rPr>
        <w:t xml:space="preserve">21) with periodontal </w:t>
      </w:r>
      <w:proofErr w:type="gramStart"/>
      <w:r w:rsidR="00B43661">
        <w:rPr>
          <w:rFonts w:ascii="Book Antiqua" w:hAnsi="Book Antiqua" w:cs="Arial"/>
          <w:sz w:val="24"/>
          <w:szCs w:val="24"/>
        </w:rPr>
        <w:t>disease</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6</w:t>
      </w:r>
      <w:r w:rsidR="004D2680" w:rsidRPr="007C20D5">
        <w:rPr>
          <w:rFonts w:ascii="Book Antiqua" w:hAnsi="Book Antiqua" w:cs="Arial"/>
          <w:noProof/>
          <w:sz w:val="24"/>
          <w:szCs w:val="24"/>
          <w:vertAlign w:val="superscript"/>
        </w:rPr>
        <w:t>6</w:t>
      </w:r>
      <w:r w:rsidRPr="007C20D5">
        <w:rPr>
          <w:rFonts w:ascii="Book Antiqua" w:hAnsi="Book Antiqua" w:cs="Arial"/>
          <w:sz w:val="24"/>
          <w:szCs w:val="24"/>
          <w:vertAlign w:val="superscript"/>
        </w:rPr>
        <w:t>]</w:t>
      </w:r>
      <w:r w:rsidRPr="007C20D5">
        <w:rPr>
          <w:rFonts w:ascii="Book Antiqua" w:hAnsi="Book Antiqua" w:cs="Arial"/>
          <w:sz w:val="24"/>
          <w:szCs w:val="24"/>
        </w:rPr>
        <w:t xml:space="preserve">. In this study, salivary TNF-α and IL-6 were assayed with ELISA-sandwich technique using commercially available immunoassay kits. In type 2 diabetic patients with periodontal disease, both salivary and serum TNF-α and IL-6 concentrations were significantly higher compared to healthy individuals with periodontal disease. Further, there was a significant correlation (r = 0.500, </w:t>
      </w:r>
      <w:r w:rsidR="006F76EB" w:rsidRPr="006F76EB">
        <w:rPr>
          <w:rFonts w:ascii="Book Antiqua" w:hAnsi="Book Antiqua" w:cs="Arial"/>
          <w:i/>
          <w:sz w:val="24"/>
          <w:szCs w:val="24"/>
        </w:rPr>
        <w:t>P</w:t>
      </w:r>
      <w:r w:rsidRPr="007C20D5">
        <w:rPr>
          <w:rFonts w:ascii="Book Antiqua" w:hAnsi="Book Antiqua" w:cs="Arial"/>
          <w:sz w:val="24"/>
          <w:szCs w:val="24"/>
        </w:rPr>
        <w:t xml:space="preserve"> = 0.057) between salivary and serum IL-6 concentrations, and between salivary IL-6 and parameters including age, BMI, blood glucose and HbA1c. Salivary TNF-α also showed a significant positive correlation (r = 0.674, </w:t>
      </w:r>
      <w:r w:rsidR="006F76EB" w:rsidRPr="006F76EB">
        <w:rPr>
          <w:rFonts w:ascii="Book Antiqua" w:hAnsi="Book Antiqua" w:cs="Arial"/>
          <w:i/>
          <w:sz w:val="24"/>
          <w:szCs w:val="24"/>
        </w:rPr>
        <w:t>P</w:t>
      </w:r>
      <w:r w:rsidRPr="007C20D5">
        <w:rPr>
          <w:rFonts w:ascii="Book Antiqua" w:hAnsi="Book Antiqua" w:cs="Arial"/>
          <w:sz w:val="24"/>
          <w:szCs w:val="24"/>
        </w:rPr>
        <w:t xml:space="preserve"> = 0.0006) with serum concentrations in diabetics with periodontal disease. However, salivary TNF-α was not correlated with age, BMI, blood glucose and HbA1c.</w:t>
      </w:r>
    </w:p>
    <w:p w14:paraId="17E66559" w14:textId="1982758D" w:rsidR="00ED6FD4" w:rsidRDefault="00ED6FD4" w:rsidP="00C70E7A">
      <w:pPr>
        <w:spacing w:after="0" w:line="360" w:lineRule="auto"/>
        <w:jc w:val="both"/>
        <w:rPr>
          <w:rFonts w:ascii="Book Antiqua" w:hAnsi="Book Antiqua" w:cs="Arial"/>
          <w:sz w:val="24"/>
          <w:szCs w:val="24"/>
          <w:lang w:eastAsia="zh-CN"/>
        </w:rPr>
      </w:pPr>
      <w:r w:rsidRPr="007C20D5">
        <w:rPr>
          <w:rFonts w:ascii="Book Antiqua" w:hAnsi="Book Antiqua" w:cs="Arial"/>
          <w:sz w:val="24"/>
          <w:szCs w:val="24"/>
        </w:rPr>
        <w:t>In overweight and obese children (mean age 14.5 years), BMI adjusted for age and gender was shown to be significantly associated with reduced flow rate of stimulated whole saliva (1.2 m</w:t>
      </w:r>
      <w:r w:rsidR="006F76EB" w:rsidRPr="007C20D5">
        <w:rPr>
          <w:rFonts w:ascii="Book Antiqua" w:hAnsi="Book Antiqua" w:cs="Arial"/>
          <w:sz w:val="24"/>
          <w:szCs w:val="24"/>
        </w:rPr>
        <w:t>L</w:t>
      </w:r>
      <w:r w:rsidRPr="007C20D5">
        <w:rPr>
          <w:rFonts w:ascii="Book Antiqua" w:hAnsi="Book Antiqua" w:cs="Arial"/>
          <w:sz w:val="24"/>
          <w:szCs w:val="24"/>
        </w:rPr>
        <w:t>/min), compared to the salivary flow rate (2.0 m</w:t>
      </w:r>
      <w:r w:rsidR="006F76EB" w:rsidRPr="007C20D5">
        <w:rPr>
          <w:rFonts w:ascii="Book Antiqua" w:hAnsi="Book Antiqua" w:cs="Arial"/>
          <w:sz w:val="24"/>
          <w:szCs w:val="24"/>
        </w:rPr>
        <w:t>L</w:t>
      </w:r>
      <w:r w:rsidRPr="007C20D5">
        <w:rPr>
          <w:rFonts w:ascii="Book Antiqua" w:hAnsi="Book Antiqua" w:cs="Arial"/>
          <w:sz w:val="24"/>
          <w:szCs w:val="24"/>
        </w:rPr>
        <w:t>/min) in normal-weight children. This suggested that childhood obesity may cause stimulated whole saliva flow rate to fall below the median value of 1.5 m</w:t>
      </w:r>
      <w:r w:rsidR="006F76EB" w:rsidRPr="007C20D5">
        <w:rPr>
          <w:rFonts w:ascii="Book Antiqua" w:hAnsi="Book Antiqua" w:cs="Arial"/>
          <w:sz w:val="24"/>
          <w:szCs w:val="24"/>
        </w:rPr>
        <w:t>L</w:t>
      </w:r>
      <w:r w:rsidRPr="007C20D5">
        <w:rPr>
          <w:rFonts w:ascii="Book Antiqua" w:hAnsi="Book Antiqua" w:cs="Arial"/>
          <w:sz w:val="24"/>
          <w:szCs w:val="24"/>
        </w:rPr>
        <w:t>/min, which can negatively</w:t>
      </w:r>
      <w:r w:rsidR="006F76EB">
        <w:rPr>
          <w:rFonts w:ascii="Book Antiqua" w:hAnsi="Book Antiqua" w:cs="Arial"/>
          <w:sz w:val="24"/>
          <w:szCs w:val="24"/>
        </w:rPr>
        <w:t xml:space="preserve"> impact oral health in </w:t>
      </w:r>
      <w:proofErr w:type="gramStart"/>
      <w:r w:rsidR="006F76EB">
        <w:rPr>
          <w:rFonts w:ascii="Book Antiqua" w:hAnsi="Book Antiqua" w:cs="Arial"/>
          <w:sz w:val="24"/>
          <w:szCs w:val="24"/>
        </w:rPr>
        <w:t>children</w:t>
      </w:r>
      <w:r w:rsidRPr="007C20D5">
        <w:rPr>
          <w:rFonts w:ascii="Book Antiqua" w:hAnsi="Book Antiqua" w:cs="Arial"/>
          <w:sz w:val="24"/>
          <w:szCs w:val="24"/>
          <w:vertAlign w:val="superscript"/>
        </w:rPr>
        <w:t>[</w:t>
      </w:r>
      <w:proofErr w:type="gramEnd"/>
      <w:r w:rsidR="001943F1" w:rsidRPr="007C20D5">
        <w:rPr>
          <w:rFonts w:ascii="Book Antiqua" w:hAnsi="Book Antiqua" w:cs="Arial"/>
          <w:noProof/>
          <w:sz w:val="24"/>
          <w:szCs w:val="24"/>
          <w:vertAlign w:val="superscript"/>
        </w:rPr>
        <w:t>6</w:t>
      </w:r>
      <w:r w:rsidR="004D2680" w:rsidRPr="007C20D5">
        <w:rPr>
          <w:rFonts w:ascii="Book Antiqua" w:hAnsi="Book Antiqua" w:cs="Arial"/>
          <w:noProof/>
          <w:sz w:val="24"/>
          <w:szCs w:val="24"/>
          <w:vertAlign w:val="superscript"/>
        </w:rPr>
        <w:t>7</w:t>
      </w:r>
      <w:r w:rsidRPr="007C20D5">
        <w:rPr>
          <w:rFonts w:ascii="Book Antiqua" w:hAnsi="Book Antiqua" w:cs="Arial"/>
          <w:sz w:val="24"/>
          <w:szCs w:val="24"/>
          <w:vertAlign w:val="superscript"/>
        </w:rPr>
        <w:t>]</w:t>
      </w:r>
      <w:r w:rsidRPr="007C20D5">
        <w:rPr>
          <w:rFonts w:ascii="Book Antiqua" w:hAnsi="Book Antiqua" w:cs="Arial"/>
          <w:sz w:val="24"/>
          <w:szCs w:val="24"/>
        </w:rPr>
        <w:t>. Further, overweight and obese children, between 7 and 10 years of age, have demonstrated a significant decrease in salivary concentrations of phosphate (</w:t>
      </w:r>
      <w:r w:rsidR="006F76EB" w:rsidRPr="006F76EB">
        <w:rPr>
          <w:rFonts w:ascii="Book Antiqua" w:hAnsi="Book Antiqua" w:cs="Arial"/>
          <w:i/>
          <w:sz w:val="24"/>
          <w:szCs w:val="24"/>
        </w:rPr>
        <w:t>P</w:t>
      </w:r>
      <w:r w:rsidRPr="007C20D5">
        <w:rPr>
          <w:rFonts w:ascii="Book Antiqua" w:hAnsi="Book Antiqua" w:cs="Arial"/>
          <w:sz w:val="24"/>
          <w:szCs w:val="24"/>
        </w:rPr>
        <w:t xml:space="preserve"> &lt; 0.001) and peroxidase activity (</w:t>
      </w:r>
      <w:r w:rsidR="006F76EB" w:rsidRPr="006F76EB">
        <w:rPr>
          <w:rFonts w:ascii="Book Antiqua" w:hAnsi="Book Antiqua" w:cs="Arial"/>
          <w:i/>
          <w:sz w:val="24"/>
          <w:szCs w:val="24"/>
        </w:rPr>
        <w:t>P</w:t>
      </w:r>
      <w:r w:rsidRPr="007C20D5">
        <w:rPr>
          <w:rFonts w:ascii="Book Antiqua" w:hAnsi="Book Antiqua" w:cs="Arial"/>
          <w:sz w:val="24"/>
          <w:szCs w:val="24"/>
        </w:rPr>
        <w:t xml:space="preserve"> &lt; 0.001), and an increase in free </w:t>
      </w:r>
      <w:proofErr w:type="spellStart"/>
      <w:r w:rsidRPr="007C20D5">
        <w:rPr>
          <w:rFonts w:ascii="Book Antiqua" w:hAnsi="Book Antiqua" w:cs="Arial"/>
          <w:sz w:val="24"/>
          <w:szCs w:val="24"/>
        </w:rPr>
        <w:t>sialic</w:t>
      </w:r>
      <w:proofErr w:type="spellEnd"/>
      <w:r w:rsidRPr="007C20D5">
        <w:rPr>
          <w:rFonts w:ascii="Book Antiqua" w:hAnsi="Book Antiqua" w:cs="Arial"/>
          <w:sz w:val="24"/>
          <w:szCs w:val="24"/>
        </w:rPr>
        <w:t xml:space="preserve"> acid (</w:t>
      </w:r>
      <w:r w:rsidR="006F76EB" w:rsidRPr="006F76EB">
        <w:rPr>
          <w:rFonts w:ascii="Book Antiqua" w:hAnsi="Book Antiqua" w:cs="Arial"/>
          <w:i/>
          <w:sz w:val="24"/>
          <w:szCs w:val="24"/>
        </w:rPr>
        <w:t>P</w:t>
      </w:r>
      <w:r w:rsidRPr="007C20D5">
        <w:rPr>
          <w:rFonts w:ascii="Book Antiqua" w:hAnsi="Book Antiqua" w:cs="Arial"/>
          <w:sz w:val="24"/>
          <w:szCs w:val="24"/>
        </w:rPr>
        <w:t xml:space="preserve"> = 0.004) and protein (</w:t>
      </w:r>
      <w:r w:rsidR="006F76EB" w:rsidRPr="006F76EB">
        <w:rPr>
          <w:rFonts w:ascii="Book Antiqua" w:hAnsi="Book Antiqua" w:cs="Arial"/>
          <w:i/>
          <w:sz w:val="24"/>
          <w:szCs w:val="24"/>
        </w:rPr>
        <w:t>P</w:t>
      </w:r>
      <w:r w:rsidRPr="007C20D5">
        <w:rPr>
          <w:rFonts w:ascii="Book Antiqua" w:hAnsi="Book Antiqua" w:cs="Arial"/>
          <w:sz w:val="24"/>
          <w:szCs w:val="24"/>
        </w:rPr>
        <w:t xml:space="preserve"> = 0.003) levels compared to normal weight control group suggesting the influence of BMI on stim</w:t>
      </w:r>
      <w:r w:rsidR="006F76EB">
        <w:rPr>
          <w:rFonts w:ascii="Book Antiqua" w:hAnsi="Book Antiqua" w:cs="Arial"/>
          <w:sz w:val="24"/>
          <w:szCs w:val="24"/>
        </w:rPr>
        <w:t>ulated whole saliva composition</w:t>
      </w:r>
      <w:r w:rsidRPr="007C20D5">
        <w:rPr>
          <w:rFonts w:ascii="Book Antiqua" w:hAnsi="Book Antiqua" w:cs="Arial"/>
          <w:sz w:val="24"/>
          <w:szCs w:val="24"/>
          <w:vertAlign w:val="superscript"/>
        </w:rPr>
        <w:t>[</w:t>
      </w:r>
      <w:r w:rsidR="004D2680" w:rsidRPr="007C20D5">
        <w:rPr>
          <w:rFonts w:ascii="Book Antiqua" w:hAnsi="Book Antiqua" w:cs="Arial"/>
          <w:sz w:val="24"/>
          <w:szCs w:val="24"/>
          <w:vertAlign w:val="superscript"/>
        </w:rPr>
        <w:t>68</w:t>
      </w:r>
      <w:r w:rsidRPr="007C20D5">
        <w:rPr>
          <w:rFonts w:ascii="Book Antiqua" w:hAnsi="Book Antiqua" w:cs="Arial"/>
          <w:sz w:val="24"/>
          <w:szCs w:val="24"/>
          <w:vertAlign w:val="superscript"/>
        </w:rPr>
        <w:t>]</w:t>
      </w:r>
      <w:r w:rsidRPr="007C20D5">
        <w:rPr>
          <w:rFonts w:ascii="Book Antiqua" w:hAnsi="Book Antiqua" w:cs="Arial"/>
          <w:sz w:val="24"/>
          <w:szCs w:val="24"/>
        </w:rPr>
        <w:t>.</w:t>
      </w:r>
    </w:p>
    <w:p w14:paraId="4BA8D087" w14:textId="77777777" w:rsidR="006F76EB" w:rsidRPr="006F76EB" w:rsidRDefault="006F76EB" w:rsidP="00C70E7A">
      <w:pPr>
        <w:spacing w:after="0" w:line="360" w:lineRule="auto"/>
        <w:jc w:val="both"/>
        <w:rPr>
          <w:rFonts w:ascii="Book Antiqua" w:hAnsi="Book Antiqua" w:cs="Arial"/>
          <w:sz w:val="24"/>
          <w:szCs w:val="24"/>
          <w:lang w:eastAsia="zh-CN"/>
        </w:rPr>
      </w:pPr>
    </w:p>
    <w:p w14:paraId="7CCAD807" w14:textId="2100E353" w:rsidR="00ED6FD4" w:rsidRPr="007C20D5" w:rsidRDefault="006F76EB" w:rsidP="00C70E7A">
      <w:pPr>
        <w:spacing w:after="0" w:line="360" w:lineRule="auto"/>
        <w:jc w:val="both"/>
        <w:rPr>
          <w:rFonts w:ascii="Book Antiqua" w:hAnsi="Book Antiqua" w:cs="Arial"/>
          <w:b/>
          <w:sz w:val="24"/>
          <w:szCs w:val="24"/>
        </w:rPr>
      </w:pPr>
      <w:r w:rsidRPr="007C20D5">
        <w:rPr>
          <w:rFonts w:ascii="Book Antiqua" w:hAnsi="Book Antiqua" w:cs="Arial"/>
          <w:b/>
          <w:sz w:val="24"/>
          <w:szCs w:val="24"/>
        </w:rPr>
        <w:t>C-REACTIVE PROTEIN IN SALIVA</w:t>
      </w:r>
    </w:p>
    <w:p w14:paraId="0CCE7670" w14:textId="386F75AF" w:rsidR="00ED6FD4" w:rsidRPr="007C20D5" w:rsidRDefault="00ED6FD4" w:rsidP="00C70E7A">
      <w:pPr>
        <w:spacing w:after="0" w:line="360" w:lineRule="auto"/>
        <w:jc w:val="both"/>
        <w:rPr>
          <w:rFonts w:ascii="Book Antiqua" w:hAnsi="Book Antiqua" w:cs="Arial"/>
          <w:sz w:val="24"/>
          <w:szCs w:val="24"/>
        </w:rPr>
      </w:pPr>
      <w:r w:rsidRPr="007C20D5">
        <w:rPr>
          <w:rFonts w:ascii="Book Antiqua" w:hAnsi="Book Antiqua" w:cs="Arial"/>
          <w:sz w:val="24"/>
          <w:szCs w:val="24"/>
        </w:rPr>
        <w:t>C-reactive protein (CRP) is a sensitive marker of systemic inflammation and an independent risk factor for cardiovascular diseases</w:t>
      </w:r>
      <w:r w:rsidR="0042339B">
        <w:rPr>
          <w:rFonts w:ascii="Book Antiqua" w:hAnsi="Book Antiqua" w:cs="Arial"/>
          <w:sz w:val="24"/>
          <w:szCs w:val="24"/>
        </w:rPr>
        <w:t xml:space="preserve"> in both adults and </w:t>
      </w:r>
      <w:proofErr w:type="gramStart"/>
      <w:r w:rsidR="0042339B">
        <w:rPr>
          <w:rFonts w:ascii="Book Antiqua" w:hAnsi="Book Antiqua" w:cs="Arial"/>
          <w:sz w:val="24"/>
          <w:szCs w:val="24"/>
        </w:rPr>
        <w:t>children</w:t>
      </w:r>
      <w:r w:rsidRPr="007C20D5">
        <w:rPr>
          <w:rFonts w:ascii="Book Antiqua" w:hAnsi="Book Antiqua" w:cs="Arial"/>
          <w:sz w:val="24"/>
          <w:szCs w:val="24"/>
          <w:vertAlign w:val="superscript"/>
        </w:rPr>
        <w:t>[</w:t>
      </w:r>
      <w:proofErr w:type="gramEnd"/>
      <w:r w:rsidR="004D2680" w:rsidRPr="007C20D5">
        <w:rPr>
          <w:rFonts w:ascii="Book Antiqua" w:hAnsi="Book Antiqua" w:cs="Arial"/>
          <w:sz w:val="24"/>
          <w:szCs w:val="24"/>
          <w:vertAlign w:val="superscript"/>
        </w:rPr>
        <w:t>69</w:t>
      </w:r>
      <w:r w:rsidR="003A4BA1" w:rsidRPr="007C20D5">
        <w:rPr>
          <w:rFonts w:ascii="Book Antiqua" w:hAnsi="Book Antiqua" w:cs="Arial"/>
          <w:noProof/>
          <w:sz w:val="24"/>
          <w:szCs w:val="24"/>
          <w:vertAlign w:val="superscript"/>
        </w:rPr>
        <w:t>,7</w:t>
      </w:r>
      <w:r w:rsidR="004D2680" w:rsidRPr="007C20D5">
        <w:rPr>
          <w:rFonts w:ascii="Book Antiqua" w:hAnsi="Book Antiqua" w:cs="Arial"/>
          <w:noProof/>
          <w:sz w:val="24"/>
          <w:szCs w:val="24"/>
          <w:vertAlign w:val="superscript"/>
        </w:rPr>
        <w:t>0</w:t>
      </w:r>
      <w:r w:rsidRPr="007C20D5">
        <w:rPr>
          <w:rFonts w:ascii="Book Antiqua" w:hAnsi="Book Antiqua" w:cs="Arial"/>
          <w:sz w:val="24"/>
          <w:szCs w:val="24"/>
          <w:vertAlign w:val="superscript"/>
        </w:rPr>
        <w:t>]</w:t>
      </w:r>
      <w:r w:rsidRPr="007C20D5">
        <w:rPr>
          <w:rFonts w:ascii="Book Antiqua" w:hAnsi="Book Antiqua" w:cs="Arial"/>
          <w:sz w:val="24"/>
          <w:szCs w:val="24"/>
        </w:rPr>
        <w:t xml:space="preserve">. In a study of 170 black South African children (age 10 ± 2 years; boys, </w:t>
      </w:r>
      <w:r w:rsidRPr="0042339B">
        <w:rPr>
          <w:rFonts w:ascii="Book Antiqua" w:hAnsi="Book Antiqua" w:cs="Arial"/>
          <w:i/>
          <w:sz w:val="24"/>
          <w:szCs w:val="24"/>
        </w:rPr>
        <w:t>n</w:t>
      </w:r>
      <w:r w:rsidRPr="007C20D5">
        <w:rPr>
          <w:rFonts w:ascii="Book Antiqua" w:hAnsi="Book Antiqua" w:cs="Arial"/>
          <w:sz w:val="24"/>
          <w:szCs w:val="24"/>
        </w:rPr>
        <w:t xml:space="preserve"> = 70; girls, </w:t>
      </w:r>
      <w:r w:rsidRPr="0042339B">
        <w:rPr>
          <w:rFonts w:ascii="Book Antiqua" w:hAnsi="Book Antiqua" w:cs="Arial"/>
          <w:i/>
          <w:sz w:val="24"/>
          <w:szCs w:val="24"/>
        </w:rPr>
        <w:t>n</w:t>
      </w:r>
      <w:r w:rsidRPr="007C20D5">
        <w:rPr>
          <w:rFonts w:ascii="Book Antiqua" w:hAnsi="Book Antiqua" w:cs="Arial"/>
          <w:sz w:val="24"/>
          <w:szCs w:val="24"/>
        </w:rPr>
        <w:t xml:space="preserve"> = 100) salivary CRP concentrations, determined using a commercially available CRP ELISA kit, showed that obese children (</w:t>
      </w:r>
      <w:r w:rsidRPr="0042339B">
        <w:rPr>
          <w:rFonts w:ascii="Book Antiqua" w:hAnsi="Book Antiqua" w:cs="Arial"/>
          <w:i/>
          <w:sz w:val="24"/>
          <w:szCs w:val="24"/>
        </w:rPr>
        <w:t>n</w:t>
      </w:r>
      <w:r w:rsidR="0042339B">
        <w:rPr>
          <w:rFonts w:ascii="Book Antiqua" w:hAnsi="Book Antiqua" w:cs="Arial" w:hint="eastAsia"/>
          <w:sz w:val="24"/>
          <w:szCs w:val="24"/>
          <w:lang w:eastAsia="zh-CN"/>
        </w:rPr>
        <w:t xml:space="preserve"> </w:t>
      </w:r>
      <w:r w:rsidRPr="007C20D5">
        <w:rPr>
          <w:rFonts w:ascii="Book Antiqua" w:hAnsi="Book Antiqua" w:cs="Arial"/>
          <w:sz w:val="24"/>
          <w:szCs w:val="24"/>
        </w:rPr>
        <w:t>=</w:t>
      </w:r>
      <w:r w:rsidR="0042339B">
        <w:rPr>
          <w:rFonts w:ascii="Book Antiqua" w:hAnsi="Book Antiqua" w:cs="Arial" w:hint="eastAsia"/>
          <w:sz w:val="24"/>
          <w:szCs w:val="24"/>
          <w:lang w:eastAsia="zh-CN"/>
        </w:rPr>
        <w:t xml:space="preserve"> </w:t>
      </w:r>
      <w:r w:rsidRPr="007C20D5">
        <w:rPr>
          <w:rFonts w:ascii="Book Antiqua" w:hAnsi="Book Antiqua" w:cs="Arial"/>
          <w:sz w:val="24"/>
          <w:szCs w:val="24"/>
        </w:rPr>
        <w:t>53, boys</w:t>
      </w:r>
      <w:r w:rsidR="0042339B">
        <w:rPr>
          <w:rFonts w:ascii="Book Antiqua" w:hAnsi="Book Antiqua" w:cs="Arial" w:hint="eastAsia"/>
          <w:sz w:val="24"/>
          <w:szCs w:val="24"/>
          <w:lang w:eastAsia="zh-CN"/>
        </w:rPr>
        <w:t xml:space="preserve"> </w:t>
      </w:r>
      <w:r w:rsidRPr="007C20D5">
        <w:rPr>
          <w:rFonts w:ascii="Book Antiqua" w:hAnsi="Book Antiqua" w:cs="Arial"/>
          <w:sz w:val="24"/>
          <w:szCs w:val="24"/>
        </w:rPr>
        <w:t>=</w:t>
      </w:r>
      <w:r w:rsidR="0042339B">
        <w:rPr>
          <w:rFonts w:ascii="Book Antiqua" w:hAnsi="Book Antiqua" w:cs="Arial" w:hint="eastAsia"/>
          <w:sz w:val="24"/>
          <w:szCs w:val="24"/>
          <w:lang w:eastAsia="zh-CN"/>
        </w:rPr>
        <w:t xml:space="preserve"> </w:t>
      </w:r>
      <w:r w:rsidRPr="007C20D5">
        <w:rPr>
          <w:rFonts w:ascii="Book Antiqua" w:hAnsi="Book Antiqua" w:cs="Arial"/>
          <w:sz w:val="24"/>
          <w:szCs w:val="24"/>
        </w:rPr>
        <w:t>24, girls</w:t>
      </w:r>
      <w:r w:rsidR="0042339B">
        <w:rPr>
          <w:rFonts w:ascii="Book Antiqua" w:hAnsi="Book Antiqua" w:cs="Arial" w:hint="eastAsia"/>
          <w:sz w:val="24"/>
          <w:szCs w:val="24"/>
          <w:lang w:eastAsia="zh-CN"/>
        </w:rPr>
        <w:t xml:space="preserve"> </w:t>
      </w:r>
      <w:r w:rsidRPr="007C20D5">
        <w:rPr>
          <w:rFonts w:ascii="Book Antiqua" w:hAnsi="Book Antiqua" w:cs="Arial"/>
          <w:sz w:val="24"/>
          <w:szCs w:val="24"/>
        </w:rPr>
        <w:t>=</w:t>
      </w:r>
      <w:r w:rsidR="0042339B">
        <w:rPr>
          <w:rFonts w:ascii="Book Antiqua" w:hAnsi="Book Antiqua" w:cs="Arial" w:hint="eastAsia"/>
          <w:sz w:val="24"/>
          <w:szCs w:val="24"/>
          <w:lang w:eastAsia="zh-CN"/>
        </w:rPr>
        <w:t xml:space="preserve"> </w:t>
      </w:r>
      <w:r w:rsidRPr="007C20D5">
        <w:rPr>
          <w:rFonts w:ascii="Book Antiqua" w:hAnsi="Book Antiqua" w:cs="Arial"/>
          <w:sz w:val="24"/>
          <w:szCs w:val="24"/>
        </w:rPr>
        <w:t>29, mean BMI</w:t>
      </w:r>
      <w:r w:rsidR="0042339B">
        <w:rPr>
          <w:rFonts w:ascii="Book Antiqua" w:hAnsi="Book Antiqua" w:cs="Arial" w:hint="eastAsia"/>
          <w:sz w:val="24"/>
          <w:szCs w:val="24"/>
          <w:lang w:eastAsia="zh-CN"/>
        </w:rPr>
        <w:t xml:space="preserve"> </w:t>
      </w:r>
      <w:r w:rsidRPr="007C20D5">
        <w:rPr>
          <w:rFonts w:ascii="Book Antiqua" w:hAnsi="Book Antiqua" w:cs="Arial"/>
          <w:sz w:val="24"/>
          <w:szCs w:val="24"/>
        </w:rPr>
        <w:t>=</w:t>
      </w:r>
      <w:r w:rsidR="0042339B">
        <w:rPr>
          <w:rFonts w:ascii="Book Antiqua" w:hAnsi="Book Antiqua" w:cs="Arial" w:hint="eastAsia"/>
          <w:sz w:val="24"/>
          <w:szCs w:val="24"/>
          <w:lang w:eastAsia="zh-CN"/>
        </w:rPr>
        <w:t xml:space="preserve"> </w:t>
      </w:r>
      <w:r w:rsidRPr="007C20D5">
        <w:rPr>
          <w:rFonts w:ascii="Book Antiqua" w:hAnsi="Book Antiqua" w:cs="Arial"/>
          <w:sz w:val="24"/>
          <w:szCs w:val="24"/>
        </w:rPr>
        <w:t>26.2 ± 5 kg/m</w:t>
      </w:r>
      <w:r w:rsidRPr="007C20D5">
        <w:rPr>
          <w:rFonts w:ascii="Book Antiqua" w:hAnsi="Book Antiqua" w:cs="Arial"/>
          <w:sz w:val="24"/>
          <w:szCs w:val="24"/>
          <w:vertAlign w:val="superscript"/>
        </w:rPr>
        <w:t>2</w:t>
      </w:r>
      <w:r w:rsidRPr="007C20D5">
        <w:rPr>
          <w:rFonts w:ascii="Book Antiqua" w:hAnsi="Book Antiqua" w:cs="Arial"/>
          <w:sz w:val="24"/>
          <w:szCs w:val="24"/>
        </w:rPr>
        <w:t>) had significantly higher (</w:t>
      </w:r>
      <w:r w:rsidR="0042339B" w:rsidRPr="006F76EB">
        <w:rPr>
          <w:rFonts w:ascii="Book Antiqua" w:hAnsi="Book Antiqua" w:cs="Arial"/>
          <w:i/>
          <w:sz w:val="24"/>
          <w:szCs w:val="24"/>
        </w:rPr>
        <w:t>P</w:t>
      </w:r>
      <w:r w:rsidRPr="007C20D5">
        <w:rPr>
          <w:rFonts w:ascii="Book Antiqua" w:hAnsi="Book Antiqua" w:cs="Arial"/>
          <w:sz w:val="24"/>
          <w:szCs w:val="24"/>
        </w:rPr>
        <w:t xml:space="preserve"> &lt; 0.05) salivary CRP concentration (7.31 ± 0.93 </w:t>
      </w:r>
      <w:proofErr w:type="spellStart"/>
      <w:r w:rsidRPr="007C20D5">
        <w:rPr>
          <w:rFonts w:ascii="Book Antiqua" w:hAnsi="Book Antiqua" w:cs="Arial"/>
          <w:sz w:val="24"/>
          <w:szCs w:val="24"/>
        </w:rPr>
        <w:lastRenderedPageBreak/>
        <w:t>pg</w:t>
      </w:r>
      <w:proofErr w:type="spellEnd"/>
      <w:r w:rsidRPr="007C20D5">
        <w:rPr>
          <w:rFonts w:ascii="Book Antiqua" w:hAnsi="Book Antiqua" w:cs="Arial"/>
          <w:sz w:val="24"/>
          <w:szCs w:val="24"/>
        </w:rPr>
        <w:t>/m</w:t>
      </w:r>
      <w:r w:rsidR="0042339B" w:rsidRPr="007C20D5">
        <w:rPr>
          <w:rFonts w:ascii="Book Antiqua" w:hAnsi="Book Antiqua" w:cs="Arial"/>
          <w:sz w:val="24"/>
          <w:szCs w:val="24"/>
        </w:rPr>
        <w:t>L</w:t>
      </w:r>
      <w:r w:rsidRPr="007C20D5">
        <w:rPr>
          <w:rFonts w:ascii="Book Antiqua" w:hAnsi="Book Antiqua" w:cs="Arial"/>
          <w:sz w:val="24"/>
          <w:szCs w:val="24"/>
        </w:rPr>
        <w:t xml:space="preserve">) compared to normal-weight control group (6.77 ± 0.92 </w:t>
      </w:r>
      <w:proofErr w:type="spellStart"/>
      <w:r w:rsidRPr="007C20D5">
        <w:rPr>
          <w:rFonts w:ascii="Book Antiqua" w:hAnsi="Book Antiqua" w:cs="Arial"/>
          <w:sz w:val="24"/>
          <w:szCs w:val="24"/>
        </w:rPr>
        <w:t>pg</w:t>
      </w:r>
      <w:proofErr w:type="spellEnd"/>
      <w:r w:rsidRPr="007C20D5">
        <w:rPr>
          <w:rFonts w:ascii="Book Antiqua" w:hAnsi="Book Antiqua" w:cs="Arial"/>
          <w:sz w:val="24"/>
          <w:szCs w:val="24"/>
        </w:rPr>
        <w:t>/m</w:t>
      </w:r>
      <w:r w:rsidR="0042339B" w:rsidRPr="007C20D5">
        <w:rPr>
          <w:rFonts w:ascii="Book Antiqua" w:hAnsi="Book Antiqua" w:cs="Arial"/>
          <w:sz w:val="24"/>
          <w:szCs w:val="24"/>
        </w:rPr>
        <w:t>L</w:t>
      </w:r>
      <w:r w:rsidR="0042339B">
        <w:rPr>
          <w:rFonts w:ascii="Book Antiqua" w:hAnsi="Book Antiqua" w:cs="Arial"/>
          <w:sz w:val="24"/>
          <w:szCs w:val="24"/>
        </w:rPr>
        <w:t>)</w:t>
      </w:r>
      <w:r w:rsidRPr="007C20D5">
        <w:rPr>
          <w:rFonts w:ascii="Book Antiqua" w:hAnsi="Book Antiqua" w:cs="Arial"/>
          <w:sz w:val="24"/>
          <w:szCs w:val="24"/>
          <w:vertAlign w:val="superscript"/>
        </w:rPr>
        <w:t>[</w:t>
      </w:r>
      <w:r w:rsidR="003A4BA1" w:rsidRPr="007C20D5">
        <w:rPr>
          <w:rFonts w:ascii="Book Antiqua" w:hAnsi="Book Antiqua" w:cs="Arial"/>
          <w:noProof/>
          <w:sz w:val="24"/>
          <w:szCs w:val="24"/>
          <w:vertAlign w:val="superscript"/>
        </w:rPr>
        <w:t>5</w:t>
      </w:r>
      <w:r w:rsidR="004D2680" w:rsidRPr="007C20D5">
        <w:rPr>
          <w:rFonts w:ascii="Book Antiqua" w:hAnsi="Book Antiqua" w:cs="Arial"/>
          <w:noProof/>
          <w:sz w:val="24"/>
          <w:szCs w:val="24"/>
          <w:vertAlign w:val="superscript"/>
        </w:rPr>
        <w:t>7</w:t>
      </w:r>
      <w:r w:rsidRPr="007C20D5">
        <w:rPr>
          <w:rFonts w:ascii="Book Antiqua" w:hAnsi="Book Antiqua" w:cs="Arial"/>
          <w:sz w:val="24"/>
          <w:szCs w:val="24"/>
          <w:vertAlign w:val="superscript"/>
        </w:rPr>
        <w:t>]</w:t>
      </w:r>
      <w:r w:rsidRPr="007C20D5">
        <w:rPr>
          <w:rFonts w:ascii="Book Antiqua" w:hAnsi="Book Antiqua" w:cs="Arial"/>
          <w:sz w:val="24"/>
          <w:szCs w:val="24"/>
        </w:rPr>
        <w:t>. Further, obese children were also shown to have significantly higher (</w:t>
      </w:r>
      <w:r w:rsidR="0042339B" w:rsidRPr="0042339B">
        <w:rPr>
          <w:rFonts w:ascii="Book Antiqua" w:hAnsi="Book Antiqua" w:cs="Arial"/>
          <w:i/>
          <w:sz w:val="24"/>
          <w:szCs w:val="24"/>
        </w:rPr>
        <w:t>P</w:t>
      </w:r>
      <w:r w:rsidRPr="007C20D5">
        <w:rPr>
          <w:rFonts w:ascii="Book Antiqua" w:hAnsi="Book Antiqua" w:cs="Arial"/>
          <w:sz w:val="24"/>
          <w:szCs w:val="24"/>
        </w:rPr>
        <w:t xml:space="preserve"> &lt; 0.05) salivary CRP secretion rate (7.25 ± 0.99 </w:t>
      </w:r>
      <w:proofErr w:type="spellStart"/>
      <w:r w:rsidRPr="007C20D5">
        <w:rPr>
          <w:rFonts w:ascii="Book Antiqua" w:hAnsi="Book Antiqua" w:cs="Arial"/>
          <w:sz w:val="24"/>
          <w:szCs w:val="24"/>
        </w:rPr>
        <w:t>pg</w:t>
      </w:r>
      <w:proofErr w:type="spellEnd"/>
      <w:r w:rsidRPr="007C20D5">
        <w:rPr>
          <w:rFonts w:ascii="Book Antiqua" w:hAnsi="Book Antiqua" w:cs="Arial"/>
          <w:sz w:val="24"/>
          <w:szCs w:val="24"/>
        </w:rPr>
        <w:t xml:space="preserve">/min) compared to normal weight children (6.68 ± 0.98 </w:t>
      </w:r>
      <w:proofErr w:type="spellStart"/>
      <w:r w:rsidRPr="007C20D5">
        <w:rPr>
          <w:rFonts w:ascii="Book Antiqua" w:hAnsi="Book Antiqua" w:cs="Arial"/>
          <w:sz w:val="24"/>
          <w:szCs w:val="24"/>
        </w:rPr>
        <w:t>pg</w:t>
      </w:r>
      <w:proofErr w:type="spellEnd"/>
      <w:r w:rsidRPr="007C20D5">
        <w:rPr>
          <w:rFonts w:ascii="Book Antiqua" w:hAnsi="Book Antiqua" w:cs="Arial"/>
          <w:sz w:val="24"/>
          <w:szCs w:val="24"/>
        </w:rPr>
        <w:t>/min).</w:t>
      </w:r>
    </w:p>
    <w:p w14:paraId="67A25DC2" w14:textId="6B4553BE" w:rsidR="00ED6FD4" w:rsidRPr="007C20D5" w:rsidRDefault="00ED6FD4" w:rsidP="0042339B">
      <w:pPr>
        <w:spacing w:after="0" w:line="360" w:lineRule="auto"/>
        <w:ind w:firstLineChars="100" w:firstLine="240"/>
        <w:jc w:val="both"/>
        <w:rPr>
          <w:rFonts w:ascii="Book Antiqua" w:hAnsi="Book Antiqua" w:cs="Arial"/>
          <w:sz w:val="24"/>
          <w:szCs w:val="24"/>
        </w:rPr>
      </w:pPr>
      <w:r w:rsidRPr="007C20D5">
        <w:rPr>
          <w:rFonts w:ascii="Book Antiqua" w:hAnsi="Book Antiqua" w:cs="Arial"/>
          <w:sz w:val="24"/>
          <w:szCs w:val="24"/>
        </w:rPr>
        <w:t xml:space="preserve">In healthy individuals (men, </w:t>
      </w:r>
      <w:r w:rsidRPr="0042339B">
        <w:rPr>
          <w:rFonts w:ascii="Book Antiqua" w:hAnsi="Book Antiqua" w:cs="Arial"/>
          <w:i/>
          <w:sz w:val="24"/>
          <w:szCs w:val="24"/>
        </w:rPr>
        <w:t>n</w:t>
      </w:r>
      <w:r w:rsidRPr="007C20D5">
        <w:rPr>
          <w:rFonts w:ascii="Book Antiqua" w:hAnsi="Book Antiqua" w:cs="Arial"/>
          <w:sz w:val="24"/>
          <w:szCs w:val="24"/>
        </w:rPr>
        <w:t xml:space="preserve"> = 13; women, </w:t>
      </w:r>
      <w:r w:rsidRPr="0042339B">
        <w:rPr>
          <w:rFonts w:ascii="Book Antiqua" w:hAnsi="Book Antiqua" w:cs="Arial"/>
          <w:i/>
          <w:sz w:val="24"/>
          <w:szCs w:val="24"/>
        </w:rPr>
        <w:t>n</w:t>
      </w:r>
      <w:r w:rsidRPr="007C20D5">
        <w:rPr>
          <w:rFonts w:ascii="Book Antiqua" w:hAnsi="Book Antiqua" w:cs="Arial"/>
          <w:sz w:val="24"/>
          <w:szCs w:val="24"/>
        </w:rPr>
        <w:t xml:space="preserve"> = 12) between 20 to 35 years age, salivary CRP concentrations have been shown to be in the range of 35-217 </w:t>
      </w:r>
      <w:proofErr w:type="spellStart"/>
      <w:r w:rsidRPr="007C20D5">
        <w:rPr>
          <w:rFonts w:ascii="Book Antiqua" w:hAnsi="Book Antiqua" w:cs="Arial"/>
          <w:sz w:val="24"/>
          <w:szCs w:val="24"/>
        </w:rPr>
        <w:t>pg</w:t>
      </w:r>
      <w:proofErr w:type="spellEnd"/>
      <w:r w:rsidRPr="007C20D5">
        <w:rPr>
          <w:rFonts w:ascii="Book Antiqua" w:hAnsi="Book Antiqua" w:cs="Arial"/>
          <w:sz w:val="24"/>
          <w:szCs w:val="24"/>
        </w:rPr>
        <w:t>/m</w:t>
      </w:r>
      <w:r w:rsidR="0042339B" w:rsidRPr="007C20D5">
        <w:rPr>
          <w:rFonts w:ascii="Book Antiqua" w:hAnsi="Book Antiqua" w:cs="Arial"/>
          <w:sz w:val="24"/>
          <w:szCs w:val="24"/>
        </w:rPr>
        <w:t>L</w:t>
      </w:r>
      <w:r w:rsidRPr="007C20D5">
        <w:rPr>
          <w:rFonts w:ascii="Book Antiqua" w:hAnsi="Book Antiqua" w:cs="Arial"/>
          <w:sz w:val="24"/>
          <w:szCs w:val="24"/>
        </w:rPr>
        <w:t xml:space="preserve"> for saliva collected using the passive drool method. Use of acid-stimulation for saliva collection have shown lower salivary CRP concentrations (38-171 </w:t>
      </w:r>
      <w:proofErr w:type="spellStart"/>
      <w:r w:rsidRPr="007C20D5">
        <w:rPr>
          <w:rFonts w:ascii="Book Antiqua" w:hAnsi="Book Antiqua" w:cs="Arial"/>
          <w:sz w:val="24"/>
          <w:szCs w:val="24"/>
        </w:rPr>
        <w:t>pg</w:t>
      </w:r>
      <w:proofErr w:type="spellEnd"/>
      <w:r w:rsidRPr="007C20D5">
        <w:rPr>
          <w:rFonts w:ascii="Book Antiqua" w:hAnsi="Book Antiqua" w:cs="Arial"/>
          <w:sz w:val="24"/>
          <w:szCs w:val="24"/>
        </w:rPr>
        <w:t>/m</w:t>
      </w:r>
      <w:r w:rsidR="001069D8" w:rsidRPr="007C20D5">
        <w:rPr>
          <w:rFonts w:ascii="Book Antiqua" w:hAnsi="Book Antiqua" w:cs="Arial"/>
          <w:sz w:val="24"/>
          <w:szCs w:val="24"/>
        </w:rPr>
        <w:t>L</w:t>
      </w:r>
      <w:r w:rsidRPr="007C20D5">
        <w:rPr>
          <w:rFonts w:ascii="Book Antiqua" w:hAnsi="Book Antiqua" w:cs="Arial"/>
          <w:sz w:val="24"/>
          <w:szCs w:val="24"/>
        </w:rPr>
        <w:t>) compared to saliva collected using mechan</w:t>
      </w:r>
      <w:r w:rsidR="001069D8">
        <w:rPr>
          <w:rFonts w:ascii="Book Antiqua" w:hAnsi="Book Antiqua" w:cs="Arial"/>
          <w:sz w:val="24"/>
          <w:szCs w:val="24"/>
        </w:rPr>
        <w:t xml:space="preserve">ical stimulation (32-213 </w:t>
      </w:r>
      <w:proofErr w:type="spellStart"/>
      <w:r w:rsidR="001069D8">
        <w:rPr>
          <w:rFonts w:ascii="Book Antiqua" w:hAnsi="Book Antiqua" w:cs="Arial"/>
          <w:sz w:val="24"/>
          <w:szCs w:val="24"/>
        </w:rPr>
        <w:t>pg</w:t>
      </w:r>
      <w:proofErr w:type="spellEnd"/>
      <w:r w:rsidR="001069D8">
        <w:rPr>
          <w:rFonts w:ascii="Book Antiqua" w:hAnsi="Book Antiqua" w:cs="Arial"/>
          <w:sz w:val="24"/>
          <w:szCs w:val="24"/>
        </w:rPr>
        <w:t>/mL)</w:t>
      </w:r>
      <w:r w:rsidRPr="007C20D5">
        <w:rPr>
          <w:rFonts w:ascii="Book Antiqua" w:hAnsi="Book Antiqua" w:cs="Arial"/>
          <w:sz w:val="24"/>
          <w:szCs w:val="24"/>
          <w:vertAlign w:val="superscript"/>
        </w:rPr>
        <w:t>[</w:t>
      </w:r>
      <w:r w:rsidRPr="007C20D5">
        <w:rPr>
          <w:rFonts w:ascii="Book Antiqua" w:hAnsi="Book Antiqua" w:cs="Arial"/>
          <w:noProof/>
          <w:sz w:val="24"/>
          <w:szCs w:val="24"/>
          <w:vertAlign w:val="superscript"/>
        </w:rPr>
        <w:t>7</w:t>
      </w:r>
      <w:r w:rsidR="004D2680" w:rsidRPr="007C20D5">
        <w:rPr>
          <w:rFonts w:ascii="Book Antiqua" w:hAnsi="Book Antiqua" w:cs="Arial"/>
          <w:noProof/>
          <w:sz w:val="24"/>
          <w:szCs w:val="24"/>
          <w:vertAlign w:val="superscript"/>
        </w:rPr>
        <w:t>1</w:t>
      </w:r>
      <w:r w:rsidRPr="007C20D5">
        <w:rPr>
          <w:rFonts w:ascii="Book Antiqua" w:hAnsi="Book Antiqua" w:cs="Arial"/>
          <w:sz w:val="24"/>
          <w:szCs w:val="24"/>
          <w:vertAlign w:val="superscript"/>
        </w:rPr>
        <w:t>]</w:t>
      </w:r>
      <w:r w:rsidRPr="007C20D5">
        <w:rPr>
          <w:rFonts w:ascii="Book Antiqua" w:hAnsi="Book Antiqua" w:cs="Arial"/>
          <w:sz w:val="24"/>
          <w:szCs w:val="24"/>
        </w:rPr>
        <w:t>. In this study, a commercially available ELISA kit (</w:t>
      </w:r>
      <w:proofErr w:type="spellStart"/>
      <w:r w:rsidRPr="007C20D5">
        <w:rPr>
          <w:rFonts w:ascii="Book Antiqua" w:hAnsi="Book Antiqua" w:cs="Arial"/>
          <w:sz w:val="24"/>
          <w:szCs w:val="24"/>
        </w:rPr>
        <w:t>AlphaLISA</w:t>
      </w:r>
      <w:proofErr w:type="spellEnd"/>
      <w:r w:rsidRPr="007C20D5">
        <w:rPr>
          <w:rFonts w:ascii="Book Antiqua" w:hAnsi="Book Antiqua" w:cs="Arial"/>
          <w:sz w:val="24"/>
          <w:szCs w:val="24"/>
        </w:rPr>
        <w:t>, PerkinElmer, MA, U</w:t>
      </w:r>
      <w:r w:rsidR="001069D8">
        <w:rPr>
          <w:rFonts w:ascii="Book Antiqua" w:hAnsi="Book Antiqua" w:cs="Arial" w:hint="eastAsia"/>
          <w:sz w:val="24"/>
          <w:szCs w:val="24"/>
          <w:lang w:eastAsia="zh-CN"/>
        </w:rPr>
        <w:t xml:space="preserve">nited </w:t>
      </w:r>
      <w:r w:rsidRPr="007C20D5">
        <w:rPr>
          <w:rFonts w:ascii="Book Antiqua" w:hAnsi="Book Antiqua" w:cs="Arial"/>
          <w:sz w:val="24"/>
          <w:szCs w:val="24"/>
        </w:rPr>
        <w:t>S</w:t>
      </w:r>
      <w:r w:rsidR="001069D8">
        <w:rPr>
          <w:rFonts w:ascii="Book Antiqua" w:hAnsi="Book Antiqua" w:cs="Arial" w:hint="eastAsia"/>
          <w:sz w:val="24"/>
          <w:szCs w:val="24"/>
          <w:lang w:eastAsia="zh-CN"/>
        </w:rPr>
        <w:t>tates</w:t>
      </w:r>
      <w:r w:rsidRPr="007C20D5">
        <w:rPr>
          <w:rFonts w:ascii="Book Antiqua" w:hAnsi="Book Antiqua" w:cs="Arial"/>
          <w:sz w:val="24"/>
          <w:szCs w:val="24"/>
        </w:rPr>
        <w:t xml:space="preserve">) was used for quantification of salivary CRP. Another study has reported salivary CRP concentrations in the range of 118 to 24,156 </w:t>
      </w:r>
      <w:proofErr w:type="spellStart"/>
      <w:r w:rsidRPr="007C20D5">
        <w:rPr>
          <w:rFonts w:ascii="Book Antiqua" w:hAnsi="Book Antiqua" w:cs="Arial"/>
          <w:sz w:val="24"/>
          <w:szCs w:val="24"/>
        </w:rPr>
        <w:t>pg</w:t>
      </w:r>
      <w:proofErr w:type="spellEnd"/>
      <w:r w:rsidRPr="007C20D5">
        <w:rPr>
          <w:rFonts w:ascii="Book Antiqua" w:hAnsi="Book Antiqua" w:cs="Arial"/>
          <w:sz w:val="24"/>
          <w:szCs w:val="24"/>
        </w:rPr>
        <w:t>/m</w:t>
      </w:r>
      <w:r w:rsidR="001069D8" w:rsidRPr="007C20D5">
        <w:rPr>
          <w:rFonts w:ascii="Book Antiqua" w:hAnsi="Book Antiqua" w:cs="Arial"/>
          <w:sz w:val="24"/>
          <w:szCs w:val="24"/>
        </w:rPr>
        <w:t>L</w:t>
      </w:r>
      <w:r w:rsidRPr="007C20D5">
        <w:rPr>
          <w:rFonts w:ascii="Book Antiqua" w:hAnsi="Book Antiqua" w:cs="Arial"/>
          <w:sz w:val="24"/>
          <w:szCs w:val="24"/>
        </w:rPr>
        <w:t xml:space="preserve"> in healthy participants (</w:t>
      </w:r>
      <w:r w:rsidRPr="001069D8">
        <w:rPr>
          <w:rFonts w:ascii="Book Antiqua" w:hAnsi="Book Antiqua" w:cs="Arial"/>
          <w:i/>
          <w:sz w:val="24"/>
          <w:szCs w:val="24"/>
        </w:rPr>
        <w:t>n</w:t>
      </w:r>
      <w:r w:rsidR="001069D8">
        <w:rPr>
          <w:rFonts w:ascii="Book Antiqua" w:hAnsi="Book Antiqua" w:cs="Arial" w:hint="eastAsia"/>
          <w:sz w:val="24"/>
          <w:szCs w:val="24"/>
          <w:lang w:eastAsia="zh-CN"/>
        </w:rPr>
        <w:t xml:space="preserve"> </w:t>
      </w:r>
      <w:r w:rsidRPr="007C20D5">
        <w:rPr>
          <w:rFonts w:ascii="Book Antiqua" w:hAnsi="Book Antiqua" w:cs="Arial"/>
          <w:sz w:val="24"/>
          <w:szCs w:val="24"/>
        </w:rPr>
        <w:t>=</w:t>
      </w:r>
      <w:r w:rsidR="001069D8">
        <w:rPr>
          <w:rFonts w:ascii="Book Antiqua" w:hAnsi="Book Antiqua" w:cs="Arial" w:hint="eastAsia"/>
          <w:sz w:val="24"/>
          <w:szCs w:val="24"/>
          <w:lang w:eastAsia="zh-CN"/>
        </w:rPr>
        <w:t xml:space="preserve"> </w:t>
      </w:r>
      <w:r w:rsidRPr="007C20D5">
        <w:rPr>
          <w:rFonts w:ascii="Book Antiqua" w:hAnsi="Book Antiqua" w:cs="Arial"/>
          <w:sz w:val="24"/>
          <w:szCs w:val="24"/>
        </w:rPr>
        <w:t>61) bet</w:t>
      </w:r>
      <w:r w:rsidR="001069D8">
        <w:rPr>
          <w:rFonts w:ascii="Book Antiqua" w:hAnsi="Book Antiqua" w:cs="Arial"/>
          <w:sz w:val="24"/>
          <w:szCs w:val="24"/>
        </w:rPr>
        <w:t xml:space="preserve">ween 20 and 54 years of </w:t>
      </w:r>
      <w:proofErr w:type="gramStart"/>
      <w:r w:rsidR="001069D8">
        <w:rPr>
          <w:rFonts w:ascii="Book Antiqua" w:hAnsi="Book Antiqua" w:cs="Arial"/>
          <w:sz w:val="24"/>
          <w:szCs w:val="24"/>
        </w:rPr>
        <w:t>age</w:t>
      </w:r>
      <w:r w:rsidRPr="007C20D5">
        <w:rPr>
          <w:rFonts w:ascii="Book Antiqua" w:hAnsi="Book Antiqua" w:cs="Arial"/>
          <w:sz w:val="24"/>
          <w:szCs w:val="24"/>
          <w:vertAlign w:val="superscript"/>
        </w:rPr>
        <w:t>[</w:t>
      </w:r>
      <w:proofErr w:type="gramEnd"/>
      <w:r w:rsidR="003A4BA1" w:rsidRPr="007C20D5">
        <w:rPr>
          <w:rFonts w:ascii="Book Antiqua" w:hAnsi="Book Antiqua" w:cs="Arial"/>
          <w:sz w:val="24"/>
          <w:szCs w:val="24"/>
          <w:vertAlign w:val="superscript"/>
        </w:rPr>
        <w:t>7</w:t>
      </w:r>
      <w:r w:rsidR="004D2680" w:rsidRPr="007C20D5">
        <w:rPr>
          <w:rFonts w:ascii="Book Antiqua" w:hAnsi="Book Antiqua" w:cs="Arial"/>
          <w:sz w:val="24"/>
          <w:szCs w:val="24"/>
          <w:vertAlign w:val="superscript"/>
        </w:rPr>
        <w:t>2</w:t>
      </w:r>
      <w:r w:rsidRPr="007C20D5">
        <w:rPr>
          <w:rFonts w:ascii="Book Antiqua" w:hAnsi="Book Antiqua" w:cs="Arial"/>
          <w:sz w:val="24"/>
          <w:szCs w:val="24"/>
          <w:vertAlign w:val="superscript"/>
        </w:rPr>
        <w:t>]</w:t>
      </w:r>
      <w:r w:rsidRPr="007C20D5">
        <w:rPr>
          <w:rFonts w:ascii="Book Antiqua" w:hAnsi="Book Antiqua" w:cs="Arial"/>
          <w:sz w:val="24"/>
          <w:szCs w:val="24"/>
        </w:rPr>
        <w:t>. In this study, saliva samples were collected using the unstimulated passive drool method and salivary CRP was measured with a commercial ELISA kit (</w:t>
      </w:r>
      <w:proofErr w:type="spellStart"/>
      <w:r w:rsidRPr="007C20D5">
        <w:rPr>
          <w:rFonts w:ascii="Book Antiqua" w:hAnsi="Book Antiqua" w:cs="Arial"/>
          <w:sz w:val="24"/>
          <w:szCs w:val="24"/>
        </w:rPr>
        <w:t>Salimetrics</w:t>
      </w:r>
      <w:proofErr w:type="spellEnd"/>
      <w:r w:rsidRPr="007C20D5">
        <w:rPr>
          <w:rFonts w:ascii="Book Antiqua" w:hAnsi="Book Antiqua" w:cs="Arial"/>
          <w:sz w:val="24"/>
          <w:szCs w:val="24"/>
        </w:rPr>
        <w:t xml:space="preserve"> LLC, Carlsbad, CA). The observed differences in salivary CRP range among healthy individuals may be explained by differences in pre-processing techniques, and the use of different assay kits. Further, these authors have shown that salivary and serum CRP concentrations were correlated (r = 0.72). Further, it was shown that salivary CRP concentrations could predict serum CRP concentrations with 89% accuracy at higher mean serum values. </w:t>
      </w:r>
    </w:p>
    <w:p w14:paraId="5AF3C8B8" w14:textId="15024D54" w:rsidR="00ED6FD4" w:rsidRDefault="00ED6FD4" w:rsidP="001069D8">
      <w:pPr>
        <w:spacing w:after="0" w:line="360" w:lineRule="auto"/>
        <w:ind w:firstLineChars="100" w:firstLine="240"/>
        <w:jc w:val="both"/>
        <w:rPr>
          <w:rFonts w:ascii="Book Antiqua" w:hAnsi="Book Antiqua" w:cs="Arial"/>
          <w:sz w:val="24"/>
          <w:szCs w:val="24"/>
          <w:lang w:eastAsia="zh-CN"/>
        </w:rPr>
      </w:pPr>
      <w:r w:rsidRPr="007C20D5">
        <w:rPr>
          <w:rFonts w:ascii="Book Antiqua" w:hAnsi="Book Antiqua" w:cs="Arial"/>
          <w:sz w:val="24"/>
          <w:szCs w:val="24"/>
        </w:rPr>
        <w:t xml:space="preserve">However, </w:t>
      </w:r>
      <w:proofErr w:type="spellStart"/>
      <w:r w:rsidRPr="001069D8">
        <w:rPr>
          <w:rFonts w:ascii="Book Antiqua" w:hAnsi="Book Antiqua" w:cs="Arial"/>
          <w:sz w:val="24"/>
          <w:szCs w:val="24"/>
        </w:rPr>
        <w:t>Qvarnstrom</w:t>
      </w:r>
      <w:proofErr w:type="spellEnd"/>
      <w:r w:rsidRPr="007C20D5">
        <w:rPr>
          <w:rFonts w:ascii="Book Antiqua" w:hAnsi="Book Antiqua" w:cs="Arial"/>
          <w:i/>
          <w:sz w:val="24"/>
          <w:szCs w:val="24"/>
        </w:rPr>
        <w:t xml:space="preserve"> et </w:t>
      </w:r>
      <w:proofErr w:type="gramStart"/>
      <w:r w:rsidRPr="007C20D5">
        <w:rPr>
          <w:rFonts w:ascii="Book Antiqua" w:hAnsi="Book Antiqua" w:cs="Arial"/>
          <w:i/>
          <w:sz w:val="24"/>
          <w:szCs w:val="24"/>
        </w:rPr>
        <w:t>al</w:t>
      </w:r>
      <w:r w:rsidR="001069D8">
        <w:rPr>
          <w:rFonts w:ascii="Book Antiqua" w:hAnsi="Book Antiqua" w:cs="Arial" w:hint="eastAsia"/>
          <w:sz w:val="24"/>
          <w:szCs w:val="24"/>
          <w:vertAlign w:val="superscript"/>
          <w:lang w:eastAsia="zh-CN"/>
        </w:rPr>
        <w:t>[</w:t>
      </w:r>
      <w:proofErr w:type="gramEnd"/>
      <w:r w:rsidR="001069D8">
        <w:rPr>
          <w:rFonts w:ascii="Book Antiqua" w:hAnsi="Book Antiqua" w:cs="Arial" w:hint="eastAsia"/>
          <w:sz w:val="24"/>
          <w:szCs w:val="24"/>
          <w:vertAlign w:val="superscript"/>
          <w:lang w:eastAsia="zh-CN"/>
        </w:rPr>
        <w:t>58]</w:t>
      </w:r>
      <w:r w:rsidRPr="007C20D5">
        <w:rPr>
          <w:rFonts w:ascii="Book Antiqua" w:hAnsi="Book Antiqua" w:cs="Arial"/>
          <w:sz w:val="24"/>
          <w:szCs w:val="24"/>
        </w:rPr>
        <w:t xml:space="preserve"> have reported that salivary CRP was not significantly associated with metabolic syndrome in patients with or </w:t>
      </w:r>
      <w:r w:rsidR="001069D8">
        <w:rPr>
          <w:rFonts w:ascii="Book Antiqua" w:hAnsi="Book Antiqua" w:cs="Arial"/>
          <w:sz w:val="24"/>
          <w:szCs w:val="24"/>
        </w:rPr>
        <w:t>without coronary artery disease</w:t>
      </w:r>
      <w:r w:rsidRPr="007C20D5">
        <w:rPr>
          <w:rFonts w:ascii="Book Antiqua" w:hAnsi="Book Antiqua" w:cs="Arial"/>
          <w:sz w:val="24"/>
          <w:szCs w:val="24"/>
          <w:vertAlign w:val="superscript"/>
        </w:rPr>
        <w:t>[</w:t>
      </w:r>
      <w:r w:rsidR="004D2680" w:rsidRPr="007C20D5">
        <w:rPr>
          <w:rFonts w:ascii="Book Antiqua" w:hAnsi="Book Antiqua" w:cs="Arial"/>
          <w:sz w:val="24"/>
          <w:szCs w:val="24"/>
          <w:vertAlign w:val="superscript"/>
        </w:rPr>
        <w:t>58</w:t>
      </w:r>
      <w:r w:rsidRPr="007C20D5">
        <w:rPr>
          <w:rFonts w:ascii="Book Antiqua" w:hAnsi="Book Antiqua" w:cs="Arial"/>
          <w:sz w:val="24"/>
          <w:szCs w:val="24"/>
          <w:vertAlign w:val="superscript"/>
        </w:rPr>
        <w:t>]</w:t>
      </w:r>
      <w:r w:rsidRPr="007C20D5">
        <w:rPr>
          <w:rFonts w:ascii="Book Antiqua" w:hAnsi="Book Antiqua" w:cs="Arial"/>
          <w:sz w:val="24"/>
          <w:szCs w:val="24"/>
        </w:rPr>
        <w:t>. In this study, out of 250 participants with coronary artery disease, 81 had metabolic syndrome, and salivary lysozyme was shown to be significantly associated with metabolic syndrome (</w:t>
      </w:r>
      <w:r w:rsidR="001069D8" w:rsidRPr="006F76EB">
        <w:rPr>
          <w:rFonts w:ascii="Book Antiqua" w:hAnsi="Book Antiqua" w:cs="Arial"/>
          <w:i/>
          <w:sz w:val="24"/>
          <w:szCs w:val="24"/>
        </w:rPr>
        <w:t>P</w:t>
      </w:r>
      <w:r w:rsidRPr="007C20D5">
        <w:rPr>
          <w:rFonts w:ascii="Book Antiqua" w:hAnsi="Book Antiqua" w:cs="Arial"/>
          <w:sz w:val="24"/>
          <w:szCs w:val="24"/>
        </w:rPr>
        <w:t xml:space="preserve"> = 0.02), independent of CRP concentrations. While comparing saliva and plasma CRP concentrations, </w:t>
      </w:r>
      <w:r w:rsidRPr="00FA2393">
        <w:rPr>
          <w:rFonts w:ascii="Book Antiqua" w:hAnsi="Book Antiqua" w:cs="Arial"/>
          <w:sz w:val="24"/>
          <w:szCs w:val="24"/>
        </w:rPr>
        <w:t>Dillon</w:t>
      </w:r>
      <w:r w:rsidRPr="007C20D5">
        <w:rPr>
          <w:rFonts w:ascii="Book Antiqua" w:hAnsi="Book Antiqua" w:cs="Arial"/>
          <w:i/>
          <w:sz w:val="24"/>
          <w:szCs w:val="24"/>
        </w:rPr>
        <w:t xml:space="preserve"> et al</w:t>
      </w:r>
      <w:r w:rsidR="00FA2393">
        <w:rPr>
          <w:rFonts w:ascii="Book Antiqua" w:hAnsi="Book Antiqua" w:cs="Arial" w:hint="eastAsia"/>
          <w:sz w:val="24"/>
          <w:szCs w:val="24"/>
          <w:vertAlign w:val="superscript"/>
          <w:lang w:eastAsia="zh-CN"/>
        </w:rPr>
        <w:t>[59]</w:t>
      </w:r>
      <w:r w:rsidRPr="007C20D5">
        <w:rPr>
          <w:rFonts w:ascii="Book Antiqua" w:hAnsi="Book Antiqua" w:cs="Arial"/>
          <w:sz w:val="24"/>
          <w:szCs w:val="24"/>
        </w:rPr>
        <w:t xml:space="preserve"> have reported that CRP concentrations in saliva of healthy adults (</w:t>
      </w:r>
      <w:r w:rsidRPr="001069D8">
        <w:rPr>
          <w:rFonts w:ascii="Book Antiqua" w:hAnsi="Book Antiqua" w:cs="Arial"/>
          <w:i/>
          <w:sz w:val="24"/>
          <w:szCs w:val="24"/>
        </w:rPr>
        <w:t>n</w:t>
      </w:r>
      <w:r w:rsidR="001069D8">
        <w:rPr>
          <w:rFonts w:ascii="Book Antiqua" w:hAnsi="Book Antiqua" w:cs="Arial" w:hint="eastAsia"/>
          <w:sz w:val="24"/>
          <w:szCs w:val="24"/>
          <w:lang w:eastAsia="zh-CN"/>
        </w:rPr>
        <w:t xml:space="preserve"> </w:t>
      </w:r>
      <w:r w:rsidRPr="007C20D5">
        <w:rPr>
          <w:rFonts w:ascii="Book Antiqua" w:hAnsi="Book Antiqua" w:cs="Arial"/>
          <w:sz w:val="24"/>
          <w:szCs w:val="24"/>
        </w:rPr>
        <w:t>=</w:t>
      </w:r>
      <w:r w:rsidR="001069D8">
        <w:rPr>
          <w:rFonts w:ascii="Book Antiqua" w:hAnsi="Book Antiqua" w:cs="Arial" w:hint="eastAsia"/>
          <w:sz w:val="24"/>
          <w:szCs w:val="24"/>
          <w:lang w:eastAsia="zh-CN"/>
        </w:rPr>
        <w:t xml:space="preserve"> </w:t>
      </w:r>
      <w:r w:rsidRPr="007C20D5">
        <w:rPr>
          <w:rFonts w:ascii="Book Antiqua" w:hAnsi="Book Antiqua" w:cs="Arial"/>
          <w:sz w:val="24"/>
          <w:szCs w:val="24"/>
        </w:rPr>
        <w:t>69) ranged between 0.05 to 64.3 µg/L, which were significantly lower compared to plasma CRP concentrations (0.14 to 31.1 mg/L). Further, regression analysis showed no correlation between CRP concentrations in saliva and plasma (</w:t>
      </w:r>
      <w:r w:rsidRPr="001069D8">
        <w:rPr>
          <w:rFonts w:ascii="Book Antiqua" w:hAnsi="Book Antiqua" w:cs="Arial"/>
          <w:i/>
          <w:sz w:val="24"/>
          <w:szCs w:val="24"/>
        </w:rPr>
        <w:t>R</w:t>
      </w:r>
      <w:r w:rsidRPr="007C20D5">
        <w:rPr>
          <w:rFonts w:ascii="Book Antiqua" w:hAnsi="Book Antiqua" w:cs="Arial"/>
          <w:sz w:val="24"/>
          <w:szCs w:val="24"/>
          <w:vertAlign w:val="superscript"/>
        </w:rPr>
        <w:t>2</w:t>
      </w:r>
      <w:r w:rsidR="001069D8">
        <w:rPr>
          <w:rFonts w:ascii="Book Antiqua" w:hAnsi="Book Antiqua" w:cs="Arial"/>
          <w:sz w:val="24"/>
          <w:szCs w:val="24"/>
        </w:rPr>
        <w:t xml:space="preserve"> = 0.001)</w:t>
      </w:r>
      <w:r w:rsidRPr="007C20D5">
        <w:rPr>
          <w:rFonts w:ascii="Book Antiqua" w:hAnsi="Book Antiqua" w:cs="Arial"/>
          <w:sz w:val="24"/>
          <w:szCs w:val="24"/>
          <w:vertAlign w:val="superscript"/>
        </w:rPr>
        <w:t>[</w:t>
      </w:r>
      <w:r w:rsidR="004D2680" w:rsidRPr="007C20D5">
        <w:rPr>
          <w:rFonts w:ascii="Book Antiqua" w:hAnsi="Book Antiqua" w:cs="Arial"/>
          <w:sz w:val="24"/>
          <w:szCs w:val="24"/>
          <w:vertAlign w:val="superscript"/>
        </w:rPr>
        <w:t>59</w:t>
      </w:r>
      <w:r w:rsidRPr="007C20D5">
        <w:rPr>
          <w:rFonts w:ascii="Book Antiqua" w:hAnsi="Book Antiqua" w:cs="Arial"/>
          <w:sz w:val="24"/>
          <w:szCs w:val="24"/>
          <w:vertAlign w:val="superscript"/>
        </w:rPr>
        <w:t>]</w:t>
      </w:r>
      <w:r w:rsidRPr="007C20D5">
        <w:rPr>
          <w:rFonts w:ascii="Book Antiqua" w:hAnsi="Book Antiqua" w:cs="Arial"/>
          <w:sz w:val="24"/>
          <w:szCs w:val="24"/>
        </w:rPr>
        <w:t xml:space="preserve">. In this study, unstimulated whole saliva samples </w:t>
      </w:r>
      <w:r w:rsidRPr="007C20D5">
        <w:rPr>
          <w:rFonts w:ascii="Book Antiqua" w:hAnsi="Book Antiqua" w:cs="Arial"/>
          <w:sz w:val="24"/>
          <w:szCs w:val="24"/>
        </w:rPr>
        <w:lastRenderedPageBreak/>
        <w:t>were obtained by the passive drool method and salivary CRP concentrations were measured using a commercial kit (</w:t>
      </w:r>
      <w:proofErr w:type="spellStart"/>
      <w:r w:rsidRPr="007C20D5">
        <w:rPr>
          <w:rFonts w:ascii="Book Antiqua" w:hAnsi="Book Antiqua" w:cs="Arial"/>
          <w:sz w:val="24"/>
          <w:szCs w:val="24"/>
        </w:rPr>
        <w:t>Salimetrics</w:t>
      </w:r>
      <w:proofErr w:type="spellEnd"/>
      <w:r w:rsidRPr="007C20D5">
        <w:rPr>
          <w:rFonts w:ascii="Book Antiqua" w:hAnsi="Book Antiqua" w:cs="Arial"/>
          <w:sz w:val="24"/>
          <w:szCs w:val="24"/>
        </w:rPr>
        <w:t>). Interestingly, salivary CRP concentrations have been shown to be positively correlated with serum concentrations in patients (</w:t>
      </w:r>
      <w:r w:rsidRPr="001069D8">
        <w:rPr>
          <w:rFonts w:ascii="Book Antiqua" w:hAnsi="Book Antiqua" w:cs="Arial"/>
          <w:i/>
          <w:sz w:val="24"/>
          <w:szCs w:val="24"/>
        </w:rPr>
        <w:t>n</w:t>
      </w:r>
      <w:r w:rsidR="001069D8">
        <w:rPr>
          <w:rFonts w:ascii="Book Antiqua" w:hAnsi="Book Antiqua" w:cs="Arial" w:hint="eastAsia"/>
          <w:sz w:val="24"/>
          <w:szCs w:val="24"/>
          <w:lang w:eastAsia="zh-CN"/>
        </w:rPr>
        <w:t xml:space="preserve"> </w:t>
      </w:r>
      <w:r w:rsidRPr="007C20D5">
        <w:rPr>
          <w:rFonts w:ascii="Book Antiqua" w:hAnsi="Book Antiqua" w:cs="Arial"/>
          <w:sz w:val="24"/>
          <w:szCs w:val="24"/>
        </w:rPr>
        <w:t>=</w:t>
      </w:r>
      <w:r w:rsidR="001069D8">
        <w:rPr>
          <w:rFonts w:ascii="Book Antiqua" w:hAnsi="Book Antiqua" w:cs="Arial" w:hint="eastAsia"/>
          <w:sz w:val="24"/>
          <w:szCs w:val="24"/>
          <w:lang w:eastAsia="zh-CN"/>
        </w:rPr>
        <w:t xml:space="preserve"> </w:t>
      </w:r>
      <w:r w:rsidRPr="007C20D5">
        <w:rPr>
          <w:rFonts w:ascii="Book Antiqua" w:hAnsi="Book Antiqua" w:cs="Arial"/>
          <w:sz w:val="24"/>
          <w:szCs w:val="24"/>
        </w:rPr>
        <w:t>56) w</w:t>
      </w:r>
      <w:r w:rsidR="001069D8">
        <w:rPr>
          <w:rFonts w:ascii="Book Antiqua" w:hAnsi="Book Antiqua" w:cs="Arial"/>
          <w:sz w:val="24"/>
          <w:szCs w:val="24"/>
        </w:rPr>
        <w:t xml:space="preserve">ith acute myocardial </w:t>
      </w:r>
      <w:proofErr w:type="gramStart"/>
      <w:r w:rsidR="001069D8">
        <w:rPr>
          <w:rFonts w:ascii="Book Antiqua" w:hAnsi="Book Antiqua" w:cs="Arial"/>
          <w:sz w:val="24"/>
          <w:szCs w:val="24"/>
        </w:rPr>
        <w:t>infarction</w:t>
      </w:r>
      <w:r w:rsidRPr="007C20D5">
        <w:rPr>
          <w:rFonts w:ascii="Book Antiqua" w:hAnsi="Book Antiqua" w:cs="Arial"/>
          <w:sz w:val="24"/>
          <w:szCs w:val="24"/>
          <w:vertAlign w:val="superscript"/>
        </w:rPr>
        <w:t>[</w:t>
      </w:r>
      <w:proofErr w:type="gramEnd"/>
      <w:r w:rsidR="003A4BA1" w:rsidRPr="007C20D5">
        <w:rPr>
          <w:rFonts w:ascii="Book Antiqua" w:hAnsi="Book Antiqua" w:cs="Arial"/>
          <w:sz w:val="24"/>
          <w:szCs w:val="24"/>
          <w:vertAlign w:val="superscript"/>
        </w:rPr>
        <w:t>7</w:t>
      </w:r>
      <w:r w:rsidR="004D2680" w:rsidRPr="007C20D5">
        <w:rPr>
          <w:rFonts w:ascii="Book Antiqua" w:hAnsi="Book Antiqua" w:cs="Arial"/>
          <w:sz w:val="24"/>
          <w:szCs w:val="24"/>
          <w:vertAlign w:val="superscript"/>
        </w:rPr>
        <w:t>3</w:t>
      </w:r>
      <w:r w:rsidRPr="007C20D5">
        <w:rPr>
          <w:rFonts w:ascii="Book Antiqua" w:hAnsi="Book Antiqua" w:cs="Arial"/>
          <w:sz w:val="24"/>
          <w:szCs w:val="24"/>
          <w:vertAlign w:val="superscript"/>
        </w:rPr>
        <w:t>]</w:t>
      </w:r>
      <w:r w:rsidRPr="007C20D5">
        <w:rPr>
          <w:rFonts w:ascii="Book Antiqua" w:hAnsi="Book Antiqua" w:cs="Arial"/>
          <w:sz w:val="24"/>
          <w:szCs w:val="24"/>
        </w:rPr>
        <w:t xml:space="preserve">. In this study, CRP showed the highest median concentration, for diseased over control subjects, in both serum (4.29) and saliva (72.25) followed by MMP-9, IL-1β, sICAM-1, MPO, </w:t>
      </w:r>
      <w:proofErr w:type="spellStart"/>
      <w:r w:rsidRPr="007C20D5">
        <w:rPr>
          <w:rFonts w:ascii="Book Antiqua" w:hAnsi="Book Antiqua" w:cs="Arial"/>
          <w:sz w:val="24"/>
          <w:szCs w:val="24"/>
        </w:rPr>
        <w:t>adiponectin</w:t>
      </w:r>
      <w:proofErr w:type="spellEnd"/>
      <w:r w:rsidRPr="007C20D5">
        <w:rPr>
          <w:rFonts w:ascii="Book Antiqua" w:hAnsi="Book Antiqua" w:cs="Arial"/>
          <w:sz w:val="24"/>
          <w:szCs w:val="24"/>
        </w:rPr>
        <w:t xml:space="preserve"> and MCP-1. Receiver-operating characteristic curve analysis showed that CRP had a significantly higher area under the curve for saliva (AUC = 0.78, </w:t>
      </w:r>
      <w:r w:rsidR="001069D8" w:rsidRPr="006F76EB">
        <w:rPr>
          <w:rFonts w:ascii="Book Antiqua" w:hAnsi="Book Antiqua" w:cs="Arial"/>
          <w:i/>
          <w:sz w:val="24"/>
          <w:szCs w:val="24"/>
        </w:rPr>
        <w:t>P</w:t>
      </w:r>
      <w:r w:rsidRPr="007C20D5">
        <w:rPr>
          <w:rFonts w:ascii="Book Antiqua" w:hAnsi="Book Antiqua" w:cs="Arial"/>
          <w:sz w:val="24"/>
          <w:szCs w:val="24"/>
        </w:rPr>
        <w:t xml:space="preserve"> &lt; 0.05). The current developments in identifying and standardizing potential inflammatory biomarkers in saliva suggest that substantial research is required to standardize and validate the use of clinically relevant </w:t>
      </w:r>
      <w:r w:rsidR="001069D8">
        <w:rPr>
          <w:rFonts w:ascii="Book Antiqua" w:hAnsi="Book Antiqua" w:cs="Arial"/>
          <w:sz w:val="24"/>
          <w:szCs w:val="24"/>
        </w:rPr>
        <w:t xml:space="preserve">biomarkers in disease </w:t>
      </w:r>
      <w:proofErr w:type="gramStart"/>
      <w:r w:rsidR="001069D8">
        <w:rPr>
          <w:rFonts w:ascii="Book Antiqua" w:hAnsi="Book Antiqua" w:cs="Arial"/>
          <w:sz w:val="24"/>
          <w:szCs w:val="24"/>
        </w:rPr>
        <w:t>diagnosis</w:t>
      </w:r>
      <w:r w:rsidRPr="007C20D5">
        <w:rPr>
          <w:rFonts w:ascii="Book Antiqua" w:hAnsi="Book Antiqua" w:cs="Arial"/>
          <w:sz w:val="24"/>
          <w:szCs w:val="24"/>
          <w:vertAlign w:val="superscript"/>
        </w:rPr>
        <w:t>[</w:t>
      </w:r>
      <w:proofErr w:type="gramEnd"/>
      <w:r w:rsidR="003A4BA1" w:rsidRPr="007C20D5">
        <w:rPr>
          <w:rFonts w:ascii="Book Antiqua" w:hAnsi="Book Antiqua" w:cs="Arial"/>
          <w:noProof/>
          <w:sz w:val="24"/>
          <w:szCs w:val="24"/>
          <w:vertAlign w:val="superscript"/>
        </w:rPr>
        <w:t>7</w:t>
      </w:r>
      <w:r w:rsidR="004D2680" w:rsidRPr="007C20D5">
        <w:rPr>
          <w:rFonts w:ascii="Book Antiqua" w:hAnsi="Book Antiqua" w:cs="Arial"/>
          <w:noProof/>
          <w:sz w:val="24"/>
          <w:szCs w:val="24"/>
          <w:vertAlign w:val="superscript"/>
        </w:rPr>
        <w:t>4</w:t>
      </w:r>
      <w:r w:rsidRPr="007C20D5">
        <w:rPr>
          <w:rFonts w:ascii="Book Antiqua" w:hAnsi="Book Antiqua" w:cs="Arial"/>
          <w:sz w:val="24"/>
          <w:szCs w:val="24"/>
          <w:vertAlign w:val="superscript"/>
        </w:rPr>
        <w:t>]</w:t>
      </w:r>
      <w:r w:rsidRPr="007C20D5">
        <w:rPr>
          <w:rFonts w:ascii="Book Antiqua" w:hAnsi="Book Antiqua" w:cs="Arial"/>
          <w:sz w:val="24"/>
          <w:szCs w:val="24"/>
        </w:rPr>
        <w:t>.</w:t>
      </w:r>
    </w:p>
    <w:p w14:paraId="773D94EE" w14:textId="77777777" w:rsidR="001069D8" w:rsidRPr="007C20D5" w:rsidRDefault="001069D8" w:rsidP="001069D8">
      <w:pPr>
        <w:spacing w:after="0" w:line="360" w:lineRule="auto"/>
        <w:ind w:firstLineChars="100" w:firstLine="240"/>
        <w:jc w:val="both"/>
        <w:rPr>
          <w:rFonts w:ascii="Book Antiqua" w:hAnsi="Book Antiqua" w:cs="Arial"/>
          <w:sz w:val="24"/>
          <w:szCs w:val="24"/>
          <w:lang w:eastAsia="zh-CN"/>
        </w:rPr>
      </w:pPr>
    </w:p>
    <w:p w14:paraId="5568349A" w14:textId="2248881A" w:rsidR="00ED6FD4" w:rsidRPr="007C20D5" w:rsidRDefault="001069D8" w:rsidP="00C70E7A">
      <w:pPr>
        <w:spacing w:after="0" w:line="360" w:lineRule="auto"/>
        <w:jc w:val="both"/>
        <w:rPr>
          <w:rFonts w:ascii="Book Antiqua" w:hAnsi="Book Antiqua" w:cs="Arial"/>
          <w:b/>
          <w:sz w:val="24"/>
          <w:szCs w:val="24"/>
        </w:rPr>
      </w:pPr>
      <w:r w:rsidRPr="007C20D5">
        <w:rPr>
          <w:rFonts w:ascii="Book Antiqua" w:hAnsi="Book Antiqua" w:cs="Arial"/>
          <w:b/>
          <w:sz w:val="24"/>
          <w:szCs w:val="24"/>
        </w:rPr>
        <w:t>ANTIOXIDANT STATUS IN SALIVA</w:t>
      </w:r>
    </w:p>
    <w:p w14:paraId="19B6D828" w14:textId="358A4961" w:rsidR="00ED6FD4" w:rsidRPr="007C20D5" w:rsidRDefault="00ED6FD4" w:rsidP="00C70E7A">
      <w:pPr>
        <w:spacing w:after="0" w:line="360" w:lineRule="auto"/>
        <w:jc w:val="both"/>
        <w:rPr>
          <w:rFonts w:ascii="Book Antiqua" w:hAnsi="Book Antiqua" w:cs="Arial"/>
          <w:sz w:val="24"/>
          <w:szCs w:val="24"/>
        </w:rPr>
      </w:pPr>
      <w:r w:rsidRPr="007C20D5">
        <w:rPr>
          <w:rFonts w:ascii="Book Antiqua" w:hAnsi="Book Antiqua" w:cs="Arial"/>
          <w:sz w:val="24"/>
          <w:szCs w:val="24"/>
        </w:rPr>
        <w:t xml:space="preserve">Oxidative stress is another major cause of obesity-induced inflammation resulting from increased production of free radicals and/or low antioxidant status. Oral inflammation is associated with elevated systemic inflammation, and has been linked with increased risk of </w:t>
      </w:r>
      <w:r w:rsidR="006B3651">
        <w:rPr>
          <w:rFonts w:ascii="Book Antiqua" w:hAnsi="Book Antiqua" w:cs="Arial"/>
          <w:sz w:val="24"/>
          <w:szCs w:val="24"/>
        </w:rPr>
        <w:t xml:space="preserve">insulin resistance and </w:t>
      </w:r>
      <w:proofErr w:type="gramStart"/>
      <w:r w:rsidR="006B3651">
        <w:rPr>
          <w:rFonts w:ascii="Book Antiqua" w:hAnsi="Book Antiqua" w:cs="Arial"/>
          <w:sz w:val="24"/>
          <w:szCs w:val="24"/>
        </w:rPr>
        <w:t>diabetes</w:t>
      </w:r>
      <w:r w:rsidRPr="007C20D5">
        <w:rPr>
          <w:rFonts w:ascii="Book Antiqua" w:hAnsi="Book Antiqua" w:cs="Arial"/>
          <w:sz w:val="24"/>
          <w:szCs w:val="24"/>
          <w:vertAlign w:val="superscript"/>
        </w:rPr>
        <w:t>[</w:t>
      </w:r>
      <w:proofErr w:type="gramEnd"/>
      <w:r w:rsidR="004D2680" w:rsidRPr="007C20D5">
        <w:rPr>
          <w:rFonts w:ascii="Book Antiqua" w:hAnsi="Book Antiqua" w:cs="Arial"/>
          <w:sz w:val="24"/>
          <w:szCs w:val="24"/>
          <w:vertAlign w:val="superscript"/>
        </w:rPr>
        <w:t>24</w:t>
      </w:r>
      <w:r w:rsidRPr="007C20D5">
        <w:rPr>
          <w:rFonts w:ascii="Book Antiqua" w:hAnsi="Book Antiqua" w:cs="Arial"/>
          <w:sz w:val="24"/>
          <w:szCs w:val="24"/>
          <w:vertAlign w:val="superscript"/>
        </w:rPr>
        <w:t>]</w:t>
      </w:r>
      <w:r w:rsidRPr="007C20D5">
        <w:rPr>
          <w:rFonts w:ascii="Book Antiqua" w:hAnsi="Book Antiqua" w:cs="Arial"/>
          <w:sz w:val="24"/>
          <w:szCs w:val="24"/>
        </w:rPr>
        <w:t xml:space="preserve">. In a study by </w:t>
      </w:r>
      <w:r w:rsidRPr="006B3651">
        <w:rPr>
          <w:rFonts w:ascii="Book Antiqua" w:hAnsi="Book Antiqua" w:cs="Arial"/>
          <w:sz w:val="24"/>
          <w:szCs w:val="24"/>
        </w:rPr>
        <w:t>Al-</w:t>
      </w:r>
      <w:proofErr w:type="spellStart"/>
      <w:proofErr w:type="gramStart"/>
      <w:r w:rsidRPr="006B3651">
        <w:rPr>
          <w:rFonts w:ascii="Book Antiqua" w:hAnsi="Book Antiqua" w:cs="Arial"/>
          <w:sz w:val="24"/>
          <w:szCs w:val="24"/>
        </w:rPr>
        <w:t>Rawi</w:t>
      </w:r>
      <w:proofErr w:type="spellEnd"/>
      <w:r w:rsidR="006B3651">
        <w:rPr>
          <w:rFonts w:ascii="Book Antiqua" w:hAnsi="Book Antiqua" w:cs="Arial" w:hint="eastAsia"/>
          <w:sz w:val="24"/>
          <w:szCs w:val="24"/>
          <w:vertAlign w:val="superscript"/>
          <w:lang w:eastAsia="zh-CN"/>
        </w:rPr>
        <w:t>[</w:t>
      </w:r>
      <w:proofErr w:type="gramEnd"/>
      <w:r w:rsidR="006B3651">
        <w:rPr>
          <w:rFonts w:ascii="Book Antiqua" w:hAnsi="Book Antiqua" w:cs="Arial" w:hint="eastAsia"/>
          <w:sz w:val="24"/>
          <w:szCs w:val="24"/>
          <w:vertAlign w:val="superscript"/>
          <w:lang w:eastAsia="zh-CN"/>
        </w:rPr>
        <w:t>56]</w:t>
      </w:r>
      <w:r w:rsidRPr="007C20D5">
        <w:rPr>
          <w:rFonts w:ascii="Book Antiqua" w:hAnsi="Book Antiqua" w:cs="Arial"/>
          <w:sz w:val="24"/>
          <w:szCs w:val="24"/>
        </w:rPr>
        <w:t xml:space="preserve">, the oxidative status of type 2 diabetic patients was evaluated by measuring salivary and serum levels of </w:t>
      </w:r>
      <w:proofErr w:type="spellStart"/>
      <w:r w:rsidRPr="007C20D5">
        <w:rPr>
          <w:rFonts w:ascii="Book Antiqua" w:hAnsi="Book Antiqua" w:cs="Arial"/>
          <w:sz w:val="24"/>
          <w:szCs w:val="24"/>
        </w:rPr>
        <w:t>malondialdehyde</w:t>
      </w:r>
      <w:proofErr w:type="spellEnd"/>
      <w:r w:rsidRPr="007C20D5">
        <w:rPr>
          <w:rFonts w:ascii="Book Antiqua" w:hAnsi="Book Antiqua" w:cs="Arial"/>
          <w:sz w:val="24"/>
          <w:szCs w:val="24"/>
        </w:rPr>
        <w:t xml:space="preserve"> (MDA), uric acid (UA), superoxide dismutase (SOD) and reduced glutathione (GSH). Salivary concentrations of MDA were lower (between 0.29-0.98 µ</w:t>
      </w:r>
      <w:proofErr w:type="spellStart"/>
      <w:r w:rsidRPr="007C20D5">
        <w:rPr>
          <w:rFonts w:ascii="Book Antiqua" w:hAnsi="Book Antiqua" w:cs="Arial"/>
          <w:sz w:val="24"/>
          <w:szCs w:val="24"/>
        </w:rPr>
        <w:t>mol</w:t>
      </w:r>
      <w:proofErr w:type="spellEnd"/>
      <w:r w:rsidRPr="007C20D5">
        <w:rPr>
          <w:rFonts w:ascii="Book Antiqua" w:hAnsi="Book Antiqua" w:cs="Arial"/>
          <w:sz w:val="24"/>
          <w:szCs w:val="24"/>
        </w:rPr>
        <w:t>/L) compared to serum MDA values (0.85-4.31 µ</w:t>
      </w:r>
      <w:proofErr w:type="spellStart"/>
      <w:r w:rsidRPr="007C20D5">
        <w:rPr>
          <w:rFonts w:ascii="Book Antiqua" w:hAnsi="Book Antiqua" w:cs="Arial"/>
          <w:sz w:val="24"/>
          <w:szCs w:val="24"/>
        </w:rPr>
        <w:t>mol</w:t>
      </w:r>
      <w:proofErr w:type="spellEnd"/>
      <w:r w:rsidRPr="007C20D5">
        <w:rPr>
          <w:rFonts w:ascii="Book Antiqua" w:hAnsi="Book Antiqua" w:cs="Arial"/>
          <w:sz w:val="24"/>
          <w:szCs w:val="24"/>
        </w:rPr>
        <w:t>/L) in all the study groups. However, salivary MDA was significantly higher in participants with type 2 diabetes compared to control subjects. Further, UA and GSH concentrations were significantly elevated (</w:t>
      </w:r>
      <w:r w:rsidR="006B3651" w:rsidRPr="006B3651">
        <w:rPr>
          <w:rFonts w:ascii="Book Antiqua" w:hAnsi="Book Antiqua" w:cs="Arial"/>
          <w:i/>
          <w:sz w:val="24"/>
          <w:szCs w:val="24"/>
        </w:rPr>
        <w:t>P</w:t>
      </w:r>
      <w:r w:rsidRPr="007C20D5">
        <w:rPr>
          <w:rFonts w:ascii="Book Antiqua" w:hAnsi="Book Antiqua" w:cs="Arial"/>
          <w:sz w:val="24"/>
          <w:szCs w:val="24"/>
        </w:rPr>
        <w:t xml:space="preserve"> &lt; 0.001) in saliva of diabetic patients, while salivary GSH showed no significant chang</w:t>
      </w:r>
      <w:r w:rsidR="006B3651">
        <w:rPr>
          <w:rFonts w:ascii="Book Antiqua" w:hAnsi="Book Antiqua" w:cs="Arial"/>
          <w:sz w:val="24"/>
          <w:szCs w:val="24"/>
        </w:rPr>
        <w:t xml:space="preserve">e compared to the control </w:t>
      </w:r>
      <w:proofErr w:type="gramStart"/>
      <w:r w:rsidR="006B3651">
        <w:rPr>
          <w:rFonts w:ascii="Book Antiqua" w:hAnsi="Book Antiqua" w:cs="Arial"/>
          <w:sz w:val="24"/>
          <w:szCs w:val="24"/>
        </w:rPr>
        <w:t>group</w:t>
      </w:r>
      <w:r w:rsidRPr="007C20D5">
        <w:rPr>
          <w:rFonts w:ascii="Book Antiqua" w:hAnsi="Book Antiqua" w:cs="Arial"/>
          <w:sz w:val="24"/>
          <w:szCs w:val="24"/>
          <w:vertAlign w:val="superscript"/>
        </w:rPr>
        <w:t>[</w:t>
      </w:r>
      <w:proofErr w:type="gramEnd"/>
      <w:r w:rsidRPr="007C20D5">
        <w:rPr>
          <w:rFonts w:ascii="Book Antiqua" w:hAnsi="Book Antiqua" w:cs="Arial"/>
          <w:noProof/>
          <w:sz w:val="24"/>
          <w:szCs w:val="24"/>
          <w:vertAlign w:val="superscript"/>
        </w:rPr>
        <w:t>5</w:t>
      </w:r>
      <w:r w:rsidR="004D2680" w:rsidRPr="007C20D5">
        <w:rPr>
          <w:rFonts w:ascii="Book Antiqua" w:hAnsi="Book Antiqua" w:cs="Arial"/>
          <w:noProof/>
          <w:sz w:val="24"/>
          <w:szCs w:val="24"/>
          <w:vertAlign w:val="superscript"/>
        </w:rPr>
        <w:t>6</w:t>
      </w:r>
      <w:r w:rsidRPr="007C20D5">
        <w:rPr>
          <w:rFonts w:ascii="Book Antiqua" w:hAnsi="Book Antiqua" w:cs="Arial"/>
          <w:sz w:val="24"/>
          <w:szCs w:val="24"/>
          <w:vertAlign w:val="superscript"/>
        </w:rPr>
        <w:t>]</w:t>
      </w:r>
      <w:r w:rsidRPr="007C20D5">
        <w:rPr>
          <w:rFonts w:ascii="Book Antiqua" w:hAnsi="Book Antiqua" w:cs="Arial"/>
          <w:sz w:val="24"/>
          <w:szCs w:val="24"/>
        </w:rPr>
        <w:t>.</w:t>
      </w:r>
    </w:p>
    <w:p w14:paraId="168F32B4" w14:textId="3FA20293" w:rsidR="00ED6FD4" w:rsidRDefault="00ED6FD4" w:rsidP="006B3651">
      <w:pPr>
        <w:spacing w:after="0" w:line="360" w:lineRule="auto"/>
        <w:ind w:firstLineChars="100" w:firstLine="240"/>
        <w:jc w:val="both"/>
        <w:rPr>
          <w:rFonts w:ascii="Book Antiqua" w:hAnsi="Book Antiqua" w:cs="Arial"/>
          <w:sz w:val="24"/>
          <w:szCs w:val="24"/>
          <w:lang w:eastAsia="zh-CN"/>
        </w:rPr>
      </w:pPr>
      <w:r w:rsidRPr="007C20D5">
        <w:rPr>
          <w:rFonts w:ascii="Book Antiqua" w:hAnsi="Book Antiqua" w:cs="Arial"/>
          <w:sz w:val="24"/>
          <w:szCs w:val="24"/>
        </w:rPr>
        <w:t>Type 2 diabetes has also been associated with decreased total antioxidant capacity (TAC) evaluated by spectrophotomet</w:t>
      </w:r>
      <w:r w:rsidR="006B3651">
        <w:rPr>
          <w:rFonts w:ascii="Book Antiqua" w:hAnsi="Book Antiqua" w:cs="Arial"/>
          <w:sz w:val="24"/>
          <w:szCs w:val="24"/>
        </w:rPr>
        <w:t xml:space="preserve">ric measurement of </w:t>
      </w:r>
      <w:proofErr w:type="gramStart"/>
      <w:r w:rsidR="006B3651">
        <w:rPr>
          <w:rFonts w:ascii="Book Antiqua" w:hAnsi="Book Antiqua" w:cs="Arial"/>
          <w:sz w:val="24"/>
          <w:szCs w:val="24"/>
        </w:rPr>
        <w:t>TBARS</w:t>
      </w:r>
      <w:r w:rsidRPr="007C20D5">
        <w:rPr>
          <w:rFonts w:ascii="Book Antiqua" w:hAnsi="Book Antiqua" w:cs="Arial"/>
          <w:sz w:val="24"/>
          <w:szCs w:val="24"/>
          <w:vertAlign w:val="superscript"/>
        </w:rPr>
        <w:t>[</w:t>
      </w:r>
      <w:proofErr w:type="gramEnd"/>
      <w:r w:rsidR="004D2680" w:rsidRPr="007C20D5">
        <w:rPr>
          <w:rFonts w:ascii="Book Antiqua" w:hAnsi="Book Antiqua" w:cs="Arial"/>
          <w:sz w:val="24"/>
          <w:szCs w:val="24"/>
          <w:vertAlign w:val="superscript"/>
        </w:rPr>
        <w:t>25</w:t>
      </w:r>
      <w:r w:rsidRPr="007C20D5">
        <w:rPr>
          <w:rFonts w:ascii="Book Antiqua" w:hAnsi="Book Antiqua" w:cs="Arial"/>
          <w:sz w:val="24"/>
          <w:szCs w:val="24"/>
          <w:vertAlign w:val="superscript"/>
        </w:rPr>
        <w:t>]</w:t>
      </w:r>
      <w:r w:rsidRPr="007C20D5">
        <w:rPr>
          <w:rFonts w:ascii="Book Antiqua" w:hAnsi="Book Antiqua" w:cs="Arial"/>
          <w:sz w:val="24"/>
          <w:szCs w:val="24"/>
        </w:rPr>
        <w:t>. In this study, salivary TAC content (1.24 ± 0.18) was significantly lower in diabetes group (</w:t>
      </w:r>
      <w:r w:rsidRPr="006B3651">
        <w:rPr>
          <w:rFonts w:ascii="Book Antiqua" w:hAnsi="Book Antiqua" w:cs="Arial"/>
          <w:i/>
          <w:sz w:val="24"/>
          <w:szCs w:val="24"/>
        </w:rPr>
        <w:t>n</w:t>
      </w:r>
      <w:r w:rsidR="006B3651">
        <w:rPr>
          <w:rFonts w:ascii="Book Antiqua" w:hAnsi="Book Antiqua" w:cs="Arial" w:hint="eastAsia"/>
          <w:sz w:val="24"/>
          <w:szCs w:val="24"/>
          <w:lang w:eastAsia="zh-CN"/>
        </w:rPr>
        <w:t xml:space="preserve"> </w:t>
      </w:r>
      <w:r w:rsidRPr="007C20D5">
        <w:rPr>
          <w:rFonts w:ascii="Book Antiqua" w:hAnsi="Book Antiqua" w:cs="Arial"/>
          <w:sz w:val="24"/>
          <w:szCs w:val="24"/>
        </w:rPr>
        <w:t>=</w:t>
      </w:r>
      <w:r w:rsidR="006B3651">
        <w:rPr>
          <w:rFonts w:ascii="Book Antiqua" w:hAnsi="Book Antiqua" w:cs="Arial" w:hint="eastAsia"/>
          <w:sz w:val="24"/>
          <w:szCs w:val="24"/>
          <w:lang w:eastAsia="zh-CN"/>
        </w:rPr>
        <w:t xml:space="preserve"> </w:t>
      </w:r>
      <w:r w:rsidRPr="007C20D5">
        <w:rPr>
          <w:rFonts w:ascii="Book Antiqua" w:hAnsi="Book Antiqua" w:cs="Arial"/>
          <w:sz w:val="24"/>
          <w:szCs w:val="24"/>
        </w:rPr>
        <w:t>30, 13 men and 17 women) compared to healthy controls (</w:t>
      </w:r>
      <w:r w:rsidRPr="006B3651">
        <w:rPr>
          <w:rFonts w:ascii="Book Antiqua" w:hAnsi="Book Antiqua" w:cs="Arial"/>
          <w:i/>
          <w:sz w:val="24"/>
          <w:szCs w:val="24"/>
        </w:rPr>
        <w:t>n</w:t>
      </w:r>
      <w:r w:rsidR="006B3651">
        <w:rPr>
          <w:rFonts w:ascii="Book Antiqua" w:hAnsi="Book Antiqua" w:cs="Arial" w:hint="eastAsia"/>
          <w:sz w:val="24"/>
          <w:szCs w:val="24"/>
          <w:lang w:eastAsia="zh-CN"/>
        </w:rPr>
        <w:t xml:space="preserve"> </w:t>
      </w:r>
      <w:r w:rsidRPr="007C20D5">
        <w:rPr>
          <w:rFonts w:ascii="Book Antiqua" w:hAnsi="Book Antiqua" w:cs="Arial"/>
          <w:sz w:val="24"/>
          <w:szCs w:val="24"/>
        </w:rPr>
        <w:t>=</w:t>
      </w:r>
      <w:r w:rsidR="006B3651">
        <w:rPr>
          <w:rFonts w:ascii="Book Antiqua" w:hAnsi="Book Antiqua" w:cs="Arial" w:hint="eastAsia"/>
          <w:sz w:val="24"/>
          <w:szCs w:val="24"/>
          <w:lang w:eastAsia="zh-CN"/>
        </w:rPr>
        <w:t xml:space="preserve"> </w:t>
      </w:r>
      <w:r w:rsidRPr="007C20D5">
        <w:rPr>
          <w:rFonts w:ascii="Book Antiqua" w:hAnsi="Book Antiqua" w:cs="Arial"/>
          <w:sz w:val="24"/>
          <w:szCs w:val="24"/>
        </w:rPr>
        <w:t>30, 4.6 ± 0.31). Further, there was a significant decrease (</w:t>
      </w:r>
      <w:r w:rsidR="006B3651" w:rsidRPr="006B3651">
        <w:rPr>
          <w:rFonts w:ascii="Book Antiqua" w:hAnsi="Book Antiqua" w:cs="Arial"/>
          <w:i/>
          <w:sz w:val="24"/>
          <w:szCs w:val="24"/>
        </w:rPr>
        <w:t>P</w:t>
      </w:r>
      <w:r w:rsidRPr="007C20D5">
        <w:rPr>
          <w:rFonts w:ascii="Book Antiqua" w:hAnsi="Book Antiqua" w:cs="Arial"/>
          <w:sz w:val="24"/>
          <w:szCs w:val="24"/>
        </w:rPr>
        <w:t xml:space="preserve"> &lt; 0.01) in the salivary flow rates in subjects with diabetes (0.38 </w:t>
      </w:r>
      <w:r w:rsidRPr="007C20D5">
        <w:rPr>
          <w:rFonts w:ascii="Book Antiqua" w:hAnsi="Book Antiqua" w:cs="Arial"/>
          <w:sz w:val="24"/>
          <w:szCs w:val="24"/>
        </w:rPr>
        <w:lastRenderedPageBreak/>
        <w:t>± 0.16) compared to the healthy individuals (0.65 ± 0.10). A recent study has demonstrated increased concentrations of pro-inflammatory cytokines in unstimulated whole saliva samples collected from pregnant women with diabetes (</w:t>
      </w:r>
      <w:r w:rsidRPr="006B3651">
        <w:rPr>
          <w:rFonts w:ascii="Book Antiqua" w:hAnsi="Book Antiqua" w:cs="Arial"/>
          <w:i/>
          <w:sz w:val="24"/>
          <w:szCs w:val="24"/>
        </w:rPr>
        <w:t>n</w:t>
      </w:r>
      <w:r w:rsidR="006B3651">
        <w:rPr>
          <w:rFonts w:ascii="Book Antiqua" w:hAnsi="Book Antiqua" w:cs="Arial" w:hint="eastAsia"/>
          <w:sz w:val="24"/>
          <w:szCs w:val="24"/>
          <w:lang w:eastAsia="zh-CN"/>
        </w:rPr>
        <w:t xml:space="preserve"> </w:t>
      </w:r>
      <w:r w:rsidRPr="007C20D5">
        <w:rPr>
          <w:rFonts w:ascii="Book Antiqua" w:hAnsi="Book Antiqua" w:cs="Arial"/>
          <w:sz w:val="24"/>
          <w:szCs w:val="24"/>
        </w:rPr>
        <w:t>=</w:t>
      </w:r>
      <w:r w:rsidR="006B3651">
        <w:rPr>
          <w:rFonts w:ascii="Book Antiqua" w:hAnsi="Book Antiqua" w:cs="Arial" w:hint="eastAsia"/>
          <w:sz w:val="24"/>
          <w:szCs w:val="24"/>
          <w:lang w:eastAsia="zh-CN"/>
        </w:rPr>
        <w:t xml:space="preserve"> </w:t>
      </w:r>
      <w:r w:rsidRPr="007C20D5">
        <w:rPr>
          <w:rFonts w:ascii="Book Antiqua" w:hAnsi="Book Antiqua" w:cs="Arial"/>
          <w:sz w:val="24"/>
          <w:szCs w:val="24"/>
        </w:rPr>
        <w:t>63). The findings of this study suggested that changes in saliva properties were more pronounced in long-term cases of diabetes a</w:t>
      </w:r>
      <w:r w:rsidR="006B3651">
        <w:rPr>
          <w:rFonts w:ascii="Book Antiqua" w:hAnsi="Book Antiqua" w:cs="Arial"/>
          <w:sz w:val="24"/>
          <w:szCs w:val="24"/>
        </w:rPr>
        <w:t>nd partly correlated with HbA1c</w:t>
      </w:r>
      <w:r w:rsidRPr="007C20D5">
        <w:rPr>
          <w:rFonts w:ascii="Book Antiqua" w:hAnsi="Book Antiqua" w:cs="Arial"/>
          <w:sz w:val="24"/>
          <w:szCs w:val="24"/>
          <w:vertAlign w:val="superscript"/>
        </w:rPr>
        <w:t>[</w:t>
      </w:r>
      <w:r w:rsidR="004D2680" w:rsidRPr="007C20D5">
        <w:rPr>
          <w:rFonts w:ascii="Book Antiqua" w:hAnsi="Book Antiqua" w:cs="Arial"/>
          <w:sz w:val="24"/>
          <w:szCs w:val="24"/>
          <w:vertAlign w:val="superscript"/>
        </w:rPr>
        <w:t>75</w:t>
      </w:r>
      <w:r w:rsidRPr="007C20D5">
        <w:rPr>
          <w:rFonts w:ascii="Book Antiqua" w:hAnsi="Book Antiqua" w:cs="Arial"/>
          <w:sz w:val="24"/>
          <w:szCs w:val="24"/>
          <w:vertAlign w:val="superscript"/>
        </w:rPr>
        <w:t>]</w:t>
      </w:r>
      <w:r w:rsidRPr="007C20D5">
        <w:rPr>
          <w:rFonts w:ascii="Book Antiqua" w:hAnsi="Book Antiqua" w:cs="Arial"/>
          <w:sz w:val="24"/>
          <w:szCs w:val="24"/>
        </w:rPr>
        <w:t>.</w:t>
      </w:r>
    </w:p>
    <w:p w14:paraId="45499792" w14:textId="77777777" w:rsidR="006B3651" w:rsidRPr="007C20D5" w:rsidRDefault="006B3651" w:rsidP="006B3651">
      <w:pPr>
        <w:spacing w:after="0" w:line="360" w:lineRule="auto"/>
        <w:ind w:firstLineChars="100" w:firstLine="240"/>
        <w:jc w:val="both"/>
        <w:rPr>
          <w:rFonts w:ascii="Book Antiqua" w:hAnsi="Book Antiqua" w:cs="Arial"/>
          <w:sz w:val="24"/>
          <w:szCs w:val="24"/>
          <w:lang w:eastAsia="zh-CN"/>
        </w:rPr>
      </w:pPr>
    </w:p>
    <w:p w14:paraId="0E98D166" w14:textId="0203F1EA" w:rsidR="00ED6FD4" w:rsidRPr="007C20D5" w:rsidRDefault="006B3651" w:rsidP="00C70E7A">
      <w:pPr>
        <w:spacing w:after="0" w:line="360" w:lineRule="auto"/>
        <w:jc w:val="both"/>
        <w:rPr>
          <w:rFonts w:ascii="Book Antiqua" w:hAnsi="Book Antiqua" w:cs="Arial"/>
          <w:b/>
          <w:sz w:val="24"/>
          <w:szCs w:val="24"/>
        </w:rPr>
      </w:pPr>
      <w:r w:rsidRPr="007C20D5">
        <w:rPr>
          <w:rFonts w:ascii="Book Antiqua" w:hAnsi="Book Antiqua" w:cs="Arial"/>
          <w:b/>
          <w:sz w:val="24"/>
          <w:szCs w:val="24"/>
        </w:rPr>
        <w:t>SALIVA RESEARCH: EMERGING STUDIES</w:t>
      </w:r>
    </w:p>
    <w:p w14:paraId="17A5FDC4" w14:textId="60D8C53C" w:rsidR="00ED6FD4" w:rsidRPr="007C20D5" w:rsidRDefault="00ED6FD4" w:rsidP="00C70E7A">
      <w:pPr>
        <w:spacing w:after="0" w:line="360" w:lineRule="auto"/>
        <w:jc w:val="both"/>
        <w:rPr>
          <w:rFonts w:ascii="Book Antiqua" w:hAnsi="Book Antiqua" w:cs="Arial"/>
          <w:sz w:val="24"/>
          <w:szCs w:val="24"/>
        </w:rPr>
      </w:pPr>
      <w:r w:rsidRPr="007C20D5">
        <w:rPr>
          <w:rFonts w:ascii="Book Antiqua" w:hAnsi="Book Antiqua" w:cs="Arial"/>
          <w:sz w:val="24"/>
          <w:szCs w:val="24"/>
        </w:rPr>
        <w:t>Currently, there has been an increasing focus on proteomic analysis of saliva. Research is directed to identify and catalog human salivary proteins. Recently, a NIDCR-supported research consortium has compiled an extensive list of whole saliva proteins, using mass spectrophotometric techniques. This research group has identified 597 salivary proteins th</w:t>
      </w:r>
      <w:r w:rsidR="006B3651">
        <w:rPr>
          <w:rFonts w:ascii="Book Antiqua" w:hAnsi="Book Antiqua" w:cs="Arial"/>
          <w:sz w:val="24"/>
          <w:szCs w:val="24"/>
        </w:rPr>
        <w:t xml:space="preserve">at are also found in the </w:t>
      </w:r>
      <w:proofErr w:type="gramStart"/>
      <w:r w:rsidR="006B3651">
        <w:rPr>
          <w:rFonts w:ascii="Book Antiqua" w:hAnsi="Book Antiqua" w:cs="Arial"/>
          <w:sz w:val="24"/>
          <w:szCs w:val="24"/>
        </w:rPr>
        <w:t>plasma</w:t>
      </w:r>
      <w:r w:rsidRPr="007C20D5">
        <w:rPr>
          <w:rFonts w:ascii="Book Antiqua" w:hAnsi="Book Antiqua" w:cs="Arial"/>
          <w:sz w:val="24"/>
          <w:szCs w:val="24"/>
          <w:vertAlign w:val="superscript"/>
        </w:rPr>
        <w:t>[</w:t>
      </w:r>
      <w:proofErr w:type="gramEnd"/>
      <w:r w:rsidR="004D2680" w:rsidRPr="007C20D5">
        <w:rPr>
          <w:rFonts w:ascii="Book Antiqua" w:hAnsi="Book Antiqua" w:cs="Arial"/>
          <w:sz w:val="24"/>
          <w:szCs w:val="24"/>
          <w:vertAlign w:val="superscript"/>
        </w:rPr>
        <w:t>76</w:t>
      </w:r>
      <w:r w:rsidRPr="007C20D5">
        <w:rPr>
          <w:rFonts w:ascii="Book Antiqua" w:hAnsi="Book Antiqua" w:cs="Arial"/>
          <w:sz w:val="24"/>
          <w:szCs w:val="24"/>
          <w:vertAlign w:val="superscript"/>
        </w:rPr>
        <w:t>]</w:t>
      </w:r>
      <w:r w:rsidRPr="007C20D5">
        <w:rPr>
          <w:rFonts w:ascii="Book Antiqua" w:hAnsi="Book Antiqua" w:cs="Arial"/>
          <w:sz w:val="24"/>
          <w:szCs w:val="24"/>
        </w:rPr>
        <w:t>.</w:t>
      </w:r>
    </w:p>
    <w:p w14:paraId="5604F529" w14:textId="41D26229" w:rsidR="00ED6FD4" w:rsidRPr="007C20D5" w:rsidRDefault="00ED6FD4" w:rsidP="006B3651">
      <w:pPr>
        <w:spacing w:after="0" w:line="360" w:lineRule="auto"/>
        <w:ind w:firstLineChars="100" w:firstLine="240"/>
        <w:jc w:val="both"/>
        <w:rPr>
          <w:rFonts w:ascii="Book Antiqua" w:hAnsi="Book Antiqua" w:cs="Arial"/>
          <w:sz w:val="24"/>
          <w:szCs w:val="24"/>
        </w:rPr>
      </w:pPr>
      <w:r w:rsidRPr="007C20D5">
        <w:rPr>
          <w:rFonts w:ascii="Book Antiqua" w:hAnsi="Book Antiqua" w:cs="Arial"/>
          <w:sz w:val="24"/>
          <w:szCs w:val="24"/>
        </w:rPr>
        <w:t xml:space="preserve">Studies are being conducted to develop sensitive and reliable saliva-based diagnostic assays with the potential to be used in a clinical setting. Researchers have evaluated the use of a Luciferase </w:t>
      </w:r>
      <w:proofErr w:type="spellStart"/>
      <w:r w:rsidRPr="007C20D5">
        <w:rPr>
          <w:rFonts w:ascii="Book Antiqua" w:hAnsi="Book Antiqua" w:cs="Arial"/>
          <w:sz w:val="24"/>
          <w:szCs w:val="24"/>
        </w:rPr>
        <w:t>Immunoprecipitation</w:t>
      </w:r>
      <w:proofErr w:type="spellEnd"/>
      <w:r w:rsidRPr="007C20D5">
        <w:rPr>
          <w:rFonts w:ascii="Book Antiqua" w:hAnsi="Book Antiqua" w:cs="Arial"/>
          <w:sz w:val="24"/>
          <w:szCs w:val="24"/>
        </w:rPr>
        <w:t xml:space="preserve"> System (LIPS) for detection of autoantibodies in salivary and lacrimal gland secretions of patient</w:t>
      </w:r>
      <w:r w:rsidR="006B3651">
        <w:rPr>
          <w:rFonts w:ascii="Book Antiqua" w:hAnsi="Book Antiqua" w:cs="Arial"/>
          <w:sz w:val="24"/>
          <w:szCs w:val="24"/>
        </w:rPr>
        <w:t xml:space="preserve">s with </w:t>
      </w:r>
      <w:proofErr w:type="spellStart"/>
      <w:r w:rsidR="006B3651">
        <w:rPr>
          <w:rFonts w:ascii="Book Antiqua" w:hAnsi="Book Antiqua" w:cs="Arial"/>
          <w:sz w:val="24"/>
          <w:szCs w:val="24"/>
        </w:rPr>
        <w:t>Sjogren’s</w:t>
      </w:r>
      <w:proofErr w:type="spellEnd"/>
      <w:r w:rsidR="006B3651">
        <w:rPr>
          <w:rFonts w:ascii="Book Antiqua" w:hAnsi="Book Antiqua" w:cs="Arial"/>
          <w:sz w:val="24"/>
          <w:szCs w:val="24"/>
        </w:rPr>
        <w:t xml:space="preserve"> </w:t>
      </w:r>
      <w:proofErr w:type="gramStart"/>
      <w:r w:rsidR="006B3651">
        <w:rPr>
          <w:rFonts w:ascii="Book Antiqua" w:hAnsi="Book Antiqua" w:cs="Arial"/>
          <w:sz w:val="24"/>
          <w:szCs w:val="24"/>
        </w:rPr>
        <w:t>Syndrome</w:t>
      </w:r>
      <w:proofErr w:type="gramEnd"/>
      <w:r w:rsidR="006B3651">
        <w:rPr>
          <w:rFonts w:ascii="Book Antiqua" w:hAnsi="Book Antiqua" w:cs="Arial"/>
          <w:sz w:val="24"/>
          <w:szCs w:val="24"/>
        </w:rPr>
        <w:t xml:space="preserve"> (</w:t>
      </w:r>
      <w:proofErr w:type="spellStart"/>
      <w:r w:rsidR="006B3651">
        <w:rPr>
          <w:rFonts w:ascii="Book Antiqua" w:hAnsi="Book Antiqua" w:cs="Arial"/>
          <w:sz w:val="24"/>
          <w:szCs w:val="24"/>
        </w:rPr>
        <w:t>SjS</w:t>
      </w:r>
      <w:proofErr w:type="spellEnd"/>
      <w:r w:rsidR="006B3651">
        <w:rPr>
          <w:rFonts w:ascii="Book Antiqua" w:hAnsi="Book Antiqua" w:cs="Arial"/>
          <w:sz w:val="24"/>
          <w:szCs w:val="24"/>
        </w:rPr>
        <w:t>)</w:t>
      </w:r>
      <w:r w:rsidRPr="007C20D5">
        <w:rPr>
          <w:rFonts w:ascii="Book Antiqua" w:hAnsi="Book Antiqua" w:cs="Arial"/>
          <w:sz w:val="24"/>
          <w:szCs w:val="24"/>
          <w:vertAlign w:val="superscript"/>
        </w:rPr>
        <w:t>[</w:t>
      </w:r>
      <w:r w:rsidR="004D2680" w:rsidRPr="007C20D5">
        <w:rPr>
          <w:rFonts w:ascii="Book Antiqua" w:hAnsi="Book Antiqua" w:cs="Arial"/>
          <w:sz w:val="24"/>
          <w:szCs w:val="24"/>
          <w:vertAlign w:val="superscript"/>
        </w:rPr>
        <w:t>27</w:t>
      </w:r>
      <w:r w:rsidRPr="007C20D5">
        <w:rPr>
          <w:rFonts w:ascii="Book Antiqua" w:hAnsi="Book Antiqua" w:cs="Arial"/>
          <w:sz w:val="24"/>
          <w:szCs w:val="24"/>
          <w:vertAlign w:val="superscript"/>
        </w:rPr>
        <w:t>]</w:t>
      </w:r>
      <w:r w:rsidRPr="007C20D5">
        <w:rPr>
          <w:rFonts w:ascii="Book Antiqua" w:hAnsi="Book Antiqua" w:cs="Arial"/>
          <w:sz w:val="24"/>
          <w:szCs w:val="24"/>
        </w:rPr>
        <w:t xml:space="preserve">. This assay has been reported to detect autoantibodies in 67% of </w:t>
      </w:r>
      <w:proofErr w:type="spellStart"/>
      <w:r w:rsidRPr="007C20D5">
        <w:rPr>
          <w:rFonts w:ascii="Book Antiqua" w:hAnsi="Book Antiqua" w:cs="Arial"/>
          <w:sz w:val="24"/>
          <w:szCs w:val="24"/>
        </w:rPr>
        <w:t>SjS</w:t>
      </w:r>
      <w:proofErr w:type="spellEnd"/>
      <w:r w:rsidRPr="007C20D5">
        <w:rPr>
          <w:rFonts w:ascii="Book Antiqua" w:hAnsi="Book Antiqua" w:cs="Arial"/>
          <w:sz w:val="24"/>
          <w:szCs w:val="24"/>
        </w:rPr>
        <w:t xml:space="preserve"> patients with 100% specificity suggesting its potential use as an alternative to serum.</w:t>
      </w:r>
    </w:p>
    <w:p w14:paraId="173DFF23" w14:textId="5D70DC07" w:rsidR="00ED6FD4" w:rsidRDefault="00ED6FD4" w:rsidP="006B3651">
      <w:pPr>
        <w:spacing w:after="0" w:line="360" w:lineRule="auto"/>
        <w:ind w:firstLineChars="100" w:firstLine="240"/>
        <w:jc w:val="both"/>
        <w:rPr>
          <w:rFonts w:ascii="Book Antiqua" w:hAnsi="Book Antiqua" w:cs="Arial"/>
          <w:sz w:val="24"/>
          <w:szCs w:val="24"/>
          <w:lang w:eastAsia="zh-CN"/>
        </w:rPr>
      </w:pPr>
      <w:r w:rsidRPr="007C20D5">
        <w:rPr>
          <w:rFonts w:ascii="Book Antiqua" w:hAnsi="Book Antiqua" w:cs="Arial"/>
          <w:sz w:val="24"/>
          <w:szCs w:val="24"/>
        </w:rPr>
        <w:t>Interestingly, approximately 50 microRNAs have been identified in whole saliva, which currently are being studied for their potential to ser</w:t>
      </w:r>
      <w:r w:rsidR="006B3651">
        <w:rPr>
          <w:rFonts w:ascii="Book Antiqua" w:hAnsi="Book Antiqua" w:cs="Arial"/>
          <w:sz w:val="24"/>
          <w:szCs w:val="24"/>
        </w:rPr>
        <w:t xml:space="preserve">ve as biomarkers of oral </w:t>
      </w:r>
      <w:proofErr w:type="gramStart"/>
      <w:r w:rsidR="006B3651">
        <w:rPr>
          <w:rFonts w:ascii="Book Antiqua" w:hAnsi="Book Antiqua" w:cs="Arial"/>
          <w:sz w:val="24"/>
          <w:szCs w:val="24"/>
        </w:rPr>
        <w:t>cancer</w:t>
      </w:r>
      <w:r w:rsidRPr="007C20D5">
        <w:rPr>
          <w:rFonts w:ascii="Book Antiqua" w:hAnsi="Book Antiqua" w:cs="Arial"/>
          <w:sz w:val="24"/>
          <w:szCs w:val="24"/>
          <w:vertAlign w:val="superscript"/>
        </w:rPr>
        <w:t>[</w:t>
      </w:r>
      <w:proofErr w:type="gramEnd"/>
      <w:r w:rsidR="004D2680" w:rsidRPr="007C20D5">
        <w:rPr>
          <w:rFonts w:ascii="Book Antiqua" w:hAnsi="Book Antiqua" w:cs="Arial"/>
          <w:sz w:val="24"/>
          <w:szCs w:val="24"/>
          <w:vertAlign w:val="superscript"/>
        </w:rPr>
        <w:t>77</w:t>
      </w:r>
      <w:r w:rsidRPr="007C20D5">
        <w:rPr>
          <w:rFonts w:ascii="Book Antiqua" w:hAnsi="Book Antiqua" w:cs="Arial"/>
          <w:sz w:val="24"/>
          <w:szCs w:val="24"/>
          <w:vertAlign w:val="superscript"/>
        </w:rPr>
        <w:t>]</w:t>
      </w:r>
      <w:r w:rsidRPr="007C20D5">
        <w:rPr>
          <w:rFonts w:ascii="Book Antiqua" w:hAnsi="Book Antiqua" w:cs="Arial"/>
          <w:sz w:val="24"/>
          <w:szCs w:val="24"/>
        </w:rPr>
        <w:t xml:space="preserve">. Scientists have also developed a surface immobilized optical protein sensor to detect IL-8 with implications for use in cancer detection. To overcome the challenge of detecting low concentrations of biomarkers in saliva, the authors propose </w:t>
      </w:r>
      <w:r w:rsidR="006B3651">
        <w:rPr>
          <w:rFonts w:ascii="Book Antiqua" w:hAnsi="Book Antiqua" w:cs="Arial"/>
          <w:sz w:val="24"/>
          <w:szCs w:val="24"/>
        </w:rPr>
        <w:t xml:space="preserve">use of confocal optical </w:t>
      </w:r>
      <w:proofErr w:type="gramStart"/>
      <w:r w:rsidR="006B3651">
        <w:rPr>
          <w:rFonts w:ascii="Book Antiqua" w:hAnsi="Book Antiqua" w:cs="Arial"/>
          <w:sz w:val="24"/>
          <w:szCs w:val="24"/>
        </w:rPr>
        <w:t>sensors</w:t>
      </w:r>
      <w:r w:rsidRPr="007C20D5">
        <w:rPr>
          <w:rFonts w:ascii="Book Antiqua" w:hAnsi="Book Antiqua" w:cs="Arial"/>
          <w:sz w:val="24"/>
          <w:szCs w:val="24"/>
          <w:vertAlign w:val="superscript"/>
        </w:rPr>
        <w:t>[</w:t>
      </w:r>
      <w:proofErr w:type="gramEnd"/>
      <w:r w:rsidR="004D2680" w:rsidRPr="007C20D5">
        <w:rPr>
          <w:rFonts w:ascii="Book Antiqua" w:hAnsi="Book Antiqua" w:cs="Arial"/>
          <w:sz w:val="24"/>
          <w:szCs w:val="24"/>
          <w:vertAlign w:val="superscript"/>
        </w:rPr>
        <w:t>78</w:t>
      </w:r>
      <w:r w:rsidRPr="007C20D5">
        <w:rPr>
          <w:rFonts w:ascii="Book Antiqua" w:hAnsi="Book Antiqua" w:cs="Arial"/>
          <w:sz w:val="24"/>
          <w:szCs w:val="24"/>
          <w:vertAlign w:val="superscript"/>
        </w:rPr>
        <w:t>]</w:t>
      </w:r>
      <w:r w:rsidRPr="007C20D5">
        <w:rPr>
          <w:rFonts w:ascii="Book Antiqua" w:hAnsi="Book Antiqua" w:cs="Arial"/>
          <w:sz w:val="24"/>
          <w:szCs w:val="24"/>
        </w:rPr>
        <w:t>.</w:t>
      </w:r>
    </w:p>
    <w:p w14:paraId="3F0C84CE" w14:textId="77777777" w:rsidR="006B3651" w:rsidRPr="007C20D5" w:rsidRDefault="006B3651" w:rsidP="006B3651">
      <w:pPr>
        <w:spacing w:after="0" w:line="360" w:lineRule="auto"/>
        <w:ind w:firstLineChars="100" w:firstLine="240"/>
        <w:jc w:val="both"/>
        <w:rPr>
          <w:rFonts w:ascii="Book Antiqua" w:hAnsi="Book Antiqua" w:cs="Arial"/>
          <w:sz w:val="24"/>
          <w:szCs w:val="24"/>
          <w:lang w:eastAsia="zh-CN"/>
        </w:rPr>
      </w:pPr>
    </w:p>
    <w:p w14:paraId="4071A201" w14:textId="2F847357" w:rsidR="00ED6FD4" w:rsidRPr="007C20D5" w:rsidRDefault="006B3651" w:rsidP="00C70E7A">
      <w:pPr>
        <w:spacing w:after="0" w:line="360" w:lineRule="auto"/>
        <w:jc w:val="both"/>
        <w:rPr>
          <w:rFonts w:ascii="Book Antiqua" w:hAnsi="Book Antiqua" w:cs="Arial"/>
          <w:b/>
          <w:sz w:val="24"/>
          <w:szCs w:val="24"/>
        </w:rPr>
      </w:pPr>
      <w:r w:rsidRPr="007C20D5">
        <w:rPr>
          <w:rFonts w:ascii="Book Antiqua" w:hAnsi="Book Antiqua" w:cs="Arial"/>
          <w:b/>
          <w:sz w:val="24"/>
          <w:szCs w:val="24"/>
        </w:rPr>
        <w:t>CONCLUSION</w:t>
      </w:r>
    </w:p>
    <w:p w14:paraId="6260D45B" w14:textId="77777777" w:rsidR="00ED6FD4" w:rsidRPr="007C20D5" w:rsidRDefault="00ED6FD4" w:rsidP="00C70E7A">
      <w:pPr>
        <w:spacing w:after="0" w:line="360" w:lineRule="auto"/>
        <w:jc w:val="both"/>
        <w:rPr>
          <w:rFonts w:ascii="Book Antiqua" w:hAnsi="Book Antiqua" w:cs="Arial"/>
          <w:sz w:val="24"/>
          <w:szCs w:val="24"/>
        </w:rPr>
      </w:pPr>
      <w:r w:rsidRPr="007C20D5">
        <w:rPr>
          <w:rFonts w:ascii="Book Antiqua" w:hAnsi="Book Antiqua" w:cs="Times New Roman"/>
          <w:sz w:val="24"/>
          <w:szCs w:val="24"/>
        </w:rPr>
        <w:t xml:space="preserve">While low-grade inflammation, a hallmark of obesity, may be a pivotal mechanism linking obesity to its numerous systemic complications, these require invasive procedures, such as blood drawing. Recently, interest in the use of saliva as a diagnostic fluid has increased exponentially because of its non-invasive nature and potential to be </w:t>
      </w:r>
      <w:r w:rsidRPr="007C20D5">
        <w:rPr>
          <w:rFonts w:ascii="Book Antiqua" w:hAnsi="Book Antiqua" w:cs="Times New Roman"/>
          <w:sz w:val="24"/>
          <w:szCs w:val="24"/>
        </w:rPr>
        <w:lastRenderedPageBreak/>
        <w:t>used in population-based screening programs, confirmatory diagnosis, risk stratification, prognosis determination, and therapy response. Salivary cortisol is becoming</w:t>
      </w:r>
      <w:r w:rsidRPr="007C20D5">
        <w:rPr>
          <w:rFonts w:ascii="Book Antiqua" w:hAnsi="Book Antiqua" w:cs="Arial"/>
          <w:sz w:val="24"/>
          <w:szCs w:val="24"/>
        </w:rPr>
        <w:t xml:space="preserve"> widely used as a screening test for the diagnosis of </w:t>
      </w:r>
      <w:proofErr w:type="spellStart"/>
      <w:r w:rsidRPr="007C20D5">
        <w:rPr>
          <w:rFonts w:ascii="Book Antiqua" w:hAnsi="Book Antiqua" w:cs="Arial"/>
          <w:sz w:val="24"/>
          <w:szCs w:val="24"/>
        </w:rPr>
        <w:t>hypercorticolism</w:t>
      </w:r>
      <w:proofErr w:type="spellEnd"/>
      <w:r w:rsidRPr="007C20D5">
        <w:rPr>
          <w:rFonts w:ascii="Book Antiqua" w:hAnsi="Book Antiqua" w:cs="Arial"/>
          <w:sz w:val="24"/>
          <w:szCs w:val="24"/>
        </w:rPr>
        <w:t xml:space="preserve"> and as a biomarker of psychological stress. Current literature for diagnostic potential of salivary biomarkers suggests that salivary CRP, TNF-α, IL-6, and IFN-γ are elevated in overweight/obesity and inflammatory conditions in children, and adults. These salivary biomarkers demonstrate moderate-to-strong correlation with serum biomarkers, in healthy as well as obese and diabetic individuals. Salivary markers of antioxidant status, including </w:t>
      </w:r>
      <w:proofErr w:type="spellStart"/>
      <w:r w:rsidRPr="007C20D5">
        <w:rPr>
          <w:rFonts w:ascii="Book Antiqua" w:hAnsi="Book Antiqua" w:cs="Arial"/>
          <w:sz w:val="24"/>
          <w:szCs w:val="24"/>
        </w:rPr>
        <w:t>malondialdehyde</w:t>
      </w:r>
      <w:proofErr w:type="spellEnd"/>
      <w:r w:rsidRPr="007C20D5">
        <w:rPr>
          <w:rFonts w:ascii="Book Antiqua" w:hAnsi="Book Antiqua" w:cs="Arial"/>
          <w:sz w:val="24"/>
          <w:szCs w:val="24"/>
        </w:rPr>
        <w:t xml:space="preserve"> and uric acid, show promise but will need to be explored further. While some studies show that salivary </w:t>
      </w:r>
      <w:proofErr w:type="spellStart"/>
      <w:r w:rsidRPr="007C20D5">
        <w:rPr>
          <w:rFonts w:ascii="Book Antiqua" w:hAnsi="Book Antiqua" w:cs="Arial"/>
          <w:sz w:val="24"/>
          <w:szCs w:val="24"/>
        </w:rPr>
        <w:t>resistin</w:t>
      </w:r>
      <w:proofErr w:type="spellEnd"/>
      <w:r w:rsidRPr="007C20D5">
        <w:rPr>
          <w:rFonts w:ascii="Book Antiqua" w:hAnsi="Book Antiqua" w:cs="Arial"/>
          <w:sz w:val="24"/>
          <w:szCs w:val="24"/>
        </w:rPr>
        <w:t xml:space="preserve"> and </w:t>
      </w:r>
      <w:proofErr w:type="spellStart"/>
      <w:r w:rsidRPr="007C20D5">
        <w:rPr>
          <w:rFonts w:ascii="Book Antiqua" w:hAnsi="Book Antiqua" w:cs="Arial"/>
          <w:sz w:val="24"/>
          <w:szCs w:val="24"/>
        </w:rPr>
        <w:t>adiponectin</w:t>
      </w:r>
      <w:proofErr w:type="spellEnd"/>
      <w:r w:rsidRPr="007C20D5">
        <w:rPr>
          <w:rFonts w:ascii="Book Antiqua" w:hAnsi="Book Antiqua" w:cs="Arial"/>
          <w:sz w:val="24"/>
          <w:szCs w:val="24"/>
        </w:rPr>
        <w:t xml:space="preserve"> concentrations are significantly correlated with serum values, and are known to be been elevated in obesity and diabetes, additional studies are needed to characterize such biomolecules in saliva and their relevance to inflammatory, metabolic, and cardiovascular conditions. </w:t>
      </w:r>
    </w:p>
    <w:p w14:paraId="37BF98A7" w14:textId="77777777" w:rsidR="00ED6FD4" w:rsidRPr="007C20D5" w:rsidRDefault="00ED6FD4" w:rsidP="006B3651">
      <w:pPr>
        <w:spacing w:after="0" w:line="360" w:lineRule="auto"/>
        <w:ind w:firstLineChars="100" w:firstLine="240"/>
        <w:jc w:val="both"/>
        <w:rPr>
          <w:rFonts w:ascii="Book Antiqua" w:hAnsi="Book Antiqua" w:cs="Arial"/>
          <w:b/>
          <w:sz w:val="24"/>
          <w:szCs w:val="24"/>
        </w:rPr>
      </w:pPr>
      <w:r w:rsidRPr="007C20D5">
        <w:rPr>
          <w:rFonts w:ascii="Book Antiqua" w:hAnsi="Book Antiqua" w:cs="Arial"/>
          <w:sz w:val="24"/>
          <w:szCs w:val="24"/>
        </w:rPr>
        <w:t xml:space="preserve">In conclusion, while saliva has the potential to become a premier diagnostic sample, substantial future research is required to standardize saliva collection techniques, validate salivary biomarkers of inflammation and insulin-resistance, across various life-stages and conditions, and establish reference ranges, before it can be used as a diagnostic fluid for </w:t>
      </w:r>
      <w:proofErr w:type="spellStart"/>
      <w:r w:rsidRPr="007C20D5">
        <w:rPr>
          <w:rFonts w:ascii="Book Antiqua" w:hAnsi="Book Antiqua" w:cs="Arial"/>
          <w:sz w:val="24"/>
          <w:szCs w:val="24"/>
        </w:rPr>
        <w:t>cardiometabolic</w:t>
      </w:r>
      <w:proofErr w:type="spellEnd"/>
      <w:r w:rsidRPr="007C20D5">
        <w:rPr>
          <w:rFonts w:ascii="Book Antiqua" w:hAnsi="Book Antiqua" w:cs="Arial"/>
          <w:sz w:val="24"/>
          <w:szCs w:val="24"/>
        </w:rPr>
        <w:t xml:space="preserve"> risk assessment. </w:t>
      </w:r>
    </w:p>
    <w:p w14:paraId="5E961C21" w14:textId="77777777" w:rsidR="006B3651" w:rsidRDefault="006B3651" w:rsidP="00C70E7A">
      <w:pPr>
        <w:spacing w:after="0" w:line="360" w:lineRule="auto"/>
        <w:jc w:val="both"/>
        <w:rPr>
          <w:rFonts w:ascii="Book Antiqua" w:hAnsi="Book Antiqua" w:cs="Arial"/>
          <w:b/>
          <w:sz w:val="24"/>
          <w:szCs w:val="24"/>
          <w:lang w:eastAsia="zh-CN"/>
        </w:rPr>
      </w:pPr>
    </w:p>
    <w:p w14:paraId="45440B47" w14:textId="0FAF0D4B" w:rsidR="00ED6FD4" w:rsidRPr="008019E3" w:rsidRDefault="006B3651" w:rsidP="008019E3">
      <w:pPr>
        <w:spacing w:after="0" w:line="360" w:lineRule="auto"/>
        <w:jc w:val="both"/>
        <w:rPr>
          <w:rFonts w:ascii="Book Antiqua" w:hAnsi="Book Antiqua" w:cs="Arial"/>
          <w:b/>
          <w:sz w:val="24"/>
          <w:szCs w:val="24"/>
          <w:lang w:eastAsia="zh-CN"/>
        </w:rPr>
      </w:pPr>
      <w:r w:rsidRPr="008019E3">
        <w:rPr>
          <w:rFonts w:ascii="Book Antiqua" w:hAnsi="Book Antiqua" w:cs="Arial"/>
          <w:b/>
          <w:sz w:val="24"/>
          <w:szCs w:val="24"/>
        </w:rPr>
        <w:t>REFERENCES</w:t>
      </w:r>
    </w:p>
    <w:p w14:paraId="5600C6D3"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1 </w:t>
      </w:r>
      <w:r w:rsidRPr="008019E3">
        <w:rPr>
          <w:rFonts w:ascii="Book Antiqua" w:eastAsia="宋体" w:hAnsi="Book Antiqua" w:cs="宋体"/>
          <w:b/>
          <w:bCs/>
          <w:color w:val="000000"/>
          <w:sz w:val="24"/>
          <w:szCs w:val="24"/>
          <w:lang w:eastAsia="zh-CN"/>
        </w:rPr>
        <w:t xml:space="preserve">de Almeida </w:t>
      </w:r>
      <w:proofErr w:type="spellStart"/>
      <w:r w:rsidRPr="008019E3">
        <w:rPr>
          <w:rFonts w:ascii="Book Antiqua" w:eastAsia="宋体" w:hAnsi="Book Antiqua" w:cs="宋体"/>
          <w:b/>
          <w:bCs/>
          <w:color w:val="000000"/>
          <w:sz w:val="24"/>
          <w:szCs w:val="24"/>
          <w:lang w:eastAsia="zh-CN"/>
        </w:rPr>
        <w:t>Pdel</w:t>
      </w:r>
      <w:proofErr w:type="spellEnd"/>
      <w:r w:rsidRPr="008019E3">
        <w:rPr>
          <w:rFonts w:ascii="Book Antiqua" w:eastAsia="宋体" w:hAnsi="Book Antiqua" w:cs="宋体"/>
          <w:b/>
          <w:bCs/>
          <w:color w:val="000000"/>
          <w:sz w:val="24"/>
          <w:szCs w:val="24"/>
          <w:lang w:eastAsia="zh-CN"/>
        </w:rPr>
        <w:t xml:space="preserve"> V</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Grégio</w:t>
      </w:r>
      <w:proofErr w:type="spellEnd"/>
      <w:r w:rsidRPr="008019E3">
        <w:rPr>
          <w:rFonts w:ascii="Book Antiqua" w:eastAsia="宋体" w:hAnsi="Book Antiqua" w:cs="宋体"/>
          <w:color w:val="000000"/>
          <w:sz w:val="24"/>
          <w:szCs w:val="24"/>
          <w:lang w:eastAsia="zh-CN"/>
        </w:rPr>
        <w:t xml:space="preserve"> AM, Machado MA, de Lima AA, </w:t>
      </w:r>
      <w:proofErr w:type="spellStart"/>
      <w:r w:rsidRPr="008019E3">
        <w:rPr>
          <w:rFonts w:ascii="Book Antiqua" w:eastAsia="宋体" w:hAnsi="Book Antiqua" w:cs="宋体"/>
          <w:color w:val="000000"/>
          <w:sz w:val="24"/>
          <w:szCs w:val="24"/>
          <w:lang w:eastAsia="zh-CN"/>
        </w:rPr>
        <w:t>Azevedo</w:t>
      </w:r>
      <w:proofErr w:type="spellEnd"/>
      <w:r w:rsidRPr="008019E3">
        <w:rPr>
          <w:rFonts w:ascii="Book Antiqua" w:eastAsia="宋体" w:hAnsi="Book Antiqua" w:cs="宋体"/>
          <w:color w:val="000000"/>
          <w:sz w:val="24"/>
          <w:szCs w:val="24"/>
          <w:lang w:eastAsia="zh-CN"/>
        </w:rPr>
        <w:t xml:space="preserve"> LR. Saliva composition and functions: a comprehensive review. </w:t>
      </w:r>
      <w:r w:rsidRPr="008019E3">
        <w:rPr>
          <w:rFonts w:ascii="Book Antiqua" w:eastAsia="宋体" w:hAnsi="Book Antiqua" w:cs="宋体"/>
          <w:i/>
          <w:iCs/>
          <w:color w:val="000000"/>
          <w:sz w:val="24"/>
          <w:szCs w:val="24"/>
          <w:lang w:eastAsia="zh-CN"/>
        </w:rPr>
        <w:t xml:space="preserve">J </w:t>
      </w:r>
      <w:proofErr w:type="spellStart"/>
      <w:r w:rsidRPr="008019E3">
        <w:rPr>
          <w:rFonts w:ascii="Book Antiqua" w:eastAsia="宋体" w:hAnsi="Book Antiqua" w:cs="宋体"/>
          <w:i/>
          <w:iCs/>
          <w:color w:val="000000"/>
          <w:sz w:val="24"/>
          <w:szCs w:val="24"/>
          <w:lang w:eastAsia="zh-CN"/>
        </w:rPr>
        <w:t>Contemp</w:t>
      </w:r>
      <w:proofErr w:type="spellEnd"/>
      <w:r w:rsidRPr="008019E3">
        <w:rPr>
          <w:rFonts w:ascii="Book Antiqua" w:eastAsia="宋体" w:hAnsi="Book Antiqua" w:cs="宋体"/>
          <w:i/>
          <w:iCs/>
          <w:color w:val="000000"/>
          <w:sz w:val="24"/>
          <w:szCs w:val="24"/>
          <w:lang w:eastAsia="zh-CN"/>
        </w:rPr>
        <w:t xml:space="preserve"> Dent </w:t>
      </w:r>
      <w:proofErr w:type="spellStart"/>
      <w:r w:rsidRPr="008019E3">
        <w:rPr>
          <w:rFonts w:ascii="Book Antiqua" w:eastAsia="宋体" w:hAnsi="Book Antiqua" w:cs="宋体"/>
          <w:i/>
          <w:iCs/>
          <w:color w:val="000000"/>
          <w:sz w:val="24"/>
          <w:szCs w:val="24"/>
          <w:lang w:eastAsia="zh-CN"/>
        </w:rPr>
        <w:t>Pract</w:t>
      </w:r>
      <w:proofErr w:type="spellEnd"/>
      <w:r w:rsidRPr="008019E3">
        <w:rPr>
          <w:rFonts w:ascii="Book Antiqua" w:eastAsia="宋体" w:hAnsi="Book Antiqua" w:cs="宋体"/>
          <w:color w:val="000000"/>
          <w:sz w:val="24"/>
          <w:szCs w:val="24"/>
          <w:lang w:eastAsia="zh-CN"/>
        </w:rPr>
        <w:t> 2008; </w:t>
      </w:r>
      <w:r w:rsidRPr="008019E3">
        <w:rPr>
          <w:rFonts w:ascii="Book Antiqua" w:eastAsia="宋体" w:hAnsi="Book Antiqua" w:cs="宋体"/>
          <w:b/>
          <w:bCs/>
          <w:color w:val="000000"/>
          <w:sz w:val="24"/>
          <w:szCs w:val="24"/>
          <w:lang w:eastAsia="zh-CN"/>
        </w:rPr>
        <w:t>9</w:t>
      </w:r>
      <w:r w:rsidRPr="008019E3">
        <w:rPr>
          <w:rFonts w:ascii="Book Antiqua" w:eastAsia="宋体" w:hAnsi="Book Antiqua" w:cs="宋体"/>
          <w:color w:val="000000"/>
          <w:sz w:val="24"/>
          <w:szCs w:val="24"/>
          <w:lang w:eastAsia="zh-CN"/>
        </w:rPr>
        <w:t>: 72-80 [PMID: 18335122]</w:t>
      </w:r>
    </w:p>
    <w:p w14:paraId="76D86A62"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proofErr w:type="gramStart"/>
      <w:r w:rsidRPr="008019E3">
        <w:rPr>
          <w:rFonts w:ascii="Book Antiqua" w:eastAsia="宋体" w:hAnsi="Book Antiqua" w:cs="宋体"/>
          <w:color w:val="000000"/>
          <w:sz w:val="24"/>
          <w:szCs w:val="24"/>
          <w:lang w:eastAsia="zh-CN"/>
        </w:rPr>
        <w:t>2 </w:t>
      </w:r>
      <w:r w:rsidRPr="008019E3">
        <w:rPr>
          <w:rFonts w:ascii="Book Antiqua" w:eastAsia="宋体" w:hAnsi="Book Antiqua" w:cs="宋体"/>
          <w:b/>
          <w:bCs/>
          <w:color w:val="000000"/>
          <w:sz w:val="24"/>
          <w:szCs w:val="24"/>
          <w:lang w:eastAsia="zh-CN"/>
        </w:rPr>
        <w:t>Mandel ID</w:t>
      </w:r>
      <w:r w:rsidRPr="008019E3">
        <w:rPr>
          <w:rFonts w:ascii="Book Antiqua" w:eastAsia="宋体" w:hAnsi="Book Antiqua" w:cs="宋体"/>
          <w:color w:val="000000"/>
          <w:sz w:val="24"/>
          <w:szCs w:val="24"/>
          <w:lang w:eastAsia="zh-CN"/>
        </w:rPr>
        <w:t>.</w:t>
      </w:r>
      <w:proofErr w:type="gramEnd"/>
      <w:r w:rsidRPr="008019E3">
        <w:rPr>
          <w:rFonts w:ascii="Book Antiqua" w:eastAsia="宋体" w:hAnsi="Book Antiqua" w:cs="宋体"/>
          <w:color w:val="000000"/>
          <w:sz w:val="24"/>
          <w:szCs w:val="24"/>
          <w:lang w:eastAsia="zh-CN"/>
        </w:rPr>
        <w:t xml:space="preserve"> </w:t>
      </w:r>
      <w:proofErr w:type="gramStart"/>
      <w:r w:rsidRPr="008019E3">
        <w:rPr>
          <w:rFonts w:ascii="Book Antiqua" w:eastAsia="宋体" w:hAnsi="Book Antiqua" w:cs="宋体"/>
          <w:color w:val="000000"/>
          <w:sz w:val="24"/>
          <w:szCs w:val="24"/>
          <w:lang w:eastAsia="zh-CN"/>
        </w:rPr>
        <w:t>The functions of saliva.</w:t>
      </w:r>
      <w:proofErr w:type="gramEnd"/>
      <w:r w:rsidRPr="008019E3">
        <w:rPr>
          <w:rFonts w:ascii="Book Antiqua" w:eastAsia="宋体" w:hAnsi="Book Antiqua" w:cs="宋体"/>
          <w:color w:val="000000"/>
          <w:sz w:val="24"/>
          <w:szCs w:val="24"/>
          <w:lang w:eastAsia="zh-CN"/>
        </w:rPr>
        <w:t> </w:t>
      </w:r>
      <w:r w:rsidRPr="008019E3">
        <w:rPr>
          <w:rFonts w:ascii="Book Antiqua" w:eastAsia="宋体" w:hAnsi="Book Antiqua" w:cs="宋体"/>
          <w:i/>
          <w:iCs/>
          <w:color w:val="000000"/>
          <w:sz w:val="24"/>
          <w:szCs w:val="24"/>
          <w:lang w:eastAsia="zh-CN"/>
        </w:rPr>
        <w:t>J Dent Res</w:t>
      </w:r>
      <w:r w:rsidRPr="008019E3">
        <w:rPr>
          <w:rFonts w:ascii="Book Antiqua" w:eastAsia="宋体" w:hAnsi="Book Antiqua" w:cs="宋体"/>
          <w:color w:val="000000"/>
          <w:sz w:val="24"/>
          <w:szCs w:val="24"/>
          <w:lang w:eastAsia="zh-CN"/>
        </w:rPr>
        <w:t> 1987; </w:t>
      </w:r>
      <w:r w:rsidRPr="008019E3">
        <w:rPr>
          <w:rFonts w:ascii="Book Antiqua" w:eastAsia="宋体" w:hAnsi="Book Antiqua" w:cs="宋体"/>
          <w:b/>
          <w:bCs/>
          <w:color w:val="000000"/>
          <w:sz w:val="24"/>
          <w:szCs w:val="24"/>
          <w:lang w:eastAsia="zh-CN"/>
        </w:rPr>
        <w:t xml:space="preserve">66 </w:t>
      </w:r>
      <w:r w:rsidRPr="008019E3">
        <w:rPr>
          <w:rFonts w:ascii="Book Antiqua" w:eastAsia="宋体" w:hAnsi="Book Antiqua" w:cs="宋体"/>
          <w:bCs/>
          <w:color w:val="000000"/>
          <w:sz w:val="24"/>
          <w:szCs w:val="24"/>
          <w:lang w:eastAsia="zh-CN"/>
        </w:rPr>
        <w:t>Spec No</w:t>
      </w:r>
      <w:r w:rsidRPr="008019E3">
        <w:rPr>
          <w:rFonts w:ascii="Book Antiqua" w:eastAsia="宋体" w:hAnsi="Book Antiqua" w:cs="宋体"/>
          <w:color w:val="000000"/>
          <w:sz w:val="24"/>
          <w:szCs w:val="24"/>
          <w:lang w:eastAsia="zh-CN"/>
        </w:rPr>
        <w:t>: 623-627 [PMID: 3497964]</w:t>
      </w:r>
    </w:p>
    <w:p w14:paraId="67763AB8"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 xml:space="preserve">3 </w:t>
      </w:r>
      <w:r w:rsidRPr="008019E3">
        <w:rPr>
          <w:rFonts w:ascii="Book Antiqua" w:eastAsia="宋体" w:hAnsi="Book Antiqua" w:cs="宋体"/>
          <w:b/>
          <w:color w:val="000000"/>
          <w:sz w:val="24"/>
          <w:szCs w:val="24"/>
          <w:lang w:eastAsia="zh-CN"/>
        </w:rPr>
        <w:t>Inoue H</w:t>
      </w:r>
      <w:r w:rsidRPr="008019E3">
        <w:rPr>
          <w:rFonts w:ascii="Book Antiqua" w:eastAsia="宋体" w:hAnsi="Book Antiqua" w:cs="宋体"/>
          <w:color w:val="000000"/>
          <w:sz w:val="24"/>
          <w:szCs w:val="24"/>
          <w:lang w:eastAsia="zh-CN"/>
        </w:rPr>
        <w:t xml:space="preserve">, Ono K, Masuda W, Inagaki T, Yokota M, </w:t>
      </w:r>
      <w:proofErr w:type="spellStart"/>
      <w:r w:rsidRPr="008019E3">
        <w:rPr>
          <w:rFonts w:ascii="Book Antiqua" w:eastAsia="宋体" w:hAnsi="Book Antiqua" w:cs="宋体"/>
          <w:color w:val="000000"/>
          <w:sz w:val="24"/>
          <w:szCs w:val="24"/>
          <w:lang w:eastAsia="zh-CN"/>
        </w:rPr>
        <w:t>Inenaga</w:t>
      </w:r>
      <w:proofErr w:type="spellEnd"/>
      <w:r w:rsidRPr="008019E3">
        <w:rPr>
          <w:rFonts w:ascii="Book Antiqua" w:eastAsia="宋体" w:hAnsi="Book Antiqua" w:cs="宋体"/>
          <w:color w:val="000000"/>
          <w:sz w:val="24"/>
          <w:szCs w:val="24"/>
          <w:lang w:eastAsia="zh-CN"/>
        </w:rPr>
        <w:t xml:space="preserve"> K. Rheological properties of human saliva and salivary </w:t>
      </w:r>
      <w:proofErr w:type="spellStart"/>
      <w:r w:rsidRPr="008019E3">
        <w:rPr>
          <w:rFonts w:ascii="Book Antiqua" w:eastAsia="宋体" w:hAnsi="Book Antiqua" w:cs="宋体"/>
          <w:color w:val="000000"/>
          <w:sz w:val="24"/>
          <w:szCs w:val="24"/>
          <w:lang w:eastAsia="zh-CN"/>
        </w:rPr>
        <w:t>mucins</w:t>
      </w:r>
      <w:proofErr w:type="spellEnd"/>
      <w:r w:rsidRPr="008019E3">
        <w:rPr>
          <w:rFonts w:ascii="Book Antiqua" w:eastAsia="宋体" w:hAnsi="Book Antiqua" w:cs="宋体"/>
          <w:color w:val="000000"/>
          <w:sz w:val="24"/>
          <w:szCs w:val="24"/>
          <w:lang w:eastAsia="zh-CN"/>
        </w:rPr>
        <w:t xml:space="preserve">. </w:t>
      </w:r>
      <w:r w:rsidRPr="008019E3">
        <w:rPr>
          <w:rFonts w:ascii="Book Antiqua" w:eastAsia="宋体" w:hAnsi="Book Antiqua" w:cs="宋体"/>
          <w:i/>
          <w:color w:val="000000"/>
          <w:sz w:val="24"/>
          <w:szCs w:val="24"/>
          <w:lang w:eastAsia="zh-CN"/>
        </w:rPr>
        <w:t xml:space="preserve">J Oral </w:t>
      </w:r>
      <w:proofErr w:type="spellStart"/>
      <w:r w:rsidRPr="008019E3">
        <w:rPr>
          <w:rFonts w:ascii="Book Antiqua" w:eastAsia="宋体" w:hAnsi="Book Antiqua" w:cs="宋体"/>
          <w:i/>
          <w:color w:val="000000"/>
          <w:sz w:val="24"/>
          <w:szCs w:val="24"/>
          <w:lang w:eastAsia="zh-CN"/>
        </w:rPr>
        <w:t>Biosci</w:t>
      </w:r>
      <w:proofErr w:type="spellEnd"/>
      <w:r w:rsidRPr="008019E3">
        <w:rPr>
          <w:rFonts w:ascii="Book Antiqua" w:eastAsia="宋体" w:hAnsi="Book Antiqua" w:cs="宋体"/>
          <w:i/>
          <w:color w:val="000000"/>
          <w:sz w:val="24"/>
          <w:szCs w:val="24"/>
          <w:lang w:eastAsia="zh-CN"/>
        </w:rPr>
        <w:t xml:space="preserve"> </w:t>
      </w:r>
      <w:r w:rsidRPr="008019E3">
        <w:rPr>
          <w:rFonts w:ascii="Book Antiqua" w:eastAsia="宋体" w:hAnsi="Book Antiqua" w:cs="宋体"/>
          <w:color w:val="000000"/>
          <w:sz w:val="24"/>
          <w:szCs w:val="24"/>
          <w:lang w:eastAsia="zh-CN"/>
        </w:rPr>
        <w:t xml:space="preserve">2008; </w:t>
      </w:r>
      <w:r w:rsidRPr="008019E3">
        <w:rPr>
          <w:rFonts w:ascii="Book Antiqua" w:eastAsia="宋体" w:hAnsi="Book Antiqua" w:cs="宋体"/>
          <w:b/>
          <w:color w:val="000000"/>
          <w:sz w:val="24"/>
          <w:szCs w:val="24"/>
          <w:lang w:eastAsia="zh-CN"/>
        </w:rPr>
        <w:t>50:</w:t>
      </w:r>
      <w:r w:rsidRPr="008019E3">
        <w:rPr>
          <w:rFonts w:ascii="Book Antiqua" w:eastAsia="宋体" w:hAnsi="Book Antiqua" w:cs="宋体"/>
          <w:color w:val="000000"/>
          <w:sz w:val="24"/>
          <w:szCs w:val="24"/>
          <w:lang w:eastAsia="zh-CN"/>
        </w:rPr>
        <w:t xml:space="preserve"> 134-141 [DOI: 10.1016/S1349-0079(08)80027-8]</w:t>
      </w:r>
    </w:p>
    <w:p w14:paraId="3DB78E1E"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lastRenderedPageBreak/>
        <w:t>4 </w:t>
      </w:r>
      <w:r w:rsidRPr="008019E3">
        <w:rPr>
          <w:rFonts w:ascii="Book Antiqua" w:eastAsia="宋体" w:hAnsi="Book Antiqua" w:cs="宋体"/>
          <w:b/>
          <w:bCs/>
          <w:color w:val="000000"/>
          <w:sz w:val="24"/>
          <w:szCs w:val="24"/>
          <w:lang w:eastAsia="zh-CN"/>
        </w:rPr>
        <w:t>Baum BJ</w:t>
      </w:r>
      <w:r w:rsidRPr="008019E3">
        <w:rPr>
          <w:rFonts w:ascii="Book Antiqua" w:eastAsia="宋体" w:hAnsi="Book Antiqua" w:cs="宋体"/>
          <w:color w:val="000000"/>
          <w:sz w:val="24"/>
          <w:szCs w:val="24"/>
          <w:lang w:eastAsia="zh-CN"/>
        </w:rPr>
        <w:t>, Yates JR, Srivastava S, Wong DT, Melvin JE. Scientific frontiers: emerging technologies for salivary diagnostics. </w:t>
      </w:r>
      <w:proofErr w:type="spellStart"/>
      <w:r w:rsidRPr="008019E3">
        <w:rPr>
          <w:rFonts w:ascii="Book Antiqua" w:eastAsia="宋体" w:hAnsi="Book Antiqua" w:cs="宋体"/>
          <w:i/>
          <w:iCs/>
          <w:color w:val="000000"/>
          <w:sz w:val="24"/>
          <w:szCs w:val="24"/>
          <w:lang w:eastAsia="zh-CN"/>
        </w:rPr>
        <w:t>Adv</w:t>
      </w:r>
      <w:proofErr w:type="spellEnd"/>
      <w:r w:rsidRPr="008019E3">
        <w:rPr>
          <w:rFonts w:ascii="Book Antiqua" w:eastAsia="宋体" w:hAnsi="Book Antiqua" w:cs="宋体"/>
          <w:i/>
          <w:iCs/>
          <w:color w:val="000000"/>
          <w:sz w:val="24"/>
          <w:szCs w:val="24"/>
          <w:lang w:eastAsia="zh-CN"/>
        </w:rPr>
        <w:t xml:space="preserve"> Dent Res</w:t>
      </w:r>
      <w:r w:rsidRPr="008019E3">
        <w:rPr>
          <w:rFonts w:ascii="Book Antiqua" w:eastAsia="宋体" w:hAnsi="Book Antiqua" w:cs="宋体"/>
          <w:color w:val="000000"/>
          <w:sz w:val="24"/>
          <w:szCs w:val="24"/>
          <w:lang w:eastAsia="zh-CN"/>
        </w:rPr>
        <w:t> 2011; </w:t>
      </w:r>
      <w:r w:rsidRPr="008019E3">
        <w:rPr>
          <w:rFonts w:ascii="Book Antiqua" w:eastAsia="宋体" w:hAnsi="Book Antiqua" w:cs="宋体"/>
          <w:b/>
          <w:bCs/>
          <w:color w:val="000000"/>
          <w:sz w:val="24"/>
          <w:szCs w:val="24"/>
          <w:lang w:eastAsia="zh-CN"/>
        </w:rPr>
        <w:t>23</w:t>
      </w:r>
      <w:r w:rsidRPr="008019E3">
        <w:rPr>
          <w:rFonts w:ascii="Book Antiqua" w:eastAsia="宋体" w:hAnsi="Book Antiqua" w:cs="宋体"/>
          <w:color w:val="000000"/>
          <w:sz w:val="24"/>
          <w:szCs w:val="24"/>
          <w:lang w:eastAsia="zh-CN"/>
        </w:rPr>
        <w:t>: 360-368 [PMID: 21917746 DOI: 10.1177/0022034511420433]</w:t>
      </w:r>
    </w:p>
    <w:p w14:paraId="45D3F69B"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5 </w:t>
      </w:r>
      <w:r w:rsidRPr="008019E3">
        <w:rPr>
          <w:rFonts w:ascii="Book Antiqua" w:eastAsia="宋体" w:hAnsi="Book Antiqua" w:cs="宋体"/>
          <w:b/>
          <w:bCs/>
          <w:color w:val="000000"/>
          <w:sz w:val="24"/>
          <w:szCs w:val="24"/>
          <w:lang w:eastAsia="zh-CN"/>
        </w:rPr>
        <w:t>Stokes JR</w:t>
      </w:r>
      <w:r w:rsidRPr="008019E3">
        <w:rPr>
          <w:rFonts w:ascii="Book Antiqua" w:eastAsia="宋体" w:hAnsi="Book Antiqua" w:cs="宋体"/>
          <w:color w:val="000000"/>
          <w:sz w:val="24"/>
          <w:szCs w:val="24"/>
          <w:lang w:eastAsia="zh-CN"/>
        </w:rPr>
        <w:t>, Davies GA. Viscoelasticity of human whole saliva collected after acid and mechanical stimulation. </w:t>
      </w:r>
      <w:proofErr w:type="spellStart"/>
      <w:r w:rsidRPr="008019E3">
        <w:rPr>
          <w:rFonts w:ascii="Book Antiqua" w:eastAsia="宋体" w:hAnsi="Book Antiqua" w:cs="宋体"/>
          <w:i/>
          <w:iCs/>
          <w:color w:val="000000"/>
          <w:sz w:val="24"/>
          <w:szCs w:val="24"/>
          <w:lang w:eastAsia="zh-CN"/>
        </w:rPr>
        <w:t>Biorheology</w:t>
      </w:r>
      <w:proofErr w:type="spellEnd"/>
      <w:r w:rsidRPr="008019E3">
        <w:rPr>
          <w:rFonts w:ascii="Book Antiqua" w:eastAsia="宋体" w:hAnsi="Book Antiqua" w:cs="宋体"/>
          <w:color w:val="000000"/>
          <w:sz w:val="24"/>
          <w:szCs w:val="24"/>
          <w:lang w:eastAsia="zh-CN"/>
        </w:rPr>
        <w:t> 2007; </w:t>
      </w:r>
      <w:r w:rsidRPr="008019E3">
        <w:rPr>
          <w:rFonts w:ascii="Book Antiqua" w:eastAsia="宋体" w:hAnsi="Book Antiqua" w:cs="宋体"/>
          <w:b/>
          <w:bCs/>
          <w:color w:val="000000"/>
          <w:sz w:val="24"/>
          <w:szCs w:val="24"/>
          <w:lang w:eastAsia="zh-CN"/>
        </w:rPr>
        <w:t>44</w:t>
      </w:r>
      <w:r w:rsidRPr="008019E3">
        <w:rPr>
          <w:rFonts w:ascii="Book Antiqua" w:eastAsia="宋体" w:hAnsi="Book Antiqua" w:cs="宋体"/>
          <w:color w:val="000000"/>
          <w:sz w:val="24"/>
          <w:szCs w:val="24"/>
          <w:lang w:eastAsia="zh-CN"/>
        </w:rPr>
        <w:t>: 141-160 [PMID: 17851164]</w:t>
      </w:r>
    </w:p>
    <w:p w14:paraId="6FA86CC0" w14:textId="5DB911F4"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6 </w:t>
      </w:r>
      <w:r w:rsidRPr="008019E3">
        <w:rPr>
          <w:rFonts w:ascii="Book Antiqua" w:eastAsia="宋体" w:hAnsi="Book Antiqua" w:cs="宋体"/>
          <w:b/>
          <w:bCs/>
          <w:color w:val="000000"/>
          <w:sz w:val="24"/>
          <w:szCs w:val="24"/>
          <w:lang w:eastAsia="zh-CN"/>
        </w:rPr>
        <w:t xml:space="preserve">van der </w:t>
      </w:r>
      <w:proofErr w:type="spellStart"/>
      <w:r w:rsidRPr="008019E3">
        <w:rPr>
          <w:rFonts w:ascii="Book Antiqua" w:eastAsia="宋体" w:hAnsi="Book Antiqua" w:cs="宋体"/>
          <w:b/>
          <w:bCs/>
          <w:color w:val="000000"/>
          <w:sz w:val="24"/>
          <w:szCs w:val="24"/>
          <w:lang w:eastAsia="zh-CN"/>
        </w:rPr>
        <w:t>Reijden</w:t>
      </w:r>
      <w:proofErr w:type="spellEnd"/>
      <w:r w:rsidRPr="008019E3">
        <w:rPr>
          <w:rFonts w:ascii="Book Antiqua" w:eastAsia="宋体" w:hAnsi="Book Antiqua" w:cs="宋体"/>
          <w:b/>
          <w:bCs/>
          <w:color w:val="000000"/>
          <w:sz w:val="24"/>
          <w:szCs w:val="24"/>
          <w:lang w:eastAsia="zh-CN"/>
        </w:rPr>
        <w:t xml:space="preserve"> WA</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Veerman</w:t>
      </w:r>
      <w:proofErr w:type="spellEnd"/>
      <w:r w:rsidRPr="008019E3">
        <w:rPr>
          <w:rFonts w:ascii="Book Antiqua" w:eastAsia="宋体" w:hAnsi="Book Antiqua" w:cs="宋体"/>
          <w:color w:val="000000"/>
          <w:sz w:val="24"/>
          <w:szCs w:val="24"/>
          <w:lang w:eastAsia="zh-CN"/>
        </w:rPr>
        <w:t xml:space="preserve"> EC, </w:t>
      </w:r>
      <w:proofErr w:type="spellStart"/>
      <w:r w:rsidRPr="008019E3">
        <w:rPr>
          <w:rFonts w:ascii="Book Antiqua" w:eastAsia="宋体" w:hAnsi="Book Antiqua" w:cs="宋体"/>
          <w:color w:val="000000"/>
          <w:sz w:val="24"/>
          <w:szCs w:val="24"/>
          <w:lang w:eastAsia="zh-CN"/>
        </w:rPr>
        <w:t>Amerongen</w:t>
      </w:r>
      <w:proofErr w:type="spellEnd"/>
      <w:r w:rsidRPr="008019E3">
        <w:rPr>
          <w:rFonts w:ascii="Book Antiqua" w:eastAsia="宋体" w:hAnsi="Book Antiqua" w:cs="宋体"/>
          <w:color w:val="000000"/>
          <w:sz w:val="24"/>
          <w:szCs w:val="24"/>
          <w:lang w:eastAsia="zh-CN"/>
        </w:rPr>
        <w:t xml:space="preserve"> AV. Shear rate dependent viscoelastic behavior of human glandular </w:t>
      </w:r>
      <w:proofErr w:type="spellStart"/>
      <w:r w:rsidRPr="008019E3">
        <w:rPr>
          <w:rFonts w:ascii="Book Antiqua" w:eastAsia="宋体" w:hAnsi="Book Antiqua" w:cs="宋体"/>
          <w:color w:val="000000"/>
          <w:sz w:val="24"/>
          <w:szCs w:val="24"/>
          <w:lang w:eastAsia="zh-CN"/>
        </w:rPr>
        <w:t>salivas</w:t>
      </w:r>
      <w:proofErr w:type="spellEnd"/>
      <w:r w:rsidRPr="008019E3">
        <w:rPr>
          <w:rFonts w:ascii="Book Antiqua" w:eastAsia="宋体" w:hAnsi="Book Antiqua" w:cs="宋体"/>
          <w:color w:val="000000"/>
          <w:sz w:val="24"/>
          <w:szCs w:val="24"/>
          <w:lang w:eastAsia="zh-CN"/>
        </w:rPr>
        <w:t>. </w:t>
      </w:r>
      <w:proofErr w:type="spellStart"/>
      <w:r w:rsidRPr="008019E3">
        <w:rPr>
          <w:rFonts w:ascii="Book Antiqua" w:eastAsia="宋体" w:hAnsi="Book Antiqua" w:cs="宋体"/>
          <w:i/>
          <w:iCs/>
          <w:color w:val="000000"/>
          <w:sz w:val="24"/>
          <w:szCs w:val="24"/>
          <w:lang w:eastAsia="zh-CN"/>
        </w:rPr>
        <w:t>Biorheology</w:t>
      </w:r>
      <w:proofErr w:type="spellEnd"/>
      <w:r w:rsidRPr="008019E3">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1993</w:t>
      </w:r>
      <w:r w:rsidRPr="008019E3">
        <w:rPr>
          <w:rFonts w:ascii="Book Antiqua" w:eastAsia="宋体" w:hAnsi="Book Antiqua" w:cs="宋体"/>
          <w:color w:val="000000"/>
          <w:sz w:val="24"/>
          <w:szCs w:val="24"/>
          <w:lang w:eastAsia="zh-CN"/>
        </w:rPr>
        <w:t>; </w:t>
      </w:r>
      <w:r w:rsidRPr="008019E3">
        <w:rPr>
          <w:rFonts w:ascii="Book Antiqua" w:eastAsia="宋体" w:hAnsi="Book Antiqua" w:cs="宋体"/>
          <w:b/>
          <w:bCs/>
          <w:color w:val="000000"/>
          <w:sz w:val="24"/>
          <w:szCs w:val="24"/>
          <w:lang w:eastAsia="zh-CN"/>
        </w:rPr>
        <w:t>30</w:t>
      </w:r>
      <w:r w:rsidRPr="008019E3">
        <w:rPr>
          <w:rFonts w:ascii="Book Antiqua" w:eastAsia="宋体" w:hAnsi="Book Antiqua" w:cs="宋体"/>
          <w:color w:val="000000"/>
          <w:sz w:val="24"/>
          <w:szCs w:val="24"/>
          <w:lang w:eastAsia="zh-CN"/>
        </w:rPr>
        <w:t>: 141-152 [PMID: 8400152]</w:t>
      </w:r>
    </w:p>
    <w:p w14:paraId="2B60F6CA" w14:textId="3A116B31"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 xml:space="preserve">7 </w:t>
      </w:r>
      <w:r w:rsidRPr="008019E3">
        <w:rPr>
          <w:rFonts w:ascii="Book Antiqua" w:eastAsia="宋体" w:hAnsi="Book Antiqua" w:cs="宋体"/>
          <w:b/>
          <w:color w:val="000000"/>
          <w:sz w:val="24"/>
          <w:szCs w:val="24"/>
          <w:lang w:eastAsia="zh-CN"/>
        </w:rPr>
        <w:t>Rhoades R</w:t>
      </w:r>
      <w:r w:rsidRPr="008019E3">
        <w:rPr>
          <w:rFonts w:ascii="Book Antiqua" w:eastAsia="宋体" w:hAnsi="Book Antiqua" w:cs="宋体"/>
          <w:color w:val="000000"/>
          <w:sz w:val="24"/>
          <w:szCs w:val="24"/>
          <w:lang w:eastAsia="zh-CN"/>
        </w:rPr>
        <w:t>, Bell DR. Medical Physiology: Principles of Clinical Medicine. Chapter 26: Gastrointestinal Secretion, Digestion, and Absorption. 4</w:t>
      </w:r>
      <w:r w:rsidRPr="008019E3">
        <w:rPr>
          <w:rFonts w:ascii="Book Antiqua" w:eastAsia="宋体" w:hAnsi="Book Antiqua" w:cs="宋体"/>
          <w:color w:val="000000"/>
          <w:sz w:val="24"/>
          <w:szCs w:val="24"/>
          <w:vertAlign w:val="superscript"/>
          <w:lang w:eastAsia="zh-CN"/>
        </w:rPr>
        <w:t>th</w:t>
      </w:r>
      <w:r w:rsidRPr="008019E3">
        <w:rPr>
          <w:rFonts w:ascii="Book Antiqua" w:eastAsia="宋体" w:hAnsi="Book Antiqua" w:cs="宋体"/>
          <w:color w:val="000000"/>
          <w:sz w:val="24"/>
          <w:szCs w:val="24"/>
          <w:lang w:eastAsia="zh-CN"/>
        </w:rPr>
        <w:t xml:space="preserve"> ed. Lipp</w:t>
      </w:r>
      <w:r>
        <w:rPr>
          <w:rFonts w:ascii="Book Antiqua" w:eastAsia="宋体" w:hAnsi="Book Antiqua" w:cs="宋体"/>
          <w:color w:val="000000"/>
          <w:sz w:val="24"/>
          <w:szCs w:val="24"/>
          <w:lang w:eastAsia="zh-CN"/>
        </w:rPr>
        <w:t>incott Williams &amp; Wilkins, 2013</w:t>
      </w:r>
    </w:p>
    <w:p w14:paraId="41E87295"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8 </w:t>
      </w:r>
      <w:proofErr w:type="spellStart"/>
      <w:r w:rsidRPr="008019E3">
        <w:rPr>
          <w:rFonts w:ascii="Book Antiqua" w:eastAsia="宋体" w:hAnsi="Book Antiqua" w:cs="宋体"/>
          <w:b/>
          <w:bCs/>
          <w:color w:val="000000"/>
          <w:sz w:val="24"/>
          <w:szCs w:val="24"/>
          <w:lang w:eastAsia="zh-CN"/>
        </w:rPr>
        <w:t>Pfaffe</w:t>
      </w:r>
      <w:proofErr w:type="spellEnd"/>
      <w:r w:rsidRPr="008019E3">
        <w:rPr>
          <w:rFonts w:ascii="Book Antiqua" w:eastAsia="宋体" w:hAnsi="Book Antiqua" w:cs="宋体"/>
          <w:b/>
          <w:bCs/>
          <w:color w:val="000000"/>
          <w:sz w:val="24"/>
          <w:szCs w:val="24"/>
          <w:lang w:eastAsia="zh-CN"/>
        </w:rPr>
        <w:t xml:space="preserve"> T</w:t>
      </w:r>
      <w:r w:rsidRPr="008019E3">
        <w:rPr>
          <w:rFonts w:ascii="Book Antiqua" w:eastAsia="宋体" w:hAnsi="Book Antiqua" w:cs="宋体"/>
          <w:color w:val="000000"/>
          <w:sz w:val="24"/>
          <w:szCs w:val="24"/>
          <w:lang w:eastAsia="zh-CN"/>
        </w:rPr>
        <w:t xml:space="preserve">, Cooper-White J, </w:t>
      </w:r>
      <w:proofErr w:type="spellStart"/>
      <w:r w:rsidRPr="008019E3">
        <w:rPr>
          <w:rFonts w:ascii="Book Antiqua" w:eastAsia="宋体" w:hAnsi="Book Antiqua" w:cs="宋体"/>
          <w:color w:val="000000"/>
          <w:sz w:val="24"/>
          <w:szCs w:val="24"/>
          <w:lang w:eastAsia="zh-CN"/>
        </w:rPr>
        <w:t>Beyerlein</w:t>
      </w:r>
      <w:proofErr w:type="spellEnd"/>
      <w:r w:rsidRPr="008019E3">
        <w:rPr>
          <w:rFonts w:ascii="Book Antiqua" w:eastAsia="宋体" w:hAnsi="Book Antiqua" w:cs="宋体"/>
          <w:color w:val="000000"/>
          <w:sz w:val="24"/>
          <w:szCs w:val="24"/>
          <w:lang w:eastAsia="zh-CN"/>
        </w:rPr>
        <w:t xml:space="preserve"> P, </w:t>
      </w:r>
      <w:proofErr w:type="spellStart"/>
      <w:r w:rsidRPr="008019E3">
        <w:rPr>
          <w:rFonts w:ascii="Book Antiqua" w:eastAsia="宋体" w:hAnsi="Book Antiqua" w:cs="宋体"/>
          <w:color w:val="000000"/>
          <w:sz w:val="24"/>
          <w:szCs w:val="24"/>
          <w:lang w:eastAsia="zh-CN"/>
        </w:rPr>
        <w:t>Kostner</w:t>
      </w:r>
      <w:proofErr w:type="spellEnd"/>
      <w:r w:rsidRPr="008019E3">
        <w:rPr>
          <w:rFonts w:ascii="Book Antiqua" w:eastAsia="宋体" w:hAnsi="Book Antiqua" w:cs="宋体"/>
          <w:color w:val="000000"/>
          <w:sz w:val="24"/>
          <w:szCs w:val="24"/>
          <w:lang w:eastAsia="zh-CN"/>
        </w:rPr>
        <w:t xml:space="preserve"> K, </w:t>
      </w:r>
      <w:proofErr w:type="spellStart"/>
      <w:r w:rsidRPr="008019E3">
        <w:rPr>
          <w:rFonts w:ascii="Book Antiqua" w:eastAsia="宋体" w:hAnsi="Book Antiqua" w:cs="宋体"/>
          <w:color w:val="000000"/>
          <w:sz w:val="24"/>
          <w:szCs w:val="24"/>
          <w:lang w:eastAsia="zh-CN"/>
        </w:rPr>
        <w:t>Punyadeera</w:t>
      </w:r>
      <w:proofErr w:type="spellEnd"/>
      <w:r w:rsidRPr="008019E3">
        <w:rPr>
          <w:rFonts w:ascii="Book Antiqua" w:eastAsia="宋体" w:hAnsi="Book Antiqua" w:cs="宋体"/>
          <w:color w:val="000000"/>
          <w:sz w:val="24"/>
          <w:szCs w:val="24"/>
          <w:lang w:eastAsia="zh-CN"/>
        </w:rPr>
        <w:t xml:space="preserve"> C. Diagnostic potential of saliva: current state and future applications.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Chem</w:t>
      </w:r>
      <w:proofErr w:type="spellEnd"/>
      <w:r w:rsidRPr="008019E3">
        <w:rPr>
          <w:rFonts w:ascii="Book Antiqua" w:eastAsia="宋体" w:hAnsi="Book Antiqua" w:cs="宋体"/>
          <w:color w:val="000000"/>
          <w:sz w:val="24"/>
          <w:szCs w:val="24"/>
          <w:lang w:eastAsia="zh-CN"/>
        </w:rPr>
        <w:t> 2011; </w:t>
      </w:r>
      <w:r w:rsidRPr="008019E3">
        <w:rPr>
          <w:rFonts w:ascii="Book Antiqua" w:eastAsia="宋体" w:hAnsi="Book Antiqua" w:cs="宋体"/>
          <w:b/>
          <w:bCs/>
          <w:color w:val="000000"/>
          <w:sz w:val="24"/>
          <w:szCs w:val="24"/>
          <w:lang w:eastAsia="zh-CN"/>
        </w:rPr>
        <w:t>57</w:t>
      </w:r>
      <w:r w:rsidRPr="008019E3">
        <w:rPr>
          <w:rFonts w:ascii="Book Antiqua" w:eastAsia="宋体" w:hAnsi="Book Antiqua" w:cs="宋体"/>
          <w:color w:val="000000"/>
          <w:sz w:val="24"/>
          <w:szCs w:val="24"/>
          <w:lang w:eastAsia="zh-CN"/>
        </w:rPr>
        <w:t>: 675-687 [PMID: 21383043 DOI: 10.1373/clinchem.2010.153767]</w:t>
      </w:r>
    </w:p>
    <w:p w14:paraId="0D8097BF"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9 </w:t>
      </w:r>
      <w:r w:rsidRPr="008019E3">
        <w:rPr>
          <w:rFonts w:ascii="Book Antiqua" w:eastAsia="宋体" w:hAnsi="Book Antiqua" w:cs="宋体"/>
          <w:b/>
          <w:bCs/>
          <w:color w:val="000000"/>
          <w:sz w:val="24"/>
          <w:szCs w:val="24"/>
          <w:lang w:eastAsia="zh-CN"/>
        </w:rPr>
        <w:t>Kaufman E</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Lamster</w:t>
      </w:r>
      <w:proofErr w:type="spellEnd"/>
      <w:r w:rsidRPr="008019E3">
        <w:rPr>
          <w:rFonts w:ascii="Book Antiqua" w:eastAsia="宋体" w:hAnsi="Book Antiqua" w:cs="宋体"/>
          <w:color w:val="000000"/>
          <w:sz w:val="24"/>
          <w:szCs w:val="24"/>
          <w:lang w:eastAsia="zh-CN"/>
        </w:rPr>
        <w:t xml:space="preserve"> IB. </w:t>
      </w:r>
      <w:proofErr w:type="gramStart"/>
      <w:r w:rsidRPr="008019E3">
        <w:rPr>
          <w:rFonts w:ascii="Book Antiqua" w:eastAsia="宋体" w:hAnsi="Book Antiqua" w:cs="宋体"/>
          <w:color w:val="000000"/>
          <w:sz w:val="24"/>
          <w:szCs w:val="24"/>
          <w:lang w:eastAsia="zh-CN"/>
        </w:rPr>
        <w:t>The diagnostic applications of saliva--a review.</w:t>
      </w:r>
      <w:proofErr w:type="gramEnd"/>
      <w:r w:rsidRPr="008019E3">
        <w:rPr>
          <w:rFonts w:ascii="Book Antiqua" w:eastAsia="宋体" w:hAnsi="Book Antiqua" w:cs="宋体"/>
          <w:color w:val="000000"/>
          <w:sz w:val="24"/>
          <w:szCs w:val="24"/>
          <w:lang w:eastAsia="zh-CN"/>
        </w:rPr>
        <w:t> </w:t>
      </w:r>
      <w:proofErr w:type="spellStart"/>
      <w:r w:rsidRPr="008019E3">
        <w:rPr>
          <w:rFonts w:ascii="Book Antiqua" w:eastAsia="宋体" w:hAnsi="Book Antiqua" w:cs="宋体"/>
          <w:i/>
          <w:iCs/>
          <w:color w:val="000000"/>
          <w:sz w:val="24"/>
          <w:szCs w:val="24"/>
          <w:lang w:eastAsia="zh-CN"/>
        </w:rPr>
        <w:t>Crit</w:t>
      </w:r>
      <w:proofErr w:type="spellEnd"/>
      <w:r w:rsidRPr="008019E3">
        <w:rPr>
          <w:rFonts w:ascii="Book Antiqua" w:eastAsia="宋体" w:hAnsi="Book Antiqua" w:cs="宋体"/>
          <w:i/>
          <w:iCs/>
          <w:color w:val="000000"/>
          <w:sz w:val="24"/>
          <w:szCs w:val="24"/>
          <w:lang w:eastAsia="zh-CN"/>
        </w:rPr>
        <w:t xml:space="preserve"> Rev Oral </w:t>
      </w:r>
      <w:proofErr w:type="spellStart"/>
      <w:r w:rsidRPr="008019E3">
        <w:rPr>
          <w:rFonts w:ascii="Book Antiqua" w:eastAsia="宋体" w:hAnsi="Book Antiqua" w:cs="宋体"/>
          <w:i/>
          <w:iCs/>
          <w:color w:val="000000"/>
          <w:sz w:val="24"/>
          <w:szCs w:val="24"/>
          <w:lang w:eastAsia="zh-CN"/>
        </w:rPr>
        <w:t>Biol</w:t>
      </w:r>
      <w:proofErr w:type="spellEnd"/>
      <w:r w:rsidRPr="008019E3">
        <w:rPr>
          <w:rFonts w:ascii="Book Antiqua" w:eastAsia="宋体" w:hAnsi="Book Antiqua" w:cs="宋体"/>
          <w:i/>
          <w:iCs/>
          <w:color w:val="000000"/>
          <w:sz w:val="24"/>
          <w:szCs w:val="24"/>
          <w:lang w:eastAsia="zh-CN"/>
        </w:rPr>
        <w:t xml:space="preserve"> Med</w:t>
      </w:r>
      <w:r w:rsidRPr="008019E3">
        <w:rPr>
          <w:rFonts w:ascii="Book Antiqua" w:eastAsia="宋体" w:hAnsi="Book Antiqua" w:cs="宋体"/>
          <w:color w:val="000000"/>
          <w:sz w:val="24"/>
          <w:szCs w:val="24"/>
          <w:lang w:eastAsia="zh-CN"/>
        </w:rPr>
        <w:t> 2002; </w:t>
      </w:r>
      <w:r w:rsidRPr="008019E3">
        <w:rPr>
          <w:rFonts w:ascii="Book Antiqua" w:eastAsia="宋体" w:hAnsi="Book Antiqua" w:cs="宋体"/>
          <w:b/>
          <w:bCs/>
          <w:color w:val="000000"/>
          <w:sz w:val="24"/>
          <w:szCs w:val="24"/>
          <w:lang w:eastAsia="zh-CN"/>
        </w:rPr>
        <w:t>13</w:t>
      </w:r>
      <w:r w:rsidRPr="008019E3">
        <w:rPr>
          <w:rFonts w:ascii="Book Antiqua" w:eastAsia="宋体" w:hAnsi="Book Antiqua" w:cs="宋体"/>
          <w:color w:val="000000"/>
          <w:sz w:val="24"/>
          <w:szCs w:val="24"/>
          <w:lang w:eastAsia="zh-CN"/>
        </w:rPr>
        <w:t>: 197-212 [PMID: 12097361]</w:t>
      </w:r>
    </w:p>
    <w:p w14:paraId="194A3728"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10 </w:t>
      </w:r>
      <w:proofErr w:type="spellStart"/>
      <w:r w:rsidRPr="008019E3">
        <w:rPr>
          <w:rFonts w:ascii="Book Antiqua" w:eastAsia="宋体" w:hAnsi="Book Antiqua" w:cs="宋体"/>
          <w:b/>
          <w:bCs/>
          <w:color w:val="000000"/>
          <w:sz w:val="24"/>
          <w:szCs w:val="24"/>
          <w:lang w:eastAsia="zh-CN"/>
        </w:rPr>
        <w:t>Fenoll-Palomares</w:t>
      </w:r>
      <w:proofErr w:type="spellEnd"/>
      <w:r w:rsidRPr="008019E3">
        <w:rPr>
          <w:rFonts w:ascii="Book Antiqua" w:eastAsia="宋体" w:hAnsi="Book Antiqua" w:cs="宋体"/>
          <w:b/>
          <w:bCs/>
          <w:color w:val="000000"/>
          <w:sz w:val="24"/>
          <w:szCs w:val="24"/>
          <w:lang w:eastAsia="zh-CN"/>
        </w:rPr>
        <w:t xml:space="preserve"> C</w:t>
      </w:r>
      <w:r w:rsidRPr="008019E3">
        <w:rPr>
          <w:rFonts w:ascii="Book Antiqua" w:eastAsia="宋体" w:hAnsi="Book Antiqua" w:cs="宋体"/>
          <w:color w:val="000000"/>
          <w:sz w:val="24"/>
          <w:szCs w:val="24"/>
          <w:lang w:eastAsia="zh-CN"/>
        </w:rPr>
        <w:t xml:space="preserve">, Muñoz </w:t>
      </w:r>
      <w:proofErr w:type="spellStart"/>
      <w:r w:rsidRPr="008019E3">
        <w:rPr>
          <w:rFonts w:ascii="Book Antiqua" w:eastAsia="宋体" w:hAnsi="Book Antiqua" w:cs="宋体"/>
          <w:color w:val="000000"/>
          <w:sz w:val="24"/>
          <w:szCs w:val="24"/>
          <w:lang w:eastAsia="zh-CN"/>
        </w:rPr>
        <w:t>Montagud</w:t>
      </w:r>
      <w:proofErr w:type="spellEnd"/>
      <w:r w:rsidRPr="008019E3">
        <w:rPr>
          <w:rFonts w:ascii="Book Antiqua" w:eastAsia="宋体" w:hAnsi="Book Antiqua" w:cs="宋体"/>
          <w:color w:val="000000"/>
          <w:sz w:val="24"/>
          <w:szCs w:val="24"/>
          <w:lang w:eastAsia="zh-CN"/>
        </w:rPr>
        <w:t xml:space="preserve"> JV, </w:t>
      </w:r>
      <w:proofErr w:type="spellStart"/>
      <w:r w:rsidRPr="008019E3">
        <w:rPr>
          <w:rFonts w:ascii="Book Antiqua" w:eastAsia="宋体" w:hAnsi="Book Antiqua" w:cs="宋体"/>
          <w:color w:val="000000"/>
          <w:sz w:val="24"/>
          <w:szCs w:val="24"/>
          <w:lang w:eastAsia="zh-CN"/>
        </w:rPr>
        <w:t>Sanchiz</w:t>
      </w:r>
      <w:proofErr w:type="spellEnd"/>
      <w:r w:rsidRPr="008019E3">
        <w:rPr>
          <w:rFonts w:ascii="Book Antiqua" w:eastAsia="宋体" w:hAnsi="Book Antiqua" w:cs="宋体"/>
          <w:color w:val="000000"/>
          <w:sz w:val="24"/>
          <w:szCs w:val="24"/>
          <w:lang w:eastAsia="zh-CN"/>
        </w:rPr>
        <w:t xml:space="preserve"> V, </w:t>
      </w:r>
      <w:proofErr w:type="spellStart"/>
      <w:r w:rsidRPr="008019E3">
        <w:rPr>
          <w:rFonts w:ascii="Book Antiqua" w:eastAsia="宋体" w:hAnsi="Book Antiqua" w:cs="宋体"/>
          <w:color w:val="000000"/>
          <w:sz w:val="24"/>
          <w:szCs w:val="24"/>
          <w:lang w:eastAsia="zh-CN"/>
        </w:rPr>
        <w:t>Herreros</w:t>
      </w:r>
      <w:proofErr w:type="spellEnd"/>
      <w:r w:rsidRPr="008019E3">
        <w:rPr>
          <w:rFonts w:ascii="Book Antiqua" w:eastAsia="宋体" w:hAnsi="Book Antiqua" w:cs="宋体"/>
          <w:color w:val="000000"/>
          <w:sz w:val="24"/>
          <w:szCs w:val="24"/>
          <w:lang w:eastAsia="zh-CN"/>
        </w:rPr>
        <w:t xml:space="preserve"> B, Hernández V, </w:t>
      </w:r>
      <w:proofErr w:type="spellStart"/>
      <w:r w:rsidRPr="008019E3">
        <w:rPr>
          <w:rFonts w:ascii="Book Antiqua" w:eastAsia="宋体" w:hAnsi="Book Antiqua" w:cs="宋体"/>
          <w:color w:val="000000"/>
          <w:sz w:val="24"/>
          <w:szCs w:val="24"/>
          <w:lang w:eastAsia="zh-CN"/>
        </w:rPr>
        <w:t>Mínguez</w:t>
      </w:r>
      <w:proofErr w:type="spellEnd"/>
      <w:r w:rsidRPr="008019E3">
        <w:rPr>
          <w:rFonts w:ascii="Book Antiqua" w:eastAsia="宋体" w:hAnsi="Book Antiqua" w:cs="宋体"/>
          <w:color w:val="000000"/>
          <w:sz w:val="24"/>
          <w:szCs w:val="24"/>
          <w:lang w:eastAsia="zh-CN"/>
        </w:rPr>
        <w:t xml:space="preserve"> M, </w:t>
      </w:r>
      <w:proofErr w:type="spellStart"/>
      <w:r w:rsidRPr="008019E3">
        <w:rPr>
          <w:rFonts w:ascii="Book Antiqua" w:eastAsia="宋体" w:hAnsi="Book Antiqua" w:cs="宋体"/>
          <w:color w:val="000000"/>
          <w:sz w:val="24"/>
          <w:szCs w:val="24"/>
          <w:lang w:eastAsia="zh-CN"/>
        </w:rPr>
        <w:t>Benages</w:t>
      </w:r>
      <w:proofErr w:type="spellEnd"/>
      <w:r w:rsidRPr="008019E3">
        <w:rPr>
          <w:rFonts w:ascii="Book Antiqua" w:eastAsia="宋体" w:hAnsi="Book Antiqua" w:cs="宋体"/>
          <w:color w:val="000000"/>
          <w:sz w:val="24"/>
          <w:szCs w:val="24"/>
          <w:lang w:eastAsia="zh-CN"/>
        </w:rPr>
        <w:t xml:space="preserve"> A. Unstimulated salivary flow rate, pH and buffer capacity of saliva in healthy volunteers. </w:t>
      </w:r>
      <w:r w:rsidRPr="008019E3">
        <w:rPr>
          <w:rFonts w:ascii="Book Antiqua" w:eastAsia="宋体" w:hAnsi="Book Antiqua" w:cs="宋体"/>
          <w:i/>
          <w:iCs/>
          <w:color w:val="000000"/>
          <w:sz w:val="24"/>
          <w:szCs w:val="24"/>
          <w:lang w:eastAsia="zh-CN"/>
        </w:rPr>
        <w:t xml:space="preserve">Rev </w:t>
      </w:r>
      <w:proofErr w:type="spellStart"/>
      <w:proofErr w:type="gramStart"/>
      <w:r w:rsidRPr="008019E3">
        <w:rPr>
          <w:rFonts w:ascii="Book Antiqua" w:eastAsia="宋体" w:hAnsi="Book Antiqua" w:cs="宋体"/>
          <w:i/>
          <w:iCs/>
          <w:color w:val="000000"/>
          <w:sz w:val="24"/>
          <w:szCs w:val="24"/>
          <w:lang w:eastAsia="zh-CN"/>
        </w:rPr>
        <w:t>Esp</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Enferm</w:t>
      </w:r>
      <w:proofErr w:type="spellEnd"/>
      <w:r w:rsidRPr="008019E3">
        <w:rPr>
          <w:rFonts w:ascii="Book Antiqua" w:eastAsia="宋体" w:hAnsi="Book Antiqua" w:cs="宋体"/>
          <w:i/>
          <w:iCs/>
          <w:color w:val="000000"/>
          <w:sz w:val="24"/>
          <w:szCs w:val="24"/>
          <w:lang w:eastAsia="zh-CN"/>
        </w:rPr>
        <w:t xml:space="preserve"> Dig</w:t>
      </w:r>
      <w:r w:rsidRPr="008019E3">
        <w:rPr>
          <w:rFonts w:ascii="Book Antiqua" w:eastAsia="宋体" w:hAnsi="Book Antiqua" w:cs="宋体"/>
          <w:color w:val="000000"/>
          <w:sz w:val="24"/>
          <w:szCs w:val="24"/>
          <w:lang w:eastAsia="zh-CN"/>
        </w:rPr>
        <w:t> 2004</w:t>
      </w:r>
      <w:proofErr w:type="gramEnd"/>
      <w:r w:rsidRPr="008019E3">
        <w:rPr>
          <w:rFonts w:ascii="Book Antiqua" w:eastAsia="宋体" w:hAnsi="Book Antiqua" w:cs="宋体"/>
          <w:color w:val="000000"/>
          <w:sz w:val="24"/>
          <w:szCs w:val="24"/>
          <w:lang w:eastAsia="zh-CN"/>
        </w:rPr>
        <w:t>; </w:t>
      </w:r>
      <w:r w:rsidRPr="008019E3">
        <w:rPr>
          <w:rFonts w:ascii="Book Antiqua" w:eastAsia="宋体" w:hAnsi="Book Antiqua" w:cs="宋体"/>
          <w:b/>
          <w:bCs/>
          <w:color w:val="000000"/>
          <w:sz w:val="24"/>
          <w:szCs w:val="24"/>
          <w:lang w:eastAsia="zh-CN"/>
        </w:rPr>
        <w:t>96</w:t>
      </w:r>
      <w:r w:rsidRPr="008019E3">
        <w:rPr>
          <w:rFonts w:ascii="Book Antiqua" w:eastAsia="宋体" w:hAnsi="Book Antiqua" w:cs="宋体"/>
          <w:color w:val="000000"/>
          <w:sz w:val="24"/>
          <w:szCs w:val="24"/>
          <w:lang w:eastAsia="zh-CN"/>
        </w:rPr>
        <w:t>: 773-783 [PMID: 15584851]</w:t>
      </w:r>
    </w:p>
    <w:p w14:paraId="4F32B8EC"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11 </w:t>
      </w:r>
      <w:r w:rsidRPr="008019E3">
        <w:rPr>
          <w:rFonts w:ascii="Book Antiqua" w:eastAsia="宋体" w:hAnsi="Book Antiqua" w:cs="宋体"/>
          <w:b/>
          <w:bCs/>
          <w:color w:val="000000"/>
          <w:sz w:val="24"/>
          <w:szCs w:val="24"/>
          <w:lang w:eastAsia="zh-CN"/>
        </w:rPr>
        <w:t>Ben-</w:t>
      </w:r>
      <w:proofErr w:type="spellStart"/>
      <w:r w:rsidRPr="008019E3">
        <w:rPr>
          <w:rFonts w:ascii="Book Antiqua" w:eastAsia="宋体" w:hAnsi="Book Antiqua" w:cs="宋体"/>
          <w:b/>
          <w:bCs/>
          <w:color w:val="000000"/>
          <w:sz w:val="24"/>
          <w:szCs w:val="24"/>
          <w:lang w:eastAsia="zh-CN"/>
        </w:rPr>
        <w:t>Aryeh</w:t>
      </w:r>
      <w:proofErr w:type="spellEnd"/>
      <w:r w:rsidRPr="008019E3">
        <w:rPr>
          <w:rFonts w:ascii="Book Antiqua" w:eastAsia="宋体" w:hAnsi="Book Antiqua" w:cs="宋体"/>
          <w:b/>
          <w:bCs/>
          <w:color w:val="000000"/>
          <w:sz w:val="24"/>
          <w:szCs w:val="24"/>
          <w:lang w:eastAsia="zh-CN"/>
        </w:rPr>
        <w:t xml:space="preserve"> H</w:t>
      </w:r>
      <w:r w:rsidRPr="008019E3">
        <w:rPr>
          <w:rFonts w:ascii="Book Antiqua" w:eastAsia="宋体" w:hAnsi="Book Antiqua" w:cs="宋体"/>
          <w:color w:val="000000"/>
          <w:sz w:val="24"/>
          <w:szCs w:val="24"/>
          <w:lang w:eastAsia="zh-CN"/>
        </w:rPr>
        <w:t xml:space="preserve">, Fisher M, </w:t>
      </w:r>
      <w:proofErr w:type="spellStart"/>
      <w:r w:rsidRPr="008019E3">
        <w:rPr>
          <w:rFonts w:ascii="Book Antiqua" w:eastAsia="宋体" w:hAnsi="Book Antiqua" w:cs="宋体"/>
          <w:color w:val="000000"/>
          <w:sz w:val="24"/>
          <w:szCs w:val="24"/>
          <w:lang w:eastAsia="zh-CN"/>
        </w:rPr>
        <w:t>Szargel</w:t>
      </w:r>
      <w:proofErr w:type="spellEnd"/>
      <w:r w:rsidRPr="008019E3">
        <w:rPr>
          <w:rFonts w:ascii="Book Antiqua" w:eastAsia="宋体" w:hAnsi="Book Antiqua" w:cs="宋体"/>
          <w:color w:val="000000"/>
          <w:sz w:val="24"/>
          <w:szCs w:val="24"/>
          <w:lang w:eastAsia="zh-CN"/>
        </w:rPr>
        <w:t xml:space="preserve"> R, </w:t>
      </w:r>
      <w:proofErr w:type="spellStart"/>
      <w:r w:rsidRPr="008019E3">
        <w:rPr>
          <w:rFonts w:ascii="Book Antiqua" w:eastAsia="宋体" w:hAnsi="Book Antiqua" w:cs="宋体"/>
          <w:color w:val="000000"/>
          <w:sz w:val="24"/>
          <w:szCs w:val="24"/>
          <w:lang w:eastAsia="zh-CN"/>
        </w:rPr>
        <w:t>Laufer</w:t>
      </w:r>
      <w:proofErr w:type="spellEnd"/>
      <w:r w:rsidRPr="008019E3">
        <w:rPr>
          <w:rFonts w:ascii="Book Antiqua" w:eastAsia="宋体" w:hAnsi="Book Antiqua" w:cs="宋体"/>
          <w:color w:val="000000"/>
          <w:sz w:val="24"/>
          <w:szCs w:val="24"/>
          <w:lang w:eastAsia="zh-CN"/>
        </w:rPr>
        <w:t xml:space="preserve"> D. Composition of whole unstimulated saliva of healthy children: changes with age. </w:t>
      </w:r>
      <w:r w:rsidRPr="008019E3">
        <w:rPr>
          <w:rFonts w:ascii="Book Antiqua" w:eastAsia="宋体" w:hAnsi="Book Antiqua" w:cs="宋体"/>
          <w:i/>
          <w:iCs/>
          <w:color w:val="000000"/>
          <w:sz w:val="24"/>
          <w:szCs w:val="24"/>
          <w:lang w:eastAsia="zh-CN"/>
        </w:rPr>
        <w:t xml:space="preserve">Arch Oral </w:t>
      </w:r>
      <w:proofErr w:type="spellStart"/>
      <w:r w:rsidRPr="008019E3">
        <w:rPr>
          <w:rFonts w:ascii="Book Antiqua" w:eastAsia="宋体" w:hAnsi="Book Antiqua" w:cs="宋体"/>
          <w:i/>
          <w:iCs/>
          <w:color w:val="000000"/>
          <w:sz w:val="24"/>
          <w:szCs w:val="24"/>
          <w:lang w:eastAsia="zh-CN"/>
        </w:rPr>
        <w:t>Biol</w:t>
      </w:r>
      <w:proofErr w:type="spellEnd"/>
      <w:r w:rsidRPr="008019E3">
        <w:rPr>
          <w:rFonts w:ascii="Book Antiqua" w:eastAsia="宋体" w:hAnsi="Book Antiqua" w:cs="宋体"/>
          <w:color w:val="000000"/>
          <w:sz w:val="24"/>
          <w:szCs w:val="24"/>
          <w:lang w:eastAsia="zh-CN"/>
        </w:rPr>
        <w:t> 1990; </w:t>
      </w:r>
      <w:r w:rsidRPr="008019E3">
        <w:rPr>
          <w:rFonts w:ascii="Book Antiqua" w:eastAsia="宋体" w:hAnsi="Book Antiqua" w:cs="宋体"/>
          <w:b/>
          <w:bCs/>
          <w:color w:val="000000"/>
          <w:sz w:val="24"/>
          <w:szCs w:val="24"/>
          <w:lang w:eastAsia="zh-CN"/>
        </w:rPr>
        <w:t>35</w:t>
      </w:r>
      <w:r w:rsidRPr="008019E3">
        <w:rPr>
          <w:rFonts w:ascii="Book Antiqua" w:eastAsia="宋体" w:hAnsi="Book Antiqua" w:cs="宋体"/>
          <w:color w:val="000000"/>
          <w:sz w:val="24"/>
          <w:szCs w:val="24"/>
          <w:lang w:eastAsia="zh-CN"/>
        </w:rPr>
        <w:t>: 929-931 [PMID: 1704211]</w:t>
      </w:r>
    </w:p>
    <w:p w14:paraId="67ED02D5"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proofErr w:type="gramStart"/>
      <w:r w:rsidRPr="008019E3">
        <w:rPr>
          <w:rFonts w:ascii="Book Antiqua" w:eastAsia="宋体" w:hAnsi="Book Antiqua" w:cs="宋体"/>
          <w:color w:val="000000"/>
          <w:sz w:val="24"/>
          <w:szCs w:val="24"/>
          <w:lang w:eastAsia="zh-CN"/>
        </w:rPr>
        <w:t>12 </w:t>
      </w:r>
      <w:r w:rsidRPr="008019E3">
        <w:rPr>
          <w:rFonts w:ascii="Book Antiqua" w:eastAsia="宋体" w:hAnsi="Book Antiqua" w:cs="宋体"/>
          <w:b/>
          <w:bCs/>
          <w:color w:val="000000"/>
          <w:sz w:val="24"/>
          <w:szCs w:val="24"/>
          <w:lang w:eastAsia="zh-CN"/>
        </w:rPr>
        <w:t>Agha-</w:t>
      </w:r>
      <w:proofErr w:type="spellStart"/>
      <w:r w:rsidRPr="008019E3">
        <w:rPr>
          <w:rFonts w:ascii="Book Antiqua" w:eastAsia="宋体" w:hAnsi="Book Antiqua" w:cs="宋体"/>
          <w:b/>
          <w:bCs/>
          <w:color w:val="000000"/>
          <w:sz w:val="24"/>
          <w:szCs w:val="24"/>
          <w:lang w:eastAsia="zh-CN"/>
        </w:rPr>
        <w:t>Hosseini</w:t>
      </w:r>
      <w:proofErr w:type="spellEnd"/>
      <w:r w:rsidRPr="008019E3">
        <w:rPr>
          <w:rFonts w:ascii="Book Antiqua" w:eastAsia="宋体" w:hAnsi="Book Antiqua" w:cs="宋体"/>
          <w:b/>
          <w:bCs/>
          <w:color w:val="000000"/>
          <w:sz w:val="24"/>
          <w:szCs w:val="24"/>
          <w:lang w:eastAsia="zh-CN"/>
        </w:rPr>
        <w:t xml:space="preserve"> F</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Dizgah</w:t>
      </w:r>
      <w:proofErr w:type="spellEnd"/>
      <w:r w:rsidRPr="008019E3">
        <w:rPr>
          <w:rFonts w:ascii="Book Antiqua" w:eastAsia="宋体" w:hAnsi="Book Antiqua" w:cs="宋体"/>
          <w:color w:val="000000"/>
          <w:sz w:val="24"/>
          <w:szCs w:val="24"/>
          <w:lang w:eastAsia="zh-CN"/>
        </w:rPr>
        <w:t xml:space="preserve"> IM, </w:t>
      </w:r>
      <w:proofErr w:type="spellStart"/>
      <w:r w:rsidRPr="008019E3">
        <w:rPr>
          <w:rFonts w:ascii="Book Antiqua" w:eastAsia="宋体" w:hAnsi="Book Antiqua" w:cs="宋体"/>
          <w:color w:val="000000"/>
          <w:sz w:val="24"/>
          <w:szCs w:val="24"/>
          <w:lang w:eastAsia="zh-CN"/>
        </w:rPr>
        <w:t>Amirkhani</w:t>
      </w:r>
      <w:proofErr w:type="spellEnd"/>
      <w:r w:rsidRPr="008019E3">
        <w:rPr>
          <w:rFonts w:ascii="Book Antiqua" w:eastAsia="宋体" w:hAnsi="Book Antiqua" w:cs="宋体"/>
          <w:color w:val="000000"/>
          <w:sz w:val="24"/>
          <w:szCs w:val="24"/>
          <w:lang w:eastAsia="zh-CN"/>
        </w:rPr>
        <w:t xml:space="preserve"> S.</w:t>
      </w:r>
      <w:proofErr w:type="gramEnd"/>
      <w:r w:rsidRPr="008019E3">
        <w:rPr>
          <w:rFonts w:ascii="Book Antiqua" w:eastAsia="宋体" w:hAnsi="Book Antiqua" w:cs="宋体"/>
          <w:color w:val="000000"/>
          <w:sz w:val="24"/>
          <w:szCs w:val="24"/>
          <w:lang w:eastAsia="zh-CN"/>
        </w:rPr>
        <w:t xml:space="preserve"> </w:t>
      </w:r>
      <w:proofErr w:type="gramStart"/>
      <w:r w:rsidRPr="008019E3">
        <w:rPr>
          <w:rFonts w:ascii="Book Antiqua" w:eastAsia="宋体" w:hAnsi="Book Antiqua" w:cs="宋体"/>
          <w:color w:val="000000"/>
          <w:sz w:val="24"/>
          <w:szCs w:val="24"/>
          <w:lang w:eastAsia="zh-CN"/>
        </w:rPr>
        <w:t>The composition of unstimulated whole saliva of healthy dental students.</w:t>
      </w:r>
      <w:proofErr w:type="gramEnd"/>
      <w:r w:rsidRPr="008019E3">
        <w:rPr>
          <w:rFonts w:ascii="Book Antiqua" w:eastAsia="宋体" w:hAnsi="Book Antiqua" w:cs="宋体"/>
          <w:color w:val="000000"/>
          <w:sz w:val="24"/>
          <w:szCs w:val="24"/>
          <w:lang w:eastAsia="zh-CN"/>
        </w:rPr>
        <w:t> </w:t>
      </w:r>
      <w:r w:rsidRPr="008019E3">
        <w:rPr>
          <w:rFonts w:ascii="Book Antiqua" w:eastAsia="宋体" w:hAnsi="Book Antiqua" w:cs="宋体"/>
          <w:i/>
          <w:iCs/>
          <w:color w:val="000000"/>
          <w:sz w:val="24"/>
          <w:szCs w:val="24"/>
          <w:lang w:eastAsia="zh-CN"/>
        </w:rPr>
        <w:t xml:space="preserve">J </w:t>
      </w:r>
      <w:proofErr w:type="spellStart"/>
      <w:r w:rsidRPr="008019E3">
        <w:rPr>
          <w:rFonts w:ascii="Book Antiqua" w:eastAsia="宋体" w:hAnsi="Book Antiqua" w:cs="宋体"/>
          <w:i/>
          <w:iCs/>
          <w:color w:val="000000"/>
          <w:sz w:val="24"/>
          <w:szCs w:val="24"/>
          <w:lang w:eastAsia="zh-CN"/>
        </w:rPr>
        <w:t>Contemp</w:t>
      </w:r>
      <w:proofErr w:type="spellEnd"/>
      <w:r w:rsidRPr="008019E3">
        <w:rPr>
          <w:rFonts w:ascii="Book Antiqua" w:eastAsia="宋体" w:hAnsi="Book Antiqua" w:cs="宋体"/>
          <w:i/>
          <w:iCs/>
          <w:color w:val="000000"/>
          <w:sz w:val="24"/>
          <w:szCs w:val="24"/>
          <w:lang w:eastAsia="zh-CN"/>
        </w:rPr>
        <w:t xml:space="preserve"> Dent </w:t>
      </w:r>
      <w:proofErr w:type="spellStart"/>
      <w:r w:rsidRPr="008019E3">
        <w:rPr>
          <w:rFonts w:ascii="Book Antiqua" w:eastAsia="宋体" w:hAnsi="Book Antiqua" w:cs="宋体"/>
          <w:i/>
          <w:iCs/>
          <w:color w:val="000000"/>
          <w:sz w:val="24"/>
          <w:szCs w:val="24"/>
          <w:lang w:eastAsia="zh-CN"/>
        </w:rPr>
        <w:t>Pract</w:t>
      </w:r>
      <w:proofErr w:type="spellEnd"/>
      <w:r w:rsidRPr="008019E3">
        <w:rPr>
          <w:rFonts w:ascii="Book Antiqua" w:eastAsia="宋体" w:hAnsi="Book Antiqua" w:cs="宋体"/>
          <w:color w:val="000000"/>
          <w:sz w:val="24"/>
          <w:szCs w:val="24"/>
          <w:lang w:eastAsia="zh-CN"/>
        </w:rPr>
        <w:t> 2006; </w:t>
      </w:r>
      <w:r w:rsidRPr="008019E3">
        <w:rPr>
          <w:rFonts w:ascii="Book Antiqua" w:eastAsia="宋体" w:hAnsi="Book Antiqua" w:cs="宋体"/>
          <w:b/>
          <w:bCs/>
          <w:color w:val="000000"/>
          <w:sz w:val="24"/>
          <w:szCs w:val="24"/>
          <w:lang w:eastAsia="zh-CN"/>
        </w:rPr>
        <w:t>7</w:t>
      </w:r>
      <w:r w:rsidRPr="008019E3">
        <w:rPr>
          <w:rFonts w:ascii="Book Antiqua" w:eastAsia="宋体" w:hAnsi="Book Antiqua" w:cs="宋体"/>
          <w:color w:val="000000"/>
          <w:sz w:val="24"/>
          <w:szCs w:val="24"/>
          <w:lang w:eastAsia="zh-CN"/>
        </w:rPr>
        <w:t>: 104-111 [PMID: 16685301]</w:t>
      </w:r>
    </w:p>
    <w:p w14:paraId="0A92A210"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13 </w:t>
      </w:r>
      <w:r w:rsidRPr="008019E3">
        <w:rPr>
          <w:rFonts w:ascii="Book Antiqua" w:eastAsia="宋体" w:hAnsi="Book Antiqua" w:cs="宋体"/>
          <w:b/>
          <w:bCs/>
          <w:color w:val="000000"/>
          <w:sz w:val="24"/>
          <w:szCs w:val="24"/>
          <w:lang w:eastAsia="zh-CN"/>
        </w:rPr>
        <w:t>Yoon AJ</w:t>
      </w:r>
      <w:r w:rsidRPr="008019E3">
        <w:rPr>
          <w:rFonts w:ascii="Book Antiqua" w:eastAsia="宋体" w:hAnsi="Book Antiqua" w:cs="宋体"/>
          <w:color w:val="000000"/>
          <w:sz w:val="24"/>
          <w:szCs w:val="24"/>
          <w:lang w:eastAsia="zh-CN"/>
        </w:rPr>
        <w:t xml:space="preserve">, Cheng B, </w:t>
      </w:r>
      <w:proofErr w:type="spellStart"/>
      <w:r w:rsidRPr="008019E3">
        <w:rPr>
          <w:rFonts w:ascii="Book Antiqua" w:eastAsia="宋体" w:hAnsi="Book Antiqua" w:cs="宋体"/>
          <w:color w:val="000000"/>
          <w:sz w:val="24"/>
          <w:szCs w:val="24"/>
          <w:lang w:eastAsia="zh-CN"/>
        </w:rPr>
        <w:t>Philipone</w:t>
      </w:r>
      <w:proofErr w:type="spellEnd"/>
      <w:r w:rsidRPr="008019E3">
        <w:rPr>
          <w:rFonts w:ascii="Book Antiqua" w:eastAsia="宋体" w:hAnsi="Book Antiqua" w:cs="宋体"/>
          <w:color w:val="000000"/>
          <w:sz w:val="24"/>
          <w:szCs w:val="24"/>
          <w:lang w:eastAsia="zh-CN"/>
        </w:rPr>
        <w:t xml:space="preserve"> E, Turner R, </w:t>
      </w:r>
      <w:proofErr w:type="spellStart"/>
      <w:r w:rsidRPr="008019E3">
        <w:rPr>
          <w:rFonts w:ascii="Book Antiqua" w:eastAsia="宋体" w:hAnsi="Book Antiqua" w:cs="宋体"/>
          <w:color w:val="000000"/>
          <w:sz w:val="24"/>
          <w:szCs w:val="24"/>
          <w:lang w:eastAsia="zh-CN"/>
        </w:rPr>
        <w:t>Lamster</w:t>
      </w:r>
      <w:proofErr w:type="spellEnd"/>
      <w:r w:rsidRPr="008019E3">
        <w:rPr>
          <w:rFonts w:ascii="Book Antiqua" w:eastAsia="宋体" w:hAnsi="Book Antiqua" w:cs="宋体"/>
          <w:color w:val="000000"/>
          <w:sz w:val="24"/>
          <w:szCs w:val="24"/>
          <w:lang w:eastAsia="zh-CN"/>
        </w:rPr>
        <w:t xml:space="preserve"> IB. Inflammatory biomarkers in saliva: assessing the strength of association of diabetes mellitus and periodontal status with the oral inflammatory burden. </w:t>
      </w:r>
      <w:r w:rsidRPr="008019E3">
        <w:rPr>
          <w:rFonts w:ascii="Book Antiqua" w:eastAsia="宋体" w:hAnsi="Book Antiqua" w:cs="宋体"/>
          <w:i/>
          <w:iCs/>
          <w:color w:val="000000"/>
          <w:sz w:val="24"/>
          <w:szCs w:val="24"/>
          <w:lang w:eastAsia="zh-CN"/>
        </w:rPr>
        <w:t xml:space="preserve">J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Periodontol</w:t>
      </w:r>
      <w:proofErr w:type="spellEnd"/>
      <w:r w:rsidRPr="008019E3">
        <w:rPr>
          <w:rFonts w:ascii="Book Antiqua" w:eastAsia="宋体" w:hAnsi="Book Antiqua" w:cs="宋体"/>
          <w:color w:val="000000"/>
          <w:sz w:val="24"/>
          <w:szCs w:val="24"/>
          <w:lang w:eastAsia="zh-CN"/>
        </w:rPr>
        <w:t> 2012; </w:t>
      </w:r>
      <w:r w:rsidRPr="008019E3">
        <w:rPr>
          <w:rFonts w:ascii="Book Antiqua" w:eastAsia="宋体" w:hAnsi="Book Antiqua" w:cs="宋体"/>
          <w:b/>
          <w:bCs/>
          <w:color w:val="000000"/>
          <w:sz w:val="24"/>
          <w:szCs w:val="24"/>
          <w:lang w:eastAsia="zh-CN"/>
        </w:rPr>
        <w:t>39</w:t>
      </w:r>
      <w:r w:rsidRPr="008019E3">
        <w:rPr>
          <w:rFonts w:ascii="Book Antiqua" w:eastAsia="宋体" w:hAnsi="Book Antiqua" w:cs="宋体"/>
          <w:color w:val="000000"/>
          <w:sz w:val="24"/>
          <w:szCs w:val="24"/>
          <w:lang w:eastAsia="zh-CN"/>
        </w:rPr>
        <w:t>: 434-440 [PMID: 22420648 DOI: 10.1111/j.1600-051X.2012.01866.x]</w:t>
      </w:r>
    </w:p>
    <w:p w14:paraId="365FFCE1"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proofErr w:type="gramStart"/>
      <w:r w:rsidRPr="008019E3">
        <w:rPr>
          <w:rFonts w:ascii="Book Antiqua" w:eastAsia="宋体" w:hAnsi="Book Antiqua" w:cs="宋体"/>
          <w:color w:val="000000"/>
          <w:sz w:val="24"/>
          <w:szCs w:val="24"/>
          <w:lang w:eastAsia="zh-CN"/>
        </w:rPr>
        <w:t xml:space="preserve">14 </w:t>
      </w:r>
      <w:proofErr w:type="spellStart"/>
      <w:r w:rsidRPr="008019E3">
        <w:rPr>
          <w:rFonts w:ascii="Book Antiqua" w:eastAsia="宋体" w:hAnsi="Book Antiqua" w:cs="宋体"/>
          <w:b/>
          <w:color w:val="000000"/>
          <w:sz w:val="24"/>
          <w:szCs w:val="24"/>
          <w:lang w:eastAsia="zh-CN"/>
        </w:rPr>
        <w:t>Shivashankara</w:t>
      </w:r>
      <w:proofErr w:type="spellEnd"/>
      <w:r w:rsidRPr="008019E3">
        <w:rPr>
          <w:rFonts w:ascii="Book Antiqua" w:eastAsia="宋体" w:hAnsi="Book Antiqua" w:cs="宋体"/>
          <w:b/>
          <w:color w:val="000000"/>
          <w:sz w:val="24"/>
          <w:szCs w:val="24"/>
          <w:lang w:eastAsia="zh-CN"/>
        </w:rPr>
        <w:t xml:space="preserve"> AR,</w:t>
      </w:r>
      <w:r w:rsidRPr="008019E3">
        <w:rPr>
          <w:rFonts w:ascii="Book Antiqua" w:eastAsia="宋体" w:hAnsi="Book Antiqua" w:cs="宋体"/>
          <w:color w:val="000000"/>
          <w:sz w:val="24"/>
          <w:szCs w:val="24"/>
          <w:lang w:eastAsia="zh-CN"/>
        </w:rPr>
        <w:t xml:space="preserve"> Johnny C, </w:t>
      </w:r>
      <w:proofErr w:type="spellStart"/>
      <w:r w:rsidRPr="008019E3">
        <w:rPr>
          <w:rFonts w:ascii="Book Antiqua" w:eastAsia="宋体" w:hAnsi="Book Antiqua" w:cs="宋体"/>
          <w:color w:val="000000"/>
          <w:sz w:val="24"/>
          <w:szCs w:val="24"/>
          <w:lang w:eastAsia="zh-CN"/>
        </w:rPr>
        <w:t>Malathi</w:t>
      </w:r>
      <w:proofErr w:type="spellEnd"/>
      <w:r w:rsidRPr="008019E3">
        <w:rPr>
          <w:rFonts w:ascii="Book Antiqua" w:eastAsia="宋体" w:hAnsi="Book Antiqua" w:cs="宋体"/>
          <w:color w:val="000000"/>
          <w:sz w:val="24"/>
          <w:szCs w:val="24"/>
          <w:lang w:eastAsia="zh-CN"/>
        </w:rPr>
        <w:t xml:space="preserve"> M, </w:t>
      </w:r>
      <w:proofErr w:type="spellStart"/>
      <w:r w:rsidRPr="008019E3">
        <w:rPr>
          <w:rFonts w:ascii="Book Antiqua" w:eastAsia="宋体" w:hAnsi="Book Antiqua" w:cs="宋体"/>
          <w:color w:val="000000"/>
          <w:sz w:val="24"/>
          <w:szCs w:val="24"/>
          <w:lang w:eastAsia="zh-CN"/>
        </w:rPr>
        <w:t>Arun</w:t>
      </w:r>
      <w:proofErr w:type="spellEnd"/>
      <w:r w:rsidRPr="008019E3">
        <w:rPr>
          <w:rFonts w:ascii="Book Antiqua" w:eastAsia="宋体" w:hAnsi="Book Antiqua" w:cs="宋体"/>
          <w:color w:val="000000"/>
          <w:sz w:val="24"/>
          <w:szCs w:val="24"/>
          <w:lang w:eastAsia="zh-CN"/>
        </w:rPr>
        <w:t xml:space="preserve"> Kumar K, </w:t>
      </w:r>
      <w:proofErr w:type="spellStart"/>
      <w:r w:rsidRPr="008019E3">
        <w:rPr>
          <w:rFonts w:ascii="Book Antiqua" w:eastAsia="宋体" w:hAnsi="Book Antiqua" w:cs="宋体"/>
          <w:color w:val="000000"/>
          <w:sz w:val="24"/>
          <w:szCs w:val="24"/>
          <w:lang w:eastAsia="zh-CN"/>
        </w:rPr>
        <w:t>Avinash</w:t>
      </w:r>
      <w:proofErr w:type="spellEnd"/>
      <w:r w:rsidRPr="008019E3">
        <w:rPr>
          <w:rFonts w:ascii="Book Antiqua" w:eastAsia="宋体" w:hAnsi="Book Antiqua" w:cs="宋体"/>
          <w:color w:val="000000"/>
          <w:sz w:val="24"/>
          <w:szCs w:val="24"/>
          <w:lang w:eastAsia="zh-CN"/>
        </w:rPr>
        <w:t xml:space="preserve"> SS, Thomas T.</w:t>
      </w:r>
      <w:proofErr w:type="gramEnd"/>
      <w:r w:rsidRPr="008019E3">
        <w:rPr>
          <w:rFonts w:ascii="Book Antiqua" w:eastAsia="宋体" w:hAnsi="Book Antiqua" w:cs="宋体"/>
          <w:color w:val="000000"/>
          <w:sz w:val="24"/>
          <w:szCs w:val="24"/>
          <w:lang w:eastAsia="zh-CN"/>
        </w:rPr>
        <w:t xml:space="preserve"> </w:t>
      </w:r>
      <w:proofErr w:type="gramStart"/>
      <w:r w:rsidRPr="008019E3">
        <w:rPr>
          <w:rFonts w:ascii="Book Antiqua" w:eastAsia="宋体" w:hAnsi="Book Antiqua" w:cs="宋体"/>
          <w:color w:val="000000"/>
          <w:sz w:val="24"/>
          <w:szCs w:val="24"/>
          <w:lang w:eastAsia="zh-CN"/>
        </w:rPr>
        <w:t xml:space="preserve">A correlative study on the </w:t>
      </w:r>
      <w:proofErr w:type="spellStart"/>
      <w:r w:rsidRPr="008019E3">
        <w:rPr>
          <w:rFonts w:ascii="Book Antiqua" w:eastAsia="宋体" w:hAnsi="Book Antiqua" w:cs="宋体"/>
          <w:color w:val="000000"/>
          <w:sz w:val="24"/>
          <w:szCs w:val="24"/>
          <w:lang w:eastAsia="zh-CN"/>
        </w:rPr>
        <w:t>aminotransferses</w:t>
      </w:r>
      <w:proofErr w:type="spellEnd"/>
      <w:r w:rsidRPr="008019E3">
        <w:rPr>
          <w:rFonts w:ascii="Book Antiqua" w:eastAsia="宋体" w:hAnsi="Book Antiqua" w:cs="宋体"/>
          <w:color w:val="000000"/>
          <w:sz w:val="24"/>
          <w:szCs w:val="24"/>
          <w:lang w:eastAsia="zh-CN"/>
        </w:rPr>
        <w:t xml:space="preserve"> and gamma </w:t>
      </w:r>
      <w:proofErr w:type="spellStart"/>
      <w:r w:rsidRPr="008019E3">
        <w:rPr>
          <w:rFonts w:ascii="Book Antiqua" w:eastAsia="宋体" w:hAnsi="Book Antiqua" w:cs="宋体"/>
          <w:color w:val="000000"/>
          <w:sz w:val="24"/>
          <w:szCs w:val="24"/>
          <w:lang w:eastAsia="zh-CN"/>
        </w:rPr>
        <w:t>glutamyl</w:t>
      </w:r>
      <w:proofErr w:type="spellEnd"/>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transferase</w:t>
      </w:r>
      <w:proofErr w:type="spellEnd"/>
      <w:r w:rsidRPr="008019E3">
        <w:rPr>
          <w:rFonts w:ascii="Book Antiqua" w:eastAsia="宋体" w:hAnsi="Book Antiqua" w:cs="宋体"/>
          <w:color w:val="000000"/>
          <w:sz w:val="24"/>
          <w:szCs w:val="24"/>
          <w:lang w:eastAsia="zh-CN"/>
        </w:rPr>
        <w:t xml:space="preserve"> in the saliva </w:t>
      </w:r>
      <w:r w:rsidRPr="008019E3">
        <w:rPr>
          <w:rFonts w:ascii="Book Antiqua" w:eastAsia="宋体" w:hAnsi="Book Antiqua" w:cs="宋体"/>
          <w:color w:val="000000"/>
          <w:sz w:val="24"/>
          <w:szCs w:val="24"/>
          <w:lang w:eastAsia="zh-CN"/>
        </w:rPr>
        <w:lastRenderedPageBreak/>
        <w:t xml:space="preserve">and serum of chronic alcoholics before and after alcohol </w:t>
      </w:r>
      <w:proofErr w:type="spellStart"/>
      <w:r w:rsidRPr="008019E3">
        <w:rPr>
          <w:rFonts w:ascii="Book Antiqua" w:eastAsia="宋体" w:hAnsi="Book Antiqua" w:cs="宋体"/>
          <w:color w:val="000000"/>
          <w:sz w:val="24"/>
          <w:szCs w:val="24"/>
          <w:lang w:eastAsia="zh-CN"/>
        </w:rPr>
        <w:t>deaddiction</w:t>
      </w:r>
      <w:proofErr w:type="spellEnd"/>
      <w:r w:rsidRPr="008019E3">
        <w:rPr>
          <w:rFonts w:ascii="Book Antiqua" w:eastAsia="宋体" w:hAnsi="Book Antiqua" w:cs="宋体"/>
          <w:color w:val="000000"/>
          <w:sz w:val="24"/>
          <w:szCs w:val="24"/>
          <w:lang w:eastAsia="zh-CN"/>
        </w:rPr>
        <w:t>.</w:t>
      </w:r>
      <w:proofErr w:type="gramEnd"/>
      <w:r w:rsidRPr="008019E3">
        <w:rPr>
          <w:rFonts w:ascii="Book Antiqua" w:eastAsia="宋体" w:hAnsi="Book Antiqua" w:cs="宋体"/>
          <w:color w:val="000000"/>
          <w:sz w:val="24"/>
          <w:szCs w:val="24"/>
          <w:lang w:eastAsia="zh-CN"/>
        </w:rPr>
        <w:t xml:space="preserve"> </w:t>
      </w:r>
      <w:r w:rsidRPr="008019E3">
        <w:rPr>
          <w:rFonts w:ascii="Book Antiqua" w:eastAsia="宋体" w:hAnsi="Book Antiqua" w:cs="宋体"/>
          <w:i/>
          <w:color w:val="000000"/>
          <w:sz w:val="24"/>
          <w:szCs w:val="24"/>
          <w:lang w:eastAsia="zh-CN"/>
        </w:rPr>
        <w:t xml:space="preserve">J </w:t>
      </w:r>
      <w:proofErr w:type="spellStart"/>
      <w:r w:rsidRPr="008019E3">
        <w:rPr>
          <w:rFonts w:ascii="Book Antiqua" w:eastAsia="宋体" w:hAnsi="Book Antiqua" w:cs="宋体"/>
          <w:i/>
          <w:color w:val="000000"/>
          <w:sz w:val="24"/>
          <w:szCs w:val="24"/>
          <w:lang w:eastAsia="zh-CN"/>
        </w:rPr>
        <w:t>Clin</w:t>
      </w:r>
      <w:proofErr w:type="spellEnd"/>
      <w:r w:rsidRPr="008019E3">
        <w:rPr>
          <w:rFonts w:ascii="Book Antiqua" w:eastAsia="宋体" w:hAnsi="Book Antiqua" w:cs="宋体"/>
          <w:i/>
          <w:color w:val="000000"/>
          <w:sz w:val="24"/>
          <w:szCs w:val="24"/>
          <w:lang w:eastAsia="zh-CN"/>
        </w:rPr>
        <w:t xml:space="preserve"> </w:t>
      </w:r>
      <w:proofErr w:type="spellStart"/>
      <w:r w:rsidRPr="008019E3">
        <w:rPr>
          <w:rFonts w:ascii="Book Antiqua" w:eastAsia="宋体" w:hAnsi="Book Antiqua" w:cs="宋体"/>
          <w:i/>
          <w:color w:val="000000"/>
          <w:sz w:val="24"/>
          <w:szCs w:val="24"/>
          <w:lang w:eastAsia="zh-CN"/>
        </w:rPr>
        <w:t>Diagn</w:t>
      </w:r>
      <w:proofErr w:type="spellEnd"/>
      <w:r w:rsidRPr="008019E3">
        <w:rPr>
          <w:rFonts w:ascii="Book Antiqua" w:eastAsia="宋体" w:hAnsi="Book Antiqua" w:cs="宋体"/>
          <w:i/>
          <w:color w:val="000000"/>
          <w:sz w:val="24"/>
          <w:szCs w:val="24"/>
          <w:lang w:eastAsia="zh-CN"/>
        </w:rPr>
        <w:t xml:space="preserve"> Res</w:t>
      </w:r>
      <w:r w:rsidRPr="008019E3">
        <w:rPr>
          <w:rFonts w:ascii="Book Antiqua" w:eastAsia="宋体" w:hAnsi="Book Antiqua" w:cs="宋体"/>
          <w:color w:val="000000"/>
          <w:sz w:val="24"/>
          <w:szCs w:val="24"/>
          <w:lang w:eastAsia="zh-CN"/>
        </w:rPr>
        <w:t xml:space="preserve"> 2011;</w:t>
      </w:r>
      <w:r w:rsidRPr="008019E3">
        <w:rPr>
          <w:rFonts w:ascii="Book Antiqua" w:eastAsia="宋体" w:hAnsi="Book Antiqua" w:cs="宋体"/>
          <w:b/>
          <w:color w:val="000000"/>
          <w:sz w:val="24"/>
          <w:szCs w:val="24"/>
          <w:lang w:eastAsia="zh-CN"/>
        </w:rPr>
        <w:t xml:space="preserve"> 5</w:t>
      </w:r>
      <w:r w:rsidRPr="008019E3">
        <w:rPr>
          <w:rFonts w:ascii="Book Antiqua" w:eastAsia="宋体" w:hAnsi="Book Antiqua" w:cs="宋体"/>
          <w:color w:val="000000"/>
          <w:sz w:val="24"/>
          <w:szCs w:val="24"/>
          <w:lang w:eastAsia="zh-CN"/>
        </w:rPr>
        <w:t>: 512-515</w:t>
      </w:r>
    </w:p>
    <w:p w14:paraId="1B751F01" w14:textId="591F9C13" w:rsidR="008019E3" w:rsidRPr="008019E3" w:rsidRDefault="008019E3" w:rsidP="008019E3">
      <w:pPr>
        <w:spacing w:after="0" w:line="360" w:lineRule="auto"/>
        <w:jc w:val="both"/>
        <w:rPr>
          <w:rFonts w:ascii="Book Antiqua" w:eastAsia="宋体" w:hAnsi="Book Antiqua" w:cs="宋体"/>
          <w:color w:val="000000"/>
          <w:sz w:val="24"/>
          <w:szCs w:val="24"/>
          <w:lang w:eastAsia="zh-CN"/>
        </w:rPr>
      </w:pPr>
      <w:proofErr w:type="gramStart"/>
      <w:r w:rsidRPr="008019E3">
        <w:rPr>
          <w:rFonts w:ascii="Book Antiqua" w:eastAsia="宋体" w:hAnsi="Book Antiqua" w:cs="宋体"/>
          <w:color w:val="000000"/>
          <w:sz w:val="24"/>
          <w:szCs w:val="24"/>
          <w:lang w:eastAsia="zh-CN"/>
        </w:rPr>
        <w:t xml:space="preserve">15 </w:t>
      </w:r>
      <w:r w:rsidRPr="008019E3">
        <w:rPr>
          <w:rFonts w:ascii="Book Antiqua" w:eastAsia="宋体" w:hAnsi="Book Antiqua" w:cs="宋体"/>
          <w:b/>
          <w:color w:val="000000"/>
          <w:sz w:val="24"/>
          <w:szCs w:val="24"/>
          <w:lang w:eastAsia="zh-CN"/>
        </w:rPr>
        <w:t>National Institute of Health Fact Sheet.</w:t>
      </w:r>
      <w:proofErr w:type="gramEnd"/>
      <w:r w:rsidRPr="008019E3">
        <w:rPr>
          <w:rFonts w:ascii="Book Antiqua" w:eastAsia="宋体" w:hAnsi="Book Antiqua" w:cs="宋体"/>
          <w:color w:val="000000"/>
          <w:sz w:val="24"/>
          <w:szCs w:val="24"/>
          <w:lang w:eastAsia="zh-CN"/>
        </w:rPr>
        <w:t xml:space="preserve"> </w:t>
      </w:r>
      <w:proofErr w:type="gramStart"/>
      <w:r w:rsidRPr="008019E3">
        <w:rPr>
          <w:rFonts w:ascii="Book Antiqua" w:eastAsia="宋体" w:hAnsi="Book Antiqua" w:cs="宋体"/>
          <w:color w:val="000000"/>
          <w:sz w:val="24"/>
          <w:szCs w:val="24"/>
          <w:lang w:eastAsia="zh-CN"/>
        </w:rPr>
        <w:t>Salivary Diagnostics 2014</w:t>
      </w:r>
      <w:r>
        <w:rPr>
          <w:rFonts w:ascii="Book Antiqua" w:eastAsia="宋体" w:hAnsi="Book Antiqua" w:cs="宋体" w:hint="eastAsia"/>
          <w:color w:val="000000"/>
          <w:sz w:val="24"/>
          <w:szCs w:val="24"/>
          <w:lang w:eastAsia="zh-CN"/>
        </w:rPr>
        <w:t>.</w:t>
      </w:r>
      <w:proofErr w:type="gramEnd"/>
      <w:r w:rsidRPr="008019E3">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w:t>
      </w:r>
      <w:proofErr w:type="gramStart"/>
      <w:r>
        <w:rPr>
          <w:rFonts w:ascii="Book Antiqua" w:eastAsia="宋体" w:hAnsi="Book Antiqua" w:cs="宋体"/>
          <w:color w:val="000000"/>
          <w:sz w:val="24"/>
          <w:szCs w:val="24"/>
          <w:lang w:eastAsia="zh-CN"/>
        </w:rPr>
        <w:t>accessed</w:t>
      </w:r>
      <w:proofErr w:type="gramEnd"/>
      <w:r>
        <w:rPr>
          <w:rFonts w:ascii="Book Antiqua" w:eastAsia="宋体" w:hAnsi="Book Antiqua" w:cs="宋体"/>
          <w:color w:val="000000"/>
          <w:sz w:val="24"/>
          <w:szCs w:val="24"/>
          <w:lang w:eastAsia="zh-CN"/>
        </w:rPr>
        <w:t xml:space="preserve"> </w:t>
      </w:r>
      <w:r w:rsidR="0042109D">
        <w:rPr>
          <w:rFonts w:ascii="Book Antiqua" w:eastAsia="宋体" w:hAnsi="Book Antiqua" w:cs="宋体"/>
          <w:color w:val="000000"/>
          <w:sz w:val="24"/>
          <w:szCs w:val="24"/>
          <w:lang w:eastAsia="zh-CN"/>
        </w:rPr>
        <w:t>2014 May 15</w:t>
      </w:r>
      <w:r>
        <w:rPr>
          <w:rFonts w:ascii="Book Antiqua" w:eastAsia="宋体" w:hAnsi="Book Antiqua" w:cs="宋体" w:hint="eastAsia"/>
          <w:color w:val="000000"/>
          <w:sz w:val="24"/>
          <w:szCs w:val="24"/>
          <w:lang w:eastAsia="zh-CN"/>
        </w:rPr>
        <w:t>]</w:t>
      </w:r>
      <w:r w:rsidR="0042109D">
        <w:rPr>
          <w:rFonts w:ascii="Book Antiqua" w:eastAsia="宋体" w:hAnsi="Book Antiqua" w:cs="宋体"/>
          <w:color w:val="000000"/>
          <w:sz w:val="24"/>
          <w:szCs w:val="24"/>
          <w:lang w:eastAsia="zh-CN"/>
        </w:rPr>
        <w:t>.</w:t>
      </w:r>
      <w:r w:rsidRPr="008019E3">
        <w:rPr>
          <w:rFonts w:ascii="Book Antiqua" w:eastAsia="宋体" w:hAnsi="Book Antiqua" w:cs="宋体"/>
          <w:color w:val="000000"/>
          <w:sz w:val="24"/>
          <w:szCs w:val="24"/>
          <w:lang w:eastAsia="zh-CN"/>
        </w:rPr>
        <w:t xml:space="preserve"> Available from: http: //</w:t>
      </w:r>
      <w:proofErr w:type="spellStart"/>
      <w:r w:rsidRPr="008019E3">
        <w:rPr>
          <w:rFonts w:ascii="Book Antiqua" w:eastAsia="宋体" w:hAnsi="Book Antiqua" w:cs="宋体"/>
          <w:color w:val="000000"/>
          <w:sz w:val="24"/>
          <w:szCs w:val="24"/>
          <w:lang w:eastAsia="zh-CN"/>
        </w:rPr>
        <w:t>report.nih.gov</w:t>
      </w:r>
      <w:proofErr w:type="spellEnd"/>
      <w:r w:rsidRPr="008019E3">
        <w:rPr>
          <w:rFonts w:ascii="Book Antiqua" w:eastAsia="宋体" w:hAnsi="Book Antiqua" w:cs="宋体"/>
          <w:color w:val="000000"/>
          <w:sz w:val="24"/>
          <w:szCs w:val="24"/>
          <w:lang w:eastAsia="zh-CN"/>
        </w:rPr>
        <w:t>/</w:t>
      </w:r>
      <w:proofErr w:type="spellStart"/>
      <w:r w:rsidRPr="008019E3">
        <w:rPr>
          <w:rFonts w:ascii="Book Antiqua" w:eastAsia="宋体" w:hAnsi="Book Antiqua" w:cs="宋体"/>
          <w:color w:val="000000"/>
          <w:sz w:val="24"/>
          <w:szCs w:val="24"/>
          <w:lang w:eastAsia="zh-CN"/>
        </w:rPr>
        <w:t>NIHfactsheets</w:t>
      </w:r>
      <w:proofErr w:type="spellEnd"/>
      <w:r w:rsidRPr="008019E3">
        <w:rPr>
          <w:rFonts w:ascii="Book Antiqua" w:eastAsia="宋体" w:hAnsi="Book Antiqua" w:cs="宋体"/>
          <w:color w:val="000000"/>
          <w:sz w:val="24"/>
          <w:szCs w:val="24"/>
          <w:lang w:eastAsia="zh-CN"/>
        </w:rPr>
        <w:t>/</w:t>
      </w:r>
      <w:proofErr w:type="spellStart"/>
      <w:r w:rsidRPr="008019E3">
        <w:rPr>
          <w:rFonts w:ascii="Book Antiqua" w:eastAsia="宋体" w:hAnsi="Book Antiqua" w:cs="宋体"/>
          <w:color w:val="000000"/>
          <w:sz w:val="24"/>
          <w:szCs w:val="24"/>
          <w:lang w:eastAsia="zh-CN"/>
        </w:rPr>
        <w:t>ViewFactSheet.aspx</w:t>
      </w:r>
      <w:proofErr w:type="gramStart"/>
      <w:r w:rsidRPr="008019E3">
        <w:rPr>
          <w:rFonts w:ascii="Book Antiqua" w:eastAsia="宋体" w:hAnsi="Book Antiqua" w:cs="宋体"/>
          <w:color w:val="000000"/>
          <w:sz w:val="24"/>
          <w:szCs w:val="24"/>
          <w:lang w:eastAsia="zh-CN"/>
        </w:rPr>
        <w:t>?csid</w:t>
      </w:r>
      <w:proofErr w:type="spellEnd"/>
      <w:proofErr w:type="gramEnd"/>
      <w:r w:rsidRPr="008019E3">
        <w:rPr>
          <w:rFonts w:ascii="Book Antiqua" w:eastAsia="宋体" w:hAnsi="Book Antiqua" w:cs="宋体"/>
          <w:color w:val="000000"/>
          <w:sz w:val="24"/>
          <w:szCs w:val="24"/>
          <w:lang w:eastAsia="zh-CN"/>
        </w:rPr>
        <w:t>=65</w:t>
      </w:r>
    </w:p>
    <w:p w14:paraId="773325FA"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proofErr w:type="gramStart"/>
      <w:r w:rsidRPr="008019E3">
        <w:rPr>
          <w:rFonts w:ascii="Book Antiqua" w:eastAsia="宋体" w:hAnsi="Book Antiqua" w:cs="宋体"/>
          <w:color w:val="000000"/>
          <w:sz w:val="24"/>
          <w:szCs w:val="24"/>
          <w:lang w:eastAsia="zh-CN"/>
        </w:rPr>
        <w:t>16 </w:t>
      </w:r>
      <w:r w:rsidRPr="008019E3">
        <w:rPr>
          <w:rFonts w:ascii="Book Antiqua" w:eastAsia="宋体" w:hAnsi="Book Antiqua" w:cs="宋体"/>
          <w:b/>
          <w:bCs/>
          <w:color w:val="000000"/>
          <w:sz w:val="24"/>
          <w:szCs w:val="24"/>
          <w:lang w:eastAsia="zh-CN"/>
        </w:rPr>
        <w:t>Wylie FM</w:t>
      </w:r>
      <w:r w:rsidRPr="008019E3">
        <w:rPr>
          <w:rFonts w:ascii="Book Antiqua" w:eastAsia="宋体" w:hAnsi="Book Antiqua" w:cs="宋体"/>
          <w:color w:val="000000"/>
          <w:sz w:val="24"/>
          <w:szCs w:val="24"/>
          <w:lang w:eastAsia="zh-CN"/>
        </w:rPr>
        <w:t>, Torrance H, Anderson RA, Oliver JS.</w:t>
      </w:r>
      <w:proofErr w:type="gramEnd"/>
      <w:r w:rsidRPr="008019E3">
        <w:rPr>
          <w:rFonts w:ascii="Book Antiqua" w:eastAsia="宋体" w:hAnsi="Book Antiqua" w:cs="宋体"/>
          <w:color w:val="000000"/>
          <w:sz w:val="24"/>
          <w:szCs w:val="24"/>
          <w:lang w:eastAsia="zh-CN"/>
        </w:rPr>
        <w:t xml:space="preserve"> </w:t>
      </w:r>
      <w:proofErr w:type="gramStart"/>
      <w:r w:rsidRPr="008019E3">
        <w:rPr>
          <w:rFonts w:ascii="Book Antiqua" w:eastAsia="宋体" w:hAnsi="Book Antiqua" w:cs="宋体"/>
          <w:color w:val="000000"/>
          <w:sz w:val="24"/>
          <w:szCs w:val="24"/>
          <w:lang w:eastAsia="zh-CN"/>
        </w:rPr>
        <w:t>Drugs in oral fluid Part I. Validation of an analytical procedure for licit and illicit drugs in oral fluid.</w:t>
      </w:r>
      <w:proofErr w:type="gramEnd"/>
      <w:r w:rsidRPr="008019E3">
        <w:rPr>
          <w:rFonts w:ascii="Book Antiqua" w:eastAsia="宋体" w:hAnsi="Book Antiqua" w:cs="宋体"/>
          <w:color w:val="000000"/>
          <w:sz w:val="24"/>
          <w:szCs w:val="24"/>
          <w:lang w:eastAsia="zh-CN"/>
        </w:rPr>
        <w:t> </w:t>
      </w:r>
      <w:r w:rsidRPr="008019E3">
        <w:rPr>
          <w:rFonts w:ascii="Book Antiqua" w:eastAsia="宋体" w:hAnsi="Book Antiqua" w:cs="宋体"/>
          <w:i/>
          <w:iCs/>
          <w:color w:val="000000"/>
          <w:sz w:val="24"/>
          <w:szCs w:val="24"/>
          <w:lang w:eastAsia="zh-CN"/>
        </w:rPr>
        <w:t xml:space="preserve">Forensic </w:t>
      </w:r>
      <w:proofErr w:type="spellStart"/>
      <w:r w:rsidRPr="008019E3">
        <w:rPr>
          <w:rFonts w:ascii="Book Antiqua" w:eastAsia="宋体" w:hAnsi="Book Antiqua" w:cs="宋体"/>
          <w:i/>
          <w:iCs/>
          <w:color w:val="000000"/>
          <w:sz w:val="24"/>
          <w:szCs w:val="24"/>
          <w:lang w:eastAsia="zh-CN"/>
        </w:rPr>
        <w:t>Sci</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Int</w:t>
      </w:r>
      <w:proofErr w:type="spellEnd"/>
      <w:r w:rsidRPr="008019E3">
        <w:rPr>
          <w:rFonts w:ascii="Book Antiqua" w:eastAsia="宋体" w:hAnsi="Book Antiqua" w:cs="宋体"/>
          <w:color w:val="000000"/>
          <w:sz w:val="24"/>
          <w:szCs w:val="24"/>
          <w:lang w:eastAsia="zh-CN"/>
        </w:rPr>
        <w:t> 2005; </w:t>
      </w:r>
      <w:r w:rsidRPr="008019E3">
        <w:rPr>
          <w:rFonts w:ascii="Book Antiqua" w:eastAsia="宋体" w:hAnsi="Book Antiqua" w:cs="宋体"/>
          <w:b/>
          <w:bCs/>
          <w:color w:val="000000"/>
          <w:sz w:val="24"/>
          <w:szCs w:val="24"/>
          <w:lang w:eastAsia="zh-CN"/>
        </w:rPr>
        <w:t>150</w:t>
      </w:r>
      <w:r w:rsidRPr="008019E3">
        <w:rPr>
          <w:rFonts w:ascii="Book Antiqua" w:eastAsia="宋体" w:hAnsi="Book Antiqua" w:cs="宋体"/>
          <w:color w:val="000000"/>
          <w:sz w:val="24"/>
          <w:szCs w:val="24"/>
          <w:lang w:eastAsia="zh-CN"/>
        </w:rPr>
        <w:t>: 191-198 [PMID: 15944059 DOI: 10.1016/j.forsciint.2005.02.024]</w:t>
      </w:r>
    </w:p>
    <w:p w14:paraId="0044E601"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17 </w:t>
      </w:r>
      <w:r w:rsidRPr="008019E3">
        <w:rPr>
          <w:rFonts w:ascii="Book Antiqua" w:eastAsia="宋体" w:hAnsi="Book Antiqua" w:cs="宋体"/>
          <w:b/>
          <w:bCs/>
          <w:color w:val="000000"/>
          <w:sz w:val="24"/>
          <w:szCs w:val="24"/>
          <w:lang w:eastAsia="zh-CN"/>
        </w:rPr>
        <w:t>Mortimer PP</w:t>
      </w:r>
      <w:r w:rsidRPr="008019E3">
        <w:rPr>
          <w:rFonts w:ascii="Book Antiqua" w:eastAsia="宋体" w:hAnsi="Book Antiqua" w:cs="宋体"/>
          <w:color w:val="000000"/>
          <w:sz w:val="24"/>
          <w:szCs w:val="24"/>
          <w:lang w:eastAsia="zh-CN"/>
        </w:rPr>
        <w:t>, Parry JV. Detection of antibody to HIV in saliva: a brief review.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Diagn</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Virol</w:t>
      </w:r>
      <w:proofErr w:type="spellEnd"/>
      <w:r w:rsidRPr="008019E3">
        <w:rPr>
          <w:rFonts w:ascii="Book Antiqua" w:eastAsia="宋体" w:hAnsi="Book Antiqua" w:cs="宋体"/>
          <w:color w:val="000000"/>
          <w:sz w:val="24"/>
          <w:szCs w:val="24"/>
          <w:lang w:eastAsia="zh-CN"/>
        </w:rPr>
        <w:t> 1994; </w:t>
      </w:r>
      <w:r w:rsidRPr="008019E3">
        <w:rPr>
          <w:rFonts w:ascii="Book Antiqua" w:eastAsia="宋体" w:hAnsi="Book Antiqua" w:cs="宋体"/>
          <w:b/>
          <w:bCs/>
          <w:color w:val="000000"/>
          <w:sz w:val="24"/>
          <w:szCs w:val="24"/>
          <w:lang w:eastAsia="zh-CN"/>
        </w:rPr>
        <w:t>2</w:t>
      </w:r>
      <w:r w:rsidRPr="008019E3">
        <w:rPr>
          <w:rFonts w:ascii="Book Antiqua" w:eastAsia="宋体" w:hAnsi="Book Antiqua" w:cs="宋体"/>
          <w:color w:val="000000"/>
          <w:sz w:val="24"/>
          <w:szCs w:val="24"/>
          <w:lang w:eastAsia="zh-CN"/>
        </w:rPr>
        <w:t>: 231-243 [PMID: 15566769]</w:t>
      </w:r>
    </w:p>
    <w:p w14:paraId="6E386357"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18 </w:t>
      </w:r>
      <w:r w:rsidRPr="008019E3">
        <w:rPr>
          <w:rFonts w:ascii="Book Antiqua" w:eastAsia="宋体" w:hAnsi="Book Antiqua" w:cs="宋体"/>
          <w:b/>
          <w:bCs/>
          <w:color w:val="000000"/>
          <w:sz w:val="24"/>
          <w:szCs w:val="24"/>
          <w:lang w:eastAsia="zh-CN"/>
        </w:rPr>
        <w:t>Schramm W</w:t>
      </w:r>
      <w:r w:rsidRPr="008019E3">
        <w:rPr>
          <w:rFonts w:ascii="Book Antiqua" w:eastAsia="宋体" w:hAnsi="Book Antiqua" w:cs="宋体"/>
          <w:color w:val="000000"/>
          <w:sz w:val="24"/>
          <w:szCs w:val="24"/>
          <w:lang w:eastAsia="zh-CN"/>
        </w:rPr>
        <w:t>, Angulo GB, Torres PC, Burgess-</w:t>
      </w:r>
      <w:proofErr w:type="spellStart"/>
      <w:r w:rsidRPr="008019E3">
        <w:rPr>
          <w:rFonts w:ascii="Book Antiqua" w:eastAsia="宋体" w:hAnsi="Book Antiqua" w:cs="宋体"/>
          <w:color w:val="000000"/>
          <w:sz w:val="24"/>
          <w:szCs w:val="24"/>
          <w:lang w:eastAsia="zh-CN"/>
        </w:rPr>
        <w:t>Cassler</w:t>
      </w:r>
      <w:proofErr w:type="spellEnd"/>
      <w:r w:rsidRPr="008019E3">
        <w:rPr>
          <w:rFonts w:ascii="Book Antiqua" w:eastAsia="宋体" w:hAnsi="Book Antiqua" w:cs="宋体"/>
          <w:color w:val="000000"/>
          <w:sz w:val="24"/>
          <w:szCs w:val="24"/>
          <w:lang w:eastAsia="zh-CN"/>
        </w:rPr>
        <w:t xml:space="preserve"> A. </w:t>
      </w:r>
      <w:proofErr w:type="gramStart"/>
      <w:r w:rsidRPr="008019E3">
        <w:rPr>
          <w:rFonts w:ascii="Book Antiqua" w:eastAsia="宋体" w:hAnsi="Book Antiqua" w:cs="宋体"/>
          <w:color w:val="000000"/>
          <w:sz w:val="24"/>
          <w:szCs w:val="24"/>
          <w:lang w:eastAsia="zh-CN"/>
        </w:rPr>
        <w:t>A simple saliva-based test for detecting antibodies to human immunodeficiency virus.</w:t>
      </w:r>
      <w:proofErr w:type="gramEnd"/>
      <w:r w:rsidRPr="008019E3">
        <w:rPr>
          <w:rFonts w:ascii="Book Antiqua" w:eastAsia="宋体" w:hAnsi="Book Antiqua" w:cs="宋体"/>
          <w:color w:val="000000"/>
          <w:sz w:val="24"/>
          <w:szCs w:val="24"/>
          <w:lang w:eastAsia="zh-CN"/>
        </w:rPr>
        <w:t>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Diagn</w:t>
      </w:r>
      <w:proofErr w:type="spellEnd"/>
      <w:r w:rsidRPr="008019E3">
        <w:rPr>
          <w:rFonts w:ascii="Book Antiqua" w:eastAsia="宋体" w:hAnsi="Book Antiqua" w:cs="宋体"/>
          <w:i/>
          <w:iCs/>
          <w:color w:val="000000"/>
          <w:sz w:val="24"/>
          <w:szCs w:val="24"/>
          <w:lang w:eastAsia="zh-CN"/>
        </w:rPr>
        <w:t xml:space="preserve"> Lab </w:t>
      </w:r>
      <w:proofErr w:type="spellStart"/>
      <w:r w:rsidRPr="008019E3">
        <w:rPr>
          <w:rFonts w:ascii="Book Antiqua" w:eastAsia="宋体" w:hAnsi="Book Antiqua" w:cs="宋体"/>
          <w:i/>
          <w:iCs/>
          <w:color w:val="000000"/>
          <w:sz w:val="24"/>
          <w:szCs w:val="24"/>
          <w:lang w:eastAsia="zh-CN"/>
        </w:rPr>
        <w:t>Immunol</w:t>
      </w:r>
      <w:proofErr w:type="spellEnd"/>
      <w:r w:rsidRPr="008019E3">
        <w:rPr>
          <w:rFonts w:ascii="Book Antiqua" w:eastAsia="宋体" w:hAnsi="Book Antiqua" w:cs="宋体"/>
          <w:color w:val="000000"/>
          <w:sz w:val="24"/>
          <w:szCs w:val="24"/>
          <w:lang w:eastAsia="zh-CN"/>
        </w:rPr>
        <w:t> 1999; </w:t>
      </w:r>
      <w:r w:rsidRPr="008019E3">
        <w:rPr>
          <w:rFonts w:ascii="Book Antiqua" w:eastAsia="宋体" w:hAnsi="Book Antiqua" w:cs="宋体"/>
          <w:b/>
          <w:bCs/>
          <w:color w:val="000000"/>
          <w:sz w:val="24"/>
          <w:szCs w:val="24"/>
          <w:lang w:eastAsia="zh-CN"/>
        </w:rPr>
        <w:t>6</w:t>
      </w:r>
      <w:r w:rsidRPr="008019E3">
        <w:rPr>
          <w:rFonts w:ascii="Book Antiqua" w:eastAsia="宋体" w:hAnsi="Book Antiqua" w:cs="宋体"/>
          <w:color w:val="000000"/>
          <w:sz w:val="24"/>
          <w:szCs w:val="24"/>
          <w:lang w:eastAsia="zh-CN"/>
        </w:rPr>
        <w:t>: 577-580 [PMID: 10391866]</w:t>
      </w:r>
    </w:p>
    <w:p w14:paraId="0447FC8B" w14:textId="2CB37D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 xml:space="preserve">19 </w:t>
      </w:r>
      <w:r w:rsidRPr="008019E3">
        <w:rPr>
          <w:rFonts w:ascii="Book Antiqua" w:eastAsia="宋体" w:hAnsi="Book Antiqua" w:cs="宋体"/>
          <w:b/>
          <w:color w:val="000000"/>
          <w:sz w:val="24"/>
          <w:szCs w:val="24"/>
          <w:lang w:eastAsia="zh-CN"/>
        </w:rPr>
        <w:t xml:space="preserve">US Food and Drug Administration. </w:t>
      </w:r>
      <w:r w:rsidRPr="008019E3">
        <w:rPr>
          <w:rFonts w:ascii="Book Antiqua" w:eastAsia="宋体" w:hAnsi="Book Antiqua" w:cs="宋体"/>
          <w:color w:val="000000"/>
          <w:sz w:val="24"/>
          <w:szCs w:val="24"/>
          <w:lang w:eastAsia="zh-CN"/>
        </w:rPr>
        <w:t>First rapid home-use HIV kit approved for self-testing 2012. Available from: http: //www.fda.gov/forconsumers/consumerupdates/ucm310545.htm</w:t>
      </w:r>
    </w:p>
    <w:p w14:paraId="58B00CA1"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proofErr w:type="gramStart"/>
      <w:r w:rsidRPr="008019E3">
        <w:rPr>
          <w:rFonts w:ascii="Book Antiqua" w:eastAsia="宋体" w:hAnsi="Book Antiqua" w:cs="宋体"/>
          <w:color w:val="000000"/>
          <w:sz w:val="24"/>
          <w:szCs w:val="24"/>
          <w:lang w:eastAsia="zh-CN"/>
        </w:rPr>
        <w:t>20 </w:t>
      </w:r>
      <w:proofErr w:type="spellStart"/>
      <w:r w:rsidRPr="008019E3">
        <w:rPr>
          <w:rFonts w:ascii="Book Antiqua" w:eastAsia="宋体" w:hAnsi="Book Antiqua" w:cs="宋体"/>
          <w:b/>
          <w:bCs/>
          <w:color w:val="000000"/>
          <w:sz w:val="24"/>
          <w:szCs w:val="24"/>
          <w:lang w:eastAsia="zh-CN"/>
        </w:rPr>
        <w:t>Gröschl</w:t>
      </w:r>
      <w:proofErr w:type="spellEnd"/>
      <w:r w:rsidRPr="008019E3">
        <w:rPr>
          <w:rFonts w:ascii="Book Antiqua" w:eastAsia="宋体" w:hAnsi="Book Antiqua" w:cs="宋体"/>
          <w:b/>
          <w:bCs/>
          <w:color w:val="000000"/>
          <w:sz w:val="24"/>
          <w:szCs w:val="24"/>
          <w:lang w:eastAsia="zh-CN"/>
        </w:rPr>
        <w:t xml:space="preserve"> M</w:t>
      </w:r>
      <w:r w:rsidRPr="008019E3">
        <w:rPr>
          <w:rFonts w:ascii="Book Antiqua" w:eastAsia="宋体" w:hAnsi="Book Antiqua" w:cs="宋体"/>
          <w:color w:val="000000"/>
          <w:sz w:val="24"/>
          <w:szCs w:val="24"/>
          <w:lang w:eastAsia="zh-CN"/>
        </w:rPr>
        <w:t>. Current status of salivary hormone analysis.</w:t>
      </w:r>
      <w:proofErr w:type="gramEnd"/>
      <w:r w:rsidRPr="008019E3">
        <w:rPr>
          <w:rFonts w:ascii="Book Antiqua" w:eastAsia="宋体" w:hAnsi="Book Antiqua" w:cs="宋体"/>
          <w:color w:val="000000"/>
          <w:sz w:val="24"/>
          <w:szCs w:val="24"/>
          <w:lang w:eastAsia="zh-CN"/>
        </w:rPr>
        <w:t>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Chem</w:t>
      </w:r>
      <w:proofErr w:type="spellEnd"/>
      <w:r w:rsidRPr="008019E3">
        <w:rPr>
          <w:rFonts w:ascii="Book Antiqua" w:eastAsia="宋体" w:hAnsi="Book Antiqua" w:cs="宋体"/>
          <w:color w:val="000000"/>
          <w:sz w:val="24"/>
          <w:szCs w:val="24"/>
          <w:lang w:eastAsia="zh-CN"/>
        </w:rPr>
        <w:t> 2008; </w:t>
      </w:r>
      <w:r w:rsidRPr="008019E3">
        <w:rPr>
          <w:rFonts w:ascii="Book Antiqua" w:eastAsia="宋体" w:hAnsi="Book Antiqua" w:cs="宋体"/>
          <w:b/>
          <w:bCs/>
          <w:color w:val="000000"/>
          <w:sz w:val="24"/>
          <w:szCs w:val="24"/>
          <w:lang w:eastAsia="zh-CN"/>
        </w:rPr>
        <w:t>54</w:t>
      </w:r>
      <w:r w:rsidRPr="008019E3">
        <w:rPr>
          <w:rFonts w:ascii="Book Antiqua" w:eastAsia="宋体" w:hAnsi="Book Antiqua" w:cs="宋体"/>
          <w:color w:val="000000"/>
          <w:sz w:val="24"/>
          <w:szCs w:val="24"/>
          <w:lang w:eastAsia="zh-CN"/>
        </w:rPr>
        <w:t>: 1759-1769 [PMID: 18757583 DOI: 10.1373/clinchem.2008.108910]</w:t>
      </w:r>
    </w:p>
    <w:p w14:paraId="74E155CD"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21 </w:t>
      </w:r>
      <w:r w:rsidRPr="008019E3">
        <w:rPr>
          <w:rFonts w:ascii="Book Antiqua" w:eastAsia="宋体" w:hAnsi="Book Antiqua" w:cs="宋体"/>
          <w:b/>
          <w:bCs/>
          <w:color w:val="000000"/>
          <w:sz w:val="24"/>
          <w:szCs w:val="24"/>
          <w:lang w:eastAsia="zh-CN"/>
        </w:rPr>
        <w:t>Vining RF</w:t>
      </w:r>
      <w:r w:rsidRPr="008019E3">
        <w:rPr>
          <w:rFonts w:ascii="Book Antiqua" w:eastAsia="宋体" w:hAnsi="Book Antiqua" w:cs="宋体"/>
          <w:color w:val="000000"/>
          <w:sz w:val="24"/>
          <w:szCs w:val="24"/>
          <w:lang w:eastAsia="zh-CN"/>
        </w:rPr>
        <w:t>, McGinley RA. The measurement of hormones in saliva: possibilities and pitfalls. </w:t>
      </w:r>
      <w:r w:rsidRPr="008019E3">
        <w:rPr>
          <w:rFonts w:ascii="Book Antiqua" w:eastAsia="宋体" w:hAnsi="Book Antiqua" w:cs="宋体"/>
          <w:i/>
          <w:iCs/>
          <w:color w:val="000000"/>
          <w:sz w:val="24"/>
          <w:szCs w:val="24"/>
          <w:lang w:eastAsia="zh-CN"/>
        </w:rPr>
        <w:t xml:space="preserve">J Steroid </w:t>
      </w:r>
      <w:proofErr w:type="spellStart"/>
      <w:r w:rsidRPr="008019E3">
        <w:rPr>
          <w:rFonts w:ascii="Book Antiqua" w:eastAsia="宋体" w:hAnsi="Book Antiqua" w:cs="宋体"/>
          <w:i/>
          <w:iCs/>
          <w:color w:val="000000"/>
          <w:sz w:val="24"/>
          <w:szCs w:val="24"/>
          <w:lang w:eastAsia="zh-CN"/>
        </w:rPr>
        <w:t>Biochem</w:t>
      </w:r>
      <w:proofErr w:type="spellEnd"/>
      <w:r w:rsidRPr="008019E3">
        <w:rPr>
          <w:rFonts w:ascii="Book Antiqua" w:eastAsia="宋体" w:hAnsi="Book Antiqua" w:cs="宋体"/>
          <w:color w:val="000000"/>
          <w:sz w:val="24"/>
          <w:szCs w:val="24"/>
          <w:lang w:eastAsia="zh-CN"/>
        </w:rPr>
        <w:t> 1987; </w:t>
      </w:r>
      <w:r w:rsidRPr="008019E3">
        <w:rPr>
          <w:rFonts w:ascii="Book Antiqua" w:eastAsia="宋体" w:hAnsi="Book Antiqua" w:cs="宋体"/>
          <w:b/>
          <w:bCs/>
          <w:color w:val="000000"/>
          <w:sz w:val="24"/>
          <w:szCs w:val="24"/>
          <w:lang w:eastAsia="zh-CN"/>
        </w:rPr>
        <w:t>27</w:t>
      </w:r>
      <w:r w:rsidRPr="008019E3">
        <w:rPr>
          <w:rFonts w:ascii="Book Antiqua" w:eastAsia="宋体" w:hAnsi="Book Antiqua" w:cs="宋体"/>
          <w:color w:val="000000"/>
          <w:sz w:val="24"/>
          <w:szCs w:val="24"/>
          <w:lang w:eastAsia="zh-CN"/>
        </w:rPr>
        <w:t>: 81-94 [PMID: 3320544 DOI: 10.1016/0022-4731(87)90297-4]</w:t>
      </w:r>
    </w:p>
    <w:p w14:paraId="03A58719"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22 </w:t>
      </w:r>
      <w:proofErr w:type="spellStart"/>
      <w:r w:rsidRPr="008019E3">
        <w:rPr>
          <w:rFonts w:ascii="Book Antiqua" w:eastAsia="宋体" w:hAnsi="Book Antiqua" w:cs="宋体"/>
          <w:b/>
          <w:bCs/>
          <w:color w:val="000000"/>
          <w:sz w:val="24"/>
          <w:szCs w:val="24"/>
          <w:lang w:eastAsia="zh-CN"/>
        </w:rPr>
        <w:t>Riad-Fahmy</w:t>
      </w:r>
      <w:proofErr w:type="spellEnd"/>
      <w:r w:rsidRPr="008019E3">
        <w:rPr>
          <w:rFonts w:ascii="Book Antiqua" w:eastAsia="宋体" w:hAnsi="Book Antiqua" w:cs="宋体"/>
          <w:b/>
          <w:bCs/>
          <w:color w:val="000000"/>
          <w:sz w:val="24"/>
          <w:szCs w:val="24"/>
          <w:lang w:eastAsia="zh-CN"/>
        </w:rPr>
        <w:t xml:space="preserve"> D</w:t>
      </w:r>
      <w:r w:rsidRPr="008019E3">
        <w:rPr>
          <w:rFonts w:ascii="Book Antiqua" w:eastAsia="宋体" w:hAnsi="Book Antiqua" w:cs="宋体"/>
          <w:color w:val="000000"/>
          <w:sz w:val="24"/>
          <w:szCs w:val="24"/>
          <w:lang w:eastAsia="zh-CN"/>
        </w:rPr>
        <w:t>, Read GF, Walker RF, Griffiths K. Steroids in saliva for assessing endocrine function. </w:t>
      </w:r>
      <w:proofErr w:type="spellStart"/>
      <w:r w:rsidRPr="008019E3">
        <w:rPr>
          <w:rFonts w:ascii="Book Antiqua" w:eastAsia="宋体" w:hAnsi="Book Antiqua" w:cs="宋体"/>
          <w:i/>
          <w:iCs/>
          <w:color w:val="000000"/>
          <w:sz w:val="24"/>
          <w:szCs w:val="24"/>
          <w:lang w:eastAsia="zh-CN"/>
        </w:rPr>
        <w:t>Endocr</w:t>
      </w:r>
      <w:proofErr w:type="spellEnd"/>
      <w:r w:rsidRPr="008019E3">
        <w:rPr>
          <w:rFonts w:ascii="Book Antiqua" w:eastAsia="宋体" w:hAnsi="Book Antiqua" w:cs="宋体"/>
          <w:i/>
          <w:iCs/>
          <w:color w:val="000000"/>
          <w:sz w:val="24"/>
          <w:szCs w:val="24"/>
          <w:lang w:eastAsia="zh-CN"/>
        </w:rPr>
        <w:t xml:space="preserve"> Rev</w:t>
      </w:r>
      <w:r w:rsidRPr="008019E3">
        <w:rPr>
          <w:rFonts w:ascii="Book Antiqua" w:eastAsia="宋体" w:hAnsi="Book Antiqua" w:cs="宋体"/>
          <w:color w:val="000000"/>
          <w:sz w:val="24"/>
          <w:szCs w:val="24"/>
          <w:lang w:eastAsia="zh-CN"/>
        </w:rPr>
        <w:t> 1982; </w:t>
      </w:r>
      <w:r w:rsidRPr="008019E3">
        <w:rPr>
          <w:rFonts w:ascii="Book Antiqua" w:eastAsia="宋体" w:hAnsi="Book Antiqua" w:cs="宋体"/>
          <w:b/>
          <w:bCs/>
          <w:color w:val="000000"/>
          <w:sz w:val="24"/>
          <w:szCs w:val="24"/>
          <w:lang w:eastAsia="zh-CN"/>
        </w:rPr>
        <w:t>3</w:t>
      </w:r>
      <w:r w:rsidRPr="008019E3">
        <w:rPr>
          <w:rFonts w:ascii="Book Antiqua" w:eastAsia="宋体" w:hAnsi="Book Antiqua" w:cs="宋体"/>
          <w:color w:val="000000"/>
          <w:sz w:val="24"/>
          <w:szCs w:val="24"/>
          <w:lang w:eastAsia="zh-CN"/>
        </w:rPr>
        <w:t>: 367-395 [PMID: 6217969 DOI: 10.1210/edrv-3-4-367]</w:t>
      </w:r>
    </w:p>
    <w:p w14:paraId="003C73AC" w14:textId="7E2FC46E"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 xml:space="preserve">23 </w:t>
      </w:r>
      <w:r w:rsidRPr="008019E3">
        <w:rPr>
          <w:rFonts w:ascii="Book Antiqua" w:eastAsia="宋体" w:hAnsi="Book Antiqua" w:cs="宋体"/>
          <w:b/>
          <w:color w:val="000000"/>
          <w:sz w:val="24"/>
          <w:szCs w:val="24"/>
          <w:lang w:eastAsia="zh-CN"/>
        </w:rPr>
        <w:t>US Food and Drug Administration.</w:t>
      </w:r>
      <w:r w:rsidRPr="008019E3">
        <w:rPr>
          <w:rFonts w:ascii="Book Antiqua" w:eastAsia="宋体" w:hAnsi="Book Antiqua" w:cs="宋体"/>
          <w:color w:val="000000"/>
          <w:sz w:val="24"/>
          <w:szCs w:val="24"/>
          <w:lang w:eastAsia="zh-CN"/>
        </w:rPr>
        <w:t xml:space="preserve"> </w:t>
      </w:r>
      <w:proofErr w:type="gramStart"/>
      <w:r w:rsidRPr="008019E3">
        <w:rPr>
          <w:rFonts w:ascii="Book Antiqua" w:eastAsia="宋体" w:hAnsi="Book Antiqua" w:cs="宋体"/>
          <w:color w:val="000000"/>
          <w:sz w:val="24"/>
          <w:szCs w:val="24"/>
          <w:lang w:eastAsia="zh-CN"/>
        </w:rPr>
        <w:t>Immunoassay for the in vitro quantitative determination of cortisol in saliva</w:t>
      </w:r>
      <w:r w:rsidR="0042109D">
        <w:rPr>
          <w:rFonts w:ascii="Book Antiqua" w:eastAsia="宋体" w:hAnsi="Book Antiqua" w:cs="宋体"/>
          <w:color w:val="000000"/>
          <w:sz w:val="24"/>
          <w:szCs w:val="24"/>
          <w:lang w:eastAsia="zh-CN"/>
        </w:rPr>
        <w:t>.</w:t>
      </w:r>
      <w:proofErr w:type="gramEnd"/>
      <w:r w:rsidRPr="008019E3">
        <w:rPr>
          <w:rFonts w:ascii="Book Antiqua" w:eastAsia="宋体" w:hAnsi="Book Antiqua" w:cs="宋体"/>
          <w:color w:val="000000"/>
          <w:sz w:val="24"/>
          <w:szCs w:val="24"/>
          <w:lang w:eastAsia="zh-CN"/>
        </w:rPr>
        <w:t xml:space="preserve"> </w:t>
      </w:r>
      <w:proofErr w:type="gramStart"/>
      <w:r w:rsidRPr="008019E3">
        <w:rPr>
          <w:rFonts w:ascii="Book Antiqua" w:eastAsia="宋体" w:hAnsi="Book Antiqua" w:cs="宋体"/>
          <w:color w:val="000000"/>
          <w:sz w:val="24"/>
          <w:szCs w:val="24"/>
          <w:lang w:eastAsia="zh-CN"/>
        </w:rPr>
        <w:t>2003.</w:t>
      </w:r>
      <w:proofErr w:type="gramEnd"/>
      <w:r w:rsidRPr="008019E3">
        <w:rPr>
          <w:rFonts w:ascii="Book Antiqua" w:eastAsia="宋体" w:hAnsi="Book Antiqua" w:cs="宋体"/>
          <w:color w:val="000000"/>
          <w:sz w:val="24"/>
          <w:szCs w:val="24"/>
          <w:lang w:eastAsia="zh-CN"/>
        </w:rPr>
        <w:t xml:space="preserve"> </w:t>
      </w:r>
      <w:r w:rsidR="0042109D" w:rsidRPr="008019E3">
        <w:rPr>
          <w:rFonts w:ascii="Book Antiqua" w:eastAsia="宋体" w:hAnsi="Book Antiqua" w:cs="宋体"/>
          <w:color w:val="000000"/>
          <w:sz w:val="24"/>
          <w:szCs w:val="24"/>
          <w:lang w:eastAsia="zh-CN"/>
        </w:rPr>
        <w:t>Available</w:t>
      </w:r>
      <w:bookmarkStart w:id="58" w:name="_GoBack"/>
      <w:bookmarkEnd w:id="58"/>
      <w:r w:rsidRPr="008019E3">
        <w:rPr>
          <w:rFonts w:ascii="Book Antiqua" w:eastAsia="宋体" w:hAnsi="Book Antiqua" w:cs="宋体"/>
          <w:color w:val="000000"/>
          <w:sz w:val="24"/>
          <w:szCs w:val="24"/>
          <w:lang w:eastAsia="zh-CN"/>
        </w:rPr>
        <w:t xml:space="preserve"> from: http: //www.accessdata.fda.gov/cdrh_docs/pdf3/k031348.pdf</w:t>
      </w:r>
    </w:p>
    <w:p w14:paraId="2A2E39B2"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24 </w:t>
      </w:r>
      <w:proofErr w:type="spellStart"/>
      <w:r w:rsidRPr="008019E3">
        <w:rPr>
          <w:rFonts w:ascii="Book Antiqua" w:eastAsia="宋体" w:hAnsi="Book Antiqua" w:cs="宋体"/>
          <w:b/>
          <w:bCs/>
          <w:color w:val="000000"/>
          <w:sz w:val="24"/>
          <w:szCs w:val="24"/>
          <w:lang w:eastAsia="zh-CN"/>
        </w:rPr>
        <w:t>Mealey</w:t>
      </w:r>
      <w:proofErr w:type="spellEnd"/>
      <w:r w:rsidRPr="008019E3">
        <w:rPr>
          <w:rFonts w:ascii="Book Antiqua" w:eastAsia="宋体" w:hAnsi="Book Antiqua" w:cs="宋体"/>
          <w:b/>
          <w:bCs/>
          <w:color w:val="000000"/>
          <w:sz w:val="24"/>
          <w:szCs w:val="24"/>
          <w:lang w:eastAsia="zh-CN"/>
        </w:rPr>
        <w:t xml:space="preserve"> BL</w:t>
      </w:r>
      <w:r w:rsidRPr="008019E3">
        <w:rPr>
          <w:rFonts w:ascii="Book Antiqua" w:eastAsia="宋体" w:hAnsi="Book Antiqua" w:cs="宋体"/>
          <w:color w:val="000000"/>
          <w:sz w:val="24"/>
          <w:szCs w:val="24"/>
          <w:lang w:eastAsia="zh-CN"/>
        </w:rPr>
        <w:t xml:space="preserve">, Rose LF. </w:t>
      </w:r>
      <w:proofErr w:type="gramStart"/>
      <w:r w:rsidRPr="008019E3">
        <w:rPr>
          <w:rFonts w:ascii="Book Antiqua" w:eastAsia="宋体" w:hAnsi="Book Antiqua" w:cs="宋体"/>
          <w:color w:val="000000"/>
          <w:sz w:val="24"/>
          <w:szCs w:val="24"/>
          <w:lang w:eastAsia="zh-CN"/>
        </w:rPr>
        <w:t>Diabetes mellitus and inflammatory periodontal diseases.</w:t>
      </w:r>
      <w:proofErr w:type="gramEnd"/>
      <w:r w:rsidRPr="008019E3">
        <w:rPr>
          <w:rFonts w:ascii="Book Antiqua" w:eastAsia="宋体" w:hAnsi="Book Antiqua" w:cs="宋体"/>
          <w:color w:val="000000"/>
          <w:sz w:val="24"/>
          <w:szCs w:val="24"/>
          <w:lang w:eastAsia="zh-CN"/>
        </w:rPr>
        <w:t> </w:t>
      </w:r>
      <w:proofErr w:type="spellStart"/>
      <w:r w:rsidRPr="008019E3">
        <w:rPr>
          <w:rFonts w:ascii="Book Antiqua" w:eastAsia="宋体" w:hAnsi="Book Antiqua" w:cs="宋体"/>
          <w:i/>
          <w:iCs/>
          <w:color w:val="000000"/>
          <w:sz w:val="24"/>
          <w:szCs w:val="24"/>
          <w:lang w:eastAsia="zh-CN"/>
        </w:rPr>
        <w:t>Curr</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Opin</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Endocrinol</w:t>
      </w:r>
      <w:proofErr w:type="spellEnd"/>
      <w:r w:rsidRPr="008019E3">
        <w:rPr>
          <w:rFonts w:ascii="Book Antiqua" w:eastAsia="宋体" w:hAnsi="Book Antiqua" w:cs="宋体"/>
          <w:i/>
          <w:iCs/>
          <w:color w:val="000000"/>
          <w:sz w:val="24"/>
          <w:szCs w:val="24"/>
          <w:lang w:eastAsia="zh-CN"/>
        </w:rPr>
        <w:t xml:space="preserve"> Diabetes </w:t>
      </w:r>
      <w:proofErr w:type="spellStart"/>
      <w:r w:rsidRPr="008019E3">
        <w:rPr>
          <w:rFonts w:ascii="Book Antiqua" w:eastAsia="宋体" w:hAnsi="Book Antiqua" w:cs="宋体"/>
          <w:i/>
          <w:iCs/>
          <w:color w:val="000000"/>
          <w:sz w:val="24"/>
          <w:szCs w:val="24"/>
          <w:lang w:eastAsia="zh-CN"/>
        </w:rPr>
        <w:t>Obes</w:t>
      </w:r>
      <w:proofErr w:type="spellEnd"/>
      <w:r w:rsidRPr="008019E3">
        <w:rPr>
          <w:rFonts w:ascii="Book Antiqua" w:eastAsia="宋体" w:hAnsi="Book Antiqua" w:cs="宋体"/>
          <w:color w:val="000000"/>
          <w:sz w:val="24"/>
          <w:szCs w:val="24"/>
          <w:lang w:eastAsia="zh-CN"/>
        </w:rPr>
        <w:t> 2008; </w:t>
      </w:r>
      <w:r w:rsidRPr="008019E3">
        <w:rPr>
          <w:rFonts w:ascii="Book Antiqua" w:eastAsia="宋体" w:hAnsi="Book Antiqua" w:cs="宋体"/>
          <w:b/>
          <w:bCs/>
          <w:color w:val="000000"/>
          <w:sz w:val="24"/>
          <w:szCs w:val="24"/>
          <w:lang w:eastAsia="zh-CN"/>
        </w:rPr>
        <w:t>15</w:t>
      </w:r>
      <w:r w:rsidRPr="008019E3">
        <w:rPr>
          <w:rFonts w:ascii="Book Antiqua" w:eastAsia="宋体" w:hAnsi="Book Antiqua" w:cs="宋体"/>
          <w:color w:val="000000"/>
          <w:sz w:val="24"/>
          <w:szCs w:val="24"/>
          <w:lang w:eastAsia="zh-CN"/>
        </w:rPr>
        <w:t>: 135-141 [PMID: 18316948 DOI: 10.1097/MED.0b013e3282f824b7]</w:t>
      </w:r>
    </w:p>
    <w:p w14:paraId="4A681B96"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lastRenderedPageBreak/>
        <w:t>25 </w:t>
      </w:r>
      <w:proofErr w:type="spellStart"/>
      <w:r w:rsidRPr="008019E3">
        <w:rPr>
          <w:rFonts w:ascii="Book Antiqua" w:eastAsia="宋体" w:hAnsi="Book Antiqua" w:cs="宋体"/>
          <w:b/>
          <w:bCs/>
          <w:color w:val="000000"/>
          <w:sz w:val="24"/>
          <w:szCs w:val="24"/>
          <w:lang w:eastAsia="zh-CN"/>
        </w:rPr>
        <w:t>Pendyala</w:t>
      </w:r>
      <w:proofErr w:type="spellEnd"/>
      <w:r w:rsidRPr="008019E3">
        <w:rPr>
          <w:rFonts w:ascii="Book Antiqua" w:eastAsia="宋体" w:hAnsi="Book Antiqua" w:cs="宋体"/>
          <w:b/>
          <w:bCs/>
          <w:color w:val="000000"/>
          <w:sz w:val="24"/>
          <w:szCs w:val="24"/>
          <w:lang w:eastAsia="zh-CN"/>
        </w:rPr>
        <w:t xml:space="preserve"> G</w:t>
      </w:r>
      <w:r w:rsidRPr="008019E3">
        <w:rPr>
          <w:rFonts w:ascii="Book Antiqua" w:eastAsia="宋体" w:hAnsi="Book Antiqua" w:cs="宋体"/>
          <w:color w:val="000000"/>
          <w:sz w:val="24"/>
          <w:szCs w:val="24"/>
          <w:lang w:eastAsia="zh-CN"/>
        </w:rPr>
        <w:t>, Thomas B, Joshi SR. Evaluation of Total Antioxidant Capacity of Saliva in Type 2 Diabetic Patients with and without Periodontal Disease: A Case-Control Study. </w:t>
      </w:r>
      <w:r w:rsidRPr="008019E3">
        <w:rPr>
          <w:rFonts w:ascii="Book Antiqua" w:eastAsia="宋体" w:hAnsi="Book Antiqua" w:cs="宋体"/>
          <w:i/>
          <w:iCs/>
          <w:color w:val="000000"/>
          <w:sz w:val="24"/>
          <w:szCs w:val="24"/>
          <w:lang w:eastAsia="zh-CN"/>
        </w:rPr>
        <w:t xml:space="preserve">N Am J Med </w:t>
      </w:r>
      <w:proofErr w:type="spellStart"/>
      <w:r w:rsidRPr="008019E3">
        <w:rPr>
          <w:rFonts w:ascii="Book Antiqua" w:eastAsia="宋体" w:hAnsi="Book Antiqua" w:cs="宋体"/>
          <w:i/>
          <w:iCs/>
          <w:color w:val="000000"/>
          <w:sz w:val="24"/>
          <w:szCs w:val="24"/>
          <w:lang w:eastAsia="zh-CN"/>
        </w:rPr>
        <w:t>Sci</w:t>
      </w:r>
      <w:proofErr w:type="spellEnd"/>
      <w:r w:rsidRPr="008019E3">
        <w:rPr>
          <w:rFonts w:ascii="Book Antiqua" w:eastAsia="宋体" w:hAnsi="Book Antiqua" w:cs="宋体"/>
          <w:color w:val="000000"/>
          <w:sz w:val="24"/>
          <w:szCs w:val="24"/>
          <w:lang w:eastAsia="zh-CN"/>
        </w:rPr>
        <w:t> 2013; </w:t>
      </w:r>
      <w:r w:rsidRPr="008019E3">
        <w:rPr>
          <w:rFonts w:ascii="Book Antiqua" w:eastAsia="宋体" w:hAnsi="Book Antiqua" w:cs="宋体"/>
          <w:b/>
          <w:bCs/>
          <w:color w:val="000000"/>
          <w:sz w:val="24"/>
          <w:szCs w:val="24"/>
          <w:lang w:eastAsia="zh-CN"/>
        </w:rPr>
        <w:t>5</w:t>
      </w:r>
      <w:r w:rsidRPr="008019E3">
        <w:rPr>
          <w:rFonts w:ascii="Book Antiqua" w:eastAsia="宋体" w:hAnsi="Book Antiqua" w:cs="宋体"/>
          <w:color w:val="000000"/>
          <w:sz w:val="24"/>
          <w:szCs w:val="24"/>
          <w:lang w:eastAsia="zh-CN"/>
        </w:rPr>
        <w:t>: 51-57 [PMID: 23378957 DOI: 10.4103/1947-2714.106208]</w:t>
      </w:r>
    </w:p>
    <w:p w14:paraId="16F71B04"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26 </w:t>
      </w:r>
      <w:proofErr w:type="spellStart"/>
      <w:r w:rsidRPr="008019E3">
        <w:rPr>
          <w:rFonts w:ascii="Book Antiqua" w:eastAsia="宋体" w:hAnsi="Book Antiqua" w:cs="宋体"/>
          <w:b/>
          <w:bCs/>
          <w:color w:val="000000"/>
          <w:sz w:val="24"/>
          <w:szCs w:val="24"/>
          <w:lang w:eastAsia="zh-CN"/>
        </w:rPr>
        <w:t>Mascarenhas</w:t>
      </w:r>
      <w:proofErr w:type="spellEnd"/>
      <w:r w:rsidRPr="008019E3">
        <w:rPr>
          <w:rFonts w:ascii="Book Antiqua" w:eastAsia="宋体" w:hAnsi="Book Antiqua" w:cs="宋体"/>
          <w:b/>
          <w:bCs/>
          <w:color w:val="000000"/>
          <w:sz w:val="24"/>
          <w:szCs w:val="24"/>
          <w:lang w:eastAsia="zh-CN"/>
        </w:rPr>
        <w:t xml:space="preserve"> P</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Fatela</w:t>
      </w:r>
      <w:proofErr w:type="spellEnd"/>
      <w:r w:rsidRPr="008019E3">
        <w:rPr>
          <w:rFonts w:ascii="Book Antiqua" w:eastAsia="宋体" w:hAnsi="Book Antiqua" w:cs="宋体"/>
          <w:color w:val="000000"/>
          <w:sz w:val="24"/>
          <w:szCs w:val="24"/>
          <w:lang w:eastAsia="zh-CN"/>
        </w:rPr>
        <w:t xml:space="preserve"> B, </w:t>
      </w:r>
      <w:proofErr w:type="spellStart"/>
      <w:r w:rsidRPr="008019E3">
        <w:rPr>
          <w:rFonts w:ascii="Book Antiqua" w:eastAsia="宋体" w:hAnsi="Book Antiqua" w:cs="宋体"/>
          <w:color w:val="000000"/>
          <w:sz w:val="24"/>
          <w:szCs w:val="24"/>
          <w:lang w:eastAsia="zh-CN"/>
        </w:rPr>
        <w:t>Barahona</w:t>
      </w:r>
      <w:proofErr w:type="spellEnd"/>
      <w:r w:rsidRPr="008019E3">
        <w:rPr>
          <w:rFonts w:ascii="Book Antiqua" w:eastAsia="宋体" w:hAnsi="Book Antiqua" w:cs="宋体"/>
          <w:color w:val="000000"/>
          <w:sz w:val="24"/>
          <w:szCs w:val="24"/>
          <w:lang w:eastAsia="zh-CN"/>
        </w:rPr>
        <w:t xml:space="preserve"> I. Effect of diabetes mellitus type 2 on salivary glucose--a systematic review and meta-analysis of observational studies. </w:t>
      </w:r>
      <w:proofErr w:type="spellStart"/>
      <w:r w:rsidRPr="008019E3">
        <w:rPr>
          <w:rFonts w:ascii="Book Antiqua" w:eastAsia="宋体" w:hAnsi="Book Antiqua" w:cs="宋体"/>
          <w:i/>
          <w:iCs/>
          <w:color w:val="000000"/>
          <w:sz w:val="24"/>
          <w:szCs w:val="24"/>
          <w:lang w:eastAsia="zh-CN"/>
        </w:rPr>
        <w:t>PLoS</w:t>
      </w:r>
      <w:proofErr w:type="spellEnd"/>
      <w:r w:rsidRPr="008019E3">
        <w:rPr>
          <w:rFonts w:ascii="Book Antiqua" w:eastAsia="宋体" w:hAnsi="Book Antiqua" w:cs="宋体"/>
          <w:i/>
          <w:iCs/>
          <w:color w:val="000000"/>
          <w:sz w:val="24"/>
          <w:szCs w:val="24"/>
          <w:lang w:eastAsia="zh-CN"/>
        </w:rPr>
        <w:t xml:space="preserve"> One</w:t>
      </w:r>
      <w:r w:rsidRPr="008019E3">
        <w:rPr>
          <w:rFonts w:ascii="Book Antiqua" w:eastAsia="宋体" w:hAnsi="Book Antiqua" w:cs="宋体"/>
          <w:color w:val="000000"/>
          <w:sz w:val="24"/>
          <w:szCs w:val="24"/>
          <w:lang w:eastAsia="zh-CN"/>
        </w:rPr>
        <w:t> 2014; </w:t>
      </w:r>
      <w:r w:rsidRPr="008019E3">
        <w:rPr>
          <w:rFonts w:ascii="Book Antiqua" w:eastAsia="宋体" w:hAnsi="Book Antiqua" w:cs="宋体"/>
          <w:b/>
          <w:bCs/>
          <w:color w:val="000000"/>
          <w:sz w:val="24"/>
          <w:szCs w:val="24"/>
          <w:lang w:eastAsia="zh-CN"/>
        </w:rPr>
        <w:t>9</w:t>
      </w:r>
      <w:r w:rsidRPr="008019E3">
        <w:rPr>
          <w:rFonts w:ascii="Book Antiqua" w:eastAsia="宋体" w:hAnsi="Book Antiqua" w:cs="宋体"/>
          <w:color w:val="000000"/>
          <w:sz w:val="24"/>
          <w:szCs w:val="24"/>
          <w:lang w:eastAsia="zh-CN"/>
        </w:rPr>
        <w:t>: e101706 [PMID: 25025218 DOI: 10.1371/journal.pone.0101706]</w:t>
      </w:r>
    </w:p>
    <w:p w14:paraId="20D433E8"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27 </w:t>
      </w:r>
      <w:proofErr w:type="spellStart"/>
      <w:r w:rsidRPr="008019E3">
        <w:rPr>
          <w:rFonts w:ascii="Book Antiqua" w:eastAsia="宋体" w:hAnsi="Book Antiqua" w:cs="宋体"/>
          <w:b/>
          <w:bCs/>
          <w:color w:val="000000"/>
          <w:sz w:val="24"/>
          <w:szCs w:val="24"/>
          <w:lang w:eastAsia="zh-CN"/>
        </w:rPr>
        <w:t>Ching</w:t>
      </w:r>
      <w:proofErr w:type="spellEnd"/>
      <w:r w:rsidRPr="008019E3">
        <w:rPr>
          <w:rFonts w:ascii="Book Antiqua" w:eastAsia="宋体" w:hAnsi="Book Antiqua" w:cs="宋体"/>
          <w:b/>
          <w:bCs/>
          <w:color w:val="000000"/>
          <w:sz w:val="24"/>
          <w:szCs w:val="24"/>
          <w:lang w:eastAsia="zh-CN"/>
        </w:rPr>
        <w:t xml:space="preserve"> KH</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Burbelo</w:t>
      </w:r>
      <w:proofErr w:type="spellEnd"/>
      <w:r w:rsidRPr="008019E3">
        <w:rPr>
          <w:rFonts w:ascii="Book Antiqua" w:eastAsia="宋体" w:hAnsi="Book Antiqua" w:cs="宋体"/>
          <w:color w:val="000000"/>
          <w:sz w:val="24"/>
          <w:szCs w:val="24"/>
          <w:lang w:eastAsia="zh-CN"/>
        </w:rPr>
        <w:t xml:space="preserve"> PD, Gonzalez-</w:t>
      </w:r>
      <w:proofErr w:type="spellStart"/>
      <w:r w:rsidRPr="008019E3">
        <w:rPr>
          <w:rFonts w:ascii="Book Antiqua" w:eastAsia="宋体" w:hAnsi="Book Antiqua" w:cs="宋体"/>
          <w:color w:val="000000"/>
          <w:sz w:val="24"/>
          <w:szCs w:val="24"/>
          <w:lang w:eastAsia="zh-CN"/>
        </w:rPr>
        <w:t>Begne</w:t>
      </w:r>
      <w:proofErr w:type="spellEnd"/>
      <w:r w:rsidRPr="008019E3">
        <w:rPr>
          <w:rFonts w:ascii="Book Antiqua" w:eastAsia="宋体" w:hAnsi="Book Antiqua" w:cs="宋体"/>
          <w:color w:val="000000"/>
          <w:sz w:val="24"/>
          <w:szCs w:val="24"/>
          <w:lang w:eastAsia="zh-CN"/>
        </w:rPr>
        <w:t xml:space="preserve"> M, Roberts ME, Coca A, </w:t>
      </w:r>
      <w:proofErr w:type="spellStart"/>
      <w:r w:rsidRPr="008019E3">
        <w:rPr>
          <w:rFonts w:ascii="Book Antiqua" w:eastAsia="宋体" w:hAnsi="Book Antiqua" w:cs="宋体"/>
          <w:color w:val="000000"/>
          <w:sz w:val="24"/>
          <w:szCs w:val="24"/>
          <w:lang w:eastAsia="zh-CN"/>
        </w:rPr>
        <w:t>Sanz</w:t>
      </w:r>
      <w:proofErr w:type="spellEnd"/>
      <w:r w:rsidRPr="008019E3">
        <w:rPr>
          <w:rFonts w:ascii="Book Antiqua" w:eastAsia="宋体" w:hAnsi="Book Antiqua" w:cs="宋体"/>
          <w:color w:val="000000"/>
          <w:sz w:val="24"/>
          <w:szCs w:val="24"/>
          <w:lang w:eastAsia="zh-CN"/>
        </w:rPr>
        <w:t xml:space="preserve"> I, </w:t>
      </w:r>
      <w:proofErr w:type="spellStart"/>
      <w:r w:rsidRPr="008019E3">
        <w:rPr>
          <w:rFonts w:ascii="Book Antiqua" w:eastAsia="宋体" w:hAnsi="Book Antiqua" w:cs="宋体"/>
          <w:color w:val="000000"/>
          <w:sz w:val="24"/>
          <w:szCs w:val="24"/>
          <w:lang w:eastAsia="zh-CN"/>
        </w:rPr>
        <w:t>Iadarola</w:t>
      </w:r>
      <w:proofErr w:type="spellEnd"/>
      <w:r w:rsidRPr="008019E3">
        <w:rPr>
          <w:rFonts w:ascii="Book Antiqua" w:eastAsia="宋体" w:hAnsi="Book Antiqua" w:cs="宋体"/>
          <w:color w:val="000000"/>
          <w:sz w:val="24"/>
          <w:szCs w:val="24"/>
          <w:lang w:eastAsia="zh-CN"/>
        </w:rPr>
        <w:t xml:space="preserve"> MJ. Salivary anti-Ro60 and anti-Ro52 antibody profiles to diagnose </w:t>
      </w:r>
      <w:proofErr w:type="spellStart"/>
      <w:r w:rsidRPr="008019E3">
        <w:rPr>
          <w:rFonts w:ascii="Book Antiqua" w:eastAsia="宋体" w:hAnsi="Book Antiqua" w:cs="宋体"/>
          <w:color w:val="000000"/>
          <w:sz w:val="24"/>
          <w:szCs w:val="24"/>
          <w:lang w:eastAsia="zh-CN"/>
        </w:rPr>
        <w:t>Sjogren's</w:t>
      </w:r>
      <w:proofErr w:type="spellEnd"/>
      <w:r w:rsidRPr="008019E3">
        <w:rPr>
          <w:rFonts w:ascii="Book Antiqua" w:eastAsia="宋体" w:hAnsi="Book Antiqua" w:cs="宋体"/>
          <w:color w:val="000000"/>
          <w:sz w:val="24"/>
          <w:szCs w:val="24"/>
          <w:lang w:eastAsia="zh-CN"/>
        </w:rPr>
        <w:t xml:space="preserve"> </w:t>
      </w:r>
      <w:proofErr w:type="gramStart"/>
      <w:r w:rsidRPr="008019E3">
        <w:rPr>
          <w:rFonts w:ascii="Book Antiqua" w:eastAsia="宋体" w:hAnsi="Book Antiqua" w:cs="宋体"/>
          <w:color w:val="000000"/>
          <w:sz w:val="24"/>
          <w:szCs w:val="24"/>
          <w:lang w:eastAsia="zh-CN"/>
        </w:rPr>
        <w:t>Syndrome</w:t>
      </w:r>
      <w:proofErr w:type="gramEnd"/>
      <w:r w:rsidRPr="008019E3">
        <w:rPr>
          <w:rFonts w:ascii="Book Antiqua" w:eastAsia="宋体" w:hAnsi="Book Antiqua" w:cs="宋体"/>
          <w:color w:val="000000"/>
          <w:sz w:val="24"/>
          <w:szCs w:val="24"/>
          <w:lang w:eastAsia="zh-CN"/>
        </w:rPr>
        <w:t>. </w:t>
      </w:r>
      <w:r w:rsidRPr="008019E3">
        <w:rPr>
          <w:rFonts w:ascii="Book Antiqua" w:eastAsia="宋体" w:hAnsi="Book Antiqua" w:cs="宋体"/>
          <w:i/>
          <w:iCs/>
          <w:color w:val="000000"/>
          <w:sz w:val="24"/>
          <w:szCs w:val="24"/>
          <w:lang w:eastAsia="zh-CN"/>
        </w:rPr>
        <w:t>J Dent Res</w:t>
      </w:r>
      <w:r w:rsidRPr="008019E3">
        <w:rPr>
          <w:rFonts w:ascii="Book Antiqua" w:eastAsia="宋体" w:hAnsi="Book Antiqua" w:cs="宋体"/>
          <w:color w:val="000000"/>
          <w:sz w:val="24"/>
          <w:szCs w:val="24"/>
          <w:lang w:eastAsia="zh-CN"/>
        </w:rPr>
        <w:t> 2011; </w:t>
      </w:r>
      <w:r w:rsidRPr="008019E3">
        <w:rPr>
          <w:rFonts w:ascii="Book Antiqua" w:eastAsia="宋体" w:hAnsi="Book Antiqua" w:cs="宋体"/>
          <w:b/>
          <w:bCs/>
          <w:color w:val="000000"/>
          <w:sz w:val="24"/>
          <w:szCs w:val="24"/>
          <w:lang w:eastAsia="zh-CN"/>
        </w:rPr>
        <w:t>90</w:t>
      </w:r>
      <w:r w:rsidRPr="008019E3">
        <w:rPr>
          <w:rFonts w:ascii="Book Antiqua" w:eastAsia="宋体" w:hAnsi="Book Antiqua" w:cs="宋体"/>
          <w:color w:val="000000"/>
          <w:sz w:val="24"/>
          <w:szCs w:val="24"/>
          <w:lang w:eastAsia="zh-CN"/>
        </w:rPr>
        <w:t>: 445-449 [PMID: 21212317 DOI: 10.1177/0022034510390811]</w:t>
      </w:r>
    </w:p>
    <w:p w14:paraId="07D821C1"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28 </w:t>
      </w:r>
      <w:r w:rsidRPr="008019E3">
        <w:rPr>
          <w:rFonts w:ascii="Book Antiqua" w:eastAsia="宋体" w:hAnsi="Book Antiqua" w:cs="宋体"/>
          <w:b/>
          <w:bCs/>
          <w:color w:val="000000"/>
          <w:sz w:val="24"/>
          <w:szCs w:val="24"/>
          <w:lang w:eastAsia="zh-CN"/>
        </w:rPr>
        <w:t>Pasic J</w:t>
      </w:r>
      <w:r w:rsidRPr="008019E3">
        <w:rPr>
          <w:rFonts w:ascii="Book Antiqua" w:eastAsia="宋体" w:hAnsi="Book Antiqua" w:cs="宋体"/>
          <w:color w:val="000000"/>
          <w:sz w:val="24"/>
          <w:szCs w:val="24"/>
          <w:lang w:eastAsia="zh-CN"/>
        </w:rPr>
        <w:t>, Pickup JC. Salivary insulin in normal and type I diabetic subjects. </w:t>
      </w:r>
      <w:r w:rsidRPr="008019E3">
        <w:rPr>
          <w:rFonts w:ascii="Book Antiqua" w:eastAsia="宋体" w:hAnsi="Book Antiqua" w:cs="宋体"/>
          <w:i/>
          <w:iCs/>
          <w:color w:val="000000"/>
          <w:sz w:val="24"/>
          <w:szCs w:val="24"/>
          <w:lang w:eastAsia="zh-CN"/>
        </w:rPr>
        <w:t>Diabetes Care</w:t>
      </w:r>
      <w:r w:rsidRPr="008019E3">
        <w:rPr>
          <w:rFonts w:ascii="Book Antiqua" w:eastAsia="宋体" w:hAnsi="Book Antiqua" w:cs="宋体"/>
          <w:color w:val="000000"/>
          <w:sz w:val="24"/>
          <w:szCs w:val="24"/>
          <w:lang w:eastAsia="zh-CN"/>
        </w:rPr>
        <w:t> 1988; </w:t>
      </w:r>
      <w:r w:rsidRPr="008019E3">
        <w:rPr>
          <w:rFonts w:ascii="Book Antiqua" w:eastAsia="宋体" w:hAnsi="Book Antiqua" w:cs="宋体"/>
          <w:b/>
          <w:bCs/>
          <w:color w:val="000000"/>
          <w:sz w:val="24"/>
          <w:szCs w:val="24"/>
          <w:lang w:eastAsia="zh-CN"/>
        </w:rPr>
        <w:t>11</w:t>
      </w:r>
      <w:r w:rsidRPr="008019E3">
        <w:rPr>
          <w:rFonts w:ascii="Book Antiqua" w:eastAsia="宋体" w:hAnsi="Book Antiqua" w:cs="宋体"/>
          <w:color w:val="000000"/>
          <w:sz w:val="24"/>
          <w:szCs w:val="24"/>
          <w:lang w:eastAsia="zh-CN"/>
        </w:rPr>
        <w:t>: 489-494 [PMID: 3042316]</w:t>
      </w:r>
    </w:p>
    <w:p w14:paraId="09938DC2"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29 </w:t>
      </w:r>
      <w:r w:rsidRPr="008019E3">
        <w:rPr>
          <w:rFonts w:ascii="Book Antiqua" w:eastAsia="宋体" w:hAnsi="Book Antiqua" w:cs="宋体"/>
          <w:b/>
          <w:bCs/>
          <w:color w:val="000000"/>
          <w:sz w:val="24"/>
          <w:szCs w:val="24"/>
          <w:lang w:eastAsia="zh-CN"/>
        </w:rPr>
        <w:t>Fabre B</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Maccallini</w:t>
      </w:r>
      <w:proofErr w:type="spellEnd"/>
      <w:r w:rsidRPr="008019E3">
        <w:rPr>
          <w:rFonts w:ascii="Book Antiqua" w:eastAsia="宋体" w:hAnsi="Book Antiqua" w:cs="宋体"/>
          <w:color w:val="000000"/>
          <w:sz w:val="24"/>
          <w:szCs w:val="24"/>
          <w:lang w:eastAsia="zh-CN"/>
        </w:rPr>
        <w:t xml:space="preserve"> G, </w:t>
      </w:r>
      <w:proofErr w:type="spellStart"/>
      <w:r w:rsidRPr="008019E3">
        <w:rPr>
          <w:rFonts w:ascii="Book Antiqua" w:eastAsia="宋体" w:hAnsi="Book Antiqua" w:cs="宋体"/>
          <w:color w:val="000000"/>
          <w:sz w:val="24"/>
          <w:szCs w:val="24"/>
          <w:lang w:eastAsia="zh-CN"/>
        </w:rPr>
        <w:t>Oneto</w:t>
      </w:r>
      <w:proofErr w:type="spellEnd"/>
      <w:r w:rsidRPr="008019E3">
        <w:rPr>
          <w:rFonts w:ascii="Book Antiqua" w:eastAsia="宋体" w:hAnsi="Book Antiqua" w:cs="宋体"/>
          <w:color w:val="000000"/>
          <w:sz w:val="24"/>
          <w:szCs w:val="24"/>
          <w:lang w:eastAsia="zh-CN"/>
        </w:rPr>
        <w:t xml:space="preserve"> A, Gonzalez D, </w:t>
      </w:r>
      <w:proofErr w:type="spellStart"/>
      <w:r w:rsidRPr="008019E3">
        <w:rPr>
          <w:rFonts w:ascii="Book Antiqua" w:eastAsia="宋体" w:hAnsi="Book Antiqua" w:cs="宋体"/>
          <w:color w:val="000000"/>
          <w:sz w:val="24"/>
          <w:szCs w:val="24"/>
          <w:lang w:eastAsia="zh-CN"/>
        </w:rPr>
        <w:t>Hirschler</w:t>
      </w:r>
      <w:proofErr w:type="spellEnd"/>
      <w:r w:rsidRPr="008019E3">
        <w:rPr>
          <w:rFonts w:ascii="Book Antiqua" w:eastAsia="宋体" w:hAnsi="Book Antiqua" w:cs="宋体"/>
          <w:color w:val="000000"/>
          <w:sz w:val="24"/>
          <w:szCs w:val="24"/>
          <w:lang w:eastAsia="zh-CN"/>
        </w:rPr>
        <w:t xml:space="preserve"> V, </w:t>
      </w:r>
      <w:proofErr w:type="spellStart"/>
      <w:r w:rsidRPr="008019E3">
        <w:rPr>
          <w:rFonts w:ascii="Book Antiqua" w:eastAsia="宋体" w:hAnsi="Book Antiqua" w:cs="宋体"/>
          <w:color w:val="000000"/>
          <w:sz w:val="24"/>
          <w:szCs w:val="24"/>
          <w:lang w:eastAsia="zh-CN"/>
        </w:rPr>
        <w:t>Aranda</w:t>
      </w:r>
      <w:proofErr w:type="spellEnd"/>
      <w:r w:rsidRPr="008019E3">
        <w:rPr>
          <w:rFonts w:ascii="Book Antiqua" w:eastAsia="宋体" w:hAnsi="Book Antiqua" w:cs="宋体"/>
          <w:color w:val="000000"/>
          <w:sz w:val="24"/>
          <w:szCs w:val="24"/>
          <w:lang w:eastAsia="zh-CN"/>
        </w:rPr>
        <w:t xml:space="preserve"> C, Berg G. Measurement of fasting salivary insulin and its relationship with serum insulin in children. </w:t>
      </w:r>
      <w:proofErr w:type="spellStart"/>
      <w:r w:rsidRPr="008019E3">
        <w:rPr>
          <w:rFonts w:ascii="Book Antiqua" w:eastAsia="宋体" w:hAnsi="Book Antiqua" w:cs="宋体"/>
          <w:i/>
          <w:iCs/>
          <w:color w:val="000000"/>
          <w:sz w:val="24"/>
          <w:szCs w:val="24"/>
          <w:lang w:eastAsia="zh-CN"/>
        </w:rPr>
        <w:t>Endocr</w:t>
      </w:r>
      <w:proofErr w:type="spellEnd"/>
      <w:r w:rsidRPr="008019E3">
        <w:rPr>
          <w:rFonts w:ascii="Book Antiqua" w:eastAsia="宋体" w:hAnsi="Book Antiqua" w:cs="宋体"/>
          <w:i/>
          <w:iCs/>
          <w:color w:val="000000"/>
          <w:sz w:val="24"/>
          <w:szCs w:val="24"/>
          <w:lang w:eastAsia="zh-CN"/>
        </w:rPr>
        <w:t xml:space="preserve"> Connect</w:t>
      </w:r>
      <w:r w:rsidRPr="008019E3">
        <w:rPr>
          <w:rFonts w:ascii="Book Antiqua" w:eastAsia="宋体" w:hAnsi="Book Antiqua" w:cs="宋体"/>
          <w:color w:val="000000"/>
          <w:sz w:val="24"/>
          <w:szCs w:val="24"/>
          <w:lang w:eastAsia="zh-CN"/>
        </w:rPr>
        <w:t> 2012; </w:t>
      </w:r>
      <w:r w:rsidRPr="008019E3">
        <w:rPr>
          <w:rFonts w:ascii="Book Antiqua" w:eastAsia="宋体" w:hAnsi="Book Antiqua" w:cs="宋体"/>
          <w:b/>
          <w:bCs/>
          <w:color w:val="000000"/>
          <w:sz w:val="24"/>
          <w:szCs w:val="24"/>
          <w:lang w:eastAsia="zh-CN"/>
        </w:rPr>
        <w:t>1</w:t>
      </w:r>
      <w:r w:rsidRPr="008019E3">
        <w:rPr>
          <w:rFonts w:ascii="Book Antiqua" w:eastAsia="宋体" w:hAnsi="Book Antiqua" w:cs="宋体"/>
          <w:color w:val="000000"/>
          <w:sz w:val="24"/>
          <w:szCs w:val="24"/>
          <w:lang w:eastAsia="zh-CN"/>
        </w:rPr>
        <w:t>: 58-61 [PMID: 23781305 DOI: 10.1530/EC-12-0024]</w:t>
      </w:r>
    </w:p>
    <w:p w14:paraId="7CB1F821"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30 </w:t>
      </w:r>
      <w:r w:rsidRPr="008019E3">
        <w:rPr>
          <w:rFonts w:ascii="Book Antiqua" w:eastAsia="宋体" w:hAnsi="Book Antiqua" w:cs="宋体"/>
          <w:b/>
          <w:bCs/>
          <w:color w:val="000000"/>
          <w:sz w:val="24"/>
          <w:szCs w:val="24"/>
          <w:lang w:eastAsia="zh-CN"/>
        </w:rPr>
        <w:t>Matthews DR</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Hosker</w:t>
      </w:r>
      <w:proofErr w:type="spellEnd"/>
      <w:r w:rsidRPr="008019E3">
        <w:rPr>
          <w:rFonts w:ascii="Book Antiqua" w:eastAsia="宋体" w:hAnsi="Book Antiqua" w:cs="宋体"/>
          <w:color w:val="000000"/>
          <w:sz w:val="24"/>
          <w:szCs w:val="24"/>
          <w:lang w:eastAsia="zh-CN"/>
        </w:rPr>
        <w:t xml:space="preserve"> JP, </w:t>
      </w:r>
      <w:proofErr w:type="spellStart"/>
      <w:r w:rsidRPr="008019E3">
        <w:rPr>
          <w:rFonts w:ascii="Book Antiqua" w:eastAsia="宋体" w:hAnsi="Book Antiqua" w:cs="宋体"/>
          <w:color w:val="000000"/>
          <w:sz w:val="24"/>
          <w:szCs w:val="24"/>
          <w:lang w:eastAsia="zh-CN"/>
        </w:rPr>
        <w:t>Rudenski</w:t>
      </w:r>
      <w:proofErr w:type="spellEnd"/>
      <w:r w:rsidRPr="008019E3">
        <w:rPr>
          <w:rFonts w:ascii="Book Antiqua" w:eastAsia="宋体" w:hAnsi="Book Antiqua" w:cs="宋体"/>
          <w:color w:val="000000"/>
          <w:sz w:val="24"/>
          <w:szCs w:val="24"/>
          <w:lang w:eastAsia="zh-CN"/>
        </w:rPr>
        <w:t xml:space="preserve"> AS, Naylor BA, </w:t>
      </w:r>
      <w:proofErr w:type="spellStart"/>
      <w:r w:rsidRPr="008019E3">
        <w:rPr>
          <w:rFonts w:ascii="Book Antiqua" w:eastAsia="宋体" w:hAnsi="Book Antiqua" w:cs="宋体"/>
          <w:color w:val="000000"/>
          <w:sz w:val="24"/>
          <w:szCs w:val="24"/>
          <w:lang w:eastAsia="zh-CN"/>
        </w:rPr>
        <w:t>Treacher</w:t>
      </w:r>
      <w:proofErr w:type="spellEnd"/>
      <w:r w:rsidRPr="008019E3">
        <w:rPr>
          <w:rFonts w:ascii="Book Antiqua" w:eastAsia="宋体" w:hAnsi="Book Antiqua" w:cs="宋体"/>
          <w:color w:val="000000"/>
          <w:sz w:val="24"/>
          <w:szCs w:val="24"/>
          <w:lang w:eastAsia="zh-CN"/>
        </w:rPr>
        <w:t xml:space="preserve"> DF, Turner RC. Homeostasis model assessment: insulin resistance and beta-cell function from fasting plasma glucose and insulin concentrations in man. </w:t>
      </w:r>
      <w:proofErr w:type="spellStart"/>
      <w:r w:rsidRPr="008019E3">
        <w:rPr>
          <w:rFonts w:ascii="Book Antiqua" w:eastAsia="宋体" w:hAnsi="Book Antiqua" w:cs="宋体"/>
          <w:i/>
          <w:iCs/>
          <w:color w:val="000000"/>
          <w:sz w:val="24"/>
          <w:szCs w:val="24"/>
          <w:lang w:eastAsia="zh-CN"/>
        </w:rPr>
        <w:t>Diabetologia</w:t>
      </w:r>
      <w:proofErr w:type="spellEnd"/>
      <w:r w:rsidRPr="008019E3">
        <w:rPr>
          <w:rFonts w:ascii="Book Antiqua" w:eastAsia="宋体" w:hAnsi="Book Antiqua" w:cs="宋体"/>
          <w:color w:val="000000"/>
          <w:sz w:val="24"/>
          <w:szCs w:val="24"/>
          <w:lang w:eastAsia="zh-CN"/>
        </w:rPr>
        <w:t> 1985; </w:t>
      </w:r>
      <w:r w:rsidRPr="008019E3">
        <w:rPr>
          <w:rFonts w:ascii="Book Antiqua" w:eastAsia="宋体" w:hAnsi="Book Antiqua" w:cs="宋体"/>
          <w:b/>
          <w:bCs/>
          <w:color w:val="000000"/>
          <w:sz w:val="24"/>
          <w:szCs w:val="24"/>
          <w:lang w:eastAsia="zh-CN"/>
        </w:rPr>
        <w:t>28</w:t>
      </w:r>
      <w:r w:rsidRPr="008019E3">
        <w:rPr>
          <w:rFonts w:ascii="Book Antiqua" w:eastAsia="宋体" w:hAnsi="Book Antiqua" w:cs="宋体"/>
          <w:color w:val="000000"/>
          <w:sz w:val="24"/>
          <w:szCs w:val="24"/>
          <w:lang w:eastAsia="zh-CN"/>
        </w:rPr>
        <w:t>: 412-419 [PMID: 3899825]</w:t>
      </w:r>
    </w:p>
    <w:p w14:paraId="52891415"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proofErr w:type="gramStart"/>
      <w:r w:rsidRPr="008019E3">
        <w:rPr>
          <w:rFonts w:ascii="Book Antiqua" w:eastAsia="宋体" w:hAnsi="Book Antiqua" w:cs="宋体"/>
          <w:color w:val="000000"/>
          <w:sz w:val="24"/>
          <w:szCs w:val="24"/>
          <w:lang w:eastAsia="zh-CN"/>
        </w:rPr>
        <w:t>31 </w:t>
      </w:r>
      <w:r w:rsidRPr="008019E3">
        <w:rPr>
          <w:rFonts w:ascii="Book Antiqua" w:eastAsia="宋体" w:hAnsi="Book Antiqua" w:cs="宋体"/>
          <w:b/>
          <w:bCs/>
          <w:color w:val="000000"/>
          <w:sz w:val="24"/>
          <w:szCs w:val="24"/>
          <w:lang w:eastAsia="zh-CN"/>
        </w:rPr>
        <w:t>Katz A</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Nambi</w:t>
      </w:r>
      <w:proofErr w:type="spellEnd"/>
      <w:r w:rsidRPr="008019E3">
        <w:rPr>
          <w:rFonts w:ascii="Book Antiqua" w:eastAsia="宋体" w:hAnsi="Book Antiqua" w:cs="宋体"/>
          <w:color w:val="000000"/>
          <w:sz w:val="24"/>
          <w:szCs w:val="24"/>
          <w:lang w:eastAsia="zh-CN"/>
        </w:rPr>
        <w:t xml:space="preserve"> SS, Mather K, Baron AD, </w:t>
      </w:r>
      <w:proofErr w:type="spellStart"/>
      <w:r w:rsidRPr="008019E3">
        <w:rPr>
          <w:rFonts w:ascii="Book Antiqua" w:eastAsia="宋体" w:hAnsi="Book Antiqua" w:cs="宋体"/>
          <w:color w:val="000000"/>
          <w:sz w:val="24"/>
          <w:szCs w:val="24"/>
          <w:lang w:eastAsia="zh-CN"/>
        </w:rPr>
        <w:t>Follmann</w:t>
      </w:r>
      <w:proofErr w:type="spellEnd"/>
      <w:r w:rsidRPr="008019E3">
        <w:rPr>
          <w:rFonts w:ascii="Book Antiqua" w:eastAsia="宋体" w:hAnsi="Book Antiqua" w:cs="宋体"/>
          <w:color w:val="000000"/>
          <w:sz w:val="24"/>
          <w:szCs w:val="24"/>
          <w:lang w:eastAsia="zh-CN"/>
        </w:rPr>
        <w:t xml:space="preserve"> DA, Sullivan G, </w:t>
      </w:r>
      <w:proofErr w:type="spellStart"/>
      <w:r w:rsidRPr="008019E3">
        <w:rPr>
          <w:rFonts w:ascii="Book Antiqua" w:eastAsia="宋体" w:hAnsi="Book Antiqua" w:cs="宋体"/>
          <w:color w:val="000000"/>
          <w:sz w:val="24"/>
          <w:szCs w:val="24"/>
          <w:lang w:eastAsia="zh-CN"/>
        </w:rPr>
        <w:t>Quon</w:t>
      </w:r>
      <w:proofErr w:type="spellEnd"/>
      <w:r w:rsidRPr="008019E3">
        <w:rPr>
          <w:rFonts w:ascii="Book Antiqua" w:eastAsia="宋体" w:hAnsi="Book Antiqua" w:cs="宋体"/>
          <w:color w:val="000000"/>
          <w:sz w:val="24"/>
          <w:szCs w:val="24"/>
          <w:lang w:eastAsia="zh-CN"/>
        </w:rPr>
        <w:t xml:space="preserve"> MJ.</w:t>
      </w:r>
      <w:proofErr w:type="gramEnd"/>
      <w:r w:rsidRPr="008019E3">
        <w:rPr>
          <w:rFonts w:ascii="Book Antiqua" w:eastAsia="宋体" w:hAnsi="Book Antiqua" w:cs="宋体"/>
          <w:color w:val="000000"/>
          <w:sz w:val="24"/>
          <w:szCs w:val="24"/>
          <w:lang w:eastAsia="zh-CN"/>
        </w:rPr>
        <w:t xml:space="preserve"> Quantitative insulin sensitivity check index: a simple, accurate method for assessing insulin sensitivity in humans. </w:t>
      </w:r>
      <w:r w:rsidRPr="008019E3">
        <w:rPr>
          <w:rFonts w:ascii="Book Antiqua" w:eastAsia="宋体" w:hAnsi="Book Antiqua" w:cs="宋体"/>
          <w:i/>
          <w:iCs/>
          <w:color w:val="000000"/>
          <w:sz w:val="24"/>
          <w:szCs w:val="24"/>
          <w:lang w:eastAsia="zh-CN"/>
        </w:rPr>
        <w:t xml:space="preserve">J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Endocrinol</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Metab</w:t>
      </w:r>
      <w:proofErr w:type="spellEnd"/>
      <w:r w:rsidRPr="008019E3">
        <w:rPr>
          <w:rFonts w:ascii="Book Antiqua" w:eastAsia="宋体" w:hAnsi="Book Antiqua" w:cs="宋体"/>
          <w:color w:val="000000"/>
          <w:sz w:val="24"/>
          <w:szCs w:val="24"/>
          <w:lang w:eastAsia="zh-CN"/>
        </w:rPr>
        <w:t> 2000; </w:t>
      </w:r>
      <w:r w:rsidRPr="008019E3">
        <w:rPr>
          <w:rFonts w:ascii="Book Antiqua" w:eastAsia="宋体" w:hAnsi="Book Antiqua" w:cs="宋体"/>
          <w:b/>
          <w:bCs/>
          <w:color w:val="000000"/>
          <w:sz w:val="24"/>
          <w:szCs w:val="24"/>
          <w:lang w:eastAsia="zh-CN"/>
        </w:rPr>
        <w:t>85</w:t>
      </w:r>
      <w:r w:rsidRPr="008019E3">
        <w:rPr>
          <w:rFonts w:ascii="Book Antiqua" w:eastAsia="宋体" w:hAnsi="Book Antiqua" w:cs="宋体"/>
          <w:color w:val="000000"/>
          <w:sz w:val="24"/>
          <w:szCs w:val="24"/>
          <w:lang w:eastAsia="zh-CN"/>
        </w:rPr>
        <w:t>: 2402-2410 [PMID: 10902785]</w:t>
      </w:r>
    </w:p>
    <w:p w14:paraId="6FD43A79"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32 </w:t>
      </w:r>
      <w:r w:rsidRPr="008019E3">
        <w:rPr>
          <w:rFonts w:ascii="Book Antiqua" w:eastAsia="宋体" w:hAnsi="Book Antiqua" w:cs="宋体"/>
          <w:b/>
          <w:bCs/>
          <w:color w:val="000000"/>
          <w:sz w:val="24"/>
          <w:szCs w:val="24"/>
          <w:lang w:eastAsia="zh-CN"/>
        </w:rPr>
        <w:t>Cabral DM</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Antonini</w:t>
      </w:r>
      <w:proofErr w:type="spellEnd"/>
      <w:r w:rsidRPr="008019E3">
        <w:rPr>
          <w:rFonts w:ascii="Book Antiqua" w:eastAsia="宋体" w:hAnsi="Book Antiqua" w:cs="宋体"/>
          <w:color w:val="000000"/>
          <w:sz w:val="24"/>
          <w:szCs w:val="24"/>
          <w:lang w:eastAsia="zh-CN"/>
        </w:rPr>
        <w:t xml:space="preserve"> SR, </w:t>
      </w:r>
      <w:proofErr w:type="spellStart"/>
      <w:r w:rsidRPr="008019E3">
        <w:rPr>
          <w:rFonts w:ascii="Book Antiqua" w:eastAsia="宋体" w:hAnsi="Book Antiqua" w:cs="宋体"/>
          <w:color w:val="000000"/>
          <w:sz w:val="24"/>
          <w:szCs w:val="24"/>
          <w:lang w:eastAsia="zh-CN"/>
        </w:rPr>
        <w:t>Custódio</w:t>
      </w:r>
      <w:proofErr w:type="spellEnd"/>
      <w:r w:rsidRPr="008019E3">
        <w:rPr>
          <w:rFonts w:ascii="Book Antiqua" w:eastAsia="宋体" w:hAnsi="Book Antiqua" w:cs="宋体"/>
          <w:color w:val="000000"/>
          <w:sz w:val="24"/>
          <w:szCs w:val="24"/>
          <w:lang w:eastAsia="zh-CN"/>
        </w:rPr>
        <w:t xml:space="preserve"> RJ, </w:t>
      </w:r>
      <w:proofErr w:type="spellStart"/>
      <w:r w:rsidRPr="008019E3">
        <w:rPr>
          <w:rFonts w:ascii="Book Antiqua" w:eastAsia="宋体" w:hAnsi="Book Antiqua" w:cs="宋体"/>
          <w:color w:val="000000"/>
          <w:sz w:val="24"/>
          <w:szCs w:val="24"/>
          <w:lang w:eastAsia="zh-CN"/>
        </w:rPr>
        <w:t>Martinelli</w:t>
      </w:r>
      <w:proofErr w:type="spellEnd"/>
      <w:r w:rsidRPr="008019E3">
        <w:rPr>
          <w:rFonts w:ascii="Book Antiqua" w:eastAsia="宋体" w:hAnsi="Book Antiqua" w:cs="宋体"/>
          <w:color w:val="000000"/>
          <w:sz w:val="24"/>
          <w:szCs w:val="24"/>
          <w:lang w:eastAsia="zh-CN"/>
        </w:rPr>
        <w:t xml:space="preserve"> CE, da Silva CA. Measurement of salivary cortisol as a marker of stress in newborns in a neonatal intensive care unit. </w:t>
      </w:r>
      <w:proofErr w:type="spellStart"/>
      <w:r w:rsidRPr="008019E3">
        <w:rPr>
          <w:rFonts w:ascii="Book Antiqua" w:eastAsia="宋体" w:hAnsi="Book Antiqua" w:cs="宋体"/>
          <w:i/>
          <w:iCs/>
          <w:color w:val="000000"/>
          <w:sz w:val="24"/>
          <w:szCs w:val="24"/>
          <w:lang w:eastAsia="zh-CN"/>
        </w:rPr>
        <w:t>Horm</w:t>
      </w:r>
      <w:proofErr w:type="spellEnd"/>
      <w:r w:rsidRPr="008019E3">
        <w:rPr>
          <w:rFonts w:ascii="Book Antiqua" w:eastAsia="宋体" w:hAnsi="Book Antiqua" w:cs="宋体"/>
          <w:i/>
          <w:iCs/>
          <w:color w:val="000000"/>
          <w:sz w:val="24"/>
          <w:szCs w:val="24"/>
          <w:lang w:eastAsia="zh-CN"/>
        </w:rPr>
        <w:t xml:space="preserve"> Res </w:t>
      </w:r>
      <w:proofErr w:type="spellStart"/>
      <w:r w:rsidRPr="008019E3">
        <w:rPr>
          <w:rFonts w:ascii="Book Antiqua" w:eastAsia="宋体" w:hAnsi="Book Antiqua" w:cs="宋体"/>
          <w:i/>
          <w:iCs/>
          <w:color w:val="000000"/>
          <w:sz w:val="24"/>
          <w:szCs w:val="24"/>
          <w:lang w:eastAsia="zh-CN"/>
        </w:rPr>
        <w:t>Paediatr</w:t>
      </w:r>
      <w:proofErr w:type="spellEnd"/>
      <w:r w:rsidRPr="008019E3">
        <w:rPr>
          <w:rFonts w:ascii="Book Antiqua" w:eastAsia="宋体" w:hAnsi="Book Antiqua" w:cs="宋体"/>
          <w:color w:val="000000"/>
          <w:sz w:val="24"/>
          <w:szCs w:val="24"/>
          <w:lang w:eastAsia="zh-CN"/>
        </w:rPr>
        <w:t> 2013; </w:t>
      </w:r>
      <w:r w:rsidRPr="008019E3">
        <w:rPr>
          <w:rFonts w:ascii="Book Antiqua" w:eastAsia="宋体" w:hAnsi="Book Antiqua" w:cs="宋体"/>
          <w:b/>
          <w:bCs/>
          <w:color w:val="000000"/>
          <w:sz w:val="24"/>
          <w:szCs w:val="24"/>
          <w:lang w:eastAsia="zh-CN"/>
        </w:rPr>
        <w:t>79</w:t>
      </w:r>
      <w:r w:rsidRPr="008019E3">
        <w:rPr>
          <w:rFonts w:ascii="Book Antiqua" w:eastAsia="宋体" w:hAnsi="Book Antiqua" w:cs="宋体"/>
          <w:color w:val="000000"/>
          <w:sz w:val="24"/>
          <w:szCs w:val="24"/>
          <w:lang w:eastAsia="zh-CN"/>
        </w:rPr>
        <w:t>: 373-378 [PMID: 23796826 DOI: 10.1159/000351942]</w:t>
      </w:r>
    </w:p>
    <w:p w14:paraId="3BD433C9" w14:textId="0899210D"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 xml:space="preserve">33 </w:t>
      </w:r>
      <w:proofErr w:type="spellStart"/>
      <w:r w:rsidRPr="008019E3">
        <w:rPr>
          <w:rFonts w:ascii="Book Antiqua" w:hAnsi="Book Antiqua"/>
          <w:b/>
          <w:bCs/>
          <w:color w:val="000000"/>
          <w:sz w:val="24"/>
          <w:szCs w:val="24"/>
        </w:rPr>
        <w:t>Bozovic</w:t>
      </w:r>
      <w:proofErr w:type="spellEnd"/>
      <w:r w:rsidRPr="008019E3">
        <w:rPr>
          <w:rFonts w:ascii="Book Antiqua" w:hAnsi="Book Antiqua"/>
          <w:b/>
          <w:bCs/>
          <w:color w:val="000000"/>
          <w:sz w:val="24"/>
          <w:szCs w:val="24"/>
        </w:rPr>
        <w:t xml:space="preserve"> D</w:t>
      </w:r>
      <w:r w:rsidRPr="008019E3">
        <w:rPr>
          <w:rFonts w:ascii="Book Antiqua" w:hAnsi="Book Antiqua"/>
          <w:color w:val="000000"/>
          <w:sz w:val="24"/>
          <w:szCs w:val="24"/>
        </w:rPr>
        <w:t xml:space="preserve">, </w:t>
      </w:r>
      <w:proofErr w:type="spellStart"/>
      <w:r w:rsidRPr="008019E3">
        <w:rPr>
          <w:rFonts w:ascii="Book Antiqua" w:hAnsi="Book Antiqua"/>
          <w:color w:val="000000"/>
          <w:sz w:val="24"/>
          <w:szCs w:val="24"/>
        </w:rPr>
        <w:t>Racic</w:t>
      </w:r>
      <w:proofErr w:type="spellEnd"/>
      <w:r w:rsidRPr="008019E3">
        <w:rPr>
          <w:rFonts w:ascii="Book Antiqua" w:hAnsi="Book Antiqua"/>
          <w:color w:val="000000"/>
          <w:sz w:val="24"/>
          <w:szCs w:val="24"/>
        </w:rPr>
        <w:t xml:space="preserve"> M, </w:t>
      </w:r>
      <w:proofErr w:type="spellStart"/>
      <w:r w:rsidRPr="008019E3">
        <w:rPr>
          <w:rFonts w:ascii="Book Antiqua" w:hAnsi="Book Antiqua"/>
          <w:color w:val="000000"/>
          <w:sz w:val="24"/>
          <w:szCs w:val="24"/>
        </w:rPr>
        <w:t>Ivkovic</w:t>
      </w:r>
      <w:proofErr w:type="spellEnd"/>
      <w:r w:rsidRPr="008019E3">
        <w:rPr>
          <w:rFonts w:ascii="Book Antiqua" w:hAnsi="Book Antiqua"/>
          <w:color w:val="000000"/>
          <w:sz w:val="24"/>
          <w:szCs w:val="24"/>
        </w:rPr>
        <w:t xml:space="preserve"> N. Salivary cortisol levels as a biological marker of stress reaction.</w:t>
      </w:r>
      <w:r w:rsidRPr="008019E3">
        <w:rPr>
          <w:rStyle w:val="apple-converted-space"/>
          <w:rFonts w:ascii="Book Antiqua" w:hAnsi="Book Antiqua"/>
          <w:color w:val="000000"/>
          <w:sz w:val="24"/>
          <w:szCs w:val="24"/>
        </w:rPr>
        <w:t> </w:t>
      </w:r>
      <w:r w:rsidRPr="008019E3">
        <w:rPr>
          <w:rFonts w:ascii="Book Antiqua" w:hAnsi="Book Antiqua"/>
          <w:i/>
          <w:iCs/>
          <w:color w:val="000000"/>
          <w:sz w:val="24"/>
          <w:szCs w:val="24"/>
        </w:rPr>
        <w:t>Med Arch</w:t>
      </w:r>
      <w:r w:rsidRPr="008019E3">
        <w:rPr>
          <w:rStyle w:val="apple-converted-space"/>
          <w:rFonts w:ascii="Book Antiqua" w:hAnsi="Book Antiqua"/>
          <w:color w:val="000000"/>
          <w:sz w:val="24"/>
          <w:szCs w:val="24"/>
        </w:rPr>
        <w:t> </w:t>
      </w:r>
      <w:r w:rsidRPr="008019E3">
        <w:rPr>
          <w:rFonts w:ascii="Book Antiqua" w:hAnsi="Book Antiqua"/>
          <w:color w:val="000000"/>
          <w:sz w:val="24"/>
          <w:szCs w:val="24"/>
        </w:rPr>
        <w:t>2013;</w:t>
      </w:r>
      <w:r w:rsidRPr="008019E3">
        <w:rPr>
          <w:rStyle w:val="apple-converted-space"/>
          <w:rFonts w:ascii="Book Antiqua" w:hAnsi="Book Antiqua"/>
          <w:color w:val="000000"/>
          <w:sz w:val="24"/>
          <w:szCs w:val="24"/>
        </w:rPr>
        <w:t> </w:t>
      </w:r>
      <w:r w:rsidRPr="008019E3">
        <w:rPr>
          <w:rFonts w:ascii="Book Antiqua" w:hAnsi="Book Antiqua"/>
          <w:b/>
          <w:bCs/>
          <w:color w:val="000000"/>
          <w:sz w:val="24"/>
          <w:szCs w:val="24"/>
        </w:rPr>
        <w:t>67</w:t>
      </w:r>
      <w:r w:rsidRPr="008019E3">
        <w:rPr>
          <w:rFonts w:ascii="Book Antiqua" w:hAnsi="Book Antiqua"/>
          <w:color w:val="000000"/>
          <w:sz w:val="24"/>
          <w:szCs w:val="24"/>
        </w:rPr>
        <w:t>: 374-377 [PMID: 24601177]</w:t>
      </w:r>
    </w:p>
    <w:p w14:paraId="56D37B36"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34 </w:t>
      </w:r>
      <w:r w:rsidRPr="008019E3">
        <w:rPr>
          <w:rFonts w:ascii="Book Antiqua" w:eastAsia="宋体" w:hAnsi="Book Antiqua" w:cs="宋体"/>
          <w:b/>
          <w:bCs/>
          <w:color w:val="000000"/>
          <w:sz w:val="24"/>
          <w:szCs w:val="24"/>
          <w:lang w:eastAsia="zh-CN"/>
        </w:rPr>
        <w:t>Andrews RC</w:t>
      </w:r>
      <w:r w:rsidRPr="008019E3">
        <w:rPr>
          <w:rFonts w:ascii="Book Antiqua" w:eastAsia="宋体" w:hAnsi="Book Antiqua" w:cs="宋体"/>
          <w:color w:val="000000"/>
          <w:sz w:val="24"/>
          <w:szCs w:val="24"/>
          <w:lang w:eastAsia="zh-CN"/>
        </w:rPr>
        <w:t>, Walker BR. Glucocorticoids and insulin resistance: old hormones, new targets.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Sci</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Lond</w:t>
      </w:r>
      <w:proofErr w:type="spellEnd"/>
      <w:r w:rsidRPr="008019E3">
        <w:rPr>
          <w:rFonts w:ascii="Book Antiqua" w:eastAsia="宋体" w:hAnsi="Book Antiqua" w:cs="宋体"/>
          <w:i/>
          <w:iCs/>
          <w:color w:val="000000"/>
          <w:sz w:val="24"/>
          <w:szCs w:val="24"/>
          <w:lang w:eastAsia="zh-CN"/>
        </w:rPr>
        <w:t>)</w:t>
      </w:r>
      <w:r w:rsidRPr="008019E3">
        <w:rPr>
          <w:rFonts w:ascii="Book Antiqua" w:eastAsia="宋体" w:hAnsi="Book Antiqua" w:cs="宋体"/>
          <w:color w:val="000000"/>
          <w:sz w:val="24"/>
          <w:szCs w:val="24"/>
          <w:lang w:eastAsia="zh-CN"/>
        </w:rPr>
        <w:t> 1999; </w:t>
      </w:r>
      <w:r w:rsidRPr="008019E3">
        <w:rPr>
          <w:rFonts w:ascii="Book Antiqua" w:eastAsia="宋体" w:hAnsi="Book Antiqua" w:cs="宋体"/>
          <w:b/>
          <w:bCs/>
          <w:color w:val="000000"/>
          <w:sz w:val="24"/>
          <w:szCs w:val="24"/>
          <w:lang w:eastAsia="zh-CN"/>
        </w:rPr>
        <w:t>96</w:t>
      </w:r>
      <w:r w:rsidRPr="008019E3">
        <w:rPr>
          <w:rFonts w:ascii="Book Antiqua" w:eastAsia="宋体" w:hAnsi="Book Antiqua" w:cs="宋体"/>
          <w:color w:val="000000"/>
          <w:sz w:val="24"/>
          <w:szCs w:val="24"/>
          <w:lang w:eastAsia="zh-CN"/>
        </w:rPr>
        <w:t>: 513-523 [PMID: 10209084]</w:t>
      </w:r>
    </w:p>
    <w:p w14:paraId="0A2AB49E"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lastRenderedPageBreak/>
        <w:t>35 </w:t>
      </w:r>
      <w:r w:rsidRPr="008019E3">
        <w:rPr>
          <w:rFonts w:ascii="Book Antiqua" w:eastAsia="宋体" w:hAnsi="Book Antiqua" w:cs="宋体"/>
          <w:b/>
          <w:bCs/>
          <w:color w:val="000000"/>
          <w:sz w:val="24"/>
          <w:szCs w:val="24"/>
          <w:lang w:eastAsia="zh-CN"/>
        </w:rPr>
        <w:t>Adam TC</w:t>
      </w:r>
      <w:r w:rsidRPr="008019E3">
        <w:rPr>
          <w:rFonts w:ascii="Book Antiqua" w:eastAsia="宋体" w:hAnsi="Book Antiqua" w:cs="宋体"/>
          <w:color w:val="000000"/>
          <w:sz w:val="24"/>
          <w:szCs w:val="24"/>
          <w:lang w:eastAsia="zh-CN"/>
        </w:rPr>
        <w:t xml:space="preserve">, Hasson RE, Ventura EE, Toledo-Corral C, Le KA, </w:t>
      </w:r>
      <w:proofErr w:type="spellStart"/>
      <w:r w:rsidRPr="008019E3">
        <w:rPr>
          <w:rFonts w:ascii="Book Antiqua" w:eastAsia="宋体" w:hAnsi="Book Antiqua" w:cs="宋体"/>
          <w:color w:val="000000"/>
          <w:sz w:val="24"/>
          <w:szCs w:val="24"/>
          <w:lang w:eastAsia="zh-CN"/>
        </w:rPr>
        <w:t>Mahurkar</w:t>
      </w:r>
      <w:proofErr w:type="spellEnd"/>
      <w:r w:rsidRPr="008019E3">
        <w:rPr>
          <w:rFonts w:ascii="Book Antiqua" w:eastAsia="宋体" w:hAnsi="Book Antiqua" w:cs="宋体"/>
          <w:color w:val="000000"/>
          <w:sz w:val="24"/>
          <w:szCs w:val="24"/>
          <w:lang w:eastAsia="zh-CN"/>
        </w:rPr>
        <w:t xml:space="preserve"> S, Lane CJ, </w:t>
      </w:r>
      <w:proofErr w:type="spellStart"/>
      <w:r w:rsidRPr="008019E3">
        <w:rPr>
          <w:rFonts w:ascii="Book Antiqua" w:eastAsia="宋体" w:hAnsi="Book Antiqua" w:cs="宋体"/>
          <w:color w:val="000000"/>
          <w:sz w:val="24"/>
          <w:szCs w:val="24"/>
          <w:lang w:eastAsia="zh-CN"/>
        </w:rPr>
        <w:t>Weigensberg</w:t>
      </w:r>
      <w:proofErr w:type="spellEnd"/>
      <w:r w:rsidRPr="008019E3">
        <w:rPr>
          <w:rFonts w:ascii="Book Antiqua" w:eastAsia="宋体" w:hAnsi="Book Antiqua" w:cs="宋体"/>
          <w:color w:val="000000"/>
          <w:sz w:val="24"/>
          <w:szCs w:val="24"/>
          <w:lang w:eastAsia="zh-CN"/>
        </w:rPr>
        <w:t xml:space="preserve"> MJ, Goran MI. Cortisol is negatively associated with insulin sensitivity in overweight Latino youth. </w:t>
      </w:r>
      <w:r w:rsidRPr="008019E3">
        <w:rPr>
          <w:rFonts w:ascii="Book Antiqua" w:eastAsia="宋体" w:hAnsi="Book Antiqua" w:cs="宋体"/>
          <w:i/>
          <w:iCs/>
          <w:color w:val="000000"/>
          <w:sz w:val="24"/>
          <w:szCs w:val="24"/>
          <w:lang w:eastAsia="zh-CN"/>
        </w:rPr>
        <w:t xml:space="preserve">J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Endocrinol</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Metab</w:t>
      </w:r>
      <w:proofErr w:type="spellEnd"/>
      <w:r w:rsidRPr="008019E3">
        <w:rPr>
          <w:rFonts w:ascii="Book Antiqua" w:eastAsia="宋体" w:hAnsi="Book Antiqua" w:cs="宋体"/>
          <w:color w:val="000000"/>
          <w:sz w:val="24"/>
          <w:szCs w:val="24"/>
          <w:lang w:eastAsia="zh-CN"/>
        </w:rPr>
        <w:t> 2010; </w:t>
      </w:r>
      <w:r w:rsidRPr="008019E3">
        <w:rPr>
          <w:rFonts w:ascii="Book Antiqua" w:eastAsia="宋体" w:hAnsi="Book Antiqua" w:cs="宋体"/>
          <w:b/>
          <w:bCs/>
          <w:color w:val="000000"/>
          <w:sz w:val="24"/>
          <w:szCs w:val="24"/>
          <w:lang w:eastAsia="zh-CN"/>
        </w:rPr>
        <w:t>95</w:t>
      </w:r>
      <w:r w:rsidRPr="008019E3">
        <w:rPr>
          <w:rFonts w:ascii="Book Antiqua" w:eastAsia="宋体" w:hAnsi="Book Antiqua" w:cs="宋体"/>
          <w:color w:val="000000"/>
          <w:sz w:val="24"/>
          <w:szCs w:val="24"/>
          <w:lang w:eastAsia="zh-CN"/>
        </w:rPr>
        <w:t>: 4729-4735 [PMID: 20660036 DOI: 10.1210/jc.2010-0322]</w:t>
      </w:r>
    </w:p>
    <w:p w14:paraId="235FB764"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36 </w:t>
      </w:r>
      <w:proofErr w:type="spellStart"/>
      <w:r w:rsidRPr="008019E3">
        <w:rPr>
          <w:rFonts w:ascii="Book Antiqua" w:eastAsia="宋体" w:hAnsi="Book Antiqua" w:cs="宋体"/>
          <w:b/>
          <w:bCs/>
          <w:color w:val="000000"/>
          <w:sz w:val="24"/>
          <w:szCs w:val="24"/>
          <w:lang w:eastAsia="zh-CN"/>
        </w:rPr>
        <w:t>Björntorp</w:t>
      </w:r>
      <w:proofErr w:type="spellEnd"/>
      <w:r w:rsidRPr="008019E3">
        <w:rPr>
          <w:rFonts w:ascii="Book Antiqua" w:eastAsia="宋体" w:hAnsi="Book Antiqua" w:cs="宋体"/>
          <w:b/>
          <w:bCs/>
          <w:color w:val="000000"/>
          <w:sz w:val="24"/>
          <w:szCs w:val="24"/>
          <w:lang w:eastAsia="zh-CN"/>
        </w:rPr>
        <w:t xml:space="preserve"> P</w:t>
      </w:r>
      <w:r w:rsidRPr="008019E3">
        <w:rPr>
          <w:rFonts w:ascii="Book Antiqua" w:eastAsia="宋体" w:hAnsi="Book Antiqua" w:cs="宋体"/>
          <w:color w:val="000000"/>
          <w:sz w:val="24"/>
          <w:szCs w:val="24"/>
          <w:lang w:eastAsia="zh-CN"/>
        </w:rPr>
        <w:t xml:space="preserve">, Holm G, </w:t>
      </w:r>
      <w:proofErr w:type="spellStart"/>
      <w:r w:rsidRPr="008019E3">
        <w:rPr>
          <w:rFonts w:ascii="Book Antiqua" w:eastAsia="宋体" w:hAnsi="Book Antiqua" w:cs="宋体"/>
          <w:color w:val="000000"/>
          <w:sz w:val="24"/>
          <w:szCs w:val="24"/>
          <w:lang w:eastAsia="zh-CN"/>
        </w:rPr>
        <w:t>Rosmond</w:t>
      </w:r>
      <w:proofErr w:type="spellEnd"/>
      <w:r w:rsidRPr="008019E3">
        <w:rPr>
          <w:rFonts w:ascii="Book Antiqua" w:eastAsia="宋体" w:hAnsi="Book Antiqua" w:cs="宋体"/>
          <w:color w:val="000000"/>
          <w:sz w:val="24"/>
          <w:szCs w:val="24"/>
          <w:lang w:eastAsia="zh-CN"/>
        </w:rPr>
        <w:t xml:space="preserve"> R. Hypothalamic arousal, insulin resistance and Type 2 diabetes mellitus. </w:t>
      </w:r>
      <w:proofErr w:type="spellStart"/>
      <w:r w:rsidRPr="008019E3">
        <w:rPr>
          <w:rFonts w:ascii="Book Antiqua" w:eastAsia="宋体" w:hAnsi="Book Antiqua" w:cs="宋体"/>
          <w:i/>
          <w:iCs/>
          <w:color w:val="000000"/>
          <w:sz w:val="24"/>
          <w:szCs w:val="24"/>
          <w:lang w:eastAsia="zh-CN"/>
        </w:rPr>
        <w:t>Diabet</w:t>
      </w:r>
      <w:proofErr w:type="spellEnd"/>
      <w:r w:rsidRPr="008019E3">
        <w:rPr>
          <w:rFonts w:ascii="Book Antiqua" w:eastAsia="宋体" w:hAnsi="Book Antiqua" w:cs="宋体"/>
          <w:i/>
          <w:iCs/>
          <w:color w:val="000000"/>
          <w:sz w:val="24"/>
          <w:szCs w:val="24"/>
          <w:lang w:eastAsia="zh-CN"/>
        </w:rPr>
        <w:t xml:space="preserve"> Med</w:t>
      </w:r>
      <w:r w:rsidRPr="008019E3">
        <w:rPr>
          <w:rFonts w:ascii="Book Antiqua" w:eastAsia="宋体" w:hAnsi="Book Antiqua" w:cs="宋体"/>
          <w:color w:val="000000"/>
          <w:sz w:val="24"/>
          <w:szCs w:val="24"/>
          <w:lang w:eastAsia="zh-CN"/>
        </w:rPr>
        <w:t> 1999; </w:t>
      </w:r>
      <w:r w:rsidRPr="008019E3">
        <w:rPr>
          <w:rFonts w:ascii="Book Antiqua" w:eastAsia="宋体" w:hAnsi="Book Antiqua" w:cs="宋体"/>
          <w:b/>
          <w:bCs/>
          <w:color w:val="000000"/>
          <w:sz w:val="24"/>
          <w:szCs w:val="24"/>
          <w:lang w:eastAsia="zh-CN"/>
        </w:rPr>
        <w:t>16</w:t>
      </w:r>
      <w:r w:rsidRPr="008019E3">
        <w:rPr>
          <w:rFonts w:ascii="Book Antiqua" w:eastAsia="宋体" w:hAnsi="Book Antiqua" w:cs="宋体"/>
          <w:color w:val="000000"/>
          <w:sz w:val="24"/>
          <w:szCs w:val="24"/>
          <w:lang w:eastAsia="zh-CN"/>
        </w:rPr>
        <w:t>: 373-383 [PMID: 10342336]</w:t>
      </w:r>
    </w:p>
    <w:p w14:paraId="2A0B2E54"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proofErr w:type="gramStart"/>
      <w:r w:rsidRPr="008019E3">
        <w:rPr>
          <w:rFonts w:ascii="Book Antiqua" w:eastAsia="宋体" w:hAnsi="Book Antiqua" w:cs="宋体"/>
          <w:color w:val="000000"/>
          <w:sz w:val="24"/>
          <w:szCs w:val="24"/>
          <w:lang w:eastAsia="zh-CN"/>
        </w:rPr>
        <w:t>37 </w:t>
      </w:r>
      <w:r w:rsidRPr="008019E3">
        <w:rPr>
          <w:rFonts w:ascii="Book Antiqua" w:eastAsia="宋体" w:hAnsi="Book Antiqua" w:cs="宋体"/>
          <w:b/>
          <w:bCs/>
          <w:color w:val="000000"/>
          <w:sz w:val="24"/>
          <w:szCs w:val="24"/>
          <w:lang w:eastAsia="zh-CN"/>
        </w:rPr>
        <w:t>Jessop DS</w:t>
      </w:r>
      <w:r w:rsidRPr="008019E3">
        <w:rPr>
          <w:rFonts w:ascii="Book Antiqua" w:eastAsia="宋体" w:hAnsi="Book Antiqua" w:cs="宋体"/>
          <w:color w:val="000000"/>
          <w:sz w:val="24"/>
          <w:szCs w:val="24"/>
          <w:lang w:eastAsia="zh-CN"/>
        </w:rPr>
        <w:t>, Turner-Cobb JM.</w:t>
      </w:r>
      <w:proofErr w:type="gramEnd"/>
      <w:r w:rsidRPr="008019E3">
        <w:rPr>
          <w:rFonts w:ascii="Book Antiqua" w:eastAsia="宋体" w:hAnsi="Book Antiqua" w:cs="宋体"/>
          <w:color w:val="000000"/>
          <w:sz w:val="24"/>
          <w:szCs w:val="24"/>
          <w:lang w:eastAsia="zh-CN"/>
        </w:rPr>
        <w:t xml:space="preserve"> Measurement and meaning of salivary cortisol: a focus on health and disease in children. </w:t>
      </w:r>
      <w:r w:rsidRPr="008019E3">
        <w:rPr>
          <w:rFonts w:ascii="Book Antiqua" w:eastAsia="宋体" w:hAnsi="Book Antiqua" w:cs="宋体"/>
          <w:i/>
          <w:iCs/>
          <w:color w:val="000000"/>
          <w:sz w:val="24"/>
          <w:szCs w:val="24"/>
          <w:lang w:eastAsia="zh-CN"/>
        </w:rPr>
        <w:t>Stress</w:t>
      </w:r>
      <w:r w:rsidRPr="008019E3">
        <w:rPr>
          <w:rFonts w:ascii="Book Antiqua" w:eastAsia="宋体" w:hAnsi="Book Antiqua" w:cs="宋体"/>
          <w:color w:val="000000"/>
          <w:sz w:val="24"/>
          <w:szCs w:val="24"/>
          <w:lang w:eastAsia="zh-CN"/>
        </w:rPr>
        <w:t> 2008; </w:t>
      </w:r>
      <w:r w:rsidRPr="008019E3">
        <w:rPr>
          <w:rFonts w:ascii="Book Antiqua" w:eastAsia="宋体" w:hAnsi="Book Antiqua" w:cs="宋体"/>
          <w:b/>
          <w:bCs/>
          <w:color w:val="000000"/>
          <w:sz w:val="24"/>
          <w:szCs w:val="24"/>
          <w:lang w:eastAsia="zh-CN"/>
        </w:rPr>
        <w:t>11</w:t>
      </w:r>
      <w:r w:rsidRPr="008019E3">
        <w:rPr>
          <w:rFonts w:ascii="Book Antiqua" w:eastAsia="宋体" w:hAnsi="Book Antiqua" w:cs="宋体"/>
          <w:color w:val="000000"/>
          <w:sz w:val="24"/>
          <w:szCs w:val="24"/>
          <w:lang w:eastAsia="zh-CN"/>
        </w:rPr>
        <w:t>: 1-14 [PMID: 17853059 DOI: 10.1080/10253890701365527]</w:t>
      </w:r>
    </w:p>
    <w:p w14:paraId="09FD0C6F"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38 </w:t>
      </w:r>
      <w:proofErr w:type="spellStart"/>
      <w:r w:rsidRPr="008019E3">
        <w:rPr>
          <w:rFonts w:ascii="Book Antiqua" w:eastAsia="宋体" w:hAnsi="Book Antiqua" w:cs="宋体"/>
          <w:b/>
          <w:bCs/>
          <w:color w:val="000000"/>
          <w:sz w:val="24"/>
          <w:szCs w:val="24"/>
          <w:lang w:eastAsia="zh-CN"/>
        </w:rPr>
        <w:t>DeSantis</w:t>
      </w:r>
      <w:proofErr w:type="spellEnd"/>
      <w:r w:rsidRPr="008019E3">
        <w:rPr>
          <w:rFonts w:ascii="Book Antiqua" w:eastAsia="宋体" w:hAnsi="Book Antiqua" w:cs="宋体"/>
          <w:b/>
          <w:bCs/>
          <w:color w:val="000000"/>
          <w:sz w:val="24"/>
          <w:szCs w:val="24"/>
          <w:lang w:eastAsia="zh-CN"/>
        </w:rPr>
        <w:t xml:space="preserve"> AS</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DiezRoux</w:t>
      </w:r>
      <w:proofErr w:type="spellEnd"/>
      <w:r w:rsidRPr="008019E3">
        <w:rPr>
          <w:rFonts w:ascii="Book Antiqua" w:eastAsia="宋体" w:hAnsi="Book Antiqua" w:cs="宋体"/>
          <w:color w:val="000000"/>
          <w:sz w:val="24"/>
          <w:szCs w:val="24"/>
          <w:lang w:eastAsia="zh-CN"/>
        </w:rPr>
        <w:t xml:space="preserve"> AV, </w:t>
      </w:r>
      <w:proofErr w:type="spellStart"/>
      <w:r w:rsidRPr="008019E3">
        <w:rPr>
          <w:rFonts w:ascii="Book Antiqua" w:eastAsia="宋体" w:hAnsi="Book Antiqua" w:cs="宋体"/>
          <w:color w:val="000000"/>
          <w:sz w:val="24"/>
          <w:szCs w:val="24"/>
          <w:lang w:eastAsia="zh-CN"/>
        </w:rPr>
        <w:t>Hajat</w:t>
      </w:r>
      <w:proofErr w:type="spellEnd"/>
      <w:r w:rsidRPr="008019E3">
        <w:rPr>
          <w:rFonts w:ascii="Book Antiqua" w:eastAsia="宋体" w:hAnsi="Book Antiqua" w:cs="宋体"/>
          <w:color w:val="000000"/>
          <w:sz w:val="24"/>
          <w:szCs w:val="24"/>
          <w:lang w:eastAsia="zh-CN"/>
        </w:rPr>
        <w:t xml:space="preserve"> A, Aiello AE, Golden SH, Jenny NS, </w:t>
      </w:r>
      <w:proofErr w:type="spellStart"/>
      <w:r w:rsidRPr="008019E3">
        <w:rPr>
          <w:rFonts w:ascii="Book Antiqua" w:eastAsia="宋体" w:hAnsi="Book Antiqua" w:cs="宋体"/>
          <w:color w:val="000000"/>
          <w:sz w:val="24"/>
          <w:szCs w:val="24"/>
          <w:lang w:eastAsia="zh-CN"/>
        </w:rPr>
        <w:t>Seeman</w:t>
      </w:r>
      <w:proofErr w:type="spellEnd"/>
      <w:r w:rsidRPr="008019E3">
        <w:rPr>
          <w:rFonts w:ascii="Book Antiqua" w:eastAsia="宋体" w:hAnsi="Book Antiqua" w:cs="宋体"/>
          <w:color w:val="000000"/>
          <w:sz w:val="24"/>
          <w:szCs w:val="24"/>
          <w:lang w:eastAsia="zh-CN"/>
        </w:rPr>
        <w:t xml:space="preserve"> TE, Shea S. Associations of salivary cortisol levels with inflammatory markers: the Multi-Ethnic Study of Atherosclerosis. </w:t>
      </w:r>
      <w:proofErr w:type="spellStart"/>
      <w:r w:rsidRPr="008019E3">
        <w:rPr>
          <w:rFonts w:ascii="Book Antiqua" w:eastAsia="宋体" w:hAnsi="Book Antiqua" w:cs="宋体"/>
          <w:i/>
          <w:iCs/>
          <w:color w:val="000000"/>
          <w:sz w:val="24"/>
          <w:szCs w:val="24"/>
          <w:lang w:eastAsia="zh-CN"/>
        </w:rPr>
        <w:t>Psychoneuroendocrinology</w:t>
      </w:r>
      <w:proofErr w:type="spellEnd"/>
      <w:r w:rsidRPr="008019E3">
        <w:rPr>
          <w:rFonts w:ascii="Book Antiqua" w:eastAsia="宋体" w:hAnsi="Book Antiqua" w:cs="宋体"/>
          <w:color w:val="000000"/>
          <w:sz w:val="24"/>
          <w:szCs w:val="24"/>
          <w:lang w:eastAsia="zh-CN"/>
        </w:rPr>
        <w:t> 2012; </w:t>
      </w:r>
      <w:r w:rsidRPr="008019E3">
        <w:rPr>
          <w:rFonts w:ascii="Book Antiqua" w:eastAsia="宋体" w:hAnsi="Book Antiqua" w:cs="宋体"/>
          <w:b/>
          <w:bCs/>
          <w:color w:val="000000"/>
          <w:sz w:val="24"/>
          <w:szCs w:val="24"/>
          <w:lang w:eastAsia="zh-CN"/>
        </w:rPr>
        <w:t>37</w:t>
      </w:r>
      <w:r w:rsidRPr="008019E3">
        <w:rPr>
          <w:rFonts w:ascii="Book Antiqua" w:eastAsia="宋体" w:hAnsi="Book Antiqua" w:cs="宋体"/>
          <w:color w:val="000000"/>
          <w:sz w:val="24"/>
          <w:szCs w:val="24"/>
          <w:lang w:eastAsia="zh-CN"/>
        </w:rPr>
        <w:t>: 1009-1018 [PMID: 22178583 DOI: 10.1016/j.psyneuen.2011.11.009]</w:t>
      </w:r>
    </w:p>
    <w:p w14:paraId="4BD2AF7A" w14:textId="79ACA5A6" w:rsidR="008019E3" w:rsidRPr="008019E3" w:rsidRDefault="008019E3" w:rsidP="008019E3">
      <w:pPr>
        <w:spacing w:after="0" w:line="360" w:lineRule="auto"/>
        <w:jc w:val="both"/>
        <w:rPr>
          <w:rFonts w:ascii="Book Antiqua" w:eastAsia="宋体" w:hAnsi="Book Antiqua" w:cs="宋体"/>
          <w:color w:val="000000"/>
          <w:sz w:val="24"/>
          <w:szCs w:val="24"/>
          <w:lang w:eastAsia="zh-CN"/>
        </w:rPr>
      </w:pPr>
      <w:proofErr w:type="gramStart"/>
      <w:r w:rsidRPr="008019E3">
        <w:rPr>
          <w:rFonts w:ascii="Book Antiqua" w:eastAsia="宋体" w:hAnsi="Book Antiqua" w:cs="宋体"/>
          <w:color w:val="000000"/>
          <w:sz w:val="24"/>
          <w:szCs w:val="24"/>
          <w:lang w:eastAsia="zh-CN"/>
        </w:rPr>
        <w:t xml:space="preserve">39 </w:t>
      </w:r>
      <w:proofErr w:type="spellStart"/>
      <w:r w:rsidRPr="008019E3">
        <w:rPr>
          <w:rFonts w:ascii="Book Antiqua" w:hAnsi="Book Antiqua"/>
          <w:b/>
          <w:bCs/>
          <w:color w:val="000000"/>
          <w:sz w:val="24"/>
          <w:szCs w:val="24"/>
        </w:rPr>
        <w:t>Rutters</w:t>
      </w:r>
      <w:proofErr w:type="spellEnd"/>
      <w:r w:rsidRPr="008019E3">
        <w:rPr>
          <w:rFonts w:ascii="Book Antiqua" w:hAnsi="Book Antiqua"/>
          <w:b/>
          <w:bCs/>
          <w:color w:val="000000"/>
          <w:sz w:val="24"/>
          <w:szCs w:val="24"/>
        </w:rPr>
        <w:t xml:space="preserve"> F</w:t>
      </w:r>
      <w:r w:rsidRPr="008019E3">
        <w:rPr>
          <w:rFonts w:ascii="Book Antiqua" w:hAnsi="Book Antiqua"/>
          <w:color w:val="000000"/>
          <w:sz w:val="24"/>
          <w:szCs w:val="24"/>
        </w:rPr>
        <w:t xml:space="preserve">, </w:t>
      </w:r>
      <w:proofErr w:type="spellStart"/>
      <w:r w:rsidRPr="008019E3">
        <w:rPr>
          <w:rFonts w:ascii="Book Antiqua" w:hAnsi="Book Antiqua"/>
          <w:color w:val="000000"/>
          <w:sz w:val="24"/>
          <w:szCs w:val="24"/>
        </w:rPr>
        <w:t>Nieuwenhuizen</w:t>
      </w:r>
      <w:proofErr w:type="spellEnd"/>
      <w:r w:rsidRPr="008019E3">
        <w:rPr>
          <w:rFonts w:ascii="Book Antiqua" w:hAnsi="Book Antiqua"/>
          <w:color w:val="000000"/>
          <w:sz w:val="24"/>
          <w:szCs w:val="24"/>
        </w:rPr>
        <w:t xml:space="preserve"> AG, </w:t>
      </w:r>
      <w:proofErr w:type="spellStart"/>
      <w:r w:rsidRPr="008019E3">
        <w:rPr>
          <w:rFonts w:ascii="Book Antiqua" w:hAnsi="Book Antiqua"/>
          <w:color w:val="000000"/>
          <w:sz w:val="24"/>
          <w:szCs w:val="24"/>
        </w:rPr>
        <w:t>Lemmens</w:t>
      </w:r>
      <w:proofErr w:type="spellEnd"/>
      <w:r w:rsidRPr="008019E3">
        <w:rPr>
          <w:rFonts w:ascii="Book Antiqua" w:hAnsi="Book Antiqua"/>
          <w:color w:val="000000"/>
          <w:sz w:val="24"/>
          <w:szCs w:val="24"/>
        </w:rPr>
        <w:t xml:space="preserve"> SG, Born JM, </w:t>
      </w:r>
      <w:proofErr w:type="spellStart"/>
      <w:r w:rsidRPr="008019E3">
        <w:rPr>
          <w:rFonts w:ascii="Book Antiqua" w:hAnsi="Book Antiqua"/>
          <w:color w:val="000000"/>
          <w:sz w:val="24"/>
          <w:szCs w:val="24"/>
        </w:rPr>
        <w:t>Westerterp-Plantenga</w:t>
      </w:r>
      <w:proofErr w:type="spellEnd"/>
      <w:r w:rsidRPr="008019E3">
        <w:rPr>
          <w:rFonts w:ascii="Book Antiqua" w:hAnsi="Book Antiqua"/>
          <w:color w:val="000000"/>
          <w:sz w:val="24"/>
          <w:szCs w:val="24"/>
        </w:rPr>
        <w:t xml:space="preserve"> MS. Hypothalamic-pituitary-adrenal (HPA) axis functioning in relation to body fat distribution.</w:t>
      </w:r>
      <w:proofErr w:type="gramEnd"/>
      <w:r w:rsidRPr="008019E3">
        <w:rPr>
          <w:rStyle w:val="apple-converted-space"/>
          <w:rFonts w:ascii="Book Antiqua" w:hAnsi="Book Antiqua"/>
          <w:color w:val="000000"/>
          <w:sz w:val="24"/>
          <w:szCs w:val="24"/>
        </w:rPr>
        <w:t> </w:t>
      </w:r>
      <w:proofErr w:type="spellStart"/>
      <w:r w:rsidRPr="008019E3">
        <w:rPr>
          <w:rFonts w:ascii="Book Antiqua" w:hAnsi="Book Antiqua"/>
          <w:i/>
          <w:iCs/>
          <w:color w:val="000000"/>
          <w:sz w:val="24"/>
          <w:szCs w:val="24"/>
        </w:rPr>
        <w:t>Clin</w:t>
      </w:r>
      <w:proofErr w:type="spellEnd"/>
      <w:r w:rsidRPr="008019E3">
        <w:rPr>
          <w:rFonts w:ascii="Book Antiqua" w:hAnsi="Book Antiqua"/>
          <w:i/>
          <w:iCs/>
          <w:color w:val="000000"/>
          <w:sz w:val="24"/>
          <w:szCs w:val="24"/>
        </w:rPr>
        <w:t xml:space="preserve"> </w:t>
      </w:r>
      <w:proofErr w:type="spellStart"/>
      <w:r w:rsidRPr="008019E3">
        <w:rPr>
          <w:rFonts w:ascii="Book Antiqua" w:hAnsi="Book Antiqua"/>
          <w:i/>
          <w:iCs/>
          <w:color w:val="000000"/>
          <w:sz w:val="24"/>
          <w:szCs w:val="24"/>
        </w:rPr>
        <w:t>Endocrinol</w:t>
      </w:r>
      <w:proofErr w:type="spellEnd"/>
      <w:r w:rsidRPr="008019E3">
        <w:rPr>
          <w:rFonts w:ascii="Book Antiqua" w:hAnsi="Book Antiqua"/>
          <w:i/>
          <w:iCs/>
          <w:color w:val="000000"/>
          <w:sz w:val="24"/>
          <w:szCs w:val="24"/>
        </w:rPr>
        <w:t xml:space="preserve"> (</w:t>
      </w:r>
      <w:proofErr w:type="spellStart"/>
      <w:r w:rsidRPr="008019E3">
        <w:rPr>
          <w:rFonts w:ascii="Book Antiqua" w:hAnsi="Book Antiqua"/>
          <w:i/>
          <w:iCs/>
          <w:color w:val="000000"/>
          <w:sz w:val="24"/>
          <w:szCs w:val="24"/>
        </w:rPr>
        <w:t>Oxf</w:t>
      </w:r>
      <w:proofErr w:type="spellEnd"/>
      <w:r w:rsidRPr="008019E3">
        <w:rPr>
          <w:rFonts w:ascii="Book Antiqua" w:hAnsi="Book Antiqua"/>
          <w:i/>
          <w:iCs/>
          <w:color w:val="000000"/>
          <w:sz w:val="24"/>
          <w:szCs w:val="24"/>
        </w:rPr>
        <w:t>)</w:t>
      </w:r>
      <w:r w:rsidRPr="008019E3">
        <w:rPr>
          <w:rStyle w:val="apple-converted-space"/>
          <w:rFonts w:ascii="Book Antiqua" w:hAnsi="Book Antiqua"/>
          <w:color w:val="000000"/>
          <w:sz w:val="24"/>
          <w:szCs w:val="24"/>
        </w:rPr>
        <w:t> </w:t>
      </w:r>
      <w:r w:rsidRPr="008019E3">
        <w:rPr>
          <w:rFonts w:ascii="Book Antiqua" w:hAnsi="Book Antiqua"/>
          <w:color w:val="000000"/>
          <w:sz w:val="24"/>
          <w:szCs w:val="24"/>
        </w:rPr>
        <w:t>2010;</w:t>
      </w:r>
      <w:r w:rsidRPr="008019E3">
        <w:rPr>
          <w:rStyle w:val="apple-converted-space"/>
          <w:rFonts w:ascii="Book Antiqua" w:hAnsi="Book Antiqua"/>
          <w:color w:val="000000"/>
          <w:sz w:val="24"/>
          <w:szCs w:val="24"/>
        </w:rPr>
        <w:t> </w:t>
      </w:r>
      <w:r w:rsidRPr="008019E3">
        <w:rPr>
          <w:rFonts w:ascii="Book Antiqua" w:hAnsi="Book Antiqua"/>
          <w:b/>
          <w:bCs/>
          <w:color w:val="000000"/>
          <w:sz w:val="24"/>
          <w:szCs w:val="24"/>
        </w:rPr>
        <w:t>72</w:t>
      </w:r>
      <w:r w:rsidRPr="008019E3">
        <w:rPr>
          <w:rFonts w:ascii="Book Antiqua" w:hAnsi="Book Antiqua"/>
          <w:color w:val="000000"/>
          <w:sz w:val="24"/>
          <w:szCs w:val="24"/>
        </w:rPr>
        <w:t>: 738-743 [PMID: 19769618 DOI: 10.1111/j.1365-2265.2009.03712.x]</w:t>
      </w:r>
    </w:p>
    <w:p w14:paraId="6CA2BB27" w14:textId="0E82C145"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 xml:space="preserve">40 </w:t>
      </w:r>
      <w:r w:rsidRPr="008019E3">
        <w:rPr>
          <w:rFonts w:ascii="Book Antiqua" w:hAnsi="Book Antiqua" w:cs="Arial"/>
          <w:b/>
          <w:noProof/>
          <w:sz w:val="24"/>
          <w:szCs w:val="24"/>
        </w:rPr>
        <w:t>Inder WJ</w:t>
      </w:r>
      <w:r w:rsidRPr="008019E3">
        <w:rPr>
          <w:rFonts w:ascii="Book Antiqua" w:hAnsi="Book Antiqua" w:cs="Arial"/>
          <w:noProof/>
          <w:sz w:val="24"/>
          <w:szCs w:val="24"/>
        </w:rPr>
        <w:t>, Dimeski G, Russell A.</w:t>
      </w:r>
      <w:r w:rsidRPr="008019E3">
        <w:rPr>
          <w:rFonts w:ascii="Book Antiqua" w:eastAsia="宋体" w:hAnsi="Book Antiqua" w:cs="宋体"/>
          <w:color w:val="000000"/>
          <w:sz w:val="24"/>
          <w:szCs w:val="24"/>
          <w:lang w:eastAsia="zh-CN"/>
        </w:rPr>
        <w:t xml:space="preserve"> The Hypothalamic-Pituitary-Adrenal Axis, Obesity, and Chronic Stress Exposure: Sleep and the HPA Axis in Obesity. </w:t>
      </w:r>
      <w:proofErr w:type="spellStart"/>
      <w:r w:rsidRPr="008019E3">
        <w:rPr>
          <w:rFonts w:ascii="Book Antiqua" w:eastAsia="宋体" w:hAnsi="Book Antiqua" w:cs="宋体"/>
          <w:i/>
          <w:iCs/>
          <w:color w:val="000000"/>
          <w:sz w:val="24"/>
          <w:szCs w:val="24"/>
          <w:lang w:eastAsia="zh-CN"/>
        </w:rPr>
        <w:t>Curr</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Obes</w:t>
      </w:r>
      <w:proofErr w:type="spellEnd"/>
      <w:r w:rsidRPr="008019E3">
        <w:rPr>
          <w:rFonts w:ascii="Book Antiqua" w:eastAsia="宋体" w:hAnsi="Book Antiqua" w:cs="宋体"/>
          <w:i/>
          <w:iCs/>
          <w:color w:val="000000"/>
          <w:sz w:val="24"/>
          <w:szCs w:val="24"/>
          <w:lang w:eastAsia="zh-CN"/>
        </w:rPr>
        <w:t xml:space="preserve"> Rep</w:t>
      </w:r>
      <w:r w:rsidRPr="008019E3">
        <w:rPr>
          <w:rFonts w:ascii="Book Antiqua" w:eastAsia="宋体" w:hAnsi="Book Antiqua" w:cs="宋体"/>
          <w:color w:val="000000"/>
          <w:sz w:val="24"/>
          <w:szCs w:val="24"/>
          <w:lang w:eastAsia="zh-CN"/>
        </w:rPr>
        <w:t> 2012; </w:t>
      </w:r>
      <w:r w:rsidRPr="008019E3">
        <w:rPr>
          <w:rFonts w:ascii="Book Antiqua" w:eastAsia="宋体" w:hAnsi="Book Antiqua" w:cs="宋体"/>
          <w:b/>
          <w:bCs/>
          <w:color w:val="000000"/>
          <w:sz w:val="24"/>
          <w:szCs w:val="24"/>
          <w:lang w:eastAsia="zh-CN"/>
        </w:rPr>
        <w:t>1</w:t>
      </w:r>
      <w:r w:rsidRPr="008019E3">
        <w:rPr>
          <w:rFonts w:ascii="Book Antiqua" w:eastAsia="宋体" w:hAnsi="Book Antiqua" w:cs="宋体"/>
          <w:color w:val="000000"/>
          <w:sz w:val="24"/>
          <w:szCs w:val="24"/>
          <w:lang w:eastAsia="zh-CN"/>
        </w:rPr>
        <w:t>: 208-215 [PMID: 23162786 DOI: 10.1007/s13679-012-0028-5]</w:t>
      </w:r>
    </w:p>
    <w:p w14:paraId="39F2AD39"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proofErr w:type="gramStart"/>
      <w:r w:rsidRPr="008019E3">
        <w:rPr>
          <w:rFonts w:ascii="Book Antiqua" w:eastAsia="宋体" w:hAnsi="Book Antiqua" w:cs="宋体"/>
          <w:color w:val="000000"/>
          <w:sz w:val="24"/>
          <w:szCs w:val="24"/>
          <w:lang w:eastAsia="zh-CN"/>
        </w:rPr>
        <w:t>41 </w:t>
      </w:r>
      <w:proofErr w:type="spellStart"/>
      <w:r w:rsidRPr="008019E3">
        <w:rPr>
          <w:rFonts w:ascii="Book Antiqua" w:eastAsia="宋体" w:hAnsi="Book Antiqua" w:cs="宋体"/>
          <w:b/>
          <w:bCs/>
          <w:color w:val="000000"/>
          <w:sz w:val="24"/>
          <w:szCs w:val="24"/>
          <w:lang w:eastAsia="zh-CN"/>
        </w:rPr>
        <w:t>Inder</w:t>
      </w:r>
      <w:proofErr w:type="spellEnd"/>
      <w:r w:rsidRPr="008019E3">
        <w:rPr>
          <w:rFonts w:ascii="Book Antiqua" w:eastAsia="宋体" w:hAnsi="Book Antiqua" w:cs="宋体"/>
          <w:b/>
          <w:bCs/>
          <w:color w:val="000000"/>
          <w:sz w:val="24"/>
          <w:szCs w:val="24"/>
          <w:lang w:eastAsia="zh-CN"/>
        </w:rPr>
        <w:t xml:space="preserve"> WJ</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Dimeski</w:t>
      </w:r>
      <w:proofErr w:type="spellEnd"/>
      <w:r w:rsidRPr="008019E3">
        <w:rPr>
          <w:rFonts w:ascii="Book Antiqua" w:eastAsia="宋体" w:hAnsi="Book Antiqua" w:cs="宋体"/>
          <w:color w:val="000000"/>
          <w:sz w:val="24"/>
          <w:szCs w:val="24"/>
          <w:lang w:eastAsia="zh-CN"/>
        </w:rPr>
        <w:t xml:space="preserve"> G, Russell A. Measurement of salivary cortisol in 2012 - laboratory techniques and clinical indications.</w:t>
      </w:r>
      <w:proofErr w:type="gramEnd"/>
      <w:r w:rsidRPr="008019E3">
        <w:rPr>
          <w:rFonts w:ascii="Book Antiqua" w:eastAsia="宋体" w:hAnsi="Book Antiqua" w:cs="宋体"/>
          <w:color w:val="000000"/>
          <w:sz w:val="24"/>
          <w:szCs w:val="24"/>
          <w:lang w:eastAsia="zh-CN"/>
        </w:rPr>
        <w:t>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Endocrinol</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Oxf</w:t>
      </w:r>
      <w:proofErr w:type="spellEnd"/>
      <w:r w:rsidRPr="008019E3">
        <w:rPr>
          <w:rFonts w:ascii="Book Antiqua" w:eastAsia="宋体" w:hAnsi="Book Antiqua" w:cs="宋体"/>
          <w:i/>
          <w:iCs/>
          <w:color w:val="000000"/>
          <w:sz w:val="24"/>
          <w:szCs w:val="24"/>
          <w:lang w:eastAsia="zh-CN"/>
        </w:rPr>
        <w:t>)</w:t>
      </w:r>
      <w:r w:rsidRPr="008019E3">
        <w:rPr>
          <w:rFonts w:ascii="Book Antiqua" w:eastAsia="宋体" w:hAnsi="Book Antiqua" w:cs="宋体"/>
          <w:color w:val="000000"/>
          <w:sz w:val="24"/>
          <w:szCs w:val="24"/>
          <w:lang w:eastAsia="zh-CN"/>
        </w:rPr>
        <w:t> 2012; </w:t>
      </w:r>
      <w:r w:rsidRPr="008019E3">
        <w:rPr>
          <w:rFonts w:ascii="Book Antiqua" w:eastAsia="宋体" w:hAnsi="Book Antiqua" w:cs="宋体"/>
          <w:b/>
          <w:bCs/>
          <w:color w:val="000000"/>
          <w:sz w:val="24"/>
          <w:szCs w:val="24"/>
          <w:lang w:eastAsia="zh-CN"/>
        </w:rPr>
        <w:t>77</w:t>
      </w:r>
      <w:r w:rsidRPr="008019E3">
        <w:rPr>
          <w:rFonts w:ascii="Book Antiqua" w:eastAsia="宋体" w:hAnsi="Book Antiqua" w:cs="宋体"/>
          <w:color w:val="000000"/>
          <w:sz w:val="24"/>
          <w:szCs w:val="24"/>
          <w:lang w:eastAsia="zh-CN"/>
        </w:rPr>
        <w:t>: 645-651 [PMID: 22812714 DOI: 10.1111/j.1365-2265.2012.04508.x]</w:t>
      </w:r>
    </w:p>
    <w:p w14:paraId="2DEC2652"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proofErr w:type="gramStart"/>
      <w:r w:rsidRPr="008019E3">
        <w:rPr>
          <w:rFonts w:ascii="Book Antiqua" w:eastAsia="宋体" w:hAnsi="Book Antiqua" w:cs="宋体"/>
          <w:color w:val="000000"/>
          <w:sz w:val="24"/>
          <w:szCs w:val="24"/>
          <w:lang w:eastAsia="zh-CN"/>
        </w:rPr>
        <w:t>42 </w:t>
      </w:r>
      <w:r w:rsidRPr="008019E3">
        <w:rPr>
          <w:rFonts w:ascii="Book Antiqua" w:eastAsia="宋体" w:hAnsi="Book Antiqua" w:cs="宋体"/>
          <w:b/>
          <w:bCs/>
          <w:color w:val="000000"/>
          <w:sz w:val="24"/>
          <w:szCs w:val="24"/>
          <w:lang w:eastAsia="zh-CN"/>
        </w:rPr>
        <w:t>Lo MS</w:t>
      </w:r>
      <w:r w:rsidRPr="008019E3">
        <w:rPr>
          <w:rFonts w:ascii="Book Antiqua" w:eastAsia="宋体" w:hAnsi="Book Antiqua" w:cs="宋体"/>
          <w:color w:val="000000"/>
          <w:sz w:val="24"/>
          <w:szCs w:val="24"/>
          <w:lang w:eastAsia="zh-CN"/>
        </w:rPr>
        <w:t xml:space="preserve">, Ng ML, </w:t>
      </w:r>
      <w:proofErr w:type="spellStart"/>
      <w:r w:rsidRPr="008019E3">
        <w:rPr>
          <w:rFonts w:ascii="Book Antiqua" w:eastAsia="宋体" w:hAnsi="Book Antiqua" w:cs="宋体"/>
          <w:color w:val="000000"/>
          <w:sz w:val="24"/>
          <w:szCs w:val="24"/>
          <w:lang w:eastAsia="zh-CN"/>
        </w:rPr>
        <w:t>Azmy</w:t>
      </w:r>
      <w:proofErr w:type="spellEnd"/>
      <w:r w:rsidRPr="008019E3">
        <w:rPr>
          <w:rFonts w:ascii="Book Antiqua" w:eastAsia="宋体" w:hAnsi="Book Antiqua" w:cs="宋体"/>
          <w:color w:val="000000"/>
          <w:sz w:val="24"/>
          <w:szCs w:val="24"/>
          <w:lang w:eastAsia="zh-CN"/>
        </w:rPr>
        <w:t xml:space="preserve"> BS, Khalid BA.</w:t>
      </w:r>
      <w:proofErr w:type="gramEnd"/>
      <w:r w:rsidRPr="008019E3">
        <w:rPr>
          <w:rFonts w:ascii="Book Antiqua" w:eastAsia="宋体" w:hAnsi="Book Antiqua" w:cs="宋体"/>
          <w:color w:val="000000"/>
          <w:sz w:val="24"/>
          <w:szCs w:val="24"/>
          <w:lang w:eastAsia="zh-CN"/>
        </w:rPr>
        <w:t xml:space="preserve"> </w:t>
      </w:r>
      <w:proofErr w:type="gramStart"/>
      <w:r w:rsidRPr="008019E3">
        <w:rPr>
          <w:rFonts w:ascii="Book Antiqua" w:eastAsia="宋体" w:hAnsi="Book Antiqua" w:cs="宋体"/>
          <w:color w:val="000000"/>
          <w:sz w:val="24"/>
          <w:szCs w:val="24"/>
          <w:lang w:eastAsia="zh-CN"/>
        </w:rPr>
        <w:t>Clinical applications of salivary cortisol measurements.</w:t>
      </w:r>
      <w:proofErr w:type="gramEnd"/>
      <w:r w:rsidRPr="008019E3">
        <w:rPr>
          <w:rFonts w:ascii="Book Antiqua" w:eastAsia="宋体" w:hAnsi="Book Antiqua" w:cs="宋体"/>
          <w:color w:val="000000"/>
          <w:sz w:val="24"/>
          <w:szCs w:val="24"/>
          <w:lang w:eastAsia="zh-CN"/>
        </w:rPr>
        <w:t> </w:t>
      </w:r>
      <w:r w:rsidRPr="008019E3">
        <w:rPr>
          <w:rFonts w:ascii="Book Antiqua" w:eastAsia="宋体" w:hAnsi="Book Antiqua" w:cs="宋体"/>
          <w:i/>
          <w:iCs/>
          <w:color w:val="000000"/>
          <w:sz w:val="24"/>
          <w:szCs w:val="24"/>
          <w:lang w:eastAsia="zh-CN"/>
        </w:rPr>
        <w:t>Singapore Med J</w:t>
      </w:r>
      <w:r w:rsidRPr="008019E3">
        <w:rPr>
          <w:rFonts w:ascii="Book Antiqua" w:eastAsia="宋体" w:hAnsi="Book Antiqua" w:cs="宋体"/>
          <w:color w:val="000000"/>
          <w:sz w:val="24"/>
          <w:szCs w:val="24"/>
          <w:lang w:eastAsia="zh-CN"/>
        </w:rPr>
        <w:t> 1992; </w:t>
      </w:r>
      <w:r w:rsidRPr="008019E3">
        <w:rPr>
          <w:rFonts w:ascii="Book Antiqua" w:eastAsia="宋体" w:hAnsi="Book Antiqua" w:cs="宋体"/>
          <w:b/>
          <w:bCs/>
          <w:color w:val="000000"/>
          <w:sz w:val="24"/>
          <w:szCs w:val="24"/>
          <w:lang w:eastAsia="zh-CN"/>
        </w:rPr>
        <w:t>33</w:t>
      </w:r>
      <w:r w:rsidRPr="008019E3">
        <w:rPr>
          <w:rFonts w:ascii="Book Antiqua" w:eastAsia="宋体" w:hAnsi="Book Antiqua" w:cs="宋体"/>
          <w:color w:val="000000"/>
          <w:sz w:val="24"/>
          <w:szCs w:val="24"/>
          <w:lang w:eastAsia="zh-CN"/>
        </w:rPr>
        <w:t>: 170-173 [PMID: 1621122]</w:t>
      </w:r>
    </w:p>
    <w:p w14:paraId="5786DD9F" w14:textId="2C6B9E35"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 xml:space="preserve">43 </w:t>
      </w:r>
      <w:proofErr w:type="spellStart"/>
      <w:r w:rsidRPr="008019E3">
        <w:rPr>
          <w:rFonts w:ascii="Book Antiqua" w:eastAsia="宋体" w:hAnsi="Book Antiqua" w:cs="宋体"/>
          <w:b/>
          <w:color w:val="000000"/>
          <w:sz w:val="24"/>
          <w:szCs w:val="24"/>
          <w:lang w:eastAsia="zh-CN"/>
        </w:rPr>
        <w:t>Saiyudthong</w:t>
      </w:r>
      <w:proofErr w:type="spellEnd"/>
      <w:r w:rsidRPr="008019E3">
        <w:rPr>
          <w:rFonts w:ascii="Book Antiqua" w:eastAsia="宋体" w:hAnsi="Book Antiqua" w:cs="宋体"/>
          <w:b/>
          <w:color w:val="000000"/>
          <w:sz w:val="24"/>
          <w:szCs w:val="24"/>
          <w:lang w:eastAsia="zh-CN"/>
        </w:rPr>
        <w:t xml:space="preserve"> S,</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Suwannarat</w:t>
      </w:r>
      <w:proofErr w:type="spellEnd"/>
      <w:r w:rsidRPr="008019E3">
        <w:rPr>
          <w:rFonts w:ascii="Book Antiqua" w:eastAsia="宋体" w:hAnsi="Book Antiqua" w:cs="宋体"/>
          <w:color w:val="000000"/>
          <w:sz w:val="24"/>
          <w:szCs w:val="24"/>
          <w:lang w:eastAsia="zh-CN"/>
        </w:rPr>
        <w:t xml:space="preserve"> P, </w:t>
      </w:r>
      <w:proofErr w:type="spellStart"/>
      <w:r w:rsidRPr="008019E3">
        <w:rPr>
          <w:rFonts w:ascii="Book Antiqua" w:eastAsia="宋体" w:hAnsi="Book Antiqua" w:cs="宋体"/>
          <w:color w:val="000000"/>
          <w:sz w:val="24"/>
          <w:szCs w:val="24"/>
          <w:lang w:eastAsia="zh-CN"/>
        </w:rPr>
        <w:t>Trongwongsa</w:t>
      </w:r>
      <w:proofErr w:type="spellEnd"/>
      <w:r w:rsidRPr="008019E3">
        <w:rPr>
          <w:rFonts w:ascii="Book Antiqua" w:eastAsia="宋体" w:hAnsi="Book Antiqua" w:cs="宋体"/>
          <w:color w:val="000000"/>
          <w:sz w:val="24"/>
          <w:szCs w:val="24"/>
          <w:lang w:eastAsia="zh-CN"/>
        </w:rPr>
        <w:t xml:space="preserve"> T, </w:t>
      </w:r>
      <w:proofErr w:type="spellStart"/>
      <w:r w:rsidRPr="008019E3">
        <w:rPr>
          <w:rFonts w:ascii="Book Antiqua" w:eastAsia="宋体" w:hAnsi="Book Antiqua" w:cs="宋体"/>
          <w:color w:val="000000"/>
          <w:sz w:val="24"/>
          <w:szCs w:val="24"/>
          <w:lang w:eastAsia="zh-CN"/>
        </w:rPr>
        <w:t>Srisurapanon</w:t>
      </w:r>
      <w:proofErr w:type="spellEnd"/>
      <w:r w:rsidRPr="008019E3">
        <w:rPr>
          <w:rFonts w:ascii="Book Antiqua" w:eastAsia="宋体" w:hAnsi="Book Antiqua" w:cs="宋体"/>
          <w:color w:val="000000"/>
          <w:sz w:val="24"/>
          <w:szCs w:val="24"/>
          <w:lang w:eastAsia="zh-CN"/>
        </w:rPr>
        <w:t xml:space="preserve"> S. Comparison between ECL and ELISA for the detection of salivary cortisol and determination of the relationship between cortisol in saliva and serum measured by ECL. </w:t>
      </w:r>
      <w:r w:rsidRPr="008019E3">
        <w:rPr>
          <w:rFonts w:ascii="Book Antiqua" w:eastAsia="宋体" w:hAnsi="Book Antiqua" w:cs="宋体"/>
          <w:i/>
          <w:color w:val="000000"/>
          <w:sz w:val="24"/>
          <w:szCs w:val="24"/>
          <w:lang w:eastAsia="zh-CN"/>
        </w:rPr>
        <w:t>Science</w:t>
      </w:r>
      <w:r>
        <w:rPr>
          <w:rFonts w:ascii="Book Antiqua" w:eastAsia="宋体" w:hAnsi="Book Antiqua" w:cs="宋体" w:hint="eastAsia"/>
          <w:i/>
          <w:color w:val="000000"/>
          <w:sz w:val="24"/>
          <w:szCs w:val="24"/>
          <w:lang w:eastAsia="zh-CN"/>
        </w:rPr>
        <w:t xml:space="preserve"> </w:t>
      </w:r>
      <w:r w:rsidRPr="008019E3">
        <w:rPr>
          <w:rFonts w:ascii="Book Antiqua" w:eastAsia="宋体" w:hAnsi="Book Antiqua" w:cs="宋体"/>
          <w:i/>
          <w:color w:val="000000"/>
          <w:sz w:val="24"/>
          <w:szCs w:val="24"/>
          <w:lang w:eastAsia="zh-CN"/>
        </w:rPr>
        <w:t>Asia</w:t>
      </w:r>
      <w:r w:rsidRPr="008019E3">
        <w:rPr>
          <w:rFonts w:ascii="Book Antiqua" w:eastAsia="宋体" w:hAnsi="Book Antiqua" w:cs="宋体"/>
          <w:color w:val="000000"/>
          <w:sz w:val="24"/>
          <w:szCs w:val="24"/>
          <w:lang w:eastAsia="zh-CN"/>
        </w:rPr>
        <w:t xml:space="preserve"> 2010; </w:t>
      </w:r>
      <w:r w:rsidRPr="008019E3">
        <w:rPr>
          <w:rFonts w:ascii="Book Antiqua" w:eastAsia="宋体" w:hAnsi="Book Antiqua" w:cs="宋体"/>
          <w:b/>
          <w:color w:val="000000"/>
          <w:sz w:val="24"/>
          <w:szCs w:val="24"/>
          <w:lang w:eastAsia="zh-CN"/>
        </w:rPr>
        <w:t>36</w:t>
      </w:r>
      <w:r w:rsidRPr="008019E3">
        <w:rPr>
          <w:rFonts w:ascii="Book Antiqua" w:eastAsia="宋体" w:hAnsi="Book Antiqua" w:cs="宋体"/>
          <w:color w:val="000000"/>
          <w:sz w:val="24"/>
          <w:szCs w:val="24"/>
          <w:lang w:eastAsia="zh-CN"/>
        </w:rPr>
        <w:t>: 169-171 [DOI: 10.2306/scienceasia1513-1874.2010.36.169]</w:t>
      </w:r>
    </w:p>
    <w:p w14:paraId="6BF101B0"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lastRenderedPageBreak/>
        <w:t>44 </w:t>
      </w:r>
      <w:r w:rsidRPr="008019E3">
        <w:rPr>
          <w:rFonts w:ascii="Book Antiqua" w:eastAsia="宋体" w:hAnsi="Book Antiqua" w:cs="宋体"/>
          <w:b/>
          <w:bCs/>
          <w:color w:val="000000"/>
          <w:sz w:val="24"/>
          <w:szCs w:val="24"/>
          <w:lang w:eastAsia="zh-CN"/>
        </w:rPr>
        <w:t>Guerre-</w:t>
      </w:r>
      <w:proofErr w:type="spellStart"/>
      <w:r w:rsidRPr="008019E3">
        <w:rPr>
          <w:rFonts w:ascii="Book Antiqua" w:eastAsia="宋体" w:hAnsi="Book Antiqua" w:cs="宋体"/>
          <w:b/>
          <w:bCs/>
          <w:color w:val="000000"/>
          <w:sz w:val="24"/>
          <w:szCs w:val="24"/>
          <w:lang w:eastAsia="zh-CN"/>
        </w:rPr>
        <w:t>Millo</w:t>
      </w:r>
      <w:proofErr w:type="spellEnd"/>
      <w:r w:rsidRPr="008019E3">
        <w:rPr>
          <w:rFonts w:ascii="Book Antiqua" w:eastAsia="宋体" w:hAnsi="Book Antiqua" w:cs="宋体"/>
          <w:b/>
          <w:bCs/>
          <w:color w:val="000000"/>
          <w:sz w:val="24"/>
          <w:szCs w:val="24"/>
          <w:lang w:eastAsia="zh-CN"/>
        </w:rPr>
        <w:t xml:space="preserve"> M</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Adiponectin</w:t>
      </w:r>
      <w:proofErr w:type="spellEnd"/>
      <w:r w:rsidRPr="008019E3">
        <w:rPr>
          <w:rFonts w:ascii="Book Antiqua" w:eastAsia="宋体" w:hAnsi="Book Antiqua" w:cs="宋体"/>
          <w:color w:val="000000"/>
          <w:sz w:val="24"/>
          <w:szCs w:val="24"/>
          <w:lang w:eastAsia="zh-CN"/>
        </w:rPr>
        <w:t>: an update. </w:t>
      </w:r>
      <w:r w:rsidRPr="008019E3">
        <w:rPr>
          <w:rFonts w:ascii="Book Antiqua" w:eastAsia="宋体" w:hAnsi="Book Antiqua" w:cs="宋体"/>
          <w:i/>
          <w:iCs/>
          <w:color w:val="000000"/>
          <w:sz w:val="24"/>
          <w:szCs w:val="24"/>
          <w:lang w:eastAsia="zh-CN"/>
        </w:rPr>
        <w:t xml:space="preserve">Diabetes </w:t>
      </w:r>
      <w:proofErr w:type="spellStart"/>
      <w:r w:rsidRPr="008019E3">
        <w:rPr>
          <w:rFonts w:ascii="Book Antiqua" w:eastAsia="宋体" w:hAnsi="Book Antiqua" w:cs="宋体"/>
          <w:i/>
          <w:iCs/>
          <w:color w:val="000000"/>
          <w:sz w:val="24"/>
          <w:szCs w:val="24"/>
          <w:lang w:eastAsia="zh-CN"/>
        </w:rPr>
        <w:t>Metab</w:t>
      </w:r>
      <w:proofErr w:type="spellEnd"/>
      <w:r w:rsidRPr="008019E3">
        <w:rPr>
          <w:rFonts w:ascii="Book Antiqua" w:eastAsia="宋体" w:hAnsi="Book Antiqua" w:cs="宋体"/>
          <w:color w:val="000000"/>
          <w:sz w:val="24"/>
          <w:szCs w:val="24"/>
          <w:lang w:eastAsia="zh-CN"/>
        </w:rPr>
        <w:t> 2008; </w:t>
      </w:r>
      <w:r w:rsidRPr="008019E3">
        <w:rPr>
          <w:rFonts w:ascii="Book Antiqua" w:eastAsia="宋体" w:hAnsi="Book Antiqua" w:cs="宋体"/>
          <w:b/>
          <w:bCs/>
          <w:color w:val="000000"/>
          <w:sz w:val="24"/>
          <w:szCs w:val="24"/>
          <w:lang w:eastAsia="zh-CN"/>
        </w:rPr>
        <w:t>34</w:t>
      </w:r>
      <w:r w:rsidRPr="008019E3">
        <w:rPr>
          <w:rFonts w:ascii="Book Antiqua" w:eastAsia="宋体" w:hAnsi="Book Antiqua" w:cs="宋体"/>
          <w:color w:val="000000"/>
          <w:sz w:val="24"/>
          <w:szCs w:val="24"/>
          <w:lang w:eastAsia="zh-CN"/>
        </w:rPr>
        <w:t>: 12-18 [PMID: 18069030 DOI: 10.1016/j.diabet.2007.08.002]</w:t>
      </w:r>
    </w:p>
    <w:p w14:paraId="17DAB07B"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45 </w:t>
      </w:r>
      <w:proofErr w:type="spellStart"/>
      <w:r w:rsidRPr="008019E3">
        <w:rPr>
          <w:rFonts w:ascii="Book Antiqua" w:eastAsia="宋体" w:hAnsi="Book Antiqua" w:cs="宋体"/>
          <w:b/>
          <w:bCs/>
          <w:color w:val="000000"/>
          <w:sz w:val="24"/>
          <w:szCs w:val="24"/>
          <w:lang w:eastAsia="zh-CN"/>
        </w:rPr>
        <w:t>Mamali</w:t>
      </w:r>
      <w:proofErr w:type="spellEnd"/>
      <w:r w:rsidRPr="008019E3">
        <w:rPr>
          <w:rFonts w:ascii="Book Antiqua" w:eastAsia="宋体" w:hAnsi="Book Antiqua" w:cs="宋体"/>
          <w:b/>
          <w:bCs/>
          <w:color w:val="000000"/>
          <w:sz w:val="24"/>
          <w:szCs w:val="24"/>
          <w:lang w:eastAsia="zh-CN"/>
        </w:rPr>
        <w:t xml:space="preserve"> I</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Roupas</w:t>
      </w:r>
      <w:proofErr w:type="spellEnd"/>
      <w:r w:rsidRPr="008019E3">
        <w:rPr>
          <w:rFonts w:ascii="Book Antiqua" w:eastAsia="宋体" w:hAnsi="Book Antiqua" w:cs="宋体"/>
          <w:color w:val="000000"/>
          <w:sz w:val="24"/>
          <w:szCs w:val="24"/>
          <w:lang w:eastAsia="zh-CN"/>
        </w:rPr>
        <w:t xml:space="preserve"> ND, </w:t>
      </w:r>
      <w:proofErr w:type="spellStart"/>
      <w:r w:rsidRPr="008019E3">
        <w:rPr>
          <w:rFonts w:ascii="Book Antiqua" w:eastAsia="宋体" w:hAnsi="Book Antiqua" w:cs="宋体"/>
          <w:color w:val="000000"/>
          <w:sz w:val="24"/>
          <w:szCs w:val="24"/>
          <w:lang w:eastAsia="zh-CN"/>
        </w:rPr>
        <w:t>Armeni</w:t>
      </w:r>
      <w:proofErr w:type="spellEnd"/>
      <w:r w:rsidRPr="008019E3">
        <w:rPr>
          <w:rFonts w:ascii="Book Antiqua" w:eastAsia="宋体" w:hAnsi="Book Antiqua" w:cs="宋体"/>
          <w:color w:val="000000"/>
          <w:sz w:val="24"/>
          <w:szCs w:val="24"/>
          <w:lang w:eastAsia="zh-CN"/>
        </w:rPr>
        <w:t xml:space="preserve"> AK, </w:t>
      </w:r>
      <w:proofErr w:type="spellStart"/>
      <w:r w:rsidRPr="008019E3">
        <w:rPr>
          <w:rFonts w:ascii="Book Antiqua" w:eastAsia="宋体" w:hAnsi="Book Antiqua" w:cs="宋体"/>
          <w:color w:val="000000"/>
          <w:sz w:val="24"/>
          <w:szCs w:val="24"/>
          <w:lang w:eastAsia="zh-CN"/>
        </w:rPr>
        <w:t>Theodoropoulou</w:t>
      </w:r>
      <w:proofErr w:type="spellEnd"/>
      <w:r w:rsidRPr="008019E3">
        <w:rPr>
          <w:rFonts w:ascii="Book Antiqua" w:eastAsia="宋体" w:hAnsi="Book Antiqua" w:cs="宋体"/>
          <w:color w:val="000000"/>
          <w:sz w:val="24"/>
          <w:szCs w:val="24"/>
          <w:lang w:eastAsia="zh-CN"/>
        </w:rPr>
        <w:t xml:space="preserve"> A, </w:t>
      </w:r>
      <w:proofErr w:type="spellStart"/>
      <w:r w:rsidRPr="008019E3">
        <w:rPr>
          <w:rFonts w:ascii="Book Antiqua" w:eastAsia="宋体" w:hAnsi="Book Antiqua" w:cs="宋体"/>
          <w:color w:val="000000"/>
          <w:sz w:val="24"/>
          <w:szCs w:val="24"/>
          <w:lang w:eastAsia="zh-CN"/>
        </w:rPr>
        <w:t>Markou</w:t>
      </w:r>
      <w:proofErr w:type="spellEnd"/>
      <w:r w:rsidRPr="008019E3">
        <w:rPr>
          <w:rFonts w:ascii="Book Antiqua" w:eastAsia="宋体" w:hAnsi="Book Antiqua" w:cs="宋体"/>
          <w:color w:val="000000"/>
          <w:sz w:val="24"/>
          <w:szCs w:val="24"/>
          <w:lang w:eastAsia="zh-CN"/>
        </w:rPr>
        <w:t xml:space="preserve"> KB, </w:t>
      </w:r>
      <w:proofErr w:type="spellStart"/>
      <w:r w:rsidRPr="008019E3">
        <w:rPr>
          <w:rFonts w:ascii="Book Antiqua" w:eastAsia="宋体" w:hAnsi="Book Antiqua" w:cs="宋体"/>
          <w:color w:val="000000"/>
          <w:sz w:val="24"/>
          <w:szCs w:val="24"/>
          <w:lang w:eastAsia="zh-CN"/>
        </w:rPr>
        <w:t>Georgopoulos</w:t>
      </w:r>
      <w:proofErr w:type="spellEnd"/>
      <w:r w:rsidRPr="008019E3">
        <w:rPr>
          <w:rFonts w:ascii="Book Antiqua" w:eastAsia="宋体" w:hAnsi="Book Antiqua" w:cs="宋体"/>
          <w:color w:val="000000"/>
          <w:sz w:val="24"/>
          <w:szCs w:val="24"/>
          <w:lang w:eastAsia="zh-CN"/>
        </w:rPr>
        <w:t xml:space="preserve"> NA. </w:t>
      </w:r>
      <w:proofErr w:type="gramStart"/>
      <w:r w:rsidRPr="008019E3">
        <w:rPr>
          <w:rFonts w:ascii="Book Antiqua" w:eastAsia="宋体" w:hAnsi="Book Antiqua" w:cs="宋体"/>
          <w:color w:val="000000"/>
          <w:sz w:val="24"/>
          <w:szCs w:val="24"/>
          <w:lang w:eastAsia="zh-CN"/>
        </w:rPr>
        <w:t xml:space="preserve">Measurement of salivary </w:t>
      </w:r>
      <w:proofErr w:type="spellStart"/>
      <w:r w:rsidRPr="008019E3">
        <w:rPr>
          <w:rFonts w:ascii="Book Antiqua" w:eastAsia="宋体" w:hAnsi="Book Antiqua" w:cs="宋体"/>
          <w:color w:val="000000"/>
          <w:sz w:val="24"/>
          <w:szCs w:val="24"/>
          <w:lang w:eastAsia="zh-CN"/>
        </w:rPr>
        <w:t>resistin</w:t>
      </w:r>
      <w:proofErr w:type="spellEnd"/>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visfatin</w:t>
      </w:r>
      <w:proofErr w:type="spellEnd"/>
      <w:r w:rsidRPr="008019E3">
        <w:rPr>
          <w:rFonts w:ascii="Book Antiqua" w:eastAsia="宋体" w:hAnsi="Book Antiqua" w:cs="宋体"/>
          <w:color w:val="000000"/>
          <w:sz w:val="24"/>
          <w:szCs w:val="24"/>
          <w:lang w:eastAsia="zh-CN"/>
        </w:rPr>
        <w:t xml:space="preserve"> and </w:t>
      </w:r>
      <w:proofErr w:type="spellStart"/>
      <w:r w:rsidRPr="008019E3">
        <w:rPr>
          <w:rFonts w:ascii="Book Antiqua" w:eastAsia="宋体" w:hAnsi="Book Antiqua" w:cs="宋体"/>
          <w:color w:val="000000"/>
          <w:sz w:val="24"/>
          <w:szCs w:val="24"/>
          <w:lang w:eastAsia="zh-CN"/>
        </w:rPr>
        <w:t>adiponectin</w:t>
      </w:r>
      <w:proofErr w:type="spellEnd"/>
      <w:r w:rsidRPr="008019E3">
        <w:rPr>
          <w:rFonts w:ascii="Book Antiqua" w:eastAsia="宋体" w:hAnsi="Book Antiqua" w:cs="宋体"/>
          <w:color w:val="000000"/>
          <w:sz w:val="24"/>
          <w:szCs w:val="24"/>
          <w:lang w:eastAsia="zh-CN"/>
        </w:rPr>
        <w:t xml:space="preserve"> levels.</w:t>
      </w:r>
      <w:proofErr w:type="gramEnd"/>
      <w:r w:rsidRPr="008019E3">
        <w:rPr>
          <w:rFonts w:ascii="Book Antiqua" w:eastAsia="宋体" w:hAnsi="Book Antiqua" w:cs="宋体"/>
          <w:color w:val="000000"/>
          <w:sz w:val="24"/>
          <w:szCs w:val="24"/>
          <w:lang w:eastAsia="zh-CN"/>
        </w:rPr>
        <w:t> </w:t>
      </w:r>
      <w:r w:rsidRPr="008019E3">
        <w:rPr>
          <w:rFonts w:ascii="Book Antiqua" w:eastAsia="宋体" w:hAnsi="Book Antiqua" w:cs="宋体"/>
          <w:i/>
          <w:iCs/>
          <w:color w:val="000000"/>
          <w:sz w:val="24"/>
          <w:szCs w:val="24"/>
          <w:lang w:eastAsia="zh-CN"/>
        </w:rPr>
        <w:t>Peptides</w:t>
      </w:r>
      <w:r w:rsidRPr="008019E3">
        <w:rPr>
          <w:rFonts w:ascii="Book Antiqua" w:eastAsia="宋体" w:hAnsi="Book Antiqua" w:cs="宋体"/>
          <w:color w:val="000000"/>
          <w:sz w:val="24"/>
          <w:szCs w:val="24"/>
          <w:lang w:eastAsia="zh-CN"/>
        </w:rPr>
        <w:t> 2012; </w:t>
      </w:r>
      <w:r w:rsidRPr="008019E3">
        <w:rPr>
          <w:rFonts w:ascii="Book Antiqua" w:eastAsia="宋体" w:hAnsi="Book Antiqua" w:cs="宋体"/>
          <w:b/>
          <w:bCs/>
          <w:color w:val="000000"/>
          <w:sz w:val="24"/>
          <w:szCs w:val="24"/>
          <w:lang w:eastAsia="zh-CN"/>
        </w:rPr>
        <w:t>33</w:t>
      </w:r>
      <w:r w:rsidRPr="008019E3">
        <w:rPr>
          <w:rFonts w:ascii="Book Antiqua" w:eastAsia="宋体" w:hAnsi="Book Antiqua" w:cs="宋体"/>
          <w:color w:val="000000"/>
          <w:sz w:val="24"/>
          <w:szCs w:val="24"/>
          <w:lang w:eastAsia="zh-CN"/>
        </w:rPr>
        <w:t>: 120-124 [PMID: 22108712 DOI: 10.1016/j.peptides.2011.11.007]</w:t>
      </w:r>
    </w:p>
    <w:p w14:paraId="3BB1159B"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46 </w:t>
      </w:r>
      <w:r w:rsidRPr="008019E3">
        <w:rPr>
          <w:rFonts w:ascii="Book Antiqua" w:eastAsia="宋体" w:hAnsi="Book Antiqua" w:cs="宋体"/>
          <w:b/>
          <w:bCs/>
          <w:color w:val="000000"/>
          <w:sz w:val="24"/>
          <w:szCs w:val="24"/>
          <w:lang w:eastAsia="zh-CN"/>
        </w:rPr>
        <w:t>Yin J</w:t>
      </w:r>
      <w:r w:rsidRPr="008019E3">
        <w:rPr>
          <w:rFonts w:ascii="Book Antiqua" w:eastAsia="宋体" w:hAnsi="Book Antiqua" w:cs="宋体"/>
          <w:color w:val="000000"/>
          <w:sz w:val="24"/>
          <w:szCs w:val="24"/>
          <w:lang w:eastAsia="zh-CN"/>
        </w:rPr>
        <w:t xml:space="preserve">, Gao H, Yang J, Xu L, Li M. Measurement of salivary </w:t>
      </w:r>
      <w:proofErr w:type="spellStart"/>
      <w:r w:rsidRPr="008019E3">
        <w:rPr>
          <w:rFonts w:ascii="Book Antiqua" w:eastAsia="宋体" w:hAnsi="Book Antiqua" w:cs="宋体"/>
          <w:color w:val="000000"/>
          <w:sz w:val="24"/>
          <w:szCs w:val="24"/>
          <w:lang w:eastAsia="zh-CN"/>
        </w:rPr>
        <w:t>resistin</w:t>
      </w:r>
      <w:proofErr w:type="spellEnd"/>
      <w:r w:rsidRPr="008019E3">
        <w:rPr>
          <w:rFonts w:ascii="Book Antiqua" w:eastAsia="宋体" w:hAnsi="Book Antiqua" w:cs="宋体"/>
          <w:color w:val="000000"/>
          <w:sz w:val="24"/>
          <w:szCs w:val="24"/>
          <w:lang w:eastAsia="zh-CN"/>
        </w:rPr>
        <w:t xml:space="preserve"> level in patients with type 2 diabetes. </w:t>
      </w:r>
      <w:proofErr w:type="spellStart"/>
      <w:r w:rsidRPr="008019E3">
        <w:rPr>
          <w:rFonts w:ascii="Book Antiqua" w:eastAsia="宋体" w:hAnsi="Book Antiqua" w:cs="宋体"/>
          <w:i/>
          <w:iCs/>
          <w:color w:val="000000"/>
          <w:sz w:val="24"/>
          <w:szCs w:val="24"/>
          <w:lang w:eastAsia="zh-CN"/>
        </w:rPr>
        <w:t>Int</w:t>
      </w:r>
      <w:proofErr w:type="spellEnd"/>
      <w:r w:rsidRPr="008019E3">
        <w:rPr>
          <w:rFonts w:ascii="Book Antiqua" w:eastAsia="宋体" w:hAnsi="Book Antiqua" w:cs="宋体"/>
          <w:i/>
          <w:iCs/>
          <w:color w:val="000000"/>
          <w:sz w:val="24"/>
          <w:szCs w:val="24"/>
          <w:lang w:eastAsia="zh-CN"/>
        </w:rPr>
        <w:t xml:space="preserve"> J </w:t>
      </w:r>
      <w:proofErr w:type="spellStart"/>
      <w:r w:rsidRPr="008019E3">
        <w:rPr>
          <w:rFonts w:ascii="Book Antiqua" w:eastAsia="宋体" w:hAnsi="Book Antiqua" w:cs="宋体"/>
          <w:i/>
          <w:iCs/>
          <w:color w:val="000000"/>
          <w:sz w:val="24"/>
          <w:szCs w:val="24"/>
          <w:lang w:eastAsia="zh-CN"/>
        </w:rPr>
        <w:t>Endocrinol</w:t>
      </w:r>
      <w:proofErr w:type="spellEnd"/>
      <w:r w:rsidRPr="008019E3">
        <w:rPr>
          <w:rFonts w:ascii="Book Antiqua" w:eastAsia="宋体" w:hAnsi="Book Antiqua" w:cs="宋体"/>
          <w:color w:val="000000"/>
          <w:sz w:val="24"/>
          <w:szCs w:val="24"/>
          <w:lang w:eastAsia="zh-CN"/>
        </w:rPr>
        <w:t> 2012; </w:t>
      </w:r>
      <w:r w:rsidRPr="008019E3">
        <w:rPr>
          <w:rFonts w:ascii="Book Antiqua" w:eastAsia="宋体" w:hAnsi="Book Antiqua" w:cs="宋体"/>
          <w:b/>
          <w:bCs/>
          <w:color w:val="000000"/>
          <w:sz w:val="24"/>
          <w:szCs w:val="24"/>
          <w:lang w:eastAsia="zh-CN"/>
        </w:rPr>
        <w:t>2012</w:t>
      </w:r>
      <w:r w:rsidRPr="008019E3">
        <w:rPr>
          <w:rFonts w:ascii="Book Antiqua" w:eastAsia="宋体" w:hAnsi="Book Antiqua" w:cs="宋体"/>
          <w:color w:val="000000"/>
          <w:sz w:val="24"/>
          <w:szCs w:val="24"/>
          <w:lang w:eastAsia="zh-CN"/>
        </w:rPr>
        <w:t>: 359724 [PMID: 22969799 DOI: 10.1155/2012/359724]</w:t>
      </w:r>
    </w:p>
    <w:p w14:paraId="1396BA9F"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47 </w:t>
      </w:r>
      <w:proofErr w:type="spellStart"/>
      <w:r w:rsidRPr="008019E3">
        <w:rPr>
          <w:rFonts w:ascii="Book Antiqua" w:eastAsia="宋体" w:hAnsi="Book Antiqua" w:cs="宋体"/>
          <w:b/>
          <w:bCs/>
          <w:color w:val="000000"/>
          <w:sz w:val="24"/>
          <w:szCs w:val="24"/>
          <w:lang w:eastAsia="zh-CN"/>
        </w:rPr>
        <w:t>Fukuhara</w:t>
      </w:r>
      <w:proofErr w:type="spellEnd"/>
      <w:r w:rsidRPr="008019E3">
        <w:rPr>
          <w:rFonts w:ascii="Book Antiqua" w:eastAsia="宋体" w:hAnsi="Book Antiqua" w:cs="宋体"/>
          <w:b/>
          <w:bCs/>
          <w:color w:val="000000"/>
          <w:sz w:val="24"/>
          <w:szCs w:val="24"/>
          <w:lang w:eastAsia="zh-CN"/>
        </w:rPr>
        <w:t xml:space="preserve"> A</w:t>
      </w:r>
      <w:r w:rsidRPr="008019E3">
        <w:rPr>
          <w:rFonts w:ascii="Book Antiqua" w:eastAsia="宋体" w:hAnsi="Book Antiqua" w:cs="宋体"/>
          <w:color w:val="000000"/>
          <w:sz w:val="24"/>
          <w:szCs w:val="24"/>
          <w:lang w:eastAsia="zh-CN"/>
        </w:rPr>
        <w:t xml:space="preserve">, Matsuda M, </w:t>
      </w:r>
      <w:proofErr w:type="spellStart"/>
      <w:r w:rsidRPr="008019E3">
        <w:rPr>
          <w:rFonts w:ascii="Book Antiqua" w:eastAsia="宋体" w:hAnsi="Book Antiqua" w:cs="宋体"/>
          <w:color w:val="000000"/>
          <w:sz w:val="24"/>
          <w:szCs w:val="24"/>
          <w:lang w:eastAsia="zh-CN"/>
        </w:rPr>
        <w:t>Nishizawa</w:t>
      </w:r>
      <w:proofErr w:type="spellEnd"/>
      <w:r w:rsidRPr="008019E3">
        <w:rPr>
          <w:rFonts w:ascii="Book Antiqua" w:eastAsia="宋体" w:hAnsi="Book Antiqua" w:cs="宋体"/>
          <w:color w:val="000000"/>
          <w:sz w:val="24"/>
          <w:szCs w:val="24"/>
          <w:lang w:eastAsia="zh-CN"/>
        </w:rPr>
        <w:t xml:space="preserve"> M, </w:t>
      </w:r>
      <w:proofErr w:type="spellStart"/>
      <w:r w:rsidRPr="008019E3">
        <w:rPr>
          <w:rFonts w:ascii="Book Antiqua" w:eastAsia="宋体" w:hAnsi="Book Antiqua" w:cs="宋体"/>
          <w:color w:val="000000"/>
          <w:sz w:val="24"/>
          <w:szCs w:val="24"/>
          <w:lang w:eastAsia="zh-CN"/>
        </w:rPr>
        <w:t>Segawa</w:t>
      </w:r>
      <w:proofErr w:type="spellEnd"/>
      <w:r w:rsidRPr="008019E3">
        <w:rPr>
          <w:rFonts w:ascii="Book Antiqua" w:eastAsia="宋体" w:hAnsi="Book Antiqua" w:cs="宋体"/>
          <w:color w:val="000000"/>
          <w:sz w:val="24"/>
          <w:szCs w:val="24"/>
          <w:lang w:eastAsia="zh-CN"/>
        </w:rPr>
        <w:t xml:space="preserve"> K, Tanaka M, </w:t>
      </w:r>
      <w:proofErr w:type="spellStart"/>
      <w:r w:rsidRPr="008019E3">
        <w:rPr>
          <w:rFonts w:ascii="Book Antiqua" w:eastAsia="宋体" w:hAnsi="Book Antiqua" w:cs="宋体"/>
          <w:color w:val="000000"/>
          <w:sz w:val="24"/>
          <w:szCs w:val="24"/>
          <w:lang w:eastAsia="zh-CN"/>
        </w:rPr>
        <w:t>Kishimoto</w:t>
      </w:r>
      <w:proofErr w:type="spellEnd"/>
      <w:r w:rsidRPr="008019E3">
        <w:rPr>
          <w:rFonts w:ascii="Book Antiqua" w:eastAsia="宋体" w:hAnsi="Book Antiqua" w:cs="宋体"/>
          <w:color w:val="000000"/>
          <w:sz w:val="24"/>
          <w:szCs w:val="24"/>
          <w:lang w:eastAsia="zh-CN"/>
        </w:rPr>
        <w:t xml:space="preserve"> K, </w:t>
      </w:r>
      <w:proofErr w:type="spellStart"/>
      <w:r w:rsidRPr="008019E3">
        <w:rPr>
          <w:rFonts w:ascii="Book Antiqua" w:eastAsia="宋体" w:hAnsi="Book Antiqua" w:cs="宋体"/>
          <w:color w:val="000000"/>
          <w:sz w:val="24"/>
          <w:szCs w:val="24"/>
          <w:lang w:eastAsia="zh-CN"/>
        </w:rPr>
        <w:t>Matsuki</w:t>
      </w:r>
      <w:proofErr w:type="spellEnd"/>
      <w:r w:rsidRPr="008019E3">
        <w:rPr>
          <w:rFonts w:ascii="Book Antiqua" w:eastAsia="宋体" w:hAnsi="Book Antiqua" w:cs="宋体"/>
          <w:color w:val="000000"/>
          <w:sz w:val="24"/>
          <w:szCs w:val="24"/>
          <w:lang w:eastAsia="zh-CN"/>
        </w:rPr>
        <w:t xml:space="preserve"> Y, Murakami M, </w:t>
      </w:r>
      <w:proofErr w:type="spellStart"/>
      <w:r w:rsidRPr="008019E3">
        <w:rPr>
          <w:rFonts w:ascii="Book Antiqua" w:eastAsia="宋体" w:hAnsi="Book Antiqua" w:cs="宋体"/>
          <w:color w:val="000000"/>
          <w:sz w:val="24"/>
          <w:szCs w:val="24"/>
          <w:lang w:eastAsia="zh-CN"/>
        </w:rPr>
        <w:t>Ichisaka</w:t>
      </w:r>
      <w:proofErr w:type="spellEnd"/>
      <w:r w:rsidRPr="008019E3">
        <w:rPr>
          <w:rFonts w:ascii="Book Antiqua" w:eastAsia="宋体" w:hAnsi="Book Antiqua" w:cs="宋体"/>
          <w:color w:val="000000"/>
          <w:sz w:val="24"/>
          <w:szCs w:val="24"/>
          <w:lang w:eastAsia="zh-CN"/>
        </w:rPr>
        <w:t xml:space="preserve"> T, Murakami H, Watanabe E, Takagi T, </w:t>
      </w:r>
      <w:proofErr w:type="spellStart"/>
      <w:r w:rsidRPr="008019E3">
        <w:rPr>
          <w:rFonts w:ascii="Book Antiqua" w:eastAsia="宋体" w:hAnsi="Book Antiqua" w:cs="宋体"/>
          <w:color w:val="000000"/>
          <w:sz w:val="24"/>
          <w:szCs w:val="24"/>
          <w:lang w:eastAsia="zh-CN"/>
        </w:rPr>
        <w:t>Akiyoshi</w:t>
      </w:r>
      <w:proofErr w:type="spellEnd"/>
      <w:r w:rsidRPr="008019E3">
        <w:rPr>
          <w:rFonts w:ascii="Book Antiqua" w:eastAsia="宋体" w:hAnsi="Book Antiqua" w:cs="宋体"/>
          <w:color w:val="000000"/>
          <w:sz w:val="24"/>
          <w:szCs w:val="24"/>
          <w:lang w:eastAsia="zh-CN"/>
        </w:rPr>
        <w:t xml:space="preserve"> M, </w:t>
      </w:r>
      <w:proofErr w:type="spellStart"/>
      <w:r w:rsidRPr="008019E3">
        <w:rPr>
          <w:rFonts w:ascii="Book Antiqua" w:eastAsia="宋体" w:hAnsi="Book Antiqua" w:cs="宋体"/>
          <w:color w:val="000000"/>
          <w:sz w:val="24"/>
          <w:szCs w:val="24"/>
          <w:lang w:eastAsia="zh-CN"/>
        </w:rPr>
        <w:t>Ohtsubo</w:t>
      </w:r>
      <w:proofErr w:type="spellEnd"/>
      <w:r w:rsidRPr="008019E3">
        <w:rPr>
          <w:rFonts w:ascii="Book Antiqua" w:eastAsia="宋体" w:hAnsi="Book Antiqua" w:cs="宋体"/>
          <w:color w:val="000000"/>
          <w:sz w:val="24"/>
          <w:szCs w:val="24"/>
          <w:lang w:eastAsia="zh-CN"/>
        </w:rPr>
        <w:t xml:space="preserve"> T, </w:t>
      </w:r>
      <w:proofErr w:type="spellStart"/>
      <w:r w:rsidRPr="008019E3">
        <w:rPr>
          <w:rFonts w:ascii="Book Antiqua" w:eastAsia="宋体" w:hAnsi="Book Antiqua" w:cs="宋体"/>
          <w:color w:val="000000"/>
          <w:sz w:val="24"/>
          <w:szCs w:val="24"/>
          <w:lang w:eastAsia="zh-CN"/>
        </w:rPr>
        <w:t>Kihara</w:t>
      </w:r>
      <w:proofErr w:type="spellEnd"/>
      <w:r w:rsidRPr="008019E3">
        <w:rPr>
          <w:rFonts w:ascii="Book Antiqua" w:eastAsia="宋体" w:hAnsi="Book Antiqua" w:cs="宋体"/>
          <w:color w:val="000000"/>
          <w:sz w:val="24"/>
          <w:szCs w:val="24"/>
          <w:lang w:eastAsia="zh-CN"/>
        </w:rPr>
        <w:t xml:space="preserve"> S, Yamashita S, </w:t>
      </w:r>
      <w:proofErr w:type="spellStart"/>
      <w:r w:rsidRPr="008019E3">
        <w:rPr>
          <w:rFonts w:ascii="Book Antiqua" w:eastAsia="宋体" w:hAnsi="Book Antiqua" w:cs="宋体"/>
          <w:color w:val="000000"/>
          <w:sz w:val="24"/>
          <w:szCs w:val="24"/>
          <w:lang w:eastAsia="zh-CN"/>
        </w:rPr>
        <w:t>Makishima</w:t>
      </w:r>
      <w:proofErr w:type="spellEnd"/>
      <w:r w:rsidRPr="008019E3">
        <w:rPr>
          <w:rFonts w:ascii="Book Antiqua" w:eastAsia="宋体" w:hAnsi="Book Antiqua" w:cs="宋体"/>
          <w:color w:val="000000"/>
          <w:sz w:val="24"/>
          <w:szCs w:val="24"/>
          <w:lang w:eastAsia="zh-CN"/>
        </w:rPr>
        <w:t xml:space="preserve"> M, </w:t>
      </w:r>
      <w:proofErr w:type="spellStart"/>
      <w:r w:rsidRPr="008019E3">
        <w:rPr>
          <w:rFonts w:ascii="Book Antiqua" w:eastAsia="宋体" w:hAnsi="Book Antiqua" w:cs="宋体"/>
          <w:color w:val="000000"/>
          <w:sz w:val="24"/>
          <w:szCs w:val="24"/>
          <w:lang w:eastAsia="zh-CN"/>
        </w:rPr>
        <w:t>Funahashi</w:t>
      </w:r>
      <w:proofErr w:type="spellEnd"/>
      <w:r w:rsidRPr="008019E3">
        <w:rPr>
          <w:rFonts w:ascii="Book Antiqua" w:eastAsia="宋体" w:hAnsi="Book Antiqua" w:cs="宋体"/>
          <w:color w:val="000000"/>
          <w:sz w:val="24"/>
          <w:szCs w:val="24"/>
          <w:lang w:eastAsia="zh-CN"/>
        </w:rPr>
        <w:t xml:space="preserve"> T, Yamanaka S, </w:t>
      </w:r>
      <w:proofErr w:type="spellStart"/>
      <w:r w:rsidRPr="008019E3">
        <w:rPr>
          <w:rFonts w:ascii="Book Antiqua" w:eastAsia="宋体" w:hAnsi="Book Antiqua" w:cs="宋体"/>
          <w:color w:val="000000"/>
          <w:sz w:val="24"/>
          <w:szCs w:val="24"/>
          <w:lang w:eastAsia="zh-CN"/>
        </w:rPr>
        <w:t>Hiramatsu</w:t>
      </w:r>
      <w:proofErr w:type="spellEnd"/>
      <w:r w:rsidRPr="008019E3">
        <w:rPr>
          <w:rFonts w:ascii="Book Antiqua" w:eastAsia="宋体" w:hAnsi="Book Antiqua" w:cs="宋体"/>
          <w:color w:val="000000"/>
          <w:sz w:val="24"/>
          <w:szCs w:val="24"/>
          <w:lang w:eastAsia="zh-CN"/>
        </w:rPr>
        <w:t xml:space="preserve"> R, Matsuzawa Y, Shimomura I. </w:t>
      </w:r>
      <w:proofErr w:type="spellStart"/>
      <w:r w:rsidRPr="008019E3">
        <w:rPr>
          <w:rFonts w:ascii="Book Antiqua" w:eastAsia="宋体" w:hAnsi="Book Antiqua" w:cs="宋体"/>
          <w:color w:val="000000"/>
          <w:sz w:val="24"/>
          <w:szCs w:val="24"/>
          <w:lang w:eastAsia="zh-CN"/>
        </w:rPr>
        <w:t>Visfatin</w:t>
      </w:r>
      <w:proofErr w:type="spellEnd"/>
      <w:r w:rsidRPr="008019E3">
        <w:rPr>
          <w:rFonts w:ascii="Book Antiqua" w:eastAsia="宋体" w:hAnsi="Book Antiqua" w:cs="宋体"/>
          <w:color w:val="000000"/>
          <w:sz w:val="24"/>
          <w:szCs w:val="24"/>
          <w:lang w:eastAsia="zh-CN"/>
        </w:rPr>
        <w:t>: a protein secreted by visceral fat that mimics the effects of insulin. </w:t>
      </w:r>
      <w:r w:rsidRPr="008019E3">
        <w:rPr>
          <w:rFonts w:ascii="Book Antiqua" w:eastAsia="宋体" w:hAnsi="Book Antiqua" w:cs="宋体"/>
          <w:i/>
          <w:iCs/>
          <w:color w:val="000000"/>
          <w:sz w:val="24"/>
          <w:szCs w:val="24"/>
          <w:lang w:eastAsia="zh-CN"/>
        </w:rPr>
        <w:t>Science</w:t>
      </w:r>
      <w:r w:rsidRPr="008019E3">
        <w:rPr>
          <w:rFonts w:ascii="Book Antiqua" w:eastAsia="宋体" w:hAnsi="Book Antiqua" w:cs="宋体"/>
          <w:color w:val="000000"/>
          <w:sz w:val="24"/>
          <w:szCs w:val="24"/>
          <w:lang w:eastAsia="zh-CN"/>
        </w:rPr>
        <w:t> 2005; </w:t>
      </w:r>
      <w:r w:rsidRPr="008019E3">
        <w:rPr>
          <w:rFonts w:ascii="Book Antiqua" w:eastAsia="宋体" w:hAnsi="Book Antiqua" w:cs="宋体"/>
          <w:b/>
          <w:bCs/>
          <w:color w:val="000000"/>
          <w:sz w:val="24"/>
          <w:szCs w:val="24"/>
          <w:lang w:eastAsia="zh-CN"/>
        </w:rPr>
        <w:t>307</w:t>
      </w:r>
      <w:r w:rsidRPr="008019E3">
        <w:rPr>
          <w:rFonts w:ascii="Book Antiqua" w:eastAsia="宋体" w:hAnsi="Book Antiqua" w:cs="宋体"/>
          <w:color w:val="000000"/>
          <w:sz w:val="24"/>
          <w:szCs w:val="24"/>
          <w:lang w:eastAsia="zh-CN"/>
        </w:rPr>
        <w:t>: 426-430 [PMID: 15604363 DOI: 10.1126/science.1097243]</w:t>
      </w:r>
    </w:p>
    <w:p w14:paraId="18821B0A"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48 </w:t>
      </w:r>
      <w:proofErr w:type="spellStart"/>
      <w:r w:rsidRPr="008019E3">
        <w:rPr>
          <w:rFonts w:ascii="Book Antiqua" w:eastAsia="宋体" w:hAnsi="Book Antiqua" w:cs="宋体"/>
          <w:b/>
          <w:bCs/>
          <w:color w:val="000000"/>
          <w:sz w:val="24"/>
          <w:szCs w:val="24"/>
          <w:lang w:eastAsia="zh-CN"/>
        </w:rPr>
        <w:t>Sommer</w:t>
      </w:r>
      <w:proofErr w:type="spellEnd"/>
      <w:r w:rsidRPr="008019E3">
        <w:rPr>
          <w:rFonts w:ascii="Book Antiqua" w:eastAsia="宋体" w:hAnsi="Book Antiqua" w:cs="宋体"/>
          <w:b/>
          <w:bCs/>
          <w:color w:val="000000"/>
          <w:sz w:val="24"/>
          <w:szCs w:val="24"/>
          <w:lang w:eastAsia="zh-CN"/>
        </w:rPr>
        <w:t xml:space="preserve"> G</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Garten</w:t>
      </w:r>
      <w:proofErr w:type="spellEnd"/>
      <w:r w:rsidRPr="008019E3">
        <w:rPr>
          <w:rFonts w:ascii="Book Antiqua" w:eastAsia="宋体" w:hAnsi="Book Antiqua" w:cs="宋体"/>
          <w:color w:val="000000"/>
          <w:sz w:val="24"/>
          <w:szCs w:val="24"/>
          <w:lang w:eastAsia="zh-CN"/>
        </w:rPr>
        <w:t xml:space="preserve"> A, </w:t>
      </w:r>
      <w:proofErr w:type="spellStart"/>
      <w:r w:rsidRPr="008019E3">
        <w:rPr>
          <w:rFonts w:ascii="Book Antiqua" w:eastAsia="宋体" w:hAnsi="Book Antiqua" w:cs="宋体"/>
          <w:color w:val="000000"/>
          <w:sz w:val="24"/>
          <w:szCs w:val="24"/>
          <w:lang w:eastAsia="zh-CN"/>
        </w:rPr>
        <w:t>Petzold</w:t>
      </w:r>
      <w:proofErr w:type="spellEnd"/>
      <w:r w:rsidRPr="008019E3">
        <w:rPr>
          <w:rFonts w:ascii="Book Antiqua" w:eastAsia="宋体" w:hAnsi="Book Antiqua" w:cs="宋体"/>
          <w:color w:val="000000"/>
          <w:sz w:val="24"/>
          <w:szCs w:val="24"/>
          <w:lang w:eastAsia="zh-CN"/>
        </w:rPr>
        <w:t xml:space="preserve"> S, Beck-</w:t>
      </w:r>
      <w:proofErr w:type="spellStart"/>
      <w:r w:rsidRPr="008019E3">
        <w:rPr>
          <w:rFonts w:ascii="Book Antiqua" w:eastAsia="宋体" w:hAnsi="Book Antiqua" w:cs="宋体"/>
          <w:color w:val="000000"/>
          <w:sz w:val="24"/>
          <w:szCs w:val="24"/>
          <w:lang w:eastAsia="zh-CN"/>
        </w:rPr>
        <w:t>Sickinger</w:t>
      </w:r>
      <w:proofErr w:type="spellEnd"/>
      <w:r w:rsidRPr="008019E3">
        <w:rPr>
          <w:rFonts w:ascii="Book Antiqua" w:eastAsia="宋体" w:hAnsi="Book Antiqua" w:cs="宋体"/>
          <w:color w:val="000000"/>
          <w:sz w:val="24"/>
          <w:szCs w:val="24"/>
          <w:lang w:eastAsia="zh-CN"/>
        </w:rPr>
        <w:t xml:space="preserve"> AG, </w:t>
      </w:r>
      <w:proofErr w:type="spellStart"/>
      <w:r w:rsidRPr="008019E3">
        <w:rPr>
          <w:rFonts w:ascii="Book Antiqua" w:eastAsia="宋体" w:hAnsi="Book Antiqua" w:cs="宋体"/>
          <w:color w:val="000000"/>
          <w:sz w:val="24"/>
          <w:szCs w:val="24"/>
          <w:lang w:eastAsia="zh-CN"/>
        </w:rPr>
        <w:t>Blüher</w:t>
      </w:r>
      <w:proofErr w:type="spellEnd"/>
      <w:r w:rsidRPr="008019E3">
        <w:rPr>
          <w:rFonts w:ascii="Book Antiqua" w:eastAsia="宋体" w:hAnsi="Book Antiqua" w:cs="宋体"/>
          <w:color w:val="000000"/>
          <w:sz w:val="24"/>
          <w:szCs w:val="24"/>
          <w:lang w:eastAsia="zh-CN"/>
        </w:rPr>
        <w:t xml:space="preserve"> M, </w:t>
      </w:r>
      <w:proofErr w:type="spellStart"/>
      <w:r w:rsidRPr="008019E3">
        <w:rPr>
          <w:rFonts w:ascii="Book Antiqua" w:eastAsia="宋体" w:hAnsi="Book Antiqua" w:cs="宋体"/>
          <w:color w:val="000000"/>
          <w:sz w:val="24"/>
          <w:szCs w:val="24"/>
          <w:lang w:eastAsia="zh-CN"/>
        </w:rPr>
        <w:t>Stumvoll</w:t>
      </w:r>
      <w:proofErr w:type="spellEnd"/>
      <w:r w:rsidRPr="008019E3">
        <w:rPr>
          <w:rFonts w:ascii="Book Antiqua" w:eastAsia="宋体" w:hAnsi="Book Antiqua" w:cs="宋体"/>
          <w:color w:val="000000"/>
          <w:sz w:val="24"/>
          <w:szCs w:val="24"/>
          <w:lang w:eastAsia="zh-CN"/>
        </w:rPr>
        <w:t xml:space="preserve"> M, </w:t>
      </w:r>
      <w:proofErr w:type="spellStart"/>
      <w:r w:rsidRPr="008019E3">
        <w:rPr>
          <w:rFonts w:ascii="Book Antiqua" w:eastAsia="宋体" w:hAnsi="Book Antiqua" w:cs="宋体"/>
          <w:color w:val="000000"/>
          <w:sz w:val="24"/>
          <w:szCs w:val="24"/>
          <w:lang w:eastAsia="zh-CN"/>
        </w:rPr>
        <w:t>Fasshauer</w:t>
      </w:r>
      <w:proofErr w:type="spellEnd"/>
      <w:r w:rsidRPr="008019E3">
        <w:rPr>
          <w:rFonts w:ascii="Book Antiqua" w:eastAsia="宋体" w:hAnsi="Book Antiqua" w:cs="宋体"/>
          <w:color w:val="000000"/>
          <w:sz w:val="24"/>
          <w:szCs w:val="24"/>
          <w:lang w:eastAsia="zh-CN"/>
        </w:rPr>
        <w:t xml:space="preserve"> M. </w:t>
      </w:r>
      <w:proofErr w:type="spellStart"/>
      <w:r w:rsidRPr="008019E3">
        <w:rPr>
          <w:rFonts w:ascii="Book Antiqua" w:eastAsia="宋体" w:hAnsi="Book Antiqua" w:cs="宋体"/>
          <w:color w:val="000000"/>
          <w:sz w:val="24"/>
          <w:szCs w:val="24"/>
          <w:lang w:eastAsia="zh-CN"/>
        </w:rPr>
        <w:t>Visfatin</w:t>
      </w:r>
      <w:proofErr w:type="spellEnd"/>
      <w:r w:rsidRPr="008019E3">
        <w:rPr>
          <w:rFonts w:ascii="Book Antiqua" w:eastAsia="宋体" w:hAnsi="Book Antiqua" w:cs="宋体"/>
          <w:color w:val="000000"/>
          <w:sz w:val="24"/>
          <w:szCs w:val="24"/>
          <w:lang w:eastAsia="zh-CN"/>
        </w:rPr>
        <w:t>/</w:t>
      </w:r>
      <w:proofErr w:type="spellStart"/>
      <w:r w:rsidRPr="008019E3">
        <w:rPr>
          <w:rFonts w:ascii="Book Antiqua" w:eastAsia="宋体" w:hAnsi="Book Antiqua" w:cs="宋体"/>
          <w:color w:val="000000"/>
          <w:sz w:val="24"/>
          <w:szCs w:val="24"/>
          <w:lang w:eastAsia="zh-CN"/>
        </w:rPr>
        <w:t>PBEF</w:t>
      </w:r>
      <w:proofErr w:type="spellEnd"/>
      <w:r w:rsidRPr="008019E3">
        <w:rPr>
          <w:rFonts w:ascii="Book Antiqua" w:eastAsia="宋体" w:hAnsi="Book Antiqua" w:cs="宋体"/>
          <w:color w:val="000000"/>
          <w:sz w:val="24"/>
          <w:szCs w:val="24"/>
          <w:lang w:eastAsia="zh-CN"/>
        </w:rPr>
        <w:t>/</w:t>
      </w:r>
      <w:proofErr w:type="spellStart"/>
      <w:r w:rsidRPr="008019E3">
        <w:rPr>
          <w:rFonts w:ascii="Book Antiqua" w:eastAsia="宋体" w:hAnsi="Book Antiqua" w:cs="宋体"/>
          <w:color w:val="000000"/>
          <w:sz w:val="24"/>
          <w:szCs w:val="24"/>
          <w:lang w:eastAsia="zh-CN"/>
        </w:rPr>
        <w:t>Nampt</w:t>
      </w:r>
      <w:proofErr w:type="spellEnd"/>
      <w:r w:rsidRPr="008019E3">
        <w:rPr>
          <w:rFonts w:ascii="Book Antiqua" w:eastAsia="宋体" w:hAnsi="Book Antiqua" w:cs="宋体"/>
          <w:color w:val="000000"/>
          <w:sz w:val="24"/>
          <w:szCs w:val="24"/>
          <w:lang w:eastAsia="zh-CN"/>
        </w:rPr>
        <w:t xml:space="preserve">: structure, regulation and potential function of a novel </w:t>
      </w:r>
      <w:proofErr w:type="spellStart"/>
      <w:r w:rsidRPr="008019E3">
        <w:rPr>
          <w:rFonts w:ascii="Book Antiqua" w:eastAsia="宋体" w:hAnsi="Book Antiqua" w:cs="宋体"/>
          <w:color w:val="000000"/>
          <w:sz w:val="24"/>
          <w:szCs w:val="24"/>
          <w:lang w:eastAsia="zh-CN"/>
        </w:rPr>
        <w:t>adipokine</w:t>
      </w:r>
      <w:proofErr w:type="spellEnd"/>
      <w:r w:rsidRPr="008019E3">
        <w:rPr>
          <w:rFonts w:ascii="Book Antiqua" w:eastAsia="宋体" w:hAnsi="Book Antiqua" w:cs="宋体"/>
          <w:color w:val="000000"/>
          <w:sz w:val="24"/>
          <w:szCs w:val="24"/>
          <w:lang w:eastAsia="zh-CN"/>
        </w:rPr>
        <w:t>.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Sci</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Lond</w:t>
      </w:r>
      <w:proofErr w:type="spellEnd"/>
      <w:r w:rsidRPr="008019E3">
        <w:rPr>
          <w:rFonts w:ascii="Book Antiqua" w:eastAsia="宋体" w:hAnsi="Book Antiqua" w:cs="宋体"/>
          <w:i/>
          <w:iCs/>
          <w:color w:val="000000"/>
          <w:sz w:val="24"/>
          <w:szCs w:val="24"/>
          <w:lang w:eastAsia="zh-CN"/>
        </w:rPr>
        <w:t>)</w:t>
      </w:r>
      <w:r w:rsidRPr="008019E3">
        <w:rPr>
          <w:rFonts w:ascii="Book Antiqua" w:eastAsia="宋体" w:hAnsi="Book Antiqua" w:cs="宋体"/>
          <w:color w:val="000000"/>
          <w:sz w:val="24"/>
          <w:szCs w:val="24"/>
          <w:lang w:eastAsia="zh-CN"/>
        </w:rPr>
        <w:t> 2008; </w:t>
      </w:r>
      <w:r w:rsidRPr="008019E3">
        <w:rPr>
          <w:rFonts w:ascii="Book Antiqua" w:eastAsia="宋体" w:hAnsi="Book Antiqua" w:cs="宋体"/>
          <w:b/>
          <w:bCs/>
          <w:color w:val="000000"/>
          <w:sz w:val="24"/>
          <w:szCs w:val="24"/>
          <w:lang w:eastAsia="zh-CN"/>
        </w:rPr>
        <w:t>115</w:t>
      </w:r>
      <w:r w:rsidRPr="008019E3">
        <w:rPr>
          <w:rFonts w:ascii="Book Antiqua" w:eastAsia="宋体" w:hAnsi="Book Antiqua" w:cs="宋体"/>
          <w:color w:val="000000"/>
          <w:sz w:val="24"/>
          <w:szCs w:val="24"/>
          <w:lang w:eastAsia="zh-CN"/>
        </w:rPr>
        <w:t>: 13-23 [PMID: 19016657 DOI: 10.1042/cs20070226]</w:t>
      </w:r>
    </w:p>
    <w:p w14:paraId="525407BA"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49 </w:t>
      </w:r>
      <w:r w:rsidRPr="008019E3">
        <w:rPr>
          <w:rFonts w:ascii="Book Antiqua" w:eastAsia="宋体" w:hAnsi="Book Antiqua" w:cs="宋体"/>
          <w:b/>
          <w:bCs/>
          <w:color w:val="000000"/>
          <w:sz w:val="24"/>
          <w:szCs w:val="24"/>
          <w:lang w:eastAsia="zh-CN"/>
        </w:rPr>
        <w:t>Toda M</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Tsukinoki</w:t>
      </w:r>
      <w:proofErr w:type="spellEnd"/>
      <w:r w:rsidRPr="008019E3">
        <w:rPr>
          <w:rFonts w:ascii="Book Antiqua" w:eastAsia="宋体" w:hAnsi="Book Antiqua" w:cs="宋体"/>
          <w:color w:val="000000"/>
          <w:sz w:val="24"/>
          <w:szCs w:val="24"/>
          <w:lang w:eastAsia="zh-CN"/>
        </w:rPr>
        <w:t xml:space="preserve"> R, Morimoto K. Measurement of salivary </w:t>
      </w:r>
      <w:proofErr w:type="spellStart"/>
      <w:r w:rsidRPr="008019E3">
        <w:rPr>
          <w:rFonts w:ascii="Book Antiqua" w:eastAsia="宋体" w:hAnsi="Book Antiqua" w:cs="宋体"/>
          <w:color w:val="000000"/>
          <w:sz w:val="24"/>
          <w:szCs w:val="24"/>
          <w:lang w:eastAsia="zh-CN"/>
        </w:rPr>
        <w:t>adiponectin</w:t>
      </w:r>
      <w:proofErr w:type="spellEnd"/>
      <w:r w:rsidRPr="008019E3">
        <w:rPr>
          <w:rFonts w:ascii="Book Antiqua" w:eastAsia="宋体" w:hAnsi="Book Antiqua" w:cs="宋体"/>
          <w:color w:val="000000"/>
          <w:sz w:val="24"/>
          <w:szCs w:val="24"/>
          <w:lang w:eastAsia="zh-CN"/>
        </w:rPr>
        <w:t xml:space="preserve"> levels. </w:t>
      </w:r>
      <w:proofErr w:type="spellStart"/>
      <w:r w:rsidRPr="008019E3">
        <w:rPr>
          <w:rFonts w:ascii="Book Antiqua" w:eastAsia="宋体" w:hAnsi="Book Antiqua" w:cs="宋体"/>
          <w:i/>
          <w:iCs/>
          <w:color w:val="000000"/>
          <w:sz w:val="24"/>
          <w:szCs w:val="24"/>
          <w:lang w:eastAsia="zh-CN"/>
        </w:rPr>
        <w:t>Acta</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Diabetol</w:t>
      </w:r>
      <w:proofErr w:type="spellEnd"/>
      <w:r w:rsidRPr="008019E3">
        <w:rPr>
          <w:rFonts w:ascii="Book Antiqua" w:eastAsia="宋体" w:hAnsi="Book Antiqua" w:cs="宋体"/>
          <w:color w:val="000000"/>
          <w:sz w:val="24"/>
          <w:szCs w:val="24"/>
          <w:lang w:eastAsia="zh-CN"/>
        </w:rPr>
        <w:t> 2007; </w:t>
      </w:r>
      <w:r w:rsidRPr="008019E3">
        <w:rPr>
          <w:rFonts w:ascii="Book Antiqua" w:eastAsia="宋体" w:hAnsi="Book Antiqua" w:cs="宋体"/>
          <w:b/>
          <w:bCs/>
          <w:color w:val="000000"/>
          <w:sz w:val="24"/>
          <w:szCs w:val="24"/>
          <w:lang w:eastAsia="zh-CN"/>
        </w:rPr>
        <w:t>44</w:t>
      </w:r>
      <w:r w:rsidRPr="008019E3">
        <w:rPr>
          <w:rFonts w:ascii="Book Antiqua" w:eastAsia="宋体" w:hAnsi="Book Antiqua" w:cs="宋体"/>
          <w:color w:val="000000"/>
          <w:sz w:val="24"/>
          <w:szCs w:val="24"/>
          <w:lang w:eastAsia="zh-CN"/>
        </w:rPr>
        <w:t>: 20-22 [PMID: 17357881 DOI: 10.1007/s00592-007-0236-8]</w:t>
      </w:r>
    </w:p>
    <w:p w14:paraId="7CB95424"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50 </w:t>
      </w:r>
      <w:r w:rsidRPr="008019E3">
        <w:rPr>
          <w:rFonts w:ascii="Book Antiqua" w:eastAsia="宋体" w:hAnsi="Book Antiqua" w:cs="宋体"/>
          <w:b/>
          <w:bCs/>
          <w:color w:val="000000"/>
          <w:sz w:val="24"/>
          <w:szCs w:val="24"/>
          <w:lang w:eastAsia="zh-CN"/>
        </w:rPr>
        <w:t>Toda M</w:t>
      </w:r>
      <w:r w:rsidRPr="008019E3">
        <w:rPr>
          <w:rFonts w:ascii="Book Antiqua" w:eastAsia="宋体" w:hAnsi="Book Antiqua" w:cs="宋体"/>
          <w:color w:val="000000"/>
          <w:sz w:val="24"/>
          <w:szCs w:val="24"/>
          <w:lang w:eastAsia="zh-CN"/>
        </w:rPr>
        <w:t xml:space="preserve">, Morimoto K. Comparison of saliva sampling methods for measurement of salivary </w:t>
      </w:r>
      <w:proofErr w:type="spellStart"/>
      <w:r w:rsidRPr="008019E3">
        <w:rPr>
          <w:rFonts w:ascii="Book Antiqua" w:eastAsia="宋体" w:hAnsi="Book Antiqua" w:cs="宋体"/>
          <w:color w:val="000000"/>
          <w:sz w:val="24"/>
          <w:szCs w:val="24"/>
          <w:lang w:eastAsia="zh-CN"/>
        </w:rPr>
        <w:t>adiponectin</w:t>
      </w:r>
      <w:proofErr w:type="spellEnd"/>
      <w:r w:rsidRPr="008019E3">
        <w:rPr>
          <w:rFonts w:ascii="Book Antiqua" w:eastAsia="宋体" w:hAnsi="Book Antiqua" w:cs="宋体"/>
          <w:color w:val="000000"/>
          <w:sz w:val="24"/>
          <w:szCs w:val="24"/>
          <w:lang w:eastAsia="zh-CN"/>
        </w:rPr>
        <w:t xml:space="preserve"> levels. </w:t>
      </w:r>
      <w:proofErr w:type="spellStart"/>
      <w:r w:rsidRPr="008019E3">
        <w:rPr>
          <w:rFonts w:ascii="Book Antiqua" w:eastAsia="宋体" w:hAnsi="Book Antiqua" w:cs="宋体"/>
          <w:i/>
          <w:iCs/>
          <w:color w:val="000000"/>
          <w:sz w:val="24"/>
          <w:szCs w:val="24"/>
          <w:lang w:eastAsia="zh-CN"/>
        </w:rPr>
        <w:t>Scand</w:t>
      </w:r>
      <w:proofErr w:type="spellEnd"/>
      <w:r w:rsidRPr="008019E3">
        <w:rPr>
          <w:rFonts w:ascii="Book Antiqua" w:eastAsia="宋体" w:hAnsi="Book Antiqua" w:cs="宋体"/>
          <w:i/>
          <w:iCs/>
          <w:color w:val="000000"/>
          <w:sz w:val="24"/>
          <w:szCs w:val="24"/>
          <w:lang w:eastAsia="zh-CN"/>
        </w:rPr>
        <w:t xml:space="preserve"> J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Lab Invest</w:t>
      </w:r>
      <w:r w:rsidRPr="008019E3">
        <w:rPr>
          <w:rFonts w:ascii="Book Antiqua" w:eastAsia="宋体" w:hAnsi="Book Antiqua" w:cs="宋体"/>
          <w:color w:val="000000"/>
          <w:sz w:val="24"/>
          <w:szCs w:val="24"/>
          <w:lang w:eastAsia="zh-CN"/>
        </w:rPr>
        <w:t> 2008; </w:t>
      </w:r>
      <w:r w:rsidRPr="008019E3">
        <w:rPr>
          <w:rFonts w:ascii="Book Antiqua" w:eastAsia="宋体" w:hAnsi="Book Antiqua" w:cs="宋体"/>
          <w:b/>
          <w:bCs/>
          <w:color w:val="000000"/>
          <w:sz w:val="24"/>
          <w:szCs w:val="24"/>
          <w:lang w:eastAsia="zh-CN"/>
        </w:rPr>
        <w:t>68</w:t>
      </w:r>
      <w:r w:rsidRPr="008019E3">
        <w:rPr>
          <w:rFonts w:ascii="Book Antiqua" w:eastAsia="宋体" w:hAnsi="Book Antiqua" w:cs="宋体"/>
          <w:color w:val="000000"/>
          <w:sz w:val="24"/>
          <w:szCs w:val="24"/>
          <w:lang w:eastAsia="zh-CN"/>
        </w:rPr>
        <w:t>: 823-825 [PMID: 18618368]</w:t>
      </w:r>
    </w:p>
    <w:p w14:paraId="6CDDE6A8" w14:textId="1A005CBD"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51 </w:t>
      </w:r>
      <w:proofErr w:type="spellStart"/>
      <w:r w:rsidRPr="008019E3">
        <w:rPr>
          <w:rFonts w:ascii="Book Antiqua" w:eastAsia="宋体" w:hAnsi="Book Antiqua" w:cs="宋体"/>
          <w:b/>
          <w:bCs/>
          <w:color w:val="000000"/>
          <w:sz w:val="24"/>
          <w:szCs w:val="24"/>
          <w:lang w:eastAsia="zh-CN"/>
        </w:rPr>
        <w:t>Thanakun</w:t>
      </w:r>
      <w:proofErr w:type="spellEnd"/>
      <w:r w:rsidRPr="008019E3">
        <w:rPr>
          <w:rFonts w:ascii="Book Antiqua" w:eastAsia="宋体" w:hAnsi="Book Antiqua" w:cs="宋体"/>
          <w:b/>
          <w:bCs/>
          <w:color w:val="000000"/>
          <w:sz w:val="24"/>
          <w:szCs w:val="24"/>
          <w:lang w:eastAsia="zh-CN"/>
        </w:rPr>
        <w:t xml:space="preserve"> S</w:t>
      </w:r>
      <w:r w:rsidRPr="008019E3">
        <w:rPr>
          <w:rFonts w:ascii="Book Antiqua" w:eastAsia="宋体" w:hAnsi="Book Antiqua" w:cs="宋体"/>
          <w:color w:val="000000"/>
          <w:sz w:val="24"/>
          <w:szCs w:val="24"/>
          <w:lang w:eastAsia="zh-CN"/>
        </w:rPr>
        <w:t xml:space="preserve">, Watanabe H, </w:t>
      </w:r>
      <w:proofErr w:type="spellStart"/>
      <w:r w:rsidRPr="008019E3">
        <w:rPr>
          <w:rFonts w:ascii="Book Antiqua" w:eastAsia="宋体" w:hAnsi="Book Antiqua" w:cs="宋体"/>
          <w:color w:val="000000"/>
          <w:sz w:val="24"/>
          <w:szCs w:val="24"/>
          <w:lang w:eastAsia="zh-CN"/>
        </w:rPr>
        <w:t>Thaweboon</w:t>
      </w:r>
      <w:proofErr w:type="spellEnd"/>
      <w:r w:rsidRPr="008019E3">
        <w:rPr>
          <w:rFonts w:ascii="Book Antiqua" w:eastAsia="宋体" w:hAnsi="Book Antiqua" w:cs="宋体"/>
          <w:color w:val="000000"/>
          <w:sz w:val="24"/>
          <w:szCs w:val="24"/>
          <w:lang w:eastAsia="zh-CN"/>
        </w:rPr>
        <w:t xml:space="preserve"> S, Izumi Y. </w:t>
      </w:r>
      <w:proofErr w:type="gramStart"/>
      <w:r w:rsidRPr="008019E3">
        <w:rPr>
          <w:rFonts w:ascii="Book Antiqua" w:eastAsia="宋体" w:hAnsi="Book Antiqua" w:cs="宋体"/>
          <w:color w:val="000000"/>
          <w:sz w:val="24"/>
          <w:szCs w:val="24"/>
          <w:lang w:eastAsia="zh-CN"/>
        </w:rPr>
        <w:t xml:space="preserve">An effective technique for the processing of saliva for the analysis of </w:t>
      </w:r>
      <w:proofErr w:type="spellStart"/>
      <w:r w:rsidRPr="008019E3">
        <w:rPr>
          <w:rFonts w:ascii="Book Antiqua" w:eastAsia="宋体" w:hAnsi="Book Antiqua" w:cs="宋体"/>
          <w:color w:val="000000"/>
          <w:sz w:val="24"/>
          <w:szCs w:val="24"/>
          <w:lang w:eastAsia="zh-CN"/>
        </w:rPr>
        <w:t>leptin</w:t>
      </w:r>
      <w:proofErr w:type="spellEnd"/>
      <w:r w:rsidRPr="008019E3">
        <w:rPr>
          <w:rFonts w:ascii="Book Antiqua" w:eastAsia="宋体" w:hAnsi="Book Antiqua" w:cs="宋体"/>
          <w:color w:val="000000"/>
          <w:sz w:val="24"/>
          <w:szCs w:val="24"/>
          <w:lang w:eastAsia="zh-CN"/>
        </w:rPr>
        <w:t xml:space="preserve"> and </w:t>
      </w:r>
      <w:proofErr w:type="spellStart"/>
      <w:r w:rsidRPr="008019E3">
        <w:rPr>
          <w:rFonts w:ascii="Book Antiqua" w:eastAsia="宋体" w:hAnsi="Book Antiqua" w:cs="宋体"/>
          <w:color w:val="000000"/>
          <w:sz w:val="24"/>
          <w:szCs w:val="24"/>
          <w:lang w:eastAsia="zh-CN"/>
        </w:rPr>
        <w:t>adiponectin</w:t>
      </w:r>
      <w:proofErr w:type="spellEnd"/>
      <w:r w:rsidRPr="008019E3">
        <w:rPr>
          <w:rFonts w:ascii="Book Antiqua" w:eastAsia="宋体" w:hAnsi="Book Antiqua" w:cs="宋体"/>
          <w:color w:val="000000"/>
          <w:sz w:val="24"/>
          <w:szCs w:val="24"/>
          <w:lang w:eastAsia="zh-CN"/>
        </w:rPr>
        <w:t>.</w:t>
      </w:r>
      <w:proofErr w:type="gramEnd"/>
      <w:r w:rsidRPr="008019E3">
        <w:rPr>
          <w:rFonts w:ascii="Book Antiqua" w:eastAsia="宋体" w:hAnsi="Book Antiqua" w:cs="宋体"/>
          <w:color w:val="000000"/>
          <w:sz w:val="24"/>
          <w:szCs w:val="24"/>
          <w:lang w:eastAsia="zh-CN"/>
        </w:rPr>
        <w:t> </w:t>
      </w:r>
      <w:r w:rsidRPr="008019E3">
        <w:rPr>
          <w:rFonts w:ascii="Book Antiqua" w:eastAsia="宋体" w:hAnsi="Book Antiqua" w:cs="宋体"/>
          <w:i/>
          <w:iCs/>
          <w:color w:val="000000"/>
          <w:sz w:val="24"/>
          <w:szCs w:val="24"/>
          <w:lang w:eastAsia="zh-CN"/>
        </w:rPr>
        <w:t>Peptides</w:t>
      </w:r>
      <w:r w:rsidRPr="008019E3">
        <w:rPr>
          <w:rFonts w:ascii="Book Antiqua" w:eastAsia="宋体" w:hAnsi="Book Antiqua" w:cs="宋体"/>
          <w:color w:val="000000"/>
          <w:sz w:val="24"/>
          <w:szCs w:val="24"/>
          <w:lang w:eastAsia="zh-CN"/>
        </w:rPr>
        <w:t> 2013; </w:t>
      </w:r>
      <w:r w:rsidRPr="008019E3">
        <w:rPr>
          <w:rFonts w:ascii="Book Antiqua" w:eastAsia="宋体" w:hAnsi="Book Antiqua" w:cs="宋体"/>
          <w:b/>
          <w:bCs/>
          <w:color w:val="000000"/>
          <w:sz w:val="24"/>
          <w:szCs w:val="24"/>
          <w:lang w:eastAsia="zh-CN"/>
        </w:rPr>
        <w:t>47</w:t>
      </w:r>
      <w:r w:rsidRPr="008019E3">
        <w:rPr>
          <w:rFonts w:ascii="Book Antiqua" w:eastAsia="宋体" w:hAnsi="Book Antiqua" w:cs="宋体"/>
          <w:color w:val="000000"/>
          <w:sz w:val="24"/>
          <w:szCs w:val="24"/>
          <w:lang w:eastAsia="zh-CN"/>
        </w:rPr>
        <w:t>: 60-65 [PMID: 23851006 DOI:</w:t>
      </w:r>
      <w:r w:rsidR="00A03A1C">
        <w:rPr>
          <w:rFonts w:ascii="Book Antiqua" w:eastAsia="宋体" w:hAnsi="Book Antiqua" w:cs="宋体"/>
          <w:color w:val="000000"/>
          <w:sz w:val="24"/>
          <w:szCs w:val="24"/>
          <w:lang w:eastAsia="zh-CN"/>
        </w:rPr>
        <w:t xml:space="preserve"> 10.1016/j.peptides.2013.06.010</w:t>
      </w:r>
      <w:r w:rsidRPr="008019E3">
        <w:rPr>
          <w:rFonts w:ascii="Book Antiqua" w:eastAsia="宋体" w:hAnsi="Book Antiqua" w:cs="宋体"/>
          <w:color w:val="000000"/>
          <w:sz w:val="24"/>
          <w:szCs w:val="24"/>
          <w:lang w:eastAsia="zh-CN"/>
        </w:rPr>
        <w:t>]</w:t>
      </w:r>
    </w:p>
    <w:p w14:paraId="17E6A55B"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52 </w:t>
      </w:r>
      <w:proofErr w:type="spellStart"/>
      <w:r w:rsidRPr="008019E3">
        <w:rPr>
          <w:rFonts w:ascii="Book Antiqua" w:eastAsia="宋体" w:hAnsi="Book Antiqua" w:cs="宋体"/>
          <w:b/>
          <w:bCs/>
          <w:color w:val="000000"/>
          <w:sz w:val="24"/>
          <w:szCs w:val="24"/>
          <w:lang w:eastAsia="zh-CN"/>
        </w:rPr>
        <w:t>Thanakun</w:t>
      </w:r>
      <w:proofErr w:type="spellEnd"/>
      <w:r w:rsidRPr="008019E3">
        <w:rPr>
          <w:rFonts w:ascii="Book Antiqua" w:eastAsia="宋体" w:hAnsi="Book Antiqua" w:cs="宋体"/>
          <w:b/>
          <w:bCs/>
          <w:color w:val="000000"/>
          <w:sz w:val="24"/>
          <w:szCs w:val="24"/>
          <w:lang w:eastAsia="zh-CN"/>
        </w:rPr>
        <w:t xml:space="preserve"> S</w:t>
      </w:r>
      <w:r w:rsidRPr="008019E3">
        <w:rPr>
          <w:rFonts w:ascii="Book Antiqua" w:eastAsia="宋体" w:hAnsi="Book Antiqua" w:cs="宋体"/>
          <w:color w:val="000000"/>
          <w:sz w:val="24"/>
          <w:szCs w:val="24"/>
          <w:lang w:eastAsia="zh-CN"/>
        </w:rPr>
        <w:t xml:space="preserve">, Watanabe H, </w:t>
      </w:r>
      <w:proofErr w:type="spellStart"/>
      <w:r w:rsidRPr="008019E3">
        <w:rPr>
          <w:rFonts w:ascii="Book Antiqua" w:eastAsia="宋体" w:hAnsi="Book Antiqua" w:cs="宋体"/>
          <w:color w:val="000000"/>
          <w:sz w:val="24"/>
          <w:szCs w:val="24"/>
          <w:lang w:eastAsia="zh-CN"/>
        </w:rPr>
        <w:t>Thaweboon</w:t>
      </w:r>
      <w:proofErr w:type="spellEnd"/>
      <w:r w:rsidRPr="008019E3">
        <w:rPr>
          <w:rFonts w:ascii="Book Antiqua" w:eastAsia="宋体" w:hAnsi="Book Antiqua" w:cs="宋体"/>
          <w:color w:val="000000"/>
          <w:sz w:val="24"/>
          <w:szCs w:val="24"/>
          <w:lang w:eastAsia="zh-CN"/>
        </w:rPr>
        <w:t xml:space="preserve"> S, Izumi Y. Comparison of salivary and plasma </w:t>
      </w:r>
      <w:proofErr w:type="spellStart"/>
      <w:r w:rsidRPr="008019E3">
        <w:rPr>
          <w:rFonts w:ascii="Book Antiqua" w:eastAsia="宋体" w:hAnsi="Book Antiqua" w:cs="宋体"/>
          <w:color w:val="000000"/>
          <w:sz w:val="24"/>
          <w:szCs w:val="24"/>
          <w:lang w:eastAsia="zh-CN"/>
        </w:rPr>
        <w:t>adiponectin</w:t>
      </w:r>
      <w:proofErr w:type="spellEnd"/>
      <w:r w:rsidRPr="008019E3">
        <w:rPr>
          <w:rFonts w:ascii="Book Antiqua" w:eastAsia="宋体" w:hAnsi="Book Antiqua" w:cs="宋体"/>
          <w:color w:val="000000"/>
          <w:sz w:val="24"/>
          <w:szCs w:val="24"/>
          <w:lang w:eastAsia="zh-CN"/>
        </w:rPr>
        <w:t xml:space="preserve"> and </w:t>
      </w:r>
      <w:proofErr w:type="spellStart"/>
      <w:r w:rsidRPr="008019E3">
        <w:rPr>
          <w:rFonts w:ascii="Book Antiqua" w:eastAsia="宋体" w:hAnsi="Book Antiqua" w:cs="宋体"/>
          <w:color w:val="000000"/>
          <w:sz w:val="24"/>
          <w:szCs w:val="24"/>
          <w:lang w:eastAsia="zh-CN"/>
        </w:rPr>
        <w:t>leptin</w:t>
      </w:r>
      <w:proofErr w:type="spellEnd"/>
      <w:r w:rsidRPr="008019E3">
        <w:rPr>
          <w:rFonts w:ascii="Book Antiqua" w:eastAsia="宋体" w:hAnsi="Book Antiqua" w:cs="宋体"/>
          <w:color w:val="000000"/>
          <w:sz w:val="24"/>
          <w:szCs w:val="24"/>
          <w:lang w:eastAsia="zh-CN"/>
        </w:rPr>
        <w:t xml:space="preserve"> in patients with metabolic syndrome. </w:t>
      </w:r>
      <w:proofErr w:type="spellStart"/>
      <w:r w:rsidRPr="008019E3">
        <w:rPr>
          <w:rFonts w:ascii="Book Antiqua" w:eastAsia="宋体" w:hAnsi="Book Antiqua" w:cs="宋体"/>
          <w:i/>
          <w:iCs/>
          <w:color w:val="000000"/>
          <w:sz w:val="24"/>
          <w:szCs w:val="24"/>
          <w:lang w:eastAsia="zh-CN"/>
        </w:rPr>
        <w:t>Diabetol</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Metab</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Syndr</w:t>
      </w:r>
      <w:proofErr w:type="spellEnd"/>
      <w:r w:rsidRPr="008019E3">
        <w:rPr>
          <w:rFonts w:ascii="Book Antiqua" w:eastAsia="宋体" w:hAnsi="Book Antiqua" w:cs="宋体"/>
          <w:color w:val="000000"/>
          <w:sz w:val="24"/>
          <w:szCs w:val="24"/>
          <w:lang w:eastAsia="zh-CN"/>
        </w:rPr>
        <w:t> 2014; </w:t>
      </w:r>
      <w:r w:rsidRPr="008019E3">
        <w:rPr>
          <w:rFonts w:ascii="Book Antiqua" w:eastAsia="宋体" w:hAnsi="Book Antiqua" w:cs="宋体"/>
          <w:b/>
          <w:bCs/>
          <w:color w:val="000000"/>
          <w:sz w:val="24"/>
          <w:szCs w:val="24"/>
          <w:lang w:eastAsia="zh-CN"/>
        </w:rPr>
        <w:t>6</w:t>
      </w:r>
      <w:r w:rsidRPr="008019E3">
        <w:rPr>
          <w:rFonts w:ascii="Book Antiqua" w:eastAsia="宋体" w:hAnsi="Book Antiqua" w:cs="宋体"/>
          <w:color w:val="000000"/>
          <w:sz w:val="24"/>
          <w:szCs w:val="24"/>
          <w:lang w:eastAsia="zh-CN"/>
        </w:rPr>
        <w:t>: 19 [PMID: 24528653 DOI: 10.1186/1758-5996-6-19]</w:t>
      </w:r>
    </w:p>
    <w:p w14:paraId="06626450"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lastRenderedPageBreak/>
        <w:t>53 </w:t>
      </w:r>
      <w:proofErr w:type="spellStart"/>
      <w:r w:rsidRPr="008019E3">
        <w:rPr>
          <w:rFonts w:ascii="Book Antiqua" w:eastAsia="宋体" w:hAnsi="Book Antiqua" w:cs="宋体"/>
          <w:b/>
          <w:bCs/>
          <w:color w:val="000000"/>
          <w:sz w:val="24"/>
          <w:szCs w:val="24"/>
          <w:lang w:eastAsia="zh-CN"/>
        </w:rPr>
        <w:t>Vlková</w:t>
      </w:r>
      <w:proofErr w:type="spellEnd"/>
      <w:r w:rsidRPr="008019E3">
        <w:rPr>
          <w:rFonts w:ascii="Book Antiqua" w:eastAsia="宋体" w:hAnsi="Book Antiqua" w:cs="宋体"/>
          <w:b/>
          <w:bCs/>
          <w:color w:val="000000"/>
          <w:sz w:val="24"/>
          <w:szCs w:val="24"/>
          <w:lang w:eastAsia="zh-CN"/>
        </w:rPr>
        <w:t xml:space="preserve"> B</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Stanko</w:t>
      </w:r>
      <w:proofErr w:type="spellEnd"/>
      <w:r w:rsidRPr="008019E3">
        <w:rPr>
          <w:rFonts w:ascii="Book Antiqua" w:eastAsia="宋体" w:hAnsi="Book Antiqua" w:cs="宋体"/>
          <w:color w:val="000000"/>
          <w:sz w:val="24"/>
          <w:szCs w:val="24"/>
          <w:lang w:eastAsia="zh-CN"/>
        </w:rPr>
        <w:t xml:space="preserve"> P, </w:t>
      </w:r>
      <w:proofErr w:type="spellStart"/>
      <w:r w:rsidRPr="008019E3">
        <w:rPr>
          <w:rFonts w:ascii="Book Antiqua" w:eastAsia="宋体" w:hAnsi="Book Antiqua" w:cs="宋体"/>
          <w:color w:val="000000"/>
          <w:sz w:val="24"/>
          <w:szCs w:val="24"/>
          <w:lang w:eastAsia="zh-CN"/>
        </w:rPr>
        <w:t>Minárik</w:t>
      </w:r>
      <w:proofErr w:type="spellEnd"/>
      <w:r w:rsidRPr="008019E3">
        <w:rPr>
          <w:rFonts w:ascii="Book Antiqua" w:eastAsia="宋体" w:hAnsi="Book Antiqua" w:cs="宋体"/>
          <w:color w:val="000000"/>
          <w:sz w:val="24"/>
          <w:szCs w:val="24"/>
          <w:lang w:eastAsia="zh-CN"/>
        </w:rPr>
        <w:t xml:space="preserve"> G, </w:t>
      </w:r>
      <w:proofErr w:type="spellStart"/>
      <w:r w:rsidRPr="008019E3">
        <w:rPr>
          <w:rFonts w:ascii="Book Antiqua" w:eastAsia="宋体" w:hAnsi="Book Antiqua" w:cs="宋体"/>
          <w:color w:val="000000"/>
          <w:sz w:val="24"/>
          <w:szCs w:val="24"/>
          <w:lang w:eastAsia="zh-CN"/>
        </w:rPr>
        <w:t>Tóthová</w:t>
      </w:r>
      <w:proofErr w:type="spellEnd"/>
      <w:r w:rsidRPr="008019E3">
        <w:rPr>
          <w:rFonts w:ascii="Book Antiqua" w:eastAsia="宋体" w:hAnsi="Book Antiqua" w:cs="宋体"/>
          <w:color w:val="000000"/>
          <w:sz w:val="24"/>
          <w:szCs w:val="24"/>
          <w:lang w:eastAsia="zh-CN"/>
        </w:rPr>
        <w:t xml:space="preserve"> L, </w:t>
      </w:r>
      <w:proofErr w:type="spellStart"/>
      <w:r w:rsidRPr="008019E3">
        <w:rPr>
          <w:rFonts w:ascii="Book Antiqua" w:eastAsia="宋体" w:hAnsi="Book Antiqua" w:cs="宋体"/>
          <w:color w:val="000000"/>
          <w:sz w:val="24"/>
          <w:szCs w:val="24"/>
          <w:lang w:eastAsia="zh-CN"/>
        </w:rPr>
        <w:t>Szemes</w:t>
      </w:r>
      <w:proofErr w:type="spellEnd"/>
      <w:r w:rsidRPr="008019E3">
        <w:rPr>
          <w:rFonts w:ascii="Book Antiqua" w:eastAsia="宋体" w:hAnsi="Book Antiqua" w:cs="宋体"/>
          <w:color w:val="000000"/>
          <w:sz w:val="24"/>
          <w:szCs w:val="24"/>
          <w:lang w:eastAsia="zh-CN"/>
        </w:rPr>
        <w:t xml:space="preserve"> T, </w:t>
      </w:r>
      <w:proofErr w:type="spellStart"/>
      <w:r w:rsidRPr="008019E3">
        <w:rPr>
          <w:rFonts w:ascii="Book Antiqua" w:eastAsia="宋体" w:hAnsi="Book Antiqua" w:cs="宋体"/>
          <w:color w:val="000000"/>
          <w:sz w:val="24"/>
          <w:szCs w:val="24"/>
          <w:lang w:eastAsia="zh-CN"/>
        </w:rPr>
        <w:t>Baňasová</w:t>
      </w:r>
      <w:proofErr w:type="spellEnd"/>
      <w:r w:rsidRPr="008019E3">
        <w:rPr>
          <w:rFonts w:ascii="Book Antiqua" w:eastAsia="宋体" w:hAnsi="Book Antiqua" w:cs="宋体"/>
          <w:color w:val="000000"/>
          <w:sz w:val="24"/>
          <w:szCs w:val="24"/>
          <w:lang w:eastAsia="zh-CN"/>
        </w:rPr>
        <w:t xml:space="preserve"> L, </w:t>
      </w:r>
      <w:proofErr w:type="spellStart"/>
      <w:r w:rsidRPr="008019E3">
        <w:rPr>
          <w:rFonts w:ascii="Book Antiqua" w:eastAsia="宋体" w:hAnsi="Book Antiqua" w:cs="宋体"/>
          <w:color w:val="000000"/>
          <w:sz w:val="24"/>
          <w:szCs w:val="24"/>
          <w:lang w:eastAsia="zh-CN"/>
        </w:rPr>
        <w:t>Novotňáková</w:t>
      </w:r>
      <w:proofErr w:type="spellEnd"/>
      <w:r w:rsidRPr="008019E3">
        <w:rPr>
          <w:rFonts w:ascii="Book Antiqua" w:eastAsia="宋体" w:hAnsi="Book Antiqua" w:cs="宋体"/>
          <w:color w:val="000000"/>
          <w:sz w:val="24"/>
          <w:szCs w:val="24"/>
          <w:lang w:eastAsia="zh-CN"/>
        </w:rPr>
        <w:t xml:space="preserve"> D, </w:t>
      </w:r>
      <w:proofErr w:type="spellStart"/>
      <w:r w:rsidRPr="008019E3">
        <w:rPr>
          <w:rFonts w:ascii="Book Antiqua" w:eastAsia="宋体" w:hAnsi="Book Antiqua" w:cs="宋体"/>
          <w:color w:val="000000"/>
          <w:sz w:val="24"/>
          <w:szCs w:val="24"/>
          <w:lang w:eastAsia="zh-CN"/>
        </w:rPr>
        <w:t>Hodosy</w:t>
      </w:r>
      <w:proofErr w:type="spellEnd"/>
      <w:r w:rsidRPr="008019E3">
        <w:rPr>
          <w:rFonts w:ascii="Book Antiqua" w:eastAsia="宋体" w:hAnsi="Book Antiqua" w:cs="宋体"/>
          <w:color w:val="000000"/>
          <w:sz w:val="24"/>
          <w:szCs w:val="24"/>
          <w:lang w:eastAsia="zh-CN"/>
        </w:rPr>
        <w:t xml:space="preserve"> J, </w:t>
      </w:r>
      <w:proofErr w:type="spellStart"/>
      <w:r w:rsidRPr="008019E3">
        <w:rPr>
          <w:rFonts w:ascii="Book Antiqua" w:eastAsia="宋体" w:hAnsi="Book Antiqua" w:cs="宋体"/>
          <w:color w:val="000000"/>
          <w:sz w:val="24"/>
          <w:szCs w:val="24"/>
          <w:lang w:eastAsia="zh-CN"/>
        </w:rPr>
        <w:t>Celec</w:t>
      </w:r>
      <w:proofErr w:type="spellEnd"/>
      <w:r w:rsidRPr="008019E3">
        <w:rPr>
          <w:rFonts w:ascii="Book Antiqua" w:eastAsia="宋体" w:hAnsi="Book Antiqua" w:cs="宋体"/>
          <w:color w:val="000000"/>
          <w:sz w:val="24"/>
          <w:szCs w:val="24"/>
          <w:lang w:eastAsia="zh-CN"/>
        </w:rPr>
        <w:t xml:space="preserve"> P. Salivary markers of oxidative stress in patients with oral premalignant lesions. </w:t>
      </w:r>
      <w:r w:rsidRPr="008019E3">
        <w:rPr>
          <w:rFonts w:ascii="Book Antiqua" w:eastAsia="宋体" w:hAnsi="Book Antiqua" w:cs="宋体"/>
          <w:i/>
          <w:iCs/>
          <w:color w:val="000000"/>
          <w:sz w:val="24"/>
          <w:szCs w:val="24"/>
          <w:lang w:eastAsia="zh-CN"/>
        </w:rPr>
        <w:t xml:space="preserve">Arch Oral </w:t>
      </w:r>
      <w:proofErr w:type="spellStart"/>
      <w:r w:rsidRPr="008019E3">
        <w:rPr>
          <w:rFonts w:ascii="Book Antiqua" w:eastAsia="宋体" w:hAnsi="Book Antiqua" w:cs="宋体"/>
          <w:i/>
          <w:iCs/>
          <w:color w:val="000000"/>
          <w:sz w:val="24"/>
          <w:szCs w:val="24"/>
          <w:lang w:eastAsia="zh-CN"/>
        </w:rPr>
        <w:t>Biol</w:t>
      </w:r>
      <w:proofErr w:type="spellEnd"/>
      <w:r w:rsidRPr="008019E3">
        <w:rPr>
          <w:rFonts w:ascii="Book Antiqua" w:eastAsia="宋体" w:hAnsi="Book Antiqua" w:cs="宋体"/>
          <w:color w:val="000000"/>
          <w:sz w:val="24"/>
          <w:szCs w:val="24"/>
          <w:lang w:eastAsia="zh-CN"/>
        </w:rPr>
        <w:t> 2012; </w:t>
      </w:r>
      <w:r w:rsidRPr="008019E3">
        <w:rPr>
          <w:rFonts w:ascii="Book Antiqua" w:eastAsia="宋体" w:hAnsi="Book Antiqua" w:cs="宋体"/>
          <w:b/>
          <w:bCs/>
          <w:color w:val="000000"/>
          <w:sz w:val="24"/>
          <w:szCs w:val="24"/>
          <w:lang w:eastAsia="zh-CN"/>
        </w:rPr>
        <w:t>57</w:t>
      </w:r>
      <w:r w:rsidRPr="008019E3">
        <w:rPr>
          <w:rFonts w:ascii="Book Antiqua" w:eastAsia="宋体" w:hAnsi="Book Antiqua" w:cs="宋体"/>
          <w:color w:val="000000"/>
          <w:sz w:val="24"/>
          <w:szCs w:val="24"/>
          <w:lang w:eastAsia="zh-CN"/>
        </w:rPr>
        <w:t>: 1651-1656 [PMID: 23092610]</w:t>
      </w:r>
    </w:p>
    <w:p w14:paraId="07AEF2C9" w14:textId="0138EE68"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54 </w:t>
      </w:r>
      <w:proofErr w:type="spellStart"/>
      <w:r w:rsidRPr="008019E3">
        <w:rPr>
          <w:rFonts w:ascii="Book Antiqua" w:eastAsia="宋体" w:hAnsi="Book Antiqua" w:cs="宋体"/>
          <w:b/>
          <w:bCs/>
          <w:color w:val="000000"/>
          <w:sz w:val="24"/>
          <w:szCs w:val="24"/>
          <w:lang w:eastAsia="zh-CN"/>
        </w:rPr>
        <w:t>Gurenlian</w:t>
      </w:r>
      <w:proofErr w:type="spellEnd"/>
      <w:r w:rsidRPr="008019E3">
        <w:rPr>
          <w:rFonts w:ascii="Book Antiqua" w:eastAsia="宋体" w:hAnsi="Book Antiqua" w:cs="宋体"/>
          <w:b/>
          <w:bCs/>
          <w:color w:val="000000"/>
          <w:sz w:val="24"/>
          <w:szCs w:val="24"/>
          <w:lang w:eastAsia="zh-CN"/>
        </w:rPr>
        <w:t xml:space="preserve"> JR</w:t>
      </w:r>
      <w:r w:rsidRPr="008019E3">
        <w:rPr>
          <w:rFonts w:ascii="Book Antiqua" w:eastAsia="宋体" w:hAnsi="Book Antiqua" w:cs="宋体"/>
          <w:color w:val="000000"/>
          <w:sz w:val="24"/>
          <w:szCs w:val="24"/>
          <w:lang w:eastAsia="zh-CN"/>
        </w:rPr>
        <w:t>. Inflammation: the relationship between oral health and systemic disease. </w:t>
      </w:r>
      <w:r w:rsidRPr="008019E3">
        <w:rPr>
          <w:rFonts w:ascii="Book Antiqua" w:eastAsia="宋体" w:hAnsi="Book Antiqua" w:cs="宋体"/>
          <w:i/>
          <w:iCs/>
          <w:color w:val="000000"/>
          <w:sz w:val="24"/>
          <w:szCs w:val="24"/>
          <w:lang w:eastAsia="zh-CN"/>
        </w:rPr>
        <w:t>Dent Assist</w:t>
      </w:r>
      <w:r w:rsidRPr="008019E3">
        <w:rPr>
          <w:rFonts w:ascii="Book Antiqua" w:eastAsia="宋体" w:hAnsi="Book Antiqua" w:cs="宋体"/>
          <w:color w:val="000000"/>
          <w:sz w:val="24"/>
          <w:szCs w:val="24"/>
          <w:lang w:eastAsia="zh-CN"/>
        </w:rPr>
        <w:t> </w:t>
      </w:r>
      <w:r w:rsidR="00A03A1C">
        <w:rPr>
          <w:rFonts w:ascii="Book Antiqua" w:eastAsia="宋体" w:hAnsi="Book Antiqua" w:cs="宋体" w:hint="eastAsia"/>
          <w:color w:val="000000"/>
          <w:sz w:val="24"/>
          <w:szCs w:val="24"/>
          <w:lang w:eastAsia="zh-CN"/>
        </w:rPr>
        <w:t>2009</w:t>
      </w:r>
      <w:r w:rsidRPr="008019E3">
        <w:rPr>
          <w:rFonts w:ascii="Book Antiqua" w:eastAsia="宋体" w:hAnsi="Book Antiqua" w:cs="宋体"/>
          <w:color w:val="000000"/>
          <w:sz w:val="24"/>
          <w:szCs w:val="24"/>
          <w:lang w:eastAsia="zh-CN"/>
        </w:rPr>
        <w:t>; </w:t>
      </w:r>
      <w:r w:rsidRPr="008019E3">
        <w:rPr>
          <w:rFonts w:ascii="Book Antiqua" w:eastAsia="宋体" w:hAnsi="Book Antiqua" w:cs="宋体"/>
          <w:b/>
          <w:bCs/>
          <w:color w:val="000000"/>
          <w:sz w:val="24"/>
          <w:szCs w:val="24"/>
          <w:lang w:eastAsia="zh-CN"/>
        </w:rPr>
        <w:t>78</w:t>
      </w:r>
      <w:r w:rsidRPr="008019E3">
        <w:rPr>
          <w:rFonts w:ascii="Book Antiqua" w:eastAsia="宋体" w:hAnsi="Book Antiqua" w:cs="宋体"/>
          <w:color w:val="000000"/>
          <w:sz w:val="24"/>
          <w:szCs w:val="24"/>
          <w:lang w:eastAsia="zh-CN"/>
        </w:rPr>
        <w:t>: 8-10, 12-4, 38-40; quiz 41-3 [PMID: 19413061]</w:t>
      </w:r>
    </w:p>
    <w:p w14:paraId="5DA4B274"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proofErr w:type="gramStart"/>
      <w:r w:rsidRPr="008019E3">
        <w:rPr>
          <w:rFonts w:ascii="Book Antiqua" w:eastAsia="宋体" w:hAnsi="Book Antiqua" w:cs="宋体"/>
          <w:color w:val="000000"/>
          <w:sz w:val="24"/>
          <w:szCs w:val="24"/>
          <w:lang w:eastAsia="zh-CN"/>
        </w:rPr>
        <w:t>55 </w:t>
      </w:r>
      <w:r w:rsidRPr="008019E3">
        <w:rPr>
          <w:rFonts w:ascii="Book Antiqua" w:eastAsia="宋体" w:hAnsi="Book Antiqua" w:cs="宋体"/>
          <w:b/>
          <w:bCs/>
          <w:color w:val="000000"/>
          <w:sz w:val="24"/>
          <w:szCs w:val="24"/>
          <w:lang w:eastAsia="zh-CN"/>
        </w:rPr>
        <w:t>de Luca C</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Olefsky</w:t>
      </w:r>
      <w:proofErr w:type="spellEnd"/>
      <w:r w:rsidRPr="008019E3">
        <w:rPr>
          <w:rFonts w:ascii="Book Antiqua" w:eastAsia="宋体" w:hAnsi="Book Antiqua" w:cs="宋体"/>
          <w:color w:val="000000"/>
          <w:sz w:val="24"/>
          <w:szCs w:val="24"/>
          <w:lang w:eastAsia="zh-CN"/>
        </w:rPr>
        <w:t xml:space="preserve"> JM.</w:t>
      </w:r>
      <w:proofErr w:type="gramEnd"/>
      <w:r w:rsidRPr="008019E3">
        <w:rPr>
          <w:rFonts w:ascii="Book Antiqua" w:eastAsia="宋体" w:hAnsi="Book Antiqua" w:cs="宋体"/>
          <w:color w:val="000000"/>
          <w:sz w:val="24"/>
          <w:szCs w:val="24"/>
          <w:lang w:eastAsia="zh-CN"/>
        </w:rPr>
        <w:t xml:space="preserve"> </w:t>
      </w:r>
      <w:proofErr w:type="gramStart"/>
      <w:r w:rsidRPr="008019E3">
        <w:rPr>
          <w:rFonts w:ascii="Book Antiqua" w:eastAsia="宋体" w:hAnsi="Book Antiqua" w:cs="宋体"/>
          <w:color w:val="000000"/>
          <w:sz w:val="24"/>
          <w:szCs w:val="24"/>
          <w:lang w:eastAsia="zh-CN"/>
        </w:rPr>
        <w:t>Inflammation and insulin resistance.</w:t>
      </w:r>
      <w:proofErr w:type="gramEnd"/>
      <w:r w:rsidRPr="008019E3">
        <w:rPr>
          <w:rFonts w:ascii="Book Antiqua" w:eastAsia="宋体" w:hAnsi="Book Antiqua" w:cs="宋体"/>
          <w:color w:val="000000"/>
          <w:sz w:val="24"/>
          <w:szCs w:val="24"/>
          <w:lang w:eastAsia="zh-CN"/>
        </w:rPr>
        <w:t> </w:t>
      </w:r>
      <w:r w:rsidRPr="008019E3">
        <w:rPr>
          <w:rFonts w:ascii="Book Antiqua" w:eastAsia="宋体" w:hAnsi="Book Antiqua" w:cs="宋体"/>
          <w:i/>
          <w:iCs/>
          <w:color w:val="000000"/>
          <w:sz w:val="24"/>
          <w:szCs w:val="24"/>
          <w:lang w:eastAsia="zh-CN"/>
        </w:rPr>
        <w:t xml:space="preserve">FEBS </w:t>
      </w:r>
      <w:proofErr w:type="spellStart"/>
      <w:r w:rsidRPr="008019E3">
        <w:rPr>
          <w:rFonts w:ascii="Book Antiqua" w:eastAsia="宋体" w:hAnsi="Book Antiqua" w:cs="宋体"/>
          <w:i/>
          <w:iCs/>
          <w:color w:val="000000"/>
          <w:sz w:val="24"/>
          <w:szCs w:val="24"/>
          <w:lang w:eastAsia="zh-CN"/>
        </w:rPr>
        <w:t>Lett</w:t>
      </w:r>
      <w:proofErr w:type="spellEnd"/>
      <w:r w:rsidRPr="008019E3">
        <w:rPr>
          <w:rFonts w:ascii="Book Antiqua" w:eastAsia="宋体" w:hAnsi="Book Antiqua" w:cs="宋体"/>
          <w:color w:val="000000"/>
          <w:sz w:val="24"/>
          <w:szCs w:val="24"/>
          <w:lang w:eastAsia="zh-CN"/>
        </w:rPr>
        <w:t> 2008; </w:t>
      </w:r>
      <w:r w:rsidRPr="008019E3">
        <w:rPr>
          <w:rFonts w:ascii="Book Antiqua" w:eastAsia="宋体" w:hAnsi="Book Antiqua" w:cs="宋体"/>
          <w:b/>
          <w:bCs/>
          <w:color w:val="000000"/>
          <w:sz w:val="24"/>
          <w:szCs w:val="24"/>
          <w:lang w:eastAsia="zh-CN"/>
        </w:rPr>
        <w:t>582</w:t>
      </w:r>
      <w:r w:rsidRPr="008019E3">
        <w:rPr>
          <w:rFonts w:ascii="Book Antiqua" w:eastAsia="宋体" w:hAnsi="Book Antiqua" w:cs="宋体"/>
          <w:color w:val="000000"/>
          <w:sz w:val="24"/>
          <w:szCs w:val="24"/>
          <w:lang w:eastAsia="zh-CN"/>
        </w:rPr>
        <w:t>: 97-105 [PMID: 18053812]</w:t>
      </w:r>
    </w:p>
    <w:p w14:paraId="125EF724"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proofErr w:type="gramStart"/>
      <w:r w:rsidRPr="008019E3">
        <w:rPr>
          <w:rFonts w:ascii="Book Antiqua" w:eastAsia="宋体" w:hAnsi="Book Antiqua" w:cs="宋体"/>
          <w:color w:val="000000"/>
          <w:sz w:val="24"/>
          <w:szCs w:val="24"/>
          <w:lang w:eastAsia="zh-CN"/>
        </w:rPr>
        <w:t>56 </w:t>
      </w:r>
      <w:r w:rsidRPr="008019E3">
        <w:rPr>
          <w:rFonts w:ascii="Book Antiqua" w:eastAsia="宋体" w:hAnsi="Book Antiqua" w:cs="宋体"/>
          <w:b/>
          <w:bCs/>
          <w:color w:val="000000"/>
          <w:sz w:val="24"/>
          <w:szCs w:val="24"/>
          <w:lang w:eastAsia="zh-CN"/>
        </w:rPr>
        <w:t>Al-</w:t>
      </w:r>
      <w:proofErr w:type="spellStart"/>
      <w:r w:rsidRPr="008019E3">
        <w:rPr>
          <w:rFonts w:ascii="Book Antiqua" w:eastAsia="宋体" w:hAnsi="Book Antiqua" w:cs="宋体"/>
          <w:b/>
          <w:bCs/>
          <w:color w:val="000000"/>
          <w:sz w:val="24"/>
          <w:szCs w:val="24"/>
          <w:lang w:eastAsia="zh-CN"/>
        </w:rPr>
        <w:t>Rawi</w:t>
      </w:r>
      <w:proofErr w:type="spellEnd"/>
      <w:r w:rsidRPr="008019E3">
        <w:rPr>
          <w:rFonts w:ascii="Book Antiqua" w:eastAsia="宋体" w:hAnsi="Book Antiqua" w:cs="宋体"/>
          <w:b/>
          <w:bCs/>
          <w:color w:val="000000"/>
          <w:sz w:val="24"/>
          <w:szCs w:val="24"/>
          <w:lang w:eastAsia="zh-CN"/>
        </w:rPr>
        <w:t xml:space="preserve"> NH</w:t>
      </w:r>
      <w:r w:rsidRPr="008019E3">
        <w:rPr>
          <w:rFonts w:ascii="Book Antiqua" w:eastAsia="宋体" w:hAnsi="Book Antiqua" w:cs="宋体"/>
          <w:color w:val="000000"/>
          <w:sz w:val="24"/>
          <w:szCs w:val="24"/>
          <w:lang w:eastAsia="zh-CN"/>
        </w:rPr>
        <w:t>.</w:t>
      </w:r>
      <w:proofErr w:type="gramEnd"/>
      <w:r w:rsidRPr="008019E3">
        <w:rPr>
          <w:rFonts w:ascii="Book Antiqua" w:eastAsia="宋体" w:hAnsi="Book Antiqua" w:cs="宋体"/>
          <w:color w:val="000000"/>
          <w:sz w:val="24"/>
          <w:szCs w:val="24"/>
          <w:lang w:eastAsia="zh-CN"/>
        </w:rPr>
        <w:t xml:space="preserve"> Oxidative stress, antioxidant status and lipid profile in the saliva of type 2 diabetics. </w:t>
      </w:r>
      <w:proofErr w:type="spellStart"/>
      <w:r w:rsidRPr="008019E3">
        <w:rPr>
          <w:rFonts w:ascii="Book Antiqua" w:eastAsia="宋体" w:hAnsi="Book Antiqua" w:cs="宋体"/>
          <w:i/>
          <w:iCs/>
          <w:color w:val="000000"/>
          <w:sz w:val="24"/>
          <w:szCs w:val="24"/>
          <w:lang w:eastAsia="zh-CN"/>
        </w:rPr>
        <w:t>Diab</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Vasc</w:t>
      </w:r>
      <w:proofErr w:type="spellEnd"/>
      <w:r w:rsidRPr="008019E3">
        <w:rPr>
          <w:rFonts w:ascii="Book Antiqua" w:eastAsia="宋体" w:hAnsi="Book Antiqua" w:cs="宋体"/>
          <w:i/>
          <w:iCs/>
          <w:color w:val="000000"/>
          <w:sz w:val="24"/>
          <w:szCs w:val="24"/>
          <w:lang w:eastAsia="zh-CN"/>
        </w:rPr>
        <w:t xml:space="preserve"> Dis Res</w:t>
      </w:r>
      <w:r w:rsidRPr="008019E3">
        <w:rPr>
          <w:rFonts w:ascii="Book Antiqua" w:eastAsia="宋体" w:hAnsi="Book Antiqua" w:cs="宋体"/>
          <w:color w:val="000000"/>
          <w:sz w:val="24"/>
          <w:szCs w:val="24"/>
          <w:lang w:eastAsia="zh-CN"/>
        </w:rPr>
        <w:t> 2011; </w:t>
      </w:r>
      <w:r w:rsidRPr="008019E3">
        <w:rPr>
          <w:rFonts w:ascii="Book Antiqua" w:eastAsia="宋体" w:hAnsi="Book Antiqua" w:cs="宋体"/>
          <w:b/>
          <w:bCs/>
          <w:color w:val="000000"/>
          <w:sz w:val="24"/>
          <w:szCs w:val="24"/>
          <w:lang w:eastAsia="zh-CN"/>
        </w:rPr>
        <w:t>8</w:t>
      </w:r>
      <w:r w:rsidRPr="008019E3">
        <w:rPr>
          <w:rFonts w:ascii="Book Antiqua" w:eastAsia="宋体" w:hAnsi="Book Antiqua" w:cs="宋体"/>
          <w:color w:val="000000"/>
          <w:sz w:val="24"/>
          <w:szCs w:val="24"/>
          <w:lang w:eastAsia="zh-CN"/>
        </w:rPr>
        <w:t>: 22-28 [PMID: 21262867 DOI: 10.1177/1479164110390243]</w:t>
      </w:r>
    </w:p>
    <w:p w14:paraId="603BE23D"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57 </w:t>
      </w:r>
      <w:r w:rsidRPr="008019E3">
        <w:rPr>
          <w:rFonts w:ascii="Book Antiqua" w:eastAsia="宋体" w:hAnsi="Book Antiqua" w:cs="宋体"/>
          <w:b/>
          <w:bCs/>
          <w:color w:val="000000"/>
          <w:sz w:val="24"/>
          <w:szCs w:val="24"/>
          <w:lang w:eastAsia="zh-CN"/>
        </w:rPr>
        <w:t>Naidoo T</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Konkol</w:t>
      </w:r>
      <w:proofErr w:type="spellEnd"/>
      <w:r w:rsidRPr="008019E3">
        <w:rPr>
          <w:rFonts w:ascii="Book Antiqua" w:eastAsia="宋体" w:hAnsi="Book Antiqua" w:cs="宋体"/>
          <w:color w:val="000000"/>
          <w:sz w:val="24"/>
          <w:szCs w:val="24"/>
          <w:lang w:eastAsia="zh-CN"/>
        </w:rPr>
        <w:t xml:space="preserve"> K, </w:t>
      </w:r>
      <w:proofErr w:type="spellStart"/>
      <w:r w:rsidRPr="008019E3">
        <w:rPr>
          <w:rFonts w:ascii="Book Antiqua" w:eastAsia="宋体" w:hAnsi="Book Antiqua" w:cs="宋体"/>
          <w:color w:val="000000"/>
          <w:sz w:val="24"/>
          <w:szCs w:val="24"/>
          <w:lang w:eastAsia="zh-CN"/>
        </w:rPr>
        <w:t>Biccard</w:t>
      </w:r>
      <w:proofErr w:type="spellEnd"/>
      <w:r w:rsidRPr="008019E3">
        <w:rPr>
          <w:rFonts w:ascii="Book Antiqua" w:eastAsia="宋体" w:hAnsi="Book Antiqua" w:cs="宋体"/>
          <w:color w:val="000000"/>
          <w:sz w:val="24"/>
          <w:szCs w:val="24"/>
          <w:lang w:eastAsia="zh-CN"/>
        </w:rPr>
        <w:t xml:space="preserve"> B, </w:t>
      </w:r>
      <w:proofErr w:type="spellStart"/>
      <w:r w:rsidRPr="008019E3">
        <w:rPr>
          <w:rFonts w:ascii="Book Antiqua" w:eastAsia="宋体" w:hAnsi="Book Antiqua" w:cs="宋体"/>
          <w:color w:val="000000"/>
          <w:sz w:val="24"/>
          <w:szCs w:val="24"/>
          <w:lang w:eastAsia="zh-CN"/>
        </w:rPr>
        <w:t>Dudose</w:t>
      </w:r>
      <w:proofErr w:type="spellEnd"/>
      <w:r w:rsidRPr="008019E3">
        <w:rPr>
          <w:rFonts w:ascii="Book Antiqua" w:eastAsia="宋体" w:hAnsi="Book Antiqua" w:cs="宋体"/>
          <w:color w:val="000000"/>
          <w:sz w:val="24"/>
          <w:szCs w:val="24"/>
          <w:lang w:eastAsia="zh-CN"/>
        </w:rPr>
        <w:t xml:space="preserve"> K, </w:t>
      </w:r>
      <w:proofErr w:type="spellStart"/>
      <w:r w:rsidRPr="008019E3">
        <w:rPr>
          <w:rFonts w:ascii="Book Antiqua" w:eastAsia="宋体" w:hAnsi="Book Antiqua" w:cs="宋体"/>
          <w:color w:val="000000"/>
          <w:sz w:val="24"/>
          <w:szCs w:val="24"/>
          <w:lang w:eastAsia="zh-CN"/>
        </w:rPr>
        <w:t>McKune</w:t>
      </w:r>
      <w:proofErr w:type="spellEnd"/>
      <w:r w:rsidRPr="008019E3">
        <w:rPr>
          <w:rFonts w:ascii="Book Antiqua" w:eastAsia="宋体" w:hAnsi="Book Antiqua" w:cs="宋体"/>
          <w:color w:val="000000"/>
          <w:sz w:val="24"/>
          <w:szCs w:val="24"/>
          <w:lang w:eastAsia="zh-CN"/>
        </w:rPr>
        <w:t xml:space="preserve"> AJ. Elevated salivary C-reactive protein predicted by low cardio-respiratory fitness and being overweight in African children. </w:t>
      </w:r>
      <w:proofErr w:type="spellStart"/>
      <w:r w:rsidRPr="008019E3">
        <w:rPr>
          <w:rFonts w:ascii="Book Antiqua" w:eastAsia="宋体" w:hAnsi="Book Antiqua" w:cs="宋体"/>
          <w:i/>
          <w:iCs/>
          <w:color w:val="000000"/>
          <w:sz w:val="24"/>
          <w:szCs w:val="24"/>
          <w:lang w:eastAsia="zh-CN"/>
        </w:rPr>
        <w:t>Cardiovasc</w:t>
      </w:r>
      <w:proofErr w:type="spellEnd"/>
      <w:r w:rsidRPr="008019E3">
        <w:rPr>
          <w:rFonts w:ascii="Book Antiqua" w:eastAsia="宋体" w:hAnsi="Book Antiqua" w:cs="宋体"/>
          <w:i/>
          <w:iCs/>
          <w:color w:val="000000"/>
          <w:sz w:val="24"/>
          <w:szCs w:val="24"/>
          <w:lang w:eastAsia="zh-CN"/>
        </w:rPr>
        <w:t xml:space="preserve"> J </w:t>
      </w:r>
      <w:proofErr w:type="spellStart"/>
      <w:r w:rsidRPr="008019E3">
        <w:rPr>
          <w:rFonts w:ascii="Book Antiqua" w:eastAsia="宋体" w:hAnsi="Book Antiqua" w:cs="宋体"/>
          <w:i/>
          <w:iCs/>
          <w:color w:val="000000"/>
          <w:sz w:val="24"/>
          <w:szCs w:val="24"/>
          <w:lang w:eastAsia="zh-CN"/>
        </w:rPr>
        <w:t>Afr</w:t>
      </w:r>
      <w:proofErr w:type="spellEnd"/>
      <w:r w:rsidRPr="008019E3">
        <w:rPr>
          <w:rFonts w:ascii="Book Antiqua" w:eastAsia="宋体" w:hAnsi="Book Antiqua" w:cs="宋体"/>
          <w:color w:val="000000"/>
          <w:sz w:val="24"/>
          <w:szCs w:val="24"/>
          <w:lang w:eastAsia="zh-CN"/>
        </w:rPr>
        <w:t> 2012; </w:t>
      </w:r>
      <w:r w:rsidRPr="008019E3">
        <w:rPr>
          <w:rFonts w:ascii="Book Antiqua" w:eastAsia="宋体" w:hAnsi="Book Antiqua" w:cs="宋体"/>
          <w:b/>
          <w:bCs/>
          <w:color w:val="000000"/>
          <w:sz w:val="24"/>
          <w:szCs w:val="24"/>
          <w:lang w:eastAsia="zh-CN"/>
        </w:rPr>
        <w:t>23</w:t>
      </w:r>
      <w:r w:rsidRPr="008019E3">
        <w:rPr>
          <w:rFonts w:ascii="Book Antiqua" w:eastAsia="宋体" w:hAnsi="Book Antiqua" w:cs="宋体"/>
          <w:color w:val="000000"/>
          <w:sz w:val="24"/>
          <w:szCs w:val="24"/>
          <w:lang w:eastAsia="zh-CN"/>
        </w:rPr>
        <w:t>: 501-506 [PMID: 23108518 DOI: 10.5830/cvja-2012-058]</w:t>
      </w:r>
    </w:p>
    <w:p w14:paraId="746326E8"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58 </w:t>
      </w:r>
      <w:proofErr w:type="spellStart"/>
      <w:r w:rsidRPr="008019E3">
        <w:rPr>
          <w:rFonts w:ascii="Book Antiqua" w:eastAsia="宋体" w:hAnsi="Book Antiqua" w:cs="宋体"/>
          <w:b/>
          <w:bCs/>
          <w:color w:val="000000"/>
          <w:sz w:val="24"/>
          <w:szCs w:val="24"/>
          <w:lang w:eastAsia="zh-CN"/>
        </w:rPr>
        <w:t>Qvarnstrom</w:t>
      </w:r>
      <w:proofErr w:type="spellEnd"/>
      <w:r w:rsidRPr="008019E3">
        <w:rPr>
          <w:rFonts w:ascii="Book Antiqua" w:eastAsia="宋体" w:hAnsi="Book Antiqua" w:cs="宋体"/>
          <w:b/>
          <w:bCs/>
          <w:color w:val="000000"/>
          <w:sz w:val="24"/>
          <w:szCs w:val="24"/>
          <w:lang w:eastAsia="zh-CN"/>
        </w:rPr>
        <w:t xml:space="preserve"> M</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Janket</w:t>
      </w:r>
      <w:proofErr w:type="spellEnd"/>
      <w:r w:rsidRPr="008019E3">
        <w:rPr>
          <w:rFonts w:ascii="Book Antiqua" w:eastAsia="宋体" w:hAnsi="Book Antiqua" w:cs="宋体"/>
          <w:color w:val="000000"/>
          <w:sz w:val="24"/>
          <w:szCs w:val="24"/>
          <w:lang w:eastAsia="zh-CN"/>
        </w:rPr>
        <w:t xml:space="preserve"> SJ, Jones JA, </w:t>
      </w:r>
      <w:proofErr w:type="spellStart"/>
      <w:r w:rsidRPr="008019E3">
        <w:rPr>
          <w:rFonts w:ascii="Book Antiqua" w:eastAsia="宋体" w:hAnsi="Book Antiqua" w:cs="宋体"/>
          <w:color w:val="000000"/>
          <w:sz w:val="24"/>
          <w:szCs w:val="24"/>
          <w:lang w:eastAsia="zh-CN"/>
        </w:rPr>
        <w:t>Jethwani</w:t>
      </w:r>
      <w:proofErr w:type="spellEnd"/>
      <w:r w:rsidRPr="008019E3">
        <w:rPr>
          <w:rFonts w:ascii="Book Antiqua" w:eastAsia="宋体" w:hAnsi="Book Antiqua" w:cs="宋体"/>
          <w:color w:val="000000"/>
          <w:sz w:val="24"/>
          <w:szCs w:val="24"/>
          <w:lang w:eastAsia="zh-CN"/>
        </w:rPr>
        <w:t xml:space="preserve"> K, </w:t>
      </w:r>
      <w:proofErr w:type="spellStart"/>
      <w:r w:rsidRPr="008019E3">
        <w:rPr>
          <w:rFonts w:ascii="Book Antiqua" w:eastAsia="宋体" w:hAnsi="Book Antiqua" w:cs="宋体"/>
          <w:color w:val="000000"/>
          <w:sz w:val="24"/>
          <w:szCs w:val="24"/>
          <w:lang w:eastAsia="zh-CN"/>
        </w:rPr>
        <w:t>Nuutinen</w:t>
      </w:r>
      <w:proofErr w:type="spellEnd"/>
      <w:r w:rsidRPr="008019E3">
        <w:rPr>
          <w:rFonts w:ascii="Book Antiqua" w:eastAsia="宋体" w:hAnsi="Book Antiqua" w:cs="宋体"/>
          <w:color w:val="000000"/>
          <w:sz w:val="24"/>
          <w:szCs w:val="24"/>
          <w:lang w:eastAsia="zh-CN"/>
        </w:rPr>
        <w:t xml:space="preserve"> P, Garcia RI, Baird AE, Van Dyke TE, </w:t>
      </w:r>
      <w:proofErr w:type="spellStart"/>
      <w:r w:rsidRPr="008019E3">
        <w:rPr>
          <w:rFonts w:ascii="Book Antiqua" w:eastAsia="宋体" w:hAnsi="Book Antiqua" w:cs="宋体"/>
          <w:color w:val="000000"/>
          <w:sz w:val="24"/>
          <w:szCs w:val="24"/>
          <w:lang w:eastAsia="zh-CN"/>
        </w:rPr>
        <w:t>Meurman</w:t>
      </w:r>
      <w:proofErr w:type="spellEnd"/>
      <w:r w:rsidRPr="008019E3">
        <w:rPr>
          <w:rFonts w:ascii="Book Antiqua" w:eastAsia="宋体" w:hAnsi="Book Antiqua" w:cs="宋体"/>
          <w:color w:val="000000"/>
          <w:sz w:val="24"/>
          <w:szCs w:val="24"/>
          <w:lang w:eastAsia="zh-CN"/>
        </w:rPr>
        <w:t xml:space="preserve"> JH. </w:t>
      </w:r>
      <w:proofErr w:type="gramStart"/>
      <w:r w:rsidRPr="008019E3">
        <w:rPr>
          <w:rFonts w:ascii="Book Antiqua" w:eastAsia="宋体" w:hAnsi="Book Antiqua" w:cs="宋体"/>
          <w:color w:val="000000"/>
          <w:sz w:val="24"/>
          <w:szCs w:val="24"/>
          <w:lang w:eastAsia="zh-CN"/>
        </w:rPr>
        <w:t>Association of salivary lysozyme and C-reactive protein with metabolic syndrome.</w:t>
      </w:r>
      <w:proofErr w:type="gramEnd"/>
      <w:r w:rsidRPr="008019E3">
        <w:rPr>
          <w:rFonts w:ascii="Book Antiqua" w:eastAsia="宋体" w:hAnsi="Book Antiqua" w:cs="宋体"/>
          <w:color w:val="000000"/>
          <w:sz w:val="24"/>
          <w:szCs w:val="24"/>
          <w:lang w:eastAsia="zh-CN"/>
        </w:rPr>
        <w:t> </w:t>
      </w:r>
      <w:r w:rsidRPr="008019E3">
        <w:rPr>
          <w:rFonts w:ascii="Book Antiqua" w:eastAsia="宋体" w:hAnsi="Book Antiqua" w:cs="宋体"/>
          <w:i/>
          <w:iCs/>
          <w:color w:val="000000"/>
          <w:sz w:val="24"/>
          <w:szCs w:val="24"/>
          <w:lang w:eastAsia="zh-CN"/>
        </w:rPr>
        <w:t xml:space="preserve">J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Periodontol</w:t>
      </w:r>
      <w:proofErr w:type="spellEnd"/>
      <w:r w:rsidRPr="008019E3">
        <w:rPr>
          <w:rFonts w:ascii="Book Antiqua" w:eastAsia="宋体" w:hAnsi="Book Antiqua" w:cs="宋体"/>
          <w:color w:val="000000"/>
          <w:sz w:val="24"/>
          <w:szCs w:val="24"/>
          <w:lang w:eastAsia="zh-CN"/>
        </w:rPr>
        <w:t> 2010; </w:t>
      </w:r>
      <w:r w:rsidRPr="008019E3">
        <w:rPr>
          <w:rFonts w:ascii="Book Antiqua" w:eastAsia="宋体" w:hAnsi="Book Antiqua" w:cs="宋体"/>
          <w:b/>
          <w:bCs/>
          <w:color w:val="000000"/>
          <w:sz w:val="24"/>
          <w:szCs w:val="24"/>
          <w:lang w:eastAsia="zh-CN"/>
        </w:rPr>
        <w:t>37</w:t>
      </w:r>
      <w:r w:rsidRPr="008019E3">
        <w:rPr>
          <w:rFonts w:ascii="Book Antiqua" w:eastAsia="宋体" w:hAnsi="Book Antiqua" w:cs="宋体"/>
          <w:color w:val="000000"/>
          <w:sz w:val="24"/>
          <w:szCs w:val="24"/>
          <w:lang w:eastAsia="zh-CN"/>
        </w:rPr>
        <w:t>: 805-811 [PMID: 20666873 DOI: 10.1111/j.1600-051X.2010.01605.x]</w:t>
      </w:r>
    </w:p>
    <w:p w14:paraId="1AD88FF0"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59 </w:t>
      </w:r>
      <w:r w:rsidRPr="008019E3">
        <w:rPr>
          <w:rFonts w:ascii="Book Antiqua" w:eastAsia="宋体" w:hAnsi="Book Antiqua" w:cs="宋体"/>
          <w:b/>
          <w:bCs/>
          <w:color w:val="000000"/>
          <w:sz w:val="24"/>
          <w:szCs w:val="24"/>
          <w:lang w:eastAsia="zh-CN"/>
        </w:rPr>
        <w:t>Dillon MC</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Opris</w:t>
      </w:r>
      <w:proofErr w:type="spellEnd"/>
      <w:r w:rsidRPr="008019E3">
        <w:rPr>
          <w:rFonts w:ascii="Book Antiqua" w:eastAsia="宋体" w:hAnsi="Book Antiqua" w:cs="宋体"/>
          <w:color w:val="000000"/>
          <w:sz w:val="24"/>
          <w:szCs w:val="24"/>
          <w:lang w:eastAsia="zh-CN"/>
        </w:rPr>
        <w:t xml:space="preserve"> DC, </w:t>
      </w:r>
      <w:proofErr w:type="spellStart"/>
      <w:r w:rsidRPr="008019E3">
        <w:rPr>
          <w:rFonts w:ascii="Book Antiqua" w:eastAsia="宋体" w:hAnsi="Book Antiqua" w:cs="宋体"/>
          <w:color w:val="000000"/>
          <w:sz w:val="24"/>
          <w:szCs w:val="24"/>
          <w:lang w:eastAsia="zh-CN"/>
        </w:rPr>
        <w:t>Kopanczyk</w:t>
      </w:r>
      <w:proofErr w:type="spellEnd"/>
      <w:r w:rsidRPr="008019E3">
        <w:rPr>
          <w:rFonts w:ascii="Book Antiqua" w:eastAsia="宋体" w:hAnsi="Book Antiqua" w:cs="宋体"/>
          <w:color w:val="000000"/>
          <w:sz w:val="24"/>
          <w:szCs w:val="24"/>
          <w:lang w:eastAsia="zh-CN"/>
        </w:rPr>
        <w:t xml:space="preserve"> R, </w:t>
      </w:r>
      <w:proofErr w:type="spellStart"/>
      <w:r w:rsidRPr="008019E3">
        <w:rPr>
          <w:rFonts w:ascii="Book Antiqua" w:eastAsia="宋体" w:hAnsi="Book Antiqua" w:cs="宋体"/>
          <w:color w:val="000000"/>
          <w:sz w:val="24"/>
          <w:szCs w:val="24"/>
          <w:lang w:eastAsia="zh-CN"/>
        </w:rPr>
        <w:t>Lickliter</w:t>
      </w:r>
      <w:proofErr w:type="spellEnd"/>
      <w:r w:rsidRPr="008019E3">
        <w:rPr>
          <w:rFonts w:ascii="Book Antiqua" w:eastAsia="宋体" w:hAnsi="Book Antiqua" w:cs="宋体"/>
          <w:color w:val="000000"/>
          <w:sz w:val="24"/>
          <w:szCs w:val="24"/>
          <w:lang w:eastAsia="zh-CN"/>
        </w:rPr>
        <w:t xml:space="preserve"> J, Cornwell HN, Bridges EG, </w:t>
      </w:r>
      <w:proofErr w:type="spellStart"/>
      <w:r w:rsidRPr="008019E3">
        <w:rPr>
          <w:rFonts w:ascii="Book Antiqua" w:eastAsia="宋体" w:hAnsi="Book Antiqua" w:cs="宋体"/>
          <w:color w:val="000000"/>
          <w:sz w:val="24"/>
          <w:szCs w:val="24"/>
          <w:lang w:eastAsia="zh-CN"/>
        </w:rPr>
        <w:t>Nazar</w:t>
      </w:r>
      <w:proofErr w:type="spellEnd"/>
      <w:r w:rsidRPr="008019E3">
        <w:rPr>
          <w:rFonts w:ascii="Book Antiqua" w:eastAsia="宋体" w:hAnsi="Book Antiqua" w:cs="宋体"/>
          <w:color w:val="000000"/>
          <w:sz w:val="24"/>
          <w:szCs w:val="24"/>
          <w:lang w:eastAsia="zh-CN"/>
        </w:rPr>
        <w:t xml:space="preserve"> AM, Bridges KG. Detection of homocysteine and C-reactive protein in the saliva of healthy adults: comparison with blood levels. </w:t>
      </w:r>
      <w:proofErr w:type="spellStart"/>
      <w:r w:rsidRPr="008019E3">
        <w:rPr>
          <w:rFonts w:ascii="Book Antiqua" w:eastAsia="宋体" w:hAnsi="Book Antiqua" w:cs="宋体"/>
          <w:i/>
          <w:iCs/>
          <w:color w:val="000000"/>
          <w:sz w:val="24"/>
          <w:szCs w:val="24"/>
          <w:lang w:eastAsia="zh-CN"/>
        </w:rPr>
        <w:t>Biomark</w:t>
      </w:r>
      <w:proofErr w:type="spellEnd"/>
      <w:r w:rsidRPr="008019E3">
        <w:rPr>
          <w:rFonts w:ascii="Book Antiqua" w:eastAsia="宋体" w:hAnsi="Book Antiqua" w:cs="宋体"/>
          <w:i/>
          <w:iCs/>
          <w:color w:val="000000"/>
          <w:sz w:val="24"/>
          <w:szCs w:val="24"/>
          <w:lang w:eastAsia="zh-CN"/>
        </w:rPr>
        <w:t xml:space="preserve"> Insights</w:t>
      </w:r>
      <w:r w:rsidRPr="008019E3">
        <w:rPr>
          <w:rFonts w:ascii="Book Antiqua" w:eastAsia="宋体" w:hAnsi="Book Antiqua" w:cs="宋体"/>
          <w:color w:val="000000"/>
          <w:sz w:val="24"/>
          <w:szCs w:val="24"/>
          <w:lang w:eastAsia="zh-CN"/>
        </w:rPr>
        <w:t> 2010; </w:t>
      </w:r>
      <w:r w:rsidRPr="008019E3">
        <w:rPr>
          <w:rFonts w:ascii="Book Antiqua" w:eastAsia="宋体" w:hAnsi="Book Antiqua" w:cs="宋体"/>
          <w:b/>
          <w:bCs/>
          <w:color w:val="000000"/>
          <w:sz w:val="24"/>
          <w:szCs w:val="24"/>
          <w:lang w:eastAsia="zh-CN"/>
        </w:rPr>
        <w:t>5</w:t>
      </w:r>
      <w:r w:rsidRPr="008019E3">
        <w:rPr>
          <w:rFonts w:ascii="Book Antiqua" w:eastAsia="宋体" w:hAnsi="Book Antiqua" w:cs="宋体"/>
          <w:color w:val="000000"/>
          <w:sz w:val="24"/>
          <w:szCs w:val="24"/>
          <w:lang w:eastAsia="zh-CN"/>
        </w:rPr>
        <w:t>: 57-61 [PMID: 20703322]</w:t>
      </w:r>
    </w:p>
    <w:p w14:paraId="0116B532"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60 </w:t>
      </w:r>
      <w:proofErr w:type="spellStart"/>
      <w:r w:rsidRPr="008019E3">
        <w:rPr>
          <w:rFonts w:ascii="Book Antiqua" w:eastAsia="宋体" w:hAnsi="Book Antiqua" w:cs="宋体"/>
          <w:b/>
          <w:bCs/>
          <w:color w:val="000000"/>
          <w:sz w:val="24"/>
          <w:szCs w:val="24"/>
          <w:lang w:eastAsia="zh-CN"/>
        </w:rPr>
        <w:t>Christodoulides</w:t>
      </w:r>
      <w:proofErr w:type="spellEnd"/>
      <w:r w:rsidRPr="008019E3">
        <w:rPr>
          <w:rFonts w:ascii="Book Antiqua" w:eastAsia="宋体" w:hAnsi="Book Antiqua" w:cs="宋体"/>
          <w:b/>
          <w:bCs/>
          <w:color w:val="000000"/>
          <w:sz w:val="24"/>
          <w:szCs w:val="24"/>
          <w:lang w:eastAsia="zh-CN"/>
        </w:rPr>
        <w:t xml:space="preserve"> N</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Mohanty</w:t>
      </w:r>
      <w:proofErr w:type="spellEnd"/>
      <w:r w:rsidRPr="008019E3">
        <w:rPr>
          <w:rFonts w:ascii="Book Antiqua" w:eastAsia="宋体" w:hAnsi="Book Antiqua" w:cs="宋体"/>
          <w:color w:val="000000"/>
          <w:sz w:val="24"/>
          <w:szCs w:val="24"/>
          <w:lang w:eastAsia="zh-CN"/>
        </w:rPr>
        <w:t xml:space="preserve"> S, Miller CS, </w:t>
      </w:r>
      <w:proofErr w:type="spellStart"/>
      <w:r w:rsidRPr="008019E3">
        <w:rPr>
          <w:rFonts w:ascii="Book Antiqua" w:eastAsia="宋体" w:hAnsi="Book Antiqua" w:cs="宋体"/>
          <w:color w:val="000000"/>
          <w:sz w:val="24"/>
          <w:szCs w:val="24"/>
          <w:lang w:eastAsia="zh-CN"/>
        </w:rPr>
        <w:t>Langub</w:t>
      </w:r>
      <w:proofErr w:type="spellEnd"/>
      <w:r w:rsidRPr="008019E3">
        <w:rPr>
          <w:rFonts w:ascii="Book Antiqua" w:eastAsia="宋体" w:hAnsi="Book Antiqua" w:cs="宋体"/>
          <w:color w:val="000000"/>
          <w:sz w:val="24"/>
          <w:szCs w:val="24"/>
          <w:lang w:eastAsia="zh-CN"/>
        </w:rPr>
        <w:t xml:space="preserve"> MC, </w:t>
      </w:r>
      <w:proofErr w:type="spellStart"/>
      <w:r w:rsidRPr="008019E3">
        <w:rPr>
          <w:rFonts w:ascii="Book Antiqua" w:eastAsia="宋体" w:hAnsi="Book Antiqua" w:cs="宋体"/>
          <w:color w:val="000000"/>
          <w:sz w:val="24"/>
          <w:szCs w:val="24"/>
          <w:lang w:eastAsia="zh-CN"/>
        </w:rPr>
        <w:t>Floriano</w:t>
      </w:r>
      <w:proofErr w:type="spellEnd"/>
      <w:r w:rsidRPr="008019E3">
        <w:rPr>
          <w:rFonts w:ascii="Book Antiqua" w:eastAsia="宋体" w:hAnsi="Book Antiqua" w:cs="宋体"/>
          <w:color w:val="000000"/>
          <w:sz w:val="24"/>
          <w:szCs w:val="24"/>
          <w:lang w:eastAsia="zh-CN"/>
        </w:rPr>
        <w:t xml:space="preserve"> PN, </w:t>
      </w:r>
      <w:proofErr w:type="spellStart"/>
      <w:r w:rsidRPr="008019E3">
        <w:rPr>
          <w:rFonts w:ascii="Book Antiqua" w:eastAsia="宋体" w:hAnsi="Book Antiqua" w:cs="宋体"/>
          <w:color w:val="000000"/>
          <w:sz w:val="24"/>
          <w:szCs w:val="24"/>
          <w:lang w:eastAsia="zh-CN"/>
        </w:rPr>
        <w:t>Dharshan</w:t>
      </w:r>
      <w:proofErr w:type="spellEnd"/>
      <w:r w:rsidRPr="008019E3">
        <w:rPr>
          <w:rFonts w:ascii="Book Antiqua" w:eastAsia="宋体" w:hAnsi="Book Antiqua" w:cs="宋体"/>
          <w:color w:val="000000"/>
          <w:sz w:val="24"/>
          <w:szCs w:val="24"/>
          <w:lang w:eastAsia="zh-CN"/>
        </w:rPr>
        <w:t xml:space="preserve"> P, Ali MF, Bernard B, </w:t>
      </w:r>
      <w:proofErr w:type="spellStart"/>
      <w:r w:rsidRPr="008019E3">
        <w:rPr>
          <w:rFonts w:ascii="Book Antiqua" w:eastAsia="宋体" w:hAnsi="Book Antiqua" w:cs="宋体"/>
          <w:color w:val="000000"/>
          <w:sz w:val="24"/>
          <w:szCs w:val="24"/>
          <w:lang w:eastAsia="zh-CN"/>
        </w:rPr>
        <w:t>Romanovicz</w:t>
      </w:r>
      <w:proofErr w:type="spellEnd"/>
      <w:r w:rsidRPr="008019E3">
        <w:rPr>
          <w:rFonts w:ascii="Book Antiqua" w:eastAsia="宋体" w:hAnsi="Book Antiqua" w:cs="宋体"/>
          <w:color w:val="000000"/>
          <w:sz w:val="24"/>
          <w:szCs w:val="24"/>
          <w:lang w:eastAsia="zh-CN"/>
        </w:rPr>
        <w:t xml:space="preserve"> D, </w:t>
      </w:r>
      <w:proofErr w:type="spellStart"/>
      <w:r w:rsidRPr="008019E3">
        <w:rPr>
          <w:rFonts w:ascii="Book Antiqua" w:eastAsia="宋体" w:hAnsi="Book Antiqua" w:cs="宋体"/>
          <w:color w:val="000000"/>
          <w:sz w:val="24"/>
          <w:szCs w:val="24"/>
          <w:lang w:eastAsia="zh-CN"/>
        </w:rPr>
        <w:t>Anslyn</w:t>
      </w:r>
      <w:proofErr w:type="spellEnd"/>
      <w:r w:rsidRPr="008019E3">
        <w:rPr>
          <w:rFonts w:ascii="Book Antiqua" w:eastAsia="宋体" w:hAnsi="Book Antiqua" w:cs="宋体"/>
          <w:color w:val="000000"/>
          <w:sz w:val="24"/>
          <w:szCs w:val="24"/>
          <w:lang w:eastAsia="zh-CN"/>
        </w:rPr>
        <w:t xml:space="preserve"> E, Fox PC, McDevitt JT. Application of microchip assay system for the measurement of C-reactive protein in human saliva. </w:t>
      </w:r>
      <w:r w:rsidRPr="008019E3">
        <w:rPr>
          <w:rFonts w:ascii="Book Antiqua" w:eastAsia="宋体" w:hAnsi="Book Antiqua" w:cs="宋体"/>
          <w:i/>
          <w:iCs/>
          <w:color w:val="000000"/>
          <w:sz w:val="24"/>
          <w:szCs w:val="24"/>
          <w:lang w:eastAsia="zh-CN"/>
        </w:rPr>
        <w:t>Lab Chip</w:t>
      </w:r>
      <w:r w:rsidRPr="008019E3">
        <w:rPr>
          <w:rFonts w:ascii="Book Antiqua" w:eastAsia="宋体" w:hAnsi="Book Antiqua" w:cs="宋体"/>
          <w:color w:val="000000"/>
          <w:sz w:val="24"/>
          <w:szCs w:val="24"/>
          <w:lang w:eastAsia="zh-CN"/>
        </w:rPr>
        <w:t> 2005; </w:t>
      </w:r>
      <w:r w:rsidRPr="008019E3">
        <w:rPr>
          <w:rFonts w:ascii="Book Antiqua" w:eastAsia="宋体" w:hAnsi="Book Antiqua" w:cs="宋体"/>
          <w:b/>
          <w:bCs/>
          <w:color w:val="000000"/>
          <w:sz w:val="24"/>
          <w:szCs w:val="24"/>
          <w:lang w:eastAsia="zh-CN"/>
        </w:rPr>
        <w:t>5</w:t>
      </w:r>
      <w:r w:rsidRPr="008019E3">
        <w:rPr>
          <w:rFonts w:ascii="Book Antiqua" w:eastAsia="宋体" w:hAnsi="Book Antiqua" w:cs="宋体"/>
          <w:color w:val="000000"/>
          <w:sz w:val="24"/>
          <w:szCs w:val="24"/>
          <w:lang w:eastAsia="zh-CN"/>
        </w:rPr>
        <w:t>: 261-269 [PMID: 15726202]</w:t>
      </w:r>
    </w:p>
    <w:p w14:paraId="5F31EBD2"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61 </w:t>
      </w:r>
      <w:r w:rsidRPr="008019E3">
        <w:rPr>
          <w:rFonts w:ascii="Book Antiqua" w:eastAsia="宋体" w:hAnsi="Book Antiqua" w:cs="宋体"/>
          <w:b/>
          <w:bCs/>
          <w:color w:val="000000"/>
          <w:sz w:val="24"/>
          <w:szCs w:val="24"/>
          <w:lang w:eastAsia="zh-CN"/>
        </w:rPr>
        <w:t>Williamson S</w:t>
      </w:r>
      <w:r w:rsidRPr="008019E3">
        <w:rPr>
          <w:rFonts w:ascii="Book Antiqua" w:eastAsia="宋体" w:hAnsi="Book Antiqua" w:cs="宋体"/>
          <w:color w:val="000000"/>
          <w:sz w:val="24"/>
          <w:szCs w:val="24"/>
          <w:lang w:eastAsia="zh-CN"/>
        </w:rPr>
        <w:t xml:space="preserve">, Munro C, </w:t>
      </w:r>
      <w:proofErr w:type="spellStart"/>
      <w:r w:rsidRPr="008019E3">
        <w:rPr>
          <w:rFonts w:ascii="Book Antiqua" w:eastAsia="宋体" w:hAnsi="Book Antiqua" w:cs="宋体"/>
          <w:color w:val="000000"/>
          <w:sz w:val="24"/>
          <w:szCs w:val="24"/>
          <w:lang w:eastAsia="zh-CN"/>
        </w:rPr>
        <w:t>Pickler</w:t>
      </w:r>
      <w:proofErr w:type="spellEnd"/>
      <w:r w:rsidRPr="008019E3">
        <w:rPr>
          <w:rFonts w:ascii="Book Antiqua" w:eastAsia="宋体" w:hAnsi="Book Antiqua" w:cs="宋体"/>
          <w:color w:val="000000"/>
          <w:sz w:val="24"/>
          <w:szCs w:val="24"/>
          <w:lang w:eastAsia="zh-CN"/>
        </w:rPr>
        <w:t xml:space="preserve"> R, </w:t>
      </w:r>
      <w:proofErr w:type="spellStart"/>
      <w:r w:rsidRPr="008019E3">
        <w:rPr>
          <w:rFonts w:ascii="Book Antiqua" w:eastAsia="宋体" w:hAnsi="Book Antiqua" w:cs="宋体"/>
          <w:color w:val="000000"/>
          <w:sz w:val="24"/>
          <w:szCs w:val="24"/>
          <w:lang w:eastAsia="zh-CN"/>
        </w:rPr>
        <w:t>Grap</w:t>
      </w:r>
      <w:proofErr w:type="spellEnd"/>
      <w:r w:rsidRPr="008019E3">
        <w:rPr>
          <w:rFonts w:ascii="Book Antiqua" w:eastAsia="宋体" w:hAnsi="Book Antiqua" w:cs="宋体"/>
          <w:color w:val="000000"/>
          <w:sz w:val="24"/>
          <w:szCs w:val="24"/>
          <w:lang w:eastAsia="zh-CN"/>
        </w:rPr>
        <w:t xml:space="preserve"> MJ, </w:t>
      </w:r>
      <w:proofErr w:type="spellStart"/>
      <w:r w:rsidRPr="008019E3">
        <w:rPr>
          <w:rFonts w:ascii="Book Antiqua" w:eastAsia="宋体" w:hAnsi="Book Antiqua" w:cs="宋体"/>
          <w:color w:val="000000"/>
          <w:sz w:val="24"/>
          <w:szCs w:val="24"/>
          <w:lang w:eastAsia="zh-CN"/>
        </w:rPr>
        <w:t>Elswick</w:t>
      </w:r>
      <w:proofErr w:type="spellEnd"/>
      <w:r w:rsidRPr="008019E3">
        <w:rPr>
          <w:rFonts w:ascii="Book Antiqua" w:eastAsia="宋体" w:hAnsi="Book Antiqua" w:cs="宋体"/>
          <w:color w:val="000000"/>
          <w:sz w:val="24"/>
          <w:szCs w:val="24"/>
          <w:lang w:eastAsia="zh-CN"/>
        </w:rPr>
        <w:t xml:space="preserve"> RK. </w:t>
      </w:r>
      <w:proofErr w:type="gramStart"/>
      <w:r w:rsidRPr="008019E3">
        <w:rPr>
          <w:rFonts w:ascii="Book Antiqua" w:eastAsia="宋体" w:hAnsi="Book Antiqua" w:cs="宋体"/>
          <w:color w:val="000000"/>
          <w:sz w:val="24"/>
          <w:szCs w:val="24"/>
          <w:lang w:eastAsia="zh-CN"/>
        </w:rPr>
        <w:t>Comparison of biomarkers in blood and saliva in healthy adults.</w:t>
      </w:r>
      <w:proofErr w:type="gramEnd"/>
      <w:r w:rsidRPr="008019E3">
        <w:rPr>
          <w:rFonts w:ascii="Book Antiqua" w:eastAsia="宋体" w:hAnsi="Book Antiqua" w:cs="宋体"/>
          <w:color w:val="000000"/>
          <w:sz w:val="24"/>
          <w:szCs w:val="24"/>
          <w:lang w:eastAsia="zh-CN"/>
        </w:rPr>
        <w:t> </w:t>
      </w:r>
      <w:proofErr w:type="spellStart"/>
      <w:r w:rsidRPr="008019E3">
        <w:rPr>
          <w:rFonts w:ascii="Book Antiqua" w:eastAsia="宋体" w:hAnsi="Book Antiqua" w:cs="宋体"/>
          <w:i/>
          <w:iCs/>
          <w:color w:val="000000"/>
          <w:sz w:val="24"/>
          <w:szCs w:val="24"/>
          <w:lang w:eastAsia="zh-CN"/>
        </w:rPr>
        <w:t>Nurs</w:t>
      </w:r>
      <w:proofErr w:type="spellEnd"/>
      <w:r w:rsidRPr="008019E3">
        <w:rPr>
          <w:rFonts w:ascii="Book Antiqua" w:eastAsia="宋体" w:hAnsi="Book Antiqua" w:cs="宋体"/>
          <w:i/>
          <w:iCs/>
          <w:color w:val="000000"/>
          <w:sz w:val="24"/>
          <w:szCs w:val="24"/>
          <w:lang w:eastAsia="zh-CN"/>
        </w:rPr>
        <w:t xml:space="preserve"> Res </w:t>
      </w:r>
      <w:proofErr w:type="spellStart"/>
      <w:r w:rsidRPr="008019E3">
        <w:rPr>
          <w:rFonts w:ascii="Book Antiqua" w:eastAsia="宋体" w:hAnsi="Book Antiqua" w:cs="宋体"/>
          <w:i/>
          <w:iCs/>
          <w:color w:val="000000"/>
          <w:sz w:val="24"/>
          <w:szCs w:val="24"/>
          <w:lang w:eastAsia="zh-CN"/>
        </w:rPr>
        <w:t>Pract</w:t>
      </w:r>
      <w:proofErr w:type="spellEnd"/>
      <w:r w:rsidRPr="008019E3">
        <w:rPr>
          <w:rFonts w:ascii="Book Antiqua" w:eastAsia="宋体" w:hAnsi="Book Antiqua" w:cs="宋体"/>
          <w:color w:val="000000"/>
          <w:sz w:val="24"/>
          <w:szCs w:val="24"/>
          <w:lang w:eastAsia="zh-CN"/>
        </w:rPr>
        <w:t> 2012; </w:t>
      </w:r>
      <w:r w:rsidRPr="008019E3">
        <w:rPr>
          <w:rFonts w:ascii="Book Antiqua" w:eastAsia="宋体" w:hAnsi="Book Antiqua" w:cs="宋体"/>
          <w:b/>
          <w:bCs/>
          <w:color w:val="000000"/>
          <w:sz w:val="24"/>
          <w:szCs w:val="24"/>
          <w:lang w:eastAsia="zh-CN"/>
        </w:rPr>
        <w:t>2012</w:t>
      </w:r>
      <w:r w:rsidRPr="008019E3">
        <w:rPr>
          <w:rFonts w:ascii="Book Antiqua" w:eastAsia="宋体" w:hAnsi="Book Antiqua" w:cs="宋体"/>
          <w:color w:val="000000"/>
          <w:sz w:val="24"/>
          <w:szCs w:val="24"/>
          <w:lang w:eastAsia="zh-CN"/>
        </w:rPr>
        <w:t>: 246178 [PMID: 22619709 DOI: 10.1155/2012/246178]</w:t>
      </w:r>
    </w:p>
    <w:p w14:paraId="1930BB06"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lastRenderedPageBreak/>
        <w:t>62 </w:t>
      </w:r>
      <w:r w:rsidRPr="008019E3">
        <w:rPr>
          <w:rFonts w:ascii="Book Antiqua" w:eastAsia="宋体" w:hAnsi="Book Antiqua" w:cs="宋体"/>
          <w:b/>
          <w:bCs/>
          <w:color w:val="000000"/>
          <w:sz w:val="24"/>
          <w:szCs w:val="24"/>
          <w:lang w:eastAsia="zh-CN"/>
        </w:rPr>
        <w:t>Li Y</w:t>
      </w:r>
      <w:r w:rsidRPr="008019E3">
        <w:rPr>
          <w:rFonts w:ascii="Book Antiqua" w:eastAsia="宋体" w:hAnsi="Book Antiqua" w:cs="宋体"/>
          <w:color w:val="000000"/>
          <w:sz w:val="24"/>
          <w:szCs w:val="24"/>
          <w:lang w:eastAsia="zh-CN"/>
        </w:rPr>
        <w:t xml:space="preserve">, St John MA, Zhou X, Kim Y, Sinha U, Jordan RC, </w:t>
      </w:r>
      <w:proofErr w:type="spellStart"/>
      <w:r w:rsidRPr="008019E3">
        <w:rPr>
          <w:rFonts w:ascii="Book Antiqua" w:eastAsia="宋体" w:hAnsi="Book Antiqua" w:cs="宋体"/>
          <w:color w:val="000000"/>
          <w:sz w:val="24"/>
          <w:szCs w:val="24"/>
          <w:lang w:eastAsia="zh-CN"/>
        </w:rPr>
        <w:t>Eisele</w:t>
      </w:r>
      <w:proofErr w:type="spellEnd"/>
      <w:r w:rsidRPr="008019E3">
        <w:rPr>
          <w:rFonts w:ascii="Book Antiqua" w:eastAsia="宋体" w:hAnsi="Book Antiqua" w:cs="宋体"/>
          <w:color w:val="000000"/>
          <w:sz w:val="24"/>
          <w:szCs w:val="24"/>
          <w:lang w:eastAsia="zh-CN"/>
        </w:rPr>
        <w:t xml:space="preserve"> D, </w:t>
      </w:r>
      <w:proofErr w:type="spellStart"/>
      <w:r w:rsidRPr="008019E3">
        <w:rPr>
          <w:rFonts w:ascii="Book Antiqua" w:eastAsia="宋体" w:hAnsi="Book Antiqua" w:cs="宋体"/>
          <w:color w:val="000000"/>
          <w:sz w:val="24"/>
          <w:szCs w:val="24"/>
          <w:lang w:eastAsia="zh-CN"/>
        </w:rPr>
        <w:t>Abemayor</w:t>
      </w:r>
      <w:proofErr w:type="spellEnd"/>
      <w:r w:rsidRPr="008019E3">
        <w:rPr>
          <w:rFonts w:ascii="Book Antiqua" w:eastAsia="宋体" w:hAnsi="Book Antiqua" w:cs="宋体"/>
          <w:color w:val="000000"/>
          <w:sz w:val="24"/>
          <w:szCs w:val="24"/>
          <w:lang w:eastAsia="zh-CN"/>
        </w:rPr>
        <w:t xml:space="preserve"> E, </w:t>
      </w:r>
      <w:proofErr w:type="spellStart"/>
      <w:r w:rsidRPr="008019E3">
        <w:rPr>
          <w:rFonts w:ascii="Book Antiqua" w:eastAsia="宋体" w:hAnsi="Book Antiqua" w:cs="宋体"/>
          <w:color w:val="000000"/>
          <w:sz w:val="24"/>
          <w:szCs w:val="24"/>
          <w:lang w:eastAsia="zh-CN"/>
        </w:rPr>
        <w:t>Elashoff</w:t>
      </w:r>
      <w:proofErr w:type="spellEnd"/>
      <w:r w:rsidRPr="008019E3">
        <w:rPr>
          <w:rFonts w:ascii="Book Antiqua" w:eastAsia="宋体" w:hAnsi="Book Antiqua" w:cs="宋体"/>
          <w:color w:val="000000"/>
          <w:sz w:val="24"/>
          <w:szCs w:val="24"/>
          <w:lang w:eastAsia="zh-CN"/>
        </w:rPr>
        <w:t xml:space="preserve"> D, Park NH, Wong DT. </w:t>
      </w:r>
      <w:proofErr w:type="gramStart"/>
      <w:r w:rsidRPr="008019E3">
        <w:rPr>
          <w:rFonts w:ascii="Book Antiqua" w:eastAsia="宋体" w:hAnsi="Book Antiqua" w:cs="宋体"/>
          <w:color w:val="000000"/>
          <w:sz w:val="24"/>
          <w:szCs w:val="24"/>
          <w:lang w:eastAsia="zh-CN"/>
        </w:rPr>
        <w:t xml:space="preserve">Salivary </w:t>
      </w:r>
      <w:proofErr w:type="spellStart"/>
      <w:r w:rsidRPr="008019E3">
        <w:rPr>
          <w:rFonts w:ascii="Book Antiqua" w:eastAsia="宋体" w:hAnsi="Book Antiqua" w:cs="宋体"/>
          <w:color w:val="000000"/>
          <w:sz w:val="24"/>
          <w:szCs w:val="24"/>
          <w:lang w:eastAsia="zh-CN"/>
        </w:rPr>
        <w:t>transcriptome</w:t>
      </w:r>
      <w:proofErr w:type="spellEnd"/>
      <w:r w:rsidRPr="008019E3">
        <w:rPr>
          <w:rFonts w:ascii="Book Antiqua" w:eastAsia="宋体" w:hAnsi="Book Antiqua" w:cs="宋体"/>
          <w:color w:val="000000"/>
          <w:sz w:val="24"/>
          <w:szCs w:val="24"/>
          <w:lang w:eastAsia="zh-CN"/>
        </w:rPr>
        <w:t xml:space="preserve"> diagnostics for oral cancer detection.</w:t>
      </w:r>
      <w:proofErr w:type="gramEnd"/>
      <w:r w:rsidRPr="008019E3">
        <w:rPr>
          <w:rFonts w:ascii="Book Antiqua" w:eastAsia="宋体" w:hAnsi="Book Antiqua" w:cs="宋体"/>
          <w:color w:val="000000"/>
          <w:sz w:val="24"/>
          <w:szCs w:val="24"/>
          <w:lang w:eastAsia="zh-CN"/>
        </w:rPr>
        <w:t>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Cancer Res</w:t>
      </w:r>
      <w:r w:rsidRPr="008019E3">
        <w:rPr>
          <w:rFonts w:ascii="Book Antiqua" w:eastAsia="宋体" w:hAnsi="Book Antiqua" w:cs="宋体"/>
          <w:color w:val="000000"/>
          <w:sz w:val="24"/>
          <w:szCs w:val="24"/>
          <w:lang w:eastAsia="zh-CN"/>
        </w:rPr>
        <w:t> 2004; </w:t>
      </w:r>
      <w:r w:rsidRPr="008019E3">
        <w:rPr>
          <w:rFonts w:ascii="Book Antiqua" w:eastAsia="宋体" w:hAnsi="Book Antiqua" w:cs="宋体"/>
          <w:b/>
          <w:bCs/>
          <w:color w:val="000000"/>
          <w:sz w:val="24"/>
          <w:szCs w:val="24"/>
          <w:lang w:eastAsia="zh-CN"/>
        </w:rPr>
        <w:t>10</w:t>
      </w:r>
      <w:r w:rsidRPr="008019E3">
        <w:rPr>
          <w:rFonts w:ascii="Book Antiqua" w:eastAsia="宋体" w:hAnsi="Book Antiqua" w:cs="宋体"/>
          <w:color w:val="000000"/>
          <w:sz w:val="24"/>
          <w:szCs w:val="24"/>
          <w:lang w:eastAsia="zh-CN"/>
        </w:rPr>
        <w:t>: 8442-8450 [PMID: 15623624]</w:t>
      </w:r>
    </w:p>
    <w:p w14:paraId="7D838B0D"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63 </w:t>
      </w:r>
      <w:proofErr w:type="spellStart"/>
      <w:r w:rsidRPr="008019E3">
        <w:rPr>
          <w:rFonts w:ascii="Book Antiqua" w:eastAsia="宋体" w:hAnsi="Book Antiqua" w:cs="宋体"/>
          <w:b/>
          <w:bCs/>
          <w:color w:val="000000"/>
          <w:sz w:val="24"/>
          <w:szCs w:val="24"/>
          <w:lang w:eastAsia="zh-CN"/>
        </w:rPr>
        <w:t>Gau</w:t>
      </w:r>
      <w:proofErr w:type="spellEnd"/>
      <w:r w:rsidRPr="008019E3">
        <w:rPr>
          <w:rFonts w:ascii="Book Antiqua" w:eastAsia="宋体" w:hAnsi="Book Antiqua" w:cs="宋体"/>
          <w:b/>
          <w:bCs/>
          <w:color w:val="000000"/>
          <w:sz w:val="24"/>
          <w:szCs w:val="24"/>
          <w:lang w:eastAsia="zh-CN"/>
        </w:rPr>
        <w:t xml:space="preserve"> V</w:t>
      </w:r>
      <w:r w:rsidRPr="008019E3">
        <w:rPr>
          <w:rFonts w:ascii="Book Antiqua" w:eastAsia="宋体" w:hAnsi="Book Antiqua" w:cs="宋体"/>
          <w:color w:val="000000"/>
          <w:sz w:val="24"/>
          <w:szCs w:val="24"/>
          <w:lang w:eastAsia="zh-CN"/>
        </w:rPr>
        <w:t xml:space="preserve">, Wong D. Oral fluid </w:t>
      </w:r>
      <w:proofErr w:type="spellStart"/>
      <w:r w:rsidRPr="008019E3">
        <w:rPr>
          <w:rFonts w:ascii="Book Antiqua" w:eastAsia="宋体" w:hAnsi="Book Antiqua" w:cs="宋体"/>
          <w:color w:val="000000"/>
          <w:sz w:val="24"/>
          <w:szCs w:val="24"/>
          <w:lang w:eastAsia="zh-CN"/>
        </w:rPr>
        <w:t>nanosensor</w:t>
      </w:r>
      <w:proofErr w:type="spellEnd"/>
      <w:r w:rsidRPr="008019E3">
        <w:rPr>
          <w:rFonts w:ascii="Book Antiqua" w:eastAsia="宋体" w:hAnsi="Book Antiqua" w:cs="宋体"/>
          <w:color w:val="000000"/>
          <w:sz w:val="24"/>
          <w:szCs w:val="24"/>
          <w:lang w:eastAsia="zh-CN"/>
        </w:rPr>
        <w:t xml:space="preserve"> test (OFNASET) with advanced electrochemical-based molecular analysis platform. </w:t>
      </w:r>
      <w:r w:rsidRPr="008019E3">
        <w:rPr>
          <w:rFonts w:ascii="Book Antiqua" w:eastAsia="宋体" w:hAnsi="Book Antiqua" w:cs="宋体"/>
          <w:i/>
          <w:iCs/>
          <w:color w:val="000000"/>
          <w:sz w:val="24"/>
          <w:szCs w:val="24"/>
          <w:lang w:eastAsia="zh-CN"/>
        </w:rPr>
        <w:t xml:space="preserve">Ann N Y </w:t>
      </w:r>
      <w:proofErr w:type="spellStart"/>
      <w:r w:rsidRPr="008019E3">
        <w:rPr>
          <w:rFonts w:ascii="Book Antiqua" w:eastAsia="宋体" w:hAnsi="Book Antiqua" w:cs="宋体"/>
          <w:i/>
          <w:iCs/>
          <w:color w:val="000000"/>
          <w:sz w:val="24"/>
          <w:szCs w:val="24"/>
          <w:lang w:eastAsia="zh-CN"/>
        </w:rPr>
        <w:t>Acad</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Sci</w:t>
      </w:r>
      <w:proofErr w:type="spellEnd"/>
      <w:r w:rsidRPr="008019E3">
        <w:rPr>
          <w:rFonts w:ascii="Book Antiqua" w:eastAsia="宋体" w:hAnsi="Book Antiqua" w:cs="宋体"/>
          <w:color w:val="000000"/>
          <w:sz w:val="24"/>
          <w:szCs w:val="24"/>
          <w:lang w:eastAsia="zh-CN"/>
        </w:rPr>
        <w:t> 2007; </w:t>
      </w:r>
      <w:r w:rsidRPr="008019E3">
        <w:rPr>
          <w:rFonts w:ascii="Book Antiqua" w:eastAsia="宋体" w:hAnsi="Book Antiqua" w:cs="宋体"/>
          <w:b/>
          <w:bCs/>
          <w:color w:val="000000"/>
          <w:sz w:val="24"/>
          <w:szCs w:val="24"/>
          <w:lang w:eastAsia="zh-CN"/>
        </w:rPr>
        <w:t>1098</w:t>
      </w:r>
      <w:r w:rsidRPr="008019E3">
        <w:rPr>
          <w:rFonts w:ascii="Book Antiqua" w:eastAsia="宋体" w:hAnsi="Book Antiqua" w:cs="宋体"/>
          <w:color w:val="000000"/>
          <w:sz w:val="24"/>
          <w:szCs w:val="24"/>
          <w:lang w:eastAsia="zh-CN"/>
        </w:rPr>
        <w:t>: 401-410 [PMID: 17435145]</w:t>
      </w:r>
    </w:p>
    <w:p w14:paraId="3A7A6291"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64 </w:t>
      </w:r>
      <w:r w:rsidRPr="008019E3">
        <w:rPr>
          <w:rFonts w:ascii="Book Antiqua" w:eastAsia="宋体" w:hAnsi="Book Antiqua" w:cs="宋体"/>
          <w:b/>
          <w:bCs/>
          <w:color w:val="000000"/>
          <w:sz w:val="24"/>
          <w:szCs w:val="24"/>
          <w:lang w:eastAsia="zh-CN"/>
        </w:rPr>
        <w:t>Riis JL</w:t>
      </w:r>
      <w:r w:rsidRPr="008019E3">
        <w:rPr>
          <w:rFonts w:ascii="Book Antiqua" w:eastAsia="宋体" w:hAnsi="Book Antiqua" w:cs="宋体"/>
          <w:color w:val="000000"/>
          <w:sz w:val="24"/>
          <w:szCs w:val="24"/>
          <w:lang w:eastAsia="zh-CN"/>
        </w:rPr>
        <w:t xml:space="preserve">, Out D, Dorn LD, Beal SJ, Denson LA, Pabst S, </w:t>
      </w:r>
      <w:proofErr w:type="spellStart"/>
      <w:r w:rsidRPr="008019E3">
        <w:rPr>
          <w:rFonts w:ascii="Book Antiqua" w:eastAsia="宋体" w:hAnsi="Book Antiqua" w:cs="宋体"/>
          <w:color w:val="000000"/>
          <w:sz w:val="24"/>
          <w:szCs w:val="24"/>
          <w:lang w:eastAsia="zh-CN"/>
        </w:rPr>
        <w:t>Jaedicke</w:t>
      </w:r>
      <w:proofErr w:type="spellEnd"/>
      <w:r w:rsidRPr="008019E3">
        <w:rPr>
          <w:rFonts w:ascii="Book Antiqua" w:eastAsia="宋体" w:hAnsi="Book Antiqua" w:cs="宋体"/>
          <w:color w:val="000000"/>
          <w:sz w:val="24"/>
          <w:szCs w:val="24"/>
          <w:lang w:eastAsia="zh-CN"/>
        </w:rPr>
        <w:t xml:space="preserve"> K, Granger DA. Salivary cytokines in healthy adolescent girls: </w:t>
      </w:r>
      <w:proofErr w:type="spellStart"/>
      <w:r w:rsidRPr="008019E3">
        <w:rPr>
          <w:rFonts w:ascii="Book Antiqua" w:eastAsia="宋体" w:hAnsi="Book Antiqua" w:cs="宋体"/>
          <w:color w:val="000000"/>
          <w:sz w:val="24"/>
          <w:szCs w:val="24"/>
          <w:lang w:eastAsia="zh-CN"/>
        </w:rPr>
        <w:t>Intercorrelations</w:t>
      </w:r>
      <w:proofErr w:type="spellEnd"/>
      <w:r w:rsidRPr="008019E3">
        <w:rPr>
          <w:rFonts w:ascii="Book Antiqua" w:eastAsia="宋体" w:hAnsi="Book Antiqua" w:cs="宋体"/>
          <w:color w:val="000000"/>
          <w:sz w:val="24"/>
          <w:szCs w:val="24"/>
          <w:lang w:eastAsia="zh-CN"/>
        </w:rPr>
        <w:t>, stability, and associations with serum cytokines, age, and pubertal stage. </w:t>
      </w:r>
      <w:r w:rsidRPr="008019E3">
        <w:rPr>
          <w:rFonts w:ascii="Book Antiqua" w:eastAsia="宋体" w:hAnsi="Book Antiqua" w:cs="宋体"/>
          <w:i/>
          <w:iCs/>
          <w:color w:val="000000"/>
          <w:sz w:val="24"/>
          <w:szCs w:val="24"/>
          <w:lang w:eastAsia="zh-CN"/>
        </w:rPr>
        <w:t xml:space="preserve">Dev </w:t>
      </w:r>
      <w:proofErr w:type="spellStart"/>
      <w:r w:rsidRPr="008019E3">
        <w:rPr>
          <w:rFonts w:ascii="Book Antiqua" w:eastAsia="宋体" w:hAnsi="Book Antiqua" w:cs="宋体"/>
          <w:i/>
          <w:iCs/>
          <w:color w:val="000000"/>
          <w:sz w:val="24"/>
          <w:szCs w:val="24"/>
          <w:lang w:eastAsia="zh-CN"/>
        </w:rPr>
        <w:t>Psychobiol</w:t>
      </w:r>
      <w:proofErr w:type="spellEnd"/>
      <w:r w:rsidRPr="008019E3">
        <w:rPr>
          <w:rFonts w:ascii="Book Antiqua" w:eastAsia="宋体" w:hAnsi="Book Antiqua" w:cs="宋体"/>
          <w:color w:val="000000"/>
          <w:sz w:val="24"/>
          <w:szCs w:val="24"/>
          <w:lang w:eastAsia="zh-CN"/>
        </w:rPr>
        <w:t> 2014; </w:t>
      </w:r>
      <w:r w:rsidRPr="008019E3">
        <w:rPr>
          <w:rFonts w:ascii="Book Antiqua" w:eastAsia="宋体" w:hAnsi="Book Antiqua" w:cs="宋体"/>
          <w:b/>
          <w:bCs/>
          <w:color w:val="000000"/>
          <w:sz w:val="24"/>
          <w:szCs w:val="24"/>
          <w:lang w:eastAsia="zh-CN"/>
        </w:rPr>
        <w:t>56</w:t>
      </w:r>
      <w:r w:rsidRPr="008019E3">
        <w:rPr>
          <w:rFonts w:ascii="Book Antiqua" w:eastAsia="宋体" w:hAnsi="Book Antiqua" w:cs="宋体"/>
          <w:color w:val="000000"/>
          <w:sz w:val="24"/>
          <w:szCs w:val="24"/>
          <w:lang w:eastAsia="zh-CN"/>
        </w:rPr>
        <w:t>: 797-811 [PMID: 23868603 DOI: 10.1002/dev.21149]</w:t>
      </w:r>
    </w:p>
    <w:p w14:paraId="04241D49"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proofErr w:type="gramStart"/>
      <w:r w:rsidRPr="008019E3">
        <w:rPr>
          <w:rFonts w:ascii="Book Antiqua" w:eastAsia="宋体" w:hAnsi="Book Antiqua" w:cs="宋体"/>
          <w:color w:val="000000"/>
          <w:sz w:val="24"/>
          <w:szCs w:val="24"/>
          <w:lang w:eastAsia="zh-CN"/>
        </w:rPr>
        <w:t>65 </w:t>
      </w:r>
      <w:r w:rsidRPr="008019E3">
        <w:rPr>
          <w:rFonts w:ascii="Book Antiqua" w:eastAsia="宋体" w:hAnsi="Book Antiqua" w:cs="宋体"/>
          <w:b/>
          <w:bCs/>
          <w:color w:val="000000"/>
          <w:sz w:val="24"/>
          <w:szCs w:val="24"/>
          <w:lang w:eastAsia="zh-CN"/>
        </w:rPr>
        <w:t>Izawa S</w:t>
      </w:r>
      <w:r w:rsidRPr="008019E3">
        <w:rPr>
          <w:rFonts w:ascii="Book Antiqua" w:eastAsia="宋体" w:hAnsi="Book Antiqua" w:cs="宋体"/>
          <w:color w:val="000000"/>
          <w:sz w:val="24"/>
          <w:szCs w:val="24"/>
          <w:lang w:eastAsia="zh-CN"/>
        </w:rPr>
        <w:t>, Miki K, Liu X, Ogawa N.</w:t>
      </w:r>
      <w:proofErr w:type="gramEnd"/>
      <w:r w:rsidRPr="008019E3">
        <w:rPr>
          <w:rFonts w:ascii="Book Antiqua" w:eastAsia="宋体" w:hAnsi="Book Antiqua" w:cs="宋体"/>
          <w:color w:val="000000"/>
          <w:sz w:val="24"/>
          <w:szCs w:val="24"/>
          <w:lang w:eastAsia="zh-CN"/>
        </w:rPr>
        <w:t xml:space="preserve"> </w:t>
      </w:r>
      <w:proofErr w:type="gramStart"/>
      <w:r w:rsidRPr="008019E3">
        <w:rPr>
          <w:rFonts w:ascii="Book Antiqua" w:eastAsia="宋体" w:hAnsi="Book Antiqua" w:cs="宋体"/>
          <w:color w:val="000000"/>
          <w:sz w:val="24"/>
          <w:szCs w:val="24"/>
          <w:lang w:eastAsia="zh-CN"/>
        </w:rPr>
        <w:t>The diurnal patterns of salivary interleukin-6 and C-reactive protein in healthy young adults.</w:t>
      </w:r>
      <w:proofErr w:type="gramEnd"/>
      <w:r w:rsidRPr="008019E3">
        <w:rPr>
          <w:rFonts w:ascii="Book Antiqua" w:eastAsia="宋体" w:hAnsi="Book Antiqua" w:cs="宋体"/>
          <w:color w:val="000000"/>
          <w:sz w:val="24"/>
          <w:szCs w:val="24"/>
          <w:lang w:eastAsia="zh-CN"/>
        </w:rPr>
        <w:t> </w:t>
      </w:r>
      <w:r w:rsidRPr="008019E3">
        <w:rPr>
          <w:rFonts w:ascii="Book Antiqua" w:eastAsia="宋体" w:hAnsi="Book Antiqua" w:cs="宋体"/>
          <w:i/>
          <w:iCs/>
          <w:color w:val="000000"/>
          <w:sz w:val="24"/>
          <w:szCs w:val="24"/>
          <w:lang w:eastAsia="zh-CN"/>
        </w:rPr>
        <w:t xml:space="preserve">Brain </w:t>
      </w:r>
      <w:proofErr w:type="spellStart"/>
      <w:r w:rsidRPr="008019E3">
        <w:rPr>
          <w:rFonts w:ascii="Book Antiqua" w:eastAsia="宋体" w:hAnsi="Book Antiqua" w:cs="宋体"/>
          <w:i/>
          <w:iCs/>
          <w:color w:val="000000"/>
          <w:sz w:val="24"/>
          <w:szCs w:val="24"/>
          <w:lang w:eastAsia="zh-CN"/>
        </w:rPr>
        <w:t>Behav</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Immun</w:t>
      </w:r>
      <w:proofErr w:type="spellEnd"/>
      <w:r w:rsidRPr="008019E3">
        <w:rPr>
          <w:rFonts w:ascii="Book Antiqua" w:eastAsia="宋体" w:hAnsi="Book Antiqua" w:cs="宋体"/>
          <w:color w:val="000000"/>
          <w:sz w:val="24"/>
          <w:szCs w:val="24"/>
          <w:lang w:eastAsia="zh-CN"/>
        </w:rPr>
        <w:t> 2013; </w:t>
      </w:r>
      <w:r w:rsidRPr="008019E3">
        <w:rPr>
          <w:rFonts w:ascii="Book Antiqua" w:eastAsia="宋体" w:hAnsi="Book Antiqua" w:cs="宋体"/>
          <w:b/>
          <w:bCs/>
          <w:color w:val="000000"/>
          <w:sz w:val="24"/>
          <w:szCs w:val="24"/>
          <w:lang w:eastAsia="zh-CN"/>
        </w:rPr>
        <w:t>27</w:t>
      </w:r>
      <w:r w:rsidRPr="008019E3">
        <w:rPr>
          <w:rFonts w:ascii="Book Antiqua" w:eastAsia="宋体" w:hAnsi="Book Antiqua" w:cs="宋体"/>
          <w:color w:val="000000"/>
          <w:sz w:val="24"/>
          <w:szCs w:val="24"/>
          <w:lang w:eastAsia="zh-CN"/>
        </w:rPr>
        <w:t>: 38-41 [PMID: 22796263 DOI: 10.1016/j.bbi.2012.07.001]</w:t>
      </w:r>
    </w:p>
    <w:p w14:paraId="78842D5E"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 xml:space="preserve">66 </w:t>
      </w:r>
      <w:proofErr w:type="spellStart"/>
      <w:r w:rsidRPr="008019E3">
        <w:rPr>
          <w:rFonts w:ascii="Book Antiqua" w:eastAsia="宋体" w:hAnsi="Book Antiqua" w:cs="宋体"/>
          <w:color w:val="000000"/>
          <w:sz w:val="24"/>
          <w:szCs w:val="24"/>
          <w:lang w:eastAsia="zh-CN"/>
        </w:rPr>
        <w:t>Monea</w:t>
      </w:r>
      <w:proofErr w:type="spellEnd"/>
      <w:r w:rsidRPr="008019E3">
        <w:rPr>
          <w:rFonts w:ascii="Book Antiqua" w:eastAsia="宋体" w:hAnsi="Book Antiqua" w:cs="宋体"/>
          <w:color w:val="000000"/>
          <w:sz w:val="24"/>
          <w:szCs w:val="24"/>
          <w:lang w:eastAsia="zh-CN"/>
        </w:rPr>
        <w:t xml:space="preserve"> A, Gruber R, </w:t>
      </w:r>
      <w:proofErr w:type="spellStart"/>
      <w:r w:rsidRPr="008019E3">
        <w:rPr>
          <w:rFonts w:ascii="Book Antiqua" w:eastAsia="宋体" w:hAnsi="Book Antiqua" w:cs="宋体"/>
          <w:color w:val="000000"/>
          <w:sz w:val="24"/>
          <w:szCs w:val="24"/>
          <w:lang w:eastAsia="zh-CN"/>
        </w:rPr>
        <w:t>Elod</w:t>
      </w:r>
      <w:proofErr w:type="spellEnd"/>
      <w:r w:rsidRPr="008019E3">
        <w:rPr>
          <w:rFonts w:ascii="Book Antiqua" w:eastAsia="宋体" w:hAnsi="Book Antiqua" w:cs="宋体"/>
          <w:color w:val="000000"/>
          <w:sz w:val="24"/>
          <w:szCs w:val="24"/>
          <w:lang w:eastAsia="zh-CN"/>
        </w:rPr>
        <w:t xml:space="preserve"> N, </w:t>
      </w:r>
      <w:proofErr w:type="spellStart"/>
      <w:r w:rsidRPr="008019E3">
        <w:rPr>
          <w:rFonts w:ascii="Book Antiqua" w:eastAsia="宋体" w:hAnsi="Book Antiqua" w:cs="宋体"/>
          <w:color w:val="000000"/>
          <w:sz w:val="24"/>
          <w:szCs w:val="24"/>
          <w:lang w:eastAsia="zh-CN"/>
        </w:rPr>
        <w:t>Beresescu</w:t>
      </w:r>
      <w:proofErr w:type="spellEnd"/>
      <w:r w:rsidRPr="008019E3">
        <w:rPr>
          <w:rFonts w:ascii="Book Antiqua" w:eastAsia="宋体" w:hAnsi="Book Antiqua" w:cs="宋体"/>
          <w:color w:val="000000"/>
          <w:sz w:val="24"/>
          <w:szCs w:val="24"/>
          <w:lang w:eastAsia="zh-CN"/>
        </w:rPr>
        <w:t xml:space="preserve"> G, </w:t>
      </w:r>
      <w:proofErr w:type="spellStart"/>
      <w:r w:rsidRPr="008019E3">
        <w:rPr>
          <w:rFonts w:ascii="Book Antiqua" w:eastAsia="宋体" w:hAnsi="Book Antiqua" w:cs="宋体"/>
          <w:color w:val="000000"/>
          <w:sz w:val="24"/>
          <w:szCs w:val="24"/>
          <w:lang w:eastAsia="zh-CN"/>
        </w:rPr>
        <w:t>Moldovn</w:t>
      </w:r>
      <w:proofErr w:type="spellEnd"/>
      <w:r w:rsidRPr="008019E3">
        <w:rPr>
          <w:rFonts w:ascii="Book Antiqua" w:eastAsia="宋体" w:hAnsi="Book Antiqua" w:cs="宋体"/>
          <w:color w:val="000000"/>
          <w:sz w:val="24"/>
          <w:szCs w:val="24"/>
          <w:lang w:eastAsia="zh-CN"/>
        </w:rPr>
        <w:t xml:space="preserve"> C, </w:t>
      </w:r>
      <w:proofErr w:type="spellStart"/>
      <w:r w:rsidRPr="008019E3">
        <w:rPr>
          <w:rFonts w:ascii="Book Antiqua" w:eastAsia="宋体" w:hAnsi="Book Antiqua" w:cs="宋体"/>
          <w:color w:val="000000"/>
          <w:sz w:val="24"/>
          <w:szCs w:val="24"/>
          <w:lang w:eastAsia="zh-CN"/>
        </w:rPr>
        <w:t>Monea</w:t>
      </w:r>
      <w:proofErr w:type="spellEnd"/>
      <w:r w:rsidRPr="008019E3">
        <w:rPr>
          <w:rFonts w:ascii="Book Antiqua" w:eastAsia="宋体" w:hAnsi="Book Antiqua" w:cs="宋体"/>
          <w:color w:val="000000"/>
          <w:sz w:val="24"/>
          <w:szCs w:val="24"/>
          <w:lang w:eastAsia="zh-CN"/>
        </w:rPr>
        <w:t xml:space="preserve"> M. Saliva and serum levels of TNF-alpha and IL-6 in a sample of Romanian adult subjects with Type 2 diabetes mellitus and periodontal disease. European Scientific Journal 2014; 10: 350-359</w:t>
      </w:r>
    </w:p>
    <w:p w14:paraId="01CD63AB"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67 </w:t>
      </w:r>
      <w:proofErr w:type="spellStart"/>
      <w:r w:rsidRPr="008019E3">
        <w:rPr>
          <w:rFonts w:ascii="Book Antiqua" w:eastAsia="宋体" w:hAnsi="Book Antiqua" w:cs="宋体"/>
          <w:b/>
          <w:bCs/>
          <w:color w:val="000000"/>
          <w:sz w:val="24"/>
          <w:szCs w:val="24"/>
          <w:lang w:eastAsia="zh-CN"/>
        </w:rPr>
        <w:t>Modéer</w:t>
      </w:r>
      <w:proofErr w:type="spellEnd"/>
      <w:r w:rsidRPr="008019E3">
        <w:rPr>
          <w:rFonts w:ascii="Book Antiqua" w:eastAsia="宋体" w:hAnsi="Book Antiqua" w:cs="宋体"/>
          <w:b/>
          <w:bCs/>
          <w:color w:val="000000"/>
          <w:sz w:val="24"/>
          <w:szCs w:val="24"/>
          <w:lang w:eastAsia="zh-CN"/>
        </w:rPr>
        <w:t xml:space="preserve"> T</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Blomberg</w:t>
      </w:r>
      <w:proofErr w:type="spellEnd"/>
      <w:r w:rsidRPr="008019E3">
        <w:rPr>
          <w:rFonts w:ascii="Book Antiqua" w:eastAsia="宋体" w:hAnsi="Book Antiqua" w:cs="宋体"/>
          <w:color w:val="000000"/>
          <w:sz w:val="24"/>
          <w:szCs w:val="24"/>
          <w:lang w:eastAsia="zh-CN"/>
        </w:rPr>
        <w:t xml:space="preserve"> CC, </w:t>
      </w:r>
      <w:proofErr w:type="spellStart"/>
      <w:r w:rsidRPr="008019E3">
        <w:rPr>
          <w:rFonts w:ascii="Book Antiqua" w:eastAsia="宋体" w:hAnsi="Book Antiqua" w:cs="宋体"/>
          <w:color w:val="000000"/>
          <w:sz w:val="24"/>
          <w:szCs w:val="24"/>
          <w:lang w:eastAsia="zh-CN"/>
        </w:rPr>
        <w:t>Wondimu</w:t>
      </w:r>
      <w:proofErr w:type="spellEnd"/>
      <w:r w:rsidRPr="008019E3">
        <w:rPr>
          <w:rFonts w:ascii="Book Antiqua" w:eastAsia="宋体" w:hAnsi="Book Antiqua" w:cs="宋体"/>
          <w:color w:val="000000"/>
          <w:sz w:val="24"/>
          <w:szCs w:val="24"/>
          <w:lang w:eastAsia="zh-CN"/>
        </w:rPr>
        <w:t xml:space="preserve"> B, </w:t>
      </w:r>
      <w:proofErr w:type="spellStart"/>
      <w:r w:rsidRPr="008019E3">
        <w:rPr>
          <w:rFonts w:ascii="Book Antiqua" w:eastAsia="宋体" w:hAnsi="Book Antiqua" w:cs="宋体"/>
          <w:color w:val="000000"/>
          <w:sz w:val="24"/>
          <w:szCs w:val="24"/>
          <w:lang w:eastAsia="zh-CN"/>
        </w:rPr>
        <w:t>Julihn</w:t>
      </w:r>
      <w:proofErr w:type="spellEnd"/>
      <w:r w:rsidRPr="008019E3">
        <w:rPr>
          <w:rFonts w:ascii="Book Antiqua" w:eastAsia="宋体" w:hAnsi="Book Antiqua" w:cs="宋体"/>
          <w:color w:val="000000"/>
          <w:sz w:val="24"/>
          <w:szCs w:val="24"/>
          <w:lang w:eastAsia="zh-CN"/>
        </w:rPr>
        <w:t xml:space="preserve"> A, Marcus C. Association between obesity, flow rate of whole saliva, and dental caries in adolescents. </w:t>
      </w:r>
      <w:r w:rsidRPr="008019E3">
        <w:rPr>
          <w:rFonts w:ascii="Book Antiqua" w:eastAsia="宋体" w:hAnsi="Book Antiqua" w:cs="宋体"/>
          <w:i/>
          <w:iCs/>
          <w:color w:val="000000"/>
          <w:sz w:val="24"/>
          <w:szCs w:val="24"/>
          <w:lang w:eastAsia="zh-CN"/>
        </w:rPr>
        <w:t>Obesity (Silver Spring)</w:t>
      </w:r>
      <w:r w:rsidRPr="008019E3">
        <w:rPr>
          <w:rFonts w:ascii="Book Antiqua" w:eastAsia="宋体" w:hAnsi="Book Antiqua" w:cs="宋体"/>
          <w:color w:val="000000"/>
          <w:sz w:val="24"/>
          <w:szCs w:val="24"/>
          <w:lang w:eastAsia="zh-CN"/>
        </w:rPr>
        <w:t> 2010; </w:t>
      </w:r>
      <w:r w:rsidRPr="008019E3">
        <w:rPr>
          <w:rFonts w:ascii="Book Antiqua" w:eastAsia="宋体" w:hAnsi="Book Antiqua" w:cs="宋体"/>
          <w:b/>
          <w:bCs/>
          <w:color w:val="000000"/>
          <w:sz w:val="24"/>
          <w:szCs w:val="24"/>
          <w:lang w:eastAsia="zh-CN"/>
        </w:rPr>
        <w:t>18</w:t>
      </w:r>
      <w:r w:rsidRPr="008019E3">
        <w:rPr>
          <w:rFonts w:ascii="Book Antiqua" w:eastAsia="宋体" w:hAnsi="Book Antiqua" w:cs="宋体"/>
          <w:color w:val="000000"/>
          <w:sz w:val="24"/>
          <w:szCs w:val="24"/>
          <w:lang w:eastAsia="zh-CN"/>
        </w:rPr>
        <w:t>: 2367-2373 [PMID: 20339364 DOI: 10.1038/oby.2010.63]</w:t>
      </w:r>
    </w:p>
    <w:p w14:paraId="3F75359E" w14:textId="1AF28804"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68 </w:t>
      </w:r>
      <w:proofErr w:type="spellStart"/>
      <w:r w:rsidRPr="008019E3">
        <w:rPr>
          <w:rFonts w:ascii="Book Antiqua" w:eastAsia="宋体" w:hAnsi="Book Antiqua" w:cs="宋体"/>
          <w:b/>
          <w:bCs/>
          <w:color w:val="000000"/>
          <w:sz w:val="24"/>
          <w:szCs w:val="24"/>
          <w:lang w:eastAsia="zh-CN"/>
        </w:rPr>
        <w:t>Pannunzio</w:t>
      </w:r>
      <w:proofErr w:type="spellEnd"/>
      <w:r w:rsidRPr="008019E3">
        <w:rPr>
          <w:rFonts w:ascii="Book Antiqua" w:eastAsia="宋体" w:hAnsi="Book Antiqua" w:cs="宋体"/>
          <w:b/>
          <w:bCs/>
          <w:color w:val="000000"/>
          <w:sz w:val="24"/>
          <w:szCs w:val="24"/>
          <w:lang w:eastAsia="zh-CN"/>
        </w:rPr>
        <w:t xml:space="preserve"> E</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Amancio</w:t>
      </w:r>
      <w:proofErr w:type="spellEnd"/>
      <w:r w:rsidRPr="008019E3">
        <w:rPr>
          <w:rFonts w:ascii="Book Antiqua" w:eastAsia="宋体" w:hAnsi="Book Antiqua" w:cs="宋体"/>
          <w:color w:val="000000"/>
          <w:sz w:val="24"/>
          <w:szCs w:val="24"/>
          <w:lang w:eastAsia="zh-CN"/>
        </w:rPr>
        <w:t xml:space="preserve"> OM, </w:t>
      </w:r>
      <w:proofErr w:type="spellStart"/>
      <w:r w:rsidRPr="008019E3">
        <w:rPr>
          <w:rFonts w:ascii="Book Antiqua" w:eastAsia="宋体" w:hAnsi="Book Antiqua" w:cs="宋体"/>
          <w:color w:val="000000"/>
          <w:sz w:val="24"/>
          <w:szCs w:val="24"/>
          <w:lang w:eastAsia="zh-CN"/>
        </w:rPr>
        <w:t>Vitalle</w:t>
      </w:r>
      <w:proofErr w:type="spellEnd"/>
      <w:r w:rsidRPr="008019E3">
        <w:rPr>
          <w:rFonts w:ascii="Book Antiqua" w:eastAsia="宋体" w:hAnsi="Book Antiqua" w:cs="宋体"/>
          <w:color w:val="000000"/>
          <w:sz w:val="24"/>
          <w:szCs w:val="24"/>
          <w:lang w:eastAsia="zh-CN"/>
        </w:rPr>
        <w:t xml:space="preserve"> MS, Souza DN, Mendes FM, </w:t>
      </w:r>
      <w:proofErr w:type="spellStart"/>
      <w:r w:rsidRPr="008019E3">
        <w:rPr>
          <w:rFonts w:ascii="Book Antiqua" w:eastAsia="宋体" w:hAnsi="Book Antiqua" w:cs="宋体"/>
          <w:color w:val="000000"/>
          <w:sz w:val="24"/>
          <w:szCs w:val="24"/>
          <w:lang w:eastAsia="zh-CN"/>
        </w:rPr>
        <w:t>Nicolau</w:t>
      </w:r>
      <w:proofErr w:type="spellEnd"/>
      <w:r w:rsidRPr="008019E3">
        <w:rPr>
          <w:rFonts w:ascii="Book Antiqua" w:eastAsia="宋体" w:hAnsi="Book Antiqua" w:cs="宋体"/>
          <w:color w:val="000000"/>
          <w:sz w:val="24"/>
          <w:szCs w:val="24"/>
          <w:lang w:eastAsia="zh-CN"/>
        </w:rPr>
        <w:t xml:space="preserve"> J. Analysis of the stimulated whole saliva in overweight and obese school children. </w:t>
      </w:r>
      <w:r w:rsidRPr="008019E3">
        <w:rPr>
          <w:rFonts w:ascii="Book Antiqua" w:eastAsia="宋体" w:hAnsi="Book Antiqua" w:cs="宋体"/>
          <w:i/>
          <w:iCs/>
          <w:color w:val="000000"/>
          <w:sz w:val="24"/>
          <w:szCs w:val="24"/>
          <w:lang w:eastAsia="zh-CN"/>
        </w:rPr>
        <w:t xml:space="preserve">Rev </w:t>
      </w:r>
      <w:proofErr w:type="spellStart"/>
      <w:r w:rsidRPr="008019E3">
        <w:rPr>
          <w:rFonts w:ascii="Book Antiqua" w:eastAsia="宋体" w:hAnsi="Book Antiqua" w:cs="宋体"/>
          <w:i/>
          <w:iCs/>
          <w:color w:val="000000"/>
          <w:sz w:val="24"/>
          <w:szCs w:val="24"/>
          <w:lang w:eastAsia="zh-CN"/>
        </w:rPr>
        <w:t>Assoc</w:t>
      </w:r>
      <w:proofErr w:type="spellEnd"/>
      <w:r w:rsidRPr="008019E3">
        <w:rPr>
          <w:rFonts w:ascii="Book Antiqua" w:eastAsia="宋体" w:hAnsi="Book Antiqua" w:cs="宋体"/>
          <w:i/>
          <w:iCs/>
          <w:color w:val="000000"/>
          <w:sz w:val="24"/>
          <w:szCs w:val="24"/>
          <w:lang w:eastAsia="zh-CN"/>
        </w:rPr>
        <w:t xml:space="preserve"> Med Bras</w:t>
      </w:r>
      <w:r w:rsidRPr="008019E3">
        <w:rPr>
          <w:rFonts w:ascii="Book Antiqua" w:eastAsia="宋体" w:hAnsi="Book Antiqua" w:cs="宋体"/>
          <w:color w:val="000000"/>
          <w:sz w:val="24"/>
          <w:szCs w:val="24"/>
          <w:lang w:eastAsia="zh-CN"/>
        </w:rPr>
        <w:t> </w:t>
      </w:r>
      <w:r w:rsidR="00A03A1C">
        <w:rPr>
          <w:rFonts w:ascii="Book Antiqua" w:eastAsia="宋体" w:hAnsi="Book Antiqua" w:cs="宋体" w:hint="eastAsia"/>
          <w:color w:val="000000"/>
          <w:sz w:val="24"/>
          <w:szCs w:val="24"/>
          <w:lang w:eastAsia="zh-CN"/>
        </w:rPr>
        <w:t>2010</w:t>
      </w:r>
      <w:r w:rsidRPr="008019E3">
        <w:rPr>
          <w:rFonts w:ascii="Book Antiqua" w:eastAsia="宋体" w:hAnsi="Book Antiqua" w:cs="宋体"/>
          <w:color w:val="000000"/>
          <w:sz w:val="24"/>
          <w:szCs w:val="24"/>
          <w:lang w:eastAsia="zh-CN"/>
        </w:rPr>
        <w:t>; </w:t>
      </w:r>
      <w:r w:rsidRPr="008019E3">
        <w:rPr>
          <w:rFonts w:ascii="Book Antiqua" w:eastAsia="宋体" w:hAnsi="Book Antiqua" w:cs="宋体"/>
          <w:b/>
          <w:bCs/>
          <w:color w:val="000000"/>
          <w:sz w:val="24"/>
          <w:szCs w:val="24"/>
          <w:lang w:eastAsia="zh-CN"/>
        </w:rPr>
        <w:t>56</w:t>
      </w:r>
      <w:r w:rsidRPr="008019E3">
        <w:rPr>
          <w:rFonts w:ascii="Book Antiqua" w:eastAsia="宋体" w:hAnsi="Book Antiqua" w:cs="宋体"/>
          <w:color w:val="000000"/>
          <w:sz w:val="24"/>
          <w:szCs w:val="24"/>
          <w:lang w:eastAsia="zh-CN"/>
        </w:rPr>
        <w:t>: 32-36 [PMID: 20339783]</w:t>
      </w:r>
    </w:p>
    <w:p w14:paraId="0E96C579"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69 </w:t>
      </w:r>
      <w:r w:rsidRPr="008019E3">
        <w:rPr>
          <w:rFonts w:ascii="Book Antiqua" w:eastAsia="宋体" w:hAnsi="Book Antiqua" w:cs="宋体"/>
          <w:b/>
          <w:bCs/>
          <w:color w:val="000000"/>
          <w:sz w:val="24"/>
          <w:szCs w:val="24"/>
          <w:lang w:eastAsia="zh-CN"/>
        </w:rPr>
        <w:t>Cook DG</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Mendall</w:t>
      </w:r>
      <w:proofErr w:type="spellEnd"/>
      <w:r w:rsidRPr="008019E3">
        <w:rPr>
          <w:rFonts w:ascii="Book Antiqua" w:eastAsia="宋体" w:hAnsi="Book Antiqua" w:cs="宋体"/>
          <w:color w:val="000000"/>
          <w:sz w:val="24"/>
          <w:szCs w:val="24"/>
          <w:lang w:eastAsia="zh-CN"/>
        </w:rPr>
        <w:t xml:space="preserve"> MA, </w:t>
      </w:r>
      <w:proofErr w:type="spellStart"/>
      <w:r w:rsidRPr="008019E3">
        <w:rPr>
          <w:rFonts w:ascii="Book Antiqua" w:eastAsia="宋体" w:hAnsi="Book Antiqua" w:cs="宋体"/>
          <w:color w:val="000000"/>
          <w:sz w:val="24"/>
          <w:szCs w:val="24"/>
          <w:lang w:eastAsia="zh-CN"/>
        </w:rPr>
        <w:t>Whincup</w:t>
      </w:r>
      <w:proofErr w:type="spellEnd"/>
      <w:r w:rsidRPr="008019E3">
        <w:rPr>
          <w:rFonts w:ascii="Book Antiqua" w:eastAsia="宋体" w:hAnsi="Book Antiqua" w:cs="宋体"/>
          <w:color w:val="000000"/>
          <w:sz w:val="24"/>
          <w:szCs w:val="24"/>
          <w:lang w:eastAsia="zh-CN"/>
        </w:rPr>
        <w:t xml:space="preserve"> PH, Carey IM, </w:t>
      </w:r>
      <w:proofErr w:type="spellStart"/>
      <w:r w:rsidRPr="008019E3">
        <w:rPr>
          <w:rFonts w:ascii="Book Antiqua" w:eastAsia="宋体" w:hAnsi="Book Antiqua" w:cs="宋体"/>
          <w:color w:val="000000"/>
          <w:sz w:val="24"/>
          <w:szCs w:val="24"/>
          <w:lang w:eastAsia="zh-CN"/>
        </w:rPr>
        <w:t>Ballam</w:t>
      </w:r>
      <w:proofErr w:type="spellEnd"/>
      <w:r w:rsidRPr="008019E3">
        <w:rPr>
          <w:rFonts w:ascii="Book Antiqua" w:eastAsia="宋体" w:hAnsi="Book Antiqua" w:cs="宋体"/>
          <w:color w:val="000000"/>
          <w:sz w:val="24"/>
          <w:szCs w:val="24"/>
          <w:lang w:eastAsia="zh-CN"/>
        </w:rPr>
        <w:t xml:space="preserve"> L, Morris JE, Miller GJ, Strachan DP. C-reactive protein concentration in children: relationship to adiposity and other cardiovascular risk factors. </w:t>
      </w:r>
      <w:r w:rsidRPr="008019E3">
        <w:rPr>
          <w:rFonts w:ascii="Book Antiqua" w:eastAsia="宋体" w:hAnsi="Book Antiqua" w:cs="宋体"/>
          <w:i/>
          <w:iCs/>
          <w:color w:val="000000"/>
          <w:sz w:val="24"/>
          <w:szCs w:val="24"/>
          <w:lang w:eastAsia="zh-CN"/>
        </w:rPr>
        <w:t>Atherosclerosis</w:t>
      </w:r>
      <w:r w:rsidRPr="008019E3">
        <w:rPr>
          <w:rFonts w:ascii="Book Antiqua" w:eastAsia="宋体" w:hAnsi="Book Antiqua" w:cs="宋体"/>
          <w:color w:val="000000"/>
          <w:sz w:val="24"/>
          <w:szCs w:val="24"/>
          <w:lang w:eastAsia="zh-CN"/>
        </w:rPr>
        <w:t> 2000; </w:t>
      </w:r>
      <w:r w:rsidRPr="008019E3">
        <w:rPr>
          <w:rFonts w:ascii="Book Antiqua" w:eastAsia="宋体" w:hAnsi="Book Antiqua" w:cs="宋体"/>
          <w:b/>
          <w:bCs/>
          <w:color w:val="000000"/>
          <w:sz w:val="24"/>
          <w:szCs w:val="24"/>
          <w:lang w:eastAsia="zh-CN"/>
        </w:rPr>
        <w:t>149</w:t>
      </w:r>
      <w:r w:rsidRPr="008019E3">
        <w:rPr>
          <w:rFonts w:ascii="Book Antiqua" w:eastAsia="宋体" w:hAnsi="Book Antiqua" w:cs="宋体"/>
          <w:color w:val="000000"/>
          <w:sz w:val="24"/>
          <w:szCs w:val="24"/>
          <w:lang w:eastAsia="zh-CN"/>
        </w:rPr>
        <w:t>: 139-150 [PMID: 10704625 DOI: 10.1016/S0021-9150(99)00312-3]</w:t>
      </w:r>
    </w:p>
    <w:p w14:paraId="4922599F"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70 </w:t>
      </w:r>
      <w:proofErr w:type="spellStart"/>
      <w:r w:rsidRPr="008019E3">
        <w:rPr>
          <w:rFonts w:ascii="Book Antiqua" w:eastAsia="宋体" w:hAnsi="Book Antiqua" w:cs="宋体"/>
          <w:b/>
          <w:bCs/>
          <w:color w:val="000000"/>
          <w:sz w:val="24"/>
          <w:szCs w:val="24"/>
          <w:lang w:eastAsia="zh-CN"/>
        </w:rPr>
        <w:t>Ridker</w:t>
      </w:r>
      <w:proofErr w:type="spellEnd"/>
      <w:r w:rsidRPr="008019E3">
        <w:rPr>
          <w:rFonts w:ascii="Book Antiqua" w:eastAsia="宋体" w:hAnsi="Book Antiqua" w:cs="宋体"/>
          <w:b/>
          <w:bCs/>
          <w:color w:val="000000"/>
          <w:sz w:val="24"/>
          <w:szCs w:val="24"/>
          <w:lang w:eastAsia="zh-CN"/>
        </w:rPr>
        <w:t xml:space="preserve"> PM</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Buring</w:t>
      </w:r>
      <w:proofErr w:type="spellEnd"/>
      <w:r w:rsidRPr="008019E3">
        <w:rPr>
          <w:rFonts w:ascii="Book Antiqua" w:eastAsia="宋体" w:hAnsi="Book Antiqua" w:cs="宋体"/>
          <w:color w:val="000000"/>
          <w:sz w:val="24"/>
          <w:szCs w:val="24"/>
          <w:lang w:eastAsia="zh-CN"/>
        </w:rPr>
        <w:t xml:space="preserve"> JE, Cook NR, </w:t>
      </w:r>
      <w:proofErr w:type="spellStart"/>
      <w:r w:rsidRPr="008019E3">
        <w:rPr>
          <w:rFonts w:ascii="Book Antiqua" w:eastAsia="宋体" w:hAnsi="Book Antiqua" w:cs="宋体"/>
          <w:color w:val="000000"/>
          <w:sz w:val="24"/>
          <w:szCs w:val="24"/>
          <w:lang w:eastAsia="zh-CN"/>
        </w:rPr>
        <w:t>Rifai</w:t>
      </w:r>
      <w:proofErr w:type="spellEnd"/>
      <w:r w:rsidRPr="008019E3">
        <w:rPr>
          <w:rFonts w:ascii="Book Antiqua" w:eastAsia="宋体" w:hAnsi="Book Antiqua" w:cs="宋体"/>
          <w:color w:val="000000"/>
          <w:sz w:val="24"/>
          <w:szCs w:val="24"/>
          <w:lang w:eastAsia="zh-CN"/>
        </w:rPr>
        <w:t xml:space="preserve"> N. C-reactive protein, the metabolic syndrome, and risk of incident cardiovascular events: an 8-year follow-up of 14 719 initially healthy American women. </w:t>
      </w:r>
      <w:r w:rsidRPr="008019E3">
        <w:rPr>
          <w:rFonts w:ascii="Book Antiqua" w:eastAsia="宋体" w:hAnsi="Book Antiqua" w:cs="宋体"/>
          <w:i/>
          <w:iCs/>
          <w:color w:val="000000"/>
          <w:sz w:val="24"/>
          <w:szCs w:val="24"/>
          <w:lang w:eastAsia="zh-CN"/>
        </w:rPr>
        <w:t>Circulation</w:t>
      </w:r>
      <w:r w:rsidRPr="008019E3">
        <w:rPr>
          <w:rFonts w:ascii="Book Antiqua" w:eastAsia="宋体" w:hAnsi="Book Antiqua" w:cs="宋体"/>
          <w:color w:val="000000"/>
          <w:sz w:val="24"/>
          <w:szCs w:val="24"/>
          <w:lang w:eastAsia="zh-CN"/>
        </w:rPr>
        <w:t> 2003; </w:t>
      </w:r>
      <w:r w:rsidRPr="008019E3">
        <w:rPr>
          <w:rFonts w:ascii="Book Antiqua" w:eastAsia="宋体" w:hAnsi="Book Antiqua" w:cs="宋体"/>
          <w:b/>
          <w:bCs/>
          <w:color w:val="000000"/>
          <w:sz w:val="24"/>
          <w:szCs w:val="24"/>
          <w:lang w:eastAsia="zh-CN"/>
        </w:rPr>
        <w:t>107</w:t>
      </w:r>
      <w:r w:rsidRPr="008019E3">
        <w:rPr>
          <w:rFonts w:ascii="Book Antiqua" w:eastAsia="宋体" w:hAnsi="Book Antiqua" w:cs="宋体"/>
          <w:color w:val="000000"/>
          <w:sz w:val="24"/>
          <w:szCs w:val="24"/>
          <w:lang w:eastAsia="zh-CN"/>
        </w:rPr>
        <w:t>: 391-397 [PMID: 12551861]</w:t>
      </w:r>
    </w:p>
    <w:p w14:paraId="45D4F81C"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proofErr w:type="gramStart"/>
      <w:r w:rsidRPr="008019E3">
        <w:rPr>
          <w:rFonts w:ascii="Book Antiqua" w:eastAsia="宋体" w:hAnsi="Book Antiqua" w:cs="宋体"/>
          <w:color w:val="000000"/>
          <w:sz w:val="24"/>
          <w:szCs w:val="24"/>
          <w:lang w:eastAsia="zh-CN"/>
        </w:rPr>
        <w:lastRenderedPageBreak/>
        <w:t>71 </w:t>
      </w:r>
      <w:r w:rsidRPr="008019E3">
        <w:rPr>
          <w:rFonts w:ascii="Book Antiqua" w:eastAsia="宋体" w:hAnsi="Book Antiqua" w:cs="宋体"/>
          <w:b/>
          <w:bCs/>
          <w:color w:val="000000"/>
          <w:sz w:val="24"/>
          <w:szCs w:val="24"/>
          <w:lang w:eastAsia="zh-CN"/>
        </w:rPr>
        <w:t>Mohamed R</w:t>
      </w:r>
      <w:r w:rsidRPr="008019E3">
        <w:rPr>
          <w:rFonts w:ascii="Book Antiqua" w:eastAsia="宋体" w:hAnsi="Book Antiqua" w:cs="宋体"/>
          <w:color w:val="000000"/>
          <w:sz w:val="24"/>
          <w:szCs w:val="24"/>
          <w:lang w:eastAsia="zh-CN"/>
        </w:rPr>
        <w:t xml:space="preserve">, Campbell JL, Cooper-White J, </w:t>
      </w:r>
      <w:proofErr w:type="spellStart"/>
      <w:r w:rsidRPr="008019E3">
        <w:rPr>
          <w:rFonts w:ascii="Book Antiqua" w:eastAsia="宋体" w:hAnsi="Book Antiqua" w:cs="宋体"/>
          <w:color w:val="000000"/>
          <w:sz w:val="24"/>
          <w:szCs w:val="24"/>
          <w:lang w:eastAsia="zh-CN"/>
        </w:rPr>
        <w:t>Dimeski</w:t>
      </w:r>
      <w:proofErr w:type="spellEnd"/>
      <w:r w:rsidRPr="008019E3">
        <w:rPr>
          <w:rFonts w:ascii="Book Antiqua" w:eastAsia="宋体" w:hAnsi="Book Antiqua" w:cs="宋体"/>
          <w:color w:val="000000"/>
          <w:sz w:val="24"/>
          <w:szCs w:val="24"/>
          <w:lang w:eastAsia="zh-CN"/>
        </w:rPr>
        <w:t xml:space="preserve"> G, </w:t>
      </w:r>
      <w:proofErr w:type="spellStart"/>
      <w:r w:rsidRPr="008019E3">
        <w:rPr>
          <w:rFonts w:ascii="Book Antiqua" w:eastAsia="宋体" w:hAnsi="Book Antiqua" w:cs="宋体"/>
          <w:color w:val="000000"/>
          <w:sz w:val="24"/>
          <w:szCs w:val="24"/>
          <w:lang w:eastAsia="zh-CN"/>
        </w:rPr>
        <w:t>Punyadeera</w:t>
      </w:r>
      <w:proofErr w:type="spellEnd"/>
      <w:r w:rsidRPr="008019E3">
        <w:rPr>
          <w:rFonts w:ascii="Book Antiqua" w:eastAsia="宋体" w:hAnsi="Book Antiqua" w:cs="宋体"/>
          <w:color w:val="000000"/>
          <w:sz w:val="24"/>
          <w:szCs w:val="24"/>
          <w:lang w:eastAsia="zh-CN"/>
        </w:rPr>
        <w:t xml:space="preserve"> C.</w:t>
      </w:r>
      <w:proofErr w:type="gramEnd"/>
      <w:r w:rsidRPr="008019E3">
        <w:rPr>
          <w:rFonts w:ascii="Book Antiqua" w:eastAsia="宋体" w:hAnsi="Book Antiqua" w:cs="宋体"/>
          <w:color w:val="000000"/>
          <w:sz w:val="24"/>
          <w:szCs w:val="24"/>
          <w:lang w:eastAsia="zh-CN"/>
        </w:rPr>
        <w:t xml:space="preserve"> </w:t>
      </w:r>
      <w:proofErr w:type="gramStart"/>
      <w:r w:rsidRPr="008019E3">
        <w:rPr>
          <w:rFonts w:ascii="Book Antiqua" w:eastAsia="宋体" w:hAnsi="Book Antiqua" w:cs="宋体"/>
          <w:color w:val="000000"/>
          <w:sz w:val="24"/>
          <w:szCs w:val="24"/>
          <w:lang w:eastAsia="zh-CN"/>
        </w:rPr>
        <w:t xml:space="preserve">The impact of saliva collection and processing methods on CRP, </w:t>
      </w:r>
      <w:proofErr w:type="spellStart"/>
      <w:r w:rsidRPr="008019E3">
        <w:rPr>
          <w:rFonts w:ascii="Book Antiqua" w:eastAsia="宋体" w:hAnsi="Book Antiqua" w:cs="宋体"/>
          <w:color w:val="000000"/>
          <w:sz w:val="24"/>
          <w:szCs w:val="24"/>
          <w:lang w:eastAsia="zh-CN"/>
        </w:rPr>
        <w:t>IgE</w:t>
      </w:r>
      <w:proofErr w:type="spellEnd"/>
      <w:r w:rsidRPr="008019E3">
        <w:rPr>
          <w:rFonts w:ascii="Book Antiqua" w:eastAsia="宋体" w:hAnsi="Book Antiqua" w:cs="宋体"/>
          <w:color w:val="000000"/>
          <w:sz w:val="24"/>
          <w:szCs w:val="24"/>
          <w:lang w:eastAsia="zh-CN"/>
        </w:rPr>
        <w:t>, and Myoglobin immunoassays.</w:t>
      </w:r>
      <w:proofErr w:type="gramEnd"/>
      <w:r w:rsidRPr="008019E3">
        <w:rPr>
          <w:rFonts w:ascii="Book Antiqua" w:eastAsia="宋体" w:hAnsi="Book Antiqua" w:cs="宋体"/>
          <w:color w:val="000000"/>
          <w:sz w:val="24"/>
          <w:szCs w:val="24"/>
          <w:lang w:eastAsia="zh-CN"/>
        </w:rPr>
        <w:t>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Transl</w:t>
      </w:r>
      <w:proofErr w:type="spellEnd"/>
      <w:r w:rsidRPr="008019E3">
        <w:rPr>
          <w:rFonts w:ascii="Book Antiqua" w:eastAsia="宋体" w:hAnsi="Book Antiqua" w:cs="宋体"/>
          <w:i/>
          <w:iCs/>
          <w:color w:val="000000"/>
          <w:sz w:val="24"/>
          <w:szCs w:val="24"/>
          <w:lang w:eastAsia="zh-CN"/>
        </w:rPr>
        <w:t xml:space="preserve"> Med</w:t>
      </w:r>
      <w:r w:rsidRPr="008019E3">
        <w:rPr>
          <w:rFonts w:ascii="Book Antiqua" w:eastAsia="宋体" w:hAnsi="Book Antiqua" w:cs="宋体"/>
          <w:color w:val="000000"/>
          <w:sz w:val="24"/>
          <w:szCs w:val="24"/>
          <w:lang w:eastAsia="zh-CN"/>
        </w:rPr>
        <w:t> 2012; </w:t>
      </w:r>
      <w:r w:rsidRPr="008019E3">
        <w:rPr>
          <w:rFonts w:ascii="Book Antiqua" w:eastAsia="宋体" w:hAnsi="Book Antiqua" w:cs="宋体"/>
          <w:b/>
          <w:bCs/>
          <w:color w:val="000000"/>
          <w:sz w:val="24"/>
          <w:szCs w:val="24"/>
          <w:lang w:eastAsia="zh-CN"/>
        </w:rPr>
        <w:t>1</w:t>
      </w:r>
      <w:r w:rsidRPr="008019E3">
        <w:rPr>
          <w:rFonts w:ascii="Book Antiqua" w:eastAsia="宋体" w:hAnsi="Book Antiqua" w:cs="宋体"/>
          <w:color w:val="000000"/>
          <w:sz w:val="24"/>
          <w:szCs w:val="24"/>
          <w:lang w:eastAsia="zh-CN"/>
        </w:rPr>
        <w:t>: 19 [PMID: 23369566 DOI: 10.1186/2001-1326-1-19]</w:t>
      </w:r>
    </w:p>
    <w:p w14:paraId="163F31BA"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72 </w:t>
      </w:r>
      <w:proofErr w:type="spellStart"/>
      <w:r w:rsidRPr="008019E3">
        <w:rPr>
          <w:rFonts w:ascii="Book Antiqua" w:eastAsia="宋体" w:hAnsi="Book Antiqua" w:cs="宋体"/>
          <w:b/>
          <w:bCs/>
          <w:color w:val="000000"/>
          <w:sz w:val="24"/>
          <w:szCs w:val="24"/>
          <w:lang w:eastAsia="zh-CN"/>
        </w:rPr>
        <w:t>Ouellet</w:t>
      </w:r>
      <w:proofErr w:type="spellEnd"/>
      <w:r w:rsidRPr="008019E3">
        <w:rPr>
          <w:rFonts w:ascii="Book Antiqua" w:eastAsia="宋体" w:hAnsi="Book Antiqua" w:cs="宋体"/>
          <w:b/>
          <w:bCs/>
          <w:color w:val="000000"/>
          <w:sz w:val="24"/>
          <w:szCs w:val="24"/>
          <w:lang w:eastAsia="zh-CN"/>
        </w:rPr>
        <w:t>-Morin I</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Danese</w:t>
      </w:r>
      <w:proofErr w:type="spellEnd"/>
      <w:r w:rsidRPr="008019E3">
        <w:rPr>
          <w:rFonts w:ascii="Book Antiqua" w:eastAsia="宋体" w:hAnsi="Book Antiqua" w:cs="宋体"/>
          <w:color w:val="000000"/>
          <w:sz w:val="24"/>
          <w:szCs w:val="24"/>
          <w:lang w:eastAsia="zh-CN"/>
        </w:rPr>
        <w:t xml:space="preserve"> A, Williams B, </w:t>
      </w:r>
      <w:proofErr w:type="spellStart"/>
      <w:r w:rsidRPr="008019E3">
        <w:rPr>
          <w:rFonts w:ascii="Book Antiqua" w:eastAsia="宋体" w:hAnsi="Book Antiqua" w:cs="宋体"/>
          <w:color w:val="000000"/>
          <w:sz w:val="24"/>
          <w:szCs w:val="24"/>
          <w:lang w:eastAsia="zh-CN"/>
        </w:rPr>
        <w:t>Arseneault</w:t>
      </w:r>
      <w:proofErr w:type="spellEnd"/>
      <w:r w:rsidRPr="008019E3">
        <w:rPr>
          <w:rFonts w:ascii="Book Antiqua" w:eastAsia="宋体" w:hAnsi="Book Antiqua" w:cs="宋体"/>
          <w:color w:val="000000"/>
          <w:sz w:val="24"/>
          <w:szCs w:val="24"/>
          <w:lang w:eastAsia="zh-CN"/>
        </w:rPr>
        <w:t xml:space="preserve"> L. Validation of a high-sensitivity assay for C-reactive protein in human saliva. </w:t>
      </w:r>
      <w:r w:rsidRPr="008019E3">
        <w:rPr>
          <w:rFonts w:ascii="Book Antiqua" w:eastAsia="宋体" w:hAnsi="Book Antiqua" w:cs="宋体"/>
          <w:i/>
          <w:iCs/>
          <w:color w:val="000000"/>
          <w:sz w:val="24"/>
          <w:szCs w:val="24"/>
          <w:lang w:eastAsia="zh-CN"/>
        </w:rPr>
        <w:t xml:space="preserve">Brain </w:t>
      </w:r>
      <w:proofErr w:type="spellStart"/>
      <w:r w:rsidRPr="008019E3">
        <w:rPr>
          <w:rFonts w:ascii="Book Antiqua" w:eastAsia="宋体" w:hAnsi="Book Antiqua" w:cs="宋体"/>
          <w:i/>
          <w:iCs/>
          <w:color w:val="000000"/>
          <w:sz w:val="24"/>
          <w:szCs w:val="24"/>
          <w:lang w:eastAsia="zh-CN"/>
        </w:rPr>
        <w:t>Behav</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Immun</w:t>
      </w:r>
      <w:proofErr w:type="spellEnd"/>
      <w:r w:rsidRPr="008019E3">
        <w:rPr>
          <w:rFonts w:ascii="Book Antiqua" w:eastAsia="宋体" w:hAnsi="Book Antiqua" w:cs="宋体"/>
          <w:color w:val="000000"/>
          <w:sz w:val="24"/>
          <w:szCs w:val="24"/>
          <w:lang w:eastAsia="zh-CN"/>
        </w:rPr>
        <w:t> 2011; </w:t>
      </w:r>
      <w:r w:rsidRPr="008019E3">
        <w:rPr>
          <w:rFonts w:ascii="Book Antiqua" w:eastAsia="宋体" w:hAnsi="Book Antiqua" w:cs="宋体"/>
          <w:b/>
          <w:bCs/>
          <w:color w:val="000000"/>
          <w:sz w:val="24"/>
          <w:szCs w:val="24"/>
          <w:lang w:eastAsia="zh-CN"/>
        </w:rPr>
        <w:t>25</w:t>
      </w:r>
      <w:r w:rsidRPr="008019E3">
        <w:rPr>
          <w:rFonts w:ascii="Book Antiqua" w:eastAsia="宋体" w:hAnsi="Book Antiqua" w:cs="宋体"/>
          <w:color w:val="000000"/>
          <w:sz w:val="24"/>
          <w:szCs w:val="24"/>
          <w:lang w:eastAsia="zh-CN"/>
        </w:rPr>
        <w:t>: 640-646 [PMID: 21236331 DOI: 10.1016/j.bbi.2010.12.020]</w:t>
      </w:r>
    </w:p>
    <w:p w14:paraId="11636119"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73 </w:t>
      </w:r>
      <w:proofErr w:type="spellStart"/>
      <w:r w:rsidRPr="008019E3">
        <w:rPr>
          <w:rFonts w:ascii="Book Antiqua" w:eastAsia="宋体" w:hAnsi="Book Antiqua" w:cs="宋体"/>
          <w:b/>
          <w:bCs/>
          <w:color w:val="000000"/>
          <w:sz w:val="24"/>
          <w:szCs w:val="24"/>
          <w:lang w:eastAsia="zh-CN"/>
        </w:rPr>
        <w:t>Floriano</w:t>
      </w:r>
      <w:proofErr w:type="spellEnd"/>
      <w:r w:rsidRPr="008019E3">
        <w:rPr>
          <w:rFonts w:ascii="Book Antiqua" w:eastAsia="宋体" w:hAnsi="Book Antiqua" w:cs="宋体"/>
          <w:b/>
          <w:bCs/>
          <w:color w:val="000000"/>
          <w:sz w:val="24"/>
          <w:szCs w:val="24"/>
          <w:lang w:eastAsia="zh-CN"/>
        </w:rPr>
        <w:t xml:space="preserve"> PN</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Christodoulides</w:t>
      </w:r>
      <w:proofErr w:type="spellEnd"/>
      <w:r w:rsidRPr="008019E3">
        <w:rPr>
          <w:rFonts w:ascii="Book Antiqua" w:eastAsia="宋体" w:hAnsi="Book Antiqua" w:cs="宋体"/>
          <w:color w:val="000000"/>
          <w:sz w:val="24"/>
          <w:szCs w:val="24"/>
          <w:lang w:eastAsia="zh-CN"/>
        </w:rPr>
        <w:t xml:space="preserve"> N, Miller CS, </w:t>
      </w:r>
      <w:proofErr w:type="spellStart"/>
      <w:r w:rsidRPr="008019E3">
        <w:rPr>
          <w:rFonts w:ascii="Book Antiqua" w:eastAsia="宋体" w:hAnsi="Book Antiqua" w:cs="宋体"/>
          <w:color w:val="000000"/>
          <w:sz w:val="24"/>
          <w:szCs w:val="24"/>
          <w:lang w:eastAsia="zh-CN"/>
        </w:rPr>
        <w:t>Ebersole</w:t>
      </w:r>
      <w:proofErr w:type="spellEnd"/>
      <w:r w:rsidRPr="008019E3">
        <w:rPr>
          <w:rFonts w:ascii="Book Antiqua" w:eastAsia="宋体" w:hAnsi="Book Antiqua" w:cs="宋体"/>
          <w:color w:val="000000"/>
          <w:sz w:val="24"/>
          <w:szCs w:val="24"/>
          <w:lang w:eastAsia="zh-CN"/>
        </w:rPr>
        <w:t xml:space="preserve"> JL, </w:t>
      </w:r>
      <w:proofErr w:type="spellStart"/>
      <w:r w:rsidRPr="008019E3">
        <w:rPr>
          <w:rFonts w:ascii="Book Antiqua" w:eastAsia="宋体" w:hAnsi="Book Antiqua" w:cs="宋体"/>
          <w:color w:val="000000"/>
          <w:sz w:val="24"/>
          <w:szCs w:val="24"/>
          <w:lang w:eastAsia="zh-CN"/>
        </w:rPr>
        <w:t>Spertus</w:t>
      </w:r>
      <w:proofErr w:type="spellEnd"/>
      <w:r w:rsidRPr="008019E3">
        <w:rPr>
          <w:rFonts w:ascii="Book Antiqua" w:eastAsia="宋体" w:hAnsi="Book Antiqua" w:cs="宋体"/>
          <w:color w:val="000000"/>
          <w:sz w:val="24"/>
          <w:szCs w:val="24"/>
          <w:lang w:eastAsia="zh-CN"/>
        </w:rPr>
        <w:t xml:space="preserve"> J, Rose BG, </w:t>
      </w:r>
      <w:proofErr w:type="spellStart"/>
      <w:r w:rsidRPr="008019E3">
        <w:rPr>
          <w:rFonts w:ascii="Book Antiqua" w:eastAsia="宋体" w:hAnsi="Book Antiqua" w:cs="宋体"/>
          <w:color w:val="000000"/>
          <w:sz w:val="24"/>
          <w:szCs w:val="24"/>
          <w:lang w:eastAsia="zh-CN"/>
        </w:rPr>
        <w:t>Kinane</w:t>
      </w:r>
      <w:proofErr w:type="spellEnd"/>
      <w:r w:rsidRPr="008019E3">
        <w:rPr>
          <w:rFonts w:ascii="Book Antiqua" w:eastAsia="宋体" w:hAnsi="Book Antiqua" w:cs="宋体"/>
          <w:color w:val="000000"/>
          <w:sz w:val="24"/>
          <w:szCs w:val="24"/>
          <w:lang w:eastAsia="zh-CN"/>
        </w:rPr>
        <w:t xml:space="preserve"> DF, Novak MJ, </w:t>
      </w:r>
      <w:proofErr w:type="spellStart"/>
      <w:r w:rsidRPr="008019E3">
        <w:rPr>
          <w:rFonts w:ascii="Book Antiqua" w:eastAsia="宋体" w:hAnsi="Book Antiqua" w:cs="宋体"/>
          <w:color w:val="000000"/>
          <w:sz w:val="24"/>
          <w:szCs w:val="24"/>
          <w:lang w:eastAsia="zh-CN"/>
        </w:rPr>
        <w:t>Steinhubl</w:t>
      </w:r>
      <w:proofErr w:type="spellEnd"/>
      <w:r w:rsidRPr="008019E3">
        <w:rPr>
          <w:rFonts w:ascii="Book Antiqua" w:eastAsia="宋体" w:hAnsi="Book Antiqua" w:cs="宋体"/>
          <w:color w:val="000000"/>
          <w:sz w:val="24"/>
          <w:szCs w:val="24"/>
          <w:lang w:eastAsia="zh-CN"/>
        </w:rPr>
        <w:t xml:space="preserve"> S, Acosta S, </w:t>
      </w:r>
      <w:proofErr w:type="spellStart"/>
      <w:r w:rsidRPr="008019E3">
        <w:rPr>
          <w:rFonts w:ascii="Book Antiqua" w:eastAsia="宋体" w:hAnsi="Book Antiqua" w:cs="宋体"/>
          <w:color w:val="000000"/>
          <w:sz w:val="24"/>
          <w:szCs w:val="24"/>
          <w:lang w:eastAsia="zh-CN"/>
        </w:rPr>
        <w:t>Mohanty</w:t>
      </w:r>
      <w:proofErr w:type="spellEnd"/>
      <w:r w:rsidRPr="008019E3">
        <w:rPr>
          <w:rFonts w:ascii="Book Antiqua" w:eastAsia="宋体" w:hAnsi="Book Antiqua" w:cs="宋体"/>
          <w:color w:val="000000"/>
          <w:sz w:val="24"/>
          <w:szCs w:val="24"/>
          <w:lang w:eastAsia="zh-CN"/>
        </w:rPr>
        <w:t xml:space="preserve"> S, </w:t>
      </w:r>
      <w:proofErr w:type="spellStart"/>
      <w:r w:rsidRPr="008019E3">
        <w:rPr>
          <w:rFonts w:ascii="Book Antiqua" w:eastAsia="宋体" w:hAnsi="Book Antiqua" w:cs="宋体"/>
          <w:color w:val="000000"/>
          <w:sz w:val="24"/>
          <w:szCs w:val="24"/>
          <w:lang w:eastAsia="zh-CN"/>
        </w:rPr>
        <w:t>Dharshan</w:t>
      </w:r>
      <w:proofErr w:type="spellEnd"/>
      <w:r w:rsidRPr="008019E3">
        <w:rPr>
          <w:rFonts w:ascii="Book Antiqua" w:eastAsia="宋体" w:hAnsi="Book Antiqua" w:cs="宋体"/>
          <w:color w:val="000000"/>
          <w:sz w:val="24"/>
          <w:szCs w:val="24"/>
          <w:lang w:eastAsia="zh-CN"/>
        </w:rPr>
        <w:t xml:space="preserve"> P, </w:t>
      </w:r>
      <w:proofErr w:type="spellStart"/>
      <w:r w:rsidRPr="008019E3">
        <w:rPr>
          <w:rFonts w:ascii="Book Antiqua" w:eastAsia="宋体" w:hAnsi="Book Antiqua" w:cs="宋体"/>
          <w:color w:val="000000"/>
          <w:sz w:val="24"/>
          <w:szCs w:val="24"/>
          <w:lang w:eastAsia="zh-CN"/>
        </w:rPr>
        <w:t>Yeh</w:t>
      </w:r>
      <w:proofErr w:type="spellEnd"/>
      <w:r w:rsidRPr="008019E3">
        <w:rPr>
          <w:rFonts w:ascii="Book Antiqua" w:eastAsia="宋体" w:hAnsi="Book Antiqua" w:cs="宋体"/>
          <w:color w:val="000000"/>
          <w:sz w:val="24"/>
          <w:szCs w:val="24"/>
          <w:lang w:eastAsia="zh-CN"/>
        </w:rPr>
        <w:t xml:space="preserve"> CK, Redding S, </w:t>
      </w:r>
      <w:proofErr w:type="spellStart"/>
      <w:r w:rsidRPr="008019E3">
        <w:rPr>
          <w:rFonts w:ascii="Book Antiqua" w:eastAsia="宋体" w:hAnsi="Book Antiqua" w:cs="宋体"/>
          <w:color w:val="000000"/>
          <w:sz w:val="24"/>
          <w:szCs w:val="24"/>
          <w:lang w:eastAsia="zh-CN"/>
        </w:rPr>
        <w:t>Furmaga</w:t>
      </w:r>
      <w:proofErr w:type="spellEnd"/>
      <w:r w:rsidRPr="008019E3">
        <w:rPr>
          <w:rFonts w:ascii="Book Antiqua" w:eastAsia="宋体" w:hAnsi="Book Antiqua" w:cs="宋体"/>
          <w:color w:val="000000"/>
          <w:sz w:val="24"/>
          <w:szCs w:val="24"/>
          <w:lang w:eastAsia="zh-CN"/>
        </w:rPr>
        <w:t xml:space="preserve"> W, </w:t>
      </w:r>
      <w:proofErr w:type="spellStart"/>
      <w:r w:rsidRPr="008019E3">
        <w:rPr>
          <w:rFonts w:ascii="Book Antiqua" w:eastAsia="宋体" w:hAnsi="Book Antiqua" w:cs="宋体"/>
          <w:color w:val="000000"/>
          <w:sz w:val="24"/>
          <w:szCs w:val="24"/>
          <w:lang w:eastAsia="zh-CN"/>
        </w:rPr>
        <w:t>McDevitt</w:t>
      </w:r>
      <w:proofErr w:type="spellEnd"/>
      <w:r w:rsidRPr="008019E3">
        <w:rPr>
          <w:rFonts w:ascii="Book Antiqua" w:eastAsia="宋体" w:hAnsi="Book Antiqua" w:cs="宋体"/>
          <w:color w:val="000000"/>
          <w:sz w:val="24"/>
          <w:szCs w:val="24"/>
          <w:lang w:eastAsia="zh-CN"/>
        </w:rPr>
        <w:t xml:space="preserve"> JT. Use of saliva-based </w:t>
      </w:r>
      <w:proofErr w:type="spellStart"/>
      <w:r w:rsidRPr="008019E3">
        <w:rPr>
          <w:rFonts w:ascii="Book Antiqua" w:eastAsia="宋体" w:hAnsi="Book Antiqua" w:cs="宋体"/>
          <w:color w:val="000000"/>
          <w:sz w:val="24"/>
          <w:szCs w:val="24"/>
          <w:lang w:eastAsia="zh-CN"/>
        </w:rPr>
        <w:t>nano</w:t>
      </w:r>
      <w:proofErr w:type="spellEnd"/>
      <w:r w:rsidRPr="008019E3">
        <w:rPr>
          <w:rFonts w:ascii="Book Antiqua" w:eastAsia="宋体" w:hAnsi="Book Antiqua" w:cs="宋体"/>
          <w:color w:val="000000"/>
          <w:sz w:val="24"/>
          <w:szCs w:val="24"/>
          <w:lang w:eastAsia="zh-CN"/>
        </w:rPr>
        <w:t>-biochip tests for acute myocardial infarction at the point of care: a feasibility study.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Chem</w:t>
      </w:r>
      <w:proofErr w:type="spellEnd"/>
      <w:r w:rsidRPr="008019E3">
        <w:rPr>
          <w:rFonts w:ascii="Book Antiqua" w:eastAsia="宋体" w:hAnsi="Book Antiqua" w:cs="宋体"/>
          <w:color w:val="000000"/>
          <w:sz w:val="24"/>
          <w:szCs w:val="24"/>
          <w:lang w:eastAsia="zh-CN"/>
        </w:rPr>
        <w:t> 2009; </w:t>
      </w:r>
      <w:r w:rsidRPr="008019E3">
        <w:rPr>
          <w:rFonts w:ascii="Book Antiqua" w:eastAsia="宋体" w:hAnsi="Book Antiqua" w:cs="宋体"/>
          <w:b/>
          <w:bCs/>
          <w:color w:val="000000"/>
          <w:sz w:val="24"/>
          <w:szCs w:val="24"/>
          <w:lang w:eastAsia="zh-CN"/>
        </w:rPr>
        <w:t>55</w:t>
      </w:r>
      <w:r w:rsidRPr="008019E3">
        <w:rPr>
          <w:rFonts w:ascii="Book Antiqua" w:eastAsia="宋体" w:hAnsi="Book Antiqua" w:cs="宋体"/>
          <w:color w:val="000000"/>
          <w:sz w:val="24"/>
          <w:szCs w:val="24"/>
          <w:lang w:eastAsia="zh-CN"/>
        </w:rPr>
        <w:t>: 1530-1538 [PMID: 19556448 DOI: 10.1373/clinchem.2008.117713]</w:t>
      </w:r>
    </w:p>
    <w:p w14:paraId="2C90BC39"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74 </w:t>
      </w:r>
      <w:r w:rsidRPr="008019E3">
        <w:rPr>
          <w:rFonts w:ascii="Book Antiqua" w:eastAsia="宋体" w:hAnsi="Book Antiqua" w:cs="宋体"/>
          <w:b/>
          <w:bCs/>
          <w:color w:val="000000"/>
          <w:sz w:val="24"/>
          <w:szCs w:val="24"/>
          <w:lang w:eastAsia="zh-CN"/>
        </w:rPr>
        <w:t>Miller CS</w:t>
      </w:r>
      <w:r w:rsidRPr="008019E3">
        <w:rPr>
          <w:rFonts w:ascii="Book Antiqua" w:eastAsia="宋体" w:hAnsi="Book Antiqua" w:cs="宋体"/>
          <w:color w:val="000000"/>
          <w:sz w:val="24"/>
          <w:szCs w:val="24"/>
          <w:lang w:eastAsia="zh-CN"/>
        </w:rPr>
        <w:t xml:space="preserve">, Foley JD, Bailey AL, </w:t>
      </w:r>
      <w:proofErr w:type="spellStart"/>
      <w:r w:rsidRPr="008019E3">
        <w:rPr>
          <w:rFonts w:ascii="Book Antiqua" w:eastAsia="宋体" w:hAnsi="Book Antiqua" w:cs="宋体"/>
          <w:color w:val="000000"/>
          <w:sz w:val="24"/>
          <w:szCs w:val="24"/>
          <w:lang w:eastAsia="zh-CN"/>
        </w:rPr>
        <w:t>Campell</w:t>
      </w:r>
      <w:proofErr w:type="spellEnd"/>
      <w:r w:rsidRPr="008019E3">
        <w:rPr>
          <w:rFonts w:ascii="Book Antiqua" w:eastAsia="宋体" w:hAnsi="Book Antiqua" w:cs="宋体"/>
          <w:color w:val="000000"/>
          <w:sz w:val="24"/>
          <w:szCs w:val="24"/>
          <w:lang w:eastAsia="zh-CN"/>
        </w:rPr>
        <w:t xml:space="preserve"> CL, Humphries RL, </w:t>
      </w:r>
      <w:proofErr w:type="spellStart"/>
      <w:r w:rsidRPr="008019E3">
        <w:rPr>
          <w:rFonts w:ascii="Book Antiqua" w:eastAsia="宋体" w:hAnsi="Book Antiqua" w:cs="宋体"/>
          <w:color w:val="000000"/>
          <w:sz w:val="24"/>
          <w:szCs w:val="24"/>
          <w:lang w:eastAsia="zh-CN"/>
        </w:rPr>
        <w:t>Christodoulides</w:t>
      </w:r>
      <w:proofErr w:type="spellEnd"/>
      <w:r w:rsidRPr="008019E3">
        <w:rPr>
          <w:rFonts w:ascii="Book Antiqua" w:eastAsia="宋体" w:hAnsi="Book Antiqua" w:cs="宋体"/>
          <w:color w:val="000000"/>
          <w:sz w:val="24"/>
          <w:szCs w:val="24"/>
          <w:lang w:eastAsia="zh-CN"/>
        </w:rPr>
        <w:t xml:space="preserve"> N, </w:t>
      </w:r>
      <w:proofErr w:type="spellStart"/>
      <w:r w:rsidRPr="008019E3">
        <w:rPr>
          <w:rFonts w:ascii="Book Antiqua" w:eastAsia="宋体" w:hAnsi="Book Antiqua" w:cs="宋体"/>
          <w:color w:val="000000"/>
          <w:sz w:val="24"/>
          <w:szCs w:val="24"/>
          <w:lang w:eastAsia="zh-CN"/>
        </w:rPr>
        <w:t>Floriano</w:t>
      </w:r>
      <w:proofErr w:type="spellEnd"/>
      <w:r w:rsidRPr="008019E3">
        <w:rPr>
          <w:rFonts w:ascii="Book Antiqua" w:eastAsia="宋体" w:hAnsi="Book Antiqua" w:cs="宋体"/>
          <w:color w:val="000000"/>
          <w:sz w:val="24"/>
          <w:szCs w:val="24"/>
          <w:lang w:eastAsia="zh-CN"/>
        </w:rPr>
        <w:t xml:space="preserve"> PN, Simmons G, </w:t>
      </w:r>
      <w:proofErr w:type="spellStart"/>
      <w:r w:rsidRPr="008019E3">
        <w:rPr>
          <w:rFonts w:ascii="Book Antiqua" w:eastAsia="宋体" w:hAnsi="Book Antiqua" w:cs="宋体"/>
          <w:color w:val="000000"/>
          <w:sz w:val="24"/>
          <w:szCs w:val="24"/>
          <w:lang w:eastAsia="zh-CN"/>
        </w:rPr>
        <w:t>Bhagwandin</w:t>
      </w:r>
      <w:proofErr w:type="spellEnd"/>
      <w:r w:rsidRPr="008019E3">
        <w:rPr>
          <w:rFonts w:ascii="Book Antiqua" w:eastAsia="宋体" w:hAnsi="Book Antiqua" w:cs="宋体"/>
          <w:color w:val="000000"/>
          <w:sz w:val="24"/>
          <w:szCs w:val="24"/>
          <w:lang w:eastAsia="zh-CN"/>
        </w:rPr>
        <w:t xml:space="preserve"> B, Jacobson JW, Redding SW, </w:t>
      </w:r>
      <w:proofErr w:type="spellStart"/>
      <w:r w:rsidRPr="008019E3">
        <w:rPr>
          <w:rFonts w:ascii="Book Antiqua" w:eastAsia="宋体" w:hAnsi="Book Antiqua" w:cs="宋体"/>
          <w:color w:val="000000"/>
          <w:sz w:val="24"/>
          <w:szCs w:val="24"/>
          <w:lang w:eastAsia="zh-CN"/>
        </w:rPr>
        <w:t>Ebersole</w:t>
      </w:r>
      <w:proofErr w:type="spellEnd"/>
      <w:r w:rsidRPr="008019E3">
        <w:rPr>
          <w:rFonts w:ascii="Book Antiqua" w:eastAsia="宋体" w:hAnsi="Book Antiqua" w:cs="宋体"/>
          <w:color w:val="000000"/>
          <w:sz w:val="24"/>
          <w:szCs w:val="24"/>
          <w:lang w:eastAsia="zh-CN"/>
        </w:rPr>
        <w:t xml:space="preserve"> JL, </w:t>
      </w:r>
      <w:proofErr w:type="spellStart"/>
      <w:r w:rsidRPr="008019E3">
        <w:rPr>
          <w:rFonts w:ascii="Book Antiqua" w:eastAsia="宋体" w:hAnsi="Book Antiqua" w:cs="宋体"/>
          <w:color w:val="000000"/>
          <w:sz w:val="24"/>
          <w:szCs w:val="24"/>
          <w:lang w:eastAsia="zh-CN"/>
        </w:rPr>
        <w:t>McDevitt</w:t>
      </w:r>
      <w:proofErr w:type="spellEnd"/>
      <w:r w:rsidRPr="008019E3">
        <w:rPr>
          <w:rFonts w:ascii="Book Antiqua" w:eastAsia="宋体" w:hAnsi="Book Antiqua" w:cs="宋体"/>
          <w:color w:val="000000"/>
          <w:sz w:val="24"/>
          <w:szCs w:val="24"/>
          <w:lang w:eastAsia="zh-CN"/>
        </w:rPr>
        <w:t xml:space="preserve"> JT. Current developments in salivary diagnostics. </w:t>
      </w:r>
      <w:proofErr w:type="spellStart"/>
      <w:r w:rsidRPr="008019E3">
        <w:rPr>
          <w:rFonts w:ascii="Book Antiqua" w:eastAsia="宋体" w:hAnsi="Book Antiqua" w:cs="宋体"/>
          <w:i/>
          <w:iCs/>
          <w:color w:val="000000"/>
          <w:sz w:val="24"/>
          <w:szCs w:val="24"/>
          <w:lang w:eastAsia="zh-CN"/>
        </w:rPr>
        <w:t>Biomark</w:t>
      </w:r>
      <w:proofErr w:type="spellEnd"/>
      <w:r w:rsidRPr="008019E3">
        <w:rPr>
          <w:rFonts w:ascii="Book Antiqua" w:eastAsia="宋体" w:hAnsi="Book Antiqua" w:cs="宋体"/>
          <w:i/>
          <w:iCs/>
          <w:color w:val="000000"/>
          <w:sz w:val="24"/>
          <w:szCs w:val="24"/>
          <w:lang w:eastAsia="zh-CN"/>
        </w:rPr>
        <w:t xml:space="preserve"> Med</w:t>
      </w:r>
      <w:r w:rsidRPr="008019E3">
        <w:rPr>
          <w:rFonts w:ascii="Book Antiqua" w:eastAsia="宋体" w:hAnsi="Book Antiqua" w:cs="宋体"/>
          <w:color w:val="000000"/>
          <w:sz w:val="24"/>
          <w:szCs w:val="24"/>
          <w:lang w:eastAsia="zh-CN"/>
        </w:rPr>
        <w:t> 2010; </w:t>
      </w:r>
      <w:r w:rsidRPr="008019E3">
        <w:rPr>
          <w:rFonts w:ascii="Book Antiqua" w:eastAsia="宋体" w:hAnsi="Book Antiqua" w:cs="宋体"/>
          <w:b/>
          <w:bCs/>
          <w:color w:val="000000"/>
          <w:sz w:val="24"/>
          <w:szCs w:val="24"/>
          <w:lang w:eastAsia="zh-CN"/>
        </w:rPr>
        <w:t>4</w:t>
      </w:r>
      <w:r w:rsidRPr="008019E3">
        <w:rPr>
          <w:rFonts w:ascii="Book Antiqua" w:eastAsia="宋体" w:hAnsi="Book Antiqua" w:cs="宋体"/>
          <w:color w:val="000000"/>
          <w:sz w:val="24"/>
          <w:szCs w:val="24"/>
          <w:lang w:eastAsia="zh-CN"/>
        </w:rPr>
        <w:t>: 171-189 [PMID: 20387312]</w:t>
      </w:r>
    </w:p>
    <w:p w14:paraId="47919CC4" w14:textId="77777777" w:rsid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75 </w:t>
      </w:r>
      <w:proofErr w:type="spellStart"/>
      <w:r w:rsidRPr="008019E3">
        <w:rPr>
          <w:rFonts w:ascii="Book Antiqua" w:eastAsia="宋体" w:hAnsi="Book Antiqua" w:cs="宋体"/>
          <w:b/>
          <w:bCs/>
          <w:color w:val="000000"/>
          <w:sz w:val="24"/>
          <w:szCs w:val="24"/>
          <w:lang w:eastAsia="zh-CN"/>
        </w:rPr>
        <w:t>Surdacka</w:t>
      </w:r>
      <w:proofErr w:type="spellEnd"/>
      <w:r w:rsidRPr="008019E3">
        <w:rPr>
          <w:rFonts w:ascii="Book Antiqua" w:eastAsia="宋体" w:hAnsi="Book Antiqua" w:cs="宋体"/>
          <w:b/>
          <w:bCs/>
          <w:color w:val="000000"/>
          <w:sz w:val="24"/>
          <w:szCs w:val="24"/>
          <w:lang w:eastAsia="zh-CN"/>
        </w:rPr>
        <w:t xml:space="preserve"> A</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Ci</w:t>
      </w:r>
      <w:r w:rsidRPr="008019E3">
        <w:rPr>
          <w:rFonts w:ascii="Book Antiqua" w:eastAsia="MS Mincho" w:hAnsi="Book Antiqua" w:cs="MS Mincho"/>
          <w:color w:val="000000"/>
          <w:sz w:val="24"/>
          <w:szCs w:val="24"/>
          <w:lang w:eastAsia="zh-CN"/>
        </w:rPr>
        <w:t>ęż</w:t>
      </w:r>
      <w:r w:rsidRPr="008019E3">
        <w:rPr>
          <w:rFonts w:ascii="Book Antiqua" w:eastAsia="宋体" w:hAnsi="Book Antiqua" w:cs="宋体"/>
          <w:color w:val="000000"/>
          <w:sz w:val="24"/>
          <w:szCs w:val="24"/>
          <w:lang w:eastAsia="zh-CN"/>
        </w:rPr>
        <w:t>ka</w:t>
      </w:r>
      <w:proofErr w:type="spellEnd"/>
      <w:r w:rsidRPr="008019E3">
        <w:rPr>
          <w:rFonts w:ascii="Book Antiqua" w:eastAsia="宋体" w:hAnsi="Book Antiqua" w:cs="宋体"/>
          <w:color w:val="000000"/>
          <w:sz w:val="24"/>
          <w:szCs w:val="24"/>
          <w:lang w:eastAsia="zh-CN"/>
        </w:rPr>
        <w:t xml:space="preserve"> E, </w:t>
      </w:r>
      <w:proofErr w:type="spellStart"/>
      <w:r w:rsidRPr="008019E3">
        <w:rPr>
          <w:rFonts w:ascii="Book Antiqua" w:eastAsia="宋体" w:hAnsi="Book Antiqua" w:cs="宋体"/>
          <w:color w:val="000000"/>
          <w:sz w:val="24"/>
          <w:szCs w:val="24"/>
          <w:lang w:eastAsia="zh-CN"/>
        </w:rPr>
        <w:t>Pioruńska-Stolzmann</w:t>
      </w:r>
      <w:proofErr w:type="spellEnd"/>
      <w:r w:rsidRPr="008019E3">
        <w:rPr>
          <w:rFonts w:ascii="Book Antiqua" w:eastAsia="宋体" w:hAnsi="Book Antiqua" w:cs="宋体"/>
          <w:color w:val="000000"/>
          <w:sz w:val="24"/>
          <w:szCs w:val="24"/>
          <w:lang w:eastAsia="zh-CN"/>
        </w:rPr>
        <w:t xml:space="preserve"> M, </w:t>
      </w:r>
      <w:proofErr w:type="spellStart"/>
      <w:r w:rsidRPr="008019E3">
        <w:rPr>
          <w:rFonts w:ascii="Book Antiqua" w:eastAsia="宋体" w:hAnsi="Book Antiqua" w:cs="宋体"/>
          <w:color w:val="000000"/>
          <w:sz w:val="24"/>
          <w:szCs w:val="24"/>
          <w:lang w:eastAsia="zh-CN"/>
        </w:rPr>
        <w:t>Wender-O</w:t>
      </w:r>
      <w:r w:rsidRPr="008019E3">
        <w:rPr>
          <w:rFonts w:ascii="Book Antiqua" w:eastAsia="MS Mincho" w:hAnsi="Book Antiqua" w:cs="MS Mincho"/>
          <w:color w:val="000000"/>
          <w:sz w:val="24"/>
          <w:szCs w:val="24"/>
          <w:lang w:eastAsia="zh-CN"/>
        </w:rPr>
        <w:t>ż</w:t>
      </w:r>
      <w:r w:rsidRPr="008019E3">
        <w:rPr>
          <w:rFonts w:ascii="Book Antiqua" w:eastAsia="宋体" w:hAnsi="Book Antiqua" w:cs="宋体"/>
          <w:color w:val="000000"/>
          <w:sz w:val="24"/>
          <w:szCs w:val="24"/>
          <w:lang w:eastAsia="zh-CN"/>
        </w:rPr>
        <w:t>egowska</w:t>
      </w:r>
      <w:proofErr w:type="spellEnd"/>
      <w:r w:rsidRPr="008019E3">
        <w:rPr>
          <w:rFonts w:ascii="Book Antiqua" w:eastAsia="宋体" w:hAnsi="Book Antiqua" w:cs="宋体"/>
          <w:color w:val="000000"/>
          <w:sz w:val="24"/>
          <w:szCs w:val="24"/>
          <w:lang w:eastAsia="zh-CN"/>
        </w:rPr>
        <w:t xml:space="preserve"> E, </w:t>
      </w:r>
      <w:proofErr w:type="spellStart"/>
      <w:r w:rsidRPr="008019E3">
        <w:rPr>
          <w:rFonts w:ascii="Book Antiqua" w:eastAsia="宋体" w:hAnsi="Book Antiqua" w:cs="宋体"/>
          <w:color w:val="000000"/>
          <w:sz w:val="24"/>
          <w:szCs w:val="24"/>
          <w:lang w:eastAsia="zh-CN"/>
        </w:rPr>
        <w:t>Korybalska</w:t>
      </w:r>
      <w:proofErr w:type="spellEnd"/>
      <w:r w:rsidRPr="008019E3">
        <w:rPr>
          <w:rFonts w:ascii="Book Antiqua" w:eastAsia="宋体" w:hAnsi="Book Antiqua" w:cs="宋体"/>
          <w:color w:val="000000"/>
          <w:sz w:val="24"/>
          <w:szCs w:val="24"/>
          <w:lang w:eastAsia="zh-CN"/>
        </w:rPr>
        <w:t xml:space="preserve"> K, </w:t>
      </w:r>
      <w:proofErr w:type="spellStart"/>
      <w:r w:rsidRPr="008019E3">
        <w:rPr>
          <w:rFonts w:ascii="Book Antiqua" w:eastAsia="宋体" w:hAnsi="Book Antiqua" w:cs="宋体"/>
          <w:color w:val="000000"/>
          <w:sz w:val="24"/>
          <w:szCs w:val="24"/>
          <w:lang w:eastAsia="zh-CN"/>
        </w:rPr>
        <w:t>Kawka</w:t>
      </w:r>
      <w:proofErr w:type="spellEnd"/>
      <w:r w:rsidRPr="008019E3">
        <w:rPr>
          <w:rFonts w:ascii="Book Antiqua" w:eastAsia="宋体" w:hAnsi="Book Antiqua" w:cs="宋体"/>
          <w:color w:val="000000"/>
          <w:sz w:val="24"/>
          <w:szCs w:val="24"/>
          <w:lang w:eastAsia="zh-CN"/>
        </w:rPr>
        <w:t xml:space="preserve"> E, </w:t>
      </w:r>
      <w:proofErr w:type="spellStart"/>
      <w:r w:rsidRPr="008019E3">
        <w:rPr>
          <w:rFonts w:ascii="Book Antiqua" w:eastAsia="宋体" w:hAnsi="Book Antiqua" w:cs="宋体"/>
          <w:color w:val="000000"/>
          <w:sz w:val="24"/>
          <w:szCs w:val="24"/>
          <w:lang w:eastAsia="zh-CN"/>
        </w:rPr>
        <w:t>Kaczmarek</w:t>
      </w:r>
      <w:proofErr w:type="spellEnd"/>
      <w:r w:rsidRPr="008019E3">
        <w:rPr>
          <w:rFonts w:ascii="Book Antiqua" w:eastAsia="宋体" w:hAnsi="Book Antiqua" w:cs="宋体"/>
          <w:color w:val="000000"/>
          <w:sz w:val="24"/>
          <w:szCs w:val="24"/>
          <w:lang w:eastAsia="zh-CN"/>
        </w:rPr>
        <w:t xml:space="preserve"> E, </w:t>
      </w:r>
      <w:proofErr w:type="spellStart"/>
      <w:r w:rsidRPr="008019E3">
        <w:rPr>
          <w:rFonts w:ascii="Book Antiqua" w:eastAsia="宋体" w:hAnsi="Book Antiqua" w:cs="宋体"/>
          <w:color w:val="000000"/>
          <w:sz w:val="24"/>
          <w:szCs w:val="24"/>
          <w:lang w:eastAsia="zh-CN"/>
        </w:rPr>
        <w:t>Witowski</w:t>
      </w:r>
      <w:proofErr w:type="spellEnd"/>
      <w:r w:rsidRPr="008019E3">
        <w:rPr>
          <w:rFonts w:ascii="Book Antiqua" w:eastAsia="宋体" w:hAnsi="Book Antiqua" w:cs="宋体"/>
          <w:color w:val="000000"/>
          <w:sz w:val="24"/>
          <w:szCs w:val="24"/>
          <w:lang w:eastAsia="zh-CN"/>
        </w:rPr>
        <w:t xml:space="preserve"> J. Relation of salivary antioxidant status and cytokine levels to clinical parameters of oral health in pregnant women with diabetes. </w:t>
      </w:r>
      <w:r w:rsidRPr="008019E3">
        <w:rPr>
          <w:rFonts w:ascii="Book Antiqua" w:eastAsia="宋体" w:hAnsi="Book Antiqua" w:cs="宋体"/>
          <w:i/>
          <w:iCs/>
          <w:color w:val="000000"/>
          <w:sz w:val="24"/>
          <w:szCs w:val="24"/>
          <w:lang w:eastAsia="zh-CN"/>
        </w:rPr>
        <w:t xml:space="preserve">Arch Oral </w:t>
      </w:r>
      <w:proofErr w:type="spellStart"/>
      <w:r w:rsidRPr="008019E3">
        <w:rPr>
          <w:rFonts w:ascii="Book Antiqua" w:eastAsia="宋体" w:hAnsi="Book Antiqua" w:cs="宋体"/>
          <w:i/>
          <w:iCs/>
          <w:color w:val="000000"/>
          <w:sz w:val="24"/>
          <w:szCs w:val="24"/>
          <w:lang w:eastAsia="zh-CN"/>
        </w:rPr>
        <w:t>Biol</w:t>
      </w:r>
      <w:proofErr w:type="spellEnd"/>
      <w:r w:rsidRPr="008019E3">
        <w:rPr>
          <w:rFonts w:ascii="Book Antiqua" w:eastAsia="宋体" w:hAnsi="Book Antiqua" w:cs="宋体"/>
          <w:color w:val="000000"/>
          <w:sz w:val="24"/>
          <w:szCs w:val="24"/>
          <w:lang w:eastAsia="zh-CN"/>
        </w:rPr>
        <w:t> 2011; </w:t>
      </w:r>
      <w:r w:rsidRPr="008019E3">
        <w:rPr>
          <w:rFonts w:ascii="Book Antiqua" w:eastAsia="宋体" w:hAnsi="Book Antiqua" w:cs="宋体"/>
          <w:b/>
          <w:bCs/>
          <w:color w:val="000000"/>
          <w:sz w:val="24"/>
          <w:szCs w:val="24"/>
          <w:lang w:eastAsia="zh-CN"/>
        </w:rPr>
        <w:t>56</w:t>
      </w:r>
      <w:r w:rsidRPr="008019E3">
        <w:rPr>
          <w:rFonts w:ascii="Book Antiqua" w:eastAsia="宋体" w:hAnsi="Book Antiqua" w:cs="宋体"/>
          <w:color w:val="000000"/>
          <w:sz w:val="24"/>
          <w:szCs w:val="24"/>
          <w:lang w:eastAsia="zh-CN"/>
        </w:rPr>
        <w:t>: 428-436 [PMID: 21145038 DOI: 10.1016/j.archoralbio.2010.11.005]</w:t>
      </w:r>
    </w:p>
    <w:p w14:paraId="3837DEAD" w14:textId="6E02EC8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 xml:space="preserve">76 </w:t>
      </w:r>
      <w:hyperlink r:id="rId8" w:history="1">
        <w:r w:rsidR="00A03A1C" w:rsidRPr="00A03A1C">
          <w:rPr>
            <w:rFonts w:ascii="Book Antiqua" w:eastAsia="宋体" w:hAnsi="Book Antiqua" w:cs="宋体"/>
            <w:b/>
            <w:color w:val="000000"/>
            <w:sz w:val="24"/>
            <w:szCs w:val="24"/>
            <w:lang w:eastAsia="zh-CN"/>
          </w:rPr>
          <w:t>Yan W</w:t>
        </w:r>
      </w:hyperlink>
      <w:r w:rsidR="00A03A1C" w:rsidRPr="00A03A1C">
        <w:rPr>
          <w:rFonts w:ascii="Book Antiqua" w:eastAsia="宋体" w:hAnsi="Book Antiqua" w:cs="宋体"/>
          <w:b/>
          <w:color w:val="000000"/>
          <w:sz w:val="24"/>
          <w:szCs w:val="24"/>
          <w:lang w:eastAsia="zh-CN"/>
        </w:rPr>
        <w:t>,</w:t>
      </w:r>
      <w:r w:rsidR="00A03A1C" w:rsidRPr="00A03A1C">
        <w:rPr>
          <w:rFonts w:ascii="Book Antiqua" w:eastAsia="宋体" w:hAnsi="Book Antiqua" w:cs="宋体"/>
          <w:sz w:val="24"/>
          <w:szCs w:val="24"/>
          <w:lang w:eastAsia="zh-CN"/>
        </w:rPr>
        <w:t> </w:t>
      </w:r>
      <w:hyperlink r:id="rId9" w:history="1">
        <w:proofErr w:type="spellStart"/>
        <w:r w:rsidR="00A03A1C" w:rsidRPr="00A03A1C">
          <w:rPr>
            <w:rFonts w:ascii="Book Antiqua" w:eastAsia="宋体" w:hAnsi="Book Antiqua" w:cs="宋体"/>
            <w:color w:val="000000"/>
            <w:sz w:val="24"/>
            <w:szCs w:val="24"/>
            <w:lang w:eastAsia="zh-CN"/>
          </w:rPr>
          <w:t>Apweiler</w:t>
        </w:r>
        <w:proofErr w:type="spellEnd"/>
        <w:r w:rsidR="00A03A1C" w:rsidRPr="00A03A1C">
          <w:rPr>
            <w:rFonts w:ascii="Book Antiqua" w:eastAsia="宋体" w:hAnsi="Book Antiqua" w:cs="宋体"/>
            <w:color w:val="000000"/>
            <w:sz w:val="24"/>
            <w:szCs w:val="24"/>
            <w:lang w:eastAsia="zh-CN"/>
          </w:rPr>
          <w:t xml:space="preserve"> R</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10" w:history="1">
        <w:proofErr w:type="spellStart"/>
        <w:r w:rsidR="00A03A1C" w:rsidRPr="00A03A1C">
          <w:rPr>
            <w:rFonts w:ascii="Book Antiqua" w:eastAsia="宋体" w:hAnsi="Book Antiqua" w:cs="宋体"/>
            <w:color w:val="000000"/>
            <w:sz w:val="24"/>
            <w:szCs w:val="24"/>
            <w:lang w:eastAsia="zh-CN"/>
          </w:rPr>
          <w:t>Balgley</w:t>
        </w:r>
        <w:proofErr w:type="spellEnd"/>
        <w:r w:rsidR="00A03A1C" w:rsidRPr="00A03A1C">
          <w:rPr>
            <w:rFonts w:ascii="Book Antiqua" w:eastAsia="宋体" w:hAnsi="Book Antiqua" w:cs="宋体"/>
            <w:color w:val="000000"/>
            <w:sz w:val="24"/>
            <w:szCs w:val="24"/>
            <w:lang w:eastAsia="zh-CN"/>
          </w:rPr>
          <w:t xml:space="preserve"> BM</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11" w:history="1">
        <w:proofErr w:type="spellStart"/>
        <w:r w:rsidR="00A03A1C" w:rsidRPr="00A03A1C">
          <w:rPr>
            <w:rFonts w:ascii="Book Antiqua" w:eastAsia="宋体" w:hAnsi="Book Antiqua" w:cs="宋体"/>
            <w:color w:val="000000"/>
            <w:sz w:val="24"/>
            <w:szCs w:val="24"/>
            <w:lang w:eastAsia="zh-CN"/>
          </w:rPr>
          <w:t>Boontheung</w:t>
        </w:r>
        <w:proofErr w:type="spellEnd"/>
        <w:r w:rsidR="00A03A1C" w:rsidRPr="00A03A1C">
          <w:rPr>
            <w:rFonts w:ascii="Book Antiqua" w:eastAsia="宋体" w:hAnsi="Book Antiqua" w:cs="宋体"/>
            <w:color w:val="000000"/>
            <w:sz w:val="24"/>
            <w:szCs w:val="24"/>
            <w:lang w:eastAsia="zh-CN"/>
          </w:rPr>
          <w:t xml:space="preserve"> P</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12" w:history="1">
        <w:r w:rsidR="00A03A1C" w:rsidRPr="00A03A1C">
          <w:rPr>
            <w:rFonts w:ascii="Book Antiqua" w:eastAsia="宋体" w:hAnsi="Book Antiqua" w:cs="宋体"/>
            <w:color w:val="000000"/>
            <w:sz w:val="24"/>
            <w:szCs w:val="24"/>
            <w:lang w:eastAsia="zh-CN"/>
          </w:rPr>
          <w:t>Bundy JL</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13" w:history="1">
        <w:proofErr w:type="spellStart"/>
        <w:r w:rsidR="00A03A1C" w:rsidRPr="00A03A1C">
          <w:rPr>
            <w:rFonts w:ascii="Book Antiqua" w:eastAsia="宋体" w:hAnsi="Book Antiqua" w:cs="宋体"/>
            <w:color w:val="000000"/>
            <w:sz w:val="24"/>
            <w:szCs w:val="24"/>
            <w:lang w:eastAsia="zh-CN"/>
          </w:rPr>
          <w:t>Cargile</w:t>
        </w:r>
        <w:proofErr w:type="spellEnd"/>
        <w:r w:rsidR="00A03A1C" w:rsidRPr="00A03A1C">
          <w:rPr>
            <w:rFonts w:ascii="Book Antiqua" w:eastAsia="宋体" w:hAnsi="Book Antiqua" w:cs="宋体"/>
            <w:color w:val="000000"/>
            <w:sz w:val="24"/>
            <w:szCs w:val="24"/>
            <w:lang w:eastAsia="zh-CN"/>
          </w:rPr>
          <w:t xml:space="preserve"> BJ</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14" w:history="1">
        <w:r w:rsidR="00A03A1C" w:rsidRPr="00A03A1C">
          <w:rPr>
            <w:rFonts w:ascii="Book Antiqua" w:eastAsia="宋体" w:hAnsi="Book Antiqua" w:cs="宋体"/>
            <w:color w:val="000000"/>
            <w:sz w:val="24"/>
            <w:szCs w:val="24"/>
            <w:lang w:eastAsia="zh-CN"/>
          </w:rPr>
          <w:t>Cole S</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15" w:history="1">
        <w:r w:rsidR="00A03A1C" w:rsidRPr="00A03A1C">
          <w:rPr>
            <w:rFonts w:ascii="Book Antiqua" w:eastAsia="宋体" w:hAnsi="Book Antiqua" w:cs="宋体"/>
            <w:color w:val="000000"/>
            <w:sz w:val="24"/>
            <w:szCs w:val="24"/>
            <w:lang w:eastAsia="zh-CN"/>
          </w:rPr>
          <w:t>Fang X</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16" w:history="1">
        <w:r w:rsidR="00A03A1C" w:rsidRPr="00A03A1C">
          <w:rPr>
            <w:rFonts w:ascii="Book Antiqua" w:eastAsia="宋体" w:hAnsi="Book Antiqua" w:cs="宋体"/>
            <w:color w:val="000000"/>
            <w:sz w:val="24"/>
            <w:szCs w:val="24"/>
            <w:lang w:eastAsia="zh-CN"/>
          </w:rPr>
          <w:t>Gonzalez-Begne M</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17" w:history="1">
        <w:r w:rsidR="00A03A1C" w:rsidRPr="00A03A1C">
          <w:rPr>
            <w:rFonts w:ascii="Book Antiqua" w:eastAsia="宋体" w:hAnsi="Book Antiqua" w:cs="宋体"/>
            <w:color w:val="000000"/>
            <w:sz w:val="24"/>
            <w:szCs w:val="24"/>
            <w:lang w:eastAsia="zh-CN"/>
          </w:rPr>
          <w:t>Griffin TJ</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18" w:history="1">
        <w:r w:rsidR="00A03A1C" w:rsidRPr="00A03A1C">
          <w:rPr>
            <w:rFonts w:ascii="Book Antiqua" w:eastAsia="宋体" w:hAnsi="Book Antiqua" w:cs="宋体"/>
            <w:color w:val="000000"/>
            <w:sz w:val="24"/>
            <w:szCs w:val="24"/>
            <w:lang w:eastAsia="zh-CN"/>
          </w:rPr>
          <w:t>Hagen F</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19" w:history="1">
        <w:r w:rsidR="00A03A1C" w:rsidRPr="00A03A1C">
          <w:rPr>
            <w:rFonts w:ascii="Book Antiqua" w:eastAsia="宋体" w:hAnsi="Book Antiqua" w:cs="宋体"/>
            <w:color w:val="000000"/>
            <w:sz w:val="24"/>
            <w:szCs w:val="24"/>
            <w:lang w:eastAsia="zh-CN"/>
          </w:rPr>
          <w:t>Hu S</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20" w:history="1">
        <w:proofErr w:type="spellStart"/>
        <w:r w:rsidR="00A03A1C" w:rsidRPr="00A03A1C">
          <w:rPr>
            <w:rFonts w:ascii="Book Antiqua" w:eastAsia="宋体" w:hAnsi="Book Antiqua" w:cs="宋体"/>
            <w:color w:val="000000"/>
            <w:sz w:val="24"/>
            <w:szCs w:val="24"/>
            <w:lang w:eastAsia="zh-CN"/>
          </w:rPr>
          <w:t>Wolinsky</w:t>
        </w:r>
        <w:proofErr w:type="spellEnd"/>
        <w:r w:rsidR="00A03A1C" w:rsidRPr="00A03A1C">
          <w:rPr>
            <w:rFonts w:ascii="Book Antiqua" w:eastAsia="宋体" w:hAnsi="Book Antiqua" w:cs="宋体"/>
            <w:color w:val="000000"/>
            <w:sz w:val="24"/>
            <w:szCs w:val="24"/>
            <w:lang w:eastAsia="zh-CN"/>
          </w:rPr>
          <w:t xml:space="preserve"> LE</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21" w:history="1">
        <w:r w:rsidR="00A03A1C" w:rsidRPr="00A03A1C">
          <w:rPr>
            <w:rFonts w:ascii="Book Antiqua" w:eastAsia="宋体" w:hAnsi="Book Antiqua" w:cs="宋体"/>
            <w:color w:val="000000"/>
            <w:sz w:val="24"/>
            <w:szCs w:val="24"/>
            <w:lang w:eastAsia="zh-CN"/>
          </w:rPr>
          <w:t>Lee CS</w:t>
        </w:r>
      </w:hyperlink>
      <w:r w:rsidR="00A03A1C" w:rsidRPr="00A03A1C">
        <w:rPr>
          <w:rFonts w:ascii="Book Antiqua" w:eastAsia="宋体" w:hAnsi="Book Antiqua" w:cs="宋体"/>
          <w:color w:val="000000"/>
          <w:sz w:val="24"/>
          <w:szCs w:val="24"/>
          <w:lang w:eastAsia="zh-CN"/>
        </w:rPr>
        <w:t>,</w:t>
      </w:r>
      <w:hyperlink r:id="rId22" w:history="1">
        <w:r w:rsidR="00A03A1C" w:rsidRPr="00A03A1C">
          <w:rPr>
            <w:rFonts w:ascii="Book Antiqua" w:eastAsia="宋体" w:hAnsi="Book Antiqua" w:cs="宋体"/>
            <w:color w:val="000000"/>
            <w:sz w:val="24"/>
            <w:szCs w:val="24"/>
            <w:lang w:eastAsia="zh-CN"/>
          </w:rPr>
          <w:t>Malamud D</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23" w:history="1">
        <w:r w:rsidR="00A03A1C" w:rsidRPr="00A03A1C">
          <w:rPr>
            <w:rFonts w:ascii="Book Antiqua" w:eastAsia="宋体" w:hAnsi="Book Antiqua" w:cs="宋体"/>
            <w:color w:val="000000"/>
            <w:sz w:val="24"/>
            <w:szCs w:val="24"/>
            <w:lang w:eastAsia="zh-CN"/>
          </w:rPr>
          <w:t>Melvin JE</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24" w:history="1">
        <w:r w:rsidR="00A03A1C" w:rsidRPr="00A03A1C">
          <w:rPr>
            <w:rFonts w:ascii="Book Antiqua" w:eastAsia="宋体" w:hAnsi="Book Antiqua" w:cs="宋体"/>
            <w:color w:val="000000"/>
            <w:sz w:val="24"/>
            <w:szCs w:val="24"/>
            <w:lang w:eastAsia="zh-CN"/>
          </w:rPr>
          <w:t>Menon R</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25" w:history="1">
        <w:r w:rsidR="00A03A1C" w:rsidRPr="00A03A1C">
          <w:rPr>
            <w:rFonts w:ascii="Book Antiqua" w:eastAsia="宋体" w:hAnsi="Book Antiqua" w:cs="宋体"/>
            <w:color w:val="000000"/>
            <w:sz w:val="24"/>
            <w:szCs w:val="24"/>
            <w:lang w:eastAsia="zh-CN"/>
          </w:rPr>
          <w:t>Mueller M</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26" w:history="1">
        <w:proofErr w:type="spellStart"/>
        <w:r w:rsidR="00A03A1C" w:rsidRPr="00A03A1C">
          <w:rPr>
            <w:rFonts w:ascii="Book Antiqua" w:eastAsia="宋体" w:hAnsi="Book Antiqua" w:cs="宋体"/>
            <w:color w:val="000000"/>
            <w:sz w:val="24"/>
            <w:szCs w:val="24"/>
            <w:lang w:eastAsia="zh-CN"/>
          </w:rPr>
          <w:t>Qiao</w:t>
        </w:r>
        <w:proofErr w:type="spellEnd"/>
        <w:r w:rsidR="00A03A1C" w:rsidRPr="00A03A1C">
          <w:rPr>
            <w:rFonts w:ascii="Book Antiqua" w:eastAsia="宋体" w:hAnsi="Book Antiqua" w:cs="宋体"/>
            <w:color w:val="000000"/>
            <w:sz w:val="24"/>
            <w:szCs w:val="24"/>
            <w:lang w:eastAsia="zh-CN"/>
          </w:rPr>
          <w:t xml:space="preserve"> R</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27" w:history="1">
        <w:proofErr w:type="spellStart"/>
        <w:r w:rsidR="00A03A1C" w:rsidRPr="00A03A1C">
          <w:rPr>
            <w:rFonts w:ascii="Book Antiqua" w:eastAsia="宋体" w:hAnsi="Book Antiqua" w:cs="宋体"/>
            <w:color w:val="000000"/>
            <w:sz w:val="24"/>
            <w:szCs w:val="24"/>
            <w:lang w:eastAsia="zh-CN"/>
          </w:rPr>
          <w:t>Rhodus</w:t>
        </w:r>
        <w:proofErr w:type="spellEnd"/>
        <w:r w:rsidR="00A03A1C" w:rsidRPr="00A03A1C">
          <w:rPr>
            <w:rFonts w:ascii="Book Antiqua" w:eastAsia="宋体" w:hAnsi="Book Antiqua" w:cs="宋体"/>
            <w:color w:val="000000"/>
            <w:sz w:val="24"/>
            <w:szCs w:val="24"/>
            <w:lang w:eastAsia="zh-CN"/>
          </w:rPr>
          <w:t xml:space="preserve"> NL</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28" w:history="1">
        <w:proofErr w:type="spellStart"/>
        <w:r w:rsidR="00A03A1C" w:rsidRPr="00A03A1C">
          <w:rPr>
            <w:rFonts w:ascii="Book Antiqua" w:eastAsia="宋体" w:hAnsi="Book Antiqua" w:cs="宋体"/>
            <w:color w:val="000000"/>
            <w:sz w:val="24"/>
            <w:szCs w:val="24"/>
            <w:lang w:eastAsia="zh-CN"/>
          </w:rPr>
          <w:t>Sevinsky</w:t>
        </w:r>
        <w:proofErr w:type="spellEnd"/>
        <w:r w:rsidR="00A03A1C" w:rsidRPr="00A03A1C">
          <w:rPr>
            <w:rFonts w:ascii="Book Antiqua" w:eastAsia="宋体" w:hAnsi="Book Antiqua" w:cs="宋体"/>
            <w:color w:val="000000"/>
            <w:sz w:val="24"/>
            <w:szCs w:val="24"/>
            <w:lang w:eastAsia="zh-CN"/>
          </w:rPr>
          <w:t xml:space="preserve"> JR</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29" w:history="1">
        <w:r w:rsidR="00A03A1C" w:rsidRPr="00A03A1C">
          <w:rPr>
            <w:rFonts w:ascii="Book Antiqua" w:eastAsia="宋体" w:hAnsi="Book Antiqua" w:cs="宋体"/>
            <w:color w:val="000000"/>
            <w:sz w:val="24"/>
            <w:szCs w:val="24"/>
            <w:lang w:eastAsia="zh-CN"/>
          </w:rPr>
          <w:t>States D</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30" w:history="1">
        <w:r w:rsidR="00A03A1C" w:rsidRPr="00A03A1C">
          <w:rPr>
            <w:rFonts w:ascii="Book Antiqua" w:eastAsia="宋体" w:hAnsi="Book Antiqua" w:cs="宋体"/>
            <w:color w:val="000000"/>
            <w:sz w:val="24"/>
            <w:szCs w:val="24"/>
            <w:lang w:eastAsia="zh-CN"/>
          </w:rPr>
          <w:t>Stephenson JL</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31" w:history="1">
        <w:r w:rsidR="00A03A1C" w:rsidRPr="00A03A1C">
          <w:rPr>
            <w:rFonts w:ascii="Book Antiqua" w:eastAsia="宋体" w:hAnsi="Book Antiqua" w:cs="宋体"/>
            <w:color w:val="000000"/>
            <w:sz w:val="24"/>
            <w:szCs w:val="24"/>
            <w:lang w:eastAsia="zh-CN"/>
          </w:rPr>
          <w:t>Than S</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32" w:history="1">
        <w:r w:rsidR="00A03A1C" w:rsidRPr="00A03A1C">
          <w:rPr>
            <w:rFonts w:ascii="Book Antiqua" w:eastAsia="宋体" w:hAnsi="Book Antiqua" w:cs="宋体"/>
            <w:color w:val="000000"/>
            <w:sz w:val="24"/>
            <w:szCs w:val="24"/>
            <w:lang w:eastAsia="zh-CN"/>
          </w:rPr>
          <w:t>Yates JR</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33" w:history="1">
        <w:r w:rsidR="00A03A1C" w:rsidRPr="00A03A1C">
          <w:rPr>
            <w:rFonts w:ascii="Book Antiqua" w:eastAsia="宋体" w:hAnsi="Book Antiqua" w:cs="宋体"/>
            <w:color w:val="000000"/>
            <w:sz w:val="24"/>
            <w:szCs w:val="24"/>
            <w:lang w:eastAsia="zh-CN"/>
          </w:rPr>
          <w:t>Yu W</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34" w:history="1">
        <w:proofErr w:type="spellStart"/>
        <w:r w:rsidR="00A03A1C" w:rsidRPr="00A03A1C">
          <w:rPr>
            <w:rFonts w:ascii="Book Antiqua" w:eastAsia="宋体" w:hAnsi="Book Antiqua" w:cs="宋体"/>
            <w:color w:val="000000"/>
            <w:sz w:val="24"/>
            <w:szCs w:val="24"/>
            <w:lang w:eastAsia="zh-CN"/>
          </w:rPr>
          <w:t>Xie</w:t>
        </w:r>
        <w:proofErr w:type="spellEnd"/>
        <w:r w:rsidR="00A03A1C" w:rsidRPr="00A03A1C">
          <w:rPr>
            <w:rFonts w:ascii="Book Antiqua" w:eastAsia="宋体" w:hAnsi="Book Antiqua" w:cs="宋体"/>
            <w:color w:val="000000"/>
            <w:sz w:val="24"/>
            <w:szCs w:val="24"/>
            <w:lang w:eastAsia="zh-CN"/>
          </w:rPr>
          <w:t xml:space="preserve"> H</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35" w:history="1">
        <w:proofErr w:type="spellStart"/>
        <w:r w:rsidR="00A03A1C" w:rsidRPr="00A03A1C">
          <w:rPr>
            <w:rFonts w:ascii="Book Antiqua" w:eastAsia="宋体" w:hAnsi="Book Antiqua" w:cs="宋体"/>
            <w:color w:val="000000"/>
            <w:sz w:val="24"/>
            <w:szCs w:val="24"/>
            <w:lang w:eastAsia="zh-CN"/>
          </w:rPr>
          <w:t>Xie</w:t>
        </w:r>
        <w:proofErr w:type="spellEnd"/>
        <w:r w:rsidR="00A03A1C" w:rsidRPr="00A03A1C">
          <w:rPr>
            <w:rFonts w:ascii="Book Antiqua" w:eastAsia="宋体" w:hAnsi="Book Antiqua" w:cs="宋体"/>
            <w:color w:val="000000"/>
            <w:sz w:val="24"/>
            <w:szCs w:val="24"/>
            <w:lang w:eastAsia="zh-CN"/>
          </w:rPr>
          <w:t xml:space="preserve"> Y</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36" w:history="1">
        <w:proofErr w:type="spellStart"/>
        <w:r w:rsidR="00A03A1C" w:rsidRPr="00A03A1C">
          <w:rPr>
            <w:rFonts w:ascii="Book Antiqua" w:eastAsia="宋体" w:hAnsi="Book Antiqua" w:cs="宋体"/>
            <w:color w:val="000000"/>
            <w:sz w:val="24"/>
            <w:szCs w:val="24"/>
            <w:lang w:eastAsia="zh-CN"/>
          </w:rPr>
          <w:t>Omenn</w:t>
        </w:r>
        <w:proofErr w:type="spellEnd"/>
        <w:r w:rsidR="00A03A1C" w:rsidRPr="00A03A1C">
          <w:rPr>
            <w:rFonts w:ascii="Book Antiqua" w:eastAsia="宋体" w:hAnsi="Book Antiqua" w:cs="宋体"/>
            <w:color w:val="000000"/>
            <w:sz w:val="24"/>
            <w:szCs w:val="24"/>
            <w:lang w:eastAsia="zh-CN"/>
          </w:rPr>
          <w:t xml:space="preserve"> </w:t>
        </w:r>
        <w:proofErr w:type="spellStart"/>
        <w:r w:rsidR="00A03A1C" w:rsidRPr="00A03A1C">
          <w:rPr>
            <w:rFonts w:ascii="Book Antiqua" w:eastAsia="宋体" w:hAnsi="Book Antiqua" w:cs="宋体"/>
            <w:color w:val="000000"/>
            <w:sz w:val="24"/>
            <w:szCs w:val="24"/>
            <w:lang w:eastAsia="zh-CN"/>
          </w:rPr>
          <w:t>GS</w:t>
        </w:r>
      </w:hyperlink>
      <w:r w:rsidR="00A03A1C" w:rsidRPr="00A03A1C">
        <w:rPr>
          <w:rFonts w:ascii="Book Antiqua" w:eastAsia="宋体" w:hAnsi="Book Antiqua" w:cs="宋体"/>
          <w:color w:val="000000"/>
          <w:sz w:val="24"/>
          <w:szCs w:val="24"/>
          <w:lang w:eastAsia="zh-CN"/>
        </w:rPr>
        <w:t>,</w:t>
      </w:r>
      <w:hyperlink r:id="rId37" w:history="1">
        <w:r w:rsidR="00A03A1C" w:rsidRPr="00A03A1C">
          <w:rPr>
            <w:rFonts w:ascii="Book Antiqua" w:eastAsia="宋体" w:hAnsi="Book Antiqua" w:cs="宋体"/>
            <w:color w:val="000000"/>
            <w:sz w:val="24"/>
            <w:szCs w:val="24"/>
            <w:lang w:eastAsia="zh-CN"/>
          </w:rPr>
          <w:t>Loo</w:t>
        </w:r>
        <w:proofErr w:type="spellEnd"/>
        <w:r w:rsidR="00A03A1C" w:rsidRPr="00A03A1C">
          <w:rPr>
            <w:rFonts w:ascii="Book Antiqua" w:eastAsia="宋体" w:hAnsi="Book Antiqua" w:cs="宋体"/>
            <w:color w:val="000000"/>
            <w:sz w:val="24"/>
            <w:szCs w:val="24"/>
            <w:lang w:eastAsia="zh-CN"/>
          </w:rPr>
          <w:t xml:space="preserve"> JA</w:t>
        </w:r>
      </w:hyperlink>
      <w:r w:rsidR="00A03A1C" w:rsidRPr="00A03A1C">
        <w:rPr>
          <w:rFonts w:ascii="Book Antiqua" w:eastAsia="宋体" w:hAnsi="Book Antiqua" w:cs="宋体"/>
          <w:color w:val="000000"/>
          <w:sz w:val="24"/>
          <w:szCs w:val="24"/>
          <w:lang w:eastAsia="zh-CN"/>
        </w:rPr>
        <w:t>,</w:t>
      </w:r>
      <w:r w:rsidR="00A03A1C" w:rsidRPr="00A03A1C">
        <w:rPr>
          <w:rFonts w:ascii="Book Antiqua" w:eastAsia="宋体" w:hAnsi="Book Antiqua" w:cs="宋体"/>
          <w:sz w:val="24"/>
          <w:szCs w:val="24"/>
          <w:lang w:eastAsia="zh-CN"/>
        </w:rPr>
        <w:t> </w:t>
      </w:r>
      <w:hyperlink r:id="rId38" w:history="1">
        <w:r w:rsidR="00A03A1C" w:rsidRPr="00A03A1C">
          <w:rPr>
            <w:rFonts w:ascii="Book Antiqua" w:eastAsia="宋体" w:hAnsi="Book Antiqua" w:cs="宋体"/>
            <w:color w:val="000000"/>
            <w:sz w:val="24"/>
            <w:szCs w:val="24"/>
            <w:lang w:eastAsia="zh-CN"/>
          </w:rPr>
          <w:t>Wong DT</w:t>
        </w:r>
      </w:hyperlink>
      <w:r w:rsidR="00A03A1C" w:rsidRPr="00A03A1C">
        <w:rPr>
          <w:rFonts w:ascii="Book Antiqua" w:eastAsia="宋体" w:hAnsi="Book Antiqua" w:cs="宋体"/>
          <w:color w:val="000000"/>
          <w:sz w:val="24"/>
          <w:szCs w:val="24"/>
          <w:lang w:eastAsia="zh-CN"/>
        </w:rPr>
        <w:t>.</w:t>
      </w:r>
      <w:r w:rsidRPr="008019E3">
        <w:rPr>
          <w:rFonts w:ascii="Book Antiqua" w:eastAsia="宋体" w:hAnsi="Book Antiqua" w:cs="宋体"/>
          <w:color w:val="000000"/>
          <w:sz w:val="24"/>
          <w:szCs w:val="24"/>
          <w:lang w:eastAsia="zh-CN"/>
        </w:rPr>
        <w:t xml:space="preserve"> </w:t>
      </w:r>
      <w:proofErr w:type="gramStart"/>
      <w:r w:rsidRPr="008019E3">
        <w:rPr>
          <w:rFonts w:ascii="Book Antiqua" w:eastAsia="宋体" w:hAnsi="Book Antiqua" w:cs="宋体"/>
          <w:color w:val="000000"/>
          <w:sz w:val="24"/>
          <w:szCs w:val="24"/>
          <w:lang w:eastAsia="zh-CN"/>
        </w:rPr>
        <w:t>Systematic comparison of the human saliva and plasma proteomes.</w:t>
      </w:r>
      <w:proofErr w:type="gramEnd"/>
      <w:r w:rsidRPr="008019E3">
        <w:rPr>
          <w:rFonts w:ascii="Book Antiqua" w:eastAsia="宋体" w:hAnsi="Book Antiqua" w:cs="宋体"/>
          <w:color w:val="000000"/>
          <w:sz w:val="24"/>
          <w:szCs w:val="24"/>
          <w:lang w:eastAsia="zh-CN"/>
        </w:rPr>
        <w:t> </w:t>
      </w:r>
      <w:r w:rsidRPr="008019E3">
        <w:rPr>
          <w:rFonts w:ascii="Book Antiqua" w:eastAsia="宋体" w:hAnsi="Book Antiqua" w:cs="宋体"/>
          <w:i/>
          <w:iCs/>
          <w:color w:val="000000"/>
          <w:sz w:val="24"/>
          <w:szCs w:val="24"/>
          <w:lang w:eastAsia="zh-CN"/>
        </w:rPr>
        <w:t xml:space="preserve">Proteomics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Appl</w:t>
      </w:r>
      <w:proofErr w:type="spellEnd"/>
      <w:r w:rsidRPr="008019E3">
        <w:rPr>
          <w:rFonts w:ascii="Book Antiqua" w:eastAsia="宋体" w:hAnsi="Book Antiqua" w:cs="宋体"/>
          <w:color w:val="000000"/>
          <w:sz w:val="24"/>
          <w:szCs w:val="24"/>
          <w:lang w:eastAsia="zh-CN"/>
        </w:rPr>
        <w:t> 2009; </w:t>
      </w:r>
      <w:r w:rsidRPr="008019E3">
        <w:rPr>
          <w:rFonts w:ascii="Book Antiqua" w:eastAsia="宋体" w:hAnsi="Book Antiqua" w:cs="宋体"/>
          <w:b/>
          <w:bCs/>
          <w:color w:val="000000"/>
          <w:sz w:val="24"/>
          <w:szCs w:val="24"/>
          <w:lang w:eastAsia="zh-CN"/>
        </w:rPr>
        <w:t>3</w:t>
      </w:r>
      <w:r w:rsidRPr="008019E3">
        <w:rPr>
          <w:rFonts w:ascii="Book Antiqua" w:eastAsia="宋体" w:hAnsi="Book Antiqua" w:cs="宋体"/>
          <w:color w:val="000000"/>
          <w:sz w:val="24"/>
          <w:szCs w:val="24"/>
          <w:lang w:eastAsia="zh-CN"/>
        </w:rPr>
        <w:t>: 116-134 [PMID: 19898684 DOI: 10.1002/prca.200800140]</w:t>
      </w:r>
    </w:p>
    <w:p w14:paraId="526653A9"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77 </w:t>
      </w:r>
      <w:r w:rsidRPr="008019E3">
        <w:rPr>
          <w:rFonts w:ascii="Book Antiqua" w:eastAsia="宋体" w:hAnsi="Book Antiqua" w:cs="宋体"/>
          <w:b/>
          <w:bCs/>
          <w:color w:val="000000"/>
          <w:sz w:val="24"/>
          <w:szCs w:val="24"/>
          <w:lang w:eastAsia="zh-CN"/>
        </w:rPr>
        <w:t>Park NJ</w:t>
      </w:r>
      <w:r w:rsidRPr="008019E3">
        <w:rPr>
          <w:rFonts w:ascii="Book Antiqua" w:eastAsia="宋体" w:hAnsi="Book Antiqua" w:cs="宋体"/>
          <w:color w:val="000000"/>
          <w:sz w:val="24"/>
          <w:szCs w:val="24"/>
          <w:lang w:eastAsia="zh-CN"/>
        </w:rPr>
        <w:t xml:space="preserve">, Zhou H, </w:t>
      </w:r>
      <w:proofErr w:type="spellStart"/>
      <w:r w:rsidRPr="008019E3">
        <w:rPr>
          <w:rFonts w:ascii="Book Antiqua" w:eastAsia="宋体" w:hAnsi="Book Antiqua" w:cs="宋体"/>
          <w:color w:val="000000"/>
          <w:sz w:val="24"/>
          <w:szCs w:val="24"/>
          <w:lang w:eastAsia="zh-CN"/>
        </w:rPr>
        <w:t>Elashoff</w:t>
      </w:r>
      <w:proofErr w:type="spellEnd"/>
      <w:r w:rsidRPr="008019E3">
        <w:rPr>
          <w:rFonts w:ascii="Book Antiqua" w:eastAsia="宋体" w:hAnsi="Book Antiqua" w:cs="宋体"/>
          <w:color w:val="000000"/>
          <w:sz w:val="24"/>
          <w:szCs w:val="24"/>
          <w:lang w:eastAsia="zh-CN"/>
        </w:rPr>
        <w:t xml:space="preserve"> D, Henson BS, </w:t>
      </w:r>
      <w:proofErr w:type="spellStart"/>
      <w:r w:rsidRPr="008019E3">
        <w:rPr>
          <w:rFonts w:ascii="Book Antiqua" w:eastAsia="宋体" w:hAnsi="Book Antiqua" w:cs="宋体"/>
          <w:color w:val="000000"/>
          <w:sz w:val="24"/>
          <w:szCs w:val="24"/>
          <w:lang w:eastAsia="zh-CN"/>
        </w:rPr>
        <w:t>Kastratovic</w:t>
      </w:r>
      <w:proofErr w:type="spellEnd"/>
      <w:r w:rsidRPr="008019E3">
        <w:rPr>
          <w:rFonts w:ascii="Book Antiqua" w:eastAsia="宋体" w:hAnsi="Book Antiqua" w:cs="宋体"/>
          <w:color w:val="000000"/>
          <w:sz w:val="24"/>
          <w:szCs w:val="24"/>
          <w:lang w:eastAsia="zh-CN"/>
        </w:rPr>
        <w:t xml:space="preserve"> DA, </w:t>
      </w:r>
      <w:proofErr w:type="spellStart"/>
      <w:r w:rsidRPr="008019E3">
        <w:rPr>
          <w:rFonts w:ascii="Book Antiqua" w:eastAsia="宋体" w:hAnsi="Book Antiqua" w:cs="宋体"/>
          <w:color w:val="000000"/>
          <w:sz w:val="24"/>
          <w:szCs w:val="24"/>
          <w:lang w:eastAsia="zh-CN"/>
        </w:rPr>
        <w:t>Abemayor</w:t>
      </w:r>
      <w:proofErr w:type="spellEnd"/>
      <w:r w:rsidRPr="008019E3">
        <w:rPr>
          <w:rFonts w:ascii="Book Antiqua" w:eastAsia="宋体" w:hAnsi="Book Antiqua" w:cs="宋体"/>
          <w:color w:val="000000"/>
          <w:sz w:val="24"/>
          <w:szCs w:val="24"/>
          <w:lang w:eastAsia="zh-CN"/>
        </w:rPr>
        <w:t xml:space="preserve"> E, Wong DT. Salivary microRNA: discovery, characterization, and clinical utility for oral cancer </w:t>
      </w:r>
      <w:r w:rsidRPr="008019E3">
        <w:rPr>
          <w:rFonts w:ascii="Book Antiqua" w:eastAsia="宋体" w:hAnsi="Book Antiqua" w:cs="宋体"/>
          <w:color w:val="000000"/>
          <w:sz w:val="24"/>
          <w:szCs w:val="24"/>
          <w:lang w:eastAsia="zh-CN"/>
        </w:rPr>
        <w:lastRenderedPageBreak/>
        <w:t>detection. </w:t>
      </w:r>
      <w:proofErr w:type="spellStart"/>
      <w:r w:rsidRPr="008019E3">
        <w:rPr>
          <w:rFonts w:ascii="Book Antiqua" w:eastAsia="宋体" w:hAnsi="Book Antiqua" w:cs="宋体"/>
          <w:i/>
          <w:iCs/>
          <w:color w:val="000000"/>
          <w:sz w:val="24"/>
          <w:szCs w:val="24"/>
          <w:lang w:eastAsia="zh-CN"/>
        </w:rPr>
        <w:t>Clin</w:t>
      </w:r>
      <w:proofErr w:type="spellEnd"/>
      <w:r w:rsidRPr="008019E3">
        <w:rPr>
          <w:rFonts w:ascii="Book Antiqua" w:eastAsia="宋体" w:hAnsi="Book Antiqua" w:cs="宋体"/>
          <w:i/>
          <w:iCs/>
          <w:color w:val="000000"/>
          <w:sz w:val="24"/>
          <w:szCs w:val="24"/>
          <w:lang w:eastAsia="zh-CN"/>
        </w:rPr>
        <w:t xml:space="preserve"> Cancer Res</w:t>
      </w:r>
      <w:r w:rsidRPr="008019E3">
        <w:rPr>
          <w:rFonts w:ascii="Book Antiqua" w:eastAsia="宋体" w:hAnsi="Book Antiqua" w:cs="宋体"/>
          <w:color w:val="000000"/>
          <w:sz w:val="24"/>
          <w:szCs w:val="24"/>
          <w:lang w:eastAsia="zh-CN"/>
        </w:rPr>
        <w:t> 2009; </w:t>
      </w:r>
      <w:r w:rsidRPr="008019E3">
        <w:rPr>
          <w:rFonts w:ascii="Book Antiqua" w:eastAsia="宋体" w:hAnsi="Book Antiqua" w:cs="宋体"/>
          <w:b/>
          <w:bCs/>
          <w:color w:val="000000"/>
          <w:sz w:val="24"/>
          <w:szCs w:val="24"/>
          <w:lang w:eastAsia="zh-CN"/>
        </w:rPr>
        <w:t>15</w:t>
      </w:r>
      <w:r w:rsidRPr="008019E3">
        <w:rPr>
          <w:rFonts w:ascii="Book Antiqua" w:eastAsia="宋体" w:hAnsi="Book Antiqua" w:cs="宋体"/>
          <w:color w:val="000000"/>
          <w:sz w:val="24"/>
          <w:szCs w:val="24"/>
          <w:lang w:eastAsia="zh-CN"/>
        </w:rPr>
        <w:t>: 5473-5477 [PMID: 19706812 DOI: 10.1158/1078-0432.ccr-09-0736]</w:t>
      </w:r>
    </w:p>
    <w:p w14:paraId="3AA458CE" w14:textId="77777777" w:rsidR="008019E3" w:rsidRPr="008019E3" w:rsidRDefault="008019E3" w:rsidP="008019E3">
      <w:pPr>
        <w:spacing w:after="0" w:line="360" w:lineRule="auto"/>
        <w:jc w:val="both"/>
        <w:rPr>
          <w:rFonts w:ascii="Book Antiqua" w:eastAsia="宋体" w:hAnsi="Book Antiqua" w:cs="宋体"/>
          <w:color w:val="000000"/>
          <w:sz w:val="24"/>
          <w:szCs w:val="24"/>
          <w:lang w:eastAsia="zh-CN"/>
        </w:rPr>
      </w:pPr>
      <w:r w:rsidRPr="008019E3">
        <w:rPr>
          <w:rFonts w:ascii="Book Antiqua" w:eastAsia="宋体" w:hAnsi="Book Antiqua" w:cs="宋体"/>
          <w:color w:val="000000"/>
          <w:sz w:val="24"/>
          <w:szCs w:val="24"/>
          <w:lang w:eastAsia="zh-CN"/>
        </w:rPr>
        <w:t>78 </w:t>
      </w:r>
      <w:r w:rsidRPr="008019E3">
        <w:rPr>
          <w:rFonts w:ascii="Book Antiqua" w:eastAsia="宋体" w:hAnsi="Book Antiqua" w:cs="宋体"/>
          <w:b/>
          <w:bCs/>
          <w:color w:val="000000"/>
          <w:sz w:val="24"/>
          <w:szCs w:val="24"/>
          <w:lang w:eastAsia="zh-CN"/>
        </w:rPr>
        <w:t>Tan W</w:t>
      </w:r>
      <w:r w:rsidRPr="008019E3">
        <w:rPr>
          <w:rFonts w:ascii="Book Antiqua" w:eastAsia="宋体" w:hAnsi="Book Antiqua" w:cs="宋体"/>
          <w:color w:val="000000"/>
          <w:sz w:val="24"/>
          <w:szCs w:val="24"/>
          <w:lang w:eastAsia="zh-CN"/>
        </w:rPr>
        <w:t xml:space="preserve">, </w:t>
      </w:r>
      <w:proofErr w:type="spellStart"/>
      <w:r w:rsidRPr="008019E3">
        <w:rPr>
          <w:rFonts w:ascii="Book Antiqua" w:eastAsia="宋体" w:hAnsi="Book Antiqua" w:cs="宋体"/>
          <w:color w:val="000000"/>
          <w:sz w:val="24"/>
          <w:szCs w:val="24"/>
          <w:lang w:eastAsia="zh-CN"/>
        </w:rPr>
        <w:t>Sabet</w:t>
      </w:r>
      <w:proofErr w:type="spellEnd"/>
      <w:r w:rsidRPr="008019E3">
        <w:rPr>
          <w:rFonts w:ascii="Book Antiqua" w:eastAsia="宋体" w:hAnsi="Book Antiqua" w:cs="宋体"/>
          <w:color w:val="000000"/>
          <w:sz w:val="24"/>
          <w:szCs w:val="24"/>
          <w:lang w:eastAsia="zh-CN"/>
        </w:rPr>
        <w:t xml:space="preserve"> L, Li Y, Yu T, </w:t>
      </w:r>
      <w:proofErr w:type="spellStart"/>
      <w:r w:rsidRPr="008019E3">
        <w:rPr>
          <w:rFonts w:ascii="Book Antiqua" w:eastAsia="宋体" w:hAnsi="Book Antiqua" w:cs="宋体"/>
          <w:color w:val="000000"/>
          <w:sz w:val="24"/>
          <w:szCs w:val="24"/>
          <w:lang w:eastAsia="zh-CN"/>
        </w:rPr>
        <w:t>Klokkevold</w:t>
      </w:r>
      <w:proofErr w:type="spellEnd"/>
      <w:r w:rsidRPr="008019E3">
        <w:rPr>
          <w:rFonts w:ascii="Book Antiqua" w:eastAsia="宋体" w:hAnsi="Book Antiqua" w:cs="宋体"/>
          <w:color w:val="000000"/>
          <w:sz w:val="24"/>
          <w:szCs w:val="24"/>
          <w:lang w:eastAsia="zh-CN"/>
        </w:rPr>
        <w:t xml:space="preserve"> PR, Wong DT, Ho CM. Optical protein sensor for detecting cancer markers in saliva. </w:t>
      </w:r>
      <w:proofErr w:type="spellStart"/>
      <w:r w:rsidRPr="008019E3">
        <w:rPr>
          <w:rFonts w:ascii="Book Antiqua" w:eastAsia="宋体" w:hAnsi="Book Antiqua" w:cs="宋体"/>
          <w:i/>
          <w:iCs/>
          <w:color w:val="000000"/>
          <w:sz w:val="24"/>
          <w:szCs w:val="24"/>
          <w:lang w:eastAsia="zh-CN"/>
        </w:rPr>
        <w:t>Biosens</w:t>
      </w:r>
      <w:proofErr w:type="spellEnd"/>
      <w:r w:rsidRPr="008019E3">
        <w:rPr>
          <w:rFonts w:ascii="Book Antiqua" w:eastAsia="宋体" w:hAnsi="Book Antiqua" w:cs="宋体"/>
          <w:i/>
          <w:iCs/>
          <w:color w:val="000000"/>
          <w:sz w:val="24"/>
          <w:szCs w:val="24"/>
          <w:lang w:eastAsia="zh-CN"/>
        </w:rPr>
        <w:t xml:space="preserve"> </w:t>
      </w:r>
      <w:proofErr w:type="spellStart"/>
      <w:r w:rsidRPr="008019E3">
        <w:rPr>
          <w:rFonts w:ascii="Book Antiqua" w:eastAsia="宋体" w:hAnsi="Book Antiqua" w:cs="宋体"/>
          <w:i/>
          <w:iCs/>
          <w:color w:val="000000"/>
          <w:sz w:val="24"/>
          <w:szCs w:val="24"/>
          <w:lang w:eastAsia="zh-CN"/>
        </w:rPr>
        <w:t>Bioelectron</w:t>
      </w:r>
      <w:proofErr w:type="spellEnd"/>
      <w:r w:rsidRPr="008019E3">
        <w:rPr>
          <w:rFonts w:ascii="Book Antiqua" w:eastAsia="宋体" w:hAnsi="Book Antiqua" w:cs="宋体"/>
          <w:color w:val="000000"/>
          <w:sz w:val="24"/>
          <w:szCs w:val="24"/>
          <w:lang w:eastAsia="zh-CN"/>
        </w:rPr>
        <w:t> 2008; </w:t>
      </w:r>
      <w:r w:rsidRPr="008019E3">
        <w:rPr>
          <w:rFonts w:ascii="Book Antiqua" w:eastAsia="宋体" w:hAnsi="Book Antiqua" w:cs="宋体"/>
          <w:b/>
          <w:bCs/>
          <w:color w:val="000000"/>
          <w:sz w:val="24"/>
          <w:szCs w:val="24"/>
          <w:lang w:eastAsia="zh-CN"/>
        </w:rPr>
        <w:t>24</w:t>
      </w:r>
      <w:r w:rsidRPr="008019E3">
        <w:rPr>
          <w:rFonts w:ascii="Book Antiqua" w:eastAsia="宋体" w:hAnsi="Book Antiqua" w:cs="宋体"/>
          <w:color w:val="000000"/>
          <w:sz w:val="24"/>
          <w:szCs w:val="24"/>
          <w:lang w:eastAsia="zh-CN"/>
        </w:rPr>
        <w:t>: 266-271 [PMID: 18479906 DOI: 10.1016/j.bios.2008.03.037]</w:t>
      </w:r>
    </w:p>
    <w:p w14:paraId="5D9966CF" w14:textId="77777777" w:rsidR="006B3651" w:rsidRPr="008019E3" w:rsidRDefault="006B3651" w:rsidP="008019E3">
      <w:pPr>
        <w:spacing w:after="0" w:line="360" w:lineRule="auto"/>
        <w:jc w:val="both"/>
        <w:rPr>
          <w:rFonts w:ascii="Book Antiqua" w:hAnsi="Book Antiqua" w:cs="Arial"/>
          <w:b/>
          <w:sz w:val="24"/>
          <w:szCs w:val="24"/>
          <w:lang w:eastAsia="zh-CN"/>
        </w:rPr>
      </w:pPr>
    </w:p>
    <w:p w14:paraId="24FEA14C" w14:textId="5B147444" w:rsidR="006B3651" w:rsidRPr="00A03A1C" w:rsidRDefault="006B3651" w:rsidP="00A03A1C">
      <w:pPr>
        <w:pStyle w:val="PlainText"/>
        <w:spacing w:line="360" w:lineRule="auto"/>
        <w:jc w:val="right"/>
        <w:rPr>
          <w:rFonts w:ascii="Book Antiqua" w:hAnsi="Book Antiqua"/>
          <w:b/>
          <w:sz w:val="24"/>
          <w:szCs w:val="24"/>
        </w:rPr>
      </w:pPr>
      <w:r w:rsidRPr="00A03A1C">
        <w:rPr>
          <w:rFonts w:ascii="Book Antiqua" w:hAnsi="Book Antiqua"/>
          <w:b/>
          <w:sz w:val="24"/>
          <w:szCs w:val="24"/>
        </w:rPr>
        <w:t xml:space="preserve">P-Reviewer: </w:t>
      </w:r>
      <w:r w:rsidR="000D6007" w:rsidRPr="00A03A1C">
        <w:rPr>
          <w:rFonts w:ascii="Book Antiqua" w:hAnsi="Book Antiqua" w:cs="Tahoma"/>
          <w:color w:val="000000"/>
          <w:sz w:val="24"/>
          <w:szCs w:val="24"/>
        </w:rPr>
        <w:t xml:space="preserve">Chen YK, </w:t>
      </w:r>
      <w:proofErr w:type="spellStart"/>
      <w:r w:rsidR="000D6007" w:rsidRPr="00A03A1C">
        <w:rPr>
          <w:rFonts w:ascii="Book Antiqua" w:hAnsi="Book Antiqua" w:cs="Tahoma"/>
          <w:color w:val="000000"/>
          <w:sz w:val="24"/>
          <w:szCs w:val="24"/>
        </w:rPr>
        <w:t>Gokul</w:t>
      </w:r>
      <w:proofErr w:type="spellEnd"/>
      <w:r w:rsidR="000D6007" w:rsidRPr="00A03A1C">
        <w:rPr>
          <w:rFonts w:ascii="Book Antiqua" w:hAnsi="Book Antiqua" w:cs="Tahoma"/>
          <w:color w:val="000000"/>
          <w:sz w:val="24"/>
          <w:szCs w:val="24"/>
        </w:rPr>
        <w:t xml:space="preserve"> S</w:t>
      </w:r>
      <w:r w:rsidRPr="00A03A1C">
        <w:rPr>
          <w:rFonts w:ascii="Book Antiqua" w:hAnsi="Book Antiqua"/>
          <w:b/>
          <w:sz w:val="24"/>
          <w:szCs w:val="24"/>
        </w:rPr>
        <w:t xml:space="preserve"> S-Editor: </w:t>
      </w:r>
      <w:proofErr w:type="spellStart"/>
      <w:r w:rsidRPr="00A03A1C">
        <w:rPr>
          <w:rFonts w:ascii="Book Antiqua" w:hAnsi="Book Antiqua"/>
          <w:sz w:val="24"/>
          <w:szCs w:val="24"/>
        </w:rPr>
        <w:t>Ji</w:t>
      </w:r>
      <w:proofErr w:type="spellEnd"/>
      <w:r w:rsidRPr="00A03A1C">
        <w:rPr>
          <w:rFonts w:ascii="Book Antiqua" w:hAnsi="Book Antiqua"/>
          <w:sz w:val="24"/>
          <w:szCs w:val="24"/>
        </w:rPr>
        <w:t xml:space="preserve"> FF</w:t>
      </w:r>
      <w:r w:rsidRPr="00A03A1C">
        <w:rPr>
          <w:rFonts w:ascii="Book Antiqua" w:hAnsi="Book Antiqua"/>
          <w:b/>
          <w:sz w:val="24"/>
          <w:szCs w:val="24"/>
        </w:rPr>
        <w:t xml:space="preserve"> L-Editor:  E-Editor:</w:t>
      </w:r>
    </w:p>
    <w:p w14:paraId="57C1EC6F" w14:textId="77777777" w:rsidR="006B3651" w:rsidRDefault="006B3651" w:rsidP="006B3651">
      <w:pPr>
        <w:pStyle w:val="PlainText"/>
        <w:spacing w:line="360" w:lineRule="auto"/>
        <w:rPr>
          <w:rFonts w:ascii="Book Antiqua" w:hAnsi="Book Antiqua"/>
          <w:b/>
          <w:sz w:val="24"/>
          <w:szCs w:val="24"/>
        </w:rPr>
      </w:pPr>
    </w:p>
    <w:p w14:paraId="45984C78" w14:textId="77777777" w:rsidR="006B3651" w:rsidRDefault="006B3651" w:rsidP="006B3651">
      <w:pPr>
        <w:pStyle w:val="PlainText"/>
        <w:spacing w:line="360" w:lineRule="auto"/>
        <w:rPr>
          <w:rFonts w:ascii="Book Antiqua" w:hAnsi="Book Antiqua"/>
          <w:b/>
          <w:sz w:val="24"/>
          <w:szCs w:val="24"/>
        </w:rPr>
      </w:pPr>
    </w:p>
    <w:p w14:paraId="6A9C90D4" w14:textId="0F539F89" w:rsidR="008D4BBD" w:rsidRPr="007C20D5" w:rsidRDefault="006B3651" w:rsidP="006B3651">
      <w:pPr>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F</w:t>
      </w:r>
      <w:r w:rsidRPr="006B3651">
        <w:rPr>
          <w:rFonts w:ascii="Book Antiqua" w:hAnsi="Book Antiqua"/>
          <w:b/>
          <w:sz w:val="24"/>
          <w:szCs w:val="24"/>
        </w:rPr>
        <w:t>ig</w:t>
      </w:r>
      <w:r w:rsidRPr="006B3651">
        <w:rPr>
          <w:rFonts w:ascii="Book Antiqua" w:hAnsi="Book Antiqua" w:hint="eastAsia"/>
          <w:b/>
          <w:sz w:val="24"/>
          <w:szCs w:val="24"/>
          <w:lang w:eastAsia="zh-CN"/>
        </w:rPr>
        <w:t>ure</w:t>
      </w:r>
      <w:r w:rsidRPr="006B3651">
        <w:rPr>
          <w:rFonts w:ascii="Book Antiqua" w:hAnsi="Book Antiqua"/>
          <w:b/>
          <w:sz w:val="24"/>
          <w:szCs w:val="24"/>
        </w:rPr>
        <w:t xml:space="preserve"> 1 Salivary biomarkers of inflammation and insulin resistance.</w:t>
      </w:r>
      <w:r w:rsidRPr="007C20D5">
        <w:rPr>
          <w:rFonts w:ascii="Book Antiqua" w:hAnsi="Book Antiqua"/>
          <w:sz w:val="24"/>
          <w:szCs w:val="24"/>
        </w:rPr>
        <w:t xml:space="preserve"> TAC: Total antioxidant capacity</w:t>
      </w:r>
      <w:r>
        <w:rPr>
          <w:rFonts w:ascii="Book Antiqua" w:hAnsi="Book Antiqua" w:hint="eastAsia"/>
          <w:sz w:val="24"/>
          <w:szCs w:val="24"/>
          <w:lang w:eastAsia="zh-CN"/>
        </w:rPr>
        <w:t>;</w:t>
      </w:r>
      <w:r w:rsidRPr="007C20D5">
        <w:rPr>
          <w:rFonts w:ascii="Book Antiqua" w:hAnsi="Book Antiqua"/>
          <w:sz w:val="24"/>
          <w:szCs w:val="24"/>
        </w:rPr>
        <w:t xml:space="preserve"> MDA: </w:t>
      </w:r>
      <w:proofErr w:type="spellStart"/>
      <w:r w:rsidRPr="007C20D5">
        <w:rPr>
          <w:rFonts w:ascii="Book Antiqua" w:hAnsi="Book Antiqua"/>
          <w:sz w:val="24"/>
          <w:szCs w:val="24"/>
        </w:rPr>
        <w:t>malondialdehyde</w:t>
      </w:r>
      <w:proofErr w:type="spellEnd"/>
      <w:r>
        <w:rPr>
          <w:rFonts w:ascii="Book Antiqua" w:hAnsi="Book Antiqua" w:hint="eastAsia"/>
          <w:sz w:val="24"/>
          <w:szCs w:val="24"/>
          <w:lang w:eastAsia="zh-CN"/>
        </w:rPr>
        <w:t>;</w:t>
      </w:r>
      <w:r w:rsidRPr="007C20D5">
        <w:rPr>
          <w:rFonts w:ascii="Book Antiqua" w:hAnsi="Book Antiqua"/>
          <w:sz w:val="24"/>
          <w:szCs w:val="24"/>
        </w:rPr>
        <w:t xml:space="preserve"> UA: Uric acid</w:t>
      </w:r>
      <w:r>
        <w:rPr>
          <w:rFonts w:ascii="Book Antiqua" w:hAnsi="Book Antiqua" w:hint="eastAsia"/>
          <w:sz w:val="24"/>
          <w:szCs w:val="24"/>
          <w:lang w:eastAsia="zh-CN"/>
        </w:rPr>
        <w:t>;</w:t>
      </w:r>
      <w:r w:rsidRPr="007C20D5">
        <w:rPr>
          <w:rFonts w:ascii="Book Antiqua" w:hAnsi="Book Antiqua"/>
          <w:sz w:val="24"/>
          <w:szCs w:val="24"/>
        </w:rPr>
        <w:t xml:space="preserve"> SOD: Superoxide dismutase</w:t>
      </w:r>
      <w:r>
        <w:rPr>
          <w:rFonts w:ascii="Book Antiqua" w:hAnsi="Book Antiqua" w:hint="eastAsia"/>
          <w:sz w:val="24"/>
          <w:szCs w:val="24"/>
          <w:lang w:eastAsia="zh-CN"/>
        </w:rPr>
        <w:t>;</w:t>
      </w:r>
      <w:r w:rsidRPr="007C20D5">
        <w:rPr>
          <w:rFonts w:ascii="Book Antiqua" w:hAnsi="Book Antiqua"/>
          <w:sz w:val="24"/>
          <w:szCs w:val="24"/>
        </w:rPr>
        <w:t xml:space="preserve"> GSH: Glutathione reductase</w:t>
      </w:r>
      <w:r>
        <w:rPr>
          <w:rFonts w:ascii="Book Antiqua" w:hAnsi="Book Antiqua" w:hint="eastAsia"/>
          <w:sz w:val="24"/>
          <w:szCs w:val="24"/>
          <w:lang w:eastAsia="zh-CN"/>
        </w:rPr>
        <w:t>;</w:t>
      </w:r>
      <w:r w:rsidRPr="007C20D5">
        <w:rPr>
          <w:rFonts w:ascii="Book Antiqua" w:hAnsi="Book Antiqua"/>
          <w:sz w:val="24"/>
          <w:szCs w:val="24"/>
        </w:rPr>
        <w:t xml:space="preserve"> CRP: C-reactive protein</w:t>
      </w:r>
      <w:r>
        <w:rPr>
          <w:rFonts w:ascii="Book Antiqua" w:hAnsi="Book Antiqua" w:hint="eastAsia"/>
          <w:sz w:val="24"/>
          <w:szCs w:val="24"/>
          <w:lang w:eastAsia="zh-CN"/>
        </w:rPr>
        <w:t>;</w:t>
      </w:r>
      <w:r w:rsidRPr="007C20D5">
        <w:rPr>
          <w:rFonts w:ascii="Book Antiqua" w:hAnsi="Book Antiqua"/>
          <w:sz w:val="24"/>
          <w:szCs w:val="24"/>
        </w:rPr>
        <w:t xml:space="preserve"> TNF-</w:t>
      </w:r>
      <w:r>
        <w:rPr>
          <w:rFonts w:ascii="Book Antiqua" w:hAnsi="Book Antiqua"/>
          <w:sz w:val="24"/>
          <w:szCs w:val="24"/>
        </w:rPr>
        <w:t>α</w:t>
      </w:r>
      <w:r w:rsidRPr="007C20D5">
        <w:rPr>
          <w:rFonts w:ascii="Book Antiqua" w:hAnsi="Book Antiqua"/>
          <w:sz w:val="24"/>
          <w:szCs w:val="24"/>
        </w:rPr>
        <w:t>: Tumor necrosis factor-alpha</w:t>
      </w:r>
      <w:r>
        <w:rPr>
          <w:rFonts w:ascii="Book Antiqua" w:hAnsi="Book Antiqua" w:hint="eastAsia"/>
          <w:sz w:val="24"/>
          <w:szCs w:val="24"/>
          <w:lang w:eastAsia="zh-CN"/>
        </w:rPr>
        <w:t>;</w:t>
      </w:r>
      <w:r w:rsidRPr="007C20D5">
        <w:rPr>
          <w:rFonts w:ascii="Book Antiqua" w:hAnsi="Book Antiqua"/>
          <w:sz w:val="24"/>
          <w:szCs w:val="24"/>
        </w:rPr>
        <w:t xml:space="preserve"> IL-6: Interleukin-6</w:t>
      </w:r>
      <w:r>
        <w:rPr>
          <w:rFonts w:ascii="Book Antiqua" w:hAnsi="Book Antiqua" w:hint="eastAsia"/>
          <w:sz w:val="24"/>
          <w:szCs w:val="24"/>
          <w:lang w:eastAsia="zh-CN"/>
        </w:rPr>
        <w:t>;</w:t>
      </w:r>
      <w:r w:rsidRPr="007C20D5">
        <w:rPr>
          <w:rFonts w:ascii="Book Antiqua" w:hAnsi="Book Antiqua"/>
          <w:sz w:val="24"/>
          <w:szCs w:val="24"/>
        </w:rPr>
        <w:t xml:space="preserve"> IFN-</w:t>
      </w:r>
      <w:r>
        <w:rPr>
          <w:rFonts w:ascii="Book Antiqua" w:hAnsi="Book Antiqua"/>
          <w:sz w:val="24"/>
          <w:szCs w:val="24"/>
        </w:rPr>
        <w:t>γ</w:t>
      </w:r>
      <w:r w:rsidRPr="007C20D5">
        <w:rPr>
          <w:rFonts w:ascii="Book Antiqua" w:hAnsi="Book Antiqua"/>
          <w:sz w:val="24"/>
          <w:szCs w:val="24"/>
        </w:rPr>
        <w:t>: Interferon gamma</w:t>
      </w:r>
      <w:r>
        <w:rPr>
          <w:rFonts w:ascii="Book Antiqua" w:hAnsi="Book Antiqua" w:hint="eastAsia"/>
          <w:sz w:val="24"/>
          <w:szCs w:val="24"/>
          <w:lang w:eastAsia="zh-CN"/>
        </w:rPr>
        <w:t>;</w:t>
      </w:r>
      <w:r w:rsidRPr="007C20D5">
        <w:rPr>
          <w:rFonts w:ascii="Book Antiqua" w:hAnsi="Book Antiqua"/>
          <w:sz w:val="24"/>
          <w:szCs w:val="24"/>
        </w:rPr>
        <w:t xml:space="preserve"> MIP-1b: Macrophage inflammatory protein-1 beta</w:t>
      </w:r>
      <w:r>
        <w:rPr>
          <w:rFonts w:ascii="Book Antiqua" w:hAnsi="Book Antiqua" w:hint="eastAsia"/>
          <w:sz w:val="24"/>
          <w:szCs w:val="24"/>
          <w:lang w:eastAsia="zh-CN"/>
        </w:rPr>
        <w:t>.</w:t>
      </w:r>
      <w:r w:rsidR="00712D25" w:rsidRPr="006B3651">
        <w:rPr>
          <w:rFonts w:ascii="Book Antiqua" w:hAnsi="Book Antiqua"/>
          <w:b/>
          <w:noProof/>
          <w:sz w:val="24"/>
          <w:szCs w:val="24"/>
        </w:rPr>
        <w:drawing>
          <wp:anchor distT="0" distB="0" distL="114300" distR="114300" simplePos="0" relativeHeight="251659264" behindDoc="0" locked="0" layoutInCell="1" allowOverlap="1" wp14:anchorId="136CF7F6" wp14:editId="1DE73D2C">
            <wp:simplePos x="0" y="0"/>
            <wp:positionH relativeFrom="column">
              <wp:posOffset>142875</wp:posOffset>
            </wp:positionH>
            <wp:positionV relativeFrom="paragraph">
              <wp:posOffset>1895475</wp:posOffset>
            </wp:positionV>
            <wp:extent cx="5934075" cy="3952875"/>
            <wp:effectExtent l="0" t="0" r="9525" b="0"/>
            <wp:wrapSquare wrapText="bothSides"/>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34075" cy="3952875"/>
                    </a:xfrm>
                    <a:prstGeom prst="rect">
                      <a:avLst/>
                    </a:prstGeom>
                    <a:noFill/>
                  </pic:spPr>
                </pic:pic>
              </a:graphicData>
            </a:graphic>
            <wp14:sizeRelH relativeFrom="page">
              <wp14:pctWidth>0</wp14:pctWidth>
            </wp14:sizeRelH>
            <wp14:sizeRelV relativeFrom="page">
              <wp14:pctHeight>0</wp14:pctHeight>
            </wp14:sizeRelV>
          </wp:anchor>
        </w:drawing>
      </w:r>
    </w:p>
    <w:sectPr w:rsidR="008D4BBD" w:rsidRPr="007C20D5" w:rsidSect="00DD4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F9623" w14:textId="77777777" w:rsidR="002F593E" w:rsidRDefault="002F593E" w:rsidP="00044D48">
      <w:pPr>
        <w:spacing w:after="0" w:line="240" w:lineRule="auto"/>
      </w:pPr>
      <w:r>
        <w:separator/>
      </w:r>
    </w:p>
  </w:endnote>
  <w:endnote w:type="continuationSeparator" w:id="0">
    <w:p w14:paraId="35EF573E" w14:textId="77777777" w:rsidR="002F593E" w:rsidRDefault="002F593E" w:rsidP="0004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AF680" w14:textId="77777777" w:rsidR="002F593E" w:rsidRDefault="002F593E" w:rsidP="00044D48">
      <w:pPr>
        <w:spacing w:after="0" w:line="240" w:lineRule="auto"/>
      </w:pPr>
      <w:r>
        <w:separator/>
      </w:r>
    </w:p>
  </w:footnote>
  <w:footnote w:type="continuationSeparator" w:id="0">
    <w:p w14:paraId="1E6E2778" w14:textId="77777777" w:rsidR="002F593E" w:rsidRDefault="002F593E" w:rsidP="00044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D6FD4"/>
    <w:rsid w:val="00011B4F"/>
    <w:rsid w:val="00014394"/>
    <w:rsid w:val="0001474C"/>
    <w:rsid w:val="00024A49"/>
    <w:rsid w:val="00044D48"/>
    <w:rsid w:val="0006307F"/>
    <w:rsid w:val="0006556D"/>
    <w:rsid w:val="000A2225"/>
    <w:rsid w:val="000A6BDD"/>
    <w:rsid w:val="000A6D8B"/>
    <w:rsid w:val="000B1A96"/>
    <w:rsid w:val="000B5208"/>
    <w:rsid w:val="000D6007"/>
    <w:rsid w:val="001069D8"/>
    <w:rsid w:val="001268F4"/>
    <w:rsid w:val="00135D63"/>
    <w:rsid w:val="001553CF"/>
    <w:rsid w:val="001563D9"/>
    <w:rsid w:val="001603DF"/>
    <w:rsid w:val="001943F1"/>
    <w:rsid w:val="001C1A1A"/>
    <w:rsid w:val="001E27FB"/>
    <w:rsid w:val="002602F9"/>
    <w:rsid w:val="00265BD5"/>
    <w:rsid w:val="00293AF9"/>
    <w:rsid w:val="002B7C26"/>
    <w:rsid w:val="002E10CA"/>
    <w:rsid w:val="002F593E"/>
    <w:rsid w:val="0034198E"/>
    <w:rsid w:val="00380158"/>
    <w:rsid w:val="003837CE"/>
    <w:rsid w:val="003840C4"/>
    <w:rsid w:val="003910E6"/>
    <w:rsid w:val="0039203B"/>
    <w:rsid w:val="003A1846"/>
    <w:rsid w:val="003A4BA1"/>
    <w:rsid w:val="003C035C"/>
    <w:rsid w:val="003C7736"/>
    <w:rsid w:val="003E4975"/>
    <w:rsid w:val="0042109D"/>
    <w:rsid w:val="0042339B"/>
    <w:rsid w:val="0042440C"/>
    <w:rsid w:val="004354B2"/>
    <w:rsid w:val="00482898"/>
    <w:rsid w:val="004D2680"/>
    <w:rsid w:val="00515CD5"/>
    <w:rsid w:val="00517198"/>
    <w:rsid w:val="005179E1"/>
    <w:rsid w:val="00520066"/>
    <w:rsid w:val="0053443E"/>
    <w:rsid w:val="00545987"/>
    <w:rsid w:val="00562265"/>
    <w:rsid w:val="00566636"/>
    <w:rsid w:val="00570A4C"/>
    <w:rsid w:val="00573D2C"/>
    <w:rsid w:val="00582618"/>
    <w:rsid w:val="0058579F"/>
    <w:rsid w:val="00597545"/>
    <w:rsid w:val="005C300B"/>
    <w:rsid w:val="005D7B48"/>
    <w:rsid w:val="005E1345"/>
    <w:rsid w:val="00604AB8"/>
    <w:rsid w:val="00627BBA"/>
    <w:rsid w:val="00630022"/>
    <w:rsid w:val="0064096F"/>
    <w:rsid w:val="006422A6"/>
    <w:rsid w:val="00651B15"/>
    <w:rsid w:val="00687C7B"/>
    <w:rsid w:val="006B3651"/>
    <w:rsid w:val="006E1C97"/>
    <w:rsid w:val="006F5F1B"/>
    <w:rsid w:val="006F76EB"/>
    <w:rsid w:val="00712D25"/>
    <w:rsid w:val="00717793"/>
    <w:rsid w:val="0072668B"/>
    <w:rsid w:val="007C20D5"/>
    <w:rsid w:val="007D7072"/>
    <w:rsid w:val="007E11AE"/>
    <w:rsid w:val="008019E3"/>
    <w:rsid w:val="00812ED5"/>
    <w:rsid w:val="008147BE"/>
    <w:rsid w:val="00814C35"/>
    <w:rsid w:val="00846BA7"/>
    <w:rsid w:val="008471D2"/>
    <w:rsid w:val="008534F4"/>
    <w:rsid w:val="00867FA3"/>
    <w:rsid w:val="008828A8"/>
    <w:rsid w:val="008B0A50"/>
    <w:rsid w:val="008B0BB8"/>
    <w:rsid w:val="008C556A"/>
    <w:rsid w:val="008C72EC"/>
    <w:rsid w:val="008D4BBD"/>
    <w:rsid w:val="008E2E8F"/>
    <w:rsid w:val="008F0EFE"/>
    <w:rsid w:val="008F7B55"/>
    <w:rsid w:val="009262A4"/>
    <w:rsid w:val="00944493"/>
    <w:rsid w:val="00944925"/>
    <w:rsid w:val="009F0EB6"/>
    <w:rsid w:val="009F4FE6"/>
    <w:rsid w:val="00A03A1C"/>
    <w:rsid w:val="00A12356"/>
    <w:rsid w:val="00A46A95"/>
    <w:rsid w:val="00A931D9"/>
    <w:rsid w:val="00AA7827"/>
    <w:rsid w:val="00AE71EC"/>
    <w:rsid w:val="00B06FD2"/>
    <w:rsid w:val="00B164EF"/>
    <w:rsid w:val="00B43661"/>
    <w:rsid w:val="00B54E2A"/>
    <w:rsid w:val="00B63EB5"/>
    <w:rsid w:val="00B70ED5"/>
    <w:rsid w:val="00B96724"/>
    <w:rsid w:val="00BA7713"/>
    <w:rsid w:val="00BB100C"/>
    <w:rsid w:val="00BB4928"/>
    <w:rsid w:val="00BB54E5"/>
    <w:rsid w:val="00BB603B"/>
    <w:rsid w:val="00BE05A7"/>
    <w:rsid w:val="00BE6195"/>
    <w:rsid w:val="00BF32D4"/>
    <w:rsid w:val="00C07BA0"/>
    <w:rsid w:val="00C51319"/>
    <w:rsid w:val="00C55BB6"/>
    <w:rsid w:val="00C70E7A"/>
    <w:rsid w:val="00CE4E6F"/>
    <w:rsid w:val="00CF1CCE"/>
    <w:rsid w:val="00CF55BD"/>
    <w:rsid w:val="00D0581A"/>
    <w:rsid w:val="00D27A18"/>
    <w:rsid w:val="00D55EC6"/>
    <w:rsid w:val="00DC5512"/>
    <w:rsid w:val="00DD4832"/>
    <w:rsid w:val="00DD5800"/>
    <w:rsid w:val="00E0166B"/>
    <w:rsid w:val="00E16F9B"/>
    <w:rsid w:val="00E72F53"/>
    <w:rsid w:val="00E746E4"/>
    <w:rsid w:val="00E92A94"/>
    <w:rsid w:val="00E97FD7"/>
    <w:rsid w:val="00EB1888"/>
    <w:rsid w:val="00ED3D6F"/>
    <w:rsid w:val="00ED6FD4"/>
    <w:rsid w:val="00EF450E"/>
    <w:rsid w:val="00F1495B"/>
    <w:rsid w:val="00F15E3B"/>
    <w:rsid w:val="00F36EEC"/>
    <w:rsid w:val="00F409D1"/>
    <w:rsid w:val="00F649E9"/>
    <w:rsid w:val="00F975B8"/>
    <w:rsid w:val="00FA2393"/>
    <w:rsid w:val="00FE0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B7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D4"/>
    <w:pPr>
      <w:spacing w:after="200" w:line="276" w:lineRule="auto"/>
    </w:pPr>
  </w:style>
  <w:style w:type="paragraph" w:styleId="Heading1">
    <w:name w:val="heading 1"/>
    <w:basedOn w:val="Normal"/>
    <w:link w:val="Heading1Char"/>
    <w:uiPriority w:val="9"/>
    <w:qFormat/>
    <w:rsid w:val="00ED6F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FD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D6FD4"/>
    <w:rPr>
      <w:color w:val="0563C1" w:themeColor="hyperlink"/>
      <w:u w:val="single"/>
    </w:rPr>
  </w:style>
  <w:style w:type="paragraph" w:styleId="BalloonText">
    <w:name w:val="Balloon Text"/>
    <w:basedOn w:val="Normal"/>
    <w:link w:val="BalloonTextChar"/>
    <w:uiPriority w:val="99"/>
    <w:semiHidden/>
    <w:unhideWhenUsed/>
    <w:rsid w:val="00ED6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FD4"/>
    <w:rPr>
      <w:rFonts w:ascii="Tahoma" w:eastAsiaTheme="minorEastAsia" w:hAnsi="Tahoma" w:cs="Tahoma"/>
      <w:sz w:val="16"/>
      <w:szCs w:val="16"/>
    </w:rPr>
  </w:style>
  <w:style w:type="character" w:customStyle="1" w:styleId="maintitle">
    <w:name w:val="maintitle"/>
    <w:basedOn w:val="DefaultParagraphFont"/>
    <w:rsid w:val="00ED6FD4"/>
  </w:style>
  <w:style w:type="character" w:styleId="Emphasis">
    <w:name w:val="Emphasis"/>
    <w:basedOn w:val="DefaultParagraphFont"/>
    <w:uiPriority w:val="20"/>
    <w:qFormat/>
    <w:rsid w:val="00ED6FD4"/>
    <w:rPr>
      <w:i/>
      <w:iCs/>
    </w:rPr>
  </w:style>
  <w:style w:type="character" w:styleId="CommentReference">
    <w:name w:val="annotation reference"/>
    <w:basedOn w:val="DefaultParagraphFont"/>
    <w:uiPriority w:val="99"/>
    <w:semiHidden/>
    <w:unhideWhenUsed/>
    <w:rsid w:val="00ED6FD4"/>
    <w:rPr>
      <w:sz w:val="16"/>
      <w:szCs w:val="16"/>
    </w:rPr>
  </w:style>
  <w:style w:type="paragraph" w:styleId="CommentText">
    <w:name w:val="annotation text"/>
    <w:basedOn w:val="Normal"/>
    <w:link w:val="CommentTextChar"/>
    <w:uiPriority w:val="99"/>
    <w:semiHidden/>
    <w:unhideWhenUsed/>
    <w:rsid w:val="00ED6FD4"/>
    <w:pPr>
      <w:spacing w:line="240" w:lineRule="auto"/>
    </w:pPr>
    <w:rPr>
      <w:sz w:val="20"/>
      <w:szCs w:val="20"/>
    </w:rPr>
  </w:style>
  <w:style w:type="character" w:customStyle="1" w:styleId="CommentTextChar">
    <w:name w:val="Comment Text Char"/>
    <w:basedOn w:val="DefaultParagraphFont"/>
    <w:link w:val="CommentText"/>
    <w:uiPriority w:val="99"/>
    <w:semiHidden/>
    <w:rsid w:val="00ED6F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D6FD4"/>
    <w:rPr>
      <w:b/>
      <w:bCs/>
    </w:rPr>
  </w:style>
  <w:style w:type="character" w:customStyle="1" w:styleId="CommentSubjectChar">
    <w:name w:val="Comment Subject Char"/>
    <w:basedOn w:val="CommentTextChar"/>
    <w:link w:val="CommentSubject"/>
    <w:uiPriority w:val="99"/>
    <w:semiHidden/>
    <w:rsid w:val="00ED6FD4"/>
    <w:rPr>
      <w:rFonts w:eastAsiaTheme="minorEastAsia"/>
      <w:b/>
      <w:bCs/>
      <w:sz w:val="20"/>
      <w:szCs w:val="20"/>
    </w:rPr>
  </w:style>
  <w:style w:type="paragraph" w:styleId="NormalWeb">
    <w:name w:val="Normal (Web)"/>
    <w:basedOn w:val="Normal"/>
    <w:uiPriority w:val="99"/>
    <w:semiHidden/>
    <w:unhideWhenUsed/>
    <w:rsid w:val="00B63EB5"/>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3C7736"/>
    <w:rPr>
      <w:b/>
      <w:bCs/>
    </w:rPr>
  </w:style>
  <w:style w:type="character" w:customStyle="1" w:styleId="apple-converted-space">
    <w:name w:val="apple-converted-space"/>
    <w:basedOn w:val="DefaultParagraphFont"/>
    <w:rsid w:val="00CF1CCE"/>
  </w:style>
  <w:style w:type="paragraph" w:styleId="Header">
    <w:name w:val="header"/>
    <w:basedOn w:val="Normal"/>
    <w:link w:val="HeaderChar"/>
    <w:uiPriority w:val="99"/>
    <w:unhideWhenUsed/>
    <w:rsid w:val="00044D4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44D48"/>
    <w:rPr>
      <w:sz w:val="18"/>
      <w:szCs w:val="18"/>
    </w:rPr>
  </w:style>
  <w:style w:type="paragraph" w:styleId="Footer">
    <w:name w:val="footer"/>
    <w:basedOn w:val="Normal"/>
    <w:link w:val="FooterChar"/>
    <w:uiPriority w:val="99"/>
    <w:unhideWhenUsed/>
    <w:rsid w:val="00044D4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44D48"/>
    <w:rPr>
      <w:sz w:val="18"/>
      <w:szCs w:val="18"/>
    </w:rPr>
  </w:style>
  <w:style w:type="paragraph" w:styleId="PlainText">
    <w:name w:val="Plain Text"/>
    <w:basedOn w:val="Normal"/>
    <w:link w:val="PlainTextChar"/>
    <w:rsid w:val="006B3651"/>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B3651"/>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D4"/>
    <w:pPr>
      <w:spacing w:after="200" w:line="276" w:lineRule="auto"/>
    </w:pPr>
  </w:style>
  <w:style w:type="paragraph" w:styleId="Heading1">
    <w:name w:val="heading 1"/>
    <w:basedOn w:val="Normal"/>
    <w:link w:val="Heading1Char"/>
    <w:uiPriority w:val="9"/>
    <w:qFormat/>
    <w:rsid w:val="00ED6F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FD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D6FD4"/>
    <w:rPr>
      <w:color w:val="0563C1" w:themeColor="hyperlink"/>
      <w:u w:val="single"/>
    </w:rPr>
  </w:style>
  <w:style w:type="paragraph" w:styleId="BalloonText">
    <w:name w:val="Balloon Text"/>
    <w:basedOn w:val="Normal"/>
    <w:link w:val="BalloonTextChar"/>
    <w:uiPriority w:val="99"/>
    <w:semiHidden/>
    <w:unhideWhenUsed/>
    <w:rsid w:val="00ED6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FD4"/>
    <w:rPr>
      <w:rFonts w:ascii="Tahoma" w:eastAsiaTheme="minorEastAsia" w:hAnsi="Tahoma" w:cs="Tahoma"/>
      <w:sz w:val="16"/>
      <w:szCs w:val="16"/>
    </w:rPr>
  </w:style>
  <w:style w:type="character" w:customStyle="1" w:styleId="maintitle">
    <w:name w:val="maintitle"/>
    <w:basedOn w:val="DefaultParagraphFont"/>
    <w:rsid w:val="00ED6FD4"/>
  </w:style>
  <w:style w:type="character" w:styleId="Emphasis">
    <w:name w:val="Emphasis"/>
    <w:basedOn w:val="DefaultParagraphFont"/>
    <w:uiPriority w:val="20"/>
    <w:qFormat/>
    <w:rsid w:val="00ED6FD4"/>
    <w:rPr>
      <w:i/>
      <w:iCs/>
    </w:rPr>
  </w:style>
  <w:style w:type="character" w:styleId="CommentReference">
    <w:name w:val="annotation reference"/>
    <w:basedOn w:val="DefaultParagraphFont"/>
    <w:uiPriority w:val="99"/>
    <w:semiHidden/>
    <w:unhideWhenUsed/>
    <w:rsid w:val="00ED6FD4"/>
    <w:rPr>
      <w:sz w:val="16"/>
      <w:szCs w:val="16"/>
    </w:rPr>
  </w:style>
  <w:style w:type="paragraph" w:styleId="CommentText">
    <w:name w:val="annotation text"/>
    <w:basedOn w:val="Normal"/>
    <w:link w:val="CommentTextChar"/>
    <w:uiPriority w:val="99"/>
    <w:semiHidden/>
    <w:unhideWhenUsed/>
    <w:rsid w:val="00ED6FD4"/>
    <w:pPr>
      <w:spacing w:line="240" w:lineRule="auto"/>
    </w:pPr>
    <w:rPr>
      <w:sz w:val="20"/>
      <w:szCs w:val="20"/>
    </w:rPr>
  </w:style>
  <w:style w:type="character" w:customStyle="1" w:styleId="CommentTextChar">
    <w:name w:val="Comment Text Char"/>
    <w:basedOn w:val="DefaultParagraphFont"/>
    <w:link w:val="CommentText"/>
    <w:uiPriority w:val="99"/>
    <w:semiHidden/>
    <w:rsid w:val="00ED6F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D6FD4"/>
    <w:rPr>
      <w:b/>
      <w:bCs/>
    </w:rPr>
  </w:style>
  <w:style w:type="character" w:customStyle="1" w:styleId="CommentSubjectChar">
    <w:name w:val="Comment Subject Char"/>
    <w:basedOn w:val="CommentTextChar"/>
    <w:link w:val="CommentSubject"/>
    <w:uiPriority w:val="99"/>
    <w:semiHidden/>
    <w:rsid w:val="00ED6FD4"/>
    <w:rPr>
      <w:rFonts w:eastAsiaTheme="minorEastAsia"/>
      <w:b/>
      <w:bCs/>
      <w:sz w:val="20"/>
      <w:szCs w:val="20"/>
    </w:rPr>
  </w:style>
  <w:style w:type="paragraph" w:styleId="NormalWeb">
    <w:name w:val="Normal (Web)"/>
    <w:basedOn w:val="Normal"/>
    <w:uiPriority w:val="99"/>
    <w:semiHidden/>
    <w:unhideWhenUsed/>
    <w:rsid w:val="00B63EB5"/>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3C7736"/>
    <w:rPr>
      <w:b/>
      <w:bCs/>
    </w:rPr>
  </w:style>
  <w:style w:type="character" w:customStyle="1" w:styleId="apple-converted-space">
    <w:name w:val="apple-converted-space"/>
    <w:basedOn w:val="DefaultParagraphFont"/>
    <w:rsid w:val="00CF1CCE"/>
  </w:style>
  <w:style w:type="paragraph" w:styleId="Header">
    <w:name w:val="header"/>
    <w:basedOn w:val="Normal"/>
    <w:link w:val="HeaderChar"/>
    <w:uiPriority w:val="99"/>
    <w:unhideWhenUsed/>
    <w:rsid w:val="00044D4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44D48"/>
    <w:rPr>
      <w:sz w:val="18"/>
      <w:szCs w:val="18"/>
    </w:rPr>
  </w:style>
  <w:style w:type="paragraph" w:styleId="Footer">
    <w:name w:val="footer"/>
    <w:basedOn w:val="Normal"/>
    <w:link w:val="FooterChar"/>
    <w:uiPriority w:val="99"/>
    <w:unhideWhenUsed/>
    <w:rsid w:val="00044D4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44D48"/>
    <w:rPr>
      <w:sz w:val="18"/>
      <w:szCs w:val="18"/>
    </w:rPr>
  </w:style>
  <w:style w:type="paragraph" w:styleId="PlainText">
    <w:name w:val="Plain Text"/>
    <w:basedOn w:val="Normal"/>
    <w:link w:val="PlainTextChar"/>
    <w:rsid w:val="006B3651"/>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B3651"/>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90297">
      <w:bodyDiv w:val="1"/>
      <w:marLeft w:val="0"/>
      <w:marRight w:val="0"/>
      <w:marTop w:val="0"/>
      <w:marBottom w:val="0"/>
      <w:divBdr>
        <w:top w:val="none" w:sz="0" w:space="0" w:color="auto"/>
        <w:left w:val="none" w:sz="0" w:space="0" w:color="auto"/>
        <w:bottom w:val="none" w:sz="0" w:space="0" w:color="auto"/>
        <w:right w:val="none" w:sz="0" w:space="0" w:color="auto"/>
      </w:divBdr>
    </w:div>
    <w:div w:id="920915115">
      <w:bodyDiv w:val="1"/>
      <w:marLeft w:val="0"/>
      <w:marRight w:val="0"/>
      <w:marTop w:val="0"/>
      <w:marBottom w:val="0"/>
      <w:divBdr>
        <w:top w:val="none" w:sz="0" w:space="0" w:color="auto"/>
        <w:left w:val="none" w:sz="0" w:space="0" w:color="auto"/>
        <w:bottom w:val="none" w:sz="0" w:space="0" w:color="auto"/>
        <w:right w:val="none" w:sz="0" w:space="0" w:color="auto"/>
      </w:divBdr>
    </w:div>
    <w:div w:id="1094591937">
      <w:bodyDiv w:val="1"/>
      <w:marLeft w:val="0"/>
      <w:marRight w:val="0"/>
      <w:marTop w:val="0"/>
      <w:marBottom w:val="0"/>
      <w:divBdr>
        <w:top w:val="none" w:sz="0" w:space="0" w:color="auto"/>
        <w:left w:val="none" w:sz="0" w:space="0" w:color="auto"/>
        <w:bottom w:val="none" w:sz="0" w:space="0" w:color="auto"/>
        <w:right w:val="none" w:sz="0" w:space="0" w:color="auto"/>
      </w:divBdr>
    </w:div>
    <w:div w:id="1232888590">
      <w:bodyDiv w:val="1"/>
      <w:marLeft w:val="0"/>
      <w:marRight w:val="0"/>
      <w:marTop w:val="0"/>
      <w:marBottom w:val="0"/>
      <w:divBdr>
        <w:top w:val="none" w:sz="0" w:space="0" w:color="auto"/>
        <w:left w:val="none" w:sz="0" w:space="0" w:color="auto"/>
        <w:bottom w:val="none" w:sz="0" w:space="0" w:color="auto"/>
        <w:right w:val="none" w:sz="0" w:space="0" w:color="auto"/>
      </w:divBdr>
      <w:divsChild>
        <w:div w:id="1074280077">
          <w:marLeft w:val="0"/>
          <w:marRight w:val="0"/>
          <w:marTop w:val="0"/>
          <w:marBottom w:val="0"/>
          <w:divBdr>
            <w:top w:val="none" w:sz="0" w:space="0" w:color="auto"/>
            <w:left w:val="none" w:sz="0" w:space="0" w:color="auto"/>
            <w:bottom w:val="none" w:sz="0" w:space="0" w:color="auto"/>
            <w:right w:val="none" w:sz="0" w:space="0" w:color="auto"/>
          </w:divBdr>
        </w:div>
        <w:div w:id="1195729044">
          <w:marLeft w:val="0"/>
          <w:marRight w:val="0"/>
          <w:marTop w:val="0"/>
          <w:marBottom w:val="0"/>
          <w:divBdr>
            <w:top w:val="none" w:sz="0" w:space="0" w:color="auto"/>
            <w:left w:val="none" w:sz="0" w:space="0" w:color="auto"/>
            <w:bottom w:val="none" w:sz="0" w:space="0" w:color="auto"/>
            <w:right w:val="none" w:sz="0" w:space="0" w:color="auto"/>
          </w:divBdr>
        </w:div>
        <w:div w:id="1077091175">
          <w:marLeft w:val="0"/>
          <w:marRight w:val="0"/>
          <w:marTop w:val="0"/>
          <w:marBottom w:val="0"/>
          <w:divBdr>
            <w:top w:val="none" w:sz="0" w:space="0" w:color="auto"/>
            <w:left w:val="none" w:sz="0" w:space="0" w:color="auto"/>
            <w:bottom w:val="none" w:sz="0" w:space="0" w:color="auto"/>
            <w:right w:val="none" w:sz="0" w:space="0" w:color="auto"/>
          </w:divBdr>
        </w:div>
        <w:div w:id="1454710300">
          <w:marLeft w:val="0"/>
          <w:marRight w:val="0"/>
          <w:marTop w:val="0"/>
          <w:marBottom w:val="0"/>
          <w:divBdr>
            <w:top w:val="none" w:sz="0" w:space="0" w:color="auto"/>
            <w:left w:val="none" w:sz="0" w:space="0" w:color="auto"/>
            <w:bottom w:val="none" w:sz="0" w:space="0" w:color="auto"/>
            <w:right w:val="none" w:sz="0" w:space="0" w:color="auto"/>
          </w:divBdr>
        </w:div>
        <w:div w:id="433479309">
          <w:marLeft w:val="0"/>
          <w:marRight w:val="0"/>
          <w:marTop w:val="0"/>
          <w:marBottom w:val="0"/>
          <w:divBdr>
            <w:top w:val="none" w:sz="0" w:space="0" w:color="auto"/>
            <w:left w:val="none" w:sz="0" w:space="0" w:color="auto"/>
            <w:bottom w:val="none" w:sz="0" w:space="0" w:color="auto"/>
            <w:right w:val="none" w:sz="0" w:space="0" w:color="auto"/>
          </w:divBdr>
        </w:div>
        <w:div w:id="1930306708">
          <w:marLeft w:val="0"/>
          <w:marRight w:val="0"/>
          <w:marTop w:val="0"/>
          <w:marBottom w:val="0"/>
          <w:divBdr>
            <w:top w:val="none" w:sz="0" w:space="0" w:color="auto"/>
            <w:left w:val="none" w:sz="0" w:space="0" w:color="auto"/>
            <w:bottom w:val="none" w:sz="0" w:space="0" w:color="auto"/>
            <w:right w:val="none" w:sz="0" w:space="0" w:color="auto"/>
          </w:divBdr>
        </w:div>
        <w:div w:id="1233812005">
          <w:marLeft w:val="0"/>
          <w:marRight w:val="0"/>
          <w:marTop w:val="0"/>
          <w:marBottom w:val="0"/>
          <w:divBdr>
            <w:top w:val="none" w:sz="0" w:space="0" w:color="auto"/>
            <w:left w:val="none" w:sz="0" w:space="0" w:color="auto"/>
            <w:bottom w:val="none" w:sz="0" w:space="0" w:color="auto"/>
            <w:right w:val="none" w:sz="0" w:space="0" w:color="auto"/>
          </w:divBdr>
        </w:div>
        <w:div w:id="306402527">
          <w:marLeft w:val="0"/>
          <w:marRight w:val="0"/>
          <w:marTop w:val="0"/>
          <w:marBottom w:val="0"/>
          <w:divBdr>
            <w:top w:val="none" w:sz="0" w:space="0" w:color="auto"/>
            <w:left w:val="none" w:sz="0" w:space="0" w:color="auto"/>
            <w:bottom w:val="none" w:sz="0" w:space="0" w:color="auto"/>
            <w:right w:val="none" w:sz="0" w:space="0" w:color="auto"/>
          </w:divBdr>
        </w:div>
        <w:div w:id="513610287">
          <w:marLeft w:val="0"/>
          <w:marRight w:val="0"/>
          <w:marTop w:val="0"/>
          <w:marBottom w:val="0"/>
          <w:divBdr>
            <w:top w:val="none" w:sz="0" w:space="0" w:color="auto"/>
            <w:left w:val="none" w:sz="0" w:space="0" w:color="auto"/>
            <w:bottom w:val="none" w:sz="0" w:space="0" w:color="auto"/>
            <w:right w:val="none" w:sz="0" w:space="0" w:color="auto"/>
          </w:divBdr>
        </w:div>
        <w:div w:id="692994684">
          <w:marLeft w:val="0"/>
          <w:marRight w:val="0"/>
          <w:marTop w:val="0"/>
          <w:marBottom w:val="0"/>
          <w:divBdr>
            <w:top w:val="none" w:sz="0" w:space="0" w:color="auto"/>
            <w:left w:val="none" w:sz="0" w:space="0" w:color="auto"/>
            <w:bottom w:val="none" w:sz="0" w:space="0" w:color="auto"/>
            <w:right w:val="none" w:sz="0" w:space="0" w:color="auto"/>
          </w:divBdr>
        </w:div>
        <w:div w:id="874537642">
          <w:marLeft w:val="0"/>
          <w:marRight w:val="0"/>
          <w:marTop w:val="0"/>
          <w:marBottom w:val="0"/>
          <w:divBdr>
            <w:top w:val="none" w:sz="0" w:space="0" w:color="auto"/>
            <w:left w:val="none" w:sz="0" w:space="0" w:color="auto"/>
            <w:bottom w:val="none" w:sz="0" w:space="0" w:color="auto"/>
            <w:right w:val="none" w:sz="0" w:space="0" w:color="auto"/>
          </w:divBdr>
        </w:div>
        <w:div w:id="1125466724">
          <w:marLeft w:val="0"/>
          <w:marRight w:val="0"/>
          <w:marTop w:val="0"/>
          <w:marBottom w:val="0"/>
          <w:divBdr>
            <w:top w:val="none" w:sz="0" w:space="0" w:color="auto"/>
            <w:left w:val="none" w:sz="0" w:space="0" w:color="auto"/>
            <w:bottom w:val="none" w:sz="0" w:space="0" w:color="auto"/>
            <w:right w:val="none" w:sz="0" w:space="0" w:color="auto"/>
          </w:divBdr>
        </w:div>
        <w:div w:id="388459951">
          <w:marLeft w:val="0"/>
          <w:marRight w:val="0"/>
          <w:marTop w:val="0"/>
          <w:marBottom w:val="0"/>
          <w:divBdr>
            <w:top w:val="none" w:sz="0" w:space="0" w:color="auto"/>
            <w:left w:val="none" w:sz="0" w:space="0" w:color="auto"/>
            <w:bottom w:val="none" w:sz="0" w:space="0" w:color="auto"/>
            <w:right w:val="none" w:sz="0" w:space="0" w:color="auto"/>
          </w:divBdr>
        </w:div>
        <w:div w:id="2032951218">
          <w:marLeft w:val="0"/>
          <w:marRight w:val="0"/>
          <w:marTop w:val="0"/>
          <w:marBottom w:val="0"/>
          <w:divBdr>
            <w:top w:val="none" w:sz="0" w:space="0" w:color="auto"/>
            <w:left w:val="none" w:sz="0" w:space="0" w:color="auto"/>
            <w:bottom w:val="none" w:sz="0" w:space="0" w:color="auto"/>
            <w:right w:val="none" w:sz="0" w:space="0" w:color="auto"/>
          </w:divBdr>
        </w:div>
        <w:div w:id="1215849797">
          <w:marLeft w:val="0"/>
          <w:marRight w:val="0"/>
          <w:marTop w:val="0"/>
          <w:marBottom w:val="0"/>
          <w:divBdr>
            <w:top w:val="none" w:sz="0" w:space="0" w:color="auto"/>
            <w:left w:val="none" w:sz="0" w:space="0" w:color="auto"/>
            <w:bottom w:val="none" w:sz="0" w:space="0" w:color="auto"/>
            <w:right w:val="none" w:sz="0" w:space="0" w:color="auto"/>
          </w:divBdr>
        </w:div>
        <w:div w:id="474875606">
          <w:marLeft w:val="0"/>
          <w:marRight w:val="0"/>
          <w:marTop w:val="0"/>
          <w:marBottom w:val="0"/>
          <w:divBdr>
            <w:top w:val="none" w:sz="0" w:space="0" w:color="auto"/>
            <w:left w:val="none" w:sz="0" w:space="0" w:color="auto"/>
            <w:bottom w:val="none" w:sz="0" w:space="0" w:color="auto"/>
            <w:right w:val="none" w:sz="0" w:space="0" w:color="auto"/>
          </w:divBdr>
        </w:div>
        <w:div w:id="1075056432">
          <w:marLeft w:val="0"/>
          <w:marRight w:val="0"/>
          <w:marTop w:val="0"/>
          <w:marBottom w:val="0"/>
          <w:divBdr>
            <w:top w:val="none" w:sz="0" w:space="0" w:color="auto"/>
            <w:left w:val="none" w:sz="0" w:space="0" w:color="auto"/>
            <w:bottom w:val="none" w:sz="0" w:space="0" w:color="auto"/>
            <w:right w:val="none" w:sz="0" w:space="0" w:color="auto"/>
          </w:divBdr>
        </w:div>
        <w:div w:id="625046212">
          <w:marLeft w:val="0"/>
          <w:marRight w:val="0"/>
          <w:marTop w:val="0"/>
          <w:marBottom w:val="0"/>
          <w:divBdr>
            <w:top w:val="none" w:sz="0" w:space="0" w:color="auto"/>
            <w:left w:val="none" w:sz="0" w:space="0" w:color="auto"/>
            <w:bottom w:val="none" w:sz="0" w:space="0" w:color="auto"/>
            <w:right w:val="none" w:sz="0" w:space="0" w:color="auto"/>
          </w:divBdr>
        </w:div>
        <w:div w:id="1873807737">
          <w:marLeft w:val="0"/>
          <w:marRight w:val="0"/>
          <w:marTop w:val="0"/>
          <w:marBottom w:val="0"/>
          <w:divBdr>
            <w:top w:val="none" w:sz="0" w:space="0" w:color="auto"/>
            <w:left w:val="none" w:sz="0" w:space="0" w:color="auto"/>
            <w:bottom w:val="none" w:sz="0" w:space="0" w:color="auto"/>
            <w:right w:val="none" w:sz="0" w:space="0" w:color="auto"/>
          </w:divBdr>
        </w:div>
        <w:div w:id="1826312989">
          <w:marLeft w:val="0"/>
          <w:marRight w:val="0"/>
          <w:marTop w:val="0"/>
          <w:marBottom w:val="0"/>
          <w:divBdr>
            <w:top w:val="none" w:sz="0" w:space="0" w:color="auto"/>
            <w:left w:val="none" w:sz="0" w:space="0" w:color="auto"/>
            <w:bottom w:val="none" w:sz="0" w:space="0" w:color="auto"/>
            <w:right w:val="none" w:sz="0" w:space="0" w:color="auto"/>
          </w:divBdr>
        </w:div>
        <w:div w:id="745415063">
          <w:marLeft w:val="0"/>
          <w:marRight w:val="0"/>
          <w:marTop w:val="0"/>
          <w:marBottom w:val="0"/>
          <w:divBdr>
            <w:top w:val="none" w:sz="0" w:space="0" w:color="auto"/>
            <w:left w:val="none" w:sz="0" w:space="0" w:color="auto"/>
            <w:bottom w:val="none" w:sz="0" w:space="0" w:color="auto"/>
            <w:right w:val="none" w:sz="0" w:space="0" w:color="auto"/>
          </w:divBdr>
        </w:div>
        <w:div w:id="864833364">
          <w:marLeft w:val="0"/>
          <w:marRight w:val="0"/>
          <w:marTop w:val="0"/>
          <w:marBottom w:val="0"/>
          <w:divBdr>
            <w:top w:val="none" w:sz="0" w:space="0" w:color="auto"/>
            <w:left w:val="none" w:sz="0" w:space="0" w:color="auto"/>
            <w:bottom w:val="none" w:sz="0" w:space="0" w:color="auto"/>
            <w:right w:val="none" w:sz="0" w:space="0" w:color="auto"/>
          </w:divBdr>
        </w:div>
        <w:div w:id="1951082196">
          <w:marLeft w:val="0"/>
          <w:marRight w:val="0"/>
          <w:marTop w:val="0"/>
          <w:marBottom w:val="0"/>
          <w:divBdr>
            <w:top w:val="none" w:sz="0" w:space="0" w:color="auto"/>
            <w:left w:val="none" w:sz="0" w:space="0" w:color="auto"/>
            <w:bottom w:val="none" w:sz="0" w:space="0" w:color="auto"/>
            <w:right w:val="none" w:sz="0" w:space="0" w:color="auto"/>
          </w:divBdr>
        </w:div>
        <w:div w:id="510417086">
          <w:marLeft w:val="0"/>
          <w:marRight w:val="0"/>
          <w:marTop w:val="0"/>
          <w:marBottom w:val="0"/>
          <w:divBdr>
            <w:top w:val="none" w:sz="0" w:space="0" w:color="auto"/>
            <w:left w:val="none" w:sz="0" w:space="0" w:color="auto"/>
            <w:bottom w:val="none" w:sz="0" w:space="0" w:color="auto"/>
            <w:right w:val="none" w:sz="0" w:space="0" w:color="auto"/>
          </w:divBdr>
        </w:div>
        <w:div w:id="140736143">
          <w:marLeft w:val="0"/>
          <w:marRight w:val="0"/>
          <w:marTop w:val="0"/>
          <w:marBottom w:val="0"/>
          <w:divBdr>
            <w:top w:val="none" w:sz="0" w:space="0" w:color="auto"/>
            <w:left w:val="none" w:sz="0" w:space="0" w:color="auto"/>
            <w:bottom w:val="none" w:sz="0" w:space="0" w:color="auto"/>
            <w:right w:val="none" w:sz="0" w:space="0" w:color="auto"/>
          </w:divBdr>
        </w:div>
        <w:div w:id="142546397">
          <w:marLeft w:val="0"/>
          <w:marRight w:val="0"/>
          <w:marTop w:val="0"/>
          <w:marBottom w:val="0"/>
          <w:divBdr>
            <w:top w:val="none" w:sz="0" w:space="0" w:color="auto"/>
            <w:left w:val="none" w:sz="0" w:space="0" w:color="auto"/>
            <w:bottom w:val="none" w:sz="0" w:space="0" w:color="auto"/>
            <w:right w:val="none" w:sz="0" w:space="0" w:color="auto"/>
          </w:divBdr>
        </w:div>
        <w:div w:id="1337271620">
          <w:marLeft w:val="0"/>
          <w:marRight w:val="0"/>
          <w:marTop w:val="0"/>
          <w:marBottom w:val="0"/>
          <w:divBdr>
            <w:top w:val="none" w:sz="0" w:space="0" w:color="auto"/>
            <w:left w:val="none" w:sz="0" w:space="0" w:color="auto"/>
            <w:bottom w:val="none" w:sz="0" w:space="0" w:color="auto"/>
            <w:right w:val="none" w:sz="0" w:space="0" w:color="auto"/>
          </w:divBdr>
        </w:div>
        <w:div w:id="810709313">
          <w:marLeft w:val="0"/>
          <w:marRight w:val="0"/>
          <w:marTop w:val="0"/>
          <w:marBottom w:val="0"/>
          <w:divBdr>
            <w:top w:val="none" w:sz="0" w:space="0" w:color="auto"/>
            <w:left w:val="none" w:sz="0" w:space="0" w:color="auto"/>
            <w:bottom w:val="none" w:sz="0" w:space="0" w:color="auto"/>
            <w:right w:val="none" w:sz="0" w:space="0" w:color="auto"/>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504900495">
          <w:marLeft w:val="0"/>
          <w:marRight w:val="0"/>
          <w:marTop w:val="0"/>
          <w:marBottom w:val="0"/>
          <w:divBdr>
            <w:top w:val="none" w:sz="0" w:space="0" w:color="auto"/>
            <w:left w:val="none" w:sz="0" w:space="0" w:color="auto"/>
            <w:bottom w:val="none" w:sz="0" w:space="0" w:color="auto"/>
            <w:right w:val="none" w:sz="0" w:space="0" w:color="auto"/>
          </w:divBdr>
        </w:div>
        <w:div w:id="591284343">
          <w:marLeft w:val="0"/>
          <w:marRight w:val="0"/>
          <w:marTop w:val="0"/>
          <w:marBottom w:val="0"/>
          <w:divBdr>
            <w:top w:val="none" w:sz="0" w:space="0" w:color="auto"/>
            <w:left w:val="none" w:sz="0" w:space="0" w:color="auto"/>
            <w:bottom w:val="none" w:sz="0" w:space="0" w:color="auto"/>
            <w:right w:val="none" w:sz="0" w:space="0" w:color="auto"/>
          </w:divBdr>
        </w:div>
        <w:div w:id="423766162">
          <w:marLeft w:val="0"/>
          <w:marRight w:val="0"/>
          <w:marTop w:val="0"/>
          <w:marBottom w:val="0"/>
          <w:divBdr>
            <w:top w:val="none" w:sz="0" w:space="0" w:color="auto"/>
            <w:left w:val="none" w:sz="0" w:space="0" w:color="auto"/>
            <w:bottom w:val="none" w:sz="0" w:space="0" w:color="auto"/>
            <w:right w:val="none" w:sz="0" w:space="0" w:color="auto"/>
          </w:divBdr>
        </w:div>
        <w:div w:id="110322512">
          <w:marLeft w:val="0"/>
          <w:marRight w:val="0"/>
          <w:marTop w:val="0"/>
          <w:marBottom w:val="0"/>
          <w:divBdr>
            <w:top w:val="none" w:sz="0" w:space="0" w:color="auto"/>
            <w:left w:val="none" w:sz="0" w:space="0" w:color="auto"/>
            <w:bottom w:val="none" w:sz="0" w:space="0" w:color="auto"/>
            <w:right w:val="none" w:sz="0" w:space="0" w:color="auto"/>
          </w:divBdr>
        </w:div>
        <w:div w:id="675888825">
          <w:marLeft w:val="0"/>
          <w:marRight w:val="0"/>
          <w:marTop w:val="0"/>
          <w:marBottom w:val="0"/>
          <w:divBdr>
            <w:top w:val="none" w:sz="0" w:space="0" w:color="auto"/>
            <w:left w:val="none" w:sz="0" w:space="0" w:color="auto"/>
            <w:bottom w:val="none" w:sz="0" w:space="0" w:color="auto"/>
            <w:right w:val="none" w:sz="0" w:space="0" w:color="auto"/>
          </w:divBdr>
        </w:div>
        <w:div w:id="1342127715">
          <w:marLeft w:val="0"/>
          <w:marRight w:val="0"/>
          <w:marTop w:val="0"/>
          <w:marBottom w:val="0"/>
          <w:divBdr>
            <w:top w:val="none" w:sz="0" w:space="0" w:color="auto"/>
            <w:left w:val="none" w:sz="0" w:space="0" w:color="auto"/>
            <w:bottom w:val="none" w:sz="0" w:space="0" w:color="auto"/>
            <w:right w:val="none" w:sz="0" w:space="0" w:color="auto"/>
          </w:divBdr>
        </w:div>
        <w:div w:id="62682596">
          <w:marLeft w:val="0"/>
          <w:marRight w:val="0"/>
          <w:marTop w:val="0"/>
          <w:marBottom w:val="0"/>
          <w:divBdr>
            <w:top w:val="none" w:sz="0" w:space="0" w:color="auto"/>
            <w:left w:val="none" w:sz="0" w:space="0" w:color="auto"/>
            <w:bottom w:val="none" w:sz="0" w:space="0" w:color="auto"/>
            <w:right w:val="none" w:sz="0" w:space="0" w:color="auto"/>
          </w:divBdr>
        </w:div>
        <w:div w:id="1567449332">
          <w:marLeft w:val="0"/>
          <w:marRight w:val="0"/>
          <w:marTop w:val="0"/>
          <w:marBottom w:val="0"/>
          <w:divBdr>
            <w:top w:val="none" w:sz="0" w:space="0" w:color="auto"/>
            <w:left w:val="none" w:sz="0" w:space="0" w:color="auto"/>
            <w:bottom w:val="none" w:sz="0" w:space="0" w:color="auto"/>
            <w:right w:val="none" w:sz="0" w:space="0" w:color="auto"/>
          </w:divBdr>
        </w:div>
        <w:div w:id="211962763">
          <w:marLeft w:val="0"/>
          <w:marRight w:val="0"/>
          <w:marTop w:val="0"/>
          <w:marBottom w:val="0"/>
          <w:divBdr>
            <w:top w:val="none" w:sz="0" w:space="0" w:color="auto"/>
            <w:left w:val="none" w:sz="0" w:space="0" w:color="auto"/>
            <w:bottom w:val="none" w:sz="0" w:space="0" w:color="auto"/>
            <w:right w:val="none" w:sz="0" w:space="0" w:color="auto"/>
          </w:divBdr>
        </w:div>
        <w:div w:id="1044257484">
          <w:marLeft w:val="0"/>
          <w:marRight w:val="0"/>
          <w:marTop w:val="0"/>
          <w:marBottom w:val="0"/>
          <w:divBdr>
            <w:top w:val="none" w:sz="0" w:space="0" w:color="auto"/>
            <w:left w:val="none" w:sz="0" w:space="0" w:color="auto"/>
            <w:bottom w:val="none" w:sz="0" w:space="0" w:color="auto"/>
            <w:right w:val="none" w:sz="0" w:space="0" w:color="auto"/>
          </w:divBdr>
        </w:div>
        <w:div w:id="242229841">
          <w:marLeft w:val="0"/>
          <w:marRight w:val="0"/>
          <w:marTop w:val="0"/>
          <w:marBottom w:val="0"/>
          <w:divBdr>
            <w:top w:val="none" w:sz="0" w:space="0" w:color="auto"/>
            <w:left w:val="none" w:sz="0" w:space="0" w:color="auto"/>
            <w:bottom w:val="none" w:sz="0" w:space="0" w:color="auto"/>
            <w:right w:val="none" w:sz="0" w:space="0" w:color="auto"/>
          </w:divBdr>
        </w:div>
        <w:div w:id="184250498">
          <w:marLeft w:val="0"/>
          <w:marRight w:val="0"/>
          <w:marTop w:val="0"/>
          <w:marBottom w:val="0"/>
          <w:divBdr>
            <w:top w:val="none" w:sz="0" w:space="0" w:color="auto"/>
            <w:left w:val="none" w:sz="0" w:space="0" w:color="auto"/>
            <w:bottom w:val="none" w:sz="0" w:space="0" w:color="auto"/>
            <w:right w:val="none" w:sz="0" w:space="0" w:color="auto"/>
          </w:divBdr>
        </w:div>
        <w:div w:id="1532717922">
          <w:marLeft w:val="0"/>
          <w:marRight w:val="0"/>
          <w:marTop w:val="0"/>
          <w:marBottom w:val="0"/>
          <w:divBdr>
            <w:top w:val="none" w:sz="0" w:space="0" w:color="auto"/>
            <w:left w:val="none" w:sz="0" w:space="0" w:color="auto"/>
            <w:bottom w:val="none" w:sz="0" w:space="0" w:color="auto"/>
            <w:right w:val="none" w:sz="0" w:space="0" w:color="auto"/>
          </w:divBdr>
        </w:div>
        <w:div w:id="798642337">
          <w:marLeft w:val="0"/>
          <w:marRight w:val="0"/>
          <w:marTop w:val="0"/>
          <w:marBottom w:val="0"/>
          <w:divBdr>
            <w:top w:val="none" w:sz="0" w:space="0" w:color="auto"/>
            <w:left w:val="none" w:sz="0" w:space="0" w:color="auto"/>
            <w:bottom w:val="none" w:sz="0" w:space="0" w:color="auto"/>
            <w:right w:val="none" w:sz="0" w:space="0" w:color="auto"/>
          </w:divBdr>
        </w:div>
        <w:div w:id="1517386242">
          <w:marLeft w:val="0"/>
          <w:marRight w:val="0"/>
          <w:marTop w:val="0"/>
          <w:marBottom w:val="0"/>
          <w:divBdr>
            <w:top w:val="none" w:sz="0" w:space="0" w:color="auto"/>
            <w:left w:val="none" w:sz="0" w:space="0" w:color="auto"/>
            <w:bottom w:val="none" w:sz="0" w:space="0" w:color="auto"/>
            <w:right w:val="none" w:sz="0" w:space="0" w:color="auto"/>
          </w:divBdr>
        </w:div>
        <w:div w:id="988944079">
          <w:marLeft w:val="0"/>
          <w:marRight w:val="0"/>
          <w:marTop w:val="0"/>
          <w:marBottom w:val="0"/>
          <w:divBdr>
            <w:top w:val="none" w:sz="0" w:space="0" w:color="auto"/>
            <w:left w:val="none" w:sz="0" w:space="0" w:color="auto"/>
            <w:bottom w:val="none" w:sz="0" w:space="0" w:color="auto"/>
            <w:right w:val="none" w:sz="0" w:space="0" w:color="auto"/>
          </w:divBdr>
        </w:div>
        <w:div w:id="161705415">
          <w:marLeft w:val="0"/>
          <w:marRight w:val="0"/>
          <w:marTop w:val="0"/>
          <w:marBottom w:val="0"/>
          <w:divBdr>
            <w:top w:val="none" w:sz="0" w:space="0" w:color="auto"/>
            <w:left w:val="none" w:sz="0" w:space="0" w:color="auto"/>
            <w:bottom w:val="none" w:sz="0" w:space="0" w:color="auto"/>
            <w:right w:val="none" w:sz="0" w:space="0" w:color="auto"/>
          </w:divBdr>
        </w:div>
        <w:div w:id="494106468">
          <w:marLeft w:val="0"/>
          <w:marRight w:val="0"/>
          <w:marTop w:val="0"/>
          <w:marBottom w:val="0"/>
          <w:divBdr>
            <w:top w:val="none" w:sz="0" w:space="0" w:color="auto"/>
            <w:left w:val="none" w:sz="0" w:space="0" w:color="auto"/>
            <w:bottom w:val="none" w:sz="0" w:space="0" w:color="auto"/>
            <w:right w:val="none" w:sz="0" w:space="0" w:color="auto"/>
          </w:divBdr>
        </w:div>
        <w:div w:id="1649432129">
          <w:marLeft w:val="0"/>
          <w:marRight w:val="0"/>
          <w:marTop w:val="0"/>
          <w:marBottom w:val="0"/>
          <w:divBdr>
            <w:top w:val="none" w:sz="0" w:space="0" w:color="auto"/>
            <w:left w:val="none" w:sz="0" w:space="0" w:color="auto"/>
            <w:bottom w:val="none" w:sz="0" w:space="0" w:color="auto"/>
            <w:right w:val="none" w:sz="0" w:space="0" w:color="auto"/>
          </w:divBdr>
        </w:div>
        <w:div w:id="719326443">
          <w:marLeft w:val="0"/>
          <w:marRight w:val="0"/>
          <w:marTop w:val="0"/>
          <w:marBottom w:val="0"/>
          <w:divBdr>
            <w:top w:val="none" w:sz="0" w:space="0" w:color="auto"/>
            <w:left w:val="none" w:sz="0" w:space="0" w:color="auto"/>
            <w:bottom w:val="none" w:sz="0" w:space="0" w:color="auto"/>
            <w:right w:val="none" w:sz="0" w:space="0" w:color="auto"/>
          </w:divBdr>
        </w:div>
        <w:div w:id="499663555">
          <w:marLeft w:val="0"/>
          <w:marRight w:val="0"/>
          <w:marTop w:val="0"/>
          <w:marBottom w:val="0"/>
          <w:divBdr>
            <w:top w:val="none" w:sz="0" w:space="0" w:color="auto"/>
            <w:left w:val="none" w:sz="0" w:space="0" w:color="auto"/>
            <w:bottom w:val="none" w:sz="0" w:space="0" w:color="auto"/>
            <w:right w:val="none" w:sz="0" w:space="0" w:color="auto"/>
          </w:divBdr>
        </w:div>
        <w:div w:id="1316882954">
          <w:marLeft w:val="0"/>
          <w:marRight w:val="0"/>
          <w:marTop w:val="0"/>
          <w:marBottom w:val="0"/>
          <w:divBdr>
            <w:top w:val="none" w:sz="0" w:space="0" w:color="auto"/>
            <w:left w:val="none" w:sz="0" w:space="0" w:color="auto"/>
            <w:bottom w:val="none" w:sz="0" w:space="0" w:color="auto"/>
            <w:right w:val="none" w:sz="0" w:space="0" w:color="auto"/>
          </w:divBdr>
        </w:div>
        <w:div w:id="664435526">
          <w:marLeft w:val="0"/>
          <w:marRight w:val="0"/>
          <w:marTop w:val="0"/>
          <w:marBottom w:val="0"/>
          <w:divBdr>
            <w:top w:val="none" w:sz="0" w:space="0" w:color="auto"/>
            <w:left w:val="none" w:sz="0" w:space="0" w:color="auto"/>
            <w:bottom w:val="none" w:sz="0" w:space="0" w:color="auto"/>
            <w:right w:val="none" w:sz="0" w:space="0" w:color="auto"/>
          </w:divBdr>
        </w:div>
        <w:div w:id="1319773622">
          <w:marLeft w:val="0"/>
          <w:marRight w:val="0"/>
          <w:marTop w:val="0"/>
          <w:marBottom w:val="0"/>
          <w:divBdr>
            <w:top w:val="none" w:sz="0" w:space="0" w:color="auto"/>
            <w:left w:val="none" w:sz="0" w:space="0" w:color="auto"/>
            <w:bottom w:val="none" w:sz="0" w:space="0" w:color="auto"/>
            <w:right w:val="none" w:sz="0" w:space="0" w:color="auto"/>
          </w:divBdr>
        </w:div>
        <w:div w:id="1045447534">
          <w:marLeft w:val="0"/>
          <w:marRight w:val="0"/>
          <w:marTop w:val="0"/>
          <w:marBottom w:val="0"/>
          <w:divBdr>
            <w:top w:val="none" w:sz="0" w:space="0" w:color="auto"/>
            <w:left w:val="none" w:sz="0" w:space="0" w:color="auto"/>
            <w:bottom w:val="none" w:sz="0" w:space="0" w:color="auto"/>
            <w:right w:val="none" w:sz="0" w:space="0" w:color="auto"/>
          </w:divBdr>
        </w:div>
        <w:div w:id="1551651946">
          <w:marLeft w:val="0"/>
          <w:marRight w:val="0"/>
          <w:marTop w:val="0"/>
          <w:marBottom w:val="0"/>
          <w:divBdr>
            <w:top w:val="none" w:sz="0" w:space="0" w:color="auto"/>
            <w:left w:val="none" w:sz="0" w:space="0" w:color="auto"/>
            <w:bottom w:val="none" w:sz="0" w:space="0" w:color="auto"/>
            <w:right w:val="none" w:sz="0" w:space="0" w:color="auto"/>
          </w:divBdr>
        </w:div>
        <w:div w:id="2009556686">
          <w:marLeft w:val="0"/>
          <w:marRight w:val="0"/>
          <w:marTop w:val="0"/>
          <w:marBottom w:val="0"/>
          <w:divBdr>
            <w:top w:val="none" w:sz="0" w:space="0" w:color="auto"/>
            <w:left w:val="none" w:sz="0" w:space="0" w:color="auto"/>
            <w:bottom w:val="none" w:sz="0" w:space="0" w:color="auto"/>
            <w:right w:val="none" w:sz="0" w:space="0" w:color="auto"/>
          </w:divBdr>
        </w:div>
        <w:div w:id="499083375">
          <w:marLeft w:val="0"/>
          <w:marRight w:val="0"/>
          <w:marTop w:val="0"/>
          <w:marBottom w:val="0"/>
          <w:divBdr>
            <w:top w:val="none" w:sz="0" w:space="0" w:color="auto"/>
            <w:left w:val="none" w:sz="0" w:space="0" w:color="auto"/>
            <w:bottom w:val="none" w:sz="0" w:space="0" w:color="auto"/>
            <w:right w:val="none" w:sz="0" w:space="0" w:color="auto"/>
          </w:divBdr>
        </w:div>
        <w:div w:id="591202588">
          <w:marLeft w:val="0"/>
          <w:marRight w:val="0"/>
          <w:marTop w:val="0"/>
          <w:marBottom w:val="0"/>
          <w:divBdr>
            <w:top w:val="none" w:sz="0" w:space="0" w:color="auto"/>
            <w:left w:val="none" w:sz="0" w:space="0" w:color="auto"/>
            <w:bottom w:val="none" w:sz="0" w:space="0" w:color="auto"/>
            <w:right w:val="none" w:sz="0" w:space="0" w:color="auto"/>
          </w:divBdr>
        </w:div>
        <w:div w:id="163130529">
          <w:marLeft w:val="0"/>
          <w:marRight w:val="0"/>
          <w:marTop w:val="0"/>
          <w:marBottom w:val="0"/>
          <w:divBdr>
            <w:top w:val="none" w:sz="0" w:space="0" w:color="auto"/>
            <w:left w:val="none" w:sz="0" w:space="0" w:color="auto"/>
            <w:bottom w:val="none" w:sz="0" w:space="0" w:color="auto"/>
            <w:right w:val="none" w:sz="0" w:space="0" w:color="auto"/>
          </w:divBdr>
        </w:div>
        <w:div w:id="614602642">
          <w:marLeft w:val="0"/>
          <w:marRight w:val="0"/>
          <w:marTop w:val="0"/>
          <w:marBottom w:val="0"/>
          <w:divBdr>
            <w:top w:val="none" w:sz="0" w:space="0" w:color="auto"/>
            <w:left w:val="none" w:sz="0" w:space="0" w:color="auto"/>
            <w:bottom w:val="none" w:sz="0" w:space="0" w:color="auto"/>
            <w:right w:val="none" w:sz="0" w:space="0" w:color="auto"/>
          </w:divBdr>
        </w:div>
        <w:div w:id="1245800740">
          <w:marLeft w:val="0"/>
          <w:marRight w:val="0"/>
          <w:marTop w:val="0"/>
          <w:marBottom w:val="0"/>
          <w:divBdr>
            <w:top w:val="none" w:sz="0" w:space="0" w:color="auto"/>
            <w:left w:val="none" w:sz="0" w:space="0" w:color="auto"/>
            <w:bottom w:val="none" w:sz="0" w:space="0" w:color="auto"/>
            <w:right w:val="none" w:sz="0" w:space="0" w:color="auto"/>
          </w:divBdr>
        </w:div>
        <w:div w:id="1036346851">
          <w:marLeft w:val="0"/>
          <w:marRight w:val="0"/>
          <w:marTop w:val="0"/>
          <w:marBottom w:val="0"/>
          <w:divBdr>
            <w:top w:val="none" w:sz="0" w:space="0" w:color="auto"/>
            <w:left w:val="none" w:sz="0" w:space="0" w:color="auto"/>
            <w:bottom w:val="none" w:sz="0" w:space="0" w:color="auto"/>
            <w:right w:val="none" w:sz="0" w:space="0" w:color="auto"/>
          </w:divBdr>
        </w:div>
        <w:div w:id="1358852734">
          <w:marLeft w:val="0"/>
          <w:marRight w:val="0"/>
          <w:marTop w:val="0"/>
          <w:marBottom w:val="0"/>
          <w:divBdr>
            <w:top w:val="none" w:sz="0" w:space="0" w:color="auto"/>
            <w:left w:val="none" w:sz="0" w:space="0" w:color="auto"/>
            <w:bottom w:val="none" w:sz="0" w:space="0" w:color="auto"/>
            <w:right w:val="none" w:sz="0" w:space="0" w:color="auto"/>
          </w:divBdr>
        </w:div>
        <w:div w:id="2085057220">
          <w:marLeft w:val="0"/>
          <w:marRight w:val="0"/>
          <w:marTop w:val="0"/>
          <w:marBottom w:val="0"/>
          <w:divBdr>
            <w:top w:val="none" w:sz="0" w:space="0" w:color="auto"/>
            <w:left w:val="none" w:sz="0" w:space="0" w:color="auto"/>
            <w:bottom w:val="none" w:sz="0" w:space="0" w:color="auto"/>
            <w:right w:val="none" w:sz="0" w:space="0" w:color="auto"/>
          </w:divBdr>
        </w:div>
        <w:div w:id="1939828565">
          <w:marLeft w:val="0"/>
          <w:marRight w:val="0"/>
          <w:marTop w:val="0"/>
          <w:marBottom w:val="0"/>
          <w:divBdr>
            <w:top w:val="none" w:sz="0" w:space="0" w:color="auto"/>
            <w:left w:val="none" w:sz="0" w:space="0" w:color="auto"/>
            <w:bottom w:val="none" w:sz="0" w:space="0" w:color="auto"/>
            <w:right w:val="none" w:sz="0" w:space="0" w:color="auto"/>
          </w:divBdr>
        </w:div>
        <w:div w:id="1176923885">
          <w:marLeft w:val="0"/>
          <w:marRight w:val="0"/>
          <w:marTop w:val="0"/>
          <w:marBottom w:val="0"/>
          <w:divBdr>
            <w:top w:val="none" w:sz="0" w:space="0" w:color="auto"/>
            <w:left w:val="none" w:sz="0" w:space="0" w:color="auto"/>
            <w:bottom w:val="none" w:sz="0" w:space="0" w:color="auto"/>
            <w:right w:val="none" w:sz="0" w:space="0" w:color="auto"/>
          </w:divBdr>
        </w:div>
        <w:div w:id="538247530">
          <w:marLeft w:val="0"/>
          <w:marRight w:val="0"/>
          <w:marTop w:val="0"/>
          <w:marBottom w:val="0"/>
          <w:divBdr>
            <w:top w:val="none" w:sz="0" w:space="0" w:color="auto"/>
            <w:left w:val="none" w:sz="0" w:space="0" w:color="auto"/>
            <w:bottom w:val="none" w:sz="0" w:space="0" w:color="auto"/>
            <w:right w:val="none" w:sz="0" w:space="0" w:color="auto"/>
          </w:divBdr>
        </w:div>
        <w:div w:id="1489857580">
          <w:marLeft w:val="0"/>
          <w:marRight w:val="0"/>
          <w:marTop w:val="0"/>
          <w:marBottom w:val="0"/>
          <w:divBdr>
            <w:top w:val="none" w:sz="0" w:space="0" w:color="auto"/>
            <w:left w:val="none" w:sz="0" w:space="0" w:color="auto"/>
            <w:bottom w:val="none" w:sz="0" w:space="0" w:color="auto"/>
            <w:right w:val="none" w:sz="0" w:space="0" w:color="auto"/>
          </w:divBdr>
        </w:div>
        <w:div w:id="15815865">
          <w:marLeft w:val="0"/>
          <w:marRight w:val="0"/>
          <w:marTop w:val="0"/>
          <w:marBottom w:val="0"/>
          <w:divBdr>
            <w:top w:val="none" w:sz="0" w:space="0" w:color="auto"/>
            <w:left w:val="none" w:sz="0" w:space="0" w:color="auto"/>
            <w:bottom w:val="none" w:sz="0" w:space="0" w:color="auto"/>
            <w:right w:val="none" w:sz="0" w:space="0" w:color="auto"/>
          </w:divBdr>
        </w:div>
        <w:div w:id="1889536827">
          <w:marLeft w:val="0"/>
          <w:marRight w:val="0"/>
          <w:marTop w:val="0"/>
          <w:marBottom w:val="0"/>
          <w:divBdr>
            <w:top w:val="none" w:sz="0" w:space="0" w:color="auto"/>
            <w:left w:val="none" w:sz="0" w:space="0" w:color="auto"/>
            <w:bottom w:val="none" w:sz="0" w:space="0" w:color="auto"/>
            <w:right w:val="none" w:sz="0" w:space="0" w:color="auto"/>
          </w:divBdr>
        </w:div>
        <w:div w:id="1338926731">
          <w:marLeft w:val="0"/>
          <w:marRight w:val="0"/>
          <w:marTop w:val="0"/>
          <w:marBottom w:val="0"/>
          <w:divBdr>
            <w:top w:val="none" w:sz="0" w:space="0" w:color="auto"/>
            <w:left w:val="none" w:sz="0" w:space="0" w:color="auto"/>
            <w:bottom w:val="none" w:sz="0" w:space="0" w:color="auto"/>
            <w:right w:val="none" w:sz="0" w:space="0" w:color="auto"/>
          </w:divBdr>
        </w:div>
        <w:div w:id="2138722703">
          <w:marLeft w:val="0"/>
          <w:marRight w:val="0"/>
          <w:marTop w:val="0"/>
          <w:marBottom w:val="0"/>
          <w:divBdr>
            <w:top w:val="none" w:sz="0" w:space="0" w:color="auto"/>
            <w:left w:val="none" w:sz="0" w:space="0" w:color="auto"/>
            <w:bottom w:val="none" w:sz="0" w:space="0" w:color="auto"/>
            <w:right w:val="none" w:sz="0" w:space="0" w:color="auto"/>
          </w:divBdr>
        </w:div>
        <w:div w:id="1875658125">
          <w:marLeft w:val="0"/>
          <w:marRight w:val="0"/>
          <w:marTop w:val="0"/>
          <w:marBottom w:val="0"/>
          <w:divBdr>
            <w:top w:val="none" w:sz="0" w:space="0" w:color="auto"/>
            <w:left w:val="none" w:sz="0" w:space="0" w:color="auto"/>
            <w:bottom w:val="none" w:sz="0" w:space="0" w:color="auto"/>
            <w:right w:val="none" w:sz="0" w:space="0" w:color="auto"/>
          </w:divBdr>
        </w:div>
        <w:div w:id="1535459160">
          <w:marLeft w:val="0"/>
          <w:marRight w:val="0"/>
          <w:marTop w:val="0"/>
          <w:marBottom w:val="0"/>
          <w:divBdr>
            <w:top w:val="none" w:sz="0" w:space="0" w:color="auto"/>
            <w:left w:val="none" w:sz="0" w:space="0" w:color="auto"/>
            <w:bottom w:val="none" w:sz="0" w:space="0" w:color="auto"/>
            <w:right w:val="none" w:sz="0" w:space="0" w:color="auto"/>
          </w:divBdr>
        </w:div>
        <w:div w:id="710500436">
          <w:marLeft w:val="0"/>
          <w:marRight w:val="0"/>
          <w:marTop w:val="0"/>
          <w:marBottom w:val="0"/>
          <w:divBdr>
            <w:top w:val="none" w:sz="0" w:space="0" w:color="auto"/>
            <w:left w:val="none" w:sz="0" w:space="0" w:color="auto"/>
            <w:bottom w:val="none" w:sz="0" w:space="0" w:color="auto"/>
            <w:right w:val="none" w:sz="0" w:space="0" w:color="auto"/>
          </w:divBdr>
        </w:div>
        <w:div w:id="633408614">
          <w:marLeft w:val="0"/>
          <w:marRight w:val="0"/>
          <w:marTop w:val="0"/>
          <w:marBottom w:val="0"/>
          <w:divBdr>
            <w:top w:val="none" w:sz="0" w:space="0" w:color="auto"/>
            <w:left w:val="none" w:sz="0" w:space="0" w:color="auto"/>
            <w:bottom w:val="none" w:sz="0" w:space="0" w:color="auto"/>
            <w:right w:val="none" w:sz="0" w:space="0" w:color="auto"/>
          </w:divBdr>
        </w:div>
        <w:div w:id="1081099029">
          <w:marLeft w:val="0"/>
          <w:marRight w:val="0"/>
          <w:marTop w:val="0"/>
          <w:marBottom w:val="0"/>
          <w:divBdr>
            <w:top w:val="none" w:sz="0" w:space="0" w:color="auto"/>
            <w:left w:val="none" w:sz="0" w:space="0" w:color="auto"/>
            <w:bottom w:val="none" w:sz="0" w:space="0" w:color="auto"/>
            <w:right w:val="none" w:sz="0" w:space="0" w:color="auto"/>
          </w:divBdr>
        </w:div>
        <w:div w:id="714548298">
          <w:marLeft w:val="0"/>
          <w:marRight w:val="0"/>
          <w:marTop w:val="0"/>
          <w:marBottom w:val="0"/>
          <w:divBdr>
            <w:top w:val="none" w:sz="0" w:space="0" w:color="auto"/>
            <w:left w:val="none" w:sz="0" w:space="0" w:color="auto"/>
            <w:bottom w:val="none" w:sz="0" w:space="0" w:color="auto"/>
            <w:right w:val="none" w:sz="0" w:space="0" w:color="auto"/>
          </w:divBdr>
        </w:div>
      </w:divsChild>
    </w:div>
    <w:div w:id="1266578231">
      <w:bodyDiv w:val="1"/>
      <w:marLeft w:val="0"/>
      <w:marRight w:val="0"/>
      <w:marTop w:val="0"/>
      <w:marBottom w:val="0"/>
      <w:divBdr>
        <w:top w:val="none" w:sz="0" w:space="0" w:color="auto"/>
        <w:left w:val="none" w:sz="0" w:space="0" w:color="auto"/>
        <w:bottom w:val="none" w:sz="0" w:space="0" w:color="auto"/>
        <w:right w:val="none" w:sz="0" w:space="0" w:color="auto"/>
      </w:divBdr>
    </w:div>
    <w:div w:id="1382245514">
      <w:bodyDiv w:val="1"/>
      <w:marLeft w:val="0"/>
      <w:marRight w:val="0"/>
      <w:marTop w:val="0"/>
      <w:marBottom w:val="0"/>
      <w:divBdr>
        <w:top w:val="none" w:sz="0" w:space="0" w:color="auto"/>
        <w:left w:val="none" w:sz="0" w:space="0" w:color="auto"/>
        <w:bottom w:val="none" w:sz="0" w:space="0" w:color="auto"/>
        <w:right w:val="none" w:sz="0" w:space="0" w:color="auto"/>
      </w:divBdr>
    </w:div>
    <w:div w:id="14824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Wolinsky%20LE%5BAuthor%5D&amp;cauthor=true&amp;cauthor_uid=19898684" TargetMode="External"/><Relationship Id="rId21" Type="http://schemas.openxmlformats.org/officeDocument/2006/relationships/hyperlink" Target="http://www.ncbi.nlm.nih.gov/pubmed?term=Lee%20CS%5BAuthor%5D&amp;cauthor=true&amp;cauthor_uid=19898684" TargetMode="External"/><Relationship Id="rId22" Type="http://schemas.openxmlformats.org/officeDocument/2006/relationships/hyperlink" Target="http://www.ncbi.nlm.nih.gov/pubmed?term=Malamud%20D%5BAuthor%5D&amp;cauthor=true&amp;cauthor_uid=19898684" TargetMode="External"/><Relationship Id="rId23" Type="http://schemas.openxmlformats.org/officeDocument/2006/relationships/hyperlink" Target="http://www.ncbi.nlm.nih.gov/pubmed?term=Melvin%20JE%5BAuthor%5D&amp;cauthor=true&amp;cauthor_uid=19898684" TargetMode="External"/><Relationship Id="rId24" Type="http://schemas.openxmlformats.org/officeDocument/2006/relationships/hyperlink" Target="http://www.ncbi.nlm.nih.gov/pubmed?term=Menon%20R%5BAuthor%5D&amp;cauthor=true&amp;cauthor_uid=19898684" TargetMode="External"/><Relationship Id="rId25" Type="http://schemas.openxmlformats.org/officeDocument/2006/relationships/hyperlink" Target="http://www.ncbi.nlm.nih.gov/pubmed?term=Mueller%20M%5BAuthor%5D&amp;cauthor=true&amp;cauthor_uid=19898684" TargetMode="External"/><Relationship Id="rId26" Type="http://schemas.openxmlformats.org/officeDocument/2006/relationships/hyperlink" Target="http://www.ncbi.nlm.nih.gov/pubmed?term=Qiao%20R%5BAuthor%5D&amp;cauthor=true&amp;cauthor_uid=19898684" TargetMode="External"/><Relationship Id="rId27" Type="http://schemas.openxmlformats.org/officeDocument/2006/relationships/hyperlink" Target="http://www.ncbi.nlm.nih.gov/pubmed?term=Rhodus%20NL%5BAuthor%5D&amp;cauthor=true&amp;cauthor_uid=19898684" TargetMode="External"/><Relationship Id="rId28" Type="http://schemas.openxmlformats.org/officeDocument/2006/relationships/hyperlink" Target="http://www.ncbi.nlm.nih.gov/pubmed?term=Sevinsky%20JR%5BAuthor%5D&amp;cauthor=true&amp;cauthor_uid=19898684" TargetMode="External"/><Relationship Id="rId29" Type="http://schemas.openxmlformats.org/officeDocument/2006/relationships/hyperlink" Target="http://www.ncbi.nlm.nih.gov/pubmed?term=States%20D%5BAuthor%5D&amp;cauthor=true&amp;cauthor_uid=19898684"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ncbi.nlm.nih.gov/pubmed?term=Stephenson%20JL%5BAuthor%5D&amp;cauthor=true&amp;cauthor_uid=19898684" TargetMode="External"/><Relationship Id="rId31" Type="http://schemas.openxmlformats.org/officeDocument/2006/relationships/hyperlink" Target="http://www.ncbi.nlm.nih.gov/pubmed?term=Than%20S%5BAuthor%5D&amp;cauthor=true&amp;cauthor_uid=19898684" TargetMode="External"/><Relationship Id="rId32" Type="http://schemas.openxmlformats.org/officeDocument/2006/relationships/hyperlink" Target="http://www.ncbi.nlm.nih.gov/pubmed?term=Yates%20JR%5BAuthor%5D&amp;cauthor=true&amp;cauthor_uid=19898684" TargetMode="External"/><Relationship Id="rId9" Type="http://schemas.openxmlformats.org/officeDocument/2006/relationships/hyperlink" Target="http://www.ncbi.nlm.nih.gov/pubmed?term=Apweiler%20R%5BAuthor%5D&amp;cauthor=true&amp;cauthor_uid=19898684" TargetMode="External"/><Relationship Id="rId6" Type="http://schemas.openxmlformats.org/officeDocument/2006/relationships/endnotes" Target="endnotes.xml"/><Relationship Id="rId7" Type="http://schemas.openxmlformats.org/officeDocument/2006/relationships/hyperlink" Target="mailto:mathest@auburn.edu" TargetMode="External"/><Relationship Id="rId8" Type="http://schemas.openxmlformats.org/officeDocument/2006/relationships/hyperlink" Target="http://www.ncbi.nlm.nih.gov/pubmed?term=Yan%20W%5BAuthor%5D&amp;cauthor=true&amp;cauthor_uid=19898684" TargetMode="External"/><Relationship Id="rId33" Type="http://schemas.openxmlformats.org/officeDocument/2006/relationships/hyperlink" Target="http://www.ncbi.nlm.nih.gov/pubmed?term=Yu%20W%5BAuthor%5D&amp;cauthor=true&amp;cauthor_uid=19898684" TargetMode="External"/><Relationship Id="rId34" Type="http://schemas.openxmlformats.org/officeDocument/2006/relationships/hyperlink" Target="http://www.ncbi.nlm.nih.gov/pubmed?term=Xie%20H%5BAuthor%5D&amp;cauthor=true&amp;cauthor_uid=19898684" TargetMode="External"/><Relationship Id="rId35" Type="http://schemas.openxmlformats.org/officeDocument/2006/relationships/hyperlink" Target="http://www.ncbi.nlm.nih.gov/pubmed?term=Xie%20Y%5BAuthor%5D&amp;cauthor=true&amp;cauthor_uid=19898684" TargetMode="External"/><Relationship Id="rId36" Type="http://schemas.openxmlformats.org/officeDocument/2006/relationships/hyperlink" Target="http://www.ncbi.nlm.nih.gov/pubmed?term=Omenn%20GS%5BAuthor%5D&amp;cauthor=true&amp;cauthor_uid=19898684" TargetMode="External"/><Relationship Id="rId10" Type="http://schemas.openxmlformats.org/officeDocument/2006/relationships/hyperlink" Target="http://www.ncbi.nlm.nih.gov/pubmed?term=Balgley%20BM%5BAuthor%5D&amp;cauthor=true&amp;cauthor_uid=19898684" TargetMode="External"/><Relationship Id="rId11" Type="http://schemas.openxmlformats.org/officeDocument/2006/relationships/hyperlink" Target="http://www.ncbi.nlm.nih.gov/pubmed?term=Boontheung%20P%5BAuthor%5D&amp;cauthor=true&amp;cauthor_uid=19898684" TargetMode="External"/><Relationship Id="rId12" Type="http://schemas.openxmlformats.org/officeDocument/2006/relationships/hyperlink" Target="http://www.ncbi.nlm.nih.gov/pubmed?term=Bundy%20JL%5BAuthor%5D&amp;cauthor=true&amp;cauthor_uid=19898684" TargetMode="External"/><Relationship Id="rId13" Type="http://schemas.openxmlformats.org/officeDocument/2006/relationships/hyperlink" Target="http://www.ncbi.nlm.nih.gov/pubmed?term=Cargile%20BJ%5BAuthor%5D&amp;cauthor=true&amp;cauthor_uid=19898684" TargetMode="External"/><Relationship Id="rId14" Type="http://schemas.openxmlformats.org/officeDocument/2006/relationships/hyperlink" Target="http://www.ncbi.nlm.nih.gov/pubmed?term=Cole%20S%5BAuthor%5D&amp;cauthor=true&amp;cauthor_uid=19898684" TargetMode="External"/><Relationship Id="rId15" Type="http://schemas.openxmlformats.org/officeDocument/2006/relationships/hyperlink" Target="http://www.ncbi.nlm.nih.gov/pubmed?term=Fang%20X%5BAuthor%5D&amp;cauthor=true&amp;cauthor_uid=19898684" TargetMode="External"/><Relationship Id="rId16" Type="http://schemas.openxmlformats.org/officeDocument/2006/relationships/hyperlink" Target="http://www.ncbi.nlm.nih.gov/pubmed?term=Gonzalez-Begne%20M%5BAuthor%5D&amp;cauthor=true&amp;cauthor_uid=19898684" TargetMode="External"/><Relationship Id="rId17" Type="http://schemas.openxmlformats.org/officeDocument/2006/relationships/hyperlink" Target="http://www.ncbi.nlm.nih.gov/pubmed?term=Griffin%20TJ%5BAuthor%5D&amp;cauthor=true&amp;cauthor_uid=19898684" TargetMode="External"/><Relationship Id="rId18" Type="http://schemas.openxmlformats.org/officeDocument/2006/relationships/hyperlink" Target="http://www.ncbi.nlm.nih.gov/pubmed?term=Hagen%20F%5BAuthor%5D&amp;cauthor=true&amp;cauthor_uid=19898684" TargetMode="External"/><Relationship Id="rId19" Type="http://schemas.openxmlformats.org/officeDocument/2006/relationships/hyperlink" Target="http://www.ncbi.nlm.nih.gov/pubmed?term=Hu%20S%5BAuthor%5D&amp;cauthor=true&amp;cauthor_uid=19898684" TargetMode="External"/><Relationship Id="rId37" Type="http://schemas.openxmlformats.org/officeDocument/2006/relationships/hyperlink" Target="http://www.ncbi.nlm.nih.gov/pubmed?term=Loo%20JA%5BAuthor%5D&amp;cauthor=true&amp;cauthor_uid=19898684" TargetMode="External"/><Relationship Id="rId38" Type="http://schemas.openxmlformats.org/officeDocument/2006/relationships/hyperlink" Target="http://www.ncbi.nlm.nih.gov/pubmed?term=Wong%20DT%5BAuthor%5D&amp;cauthor=true&amp;cauthor_uid=19898684" TargetMode="External"/><Relationship Id="rId39" Type="http://schemas.openxmlformats.org/officeDocument/2006/relationships/image" Target="media/image1.png"/><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8024</Words>
  <Characters>45742</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Gauri Desai</dc:creator>
  <cp:lastModifiedBy>Na Ma</cp:lastModifiedBy>
  <cp:revision>2</cp:revision>
  <dcterms:created xsi:type="dcterms:W3CDTF">2014-10-31T19:50:00Z</dcterms:created>
  <dcterms:modified xsi:type="dcterms:W3CDTF">2014-10-31T19:50:00Z</dcterms:modified>
</cp:coreProperties>
</file>