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EB3CC" w14:textId="6D98AF46" w:rsidR="003D0ECB" w:rsidRPr="000272B7" w:rsidRDefault="003D0ECB" w:rsidP="000272B7">
      <w:pPr>
        <w:spacing w:line="360" w:lineRule="auto"/>
        <w:rPr>
          <w:rFonts w:ascii="Book Antiqua" w:hAnsi="Book Antiqua"/>
          <w:sz w:val="24"/>
          <w:szCs w:val="24"/>
        </w:rPr>
      </w:pPr>
      <w:r w:rsidRPr="000272B7">
        <w:rPr>
          <w:rFonts w:ascii="Book Antiqua" w:hAnsi="Book Antiqua"/>
          <w:sz w:val="24"/>
          <w:szCs w:val="24"/>
        </w:rPr>
        <w:t xml:space="preserve">Name of journal: </w:t>
      </w:r>
      <w:r w:rsidRPr="000272B7">
        <w:rPr>
          <w:rFonts w:ascii="Book Antiqua" w:hAnsi="Book Antiqua"/>
          <w:i/>
          <w:sz w:val="24"/>
          <w:szCs w:val="24"/>
        </w:rPr>
        <w:t xml:space="preserve">World Journal of </w:t>
      </w:r>
      <w:r w:rsidRPr="000272B7">
        <w:rPr>
          <w:rFonts w:ascii="Book Antiqua" w:hAnsi="Book Antiqua"/>
          <w:i/>
          <w:color w:val="000000"/>
          <w:sz w:val="24"/>
          <w:szCs w:val="24"/>
        </w:rPr>
        <w:t>Gastrointestinal Endoscopy</w:t>
      </w:r>
    </w:p>
    <w:p w14:paraId="2884860F" w14:textId="77777777" w:rsidR="003D0ECB" w:rsidRPr="000272B7" w:rsidRDefault="003D0ECB" w:rsidP="000272B7">
      <w:pPr>
        <w:spacing w:line="360" w:lineRule="auto"/>
        <w:rPr>
          <w:rFonts w:ascii="Book Antiqua" w:eastAsia="宋体" w:hAnsi="Book Antiqua"/>
          <w:sz w:val="24"/>
          <w:szCs w:val="24"/>
          <w:lang w:eastAsia="zh-CN"/>
        </w:rPr>
      </w:pPr>
      <w:r w:rsidRPr="000272B7">
        <w:rPr>
          <w:rFonts w:ascii="Book Antiqua" w:hAnsi="Book Antiqua"/>
          <w:sz w:val="24"/>
          <w:szCs w:val="24"/>
        </w:rPr>
        <w:t xml:space="preserve">ESPS Manuscript NO: </w:t>
      </w:r>
      <w:r w:rsidRPr="000272B7">
        <w:rPr>
          <w:rFonts w:ascii="Book Antiqua" w:eastAsia="宋体" w:hAnsi="Book Antiqua"/>
          <w:sz w:val="24"/>
          <w:szCs w:val="24"/>
          <w:lang w:eastAsia="zh-CN"/>
        </w:rPr>
        <w:t>11708</w:t>
      </w:r>
    </w:p>
    <w:p w14:paraId="7F17A4F8" w14:textId="77777777" w:rsidR="003D0ECB" w:rsidRPr="000272B7" w:rsidRDefault="003D0ECB" w:rsidP="000272B7">
      <w:pPr>
        <w:spacing w:line="360" w:lineRule="auto"/>
        <w:rPr>
          <w:rFonts w:ascii="Book Antiqua" w:eastAsia="宋体" w:hAnsi="Book Antiqua"/>
          <w:sz w:val="24"/>
          <w:szCs w:val="24"/>
          <w:lang w:eastAsia="zh-CN"/>
        </w:rPr>
      </w:pPr>
      <w:r w:rsidRPr="000272B7">
        <w:rPr>
          <w:rFonts w:ascii="Book Antiqua" w:hAnsi="Book Antiqua"/>
          <w:sz w:val="24"/>
          <w:szCs w:val="24"/>
        </w:rPr>
        <w:t>Columns:</w:t>
      </w:r>
      <w:r w:rsidRPr="000272B7">
        <w:rPr>
          <w:rFonts w:ascii="Book Antiqua" w:eastAsia="宋体" w:hAnsi="Book Antiqua"/>
          <w:sz w:val="24"/>
          <w:szCs w:val="24"/>
          <w:lang w:eastAsia="zh-CN"/>
        </w:rPr>
        <w:t xml:space="preserve"> REVIEW</w:t>
      </w:r>
    </w:p>
    <w:p w14:paraId="4920AEC9" w14:textId="77777777" w:rsidR="003D0ECB" w:rsidRPr="000272B7" w:rsidRDefault="003D0ECB" w:rsidP="000272B7">
      <w:pPr>
        <w:widowControl/>
        <w:autoSpaceDE w:val="0"/>
        <w:autoSpaceDN w:val="0"/>
        <w:adjustRightInd w:val="0"/>
        <w:spacing w:line="360" w:lineRule="auto"/>
        <w:rPr>
          <w:rFonts w:ascii="Book Antiqua" w:eastAsia="宋体" w:hAnsi="Book Antiqua"/>
          <w:sz w:val="24"/>
          <w:szCs w:val="24"/>
          <w:lang w:eastAsia="zh-CN"/>
        </w:rPr>
      </w:pPr>
    </w:p>
    <w:p w14:paraId="59E93C8D" w14:textId="775B9293" w:rsidR="00BA4AE4" w:rsidRPr="000272B7" w:rsidRDefault="003F7A2D" w:rsidP="000272B7">
      <w:pPr>
        <w:widowControl/>
        <w:autoSpaceDE w:val="0"/>
        <w:autoSpaceDN w:val="0"/>
        <w:adjustRightInd w:val="0"/>
        <w:spacing w:line="360" w:lineRule="auto"/>
        <w:rPr>
          <w:rFonts w:ascii="Book Antiqua" w:hAnsi="Book Antiqua"/>
          <w:b/>
          <w:sz w:val="24"/>
          <w:szCs w:val="24"/>
        </w:rPr>
      </w:pPr>
      <w:r w:rsidRPr="000272B7">
        <w:rPr>
          <w:rFonts w:ascii="Book Antiqua" w:hAnsi="Book Antiqua"/>
          <w:b/>
          <w:sz w:val="24"/>
          <w:szCs w:val="24"/>
        </w:rPr>
        <w:t xml:space="preserve">Review </w:t>
      </w:r>
      <w:r w:rsidR="00003536" w:rsidRPr="000272B7">
        <w:rPr>
          <w:rFonts w:ascii="Book Antiqua" w:hAnsi="Book Antiqua"/>
          <w:b/>
          <w:sz w:val="24"/>
          <w:szCs w:val="24"/>
        </w:rPr>
        <w:t xml:space="preserve">of </w:t>
      </w:r>
      <w:r w:rsidRPr="000272B7">
        <w:rPr>
          <w:rFonts w:ascii="Book Antiqua" w:hAnsi="Book Antiqua"/>
          <w:b/>
          <w:sz w:val="24"/>
          <w:szCs w:val="24"/>
        </w:rPr>
        <w:t xml:space="preserve">diagnostic and therapeutic </w:t>
      </w:r>
      <w:r w:rsidR="00FA1182" w:rsidRPr="000272B7">
        <w:rPr>
          <w:rFonts w:ascii="Book Antiqua" w:hAnsi="Book Antiqua"/>
          <w:b/>
          <w:sz w:val="24"/>
          <w:szCs w:val="24"/>
        </w:rPr>
        <w:t>endoscopic retrograde cholangiopancreatography</w:t>
      </w:r>
      <w:r w:rsidRPr="000272B7">
        <w:rPr>
          <w:rFonts w:ascii="Book Antiqua" w:hAnsi="Book Antiqua"/>
          <w:b/>
          <w:sz w:val="24"/>
          <w:szCs w:val="24"/>
        </w:rPr>
        <w:t xml:space="preserve"> using several endoscopic methods in patients with </w:t>
      </w:r>
      <w:r w:rsidR="007C5534" w:rsidRPr="000272B7">
        <w:rPr>
          <w:rFonts w:ascii="Book Antiqua" w:hAnsi="Book Antiqua"/>
          <w:b/>
          <w:sz w:val="24"/>
          <w:szCs w:val="24"/>
        </w:rPr>
        <w:t xml:space="preserve">surgically </w:t>
      </w:r>
      <w:r w:rsidRPr="000272B7">
        <w:rPr>
          <w:rFonts w:ascii="Book Antiqua" w:hAnsi="Book Antiqua"/>
          <w:b/>
          <w:sz w:val="24"/>
          <w:szCs w:val="24"/>
        </w:rPr>
        <w:t>altered gastrointestinal anatomy</w:t>
      </w:r>
      <w:r w:rsidRPr="000272B7" w:rsidDel="003F7A2D">
        <w:rPr>
          <w:rFonts w:ascii="Book Antiqua" w:hAnsi="Book Antiqua"/>
          <w:b/>
          <w:sz w:val="24"/>
          <w:szCs w:val="24"/>
        </w:rPr>
        <w:t xml:space="preserve"> </w:t>
      </w:r>
    </w:p>
    <w:p w14:paraId="1249D8AB" w14:textId="77777777" w:rsidR="002D42B1" w:rsidRPr="000272B7" w:rsidRDefault="002D42B1" w:rsidP="000272B7">
      <w:pPr>
        <w:widowControl/>
        <w:autoSpaceDE w:val="0"/>
        <w:autoSpaceDN w:val="0"/>
        <w:adjustRightInd w:val="0"/>
        <w:spacing w:line="360" w:lineRule="auto"/>
        <w:rPr>
          <w:rFonts w:ascii="Book Antiqua" w:eastAsia="宋体" w:hAnsi="Book Antiqua"/>
          <w:sz w:val="24"/>
          <w:szCs w:val="24"/>
          <w:lang w:eastAsia="zh-CN"/>
        </w:rPr>
      </w:pPr>
    </w:p>
    <w:p w14:paraId="3FFF715A" w14:textId="6CFFD918" w:rsidR="007C5534" w:rsidRPr="000272B7" w:rsidRDefault="004E30C2" w:rsidP="000272B7">
      <w:pPr>
        <w:spacing w:line="360" w:lineRule="auto"/>
        <w:rPr>
          <w:rFonts w:ascii="Book Antiqua" w:hAnsi="Book Antiqua" w:cs="Garamond"/>
          <w:color w:val="000000"/>
          <w:sz w:val="24"/>
          <w:szCs w:val="24"/>
        </w:rPr>
      </w:pPr>
      <w:r w:rsidRPr="000272B7">
        <w:rPr>
          <w:rFonts w:ascii="Book Antiqua" w:hAnsi="Book Antiqua" w:cs="Verdana"/>
          <w:kern w:val="1"/>
          <w:sz w:val="24"/>
          <w:szCs w:val="24"/>
        </w:rPr>
        <w:t>Shimatani</w:t>
      </w:r>
      <w:r w:rsidRPr="000272B7">
        <w:rPr>
          <w:rFonts w:ascii="Book Antiqua" w:hAnsi="Book Antiqua" w:cs="Garamond"/>
          <w:color w:val="000000"/>
          <w:sz w:val="24"/>
          <w:szCs w:val="24"/>
        </w:rPr>
        <w:t xml:space="preserve"> </w:t>
      </w:r>
      <w:r w:rsidRPr="000272B7">
        <w:rPr>
          <w:rFonts w:ascii="Book Antiqua" w:eastAsia="宋体" w:hAnsi="Book Antiqua" w:cs="Garamond"/>
          <w:color w:val="000000"/>
          <w:sz w:val="24"/>
          <w:szCs w:val="24"/>
          <w:lang w:eastAsia="zh-CN"/>
        </w:rPr>
        <w:t xml:space="preserve">M </w:t>
      </w:r>
      <w:r w:rsidRPr="000272B7">
        <w:rPr>
          <w:rFonts w:ascii="Book Antiqua" w:eastAsia="宋体" w:hAnsi="Book Antiqua" w:cs="Garamond"/>
          <w:i/>
          <w:color w:val="000000"/>
          <w:sz w:val="24"/>
          <w:szCs w:val="24"/>
          <w:lang w:eastAsia="zh-CN"/>
        </w:rPr>
        <w:t xml:space="preserve">et al. </w:t>
      </w:r>
      <w:r w:rsidR="005F4ED0" w:rsidRPr="000272B7">
        <w:rPr>
          <w:rFonts w:ascii="Book Antiqua" w:hAnsi="Book Antiqua" w:cs="Garamond"/>
          <w:color w:val="000000"/>
          <w:sz w:val="24"/>
          <w:szCs w:val="24"/>
        </w:rPr>
        <w:t xml:space="preserve">Status and future of endoscope-assisted </w:t>
      </w:r>
      <w:r w:rsidR="007C5534" w:rsidRPr="000272B7">
        <w:rPr>
          <w:rFonts w:ascii="Book Antiqua" w:hAnsi="Book Antiqua" w:cs="Garamond"/>
          <w:color w:val="000000"/>
          <w:sz w:val="24"/>
          <w:szCs w:val="24"/>
        </w:rPr>
        <w:t>ERCP</w:t>
      </w:r>
      <w:r w:rsidR="007351BA" w:rsidRPr="000272B7">
        <w:rPr>
          <w:rFonts w:ascii="Book Antiqua" w:hAnsi="Book Antiqua" w:cs="Garamond"/>
          <w:color w:val="000000"/>
          <w:sz w:val="24"/>
          <w:szCs w:val="24"/>
        </w:rPr>
        <w:t xml:space="preserve"> </w:t>
      </w:r>
      <w:r w:rsidR="007C5534" w:rsidRPr="000272B7">
        <w:rPr>
          <w:rFonts w:ascii="Book Antiqua" w:hAnsi="Book Antiqua" w:cs="Garamond"/>
          <w:color w:val="000000"/>
          <w:sz w:val="24"/>
          <w:szCs w:val="24"/>
        </w:rPr>
        <w:t xml:space="preserve">　</w:t>
      </w:r>
      <w:r w:rsidR="00180D44" w:rsidRPr="000272B7">
        <w:rPr>
          <w:rFonts w:ascii="Book Antiqua" w:hAnsi="Book Antiqua" w:cs="Garamond"/>
          <w:color w:val="000000"/>
          <w:sz w:val="24"/>
          <w:szCs w:val="24"/>
        </w:rPr>
        <w:t xml:space="preserve"> </w:t>
      </w:r>
    </w:p>
    <w:p w14:paraId="6CEEC113" w14:textId="77777777" w:rsidR="00070DF0" w:rsidRPr="000272B7" w:rsidRDefault="00070DF0" w:rsidP="000272B7">
      <w:pPr>
        <w:widowControl/>
        <w:spacing w:line="360" w:lineRule="auto"/>
        <w:rPr>
          <w:rFonts w:ascii="Book Antiqua" w:eastAsia="宋体" w:hAnsi="Book Antiqua" w:cs="Verdana"/>
          <w:kern w:val="1"/>
          <w:sz w:val="24"/>
          <w:szCs w:val="24"/>
          <w:lang w:eastAsia="zh-CN"/>
        </w:rPr>
      </w:pPr>
    </w:p>
    <w:p w14:paraId="61F61DF9" w14:textId="39E8D1F1" w:rsidR="00BE444D" w:rsidRPr="000272B7" w:rsidRDefault="00BE444D" w:rsidP="000272B7">
      <w:pPr>
        <w:widowControl/>
        <w:spacing w:line="360" w:lineRule="auto"/>
        <w:rPr>
          <w:rFonts w:ascii="Book Antiqua" w:eastAsia="宋体" w:hAnsi="Book Antiqua" w:cs="Verdana"/>
          <w:kern w:val="1"/>
          <w:sz w:val="24"/>
          <w:szCs w:val="24"/>
          <w:lang w:eastAsia="zh-CN"/>
        </w:rPr>
      </w:pPr>
      <w:r w:rsidRPr="000272B7">
        <w:rPr>
          <w:rFonts w:ascii="Book Antiqua" w:hAnsi="Book Antiqua" w:cs="Verdana"/>
          <w:kern w:val="1"/>
          <w:sz w:val="24"/>
          <w:szCs w:val="24"/>
        </w:rPr>
        <w:t>Masaaki Shimatani, Makoto Takaoka, Mitsuo Tokuhara, Hideaki Miyoshi, Tsukasa Ikeura, Kazuichi Okazaki</w:t>
      </w:r>
    </w:p>
    <w:p w14:paraId="33CAE763" w14:textId="77777777" w:rsidR="00BE444D" w:rsidRPr="000272B7" w:rsidRDefault="00BE444D" w:rsidP="000272B7">
      <w:pPr>
        <w:widowControl/>
        <w:spacing w:line="360" w:lineRule="auto"/>
        <w:rPr>
          <w:rFonts w:ascii="Book Antiqua" w:eastAsia="宋体" w:hAnsi="Book Antiqua" w:cs="Verdana"/>
          <w:kern w:val="1"/>
          <w:sz w:val="24"/>
          <w:szCs w:val="24"/>
          <w:lang w:eastAsia="zh-CN"/>
        </w:rPr>
      </w:pPr>
    </w:p>
    <w:p w14:paraId="51052C4F" w14:textId="6A2462A1" w:rsidR="00070DF0" w:rsidRPr="000272B7" w:rsidRDefault="00070DF0" w:rsidP="000272B7">
      <w:pPr>
        <w:widowControl/>
        <w:spacing w:line="360" w:lineRule="auto"/>
        <w:rPr>
          <w:rFonts w:ascii="Book Antiqua" w:eastAsia="宋体" w:hAnsi="Book Antiqua"/>
          <w:sz w:val="24"/>
          <w:szCs w:val="24"/>
          <w:lang w:eastAsia="zh-CN"/>
        </w:rPr>
      </w:pPr>
      <w:r w:rsidRPr="000272B7">
        <w:rPr>
          <w:rFonts w:ascii="Book Antiqua" w:hAnsi="Book Antiqua" w:cs="Verdana"/>
          <w:b/>
          <w:kern w:val="1"/>
          <w:sz w:val="24"/>
          <w:szCs w:val="24"/>
        </w:rPr>
        <w:t>Masaaki Shimatani, Makoto Takaoka, Mitsuo Tokuhara, Hideaki Miyoshi, Tsukasa Ikeura, Kazuichi Okazaki</w:t>
      </w:r>
      <w:r w:rsidRPr="000272B7">
        <w:rPr>
          <w:rFonts w:ascii="Book Antiqua" w:eastAsia="宋体" w:hAnsi="Book Antiqua" w:cs="Verdana"/>
          <w:b/>
          <w:kern w:val="1"/>
          <w:sz w:val="24"/>
          <w:szCs w:val="24"/>
          <w:lang w:eastAsia="zh-CN"/>
        </w:rPr>
        <w:t>,</w:t>
      </w:r>
      <w:r w:rsidRPr="000272B7">
        <w:rPr>
          <w:rFonts w:ascii="Book Antiqua" w:hAnsi="Book Antiqua" w:cs="Verdana"/>
          <w:b/>
          <w:kern w:val="1"/>
          <w:sz w:val="24"/>
          <w:szCs w:val="24"/>
        </w:rPr>
        <w:t xml:space="preserve"> </w:t>
      </w:r>
      <w:r w:rsidR="002D42B1" w:rsidRPr="000272B7">
        <w:rPr>
          <w:rFonts w:ascii="Book Antiqua" w:hAnsi="Book Antiqua"/>
          <w:sz w:val="24"/>
          <w:szCs w:val="24"/>
        </w:rPr>
        <w:t>Third Department of Internal Medicine, Kansai M</w:t>
      </w:r>
      <w:r w:rsidRPr="000272B7">
        <w:rPr>
          <w:rFonts w:ascii="Book Antiqua" w:hAnsi="Book Antiqua"/>
          <w:sz w:val="24"/>
          <w:szCs w:val="24"/>
        </w:rPr>
        <w:t>edical University, Osaka</w:t>
      </w:r>
      <w:r w:rsidRPr="000272B7">
        <w:rPr>
          <w:rFonts w:ascii="Book Antiqua" w:eastAsia="宋体" w:hAnsi="Book Antiqua"/>
          <w:sz w:val="24"/>
          <w:szCs w:val="24"/>
          <w:lang w:eastAsia="zh-CN"/>
        </w:rPr>
        <w:t xml:space="preserve"> </w:t>
      </w:r>
      <w:r w:rsidRPr="000272B7">
        <w:rPr>
          <w:rFonts w:ascii="Book Antiqua" w:hAnsi="Book Antiqua"/>
          <w:sz w:val="24"/>
          <w:szCs w:val="24"/>
        </w:rPr>
        <w:t>573-1010, Japan</w:t>
      </w:r>
    </w:p>
    <w:p w14:paraId="30C18388" w14:textId="77777777" w:rsidR="009D46C2" w:rsidRPr="000272B7" w:rsidRDefault="009D46C2" w:rsidP="000272B7">
      <w:pPr>
        <w:widowControl/>
        <w:spacing w:line="360" w:lineRule="auto"/>
        <w:rPr>
          <w:rFonts w:ascii="Book Antiqua" w:eastAsia="宋体" w:hAnsi="Book Antiqua"/>
          <w:sz w:val="24"/>
          <w:szCs w:val="24"/>
          <w:lang w:eastAsia="zh-CN"/>
        </w:rPr>
      </w:pPr>
    </w:p>
    <w:p w14:paraId="4E81C676" w14:textId="70207663" w:rsidR="00070DF0" w:rsidRPr="000272B7" w:rsidRDefault="00070DF0" w:rsidP="000272B7">
      <w:pPr>
        <w:widowControl/>
        <w:spacing w:line="360" w:lineRule="auto"/>
        <w:rPr>
          <w:rFonts w:ascii="Book Antiqua" w:eastAsia="宋体" w:hAnsi="Book Antiqua"/>
          <w:sz w:val="24"/>
          <w:szCs w:val="24"/>
          <w:lang w:eastAsia="zh-CN"/>
        </w:rPr>
      </w:pPr>
      <w:r w:rsidRPr="000272B7">
        <w:rPr>
          <w:rFonts w:ascii="Book Antiqua" w:hAnsi="Book Antiqua"/>
          <w:b/>
          <w:sz w:val="24"/>
          <w:szCs w:val="24"/>
        </w:rPr>
        <w:t>Author contributions:</w:t>
      </w:r>
      <w:r w:rsidRPr="000272B7">
        <w:rPr>
          <w:rFonts w:ascii="Book Antiqua" w:hAnsi="Book Antiqua"/>
          <w:sz w:val="24"/>
          <w:szCs w:val="24"/>
        </w:rPr>
        <w:t xml:space="preserve"> All</w:t>
      </w:r>
      <w:r w:rsidRPr="000272B7">
        <w:rPr>
          <w:rFonts w:ascii="Book Antiqua" w:eastAsia="宋体" w:hAnsi="Book Antiqua"/>
          <w:sz w:val="24"/>
          <w:szCs w:val="24"/>
          <w:lang w:eastAsia="zh-CN"/>
        </w:rPr>
        <w:t xml:space="preserve"> authors contributed to this manuscript.</w:t>
      </w:r>
    </w:p>
    <w:p w14:paraId="7AC7908B" w14:textId="77777777" w:rsidR="00070DF0" w:rsidRPr="000272B7" w:rsidRDefault="00070DF0" w:rsidP="000272B7">
      <w:pPr>
        <w:widowControl/>
        <w:spacing w:line="360" w:lineRule="auto"/>
        <w:rPr>
          <w:rFonts w:ascii="Book Antiqua" w:eastAsia="宋体" w:hAnsi="Book Antiqua"/>
          <w:sz w:val="24"/>
          <w:szCs w:val="24"/>
          <w:lang w:eastAsia="zh-CN"/>
        </w:rPr>
      </w:pPr>
    </w:p>
    <w:p w14:paraId="538F712A" w14:textId="0ADFD65F" w:rsidR="00C431F3" w:rsidRPr="000272B7" w:rsidRDefault="00070DF0" w:rsidP="000272B7">
      <w:pPr>
        <w:spacing w:line="360" w:lineRule="auto"/>
        <w:rPr>
          <w:rFonts w:ascii="Book Antiqua" w:hAnsi="Book Antiqua" w:cs="Garamond"/>
          <w:color w:val="000000"/>
          <w:sz w:val="24"/>
          <w:szCs w:val="24"/>
        </w:rPr>
      </w:pPr>
      <w:r w:rsidRPr="000272B7">
        <w:rPr>
          <w:rFonts w:ascii="Book Antiqua" w:hAnsi="Book Antiqua" w:cs="TimesNewRomanPS-BoldItalicMT"/>
          <w:b/>
          <w:bCs/>
          <w:iCs/>
          <w:color w:val="000000"/>
          <w:sz w:val="24"/>
          <w:szCs w:val="24"/>
        </w:rPr>
        <w:t xml:space="preserve">Conflict-of-interest: </w:t>
      </w:r>
      <w:r w:rsidR="00DE39D8" w:rsidRPr="000272B7">
        <w:rPr>
          <w:rFonts w:ascii="Book Antiqua" w:hAnsi="Book Antiqua"/>
          <w:bCs/>
          <w:sz w:val="24"/>
          <w:szCs w:val="24"/>
        </w:rPr>
        <w:t xml:space="preserve">Authors declare no </w:t>
      </w:r>
      <w:r w:rsidR="00C431F3" w:rsidRPr="000272B7">
        <w:rPr>
          <w:rFonts w:ascii="Book Antiqua" w:hAnsi="Book Antiqua"/>
          <w:bCs/>
          <w:sz w:val="24"/>
          <w:szCs w:val="24"/>
        </w:rPr>
        <w:t>conflict of interests for this article.</w:t>
      </w:r>
    </w:p>
    <w:p w14:paraId="7DC0CCB8" w14:textId="77777777" w:rsidR="00180D44" w:rsidRPr="000272B7" w:rsidRDefault="00180D44" w:rsidP="000272B7">
      <w:pPr>
        <w:spacing w:line="360" w:lineRule="auto"/>
        <w:rPr>
          <w:rFonts w:ascii="Book Antiqua" w:hAnsi="Book Antiqua" w:cs="Garamond"/>
          <w:color w:val="000000"/>
          <w:sz w:val="24"/>
          <w:szCs w:val="24"/>
        </w:rPr>
      </w:pPr>
    </w:p>
    <w:p w14:paraId="5D538A03" w14:textId="4B76CE03" w:rsidR="00070DF0" w:rsidRPr="000272B7" w:rsidRDefault="00070DF0" w:rsidP="000272B7">
      <w:pPr>
        <w:spacing w:line="360" w:lineRule="auto"/>
        <w:rPr>
          <w:rFonts w:ascii="Book Antiqua" w:hAnsi="Book Antiqua"/>
          <w:sz w:val="24"/>
          <w:szCs w:val="24"/>
        </w:rPr>
      </w:pPr>
      <w:bookmarkStart w:id="0" w:name="OLE_LINK507"/>
      <w:bookmarkStart w:id="1" w:name="OLE_LINK506"/>
      <w:bookmarkStart w:id="2" w:name="OLE_LINK496"/>
      <w:bookmarkStart w:id="3" w:name="OLE_LINK479"/>
      <w:r w:rsidRPr="000272B7">
        <w:rPr>
          <w:rFonts w:ascii="Book Antiqua" w:hAnsi="Book Antiqua"/>
          <w:b/>
          <w:sz w:val="24"/>
          <w:szCs w:val="24"/>
        </w:rPr>
        <w:t xml:space="preserve">Open-Access: </w:t>
      </w:r>
      <w:r w:rsidRPr="000272B7">
        <w:rPr>
          <w:rFonts w:ascii="Book Antiqua" w:hAnsi="Book Antiqua"/>
          <w:sz w:val="24"/>
          <w:szCs w:val="24"/>
        </w:rPr>
        <w:t xml:space="preserve">This article is an open-access article which was selected by an </w:t>
      </w:r>
      <w:r w:rsidRPr="000272B7">
        <w:rPr>
          <w:rFonts w:ascii="Book Antiqua" w:hAnsi="Book Antiqua"/>
          <w:sz w:val="24"/>
          <w:szCs w:val="24"/>
        </w:rPr>
        <w:lastRenderedPageBreak/>
        <w:t xml:space="preserve">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272B7">
          <w:rPr>
            <w:rStyle w:val="Hyperlink"/>
            <w:rFonts w:ascii="Book Antiqua" w:hAnsi="Book Antiqua"/>
            <w:sz w:val="24"/>
            <w:szCs w:val="24"/>
          </w:rPr>
          <w:t>http://creativecommons.org/licenses/by-nc/4.0/</w:t>
        </w:r>
      </w:hyperlink>
      <w:bookmarkEnd w:id="0"/>
      <w:bookmarkEnd w:id="1"/>
      <w:bookmarkEnd w:id="2"/>
      <w:bookmarkEnd w:id="3"/>
    </w:p>
    <w:p w14:paraId="550122D3" w14:textId="77777777" w:rsidR="00070DF0" w:rsidRPr="000272B7" w:rsidRDefault="00070DF0" w:rsidP="000272B7">
      <w:pPr>
        <w:widowControl/>
        <w:spacing w:line="360" w:lineRule="auto"/>
        <w:rPr>
          <w:rFonts w:ascii="Book Antiqua" w:eastAsia="宋体" w:hAnsi="Book Antiqua"/>
          <w:sz w:val="24"/>
          <w:szCs w:val="24"/>
          <w:lang w:eastAsia="zh-CN"/>
        </w:rPr>
      </w:pPr>
    </w:p>
    <w:p w14:paraId="1AB13A31" w14:textId="642B1F40" w:rsidR="002D42B1" w:rsidRPr="000272B7" w:rsidRDefault="00070DF0" w:rsidP="000272B7">
      <w:pPr>
        <w:widowControl/>
        <w:spacing w:line="360" w:lineRule="auto"/>
        <w:rPr>
          <w:rFonts w:ascii="Book Antiqua" w:eastAsia="宋体" w:hAnsi="Book Antiqua"/>
          <w:b/>
          <w:sz w:val="24"/>
          <w:szCs w:val="24"/>
          <w:lang w:eastAsia="zh-CN"/>
        </w:rPr>
      </w:pPr>
      <w:r w:rsidRPr="000272B7">
        <w:rPr>
          <w:rFonts w:ascii="Book Antiqua" w:hAnsi="Book Antiqua"/>
          <w:b/>
          <w:sz w:val="24"/>
          <w:szCs w:val="24"/>
        </w:rPr>
        <w:t>Correspondence to:</w:t>
      </w:r>
      <w:r w:rsidRPr="000272B7">
        <w:rPr>
          <w:rFonts w:ascii="Book Antiqua" w:hAnsi="Book Antiqua" w:cs="Verdana"/>
          <w:b/>
          <w:kern w:val="1"/>
          <w:sz w:val="24"/>
          <w:szCs w:val="24"/>
        </w:rPr>
        <w:t xml:space="preserve"> Masaaki Shimatani,</w:t>
      </w:r>
      <w:r w:rsidRPr="000272B7">
        <w:rPr>
          <w:rFonts w:ascii="Book Antiqua" w:eastAsia="宋体" w:hAnsi="Book Antiqua" w:cs="Verdana"/>
          <w:b/>
          <w:kern w:val="1"/>
          <w:sz w:val="24"/>
          <w:szCs w:val="24"/>
          <w:lang w:eastAsia="zh-CN"/>
        </w:rPr>
        <w:t xml:space="preserve"> MD,</w:t>
      </w:r>
      <w:r w:rsidRPr="000272B7">
        <w:rPr>
          <w:rFonts w:ascii="Book Antiqua" w:eastAsia="宋体" w:hAnsi="Book Antiqua"/>
          <w:b/>
          <w:sz w:val="24"/>
          <w:szCs w:val="24"/>
          <w:lang w:eastAsia="zh-CN"/>
        </w:rPr>
        <w:t xml:space="preserve"> </w:t>
      </w:r>
      <w:r w:rsidR="002D42B1" w:rsidRPr="000272B7">
        <w:rPr>
          <w:rFonts w:ascii="Book Antiqua" w:hAnsi="Book Antiqua"/>
          <w:sz w:val="24"/>
          <w:szCs w:val="24"/>
        </w:rPr>
        <w:t>Third Department of In</w:t>
      </w:r>
      <w:r w:rsidRPr="000272B7">
        <w:rPr>
          <w:rFonts w:ascii="Book Antiqua" w:hAnsi="Book Antiqua"/>
          <w:sz w:val="24"/>
          <w:szCs w:val="24"/>
        </w:rPr>
        <w:t>ternal Medicine, Kansai Medical</w:t>
      </w:r>
      <w:r w:rsidR="002D42B1" w:rsidRPr="000272B7">
        <w:rPr>
          <w:rFonts w:ascii="Book Antiqua" w:hAnsi="Book Antiqua"/>
          <w:sz w:val="24"/>
          <w:szCs w:val="24"/>
        </w:rPr>
        <w:t xml:space="preserve"> University,</w:t>
      </w:r>
      <w:r w:rsidRPr="000272B7">
        <w:rPr>
          <w:rFonts w:ascii="Book Antiqua" w:eastAsia="宋体" w:hAnsi="Book Antiqua"/>
          <w:b/>
          <w:sz w:val="24"/>
          <w:szCs w:val="24"/>
          <w:lang w:eastAsia="zh-CN"/>
        </w:rPr>
        <w:t xml:space="preserve"> </w:t>
      </w:r>
      <w:r w:rsidR="002D42B1" w:rsidRPr="000272B7">
        <w:rPr>
          <w:rFonts w:ascii="Book Antiqua" w:hAnsi="Book Antiqua"/>
          <w:sz w:val="24"/>
          <w:szCs w:val="24"/>
        </w:rPr>
        <w:t>2-5-1 Shinmachi, Hirakata, Osaka 573-1010, Japan.</w:t>
      </w:r>
      <w:r w:rsidRPr="000272B7">
        <w:rPr>
          <w:rFonts w:ascii="Book Antiqua" w:hAnsi="Book Antiqua"/>
          <w:sz w:val="24"/>
          <w:szCs w:val="24"/>
        </w:rPr>
        <w:t xml:space="preserve"> shimatam@hirakata.kmu.ac.jp</w:t>
      </w:r>
    </w:p>
    <w:p w14:paraId="08DABCF5" w14:textId="77777777" w:rsidR="00070DF0" w:rsidRPr="000272B7" w:rsidRDefault="00070DF0" w:rsidP="000272B7">
      <w:pPr>
        <w:spacing w:line="360" w:lineRule="auto"/>
        <w:rPr>
          <w:rFonts w:ascii="Book Antiqua" w:eastAsia="宋体" w:hAnsi="Book Antiqua"/>
          <w:sz w:val="24"/>
          <w:szCs w:val="24"/>
          <w:lang w:eastAsia="zh-CN"/>
        </w:rPr>
      </w:pPr>
    </w:p>
    <w:p w14:paraId="4A8FB3A2" w14:textId="14257E10" w:rsidR="00070DF0" w:rsidRPr="000272B7" w:rsidRDefault="00070DF0" w:rsidP="000272B7">
      <w:pPr>
        <w:spacing w:line="360" w:lineRule="auto"/>
        <w:rPr>
          <w:rFonts w:ascii="Book Antiqua" w:hAnsi="Book Antiqua"/>
          <w:b/>
          <w:sz w:val="24"/>
          <w:szCs w:val="24"/>
        </w:rPr>
      </w:pPr>
      <w:r w:rsidRPr="000272B7">
        <w:rPr>
          <w:rFonts w:ascii="Book Antiqua" w:hAnsi="Book Antiqua"/>
          <w:b/>
          <w:sz w:val="24"/>
          <w:szCs w:val="24"/>
        </w:rPr>
        <w:t xml:space="preserve">Telephone: </w:t>
      </w:r>
      <w:r w:rsidRPr="000272B7">
        <w:rPr>
          <w:rFonts w:ascii="Book Antiqua" w:hAnsi="Book Antiqua"/>
          <w:sz w:val="24"/>
          <w:szCs w:val="24"/>
        </w:rPr>
        <w:t>+81-72-8040101</w:t>
      </w:r>
    </w:p>
    <w:p w14:paraId="05EB2346" w14:textId="74452256" w:rsidR="00070DF0" w:rsidRPr="000272B7" w:rsidRDefault="00070DF0" w:rsidP="000272B7">
      <w:pPr>
        <w:spacing w:line="360" w:lineRule="auto"/>
        <w:rPr>
          <w:rFonts w:ascii="Book Antiqua" w:hAnsi="Book Antiqua"/>
          <w:b/>
          <w:sz w:val="24"/>
          <w:szCs w:val="24"/>
        </w:rPr>
      </w:pPr>
      <w:r w:rsidRPr="000272B7">
        <w:rPr>
          <w:rFonts w:ascii="Book Antiqua" w:hAnsi="Book Antiqua"/>
          <w:b/>
          <w:sz w:val="24"/>
          <w:szCs w:val="24"/>
        </w:rPr>
        <w:t>Fax:</w:t>
      </w:r>
      <w:r w:rsidRPr="000272B7">
        <w:rPr>
          <w:rFonts w:ascii="Book Antiqua" w:hAnsi="Book Antiqua"/>
          <w:sz w:val="24"/>
          <w:szCs w:val="24"/>
        </w:rPr>
        <w:t xml:space="preserve"> +81-72-8042524</w:t>
      </w:r>
    </w:p>
    <w:p w14:paraId="1B432AA4" w14:textId="77777777" w:rsidR="00070DF0" w:rsidRPr="000272B7" w:rsidRDefault="00070DF0" w:rsidP="000272B7">
      <w:pPr>
        <w:widowControl/>
        <w:spacing w:line="360" w:lineRule="auto"/>
        <w:rPr>
          <w:rFonts w:ascii="Book Antiqua" w:eastAsia="宋体" w:hAnsi="Book Antiqua"/>
          <w:sz w:val="24"/>
          <w:szCs w:val="24"/>
          <w:lang w:eastAsia="zh-CN"/>
        </w:rPr>
      </w:pPr>
    </w:p>
    <w:p w14:paraId="7FB8DCE7" w14:textId="693F15D2" w:rsidR="009D46C2" w:rsidRPr="000272B7" w:rsidRDefault="009D46C2" w:rsidP="000272B7">
      <w:pPr>
        <w:spacing w:line="360" w:lineRule="auto"/>
        <w:rPr>
          <w:rFonts w:ascii="Book Antiqua" w:hAnsi="Book Antiqua"/>
          <w:b/>
          <w:sz w:val="24"/>
          <w:szCs w:val="24"/>
        </w:rPr>
      </w:pPr>
      <w:r w:rsidRPr="000272B7">
        <w:rPr>
          <w:rFonts w:ascii="Book Antiqua" w:hAnsi="Book Antiqua"/>
          <w:b/>
          <w:sz w:val="24"/>
          <w:szCs w:val="24"/>
        </w:rPr>
        <w:t>Received:</w:t>
      </w:r>
      <w:r w:rsidR="00744B03" w:rsidRPr="000272B7">
        <w:rPr>
          <w:rFonts w:ascii="Book Antiqua" w:eastAsia="宋体" w:hAnsi="Book Antiqua"/>
          <w:b/>
          <w:sz w:val="24"/>
          <w:szCs w:val="24"/>
          <w:lang w:eastAsia="zh-CN"/>
        </w:rPr>
        <w:t xml:space="preserve"> </w:t>
      </w:r>
      <w:r w:rsidR="00744B03" w:rsidRPr="000272B7">
        <w:rPr>
          <w:rFonts w:ascii="Book Antiqua" w:eastAsia="宋体" w:hAnsi="Book Antiqua"/>
          <w:sz w:val="24"/>
          <w:szCs w:val="24"/>
          <w:lang w:eastAsia="zh-CN"/>
        </w:rPr>
        <w:t>May 30, 2014</w:t>
      </w:r>
      <w:r w:rsidR="00D9303C" w:rsidRPr="000272B7">
        <w:rPr>
          <w:rFonts w:ascii="Book Antiqua" w:hAnsi="Book Antiqua"/>
          <w:sz w:val="24"/>
          <w:szCs w:val="24"/>
        </w:rPr>
        <w:t xml:space="preserve"> </w:t>
      </w:r>
    </w:p>
    <w:p w14:paraId="71FF7C1B" w14:textId="77A5A9D3" w:rsidR="009D46C2" w:rsidRPr="000272B7" w:rsidRDefault="009D46C2" w:rsidP="000272B7">
      <w:pPr>
        <w:spacing w:line="360" w:lineRule="auto"/>
        <w:rPr>
          <w:rFonts w:ascii="Book Antiqua" w:eastAsia="宋体" w:hAnsi="Book Antiqua"/>
          <w:b/>
          <w:sz w:val="24"/>
          <w:szCs w:val="24"/>
          <w:lang w:eastAsia="zh-CN"/>
        </w:rPr>
      </w:pPr>
      <w:r w:rsidRPr="000272B7">
        <w:rPr>
          <w:rFonts w:ascii="Book Antiqua" w:hAnsi="Book Antiqua"/>
          <w:b/>
          <w:sz w:val="24"/>
          <w:szCs w:val="24"/>
        </w:rPr>
        <w:t>Peer-review started:</w:t>
      </w:r>
      <w:r w:rsidR="00744B03" w:rsidRPr="000272B7">
        <w:rPr>
          <w:rFonts w:ascii="Book Antiqua" w:eastAsia="宋体" w:hAnsi="Book Antiqua"/>
          <w:sz w:val="24"/>
          <w:szCs w:val="24"/>
          <w:lang w:eastAsia="zh-CN"/>
        </w:rPr>
        <w:t xml:space="preserve"> June 16, 2014</w:t>
      </w:r>
    </w:p>
    <w:p w14:paraId="7149111D" w14:textId="1493BE5F" w:rsidR="009D46C2" w:rsidRPr="000272B7" w:rsidRDefault="009D46C2" w:rsidP="000272B7">
      <w:pPr>
        <w:spacing w:line="360" w:lineRule="auto"/>
        <w:rPr>
          <w:rFonts w:ascii="Book Antiqua" w:eastAsia="宋体" w:hAnsi="Book Antiqua"/>
          <w:b/>
          <w:sz w:val="24"/>
          <w:szCs w:val="24"/>
          <w:lang w:eastAsia="zh-CN"/>
        </w:rPr>
      </w:pPr>
      <w:r w:rsidRPr="000272B7">
        <w:rPr>
          <w:rFonts w:ascii="Book Antiqua" w:hAnsi="Book Antiqua"/>
          <w:b/>
          <w:sz w:val="24"/>
          <w:szCs w:val="24"/>
        </w:rPr>
        <w:t>First decision:</w:t>
      </w:r>
      <w:r w:rsidR="00744B03" w:rsidRPr="000272B7">
        <w:rPr>
          <w:rFonts w:ascii="Book Antiqua" w:eastAsia="宋体" w:hAnsi="Book Antiqua"/>
          <w:sz w:val="24"/>
          <w:szCs w:val="24"/>
          <w:lang w:eastAsia="zh-CN"/>
        </w:rPr>
        <w:t xml:space="preserve"> July 29, 2014</w:t>
      </w:r>
    </w:p>
    <w:p w14:paraId="1B2288BD" w14:textId="17BFB9FE" w:rsidR="009D46C2" w:rsidRPr="000272B7" w:rsidRDefault="009D46C2" w:rsidP="000272B7">
      <w:pPr>
        <w:spacing w:line="360" w:lineRule="auto"/>
        <w:rPr>
          <w:rFonts w:ascii="Book Antiqua" w:hAnsi="Book Antiqua"/>
          <w:b/>
          <w:sz w:val="24"/>
          <w:szCs w:val="24"/>
        </w:rPr>
      </w:pPr>
      <w:r w:rsidRPr="000272B7">
        <w:rPr>
          <w:rFonts w:ascii="Book Antiqua" w:hAnsi="Book Antiqua"/>
          <w:b/>
          <w:sz w:val="24"/>
          <w:szCs w:val="24"/>
        </w:rPr>
        <w:t>Revised:</w:t>
      </w:r>
      <w:r w:rsidR="00744B03" w:rsidRPr="000272B7">
        <w:rPr>
          <w:rFonts w:ascii="Book Antiqua" w:eastAsia="宋体" w:hAnsi="Book Antiqua"/>
          <w:b/>
          <w:sz w:val="24"/>
          <w:szCs w:val="24"/>
          <w:lang w:eastAsia="zh-CN"/>
        </w:rPr>
        <w:t xml:space="preserve"> </w:t>
      </w:r>
      <w:r w:rsidR="00744B03" w:rsidRPr="000272B7">
        <w:rPr>
          <w:rFonts w:ascii="Book Antiqua" w:eastAsia="宋体" w:hAnsi="Book Antiqua"/>
          <w:sz w:val="24"/>
          <w:szCs w:val="24"/>
          <w:lang w:eastAsia="zh-CN"/>
        </w:rPr>
        <w:t xml:space="preserve">February </w:t>
      </w:r>
      <w:r w:rsidR="000272B7" w:rsidRPr="000272B7">
        <w:rPr>
          <w:rFonts w:ascii="Book Antiqua" w:eastAsia="宋体" w:hAnsi="Book Antiqua"/>
          <w:sz w:val="24"/>
          <w:szCs w:val="24"/>
          <w:lang w:eastAsia="zh-CN"/>
        </w:rPr>
        <w:t>10</w:t>
      </w:r>
      <w:r w:rsidR="00744B03" w:rsidRPr="000272B7">
        <w:rPr>
          <w:rFonts w:ascii="Book Antiqua" w:eastAsia="宋体" w:hAnsi="Book Antiqua"/>
          <w:sz w:val="24"/>
          <w:szCs w:val="24"/>
          <w:lang w:eastAsia="zh-CN"/>
        </w:rPr>
        <w:t>, 2015</w:t>
      </w:r>
      <w:r w:rsidR="007351BA" w:rsidRPr="000272B7">
        <w:rPr>
          <w:rFonts w:ascii="Book Antiqua" w:hAnsi="Book Antiqua"/>
          <w:sz w:val="24"/>
          <w:szCs w:val="24"/>
        </w:rPr>
        <w:t xml:space="preserve"> </w:t>
      </w:r>
    </w:p>
    <w:p w14:paraId="16E4703D" w14:textId="56B2202C" w:rsidR="009D46C2" w:rsidRPr="000272B7" w:rsidRDefault="009D46C2" w:rsidP="000272B7">
      <w:pPr>
        <w:spacing w:line="360" w:lineRule="auto"/>
        <w:rPr>
          <w:rFonts w:ascii="Book Antiqua" w:hAnsi="Book Antiqua"/>
          <w:b/>
          <w:sz w:val="24"/>
          <w:szCs w:val="24"/>
        </w:rPr>
      </w:pPr>
      <w:r w:rsidRPr="000272B7">
        <w:rPr>
          <w:rFonts w:ascii="Book Antiqua" w:hAnsi="Book Antiqua"/>
          <w:b/>
          <w:sz w:val="24"/>
          <w:szCs w:val="24"/>
        </w:rPr>
        <w:t>Accepted:</w:t>
      </w:r>
      <w:r w:rsidR="007351BA" w:rsidRPr="000272B7">
        <w:rPr>
          <w:rFonts w:ascii="Book Antiqua" w:hAnsi="Book Antiqua"/>
          <w:b/>
          <w:sz w:val="24"/>
          <w:szCs w:val="24"/>
        </w:rPr>
        <w:t xml:space="preserve"> </w:t>
      </w:r>
      <w:r w:rsidR="00A32DC9" w:rsidRPr="00A32DC9">
        <w:rPr>
          <w:rFonts w:ascii="Book Antiqua" w:hAnsi="Book Antiqua"/>
          <w:sz w:val="24"/>
          <w:szCs w:val="24"/>
        </w:rPr>
        <w:t>March 5, 2015</w:t>
      </w:r>
    </w:p>
    <w:p w14:paraId="54B282C4" w14:textId="77777777" w:rsidR="009D46C2" w:rsidRPr="000272B7" w:rsidRDefault="009D46C2" w:rsidP="000272B7">
      <w:pPr>
        <w:spacing w:line="360" w:lineRule="auto"/>
        <w:rPr>
          <w:rFonts w:ascii="Book Antiqua" w:hAnsi="Book Antiqua"/>
          <w:b/>
          <w:sz w:val="24"/>
          <w:szCs w:val="24"/>
        </w:rPr>
      </w:pPr>
      <w:r w:rsidRPr="000272B7">
        <w:rPr>
          <w:rFonts w:ascii="Book Antiqua" w:hAnsi="Book Antiqua"/>
          <w:b/>
          <w:sz w:val="24"/>
          <w:szCs w:val="24"/>
        </w:rPr>
        <w:t>Article in press:</w:t>
      </w:r>
      <w:bookmarkStart w:id="4" w:name="_GoBack"/>
      <w:bookmarkEnd w:id="4"/>
    </w:p>
    <w:p w14:paraId="5F4F724B" w14:textId="77777777" w:rsidR="009D46C2" w:rsidRPr="000272B7" w:rsidRDefault="009D46C2" w:rsidP="000272B7">
      <w:pPr>
        <w:spacing w:line="360" w:lineRule="auto"/>
        <w:rPr>
          <w:rFonts w:ascii="Book Antiqua" w:hAnsi="Book Antiqua"/>
          <w:b/>
          <w:sz w:val="24"/>
          <w:szCs w:val="24"/>
        </w:rPr>
      </w:pPr>
      <w:r w:rsidRPr="000272B7">
        <w:rPr>
          <w:rFonts w:ascii="Book Antiqua" w:hAnsi="Book Antiqua"/>
          <w:b/>
          <w:sz w:val="24"/>
          <w:szCs w:val="24"/>
        </w:rPr>
        <w:t xml:space="preserve">Published online: </w:t>
      </w:r>
    </w:p>
    <w:p w14:paraId="482FA572" w14:textId="77777777" w:rsidR="009D46C2" w:rsidRPr="000272B7" w:rsidRDefault="009D46C2" w:rsidP="000272B7">
      <w:pPr>
        <w:widowControl/>
        <w:spacing w:line="360" w:lineRule="auto"/>
        <w:rPr>
          <w:rFonts w:ascii="Book Antiqua" w:eastAsia="宋体" w:hAnsi="Book Antiqua"/>
          <w:sz w:val="24"/>
          <w:szCs w:val="24"/>
          <w:lang w:eastAsia="zh-CN"/>
        </w:rPr>
      </w:pPr>
    </w:p>
    <w:p w14:paraId="646FF72D" w14:textId="77777777" w:rsidR="00AC4C20" w:rsidRPr="000272B7" w:rsidRDefault="00AC4C20" w:rsidP="000272B7">
      <w:pPr>
        <w:widowControl/>
        <w:spacing w:line="360" w:lineRule="auto"/>
        <w:rPr>
          <w:rFonts w:ascii="Book Antiqua" w:eastAsia="MS PGothic" w:hAnsi="Book Antiqua"/>
          <w:sz w:val="24"/>
          <w:szCs w:val="24"/>
        </w:rPr>
      </w:pPr>
      <w:r w:rsidRPr="000272B7">
        <w:rPr>
          <w:rFonts w:ascii="Book Antiqua" w:hAnsi="Book Antiqua"/>
          <w:b/>
          <w:kern w:val="1"/>
          <w:sz w:val="24"/>
          <w:szCs w:val="24"/>
        </w:rPr>
        <w:lastRenderedPageBreak/>
        <w:t>Abstract</w:t>
      </w:r>
    </w:p>
    <w:p w14:paraId="416574CE" w14:textId="35C5E9E1" w:rsidR="007E7FED" w:rsidRPr="000272B7" w:rsidRDefault="00B47254" w:rsidP="000272B7">
      <w:pPr>
        <w:spacing w:line="360" w:lineRule="auto"/>
        <w:rPr>
          <w:rFonts w:ascii="Book Antiqua" w:eastAsia="宋体" w:hAnsi="Book Antiqua"/>
          <w:sz w:val="24"/>
          <w:szCs w:val="24"/>
          <w:lang w:eastAsia="zh-CN"/>
        </w:rPr>
      </w:pPr>
      <w:r w:rsidRPr="000272B7">
        <w:rPr>
          <w:rFonts w:ascii="Book Antiqua" w:hAnsi="Book Antiqua"/>
          <w:sz w:val="24"/>
          <w:szCs w:val="24"/>
          <w:u w:color="FF0000"/>
        </w:rPr>
        <w:t xml:space="preserve">The endoscopic approach for </w:t>
      </w:r>
      <w:r w:rsidR="00A80291" w:rsidRPr="000272B7">
        <w:rPr>
          <w:rFonts w:ascii="Book Antiqua" w:hAnsi="Book Antiqua"/>
          <w:sz w:val="24"/>
          <w:szCs w:val="24"/>
          <w:u w:color="FF0000"/>
        </w:rPr>
        <w:t xml:space="preserve">biliary </w:t>
      </w:r>
      <w:r w:rsidRPr="000272B7">
        <w:rPr>
          <w:rFonts w:ascii="Book Antiqua" w:hAnsi="Book Antiqua"/>
          <w:sz w:val="24"/>
          <w:szCs w:val="24"/>
          <w:u w:color="FF0000"/>
        </w:rPr>
        <w:t xml:space="preserve">diseases in patients with </w:t>
      </w:r>
      <w:r w:rsidR="008E7F68" w:rsidRPr="000272B7">
        <w:rPr>
          <w:rFonts w:ascii="Book Antiqua" w:hAnsi="Book Antiqua"/>
          <w:sz w:val="24"/>
          <w:szCs w:val="24"/>
          <w:u w:color="FF0000"/>
        </w:rPr>
        <w:t xml:space="preserve">surgically </w:t>
      </w:r>
      <w:r w:rsidRPr="000272B7">
        <w:rPr>
          <w:rFonts w:ascii="Book Antiqua" w:hAnsi="Book Antiqua"/>
          <w:sz w:val="24"/>
          <w:szCs w:val="24"/>
          <w:u w:color="FF0000"/>
        </w:rPr>
        <w:t xml:space="preserve">altered gastrointestinal anatomy </w:t>
      </w:r>
      <w:r w:rsidR="008E7F68" w:rsidRPr="000272B7">
        <w:rPr>
          <w:rFonts w:ascii="Book Antiqua" w:hAnsi="Book Antiqua"/>
          <w:sz w:val="24"/>
          <w:szCs w:val="24"/>
          <w:u w:color="FF0000"/>
        </w:rPr>
        <w:t xml:space="preserve">(SAGA) </w:t>
      </w:r>
      <w:r w:rsidRPr="000272B7">
        <w:rPr>
          <w:rFonts w:ascii="Book Antiqua" w:hAnsi="Book Antiqua"/>
          <w:sz w:val="24"/>
          <w:szCs w:val="24"/>
          <w:u w:color="FF0000"/>
        </w:rPr>
        <w:t xml:space="preserve">had been generally </w:t>
      </w:r>
      <w:r w:rsidR="00A233E9" w:rsidRPr="000272B7">
        <w:rPr>
          <w:rFonts w:ascii="Book Antiqua" w:hAnsi="Book Antiqua"/>
          <w:sz w:val="24"/>
          <w:szCs w:val="24"/>
          <w:u w:color="FF0000"/>
        </w:rPr>
        <w:t xml:space="preserve">deemed </w:t>
      </w:r>
      <w:r w:rsidR="008E7F68" w:rsidRPr="000272B7">
        <w:rPr>
          <w:rFonts w:ascii="Book Antiqua" w:hAnsi="Book Antiqua"/>
          <w:sz w:val="24"/>
          <w:szCs w:val="24"/>
          <w:u w:color="FF0000"/>
        </w:rPr>
        <w:t>impractical</w:t>
      </w:r>
      <w:r w:rsidRPr="000272B7">
        <w:rPr>
          <w:rFonts w:ascii="Book Antiqua" w:hAnsi="Book Antiqua"/>
          <w:sz w:val="24"/>
          <w:szCs w:val="24"/>
          <w:u w:color="FF0000"/>
        </w:rPr>
        <w:t>.</w:t>
      </w:r>
      <w:r w:rsidR="007351BA" w:rsidRPr="000272B7">
        <w:rPr>
          <w:rFonts w:ascii="Book Antiqua" w:hAnsi="Book Antiqua"/>
          <w:sz w:val="24"/>
          <w:szCs w:val="24"/>
          <w:u w:color="FF0000"/>
        </w:rPr>
        <w:t xml:space="preserve"> </w:t>
      </w:r>
      <w:r w:rsidRPr="000272B7">
        <w:rPr>
          <w:rFonts w:ascii="Book Antiqua" w:hAnsi="Book Antiqua"/>
          <w:sz w:val="24"/>
          <w:szCs w:val="24"/>
          <w:u w:color="FF0000"/>
        </w:rPr>
        <w:t xml:space="preserve">However, it was radically made </w:t>
      </w:r>
      <w:r w:rsidR="008E7F68" w:rsidRPr="000272B7">
        <w:rPr>
          <w:rFonts w:ascii="Book Antiqua" w:hAnsi="Book Antiqua"/>
          <w:sz w:val="24"/>
          <w:szCs w:val="24"/>
          <w:u w:color="FF0000"/>
        </w:rPr>
        <w:t>feasible</w:t>
      </w:r>
      <w:r w:rsidRPr="000272B7">
        <w:rPr>
          <w:rFonts w:ascii="Book Antiqua" w:hAnsi="Book Antiqua"/>
          <w:sz w:val="24"/>
          <w:szCs w:val="24"/>
          <w:u w:color="FF0000"/>
        </w:rPr>
        <w:t xml:space="preserve"> by the introduction of </w:t>
      </w:r>
      <w:r w:rsidR="006E0C21" w:rsidRPr="000272B7">
        <w:rPr>
          <w:rFonts w:ascii="Book Antiqua" w:hAnsi="Book Antiqua"/>
          <w:sz w:val="24"/>
          <w:szCs w:val="24"/>
          <w:u w:color="FF0000"/>
        </w:rPr>
        <w:t>double balloon endoscopy (</w:t>
      </w:r>
      <w:r w:rsidRPr="000272B7">
        <w:rPr>
          <w:rFonts w:ascii="Book Antiqua" w:hAnsi="Book Antiqua"/>
          <w:sz w:val="24"/>
          <w:szCs w:val="24"/>
          <w:u w:color="FF0000"/>
        </w:rPr>
        <w:t>DBE</w:t>
      </w:r>
      <w:r w:rsidR="006E0C21" w:rsidRPr="000272B7">
        <w:rPr>
          <w:rFonts w:ascii="Book Antiqua" w:hAnsi="Book Antiqua"/>
          <w:sz w:val="24"/>
          <w:szCs w:val="24"/>
          <w:u w:color="FF0000"/>
        </w:rPr>
        <w:t>)</w:t>
      </w:r>
      <w:r w:rsidRPr="000272B7">
        <w:rPr>
          <w:rFonts w:ascii="Book Antiqua" w:hAnsi="Book Antiqua"/>
          <w:sz w:val="24"/>
          <w:szCs w:val="24"/>
          <w:u w:color="FF0000"/>
        </w:rPr>
        <w:t xml:space="preserve"> that was originally developed for diagnosis and treatments for small-bowel diseases.</w:t>
      </w:r>
      <w:r w:rsidR="007351BA" w:rsidRPr="000272B7">
        <w:rPr>
          <w:rFonts w:ascii="Book Antiqua" w:hAnsi="Book Antiqua"/>
          <w:sz w:val="24"/>
          <w:szCs w:val="24"/>
          <w:u w:color="FF0000"/>
        </w:rPr>
        <w:t xml:space="preserve"> </w:t>
      </w:r>
      <w:r w:rsidR="006E0C21" w:rsidRPr="000272B7">
        <w:rPr>
          <w:rFonts w:ascii="Book Antiqua" w:hAnsi="Book Antiqua"/>
          <w:sz w:val="24"/>
          <w:szCs w:val="24"/>
          <w:u w:color="FF0000"/>
        </w:rPr>
        <w:t xml:space="preserve">Followed by </w:t>
      </w:r>
      <w:r w:rsidRPr="000272B7">
        <w:rPr>
          <w:rFonts w:ascii="Book Antiqua" w:hAnsi="Book Antiqua"/>
          <w:sz w:val="24"/>
          <w:szCs w:val="24"/>
          <w:u w:color="FF0000"/>
        </w:rPr>
        <w:t xml:space="preserve">the subsequent development of </w:t>
      </w:r>
      <w:r w:rsidR="007351BA" w:rsidRPr="000272B7">
        <w:rPr>
          <w:rFonts w:ascii="Book Antiqua" w:hAnsi="Book Antiqua"/>
          <w:sz w:val="24"/>
          <w:szCs w:val="24"/>
        </w:rPr>
        <w:t>single-balloon endoscopy (SBE)</w:t>
      </w:r>
      <w:r w:rsidRPr="000272B7">
        <w:rPr>
          <w:rFonts w:ascii="Book Antiqua" w:hAnsi="Book Antiqua"/>
          <w:sz w:val="24"/>
          <w:szCs w:val="24"/>
          <w:u w:color="FF0000"/>
        </w:rPr>
        <w:t xml:space="preserve"> and </w:t>
      </w:r>
      <w:r w:rsidR="007351BA" w:rsidRPr="000272B7">
        <w:rPr>
          <w:rFonts w:ascii="Book Antiqua" w:hAnsi="Book Antiqua"/>
          <w:sz w:val="24"/>
          <w:szCs w:val="24"/>
        </w:rPr>
        <w:t>spiral endoscopy (SE)</w:t>
      </w:r>
      <w:r w:rsidRPr="000272B7">
        <w:rPr>
          <w:rFonts w:ascii="Book Antiqua" w:hAnsi="Book Antiqua"/>
          <w:sz w:val="24"/>
          <w:szCs w:val="24"/>
          <w:u w:color="FF0000"/>
        </w:rPr>
        <w:t xml:space="preserve">, interventions </w:t>
      </w:r>
      <w:r w:rsidR="00756A43" w:rsidRPr="000272B7">
        <w:rPr>
          <w:rFonts w:ascii="Book Antiqua" w:hAnsi="Book Antiqua"/>
          <w:sz w:val="24"/>
          <w:szCs w:val="24"/>
          <w:u w:color="FF0000"/>
        </w:rPr>
        <w:t xml:space="preserve">using several endoscopes </w:t>
      </w:r>
      <w:r w:rsidRPr="000272B7">
        <w:rPr>
          <w:rFonts w:ascii="Book Antiqua" w:hAnsi="Book Antiqua"/>
          <w:sz w:val="24"/>
          <w:szCs w:val="24"/>
          <w:u w:color="FF0000"/>
        </w:rPr>
        <w:t xml:space="preserve">for biliary disease in patients with </w:t>
      </w:r>
      <w:r w:rsidR="0070270F" w:rsidRPr="000272B7">
        <w:rPr>
          <w:rFonts w:ascii="Book Antiqua" w:hAnsi="Book Antiqua"/>
          <w:sz w:val="24"/>
          <w:szCs w:val="24"/>
          <w:u w:color="FF0000"/>
        </w:rPr>
        <w:t>SAGA</w:t>
      </w:r>
      <w:r w:rsidRPr="000272B7">
        <w:rPr>
          <w:rFonts w:ascii="Book Antiqua" w:hAnsi="Book Antiqua"/>
          <w:sz w:val="24"/>
          <w:szCs w:val="24"/>
          <w:u w:color="FF0000"/>
        </w:rPr>
        <w:t xml:space="preserve"> widely gained an acceptance as a new modality. Many studies have been made on this new technique. Yet, some problems are to be solved.</w:t>
      </w:r>
      <w:r w:rsidR="007351BA" w:rsidRPr="000272B7">
        <w:rPr>
          <w:rFonts w:ascii="Book Antiqua" w:hAnsi="Book Antiqua"/>
          <w:sz w:val="24"/>
          <w:szCs w:val="24"/>
        </w:rPr>
        <w:t xml:space="preserve"> </w:t>
      </w:r>
      <w:r w:rsidRPr="000272B7">
        <w:rPr>
          <w:rFonts w:ascii="Book Antiqua" w:hAnsi="Book Antiqua"/>
          <w:sz w:val="24"/>
          <w:szCs w:val="24"/>
        </w:rPr>
        <w:t>For instance, the mutual unavailability among devices due to different working lengths and channels, and unestablished standardization of procedural techniques can be raised.</w:t>
      </w:r>
      <w:r w:rsidR="007351BA" w:rsidRPr="000272B7">
        <w:rPr>
          <w:rFonts w:ascii="Book Antiqua" w:hAnsi="Book Antiqua"/>
          <w:sz w:val="24"/>
          <w:szCs w:val="24"/>
        </w:rPr>
        <w:t xml:space="preserve"> </w:t>
      </w:r>
      <w:r w:rsidRPr="000272B7">
        <w:rPr>
          <w:rFonts w:ascii="Book Antiqua" w:hAnsi="Book Antiqua"/>
          <w:sz w:val="24"/>
          <w:szCs w:val="24"/>
        </w:rPr>
        <w:t xml:space="preserve">Additionally, in an attempt to </w:t>
      </w:r>
      <w:r w:rsidR="0070270F" w:rsidRPr="000272B7">
        <w:rPr>
          <w:rFonts w:ascii="Book Antiqua" w:hAnsi="Book Antiqua"/>
          <w:sz w:val="24"/>
          <w:szCs w:val="24"/>
        </w:rPr>
        <w:t>standardize</w:t>
      </w:r>
      <w:r w:rsidRPr="000272B7">
        <w:rPr>
          <w:rFonts w:ascii="Book Antiqua" w:hAnsi="Book Antiqua"/>
          <w:sz w:val="24"/>
          <w:szCs w:val="24"/>
        </w:rPr>
        <w:t xml:space="preserve"> endoscopic procedures, </w:t>
      </w:r>
      <w:r w:rsidR="006E0C21" w:rsidRPr="000272B7">
        <w:rPr>
          <w:rFonts w:ascii="Book Antiqua" w:hAnsi="Book Antiqua"/>
          <w:sz w:val="24"/>
          <w:szCs w:val="24"/>
        </w:rPr>
        <w:t xml:space="preserve">it is important to evaluate </w:t>
      </w:r>
      <w:r w:rsidR="00EB73CA" w:rsidRPr="000272B7">
        <w:rPr>
          <w:rFonts w:ascii="Book Antiqua" w:hAnsi="Book Antiqua"/>
          <w:sz w:val="24"/>
          <w:szCs w:val="24"/>
        </w:rPr>
        <w:t xml:space="preserve">biliary </w:t>
      </w:r>
      <w:r w:rsidR="00E37D00" w:rsidRPr="000272B7">
        <w:rPr>
          <w:rFonts w:ascii="Book Antiqua" w:hAnsi="Book Antiqua"/>
          <w:sz w:val="24"/>
          <w:szCs w:val="24"/>
        </w:rPr>
        <w:t>cannulating</w:t>
      </w:r>
      <w:r w:rsidRPr="000272B7">
        <w:rPr>
          <w:rFonts w:ascii="Book Antiqua" w:hAnsi="Book Antiqua"/>
          <w:sz w:val="24"/>
          <w:szCs w:val="24"/>
        </w:rPr>
        <w:t xml:space="preserve"> methods by case with existence of papilla or not</w:t>
      </w:r>
      <w:r w:rsidR="006E0C21" w:rsidRPr="000272B7">
        <w:rPr>
          <w:rFonts w:ascii="Book Antiqua" w:hAnsi="Book Antiqua"/>
          <w:sz w:val="24"/>
          <w:szCs w:val="24"/>
        </w:rPr>
        <w:t>.</w:t>
      </w:r>
      <w:r w:rsidR="007351BA" w:rsidRPr="000272B7">
        <w:rPr>
          <w:rFonts w:ascii="Book Antiqua" w:hAnsi="Book Antiqua"/>
          <w:sz w:val="24"/>
          <w:szCs w:val="24"/>
        </w:rPr>
        <w:t xml:space="preserve"> </w:t>
      </w:r>
      <w:r w:rsidR="006E0C21" w:rsidRPr="000272B7">
        <w:rPr>
          <w:rFonts w:ascii="Book Antiqua" w:hAnsi="Book Antiqua"/>
          <w:sz w:val="24"/>
          <w:szCs w:val="24"/>
        </w:rPr>
        <w:t xml:space="preserve">A </w:t>
      </w:r>
      <w:r w:rsidR="0070270F" w:rsidRPr="000272B7">
        <w:rPr>
          <w:rFonts w:ascii="Book Antiqua" w:hAnsi="Book Antiqua"/>
          <w:sz w:val="24"/>
          <w:szCs w:val="24"/>
        </w:rPr>
        <w:t xml:space="preserve">full </w:t>
      </w:r>
      <w:r w:rsidRPr="000272B7">
        <w:rPr>
          <w:rFonts w:ascii="Book Antiqua" w:hAnsi="Book Antiqua"/>
          <w:sz w:val="24"/>
          <w:szCs w:val="24"/>
        </w:rPr>
        <w:t>comprehension of the features of respective scope types</w:t>
      </w:r>
      <w:r w:rsidR="006E0C21" w:rsidRPr="000272B7">
        <w:rPr>
          <w:rFonts w:ascii="Book Antiqua" w:hAnsi="Book Antiqua"/>
          <w:sz w:val="24"/>
          <w:szCs w:val="24"/>
        </w:rPr>
        <w:t xml:space="preserve"> is also required.</w:t>
      </w:r>
      <w:r w:rsidR="007351BA" w:rsidRPr="000272B7">
        <w:rPr>
          <w:rFonts w:ascii="Book Antiqua" w:hAnsi="Book Antiqua"/>
          <w:sz w:val="24"/>
          <w:szCs w:val="24"/>
        </w:rPr>
        <w:t xml:space="preserve"> </w:t>
      </w:r>
      <w:r w:rsidRPr="000272B7">
        <w:rPr>
          <w:rFonts w:ascii="Book Antiqua" w:hAnsi="Book Antiqua"/>
          <w:sz w:val="24"/>
          <w:szCs w:val="24"/>
        </w:rPr>
        <w:t>However there are not many p</w:t>
      </w:r>
      <w:r w:rsidR="003D0ECB" w:rsidRPr="000272B7">
        <w:rPr>
          <w:rFonts w:ascii="Book Antiqua" w:hAnsi="Book Antiqua"/>
          <w:sz w:val="24"/>
          <w:szCs w:val="24"/>
        </w:rPr>
        <w:t>apers written as a review.</w:t>
      </w:r>
      <w:r w:rsidR="007351BA" w:rsidRPr="000272B7">
        <w:rPr>
          <w:rFonts w:ascii="Book Antiqua" w:hAnsi="Book Antiqua"/>
          <w:sz w:val="24"/>
          <w:szCs w:val="24"/>
        </w:rPr>
        <w:t xml:space="preserve"> </w:t>
      </w:r>
      <w:r w:rsidR="00EB73CA" w:rsidRPr="000272B7">
        <w:rPr>
          <w:rFonts w:ascii="Book Antiqua" w:hAnsi="Book Antiqua"/>
          <w:sz w:val="24"/>
          <w:szCs w:val="24"/>
        </w:rPr>
        <w:t>In our manuscript</w:t>
      </w:r>
      <w:r w:rsidRPr="000272B7">
        <w:rPr>
          <w:rFonts w:ascii="Book Antiqua" w:hAnsi="Book Antiqua"/>
          <w:sz w:val="24"/>
          <w:szCs w:val="24"/>
        </w:rPr>
        <w:t xml:space="preserve">, we would like to evaluate and make a review of the present status of diagnostic and therapeutic </w:t>
      </w:r>
      <w:r w:rsidR="007351BA" w:rsidRPr="000272B7">
        <w:rPr>
          <w:rFonts w:ascii="Book Antiqua" w:hAnsi="Book Antiqua"/>
          <w:sz w:val="24"/>
          <w:szCs w:val="24"/>
        </w:rPr>
        <w:t>endoscopic retrograde cholangiopancreatography</w:t>
      </w:r>
      <w:r w:rsidRPr="000272B7">
        <w:rPr>
          <w:rFonts w:ascii="Book Antiqua" w:hAnsi="Book Antiqua"/>
          <w:sz w:val="24"/>
          <w:szCs w:val="24"/>
        </w:rPr>
        <w:t xml:space="preserve"> applying DBE, SBE and SE for biliary diseases in patients with </w:t>
      </w:r>
      <w:r w:rsidR="0070270F" w:rsidRPr="000272B7">
        <w:rPr>
          <w:rFonts w:ascii="Book Antiqua" w:hAnsi="Book Antiqua"/>
          <w:sz w:val="24"/>
          <w:szCs w:val="24"/>
        </w:rPr>
        <w:t>SAGA</w:t>
      </w:r>
      <w:r w:rsidRPr="000272B7">
        <w:rPr>
          <w:rFonts w:ascii="Book Antiqua" w:hAnsi="Book Antiqua"/>
          <w:sz w:val="24"/>
          <w:szCs w:val="24"/>
        </w:rPr>
        <w:t xml:space="preserve"> for establishment of these modalities as a new technology and further improvement of the scopes and devices.</w:t>
      </w:r>
    </w:p>
    <w:p w14:paraId="59BCFA08" w14:textId="77777777" w:rsidR="007351BA" w:rsidRPr="000272B7" w:rsidRDefault="007351BA" w:rsidP="000272B7">
      <w:pPr>
        <w:spacing w:line="360" w:lineRule="auto"/>
        <w:rPr>
          <w:rFonts w:ascii="Book Antiqua" w:eastAsia="宋体" w:hAnsi="Book Antiqua"/>
          <w:sz w:val="24"/>
          <w:szCs w:val="24"/>
          <w:lang w:eastAsia="zh-CN"/>
        </w:rPr>
      </w:pPr>
    </w:p>
    <w:p w14:paraId="1C27D324" w14:textId="0B84105E" w:rsidR="003D0ECB" w:rsidRPr="000272B7" w:rsidRDefault="003D0ECB" w:rsidP="000272B7">
      <w:pPr>
        <w:widowControl/>
        <w:autoSpaceDE w:val="0"/>
        <w:autoSpaceDN w:val="0"/>
        <w:adjustRightInd w:val="0"/>
        <w:spacing w:line="360" w:lineRule="auto"/>
        <w:rPr>
          <w:rFonts w:ascii="Book Antiqua" w:hAnsi="Book Antiqua"/>
          <w:b/>
          <w:sz w:val="24"/>
          <w:szCs w:val="24"/>
        </w:rPr>
      </w:pPr>
      <w:r w:rsidRPr="000272B7">
        <w:rPr>
          <w:rFonts w:ascii="Book Antiqua" w:hAnsi="Book Antiqua"/>
          <w:b/>
          <w:sz w:val="24"/>
          <w:szCs w:val="24"/>
        </w:rPr>
        <w:lastRenderedPageBreak/>
        <w:t xml:space="preserve">Key </w:t>
      </w:r>
      <w:r w:rsidR="00070DF0" w:rsidRPr="000272B7">
        <w:rPr>
          <w:rFonts w:ascii="Book Antiqua" w:hAnsi="Book Antiqua"/>
          <w:b/>
          <w:sz w:val="24"/>
          <w:szCs w:val="24"/>
        </w:rPr>
        <w:t>w</w:t>
      </w:r>
      <w:r w:rsidRPr="000272B7">
        <w:rPr>
          <w:rFonts w:ascii="Book Antiqua" w:hAnsi="Book Antiqua"/>
          <w:b/>
          <w:sz w:val="24"/>
          <w:szCs w:val="24"/>
        </w:rPr>
        <w:t>ord</w:t>
      </w:r>
      <w:r w:rsidR="00070DF0" w:rsidRPr="000272B7">
        <w:rPr>
          <w:rFonts w:ascii="Book Antiqua" w:eastAsia="宋体" w:hAnsi="Book Antiqua"/>
          <w:b/>
          <w:sz w:val="24"/>
          <w:szCs w:val="24"/>
          <w:lang w:eastAsia="zh-CN"/>
        </w:rPr>
        <w:t>s</w:t>
      </w:r>
      <w:r w:rsidRPr="000272B7">
        <w:rPr>
          <w:rFonts w:ascii="Book Antiqua" w:hAnsi="Book Antiqua"/>
          <w:b/>
          <w:sz w:val="24"/>
          <w:szCs w:val="24"/>
        </w:rPr>
        <w:t>:</w:t>
      </w:r>
      <w:r w:rsidR="00070DF0" w:rsidRPr="000272B7">
        <w:rPr>
          <w:rFonts w:ascii="Book Antiqua" w:eastAsia="宋体" w:hAnsi="Book Antiqua"/>
          <w:b/>
          <w:sz w:val="24"/>
          <w:szCs w:val="24"/>
          <w:lang w:eastAsia="zh-CN"/>
        </w:rPr>
        <w:t xml:space="preserve"> </w:t>
      </w:r>
      <w:r w:rsidRPr="000272B7">
        <w:rPr>
          <w:rFonts w:ascii="Book Antiqua" w:hAnsi="Book Antiqua"/>
          <w:sz w:val="24"/>
          <w:szCs w:val="24"/>
        </w:rPr>
        <w:t>Double balloon endoscopy</w:t>
      </w:r>
      <w:r w:rsidR="007351BA" w:rsidRPr="000272B7">
        <w:rPr>
          <w:rFonts w:ascii="Book Antiqua" w:eastAsia="宋体" w:hAnsi="Book Antiqua"/>
          <w:sz w:val="24"/>
          <w:szCs w:val="24"/>
          <w:lang w:eastAsia="zh-CN"/>
        </w:rPr>
        <w:t>;</w:t>
      </w:r>
      <w:r w:rsidRPr="000272B7">
        <w:rPr>
          <w:rFonts w:ascii="Book Antiqua" w:hAnsi="Book Antiqua"/>
          <w:sz w:val="24"/>
          <w:szCs w:val="24"/>
        </w:rPr>
        <w:t xml:space="preserve"> Single balloon endoscopy</w:t>
      </w:r>
      <w:r w:rsidR="007351BA" w:rsidRPr="000272B7">
        <w:rPr>
          <w:rFonts w:ascii="Book Antiqua" w:eastAsia="宋体" w:hAnsi="Book Antiqua"/>
          <w:sz w:val="24"/>
          <w:szCs w:val="24"/>
          <w:lang w:eastAsia="zh-CN"/>
        </w:rPr>
        <w:t>;</w:t>
      </w:r>
      <w:r w:rsidRPr="000272B7">
        <w:rPr>
          <w:rFonts w:ascii="Book Antiqua" w:hAnsi="Book Antiqua"/>
          <w:sz w:val="24"/>
          <w:szCs w:val="24"/>
        </w:rPr>
        <w:t xml:space="preserve"> Spiral endoscopy</w:t>
      </w:r>
      <w:r w:rsidR="007351BA" w:rsidRPr="000272B7">
        <w:rPr>
          <w:rFonts w:ascii="Book Antiqua" w:eastAsia="宋体" w:hAnsi="Book Antiqua"/>
          <w:sz w:val="24"/>
          <w:szCs w:val="24"/>
          <w:lang w:eastAsia="zh-CN"/>
        </w:rPr>
        <w:t>;</w:t>
      </w:r>
      <w:r w:rsidRPr="000272B7">
        <w:rPr>
          <w:rFonts w:ascii="Book Antiqua" w:hAnsi="Book Antiqua"/>
          <w:sz w:val="24"/>
          <w:szCs w:val="24"/>
        </w:rPr>
        <w:t xml:space="preserve"> </w:t>
      </w:r>
      <w:r w:rsidR="007351BA" w:rsidRPr="000272B7">
        <w:rPr>
          <w:rFonts w:ascii="Book Antiqua" w:hAnsi="Book Antiqua"/>
          <w:sz w:val="24"/>
          <w:szCs w:val="24"/>
        </w:rPr>
        <w:t>Endoscopic retrograde cholangiopancreatography</w:t>
      </w:r>
      <w:r w:rsidR="007351BA" w:rsidRPr="000272B7">
        <w:rPr>
          <w:rFonts w:ascii="Book Antiqua" w:eastAsia="宋体" w:hAnsi="Book Antiqua"/>
          <w:sz w:val="24"/>
          <w:szCs w:val="24"/>
          <w:lang w:eastAsia="zh-CN"/>
        </w:rPr>
        <w:t>;</w:t>
      </w:r>
      <w:r w:rsidRPr="000272B7">
        <w:rPr>
          <w:rFonts w:ascii="Book Antiqua" w:hAnsi="Book Antiqua"/>
          <w:sz w:val="24"/>
          <w:szCs w:val="24"/>
        </w:rPr>
        <w:t xml:space="preserve"> Roux-en Y reconstruction</w:t>
      </w:r>
    </w:p>
    <w:p w14:paraId="6D376564" w14:textId="77777777" w:rsidR="003D0ECB" w:rsidRPr="000272B7" w:rsidRDefault="003D0ECB" w:rsidP="000272B7">
      <w:pPr>
        <w:spacing w:line="360" w:lineRule="auto"/>
        <w:rPr>
          <w:rFonts w:ascii="Book Antiqua" w:eastAsia="宋体" w:hAnsi="Book Antiqua"/>
          <w:color w:val="FF0000"/>
          <w:sz w:val="24"/>
          <w:szCs w:val="24"/>
          <w:lang w:eastAsia="zh-CN"/>
        </w:rPr>
      </w:pPr>
    </w:p>
    <w:p w14:paraId="7E010B22" w14:textId="77777777" w:rsidR="007351BA" w:rsidRPr="000272B7" w:rsidRDefault="007351BA" w:rsidP="000272B7">
      <w:pPr>
        <w:spacing w:line="360" w:lineRule="auto"/>
        <w:rPr>
          <w:rFonts w:ascii="Book Antiqua" w:hAnsi="Book Antiqua" w:cs="Arial"/>
          <w:sz w:val="24"/>
          <w:szCs w:val="24"/>
        </w:rPr>
      </w:pPr>
      <w:proofErr w:type="gramStart"/>
      <w:r w:rsidRPr="000272B7">
        <w:rPr>
          <w:rFonts w:ascii="Book Antiqua" w:hAnsi="Book Antiqua"/>
          <w:b/>
          <w:sz w:val="24"/>
          <w:szCs w:val="24"/>
        </w:rPr>
        <w:t xml:space="preserve">© </w:t>
      </w:r>
      <w:r w:rsidRPr="000272B7">
        <w:rPr>
          <w:rFonts w:ascii="Book Antiqua" w:hAnsi="Book Antiqua" w:cs="Arial"/>
          <w:b/>
          <w:sz w:val="24"/>
          <w:szCs w:val="24"/>
        </w:rPr>
        <w:t>The Author(s) 2015.</w:t>
      </w:r>
      <w:proofErr w:type="gramEnd"/>
      <w:r w:rsidRPr="000272B7">
        <w:rPr>
          <w:rFonts w:ascii="Book Antiqua" w:hAnsi="Book Antiqua" w:cs="Arial"/>
          <w:sz w:val="24"/>
          <w:szCs w:val="24"/>
        </w:rPr>
        <w:t xml:space="preserve"> Published by Baishideng Publishing Group Inc. All rights reserved.</w:t>
      </w:r>
    </w:p>
    <w:p w14:paraId="64749F51" w14:textId="77777777" w:rsidR="007351BA" w:rsidRPr="000272B7" w:rsidRDefault="007351BA" w:rsidP="000272B7">
      <w:pPr>
        <w:spacing w:line="360" w:lineRule="auto"/>
        <w:rPr>
          <w:rFonts w:ascii="Book Antiqua" w:eastAsia="宋体" w:hAnsi="Book Antiqua"/>
          <w:color w:val="FF0000"/>
          <w:sz w:val="24"/>
          <w:szCs w:val="24"/>
          <w:lang w:eastAsia="zh-CN"/>
        </w:rPr>
      </w:pPr>
    </w:p>
    <w:p w14:paraId="32BA3D4A" w14:textId="24E2401B" w:rsidR="00070DF0" w:rsidRPr="000272B7" w:rsidRDefault="00070DF0" w:rsidP="000272B7">
      <w:pPr>
        <w:spacing w:line="360" w:lineRule="auto"/>
        <w:rPr>
          <w:rFonts w:ascii="Book Antiqua" w:hAnsi="Book Antiqua"/>
          <w:sz w:val="24"/>
          <w:szCs w:val="24"/>
        </w:rPr>
      </w:pPr>
      <w:r w:rsidRPr="000272B7">
        <w:rPr>
          <w:rFonts w:ascii="Book Antiqua" w:hAnsi="Book Antiqua"/>
          <w:b/>
          <w:sz w:val="24"/>
          <w:szCs w:val="24"/>
        </w:rPr>
        <w:t>Core tip:</w:t>
      </w:r>
      <w:r w:rsidRPr="000272B7">
        <w:rPr>
          <w:rFonts w:ascii="Book Antiqua" w:hAnsi="Book Antiqua"/>
          <w:sz w:val="24"/>
          <w:szCs w:val="24"/>
        </w:rPr>
        <w:t xml:space="preserve"> </w:t>
      </w:r>
      <w:r w:rsidR="006E0C21" w:rsidRPr="000272B7">
        <w:rPr>
          <w:rFonts w:ascii="Book Antiqua" w:eastAsiaTheme="minorEastAsia" w:hAnsi="Book Antiqua"/>
          <w:sz w:val="24"/>
          <w:szCs w:val="24"/>
        </w:rPr>
        <w:t xml:space="preserve">This </w:t>
      </w:r>
      <w:r w:rsidR="00236749" w:rsidRPr="000272B7">
        <w:rPr>
          <w:rFonts w:ascii="Book Antiqua" w:eastAsiaTheme="minorEastAsia" w:hAnsi="Book Antiqua"/>
          <w:sz w:val="24"/>
          <w:szCs w:val="24"/>
        </w:rPr>
        <w:t xml:space="preserve">study </w:t>
      </w:r>
      <w:r w:rsidR="006E0C21" w:rsidRPr="000272B7">
        <w:rPr>
          <w:rFonts w:ascii="Book Antiqua" w:eastAsiaTheme="minorEastAsia" w:hAnsi="Book Antiqua"/>
          <w:sz w:val="24"/>
          <w:szCs w:val="24"/>
        </w:rPr>
        <w:t xml:space="preserve">is a review of </w:t>
      </w:r>
      <w:r w:rsidR="005A4E89" w:rsidRPr="000272B7">
        <w:rPr>
          <w:rFonts w:ascii="Book Antiqua" w:eastAsiaTheme="minorEastAsia" w:hAnsi="Book Antiqua"/>
          <w:sz w:val="24"/>
          <w:szCs w:val="24"/>
        </w:rPr>
        <w:t xml:space="preserve">the status of </w:t>
      </w:r>
      <w:r w:rsidR="006E0C21" w:rsidRPr="000272B7">
        <w:rPr>
          <w:rFonts w:ascii="Book Antiqua" w:hAnsi="Book Antiqua"/>
          <w:sz w:val="24"/>
          <w:szCs w:val="24"/>
        </w:rPr>
        <w:t xml:space="preserve">diagnostic and therapeutic </w:t>
      </w:r>
      <w:r w:rsidR="007351BA" w:rsidRPr="000272B7">
        <w:rPr>
          <w:rFonts w:ascii="Book Antiqua" w:hAnsi="Book Antiqua"/>
          <w:sz w:val="24"/>
          <w:szCs w:val="24"/>
        </w:rPr>
        <w:t>endoscopic retrograde cholangiopancreatography</w:t>
      </w:r>
      <w:r w:rsidR="006E0C21" w:rsidRPr="000272B7">
        <w:rPr>
          <w:rFonts w:ascii="Book Antiqua" w:hAnsi="Book Antiqua"/>
          <w:sz w:val="24"/>
          <w:szCs w:val="24"/>
        </w:rPr>
        <w:t xml:space="preserve"> using several endoscopic methods in patients with surgically altered gastrointestinal anatomy, evaluating the results from multiple centers over the world.</w:t>
      </w:r>
      <w:r w:rsidR="007351BA" w:rsidRPr="000272B7">
        <w:rPr>
          <w:rFonts w:ascii="Book Antiqua" w:hAnsi="Book Antiqua"/>
          <w:sz w:val="24"/>
          <w:szCs w:val="24"/>
        </w:rPr>
        <w:t xml:space="preserve"> </w:t>
      </w:r>
      <w:r w:rsidR="00236749" w:rsidRPr="000272B7">
        <w:rPr>
          <w:rFonts w:ascii="Book Antiqua" w:hAnsi="Book Antiqua"/>
          <w:sz w:val="24"/>
          <w:szCs w:val="24"/>
        </w:rPr>
        <w:t xml:space="preserve">The descriptions of features of the respective endoscopes </w:t>
      </w:r>
      <w:r w:rsidR="005A4E89" w:rsidRPr="000272B7">
        <w:rPr>
          <w:rFonts w:ascii="Book Antiqua" w:hAnsi="Book Antiqua"/>
          <w:sz w:val="24"/>
          <w:szCs w:val="24"/>
        </w:rPr>
        <w:t>including the introduction</w:t>
      </w:r>
      <w:r w:rsidR="00236749" w:rsidRPr="000272B7">
        <w:rPr>
          <w:rFonts w:ascii="Book Antiqua" w:hAnsi="Book Antiqua"/>
          <w:sz w:val="24"/>
          <w:szCs w:val="24"/>
        </w:rPr>
        <w:t xml:space="preserve"> of new endoscopes </w:t>
      </w:r>
      <w:r w:rsidR="007351BA" w:rsidRPr="000272B7">
        <w:rPr>
          <w:rFonts w:ascii="Book Antiqua" w:hAnsi="Book Antiqua"/>
          <w:sz w:val="24"/>
          <w:szCs w:val="24"/>
        </w:rPr>
        <w:t>are summarized.</w:t>
      </w:r>
      <w:r w:rsidR="005A4E89" w:rsidRPr="000272B7">
        <w:rPr>
          <w:rFonts w:ascii="Book Antiqua" w:hAnsi="Book Antiqua"/>
          <w:sz w:val="24"/>
          <w:szCs w:val="24"/>
        </w:rPr>
        <w:t xml:space="preserve"> </w:t>
      </w:r>
      <w:r w:rsidR="006E0C21" w:rsidRPr="000272B7">
        <w:rPr>
          <w:rFonts w:ascii="Book Antiqua" w:hAnsi="Book Antiqua"/>
          <w:sz w:val="24"/>
          <w:szCs w:val="24"/>
        </w:rPr>
        <w:t xml:space="preserve">Assessment </w:t>
      </w:r>
      <w:r w:rsidR="005A4E89" w:rsidRPr="000272B7">
        <w:rPr>
          <w:rFonts w:ascii="Book Antiqua" w:hAnsi="Book Antiqua"/>
          <w:sz w:val="24"/>
          <w:szCs w:val="24"/>
        </w:rPr>
        <w:t xml:space="preserve">of the procedures </w:t>
      </w:r>
      <w:r w:rsidR="00236749" w:rsidRPr="000272B7">
        <w:rPr>
          <w:rFonts w:ascii="Book Antiqua" w:hAnsi="Book Antiqua"/>
          <w:sz w:val="24"/>
          <w:szCs w:val="24"/>
        </w:rPr>
        <w:t xml:space="preserve">is concretely made </w:t>
      </w:r>
      <w:r w:rsidR="006E0C21" w:rsidRPr="000272B7">
        <w:rPr>
          <w:rFonts w:ascii="Book Antiqua" w:hAnsi="Book Antiqua"/>
          <w:sz w:val="24"/>
          <w:szCs w:val="24"/>
        </w:rPr>
        <w:t xml:space="preserve">by type of reconstruction methods and by type of </w:t>
      </w:r>
      <w:r w:rsidR="00236749" w:rsidRPr="000272B7">
        <w:rPr>
          <w:rFonts w:ascii="Book Antiqua" w:hAnsi="Book Antiqua"/>
          <w:sz w:val="24"/>
          <w:szCs w:val="24"/>
        </w:rPr>
        <w:t>applied endo</w:t>
      </w:r>
      <w:r w:rsidR="006E0C21" w:rsidRPr="000272B7">
        <w:rPr>
          <w:rFonts w:ascii="Book Antiqua" w:hAnsi="Book Antiqua"/>
          <w:sz w:val="24"/>
          <w:szCs w:val="24"/>
        </w:rPr>
        <w:t>scopes</w:t>
      </w:r>
      <w:r w:rsidR="00236749" w:rsidRPr="000272B7">
        <w:rPr>
          <w:rFonts w:ascii="Book Antiqua" w:hAnsi="Book Antiqua"/>
          <w:sz w:val="24"/>
          <w:szCs w:val="24"/>
        </w:rPr>
        <w:t>, which suggests the present and future challenges to be overcome.</w:t>
      </w:r>
    </w:p>
    <w:p w14:paraId="548AA266" w14:textId="163E7416" w:rsidR="007351BA" w:rsidRPr="000272B7" w:rsidRDefault="007351BA" w:rsidP="000272B7">
      <w:pPr>
        <w:widowControl/>
        <w:autoSpaceDE w:val="0"/>
        <w:autoSpaceDN w:val="0"/>
        <w:adjustRightInd w:val="0"/>
        <w:spacing w:line="360" w:lineRule="auto"/>
        <w:rPr>
          <w:rFonts w:ascii="Book Antiqua" w:eastAsia="宋体" w:hAnsi="Book Antiqua"/>
          <w:sz w:val="24"/>
          <w:szCs w:val="24"/>
          <w:lang w:eastAsia="zh-CN"/>
        </w:rPr>
      </w:pPr>
    </w:p>
    <w:p w14:paraId="6585067C" w14:textId="2027AB29" w:rsidR="007351BA" w:rsidRPr="000272B7" w:rsidRDefault="007351BA" w:rsidP="000272B7">
      <w:pPr>
        <w:widowControl/>
        <w:spacing w:line="360" w:lineRule="auto"/>
        <w:rPr>
          <w:rFonts w:ascii="Book Antiqua" w:eastAsia="宋体" w:hAnsi="Book Antiqua" w:cs="Verdana"/>
          <w:kern w:val="1"/>
          <w:sz w:val="24"/>
          <w:szCs w:val="24"/>
          <w:lang w:eastAsia="zh-CN"/>
        </w:rPr>
      </w:pPr>
      <w:r w:rsidRPr="000272B7">
        <w:rPr>
          <w:rFonts w:ascii="Book Antiqua" w:hAnsi="Book Antiqua" w:cs="Verdana"/>
          <w:kern w:val="1"/>
          <w:sz w:val="24"/>
          <w:szCs w:val="24"/>
        </w:rPr>
        <w:t>Shimatani</w:t>
      </w:r>
      <w:r w:rsidR="00172ACE" w:rsidRPr="000272B7">
        <w:rPr>
          <w:rFonts w:ascii="Book Antiqua" w:eastAsia="宋体" w:hAnsi="Book Antiqua" w:cs="Verdana"/>
          <w:kern w:val="1"/>
          <w:sz w:val="24"/>
          <w:szCs w:val="24"/>
          <w:lang w:eastAsia="zh-CN"/>
        </w:rPr>
        <w:t xml:space="preserve"> M</w:t>
      </w:r>
      <w:r w:rsidRPr="000272B7">
        <w:rPr>
          <w:rFonts w:ascii="Book Antiqua" w:hAnsi="Book Antiqua" w:cs="Verdana"/>
          <w:kern w:val="1"/>
          <w:sz w:val="24"/>
          <w:szCs w:val="24"/>
        </w:rPr>
        <w:t>, Takaoka</w:t>
      </w:r>
      <w:r w:rsidR="00172ACE" w:rsidRPr="000272B7">
        <w:rPr>
          <w:rFonts w:ascii="Book Antiqua" w:eastAsia="宋体" w:hAnsi="Book Antiqua" w:cs="Verdana"/>
          <w:kern w:val="1"/>
          <w:sz w:val="24"/>
          <w:szCs w:val="24"/>
          <w:lang w:eastAsia="zh-CN"/>
        </w:rPr>
        <w:t xml:space="preserve"> M</w:t>
      </w:r>
      <w:r w:rsidRPr="000272B7">
        <w:rPr>
          <w:rFonts w:ascii="Book Antiqua" w:hAnsi="Book Antiqua" w:cs="Verdana"/>
          <w:kern w:val="1"/>
          <w:sz w:val="24"/>
          <w:szCs w:val="24"/>
        </w:rPr>
        <w:t>, Tokuhara</w:t>
      </w:r>
      <w:r w:rsidR="00172ACE" w:rsidRPr="000272B7">
        <w:rPr>
          <w:rFonts w:ascii="Book Antiqua" w:eastAsia="宋体" w:hAnsi="Book Antiqua" w:cs="Verdana"/>
          <w:kern w:val="1"/>
          <w:sz w:val="24"/>
          <w:szCs w:val="24"/>
          <w:lang w:eastAsia="zh-CN"/>
        </w:rPr>
        <w:t xml:space="preserve"> M</w:t>
      </w:r>
      <w:r w:rsidRPr="000272B7">
        <w:rPr>
          <w:rFonts w:ascii="Book Antiqua" w:hAnsi="Book Antiqua" w:cs="Verdana"/>
          <w:kern w:val="1"/>
          <w:sz w:val="24"/>
          <w:szCs w:val="24"/>
        </w:rPr>
        <w:t>, Miyoshi</w:t>
      </w:r>
      <w:r w:rsidR="00172ACE" w:rsidRPr="000272B7">
        <w:rPr>
          <w:rFonts w:ascii="Book Antiqua" w:eastAsia="宋体" w:hAnsi="Book Antiqua" w:cs="Verdana"/>
          <w:kern w:val="1"/>
          <w:sz w:val="24"/>
          <w:szCs w:val="24"/>
          <w:lang w:eastAsia="zh-CN"/>
        </w:rPr>
        <w:t xml:space="preserve"> H</w:t>
      </w:r>
      <w:r w:rsidRPr="000272B7">
        <w:rPr>
          <w:rFonts w:ascii="Book Antiqua" w:hAnsi="Book Antiqua" w:cs="Verdana"/>
          <w:kern w:val="1"/>
          <w:sz w:val="24"/>
          <w:szCs w:val="24"/>
        </w:rPr>
        <w:t>, Ikeura</w:t>
      </w:r>
      <w:r w:rsidR="00172ACE" w:rsidRPr="000272B7">
        <w:rPr>
          <w:rFonts w:ascii="Book Antiqua" w:eastAsia="宋体" w:hAnsi="Book Antiqua" w:cs="Verdana"/>
          <w:kern w:val="1"/>
          <w:sz w:val="24"/>
          <w:szCs w:val="24"/>
          <w:lang w:eastAsia="zh-CN"/>
        </w:rPr>
        <w:t xml:space="preserve"> T</w:t>
      </w:r>
      <w:r w:rsidRPr="000272B7">
        <w:rPr>
          <w:rFonts w:ascii="Book Antiqua" w:hAnsi="Book Antiqua" w:cs="Verdana"/>
          <w:kern w:val="1"/>
          <w:sz w:val="24"/>
          <w:szCs w:val="24"/>
        </w:rPr>
        <w:t>, Okazaki</w:t>
      </w:r>
      <w:r w:rsidR="00172ACE" w:rsidRPr="000272B7">
        <w:rPr>
          <w:rFonts w:ascii="Book Antiqua" w:eastAsia="宋体" w:hAnsi="Book Antiqua" w:cs="Verdana"/>
          <w:kern w:val="1"/>
          <w:sz w:val="24"/>
          <w:szCs w:val="24"/>
          <w:lang w:eastAsia="zh-CN"/>
        </w:rPr>
        <w:t xml:space="preserve"> K.</w:t>
      </w:r>
      <w:r w:rsidR="00172ACE" w:rsidRPr="000272B7">
        <w:rPr>
          <w:rFonts w:ascii="Book Antiqua" w:hAnsi="Book Antiqua"/>
          <w:sz w:val="24"/>
          <w:szCs w:val="24"/>
        </w:rPr>
        <w:t xml:space="preserve"> Review of diagnostic and therapeutic endoscopic retrograde cholangiopancreatography using several endoscopic methods in patients with surgically altered gastrointestinal anatomy</w:t>
      </w:r>
      <w:r w:rsidR="00172ACE" w:rsidRPr="000272B7">
        <w:rPr>
          <w:rFonts w:ascii="Book Antiqua" w:eastAsia="宋体" w:hAnsi="Book Antiqua"/>
          <w:sz w:val="24"/>
          <w:szCs w:val="24"/>
          <w:lang w:eastAsia="zh-CN"/>
        </w:rPr>
        <w:t>.</w:t>
      </w:r>
      <w:r w:rsidR="00172ACE" w:rsidRPr="000272B7">
        <w:rPr>
          <w:rFonts w:ascii="Book Antiqua" w:hAnsi="Book Antiqua"/>
          <w:i/>
          <w:iCs/>
          <w:sz w:val="24"/>
          <w:szCs w:val="24"/>
        </w:rPr>
        <w:t xml:space="preserve"> World J Gastrointest Endosc</w:t>
      </w:r>
      <w:r w:rsidR="00172ACE" w:rsidRPr="000272B7">
        <w:rPr>
          <w:rFonts w:ascii="Book Antiqua" w:eastAsia="宋体" w:hAnsi="Book Antiqua"/>
          <w:i/>
          <w:iCs/>
          <w:sz w:val="24"/>
          <w:szCs w:val="24"/>
          <w:lang w:eastAsia="zh-CN"/>
        </w:rPr>
        <w:t xml:space="preserve"> </w:t>
      </w:r>
      <w:r w:rsidR="00172ACE" w:rsidRPr="000272B7">
        <w:rPr>
          <w:rFonts w:ascii="Book Antiqua" w:eastAsia="宋体" w:hAnsi="Book Antiqua"/>
          <w:iCs/>
          <w:sz w:val="24"/>
          <w:szCs w:val="24"/>
          <w:lang w:eastAsia="zh-CN"/>
        </w:rPr>
        <w:t xml:space="preserve">2015; </w:t>
      </w:r>
      <w:proofErr w:type="gramStart"/>
      <w:r w:rsidR="00172ACE" w:rsidRPr="000272B7">
        <w:rPr>
          <w:rFonts w:ascii="Book Antiqua" w:eastAsia="宋体" w:hAnsi="Book Antiqua"/>
          <w:iCs/>
          <w:sz w:val="24"/>
          <w:szCs w:val="24"/>
          <w:lang w:eastAsia="zh-CN"/>
        </w:rPr>
        <w:t>In</w:t>
      </w:r>
      <w:proofErr w:type="gramEnd"/>
      <w:r w:rsidR="00172ACE" w:rsidRPr="000272B7">
        <w:rPr>
          <w:rFonts w:ascii="Book Antiqua" w:eastAsia="宋体" w:hAnsi="Book Antiqua"/>
          <w:iCs/>
          <w:sz w:val="24"/>
          <w:szCs w:val="24"/>
          <w:lang w:eastAsia="zh-CN"/>
        </w:rPr>
        <w:t xml:space="preserve"> press</w:t>
      </w:r>
    </w:p>
    <w:p w14:paraId="687AA24E" w14:textId="77777777" w:rsidR="00180D44" w:rsidRPr="000272B7" w:rsidRDefault="00180D44" w:rsidP="000272B7">
      <w:pPr>
        <w:spacing w:line="360" w:lineRule="auto"/>
        <w:rPr>
          <w:rFonts w:ascii="Book Antiqua" w:eastAsiaTheme="minorEastAsia" w:hAnsi="Book Antiqua"/>
          <w:color w:val="FF0000"/>
          <w:sz w:val="24"/>
          <w:szCs w:val="24"/>
        </w:rPr>
      </w:pPr>
    </w:p>
    <w:p w14:paraId="519C5BC7" w14:textId="545280CC" w:rsidR="00811151" w:rsidRPr="000272B7" w:rsidRDefault="00CA6423" w:rsidP="000272B7">
      <w:pPr>
        <w:widowControl/>
        <w:spacing w:line="360" w:lineRule="auto"/>
        <w:rPr>
          <w:rFonts w:ascii="Book Antiqua" w:hAnsi="Book Antiqua"/>
          <w:kern w:val="1"/>
          <w:sz w:val="24"/>
          <w:szCs w:val="24"/>
        </w:rPr>
      </w:pPr>
      <w:r w:rsidRPr="000272B7">
        <w:rPr>
          <w:rFonts w:ascii="Book Antiqua" w:hAnsi="Book Antiqua"/>
          <w:b/>
          <w:kern w:val="1"/>
          <w:sz w:val="24"/>
          <w:szCs w:val="24"/>
        </w:rPr>
        <w:lastRenderedPageBreak/>
        <w:t>INTRODUCTION</w:t>
      </w:r>
    </w:p>
    <w:p w14:paraId="4905EBE1" w14:textId="0D88D08E" w:rsidR="008D69CE" w:rsidRPr="000272B7" w:rsidRDefault="008D69CE" w:rsidP="000272B7">
      <w:pPr>
        <w:spacing w:line="360" w:lineRule="auto"/>
        <w:rPr>
          <w:rFonts w:ascii="Book Antiqua" w:hAnsi="Book Antiqua"/>
          <w:sz w:val="24"/>
          <w:szCs w:val="24"/>
        </w:rPr>
      </w:pPr>
      <w:r w:rsidRPr="000272B7">
        <w:rPr>
          <w:rFonts w:ascii="Book Antiqua" w:hAnsi="Book Antiqua"/>
          <w:sz w:val="24"/>
          <w:szCs w:val="24"/>
        </w:rPr>
        <w:t xml:space="preserve">Endoscopic retrograde cholangiopancreatography (ERCP) </w:t>
      </w:r>
      <w:r w:rsidR="001B2FF8" w:rsidRPr="000272B7">
        <w:rPr>
          <w:rFonts w:ascii="Book Antiqua" w:hAnsi="Book Antiqua"/>
          <w:sz w:val="24"/>
          <w:szCs w:val="24"/>
        </w:rPr>
        <w:t>is now</w:t>
      </w:r>
      <w:r w:rsidRPr="000272B7">
        <w:rPr>
          <w:rFonts w:ascii="Book Antiqua" w:hAnsi="Book Antiqua"/>
          <w:sz w:val="24"/>
          <w:szCs w:val="24"/>
        </w:rPr>
        <w:t xml:space="preserve"> one of the most </w:t>
      </w:r>
      <w:r w:rsidR="009F6AAB" w:rsidRPr="000272B7">
        <w:rPr>
          <w:rFonts w:ascii="Book Antiqua" w:hAnsi="Book Antiqua"/>
          <w:sz w:val="24"/>
          <w:szCs w:val="24"/>
        </w:rPr>
        <w:t xml:space="preserve">effective </w:t>
      </w:r>
      <w:r w:rsidR="001B2FF8" w:rsidRPr="000272B7">
        <w:rPr>
          <w:rFonts w:ascii="Book Antiqua" w:hAnsi="Book Antiqua"/>
          <w:sz w:val="24"/>
          <w:szCs w:val="24"/>
        </w:rPr>
        <w:t xml:space="preserve">diagnostic and therapeutic </w:t>
      </w:r>
      <w:r w:rsidRPr="000272B7">
        <w:rPr>
          <w:rFonts w:ascii="Book Antiqua" w:hAnsi="Book Antiqua"/>
          <w:sz w:val="24"/>
          <w:szCs w:val="24"/>
        </w:rPr>
        <w:t xml:space="preserve">modalities </w:t>
      </w:r>
      <w:r w:rsidR="00B47254" w:rsidRPr="000272B7">
        <w:rPr>
          <w:rFonts w:ascii="Book Antiqua" w:hAnsi="Book Antiqua"/>
          <w:sz w:val="24"/>
          <w:szCs w:val="24"/>
        </w:rPr>
        <w:t xml:space="preserve">in patients with </w:t>
      </w:r>
      <w:r w:rsidRPr="000272B7">
        <w:rPr>
          <w:rFonts w:ascii="Book Antiqua" w:hAnsi="Book Antiqua"/>
          <w:sz w:val="24"/>
          <w:szCs w:val="24"/>
        </w:rPr>
        <w:t>biliary diseases.</w:t>
      </w:r>
      <w:r w:rsidR="007351BA" w:rsidRPr="000272B7">
        <w:rPr>
          <w:rFonts w:ascii="Book Antiqua" w:hAnsi="Book Antiqua"/>
          <w:sz w:val="24"/>
          <w:szCs w:val="24"/>
        </w:rPr>
        <w:t xml:space="preserve"> </w:t>
      </w:r>
      <w:r w:rsidR="009F6AAB" w:rsidRPr="000272B7">
        <w:rPr>
          <w:rFonts w:ascii="Book Antiqua" w:hAnsi="Book Antiqua"/>
          <w:sz w:val="24"/>
          <w:szCs w:val="24"/>
        </w:rPr>
        <w:t xml:space="preserve">The success rate </w:t>
      </w:r>
      <w:r w:rsidR="001B359A" w:rsidRPr="000272B7">
        <w:rPr>
          <w:rFonts w:ascii="Book Antiqua" w:hAnsi="Book Antiqua"/>
          <w:sz w:val="24"/>
          <w:szCs w:val="24"/>
        </w:rPr>
        <w:t>is &gt;</w:t>
      </w:r>
      <w:r w:rsidR="001D6FEC" w:rsidRPr="000272B7">
        <w:rPr>
          <w:rFonts w:ascii="Book Antiqua" w:eastAsia="宋体" w:hAnsi="Book Antiqua"/>
          <w:sz w:val="24"/>
          <w:szCs w:val="24"/>
          <w:lang w:eastAsia="zh-CN"/>
        </w:rPr>
        <w:t xml:space="preserve"> </w:t>
      </w:r>
      <w:r w:rsidR="001B359A" w:rsidRPr="000272B7">
        <w:rPr>
          <w:rFonts w:ascii="Book Antiqua" w:hAnsi="Book Antiqua"/>
          <w:sz w:val="24"/>
          <w:szCs w:val="24"/>
        </w:rPr>
        <w:t>90 %</w:t>
      </w:r>
      <w:r w:rsidR="001B359A" w:rsidRPr="000272B7">
        <w:rPr>
          <w:rFonts w:ascii="Book Antiqua" w:hAnsi="Book Antiqua"/>
          <w:sz w:val="24"/>
          <w:szCs w:val="24"/>
        </w:rPr>
        <w:t xml:space="preserve">　</w:t>
      </w:r>
      <w:r w:rsidR="001B359A" w:rsidRPr="000272B7">
        <w:rPr>
          <w:rFonts w:ascii="Book Antiqua" w:hAnsi="Book Antiqua"/>
          <w:sz w:val="24"/>
          <w:szCs w:val="24"/>
        </w:rPr>
        <w:t>for</w:t>
      </w:r>
      <w:r w:rsidRPr="000272B7">
        <w:rPr>
          <w:rFonts w:ascii="Book Antiqua" w:hAnsi="Book Antiqua"/>
          <w:sz w:val="24"/>
          <w:szCs w:val="24"/>
        </w:rPr>
        <w:t xml:space="preserve"> patients with normal anatomy</w:t>
      </w:r>
      <w:r w:rsidR="001B2FF8" w:rsidRPr="000272B7">
        <w:rPr>
          <w:rFonts w:ascii="Book Antiqua" w:hAnsi="Book Antiqua"/>
          <w:sz w:val="24"/>
          <w:szCs w:val="24"/>
        </w:rPr>
        <w:t xml:space="preserve"> (NA)</w:t>
      </w:r>
      <w:r w:rsidR="00180D44" w:rsidRPr="000272B7">
        <w:rPr>
          <w:rFonts w:ascii="Book Antiqua" w:hAnsi="Book Antiqua"/>
          <w:sz w:val="24"/>
          <w:szCs w:val="24"/>
          <w:vertAlign w:val="superscript"/>
        </w:rPr>
        <w:t>[1,2</w:t>
      </w:r>
      <w:r w:rsidRPr="000272B7">
        <w:rPr>
          <w:rFonts w:ascii="Book Antiqua" w:hAnsi="Book Antiqua"/>
          <w:sz w:val="24"/>
          <w:szCs w:val="24"/>
          <w:vertAlign w:val="superscript"/>
        </w:rPr>
        <w:t>]</w:t>
      </w:r>
      <w:r w:rsidRPr="000272B7">
        <w:rPr>
          <w:rFonts w:ascii="Book Antiqua" w:hAnsi="Book Antiqua"/>
          <w:sz w:val="24"/>
          <w:szCs w:val="24"/>
        </w:rPr>
        <w:t>, however, ERCP in patients with</w:t>
      </w:r>
      <w:r w:rsidR="00E22738" w:rsidRPr="000272B7">
        <w:rPr>
          <w:rFonts w:ascii="Book Antiqua" w:hAnsi="Book Antiqua"/>
          <w:sz w:val="24"/>
          <w:szCs w:val="24"/>
          <w:u w:color="FF0000"/>
        </w:rPr>
        <w:t xml:space="preserve"> </w:t>
      </w:r>
      <w:r w:rsidR="001D6FEC" w:rsidRPr="000272B7">
        <w:rPr>
          <w:rFonts w:ascii="Book Antiqua" w:hAnsi="Book Antiqua"/>
          <w:sz w:val="24"/>
          <w:szCs w:val="24"/>
          <w:u w:color="FF0000"/>
        </w:rPr>
        <w:t>surgically altered gastrointestinal anatomy (SAGA)</w:t>
      </w:r>
      <w:r w:rsidRPr="000272B7">
        <w:rPr>
          <w:rFonts w:ascii="Book Antiqua" w:hAnsi="Book Antiqua"/>
          <w:sz w:val="24"/>
          <w:szCs w:val="24"/>
        </w:rPr>
        <w:t xml:space="preserve"> is far more challenging because of the inability of the endoscope to reach the blind end </w:t>
      </w:r>
      <w:r w:rsidR="009F6AAB" w:rsidRPr="000272B7">
        <w:rPr>
          <w:rFonts w:ascii="Book Antiqua" w:hAnsi="Book Antiqua"/>
          <w:sz w:val="24"/>
          <w:szCs w:val="24"/>
        </w:rPr>
        <w:t xml:space="preserve">due </w:t>
      </w:r>
      <w:r w:rsidRPr="000272B7">
        <w:rPr>
          <w:rFonts w:ascii="Book Antiqua" w:hAnsi="Book Antiqua"/>
          <w:sz w:val="24"/>
          <w:szCs w:val="24"/>
        </w:rPr>
        <w:t>to the long bowel passage, and of the complicated angulation</w:t>
      </w:r>
      <w:r w:rsidR="001B359A" w:rsidRPr="000272B7">
        <w:rPr>
          <w:rFonts w:ascii="Book Antiqua" w:hAnsi="Book Antiqua"/>
          <w:sz w:val="24"/>
          <w:szCs w:val="24"/>
        </w:rPr>
        <w:t>.</w:t>
      </w:r>
      <w:r w:rsidR="00D9303C" w:rsidRPr="000272B7">
        <w:rPr>
          <w:rFonts w:ascii="Book Antiqua" w:hAnsi="Book Antiqua"/>
          <w:sz w:val="24"/>
          <w:szCs w:val="24"/>
        </w:rPr>
        <w:t xml:space="preserve"> </w:t>
      </w:r>
      <w:r w:rsidR="001457AE" w:rsidRPr="000272B7">
        <w:rPr>
          <w:rFonts w:ascii="Book Antiqua" w:hAnsi="Book Antiqua"/>
          <w:sz w:val="24"/>
          <w:szCs w:val="24"/>
        </w:rPr>
        <w:t>Some acute angled surgical limbs</w:t>
      </w:r>
      <w:r w:rsidR="007351BA" w:rsidRPr="000272B7">
        <w:rPr>
          <w:rFonts w:ascii="Book Antiqua" w:hAnsi="Book Antiqua"/>
          <w:sz w:val="24"/>
          <w:szCs w:val="24"/>
        </w:rPr>
        <w:t xml:space="preserve"> </w:t>
      </w:r>
      <w:r w:rsidRPr="000272B7">
        <w:rPr>
          <w:rFonts w:ascii="Book Antiqua" w:hAnsi="Book Antiqua"/>
          <w:sz w:val="24"/>
          <w:szCs w:val="24"/>
        </w:rPr>
        <w:t>preclude the scope maneuverability and</w:t>
      </w:r>
      <w:r w:rsidR="009F6AAB" w:rsidRPr="000272B7">
        <w:rPr>
          <w:rFonts w:ascii="Book Antiqua" w:hAnsi="Book Antiqua"/>
          <w:sz w:val="24"/>
          <w:szCs w:val="24"/>
        </w:rPr>
        <w:t xml:space="preserve"> hinder the scope</w:t>
      </w:r>
      <w:r w:rsidRPr="000272B7">
        <w:rPr>
          <w:rFonts w:ascii="Book Antiqua" w:hAnsi="Book Antiqua"/>
          <w:sz w:val="24"/>
          <w:szCs w:val="24"/>
        </w:rPr>
        <w:t xml:space="preserve"> advancement. </w:t>
      </w:r>
      <w:r w:rsidRPr="000272B7">
        <w:rPr>
          <w:rFonts w:ascii="Book Antiqua" w:hAnsi="Book Antiqua"/>
          <w:sz w:val="24"/>
          <w:szCs w:val="24"/>
        </w:rPr>
        <w:t xml:space="preserve">　</w:t>
      </w:r>
    </w:p>
    <w:p w14:paraId="3ABBAE9B" w14:textId="3FF3AD79" w:rsidR="00B66AC7" w:rsidRPr="000272B7" w:rsidRDefault="009F6AAB" w:rsidP="000272B7">
      <w:pPr>
        <w:spacing w:line="360" w:lineRule="auto"/>
        <w:ind w:firstLineChars="100" w:firstLine="240"/>
        <w:rPr>
          <w:rFonts w:ascii="Book Antiqua" w:eastAsia="宋体" w:hAnsi="Book Antiqua"/>
          <w:kern w:val="1"/>
          <w:sz w:val="24"/>
          <w:szCs w:val="24"/>
          <w:lang w:eastAsia="zh-CN"/>
        </w:rPr>
      </w:pPr>
      <w:r w:rsidRPr="000272B7">
        <w:rPr>
          <w:rFonts w:ascii="Book Antiqua" w:hAnsi="Book Antiqua"/>
          <w:kern w:val="1"/>
          <w:sz w:val="24"/>
          <w:szCs w:val="24"/>
        </w:rPr>
        <w:t xml:space="preserve">The success of ERCP in patients with </w:t>
      </w:r>
      <w:r w:rsidR="00E22738" w:rsidRPr="000272B7">
        <w:rPr>
          <w:rFonts w:ascii="Book Antiqua" w:hAnsi="Book Antiqua"/>
          <w:sz w:val="24"/>
          <w:szCs w:val="24"/>
          <w:u w:color="FF0000"/>
        </w:rPr>
        <w:t>SAGA</w:t>
      </w:r>
      <w:r w:rsidR="00180D44" w:rsidRPr="000272B7">
        <w:rPr>
          <w:rFonts w:ascii="Book Antiqua" w:hAnsi="Book Antiqua"/>
          <w:kern w:val="1"/>
          <w:sz w:val="24"/>
          <w:szCs w:val="24"/>
        </w:rPr>
        <w:t xml:space="preserve"> is affected by </w:t>
      </w:r>
      <w:r w:rsidRPr="000272B7">
        <w:rPr>
          <w:rFonts w:ascii="Book Antiqua" w:hAnsi="Book Antiqua"/>
          <w:kern w:val="1"/>
          <w:sz w:val="24"/>
          <w:szCs w:val="24"/>
        </w:rPr>
        <w:t>method</w:t>
      </w:r>
      <w:r w:rsidR="00C65CB7" w:rsidRPr="000272B7">
        <w:rPr>
          <w:rFonts w:ascii="Book Antiqua" w:hAnsi="Book Antiqua"/>
          <w:kern w:val="1"/>
          <w:sz w:val="24"/>
          <w:szCs w:val="24"/>
        </w:rPr>
        <w:t>s</w:t>
      </w:r>
      <w:r w:rsidRPr="000272B7">
        <w:rPr>
          <w:rFonts w:ascii="Book Antiqua" w:hAnsi="Book Antiqua"/>
          <w:kern w:val="1"/>
          <w:sz w:val="24"/>
          <w:szCs w:val="24"/>
        </w:rPr>
        <w:t xml:space="preserve"> of surgical </w:t>
      </w:r>
      <w:proofErr w:type="gramStart"/>
      <w:r w:rsidR="0083373D" w:rsidRPr="000272B7">
        <w:rPr>
          <w:rFonts w:ascii="Book Antiqua" w:hAnsi="Book Antiqua"/>
          <w:kern w:val="1"/>
          <w:sz w:val="24"/>
          <w:szCs w:val="24"/>
        </w:rPr>
        <w:t>operations</w:t>
      </w:r>
      <w:r w:rsidR="0083373D" w:rsidRPr="000272B7">
        <w:rPr>
          <w:rFonts w:ascii="Book Antiqua" w:hAnsi="Book Antiqua"/>
          <w:sz w:val="24"/>
          <w:szCs w:val="24"/>
          <w:vertAlign w:val="superscript"/>
        </w:rPr>
        <w:t>[</w:t>
      </w:r>
      <w:proofErr w:type="gramEnd"/>
      <w:r w:rsidRPr="000272B7">
        <w:rPr>
          <w:rFonts w:ascii="Book Antiqua" w:hAnsi="Book Antiqua"/>
          <w:sz w:val="24"/>
          <w:szCs w:val="24"/>
          <w:vertAlign w:val="superscript"/>
        </w:rPr>
        <w:t>3</w:t>
      </w:r>
      <w:r w:rsidR="0083373D" w:rsidRPr="000272B7">
        <w:rPr>
          <w:rFonts w:ascii="Book Antiqua" w:hAnsi="Book Antiqua"/>
          <w:sz w:val="24"/>
          <w:szCs w:val="24"/>
          <w:vertAlign w:val="superscript"/>
        </w:rPr>
        <w:t>]</w:t>
      </w:r>
      <w:r w:rsidR="0083373D" w:rsidRPr="000272B7">
        <w:rPr>
          <w:rFonts w:ascii="Book Antiqua" w:hAnsi="Book Antiqua"/>
          <w:kern w:val="1"/>
          <w:sz w:val="24"/>
          <w:szCs w:val="24"/>
        </w:rPr>
        <w:t>,</w:t>
      </w:r>
      <w:r w:rsidRPr="000272B7">
        <w:rPr>
          <w:rFonts w:ascii="Book Antiqua" w:hAnsi="Book Antiqua"/>
          <w:kern w:val="1"/>
          <w:sz w:val="24"/>
          <w:szCs w:val="24"/>
        </w:rPr>
        <w:t xml:space="preserve"> and it</w:t>
      </w:r>
      <w:r w:rsidR="009C3B9E" w:rsidRPr="000272B7">
        <w:rPr>
          <w:rFonts w:ascii="Book Antiqua" w:hAnsi="Book Antiqua"/>
          <w:kern w:val="1"/>
          <w:sz w:val="24"/>
          <w:szCs w:val="24"/>
        </w:rPr>
        <w:t xml:space="preserve"> </w:t>
      </w:r>
      <w:r w:rsidRPr="000272B7">
        <w:rPr>
          <w:rFonts w:ascii="Book Antiqua" w:hAnsi="Book Antiqua"/>
          <w:kern w:val="1"/>
          <w:sz w:val="24"/>
          <w:szCs w:val="24"/>
        </w:rPr>
        <w:t>often fails</w:t>
      </w:r>
      <w:r w:rsidR="009D7EE2" w:rsidRPr="000272B7">
        <w:rPr>
          <w:rFonts w:ascii="Book Antiqua" w:hAnsi="Book Antiqua"/>
          <w:kern w:val="1"/>
          <w:sz w:val="24"/>
          <w:szCs w:val="24"/>
        </w:rPr>
        <w:t xml:space="preserve"> despite all the efforts.</w:t>
      </w:r>
      <w:r w:rsidR="007351BA" w:rsidRPr="000272B7">
        <w:rPr>
          <w:rFonts w:ascii="Book Antiqua" w:hAnsi="Book Antiqua"/>
          <w:kern w:val="1"/>
          <w:sz w:val="24"/>
          <w:szCs w:val="24"/>
        </w:rPr>
        <w:t xml:space="preserve"> </w:t>
      </w:r>
      <w:r w:rsidRPr="000272B7">
        <w:rPr>
          <w:rFonts w:ascii="Book Antiqua" w:hAnsi="Book Antiqua"/>
          <w:kern w:val="1"/>
          <w:sz w:val="24"/>
          <w:szCs w:val="24"/>
        </w:rPr>
        <w:t>Consequently</w:t>
      </w:r>
      <w:r w:rsidR="00811151" w:rsidRPr="000272B7">
        <w:rPr>
          <w:rFonts w:ascii="Book Antiqua" w:hAnsi="Book Antiqua"/>
          <w:kern w:val="1"/>
          <w:sz w:val="24"/>
          <w:szCs w:val="24"/>
        </w:rPr>
        <w:t xml:space="preserve">, many patients with </w:t>
      </w:r>
      <w:r w:rsidR="00E22738" w:rsidRPr="000272B7">
        <w:rPr>
          <w:rFonts w:ascii="Book Antiqua" w:hAnsi="Book Antiqua"/>
          <w:sz w:val="24"/>
          <w:szCs w:val="24"/>
          <w:u w:color="FF0000"/>
        </w:rPr>
        <w:t>SAGA</w:t>
      </w:r>
      <w:r w:rsidR="00E22738" w:rsidRPr="000272B7">
        <w:rPr>
          <w:rFonts w:ascii="Book Antiqua" w:hAnsi="Book Antiqua"/>
          <w:sz w:val="24"/>
          <w:szCs w:val="24"/>
        </w:rPr>
        <w:t xml:space="preserve"> </w:t>
      </w:r>
      <w:r w:rsidR="00811151" w:rsidRPr="000272B7">
        <w:rPr>
          <w:rFonts w:ascii="Book Antiqua" w:hAnsi="Book Antiqua"/>
          <w:kern w:val="1"/>
          <w:sz w:val="24"/>
          <w:szCs w:val="24"/>
        </w:rPr>
        <w:t xml:space="preserve">are </w:t>
      </w:r>
      <w:r w:rsidR="00C65CB7" w:rsidRPr="000272B7">
        <w:rPr>
          <w:rFonts w:ascii="Book Antiqua" w:hAnsi="Book Antiqua"/>
          <w:kern w:val="1"/>
          <w:sz w:val="24"/>
          <w:szCs w:val="24"/>
        </w:rPr>
        <w:t>indicated</w:t>
      </w:r>
      <w:r w:rsidR="00811151" w:rsidRPr="000272B7">
        <w:rPr>
          <w:rFonts w:ascii="Book Antiqua" w:hAnsi="Book Antiqua"/>
          <w:kern w:val="1"/>
          <w:sz w:val="24"/>
          <w:szCs w:val="24"/>
        </w:rPr>
        <w:t xml:space="preserve"> for surgical or percutaneous</w:t>
      </w:r>
      <w:r w:rsidR="001B359A" w:rsidRPr="000272B7">
        <w:rPr>
          <w:rFonts w:ascii="Book Antiqua" w:hAnsi="Book Antiqua"/>
          <w:kern w:val="1"/>
          <w:sz w:val="24"/>
          <w:szCs w:val="24"/>
        </w:rPr>
        <w:t xml:space="preserve"> operations</w:t>
      </w:r>
      <w:r w:rsidR="00811151" w:rsidRPr="000272B7">
        <w:rPr>
          <w:rFonts w:ascii="Book Antiqua" w:hAnsi="Book Antiqua"/>
          <w:kern w:val="1"/>
          <w:sz w:val="24"/>
          <w:szCs w:val="24"/>
        </w:rPr>
        <w:t xml:space="preserve">, which </w:t>
      </w:r>
      <w:r w:rsidR="009D7EE2" w:rsidRPr="000272B7">
        <w:rPr>
          <w:rFonts w:ascii="Book Antiqua" w:hAnsi="Book Antiqua"/>
          <w:kern w:val="1"/>
          <w:sz w:val="24"/>
          <w:szCs w:val="24"/>
        </w:rPr>
        <w:t>is more invasive with</w:t>
      </w:r>
      <w:r w:rsidR="00811151" w:rsidRPr="000272B7">
        <w:rPr>
          <w:rFonts w:ascii="Book Antiqua" w:hAnsi="Book Antiqua"/>
          <w:kern w:val="1"/>
          <w:sz w:val="24"/>
          <w:szCs w:val="24"/>
        </w:rPr>
        <w:t xml:space="preserve"> greater risk of complications </w:t>
      </w:r>
      <w:r w:rsidR="009D7EE2" w:rsidRPr="000272B7">
        <w:rPr>
          <w:rFonts w:ascii="Book Antiqua" w:hAnsi="Book Antiqua"/>
          <w:kern w:val="1"/>
          <w:sz w:val="24"/>
          <w:szCs w:val="24"/>
        </w:rPr>
        <w:t xml:space="preserve">for </w:t>
      </w:r>
      <w:r w:rsidR="00811151" w:rsidRPr="000272B7">
        <w:rPr>
          <w:rFonts w:ascii="Book Antiqua" w:hAnsi="Book Antiqua"/>
          <w:kern w:val="1"/>
          <w:sz w:val="24"/>
          <w:szCs w:val="24"/>
        </w:rPr>
        <w:t xml:space="preserve">patients than endoscopic </w:t>
      </w:r>
      <w:proofErr w:type="gramStart"/>
      <w:r w:rsidR="00811151" w:rsidRPr="000272B7">
        <w:rPr>
          <w:rFonts w:ascii="Book Antiqua" w:hAnsi="Book Antiqua"/>
          <w:kern w:val="1"/>
          <w:sz w:val="24"/>
          <w:szCs w:val="24"/>
        </w:rPr>
        <w:t>therapy</w:t>
      </w:r>
      <w:r w:rsidR="00927822" w:rsidRPr="000272B7">
        <w:rPr>
          <w:rFonts w:ascii="Book Antiqua" w:hAnsi="Book Antiqua"/>
          <w:sz w:val="24"/>
          <w:szCs w:val="24"/>
          <w:vertAlign w:val="superscript"/>
        </w:rPr>
        <w:t>[</w:t>
      </w:r>
      <w:proofErr w:type="gramEnd"/>
      <w:r w:rsidR="00927822" w:rsidRPr="000272B7">
        <w:rPr>
          <w:rFonts w:ascii="Book Antiqua" w:hAnsi="Book Antiqua"/>
          <w:sz w:val="24"/>
          <w:szCs w:val="24"/>
          <w:vertAlign w:val="superscript"/>
        </w:rPr>
        <w:t>4]</w:t>
      </w:r>
      <w:r w:rsidR="00811151" w:rsidRPr="000272B7">
        <w:rPr>
          <w:rFonts w:ascii="Book Antiqua" w:hAnsi="Book Antiqua"/>
          <w:kern w:val="1"/>
          <w:sz w:val="24"/>
          <w:szCs w:val="24"/>
        </w:rPr>
        <w:t>.</w:t>
      </w:r>
      <w:r w:rsidR="007351BA" w:rsidRPr="000272B7">
        <w:rPr>
          <w:rFonts w:ascii="Book Antiqua" w:hAnsi="Book Antiqua"/>
          <w:kern w:val="1"/>
          <w:sz w:val="24"/>
          <w:szCs w:val="24"/>
        </w:rPr>
        <w:t xml:space="preserve"> </w:t>
      </w:r>
      <w:r w:rsidR="009D7EE2" w:rsidRPr="000272B7">
        <w:rPr>
          <w:rFonts w:ascii="Book Antiqua" w:hAnsi="Book Antiqua"/>
          <w:kern w:val="1"/>
          <w:sz w:val="24"/>
          <w:szCs w:val="24"/>
        </w:rPr>
        <w:t xml:space="preserve">As </w:t>
      </w:r>
      <w:r w:rsidR="00811151" w:rsidRPr="000272B7">
        <w:rPr>
          <w:rFonts w:ascii="Book Antiqua" w:hAnsi="Book Antiqua"/>
          <w:kern w:val="1"/>
          <w:sz w:val="24"/>
          <w:szCs w:val="24"/>
        </w:rPr>
        <w:t xml:space="preserve">an alternative procedure, percutaneous transhepatic cholangiography (PTC) is </w:t>
      </w:r>
      <w:r w:rsidR="009D7EE2" w:rsidRPr="000272B7">
        <w:rPr>
          <w:rFonts w:ascii="Book Antiqua" w:hAnsi="Book Antiqua"/>
          <w:kern w:val="1"/>
          <w:sz w:val="24"/>
          <w:szCs w:val="24"/>
        </w:rPr>
        <w:t xml:space="preserve">widely accepted, though </w:t>
      </w:r>
      <w:r w:rsidR="002A0E63" w:rsidRPr="000272B7">
        <w:rPr>
          <w:rFonts w:ascii="Book Antiqua" w:hAnsi="Book Antiqua"/>
          <w:kern w:val="1"/>
          <w:sz w:val="24"/>
          <w:szCs w:val="24"/>
        </w:rPr>
        <w:t xml:space="preserve">is </w:t>
      </w:r>
      <w:r w:rsidR="00811151" w:rsidRPr="000272B7">
        <w:rPr>
          <w:rFonts w:ascii="Book Antiqua" w:hAnsi="Book Antiqua"/>
          <w:kern w:val="1"/>
          <w:sz w:val="24"/>
          <w:szCs w:val="24"/>
        </w:rPr>
        <w:t>technically limited in such cases as</w:t>
      </w:r>
      <w:r w:rsidR="009D7EE2" w:rsidRPr="000272B7">
        <w:rPr>
          <w:rFonts w:ascii="Book Antiqua" w:hAnsi="Book Antiqua"/>
          <w:kern w:val="1"/>
          <w:sz w:val="24"/>
          <w:szCs w:val="24"/>
        </w:rPr>
        <w:t>;</w:t>
      </w:r>
      <w:r w:rsidR="00811151" w:rsidRPr="000272B7">
        <w:rPr>
          <w:rFonts w:ascii="Book Antiqua" w:hAnsi="Book Antiqua"/>
          <w:kern w:val="1"/>
          <w:sz w:val="24"/>
          <w:szCs w:val="24"/>
        </w:rPr>
        <w:t xml:space="preserve"> the absence of the dilated intrahepatic ducts</w:t>
      </w:r>
      <w:r w:rsidR="009D7EE2" w:rsidRPr="000272B7">
        <w:rPr>
          <w:rFonts w:ascii="Book Antiqua" w:hAnsi="Book Antiqua"/>
          <w:kern w:val="1"/>
          <w:sz w:val="24"/>
          <w:szCs w:val="24"/>
        </w:rPr>
        <w:t>,</w:t>
      </w:r>
      <w:r w:rsidR="00811151" w:rsidRPr="000272B7">
        <w:rPr>
          <w:rFonts w:ascii="Book Antiqua" w:hAnsi="Book Antiqua"/>
          <w:kern w:val="1"/>
          <w:sz w:val="24"/>
          <w:szCs w:val="24"/>
        </w:rPr>
        <w:t xml:space="preserve"> </w:t>
      </w:r>
      <w:r w:rsidR="009D7EE2" w:rsidRPr="000272B7">
        <w:rPr>
          <w:rFonts w:ascii="Book Antiqua" w:hAnsi="Book Antiqua"/>
          <w:kern w:val="1"/>
          <w:sz w:val="24"/>
          <w:szCs w:val="24"/>
        </w:rPr>
        <w:t xml:space="preserve">a </w:t>
      </w:r>
      <w:r w:rsidR="00811151" w:rsidRPr="000272B7">
        <w:rPr>
          <w:rFonts w:ascii="Book Antiqua" w:hAnsi="Book Antiqua"/>
          <w:kern w:val="1"/>
          <w:sz w:val="24"/>
          <w:szCs w:val="24"/>
        </w:rPr>
        <w:t xml:space="preserve">contraindication due to the </w:t>
      </w:r>
      <w:r w:rsidR="00672470" w:rsidRPr="000272B7">
        <w:rPr>
          <w:rFonts w:ascii="Book Antiqua" w:hAnsi="Book Antiqua"/>
          <w:kern w:val="1"/>
          <w:sz w:val="24"/>
          <w:szCs w:val="24"/>
        </w:rPr>
        <w:t>abdominal dropsy</w:t>
      </w:r>
      <w:r w:rsidR="00811151" w:rsidRPr="000272B7">
        <w:rPr>
          <w:rFonts w:ascii="Book Antiqua" w:hAnsi="Book Antiqua"/>
          <w:kern w:val="1"/>
          <w:sz w:val="24"/>
          <w:szCs w:val="24"/>
        </w:rPr>
        <w:t xml:space="preserve"> or compromised coagulation.</w:t>
      </w:r>
      <w:r w:rsidR="007351BA" w:rsidRPr="000272B7">
        <w:rPr>
          <w:rFonts w:ascii="Book Antiqua" w:hAnsi="Book Antiqua"/>
          <w:kern w:val="1"/>
          <w:sz w:val="24"/>
          <w:szCs w:val="24"/>
        </w:rPr>
        <w:t xml:space="preserve"> </w:t>
      </w:r>
      <w:r w:rsidR="008C27A7" w:rsidRPr="000272B7">
        <w:rPr>
          <w:rFonts w:ascii="Book Antiqua" w:hAnsi="Book Antiqua"/>
          <w:kern w:val="1"/>
          <w:sz w:val="24"/>
          <w:szCs w:val="24"/>
        </w:rPr>
        <w:t>In addition</w:t>
      </w:r>
      <w:r w:rsidR="00811151" w:rsidRPr="000272B7">
        <w:rPr>
          <w:rFonts w:ascii="Book Antiqua" w:hAnsi="Book Antiqua"/>
          <w:kern w:val="1"/>
          <w:sz w:val="24"/>
          <w:szCs w:val="24"/>
        </w:rPr>
        <w:t xml:space="preserve">, PTC </w:t>
      </w:r>
      <w:r w:rsidR="007D6AC5" w:rsidRPr="000272B7">
        <w:rPr>
          <w:rFonts w:ascii="Book Antiqua" w:hAnsi="Book Antiqua"/>
          <w:kern w:val="1"/>
          <w:sz w:val="24"/>
          <w:szCs w:val="24"/>
        </w:rPr>
        <w:t>can</w:t>
      </w:r>
      <w:r w:rsidR="00811151" w:rsidRPr="000272B7">
        <w:rPr>
          <w:rFonts w:ascii="Book Antiqua" w:hAnsi="Book Antiqua"/>
          <w:kern w:val="1"/>
          <w:sz w:val="24"/>
          <w:szCs w:val="24"/>
        </w:rPr>
        <w:t xml:space="preserve">not </w:t>
      </w:r>
      <w:r w:rsidR="00672470" w:rsidRPr="000272B7">
        <w:rPr>
          <w:rFonts w:ascii="Book Antiqua" w:hAnsi="Book Antiqua"/>
          <w:kern w:val="1"/>
          <w:sz w:val="24"/>
          <w:szCs w:val="24"/>
        </w:rPr>
        <w:t>establish</w:t>
      </w:r>
      <w:r w:rsidR="00811151" w:rsidRPr="000272B7">
        <w:rPr>
          <w:rFonts w:ascii="Book Antiqua" w:hAnsi="Book Antiqua"/>
          <w:kern w:val="1"/>
          <w:sz w:val="24"/>
          <w:szCs w:val="24"/>
        </w:rPr>
        <w:t xml:space="preserve"> </w:t>
      </w:r>
      <w:r w:rsidR="009D7EE2" w:rsidRPr="000272B7">
        <w:rPr>
          <w:rFonts w:ascii="Book Antiqua" w:hAnsi="Book Antiqua"/>
          <w:kern w:val="1"/>
          <w:sz w:val="24"/>
          <w:szCs w:val="24"/>
        </w:rPr>
        <w:t xml:space="preserve">an </w:t>
      </w:r>
      <w:r w:rsidR="00811151" w:rsidRPr="000272B7">
        <w:rPr>
          <w:rFonts w:ascii="Book Antiqua" w:hAnsi="Book Antiqua"/>
          <w:kern w:val="1"/>
          <w:sz w:val="24"/>
          <w:szCs w:val="24"/>
        </w:rPr>
        <w:t xml:space="preserve">access to the pancreatic duct </w:t>
      </w:r>
      <w:proofErr w:type="gramStart"/>
      <w:r w:rsidR="00811151" w:rsidRPr="000272B7">
        <w:rPr>
          <w:rFonts w:ascii="Book Antiqua" w:hAnsi="Book Antiqua"/>
          <w:kern w:val="1"/>
          <w:sz w:val="24"/>
          <w:szCs w:val="24"/>
        </w:rPr>
        <w:t>system</w:t>
      </w:r>
      <w:r w:rsidR="00927822" w:rsidRPr="000272B7">
        <w:rPr>
          <w:rFonts w:ascii="Book Antiqua" w:hAnsi="Book Antiqua"/>
          <w:sz w:val="24"/>
          <w:szCs w:val="24"/>
          <w:vertAlign w:val="superscript"/>
        </w:rPr>
        <w:t>[</w:t>
      </w:r>
      <w:proofErr w:type="gramEnd"/>
      <w:r w:rsidR="00927822" w:rsidRPr="000272B7">
        <w:rPr>
          <w:rFonts w:ascii="Book Antiqua" w:hAnsi="Book Antiqua"/>
          <w:sz w:val="24"/>
          <w:szCs w:val="24"/>
          <w:vertAlign w:val="superscript"/>
        </w:rPr>
        <w:t>4]</w:t>
      </w:r>
      <w:r w:rsidR="00CE60F5" w:rsidRPr="000272B7">
        <w:rPr>
          <w:rFonts w:ascii="Book Antiqua" w:hAnsi="Book Antiqua"/>
          <w:kern w:val="1"/>
          <w:sz w:val="24"/>
          <w:szCs w:val="24"/>
        </w:rPr>
        <w:t>.</w:t>
      </w:r>
      <w:r w:rsidR="007351BA" w:rsidRPr="000272B7">
        <w:rPr>
          <w:rFonts w:ascii="Book Antiqua" w:hAnsi="Book Antiqua"/>
          <w:kern w:val="1"/>
          <w:sz w:val="24"/>
          <w:szCs w:val="24"/>
        </w:rPr>
        <w:t xml:space="preserve"> </w:t>
      </w:r>
      <w:r w:rsidR="00CE60F5" w:rsidRPr="000272B7">
        <w:rPr>
          <w:rFonts w:ascii="Book Antiqua" w:hAnsi="Book Antiqua"/>
          <w:kern w:val="1"/>
          <w:sz w:val="24"/>
          <w:szCs w:val="24"/>
        </w:rPr>
        <w:t>Then s</w:t>
      </w:r>
      <w:r w:rsidR="00FD4585" w:rsidRPr="000272B7">
        <w:rPr>
          <w:rFonts w:ascii="Book Antiqua" w:hAnsi="Book Antiqua"/>
          <w:kern w:val="1"/>
          <w:sz w:val="24"/>
          <w:szCs w:val="24"/>
        </w:rPr>
        <w:t xml:space="preserve">urgery is left </w:t>
      </w:r>
      <w:r w:rsidR="00811151" w:rsidRPr="000272B7">
        <w:rPr>
          <w:rFonts w:ascii="Book Antiqua" w:hAnsi="Book Antiqua"/>
          <w:kern w:val="1"/>
          <w:sz w:val="24"/>
          <w:szCs w:val="24"/>
        </w:rPr>
        <w:t xml:space="preserve">as the only </w:t>
      </w:r>
      <w:proofErr w:type="gramStart"/>
      <w:r w:rsidR="00811151" w:rsidRPr="000272B7">
        <w:rPr>
          <w:rFonts w:ascii="Book Antiqua" w:hAnsi="Book Antiqua"/>
          <w:kern w:val="1"/>
          <w:sz w:val="24"/>
          <w:szCs w:val="24"/>
        </w:rPr>
        <w:t>alternative</w:t>
      </w:r>
      <w:r w:rsidR="00927822" w:rsidRPr="000272B7">
        <w:rPr>
          <w:rFonts w:ascii="Book Antiqua" w:hAnsi="Book Antiqua"/>
          <w:sz w:val="24"/>
          <w:szCs w:val="24"/>
          <w:vertAlign w:val="superscript"/>
        </w:rPr>
        <w:t>[</w:t>
      </w:r>
      <w:proofErr w:type="gramEnd"/>
      <w:r w:rsidR="00927822" w:rsidRPr="000272B7">
        <w:rPr>
          <w:rFonts w:ascii="Book Antiqua" w:hAnsi="Book Antiqua"/>
          <w:sz w:val="24"/>
          <w:szCs w:val="24"/>
          <w:vertAlign w:val="superscript"/>
        </w:rPr>
        <w:t>5</w:t>
      </w:r>
      <w:r w:rsidR="007D6AC5" w:rsidRPr="000272B7">
        <w:rPr>
          <w:rFonts w:ascii="Book Antiqua" w:hAnsi="Book Antiqua"/>
          <w:sz w:val="24"/>
          <w:szCs w:val="24"/>
          <w:vertAlign w:val="superscript"/>
        </w:rPr>
        <w:t>]</w:t>
      </w:r>
      <w:r w:rsidR="00180D44" w:rsidRPr="000272B7">
        <w:rPr>
          <w:rFonts w:ascii="Book Antiqua" w:hAnsi="Book Antiqua"/>
          <w:kern w:val="1"/>
          <w:sz w:val="24"/>
          <w:szCs w:val="24"/>
        </w:rPr>
        <w:t xml:space="preserve">, </w:t>
      </w:r>
      <w:r w:rsidR="00FD4585" w:rsidRPr="000272B7">
        <w:rPr>
          <w:rFonts w:ascii="Book Antiqua" w:hAnsi="Book Antiqua"/>
          <w:kern w:val="1"/>
          <w:sz w:val="24"/>
          <w:szCs w:val="24"/>
        </w:rPr>
        <w:t xml:space="preserve">though it </w:t>
      </w:r>
      <w:r w:rsidR="007D6AC5" w:rsidRPr="000272B7">
        <w:rPr>
          <w:rFonts w:ascii="Book Antiqua" w:hAnsi="Book Antiqua"/>
          <w:kern w:val="1"/>
          <w:sz w:val="24"/>
          <w:szCs w:val="24"/>
        </w:rPr>
        <w:t>brings</w:t>
      </w:r>
      <w:r w:rsidR="00FD4585" w:rsidRPr="000272B7">
        <w:rPr>
          <w:rFonts w:ascii="Book Antiqua" w:hAnsi="Book Antiqua"/>
          <w:kern w:val="1"/>
          <w:sz w:val="24"/>
          <w:szCs w:val="24"/>
        </w:rPr>
        <w:t xml:space="preserve"> about</w:t>
      </w:r>
      <w:r w:rsidR="00811151" w:rsidRPr="000272B7">
        <w:rPr>
          <w:rFonts w:ascii="Book Antiqua" w:hAnsi="Book Antiqua"/>
          <w:kern w:val="1"/>
          <w:sz w:val="24"/>
          <w:szCs w:val="24"/>
        </w:rPr>
        <w:t xml:space="preserve"> greater </w:t>
      </w:r>
      <w:r w:rsidR="007A6F0B" w:rsidRPr="000272B7">
        <w:rPr>
          <w:rFonts w:ascii="Book Antiqua" w:hAnsi="Book Antiqua"/>
          <w:kern w:val="1"/>
          <w:sz w:val="24"/>
          <w:szCs w:val="24"/>
        </w:rPr>
        <w:t>adverse events</w:t>
      </w:r>
      <w:r w:rsidR="00811151" w:rsidRPr="000272B7">
        <w:rPr>
          <w:rFonts w:ascii="Book Antiqua" w:hAnsi="Book Antiqua"/>
          <w:kern w:val="1"/>
          <w:sz w:val="24"/>
          <w:szCs w:val="24"/>
        </w:rPr>
        <w:t xml:space="preserve">, longer </w:t>
      </w:r>
      <w:r w:rsidR="00672470" w:rsidRPr="000272B7">
        <w:rPr>
          <w:rFonts w:ascii="Book Antiqua" w:hAnsi="Book Antiqua"/>
          <w:kern w:val="1"/>
          <w:sz w:val="24"/>
          <w:szCs w:val="24"/>
        </w:rPr>
        <w:t>hospital</w:t>
      </w:r>
      <w:r w:rsidR="007A6F0B" w:rsidRPr="000272B7">
        <w:rPr>
          <w:rFonts w:ascii="Book Antiqua" w:hAnsi="Book Antiqua"/>
          <w:kern w:val="1"/>
          <w:sz w:val="24"/>
          <w:szCs w:val="24"/>
        </w:rPr>
        <w:t xml:space="preserve"> admission</w:t>
      </w:r>
      <w:r w:rsidR="00811151" w:rsidRPr="000272B7">
        <w:rPr>
          <w:rFonts w:ascii="Book Antiqua" w:hAnsi="Book Antiqua"/>
          <w:kern w:val="1"/>
          <w:sz w:val="24"/>
          <w:szCs w:val="24"/>
        </w:rPr>
        <w:t xml:space="preserve">, and increased </w:t>
      </w:r>
      <w:r w:rsidR="00427EA7" w:rsidRPr="000272B7">
        <w:rPr>
          <w:rFonts w:ascii="Book Antiqua" w:hAnsi="Book Antiqua"/>
          <w:kern w:val="1"/>
          <w:sz w:val="24"/>
          <w:szCs w:val="24"/>
        </w:rPr>
        <w:t xml:space="preserve">financial </w:t>
      </w:r>
      <w:r w:rsidR="00811151" w:rsidRPr="000272B7">
        <w:rPr>
          <w:rFonts w:ascii="Book Antiqua" w:hAnsi="Book Antiqua"/>
          <w:kern w:val="1"/>
          <w:sz w:val="24"/>
          <w:szCs w:val="24"/>
        </w:rPr>
        <w:t>costs.</w:t>
      </w:r>
      <w:r w:rsidR="007351BA" w:rsidRPr="000272B7">
        <w:rPr>
          <w:rFonts w:ascii="Book Antiqua" w:hAnsi="Book Antiqua"/>
          <w:kern w:val="1"/>
          <w:sz w:val="24"/>
          <w:szCs w:val="24"/>
        </w:rPr>
        <w:t xml:space="preserve"> </w:t>
      </w:r>
      <w:r w:rsidR="00672470" w:rsidRPr="000272B7">
        <w:rPr>
          <w:rFonts w:ascii="Book Antiqua" w:hAnsi="Book Antiqua"/>
          <w:kern w:val="1"/>
          <w:sz w:val="24"/>
          <w:szCs w:val="24"/>
        </w:rPr>
        <w:t>Thus</w:t>
      </w:r>
      <w:r w:rsidR="00811151" w:rsidRPr="000272B7">
        <w:rPr>
          <w:rFonts w:ascii="Book Antiqua" w:hAnsi="Book Antiqua"/>
          <w:kern w:val="1"/>
          <w:sz w:val="24"/>
          <w:szCs w:val="24"/>
        </w:rPr>
        <w:t xml:space="preserve">, the endoscopic </w:t>
      </w:r>
      <w:r w:rsidR="00672470" w:rsidRPr="000272B7">
        <w:rPr>
          <w:rFonts w:ascii="Book Antiqua" w:hAnsi="Book Antiqua"/>
          <w:kern w:val="1"/>
          <w:sz w:val="24"/>
          <w:szCs w:val="24"/>
        </w:rPr>
        <w:t xml:space="preserve">interventional </w:t>
      </w:r>
      <w:r w:rsidR="00811151" w:rsidRPr="000272B7">
        <w:rPr>
          <w:rFonts w:ascii="Book Antiqua" w:hAnsi="Book Antiqua"/>
          <w:kern w:val="1"/>
          <w:sz w:val="24"/>
          <w:szCs w:val="24"/>
        </w:rPr>
        <w:t>approach</w:t>
      </w:r>
      <w:r w:rsidR="009D7EE2" w:rsidRPr="000272B7">
        <w:rPr>
          <w:rFonts w:ascii="Book Antiqua" w:hAnsi="Book Antiqua"/>
          <w:kern w:val="1"/>
          <w:sz w:val="24"/>
          <w:szCs w:val="24"/>
        </w:rPr>
        <w:t>es</w:t>
      </w:r>
      <w:r w:rsidR="00811151" w:rsidRPr="000272B7">
        <w:rPr>
          <w:rFonts w:ascii="Book Antiqua" w:hAnsi="Book Antiqua"/>
          <w:kern w:val="1"/>
          <w:sz w:val="24"/>
          <w:szCs w:val="24"/>
        </w:rPr>
        <w:t xml:space="preserve"> </w:t>
      </w:r>
      <w:r w:rsidR="007D6AC5" w:rsidRPr="000272B7">
        <w:rPr>
          <w:rFonts w:ascii="Book Antiqua" w:hAnsi="Book Antiqua"/>
          <w:kern w:val="1"/>
          <w:sz w:val="24"/>
          <w:szCs w:val="24"/>
        </w:rPr>
        <w:t xml:space="preserve">have come to </w:t>
      </w:r>
      <w:r w:rsidR="00180D44" w:rsidRPr="000272B7">
        <w:rPr>
          <w:rFonts w:ascii="Book Antiqua" w:hAnsi="Book Antiqua"/>
          <w:kern w:val="1"/>
          <w:sz w:val="24"/>
          <w:szCs w:val="24"/>
        </w:rPr>
        <w:t>be preferred</w:t>
      </w:r>
      <w:r w:rsidR="00811151" w:rsidRPr="000272B7">
        <w:rPr>
          <w:rFonts w:ascii="Book Antiqua" w:hAnsi="Book Antiqua"/>
          <w:kern w:val="1"/>
          <w:sz w:val="24"/>
          <w:szCs w:val="24"/>
        </w:rPr>
        <w:t>.</w:t>
      </w:r>
    </w:p>
    <w:p w14:paraId="0252C990" w14:textId="77777777" w:rsidR="001D6FEC" w:rsidRPr="000272B7" w:rsidRDefault="001D6FEC" w:rsidP="000272B7">
      <w:pPr>
        <w:spacing w:line="360" w:lineRule="auto"/>
        <w:ind w:firstLineChars="100" w:firstLine="240"/>
        <w:rPr>
          <w:rFonts w:ascii="Book Antiqua" w:eastAsia="宋体" w:hAnsi="Book Antiqua"/>
          <w:kern w:val="1"/>
          <w:sz w:val="24"/>
          <w:szCs w:val="24"/>
          <w:lang w:eastAsia="zh-CN"/>
        </w:rPr>
      </w:pPr>
    </w:p>
    <w:p w14:paraId="4F92F583" w14:textId="314F123A" w:rsidR="00CC4E67" w:rsidRPr="000272B7" w:rsidRDefault="001D6FEC" w:rsidP="000272B7">
      <w:pPr>
        <w:widowControl/>
        <w:spacing w:line="360" w:lineRule="auto"/>
        <w:ind w:firstLineChars="100" w:firstLine="240"/>
        <w:rPr>
          <w:rFonts w:ascii="Book Antiqua" w:eastAsia="宋体" w:hAnsi="Book Antiqua"/>
          <w:sz w:val="24"/>
          <w:szCs w:val="24"/>
          <w:lang w:eastAsia="zh-CN"/>
        </w:rPr>
      </w:pPr>
      <w:r w:rsidRPr="000272B7">
        <w:rPr>
          <w:rFonts w:ascii="Book Antiqua" w:hAnsi="Book Antiqua"/>
          <w:sz w:val="24"/>
          <w:szCs w:val="24"/>
        </w:rPr>
        <w:lastRenderedPageBreak/>
        <w:t xml:space="preserve">Since Katon </w:t>
      </w:r>
      <w:r w:rsidRPr="000272B7">
        <w:rPr>
          <w:rFonts w:ascii="Book Antiqua" w:hAnsi="Book Antiqua"/>
          <w:i/>
          <w:sz w:val="24"/>
          <w:szCs w:val="24"/>
        </w:rPr>
        <w:t xml:space="preserve">et </w:t>
      </w:r>
      <w:proofErr w:type="gramStart"/>
      <w:r w:rsidRPr="000272B7">
        <w:rPr>
          <w:rFonts w:ascii="Book Antiqua" w:hAnsi="Book Antiqua"/>
          <w:i/>
          <w:sz w:val="24"/>
          <w:szCs w:val="24"/>
        </w:rPr>
        <w:t>al</w:t>
      </w:r>
      <w:r w:rsidR="00927822" w:rsidRPr="000272B7">
        <w:rPr>
          <w:rFonts w:ascii="Book Antiqua" w:hAnsi="Book Antiqua"/>
          <w:sz w:val="24"/>
          <w:szCs w:val="24"/>
          <w:vertAlign w:val="superscript"/>
        </w:rPr>
        <w:t>[</w:t>
      </w:r>
      <w:proofErr w:type="gramEnd"/>
      <w:r w:rsidR="00927822" w:rsidRPr="000272B7">
        <w:rPr>
          <w:rFonts w:ascii="Book Antiqua" w:hAnsi="Book Antiqua"/>
          <w:sz w:val="24"/>
          <w:szCs w:val="24"/>
          <w:vertAlign w:val="superscript"/>
        </w:rPr>
        <w:t>6]</w:t>
      </w:r>
      <w:r w:rsidR="00927822" w:rsidRPr="000272B7">
        <w:rPr>
          <w:rFonts w:ascii="Book Antiqua" w:hAnsi="Book Antiqua"/>
          <w:kern w:val="24"/>
          <w:sz w:val="24"/>
          <w:szCs w:val="24"/>
          <w:vertAlign w:val="superscript"/>
        </w:rPr>
        <w:t xml:space="preserve"> </w:t>
      </w:r>
      <w:r w:rsidR="008D69CE" w:rsidRPr="000272B7">
        <w:rPr>
          <w:rFonts w:ascii="Book Antiqua" w:hAnsi="Book Antiqua"/>
          <w:sz w:val="24"/>
          <w:szCs w:val="24"/>
        </w:rPr>
        <w:t xml:space="preserve">introduced the first endoscopic </w:t>
      </w:r>
      <w:r w:rsidR="009D7EE2" w:rsidRPr="000272B7">
        <w:rPr>
          <w:rFonts w:ascii="Book Antiqua" w:hAnsi="Book Antiqua"/>
          <w:sz w:val="24"/>
          <w:szCs w:val="24"/>
        </w:rPr>
        <w:t>approach</w:t>
      </w:r>
      <w:r w:rsidR="008D69CE" w:rsidRPr="000272B7">
        <w:rPr>
          <w:rFonts w:ascii="Book Antiqua" w:hAnsi="Book Antiqua"/>
          <w:sz w:val="24"/>
          <w:szCs w:val="24"/>
        </w:rPr>
        <w:t xml:space="preserve"> to Billroth-II </w:t>
      </w:r>
      <w:r w:rsidR="00427EA7" w:rsidRPr="000272B7">
        <w:rPr>
          <w:rFonts w:ascii="Book Antiqua" w:hAnsi="Book Antiqua"/>
          <w:sz w:val="24"/>
          <w:szCs w:val="24"/>
        </w:rPr>
        <w:t>gastrectomy</w:t>
      </w:r>
      <w:r w:rsidR="008D69CE" w:rsidRPr="000272B7">
        <w:rPr>
          <w:rFonts w:ascii="Book Antiqua" w:hAnsi="Book Antiqua"/>
          <w:sz w:val="24"/>
          <w:szCs w:val="24"/>
        </w:rPr>
        <w:t xml:space="preserve"> in 1975</w:t>
      </w:r>
      <w:r w:rsidR="00427EA7" w:rsidRPr="000272B7">
        <w:rPr>
          <w:rFonts w:ascii="Book Antiqua" w:hAnsi="Book Antiqua"/>
          <w:sz w:val="24"/>
          <w:szCs w:val="24"/>
        </w:rPr>
        <w:t>.</w:t>
      </w:r>
      <w:r w:rsidR="007351BA" w:rsidRPr="000272B7">
        <w:rPr>
          <w:rFonts w:ascii="Book Antiqua" w:hAnsi="Book Antiqua"/>
          <w:sz w:val="24"/>
          <w:szCs w:val="24"/>
        </w:rPr>
        <w:t xml:space="preserve"> </w:t>
      </w:r>
      <w:r w:rsidR="00672470" w:rsidRPr="000272B7">
        <w:rPr>
          <w:rFonts w:ascii="Book Antiqua" w:hAnsi="Book Antiqua"/>
          <w:sz w:val="24"/>
          <w:szCs w:val="24"/>
        </w:rPr>
        <w:t>In</w:t>
      </w:r>
      <w:r w:rsidR="00180D44" w:rsidRPr="000272B7">
        <w:rPr>
          <w:rFonts w:ascii="Book Antiqua" w:hAnsi="Book Antiqua"/>
          <w:sz w:val="24"/>
          <w:szCs w:val="24"/>
        </w:rPr>
        <w:t xml:space="preserve"> the late 1990s </w:t>
      </w:r>
      <w:r w:rsidR="008D69CE" w:rsidRPr="000272B7">
        <w:rPr>
          <w:rFonts w:ascii="Book Antiqua" w:hAnsi="Book Antiqua"/>
          <w:sz w:val="24"/>
          <w:szCs w:val="24"/>
        </w:rPr>
        <w:t xml:space="preserve">early 2000s, </w:t>
      </w:r>
      <w:r w:rsidR="00672470" w:rsidRPr="000272B7">
        <w:rPr>
          <w:rFonts w:ascii="Book Antiqua" w:hAnsi="Book Antiqua"/>
          <w:sz w:val="24"/>
          <w:szCs w:val="24"/>
        </w:rPr>
        <w:t xml:space="preserve">a number of </w:t>
      </w:r>
      <w:r w:rsidR="00FD4585" w:rsidRPr="000272B7">
        <w:rPr>
          <w:rFonts w:ascii="Book Antiqua" w:hAnsi="Book Antiqua"/>
          <w:sz w:val="24"/>
          <w:szCs w:val="24"/>
        </w:rPr>
        <w:t>papers studied on ERCP by using forward-viewing endoscopes or standard side-viewing duodenoscopes in various attempts, and the</w:t>
      </w:r>
      <w:r w:rsidR="007351BA" w:rsidRPr="000272B7">
        <w:rPr>
          <w:rFonts w:ascii="Book Antiqua" w:hAnsi="Book Antiqua"/>
          <w:kern w:val="1"/>
          <w:sz w:val="24"/>
          <w:szCs w:val="24"/>
        </w:rPr>
        <w:t xml:space="preserve"> </w:t>
      </w:r>
      <w:r w:rsidR="008D69CE" w:rsidRPr="000272B7">
        <w:rPr>
          <w:rFonts w:ascii="Book Antiqua" w:hAnsi="Book Antiqua"/>
          <w:sz w:val="24"/>
          <w:szCs w:val="24"/>
        </w:rPr>
        <w:t>success rate</w:t>
      </w:r>
      <w:r w:rsidR="00427EA7" w:rsidRPr="000272B7">
        <w:rPr>
          <w:rFonts w:ascii="Book Antiqua" w:hAnsi="Book Antiqua"/>
          <w:sz w:val="24"/>
          <w:szCs w:val="24"/>
        </w:rPr>
        <w:t>s</w:t>
      </w:r>
      <w:r w:rsidR="008D69CE" w:rsidRPr="000272B7">
        <w:rPr>
          <w:rFonts w:ascii="Book Antiqua" w:hAnsi="Book Antiqua"/>
          <w:sz w:val="24"/>
          <w:szCs w:val="24"/>
        </w:rPr>
        <w:t xml:space="preserve"> </w:t>
      </w:r>
      <w:r w:rsidR="00660F3D" w:rsidRPr="000272B7">
        <w:rPr>
          <w:rFonts w:ascii="Book Antiqua" w:hAnsi="Book Antiqua"/>
          <w:sz w:val="24"/>
          <w:szCs w:val="24"/>
        </w:rPr>
        <w:t xml:space="preserve">widely </w:t>
      </w:r>
      <w:r w:rsidR="00FD4585" w:rsidRPr="000272B7">
        <w:rPr>
          <w:rFonts w:ascii="Book Antiqua" w:hAnsi="Book Antiqua"/>
          <w:sz w:val="24"/>
          <w:szCs w:val="24"/>
        </w:rPr>
        <w:t>ranged</w:t>
      </w:r>
      <w:r w:rsidR="00660F3D" w:rsidRPr="000272B7">
        <w:rPr>
          <w:rFonts w:ascii="Book Antiqua" w:hAnsi="Book Antiqua"/>
          <w:sz w:val="24"/>
          <w:szCs w:val="24"/>
        </w:rPr>
        <w:t xml:space="preserve"> in </w:t>
      </w:r>
      <w:r w:rsidR="008D69CE" w:rsidRPr="000272B7">
        <w:rPr>
          <w:rFonts w:ascii="Book Antiqua" w:hAnsi="Book Antiqua"/>
          <w:sz w:val="24"/>
          <w:szCs w:val="24"/>
        </w:rPr>
        <w:t>50%-92</w:t>
      </w:r>
      <w:r w:rsidR="00FD4585" w:rsidRPr="000272B7">
        <w:rPr>
          <w:rFonts w:ascii="Book Antiqua" w:hAnsi="Book Antiqua"/>
          <w:sz w:val="24"/>
          <w:szCs w:val="24"/>
        </w:rPr>
        <w:t>%</w:t>
      </w:r>
      <w:r w:rsidR="00FD4585" w:rsidRPr="000272B7">
        <w:rPr>
          <w:rFonts w:ascii="Book Antiqua" w:hAnsi="Book Antiqua"/>
          <w:sz w:val="24"/>
          <w:szCs w:val="24"/>
          <w:vertAlign w:val="superscript"/>
        </w:rPr>
        <w:t>[7-12]</w:t>
      </w:r>
      <w:r w:rsidR="00FD4585" w:rsidRPr="000272B7">
        <w:rPr>
          <w:rFonts w:ascii="Book Antiqua" w:hAnsi="Book Antiqua"/>
          <w:sz w:val="24"/>
          <w:szCs w:val="24"/>
        </w:rPr>
        <w:t>.</w:t>
      </w:r>
      <w:r w:rsidR="007351BA" w:rsidRPr="000272B7">
        <w:rPr>
          <w:rFonts w:ascii="Book Antiqua" w:hAnsi="Book Antiqua"/>
          <w:sz w:val="24"/>
          <w:szCs w:val="24"/>
        </w:rPr>
        <w:t xml:space="preserve"> </w:t>
      </w:r>
      <w:r w:rsidR="008D69CE" w:rsidRPr="000272B7">
        <w:rPr>
          <w:rFonts w:ascii="Book Antiqua" w:hAnsi="Book Antiqua"/>
          <w:sz w:val="24"/>
          <w:szCs w:val="24"/>
        </w:rPr>
        <w:t xml:space="preserve">As for Roux-en </w:t>
      </w:r>
      <w:r w:rsidRPr="000272B7">
        <w:rPr>
          <w:rFonts w:ascii="Book Antiqua" w:hAnsi="Book Antiqua"/>
          <w:sz w:val="24"/>
          <w:szCs w:val="24"/>
        </w:rPr>
        <w:t xml:space="preserve">Y reconstruction, Gostout </w:t>
      </w:r>
      <w:r w:rsidRPr="000272B7">
        <w:rPr>
          <w:rFonts w:ascii="Book Antiqua" w:hAnsi="Book Antiqua"/>
          <w:i/>
          <w:sz w:val="24"/>
          <w:szCs w:val="24"/>
        </w:rPr>
        <w:t xml:space="preserve">et </w:t>
      </w:r>
      <w:proofErr w:type="gramStart"/>
      <w:r w:rsidRPr="000272B7">
        <w:rPr>
          <w:rFonts w:ascii="Book Antiqua" w:hAnsi="Book Antiqua"/>
          <w:i/>
          <w:sz w:val="24"/>
          <w:szCs w:val="24"/>
        </w:rPr>
        <w:t>al</w:t>
      </w:r>
      <w:r w:rsidR="00086CAF" w:rsidRPr="000272B7">
        <w:rPr>
          <w:rFonts w:ascii="Book Antiqua" w:hAnsi="Book Antiqua"/>
          <w:sz w:val="24"/>
          <w:szCs w:val="24"/>
          <w:vertAlign w:val="superscript"/>
        </w:rPr>
        <w:t>[</w:t>
      </w:r>
      <w:proofErr w:type="gramEnd"/>
      <w:r w:rsidR="00086CAF" w:rsidRPr="000272B7">
        <w:rPr>
          <w:rFonts w:ascii="Book Antiqua" w:hAnsi="Book Antiqua"/>
          <w:sz w:val="24"/>
          <w:szCs w:val="24"/>
          <w:vertAlign w:val="superscript"/>
        </w:rPr>
        <w:t>13]</w:t>
      </w:r>
      <w:r w:rsidR="008D69CE" w:rsidRPr="000272B7">
        <w:rPr>
          <w:rFonts w:ascii="Book Antiqua" w:hAnsi="Book Antiqua"/>
          <w:sz w:val="24"/>
          <w:szCs w:val="24"/>
        </w:rPr>
        <w:t xml:space="preserve"> first reported the endoscopic approach in 1988.</w:t>
      </w:r>
      <w:r w:rsidR="007351BA" w:rsidRPr="000272B7">
        <w:rPr>
          <w:rFonts w:ascii="Book Antiqua" w:hAnsi="Book Antiqua"/>
          <w:sz w:val="24"/>
          <w:szCs w:val="24"/>
        </w:rPr>
        <w:t xml:space="preserve"> </w:t>
      </w:r>
      <w:r w:rsidR="008D69CE" w:rsidRPr="000272B7">
        <w:rPr>
          <w:rFonts w:ascii="Book Antiqua" w:hAnsi="Book Antiqua"/>
          <w:sz w:val="24"/>
          <w:szCs w:val="24"/>
        </w:rPr>
        <w:t xml:space="preserve">Since then, many attempts had been made by using duodenoscopes, pediatric colonoscopes, and oblique-viewing endoscopes, though the success rate was 33%-67% which was not </w:t>
      </w:r>
      <w:proofErr w:type="gramStart"/>
      <w:r w:rsidR="008D69CE" w:rsidRPr="000272B7">
        <w:rPr>
          <w:rFonts w:ascii="Book Antiqua" w:hAnsi="Book Antiqua"/>
          <w:sz w:val="24"/>
          <w:szCs w:val="24"/>
        </w:rPr>
        <w:t>satisfactory</w:t>
      </w:r>
      <w:r w:rsidR="00086CAF" w:rsidRPr="000272B7">
        <w:rPr>
          <w:rFonts w:ascii="Book Antiqua" w:hAnsi="Book Antiqua"/>
          <w:sz w:val="24"/>
          <w:szCs w:val="24"/>
          <w:vertAlign w:val="superscript"/>
        </w:rPr>
        <w:t>[</w:t>
      </w:r>
      <w:proofErr w:type="gramEnd"/>
      <w:r w:rsidR="00086CAF" w:rsidRPr="000272B7">
        <w:rPr>
          <w:rFonts w:ascii="Book Antiqua" w:hAnsi="Book Antiqua"/>
          <w:sz w:val="24"/>
          <w:szCs w:val="24"/>
          <w:vertAlign w:val="superscript"/>
        </w:rPr>
        <w:t>1</w:t>
      </w:r>
      <w:r w:rsidR="00DC708F" w:rsidRPr="000272B7">
        <w:rPr>
          <w:rFonts w:ascii="Book Antiqua" w:hAnsi="Book Antiqua"/>
          <w:sz w:val="24"/>
          <w:szCs w:val="24"/>
          <w:vertAlign w:val="superscript"/>
        </w:rPr>
        <w:t>2</w:t>
      </w:r>
      <w:r w:rsidRPr="000272B7">
        <w:rPr>
          <w:rFonts w:ascii="Book Antiqua" w:hAnsi="Book Antiqua"/>
          <w:sz w:val="24"/>
          <w:szCs w:val="24"/>
          <w:vertAlign w:val="superscript"/>
        </w:rPr>
        <w:t>,</w:t>
      </w:r>
      <w:r w:rsidR="00427EA7" w:rsidRPr="000272B7">
        <w:rPr>
          <w:rFonts w:ascii="Book Antiqua" w:hAnsi="Book Antiqua"/>
          <w:sz w:val="24"/>
          <w:szCs w:val="24"/>
          <w:vertAlign w:val="superscript"/>
        </w:rPr>
        <w:t>14</w:t>
      </w:r>
      <w:r w:rsidR="00DC708F" w:rsidRPr="000272B7">
        <w:rPr>
          <w:rFonts w:ascii="Book Antiqua" w:hAnsi="Book Antiqua"/>
          <w:sz w:val="24"/>
          <w:szCs w:val="24"/>
          <w:vertAlign w:val="superscript"/>
        </w:rPr>
        <w:t>-1</w:t>
      </w:r>
      <w:r w:rsidR="009F381E" w:rsidRPr="000272B7">
        <w:rPr>
          <w:rFonts w:ascii="Book Antiqua" w:hAnsi="Book Antiqua"/>
          <w:sz w:val="24"/>
          <w:szCs w:val="24"/>
          <w:vertAlign w:val="superscript"/>
        </w:rPr>
        <w:t>6</w:t>
      </w:r>
      <w:r w:rsidR="00086CAF" w:rsidRPr="000272B7">
        <w:rPr>
          <w:rFonts w:ascii="Book Antiqua" w:hAnsi="Book Antiqua"/>
          <w:sz w:val="24"/>
          <w:szCs w:val="24"/>
          <w:vertAlign w:val="superscript"/>
        </w:rPr>
        <w:t>]</w:t>
      </w:r>
      <w:r w:rsidR="00AD7E4B" w:rsidRPr="000272B7">
        <w:rPr>
          <w:rFonts w:ascii="Book Antiqua" w:hAnsi="Book Antiqua"/>
          <w:sz w:val="24"/>
          <w:szCs w:val="24"/>
        </w:rPr>
        <w:t>.</w:t>
      </w:r>
      <w:r w:rsidR="007351BA" w:rsidRPr="000272B7">
        <w:rPr>
          <w:rFonts w:ascii="Book Antiqua" w:hAnsi="Book Antiqua"/>
          <w:sz w:val="24"/>
          <w:szCs w:val="24"/>
        </w:rPr>
        <w:t xml:space="preserve"> </w:t>
      </w:r>
      <w:r w:rsidR="008D69CE" w:rsidRPr="000272B7">
        <w:rPr>
          <w:rFonts w:ascii="Book Antiqua" w:hAnsi="Book Antiqua"/>
          <w:sz w:val="24"/>
          <w:szCs w:val="24"/>
        </w:rPr>
        <w:t xml:space="preserve">However, the advent of recently developed balloon assisted endoscopy (BAE) and spiral endoscopy (SE) radically gained the efficacy of endoscopic interventions in post-operative patients with not only Billroth-II gastrectomy but also with Roux-en Y </w:t>
      </w:r>
      <w:r w:rsidR="00E37D00" w:rsidRPr="000272B7">
        <w:rPr>
          <w:rFonts w:ascii="Book Antiqua" w:hAnsi="Book Antiqua"/>
          <w:sz w:val="24"/>
          <w:szCs w:val="24"/>
        </w:rPr>
        <w:t>reconstruction</w:t>
      </w:r>
      <w:r w:rsidR="008D69CE" w:rsidRPr="000272B7">
        <w:rPr>
          <w:rFonts w:ascii="Book Antiqua" w:hAnsi="Book Antiqua"/>
          <w:sz w:val="24"/>
          <w:szCs w:val="24"/>
        </w:rPr>
        <w:t>.</w:t>
      </w:r>
    </w:p>
    <w:p w14:paraId="37571D97" w14:textId="77777777" w:rsidR="001D6FEC" w:rsidRPr="000272B7" w:rsidRDefault="001D6FEC" w:rsidP="000272B7">
      <w:pPr>
        <w:widowControl/>
        <w:spacing w:line="360" w:lineRule="auto"/>
        <w:ind w:firstLineChars="100" w:firstLine="240"/>
        <w:rPr>
          <w:rFonts w:ascii="Book Antiqua" w:eastAsia="宋体" w:hAnsi="Book Antiqua"/>
          <w:kern w:val="1"/>
          <w:sz w:val="24"/>
          <w:szCs w:val="24"/>
          <w:shd w:val="clear" w:color="auto" w:fill="FFFF00"/>
          <w:lang w:eastAsia="zh-CN"/>
        </w:rPr>
      </w:pPr>
    </w:p>
    <w:p w14:paraId="53E18844" w14:textId="1FE4AD22" w:rsidR="002C4267" w:rsidRPr="000272B7" w:rsidRDefault="001D6FEC" w:rsidP="000272B7">
      <w:pPr>
        <w:widowControl/>
        <w:spacing w:line="360" w:lineRule="auto"/>
        <w:rPr>
          <w:rFonts w:ascii="Book Antiqua" w:hAnsi="Book Antiqua"/>
          <w:kern w:val="1"/>
          <w:sz w:val="24"/>
          <w:szCs w:val="24"/>
        </w:rPr>
      </w:pPr>
      <w:r w:rsidRPr="000272B7">
        <w:rPr>
          <w:rFonts w:ascii="Book Antiqua" w:hAnsi="Book Antiqua"/>
          <w:b/>
          <w:kern w:val="1"/>
          <w:sz w:val="24"/>
          <w:szCs w:val="24"/>
        </w:rPr>
        <w:t>SURGICALLY ALTERED ANATOMY</w:t>
      </w:r>
    </w:p>
    <w:p w14:paraId="0E358534" w14:textId="5A7EA246" w:rsidR="002C4267" w:rsidRPr="000272B7" w:rsidRDefault="00180D44" w:rsidP="000272B7">
      <w:pPr>
        <w:widowControl/>
        <w:spacing w:line="360" w:lineRule="auto"/>
        <w:rPr>
          <w:rFonts w:ascii="Book Antiqua" w:hAnsi="Book Antiqua"/>
          <w:kern w:val="1"/>
          <w:sz w:val="24"/>
          <w:szCs w:val="24"/>
        </w:rPr>
      </w:pPr>
      <w:r w:rsidRPr="000272B7">
        <w:rPr>
          <w:rFonts w:ascii="Book Antiqua" w:hAnsi="Book Antiqua"/>
          <w:kern w:val="1"/>
          <w:sz w:val="24"/>
          <w:szCs w:val="24"/>
        </w:rPr>
        <w:t xml:space="preserve">In Japan, </w:t>
      </w:r>
      <w:r w:rsidR="002C4267" w:rsidRPr="000272B7">
        <w:rPr>
          <w:rFonts w:ascii="Book Antiqua" w:hAnsi="Book Antiqua"/>
          <w:kern w:val="1"/>
          <w:sz w:val="24"/>
          <w:szCs w:val="24"/>
        </w:rPr>
        <w:t>pancreaticoduodenectomy for treatment of pancreatic carcinoma</w:t>
      </w:r>
      <w:r w:rsidR="00D7152F" w:rsidRPr="000272B7">
        <w:rPr>
          <w:rFonts w:ascii="Book Antiqua" w:hAnsi="Book Antiqua"/>
          <w:kern w:val="1"/>
          <w:sz w:val="24"/>
          <w:szCs w:val="24"/>
        </w:rPr>
        <w:t xml:space="preserve"> and</w:t>
      </w:r>
      <w:r w:rsidR="002C4267" w:rsidRPr="000272B7">
        <w:rPr>
          <w:rFonts w:ascii="Book Antiqua" w:hAnsi="Book Antiqua"/>
          <w:kern w:val="1"/>
          <w:sz w:val="24"/>
          <w:szCs w:val="24"/>
        </w:rPr>
        <w:t xml:space="preserve"> </w:t>
      </w:r>
      <w:r w:rsidR="00D7152F" w:rsidRPr="000272B7">
        <w:rPr>
          <w:rFonts w:ascii="Book Antiqua" w:hAnsi="Book Antiqua"/>
          <w:kern w:val="1"/>
          <w:sz w:val="24"/>
          <w:szCs w:val="24"/>
        </w:rPr>
        <w:t xml:space="preserve">a total or partial gastrectomy for treatment of gastric diseases </w:t>
      </w:r>
      <w:r w:rsidR="002C4267" w:rsidRPr="000272B7">
        <w:rPr>
          <w:rFonts w:ascii="Book Antiqua" w:hAnsi="Book Antiqua"/>
          <w:kern w:val="1"/>
          <w:sz w:val="24"/>
          <w:szCs w:val="24"/>
        </w:rPr>
        <w:t xml:space="preserve">are </w:t>
      </w:r>
      <w:r w:rsidR="007C726C" w:rsidRPr="000272B7">
        <w:rPr>
          <w:rFonts w:ascii="Book Antiqua" w:hAnsi="Book Antiqua"/>
          <w:kern w:val="1"/>
          <w:sz w:val="24"/>
          <w:szCs w:val="24"/>
        </w:rPr>
        <w:t xml:space="preserve">often </w:t>
      </w:r>
      <w:r w:rsidR="002C4267" w:rsidRPr="000272B7">
        <w:rPr>
          <w:rFonts w:ascii="Book Antiqua" w:hAnsi="Book Antiqua"/>
          <w:kern w:val="1"/>
          <w:sz w:val="24"/>
          <w:szCs w:val="24"/>
        </w:rPr>
        <w:t>encountered.</w:t>
      </w:r>
      <w:r w:rsidR="007351BA" w:rsidRPr="000272B7">
        <w:rPr>
          <w:rFonts w:ascii="Book Antiqua" w:hAnsi="Book Antiqua"/>
          <w:kern w:val="1"/>
          <w:sz w:val="24"/>
          <w:szCs w:val="24"/>
        </w:rPr>
        <w:t xml:space="preserve"> </w:t>
      </w:r>
      <w:r w:rsidR="002C4267" w:rsidRPr="000272B7">
        <w:rPr>
          <w:rFonts w:ascii="Book Antiqua" w:hAnsi="Book Antiqua"/>
          <w:kern w:val="1"/>
          <w:sz w:val="24"/>
          <w:szCs w:val="24"/>
        </w:rPr>
        <w:t>There are four common types of surgical anatomic reconstruction from gastrectomy</w:t>
      </w:r>
      <w:r w:rsidR="00DF35D5" w:rsidRPr="000272B7">
        <w:rPr>
          <w:rFonts w:ascii="Book Antiqua" w:hAnsi="Book Antiqua"/>
          <w:kern w:val="1"/>
          <w:sz w:val="24"/>
          <w:szCs w:val="24"/>
        </w:rPr>
        <w:t>;</w:t>
      </w:r>
      <w:r w:rsidR="002C4267" w:rsidRPr="000272B7">
        <w:rPr>
          <w:rFonts w:ascii="Book Antiqua" w:hAnsi="Book Antiqua"/>
          <w:kern w:val="1"/>
          <w:sz w:val="24"/>
          <w:szCs w:val="24"/>
        </w:rPr>
        <w:t xml:space="preserve"> Billroth II reconstruction, Roux-en-Y reconstruction, double-tract reconstruction and jejunal pouch interposition</w:t>
      </w:r>
      <w:r w:rsidR="00C06009" w:rsidRPr="000272B7">
        <w:rPr>
          <w:rFonts w:ascii="Book Antiqua" w:hAnsi="Book Antiqua"/>
          <w:kern w:val="1"/>
          <w:sz w:val="24"/>
          <w:szCs w:val="24"/>
        </w:rPr>
        <w:t xml:space="preserve"> (Figure 1)</w:t>
      </w:r>
      <w:r w:rsidR="002C4267" w:rsidRPr="000272B7">
        <w:rPr>
          <w:rFonts w:ascii="Book Antiqua" w:hAnsi="Book Antiqua"/>
          <w:kern w:val="1"/>
          <w:sz w:val="24"/>
          <w:szCs w:val="24"/>
        </w:rPr>
        <w:t>.</w:t>
      </w:r>
      <w:r w:rsidR="007351BA" w:rsidRPr="000272B7">
        <w:rPr>
          <w:rFonts w:ascii="Book Antiqua" w:hAnsi="Book Antiqua"/>
          <w:kern w:val="1"/>
          <w:sz w:val="24"/>
          <w:szCs w:val="24"/>
        </w:rPr>
        <w:t xml:space="preserve"> </w:t>
      </w:r>
      <w:r w:rsidR="00205561" w:rsidRPr="000272B7">
        <w:rPr>
          <w:rFonts w:ascii="Book Antiqua" w:hAnsi="Book Antiqua"/>
          <w:kern w:val="1"/>
          <w:sz w:val="24"/>
          <w:szCs w:val="24"/>
        </w:rPr>
        <w:t xml:space="preserve">The number of </w:t>
      </w:r>
      <w:r w:rsidR="002C4267" w:rsidRPr="000272B7">
        <w:rPr>
          <w:rFonts w:ascii="Book Antiqua" w:hAnsi="Book Antiqua"/>
          <w:kern w:val="1"/>
          <w:sz w:val="24"/>
          <w:szCs w:val="24"/>
        </w:rPr>
        <w:t xml:space="preserve">Billroth II reconstruction has decreased due to the effective treatment of peptic ulcer disease whereas </w:t>
      </w:r>
      <w:r w:rsidR="00205561" w:rsidRPr="000272B7">
        <w:rPr>
          <w:rFonts w:ascii="Book Antiqua" w:hAnsi="Book Antiqua"/>
          <w:kern w:val="1"/>
          <w:sz w:val="24"/>
          <w:szCs w:val="24"/>
        </w:rPr>
        <w:t xml:space="preserve">that of </w:t>
      </w:r>
      <w:r w:rsidR="002C4267" w:rsidRPr="000272B7">
        <w:rPr>
          <w:rFonts w:ascii="Book Antiqua" w:hAnsi="Book Antiqua"/>
          <w:kern w:val="1"/>
          <w:sz w:val="24"/>
          <w:szCs w:val="24"/>
        </w:rPr>
        <w:t xml:space="preserve">Roux-en-Y reconstruction has increased due to the </w:t>
      </w:r>
      <w:r w:rsidR="009E285F" w:rsidRPr="000272B7">
        <w:rPr>
          <w:rFonts w:ascii="Book Antiqua" w:hAnsi="Book Antiqua"/>
          <w:kern w:val="1"/>
          <w:sz w:val="24"/>
          <w:szCs w:val="24"/>
        </w:rPr>
        <w:t>recent spread</w:t>
      </w:r>
      <w:r w:rsidR="002C4267" w:rsidRPr="000272B7">
        <w:rPr>
          <w:rFonts w:ascii="Book Antiqua" w:hAnsi="Book Antiqua"/>
          <w:kern w:val="1"/>
          <w:sz w:val="24"/>
          <w:szCs w:val="24"/>
        </w:rPr>
        <w:t xml:space="preserve"> </w:t>
      </w:r>
      <w:r w:rsidR="00205561" w:rsidRPr="000272B7">
        <w:rPr>
          <w:rFonts w:ascii="Book Antiqua" w:hAnsi="Book Antiqua"/>
          <w:kern w:val="1"/>
          <w:sz w:val="24"/>
          <w:szCs w:val="24"/>
        </w:rPr>
        <w:t xml:space="preserve">of </w:t>
      </w:r>
      <w:r w:rsidR="002C4267" w:rsidRPr="000272B7">
        <w:rPr>
          <w:rFonts w:ascii="Book Antiqua" w:hAnsi="Book Antiqua"/>
          <w:kern w:val="1"/>
          <w:sz w:val="24"/>
          <w:szCs w:val="24"/>
        </w:rPr>
        <w:t>laparoscopic surgery.</w:t>
      </w:r>
      <w:r w:rsidR="007351BA" w:rsidRPr="000272B7">
        <w:rPr>
          <w:rFonts w:ascii="Book Antiqua" w:hAnsi="Book Antiqua"/>
          <w:kern w:val="1"/>
          <w:sz w:val="24"/>
          <w:szCs w:val="24"/>
        </w:rPr>
        <w:t xml:space="preserve"> </w:t>
      </w:r>
      <w:r w:rsidR="002C4267" w:rsidRPr="000272B7">
        <w:rPr>
          <w:rFonts w:ascii="Book Antiqua" w:hAnsi="Book Antiqua"/>
          <w:kern w:val="1"/>
          <w:sz w:val="24"/>
          <w:szCs w:val="24"/>
        </w:rPr>
        <w:t xml:space="preserve">There are three common types </w:t>
      </w:r>
      <w:r w:rsidR="002C4267" w:rsidRPr="000272B7">
        <w:rPr>
          <w:rFonts w:ascii="Book Antiqua" w:hAnsi="Book Antiqua"/>
          <w:kern w:val="1"/>
          <w:sz w:val="24"/>
          <w:szCs w:val="24"/>
        </w:rPr>
        <w:lastRenderedPageBreak/>
        <w:t>of surgical anatomic reconstruction from pancreaticoduodenectomy</w:t>
      </w:r>
      <w:r w:rsidR="00177A65" w:rsidRPr="000272B7">
        <w:rPr>
          <w:rFonts w:ascii="Book Antiqua" w:hAnsi="Book Antiqua"/>
          <w:kern w:val="1"/>
          <w:sz w:val="24"/>
          <w:szCs w:val="24"/>
        </w:rPr>
        <w:t>;</w:t>
      </w:r>
      <w:r w:rsidR="002C4267" w:rsidRPr="000272B7">
        <w:rPr>
          <w:rFonts w:ascii="Book Antiqua" w:hAnsi="Book Antiqua"/>
          <w:kern w:val="1"/>
          <w:sz w:val="24"/>
          <w:szCs w:val="24"/>
        </w:rPr>
        <w:t xml:space="preserve"> </w:t>
      </w:r>
      <w:r w:rsidR="003731FA" w:rsidRPr="000272B7">
        <w:rPr>
          <w:rFonts w:ascii="Book Antiqua" w:hAnsi="Book Antiqua"/>
          <w:kern w:val="1"/>
          <w:sz w:val="24"/>
          <w:szCs w:val="24"/>
        </w:rPr>
        <w:t xml:space="preserve">the Whipple Method, </w:t>
      </w:r>
      <w:r w:rsidR="002C4267" w:rsidRPr="000272B7">
        <w:rPr>
          <w:rFonts w:ascii="Book Antiqua" w:hAnsi="Book Antiqua"/>
          <w:kern w:val="1"/>
          <w:sz w:val="24"/>
          <w:szCs w:val="24"/>
        </w:rPr>
        <w:t xml:space="preserve">the </w:t>
      </w:r>
      <w:r w:rsidR="003731FA" w:rsidRPr="000272B7">
        <w:rPr>
          <w:rFonts w:ascii="Book Antiqua" w:hAnsi="Book Antiqua"/>
          <w:kern w:val="1"/>
          <w:sz w:val="24"/>
          <w:szCs w:val="24"/>
        </w:rPr>
        <w:t>(</w:t>
      </w:r>
      <w:r w:rsidR="002C4267" w:rsidRPr="000272B7">
        <w:rPr>
          <w:rFonts w:ascii="Book Antiqua" w:hAnsi="Book Antiqua"/>
          <w:kern w:val="1"/>
          <w:sz w:val="24"/>
          <w:szCs w:val="24"/>
        </w:rPr>
        <w:t>modified</w:t>
      </w:r>
      <w:r w:rsidR="003731FA" w:rsidRPr="000272B7">
        <w:rPr>
          <w:rFonts w:ascii="Book Antiqua" w:hAnsi="Book Antiqua"/>
          <w:kern w:val="1"/>
          <w:sz w:val="24"/>
          <w:szCs w:val="24"/>
        </w:rPr>
        <w:t>)</w:t>
      </w:r>
      <w:r w:rsidR="002C4267" w:rsidRPr="000272B7">
        <w:rPr>
          <w:rFonts w:ascii="Book Antiqua" w:hAnsi="Book Antiqua"/>
          <w:kern w:val="1"/>
          <w:sz w:val="24"/>
          <w:szCs w:val="24"/>
        </w:rPr>
        <w:t xml:space="preserve"> Child surgery, </w:t>
      </w:r>
      <w:r w:rsidR="003731FA" w:rsidRPr="000272B7">
        <w:rPr>
          <w:rFonts w:ascii="Book Antiqua" w:hAnsi="Book Antiqua"/>
          <w:kern w:val="1"/>
          <w:sz w:val="24"/>
          <w:szCs w:val="24"/>
        </w:rPr>
        <w:t>the Cattell Method,</w:t>
      </w:r>
      <w:r w:rsidR="002C4267" w:rsidRPr="000272B7">
        <w:rPr>
          <w:rFonts w:ascii="Book Antiqua" w:hAnsi="Book Antiqua"/>
          <w:kern w:val="1"/>
          <w:sz w:val="24"/>
          <w:szCs w:val="24"/>
        </w:rPr>
        <w:t xml:space="preserve"> and the Imanaga Method</w:t>
      </w:r>
      <w:r w:rsidR="00C06009" w:rsidRPr="000272B7">
        <w:rPr>
          <w:rFonts w:ascii="Book Antiqua" w:hAnsi="Book Antiqua"/>
          <w:kern w:val="1"/>
          <w:sz w:val="24"/>
          <w:szCs w:val="24"/>
        </w:rPr>
        <w:t xml:space="preserve"> (Figure 2)</w:t>
      </w:r>
      <w:r w:rsidR="002C4267" w:rsidRPr="000272B7">
        <w:rPr>
          <w:rFonts w:ascii="Book Antiqua" w:hAnsi="Book Antiqua"/>
          <w:kern w:val="1"/>
          <w:sz w:val="24"/>
          <w:szCs w:val="24"/>
        </w:rPr>
        <w:t>.</w:t>
      </w:r>
      <w:r w:rsidR="007351BA" w:rsidRPr="000272B7">
        <w:rPr>
          <w:rFonts w:ascii="Book Antiqua" w:hAnsi="Book Antiqua"/>
          <w:kern w:val="1"/>
          <w:sz w:val="24"/>
          <w:szCs w:val="24"/>
        </w:rPr>
        <w:t xml:space="preserve"> </w:t>
      </w:r>
      <w:r w:rsidR="002C4267" w:rsidRPr="000272B7">
        <w:rPr>
          <w:rFonts w:ascii="Book Antiqua" w:hAnsi="Book Antiqua"/>
          <w:kern w:val="1"/>
          <w:sz w:val="24"/>
          <w:szCs w:val="24"/>
        </w:rPr>
        <w:t xml:space="preserve">Currently </w:t>
      </w:r>
      <w:r w:rsidR="00521512" w:rsidRPr="000272B7">
        <w:rPr>
          <w:rFonts w:ascii="Book Antiqua" w:hAnsi="Book Antiqua"/>
          <w:kern w:val="1"/>
          <w:sz w:val="24"/>
          <w:szCs w:val="24"/>
        </w:rPr>
        <w:t>in</w:t>
      </w:r>
      <w:r w:rsidR="002C4267" w:rsidRPr="000272B7">
        <w:rPr>
          <w:rFonts w:ascii="Book Antiqua" w:hAnsi="Book Antiqua"/>
          <w:kern w:val="1"/>
          <w:sz w:val="24"/>
          <w:szCs w:val="24"/>
        </w:rPr>
        <w:t xml:space="preserve"> Japan, </w:t>
      </w:r>
      <w:r w:rsidR="002C75EB" w:rsidRPr="000272B7">
        <w:rPr>
          <w:rFonts w:ascii="Book Antiqua" w:hAnsi="Book Antiqua"/>
          <w:kern w:val="1"/>
          <w:sz w:val="24"/>
          <w:szCs w:val="24"/>
        </w:rPr>
        <w:t xml:space="preserve">the </w:t>
      </w:r>
      <w:r w:rsidR="002C4267" w:rsidRPr="000272B7">
        <w:rPr>
          <w:rFonts w:ascii="Book Antiqua" w:hAnsi="Book Antiqua"/>
          <w:kern w:val="1"/>
          <w:sz w:val="24"/>
          <w:szCs w:val="24"/>
        </w:rPr>
        <w:t xml:space="preserve">modified Child surgery is </w:t>
      </w:r>
      <w:r w:rsidR="003142D6" w:rsidRPr="000272B7">
        <w:rPr>
          <w:rFonts w:ascii="Book Antiqua" w:hAnsi="Book Antiqua"/>
          <w:kern w:val="1"/>
          <w:sz w:val="24"/>
          <w:szCs w:val="24"/>
        </w:rPr>
        <w:t>the first line reconstruction method</w:t>
      </w:r>
      <w:r w:rsidR="002C4267" w:rsidRPr="000272B7">
        <w:rPr>
          <w:rFonts w:ascii="Book Antiqua" w:hAnsi="Book Antiqua"/>
          <w:kern w:val="1"/>
          <w:sz w:val="24"/>
          <w:szCs w:val="24"/>
        </w:rPr>
        <w:t xml:space="preserve"> for pancreaticoduodenectomies.</w:t>
      </w:r>
    </w:p>
    <w:p w14:paraId="3643CFF7" w14:textId="43331D91" w:rsidR="002C4267" w:rsidRPr="000272B7" w:rsidRDefault="002C4267" w:rsidP="000272B7">
      <w:pPr>
        <w:spacing w:line="360" w:lineRule="auto"/>
        <w:ind w:firstLineChars="100" w:firstLine="240"/>
        <w:rPr>
          <w:rFonts w:ascii="Book Antiqua" w:eastAsia="宋体" w:hAnsi="Book Antiqua"/>
          <w:kern w:val="1"/>
          <w:sz w:val="24"/>
          <w:szCs w:val="24"/>
          <w:lang w:eastAsia="zh-CN"/>
        </w:rPr>
      </w:pPr>
      <w:r w:rsidRPr="000272B7">
        <w:rPr>
          <w:rFonts w:ascii="Book Antiqua" w:hAnsi="Book Antiqua"/>
          <w:kern w:val="1"/>
          <w:sz w:val="24"/>
          <w:szCs w:val="24"/>
        </w:rPr>
        <w:t>In U</w:t>
      </w:r>
      <w:r w:rsidR="001D6FEC" w:rsidRPr="000272B7">
        <w:rPr>
          <w:rFonts w:ascii="Book Antiqua" w:eastAsia="宋体" w:hAnsi="Book Antiqua"/>
          <w:kern w:val="1"/>
          <w:sz w:val="24"/>
          <w:szCs w:val="24"/>
          <w:lang w:eastAsia="zh-CN"/>
        </w:rPr>
        <w:t xml:space="preserve">nited </w:t>
      </w:r>
      <w:r w:rsidRPr="000272B7">
        <w:rPr>
          <w:rFonts w:ascii="Book Antiqua" w:hAnsi="Book Antiqua"/>
          <w:kern w:val="1"/>
          <w:sz w:val="24"/>
          <w:szCs w:val="24"/>
        </w:rPr>
        <w:t>S</w:t>
      </w:r>
      <w:r w:rsidR="001D6FEC" w:rsidRPr="000272B7">
        <w:rPr>
          <w:rFonts w:ascii="Book Antiqua" w:eastAsia="宋体" w:hAnsi="Book Antiqua"/>
          <w:kern w:val="1"/>
          <w:sz w:val="24"/>
          <w:szCs w:val="24"/>
          <w:lang w:eastAsia="zh-CN"/>
        </w:rPr>
        <w:t>tates</w:t>
      </w:r>
      <w:r w:rsidRPr="000272B7">
        <w:rPr>
          <w:rFonts w:ascii="Book Antiqua" w:hAnsi="Book Antiqua"/>
          <w:kern w:val="1"/>
          <w:sz w:val="24"/>
          <w:szCs w:val="24"/>
        </w:rPr>
        <w:t xml:space="preserve"> in contrast, Roux-enY gastric bypass (RYGB) for morbid </w:t>
      </w:r>
      <w:proofErr w:type="gramStart"/>
      <w:r w:rsidR="00B47254" w:rsidRPr="000272B7">
        <w:rPr>
          <w:rFonts w:ascii="Book Antiqua" w:hAnsi="Book Antiqua"/>
          <w:kern w:val="1"/>
          <w:sz w:val="24"/>
          <w:szCs w:val="24"/>
        </w:rPr>
        <w:t>obesity</w:t>
      </w:r>
      <w:r w:rsidR="00E37D00" w:rsidRPr="000272B7">
        <w:rPr>
          <w:rFonts w:ascii="Book Antiqua" w:hAnsi="Book Antiqua"/>
          <w:sz w:val="24"/>
          <w:szCs w:val="24"/>
          <w:vertAlign w:val="superscript"/>
        </w:rPr>
        <w:t>[</w:t>
      </w:r>
      <w:proofErr w:type="gramEnd"/>
      <w:r w:rsidR="00E37D00" w:rsidRPr="000272B7">
        <w:rPr>
          <w:rFonts w:ascii="Book Antiqua" w:hAnsi="Book Antiqua"/>
          <w:sz w:val="24"/>
          <w:szCs w:val="24"/>
          <w:vertAlign w:val="superscript"/>
        </w:rPr>
        <w:t>1</w:t>
      </w:r>
      <w:r w:rsidR="009F381E" w:rsidRPr="000272B7">
        <w:rPr>
          <w:rFonts w:ascii="Book Antiqua" w:hAnsi="Book Antiqua"/>
          <w:sz w:val="24"/>
          <w:szCs w:val="24"/>
          <w:vertAlign w:val="superscript"/>
        </w:rPr>
        <w:t>7</w:t>
      </w:r>
      <w:r w:rsidR="00E37D00" w:rsidRPr="000272B7">
        <w:rPr>
          <w:rFonts w:ascii="Book Antiqua" w:hAnsi="Book Antiqua"/>
          <w:sz w:val="24"/>
          <w:szCs w:val="24"/>
          <w:vertAlign w:val="superscript"/>
        </w:rPr>
        <w:t>-2</w:t>
      </w:r>
      <w:r w:rsidR="008A52D3">
        <w:rPr>
          <w:rFonts w:ascii="Book Antiqua" w:eastAsia="宋体" w:hAnsi="Book Antiqua" w:hint="eastAsia"/>
          <w:sz w:val="24"/>
          <w:szCs w:val="24"/>
          <w:vertAlign w:val="superscript"/>
          <w:lang w:eastAsia="zh-CN"/>
        </w:rPr>
        <w:t>0</w:t>
      </w:r>
      <w:r w:rsidR="00E37D00" w:rsidRPr="000272B7">
        <w:rPr>
          <w:rFonts w:ascii="Book Antiqua" w:hAnsi="Book Antiqua"/>
          <w:sz w:val="24"/>
          <w:szCs w:val="24"/>
          <w:vertAlign w:val="superscript"/>
        </w:rPr>
        <w:t>]</w:t>
      </w:r>
      <w:r w:rsidRPr="000272B7">
        <w:rPr>
          <w:rFonts w:ascii="Book Antiqua" w:hAnsi="Book Antiqua"/>
          <w:kern w:val="1"/>
          <w:sz w:val="24"/>
          <w:szCs w:val="24"/>
        </w:rPr>
        <w:t>, hepaticojejunostomy for LDLT (living donor liver transplantation)</w:t>
      </w:r>
      <w:r w:rsidR="00DC708F" w:rsidRPr="000272B7">
        <w:rPr>
          <w:rFonts w:ascii="Book Antiqua" w:hAnsi="Book Antiqua"/>
          <w:sz w:val="24"/>
          <w:szCs w:val="24"/>
          <w:vertAlign w:val="superscript"/>
        </w:rPr>
        <w:t>[2</w:t>
      </w:r>
      <w:r w:rsidR="008A52D3">
        <w:rPr>
          <w:rFonts w:ascii="Book Antiqua" w:eastAsia="宋体" w:hAnsi="Book Antiqua" w:hint="eastAsia"/>
          <w:sz w:val="24"/>
          <w:szCs w:val="24"/>
          <w:vertAlign w:val="superscript"/>
          <w:lang w:eastAsia="zh-CN"/>
        </w:rPr>
        <w:t>1</w:t>
      </w:r>
      <w:r w:rsidR="00DC708F" w:rsidRPr="000272B7">
        <w:rPr>
          <w:rFonts w:ascii="Book Antiqua" w:hAnsi="Book Antiqua"/>
          <w:sz w:val="24"/>
          <w:szCs w:val="24"/>
          <w:vertAlign w:val="superscript"/>
        </w:rPr>
        <w:t>,2</w:t>
      </w:r>
      <w:r w:rsidR="008A52D3">
        <w:rPr>
          <w:rFonts w:ascii="Book Antiqua" w:eastAsia="宋体" w:hAnsi="Book Antiqua" w:hint="eastAsia"/>
          <w:sz w:val="24"/>
          <w:szCs w:val="24"/>
          <w:vertAlign w:val="superscript"/>
          <w:lang w:eastAsia="zh-CN"/>
        </w:rPr>
        <w:t>2</w:t>
      </w:r>
      <w:r w:rsidR="00DC708F" w:rsidRPr="000272B7">
        <w:rPr>
          <w:rFonts w:ascii="Book Antiqua" w:hAnsi="Book Antiqua"/>
          <w:sz w:val="24"/>
          <w:szCs w:val="24"/>
          <w:vertAlign w:val="superscript"/>
        </w:rPr>
        <w:t xml:space="preserve">] </w:t>
      </w:r>
      <w:r w:rsidRPr="000272B7">
        <w:rPr>
          <w:rFonts w:ascii="Book Antiqua" w:hAnsi="Book Antiqua"/>
          <w:kern w:val="1"/>
          <w:sz w:val="24"/>
          <w:szCs w:val="24"/>
        </w:rPr>
        <w:t>or treatment of biliary injury or disease</w:t>
      </w:r>
      <w:r w:rsidR="00DC708F" w:rsidRPr="000272B7">
        <w:rPr>
          <w:rFonts w:ascii="Book Antiqua" w:hAnsi="Book Antiqua"/>
          <w:sz w:val="24"/>
          <w:szCs w:val="24"/>
          <w:vertAlign w:val="superscript"/>
        </w:rPr>
        <w:t>[2</w:t>
      </w:r>
      <w:r w:rsidR="009F381E" w:rsidRPr="000272B7">
        <w:rPr>
          <w:rFonts w:ascii="Book Antiqua" w:hAnsi="Book Antiqua"/>
          <w:sz w:val="24"/>
          <w:szCs w:val="24"/>
          <w:vertAlign w:val="superscript"/>
        </w:rPr>
        <w:t>3</w:t>
      </w:r>
      <w:r w:rsidR="00DC708F" w:rsidRPr="000272B7">
        <w:rPr>
          <w:rFonts w:ascii="Book Antiqua" w:hAnsi="Book Antiqua"/>
          <w:sz w:val="24"/>
          <w:szCs w:val="24"/>
          <w:vertAlign w:val="superscript"/>
        </w:rPr>
        <w:t>,2</w:t>
      </w:r>
      <w:r w:rsidR="009F381E" w:rsidRPr="000272B7">
        <w:rPr>
          <w:rFonts w:ascii="Book Antiqua" w:hAnsi="Book Antiqua"/>
          <w:sz w:val="24"/>
          <w:szCs w:val="24"/>
          <w:vertAlign w:val="superscript"/>
        </w:rPr>
        <w:t>4</w:t>
      </w:r>
      <w:r w:rsidR="00DC708F" w:rsidRPr="000272B7">
        <w:rPr>
          <w:rFonts w:ascii="Book Antiqua" w:hAnsi="Book Antiqua"/>
          <w:sz w:val="24"/>
          <w:szCs w:val="24"/>
          <w:vertAlign w:val="superscript"/>
        </w:rPr>
        <w:t>]</w:t>
      </w:r>
      <w:r w:rsidRPr="000272B7">
        <w:rPr>
          <w:rFonts w:ascii="Book Antiqua" w:hAnsi="Book Antiqua"/>
          <w:kern w:val="1"/>
          <w:sz w:val="24"/>
          <w:szCs w:val="24"/>
        </w:rPr>
        <w:t xml:space="preserve">, and pancreaticoduodenectomy for </w:t>
      </w:r>
      <w:r w:rsidR="00177A65" w:rsidRPr="000272B7">
        <w:rPr>
          <w:rFonts w:ascii="Book Antiqua" w:hAnsi="Book Antiqua"/>
          <w:kern w:val="1"/>
          <w:sz w:val="24"/>
          <w:szCs w:val="24"/>
        </w:rPr>
        <w:t xml:space="preserve">ampulla neoplasia and </w:t>
      </w:r>
      <w:r w:rsidRPr="000272B7">
        <w:rPr>
          <w:rFonts w:ascii="Book Antiqua" w:hAnsi="Book Antiqua"/>
          <w:kern w:val="1"/>
          <w:sz w:val="24"/>
          <w:szCs w:val="24"/>
        </w:rPr>
        <w:t>pancreat</w:t>
      </w:r>
      <w:r w:rsidR="001D6FEC" w:rsidRPr="000272B7">
        <w:rPr>
          <w:rFonts w:ascii="Book Antiqua" w:hAnsi="Book Antiqua"/>
          <w:kern w:val="1"/>
          <w:sz w:val="24"/>
          <w:szCs w:val="24"/>
        </w:rPr>
        <w:t>ic carcinoma</w:t>
      </w:r>
      <w:r w:rsidR="00DC708F" w:rsidRPr="000272B7">
        <w:rPr>
          <w:rFonts w:ascii="Book Antiqua" w:hAnsi="Book Antiqua"/>
          <w:sz w:val="24"/>
          <w:szCs w:val="24"/>
          <w:vertAlign w:val="superscript"/>
        </w:rPr>
        <w:t>[2</w:t>
      </w:r>
      <w:r w:rsidR="009F381E" w:rsidRPr="000272B7">
        <w:rPr>
          <w:rFonts w:ascii="Book Antiqua" w:hAnsi="Book Antiqua"/>
          <w:sz w:val="24"/>
          <w:szCs w:val="24"/>
          <w:vertAlign w:val="superscript"/>
        </w:rPr>
        <w:t>5</w:t>
      </w:r>
      <w:r w:rsidR="00DC708F" w:rsidRPr="000272B7">
        <w:rPr>
          <w:rFonts w:ascii="Book Antiqua" w:hAnsi="Book Antiqua"/>
          <w:sz w:val="24"/>
          <w:szCs w:val="24"/>
          <w:vertAlign w:val="superscript"/>
        </w:rPr>
        <w:t>,2</w:t>
      </w:r>
      <w:r w:rsidR="009F381E" w:rsidRPr="000272B7">
        <w:rPr>
          <w:rFonts w:ascii="Book Antiqua" w:hAnsi="Book Antiqua"/>
          <w:sz w:val="24"/>
          <w:szCs w:val="24"/>
          <w:vertAlign w:val="superscript"/>
        </w:rPr>
        <w:t>6</w:t>
      </w:r>
      <w:r w:rsidR="00DC708F" w:rsidRPr="000272B7">
        <w:rPr>
          <w:rFonts w:ascii="Book Antiqua" w:hAnsi="Book Antiqua"/>
          <w:sz w:val="24"/>
          <w:szCs w:val="24"/>
          <w:vertAlign w:val="superscript"/>
        </w:rPr>
        <w:t>]</w:t>
      </w:r>
      <w:r w:rsidR="004C4EA9" w:rsidRPr="000272B7">
        <w:rPr>
          <w:rFonts w:ascii="Book Antiqua" w:hAnsi="Book Antiqua"/>
          <w:kern w:val="24"/>
          <w:sz w:val="24"/>
          <w:szCs w:val="24"/>
          <w:vertAlign w:val="superscript"/>
        </w:rPr>
        <w:t xml:space="preserve"> </w:t>
      </w:r>
      <w:r w:rsidRPr="000272B7">
        <w:rPr>
          <w:rFonts w:ascii="Book Antiqua" w:hAnsi="Book Antiqua"/>
          <w:kern w:val="1"/>
          <w:sz w:val="24"/>
          <w:szCs w:val="24"/>
        </w:rPr>
        <w:t>are more frequently encountered types of surgically altered anatomies.</w:t>
      </w:r>
      <w:r w:rsidR="00D9303C" w:rsidRPr="000272B7">
        <w:rPr>
          <w:rFonts w:ascii="Book Antiqua" w:hAnsi="Book Antiqua"/>
          <w:kern w:val="1"/>
          <w:sz w:val="24"/>
          <w:szCs w:val="24"/>
        </w:rPr>
        <w:t xml:space="preserve"> </w:t>
      </w:r>
      <w:r w:rsidR="00DD1402" w:rsidRPr="000272B7">
        <w:rPr>
          <w:rFonts w:ascii="Book Antiqua" w:hAnsi="Book Antiqua"/>
          <w:kern w:val="1"/>
          <w:sz w:val="24"/>
          <w:szCs w:val="24"/>
        </w:rPr>
        <w:t xml:space="preserve">Because the </w:t>
      </w:r>
      <w:r w:rsidR="00300158" w:rsidRPr="000272B7">
        <w:rPr>
          <w:rFonts w:ascii="Book Antiqua" w:hAnsi="Book Antiqua"/>
          <w:kern w:val="1"/>
          <w:sz w:val="24"/>
          <w:szCs w:val="24"/>
        </w:rPr>
        <w:t xml:space="preserve">severe morbid </w:t>
      </w:r>
      <w:r w:rsidRPr="000272B7">
        <w:rPr>
          <w:rFonts w:ascii="Book Antiqua" w:hAnsi="Book Antiqua"/>
          <w:kern w:val="1"/>
          <w:sz w:val="24"/>
          <w:szCs w:val="24"/>
        </w:rPr>
        <w:t>obesity</w:t>
      </w:r>
      <w:r w:rsidR="001E1DBF" w:rsidRPr="000272B7">
        <w:rPr>
          <w:rFonts w:ascii="Book Antiqua" w:hAnsi="Book Antiqua"/>
          <w:kern w:val="1"/>
          <w:sz w:val="24"/>
          <w:szCs w:val="24"/>
        </w:rPr>
        <w:t xml:space="preserve"> is rarely encountered in Japan, RYGB for obese is not common </w:t>
      </w:r>
      <w:r w:rsidRPr="000272B7">
        <w:rPr>
          <w:rFonts w:ascii="Book Antiqua" w:hAnsi="Book Antiqua"/>
          <w:kern w:val="1"/>
          <w:sz w:val="24"/>
          <w:szCs w:val="24"/>
        </w:rPr>
        <w:t xml:space="preserve">and </w:t>
      </w:r>
      <w:r w:rsidR="004624E4" w:rsidRPr="000272B7">
        <w:rPr>
          <w:rFonts w:ascii="Book Antiqua" w:hAnsi="Book Antiqua"/>
          <w:kern w:val="1"/>
          <w:sz w:val="24"/>
          <w:szCs w:val="24"/>
        </w:rPr>
        <w:t xml:space="preserve">neither </w:t>
      </w:r>
      <w:r w:rsidR="007C726C" w:rsidRPr="000272B7">
        <w:rPr>
          <w:rFonts w:ascii="Book Antiqua" w:hAnsi="Book Antiqua"/>
          <w:kern w:val="1"/>
          <w:sz w:val="24"/>
          <w:szCs w:val="24"/>
        </w:rPr>
        <w:t xml:space="preserve">is </w:t>
      </w:r>
      <w:r w:rsidRPr="000272B7">
        <w:rPr>
          <w:rFonts w:ascii="Book Antiqua" w:hAnsi="Book Antiqua"/>
          <w:kern w:val="1"/>
          <w:sz w:val="24"/>
          <w:szCs w:val="24"/>
        </w:rPr>
        <w:t>hepaticojejunostomy for LDLT.</w:t>
      </w:r>
    </w:p>
    <w:p w14:paraId="455DCBB7" w14:textId="77777777" w:rsidR="001D6FEC" w:rsidRPr="000272B7" w:rsidRDefault="001D6FEC" w:rsidP="00A32DC9">
      <w:pPr>
        <w:spacing w:line="360" w:lineRule="auto"/>
        <w:ind w:firstLineChars="100" w:firstLine="260"/>
        <w:rPr>
          <w:rFonts w:ascii="Book Antiqua" w:eastAsia="宋体" w:hAnsi="Book Antiqua"/>
          <w:b/>
          <w:i/>
          <w:kern w:val="1"/>
          <w:sz w:val="24"/>
          <w:szCs w:val="24"/>
          <w:lang w:eastAsia="zh-CN"/>
        </w:rPr>
      </w:pPr>
    </w:p>
    <w:p w14:paraId="628E19C9" w14:textId="1CCA562A" w:rsidR="002C4267" w:rsidRPr="000272B7" w:rsidRDefault="001D6FEC" w:rsidP="000272B7">
      <w:pPr>
        <w:widowControl/>
        <w:spacing w:line="360" w:lineRule="auto"/>
        <w:rPr>
          <w:rFonts w:ascii="Book Antiqua" w:eastAsia="HiraMinProN-W3" w:hAnsi="Book Antiqua"/>
          <w:b/>
          <w:kern w:val="1"/>
          <w:sz w:val="24"/>
          <w:szCs w:val="24"/>
        </w:rPr>
      </w:pPr>
      <w:r w:rsidRPr="000272B7">
        <w:rPr>
          <w:rFonts w:ascii="Book Antiqua" w:hAnsi="Book Antiqua"/>
          <w:b/>
          <w:kern w:val="1"/>
          <w:sz w:val="24"/>
          <w:szCs w:val="24"/>
        </w:rPr>
        <w:t xml:space="preserve">ENDOSCOPES </w:t>
      </w:r>
    </w:p>
    <w:p w14:paraId="6A10FA73" w14:textId="5F34DE57" w:rsidR="00A26355" w:rsidRPr="000272B7" w:rsidRDefault="00A26355" w:rsidP="000272B7">
      <w:pPr>
        <w:widowControl/>
        <w:autoSpaceDE w:val="0"/>
        <w:autoSpaceDN w:val="0"/>
        <w:adjustRightInd w:val="0"/>
        <w:spacing w:line="360" w:lineRule="auto"/>
        <w:rPr>
          <w:rFonts w:ascii="Book Antiqua" w:eastAsia="宋体" w:hAnsi="Book Antiqua"/>
          <w:sz w:val="24"/>
          <w:szCs w:val="24"/>
          <w:lang w:eastAsia="zh-CN"/>
        </w:rPr>
      </w:pPr>
      <w:r w:rsidRPr="000272B7">
        <w:rPr>
          <w:rFonts w:ascii="Book Antiqua" w:hAnsi="Book Antiqua"/>
          <w:sz w:val="24"/>
          <w:szCs w:val="24"/>
        </w:rPr>
        <w:t xml:space="preserve">The </w:t>
      </w:r>
      <w:r w:rsidR="00205561" w:rsidRPr="000272B7">
        <w:rPr>
          <w:rFonts w:ascii="Book Antiqua" w:hAnsi="Book Antiqua"/>
          <w:sz w:val="24"/>
          <w:szCs w:val="24"/>
        </w:rPr>
        <w:t xml:space="preserve">invention </w:t>
      </w:r>
      <w:r w:rsidRPr="000272B7">
        <w:rPr>
          <w:rFonts w:ascii="Book Antiqua" w:hAnsi="Book Antiqua"/>
          <w:sz w:val="24"/>
          <w:szCs w:val="24"/>
        </w:rPr>
        <w:t>of deep endoscopy has revolutionized the management of patients with mid-small–bowel diseases.</w:t>
      </w:r>
      <w:r w:rsidR="007351BA" w:rsidRPr="000272B7">
        <w:rPr>
          <w:rFonts w:ascii="Book Antiqua" w:hAnsi="Book Antiqua"/>
          <w:sz w:val="24"/>
          <w:szCs w:val="24"/>
        </w:rPr>
        <w:t xml:space="preserve"> </w:t>
      </w:r>
      <w:r w:rsidRPr="000272B7">
        <w:rPr>
          <w:rFonts w:ascii="Book Antiqua" w:hAnsi="Book Antiqua"/>
          <w:sz w:val="24"/>
          <w:szCs w:val="24"/>
        </w:rPr>
        <w:t xml:space="preserve">Since the </w:t>
      </w:r>
      <w:r w:rsidR="00205561" w:rsidRPr="000272B7">
        <w:rPr>
          <w:rFonts w:ascii="Book Antiqua" w:hAnsi="Book Antiqua"/>
          <w:sz w:val="24"/>
          <w:szCs w:val="24"/>
        </w:rPr>
        <w:t>first</w:t>
      </w:r>
      <w:r w:rsidR="004E555B" w:rsidRPr="000272B7">
        <w:rPr>
          <w:rFonts w:ascii="Book Antiqua" w:hAnsi="Book Antiqua"/>
          <w:sz w:val="24"/>
          <w:szCs w:val="24"/>
        </w:rPr>
        <w:t xml:space="preserve"> </w:t>
      </w:r>
      <w:r w:rsidRPr="000272B7">
        <w:rPr>
          <w:rFonts w:ascii="Book Antiqua" w:hAnsi="Book Antiqua"/>
          <w:sz w:val="24"/>
          <w:szCs w:val="24"/>
        </w:rPr>
        <w:t>introduction of double-balloon endoscopy</w:t>
      </w:r>
      <w:r w:rsidR="001B727F" w:rsidRPr="000272B7">
        <w:rPr>
          <w:rFonts w:ascii="Book Antiqua" w:hAnsi="Book Antiqua"/>
          <w:sz w:val="24"/>
          <w:szCs w:val="24"/>
        </w:rPr>
        <w:t xml:space="preserve"> (DBE)</w:t>
      </w:r>
      <w:r w:rsidRPr="000272B7">
        <w:rPr>
          <w:rFonts w:ascii="Book Antiqua" w:hAnsi="Book Antiqua"/>
          <w:sz w:val="24"/>
          <w:szCs w:val="24"/>
        </w:rPr>
        <w:t xml:space="preserve"> by </w:t>
      </w:r>
      <w:proofErr w:type="gramStart"/>
      <w:r w:rsidRPr="000272B7">
        <w:rPr>
          <w:rFonts w:ascii="Book Antiqua" w:hAnsi="Book Antiqua"/>
          <w:sz w:val="24"/>
          <w:szCs w:val="24"/>
        </w:rPr>
        <w:t>Yamamoto</w:t>
      </w:r>
      <w:r w:rsidR="002961BA" w:rsidRPr="000272B7">
        <w:rPr>
          <w:rFonts w:ascii="Book Antiqua" w:hAnsi="Book Antiqua"/>
          <w:sz w:val="24"/>
          <w:szCs w:val="24"/>
          <w:vertAlign w:val="superscript"/>
        </w:rPr>
        <w:t>[</w:t>
      </w:r>
      <w:proofErr w:type="gramEnd"/>
      <w:r w:rsidR="002961BA" w:rsidRPr="000272B7">
        <w:rPr>
          <w:rFonts w:ascii="Book Antiqua" w:hAnsi="Book Antiqua"/>
          <w:sz w:val="24"/>
          <w:szCs w:val="24"/>
          <w:vertAlign w:val="superscript"/>
        </w:rPr>
        <w:t>2</w:t>
      </w:r>
      <w:r w:rsidR="009F381E" w:rsidRPr="000272B7">
        <w:rPr>
          <w:rFonts w:ascii="Book Antiqua" w:hAnsi="Book Antiqua"/>
          <w:sz w:val="24"/>
          <w:szCs w:val="24"/>
          <w:vertAlign w:val="superscript"/>
        </w:rPr>
        <w:t>7</w:t>
      </w:r>
      <w:r w:rsidR="002961BA" w:rsidRPr="000272B7">
        <w:rPr>
          <w:rFonts w:ascii="Book Antiqua" w:hAnsi="Book Antiqua"/>
          <w:sz w:val="24"/>
          <w:szCs w:val="24"/>
          <w:vertAlign w:val="superscript"/>
        </w:rPr>
        <w:t>]</w:t>
      </w:r>
      <w:r w:rsidRPr="000272B7">
        <w:rPr>
          <w:rFonts w:ascii="Book Antiqua" w:hAnsi="Book Antiqua"/>
          <w:sz w:val="24"/>
          <w:szCs w:val="24"/>
        </w:rPr>
        <w:t xml:space="preserve"> in 2001</w:t>
      </w:r>
      <w:r w:rsidR="00D9303C" w:rsidRPr="000272B7">
        <w:rPr>
          <w:rFonts w:ascii="Book Antiqua" w:hAnsi="Book Antiqua"/>
          <w:sz w:val="24"/>
          <w:szCs w:val="24"/>
        </w:rPr>
        <w:t xml:space="preserve"> </w:t>
      </w:r>
      <w:r w:rsidR="009E5552" w:rsidRPr="000272B7">
        <w:rPr>
          <w:rFonts w:ascii="Book Antiqua" w:hAnsi="Book Antiqua"/>
          <w:kern w:val="1"/>
          <w:sz w:val="24"/>
          <w:szCs w:val="24"/>
        </w:rPr>
        <w:t>(Figure 3)</w:t>
      </w:r>
      <w:r w:rsidRPr="000272B7">
        <w:rPr>
          <w:rFonts w:ascii="Book Antiqua" w:hAnsi="Book Antiqua"/>
          <w:sz w:val="24"/>
          <w:szCs w:val="24"/>
        </w:rPr>
        <w:t>, two additional techniques have become available, single-balloon endoscopy</w:t>
      </w:r>
      <w:r w:rsidR="001B727F" w:rsidRPr="000272B7">
        <w:rPr>
          <w:rFonts w:ascii="Book Antiqua" w:hAnsi="Book Antiqua"/>
          <w:sz w:val="24"/>
          <w:szCs w:val="24"/>
        </w:rPr>
        <w:t xml:space="preserve"> (SBE)</w:t>
      </w:r>
      <w:r w:rsidR="00B3362F" w:rsidRPr="000272B7">
        <w:rPr>
          <w:rFonts w:ascii="Book Antiqua" w:hAnsi="Book Antiqua"/>
          <w:sz w:val="24"/>
          <w:szCs w:val="24"/>
          <w:vertAlign w:val="superscript"/>
        </w:rPr>
        <w:t>[2</w:t>
      </w:r>
      <w:r w:rsidR="009F381E" w:rsidRPr="000272B7">
        <w:rPr>
          <w:rFonts w:ascii="Book Antiqua" w:hAnsi="Book Antiqua"/>
          <w:sz w:val="24"/>
          <w:szCs w:val="24"/>
          <w:vertAlign w:val="superscript"/>
        </w:rPr>
        <w:t>8</w:t>
      </w:r>
      <w:r w:rsidR="00B3362F" w:rsidRPr="000272B7">
        <w:rPr>
          <w:rFonts w:ascii="Book Antiqua" w:hAnsi="Book Antiqua"/>
          <w:sz w:val="24"/>
          <w:szCs w:val="24"/>
          <w:vertAlign w:val="superscript"/>
        </w:rPr>
        <w:t>,</w:t>
      </w:r>
      <w:r w:rsidR="009F381E" w:rsidRPr="000272B7">
        <w:rPr>
          <w:rFonts w:ascii="Book Antiqua" w:hAnsi="Book Antiqua"/>
          <w:sz w:val="24"/>
          <w:szCs w:val="24"/>
          <w:vertAlign w:val="superscript"/>
        </w:rPr>
        <w:t>29</w:t>
      </w:r>
      <w:r w:rsidR="00B3362F" w:rsidRPr="000272B7">
        <w:rPr>
          <w:rFonts w:ascii="Book Antiqua" w:hAnsi="Book Antiqua"/>
          <w:sz w:val="24"/>
          <w:szCs w:val="24"/>
          <w:vertAlign w:val="superscript"/>
        </w:rPr>
        <w:t>]</w:t>
      </w:r>
      <w:r w:rsidR="00B3362F" w:rsidRPr="000272B7">
        <w:rPr>
          <w:rFonts w:ascii="Book Antiqua" w:hAnsi="Book Antiqua"/>
          <w:kern w:val="24"/>
          <w:sz w:val="24"/>
          <w:szCs w:val="24"/>
          <w:vertAlign w:val="superscript"/>
        </w:rPr>
        <w:t xml:space="preserve"> </w:t>
      </w:r>
      <w:r w:rsidR="009E5552" w:rsidRPr="000272B7">
        <w:rPr>
          <w:rFonts w:ascii="Book Antiqua" w:hAnsi="Book Antiqua"/>
          <w:kern w:val="1"/>
          <w:sz w:val="24"/>
          <w:szCs w:val="24"/>
        </w:rPr>
        <w:t xml:space="preserve">(Figure 4) </w:t>
      </w:r>
      <w:r w:rsidRPr="000272B7">
        <w:rPr>
          <w:rFonts w:ascii="Book Antiqua" w:hAnsi="Book Antiqua"/>
          <w:sz w:val="24"/>
          <w:szCs w:val="24"/>
        </w:rPr>
        <w:t>and spiral endoscopy</w:t>
      </w:r>
      <w:r w:rsidR="001B727F" w:rsidRPr="000272B7">
        <w:rPr>
          <w:rFonts w:ascii="Book Antiqua" w:hAnsi="Book Antiqua"/>
          <w:sz w:val="24"/>
          <w:szCs w:val="24"/>
        </w:rPr>
        <w:t xml:space="preserve"> (SE)</w:t>
      </w:r>
      <w:r w:rsidR="00B3362F" w:rsidRPr="000272B7">
        <w:rPr>
          <w:rFonts w:ascii="Book Antiqua" w:hAnsi="Book Antiqua"/>
          <w:sz w:val="24"/>
          <w:szCs w:val="24"/>
          <w:vertAlign w:val="superscript"/>
        </w:rPr>
        <w:t>[3</w:t>
      </w:r>
      <w:r w:rsidR="009F381E" w:rsidRPr="000272B7">
        <w:rPr>
          <w:rFonts w:ascii="Book Antiqua" w:hAnsi="Book Antiqua"/>
          <w:sz w:val="24"/>
          <w:szCs w:val="24"/>
          <w:vertAlign w:val="superscript"/>
        </w:rPr>
        <w:t>0</w:t>
      </w:r>
      <w:r w:rsidR="00B3362F" w:rsidRPr="000272B7">
        <w:rPr>
          <w:rFonts w:ascii="Book Antiqua" w:hAnsi="Book Antiqua"/>
          <w:sz w:val="24"/>
          <w:szCs w:val="24"/>
          <w:vertAlign w:val="superscript"/>
        </w:rPr>
        <w:t>,3</w:t>
      </w:r>
      <w:r w:rsidR="009F381E" w:rsidRPr="000272B7">
        <w:rPr>
          <w:rFonts w:ascii="Book Antiqua" w:hAnsi="Book Antiqua"/>
          <w:sz w:val="24"/>
          <w:szCs w:val="24"/>
          <w:vertAlign w:val="superscript"/>
        </w:rPr>
        <w:t>1</w:t>
      </w:r>
      <w:r w:rsidR="00B3362F" w:rsidRPr="000272B7">
        <w:rPr>
          <w:rFonts w:ascii="Book Antiqua" w:hAnsi="Book Antiqua"/>
          <w:sz w:val="24"/>
          <w:szCs w:val="24"/>
          <w:vertAlign w:val="superscript"/>
        </w:rPr>
        <w:t>]</w:t>
      </w:r>
      <w:r w:rsidR="009E5552" w:rsidRPr="000272B7">
        <w:rPr>
          <w:rFonts w:ascii="Book Antiqua" w:eastAsia="HiraMinProN-W3" w:hAnsi="Book Antiqua"/>
          <w:kern w:val="1"/>
          <w:sz w:val="24"/>
          <w:szCs w:val="24"/>
        </w:rPr>
        <w:t xml:space="preserve"> </w:t>
      </w:r>
      <w:r w:rsidR="009E5552" w:rsidRPr="000272B7">
        <w:rPr>
          <w:rFonts w:ascii="Book Antiqua" w:hAnsi="Book Antiqua"/>
          <w:kern w:val="1"/>
          <w:sz w:val="24"/>
          <w:szCs w:val="24"/>
        </w:rPr>
        <w:t>(Figure 5)</w:t>
      </w:r>
      <w:r w:rsidRPr="000272B7">
        <w:rPr>
          <w:rFonts w:ascii="Book Antiqua" w:hAnsi="Book Antiqua"/>
          <w:sz w:val="24"/>
          <w:szCs w:val="24"/>
        </w:rPr>
        <w:t>.</w:t>
      </w:r>
      <w:r w:rsidR="00D9303C" w:rsidRPr="000272B7">
        <w:rPr>
          <w:rFonts w:ascii="Book Antiqua" w:hAnsi="Book Antiqua"/>
          <w:sz w:val="24"/>
          <w:szCs w:val="24"/>
        </w:rPr>
        <w:t xml:space="preserve"> </w:t>
      </w:r>
      <w:r w:rsidR="001B727F" w:rsidRPr="000272B7">
        <w:rPr>
          <w:rFonts w:ascii="Book Antiqua" w:hAnsi="Book Antiqua"/>
          <w:sz w:val="24"/>
          <w:szCs w:val="24"/>
        </w:rPr>
        <w:t xml:space="preserve">DBE </w:t>
      </w:r>
      <w:r w:rsidRPr="000272B7">
        <w:rPr>
          <w:rFonts w:ascii="Book Antiqua" w:hAnsi="Book Antiqua"/>
          <w:sz w:val="24"/>
          <w:szCs w:val="24"/>
        </w:rPr>
        <w:t xml:space="preserve">and </w:t>
      </w:r>
      <w:r w:rsidR="001B727F" w:rsidRPr="000272B7">
        <w:rPr>
          <w:rFonts w:ascii="Book Antiqua" w:hAnsi="Book Antiqua"/>
          <w:sz w:val="24"/>
          <w:szCs w:val="24"/>
        </w:rPr>
        <w:t>SBE</w:t>
      </w:r>
      <w:r w:rsidRPr="000272B7">
        <w:rPr>
          <w:rFonts w:ascii="Book Antiqua" w:hAnsi="Book Antiqua"/>
          <w:sz w:val="24"/>
          <w:szCs w:val="24"/>
        </w:rPr>
        <w:t xml:space="preserve"> entail a similar mechanism of advancement consisting of sequential bowel pleating by a push-pull technique that uses a balloon-fitted overtube with or without a second balloon inserted over the tip of a dedicated endoscope.</w:t>
      </w:r>
      <w:r w:rsidR="007351BA" w:rsidRPr="000272B7">
        <w:rPr>
          <w:rFonts w:ascii="Book Antiqua" w:hAnsi="Book Antiqua"/>
          <w:sz w:val="24"/>
          <w:szCs w:val="24"/>
        </w:rPr>
        <w:t xml:space="preserve"> </w:t>
      </w:r>
      <w:r w:rsidR="001730C4" w:rsidRPr="000272B7">
        <w:rPr>
          <w:rFonts w:ascii="Book Antiqua" w:hAnsi="Book Antiqua"/>
          <w:sz w:val="24"/>
          <w:szCs w:val="24"/>
        </w:rPr>
        <w:t>The maneuver of</w:t>
      </w:r>
      <w:r w:rsidR="001730C4" w:rsidRPr="000272B7">
        <w:rPr>
          <w:rFonts w:ascii="Book Antiqua" w:eastAsia="HiraMinProN-W3" w:hAnsi="Book Antiqua"/>
          <w:kern w:val="1"/>
          <w:sz w:val="24"/>
          <w:szCs w:val="24"/>
        </w:rPr>
        <w:t xml:space="preserve"> the balloon or </w:t>
      </w:r>
      <w:r w:rsidR="0079535D" w:rsidRPr="000272B7">
        <w:rPr>
          <w:rFonts w:ascii="Book Antiqua" w:eastAsia="HiraMinProN-W3" w:hAnsi="Book Antiqua"/>
          <w:kern w:val="1"/>
          <w:sz w:val="24"/>
          <w:szCs w:val="24"/>
        </w:rPr>
        <w:t>balloons</w:t>
      </w:r>
      <w:r w:rsidR="001730C4" w:rsidRPr="000272B7">
        <w:rPr>
          <w:rFonts w:ascii="Book Antiqua" w:eastAsia="HiraMinProN-W3" w:hAnsi="Book Antiqua"/>
          <w:kern w:val="1"/>
          <w:sz w:val="24"/>
          <w:szCs w:val="24"/>
        </w:rPr>
        <w:t xml:space="preserve"> in combination helps to hold and fix the </w:t>
      </w:r>
      <w:r w:rsidR="001730C4" w:rsidRPr="000272B7">
        <w:rPr>
          <w:rFonts w:ascii="Book Antiqua" w:eastAsia="HiraMinProN-W3" w:hAnsi="Book Antiqua"/>
          <w:kern w:val="1"/>
          <w:sz w:val="24"/>
          <w:szCs w:val="24"/>
        </w:rPr>
        <w:lastRenderedPageBreak/>
        <w:t>intestine allowing the deep insertion by shortening the intestine</w:t>
      </w:r>
      <w:r w:rsidR="00247475"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5B7774" w:rsidRPr="000272B7">
        <w:rPr>
          <w:rFonts w:ascii="Book Antiqua" w:eastAsia="HiraMinProN-W3" w:hAnsi="Book Antiqua"/>
          <w:kern w:val="1"/>
          <w:sz w:val="24"/>
          <w:szCs w:val="24"/>
        </w:rPr>
        <w:t xml:space="preserve">The inserting method of DBE </w:t>
      </w:r>
      <w:r w:rsidR="005B7774" w:rsidRPr="000272B7">
        <w:rPr>
          <w:rFonts w:ascii="Book Antiqua" w:hAnsi="Book Antiqua"/>
          <w:kern w:val="1"/>
          <w:sz w:val="24"/>
          <w:szCs w:val="24"/>
        </w:rPr>
        <w:t xml:space="preserve">(Figure 6) </w:t>
      </w:r>
      <w:r w:rsidR="005B7774" w:rsidRPr="000272B7">
        <w:rPr>
          <w:rFonts w:ascii="Book Antiqua" w:eastAsia="HiraMinProN-W3" w:hAnsi="Book Antiqua"/>
          <w:kern w:val="1"/>
          <w:sz w:val="24"/>
          <w:szCs w:val="24"/>
        </w:rPr>
        <w:t>and SBE</w:t>
      </w:r>
      <w:r w:rsidR="005B7774" w:rsidRPr="000272B7">
        <w:rPr>
          <w:rFonts w:ascii="Book Antiqua" w:hAnsi="Book Antiqua"/>
          <w:kern w:val="1"/>
          <w:sz w:val="24"/>
          <w:szCs w:val="24"/>
        </w:rPr>
        <w:t xml:space="preserve"> (Figure 7)</w:t>
      </w:r>
      <w:r w:rsidR="005B7774" w:rsidRPr="000272B7">
        <w:rPr>
          <w:rFonts w:ascii="Book Antiqua" w:eastAsia="HiraMinProN-W3" w:hAnsi="Book Antiqua"/>
          <w:kern w:val="1"/>
          <w:sz w:val="24"/>
          <w:szCs w:val="24"/>
        </w:rPr>
        <w:t xml:space="preserve"> is as shown in schemas.</w:t>
      </w:r>
      <w:r w:rsidR="007351BA" w:rsidRPr="000272B7">
        <w:rPr>
          <w:rFonts w:ascii="Book Antiqua" w:eastAsia="HiraMinProN-W3" w:hAnsi="Book Antiqua"/>
          <w:kern w:val="1"/>
          <w:sz w:val="24"/>
          <w:szCs w:val="24"/>
        </w:rPr>
        <w:t xml:space="preserve"> </w:t>
      </w:r>
      <w:r w:rsidR="001730C4" w:rsidRPr="000272B7">
        <w:rPr>
          <w:rFonts w:ascii="Book Antiqua" w:eastAsia="HiraMinProN-W3" w:hAnsi="Book Antiqua"/>
          <w:kern w:val="1"/>
          <w:sz w:val="24"/>
          <w:szCs w:val="24"/>
        </w:rPr>
        <w:t>This technique enables the scope advancement selectively or retrogradely to reach the blind end in altered gastrointestinal anatomy with a high success rate.</w:t>
      </w:r>
      <w:r w:rsidR="007351BA" w:rsidRPr="000272B7">
        <w:rPr>
          <w:rFonts w:ascii="Book Antiqua" w:eastAsia="HiraMinProN-W3" w:hAnsi="Book Antiqua"/>
          <w:kern w:val="1"/>
          <w:sz w:val="24"/>
          <w:szCs w:val="24"/>
        </w:rPr>
        <w:t xml:space="preserve"> </w:t>
      </w:r>
      <w:r w:rsidRPr="000272B7">
        <w:rPr>
          <w:rFonts w:ascii="Book Antiqua" w:hAnsi="Book Antiqua"/>
          <w:sz w:val="24"/>
          <w:szCs w:val="24"/>
        </w:rPr>
        <w:t xml:space="preserve">In contrast, </w:t>
      </w:r>
      <w:r w:rsidR="00CE60F5" w:rsidRPr="000272B7">
        <w:rPr>
          <w:rFonts w:ascii="Book Antiqua" w:hAnsi="Book Antiqua"/>
          <w:sz w:val="24"/>
          <w:szCs w:val="24"/>
        </w:rPr>
        <w:t>SE</w:t>
      </w:r>
      <w:r w:rsidR="00205561" w:rsidRPr="000272B7">
        <w:rPr>
          <w:rFonts w:ascii="Book Antiqua" w:hAnsi="Book Antiqua"/>
          <w:sz w:val="24"/>
          <w:szCs w:val="24"/>
        </w:rPr>
        <w:t xml:space="preserve"> </w:t>
      </w:r>
      <w:r w:rsidR="004C4756" w:rsidRPr="000272B7">
        <w:rPr>
          <w:rFonts w:ascii="Book Antiqua" w:hAnsi="Book Antiqua"/>
          <w:sz w:val="24"/>
          <w:szCs w:val="24"/>
        </w:rPr>
        <w:t xml:space="preserve">is based on a different concept of insertion </w:t>
      </w:r>
      <w:r w:rsidR="00A05322" w:rsidRPr="000272B7">
        <w:rPr>
          <w:rFonts w:ascii="Book Antiqua" w:hAnsi="Book Antiqua"/>
          <w:sz w:val="24"/>
          <w:szCs w:val="24"/>
        </w:rPr>
        <w:t>that pleats</w:t>
      </w:r>
      <w:r w:rsidR="004C4756" w:rsidRPr="000272B7">
        <w:rPr>
          <w:rFonts w:ascii="Book Antiqua" w:hAnsi="Book Antiqua"/>
          <w:sz w:val="24"/>
          <w:szCs w:val="24"/>
        </w:rPr>
        <w:t xml:space="preserve"> small bowel onto the endoscope to advance it through the lumen</w:t>
      </w:r>
      <w:r w:rsidR="004C4756" w:rsidRPr="000272B7" w:rsidDel="00CE60F5">
        <w:rPr>
          <w:rFonts w:ascii="Book Antiqua" w:hAnsi="Book Antiqua"/>
          <w:sz w:val="24"/>
          <w:szCs w:val="24"/>
        </w:rPr>
        <w:t xml:space="preserve"> </w:t>
      </w:r>
      <w:r w:rsidR="00205561" w:rsidRPr="000272B7">
        <w:rPr>
          <w:rFonts w:ascii="Book Antiqua" w:hAnsi="Book Antiqua"/>
          <w:sz w:val="24"/>
          <w:szCs w:val="24"/>
        </w:rPr>
        <w:t>use</w:t>
      </w:r>
      <w:r w:rsidR="00A05322" w:rsidRPr="000272B7">
        <w:rPr>
          <w:rFonts w:ascii="Book Antiqua" w:hAnsi="Book Antiqua"/>
          <w:sz w:val="24"/>
          <w:szCs w:val="24"/>
        </w:rPr>
        <w:t>ing</w:t>
      </w:r>
      <w:r w:rsidR="00205561" w:rsidRPr="000272B7">
        <w:rPr>
          <w:rFonts w:ascii="Book Antiqua" w:hAnsi="Book Antiqua"/>
          <w:sz w:val="24"/>
          <w:szCs w:val="24"/>
        </w:rPr>
        <w:t xml:space="preserve"> a rotating </w:t>
      </w:r>
      <w:r w:rsidR="004E555B" w:rsidRPr="000272B7">
        <w:rPr>
          <w:rFonts w:ascii="Book Antiqua" w:hAnsi="Book Antiqua"/>
          <w:sz w:val="24"/>
          <w:szCs w:val="24"/>
        </w:rPr>
        <w:t xml:space="preserve">overtube [Discovery SB overtube </w:t>
      </w:r>
      <w:r w:rsidR="00205561" w:rsidRPr="000272B7">
        <w:rPr>
          <w:rFonts w:ascii="Book Antiqua" w:hAnsi="Book Antiqua"/>
          <w:sz w:val="24"/>
          <w:szCs w:val="24"/>
        </w:rPr>
        <w:t>(DSB); Spirus Medical, Inc., Stoughton, MA, U</w:t>
      </w:r>
      <w:r w:rsidR="002961BA" w:rsidRPr="000272B7">
        <w:rPr>
          <w:rFonts w:ascii="Book Antiqua" w:eastAsia="宋体" w:hAnsi="Book Antiqua"/>
          <w:sz w:val="24"/>
          <w:szCs w:val="24"/>
          <w:lang w:eastAsia="zh-CN"/>
        </w:rPr>
        <w:t xml:space="preserve">nited </w:t>
      </w:r>
      <w:r w:rsidR="00205561" w:rsidRPr="000272B7">
        <w:rPr>
          <w:rFonts w:ascii="Book Antiqua" w:hAnsi="Book Antiqua"/>
          <w:sz w:val="24"/>
          <w:szCs w:val="24"/>
        </w:rPr>
        <w:t>S</w:t>
      </w:r>
      <w:r w:rsidR="002961BA" w:rsidRPr="000272B7">
        <w:rPr>
          <w:rFonts w:ascii="Book Antiqua" w:eastAsia="宋体" w:hAnsi="Book Antiqua"/>
          <w:sz w:val="24"/>
          <w:szCs w:val="24"/>
          <w:lang w:eastAsia="zh-CN"/>
        </w:rPr>
        <w:t>tates</w:t>
      </w:r>
      <w:r w:rsidR="00A05322" w:rsidRPr="000272B7">
        <w:rPr>
          <w:rFonts w:ascii="Book Antiqua" w:hAnsi="Book Antiqua"/>
          <w:sz w:val="24"/>
          <w:szCs w:val="24"/>
        </w:rPr>
        <w:t>]</w:t>
      </w:r>
      <w:r w:rsidR="00205561" w:rsidRPr="000272B7">
        <w:rPr>
          <w:rFonts w:ascii="Book Antiqua" w:hAnsi="Book Antiqua"/>
          <w:sz w:val="24"/>
          <w:szCs w:val="24"/>
        </w:rPr>
        <w:t>.</w:t>
      </w:r>
      <w:r w:rsidR="007351BA" w:rsidRPr="000272B7">
        <w:rPr>
          <w:rFonts w:ascii="Book Antiqua" w:hAnsi="Book Antiqua"/>
          <w:sz w:val="24"/>
          <w:szCs w:val="24"/>
        </w:rPr>
        <w:t xml:space="preserve"> </w:t>
      </w:r>
      <w:r w:rsidR="00CE60F5" w:rsidRPr="000272B7">
        <w:rPr>
          <w:rFonts w:ascii="Book Antiqua" w:hAnsi="Book Antiqua"/>
          <w:sz w:val="24"/>
          <w:szCs w:val="24"/>
        </w:rPr>
        <w:t xml:space="preserve">This technique </w:t>
      </w:r>
      <w:r w:rsidRPr="000272B7">
        <w:rPr>
          <w:rFonts w:ascii="Book Antiqua" w:hAnsi="Book Antiqua"/>
          <w:sz w:val="24"/>
          <w:szCs w:val="24"/>
        </w:rPr>
        <w:t>uses a spiral or raised helix–fitted overtube coupled with the endoscope, advanced as a unit into the small bowel by continuous rotation of the overtube in a manner similar to use of a corkscrew.</w:t>
      </w:r>
      <w:r w:rsidR="007351BA" w:rsidRPr="000272B7">
        <w:rPr>
          <w:rFonts w:ascii="Book Antiqua" w:hAnsi="Book Antiqua"/>
          <w:sz w:val="24"/>
          <w:szCs w:val="24"/>
        </w:rPr>
        <w:t xml:space="preserve"> </w:t>
      </w:r>
      <w:r w:rsidRPr="000272B7">
        <w:rPr>
          <w:rFonts w:ascii="Book Antiqua" w:hAnsi="Book Antiqua"/>
          <w:sz w:val="24"/>
          <w:szCs w:val="24"/>
        </w:rPr>
        <w:t>An inner sleeve allows the independent motion</w:t>
      </w:r>
      <w:r w:rsidR="0057209A" w:rsidRPr="000272B7">
        <w:rPr>
          <w:rFonts w:ascii="Book Antiqua" w:hAnsi="Book Antiqua"/>
          <w:sz w:val="24"/>
          <w:szCs w:val="24"/>
        </w:rPr>
        <w:t xml:space="preserve"> of the overtube from the endo</w:t>
      </w:r>
      <w:r w:rsidRPr="000272B7">
        <w:rPr>
          <w:rFonts w:ascii="Book Antiqua" w:hAnsi="Book Antiqua"/>
          <w:sz w:val="24"/>
          <w:szCs w:val="24"/>
        </w:rPr>
        <w:t>scope during advancement and withdrawal.</w:t>
      </w:r>
      <w:r w:rsidR="007351BA" w:rsidRPr="000272B7">
        <w:rPr>
          <w:rFonts w:ascii="Book Antiqua" w:hAnsi="Book Antiqua"/>
          <w:sz w:val="24"/>
          <w:szCs w:val="24"/>
        </w:rPr>
        <w:t xml:space="preserve"> </w:t>
      </w:r>
      <w:r w:rsidRPr="000272B7">
        <w:rPr>
          <w:rFonts w:ascii="Book Antiqua" w:hAnsi="Book Antiqua"/>
          <w:sz w:val="24"/>
          <w:szCs w:val="24"/>
        </w:rPr>
        <w:t xml:space="preserve">The main difference between </w:t>
      </w:r>
      <w:r w:rsidR="00BD4C2E" w:rsidRPr="000272B7">
        <w:rPr>
          <w:rFonts w:ascii="Book Antiqua" w:hAnsi="Book Antiqua"/>
          <w:sz w:val="24"/>
          <w:szCs w:val="24"/>
        </w:rPr>
        <w:t xml:space="preserve">BAE </w:t>
      </w:r>
      <w:r w:rsidRPr="000272B7">
        <w:rPr>
          <w:rFonts w:ascii="Book Antiqua" w:hAnsi="Book Antiqua"/>
          <w:sz w:val="24"/>
          <w:szCs w:val="24"/>
        </w:rPr>
        <w:t xml:space="preserve">and </w:t>
      </w:r>
      <w:r w:rsidR="00BD4C2E" w:rsidRPr="000272B7">
        <w:rPr>
          <w:rFonts w:ascii="Book Antiqua" w:hAnsi="Book Antiqua"/>
          <w:sz w:val="24"/>
          <w:szCs w:val="24"/>
        </w:rPr>
        <w:t xml:space="preserve">SE </w:t>
      </w:r>
      <w:r w:rsidRPr="000272B7">
        <w:rPr>
          <w:rFonts w:ascii="Book Antiqua" w:hAnsi="Book Antiqua"/>
          <w:sz w:val="24"/>
          <w:szCs w:val="24"/>
        </w:rPr>
        <w:t>is that the latter uses a more or less continuous pleating of the small bowel by a clockwise rotation of the overtube rather than the push-pull technique.</w:t>
      </w:r>
      <w:r w:rsidR="007351BA" w:rsidRPr="000272B7">
        <w:rPr>
          <w:rFonts w:ascii="Book Antiqua" w:hAnsi="Book Antiqua"/>
          <w:sz w:val="24"/>
          <w:szCs w:val="24"/>
        </w:rPr>
        <w:t xml:space="preserve"> </w:t>
      </w:r>
      <w:r w:rsidR="00205561" w:rsidRPr="000272B7">
        <w:rPr>
          <w:rFonts w:ascii="Book Antiqua" w:hAnsi="Book Antiqua"/>
          <w:sz w:val="24"/>
          <w:szCs w:val="24"/>
        </w:rPr>
        <w:t>Unfortunately, SE is not currently commercially available.</w:t>
      </w:r>
    </w:p>
    <w:p w14:paraId="6C18D574" w14:textId="77777777" w:rsidR="002961BA" w:rsidRPr="000272B7" w:rsidRDefault="002961BA" w:rsidP="000272B7">
      <w:pPr>
        <w:widowControl/>
        <w:autoSpaceDE w:val="0"/>
        <w:autoSpaceDN w:val="0"/>
        <w:adjustRightInd w:val="0"/>
        <w:spacing w:line="360" w:lineRule="auto"/>
        <w:rPr>
          <w:rFonts w:ascii="Book Antiqua" w:eastAsia="宋体" w:hAnsi="Book Antiqua"/>
          <w:color w:val="FF0000"/>
          <w:sz w:val="24"/>
          <w:szCs w:val="24"/>
          <w:lang w:eastAsia="zh-CN"/>
        </w:rPr>
      </w:pPr>
    </w:p>
    <w:p w14:paraId="008012CF" w14:textId="6AD45092" w:rsidR="00CC4E67" w:rsidRPr="000272B7" w:rsidRDefault="00261F59" w:rsidP="000272B7">
      <w:pPr>
        <w:widowControl/>
        <w:spacing w:line="360" w:lineRule="auto"/>
        <w:rPr>
          <w:rFonts w:ascii="Book Antiqua" w:eastAsia="宋体" w:hAnsi="Book Antiqua"/>
          <w:sz w:val="24"/>
          <w:szCs w:val="24"/>
          <w:shd w:val="clear" w:color="auto" w:fill="FFFF00"/>
          <w:lang w:eastAsia="zh-CN"/>
        </w:rPr>
      </w:pPr>
      <w:r w:rsidRPr="000272B7">
        <w:rPr>
          <w:rFonts w:ascii="Book Antiqua" w:eastAsia="HiraMinProN-W3" w:hAnsi="Book Antiqua"/>
          <w:b/>
          <w:i/>
          <w:kern w:val="1"/>
          <w:sz w:val="24"/>
          <w:szCs w:val="24"/>
        </w:rPr>
        <w:t xml:space="preserve">Characteristic of </w:t>
      </w:r>
      <w:r w:rsidR="00A26355" w:rsidRPr="000272B7">
        <w:rPr>
          <w:rFonts w:ascii="Book Antiqua" w:eastAsia="HiraMinProN-W3" w:hAnsi="Book Antiqua"/>
          <w:b/>
          <w:i/>
          <w:kern w:val="1"/>
          <w:sz w:val="24"/>
          <w:szCs w:val="24"/>
        </w:rPr>
        <w:t>DBE</w:t>
      </w:r>
      <w:r w:rsidR="002961BA" w:rsidRPr="000272B7">
        <w:rPr>
          <w:rFonts w:ascii="Book Antiqua" w:eastAsia="HiraMinProN-W3" w:hAnsi="Book Antiqua"/>
          <w:b/>
          <w:i/>
          <w:kern w:val="1"/>
          <w:sz w:val="24"/>
          <w:szCs w:val="24"/>
        </w:rPr>
        <w:t xml:space="preserve"> </w:t>
      </w:r>
    </w:p>
    <w:p w14:paraId="15A4F769" w14:textId="528DCAC5" w:rsidR="00A26355" w:rsidRPr="000272B7" w:rsidRDefault="00A26355" w:rsidP="000272B7">
      <w:pPr>
        <w:widowControl/>
        <w:spacing w:line="360" w:lineRule="auto"/>
        <w:rPr>
          <w:rFonts w:ascii="Book Antiqua" w:eastAsia="HiraMinProN-W3" w:hAnsi="Book Antiqua"/>
          <w:kern w:val="1"/>
          <w:sz w:val="24"/>
          <w:szCs w:val="24"/>
        </w:rPr>
      </w:pPr>
      <w:r w:rsidRPr="000272B7">
        <w:rPr>
          <w:rFonts w:ascii="Book Antiqua" w:eastAsia="HiraMinProN-W3" w:hAnsi="Book Antiqua"/>
          <w:kern w:val="1"/>
          <w:sz w:val="24"/>
          <w:szCs w:val="24"/>
        </w:rPr>
        <w:t>There are two types of DBE.</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One is </w:t>
      </w:r>
      <w:r w:rsidR="00951711" w:rsidRPr="000272B7">
        <w:rPr>
          <w:rFonts w:ascii="Book Antiqua" w:eastAsia="HiraMinProN-W3" w:hAnsi="Book Antiqua"/>
          <w:kern w:val="1"/>
          <w:sz w:val="24"/>
          <w:szCs w:val="24"/>
        </w:rPr>
        <w:t xml:space="preserve">with a 2.2 mm working channel </w:t>
      </w:r>
      <w:r w:rsidRPr="000272B7">
        <w:rPr>
          <w:rFonts w:ascii="Book Antiqua" w:eastAsia="HiraMinProN-W3" w:hAnsi="Book Antiqua"/>
          <w:kern w:val="1"/>
          <w:sz w:val="24"/>
          <w:szCs w:val="24"/>
        </w:rPr>
        <w:t xml:space="preserve">for </w:t>
      </w:r>
      <w:r w:rsidR="00B47254" w:rsidRPr="000272B7">
        <w:rPr>
          <w:rFonts w:ascii="Book Antiqua" w:eastAsia="HiraMinProN-W3" w:hAnsi="Book Antiqua"/>
          <w:kern w:val="1"/>
          <w:sz w:val="24"/>
          <w:szCs w:val="24"/>
        </w:rPr>
        <w:t>observations,</w:t>
      </w:r>
      <w:r w:rsidRPr="000272B7">
        <w:rPr>
          <w:rFonts w:ascii="Book Antiqua" w:eastAsia="HiraMinProN-W3" w:hAnsi="Book Antiqua"/>
          <w:kern w:val="1"/>
          <w:sz w:val="24"/>
          <w:szCs w:val="24"/>
        </w:rPr>
        <w:t xml:space="preserve"> </w:t>
      </w:r>
      <w:r w:rsidR="002C29C2" w:rsidRPr="000272B7">
        <w:rPr>
          <w:rFonts w:ascii="Book Antiqua" w:eastAsia="HiraMinProN-W3" w:hAnsi="Book Antiqua"/>
          <w:kern w:val="1"/>
          <w:sz w:val="24"/>
          <w:szCs w:val="24"/>
        </w:rPr>
        <w:t>introduced in 2003</w:t>
      </w:r>
      <w:r w:rsidR="00951711"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951711" w:rsidRPr="000272B7">
        <w:rPr>
          <w:rFonts w:ascii="Book Antiqua" w:eastAsia="HiraMinProN-W3" w:hAnsi="Book Antiqua"/>
          <w:kern w:val="1"/>
          <w:sz w:val="24"/>
          <w:szCs w:val="24"/>
        </w:rPr>
        <w:t>T</w:t>
      </w:r>
      <w:r w:rsidR="002C29C2" w:rsidRPr="000272B7">
        <w:rPr>
          <w:rFonts w:ascii="Book Antiqua" w:eastAsia="HiraMinProN-W3" w:hAnsi="Book Antiqua"/>
          <w:kern w:val="1"/>
          <w:sz w:val="24"/>
          <w:szCs w:val="24"/>
        </w:rPr>
        <w:t xml:space="preserve">he DBE, EN-450P (FUJIFILM, Osaka, Japan) </w:t>
      </w:r>
      <w:r w:rsidRPr="000272B7">
        <w:rPr>
          <w:rFonts w:ascii="Book Antiqua" w:eastAsia="HiraMinProN-W3" w:hAnsi="Book Antiqua"/>
          <w:kern w:val="1"/>
          <w:sz w:val="24"/>
          <w:szCs w:val="24"/>
        </w:rPr>
        <w:t>and the other is for treatments with a 2.8 mm working channel.</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For the treatment-type scope, it can be sorted into </w:t>
      </w:r>
      <w:r w:rsidR="0079535D" w:rsidRPr="000272B7">
        <w:rPr>
          <w:rFonts w:ascii="Book Antiqua" w:eastAsia="HiraMinProN-W3" w:hAnsi="Book Antiqua"/>
          <w:kern w:val="1"/>
          <w:sz w:val="24"/>
          <w:szCs w:val="24"/>
        </w:rPr>
        <w:t>two</w:t>
      </w:r>
      <w:r w:rsidRPr="000272B7">
        <w:rPr>
          <w:rFonts w:ascii="Book Antiqua" w:eastAsia="HiraMinProN-W3" w:hAnsi="Book Antiqua"/>
          <w:kern w:val="1"/>
          <w:sz w:val="24"/>
          <w:szCs w:val="24"/>
        </w:rPr>
        <w:t xml:space="preserve"> types.</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The first </w:t>
      </w:r>
      <w:r w:rsidR="008F6F0E" w:rsidRPr="000272B7">
        <w:rPr>
          <w:rFonts w:ascii="Book Antiqua" w:eastAsia="HiraMinProN-W3" w:hAnsi="Book Antiqua"/>
          <w:kern w:val="1"/>
          <w:sz w:val="24"/>
          <w:szCs w:val="24"/>
        </w:rPr>
        <w:t>type</w:t>
      </w:r>
      <w:r w:rsidRPr="000272B7">
        <w:rPr>
          <w:rFonts w:ascii="Book Antiqua" w:eastAsia="HiraMinProN-W3" w:hAnsi="Book Antiqua"/>
          <w:kern w:val="1"/>
          <w:sz w:val="24"/>
          <w:szCs w:val="24"/>
        </w:rPr>
        <w:t xml:space="preserve"> </w:t>
      </w:r>
      <w:r w:rsidR="002C29C2" w:rsidRPr="000272B7">
        <w:rPr>
          <w:rFonts w:ascii="Book Antiqua" w:eastAsia="HiraMinProN-W3" w:hAnsi="Book Antiqua"/>
          <w:kern w:val="1"/>
          <w:sz w:val="24"/>
          <w:szCs w:val="24"/>
        </w:rPr>
        <w:t xml:space="preserve">was introduced in 2004, </w:t>
      </w:r>
      <w:r w:rsidRPr="000272B7">
        <w:rPr>
          <w:rFonts w:ascii="Book Antiqua" w:eastAsia="HiraMinProN-W3" w:hAnsi="Book Antiqua"/>
          <w:kern w:val="1"/>
          <w:sz w:val="24"/>
          <w:szCs w:val="24"/>
        </w:rPr>
        <w:t xml:space="preserve">the standard type DBE, EN-450T5 (FUJIFILM, Osaka, Japan) </w:t>
      </w:r>
      <w:r w:rsidRPr="000272B7">
        <w:rPr>
          <w:rFonts w:ascii="Book Antiqua" w:eastAsia="HiraMinProN-W3" w:hAnsi="Book Antiqua"/>
          <w:kern w:val="1"/>
          <w:sz w:val="24"/>
          <w:szCs w:val="24"/>
        </w:rPr>
        <w:lastRenderedPageBreak/>
        <w:t>with a 2.8 mm working channel and</w:t>
      </w:r>
      <w:r w:rsidR="008F6F0E"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a 200 cm working length.</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The </w:t>
      </w:r>
      <w:r w:rsidR="008F6F0E" w:rsidRPr="000272B7">
        <w:rPr>
          <w:rFonts w:ascii="Book Antiqua" w:eastAsia="HiraMinProN-W3" w:hAnsi="Book Antiqua"/>
          <w:kern w:val="1"/>
          <w:sz w:val="24"/>
          <w:szCs w:val="24"/>
        </w:rPr>
        <w:t>second type</w:t>
      </w:r>
      <w:r w:rsidRPr="000272B7">
        <w:rPr>
          <w:rFonts w:ascii="Book Antiqua" w:eastAsia="HiraMinProN-W3" w:hAnsi="Book Antiqua"/>
          <w:kern w:val="1"/>
          <w:sz w:val="24"/>
          <w:szCs w:val="24"/>
        </w:rPr>
        <w:t xml:space="preserve"> is the short type DBE, EC-450BI5 (FUJIFILM, Osaka, Japan) with a 2.8 mm working channel and a 152 cm working length</w:t>
      </w:r>
      <w:r w:rsidR="008F6F0E" w:rsidRPr="000272B7">
        <w:rPr>
          <w:rFonts w:ascii="Book Antiqua" w:eastAsia="HiraMinProN-W3" w:hAnsi="Book Antiqua"/>
          <w:kern w:val="1"/>
          <w:sz w:val="24"/>
          <w:szCs w:val="24"/>
        </w:rPr>
        <w:t xml:space="preserve"> that was introduced in 2005 as </w:t>
      </w:r>
      <w:r w:rsidR="009C7028" w:rsidRPr="000272B7">
        <w:rPr>
          <w:rFonts w:ascii="Book Antiqua" w:eastAsia="HiraMinProN-W3" w:hAnsi="Book Antiqua"/>
          <w:kern w:val="1"/>
          <w:sz w:val="24"/>
          <w:szCs w:val="24"/>
        </w:rPr>
        <w:t xml:space="preserve">a </w:t>
      </w:r>
      <w:r w:rsidR="008F6F0E" w:rsidRPr="000272B7">
        <w:rPr>
          <w:rFonts w:ascii="Book Antiqua" w:eastAsia="HiraMinProN-W3" w:hAnsi="Book Antiqua"/>
          <w:kern w:val="1"/>
          <w:sz w:val="24"/>
          <w:szCs w:val="24"/>
        </w:rPr>
        <w:t>colon</w:t>
      </w:r>
      <w:r w:rsidR="009C7028" w:rsidRPr="000272B7">
        <w:rPr>
          <w:rFonts w:ascii="Book Antiqua" w:eastAsia="HiraMinProN-W3" w:hAnsi="Book Antiqua"/>
          <w:kern w:val="1"/>
          <w:sz w:val="24"/>
          <w:szCs w:val="24"/>
        </w:rPr>
        <w:t>o</w:t>
      </w:r>
      <w:r w:rsidR="008F6F0E" w:rsidRPr="000272B7">
        <w:rPr>
          <w:rFonts w:ascii="Book Antiqua" w:eastAsia="HiraMinProN-W3" w:hAnsi="Book Antiqua"/>
          <w:kern w:val="1"/>
          <w:sz w:val="24"/>
          <w:szCs w:val="24"/>
        </w:rPr>
        <w:t>scope, and subsequently in 2011 another short type DBE EI-530B</w:t>
      </w:r>
      <w:r w:rsidR="009E5552" w:rsidRPr="000272B7">
        <w:rPr>
          <w:rFonts w:ascii="Book Antiqua" w:eastAsia="HiraMinProN-W3" w:hAnsi="Book Antiqua"/>
          <w:kern w:val="1"/>
          <w:sz w:val="24"/>
          <w:szCs w:val="24"/>
        </w:rPr>
        <w:t xml:space="preserve"> </w:t>
      </w:r>
      <w:r w:rsidR="008F6F0E" w:rsidRPr="000272B7">
        <w:rPr>
          <w:rFonts w:ascii="Book Antiqua" w:eastAsia="HiraMinProN-W3" w:hAnsi="Book Antiqua"/>
          <w:kern w:val="1"/>
          <w:sz w:val="24"/>
          <w:szCs w:val="24"/>
        </w:rPr>
        <w:t xml:space="preserve">(FUJIFILM, Osaka, Japan) </w:t>
      </w:r>
      <w:r w:rsidR="00A233E9" w:rsidRPr="000272B7">
        <w:rPr>
          <w:rFonts w:ascii="Book Antiqua" w:eastAsia="HiraMinProN-W3" w:hAnsi="Book Antiqua"/>
          <w:kern w:val="1"/>
          <w:sz w:val="24"/>
          <w:szCs w:val="24"/>
        </w:rPr>
        <w:t xml:space="preserve">was introduced </w:t>
      </w:r>
      <w:r w:rsidR="008F6F0E" w:rsidRPr="000272B7">
        <w:rPr>
          <w:rFonts w:ascii="Book Antiqua" w:eastAsia="HiraMinProN-W3" w:hAnsi="Book Antiqua"/>
          <w:kern w:val="1"/>
          <w:sz w:val="24"/>
          <w:szCs w:val="24"/>
        </w:rPr>
        <w:t xml:space="preserve">with a 2.8 mm working channel and a 152 cm working length as </w:t>
      </w:r>
      <w:r w:rsidR="009C7028" w:rsidRPr="000272B7">
        <w:rPr>
          <w:rFonts w:ascii="Book Antiqua" w:eastAsia="HiraMinProN-W3" w:hAnsi="Book Antiqua"/>
          <w:kern w:val="1"/>
          <w:sz w:val="24"/>
          <w:szCs w:val="24"/>
        </w:rPr>
        <w:t>a</w:t>
      </w:r>
      <w:r w:rsidR="008D69CE" w:rsidRPr="000272B7">
        <w:rPr>
          <w:rFonts w:ascii="Book Antiqua" w:hAnsi="Book Antiqua"/>
          <w:sz w:val="24"/>
          <w:szCs w:val="24"/>
        </w:rPr>
        <w:t xml:space="preserve"> pancreatobiliary scope.</w:t>
      </w:r>
      <w:r w:rsidR="00D9303C"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The short type DBE with </w:t>
      </w:r>
      <w:r w:rsidR="00B565FB" w:rsidRPr="000272B7">
        <w:rPr>
          <w:rFonts w:ascii="Book Antiqua" w:eastAsia="HiraMinProN-W3" w:hAnsi="Book Antiqua"/>
          <w:kern w:val="1"/>
          <w:sz w:val="24"/>
          <w:szCs w:val="24"/>
        </w:rPr>
        <w:t>the</w:t>
      </w:r>
      <w:r w:rsidRPr="000272B7">
        <w:rPr>
          <w:rFonts w:ascii="Book Antiqua" w:eastAsia="HiraMinProN-W3" w:hAnsi="Book Antiqua"/>
          <w:kern w:val="1"/>
          <w:sz w:val="24"/>
          <w:szCs w:val="24"/>
        </w:rPr>
        <w:t xml:space="preserve"> 152</w:t>
      </w:r>
      <w:r w:rsidR="000272B7">
        <w:rPr>
          <w:rFonts w:ascii="Book Antiqua" w:eastAsia="宋体" w:hAnsi="Book Antiqua" w:hint="eastAsia"/>
          <w:kern w:val="1"/>
          <w:sz w:val="24"/>
          <w:szCs w:val="24"/>
          <w:lang w:eastAsia="zh-CN"/>
        </w:rPr>
        <w:t xml:space="preserve"> </w:t>
      </w:r>
      <w:r w:rsidRPr="000272B7">
        <w:rPr>
          <w:rFonts w:ascii="Book Antiqua" w:eastAsia="HiraMinProN-W3" w:hAnsi="Book Antiqua"/>
          <w:kern w:val="1"/>
          <w:sz w:val="24"/>
          <w:szCs w:val="24"/>
        </w:rPr>
        <w:t xml:space="preserve">cm working length is preferred and used rather than the standard type DBE with </w:t>
      </w:r>
      <w:r w:rsidR="00B565FB" w:rsidRPr="000272B7">
        <w:rPr>
          <w:rFonts w:ascii="Book Antiqua" w:eastAsia="HiraMinProN-W3" w:hAnsi="Book Antiqua"/>
          <w:kern w:val="1"/>
          <w:sz w:val="24"/>
          <w:szCs w:val="24"/>
        </w:rPr>
        <w:t>the</w:t>
      </w:r>
      <w:r w:rsidRPr="000272B7">
        <w:rPr>
          <w:rFonts w:ascii="Book Antiqua" w:eastAsia="HiraMinProN-W3" w:hAnsi="Book Antiqua"/>
          <w:kern w:val="1"/>
          <w:sz w:val="24"/>
          <w:szCs w:val="24"/>
        </w:rPr>
        <w:t xml:space="preserve"> 200</w:t>
      </w:r>
      <w:r w:rsidR="000272B7" w:rsidRPr="000272B7">
        <w:rPr>
          <w:rFonts w:ascii="Book Antiqua" w:eastAsia="宋体" w:hAnsi="Book Antiqua"/>
          <w:kern w:val="1"/>
          <w:sz w:val="24"/>
          <w:szCs w:val="24"/>
          <w:lang w:eastAsia="zh-CN"/>
        </w:rPr>
        <w:t xml:space="preserve"> </w:t>
      </w:r>
      <w:r w:rsidRPr="000272B7">
        <w:rPr>
          <w:rFonts w:ascii="Book Antiqua" w:eastAsia="HiraMinProN-W3" w:hAnsi="Book Antiqua"/>
          <w:kern w:val="1"/>
          <w:sz w:val="24"/>
          <w:szCs w:val="24"/>
        </w:rPr>
        <w:t>cm working length to perform ERCP in patients with</w:t>
      </w:r>
      <w:r w:rsidR="00DB0577" w:rsidRPr="000272B7">
        <w:rPr>
          <w:rFonts w:ascii="Book Antiqua" w:eastAsia="HiraMinProN-W3" w:hAnsi="Book Antiqua"/>
          <w:kern w:val="1"/>
          <w:sz w:val="24"/>
          <w:szCs w:val="24"/>
        </w:rPr>
        <w:t xml:space="preserve"> </w:t>
      </w:r>
      <w:r w:rsidR="00DB0577" w:rsidRPr="000272B7">
        <w:rPr>
          <w:rFonts w:ascii="Book Antiqua" w:hAnsi="Book Antiqua"/>
          <w:sz w:val="24"/>
          <w:szCs w:val="24"/>
        </w:rPr>
        <w:t>(SAGA)</w:t>
      </w:r>
      <w:r w:rsidRPr="000272B7">
        <w:rPr>
          <w:rFonts w:ascii="Book Antiqua" w:eastAsia="HiraMinProN-W3" w:hAnsi="Book Antiqua"/>
          <w:kern w:val="1"/>
          <w:sz w:val="24"/>
          <w:szCs w:val="24"/>
        </w:rPr>
        <w:t>, because the 152</w:t>
      </w:r>
      <w:r w:rsidR="000272B7" w:rsidRPr="000272B7">
        <w:rPr>
          <w:rFonts w:ascii="Book Antiqua" w:eastAsia="宋体" w:hAnsi="Book Antiqua"/>
          <w:kern w:val="1"/>
          <w:sz w:val="24"/>
          <w:szCs w:val="24"/>
          <w:lang w:eastAsia="zh-CN"/>
        </w:rPr>
        <w:t xml:space="preserve"> </w:t>
      </w:r>
      <w:r w:rsidRPr="000272B7">
        <w:rPr>
          <w:rFonts w:ascii="Book Antiqua" w:eastAsia="HiraMinProN-W3" w:hAnsi="Book Antiqua"/>
          <w:kern w:val="1"/>
          <w:sz w:val="24"/>
          <w:szCs w:val="24"/>
        </w:rPr>
        <w:t>cm working length of the short type DBE allows the availability of almost all the ERCP-related devices, whereas the 200</w:t>
      </w:r>
      <w:r w:rsidR="000272B7">
        <w:rPr>
          <w:rFonts w:ascii="Book Antiqua" w:eastAsia="宋体" w:hAnsi="Book Antiqua" w:hint="eastAsia"/>
          <w:kern w:val="1"/>
          <w:sz w:val="24"/>
          <w:szCs w:val="24"/>
          <w:lang w:eastAsia="zh-CN"/>
        </w:rPr>
        <w:t xml:space="preserve"> </w:t>
      </w:r>
      <w:r w:rsidRPr="000272B7">
        <w:rPr>
          <w:rFonts w:ascii="Book Antiqua" w:eastAsia="HiraMinProN-W3" w:hAnsi="Book Antiqua"/>
          <w:kern w:val="1"/>
          <w:sz w:val="24"/>
          <w:szCs w:val="24"/>
        </w:rPr>
        <w:t xml:space="preserve">cm working length </w:t>
      </w:r>
      <w:r w:rsidR="00951711" w:rsidRPr="000272B7">
        <w:rPr>
          <w:rFonts w:ascii="Book Antiqua" w:eastAsia="HiraMinProN-W3" w:hAnsi="Book Antiqua"/>
          <w:kern w:val="1"/>
          <w:sz w:val="24"/>
          <w:szCs w:val="24"/>
        </w:rPr>
        <w:t xml:space="preserve">limits </w:t>
      </w:r>
      <w:r w:rsidRPr="000272B7">
        <w:rPr>
          <w:rFonts w:ascii="Book Antiqua" w:eastAsia="HiraMinProN-W3" w:hAnsi="Book Antiqua"/>
          <w:kern w:val="1"/>
          <w:sz w:val="24"/>
          <w:szCs w:val="24"/>
        </w:rPr>
        <w:t>the use of those devices.</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　</w:t>
      </w:r>
    </w:p>
    <w:p w14:paraId="332E286C" w14:textId="622D6FC5" w:rsidR="00663114" w:rsidRPr="000272B7" w:rsidRDefault="00663114" w:rsidP="000272B7">
      <w:pPr>
        <w:spacing w:line="360" w:lineRule="auto"/>
        <w:ind w:firstLineChars="100" w:firstLine="240"/>
        <w:rPr>
          <w:rFonts w:ascii="Book Antiqua" w:eastAsia="宋体" w:hAnsi="Book Antiqua"/>
          <w:kern w:val="1"/>
          <w:sz w:val="24"/>
          <w:szCs w:val="24"/>
          <w:lang w:eastAsia="zh-CN"/>
        </w:rPr>
      </w:pPr>
      <w:r w:rsidRPr="000272B7">
        <w:rPr>
          <w:rFonts w:ascii="Book Antiqua" w:eastAsia="HiraMinProN-W3" w:hAnsi="Book Antiqua"/>
          <w:kern w:val="1"/>
          <w:sz w:val="24"/>
          <w:szCs w:val="24"/>
        </w:rPr>
        <w:t xml:space="preserve">In 2013, the treatment-type scope (EN-580T; FUJIFILM, Osaka, Japan) with a 3.2 mm working channel was introduced after further improvement, though it remained as the standard type with </w:t>
      </w:r>
      <w:r w:rsidR="00B565FB" w:rsidRPr="000272B7">
        <w:rPr>
          <w:rFonts w:ascii="Book Antiqua" w:eastAsia="HiraMinProN-W3" w:hAnsi="Book Antiqua"/>
          <w:kern w:val="1"/>
          <w:sz w:val="24"/>
          <w:szCs w:val="24"/>
        </w:rPr>
        <w:t>a</w:t>
      </w:r>
      <w:r w:rsidRPr="000272B7">
        <w:rPr>
          <w:rFonts w:ascii="Book Antiqua" w:eastAsia="HiraMinProN-W3" w:hAnsi="Book Antiqua"/>
          <w:kern w:val="1"/>
          <w:sz w:val="24"/>
          <w:szCs w:val="24"/>
        </w:rPr>
        <w:t xml:space="preserve"> 200</w:t>
      </w:r>
      <w:r w:rsidR="000272B7" w:rsidRPr="000272B7">
        <w:rPr>
          <w:rFonts w:ascii="Book Antiqua" w:eastAsia="宋体" w:hAnsi="Book Antiqua"/>
          <w:kern w:val="1"/>
          <w:sz w:val="24"/>
          <w:szCs w:val="24"/>
          <w:lang w:eastAsia="zh-CN"/>
        </w:rPr>
        <w:t xml:space="preserve"> </w:t>
      </w:r>
      <w:r w:rsidRPr="000272B7">
        <w:rPr>
          <w:rFonts w:ascii="Book Antiqua" w:eastAsia="HiraMinProN-W3" w:hAnsi="Book Antiqua"/>
          <w:kern w:val="1"/>
          <w:sz w:val="24"/>
          <w:szCs w:val="24"/>
        </w:rPr>
        <w:t>cm working length.</w:t>
      </w:r>
      <w:r w:rsidR="00D9303C" w:rsidRPr="000272B7">
        <w:rPr>
          <w:rFonts w:ascii="Book Antiqua" w:eastAsia="HiraMinProN-W3" w:hAnsi="Book Antiqua"/>
          <w:kern w:val="1"/>
          <w:sz w:val="24"/>
          <w:szCs w:val="24"/>
        </w:rPr>
        <w:t xml:space="preserve"> </w:t>
      </w:r>
      <w:r w:rsidR="00996D0A" w:rsidRPr="000272B7">
        <w:rPr>
          <w:rFonts w:ascii="Book Antiqua" w:eastAsia="HiraMinProN-W3" w:hAnsi="Book Antiqua"/>
          <w:kern w:val="1"/>
          <w:sz w:val="24"/>
          <w:szCs w:val="24"/>
        </w:rPr>
        <w:t>For the use in ERCP in patients with</w:t>
      </w:r>
      <w:r w:rsidR="00DB0577" w:rsidRPr="000272B7">
        <w:rPr>
          <w:rFonts w:ascii="Book Antiqua" w:eastAsia="HiraMinProN-W3" w:hAnsi="Book Antiqua"/>
          <w:kern w:val="1"/>
          <w:sz w:val="24"/>
          <w:szCs w:val="24"/>
        </w:rPr>
        <w:t xml:space="preserve"> </w:t>
      </w:r>
      <w:r w:rsidR="00A233E9" w:rsidRPr="000272B7">
        <w:rPr>
          <w:rFonts w:ascii="Book Antiqua" w:hAnsi="Book Antiqua"/>
          <w:sz w:val="24"/>
          <w:szCs w:val="24"/>
          <w:u w:color="FF0000"/>
        </w:rPr>
        <w:t>SAGA</w:t>
      </w:r>
      <w:r w:rsidR="00996D0A" w:rsidRPr="000272B7">
        <w:rPr>
          <w:rFonts w:ascii="Book Antiqua" w:eastAsia="HiraMinProN-W3" w:hAnsi="Book Antiqua"/>
          <w:kern w:val="1"/>
          <w:sz w:val="24"/>
          <w:szCs w:val="24"/>
        </w:rPr>
        <w:t>, f</w:t>
      </w:r>
      <w:r w:rsidRPr="000272B7">
        <w:rPr>
          <w:rFonts w:ascii="Book Antiqua" w:eastAsia="HiraMinProN-W3" w:hAnsi="Book Antiqua"/>
          <w:kern w:val="1"/>
          <w:sz w:val="24"/>
          <w:szCs w:val="24"/>
        </w:rPr>
        <w:t>urther development of short type DBE is strongly expected.</w:t>
      </w:r>
    </w:p>
    <w:p w14:paraId="6E23E51A" w14:textId="77777777" w:rsidR="002961BA" w:rsidRPr="000272B7" w:rsidRDefault="002961BA" w:rsidP="000272B7">
      <w:pPr>
        <w:spacing w:line="360" w:lineRule="auto"/>
        <w:ind w:firstLineChars="100" w:firstLine="240"/>
        <w:rPr>
          <w:rFonts w:ascii="Book Antiqua" w:eastAsia="宋体" w:hAnsi="Book Antiqua"/>
          <w:kern w:val="1"/>
          <w:sz w:val="24"/>
          <w:szCs w:val="24"/>
          <w:lang w:eastAsia="zh-CN"/>
        </w:rPr>
      </w:pPr>
    </w:p>
    <w:p w14:paraId="4C5E3A0F" w14:textId="2771EACD" w:rsidR="00CC4E67" w:rsidRPr="000272B7" w:rsidRDefault="00261F59" w:rsidP="000272B7">
      <w:pPr>
        <w:spacing w:line="360" w:lineRule="auto"/>
        <w:rPr>
          <w:rFonts w:ascii="Book Antiqua" w:eastAsia="宋体" w:hAnsi="Book Antiqua"/>
          <w:b/>
          <w:i/>
          <w:kern w:val="1"/>
          <w:sz w:val="24"/>
          <w:szCs w:val="24"/>
          <w:lang w:eastAsia="zh-CN"/>
        </w:rPr>
      </w:pPr>
      <w:r w:rsidRPr="000272B7">
        <w:rPr>
          <w:rFonts w:ascii="Book Antiqua" w:eastAsia="HiraMinProN-W3" w:hAnsi="Book Antiqua"/>
          <w:b/>
          <w:i/>
          <w:kern w:val="1"/>
          <w:sz w:val="24"/>
          <w:szCs w:val="24"/>
        </w:rPr>
        <w:t xml:space="preserve">Characteristic of </w:t>
      </w:r>
      <w:r w:rsidR="00A26355" w:rsidRPr="000272B7">
        <w:rPr>
          <w:rFonts w:ascii="Book Antiqua" w:eastAsia="HiraMinProN-W3" w:hAnsi="Book Antiqua"/>
          <w:b/>
          <w:i/>
          <w:kern w:val="1"/>
          <w:sz w:val="24"/>
          <w:szCs w:val="24"/>
        </w:rPr>
        <w:t>SBE</w:t>
      </w:r>
      <w:r w:rsidR="002961BA" w:rsidRPr="000272B7">
        <w:rPr>
          <w:rFonts w:ascii="Book Antiqua" w:eastAsia="HiraMinProN-W3" w:hAnsi="Book Antiqua"/>
          <w:b/>
          <w:i/>
          <w:kern w:val="1"/>
          <w:sz w:val="24"/>
          <w:szCs w:val="24"/>
        </w:rPr>
        <w:t xml:space="preserve"> </w:t>
      </w:r>
    </w:p>
    <w:p w14:paraId="4D828F4B" w14:textId="24A8BEC9" w:rsidR="005B4579" w:rsidRPr="000272B7" w:rsidRDefault="001B727F" w:rsidP="000272B7">
      <w:pPr>
        <w:spacing w:line="360" w:lineRule="auto"/>
        <w:rPr>
          <w:rFonts w:ascii="Book Antiqua" w:eastAsia="宋体" w:hAnsi="Book Antiqua"/>
          <w:kern w:val="1"/>
          <w:sz w:val="24"/>
          <w:szCs w:val="24"/>
          <w:lang w:eastAsia="zh-CN"/>
        </w:rPr>
      </w:pPr>
      <w:r w:rsidRPr="000272B7">
        <w:rPr>
          <w:rFonts w:ascii="Book Antiqua" w:hAnsi="Book Antiqua"/>
          <w:kern w:val="1"/>
          <w:sz w:val="24"/>
          <w:szCs w:val="24"/>
        </w:rPr>
        <w:t>In 2007, Olympus introduced the standard type SBE</w:t>
      </w:r>
      <w:r w:rsidR="00045F3E" w:rsidRPr="000272B7">
        <w:rPr>
          <w:rFonts w:ascii="Book Antiqua" w:eastAsia="HiraMinProN-W3" w:hAnsi="Book Antiqua"/>
          <w:kern w:val="1"/>
          <w:sz w:val="24"/>
          <w:szCs w:val="24"/>
        </w:rPr>
        <w:t xml:space="preserve"> (SIF-Q260; Olympus Medical Systems, Tokyo, Japan)</w:t>
      </w:r>
      <w:r w:rsidRPr="000272B7">
        <w:rPr>
          <w:rFonts w:ascii="Book Antiqua" w:hAnsi="Book Antiqua"/>
          <w:kern w:val="1"/>
          <w:sz w:val="24"/>
          <w:szCs w:val="24"/>
        </w:rPr>
        <w:t xml:space="preserve"> with a 2.8</w:t>
      </w:r>
      <w:r w:rsidR="000272B7" w:rsidRPr="000272B7">
        <w:rPr>
          <w:rFonts w:ascii="Book Antiqua" w:eastAsia="宋体" w:hAnsi="Book Antiqua"/>
          <w:kern w:val="1"/>
          <w:sz w:val="24"/>
          <w:szCs w:val="24"/>
          <w:lang w:eastAsia="zh-CN"/>
        </w:rPr>
        <w:t xml:space="preserve"> </w:t>
      </w:r>
      <w:r w:rsidRPr="000272B7">
        <w:rPr>
          <w:rFonts w:ascii="Book Antiqua" w:hAnsi="Book Antiqua"/>
          <w:kern w:val="1"/>
          <w:sz w:val="24"/>
          <w:szCs w:val="24"/>
        </w:rPr>
        <w:t>mm working channel and a 200</w:t>
      </w:r>
      <w:r w:rsidR="000272B7" w:rsidRPr="000272B7">
        <w:rPr>
          <w:rFonts w:ascii="Book Antiqua" w:eastAsia="宋体" w:hAnsi="Book Antiqua"/>
          <w:kern w:val="1"/>
          <w:sz w:val="24"/>
          <w:szCs w:val="24"/>
          <w:lang w:eastAsia="zh-CN"/>
        </w:rPr>
        <w:t xml:space="preserve"> </w:t>
      </w:r>
      <w:r w:rsidRPr="000272B7">
        <w:rPr>
          <w:rFonts w:ascii="Book Antiqua" w:hAnsi="Book Antiqua"/>
          <w:kern w:val="1"/>
          <w:sz w:val="24"/>
          <w:szCs w:val="24"/>
        </w:rPr>
        <w:t>cm working length.</w:t>
      </w:r>
      <w:r w:rsidR="007351BA" w:rsidRPr="000272B7">
        <w:rPr>
          <w:rFonts w:ascii="Book Antiqua" w:hAnsi="Book Antiqua"/>
          <w:kern w:val="1"/>
          <w:sz w:val="24"/>
          <w:szCs w:val="24"/>
        </w:rPr>
        <w:t xml:space="preserve"> </w:t>
      </w:r>
      <w:r w:rsidR="00951711" w:rsidRPr="000272B7">
        <w:rPr>
          <w:rFonts w:ascii="Book Antiqua" w:hAnsi="Book Antiqua"/>
          <w:color w:val="000000"/>
          <w:sz w:val="24"/>
          <w:szCs w:val="24"/>
        </w:rPr>
        <w:t xml:space="preserve">Currently in </w:t>
      </w:r>
      <w:r w:rsidR="008D69CE" w:rsidRPr="000272B7">
        <w:rPr>
          <w:rFonts w:ascii="Book Antiqua" w:hAnsi="Book Antiqua"/>
          <w:color w:val="000000"/>
          <w:sz w:val="24"/>
          <w:szCs w:val="24"/>
        </w:rPr>
        <w:t>Japan, only the standard type SBE is commercially available.</w:t>
      </w:r>
      <w:r w:rsidR="007351BA" w:rsidRPr="000272B7">
        <w:rPr>
          <w:rFonts w:ascii="Book Antiqua" w:hAnsi="Book Antiqua"/>
          <w:kern w:val="1"/>
          <w:sz w:val="24"/>
          <w:szCs w:val="24"/>
        </w:rPr>
        <w:t xml:space="preserve"> </w:t>
      </w:r>
      <w:r w:rsidR="00F435B4" w:rsidRPr="000272B7">
        <w:rPr>
          <w:rFonts w:ascii="Book Antiqua" w:eastAsia="HiraMinProN-W3" w:hAnsi="Book Antiqua"/>
          <w:kern w:val="1"/>
          <w:sz w:val="24"/>
          <w:szCs w:val="24"/>
        </w:rPr>
        <w:t>Though, the short type SBE with a 3.2 mm working chann</w:t>
      </w:r>
      <w:r w:rsidR="009E0990" w:rsidRPr="000272B7">
        <w:rPr>
          <w:rFonts w:ascii="Book Antiqua" w:eastAsia="HiraMinProN-W3" w:hAnsi="Book Antiqua"/>
          <w:kern w:val="1"/>
          <w:sz w:val="24"/>
          <w:szCs w:val="24"/>
        </w:rPr>
        <w:t>el and a 152</w:t>
      </w:r>
      <w:r w:rsidR="000272B7" w:rsidRPr="000272B7">
        <w:rPr>
          <w:rFonts w:ascii="Book Antiqua" w:eastAsia="宋体" w:hAnsi="Book Antiqua"/>
          <w:kern w:val="1"/>
          <w:sz w:val="24"/>
          <w:szCs w:val="24"/>
          <w:lang w:eastAsia="zh-CN"/>
        </w:rPr>
        <w:t xml:space="preserve"> </w:t>
      </w:r>
      <w:r w:rsidR="009E0990" w:rsidRPr="000272B7">
        <w:rPr>
          <w:rFonts w:ascii="Book Antiqua" w:eastAsia="HiraMinProN-W3" w:hAnsi="Book Antiqua"/>
          <w:kern w:val="1"/>
          <w:sz w:val="24"/>
          <w:szCs w:val="24"/>
        </w:rPr>
        <w:lastRenderedPageBreak/>
        <w:t>cm working length (</w:t>
      </w:r>
      <w:r w:rsidR="00F435B4" w:rsidRPr="000272B7">
        <w:rPr>
          <w:rFonts w:ascii="Book Antiqua" w:eastAsia="HiraMinProN-W3" w:hAnsi="Book Antiqua"/>
          <w:kern w:val="1"/>
          <w:sz w:val="24"/>
          <w:szCs w:val="24"/>
        </w:rPr>
        <w:t>SIF-Y0004</w:t>
      </w:r>
      <w:r w:rsidR="00B565FB" w:rsidRPr="000272B7">
        <w:rPr>
          <w:rFonts w:ascii="Book Antiqua" w:eastAsia="HiraMinProN-W3" w:hAnsi="Book Antiqua"/>
          <w:kern w:val="1"/>
          <w:sz w:val="24"/>
          <w:szCs w:val="24"/>
        </w:rPr>
        <w:t>;</w:t>
      </w:r>
      <w:r w:rsidR="00F435B4" w:rsidRPr="000272B7">
        <w:rPr>
          <w:rFonts w:ascii="Book Antiqua" w:eastAsia="HiraMinProN-W3" w:hAnsi="Book Antiqua"/>
          <w:kern w:val="1"/>
          <w:sz w:val="24"/>
          <w:szCs w:val="24"/>
        </w:rPr>
        <w:t xml:space="preserve"> Olympus Medical Systems, Tokyo, Japan), </w:t>
      </w:r>
      <w:r w:rsidR="008B0B97" w:rsidRPr="000272B7">
        <w:rPr>
          <w:rFonts w:ascii="Book Antiqua" w:eastAsia="HiraMinProN-W3" w:hAnsi="Book Antiqua"/>
          <w:kern w:val="1"/>
          <w:sz w:val="24"/>
          <w:szCs w:val="24"/>
        </w:rPr>
        <w:t>has been newly developed as the</w:t>
      </w:r>
      <w:r w:rsidR="008B0B97" w:rsidRPr="000272B7">
        <w:rPr>
          <w:rFonts w:ascii="Book Antiqua" w:hAnsi="Book Antiqua"/>
          <w:kern w:val="1"/>
          <w:sz w:val="24"/>
          <w:szCs w:val="24"/>
        </w:rPr>
        <w:t xml:space="preserve"> first-generation </w:t>
      </w:r>
      <w:r w:rsidR="00F435B4" w:rsidRPr="000272B7">
        <w:rPr>
          <w:rFonts w:ascii="Book Antiqua" w:eastAsia="HiraMinProN-W3" w:hAnsi="Book Antiqua"/>
          <w:kern w:val="1"/>
          <w:sz w:val="24"/>
          <w:szCs w:val="24"/>
        </w:rPr>
        <w:t>prototype.</w:t>
      </w:r>
      <w:r w:rsidR="007351BA" w:rsidRPr="000272B7">
        <w:rPr>
          <w:rFonts w:ascii="Book Antiqua" w:hAnsi="Book Antiqua"/>
          <w:kern w:val="24"/>
          <w:sz w:val="24"/>
          <w:szCs w:val="24"/>
          <w:vertAlign w:val="superscript"/>
        </w:rPr>
        <w:t xml:space="preserve"> </w:t>
      </w:r>
      <w:r w:rsidR="00B565FB" w:rsidRPr="000272B7">
        <w:rPr>
          <w:rFonts w:ascii="Book Antiqua" w:eastAsia="HiraMinProN-W3" w:hAnsi="Book Antiqua"/>
          <w:kern w:val="1"/>
          <w:sz w:val="24"/>
          <w:szCs w:val="24"/>
        </w:rPr>
        <w:t xml:space="preserve">Some papers have been already written about </w:t>
      </w:r>
      <w:r w:rsidR="00951711" w:rsidRPr="000272B7">
        <w:rPr>
          <w:rFonts w:ascii="Book Antiqua" w:eastAsia="HiraMinProN-W3" w:hAnsi="Book Antiqua"/>
          <w:kern w:val="1"/>
          <w:sz w:val="24"/>
          <w:szCs w:val="24"/>
        </w:rPr>
        <w:t xml:space="preserve">the use of this scope for </w:t>
      </w:r>
      <w:r w:rsidR="00B565FB" w:rsidRPr="000272B7">
        <w:rPr>
          <w:rFonts w:ascii="Book Antiqua" w:eastAsia="HiraMinProN-W3" w:hAnsi="Book Antiqua"/>
          <w:kern w:val="1"/>
          <w:sz w:val="24"/>
          <w:szCs w:val="24"/>
        </w:rPr>
        <w:t xml:space="preserve">ERCP </w:t>
      </w:r>
      <w:r w:rsidR="004B2B09" w:rsidRPr="000272B7">
        <w:rPr>
          <w:rFonts w:ascii="Book Antiqua" w:eastAsia="HiraMinProN-W3" w:hAnsi="Book Antiqua"/>
          <w:kern w:val="1"/>
          <w:sz w:val="24"/>
          <w:szCs w:val="24"/>
        </w:rPr>
        <w:t>reporting that t</w:t>
      </w:r>
      <w:r w:rsidR="00F435B4" w:rsidRPr="000272B7">
        <w:rPr>
          <w:rFonts w:ascii="Book Antiqua" w:eastAsia="HiraMinProN-W3" w:hAnsi="Book Antiqua"/>
          <w:kern w:val="1"/>
          <w:sz w:val="24"/>
          <w:szCs w:val="24"/>
        </w:rPr>
        <w:t>he 3.2</w:t>
      </w:r>
      <w:r w:rsidR="002961BA" w:rsidRPr="000272B7">
        <w:rPr>
          <w:rFonts w:ascii="Book Antiqua" w:eastAsia="宋体" w:hAnsi="Book Antiqua"/>
          <w:kern w:val="1"/>
          <w:sz w:val="24"/>
          <w:szCs w:val="24"/>
          <w:lang w:eastAsia="zh-CN"/>
        </w:rPr>
        <w:t xml:space="preserve"> </w:t>
      </w:r>
      <w:r w:rsidR="00F435B4" w:rsidRPr="000272B7">
        <w:rPr>
          <w:rFonts w:ascii="Book Antiqua" w:eastAsia="HiraMinProN-W3" w:hAnsi="Book Antiqua"/>
          <w:kern w:val="1"/>
          <w:sz w:val="24"/>
          <w:szCs w:val="24"/>
        </w:rPr>
        <w:t xml:space="preserve">mm-working channel of the short type SBE </w:t>
      </w:r>
      <w:r w:rsidR="00B565FB" w:rsidRPr="000272B7">
        <w:rPr>
          <w:rFonts w:ascii="Book Antiqua" w:eastAsia="HiraMinProN-W3" w:hAnsi="Book Antiqua"/>
          <w:kern w:val="1"/>
          <w:sz w:val="24"/>
          <w:szCs w:val="24"/>
        </w:rPr>
        <w:t>allow</w:t>
      </w:r>
      <w:r w:rsidR="004B2B09" w:rsidRPr="000272B7">
        <w:rPr>
          <w:rFonts w:ascii="Book Antiqua" w:eastAsia="HiraMinProN-W3" w:hAnsi="Book Antiqua"/>
          <w:kern w:val="1"/>
          <w:sz w:val="24"/>
          <w:szCs w:val="24"/>
        </w:rPr>
        <w:t>ed</w:t>
      </w:r>
      <w:r w:rsidR="00F435B4" w:rsidRPr="000272B7">
        <w:rPr>
          <w:rFonts w:ascii="Book Antiqua" w:eastAsia="HiraMinProN-W3" w:hAnsi="Book Antiqua"/>
          <w:kern w:val="1"/>
          <w:sz w:val="24"/>
          <w:szCs w:val="24"/>
        </w:rPr>
        <w:t xml:space="preserve"> a smooth pushing-in and pulling-out action of devices</w:t>
      </w:r>
      <w:r w:rsidR="00B565FB" w:rsidRPr="000272B7">
        <w:rPr>
          <w:rFonts w:ascii="Book Antiqua" w:eastAsia="HiraMinProN-W3" w:hAnsi="Book Antiqua"/>
          <w:kern w:val="1"/>
          <w:sz w:val="24"/>
          <w:szCs w:val="24"/>
        </w:rPr>
        <w:t xml:space="preserve">, facilitating </w:t>
      </w:r>
      <w:r w:rsidR="00F56C4D" w:rsidRPr="000272B7">
        <w:rPr>
          <w:rFonts w:ascii="Book Antiqua" w:eastAsia="HiraMinProN-W3" w:hAnsi="Book Antiqua"/>
          <w:kern w:val="1"/>
          <w:sz w:val="24"/>
          <w:szCs w:val="24"/>
        </w:rPr>
        <w:t>the employment of device</w:t>
      </w:r>
      <w:r w:rsidR="003424B8" w:rsidRPr="000272B7">
        <w:rPr>
          <w:rFonts w:ascii="Book Antiqua" w:eastAsia="HiraMinProN-W3" w:hAnsi="Book Antiqua"/>
          <w:kern w:val="1"/>
          <w:sz w:val="24"/>
          <w:szCs w:val="24"/>
        </w:rPr>
        <w:t xml:space="preserve">s </w:t>
      </w:r>
      <w:r w:rsidR="00951711" w:rsidRPr="000272B7">
        <w:rPr>
          <w:rFonts w:ascii="Book Antiqua" w:eastAsia="HiraMinProN-W3" w:hAnsi="Book Antiqua"/>
          <w:kern w:val="1"/>
          <w:sz w:val="24"/>
          <w:szCs w:val="24"/>
        </w:rPr>
        <w:t>including</w:t>
      </w:r>
      <w:r w:rsidR="00F56C4D" w:rsidRPr="000272B7">
        <w:rPr>
          <w:rFonts w:ascii="Book Antiqua" w:eastAsia="HiraMinProN-W3" w:hAnsi="Book Antiqua"/>
          <w:kern w:val="1"/>
          <w:sz w:val="24"/>
          <w:szCs w:val="24"/>
        </w:rPr>
        <w:t xml:space="preserve"> a covered metallic stent that </w:t>
      </w:r>
      <w:r w:rsidR="004B2B09" w:rsidRPr="000272B7">
        <w:rPr>
          <w:rFonts w:ascii="Book Antiqua" w:eastAsia="HiraMinProN-W3" w:hAnsi="Book Antiqua"/>
          <w:kern w:val="1"/>
          <w:sz w:val="24"/>
          <w:szCs w:val="24"/>
        </w:rPr>
        <w:t xml:space="preserve">had been </w:t>
      </w:r>
      <w:r w:rsidR="00F56C4D" w:rsidRPr="000272B7">
        <w:rPr>
          <w:rFonts w:ascii="Book Antiqua" w:eastAsia="HiraMinProN-W3" w:hAnsi="Book Antiqua"/>
          <w:kern w:val="1"/>
          <w:sz w:val="24"/>
          <w:szCs w:val="24"/>
        </w:rPr>
        <w:t>not applicable with the 2.8</w:t>
      </w:r>
      <w:r w:rsidR="002961BA" w:rsidRPr="000272B7">
        <w:rPr>
          <w:rFonts w:ascii="Book Antiqua" w:eastAsia="宋体" w:hAnsi="Book Antiqua"/>
          <w:kern w:val="1"/>
          <w:sz w:val="24"/>
          <w:szCs w:val="24"/>
          <w:lang w:eastAsia="zh-CN"/>
        </w:rPr>
        <w:t xml:space="preserve"> </w:t>
      </w:r>
      <w:r w:rsidR="00F56C4D" w:rsidRPr="000272B7">
        <w:rPr>
          <w:rFonts w:ascii="Book Antiqua" w:eastAsia="HiraMinProN-W3" w:hAnsi="Book Antiqua"/>
          <w:kern w:val="1"/>
          <w:sz w:val="24"/>
          <w:szCs w:val="24"/>
        </w:rPr>
        <w:t xml:space="preserve">mm working channel, </w:t>
      </w:r>
      <w:r w:rsidR="00B565FB" w:rsidRPr="000272B7">
        <w:rPr>
          <w:rFonts w:ascii="Book Antiqua" w:eastAsia="HiraMinProN-W3" w:hAnsi="Book Antiqua"/>
          <w:kern w:val="1"/>
          <w:sz w:val="24"/>
          <w:szCs w:val="24"/>
        </w:rPr>
        <w:t xml:space="preserve">which </w:t>
      </w:r>
      <w:r w:rsidR="003424B8" w:rsidRPr="000272B7">
        <w:rPr>
          <w:rFonts w:ascii="Book Antiqua" w:eastAsia="HiraMinProN-W3" w:hAnsi="Book Antiqua"/>
          <w:kern w:val="1"/>
          <w:sz w:val="24"/>
          <w:szCs w:val="24"/>
        </w:rPr>
        <w:t xml:space="preserve">consequently </w:t>
      </w:r>
      <w:r w:rsidR="004B2B09" w:rsidRPr="000272B7">
        <w:rPr>
          <w:rFonts w:ascii="Book Antiqua" w:eastAsia="HiraMinProN-W3" w:hAnsi="Book Antiqua"/>
          <w:kern w:val="1"/>
          <w:sz w:val="24"/>
          <w:szCs w:val="24"/>
        </w:rPr>
        <w:t>enabled</w:t>
      </w:r>
      <w:r w:rsidR="00B565FB" w:rsidRPr="000272B7">
        <w:rPr>
          <w:rFonts w:ascii="Book Antiqua" w:eastAsia="HiraMinProN-W3" w:hAnsi="Book Antiqua"/>
          <w:kern w:val="1"/>
          <w:sz w:val="24"/>
          <w:szCs w:val="24"/>
        </w:rPr>
        <w:t xml:space="preserve"> </w:t>
      </w:r>
      <w:r w:rsidR="00F56C4D" w:rsidRPr="000272B7">
        <w:rPr>
          <w:rFonts w:ascii="Book Antiqua" w:eastAsia="HiraMinProN-W3" w:hAnsi="Book Antiqua"/>
          <w:kern w:val="1"/>
          <w:sz w:val="24"/>
          <w:szCs w:val="24"/>
        </w:rPr>
        <w:t xml:space="preserve">almost all the treatments </w:t>
      </w:r>
      <w:r w:rsidR="003424B8" w:rsidRPr="000272B7">
        <w:rPr>
          <w:rFonts w:ascii="Book Antiqua" w:eastAsia="HiraMinProN-W3" w:hAnsi="Book Antiqua"/>
          <w:kern w:val="1"/>
          <w:sz w:val="24"/>
          <w:szCs w:val="24"/>
        </w:rPr>
        <w:t xml:space="preserve">that </w:t>
      </w:r>
      <w:r w:rsidR="004B2B09" w:rsidRPr="000272B7">
        <w:rPr>
          <w:rFonts w:ascii="Book Antiqua" w:eastAsia="HiraMinProN-W3" w:hAnsi="Book Antiqua"/>
          <w:kern w:val="1"/>
          <w:sz w:val="24"/>
          <w:szCs w:val="24"/>
        </w:rPr>
        <w:t xml:space="preserve">were </w:t>
      </w:r>
      <w:r w:rsidR="00F56C4D" w:rsidRPr="000272B7">
        <w:rPr>
          <w:rFonts w:ascii="Book Antiqua" w:eastAsia="HiraMinProN-W3" w:hAnsi="Book Antiqua"/>
          <w:kern w:val="1"/>
          <w:sz w:val="24"/>
          <w:szCs w:val="24"/>
        </w:rPr>
        <w:t xml:space="preserve">equivalent to those of the conventional </w:t>
      </w:r>
      <w:proofErr w:type="gramStart"/>
      <w:r w:rsidR="00F56C4D" w:rsidRPr="000272B7">
        <w:rPr>
          <w:rFonts w:ascii="Book Antiqua" w:eastAsia="HiraMinProN-W3" w:hAnsi="Book Antiqua"/>
          <w:kern w:val="1"/>
          <w:sz w:val="24"/>
          <w:szCs w:val="24"/>
        </w:rPr>
        <w:t>ERCP</w:t>
      </w:r>
      <w:r w:rsidR="00AA2BBA" w:rsidRPr="000272B7">
        <w:rPr>
          <w:rFonts w:ascii="Book Antiqua" w:hAnsi="Book Antiqua"/>
          <w:sz w:val="24"/>
          <w:szCs w:val="24"/>
          <w:vertAlign w:val="superscript"/>
        </w:rPr>
        <w:t>[</w:t>
      </w:r>
      <w:proofErr w:type="gramEnd"/>
      <w:r w:rsidR="00AA2BBA" w:rsidRPr="000272B7">
        <w:rPr>
          <w:rFonts w:ascii="Book Antiqua" w:hAnsi="Book Antiqua"/>
          <w:sz w:val="24"/>
          <w:szCs w:val="24"/>
          <w:vertAlign w:val="superscript"/>
        </w:rPr>
        <w:t>3</w:t>
      </w:r>
      <w:r w:rsidR="009F381E" w:rsidRPr="000272B7">
        <w:rPr>
          <w:rFonts w:ascii="Book Antiqua" w:hAnsi="Book Antiqua"/>
          <w:sz w:val="24"/>
          <w:szCs w:val="24"/>
          <w:vertAlign w:val="superscript"/>
        </w:rPr>
        <w:t>2</w:t>
      </w:r>
      <w:r w:rsidR="00AA2BBA" w:rsidRPr="000272B7">
        <w:rPr>
          <w:rFonts w:ascii="Book Antiqua" w:hAnsi="Book Antiqua"/>
          <w:sz w:val="24"/>
          <w:szCs w:val="24"/>
          <w:vertAlign w:val="superscript"/>
        </w:rPr>
        <w:t>-3</w:t>
      </w:r>
      <w:r w:rsidR="009F381E" w:rsidRPr="000272B7">
        <w:rPr>
          <w:rFonts w:ascii="Book Antiqua" w:hAnsi="Book Antiqua"/>
          <w:sz w:val="24"/>
          <w:szCs w:val="24"/>
          <w:vertAlign w:val="superscript"/>
        </w:rPr>
        <w:t>5</w:t>
      </w:r>
      <w:r w:rsidR="00B3362F" w:rsidRPr="000272B7">
        <w:rPr>
          <w:rFonts w:ascii="Book Antiqua" w:hAnsi="Book Antiqua"/>
          <w:sz w:val="24"/>
          <w:szCs w:val="24"/>
          <w:vertAlign w:val="superscript"/>
        </w:rPr>
        <w:t>]</w:t>
      </w:r>
      <w:r w:rsidR="00F56C4D" w:rsidRPr="000272B7">
        <w:rPr>
          <w:rFonts w:ascii="Book Antiqua" w:eastAsia="HiraMinProN-W3" w:hAnsi="Book Antiqua"/>
          <w:kern w:val="1"/>
          <w:sz w:val="24"/>
          <w:szCs w:val="24"/>
        </w:rPr>
        <w:t>.</w:t>
      </w:r>
      <w:r w:rsidR="007351BA" w:rsidRPr="000272B7">
        <w:rPr>
          <w:rFonts w:ascii="Book Antiqua" w:hAnsi="Book Antiqua"/>
          <w:kern w:val="24"/>
          <w:sz w:val="24"/>
          <w:szCs w:val="24"/>
          <w:vertAlign w:val="superscript"/>
        </w:rPr>
        <w:t xml:space="preserve"> </w:t>
      </w:r>
      <w:r w:rsidR="00600580" w:rsidRPr="000272B7">
        <w:rPr>
          <w:rFonts w:ascii="Book Antiqua" w:hAnsi="Book Antiqua"/>
          <w:sz w:val="24"/>
          <w:szCs w:val="24"/>
        </w:rPr>
        <w:t>Additionally, the short type SBE (SIF-Y0004; Olympus Medical Systems, Tokyo, Japan) has been recently introduced as the second-generation prototype.</w:t>
      </w:r>
      <w:r w:rsidR="007351BA" w:rsidRPr="000272B7">
        <w:rPr>
          <w:rFonts w:ascii="Book Antiqua" w:hAnsi="Book Antiqua"/>
          <w:sz w:val="24"/>
          <w:szCs w:val="24"/>
        </w:rPr>
        <w:t xml:space="preserve"> </w:t>
      </w:r>
      <w:r w:rsidR="00600580" w:rsidRPr="000272B7">
        <w:rPr>
          <w:rFonts w:ascii="Book Antiqua" w:hAnsi="Book Antiqua"/>
          <w:sz w:val="24"/>
          <w:szCs w:val="24"/>
        </w:rPr>
        <w:t xml:space="preserve">This new endoscope is equipped with a passive bending </w:t>
      </w:r>
      <w:r w:rsidR="004D6C73" w:rsidRPr="000272B7">
        <w:rPr>
          <w:rFonts w:ascii="Book Antiqua" w:hAnsi="Book Antiqua"/>
          <w:sz w:val="24"/>
          <w:szCs w:val="24"/>
        </w:rPr>
        <w:t>part</w:t>
      </w:r>
      <w:r w:rsidR="00951711" w:rsidRPr="000272B7">
        <w:rPr>
          <w:rFonts w:ascii="Book Antiqua" w:hAnsi="Book Antiqua"/>
          <w:sz w:val="24"/>
          <w:szCs w:val="24"/>
        </w:rPr>
        <w:t>.</w:t>
      </w:r>
      <w:r w:rsidR="007351BA" w:rsidRPr="000272B7">
        <w:rPr>
          <w:rFonts w:ascii="Book Antiqua" w:hAnsi="Book Antiqua"/>
          <w:sz w:val="24"/>
          <w:szCs w:val="24"/>
        </w:rPr>
        <w:t xml:space="preserve"> </w:t>
      </w:r>
      <w:r w:rsidR="00951711" w:rsidRPr="000272B7">
        <w:rPr>
          <w:rFonts w:ascii="Book Antiqua" w:hAnsi="Book Antiqua"/>
          <w:sz w:val="24"/>
          <w:szCs w:val="24"/>
        </w:rPr>
        <w:t>This device</w:t>
      </w:r>
      <w:r w:rsidR="00E67444" w:rsidRPr="000272B7">
        <w:rPr>
          <w:rFonts w:ascii="Book Antiqua" w:hAnsi="Book Antiqua"/>
          <w:sz w:val="24"/>
          <w:szCs w:val="24"/>
        </w:rPr>
        <w:t xml:space="preserve"> </w:t>
      </w:r>
      <w:r w:rsidR="00600580" w:rsidRPr="000272B7">
        <w:rPr>
          <w:rFonts w:ascii="Book Antiqua" w:hAnsi="Book Antiqua"/>
          <w:sz w:val="24"/>
          <w:szCs w:val="24"/>
        </w:rPr>
        <w:t>helps the scope to pass and advance smoothly in the small intestine</w:t>
      </w:r>
      <w:r w:rsidR="00951711" w:rsidRPr="000272B7">
        <w:rPr>
          <w:rFonts w:ascii="Book Antiqua" w:hAnsi="Book Antiqua"/>
          <w:sz w:val="24"/>
          <w:szCs w:val="24"/>
        </w:rPr>
        <w:t>,</w:t>
      </w:r>
      <w:r w:rsidR="004E555B" w:rsidRPr="000272B7">
        <w:rPr>
          <w:rFonts w:ascii="Book Antiqua" w:hAnsi="Book Antiqua"/>
          <w:sz w:val="24"/>
          <w:szCs w:val="24"/>
        </w:rPr>
        <w:t xml:space="preserve"> </w:t>
      </w:r>
      <w:r w:rsidR="00951711" w:rsidRPr="000272B7">
        <w:rPr>
          <w:rFonts w:ascii="Book Antiqua" w:hAnsi="Book Antiqua"/>
          <w:sz w:val="24"/>
          <w:szCs w:val="24"/>
        </w:rPr>
        <w:t xml:space="preserve">which </w:t>
      </w:r>
      <w:r w:rsidR="0083373D" w:rsidRPr="000272B7">
        <w:rPr>
          <w:rFonts w:ascii="Book Antiqua" w:hAnsi="Book Antiqua"/>
          <w:sz w:val="24"/>
          <w:szCs w:val="24"/>
        </w:rPr>
        <w:t>makes a</w:t>
      </w:r>
      <w:r w:rsidR="00600580" w:rsidRPr="000272B7">
        <w:rPr>
          <w:rFonts w:ascii="Book Antiqua" w:hAnsi="Book Antiqua"/>
          <w:sz w:val="24"/>
          <w:szCs w:val="24"/>
        </w:rPr>
        <w:t xml:space="preserve"> special feature of this scope, as well as the 3.2</w:t>
      </w:r>
      <w:r w:rsidR="002961BA" w:rsidRPr="000272B7">
        <w:rPr>
          <w:rFonts w:ascii="Book Antiqua" w:eastAsia="宋体" w:hAnsi="Book Antiqua"/>
          <w:sz w:val="24"/>
          <w:szCs w:val="24"/>
          <w:lang w:eastAsia="zh-CN"/>
        </w:rPr>
        <w:t xml:space="preserve"> </w:t>
      </w:r>
      <w:r w:rsidR="00600580" w:rsidRPr="000272B7">
        <w:rPr>
          <w:rFonts w:ascii="Book Antiqua" w:hAnsi="Book Antiqua"/>
          <w:sz w:val="24"/>
          <w:szCs w:val="24"/>
        </w:rPr>
        <w:t>mm</w:t>
      </w:r>
      <w:r w:rsidR="004D6C73" w:rsidRPr="000272B7">
        <w:rPr>
          <w:rFonts w:ascii="Book Antiqua" w:hAnsi="Book Antiqua"/>
          <w:sz w:val="24"/>
          <w:szCs w:val="24"/>
        </w:rPr>
        <w:t xml:space="preserve"> </w:t>
      </w:r>
      <w:r w:rsidR="00600580" w:rsidRPr="000272B7">
        <w:rPr>
          <w:rFonts w:ascii="Book Antiqua" w:hAnsi="Book Antiqua"/>
          <w:sz w:val="24"/>
          <w:szCs w:val="24"/>
        </w:rPr>
        <w:t>working channel that facilitated almost all the treatments equivalent to those of conventional ERCP.</w:t>
      </w:r>
      <w:r w:rsidR="007351BA" w:rsidRPr="000272B7">
        <w:rPr>
          <w:rFonts w:ascii="Book Antiqua" w:hAnsi="Book Antiqua"/>
          <w:sz w:val="24"/>
          <w:szCs w:val="24"/>
        </w:rPr>
        <w:t xml:space="preserve"> </w:t>
      </w:r>
      <w:r w:rsidR="004B2B09" w:rsidRPr="000272B7">
        <w:rPr>
          <w:rFonts w:ascii="Book Antiqua" w:eastAsia="HiraMinProN-W3" w:hAnsi="Book Antiqua"/>
          <w:kern w:val="1"/>
          <w:sz w:val="24"/>
          <w:szCs w:val="24"/>
        </w:rPr>
        <w:t xml:space="preserve">Some papers have been already written about ERCP using this </w:t>
      </w:r>
      <w:proofErr w:type="gramStart"/>
      <w:r w:rsidR="004B2B09" w:rsidRPr="000272B7">
        <w:rPr>
          <w:rFonts w:ascii="Book Antiqua" w:eastAsia="HiraMinProN-W3" w:hAnsi="Book Antiqua"/>
          <w:kern w:val="1"/>
          <w:sz w:val="24"/>
          <w:szCs w:val="24"/>
        </w:rPr>
        <w:t>scope</w:t>
      </w:r>
      <w:r w:rsidR="005B4579" w:rsidRPr="000272B7">
        <w:rPr>
          <w:rFonts w:ascii="Book Antiqua" w:hAnsi="Book Antiqua"/>
          <w:sz w:val="24"/>
          <w:szCs w:val="24"/>
          <w:vertAlign w:val="superscript"/>
        </w:rPr>
        <w:t>[</w:t>
      </w:r>
      <w:proofErr w:type="gramEnd"/>
      <w:r w:rsidR="005B4579" w:rsidRPr="000272B7">
        <w:rPr>
          <w:rFonts w:ascii="Book Antiqua" w:hAnsi="Book Antiqua"/>
          <w:sz w:val="24"/>
          <w:szCs w:val="24"/>
          <w:vertAlign w:val="superscript"/>
        </w:rPr>
        <w:t>3</w:t>
      </w:r>
      <w:r w:rsidR="009F381E" w:rsidRPr="000272B7">
        <w:rPr>
          <w:rFonts w:ascii="Book Antiqua" w:hAnsi="Book Antiqua"/>
          <w:sz w:val="24"/>
          <w:szCs w:val="24"/>
          <w:vertAlign w:val="superscript"/>
        </w:rPr>
        <w:t>4</w:t>
      </w:r>
      <w:r w:rsidR="005B4579" w:rsidRPr="000272B7">
        <w:rPr>
          <w:rFonts w:ascii="Book Antiqua" w:hAnsi="Book Antiqua"/>
          <w:sz w:val="24"/>
          <w:szCs w:val="24"/>
          <w:vertAlign w:val="superscript"/>
        </w:rPr>
        <w:t>,3</w:t>
      </w:r>
      <w:r w:rsidR="009F381E" w:rsidRPr="000272B7">
        <w:rPr>
          <w:rFonts w:ascii="Book Antiqua" w:hAnsi="Book Antiqua"/>
          <w:sz w:val="24"/>
          <w:szCs w:val="24"/>
          <w:vertAlign w:val="superscript"/>
        </w:rPr>
        <w:t>5</w:t>
      </w:r>
      <w:r w:rsidR="005B4579" w:rsidRPr="000272B7">
        <w:rPr>
          <w:rFonts w:ascii="Book Antiqua" w:hAnsi="Book Antiqua"/>
          <w:sz w:val="24"/>
          <w:szCs w:val="24"/>
          <w:vertAlign w:val="superscript"/>
        </w:rPr>
        <w:t>]</w:t>
      </w:r>
      <w:r w:rsidR="004B2B09" w:rsidRPr="000272B7">
        <w:rPr>
          <w:rFonts w:ascii="Book Antiqua" w:eastAsia="HiraMinProN-W3" w:hAnsi="Book Antiqua"/>
          <w:kern w:val="1"/>
          <w:sz w:val="24"/>
          <w:szCs w:val="24"/>
        </w:rPr>
        <w:t>,</w:t>
      </w:r>
      <w:r w:rsidR="00600580" w:rsidRPr="000272B7">
        <w:rPr>
          <w:rFonts w:ascii="Book Antiqua" w:eastAsia="HiraMinProN-W3" w:hAnsi="Book Antiqua"/>
          <w:kern w:val="1"/>
          <w:sz w:val="24"/>
          <w:szCs w:val="24"/>
        </w:rPr>
        <w:t xml:space="preserve"> </w:t>
      </w:r>
      <w:r w:rsidR="00871CB3" w:rsidRPr="000272B7">
        <w:rPr>
          <w:rFonts w:ascii="Book Antiqua" w:eastAsia="HiraMinProN-W3" w:hAnsi="Book Antiqua"/>
          <w:kern w:val="1"/>
          <w:sz w:val="24"/>
          <w:szCs w:val="24"/>
        </w:rPr>
        <w:t>imply</w:t>
      </w:r>
      <w:r w:rsidR="005B4579" w:rsidRPr="000272B7">
        <w:rPr>
          <w:rFonts w:ascii="Book Antiqua" w:eastAsia="HiraMinProN-W3" w:hAnsi="Book Antiqua"/>
          <w:kern w:val="1"/>
          <w:sz w:val="24"/>
          <w:szCs w:val="24"/>
        </w:rPr>
        <w:t>ing</w:t>
      </w:r>
      <w:r w:rsidR="00871CB3" w:rsidRPr="000272B7">
        <w:rPr>
          <w:rFonts w:ascii="Book Antiqua" w:eastAsia="HiraMinProN-W3" w:hAnsi="Book Antiqua"/>
          <w:kern w:val="1"/>
          <w:sz w:val="24"/>
          <w:szCs w:val="24"/>
        </w:rPr>
        <w:t xml:space="preserve"> </w:t>
      </w:r>
      <w:r w:rsidR="004B2B09" w:rsidRPr="000272B7">
        <w:rPr>
          <w:rFonts w:ascii="Book Antiqua" w:eastAsia="HiraMinProN-W3" w:hAnsi="Book Antiqua"/>
          <w:kern w:val="1"/>
          <w:sz w:val="24"/>
          <w:szCs w:val="24"/>
        </w:rPr>
        <w:t xml:space="preserve">that </w:t>
      </w:r>
      <w:r w:rsidR="007B522C" w:rsidRPr="000272B7">
        <w:rPr>
          <w:rFonts w:ascii="Book Antiqua" w:eastAsia="HiraMinProN-W3" w:hAnsi="Book Antiqua"/>
          <w:kern w:val="1"/>
          <w:sz w:val="24"/>
          <w:szCs w:val="24"/>
        </w:rPr>
        <w:t xml:space="preserve">deep insertion to </w:t>
      </w:r>
      <w:r w:rsidR="004D6C73" w:rsidRPr="000272B7">
        <w:rPr>
          <w:rFonts w:ascii="Book Antiqua" w:eastAsia="HiraMinProN-W3" w:hAnsi="Book Antiqua"/>
          <w:kern w:val="1"/>
          <w:sz w:val="24"/>
          <w:szCs w:val="24"/>
        </w:rPr>
        <w:t>the blind end using the second-</w:t>
      </w:r>
      <w:r w:rsidR="007B522C" w:rsidRPr="000272B7">
        <w:rPr>
          <w:rFonts w:ascii="Book Antiqua" w:eastAsia="HiraMinProN-W3" w:hAnsi="Book Antiqua"/>
          <w:kern w:val="1"/>
          <w:sz w:val="24"/>
          <w:szCs w:val="24"/>
        </w:rPr>
        <w:t>generation prototype was easier than that using the first</w:t>
      </w:r>
      <w:r w:rsidR="004D6C73" w:rsidRPr="000272B7">
        <w:rPr>
          <w:rFonts w:ascii="Book Antiqua" w:eastAsia="HiraMinProN-W3" w:hAnsi="Book Antiqua"/>
          <w:kern w:val="1"/>
          <w:sz w:val="24"/>
          <w:szCs w:val="24"/>
        </w:rPr>
        <w:t>-</w:t>
      </w:r>
      <w:r w:rsidR="007B522C" w:rsidRPr="000272B7">
        <w:rPr>
          <w:rFonts w:ascii="Book Antiqua" w:eastAsia="HiraMinProN-W3" w:hAnsi="Book Antiqua"/>
          <w:kern w:val="1"/>
          <w:sz w:val="24"/>
          <w:szCs w:val="24"/>
        </w:rPr>
        <w:t>generation</w:t>
      </w:r>
      <w:r w:rsidR="004D6C73" w:rsidRPr="000272B7">
        <w:rPr>
          <w:rFonts w:ascii="Book Antiqua" w:eastAsia="HiraMinProN-W3" w:hAnsi="Book Antiqua"/>
          <w:kern w:val="1"/>
          <w:sz w:val="24"/>
          <w:szCs w:val="24"/>
        </w:rPr>
        <w:t xml:space="preserve"> prototype</w:t>
      </w:r>
      <w:r w:rsidR="007B522C"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600580" w:rsidRPr="000272B7">
        <w:rPr>
          <w:rFonts w:ascii="Book Antiqua" w:hAnsi="Book Antiqua"/>
          <w:sz w:val="24"/>
          <w:szCs w:val="24"/>
        </w:rPr>
        <w:t>With the equipment of this new device, the excelling performance in deep insertion to the blind end seems to be highly expected.</w:t>
      </w:r>
      <w:r w:rsidR="007351BA" w:rsidRPr="000272B7">
        <w:rPr>
          <w:rFonts w:ascii="Book Antiqua" w:hAnsi="Book Antiqua"/>
          <w:sz w:val="24"/>
          <w:szCs w:val="24"/>
        </w:rPr>
        <w:t xml:space="preserve"> </w:t>
      </w:r>
      <w:r w:rsidR="00ED7CFD" w:rsidRPr="000272B7">
        <w:rPr>
          <w:rFonts w:ascii="Book Antiqua" w:hAnsi="Book Antiqua"/>
          <w:kern w:val="1"/>
          <w:sz w:val="24"/>
          <w:szCs w:val="24"/>
        </w:rPr>
        <w:t>C</w:t>
      </w:r>
      <w:r w:rsidR="00F435B4" w:rsidRPr="000272B7">
        <w:rPr>
          <w:rFonts w:ascii="Book Antiqua" w:hAnsi="Book Antiqua"/>
          <w:kern w:val="1"/>
          <w:sz w:val="24"/>
          <w:szCs w:val="24"/>
        </w:rPr>
        <w:t xml:space="preserve">haracteristics of BAE are </w:t>
      </w:r>
      <w:r w:rsidR="00ED7CFD" w:rsidRPr="000272B7">
        <w:rPr>
          <w:rFonts w:ascii="Book Antiqua" w:hAnsi="Book Antiqua"/>
          <w:kern w:val="1"/>
          <w:sz w:val="24"/>
          <w:szCs w:val="24"/>
        </w:rPr>
        <w:t xml:space="preserve">summarized </w:t>
      </w:r>
      <w:r w:rsidR="00F435B4" w:rsidRPr="000272B7">
        <w:rPr>
          <w:rFonts w:ascii="Book Antiqua" w:hAnsi="Book Antiqua"/>
          <w:kern w:val="1"/>
          <w:sz w:val="24"/>
          <w:szCs w:val="24"/>
        </w:rPr>
        <w:t>in Table 1.</w:t>
      </w:r>
    </w:p>
    <w:p w14:paraId="147BDDD0" w14:textId="77777777" w:rsidR="002961BA" w:rsidRPr="000272B7" w:rsidRDefault="002961BA" w:rsidP="000272B7">
      <w:pPr>
        <w:spacing w:line="360" w:lineRule="auto"/>
        <w:rPr>
          <w:rFonts w:ascii="Book Antiqua" w:eastAsia="宋体" w:hAnsi="Book Antiqua"/>
          <w:kern w:val="24"/>
          <w:sz w:val="24"/>
          <w:szCs w:val="24"/>
          <w:vertAlign w:val="superscript"/>
          <w:lang w:eastAsia="zh-CN"/>
        </w:rPr>
      </w:pPr>
    </w:p>
    <w:p w14:paraId="2611F816" w14:textId="5764974C" w:rsidR="00142DDC" w:rsidRPr="000272B7" w:rsidRDefault="002961BA" w:rsidP="000272B7">
      <w:pPr>
        <w:widowControl/>
        <w:autoSpaceDE w:val="0"/>
        <w:autoSpaceDN w:val="0"/>
        <w:adjustRightInd w:val="0"/>
        <w:spacing w:line="360" w:lineRule="auto"/>
        <w:rPr>
          <w:rFonts w:ascii="Book Antiqua" w:eastAsia="HiraMinProN-W3" w:hAnsi="Book Antiqua"/>
          <w:b/>
          <w:kern w:val="1"/>
          <w:sz w:val="24"/>
          <w:szCs w:val="24"/>
        </w:rPr>
      </w:pPr>
      <w:r w:rsidRPr="000272B7">
        <w:rPr>
          <w:rFonts w:ascii="Book Antiqua" w:eastAsia="HiraMinProN-W3" w:hAnsi="Book Antiqua"/>
          <w:b/>
          <w:kern w:val="1"/>
          <w:sz w:val="24"/>
          <w:szCs w:val="24"/>
        </w:rPr>
        <w:t>ENTERING THE AFFERENT LIMB BY TYPE OF SURGICAL RECONSTRUCTION</w:t>
      </w:r>
    </w:p>
    <w:p w14:paraId="21D68AF7" w14:textId="07DE99DE" w:rsidR="00FD1A43" w:rsidRPr="000272B7" w:rsidRDefault="00F56C4D" w:rsidP="000272B7">
      <w:pPr>
        <w:spacing w:line="360" w:lineRule="auto"/>
        <w:rPr>
          <w:rFonts w:ascii="Book Antiqua" w:eastAsia="宋体" w:hAnsi="Book Antiqua"/>
          <w:kern w:val="1"/>
          <w:sz w:val="24"/>
          <w:szCs w:val="24"/>
          <w:lang w:eastAsia="zh-CN"/>
        </w:rPr>
      </w:pPr>
      <w:r w:rsidRPr="000272B7">
        <w:rPr>
          <w:rFonts w:ascii="Book Antiqua" w:eastAsia="HiraMinProN-W3" w:hAnsi="Book Antiqua"/>
          <w:kern w:val="1"/>
          <w:sz w:val="24"/>
          <w:szCs w:val="24"/>
        </w:rPr>
        <w:lastRenderedPageBreak/>
        <w:t xml:space="preserve">The method of insertion to the blind end differs according to the </w:t>
      </w:r>
      <w:r w:rsidR="00DB2AF2" w:rsidRPr="000272B7">
        <w:rPr>
          <w:rFonts w:ascii="Book Antiqua" w:eastAsia="HiraMinProN-W3" w:hAnsi="Book Antiqua"/>
          <w:kern w:val="1"/>
          <w:sz w:val="24"/>
          <w:szCs w:val="24"/>
        </w:rPr>
        <w:t xml:space="preserve">type </w:t>
      </w:r>
      <w:r w:rsidRPr="000272B7">
        <w:rPr>
          <w:rFonts w:ascii="Book Antiqua" w:eastAsia="HiraMinProN-W3" w:hAnsi="Book Antiqua"/>
          <w:kern w:val="1"/>
          <w:sz w:val="24"/>
          <w:szCs w:val="24"/>
        </w:rPr>
        <w:t>of surgical reconstruction.</w:t>
      </w:r>
      <w:r w:rsidR="007351BA" w:rsidRPr="000272B7">
        <w:rPr>
          <w:rFonts w:ascii="Book Antiqua" w:eastAsia="HiraMinProN-W3" w:hAnsi="Book Antiqua"/>
          <w:kern w:val="1"/>
          <w:sz w:val="24"/>
          <w:szCs w:val="24"/>
        </w:rPr>
        <w:t xml:space="preserve"> </w:t>
      </w:r>
      <w:r w:rsidR="005B4579" w:rsidRPr="000272B7">
        <w:rPr>
          <w:rFonts w:ascii="Book Antiqua" w:eastAsia="HiraMinProN-W3" w:hAnsi="Book Antiqua"/>
          <w:kern w:val="1"/>
          <w:sz w:val="24"/>
          <w:szCs w:val="24"/>
        </w:rPr>
        <w:t xml:space="preserve">A </w:t>
      </w:r>
      <w:r w:rsidRPr="000272B7">
        <w:rPr>
          <w:rFonts w:ascii="Book Antiqua" w:eastAsia="HiraMinProN-W3" w:hAnsi="Book Antiqua"/>
          <w:kern w:val="1"/>
          <w:sz w:val="24"/>
          <w:szCs w:val="24"/>
        </w:rPr>
        <w:t xml:space="preserve">full comprehension of every feature of respective </w:t>
      </w:r>
      <w:r w:rsidR="00DB2AF2" w:rsidRPr="000272B7">
        <w:rPr>
          <w:rFonts w:ascii="Book Antiqua" w:eastAsia="HiraMinProN-W3" w:hAnsi="Book Antiqua"/>
          <w:kern w:val="1"/>
          <w:sz w:val="24"/>
          <w:szCs w:val="24"/>
        </w:rPr>
        <w:t xml:space="preserve">reconstruction </w:t>
      </w:r>
      <w:r w:rsidRPr="000272B7">
        <w:rPr>
          <w:rFonts w:ascii="Book Antiqua" w:eastAsia="HiraMinProN-W3" w:hAnsi="Book Antiqua"/>
          <w:kern w:val="1"/>
          <w:sz w:val="24"/>
          <w:szCs w:val="24"/>
        </w:rPr>
        <w:t xml:space="preserve">method is </w:t>
      </w:r>
      <w:r w:rsidR="005B4579" w:rsidRPr="000272B7">
        <w:rPr>
          <w:rFonts w:ascii="Book Antiqua" w:eastAsia="HiraMinProN-W3" w:hAnsi="Book Antiqua"/>
          <w:kern w:val="1"/>
          <w:sz w:val="24"/>
          <w:szCs w:val="24"/>
        </w:rPr>
        <w:t>essential</w:t>
      </w:r>
      <w:r w:rsidRPr="000272B7">
        <w:rPr>
          <w:rFonts w:ascii="Book Antiqua" w:eastAsia="HiraMinProN-W3" w:hAnsi="Book Antiqua"/>
          <w:kern w:val="1"/>
          <w:sz w:val="24"/>
          <w:szCs w:val="24"/>
        </w:rPr>
        <w:t>.</w:t>
      </w:r>
    </w:p>
    <w:p w14:paraId="55E92653" w14:textId="77777777" w:rsidR="00ED199A" w:rsidRPr="000272B7" w:rsidRDefault="00ED199A" w:rsidP="000272B7">
      <w:pPr>
        <w:spacing w:line="360" w:lineRule="auto"/>
        <w:rPr>
          <w:rFonts w:ascii="Book Antiqua" w:eastAsia="宋体" w:hAnsi="Book Antiqua"/>
          <w:kern w:val="1"/>
          <w:sz w:val="24"/>
          <w:szCs w:val="24"/>
          <w:lang w:eastAsia="zh-CN"/>
        </w:rPr>
      </w:pPr>
    </w:p>
    <w:p w14:paraId="1A673870" w14:textId="508DFF68" w:rsidR="00142DDC" w:rsidRPr="000272B7" w:rsidRDefault="00142DDC" w:rsidP="000272B7">
      <w:pPr>
        <w:widowControl/>
        <w:spacing w:line="360" w:lineRule="auto"/>
        <w:rPr>
          <w:rFonts w:ascii="Book Antiqua" w:eastAsia="宋体" w:hAnsi="Book Antiqua"/>
          <w:b/>
          <w:i/>
          <w:kern w:val="1"/>
          <w:sz w:val="24"/>
          <w:szCs w:val="24"/>
          <w:lang w:eastAsia="zh-CN"/>
        </w:rPr>
      </w:pPr>
      <w:r w:rsidRPr="000272B7">
        <w:rPr>
          <w:rFonts w:ascii="Book Antiqua" w:eastAsia="HiraMinProN-W3" w:hAnsi="Book Antiqua"/>
          <w:b/>
          <w:i/>
          <w:kern w:val="1"/>
          <w:sz w:val="24"/>
          <w:szCs w:val="24"/>
        </w:rPr>
        <w:t>Billroth II gastrectomy</w:t>
      </w:r>
      <w:r w:rsidR="00ED199A" w:rsidRPr="000272B7">
        <w:rPr>
          <w:rFonts w:ascii="Book Antiqua" w:eastAsia="HiraMinProN-W3" w:hAnsi="Book Antiqua"/>
          <w:b/>
          <w:i/>
          <w:kern w:val="1"/>
          <w:sz w:val="24"/>
          <w:szCs w:val="24"/>
        </w:rPr>
        <w:t xml:space="preserve"> </w:t>
      </w:r>
    </w:p>
    <w:p w14:paraId="2E573464" w14:textId="03CA01CD" w:rsidR="00296226" w:rsidRPr="000272B7" w:rsidRDefault="00142DDC" w:rsidP="000272B7">
      <w:pPr>
        <w:widowControl/>
        <w:spacing w:line="360" w:lineRule="auto"/>
        <w:rPr>
          <w:rFonts w:ascii="Book Antiqua" w:eastAsia="HiraMinProN-W3" w:hAnsi="Book Antiqua"/>
          <w:kern w:val="1"/>
          <w:sz w:val="24"/>
          <w:szCs w:val="24"/>
        </w:rPr>
      </w:pPr>
      <w:r w:rsidRPr="000272B7">
        <w:rPr>
          <w:rFonts w:ascii="Book Antiqua" w:eastAsia="HiraMinProN-W3" w:hAnsi="Book Antiqua"/>
          <w:kern w:val="1"/>
          <w:sz w:val="24"/>
          <w:szCs w:val="24"/>
        </w:rPr>
        <w:t>In</w:t>
      </w:r>
      <w:r w:rsidR="00F11BB9" w:rsidRPr="000272B7">
        <w:rPr>
          <w:rFonts w:ascii="Book Antiqua" w:eastAsia="HiraMinProN-W3" w:hAnsi="Book Antiqua"/>
          <w:kern w:val="1"/>
          <w:sz w:val="24"/>
          <w:szCs w:val="24"/>
        </w:rPr>
        <w:t xml:space="preserve"> a case</w:t>
      </w:r>
      <w:r w:rsidRPr="000272B7">
        <w:rPr>
          <w:rFonts w:ascii="Book Antiqua" w:eastAsia="HiraMinProN-W3" w:hAnsi="Book Antiqua"/>
          <w:kern w:val="1"/>
          <w:sz w:val="24"/>
          <w:szCs w:val="24"/>
        </w:rPr>
        <w:t xml:space="preserve"> with Billroth II gastrectomy, there </w:t>
      </w:r>
      <w:r w:rsidR="00DB2AF2" w:rsidRPr="000272B7">
        <w:rPr>
          <w:rFonts w:ascii="Book Antiqua" w:eastAsia="HiraMinProN-W3" w:hAnsi="Book Antiqua"/>
          <w:kern w:val="1"/>
          <w:sz w:val="24"/>
          <w:szCs w:val="24"/>
        </w:rPr>
        <w:t xml:space="preserve">are </w:t>
      </w:r>
      <w:r w:rsidRPr="000272B7">
        <w:rPr>
          <w:rFonts w:ascii="Book Antiqua" w:eastAsia="HiraMinProN-W3" w:hAnsi="Book Antiqua"/>
          <w:kern w:val="1"/>
          <w:sz w:val="24"/>
          <w:szCs w:val="24"/>
        </w:rPr>
        <w:t>short afferent loop (SAL) and long afferent loop (LAL).</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The latter contains a jejunojejunostomy called the Braun anastomosis between the afferent and the efferent limbs.</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As for SAL, the angulation of gastrojejunostomy is acute, and it is difficult to identify the intestinal orifice that is possibly-be-the afferent limb, as well as to insert.</w:t>
      </w:r>
      <w:r w:rsidR="007351BA" w:rsidRPr="000272B7">
        <w:rPr>
          <w:rFonts w:ascii="Book Antiqua" w:eastAsia="HiraMinProN-W3" w:hAnsi="Book Antiqua"/>
          <w:kern w:val="1"/>
          <w:sz w:val="24"/>
          <w:szCs w:val="24"/>
        </w:rPr>
        <w:t xml:space="preserve"> </w:t>
      </w:r>
      <w:r w:rsidR="00951711" w:rsidRPr="000272B7">
        <w:rPr>
          <w:rFonts w:ascii="Book Antiqua" w:eastAsia="HiraMinProN-W3" w:hAnsi="Book Antiqua"/>
          <w:kern w:val="1"/>
          <w:sz w:val="24"/>
          <w:szCs w:val="24"/>
        </w:rPr>
        <w:t>The afferent</w:t>
      </w:r>
      <w:r w:rsidRPr="000272B7">
        <w:rPr>
          <w:rFonts w:ascii="Book Antiqua" w:eastAsia="HiraMinProN-W3" w:hAnsi="Book Antiqua"/>
          <w:kern w:val="1"/>
          <w:sz w:val="24"/>
          <w:szCs w:val="24"/>
        </w:rPr>
        <w:t xml:space="preserve"> limbs often appear in the upper left direction over the normal anastomosis in the monitor with its lumen closed.</w:t>
      </w:r>
      <w:r w:rsidR="007351BA" w:rsidRPr="000272B7">
        <w:rPr>
          <w:rFonts w:ascii="Book Antiqua" w:eastAsia="HiraMinProN-W3" w:hAnsi="Book Antiqua"/>
          <w:kern w:val="1"/>
          <w:sz w:val="24"/>
          <w:szCs w:val="24"/>
        </w:rPr>
        <w:t xml:space="preserve"> </w:t>
      </w:r>
      <w:r w:rsidR="00AA225E" w:rsidRPr="000272B7">
        <w:rPr>
          <w:rFonts w:ascii="Book Antiqua" w:eastAsia="HiraMinProN-W3" w:hAnsi="Book Antiqua"/>
          <w:kern w:val="1"/>
          <w:sz w:val="24"/>
          <w:szCs w:val="24"/>
        </w:rPr>
        <w:t>Generally</w:t>
      </w:r>
      <w:r w:rsidRPr="000272B7">
        <w:rPr>
          <w:rFonts w:ascii="Book Antiqua" w:eastAsia="HiraMinProN-W3" w:hAnsi="Book Antiqua"/>
          <w:kern w:val="1"/>
          <w:sz w:val="24"/>
          <w:szCs w:val="24"/>
        </w:rPr>
        <w:t xml:space="preserve">, identification of the afferent limb is challenging </w:t>
      </w:r>
      <w:r w:rsidR="00AA225E" w:rsidRPr="000272B7">
        <w:rPr>
          <w:rFonts w:ascii="Book Antiqua" w:eastAsia="HiraMinProN-W3" w:hAnsi="Book Antiqua"/>
          <w:kern w:val="1"/>
          <w:sz w:val="24"/>
          <w:szCs w:val="24"/>
        </w:rPr>
        <w:t>due to the</w:t>
      </w:r>
      <w:r w:rsidRPr="000272B7">
        <w:rPr>
          <w:rFonts w:ascii="Book Antiqua" w:eastAsia="HiraMinProN-W3" w:hAnsi="Book Antiqua"/>
          <w:kern w:val="1"/>
          <w:sz w:val="24"/>
          <w:szCs w:val="24"/>
        </w:rPr>
        <w:t xml:space="preserve"> complicated angulation of gastrojejunostomy, however once </w:t>
      </w:r>
      <w:r w:rsidR="00951711" w:rsidRPr="000272B7">
        <w:rPr>
          <w:rFonts w:ascii="Book Antiqua" w:eastAsia="HiraMinProN-W3" w:hAnsi="Book Antiqua"/>
          <w:kern w:val="1"/>
          <w:sz w:val="24"/>
          <w:szCs w:val="24"/>
        </w:rPr>
        <w:t xml:space="preserve">the scope </w:t>
      </w:r>
      <w:r w:rsidRPr="000272B7">
        <w:rPr>
          <w:rFonts w:ascii="Book Antiqua" w:eastAsia="HiraMinProN-W3" w:hAnsi="Book Antiqua"/>
          <w:kern w:val="1"/>
          <w:sz w:val="24"/>
          <w:szCs w:val="24"/>
        </w:rPr>
        <w:t xml:space="preserve">is inserted, the blind end can be reached </w:t>
      </w:r>
      <w:r w:rsidR="00296226" w:rsidRPr="000272B7">
        <w:rPr>
          <w:rFonts w:ascii="Book Antiqua" w:eastAsia="HiraMinProN-W3" w:hAnsi="Book Antiqua"/>
          <w:kern w:val="1"/>
          <w:sz w:val="24"/>
          <w:szCs w:val="24"/>
        </w:rPr>
        <w:t xml:space="preserve">using conventional scopes such as duodenoscopes or forward-viewing endoscopes </w:t>
      </w:r>
      <w:r w:rsidRPr="000272B7">
        <w:rPr>
          <w:rFonts w:ascii="Book Antiqua" w:eastAsia="HiraMinProN-W3" w:hAnsi="Book Antiqua"/>
          <w:kern w:val="1"/>
          <w:sz w:val="24"/>
          <w:szCs w:val="24"/>
        </w:rPr>
        <w:t xml:space="preserve">in a short time </w:t>
      </w:r>
      <w:r w:rsidR="00951711" w:rsidRPr="000272B7">
        <w:rPr>
          <w:rFonts w:ascii="Book Antiqua" w:eastAsia="HiraMinProN-W3" w:hAnsi="Book Antiqua"/>
          <w:kern w:val="1"/>
          <w:sz w:val="24"/>
          <w:szCs w:val="24"/>
        </w:rPr>
        <w:t xml:space="preserve">owing to </w:t>
      </w:r>
      <w:r w:rsidRPr="000272B7">
        <w:rPr>
          <w:rFonts w:ascii="Book Antiqua" w:eastAsia="HiraMinProN-W3" w:hAnsi="Book Antiqua"/>
          <w:kern w:val="1"/>
          <w:sz w:val="24"/>
          <w:szCs w:val="24"/>
        </w:rPr>
        <w:t>the short length of afferent limb.</w:t>
      </w:r>
      <w:r w:rsidR="007351BA" w:rsidRPr="000272B7">
        <w:rPr>
          <w:rFonts w:ascii="Book Antiqua" w:eastAsia="HiraMinProN-W3" w:hAnsi="Book Antiqua"/>
          <w:kern w:val="1"/>
          <w:sz w:val="24"/>
          <w:szCs w:val="24"/>
        </w:rPr>
        <w:t xml:space="preserve"> </w:t>
      </w:r>
      <w:r w:rsidR="004D6C73" w:rsidRPr="000272B7">
        <w:rPr>
          <w:rFonts w:ascii="Book Antiqua" w:hAnsi="Book Antiqua"/>
          <w:bCs/>
          <w:sz w:val="24"/>
          <w:szCs w:val="24"/>
        </w:rPr>
        <w:t xml:space="preserve">Ciçek </w:t>
      </w:r>
      <w:r w:rsidR="004D6C73" w:rsidRPr="000272B7">
        <w:rPr>
          <w:rFonts w:ascii="Book Antiqua" w:hAnsi="Book Antiqua"/>
          <w:bCs/>
          <w:i/>
          <w:sz w:val="24"/>
          <w:szCs w:val="24"/>
        </w:rPr>
        <w:t>et</w:t>
      </w:r>
      <w:r w:rsidR="00ED199A" w:rsidRPr="000272B7">
        <w:rPr>
          <w:rFonts w:ascii="Book Antiqua" w:hAnsi="Book Antiqua"/>
          <w:bCs/>
          <w:i/>
          <w:sz w:val="24"/>
          <w:szCs w:val="24"/>
        </w:rPr>
        <w:t xml:space="preserve"> </w:t>
      </w:r>
      <w:proofErr w:type="gramStart"/>
      <w:r w:rsidR="00ED199A" w:rsidRPr="000272B7">
        <w:rPr>
          <w:rFonts w:ascii="Book Antiqua" w:hAnsi="Book Antiqua"/>
          <w:bCs/>
          <w:i/>
          <w:sz w:val="24"/>
          <w:szCs w:val="24"/>
        </w:rPr>
        <w:t>al</w:t>
      </w:r>
      <w:r w:rsidR="003E21F8" w:rsidRPr="000272B7">
        <w:rPr>
          <w:rFonts w:ascii="Book Antiqua" w:hAnsi="Book Antiqua"/>
          <w:sz w:val="24"/>
          <w:szCs w:val="24"/>
          <w:vertAlign w:val="superscript"/>
        </w:rPr>
        <w:t>[</w:t>
      </w:r>
      <w:proofErr w:type="gramEnd"/>
      <w:r w:rsidR="003E21F8" w:rsidRPr="000272B7">
        <w:rPr>
          <w:rFonts w:ascii="Book Antiqua" w:hAnsi="Book Antiqua"/>
          <w:sz w:val="24"/>
          <w:szCs w:val="24"/>
          <w:vertAlign w:val="superscript"/>
        </w:rPr>
        <w:t>3</w:t>
      </w:r>
      <w:r w:rsidR="009F381E" w:rsidRPr="000272B7">
        <w:rPr>
          <w:rFonts w:ascii="Book Antiqua" w:hAnsi="Book Antiqua"/>
          <w:sz w:val="24"/>
          <w:szCs w:val="24"/>
          <w:vertAlign w:val="superscript"/>
        </w:rPr>
        <w:t>6</w:t>
      </w:r>
      <w:r w:rsidR="003E21F8" w:rsidRPr="000272B7">
        <w:rPr>
          <w:rFonts w:ascii="Book Antiqua" w:hAnsi="Book Antiqua"/>
          <w:sz w:val="24"/>
          <w:szCs w:val="24"/>
          <w:vertAlign w:val="superscript"/>
        </w:rPr>
        <w:t>]</w:t>
      </w:r>
      <w:r w:rsidR="00E464A6" w:rsidRPr="000272B7">
        <w:rPr>
          <w:rFonts w:ascii="Book Antiqua" w:hAnsi="Book Antiqua"/>
          <w:sz w:val="24"/>
          <w:szCs w:val="24"/>
          <w:vertAlign w:val="superscript"/>
        </w:rPr>
        <w:t xml:space="preserve"> </w:t>
      </w:r>
      <w:r w:rsidR="00296226" w:rsidRPr="000272B7">
        <w:rPr>
          <w:rFonts w:ascii="Book Antiqua" w:hAnsi="Book Antiqua"/>
          <w:bCs/>
          <w:sz w:val="24"/>
          <w:szCs w:val="24"/>
        </w:rPr>
        <w:t xml:space="preserve">reported that the </w:t>
      </w:r>
      <w:r w:rsidR="00A50395" w:rsidRPr="000272B7">
        <w:rPr>
          <w:rFonts w:ascii="Book Antiqua" w:hAnsi="Book Antiqua"/>
          <w:bCs/>
          <w:sz w:val="24"/>
          <w:szCs w:val="24"/>
        </w:rPr>
        <w:t>success</w:t>
      </w:r>
      <w:r w:rsidR="00296226" w:rsidRPr="000272B7">
        <w:rPr>
          <w:rFonts w:ascii="Book Antiqua" w:hAnsi="Book Antiqua"/>
          <w:bCs/>
          <w:sz w:val="24"/>
          <w:szCs w:val="24"/>
        </w:rPr>
        <w:t xml:space="preserve"> rate </w:t>
      </w:r>
      <w:r w:rsidR="00A50395" w:rsidRPr="000272B7">
        <w:rPr>
          <w:rFonts w:ascii="Book Antiqua" w:hAnsi="Book Antiqua"/>
          <w:bCs/>
          <w:sz w:val="24"/>
          <w:szCs w:val="24"/>
        </w:rPr>
        <w:t>of</w:t>
      </w:r>
      <w:r w:rsidR="00296226" w:rsidRPr="000272B7">
        <w:rPr>
          <w:rFonts w:ascii="Book Antiqua" w:hAnsi="Book Antiqua"/>
          <w:bCs/>
          <w:sz w:val="24"/>
          <w:szCs w:val="24"/>
        </w:rPr>
        <w:t xml:space="preserve"> reaching the blind end </w:t>
      </w:r>
      <w:r w:rsidR="00296226" w:rsidRPr="000272B7">
        <w:rPr>
          <w:rFonts w:ascii="Book Antiqua" w:hAnsi="Book Antiqua"/>
          <w:sz w:val="24"/>
          <w:szCs w:val="24"/>
        </w:rPr>
        <w:t>in patients with simple Billroth II gastroenterostomies</w:t>
      </w:r>
      <w:r w:rsidR="00296226" w:rsidRPr="000272B7">
        <w:rPr>
          <w:rFonts w:ascii="Book Antiqua" w:hAnsi="Book Antiqua"/>
          <w:bCs/>
          <w:sz w:val="24"/>
          <w:szCs w:val="24"/>
        </w:rPr>
        <w:t xml:space="preserve"> using the duodenoscope was 83%.</w:t>
      </w:r>
      <w:r w:rsidR="007351BA" w:rsidRPr="000272B7">
        <w:rPr>
          <w:rFonts w:ascii="Book Antiqua" w:eastAsia="HiraMinProN-W3" w:hAnsi="Book Antiqua"/>
          <w:kern w:val="1"/>
          <w:sz w:val="24"/>
          <w:szCs w:val="24"/>
        </w:rPr>
        <w:t xml:space="preserve"> </w:t>
      </w:r>
    </w:p>
    <w:p w14:paraId="72AB2397" w14:textId="69886A1B" w:rsidR="00A50395" w:rsidRPr="000272B7" w:rsidRDefault="00142DDC" w:rsidP="000272B7">
      <w:pPr>
        <w:widowControl/>
        <w:tabs>
          <w:tab w:val="left" w:pos="840"/>
          <w:tab w:val="left" w:pos="1680"/>
          <w:tab w:val="left" w:pos="2520"/>
          <w:tab w:val="left" w:pos="3360"/>
          <w:tab w:val="left" w:pos="4200"/>
          <w:tab w:val="left" w:pos="5040"/>
          <w:tab w:val="left" w:pos="5880"/>
          <w:tab w:val="left" w:pos="6720"/>
          <w:tab w:val="left" w:pos="7560"/>
          <w:tab w:val="left" w:pos="8400"/>
        </w:tabs>
        <w:spacing w:line="360" w:lineRule="auto"/>
        <w:ind w:firstLineChars="100" w:firstLine="240"/>
        <w:rPr>
          <w:rFonts w:ascii="Book Antiqua" w:hAnsi="Book Antiqua"/>
          <w:bCs/>
          <w:sz w:val="24"/>
          <w:szCs w:val="24"/>
        </w:rPr>
      </w:pPr>
      <w:r w:rsidRPr="000272B7">
        <w:rPr>
          <w:rFonts w:ascii="Book Antiqua" w:eastAsia="HiraMinProN-W3" w:hAnsi="Book Antiqua"/>
          <w:kern w:val="1"/>
          <w:sz w:val="24"/>
          <w:szCs w:val="24"/>
        </w:rPr>
        <w:t xml:space="preserve">In LAL, </w:t>
      </w:r>
      <w:r w:rsidR="00334B27" w:rsidRPr="000272B7">
        <w:rPr>
          <w:rFonts w:ascii="Book Antiqua" w:eastAsia="HiraMinProN-W3" w:hAnsi="Book Antiqua"/>
          <w:kern w:val="1"/>
          <w:sz w:val="24"/>
          <w:szCs w:val="24"/>
        </w:rPr>
        <w:t>identification of the afferent limb is easy and the angulation is obtuse, which facilitates the scope insertion to the afferent limb because t</w:t>
      </w:r>
      <w:r w:rsidRPr="000272B7">
        <w:rPr>
          <w:rFonts w:ascii="Book Antiqua" w:eastAsia="HiraMinProN-W3" w:hAnsi="Book Antiqua"/>
          <w:kern w:val="1"/>
          <w:sz w:val="24"/>
          <w:szCs w:val="24"/>
        </w:rPr>
        <w:t xml:space="preserve">wo intestinal orifices </w:t>
      </w:r>
      <w:r w:rsidR="00A50395" w:rsidRPr="000272B7">
        <w:rPr>
          <w:rFonts w:ascii="Book Antiqua" w:eastAsia="HiraMinProN-W3" w:hAnsi="Book Antiqua"/>
          <w:kern w:val="1"/>
          <w:sz w:val="24"/>
          <w:szCs w:val="24"/>
        </w:rPr>
        <w:t xml:space="preserve">should be </w:t>
      </w:r>
      <w:r w:rsidRPr="000272B7">
        <w:rPr>
          <w:rFonts w:ascii="Book Antiqua" w:eastAsia="HiraMinProN-W3" w:hAnsi="Book Antiqua"/>
          <w:kern w:val="1"/>
          <w:sz w:val="24"/>
          <w:szCs w:val="24"/>
        </w:rPr>
        <w:t>visible from the gastric lumen</w:t>
      </w:r>
      <w:r w:rsidR="00A50395" w:rsidRPr="000272B7">
        <w:rPr>
          <w:rFonts w:ascii="Book Antiqua" w:eastAsia="HiraMinProN-W3" w:hAnsi="Book Antiqua"/>
          <w:kern w:val="1"/>
          <w:sz w:val="24"/>
          <w:szCs w:val="24"/>
        </w:rPr>
        <w:t xml:space="preserve"> and </w:t>
      </w:r>
      <w:r w:rsidRPr="000272B7">
        <w:rPr>
          <w:rFonts w:ascii="Book Antiqua" w:eastAsia="HiraMinProN-W3" w:hAnsi="Book Antiqua"/>
          <w:kern w:val="1"/>
          <w:sz w:val="24"/>
          <w:szCs w:val="24"/>
        </w:rPr>
        <w:t>either can be inserted easily.</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However due to </w:t>
      </w:r>
      <w:r w:rsidR="00951711" w:rsidRPr="000272B7">
        <w:rPr>
          <w:rFonts w:ascii="Book Antiqua" w:eastAsia="HiraMinProN-W3" w:hAnsi="Book Antiqua"/>
          <w:kern w:val="1"/>
          <w:sz w:val="24"/>
          <w:szCs w:val="24"/>
        </w:rPr>
        <w:t xml:space="preserve">the </w:t>
      </w:r>
      <w:r w:rsidRPr="000272B7">
        <w:rPr>
          <w:rFonts w:ascii="Book Antiqua" w:eastAsia="HiraMinProN-W3" w:hAnsi="Book Antiqua"/>
          <w:kern w:val="1"/>
          <w:sz w:val="24"/>
          <w:szCs w:val="24"/>
        </w:rPr>
        <w:t xml:space="preserve">longer length of the afferent limb it requires a longer </w:t>
      </w:r>
      <w:r w:rsidRPr="000272B7">
        <w:rPr>
          <w:rFonts w:ascii="Book Antiqua" w:eastAsia="HiraMinProN-W3" w:hAnsi="Book Antiqua"/>
          <w:kern w:val="1"/>
          <w:sz w:val="24"/>
          <w:szCs w:val="24"/>
        </w:rPr>
        <w:lastRenderedPageBreak/>
        <w:t>duration to reach the blind end</w:t>
      </w:r>
      <w:r w:rsidR="00564376"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951711" w:rsidRPr="000272B7">
        <w:rPr>
          <w:rFonts w:ascii="Book Antiqua" w:eastAsia="HiraMinProN-W3" w:hAnsi="Book Antiqua"/>
          <w:kern w:val="1"/>
          <w:sz w:val="24"/>
          <w:szCs w:val="24"/>
        </w:rPr>
        <w:t>It also</w:t>
      </w:r>
      <w:r w:rsidR="00DB2E51" w:rsidRPr="000272B7">
        <w:rPr>
          <w:rFonts w:ascii="Book Antiqua" w:eastAsia="HiraMinProN-W3" w:hAnsi="Book Antiqua"/>
          <w:kern w:val="1"/>
          <w:sz w:val="24"/>
          <w:szCs w:val="24"/>
        </w:rPr>
        <w:t xml:space="preserve"> </w:t>
      </w:r>
      <w:r w:rsidR="00334B27" w:rsidRPr="000272B7">
        <w:rPr>
          <w:rFonts w:ascii="Book Antiqua" w:eastAsia="HiraMinProN-W3" w:hAnsi="Book Antiqua"/>
          <w:kern w:val="1"/>
          <w:sz w:val="24"/>
          <w:szCs w:val="24"/>
        </w:rPr>
        <w:t xml:space="preserve">precludes the </w:t>
      </w:r>
      <w:r w:rsidR="009F3A88" w:rsidRPr="000272B7">
        <w:rPr>
          <w:rFonts w:ascii="Book Antiqua" w:eastAsia="HiraMinProN-W3" w:hAnsi="Book Antiqua"/>
          <w:kern w:val="1"/>
          <w:sz w:val="24"/>
          <w:szCs w:val="24"/>
        </w:rPr>
        <w:t xml:space="preserve">advancement </w:t>
      </w:r>
      <w:r w:rsidR="00DB2E51" w:rsidRPr="000272B7">
        <w:rPr>
          <w:rFonts w:ascii="Book Antiqua" w:eastAsia="HiraMinProN-W3" w:hAnsi="Book Antiqua"/>
          <w:kern w:val="1"/>
          <w:sz w:val="24"/>
          <w:szCs w:val="24"/>
        </w:rPr>
        <w:t>to the blind end</w:t>
      </w:r>
      <w:r w:rsidR="00334B27"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564376" w:rsidRPr="000272B7">
        <w:rPr>
          <w:rFonts w:ascii="Book Antiqua" w:eastAsia="HiraMinProN-W3" w:hAnsi="Book Antiqua"/>
          <w:kern w:val="1"/>
          <w:sz w:val="24"/>
          <w:szCs w:val="24"/>
        </w:rPr>
        <w:t>Thus</w:t>
      </w:r>
      <w:r w:rsidR="00334B27" w:rsidRPr="000272B7">
        <w:rPr>
          <w:rFonts w:ascii="Book Antiqua" w:eastAsia="HiraMinProN-W3" w:hAnsi="Book Antiqua"/>
          <w:kern w:val="1"/>
          <w:sz w:val="24"/>
          <w:szCs w:val="24"/>
        </w:rPr>
        <w:t>, deep insertion</w:t>
      </w:r>
      <w:r w:rsidR="00DB2E51" w:rsidRPr="000272B7">
        <w:rPr>
          <w:rFonts w:ascii="Book Antiqua" w:eastAsia="HiraMinProN-W3" w:hAnsi="Book Antiqua"/>
          <w:kern w:val="1"/>
          <w:sz w:val="24"/>
          <w:szCs w:val="24"/>
        </w:rPr>
        <w:t xml:space="preserve"> using the conventional scopes </w:t>
      </w:r>
      <w:r w:rsidR="00334B27" w:rsidRPr="000272B7">
        <w:rPr>
          <w:rFonts w:ascii="Book Antiqua" w:eastAsia="HiraMinProN-W3" w:hAnsi="Book Antiqua"/>
          <w:kern w:val="1"/>
          <w:sz w:val="24"/>
          <w:szCs w:val="24"/>
        </w:rPr>
        <w:t>is quite difficult.</w:t>
      </w:r>
      <w:r w:rsidR="007351BA" w:rsidRPr="000272B7">
        <w:rPr>
          <w:rFonts w:ascii="Book Antiqua" w:eastAsia="HiraMinProN-W3" w:hAnsi="Book Antiqua"/>
          <w:kern w:val="1"/>
          <w:sz w:val="24"/>
          <w:szCs w:val="24"/>
        </w:rPr>
        <w:t xml:space="preserve"> </w:t>
      </w:r>
    </w:p>
    <w:p w14:paraId="5FF81713" w14:textId="51ACC05F" w:rsidR="00142DDC" w:rsidRPr="000272B7" w:rsidRDefault="00296226" w:rsidP="000272B7">
      <w:pPr>
        <w:widowControl/>
        <w:tabs>
          <w:tab w:val="left" w:pos="840"/>
          <w:tab w:val="left" w:pos="1680"/>
          <w:tab w:val="left" w:pos="2520"/>
          <w:tab w:val="left" w:pos="3360"/>
          <w:tab w:val="left" w:pos="4200"/>
          <w:tab w:val="left" w:pos="5040"/>
          <w:tab w:val="left" w:pos="5880"/>
          <w:tab w:val="left" w:pos="6720"/>
          <w:tab w:val="left" w:pos="7560"/>
          <w:tab w:val="left" w:pos="8400"/>
        </w:tabs>
        <w:spacing w:line="360" w:lineRule="auto"/>
        <w:ind w:firstLineChars="100" w:firstLine="240"/>
        <w:rPr>
          <w:rFonts w:ascii="Book Antiqua" w:eastAsia="宋体" w:hAnsi="Book Antiqua"/>
          <w:kern w:val="1"/>
          <w:sz w:val="24"/>
          <w:szCs w:val="24"/>
          <w:lang w:eastAsia="zh-CN"/>
        </w:rPr>
      </w:pPr>
      <w:r w:rsidRPr="000272B7">
        <w:rPr>
          <w:rFonts w:ascii="Book Antiqua" w:hAnsi="Book Antiqua"/>
          <w:bCs/>
          <w:sz w:val="24"/>
          <w:szCs w:val="24"/>
        </w:rPr>
        <w:t>In patients with both a Billroth II gastroenterostomy and an additional Braun anastomosi</w:t>
      </w:r>
      <w:r w:rsidRPr="000272B7">
        <w:rPr>
          <w:rFonts w:ascii="Book Antiqua" w:hAnsi="Book Antiqua"/>
          <w:sz w:val="24"/>
          <w:szCs w:val="24"/>
        </w:rPr>
        <w:t xml:space="preserve">s, </w:t>
      </w:r>
      <w:r w:rsidR="004D6C73" w:rsidRPr="000272B7">
        <w:rPr>
          <w:rFonts w:ascii="Book Antiqua" w:hAnsi="Book Antiqua"/>
          <w:bCs/>
          <w:sz w:val="24"/>
          <w:szCs w:val="24"/>
        </w:rPr>
        <w:t xml:space="preserve">Ciçek </w:t>
      </w:r>
      <w:r w:rsidR="004D6C73" w:rsidRPr="000272B7">
        <w:rPr>
          <w:rFonts w:ascii="Book Antiqua" w:hAnsi="Book Antiqua"/>
          <w:bCs/>
          <w:i/>
          <w:sz w:val="24"/>
          <w:szCs w:val="24"/>
        </w:rPr>
        <w:t>et</w:t>
      </w:r>
      <w:r w:rsidR="00ED199A" w:rsidRPr="000272B7">
        <w:rPr>
          <w:rFonts w:ascii="Book Antiqua" w:hAnsi="Book Antiqua"/>
          <w:bCs/>
          <w:i/>
          <w:sz w:val="24"/>
          <w:szCs w:val="24"/>
        </w:rPr>
        <w:t xml:space="preserve"> </w:t>
      </w:r>
      <w:proofErr w:type="gramStart"/>
      <w:r w:rsidR="00ED199A" w:rsidRPr="000272B7">
        <w:rPr>
          <w:rFonts w:ascii="Book Antiqua" w:hAnsi="Book Antiqua"/>
          <w:bCs/>
          <w:i/>
          <w:sz w:val="24"/>
          <w:szCs w:val="24"/>
        </w:rPr>
        <w:t>al</w:t>
      </w:r>
      <w:r w:rsidR="003E21F8" w:rsidRPr="000272B7">
        <w:rPr>
          <w:rFonts w:ascii="Book Antiqua" w:hAnsi="Book Antiqua"/>
          <w:sz w:val="24"/>
          <w:szCs w:val="24"/>
          <w:vertAlign w:val="superscript"/>
        </w:rPr>
        <w:t>[</w:t>
      </w:r>
      <w:proofErr w:type="gramEnd"/>
      <w:r w:rsidR="003E21F8" w:rsidRPr="000272B7">
        <w:rPr>
          <w:rFonts w:ascii="Book Antiqua" w:hAnsi="Book Antiqua"/>
          <w:sz w:val="24"/>
          <w:szCs w:val="24"/>
          <w:vertAlign w:val="superscript"/>
        </w:rPr>
        <w:t>3</w:t>
      </w:r>
      <w:r w:rsidR="001D25F9" w:rsidRPr="000272B7">
        <w:rPr>
          <w:rFonts w:ascii="Book Antiqua" w:hAnsi="Book Antiqua"/>
          <w:sz w:val="24"/>
          <w:szCs w:val="24"/>
          <w:vertAlign w:val="superscript"/>
        </w:rPr>
        <w:t>6</w:t>
      </w:r>
      <w:r w:rsidR="003E21F8" w:rsidRPr="000272B7">
        <w:rPr>
          <w:rFonts w:ascii="Book Antiqua" w:hAnsi="Book Antiqua"/>
          <w:sz w:val="24"/>
          <w:szCs w:val="24"/>
          <w:vertAlign w:val="superscript"/>
        </w:rPr>
        <w:t>]</w:t>
      </w:r>
      <w:r w:rsidRPr="000272B7">
        <w:rPr>
          <w:rFonts w:ascii="Book Antiqua" w:hAnsi="Book Antiqua"/>
          <w:bCs/>
          <w:sz w:val="24"/>
          <w:szCs w:val="24"/>
        </w:rPr>
        <w:t xml:space="preserve"> reported that the success rate was lowered to 29% for reaching the blind end.</w:t>
      </w:r>
      <w:r w:rsidR="007351BA" w:rsidRPr="000272B7">
        <w:rPr>
          <w:rFonts w:ascii="Book Antiqua" w:hAnsi="Book Antiqua"/>
          <w:bCs/>
          <w:sz w:val="24"/>
          <w:szCs w:val="24"/>
        </w:rPr>
        <w:t xml:space="preserve"> </w:t>
      </w:r>
      <w:r w:rsidR="00BF0367" w:rsidRPr="000272B7">
        <w:rPr>
          <w:rFonts w:ascii="Book Antiqua" w:eastAsia="HiraMinProN-W3" w:hAnsi="Book Antiqua"/>
          <w:kern w:val="1"/>
          <w:sz w:val="24"/>
          <w:szCs w:val="24"/>
        </w:rPr>
        <w:t xml:space="preserve">Whereas, </w:t>
      </w:r>
      <w:r w:rsidR="00ED199A" w:rsidRPr="000272B7">
        <w:rPr>
          <w:rFonts w:ascii="Book Antiqua" w:hAnsi="Book Antiqua"/>
          <w:sz w:val="24"/>
          <w:szCs w:val="24"/>
        </w:rPr>
        <w:t xml:space="preserve">Wu </w:t>
      </w:r>
      <w:r w:rsidR="00ED199A" w:rsidRPr="000272B7">
        <w:rPr>
          <w:rFonts w:ascii="Book Antiqua" w:hAnsi="Book Antiqua"/>
          <w:i/>
          <w:sz w:val="24"/>
          <w:szCs w:val="24"/>
        </w:rPr>
        <w:t xml:space="preserve">et </w:t>
      </w:r>
      <w:proofErr w:type="gramStart"/>
      <w:r w:rsidR="00ED199A" w:rsidRPr="000272B7">
        <w:rPr>
          <w:rFonts w:ascii="Book Antiqua" w:hAnsi="Book Antiqua"/>
          <w:i/>
          <w:sz w:val="24"/>
          <w:szCs w:val="24"/>
        </w:rPr>
        <w:t>al</w:t>
      </w:r>
      <w:r w:rsidR="00BF0367" w:rsidRPr="000272B7">
        <w:rPr>
          <w:rFonts w:ascii="Book Antiqua" w:hAnsi="Book Antiqua"/>
          <w:sz w:val="24"/>
          <w:szCs w:val="24"/>
          <w:vertAlign w:val="superscript"/>
        </w:rPr>
        <w:t>[</w:t>
      </w:r>
      <w:proofErr w:type="gramEnd"/>
      <w:r w:rsidR="00BF0367" w:rsidRPr="000272B7">
        <w:rPr>
          <w:rFonts w:ascii="Book Antiqua" w:hAnsi="Book Antiqua"/>
          <w:sz w:val="24"/>
          <w:szCs w:val="24"/>
          <w:vertAlign w:val="superscript"/>
        </w:rPr>
        <w:t>3</w:t>
      </w:r>
      <w:r w:rsidR="001D25F9" w:rsidRPr="000272B7">
        <w:rPr>
          <w:rFonts w:ascii="Book Antiqua" w:hAnsi="Book Antiqua"/>
          <w:sz w:val="24"/>
          <w:szCs w:val="24"/>
          <w:vertAlign w:val="superscript"/>
        </w:rPr>
        <w:t>7</w:t>
      </w:r>
      <w:r w:rsidR="00BF0367" w:rsidRPr="000272B7">
        <w:rPr>
          <w:rFonts w:ascii="Book Antiqua" w:hAnsi="Book Antiqua"/>
          <w:sz w:val="24"/>
          <w:szCs w:val="24"/>
          <w:vertAlign w:val="superscript"/>
        </w:rPr>
        <w:t>]</w:t>
      </w:r>
      <w:r w:rsidR="00E464A6" w:rsidRPr="000272B7">
        <w:rPr>
          <w:rFonts w:ascii="Book Antiqua" w:hAnsi="Book Antiqua"/>
          <w:sz w:val="24"/>
          <w:szCs w:val="24"/>
          <w:vertAlign w:val="superscript"/>
        </w:rPr>
        <w:t xml:space="preserve"> </w:t>
      </w:r>
      <w:r w:rsidR="00BF0367" w:rsidRPr="000272B7">
        <w:rPr>
          <w:rFonts w:ascii="Book Antiqua" w:hAnsi="Book Antiqua"/>
          <w:sz w:val="24"/>
          <w:szCs w:val="24"/>
        </w:rPr>
        <w:t>reported the success rate of reaching the blind end in patients with both a Billroth II gastroenterostomy and an additional Braun anastomosis was 90% even by using duodenoscopes by inserting the middle entrance of the lumen.</w:t>
      </w:r>
      <w:r w:rsidR="007351BA" w:rsidRPr="000272B7">
        <w:rPr>
          <w:rFonts w:ascii="Book Antiqua" w:hAnsi="Book Antiqua"/>
          <w:sz w:val="24"/>
          <w:szCs w:val="24"/>
        </w:rPr>
        <w:t xml:space="preserve"> </w:t>
      </w:r>
      <w:r w:rsidR="00BF0367" w:rsidRPr="000272B7">
        <w:rPr>
          <w:rFonts w:ascii="Book Antiqua" w:hAnsi="Book Antiqua"/>
          <w:sz w:val="24"/>
          <w:szCs w:val="24"/>
        </w:rPr>
        <w:t>Lin</w:t>
      </w:r>
      <w:r w:rsidR="00ED199A" w:rsidRPr="000272B7">
        <w:rPr>
          <w:rFonts w:ascii="Book Antiqua" w:eastAsia="HiraMinProN-W3" w:hAnsi="Book Antiqua"/>
          <w:i/>
          <w:kern w:val="1"/>
          <w:sz w:val="24"/>
          <w:szCs w:val="24"/>
        </w:rPr>
        <w:t xml:space="preserve"> et </w:t>
      </w:r>
      <w:proofErr w:type="gramStart"/>
      <w:r w:rsidR="00ED199A" w:rsidRPr="000272B7">
        <w:rPr>
          <w:rFonts w:ascii="Book Antiqua" w:eastAsia="HiraMinProN-W3" w:hAnsi="Book Antiqua"/>
          <w:i/>
          <w:kern w:val="1"/>
          <w:sz w:val="24"/>
          <w:szCs w:val="24"/>
        </w:rPr>
        <w:t>al</w:t>
      </w:r>
      <w:r w:rsidR="00BF0367" w:rsidRPr="000272B7">
        <w:rPr>
          <w:rFonts w:ascii="Book Antiqua" w:hAnsi="Book Antiqua"/>
          <w:sz w:val="24"/>
          <w:szCs w:val="24"/>
          <w:vertAlign w:val="superscript"/>
        </w:rPr>
        <w:t>[</w:t>
      </w:r>
      <w:proofErr w:type="gramEnd"/>
      <w:r w:rsidR="00BF0367" w:rsidRPr="000272B7">
        <w:rPr>
          <w:rFonts w:ascii="Book Antiqua" w:hAnsi="Book Antiqua"/>
          <w:sz w:val="24"/>
          <w:szCs w:val="24"/>
          <w:vertAlign w:val="superscript"/>
        </w:rPr>
        <w:t>3</w:t>
      </w:r>
      <w:r w:rsidR="001D25F9" w:rsidRPr="000272B7">
        <w:rPr>
          <w:rFonts w:ascii="Book Antiqua" w:hAnsi="Book Antiqua"/>
          <w:sz w:val="24"/>
          <w:szCs w:val="24"/>
          <w:vertAlign w:val="superscript"/>
        </w:rPr>
        <w:t>8</w:t>
      </w:r>
      <w:r w:rsidR="00BF0367" w:rsidRPr="000272B7">
        <w:rPr>
          <w:rFonts w:ascii="Book Antiqua" w:hAnsi="Book Antiqua"/>
          <w:sz w:val="24"/>
          <w:szCs w:val="24"/>
          <w:vertAlign w:val="superscript"/>
        </w:rPr>
        <w:t>]</w:t>
      </w:r>
      <w:r w:rsidR="00BF0367" w:rsidRPr="000272B7">
        <w:rPr>
          <w:rFonts w:ascii="Book Antiqua" w:eastAsia="HiraMinProN-W3" w:hAnsi="Book Antiqua"/>
          <w:kern w:val="1"/>
          <w:sz w:val="24"/>
          <w:szCs w:val="24"/>
        </w:rPr>
        <w:t xml:space="preserve"> reported the success rate of reaching the blind end using a duodenoscope was 69%</w:t>
      </w:r>
      <w:r w:rsidR="009F3A88"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9F3A88" w:rsidRPr="000272B7">
        <w:rPr>
          <w:rFonts w:ascii="Book Antiqua" w:eastAsia="HiraMinProN-W3" w:hAnsi="Book Antiqua"/>
          <w:kern w:val="1"/>
          <w:sz w:val="24"/>
          <w:szCs w:val="24"/>
        </w:rPr>
        <w:t xml:space="preserve">Furthermore </w:t>
      </w:r>
      <w:r w:rsidR="00BF0367" w:rsidRPr="000272B7">
        <w:rPr>
          <w:rFonts w:ascii="Book Antiqua" w:eastAsia="HiraMinProN-W3" w:hAnsi="Book Antiqua"/>
          <w:kern w:val="1"/>
          <w:sz w:val="24"/>
          <w:szCs w:val="24"/>
        </w:rPr>
        <w:t>in all the unsuccessful cases DBE was employed for the reattempted session and could</w:t>
      </w:r>
      <w:r w:rsidR="003C4D11" w:rsidRPr="000272B7">
        <w:rPr>
          <w:rFonts w:ascii="Book Antiqua" w:eastAsia="HiraMinProN-W3" w:hAnsi="Book Antiqua"/>
          <w:kern w:val="1"/>
          <w:sz w:val="24"/>
          <w:szCs w:val="24"/>
        </w:rPr>
        <w:t xml:space="preserve"> successfully access the blind end</w:t>
      </w:r>
      <w:r w:rsidR="00BF0367"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BF0367" w:rsidRPr="000272B7">
        <w:rPr>
          <w:rFonts w:ascii="Book Antiqua" w:eastAsia="HiraMinProN-W3" w:hAnsi="Book Antiqua"/>
          <w:kern w:val="1"/>
          <w:sz w:val="24"/>
          <w:szCs w:val="24"/>
        </w:rPr>
        <w:t xml:space="preserve">Also, in our previous report using short type DBE, the success rate of </w:t>
      </w:r>
      <w:r w:rsidR="00ED199A" w:rsidRPr="000272B7">
        <w:rPr>
          <w:rFonts w:ascii="Book Antiqua" w:eastAsia="HiraMinProN-W3" w:hAnsi="Book Antiqua"/>
          <w:kern w:val="1"/>
          <w:sz w:val="24"/>
          <w:szCs w:val="24"/>
        </w:rPr>
        <w:t>reaching the blind end was 100%</w:t>
      </w:r>
      <w:r w:rsidR="00AA2BBA" w:rsidRPr="000272B7">
        <w:rPr>
          <w:rFonts w:ascii="Book Antiqua" w:hAnsi="Book Antiqua"/>
          <w:sz w:val="24"/>
          <w:szCs w:val="24"/>
          <w:vertAlign w:val="superscript"/>
        </w:rPr>
        <w:t>[</w:t>
      </w:r>
      <w:r w:rsidR="001D25F9" w:rsidRPr="000272B7">
        <w:rPr>
          <w:rFonts w:ascii="Book Antiqua" w:hAnsi="Book Antiqua"/>
          <w:sz w:val="24"/>
          <w:szCs w:val="24"/>
          <w:vertAlign w:val="superscript"/>
        </w:rPr>
        <w:t>39</w:t>
      </w:r>
      <w:r w:rsidR="00BF0367" w:rsidRPr="000272B7">
        <w:rPr>
          <w:rFonts w:ascii="Book Antiqua" w:hAnsi="Book Antiqua"/>
          <w:sz w:val="24"/>
          <w:szCs w:val="24"/>
          <w:vertAlign w:val="superscript"/>
        </w:rPr>
        <w:t>]</w:t>
      </w:r>
      <w:r w:rsidR="00BF0367"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BF0367" w:rsidRPr="000272B7">
        <w:rPr>
          <w:rFonts w:ascii="Book Antiqua" w:eastAsia="HiraMinProN-W3" w:hAnsi="Book Antiqua"/>
          <w:kern w:val="1"/>
          <w:sz w:val="24"/>
          <w:szCs w:val="24"/>
        </w:rPr>
        <w:t xml:space="preserve">In cases with </w:t>
      </w:r>
      <w:r w:rsidR="003C4D11" w:rsidRPr="000272B7">
        <w:rPr>
          <w:rFonts w:ascii="Book Antiqua" w:eastAsia="HiraMinProN-W3" w:hAnsi="Book Antiqua"/>
          <w:kern w:val="1"/>
          <w:sz w:val="24"/>
          <w:szCs w:val="24"/>
        </w:rPr>
        <w:t>Braun anastomosis</w:t>
      </w:r>
      <w:r w:rsidR="00BF0367" w:rsidRPr="000272B7">
        <w:rPr>
          <w:rFonts w:ascii="Book Antiqua" w:eastAsia="HiraMinProN-W3" w:hAnsi="Book Antiqua"/>
          <w:kern w:val="1"/>
          <w:sz w:val="24"/>
          <w:szCs w:val="24"/>
        </w:rPr>
        <w:t xml:space="preserve">, we would also attempt the insertion to the middle entrance as </w:t>
      </w:r>
      <w:r w:rsidR="00ED199A" w:rsidRPr="000272B7">
        <w:rPr>
          <w:rFonts w:ascii="Book Antiqua" w:hAnsi="Book Antiqua"/>
          <w:sz w:val="24"/>
          <w:szCs w:val="24"/>
        </w:rPr>
        <w:t xml:space="preserve">Wu </w:t>
      </w:r>
      <w:r w:rsidR="00ED199A" w:rsidRPr="000272B7">
        <w:rPr>
          <w:rFonts w:ascii="Book Antiqua" w:hAnsi="Book Antiqua"/>
          <w:i/>
          <w:sz w:val="24"/>
          <w:szCs w:val="24"/>
        </w:rPr>
        <w:t xml:space="preserve">et </w:t>
      </w:r>
      <w:proofErr w:type="gramStart"/>
      <w:r w:rsidR="00ED199A" w:rsidRPr="000272B7">
        <w:rPr>
          <w:rFonts w:ascii="Book Antiqua" w:hAnsi="Book Antiqua"/>
          <w:i/>
          <w:sz w:val="24"/>
          <w:szCs w:val="24"/>
        </w:rPr>
        <w:t>al</w:t>
      </w:r>
      <w:r w:rsidR="00ED199A" w:rsidRPr="000272B7">
        <w:rPr>
          <w:rFonts w:ascii="Book Antiqua" w:hAnsi="Book Antiqua"/>
          <w:sz w:val="24"/>
          <w:szCs w:val="24"/>
          <w:vertAlign w:val="superscript"/>
        </w:rPr>
        <w:t>[</w:t>
      </w:r>
      <w:proofErr w:type="gramEnd"/>
      <w:r w:rsidR="00ED199A" w:rsidRPr="000272B7">
        <w:rPr>
          <w:rFonts w:ascii="Book Antiqua" w:hAnsi="Book Antiqua"/>
          <w:sz w:val="24"/>
          <w:szCs w:val="24"/>
          <w:vertAlign w:val="superscript"/>
        </w:rPr>
        <w:t>3</w:t>
      </w:r>
      <w:r w:rsidR="001D25F9" w:rsidRPr="000272B7">
        <w:rPr>
          <w:rFonts w:ascii="Book Antiqua" w:hAnsi="Book Antiqua"/>
          <w:sz w:val="24"/>
          <w:szCs w:val="24"/>
          <w:vertAlign w:val="superscript"/>
        </w:rPr>
        <w:t>7</w:t>
      </w:r>
      <w:r w:rsidR="000458E5" w:rsidRPr="000272B7">
        <w:rPr>
          <w:rFonts w:ascii="Book Antiqua" w:eastAsia="宋体" w:hAnsi="Book Antiqua"/>
          <w:sz w:val="24"/>
          <w:szCs w:val="24"/>
          <w:vertAlign w:val="superscript"/>
          <w:lang w:eastAsia="zh-CN"/>
        </w:rPr>
        <w:t>]</w:t>
      </w:r>
      <w:r w:rsidR="00BF0367" w:rsidRPr="000272B7">
        <w:rPr>
          <w:rFonts w:ascii="Book Antiqua" w:hAnsi="Book Antiqua"/>
          <w:sz w:val="24"/>
          <w:szCs w:val="24"/>
        </w:rPr>
        <w:t xml:space="preserve"> </w:t>
      </w:r>
      <w:r w:rsidR="003C4D11" w:rsidRPr="000272B7">
        <w:rPr>
          <w:rFonts w:ascii="Book Antiqua" w:hAnsi="Book Antiqua"/>
          <w:sz w:val="24"/>
          <w:szCs w:val="24"/>
        </w:rPr>
        <w:t>reported</w:t>
      </w:r>
      <w:r w:rsidR="00BF0367"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BF0367" w:rsidRPr="000272B7">
        <w:rPr>
          <w:rFonts w:ascii="Book Antiqua" w:eastAsia="HiraMinProN-W3" w:hAnsi="Book Antiqua"/>
          <w:kern w:val="1"/>
          <w:sz w:val="24"/>
          <w:szCs w:val="24"/>
        </w:rPr>
        <w:t>T</w:t>
      </w:r>
      <w:r w:rsidR="00A50395" w:rsidRPr="000272B7">
        <w:rPr>
          <w:rFonts w:ascii="Book Antiqua" w:eastAsia="HiraMinProN-W3" w:hAnsi="Book Antiqua"/>
          <w:kern w:val="1"/>
          <w:sz w:val="24"/>
          <w:szCs w:val="24"/>
        </w:rPr>
        <w:t xml:space="preserve">he Braun anastomosis shows </w:t>
      </w:r>
      <w:r w:rsidR="00142DDC" w:rsidRPr="000272B7">
        <w:rPr>
          <w:rFonts w:ascii="Book Antiqua" w:eastAsia="HiraMinProN-W3" w:hAnsi="Book Antiqua"/>
          <w:kern w:val="1"/>
          <w:sz w:val="24"/>
          <w:szCs w:val="24"/>
        </w:rPr>
        <w:t>like a maze.</w:t>
      </w:r>
      <w:r w:rsidR="007351BA" w:rsidRPr="000272B7">
        <w:rPr>
          <w:rFonts w:ascii="Book Antiqua" w:eastAsia="HiraMinProN-W3" w:hAnsi="Book Antiqua"/>
          <w:kern w:val="1"/>
          <w:sz w:val="24"/>
          <w:szCs w:val="24"/>
        </w:rPr>
        <w:t xml:space="preserve"> </w:t>
      </w:r>
      <w:r w:rsidR="00142DDC" w:rsidRPr="000272B7">
        <w:rPr>
          <w:rFonts w:ascii="Book Antiqua" w:eastAsia="HiraMinProN-W3" w:hAnsi="Book Antiqua"/>
          <w:kern w:val="1"/>
          <w:sz w:val="24"/>
          <w:szCs w:val="24"/>
        </w:rPr>
        <w:t xml:space="preserve">It is </w:t>
      </w:r>
      <w:r w:rsidR="00564376" w:rsidRPr="000272B7">
        <w:rPr>
          <w:rFonts w:ascii="Book Antiqua" w:eastAsia="HiraMinProN-W3" w:hAnsi="Book Antiqua"/>
          <w:kern w:val="1"/>
          <w:sz w:val="24"/>
          <w:szCs w:val="24"/>
        </w:rPr>
        <w:t xml:space="preserve">often </w:t>
      </w:r>
      <w:r w:rsidR="00142DDC" w:rsidRPr="000272B7">
        <w:rPr>
          <w:rFonts w:ascii="Book Antiqua" w:eastAsia="HiraMinProN-W3" w:hAnsi="Book Antiqua"/>
          <w:kern w:val="1"/>
          <w:sz w:val="24"/>
          <w:szCs w:val="24"/>
        </w:rPr>
        <w:t xml:space="preserve">considered as a disadvantage for endoscopic insertion, </w:t>
      </w:r>
      <w:r w:rsidR="009F3A88" w:rsidRPr="000272B7">
        <w:rPr>
          <w:rFonts w:ascii="Book Antiqua" w:eastAsia="HiraMinProN-W3" w:hAnsi="Book Antiqua"/>
          <w:kern w:val="1"/>
          <w:sz w:val="24"/>
          <w:szCs w:val="24"/>
        </w:rPr>
        <w:t>however</w:t>
      </w:r>
      <w:r w:rsidR="00A50395" w:rsidRPr="000272B7">
        <w:rPr>
          <w:rFonts w:ascii="Book Antiqua" w:eastAsia="HiraMinProN-W3" w:hAnsi="Book Antiqua"/>
          <w:kern w:val="1"/>
          <w:sz w:val="24"/>
          <w:szCs w:val="24"/>
        </w:rPr>
        <w:t xml:space="preserve"> </w:t>
      </w:r>
      <w:r w:rsidR="00142DDC" w:rsidRPr="000272B7">
        <w:rPr>
          <w:rFonts w:ascii="Book Antiqua" w:eastAsia="HiraMinProN-W3" w:hAnsi="Book Antiqua"/>
          <w:kern w:val="1"/>
          <w:sz w:val="24"/>
          <w:szCs w:val="24"/>
        </w:rPr>
        <w:t>when the efferent limb was entered by error, the scope can always return from the Braun an</w:t>
      </w:r>
      <w:r w:rsidR="003E21F8" w:rsidRPr="000272B7">
        <w:rPr>
          <w:rFonts w:ascii="Book Antiqua" w:eastAsia="HiraMinProN-W3" w:hAnsi="Book Antiqua"/>
          <w:kern w:val="1"/>
          <w:sz w:val="24"/>
          <w:szCs w:val="24"/>
        </w:rPr>
        <w:t>astomosis to the efferent limb.</w:t>
      </w:r>
      <w:r w:rsidR="007351BA" w:rsidRPr="000272B7">
        <w:rPr>
          <w:rFonts w:ascii="Book Antiqua" w:eastAsia="HiraMinProN-W3" w:hAnsi="Book Antiqua"/>
          <w:kern w:val="1"/>
          <w:sz w:val="24"/>
          <w:szCs w:val="24"/>
        </w:rPr>
        <w:t xml:space="preserve"> </w:t>
      </w:r>
      <w:r w:rsidR="004C739D" w:rsidRPr="000272B7">
        <w:rPr>
          <w:rFonts w:ascii="Book Antiqua" w:eastAsia="HiraMinProN-W3" w:hAnsi="Book Antiqua"/>
          <w:kern w:val="1"/>
          <w:sz w:val="24"/>
          <w:szCs w:val="24"/>
        </w:rPr>
        <w:t xml:space="preserve">Applying the technique to insert the middle entrance, the Braun anastomosis is not necessarily </w:t>
      </w:r>
      <w:r w:rsidR="009F3A88" w:rsidRPr="000272B7">
        <w:rPr>
          <w:rFonts w:ascii="Book Antiqua" w:eastAsia="HiraMinProN-W3" w:hAnsi="Book Antiqua"/>
          <w:kern w:val="1"/>
          <w:sz w:val="24"/>
          <w:szCs w:val="24"/>
        </w:rPr>
        <w:t>a</w:t>
      </w:r>
      <w:r w:rsidR="00142DDC" w:rsidRPr="000272B7">
        <w:rPr>
          <w:rFonts w:ascii="Book Antiqua" w:eastAsia="HiraMinProN-W3" w:hAnsi="Book Antiqua"/>
          <w:kern w:val="1"/>
          <w:sz w:val="24"/>
          <w:szCs w:val="24"/>
        </w:rPr>
        <w:t xml:space="preserve"> </w:t>
      </w:r>
      <w:r w:rsidR="004C739D" w:rsidRPr="000272B7">
        <w:rPr>
          <w:rFonts w:ascii="Book Antiqua" w:eastAsia="HiraMinProN-W3" w:hAnsi="Book Antiqua"/>
          <w:kern w:val="1"/>
          <w:sz w:val="24"/>
          <w:szCs w:val="24"/>
        </w:rPr>
        <w:t>disadvantage</w:t>
      </w:r>
      <w:r w:rsidR="00142DDC" w:rsidRPr="000272B7">
        <w:rPr>
          <w:rFonts w:ascii="Book Antiqua" w:eastAsia="HiraMinProN-W3" w:hAnsi="Book Antiqua"/>
          <w:kern w:val="1"/>
          <w:sz w:val="24"/>
          <w:szCs w:val="24"/>
        </w:rPr>
        <w:t xml:space="preserve"> for the scope insertion</w:t>
      </w:r>
      <w:r w:rsidR="004C739D" w:rsidRPr="000272B7">
        <w:rPr>
          <w:rFonts w:ascii="Book Antiqua" w:eastAsia="HiraMinProN-W3" w:hAnsi="Book Antiqua"/>
          <w:kern w:val="1"/>
          <w:sz w:val="24"/>
          <w:szCs w:val="24"/>
        </w:rPr>
        <w:t>, rather can be an advantage</w:t>
      </w:r>
      <w:r w:rsidR="00142DDC" w:rsidRPr="000272B7">
        <w:rPr>
          <w:rFonts w:ascii="Book Antiqua" w:eastAsia="HiraMinProN-W3" w:hAnsi="Book Antiqua"/>
          <w:kern w:val="1"/>
          <w:sz w:val="24"/>
          <w:szCs w:val="24"/>
        </w:rPr>
        <w:t xml:space="preserve">. </w:t>
      </w:r>
    </w:p>
    <w:p w14:paraId="6A378B62" w14:textId="77777777" w:rsidR="00ED199A" w:rsidRPr="000272B7" w:rsidRDefault="00ED199A" w:rsidP="000272B7">
      <w:pPr>
        <w:widowControl/>
        <w:tabs>
          <w:tab w:val="left" w:pos="840"/>
          <w:tab w:val="left" w:pos="1680"/>
          <w:tab w:val="left" w:pos="2520"/>
          <w:tab w:val="left" w:pos="3360"/>
          <w:tab w:val="left" w:pos="4200"/>
          <w:tab w:val="left" w:pos="5040"/>
          <w:tab w:val="left" w:pos="5880"/>
          <w:tab w:val="left" w:pos="6720"/>
          <w:tab w:val="left" w:pos="7560"/>
          <w:tab w:val="left" w:pos="8400"/>
        </w:tabs>
        <w:spacing w:line="360" w:lineRule="auto"/>
        <w:ind w:firstLineChars="100" w:firstLine="240"/>
        <w:rPr>
          <w:rFonts w:ascii="Book Antiqua" w:eastAsia="宋体" w:hAnsi="Book Antiqua"/>
          <w:strike/>
          <w:kern w:val="1"/>
          <w:sz w:val="24"/>
          <w:szCs w:val="24"/>
          <w:lang w:eastAsia="zh-CN"/>
        </w:rPr>
      </w:pPr>
    </w:p>
    <w:p w14:paraId="3C81E088" w14:textId="640F8B06" w:rsidR="00142DDC" w:rsidRPr="000272B7" w:rsidRDefault="00142DDC" w:rsidP="000272B7">
      <w:pPr>
        <w:widowControl/>
        <w:tabs>
          <w:tab w:val="left" w:pos="840"/>
          <w:tab w:val="left" w:pos="1680"/>
          <w:tab w:val="left" w:pos="2520"/>
          <w:tab w:val="left" w:pos="3360"/>
          <w:tab w:val="left" w:pos="4200"/>
          <w:tab w:val="left" w:pos="5040"/>
          <w:tab w:val="left" w:pos="5880"/>
          <w:tab w:val="left" w:pos="6720"/>
          <w:tab w:val="left" w:pos="7560"/>
          <w:tab w:val="left" w:pos="8400"/>
        </w:tabs>
        <w:spacing w:line="360" w:lineRule="auto"/>
        <w:rPr>
          <w:rFonts w:ascii="Book Antiqua" w:eastAsia="宋体" w:hAnsi="Book Antiqua"/>
          <w:b/>
          <w:i/>
          <w:kern w:val="1"/>
          <w:sz w:val="24"/>
          <w:szCs w:val="24"/>
          <w:lang w:eastAsia="zh-CN"/>
        </w:rPr>
      </w:pPr>
      <w:r w:rsidRPr="000272B7">
        <w:rPr>
          <w:rFonts w:ascii="Book Antiqua" w:eastAsia="HiraMinProN-W3" w:hAnsi="Book Antiqua"/>
          <w:b/>
          <w:i/>
          <w:kern w:val="1"/>
          <w:sz w:val="24"/>
          <w:szCs w:val="24"/>
        </w:rPr>
        <w:t>Roux-en Y reconstruction</w:t>
      </w:r>
      <w:r w:rsidR="00ED199A" w:rsidRPr="000272B7">
        <w:rPr>
          <w:rFonts w:ascii="Book Antiqua" w:eastAsia="HiraMinProN-W3" w:hAnsi="Book Antiqua"/>
          <w:b/>
          <w:i/>
          <w:kern w:val="1"/>
          <w:sz w:val="24"/>
          <w:szCs w:val="24"/>
        </w:rPr>
        <w:t xml:space="preserve"> </w:t>
      </w:r>
    </w:p>
    <w:p w14:paraId="5BF34335" w14:textId="435557D2" w:rsidR="00846352" w:rsidRPr="000272B7" w:rsidRDefault="00142DDC" w:rsidP="000272B7">
      <w:pPr>
        <w:widowControl/>
        <w:tabs>
          <w:tab w:val="left" w:pos="840"/>
          <w:tab w:val="left" w:pos="1680"/>
          <w:tab w:val="left" w:pos="2520"/>
          <w:tab w:val="left" w:pos="3360"/>
          <w:tab w:val="left" w:pos="4200"/>
          <w:tab w:val="left" w:pos="5040"/>
          <w:tab w:val="left" w:pos="5880"/>
          <w:tab w:val="left" w:pos="6720"/>
          <w:tab w:val="left" w:pos="7560"/>
          <w:tab w:val="left" w:pos="8400"/>
        </w:tabs>
        <w:spacing w:line="360" w:lineRule="auto"/>
        <w:rPr>
          <w:rFonts w:ascii="Book Antiqua" w:eastAsia="HiraMinProN-W3" w:hAnsi="Book Antiqua"/>
          <w:kern w:val="1"/>
          <w:sz w:val="24"/>
          <w:szCs w:val="24"/>
        </w:rPr>
      </w:pPr>
      <w:r w:rsidRPr="000272B7">
        <w:rPr>
          <w:rFonts w:ascii="Book Antiqua" w:eastAsia="HiraMinProN-W3" w:hAnsi="Book Antiqua"/>
          <w:kern w:val="1"/>
          <w:sz w:val="24"/>
          <w:szCs w:val="24"/>
        </w:rPr>
        <w:lastRenderedPageBreak/>
        <w:t xml:space="preserve">In </w:t>
      </w:r>
      <w:r w:rsidR="00F11BB9" w:rsidRPr="000272B7">
        <w:rPr>
          <w:rFonts w:ascii="Book Antiqua" w:eastAsia="HiraMinProN-W3" w:hAnsi="Book Antiqua"/>
          <w:kern w:val="1"/>
          <w:sz w:val="24"/>
          <w:szCs w:val="24"/>
        </w:rPr>
        <w:t>a case</w:t>
      </w:r>
      <w:r w:rsidRPr="000272B7">
        <w:rPr>
          <w:rFonts w:ascii="Book Antiqua" w:eastAsia="HiraMinProN-W3" w:hAnsi="Book Antiqua"/>
          <w:kern w:val="1"/>
          <w:sz w:val="24"/>
          <w:szCs w:val="24"/>
        </w:rPr>
        <w:t xml:space="preserve"> with Roux-en Y reconstruction, identif</w:t>
      </w:r>
      <w:r w:rsidR="00F11BB9" w:rsidRPr="000272B7">
        <w:rPr>
          <w:rFonts w:ascii="Book Antiqua" w:eastAsia="HiraMinProN-W3" w:hAnsi="Book Antiqua"/>
          <w:kern w:val="1"/>
          <w:sz w:val="24"/>
          <w:szCs w:val="24"/>
        </w:rPr>
        <w:t xml:space="preserve">ication of </w:t>
      </w:r>
      <w:r w:rsidRPr="000272B7">
        <w:rPr>
          <w:rFonts w:ascii="Book Antiqua" w:eastAsia="HiraMinProN-W3" w:hAnsi="Book Antiqua"/>
          <w:kern w:val="1"/>
          <w:sz w:val="24"/>
          <w:szCs w:val="24"/>
        </w:rPr>
        <w:t>the afferent limb in Y anastomosis</w:t>
      </w:r>
      <w:r w:rsidR="00F11BB9" w:rsidRPr="000272B7">
        <w:rPr>
          <w:rFonts w:ascii="Book Antiqua" w:eastAsia="HiraMinProN-W3" w:hAnsi="Book Antiqua"/>
          <w:kern w:val="1"/>
          <w:sz w:val="24"/>
          <w:szCs w:val="24"/>
        </w:rPr>
        <w:t xml:space="preserve"> is very difficult</w:t>
      </w:r>
      <w:r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Also, the insertion is possibly </w:t>
      </w:r>
      <w:r w:rsidR="009F3A88" w:rsidRPr="000272B7">
        <w:rPr>
          <w:rFonts w:ascii="Book Antiqua" w:eastAsia="HiraMinProN-W3" w:hAnsi="Book Antiqua"/>
          <w:kern w:val="1"/>
          <w:sz w:val="24"/>
          <w:szCs w:val="24"/>
        </w:rPr>
        <w:t xml:space="preserve">hindered </w:t>
      </w:r>
      <w:r w:rsidRPr="000272B7">
        <w:rPr>
          <w:rFonts w:ascii="Book Antiqua" w:eastAsia="HiraMinProN-W3" w:hAnsi="Book Antiqua"/>
          <w:kern w:val="1"/>
          <w:sz w:val="24"/>
          <w:szCs w:val="24"/>
        </w:rPr>
        <w:t>by the acute angulation of the afferent limb and the severe adhesion as a consequence of the long intestine to the blind end.</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In comparison with </w:t>
      </w:r>
      <w:r w:rsidR="00A119BA" w:rsidRPr="000272B7">
        <w:rPr>
          <w:rFonts w:ascii="Book Antiqua" w:eastAsia="HiraMinProN-W3" w:hAnsi="Book Antiqua"/>
          <w:kern w:val="1"/>
          <w:sz w:val="24"/>
          <w:szCs w:val="24"/>
        </w:rPr>
        <w:t xml:space="preserve">the </w:t>
      </w:r>
      <w:r w:rsidRPr="000272B7">
        <w:rPr>
          <w:rFonts w:ascii="Book Antiqua" w:eastAsia="HiraMinProN-W3" w:hAnsi="Book Antiqua"/>
          <w:kern w:val="1"/>
          <w:sz w:val="24"/>
          <w:szCs w:val="24"/>
        </w:rPr>
        <w:t xml:space="preserve">cases </w:t>
      </w:r>
      <w:r w:rsidR="00A119BA" w:rsidRPr="000272B7">
        <w:rPr>
          <w:rFonts w:ascii="Book Antiqua" w:eastAsia="HiraMinProN-W3" w:hAnsi="Book Antiqua"/>
          <w:kern w:val="1"/>
          <w:sz w:val="24"/>
          <w:szCs w:val="24"/>
        </w:rPr>
        <w:t xml:space="preserve">of </w:t>
      </w:r>
      <w:r w:rsidRPr="000272B7">
        <w:rPr>
          <w:rFonts w:ascii="Book Antiqua" w:eastAsia="HiraMinProN-W3" w:hAnsi="Book Antiqua"/>
          <w:kern w:val="1"/>
          <w:sz w:val="24"/>
          <w:szCs w:val="24"/>
        </w:rPr>
        <w:t>Billroth II gastrectomy, entering the afferent limb in cases with Roux-en Y reconstruction is considered much more difficult.</w:t>
      </w:r>
      <w:r w:rsidR="007351BA" w:rsidRPr="000272B7">
        <w:rPr>
          <w:rFonts w:ascii="Book Antiqua" w:eastAsia="HiraMinProN-W3" w:hAnsi="Book Antiqua"/>
          <w:kern w:val="1"/>
          <w:sz w:val="24"/>
          <w:szCs w:val="24"/>
        </w:rPr>
        <w:t xml:space="preserve"> </w:t>
      </w:r>
      <w:r w:rsidR="0037352A" w:rsidRPr="000272B7">
        <w:rPr>
          <w:rFonts w:ascii="Book Antiqua" w:eastAsia="HiraMinProN-W3" w:hAnsi="Book Antiqua"/>
          <w:kern w:val="1"/>
          <w:sz w:val="24"/>
          <w:szCs w:val="24"/>
        </w:rPr>
        <w:t>There are three challenges to be overcome for a successful insertion in cases with Roux-en Y reconstruction.</w:t>
      </w:r>
      <w:r w:rsidR="007351BA" w:rsidRPr="000272B7">
        <w:rPr>
          <w:rFonts w:ascii="Book Antiqua" w:eastAsia="HiraMinProN-W3" w:hAnsi="Book Antiqua"/>
          <w:kern w:val="1"/>
          <w:sz w:val="24"/>
          <w:szCs w:val="24"/>
        </w:rPr>
        <w:t xml:space="preserve"> </w:t>
      </w:r>
    </w:p>
    <w:p w14:paraId="5F05D2CA" w14:textId="6602108F" w:rsidR="0037352A" w:rsidRPr="000272B7" w:rsidRDefault="0037352A" w:rsidP="000272B7">
      <w:pPr>
        <w:widowControl/>
        <w:spacing w:line="360" w:lineRule="auto"/>
        <w:ind w:firstLineChars="100" w:firstLine="240"/>
        <w:rPr>
          <w:rFonts w:ascii="Book Antiqua" w:eastAsia="HiraMinProN-W3" w:hAnsi="Book Antiqua"/>
          <w:kern w:val="1"/>
          <w:sz w:val="24"/>
          <w:szCs w:val="24"/>
        </w:rPr>
      </w:pPr>
      <w:r w:rsidRPr="000272B7">
        <w:rPr>
          <w:rFonts w:ascii="Book Antiqua" w:eastAsia="HiraMinProN-W3" w:hAnsi="Book Antiqua"/>
          <w:kern w:val="1"/>
          <w:sz w:val="24"/>
          <w:szCs w:val="24"/>
        </w:rPr>
        <w:t>The first challenge is identification of the afferent limb.</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It is difficult to identify the afferent limb in jejunojejunal anastomos</w:t>
      </w:r>
      <w:r w:rsidR="00B865FA" w:rsidRPr="000272B7">
        <w:rPr>
          <w:rFonts w:ascii="Book Antiqua" w:eastAsia="HiraMinProN-W3" w:hAnsi="Book Antiqua"/>
          <w:kern w:val="1"/>
          <w:sz w:val="24"/>
          <w:szCs w:val="24"/>
        </w:rPr>
        <w:t>e</w:t>
      </w:r>
      <w:r w:rsidRPr="000272B7">
        <w:rPr>
          <w:rFonts w:ascii="Book Antiqua" w:eastAsia="HiraMinProN-W3" w:hAnsi="Book Antiqua"/>
          <w:kern w:val="1"/>
          <w:sz w:val="24"/>
          <w:szCs w:val="24"/>
        </w:rPr>
        <w:t>s.</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Because of the maze-like feature of that area, endoscopists often lose their way or misjudge the orientation.</w:t>
      </w:r>
      <w:r w:rsidR="007351BA" w:rsidRPr="000272B7">
        <w:rPr>
          <w:rFonts w:ascii="Book Antiqua" w:eastAsia="HiraMinProN-W3" w:hAnsi="Book Antiqua"/>
          <w:kern w:val="1"/>
          <w:sz w:val="24"/>
          <w:szCs w:val="24"/>
        </w:rPr>
        <w:t xml:space="preserve"> </w:t>
      </w:r>
      <w:r w:rsidR="00D9303C" w:rsidRPr="000272B7">
        <w:rPr>
          <w:rFonts w:ascii="Book Antiqua" w:eastAsia="HiraMinProN-W3" w:hAnsi="Book Antiqua"/>
          <w:kern w:val="1"/>
          <w:sz w:val="24"/>
          <w:szCs w:val="24"/>
        </w:rPr>
        <w:t xml:space="preserve">Recently, Yano </w:t>
      </w:r>
      <w:r w:rsidR="00D9303C" w:rsidRPr="000272B7">
        <w:rPr>
          <w:rFonts w:ascii="Book Antiqua" w:eastAsia="HiraMinProN-W3" w:hAnsi="Book Antiqua"/>
          <w:i/>
          <w:kern w:val="1"/>
          <w:sz w:val="24"/>
          <w:szCs w:val="24"/>
        </w:rPr>
        <w:t xml:space="preserve">et </w:t>
      </w:r>
      <w:proofErr w:type="gramStart"/>
      <w:r w:rsidR="00D9303C" w:rsidRPr="000272B7">
        <w:rPr>
          <w:rFonts w:ascii="Book Antiqua" w:eastAsia="HiraMinProN-W3" w:hAnsi="Book Antiqua"/>
          <w:i/>
          <w:kern w:val="1"/>
          <w:sz w:val="24"/>
          <w:szCs w:val="24"/>
        </w:rPr>
        <w:t>al</w:t>
      </w:r>
      <w:r w:rsidR="00AA2BBA" w:rsidRPr="000272B7">
        <w:rPr>
          <w:rFonts w:ascii="Book Antiqua" w:hAnsi="Book Antiqua"/>
          <w:sz w:val="24"/>
          <w:szCs w:val="24"/>
          <w:vertAlign w:val="superscript"/>
        </w:rPr>
        <w:t>[</w:t>
      </w:r>
      <w:proofErr w:type="gramEnd"/>
      <w:r w:rsidR="00AA2BBA" w:rsidRPr="000272B7">
        <w:rPr>
          <w:rFonts w:ascii="Book Antiqua" w:hAnsi="Book Antiqua"/>
          <w:sz w:val="24"/>
          <w:szCs w:val="24"/>
          <w:vertAlign w:val="superscript"/>
        </w:rPr>
        <w:t>4</w:t>
      </w:r>
      <w:r w:rsidR="001D25F9" w:rsidRPr="000272B7">
        <w:rPr>
          <w:rFonts w:ascii="Book Antiqua" w:hAnsi="Book Antiqua"/>
          <w:sz w:val="24"/>
          <w:szCs w:val="24"/>
          <w:vertAlign w:val="superscript"/>
        </w:rPr>
        <w:t>0</w:t>
      </w:r>
      <w:r w:rsidRPr="000272B7">
        <w:rPr>
          <w:rFonts w:ascii="Book Antiqua" w:hAnsi="Book Antiqua"/>
          <w:sz w:val="24"/>
          <w:szCs w:val="24"/>
          <w:vertAlign w:val="superscript"/>
        </w:rPr>
        <w:t>]</w:t>
      </w:r>
      <w:r w:rsidRPr="000272B7">
        <w:rPr>
          <w:rFonts w:ascii="Book Antiqua" w:hAnsi="Book Antiqua"/>
          <w:kern w:val="24"/>
          <w:sz w:val="24"/>
          <w:szCs w:val="24"/>
          <w:vertAlign w:val="superscript"/>
        </w:rPr>
        <w:t xml:space="preserve"> </w:t>
      </w:r>
      <w:r w:rsidRPr="000272B7">
        <w:rPr>
          <w:rFonts w:ascii="Book Antiqua" w:eastAsia="HiraMinProN-W3" w:hAnsi="Book Antiqua"/>
          <w:kern w:val="1"/>
          <w:sz w:val="24"/>
          <w:szCs w:val="24"/>
        </w:rPr>
        <w:t xml:space="preserve">reported </w:t>
      </w:r>
      <w:r w:rsidR="009F3A88" w:rsidRPr="000272B7">
        <w:rPr>
          <w:rFonts w:ascii="Book Antiqua" w:eastAsia="HiraMinProN-W3" w:hAnsi="Book Antiqua"/>
          <w:kern w:val="1"/>
          <w:sz w:val="24"/>
          <w:szCs w:val="24"/>
        </w:rPr>
        <w:t xml:space="preserve">a method </w:t>
      </w:r>
      <w:r w:rsidRPr="000272B7">
        <w:rPr>
          <w:rFonts w:ascii="Book Antiqua" w:eastAsia="HiraMinProN-W3" w:hAnsi="Book Antiqua"/>
          <w:kern w:val="1"/>
          <w:sz w:val="24"/>
          <w:szCs w:val="24"/>
        </w:rPr>
        <w:t>using an intraluminal injection of indigo carmine to identify the afferent limb</w:t>
      </w:r>
      <w:r w:rsidR="009F3A88"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9F3A88" w:rsidRPr="000272B7">
        <w:rPr>
          <w:rFonts w:ascii="Book Antiqua" w:eastAsia="HiraMinProN-W3" w:hAnsi="Book Antiqua"/>
          <w:kern w:val="1"/>
          <w:sz w:val="24"/>
          <w:szCs w:val="24"/>
        </w:rPr>
        <w:t xml:space="preserve">The </w:t>
      </w:r>
      <w:r w:rsidR="00564376" w:rsidRPr="000272B7">
        <w:rPr>
          <w:rFonts w:ascii="Book Antiqua" w:eastAsia="HiraMinProN-W3" w:hAnsi="Book Antiqua"/>
          <w:kern w:val="1"/>
          <w:sz w:val="24"/>
          <w:szCs w:val="24"/>
        </w:rPr>
        <w:t>success rate was</w:t>
      </w:r>
      <w:r w:rsidRPr="000272B7">
        <w:rPr>
          <w:rFonts w:ascii="Book Antiqua" w:eastAsia="HiraMinProN-W3" w:hAnsi="Book Antiqua"/>
          <w:kern w:val="1"/>
          <w:sz w:val="24"/>
          <w:szCs w:val="24"/>
        </w:rPr>
        <w:t xml:space="preserve"> 80%</w:t>
      </w:r>
      <w:r w:rsidR="00ED7CFD" w:rsidRPr="000272B7">
        <w:rPr>
          <w:rFonts w:ascii="Book Antiqua" w:eastAsia="HiraMinProN-W3" w:hAnsi="Book Antiqua"/>
          <w:kern w:val="1"/>
          <w:sz w:val="24"/>
          <w:szCs w:val="24"/>
        </w:rPr>
        <w:t>, which suggests</w:t>
      </w:r>
      <w:r w:rsidRPr="000272B7">
        <w:rPr>
          <w:rFonts w:ascii="Book Antiqua" w:eastAsia="HiraMinProN-W3" w:hAnsi="Book Antiqua"/>
          <w:kern w:val="1"/>
          <w:sz w:val="24"/>
          <w:szCs w:val="24"/>
        </w:rPr>
        <w:t xml:space="preserve"> </w:t>
      </w:r>
      <w:r w:rsidR="00ED7CFD" w:rsidRPr="000272B7">
        <w:rPr>
          <w:rFonts w:ascii="Book Antiqua" w:eastAsia="HiraMinProN-W3" w:hAnsi="Book Antiqua"/>
          <w:kern w:val="1"/>
          <w:sz w:val="24"/>
          <w:szCs w:val="24"/>
        </w:rPr>
        <w:t>it should</w:t>
      </w:r>
      <w:r w:rsidRPr="000272B7">
        <w:rPr>
          <w:rFonts w:ascii="Book Antiqua" w:eastAsia="HiraMinProN-W3" w:hAnsi="Book Antiqua"/>
          <w:kern w:val="1"/>
          <w:sz w:val="24"/>
          <w:szCs w:val="24"/>
        </w:rPr>
        <w:t xml:space="preserve"> </w:t>
      </w:r>
      <w:r w:rsidR="00ED7CFD" w:rsidRPr="000272B7">
        <w:rPr>
          <w:rFonts w:ascii="Book Antiqua" w:eastAsia="HiraMinProN-W3" w:hAnsi="Book Antiqua"/>
          <w:kern w:val="1"/>
          <w:sz w:val="24"/>
          <w:szCs w:val="24"/>
        </w:rPr>
        <w:t>be helpful</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in</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identification of the afferent limb.</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However, the success rate based on our experience was approximately 50%. </w:t>
      </w:r>
      <w:r w:rsidR="00D9303C" w:rsidRPr="000272B7">
        <w:rPr>
          <w:rFonts w:ascii="Book Antiqua" w:eastAsia="宋体" w:hAnsi="Book Antiqua"/>
          <w:kern w:val="1"/>
          <w:sz w:val="24"/>
          <w:szCs w:val="24"/>
          <w:lang w:eastAsia="zh-CN"/>
        </w:rPr>
        <w:t>(</w:t>
      </w:r>
      <w:proofErr w:type="gramStart"/>
      <w:r w:rsidRPr="000272B7">
        <w:rPr>
          <w:rFonts w:ascii="Book Antiqua" w:eastAsia="HiraMinProN-W3" w:hAnsi="Book Antiqua"/>
          <w:kern w:val="1"/>
          <w:sz w:val="24"/>
          <w:szCs w:val="24"/>
        </w:rPr>
        <w:t>unpublished</w:t>
      </w:r>
      <w:proofErr w:type="gramEnd"/>
      <w:r w:rsidRPr="000272B7">
        <w:rPr>
          <w:rFonts w:ascii="Book Antiqua" w:eastAsia="HiraMinProN-W3" w:hAnsi="Book Antiqua"/>
          <w:kern w:val="1"/>
          <w:sz w:val="24"/>
          <w:szCs w:val="24"/>
        </w:rPr>
        <w:t xml:space="preserve"> observations</w:t>
      </w:r>
      <w:r w:rsidR="00D9303C" w:rsidRPr="000272B7">
        <w:rPr>
          <w:rFonts w:ascii="Book Antiqua" w:eastAsia="宋体" w:hAnsi="Book Antiqua"/>
          <w:kern w:val="1"/>
          <w:sz w:val="24"/>
          <w:szCs w:val="24"/>
          <w:lang w:eastAsia="zh-CN"/>
        </w:rPr>
        <w:t>)</w:t>
      </w:r>
      <w:r w:rsidR="007351BA" w:rsidRPr="000272B7">
        <w:rPr>
          <w:rFonts w:ascii="Book Antiqua" w:eastAsia="HiraMinProN-W3" w:hAnsi="Book Antiqua"/>
          <w:kern w:val="1"/>
          <w:sz w:val="24"/>
          <w:szCs w:val="24"/>
        </w:rPr>
        <w:t xml:space="preserve"> </w:t>
      </w:r>
      <w:r w:rsidR="009F3A88" w:rsidRPr="000272B7">
        <w:rPr>
          <w:rFonts w:ascii="Book Antiqua" w:eastAsia="HiraMinProN-W3" w:hAnsi="Book Antiqua"/>
          <w:kern w:val="1"/>
          <w:sz w:val="24"/>
          <w:szCs w:val="24"/>
        </w:rPr>
        <w:t>The divergence of the results c</w:t>
      </w:r>
      <w:r w:rsidR="00ED7CFD" w:rsidRPr="000272B7">
        <w:rPr>
          <w:rFonts w:ascii="Book Antiqua" w:eastAsia="HiraMinProN-W3" w:hAnsi="Book Antiqua"/>
          <w:kern w:val="1"/>
          <w:sz w:val="24"/>
          <w:szCs w:val="24"/>
        </w:rPr>
        <w:t>ould</w:t>
      </w:r>
      <w:r w:rsidR="009F3A88" w:rsidRPr="000272B7">
        <w:rPr>
          <w:rFonts w:ascii="Book Antiqua" w:eastAsia="HiraMinProN-W3" w:hAnsi="Book Antiqua"/>
          <w:kern w:val="1"/>
          <w:sz w:val="24"/>
          <w:szCs w:val="24"/>
        </w:rPr>
        <w:t xml:space="preserve"> be reasoned that </w:t>
      </w:r>
      <w:r w:rsidRPr="000272B7">
        <w:rPr>
          <w:rFonts w:ascii="Book Antiqua" w:eastAsia="HiraMinProN-W3" w:hAnsi="Book Antiqua"/>
          <w:kern w:val="1"/>
          <w:sz w:val="24"/>
          <w:szCs w:val="24"/>
        </w:rPr>
        <w:t xml:space="preserve">Yano </w:t>
      </w:r>
      <w:r w:rsidR="00D9303C" w:rsidRPr="000272B7">
        <w:rPr>
          <w:rFonts w:ascii="Book Antiqua" w:eastAsia="HiraMinProN-W3" w:hAnsi="Book Antiqua"/>
          <w:i/>
          <w:kern w:val="1"/>
          <w:sz w:val="24"/>
          <w:szCs w:val="24"/>
        </w:rPr>
        <w:t xml:space="preserve">et </w:t>
      </w:r>
      <w:proofErr w:type="gramStart"/>
      <w:r w:rsidR="00D9303C" w:rsidRPr="000272B7">
        <w:rPr>
          <w:rFonts w:ascii="Book Antiqua" w:eastAsia="HiraMinProN-W3" w:hAnsi="Book Antiqua"/>
          <w:i/>
          <w:kern w:val="1"/>
          <w:sz w:val="24"/>
          <w:szCs w:val="24"/>
        </w:rPr>
        <w:t>al</w:t>
      </w:r>
      <w:r w:rsidR="00D9303C" w:rsidRPr="000272B7">
        <w:rPr>
          <w:rFonts w:ascii="Book Antiqua" w:hAnsi="Book Antiqua"/>
          <w:sz w:val="24"/>
          <w:szCs w:val="24"/>
          <w:vertAlign w:val="superscript"/>
        </w:rPr>
        <w:t>[</w:t>
      </w:r>
      <w:proofErr w:type="gramEnd"/>
      <w:r w:rsidR="00D9303C" w:rsidRPr="000272B7">
        <w:rPr>
          <w:rFonts w:ascii="Book Antiqua" w:hAnsi="Book Antiqua"/>
          <w:sz w:val="24"/>
          <w:szCs w:val="24"/>
          <w:vertAlign w:val="superscript"/>
        </w:rPr>
        <w:t>4</w:t>
      </w:r>
      <w:r w:rsidR="001D25F9" w:rsidRPr="000272B7">
        <w:rPr>
          <w:rFonts w:ascii="Book Antiqua" w:hAnsi="Book Antiqua"/>
          <w:sz w:val="24"/>
          <w:szCs w:val="24"/>
          <w:vertAlign w:val="superscript"/>
        </w:rPr>
        <w:t>0</w:t>
      </w:r>
      <w:r w:rsidR="00D9303C" w:rsidRPr="000272B7">
        <w:rPr>
          <w:rFonts w:ascii="Book Antiqua" w:hAnsi="Book Antiqua"/>
          <w:sz w:val="24"/>
          <w:szCs w:val="24"/>
          <w:vertAlign w:val="superscript"/>
        </w:rPr>
        <w:t>]</w:t>
      </w:r>
      <w:r w:rsidRPr="000272B7">
        <w:rPr>
          <w:rFonts w:ascii="Book Antiqua" w:eastAsia="HiraMinProN-W3" w:hAnsi="Book Antiqua"/>
          <w:kern w:val="1"/>
          <w:sz w:val="24"/>
          <w:szCs w:val="24"/>
        </w:rPr>
        <w:t xml:space="preserve"> perform</w:t>
      </w:r>
      <w:r w:rsidR="009F3A88" w:rsidRPr="000272B7">
        <w:rPr>
          <w:rFonts w:ascii="Book Antiqua" w:eastAsia="HiraMinProN-W3" w:hAnsi="Book Antiqua"/>
          <w:kern w:val="1"/>
          <w:sz w:val="24"/>
          <w:szCs w:val="24"/>
        </w:rPr>
        <w:t>ed</w:t>
      </w:r>
      <w:r w:rsidRPr="000272B7">
        <w:rPr>
          <w:rFonts w:ascii="Book Antiqua" w:eastAsia="HiraMinProN-W3" w:hAnsi="Book Antiqua"/>
          <w:kern w:val="1"/>
          <w:sz w:val="24"/>
          <w:szCs w:val="24"/>
        </w:rPr>
        <w:t xml:space="preserve"> the procedure with the patient in a left-lateral position</w:t>
      </w:r>
      <w:r w:rsidR="00600580" w:rsidRPr="000272B7">
        <w:rPr>
          <w:rFonts w:ascii="Book Antiqua" w:eastAsia="HiraMinProN-W3" w:hAnsi="Book Antiqua"/>
          <w:kern w:val="1"/>
          <w:sz w:val="24"/>
          <w:szCs w:val="24"/>
        </w:rPr>
        <w:t>,</w:t>
      </w:r>
      <w:r w:rsidRPr="000272B7">
        <w:rPr>
          <w:rFonts w:ascii="Book Antiqua" w:eastAsia="HiraMinProN-W3" w:hAnsi="Book Antiqua"/>
          <w:kern w:val="1"/>
          <w:sz w:val="24"/>
          <w:szCs w:val="24"/>
        </w:rPr>
        <w:t xml:space="preserve"> whereas we perform</w:t>
      </w:r>
      <w:r w:rsidR="009F3A88" w:rsidRPr="000272B7">
        <w:rPr>
          <w:rFonts w:ascii="Book Antiqua" w:eastAsia="HiraMinProN-W3" w:hAnsi="Book Antiqua"/>
          <w:kern w:val="1"/>
          <w:sz w:val="24"/>
          <w:szCs w:val="24"/>
        </w:rPr>
        <w:t>ed</w:t>
      </w:r>
      <w:r w:rsidRPr="000272B7">
        <w:rPr>
          <w:rFonts w:ascii="Book Antiqua" w:eastAsia="HiraMinProN-W3" w:hAnsi="Book Antiqua"/>
          <w:kern w:val="1"/>
          <w:sz w:val="24"/>
          <w:szCs w:val="24"/>
        </w:rPr>
        <w:t xml:space="preserve"> in a pronation.</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Different postures in patients could </w:t>
      </w:r>
      <w:r w:rsidR="009F3A88" w:rsidRPr="000272B7">
        <w:rPr>
          <w:rFonts w:ascii="Book Antiqua" w:eastAsia="HiraMinProN-W3" w:hAnsi="Book Antiqua"/>
          <w:kern w:val="1"/>
          <w:sz w:val="24"/>
          <w:szCs w:val="24"/>
        </w:rPr>
        <w:t xml:space="preserve">have caused the </w:t>
      </w:r>
      <w:r w:rsidRPr="000272B7">
        <w:rPr>
          <w:rFonts w:ascii="Book Antiqua" w:eastAsia="HiraMinProN-W3" w:hAnsi="Book Antiqua"/>
          <w:kern w:val="1"/>
          <w:sz w:val="24"/>
          <w:szCs w:val="24"/>
        </w:rPr>
        <w:t xml:space="preserve">divergence between </w:t>
      </w:r>
      <w:r w:rsidR="00ED7CFD" w:rsidRPr="000272B7">
        <w:rPr>
          <w:rFonts w:ascii="Book Antiqua" w:eastAsia="HiraMinProN-W3" w:hAnsi="Book Antiqua"/>
          <w:kern w:val="1"/>
          <w:sz w:val="24"/>
          <w:szCs w:val="24"/>
        </w:rPr>
        <w:t xml:space="preserve">the </w:t>
      </w:r>
      <w:r w:rsidRPr="000272B7">
        <w:rPr>
          <w:rFonts w:ascii="Book Antiqua" w:eastAsia="HiraMinProN-W3" w:hAnsi="Book Antiqua"/>
          <w:kern w:val="1"/>
          <w:sz w:val="24"/>
          <w:szCs w:val="24"/>
        </w:rPr>
        <w:t>results.</w:t>
      </w:r>
    </w:p>
    <w:p w14:paraId="56BDAAD7" w14:textId="54B58165" w:rsidR="0037352A" w:rsidRPr="000272B7" w:rsidRDefault="0037352A" w:rsidP="000272B7">
      <w:pPr>
        <w:widowControl/>
        <w:spacing w:line="360" w:lineRule="auto"/>
        <w:ind w:firstLineChars="100" w:firstLine="240"/>
        <w:rPr>
          <w:rFonts w:ascii="Book Antiqua" w:eastAsia="HiraMinProN-W3" w:hAnsi="Book Antiqua"/>
          <w:kern w:val="1"/>
          <w:sz w:val="24"/>
          <w:szCs w:val="24"/>
        </w:rPr>
      </w:pPr>
      <w:r w:rsidRPr="000272B7">
        <w:rPr>
          <w:rFonts w:ascii="Book Antiqua" w:eastAsia="HiraMinProN-W3" w:hAnsi="Book Antiqua"/>
          <w:kern w:val="1"/>
          <w:sz w:val="24"/>
          <w:szCs w:val="24"/>
        </w:rPr>
        <w:t xml:space="preserve">The second challenge is </w:t>
      </w:r>
      <w:r w:rsidR="009F3A88" w:rsidRPr="000272B7">
        <w:rPr>
          <w:rFonts w:ascii="Book Antiqua" w:eastAsia="HiraMinProN-W3" w:hAnsi="Book Antiqua"/>
          <w:kern w:val="1"/>
          <w:sz w:val="24"/>
          <w:szCs w:val="24"/>
        </w:rPr>
        <w:t xml:space="preserve">the management of </w:t>
      </w:r>
      <w:r w:rsidRPr="000272B7">
        <w:rPr>
          <w:rFonts w:ascii="Book Antiqua" w:eastAsia="HiraMinProN-W3" w:hAnsi="Book Antiqua"/>
          <w:kern w:val="1"/>
          <w:sz w:val="24"/>
          <w:szCs w:val="24"/>
        </w:rPr>
        <w:t xml:space="preserve">the </w:t>
      </w:r>
      <w:r w:rsidR="00B865FA" w:rsidRPr="000272B7">
        <w:rPr>
          <w:rFonts w:ascii="Book Antiqua" w:eastAsia="HiraMinProN-W3" w:hAnsi="Book Antiqua"/>
          <w:kern w:val="1"/>
          <w:sz w:val="24"/>
          <w:szCs w:val="24"/>
        </w:rPr>
        <w:t xml:space="preserve">complicated </w:t>
      </w:r>
      <w:r w:rsidRPr="000272B7">
        <w:rPr>
          <w:rFonts w:ascii="Book Antiqua" w:eastAsia="HiraMinProN-W3" w:hAnsi="Book Antiqua"/>
          <w:kern w:val="1"/>
          <w:sz w:val="24"/>
          <w:szCs w:val="24"/>
        </w:rPr>
        <w:t xml:space="preserve">angulation </w:t>
      </w:r>
      <w:r w:rsidR="00B865FA" w:rsidRPr="000272B7">
        <w:rPr>
          <w:rFonts w:ascii="Book Antiqua" w:eastAsia="HiraMinProN-W3" w:hAnsi="Book Antiqua"/>
          <w:kern w:val="1"/>
          <w:sz w:val="24"/>
          <w:szCs w:val="24"/>
        </w:rPr>
        <w:t>in</w:t>
      </w:r>
      <w:r w:rsidRPr="000272B7">
        <w:rPr>
          <w:rFonts w:ascii="Book Antiqua" w:eastAsia="HiraMinProN-W3" w:hAnsi="Book Antiqua"/>
          <w:kern w:val="1"/>
          <w:sz w:val="24"/>
          <w:szCs w:val="24"/>
        </w:rPr>
        <w:t xml:space="preserve"> jejunojejunal anastomosis and the length of the afferent limb.</w:t>
      </w:r>
      <w:r w:rsidR="007351BA" w:rsidRPr="000272B7">
        <w:rPr>
          <w:rFonts w:ascii="Book Antiqua" w:eastAsia="HiraMinProN-W3" w:hAnsi="Book Antiqua"/>
          <w:kern w:val="1"/>
          <w:sz w:val="24"/>
          <w:szCs w:val="24"/>
        </w:rPr>
        <w:t xml:space="preserve"> </w:t>
      </w:r>
      <w:r w:rsidR="00B865FA" w:rsidRPr="000272B7">
        <w:rPr>
          <w:rFonts w:ascii="Book Antiqua" w:eastAsia="HiraMinProN-W3" w:hAnsi="Book Antiqua"/>
          <w:kern w:val="1"/>
          <w:sz w:val="24"/>
          <w:szCs w:val="24"/>
        </w:rPr>
        <w:t>It requires endoscopist’s experience and skill to control the of sharp</w:t>
      </w:r>
      <w:r w:rsidRPr="000272B7">
        <w:rPr>
          <w:rFonts w:ascii="Book Antiqua" w:eastAsia="HiraMinProN-W3" w:hAnsi="Book Antiqua"/>
          <w:kern w:val="1"/>
          <w:sz w:val="24"/>
          <w:szCs w:val="24"/>
        </w:rPr>
        <w:t xml:space="preserve"> angulation of jejunojejunal anastomosis in order to </w:t>
      </w:r>
      <w:r w:rsidR="00B865FA" w:rsidRPr="000272B7">
        <w:rPr>
          <w:rFonts w:ascii="Book Antiqua" w:eastAsia="HiraMinProN-W3" w:hAnsi="Book Antiqua"/>
          <w:kern w:val="1"/>
          <w:sz w:val="24"/>
          <w:szCs w:val="24"/>
        </w:rPr>
        <w:t>reach</w:t>
      </w:r>
      <w:r w:rsidRPr="000272B7">
        <w:rPr>
          <w:rFonts w:ascii="Book Antiqua" w:eastAsia="HiraMinProN-W3" w:hAnsi="Book Antiqua"/>
          <w:kern w:val="1"/>
          <w:sz w:val="24"/>
          <w:szCs w:val="24"/>
        </w:rPr>
        <w:t xml:space="preserve"> the afferent limb, which in some </w:t>
      </w:r>
      <w:r w:rsidRPr="000272B7">
        <w:rPr>
          <w:rFonts w:ascii="Book Antiqua" w:eastAsia="HiraMinProN-W3" w:hAnsi="Book Antiqua"/>
          <w:kern w:val="1"/>
          <w:sz w:val="24"/>
          <w:szCs w:val="24"/>
        </w:rPr>
        <w:lastRenderedPageBreak/>
        <w:t>patients forms an angle of up to 180 degrees.</w:t>
      </w:r>
      <w:r w:rsidR="007351BA" w:rsidRPr="000272B7">
        <w:rPr>
          <w:rFonts w:ascii="Book Antiqua" w:eastAsia="HiraMinProN-W3" w:hAnsi="Book Antiqua"/>
          <w:kern w:val="1"/>
          <w:sz w:val="24"/>
          <w:szCs w:val="24"/>
        </w:rPr>
        <w:t xml:space="preserve"> </w:t>
      </w:r>
      <w:r w:rsidR="00D9303C" w:rsidRPr="000272B7">
        <w:rPr>
          <w:rFonts w:ascii="Book Antiqua" w:hAnsi="Book Antiqua"/>
          <w:sz w:val="24"/>
          <w:szCs w:val="24"/>
        </w:rPr>
        <w:t xml:space="preserve">Shah </w:t>
      </w:r>
      <w:r w:rsidR="00D9303C" w:rsidRPr="000272B7">
        <w:rPr>
          <w:rFonts w:ascii="Book Antiqua" w:hAnsi="Book Antiqua"/>
          <w:i/>
          <w:sz w:val="24"/>
          <w:szCs w:val="24"/>
        </w:rPr>
        <w:t xml:space="preserve">et </w:t>
      </w:r>
      <w:proofErr w:type="gramStart"/>
      <w:r w:rsidR="00D9303C" w:rsidRPr="000272B7">
        <w:rPr>
          <w:rFonts w:ascii="Book Antiqua" w:hAnsi="Book Antiqua"/>
          <w:i/>
          <w:sz w:val="24"/>
          <w:szCs w:val="24"/>
        </w:rPr>
        <w:t>al</w:t>
      </w:r>
      <w:r w:rsidR="00AA2BBA" w:rsidRPr="000272B7">
        <w:rPr>
          <w:rFonts w:ascii="Book Antiqua" w:hAnsi="Book Antiqua"/>
          <w:sz w:val="24"/>
          <w:szCs w:val="24"/>
          <w:vertAlign w:val="superscript"/>
        </w:rPr>
        <w:t>[</w:t>
      </w:r>
      <w:proofErr w:type="gramEnd"/>
      <w:r w:rsidR="00AA2BBA" w:rsidRPr="000272B7">
        <w:rPr>
          <w:rFonts w:ascii="Book Antiqua" w:hAnsi="Book Antiqua"/>
          <w:sz w:val="24"/>
          <w:szCs w:val="24"/>
          <w:vertAlign w:val="superscript"/>
        </w:rPr>
        <w:t>4</w:t>
      </w:r>
      <w:r w:rsidR="001D25F9" w:rsidRPr="000272B7">
        <w:rPr>
          <w:rFonts w:ascii="Book Antiqua" w:hAnsi="Book Antiqua"/>
          <w:sz w:val="24"/>
          <w:szCs w:val="24"/>
          <w:vertAlign w:val="superscript"/>
        </w:rPr>
        <w:t>1</w:t>
      </w:r>
      <w:r w:rsidRPr="000272B7">
        <w:rPr>
          <w:rFonts w:ascii="Book Antiqua" w:hAnsi="Book Antiqua"/>
          <w:sz w:val="24"/>
          <w:szCs w:val="24"/>
          <w:vertAlign w:val="superscript"/>
        </w:rPr>
        <w:t>]</w:t>
      </w:r>
      <w:r w:rsidRPr="000272B7">
        <w:rPr>
          <w:rFonts w:ascii="Book Antiqua" w:hAnsi="Book Antiqua"/>
          <w:sz w:val="24"/>
          <w:szCs w:val="24"/>
        </w:rPr>
        <w:t xml:space="preserve"> reported the success rate of deep insertion could be raised by change of patient’s position from the typical semi-prone to a left-lateral or supine position during the procedure.</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R</w:t>
      </w:r>
      <w:r w:rsidR="00180D44" w:rsidRPr="000272B7">
        <w:rPr>
          <w:rFonts w:ascii="Book Antiqua" w:eastAsia="HiraMinProN-W3" w:hAnsi="Book Antiqua"/>
          <w:kern w:val="1"/>
          <w:sz w:val="24"/>
          <w:szCs w:val="24"/>
        </w:rPr>
        <w:t xml:space="preserve">oux-en-Y gastric bypass (RYGB) </w:t>
      </w:r>
      <w:r w:rsidR="008B560A" w:rsidRPr="000272B7">
        <w:rPr>
          <w:rFonts w:ascii="Book Antiqua" w:eastAsia="HiraMinProN-W3" w:hAnsi="Book Antiqua"/>
          <w:kern w:val="1"/>
          <w:sz w:val="24"/>
          <w:szCs w:val="24"/>
        </w:rPr>
        <w:t>is a particularly challenging postsurgical anatomy</w:t>
      </w:r>
      <w:r w:rsidR="00D00E15" w:rsidRPr="000272B7">
        <w:rPr>
          <w:rFonts w:ascii="Book Antiqua" w:eastAsia="HiraMinProN-W3" w:hAnsi="Book Antiqua"/>
          <w:kern w:val="1"/>
          <w:sz w:val="24"/>
          <w:szCs w:val="24"/>
        </w:rPr>
        <w:t xml:space="preserve"> in terms of the length of the afferent limb</w:t>
      </w:r>
      <w:r w:rsidR="008B560A"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D00E15" w:rsidRPr="000272B7">
        <w:rPr>
          <w:rFonts w:ascii="Book Antiqua" w:eastAsia="HiraMinProN-W3" w:hAnsi="Book Antiqua"/>
          <w:kern w:val="1"/>
          <w:sz w:val="24"/>
          <w:szCs w:val="24"/>
        </w:rPr>
        <w:t>I</w:t>
      </w:r>
      <w:r w:rsidR="008B560A" w:rsidRPr="000272B7">
        <w:rPr>
          <w:rFonts w:ascii="Book Antiqua" w:eastAsia="HiraMinProN-W3" w:hAnsi="Book Antiqua"/>
          <w:kern w:val="1"/>
          <w:sz w:val="24"/>
          <w:szCs w:val="24"/>
        </w:rPr>
        <w:t>t consists of</w:t>
      </w:r>
      <w:r w:rsidR="00D00E15" w:rsidRPr="000272B7">
        <w:rPr>
          <w:rFonts w:ascii="Book Antiqua" w:eastAsia="HiraMinProN-W3" w:hAnsi="Book Antiqua"/>
          <w:kern w:val="1"/>
          <w:sz w:val="24"/>
          <w:szCs w:val="24"/>
        </w:rPr>
        <w:t xml:space="preserve"> the long limb (often </w:t>
      </w:r>
      <w:r w:rsidR="00D00E15" w:rsidRPr="000272B7">
        <w:rPr>
          <w:rFonts w:ascii="Book Antiqua" w:eastAsia="HiraMinProN-W3" w:hAnsi="Book Antiqua"/>
          <w:b/>
          <w:kern w:val="1"/>
          <w:sz w:val="24"/>
          <w:szCs w:val="24"/>
        </w:rPr>
        <w:t>&gt;</w:t>
      </w:r>
      <w:r w:rsidR="000272B7">
        <w:rPr>
          <w:rFonts w:ascii="Book Antiqua" w:eastAsia="宋体" w:hAnsi="Book Antiqua" w:hint="eastAsia"/>
          <w:b/>
          <w:kern w:val="1"/>
          <w:sz w:val="24"/>
          <w:szCs w:val="24"/>
          <w:lang w:eastAsia="zh-CN"/>
        </w:rPr>
        <w:t xml:space="preserve"> </w:t>
      </w:r>
      <w:r w:rsidR="00D00E15" w:rsidRPr="000272B7">
        <w:rPr>
          <w:rFonts w:ascii="Book Antiqua" w:eastAsia="HiraMinProN-W3" w:hAnsi="Book Antiqua"/>
          <w:kern w:val="1"/>
          <w:sz w:val="24"/>
          <w:szCs w:val="24"/>
        </w:rPr>
        <w:t xml:space="preserve">100 cm) that is traversed from the gastrojejunal orifice to the jejunojejunal anastomosis to reach the afferent small-bowel </w:t>
      </w:r>
      <w:proofErr w:type="gramStart"/>
      <w:r w:rsidR="00D00E15" w:rsidRPr="000272B7">
        <w:rPr>
          <w:rFonts w:ascii="Book Antiqua" w:eastAsia="HiraMinProN-W3" w:hAnsi="Book Antiqua"/>
          <w:kern w:val="1"/>
          <w:sz w:val="24"/>
          <w:szCs w:val="24"/>
        </w:rPr>
        <w:t>limb</w:t>
      </w:r>
      <w:r w:rsidR="00D00E15" w:rsidRPr="000272B7">
        <w:rPr>
          <w:rFonts w:ascii="Book Antiqua" w:hAnsi="Book Antiqua"/>
          <w:sz w:val="24"/>
          <w:szCs w:val="24"/>
          <w:vertAlign w:val="superscript"/>
        </w:rPr>
        <w:t>[</w:t>
      </w:r>
      <w:proofErr w:type="gramEnd"/>
      <w:r w:rsidR="00D00E15" w:rsidRPr="000272B7">
        <w:rPr>
          <w:rFonts w:ascii="Book Antiqua" w:hAnsi="Book Antiqua"/>
          <w:sz w:val="24"/>
          <w:szCs w:val="24"/>
          <w:vertAlign w:val="superscript"/>
        </w:rPr>
        <w:t>14]</w:t>
      </w:r>
      <w:r w:rsidR="00D00E15"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D00E15" w:rsidRPr="000272B7">
        <w:rPr>
          <w:rFonts w:ascii="Book Antiqua" w:eastAsia="HiraMinProN-W3" w:hAnsi="Book Antiqua"/>
          <w:kern w:val="1"/>
          <w:sz w:val="24"/>
          <w:szCs w:val="24"/>
        </w:rPr>
        <w:t>This reconstruction method</w:t>
      </w:r>
      <w:r w:rsidR="008B560A" w:rsidRPr="000272B7">
        <w:rPr>
          <w:rFonts w:ascii="Book Antiqua" w:eastAsia="HiraMinProN-W3" w:hAnsi="Book Antiqua"/>
          <w:kern w:val="1"/>
          <w:sz w:val="24"/>
          <w:szCs w:val="24"/>
        </w:rPr>
        <w:t xml:space="preserve"> is frequently </w:t>
      </w:r>
      <w:r w:rsidRPr="000272B7">
        <w:rPr>
          <w:rFonts w:ascii="Book Antiqua" w:eastAsia="HiraMinProN-W3" w:hAnsi="Book Antiqua"/>
          <w:kern w:val="1"/>
          <w:sz w:val="24"/>
          <w:szCs w:val="24"/>
        </w:rPr>
        <w:t>performed in the United States</w:t>
      </w:r>
      <w:r w:rsidR="008B560A" w:rsidRPr="000272B7">
        <w:rPr>
          <w:rFonts w:ascii="Book Antiqua" w:eastAsia="HiraMinProN-W3" w:hAnsi="Book Antiqua"/>
          <w:kern w:val="1"/>
          <w:sz w:val="24"/>
          <w:szCs w:val="24"/>
        </w:rPr>
        <w:t xml:space="preserve"> for morbid obesity.</w:t>
      </w:r>
      <w:r w:rsidR="00D9303C"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Therefore, it was reported laparoscope-assisted ERC</w:t>
      </w:r>
      <w:r w:rsidR="0057209A" w:rsidRPr="000272B7">
        <w:rPr>
          <w:rFonts w:ascii="Book Antiqua" w:eastAsia="HiraMinProN-W3" w:hAnsi="Book Antiqua"/>
          <w:kern w:val="1"/>
          <w:sz w:val="24"/>
          <w:szCs w:val="24"/>
        </w:rPr>
        <w:t>P was more efficient than endo</w:t>
      </w:r>
      <w:r w:rsidRPr="000272B7">
        <w:rPr>
          <w:rFonts w:ascii="Book Antiqua" w:eastAsia="HiraMinProN-W3" w:hAnsi="Book Antiqua"/>
          <w:kern w:val="1"/>
          <w:sz w:val="24"/>
          <w:szCs w:val="24"/>
        </w:rPr>
        <w:t xml:space="preserve">scope-assisted ERCP for </w:t>
      </w:r>
      <w:proofErr w:type="gramStart"/>
      <w:r w:rsidR="00E22738" w:rsidRPr="000272B7">
        <w:rPr>
          <w:rFonts w:ascii="Book Antiqua" w:eastAsia="HiraMinProN-W3" w:hAnsi="Book Antiqua"/>
          <w:kern w:val="1"/>
          <w:sz w:val="24"/>
          <w:szCs w:val="24"/>
        </w:rPr>
        <w:t>RYGB</w:t>
      </w:r>
      <w:r w:rsidR="00E22738" w:rsidRPr="000272B7">
        <w:rPr>
          <w:rFonts w:ascii="Book Antiqua" w:hAnsi="Book Antiqua"/>
          <w:sz w:val="24"/>
          <w:szCs w:val="24"/>
          <w:vertAlign w:val="superscript"/>
        </w:rPr>
        <w:t>[</w:t>
      </w:r>
      <w:proofErr w:type="gramEnd"/>
      <w:r w:rsidR="00180D44" w:rsidRPr="000272B7">
        <w:rPr>
          <w:rFonts w:ascii="Book Antiqua" w:hAnsi="Book Antiqua"/>
          <w:sz w:val="24"/>
          <w:szCs w:val="24"/>
          <w:vertAlign w:val="superscript"/>
        </w:rPr>
        <w:t>4</w:t>
      </w:r>
      <w:r w:rsidR="001D25F9" w:rsidRPr="000272B7">
        <w:rPr>
          <w:rFonts w:ascii="Book Antiqua" w:hAnsi="Book Antiqua"/>
          <w:sz w:val="24"/>
          <w:szCs w:val="24"/>
          <w:vertAlign w:val="superscript"/>
        </w:rPr>
        <w:t>2</w:t>
      </w:r>
      <w:r w:rsidR="00180D44" w:rsidRPr="000272B7">
        <w:rPr>
          <w:rFonts w:ascii="Book Antiqua" w:hAnsi="Book Antiqua"/>
          <w:sz w:val="24"/>
          <w:szCs w:val="24"/>
          <w:vertAlign w:val="superscript"/>
        </w:rPr>
        <w:t>,4</w:t>
      </w:r>
      <w:r w:rsidR="001D25F9" w:rsidRPr="000272B7">
        <w:rPr>
          <w:rFonts w:ascii="Book Antiqua" w:hAnsi="Book Antiqua"/>
          <w:sz w:val="24"/>
          <w:szCs w:val="24"/>
          <w:vertAlign w:val="superscript"/>
        </w:rPr>
        <w:t>3</w:t>
      </w:r>
      <w:r w:rsidRPr="000272B7">
        <w:rPr>
          <w:rFonts w:ascii="Book Antiqua" w:hAnsi="Book Antiqua"/>
          <w:sz w:val="24"/>
          <w:szCs w:val="24"/>
          <w:vertAlign w:val="superscript"/>
        </w:rPr>
        <w:t>]</w:t>
      </w:r>
      <w:r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The RYGB is </w:t>
      </w:r>
      <w:r w:rsidR="00B865FA" w:rsidRPr="000272B7">
        <w:rPr>
          <w:rFonts w:ascii="Book Antiqua" w:eastAsia="HiraMinProN-W3" w:hAnsi="Book Antiqua"/>
          <w:kern w:val="1"/>
          <w:sz w:val="24"/>
          <w:szCs w:val="24"/>
        </w:rPr>
        <w:t xml:space="preserve">infrequently </w:t>
      </w:r>
      <w:r w:rsidRPr="000272B7">
        <w:rPr>
          <w:rFonts w:ascii="Book Antiqua" w:eastAsia="HiraMinProN-W3" w:hAnsi="Book Antiqua"/>
          <w:kern w:val="1"/>
          <w:sz w:val="24"/>
          <w:szCs w:val="24"/>
        </w:rPr>
        <w:t>performed in Japan.</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 xml:space="preserve">We assume that </w:t>
      </w:r>
      <w:r w:rsidR="005B0051" w:rsidRPr="000272B7">
        <w:rPr>
          <w:rFonts w:ascii="Book Antiqua" w:eastAsia="HiraMinProN-W3" w:hAnsi="Book Antiqua"/>
          <w:kern w:val="1"/>
          <w:sz w:val="24"/>
          <w:szCs w:val="24"/>
        </w:rPr>
        <w:t>the primary disease and</w:t>
      </w:r>
      <w:r w:rsidR="00B865FA" w:rsidRPr="000272B7">
        <w:rPr>
          <w:rFonts w:ascii="Book Antiqua" w:eastAsia="HiraMinProN-W3" w:hAnsi="Book Antiqua"/>
          <w:kern w:val="1"/>
          <w:sz w:val="24"/>
          <w:szCs w:val="24"/>
        </w:rPr>
        <w:t xml:space="preserve"> </w:t>
      </w:r>
      <w:r w:rsidR="005B0051" w:rsidRPr="000272B7">
        <w:rPr>
          <w:rFonts w:ascii="Book Antiqua" w:eastAsia="HiraMinProN-W3" w:hAnsi="Book Antiqua"/>
          <w:kern w:val="1"/>
          <w:sz w:val="24"/>
          <w:szCs w:val="24"/>
        </w:rPr>
        <w:t>application of surgery</w:t>
      </w:r>
      <w:r w:rsidR="00B865FA" w:rsidRPr="000272B7">
        <w:rPr>
          <w:rFonts w:ascii="Book Antiqua" w:eastAsia="HiraMinProN-W3" w:hAnsi="Book Antiqua"/>
          <w:kern w:val="1"/>
          <w:sz w:val="24"/>
          <w:szCs w:val="24"/>
        </w:rPr>
        <w:t xml:space="preserve"> method differ to some extent </w:t>
      </w:r>
      <w:r w:rsidRPr="000272B7">
        <w:rPr>
          <w:rFonts w:ascii="Book Antiqua" w:eastAsia="HiraMinProN-W3" w:hAnsi="Book Antiqua"/>
          <w:kern w:val="1"/>
          <w:sz w:val="24"/>
          <w:szCs w:val="24"/>
        </w:rPr>
        <w:t xml:space="preserve">in gastrointestinal anatomy </w:t>
      </w:r>
      <w:r w:rsidR="005B0051" w:rsidRPr="000272B7">
        <w:rPr>
          <w:rFonts w:ascii="Book Antiqua" w:eastAsia="HiraMinProN-W3" w:hAnsi="Book Antiqua"/>
          <w:kern w:val="1"/>
          <w:sz w:val="24"/>
          <w:szCs w:val="24"/>
        </w:rPr>
        <w:t xml:space="preserve">between </w:t>
      </w:r>
      <w:r w:rsidR="00180D44" w:rsidRPr="000272B7">
        <w:rPr>
          <w:rFonts w:ascii="Book Antiqua" w:eastAsia="HiraMinProN-W3" w:hAnsi="Book Antiqua"/>
          <w:kern w:val="1"/>
          <w:sz w:val="24"/>
          <w:szCs w:val="24"/>
        </w:rPr>
        <w:t>the United States and</w:t>
      </w:r>
      <w:r w:rsidRPr="000272B7">
        <w:rPr>
          <w:rFonts w:ascii="Book Antiqua" w:eastAsia="HiraMinProN-W3" w:hAnsi="Book Antiqua"/>
          <w:kern w:val="1"/>
          <w:sz w:val="24"/>
          <w:szCs w:val="24"/>
        </w:rPr>
        <w:t xml:space="preserve"> Japan.</w:t>
      </w:r>
    </w:p>
    <w:p w14:paraId="329902AC" w14:textId="18FED802" w:rsidR="0037352A" w:rsidRPr="000272B7" w:rsidRDefault="009D1D3F" w:rsidP="000272B7">
      <w:pPr>
        <w:widowControl/>
        <w:spacing w:line="360" w:lineRule="auto"/>
        <w:ind w:firstLineChars="100" w:firstLine="240"/>
        <w:rPr>
          <w:rFonts w:ascii="Book Antiqua" w:eastAsia="HiraMinProN-W3" w:hAnsi="Book Antiqua"/>
          <w:kern w:val="1"/>
          <w:sz w:val="24"/>
          <w:szCs w:val="24"/>
        </w:rPr>
      </w:pPr>
      <w:r w:rsidRPr="000272B7">
        <w:rPr>
          <w:rFonts w:ascii="Book Antiqua" w:eastAsia="HiraMinProN-W3" w:hAnsi="Book Antiqua"/>
          <w:kern w:val="1"/>
          <w:sz w:val="24"/>
          <w:szCs w:val="24"/>
        </w:rPr>
        <w:t xml:space="preserve">Adhesions </w:t>
      </w:r>
      <w:r w:rsidR="00D00E15" w:rsidRPr="000272B7">
        <w:rPr>
          <w:rFonts w:ascii="Book Antiqua" w:eastAsia="HiraMinProN-W3" w:hAnsi="Book Antiqua"/>
          <w:kern w:val="1"/>
          <w:sz w:val="24"/>
          <w:szCs w:val="24"/>
        </w:rPr>
        <w:t xml:space="preserve">are the third challenge, which </w:t>
      </w:r>
      <w:r w:rsidRPr="000272B7">
        <w:rPr>
          <w:rFonts w:ascii="Book Antiqua" w:eastAsia="HiraMinProN-W3" w:hAnsi="Book Antiqua"/>
          <w:kern w:val="1"/>
          <w:sz w:val="24"/>
          <w:szCs w:val="24"/>
        </w:rPr>
        <w:t xml:space="preserve">are </w:t>
      </w:r>
      <w:r w:rsidR="00D00E15" w:rsidRPr="000272B7">
        <w:rPr>
          <w:rFonts w:ascii="Book Antiqua" w:eastAsia="HiraMinProN-W3" w:hAnsi="Book Antiqua"/>
          <w:kern w:val="1"/>
          <w:sz w:val="24"/>
          <w:szCs w:val="24"/>
        </w:rPr>
        <w:t>frequently observed</w:t>
      </w:r>
      <w:r w:rsidRPr="000272B7">
        <w:rPr>
          <w:rFonts w:ascii="Book Antiqua" w:eastAsia="HiraMinProN-W3" w:hAnsi="Book Antiqua"/>
          <w:kern w:val="1"/>
          <w:sz w:val="24"/>
          <w:szCs w:val="24"/>
        </w:rPr>
        <w:t xml:space="preserve"> in patients with</w:t>
      </w:r>
      <w:r w:rsidR="00BE557B" w:rsidRPr="000272B7">
        <w:rPr>
          <w:rFonts w:ascii="Book Antiqua" w:eastAsia="HiraMinProN-W3" w:hAnsi="Book Antiqua"/>
          <w:kern w:val="1"/>
          <w:sz w:val="24"/>
          <w:szCs w:val="24"/>
        </w:rPr>
        <w:t xml:space="preserve"> </w:t>
      </w:r>
      <w:r w:rsidR="00E22738" w:rsidRPr="000272B7">
        <w:rPr>
          <w:rFonts w:ascii="Book Antiqua" w:hAnsi="Book Antiqua"/>
          <w:sz w:val="24"/>
          <w:szCs w:val="24"/>
          <w:u w:color="FF0000"/>
        </w:rPr>
        <w:t>SAGA</w:t>
      </w:r>
      <w:r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37352A" w:rsidRPr="000272B7">
        <w:rPr>
          <w:rFonts w:ascii="Book Antiqua" w:eastAsia="HiraMinProN-W3" w:hAnsi="Book Antiqua"/>
          <w:kern w:val="1"/>
          <w:sz w:val="24"/>
          <w:szCs w:val="24"/>
        </w:rPr>
        <w:t xml:space="preserve">In Japan, </w:t>
      </w:r>
      <w:r w:rsidR="0037352A" w:rsidRPr="000272B7">
        <w:rPr>
          <w:rFonts w:ascii="Book Antiqua" w:eastAsia="HiraMinProN-W3" w:hAnsi="Book Antiqua"/>
          <w:kern w:val="1"/>
          <w:sz w:val="24"/>
          <w:szCs w:val="24"/>
          <w:u w:color="000000"/>
        </w:rPr>
        <w:t>lymphadenectomy</w:t>
      </w:r>
      <w:r w:rsidR="00564376" w:rsidRPr="000272B7">
        <w:rPr>
          <w:rFonts w:ascii="Book Antiqua" w:eastAsia="HiraMinProN-W3" w:hAnsi="Book Antiqua"/>
          <w:kern w:val="1"/>
          <w:sz w:val="24"/>
          <w:szCs w:val="24"/>
        </w:rPr>
        <w:t xml:space="preserve"> of malignant tumors is</w:t>
      </w:r>
      <w:r w:rsidR="0037352A" w:rsidRPr="000272B7">
        <w:rPr>
          <w:rFonts w:ascii="Book Antiqua" w:eastAsia="HiraMinProN-W3" w:hAnsi="Book Antiqua"/>
          <w:kern w:val="1"/>
          <w:sz w:val="24"/>
          <w:szCs w:val="24"/>
        </w:rPr>
        <w:t xml:space="preserve"> likely to be performed, which </w:t>
      </w:r>
      <w:r w:rsidR="00564376" w:rsidRPr="000272B7">
        <w:rPr>
          <w:rFonts w:ascii="Book Antiqua" w:eastAsia="HiraMinProN-W3" w:hAnsi="Book Antiqua"/>
          <w:kern w:val="1"/>
          <w:sz w:val="24"/>
          <w:szCs w:val="24"/>
        </w:rPr>
        <w:t>often</w:t>
      </w:r>
      <w:r w:rsidR="0037352A" w:rsidRPr="000272B7">
        <w:rPr>
          <w:rFonts w:ascii="Book Antiqua" w:eastAsia="HiraMinProN-W3" w:hAnsi="Book Antiqua"/>
          <w:kern w:val="1"/>
          <w:sz w:val="24"/>
          <w:szCs w:val="24"/>
        </w:rPr>
        <w:t xml:space="preserve"> results in post-surgical</w:t>
      </w:r>
      <w:r w:rsidR="00A233E9" w:rsidRPr="000272B7">
        <w:rPr>
          <w:rFonts w:ascii="Book Antiqua" w:eastAsia="HiraMinProN-W3" w:hAnsi="Book Antiqua"/>
          <w:kern w:val="1"/>
          <w:sz w:val="24"/>
          <w:szCs w:val="24"/>
        </w:rPr>
        <w:t xml:space="preserve"> severe</w:t>
      </w:r>
      <w:r w:rsidR="0037352A" w:rsidRPr="000272B7">
        <w:rPr>
          <w:rFonts w:ascii="Book Antiqua" w:eastAsia="HiraMinProN-W3" w:hAnsi="Book Antiqua"/>
          <w:kern w:val="1"/>
          <w:sz w:val="24"/>
          <w:szCs w:val="24"/>
        </w:rPr>
        <w:t xml:space="preserve"> adhesion.</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They often preclude</w:t>
      </w:r>
      <w:r w:rsidR="0037352A" w:rsidRPr="000272B7">
        <w:rPr>
          <w:rFonts w:ascii="Book Antiqua" w:eastAsia="HiraMinProN-W3" w:hAnsi="Book Antiqua"/>
          <w:kern w:val="1"/>
          <w:sz w:val="24"/>
          <w:szCs w:val="24"/>
        </w:rPr>
        <w:t xml:space="preserve"> the scope advancement</w:t>
      </w:r>
      <w:r w:rsidRPr="000272B7">
        <w:rPr>
          <w:rFonts w:ascii="Book Antiqua" w:eastAsia="HiraMinProN-W3" w:hAnsi="Book Antiqua"/>
          <w:kern w:val="1"/>
          <w:sz w:val="24"/>
          <w:szCs w:val="24"/>
        </w:rPr>
        <w:t xml:space="preserve">, and if scope </w:t>
      </w:r>
      <w:r w:rsidR="0037352A" w:rsidRPr="000272B7">
        <w:rPr>
          <w:rFonts w:ascii="Book Antiqua" w:eastAsia="HiraMinProN-W3" w:hAnsi="Book Antiqua"/>
          <w:kern w:val="1"/>
          <w:sz w:val="24"/>
          <w:szCs w:val="24"/>
        </w:rPr>
        <w:t xml:space="preserve">insertion to this </w:t>
      </w:r>
      <w:r w:rsidR="00EB5238" w:rsidRPr="000272B7">
        <w:rPr>
          <w:rFonts w:ascii="Book Antiqua" w:eastAsia="HiraMinProN-W3" w:hAnsi="Book Antiqua"/>
          <w:kern w:val="1"/>
          <w:sz w:val="24"/>
          <w:szCs w:val="24"/>
        </w:rPr>
        <w:t xml:space="preserve">lesion </w:t>
      </w:r>
      <w:r w:rsidRPr="000272B7">
        <w:rPr>
          <w:rFonts w:ascii="Book Antiqua" w:eastAsia="HiraMinProN-W3" w:hAnsi="Book Antiqua"/>
          <w:kern w:val="1"/>
          <w:sz w:val="24"/>
          <w:szCs w:val="24"/>
        </w:rPr>
        <w:t>is forced by power, it increases a</w:t>
      </w:r>
      <w:r w:rsidR="0037352A" w:rsidRPr="000272B7">
        <w:rPr>
          <w:rFonts w:ascii="Book Antiqua" w:eastAsia="HiraMinProN-W3" w:hAnsi="Book Antiqua"/>
          <w:kern w:val="1"/>
          <w:sz w:val="24"/>
          <w:szCs w:val="24"/>
        </w:rPr>
        <w:t xml:space="preserve"> risk of perforation </w:t>
      </w:r>
      <w:r w:rsidR="00EB5238" w:rsidRPr="000272B7">
        <w:rPr>
          <w:rFonts w:ascii="Book Antiqua" w:eastAsia="HiraMinProN-W3" w:hAnsi="Book Antiqua"/>
          <w:kern w:val="1"/>
          <w:sz w:val="24"/>
          <w:szCs w:val="24"/>
        </w:rPr>
        <w:t>and</w:t>
      </w:r>
      <w:r w:rsidR="0037352A" w:rsidRPr="000272B7">
        <w:rPr>
          <w:rFonts w:ascii="Book Antiqua" w:eastAsia="HiraMinProN-W3" w:hAnsi="Book Antiqua"/>
          <w:kern w:val="1"/>
          <w:sz w:val="24"/>
          <w:szCs w:val="24"/>
        </w:rPr>
        <w:t xml:space="preserve"> bleeding.</w:t>
      </w:r>
      <w:r w:rsidR="007351BA" w:rsidRPr="000272B7">
        <w:rPr>
          <w:rFonts w:ascii="Book Antiqua" w:eastAsia="HiraMinProN-W3" w:hAnsi="Book Antiqua"/>
          <w:kern w:val="1"/>
          <w:sz w:val="24"/>
          <w:szCs w:val="24"/>
        </w:rPr>
        <w:t xml:space="preserve"> </w:t>
      </w:r>
      <w:r w:rsidR="0037352A" w:rsidRPr="000272B7">
        <w:rPr>
          <w:rFonts w:ascii="Book Antiqua" w:eastAsia="HiraMinProN-W3" w:hAnsi="Book Antiqua"/>
          <w:kern w:val="1"/>
          <w:sz w:val="24"/>
          <w:szCs w:val="24"/>
        </w:rPr>
        <w:t>Therefore</w:t>
      </w:r>
      <w:r w:rsidRPr="000272B7">
        <w:rPr>
          <w:rFonts w:ascii="Book Antiqua" w:eastAsia="HiraMinProN-W3" w:hAnsi="Book Antiqua"/>
          <w:kern w:val="1"/>
          <w:sz w:val="24"/>
          <w:szCs w:val="24"/>
        </w:rPr>
        <w:t xml:space="preserve"> a </w:t>
      </w:r>
      <w:r w:rsidR="0037352A" w:rsidRPr="000272B7">
        <w:rPr>
          <w:rFonts w:ascii="Book Antiqua" w:eastAsia="HiraMinProN-W3" w:hAnsi="Book Antiqua"/>
          <w:kern w:val="1"/>
          <w:sz w:val="24"/>
          <w:szCs w:val="24"/>
        </w:rPr>
        <w:t xml:space="preserve">careful maneuver and </w:t>
      </w:r>
      <w:r w:rsidRPr="000272B7">
        <w:rPr>
          <w:rFonts w:ascii="Book Antiqua" w:eastAsia="HiraMinProN-W3" w:hAnsi="Book Antiqua"/>
          <w:kern w:val="1"/>
          <w:sz w:val="24"/>
          <w:szCs w:val="24"/>
        </w:rPr>
        <w:t>the discretion to withdraw are necessary for endoscopists</w:t>
      </w:r>
      <w:r w:rsidR="0037352A" w:rsidRPr="000272B7">
        <w:rPr>
          <w:rFonts w:ascii="Book Antiqua" w:eastAsia="HiraMinProN-W3" w:hAnsi="Book Antiqua"/>
          <w:kern w:val="1"/>
          <w:sz w:val="24"/>
          <w:szCs w:val="24"/>
        </w:rPr>
        <w:t>.</w:t>
      </w:r>
    </w:p>
    <w:p w14:paraId="1A315958" w14:textId="4C12FF69" w:rsidR="00846352" w:rsidRPr="000272B7" w:rsidRDefault="003C0F29" w:rsidP="000272B7">
      <w:pPr>
        <w:widowControl/>
        <w:spacing w:line="360" w:lineRule="auto"/>
        <w:ind w:firstLineChars="100" w:firstLine="240"/>
        <w:rPr>
          <w:rFonts w:ascii="Book Antiqua" w:eastAsia="HiraMinProN-W3" w:hAnsi="Book Antiqua"/>
          <w:color w:val="E11BFF"/>
          <w:kern w:val="1"/>
          <w:sz w:val="24"/>
          <w:szCs w:val="24"/>
        </w:rPr>
      </w:pPr>
      <w:r w:rsidRPr="000272B7">
        <w:rPr>
          <w:rFonts w:ascii="Book Antiqua" w:eastAsia="HiraMinProN-W3" w:hAnsi="Book Antiqua"/>
          <w:kern w:val="1"/>
          <w:sz w:val="24"/>
          <w:szCs w:val="24"/>
        </w:rPr>
        <w:t xml:space="preserve">In order to </w:t>
      </w:r>
      <w:r w:rsidR="009D1D3F" w:rsidRPr="000272B7">
        <w:rPr>
          <w:rFonts w:ascii="Book Antiqua" w:eastAsia="HiraMinProN-W3" w:hAnsi="Book Antiqua"/>
          <w:kern w:val="1"/>
          <w:sz w:val="24"/>
          <w:szCs w:val="24"/>
        </w:rPr>
        <w:t>challenge these three obstacles</w:t>
      </w:r>
      <w:r w:rsidRPr="000272B7">
        <w:rPr>
          <w:rFonts w:ascii="Book Antiqua" w:eastAsia="HiraMinProN-W3" w:hAnsi="Book Antiqua"/>
          <w:kern w:val="1"/>
          <w:sz w:val="24"/>
          <w:szCs w:val="24"/>
        </w:rPr>
        <w:t xml:space="preserve">, various attempts have been made and reported. </w:t>
      </w:r>
      <w:r w:rsidR="00D9303C" w:rsidRPr="000272B7">
        <w:rPr>
          <w:rFonts w:ascii="Book Antiqua" w:eastAsia="HiraMinProN-W3" w:hAnsi="Book Antiqua"/>
          <w:kern w:val="1"/>
          <w:sz w:val="24"/>
          <w:szCs w:val="24"/>
        </w:rPr>
        <w:t xml:space="preserve">Hintze </w:t>
      </w:r>
      <w:r w:rsidR="00D9303C" w:rsidRPr="000272B7">
        <w:rPr>
          <w:rFonts w:ascii="Book Antiqua" w:eastAsia="HiraMinProN-W3" w:hAnsi="Book Antiqua"/>
          <w:i/>
          <w:kern w:val="1"/>
          <w:sz w:val="24"/>
          <w:szCs w:val="24"/>
        </w:rPr>
        <w:t xml:space="preserve">et </w:t>
      </w:r>
      <w:proofErr w:type="gramStart"/>
      <w:r w:rsidR="00D9303C" w:rsidRPr="000272B7">
        <w:rPr>
          <w:rFonts w:ascii="Book Antiqua" w:eastAsia="HiraMinProN-W3" w:hAnsi="Book Antiqua"/>
          <w:i/>
          <w:kern w:val="1"/>
          <w:sz w:val="24"/>
          <w:szCs w:val="24"/>
        </w:rPr>
        <w:t>al</w:t>
      </w:r>
      <w:r w:rsidR="008A1F88" w:rsidRPr="000272B7">
        <w:rPr>
          <w:rFonts w:ascii="Book Antiqua" w:hAnsi="Book Antiqua"/>
          <w:sz w:val="24"/>
          <w:szCs w:val="24"/>
          <w:vertAlign w:val="superscript"/>
        </w:rPr>
        <w:t>[</w:t>
      </w:r>
      <w:proofErr w:type="gramEnd"/>
      <w:r w:rsidR="008A1F88" w:rsidRPr="000272B7">
        <w:rPr>
          <w:rFonts w:ascii="Book Antiqua" w:hAnsi="Book Antiqua"/>
          <w:sz w:val="24"/>
          <w:szCs w:val="24"/>
          <w:vertAlign w:val="superscript"/>
        </w:rPr>
        <w:t>12]</w:t>
      </w:r>
      <w:r w:rsidR="00846352" w:rsidRPr="000272B7">
        <w:rPr>
          <w:rFonts w:ascii="Book Antiqua" w:eastAsia="HiraMinProN-W3" w:hAnsi="Book Antiqua"/>
          <w:kern w:val="1"/>
          <w:sz w:val="24"/>
          <w:szCs w:val="24"/>
        </w:rPr>
        <w:t xml:space="preserve"> reported that the success rate of reaching the ampulla in Roux-en</w:t>
      </w:r>
      <w:r w:rsidR="00A119BA" w:rsidRPr="000272B7">
        <w:rPr>
          <w:rFonts w:ascii="Book Antiqua" w:eastAsia="HiraMinProN-W3" w:hAnsi="Book Antiqua"/>
          <w:kern w:val="1"/>
          <w:sz w:val="24"/>
          <w:szCs w:val="24"/>
        </w:rPr>
        <w:t xml:space="preserve"> </w:t>
      </w:r>
      <w:r w:rsidR="00846352" w:rsidRPr="000272B7">
        <w:rPr>
          <w:rFonts w:ascii="Book Antiqua" w:eastAsia="HiraMinProN-W3" w:hAnsi="Book Antiqua"/>
          <w:kern w:val="1"/>
          <w:sz w:val="24"/>
          <w:szCs w:val="24"/>
        </w:rPr>
        <w:t>Y anastomoses</w:t>
      </w:r>
      <w:r w:rsidR="00B07CF4" w:rsidRPr="000272B7">
        <w:rPr>
          <w:rFonts w:ascii="Book Antiqua" w:eastAsia="HiraMinProN-W3" w:hAnsi="Book Antiqua"/>
          <w:kern w:val="1"/>
          <w:sz w:val="24"/>
          <w:szCs w:val="24"/>
        </w:rPr>
        <w:t xml:space="preserve"> was 33%, c</w:t>
      </w:r>
      <w:r w:rsidR="00846352" w:rsidRPr="000272B7">
        <w:rPr>
          <w:rFonts w:ascii="Book Antiqua" w:eastAsia="HiraMinProN-W3" w:hAnsi="Book Antiqua"/>
          <w:kern w:val="1"/>
          <w:sz w:val="24"/>
          <w:szCs w:val="24"/>
        </w:rPr>
        <w:t xml:space="preserve">ompared with 92% in Billroth II </w:t>
      </w:r>
      <w:r w:rsidR="00846352" w:rsidRPr="000272B7">
        <w:rPr>
          <w:rFonts w:ascii="Book Antiqua" w:eastAsia="HiraMinProN-W3" w:hAnsi="Book Antiqua"/>
          <w:kern w:val="1"/>
          <w:sz w:val="24"/>
          <w:szCs w:val="24"/>
        </w:rPr>
        <w:lastRenderedPageBreak/>
        <w:t>anatomy.</w:t>
      </w:r>
      <w:r w:rsidR="007351BA" w:rsidRPr="000272B7">
        <w:rPr>
          <w:rFonts w:ascii="Book Antiqua" w:hAnsi="Book Antiqua"/>
          <w:kern w:val="24"/>
          <w:sz w:val="24"/>
          <w:szCs w:val="24"/>
          <w:vertAlign w:val="superscript"/>
        </w:rPr>
        <w:t xml:space="preserve"> </w:t>
      </w:r>
      <w:r w:rsidR="00846352" w:rsidRPr="000272B7">
        <w:rPr>
          <w:rFonts w:ascii="Book Antiqua" w:eastAsia="HiraMinProN-W3" w:hAnsi="Book Antiqua"/>
          <w:kern w:val="1"/>
          <w:sz w:val="24"/>
          <w:szCs w:val="24"/>
        </w:rPr>
        <w:t>Wright</w:t>
      </w:r>
      <w:r w:rsidR="00846352" w:rsidRPr="000272B7">
        <w:rPr>
          <w:rFonts w:ascii="Book Antiqua" w:eastAsia="HiraMinProN-W3" w:hAnsi="Book Antiqua"/>
          <w:i/>
          <w:kern w:val="1"/>
          <w:sz w:val="24"/>
          <w:szCs w:val="24"/>
        </w:rPr>
        <w:t xml:space="preserve"> et </w:t>
      </w:r>
      <w:proofErr w:type="gramStart"/>
      <w:r w:rsidR="00846352" w:rsidRPr="000272B7">
        <w:rPr>
          <w:rFonts w:ascii="Book Antiqua" w:eastAsia="HiraMinProN-W3" w:hAnsi="Book Antiqua"/>
          <w:i/>
          <w:kern w:val="1"/>
          <w:sz w:val="24"/>
          <w:szCs w:val="24"/>
        </w:rPr>
        <w:t>al</w:t>
      </w:r>
      <w:r w:rsidR="008A1F88" w:rsidRPr="000272B7">
        <w:rPr>
          <w:rFonts w:ascii="Book Antiqua" w:hAnsi="Book Antiqua"/>
          <w:sz w:val="24"/>
          <w:szCs w:val="24"/>
          <w:vertAlign w:val="superscript"/>
        </w:rPr>
        <w:t>[</w:t>
      </w:r>
      <w:proofErr w:type="gramEnd"/>
      <w:r w:rsidR="008A1F88" w:rsidRPr="000272B7">
        <w:rPr>
          <w:rFonts w:ascii="Book Antiqua" w:hAnsi="Book Antiqua"/>
          <w:sz w:val="24"/>
          <w:szCs w:val="24"/>
          <w:vertAlign w:val="superscript"/>
        </w:rPr>
        <w:t>14]</w:t>
      </w:r>
      <w:r w:rsidR="008A1F88" w:rsidRPr="000272B7">
        <w:rPr>
          <w:rFonts w:ascii="Book Antiqua" w:hAnsi="Book Antiqua"/>
          <w:kern w:val="24"/>
          <w:sz w:val="24"/>
          <w:szCs w:val="24"/>
          <w:vertAlign w:val="superscript"/>
        </w:rPr>
        <w:t xml:space="preserve"> </w:t>
      </w:r>
      <w:r w:rsidR="00846352" w:rsidRPr="000272B7">
        <w:rPr>
          <w:rFonts w:ascii="Book Antiqua" w:eastAsia="HiraMinProN-W3" w:hAnsi="Book Antiqua"/>
          <w:kern w:val="1"/>
          <w:sz w:val="24"/>
          <w:szCs w:val="24"/>
        </w:rPr>
        <w:t xml:space="preserve">reported </w:t>
      </w:r>
      <w:r w:rsidR="00B07CF4" w:rsidRPr="000272B7">
        <w:rPr>
          <w:rFonts w:ascii="Book Antiqua" w:eastAsia="HiraMinProN-W3" w:hAnsi="Book Antiqua"/>
          <w:kern w:val="1"/>
          <w:sz w:val="24"/>
          <w:szCs w:val="24"/>
        </w:rPr>
        <w:t xml:space="preserve">a use of colonoscopy to access the biliary orifice and a guide wire for a duodenoscope to attempt ERCP </w:t>
      </w:r>
      <w:r w:rsidR="00846352" w:rsidRPr="000272B7">
        <w:rPr>
          <w:rFonts w:ascii="Book Antiqua" w:eastAsia="HiraMinProN-W3" w:hAnsi="Book Antiqua"/>
          <w:kern w:val="1"/>
          <w:sz w:val="24"/>
          <w:szCs w:val="24"/>
        </w:rPr>
        <w:t>in 15 patients with long-limb Roux-en</w:t>
      </w:r>
      <w:r w:rsidR="00A119BA" w:rsidRPr="000272B7">
        <w:rPr>
          <w:rFonts w:ascii="Book Antiqua" w:eastAsia="HiraMinProN-W3" w:hAnsi="Book Antiqua"/>
          <w:kern w:val="1"/>
          <w:sz w:val="24"/>
          <w:szCs w:val="24"/>
        </w:rPr>
        <w:t xml:space="preserve"> </w:t>
      </w:r>
      <w:r w:rsidR="00846352" w:rsidRPr="000272B7">
        <w:rPr>
          <w:rFonts w:ascii="Book Antiqua" w:eastAsia="HiraMinProN-W3" w:hAnsi="Book Antiqua"/>
          <w:kern w:val="1"/>
          <w:sz w:val="24"/>
          <w:szCs w:val="24"/>
        </w:rPr>
        <w:t>Y anastomoses</w:t>
      </w:r>
      <w:r w:rsidR="00B07CF4" w:rsidRPr="000272B7">
        <w:rPr>
          <w:rFonts w:ascii="Book Antiqua" w:eastAsia="HiraMinProN-W3" w:hAnsi="Book Antiqua"/>
          <w:kern w:val="1"/>
          <w:sz w:val="24"/>
          <w:szCs w:val="24"/>
        </w:rPr>
        <w:t>.</w:t>
      </w:r>
      <w:r w:rsidR="00D9303C" w:rsidRPr="000272B7">
        <w:rPr>
          <w:rFonts w:ascii="Book Antiqua" w:eastAsia="HiraMinProN-W3" w:hAnsi="Book Antiqua"/>
          <w:kern w:val="1"/>
          <w:sz w:val="24"/>
          <w:szCs w:val="24"/>
        </w:rPr>
        <w:t xml:space="preserve"> </w:t>
      </w:r>
      <w:r w:rsidR="00846352" w:rsidRPr="000272B7">
        <w:rPr>
          <w:rFonts w:ascii="Book Antiqua" w:eastAsia="HiraMinProN-W3" w:hAnsi="Book Antiqua"/>
          <w:kern w:val="1"/>
          <w:sz w:val="24"/>
          <w:szCs w:val="24"/>
        </w:rPr>
        <w:t xml:space="preserve">Kikuyama </w:t>
      </w:r>
      <w:r w:rsidR="00846352" w:rsidRPr="000272B7">
        <w:rPr>
          <w:rFonts w:ascii="Book Antiqua" w:eastAsia="HiraMinProN-W3" w:hAnsi="Book Antiqua"/>
          <w:i/>
          <w:kern w:val="1"/>
          <w:sz w:val="24"/>
          <w:szCs w:val="24"/>
        </w:rPr>
        <w:t xml:space="preserve">et </w:t>
      </w:r>
      <w:proofErr w:type="gramStart"/>
      <w:r w:rsidR="00846352" w:rsidRPr="000272B7">
        <w:rPr>
          <w:rFonts w:ascii="Book Antiqua" w:eastAsia="HiraMinProN-W3" w:hAnsi="Book Antiqua"/>
          <w:i/>
          <w:kern w:val="1"/>
          <w:sz w:val="24"/>
          <w:szCs w:val="24"/>
        </w:rPr>
        <w:t>al</w:t>
      </w:r>
      <w:r w:rsidR="008A1F88" w:rsidRPr="000272B7">
        <w:rPr>
          <w:rFonts w:ascii="Book Antiqua" w:hAnsi="Book Antiqua"/>
          <w:sz w:val="24"/>
          <w:szCs w:val="24"/>
          <w:vertAlign w:val="superscript"/>
        </w:rPr>
        <w:t>[</w:t>
      </w:r>
      <w:proofErr w:type="gramEnd"/>
      <w:r w:rsidR="008A1F88" w:rsidRPr="000272B7">
        <w:rPr>
          <w:rFonts w:ascii="Book Antiqua" w:hAnsi="Book Antiqua"/>
          <w:sz w:val="24"/>
          <w:szCs w:val="24"/>
          <w:vertAlign w:val="superscript"/>
        </w:rPr>
        <w:t>1</w:t>
      </w:r>
      <w:r w:rsidR="001D25F9" w:rsidRPr="000272B7">
        <w:rPr>
          <w:rFonts w:ascii="Book Antiqua" w:hAnsi="Book Antiqua"/>
          <w:sz w:val="24"/>
          <w:szCs w:val="24"/>
          <w:vertAlign w:val="superscript"/>
        </w:rPr>
        <w:t>6</w:t>
      </w:r>
      <w:r w:rsidR="008A1F88" w:rsidRPr="000272B7">
        <w:rPr>
          <w:rFonts w:ascii="Book Antiqua" w:hAnsi="Book Antiqua"/>
          <w:sz w:val="24"/>
          <w:szCs w:val="24"/>
          <w:vertAlign w:val="superscript"/>
        </w:rPr>
        <w:t>]</w:t>
      </w:r>
      <w:r w:rsidR="00846352" w:rsidRPr="000272B7">
        <w:rPr>
          <w:rFonts w:ascii="Book Antiqua" w:eastAsia="HiraMinProN-W3" w:hAnsi="Book Antiqua"/>
          <w:kern w:val="1"/>
          <w:sz w:val="24"/>
          <w:szCs w:val="24"/>
        </w:rPr>
        <w:t xml:space="preserve"> </w:t>
      </w:r>
      <w:r w:rsidR="00A8564C" w:rsidRPr="000272B7">
        <w:rPr>
          <w:rFonts w:ascii="Book Antiqua" w:eastAsia="HiraMinProN-W3" w:hAnsi="Book Antiqua"/>
          <w:kern w:val="1"/>
          <w:sz w:val="24"/>
          <w:szCs w:val="24"/>
        </w:rPr>
        <w:t xml:space="preserve">used the oblique –viewing endoscope in couple with an overtube and </w:t>
      </w:r>
      <w:r w:rsidR="00846352" w:rsidRPr="000272B7">
        <w:rPr>
          <w:rFonts w:ascii="Book Antiqua" w:eastAsia="HiraMinProN-W3" w:hAnsi="Book Antiqua"/>
          <w:kern w:val="1"/>
          <w:sz w:val="24"/>
          <w:szCs w:val="24"/>
        </w:rPr>
        <w:t>reported a high success rate, though it was based on the small case series</w:t>
      </w:r>
      <w:r w:rsidR="000E7D8D"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0E7D8D" w:rsidRPr="000272B7">
        <w:rPr>
          <w:rFonts w:ascii="Book Antiqua" w:eastAsia="HiraMinProN-W3" w:hAnsi="Book Antiqua"/>
          <w:kern w:val="1"/>
          <w:sz w:val="24"/>
          <w:szCs w:val="24"/>
        </w:rPr>
        <w:t>G</w:t>
      </w:r>
      <w:r w:rsidR="00846352" w:rsidRPr="000272B7">
        <w:rPr>
          <w:rFonts w:ascii="Book Antiqua" w:eastAsia="HiraMinProN-W3" w:hAnsi="Book Antiqua"/>
          <w:kern w:val="1"/>
          <w:sz w:val="24"/>
          <w:szCs w:val="24"/>
        </w:rPr>
        <w:t xml:space="preserve">enerally the results were </w:t>
      </w:r>
      <w:r w:rsidR="000E7D8D" w:rsidRPr="000272B7">
        <w:rPr>
          <w:rFonts w:ascii="Book Antiqua" w:eastAsia="HiraMinProN-W3" w:hAnsi="Book Antiqua"/>
          <w:kern w:val="1"/>
          <w:sz w:val="24"/>
          <w:szCs w:val="24"/>
        </w:rPr>
        <w:t>not sufficiently practical or</w:t>
      </w:r>
      <w:r w:rsidR="00846352" w:rsidRPr="000272B7">
        <w:rPr>
          <w:rFonts w:ascii="Book Antiqua" w:eastAsia="HiraMinProN-W3" w:hAnsi="Book Antiqua"/>
          <w:kern w:val="1"/>
          <w:sz w:val="24"/>
          <w:szCs w:val="24"/>
        </w:rPr>
        <w:t xml:space="preserve"> satisfactory.</w:t>
      </w:r>
      <w:r w:rsidR="007351BA" w:rsidRPr="000272B7">
        <w:rPr>
          <w:rFonts w:ascii="Book Antiqua" w:eastAsia="HiraMinProN-W3" w:hAnsi="Book Antiqua"/>
          <w:kern w:val="1"/>
          <w:sz w:val="24"/>
          <w:szCs w:val="24"/>
        </w:rPr>
        <w:t xml:space="preserve"> </w:t>
      </w:r>
    </w:p>
    <w:p w14:paraId="278E4383" w14:textId="3844062A" w:rsidR="00142DDC" w:rsidRPr="000272B7" w:rsidRDefault="00846352" w:rsidP="000272B7">
      <w:pPr>
        <w:widowControl/>
        <w:spacing w:line="360" w:lineRule="auto"/>
        <w:ind w:firstLineChars="100" w:firstLine="240"/>
        <w:rPr>
          <w:rFonts w:ascii="Book Antiqua" w:eastAsia="宋体" w:hAnsi="Book Antiqua"/>
          <w:sz w:val="24"/>
          <w:szCs w:val="24"/>
          <w:lang w:eastAsia="zh-CN"/>
        </w:rPr>
      </w:pPr>
      <w:r w:rsidRPr="000272B7">
        <w:rPr>
          <w:rFonts w:ascii="Book Antiqua" w:hAnsi="Book Antiqua"/>
          <w:sz w:val="24"/>
          <w:szCs w:val="24"/>
        </w:rPr>
        <w:t>Recently,</w:t>
      </w:r>
      <w:r w:rsidR="00C057B8" w:rsidRPr="000272B7">
        <w:rPr>
          <w:rFonts w:ascii="Book Antiqua" w:hAnsi="Book Antiqua"/>
          <w:sz w:val="24"/>
          <w:szCs w:val="24"/>
        </w:rPr>
        <w:t xml:space="preserve"> two</w:t>
      </w:r>
      <w:r w:rsidRPr="000272B7">
        <w:rPr>
          <w:rFonts w:ascii="Book Antiqua" w:hAnsi="Book Antiqua"/>
          <w:sz w:val="24"/>
          <w:szCs w:val="24"/>
        </w:rPr>
        <w:t xml:space="preserve"> multicenter studies have been reported </w:t>
      </w:r>
      <w:r w:rsidR="00064A2C" w:rsidRPr="000272B7">
        <w:rPr>
          <w:rFonts w:ascii="Book Antiqua" w:hAnsi="Book Antiqua"/>
          <w:sz w:val="24"/>
          <w:szCs w:val="24"/>
        </w:rPr>
        <w:t>on the use of overtube</w:t>
      </w:r>
      <w:r w:rsidR="003129E8" w:rsidRPr="000272B7">
        <w:rPr>
          <w:rFonts w:ascii="Book Antiqua" w:hAnsi="Book Antiqua"/>
          <w:sz w:val="24"/>
          <w:szCs w:val="24"/>
        </w:rPr>
        <w:t xml:space="preserve">-assisted endoscopy </w:t>
      </w:r>
      <w:r w:rsidRPr="000272B7">
        <w:rPr>
          <w:rFonts w:ascii="Book Antiqua" w:hAnsi="Book Antiqua"/>
          <w:sz w:val="24"/>
          <w:szCs w:val="24"/>
        </w:rPr>
        <w:t>in the United States.</w:t>
      </w:r>
      <w:r w:rsidR="007351BA" w:rsidRPr="000272B7">
        <w:rPr>
          <w:rFonts w:ascii="Book Antiqua" w:hAnsi="Book Antiqua"/>
          <w:sz w:val="24"/>
          <w:szCs w:val="24"/>
        </w:rPr>
        <w:t xml:space="preserve"> </w:t>
      </w:r>
      <w:r w:rsidR="00B64151" w:rsidRPr="000272B7">
        <w:rPr>
          <w:rFonts w:ascii="Book Antiqua" w:hAnsi="Book Antiqua"/>
          <w:sz w:val="24"/>
          <w:szCs w:val="24"/>
        </w:rPr>
        <w:t xml:space="preserve">One multicenter </w:t>
      </w:r>
      <w:proofErr w:type="gramStart"/>
      <w:r w:rsidR="00B64151" w:rsidRPr="000272B7">
        <w:rPr>
          <w:rFonts w:ascii="Book Antiqua" w:hAnsi="Book Antiqua"/>
          <w:sz w:val="24"/>
          <w:szCs w:val="24"/>
        </w:rPr>
        <w:t>study</w:t>
      </w:r>
      <w:r w:rsidR="002F1D30" w:rsidRPr="000272B7">
        <w:rPr>
          <w:rFonts w:ascii="Book Antiqua" w:hAnsi="Book Antiqua"/>
          <w:sz w:val="24"/>
          <w:szCs w:val="24"/>
          <w:vertAlign w:val="superscript"/>
        </w:rPr>
        <w:t>[</w:t>
      </w:r>
      <w:proofErr w:type="gramEnd"/>
      <w:r w:rsidR="00180D44" w:rsidRPr="000272B7">
        <w:rPr>
          <w:rFonts w:ascii="Book Antiqua" w:hAnsi="Book Antiqua"/>
          <w:sz w:val="24"/>
          <w:szCs w:val="24"/>
          <w:vertAlign w:val="superscript"/>
        </w:rPr>
        <w:t>4</w:t>
      </w:r>
      <w:r w:rsidR="001D25F9" w:rsidRPr="000272B7">
        <w:rPr>
          <w:rFonts w:ascii="Book Antiqua" w:hAnsi="Book Antiqua"/>
          <w:sz w:val="24"/>
          <w:szCs w:val="24"/>
          <w:vertAlign w:val="superscript"/>
        </w:rPr>
        <w:t>1</w:t>
      </w:r>
      <w:r w:rsidR="002F1D30" w:rsidRPr="000272B7">
        <w:rPr>
          <w:rFonts w:ascii="Book Antiqua" w:hAnsi="Book Antiqua"/>
          <w:sz w:val="24"/>
          <w:szCs w:val="24"/>
          <w:vertAlign w:val="superscript"/>
        </w:rPr>
        <w:t>]</w:t>
      </w:r>
      <w:r w:rsidR="002F1D30" w:rsidRPr="000272B7">
        <w:rPr>
          <w:rFonts w:ascii="Book Antiqua" w:hAnsi="Book Antiqua"/>
          <w:sz w:val="24"/>
          <w:szCs w:val="24"/>
        </w:rPr>
        <w:t xml:space="preserve"> </w:t>
      </w:r>
      <w:r w:rsidR="00925DD7" w:rsidRPr="000272B7">
        <w:rPr>
          <w:rFonts w:ascii="Book Antiqua" w:hAnsi="Book Antiqua"/>
          <w:sz w:val="24"/>
          <w:szCs w:val="24"/>
        </w:rPr>
        <w:t xml:space="preserve">observed 129 patients (180 procedures) </w:t>
      </w:r>
      <w:r w:rsidR="002F1D30" w:rsidRPr="000272B7">
        <w:rPr>
          <w:rFonts w:ascii="Book Antiqua" w:hAnsi="Book Antiqua"/>
          <w:sz w:val="24"/>
          <w:szCs w:val="24"/>
        </w:rPr>
        <w:t>focus</w:t>
      </w:r>
      <w:r w:rsidR="00925DD7" w:rsidRPr="000272B7">
        <w:rPr>
          <w:rFonts w:ascii="Book Antiqua" w:hAnsi="Book Antiqua"/>
          <w:sz w:val="24"/>
          <w:szCs w:val="24"/>
        </w:rPr>
        <w:t>ing</w:t>
      </w:r>
      <w:r w:rsidR="002F1D30" w:rsidRPr="000272B7">
        <w:rPr>
          <w:rFonts w:ascii="Book Antiqua" w:hAnsi="Book Antiqua"/>
          <w:sz w:val="24"/>
          <w:szCs w:val="24"/>
        </w:rPr>
        <w:t xml:space="preserve"> only on Roux-en-Y rec</w:t>
      </w:r>
      <w:r w:rsidR="00C057B8" w:rsidRPr="000272B7">
        <w:rPr>
          <w:rFonts w:ascii="Book Antiqua" w:hAnsi="Book Antiqua"/>
          <w:sz w:val="24"/>
          <w:szCs w:val="24"/>
        </w:rPr>
        <w:t>onstruction</w:t>
      </w:r>
      <w:r w:rsidR="002F1D30" w:rsidRPr="000272B7">
        <w:rPr>
          <w:rFonts w:ascii="Book Antiqua" w:hAnsi="Book Antiqua"/>
          <w:sz w:val="24"/>
          <w:szCs w:val="24"/>
        </w:rPr>
        <w:t xml:space="preserve">, and reported </w:t>
      </w:r>
      <w:r w:rsidR="00B86A7B" w:rsidRPr="000272B7">
        <w:rPr>
          <w:rFonts w:ascii="Book Antiqua" w:hAnsi="Book Antiqua"/>
          <w:sz w:val="24"/>
          <w:szCs w:val="24"/>
        </w:rPr>
        <w:t xml:space="preserve">that </w:t>
      </w:r>
      <w:r w:rsidR="002F1D30" w:rsidRPr="000272B7">
        <w:rPr>
          <w:rFonts w:ascii="Book Antiqua" w:hAnsi="Book Antiqua"/>
          <w:sz w:val="24"/>
          <w:szCs w:val="24"/>
        </w:rPr>
        <w:t xml:space="preserve">the success rate of reaching the papilla or the hepaticojejunostomy site was </w:t>
      </w:r>
      <w:r w:rsidR="002F1D30" w:rsidRPr="000272B7">
        <w:rPr>
          <w:rFonts w:ascii="Book Antiqua" w:eastAsia="HiraMinProN-W3" w:hAnsi="Book Antiqua"/>
          <w:kern w:val="1"/>
          <w:sz w:val="24"/>
          <w:szCs w:val="24"/>
        </w:rPr>
        <w:t>71%</w:t>
      </w:r>
      <w:r w:rsidR="007704FB" w:rsidRPr="000272B7">
        <w:rPr>
          <w:rFonts w:ascii="Book Antiqua" w:eastAsia="HiraMinProN-W3" w:hAnsi="Book Antiqua"/>
          <w:kern w:val="1"/>
          <w:sz w:val="24"/>
          <w:szCs w:val="24"/>
        </w:rPr>
        <w:t xml:space="preserve"> </w:t>
      </w:r>
      <w:r w:rsidR="002F1D30" w:rsidRPr="000272B7">
        <w:rPr>
          <w:rFonts w:ascii="Book Antiqua" w:eastAsia="HiraMinProN-W3" w:hAnsi="Book Antiqua"/>
          <w:kern w:val="1"/>
          <w:sz w:val="24"/>
          <w:szCs w:val="24"/>
        </w:rPr>
        <w:t>using several scopes such as DBE, SBE</w:t>
      </w:r>
      <w:r w:rsidR="000E7D8D" w:rsidRPr="000272B7">
        <w:rPr>
          <w:rFonts w:ascii="Book Antiqua" w:eastAsia="HiraMinProN-W3" w:hAnsi="Book Antiqua"/>
          <w:kern w:val="1"/>
          <w:sz w:val="24"/>
          <w:szCs w:val="24"/>
        </w:rPr>
        <w:t xml:space="preserve"> and </w:t>
      </w:r>
      <w:r w:rsidR="00C057B8" w:rsidRPr="000272B7">
        <w:rPr>
          <w:rFonts w:ascii="Book Antiqua" w:eastAsia="HiraMinProN-W3" w:hAnsi="Book Antiqua"/>
          <w:kern w:val="1"/>
          <w:sz w:val="24"/>
          <w:szCs w:val="24"/>
        </w:rPr>
        <w:t>SE.</w:t>
      </w:r>
      <w:r w:rsidR="007351BA" w:rsidRPr="000272B7">
        <w:rPr>
          <w:rFonts w:ascii="Book Antiqua" w:eastAsia="HiraMinProN-W3" w:hAnsi="Book Antiqua"/>
          <w:kern w:val="1"/>
          <w:sz w:val="24"/>
          <w:szCs w:val="24"/>
        </w:rPr>
        <w:t xml:space="preserve"> </w:t>
      </w:r>
      <w:r w:rsidR="002F1D30" w:rsidRPr="000272B7">
        <w:rPr>
          <w:rFonts w:ascii="Book Antiqua" w:eastAsia="HiraMinProN-W3" w:hAnsi="Book Antiqua"/>
          <w:kern w:val="1"/>
          <w:sz w:val="24"/>
          <w:szCs w:val="24"/>
        </w:rPr>
        <w:t>They concluded there was no divergence in the result caused by the type of applied scopes, however, in the 3/4 of</w:t>
      </w:r>
      <w:r w:rsidR="0057209A" w:rsidRPr="000272B7">
        <w:rPr>
          <w:rFonts w:ascii="Book Antiqua" w:eastAsia="HiraMinProN-W3" w:hAnsi="Book Antiqua"/>
          <w:kern w:val="1"/>
          <w:sz w:val="24"/>
          <w:szCs w:val="24"/>
        </w:rPr>
        <w:t xml:space="preserve"> unsuccessful cases where endo</w:t>
      </w:r>
      <w:r w:rsidR="002F1D30" w:rsidRPr="000272B7">
        <w:rPr>
          <w:rFonts w:ascii="Book Antiqua" w:eastAsia="HiraMinProN-W3" w:hAnsi="Book Antiqua"/>
          <w:kern w:val="1"/>
          <w:sz w:val="24"/>
          <w:szCs w:val="24"/>
        </w:rPr>
        <w:t xml:space="preserve">scopy-ERCPs failed were simply due to </w:t>
      </w:r>
      <w:r w:rsidR="00064A2C" w:rsidRPr="000272B7">
        <w:rPr>
          <w:rFonts w:ascii="Book Antiqua" w:eastAsia="HiraMinProN-W3" w:hAnsi="Book Antiqua"/>
          <w:kern w:val="1"/>
          <w:sz w:val="24"/>
          <w:szCs w:val="24"/>
        </w:rPr>
        <w:t xml:space="preserve">the </w:t>
      </w:r>
      <w:r w:rsidR="002F1D30" w:rsidRPr="000272B7">
        <w:rPr>
          <w:rFonts w:ascii="Book Antiqua" w:eastAsia="HiraMinProN-W3" w:hAnsi="Book Antiqua"/>
          <w:kern w:val="1"/>
          <w:sz w:val="24"/>
          <w:szCs w:val="24"/>
        </w:rPr>
        <w:t>failure of reaching the blind end, which</w:t>
      </w:r>
      <w:r w:rsidR="0057209A" w:rsidRPr="000272B7">
        <w:rPr>
          <w:rFonts w:ascii="Book Antiqua" w:eastAsia="HiraMinProN-W3" w:hAnsi="Book Antiqua"/>
          <w:kern w:val="1"/>
          <w:sz w:val="24"/>
          <w:szCs w:val="24"/>
        </w:rPr>
        <w:t xml:space="preserve"> </w:t>
      </w:r>
      <w:r w:rsidR="00B86A7B" w:rsidRPr="000272B7">
        <w:rPr>
          <w:rFonts w:ascii="Book Antiqua" w:eastAsia="HiraMinProN-W3" w:hAnsi="Book Antiqua"/>
          <w:kern w:val="1"/>
          <w:sz w:val="24"/>
          <w:szCs w:val="24"/>
        </w:rPr>
        <w:t xml:space="preserve">suggested </w:t>
      </w:r>
      <w:r w:rsidR="0057209A" w:rsidRPr="000272B7">
        <w:rPr>
          <w:rFonts w:ascii="Book Antiqua" w:eastAsia="HiraMinProN-W3" w:hAnsi="Book Antiqua"/>
          <w:kern w:val="1"/>
          <w:sz w:val="24"/>
          <w:szCs w:val="24"/>
        </w:rPr>
        <w:t>that the success of endo</w:t>
      </w:r>
      <w:r w:rsidR="002F1D30" w:rsidRPr="000272B7">
        <w:rPr>
          <w:rFonts w:ascii="Book Antiqua" w:eastAsia="HiraMinProN-W3" w:hAnsi="Book Antiqua"/>
          <w:kern w:val="1"/>
          <w:sz w:val="24"/>
          <w:szCs w:val="24"/>
        </w:rPr>
        <w:t xml:space="preserve">oscopy-ERCPs </w:t>
      </w:r>
      <w:r w:rsidR="00B86A7B" w:rsidRPr="000272B7">
        <w:rPr>
          <w:rFonts w:ascii="Book Antiqua" w:eastAsia="HiraMinProN-W3" w:hAnsi="Book Antiqua"/>
          <w:kern w:val="1"/>
          <w:sz w:val="24"/>
          <w:szCs w:val="24"/>
        </w:rPr>
        <w:t>were</w:t>
      </w:r>
      <w:r w:rsidR="002F1D30" w:rsidRPr="000272B7">
        <w:rPr>
          <w:rFonts w:ascii="Book Antiqua" w:eastAsia="HiraMinProN-W3" w:hAnsi="Book Antiqua"/>
          <w:kern w:val="1"/>
          <w:sz w:val="24"/>
          <w:szCs w:val="24"/>
        </w:rPr>
        <w:t xml:space="preserve"> significantly affected by the result of the d</w:t>
      </w:r>
      <w:r w:rsidR="007704FB" w:rsidRPr="000272B7">
        <w:rPr>
          <w:rFonts w:ascii="Book Antiqua" w:eastAsia="HiraMinProN-W3" w:hAnsi="Book Antiqua"/>
          <w:kern w:val="1"/>
          <w:sz w:val="24"/>
          <w:szCs w:val="24"/>
        </w:rPr>
        <w:t>eep insertion to the blind end.</w:t>
      </w:r>
      <w:r w:rsidR="007351BA" w:rsidRPr="000272B7">
        <w:rPr>
          <w:rFonts w:ascii="Book Antiqua" w:hAnsi="Book Antiqua"/>
          <w:sz w:val="24"/>
          <w:szCs w:val="24"/>
        </w:rPr>
        <w:t xml:space="preserve"> </w:t>
      </w:r>
      <w:r w:rsidR="00064A2C" w:rsidRPr="000272B7">
        <w:rPr>
          <w:rFonts w:ascii="Book Antiqua" w:hAnsi="Book Antiqua"/>
          <w:sz w:val="24"/>
          <w:szCs w:val="24"/>
        </w:rPr>
        <w:t>It indicates</w:t>
      </w:r>
      <w:r w:rsidR="0070327B" w:rsidRPr="000272B7">
        <w:rPr>
          <w:rFonts w:ascii="Book Antiqua" w:hAnsi="Book Antiqua"/>
          <w:sz w:val="24"/>
          <w:szCs w:val="24"/>
        </w:rPr>
        <w:t xml:space="preserve"> that insertion to the blind end is quite challenging and prerequisite for performing ERCP in cases with Roux-en Y reconstruction.</w:t>
      </w:r>
      <w:r w:rsidR="007351BA" w:rsidRPr="000272B7">
        <w:rPr>
          <w:rFonts w:ascii="Book Antiqua" w:hAnsi="Book Antiqua"/>
          <w:sz w:val="24"/>
          <w:szCs w:val="24"/>
        </w:rPr>
        <w:t xml:space="preserve"> </w:t>
      </w:r>
      <w:r w:rsidR="000458E5" w:rsidRPr="000272B7">
        <w:rPr>
          <w:rFonts w:ascii="Book Antiqua" w:hAnsi="Book Antiqua"/>
          <w:sz w:val="24"/>
          <w:szCs w:val="24"/>
        </w:rPr>
        <w:t xml:space="preserve">The other multicenter </w:t>
      </w:r>
      <w:proofErr w:type="gramStart"/>
      <w:r w:rsidR="000458E5" w:rsidRPr="000272B7">
        <w:rPr>
          <w:rFonts w:ascii="Book Antiqua" w:hAnsi="Book Antiqua"/>
          <w:sz w:val="24"/>
          <w:szCs w:val="24"/>
        </w:rPr>
        <w:t>study</w:t>
      </w:r>
      <w:r w:rsidR="00AA2BBA" w:rsidRPr="000272B7">
        <w:rPr>
          <w:rFonts w:ascii="Book Antiqua" w:hAnsi="Book Antiqua"/>
          <w:sz w:val="24"/>
          <w:szCs w:val="24"/>
          <w:vertAlign w:val="superscript"/>
        </w:rPr>
        <w:t>[</w:t>
      </w:r>
      <w:proofErr w:type="gramEnd"/>
      <w:r w:rsidR="00AA2BBA" w:rsidRPr="000272B7">
        <w:rPr>
          <w:rFonts w:ascii="Book Antiqua" w:hAnsi="Book Antiqua"/>
          <w:sz w:val="24"/>
          <w:szCs w:val="24"/>
          <w:vertAlign w:val="superscript"/>
        </w:rPr>
        <w:t>4</w:t>
      </w:r>
      <w:r w:rsidR="001D25F9" w:rsidRPr="000272B7">
        <w:rPr>
          <w:rFonts w:ascii="Book Antiqua" w:hAnsi="Book Antiqua"/>
          <w:sz w:val="24"/>
          <w:szCs w:val="24"/>
          <w:vertAlign w:val="superscript"/>
        </w:rPr>
        <w:t>4</w:t>
      </w:r>
      <w:r w:rsidR="00943CF3" w:rsidRPr="000272B7">
        <w:rPr>
          <w:rFonts w:ascii="Book Antiqua" w:hAnsi="Book Antiqua"/>
          <w:sz w:val="24"/>
          <w:szCs w:val="24"/>
          <w:vertAlign w:val="superscript"/>
        </w:rPr>
        <w:t>]</w:t>
      </w:r>
      <w:r w:rsidR="007704FB" w:rsidRPr="000272B7">
        <w:rPr>
          <w:rFonts w:ascii="Book Antiqua" w:hAnsi="Book Antiqua"/>
          <w:sz w:val="24"/>
          <w:szCs w:val="24"/>
        </w:rPr>
        <w:t xml:space="preserve"> focused</w:t>
      </w:r>
      <w:r w:rsidRPr="000272B7">
        <w:rPr>
          <w:rFonts w:ascii="Book Antiqua" w:hAnsi="Book Antiqua"/>
          <w:sz w:val="24"/>
          <w:szCs w:val="24"/>
        </w:rPr>
        <w:t xml:space="preserve"> on ERCP </w:t>
      </w:r>
      <w:r w:rsidR="00064A2C" w:rsidRPr="000272B7">
        <w:rPr>
          <w:rFonts w:ascii="Book Antiqua" w:hAnsi="Book Antiqua"/>
          <w:sz w:val="24"/>
          <w:szCs w:val="24"/>
        </w:rPr>
        <w:t xml:space="preserve">in 79 patients </w:t>
      </w:r>
      <w:r w:rsidRPr="000272B7">
        <w:rPr>
          <w:rFonts w:ascii="Book Antiqua" w:hAnsi="Book Antiqua"/>
          <w:sz w:val="24"/>
          <w:szCs w:val="24"/>
        </w:rPr>
        <w:t xml:space="preserve">using the short-type DBE for </w:t>
      </w:r>
      <w:r w:rsidR="00925DD7" w:rsidRPr="000272B7">
        <w:rPr>
          <w:rFonts w:ascii="Book Antiqua" w:hAnsi="Book Antiqua"/>
          <w:sz w:val="24"/>
          <w:szCs w:val="24"/>
        </w:rPr>
        <w:t xml:space="preserve">several </w:t>
      </w:r>
      <w:r w:rsidRPr="000272B7">
        <w:rPr>
          <w:rFonts w:ascii="Book Antiqua" w:hAnsi="Book Antiqua"/>
          <w:sz w:val="24"/>
          <w:szCs w:val="24"/>
        </w:rPr>
        <w:t>anatomical variat</w:t>
      </w:r>
      <w:r w:rsidR="00064A2C" w:rsidRPr="000272B7">
        <w:rPr>
          <w:rFonts w:ascii="Book Antiqua" w:hAnsi="Book Antiqua"/>
          <w:sz w:val="24"/>
          <w:szCs w:val="24"/>
        </w:rPr>
        <w:t>ions</w:t>
      </w:r>
      <w:r w:rsidR="00D16040" w:rsidRPr="000272B7">
        <w:rPr>
          <w:rFonts w:ascii="Book Antiqua" w:hAnsi="Book Antiqua"/>
          <w:sz w:val="24"/>
          <w:szCs w:val="24"/>
        </w:rPr>
        <w:t>.</w:t>
      </w:r>
      <w:r w:rsidR="007351BA" w:rsidRPr="000272B7">
        <w:rPr>
          <w:rFonts w:ascii="Book Antiqua" w:hAnsi="Book Antiqua"/>
          <w:sz w:val="24"/>
          <w:szCs w:val="24"/>
        </w:rPr>
        <w:t xml:space="preserve"> </w:t>
      </w:r>
      <w:r w:rsidRPr="000272B7">
        <w:rPr>
          <w:rFonts w:ascii="Book Antiqua" w:hAnsi="Book Antiqua"/>
          <w:sz w:val="24"/>
          <w:szCs w:val="24"/>
        </w:rPr>
        <w:t xml:space="preserve">The success rate of reaching the blind end was 90% (based on success rates of 82% for Roux-en-Y gastric bypass, 95% for pancreatoduodenectomy, and 100% for Billroth II gastrectomy, </w:t>
      </w:r>
      <w:r w:rsidRPr="000272B7">
        <w:rPr>
          <w:rFonts w:ascii="Book Antiqua" w:hAnsi="Book Antiqua"/>
          <w:sz w:val="24"/>
          <w:szCs w:val="24"/>
        </w:rPr>
        <w:lastRenderedPageBreak/>
        <w:t>hepaticojejunostomy, Roux-en-Y hepaticojejunostomy, Roux-en-Y gastrojejunostomy, choledochojejunostomy, and Rou</w:t>
      </w:r>
      <w:r w:rsidR="00943CF3" w:rsidRPr="000272B7">
        <w:rPr>
          <w:rFonts w:ascii="Book Antiqua" w:hAnsi="Book Antiqua"/>
          <w:sz w:val="24"/>
          <w:szCs w:val="24"/>
        </w:rPr>
        <w:t>x-en-Y pancreaticojejunostomy).</w:t>
      </w:r>
      <w:r w:rsidR="007351BA" w:rsidRPr="000272B7">
        <w:rPr>
          <w:rFonts w:ascii="Book Antiqua" w:hAnsi="Book Antiqua"/>
          <w:sz w:val="24"/>
          <w:szCs w:val="24"/>
        </w:rPr>
        <w:t xml:space="preserve"> </w:t>
      </w:r>
      <w:r w:rsidR="007704FB" w:rsidRPr="000272B7">
        <w:rPr>
          <w:rFonts w:ascii="Book Antiqua" w:hAnsi="Book Antiqua"/>
          <w:sz w:val="24"/>
          <w:szCs w:val="24"/>
        </w:rPr>
        <w:t>They</w:t>
      </w:r>
      <w:r w:rsidR="00943CF3" w:rsidRPr="000272B7">
        <w:rPr>
          <w:rFonts w:ascii="Book Antiqua" w:hAnsi="Book Antiqua"/>
          <w:sz w:val="24"/>
          <w:szCs w:val="24"/>
        </w:rPr>
        <w:t xml:space="preserve"> reported </w:t>
      </w:r>
      <w:r w:rsidR="00064A2C" w:rsidRPr="000272B7">
        <w:rPr>
          <w:rFonts w:ascii="Book Antiqua" w:hAnsi="Book Antiqua"/>
          <w:sz w:val="24"/>
          <w:szCs w:val="24"/>
        </w:rPr>
        <w:t xml:space="preserve">a very high success rate of </w:t>
      </w:r>
      <w:r w:rsidR="000E7D8D" w:rsidRPr="000272B7">
        <w:rPr>
          <w:rFonts w:ascii="Book Antiqua" w:eastAsia="HiraMinProN-W3" w:hAnsi="Book Antiqua"/>
          <w:kern w:val="1"/>
          <w:sz w:val="24"/>
          <w:szCs w:val="24"/>
        </w:rPr>
        <w:t>90%</w:t>
      </w:r>
      <w:r w:rsidR="00064A2C" w:rsidRPr="000272B7">
        <w:rPr>
          <w:rFonts w:ascii="Book Antiqua" w:eastAsia="HiraMinProN-W3" w:hAnsi="Book Antiqua"/>
          <w:kern w:val="1"/>
          <w:sz w:val="24"/>
          <w:szCs w:val="24"/>
        </w:rPr>
        <w:t xml:space="preserve"> to reach</w:t>
      </w:r>
      <w:r w:rsidR="00943CF3" w:rsidRPr="000272B7">
        <w:rPr>
          <w:rFonts w:ascii="Book Antiqua" w:hAnsi="Book Antiqua"/>
          <w:sz w:val="24"/>
          <w:szCs w:val="24"/>
        </w:rPr>
        <w:t xml:space="preserve"> the papilla or the hepaticojejunostomy site</w:t>
      </w:r>
      <w:r w:rsidR="00943CF3" w:rsidRPr="000272B7">
        <w:rPr>
          <w:rFonts w:ascii="Book Antiqua" w:eastAsia="HiraMinProN-W3" w:hAnsi="Book Antiqua"/>
          <w:kern w:val="1"/>
          <w:sz w:val="24"/>
          <w:szCs w:val="24"/>
        </w:rPr>
        <w:t xml:space="preserve"> applying only the short type DBE.</w:t>
      </w:r>
      <w:r w:rsidR="007351BA" w:rsidRPr="000272B7">
        <w:rPr>
          <w:rFonts w:ascii="Book Antiqua" w:eastAsia="HiraMinProN-W3" w:hAnsi="Book Antiqua"/>
          <w:kern w:val="1"/>
          <w:sz w:val="24"/>
          <w:szCs w:val="24"/>
        </w:rPr>
        <w:t xml:space="preserve"> </w:t>
      </w:r>
      <w:r w:rsidR="00943CF3" w:rsidRPr="000272B7">
        <w:rPr>
          <w:rFonts w:ascii="Book Antiqua" w:eastAsia="HiraMinProN-W3" w:hAnsi="Book Antiqua"/>
          <w:kern w:val="1"/>
          <w:sz w:val="24"/>
          <w:szCs w:val="24"/>
        </w:rPr>
        <w:t>They raised two points as</w:t>
      </w:r>
      <w:r w:rsidR="00312E49" w:rsidRPr="000272B7">
        <w:rPr>
          <w:rFonts w:ascii="Book Antiqua" w:eastAsia="HiraMinProN-W3" w:hAnsi="Book Antiqua"/>
          <w:kern w:val="1"/>
          <w:sz w:val="24"/>
          <w:szCs w:val="24"/>
        </w:rPr>
        <w:t xml:space="preserve"> reasons for their good result </w:t>
      </w:r>
      <w:r w:rsidR="00943CF3" w:rsidRPr="000272B7">
        <w:rPr>
          <w:rFonts w:ascii="Book Antiqua" w:eastAsia="HiraMinProN-W3" w:hAnsi="Book Antiqua"/>
          <w:kern w:val="1"/>
          <w:sz w:val="24"/>
          <w:szCs w:val="24"/>
        </w:rPr>
        <w:t xml:space="preserve">owing to </w:t>
      </w:r>
      <w:r w:rsidR="007704FB" w:rsidRPr="000272B7">
        <w:rPr>
          <w:rFonts w:ascii="Book Antiqua" w:hAnsi="Book Antiqua"/>
          <w:sz w:val="24"/>
          <w:szCs w:val="24"/>
        </w:rPr>
        <w:t>several advantages regarding</w:t>
      </w:r>
      <w:r w:rsidR="00064A2C" w:rsidRPr="000272B7">
        <w:rPr>
          <w:rFonts w:ascii="Book Antiqua" w:hAnsi="Book Antiqua"/>
          <w:sz w:val="24"/>
          <w:szCs w:val="24"/>
        </w:rPr>
        <w:t xml:space="preserve"> the short DBE</w:t>
      </w:r>
      <w:r w:rsidR="00312E49" w:rsidRPr="000272B7">
        <w:rPr>
          <w:rFonts w:ascii="Book Antiqua" w:hAnsi="Book Antiqua"/>
          <w:sz w:val="24"/>
          <w:szCs w:val="24"/>
        </w:rPr>
        <w:t>, which is quite agreeable</w:t>
      </w:r>
      <w:r w:rsidR="00D9303C" w:rsidRPr="000272B7">
        <w:rPr>
          <w:rFonts w:ascii="Book Antiqua" w:eastAsia="宋体" w:hAnsi="Book Antiqua"/>
          <w:sz w:val="24"/>
          <w:szCs w:val="24"/>
          <w:lang w:eastAsia="zh-CN"/>
        </w:rPr>
        <w:t xml:space="preserve">: </w:t>
      </w:r>
      <w:r w:rsidR="00064A2C" w:rsidRPr="000272B7">
        <w:rPr>
          <w:rFonts w:ascii="Book Antiqua" w:hAnsi="Book Antiqua"/>
          <w:sz w:val="24"/>
          <w:szCs w:val="24"/>
        </w:rPr>
        <w:t>(1) DBE might</w:t>
      </w:r>
      <w:r w:rsidRPr="000272B7">
        <w:rPr>
          <w:rFonts w:ascii="Book Antiqua" w:hAnsi="Book Antiqua"/>
          <w:sz w:val="24"/>
          <w:szCs w:val="24"/>
        </w:rPr>
        <w:t xml:space="preserve"> have better maneuverability than the long conventional DBE, which is especially</w:t>
      </w:r>
      <w:r w:rsidR="00064A2C" w:rsidRPr="000272B7">
        <w:rPr>
          <w:rFonts w:ascii="Book Antiqua" w:hAnsi="Book Antiqua"/>
          <w:sz w:val="24"/>
          <w:szCs w:val="24"/>
        </w:rPr>
        <w:t xml:space="preserve"> useful in patients with post-</w:t>
      </w:r>
      <w:r w:rsidRPr="000272B7">
        <w:rPr>
          <w:rFonts w:ascii="Book Antiqua" w:hAnsi="Book Antiqua"/>
          <w:sz w:val="24"/>
          <w:szCs w:val="24"/>
        </w:rPr>
        <w:t xml:space="preserve">surgical </w:t>
      </w:r>
      <w:r w:rsidR="00064A2C" w:rsidRPr="000272B7">
        <w:rPr>
          <w:rFonts w:ascii="Book Antiqua" w:hAnsi="Book Antiqua"/>
          <w:sz w:val="24"/>
          <w:szCs w:val="24"/>
        </w:rPr>
        <w:t xml:space="preserve">severe </w:t>
      </w:r>
      <w:r w:rsidRPr="000272B7">
        <w:rPr>
          <w:rFonts w:ascii="Book Antiqua" w:hAnsi="Book Antiqua"/>
          <w:sz w:val="24"/>
          <w:szCs w:val="24"/>
        </w:rPr>
        <w:t>adhesions</w:t>
      </w:r>
      <w:r w:rsidR="00D9303C" w:rsidRPr="000272B7">
        <w:rPr>
          <w:rFonts w:ascii="Book Antiqua" w:eastAsia="宋体" w:hAnsi="Book Antiqua"/>
          <w:sz w:val="24"/>
          <w:szCs w:val="24"/>
          <w:lang w:eastAsia="zh-CN"/>
        </w:rPr>
        <w:t>;</w:t>
      </w:r>
      <w:r w:rsidR="007351BA" w:rsidRPr="000272B7">
        <w:rPr>
          <w:rFonts w:ascii="Book Antiqua" w:hAnsi="Book Antiqua"/>
          <w:sz w:val="24"/>
          <w:szCs w:val="24"/>
        </w:rPr>
        <w:t xml:space="preserve"> </w:t>
      </w:r>
      <w:r w:rsidR="00D9303C" w:rsidRPr="000272B7">
        <w:rPr>
          <w:rFonts w:ascii="Book Antiqua" w:eastAsia="宋体" w:hAnsi="Book Antiqua"/>
          <w:sz w:val="24"/>
          <w:szCs w:val="24"/>
          <w:lang w:eastAsia="zh-CN"/>
        </w:rPr>
        <w:t xml:space="preserve">and </w:t>
      </w:r>
      <w:r w:rsidR="00064A2C" w:rsidRPr="000272B7">
        <w:rPr>
          <w:rFonts w:ascii="Book Antiqua" w:hAnsi="Book Antiqua"/>
          <w:sz w:val="24"/>
          <w:szCs w:val="24"/>
        </w:rPr>
        <w:t>(2) DBE</w:t>
      </w:r>
      <w:r w:rsidRPr="000272B7">
        <w:rPr>
          <w:rFonts w:ascii="Book Antiqua" w:hAnsi="Book Antiqua"/>
          <w:sz w:val="24"/>
          <w:szCs w:val="24"/>
        </w:rPr>
        <w:t xml:space="preserve"> </w:t>
      </w:r>
      <w:r w:rsidR="00064A2C" w:rsidRPr="000272B7">
        <w:rPr>
          <w:rFonts w:ascii="Book Antiqua" w:hAnsi="Book Antiqua"/>
          <w:sz w:val="24"/>
          <w:szCs w:val="24"/>
        </w:rPr>
        <w:t xml:space="preserve">allowed </w:t>
      </w:r>
      <w:r w:rsidRPr="000272B7">
        <w:rPr>
          <w:rFonts w:ascii="Book Antiqua" w:hAnsi="Book Antiqua"/>
          <w:sz w:val="24"/>
          <w:szCs w:val="24"/>
        </w:rPr>
        <w:t>endoscopist</w:t>
      </w:r>
      <w:r w:rsidR="000E7D8D" w:rsidRPr="000272B7">
        <w:rPr>
          <w:rFonts w:ascii="Book Antiqua" w:hAnsi="Book Antiqua"/>
          <w:sz w:val="24"/>
          <w:szCs w:val="24"/>
        </w:rPr>
        <w:t>s</w:t>
      </w:r>
      <w:r w:rsidRPr="000272B7">
        <w:rPr>
          <w:rFonts w:ascii="Book Antiqua" w:hAnsi="Book Antiqua"/>
          <w:sz w:val="24"/>
          <w:szCs w:val="24"/>
        </w:rPr>
        <w:t xml:space="preserve"> to apply </w:t>
      </w:r>
      <w:r w:rsidR="00064A2C" w:rsidRPr="000272B7">
        <w:rPr>
          <w:rFonts w:ascii="Book Antiqua" w:hAnsi="Book Antiqua"/>
          <w:sz w:val="24"/>
          <w:szCs w:val="24"/>
        </w:rPr>
        <w:t xml:space="preserve">a power </w:t>
      </w:r>
      <w:r w:rsidRPr="000272B7">
        <w:rPr>
          <w:rFonts w:ascii="Book Antiqua" w:hAnsi="Book Antiqua"/>
          <w:sz w:val="24"/>
          <w:szCs w:val="24"/>
        </w:rPr>
        <w:t>pressur</w:t>
      </w:r>
      <w:r w:rsidR="0057209A" w:rsidRPr="000272B7">
        <w:rPr>
          <w:rFonts w:ascii="Book Antiqua" w:hAnsi="Book Antiqua"/>
          <w:sz w:val="24"/>
          <w:szCs w:val="24"/>
        </w:rPr>
        <w:t>e more effectively to the endo</w:t>
      </w:r>
      <w:r w:rsidRPr="000272B7">
        <w:rPr>
          <w:rFonts w:ascii="Book Antiqua" w:hAnsi="Book Antiqua"/>
          <w:sz w:val="24"/>
          <w:szCs w:val="24"/>
        </w:rPr>
        <w:t>scope, which m</w:t>
      </w:r>
      <w:r w:rsidR="00064A2C" w:rsidRPr="000272B7">
        <w:rPr>
          <w:rFonts w:ascii="Book Antiqua" w:hAnsi="Book Antiqua"/>
          <w:sz w:val="24"/>
          <w:szCs w:val="24"/>
        </w:rPr>
        <w:t>ight have</w:t>
      </w:r>
      <w:r w:rsidRPr="000272B7">
        <w:rPr>
          <w:rFonts w:ascii="Book Antiqua" w:hAnsi="Book Antiqua"/>
          <w:sz w:val="24"/>
          <w:szCs w:val="24"/>
        </w:rPr>
        <w:t xml:space="preserve"> </w:t>
      </w:r>
      <w:r w:rsidR="00925DD7" w:rsidRPr="000272B7">
        <w:rPr>
          <w:rFonts w:ascii="Book Antiqua" w:hAnsi="Book Antiqua"/>
          <w:sz w:val="24"/>
          <w:szCs w:val="24"/>
        </w:rPr>
        <w:t xml:space="preserve">raised </w:t>
      </w:r>
      <w:r w:rsidRPr="000272B7">
        <w:rPr>
          <w:rFonts w:ascii="Book Antiqua" w:hAnsi="Book Antiqua"/>
          <w:sz w:val="24"/>
          <w:szCs w:val="24"/>
        </w:rPr>
        <w:t>the success rate of reaching</w:t>
      </w:r>
      <w:r w:rsidR="00943CF3" w:rsidRPr="000272B7">
        <w:rPr>
          <w:rFonts w:ascii="Book Antiqua" w:hAnsi="Book Antiqua"/>
          <w:sz w:val="24"/>
          <w:szCs w:val="24"/>
        </w:rPr>
        <w:t xml:space="preserve"> the papilla or anastomosis</w:t>
      </w:r>
      <w:r w:rsidR="007704FB" w:rsidRPr="000272B7">
        <w:rPr>
          <w:rFonts w:ascii="Book Antiqua" w:hAnsi="Book Antiqua"/>
          <w:sz w:val="24"/>
          <w:szCs w:val="24"/>
        </w:rPr>
        <w:t>.</w:t>
      </w:r>
      <w:r w:rsidR="007351BA" w:rsidRPr="000272B7">
        <w:rPr>
          <w:rFonts w:ascii="Book Antiqua" w:hAnsi="Book Antiqua"/>
          <w:sz w:val="24"/>
          <w:szCs w:val="24"/>
        </w:rPr>
        <w:t xml:space="preserve"> </w:t>
      </w:r>
    </w:p>
    <w:p w14:paraId="39379689" w14:textId="77777777" w:rsidR="00D9303C" w:rsidRPr="000272B7" w:rsidRDefault="00D9303C" w:rsidP="000272B7">
      <w:pPr>
        <w:widowControl/>
        <w:spacing w:line="360" w:lineRule="auto"/>
        <w:ind w:firstLineChars="100" w:firstLine="240"/>
        <w:rPr>
          <w:rFonts w:ascii="Book Antiqua" w:eastAsia="宋体" w:hAnsi="Book Antiqua"/>
          <w:sz w:val="24"/>
          <w:szCs w:val="24"/>
          <w:lang w:eastAsia="zh-CN"/>
        </w:rPr>
      </w:pPr>
    </w:p>
    <w:p w14:paraId="757F169A" w14:textId="3D1545BD" w:rsidR="00F237CB" w:rsidRPr="000272B7" w:rsidRDefault="00D9303C" w:rsidP="000272B7">
      <w:pPr>
        <w:widowControl/>
        <w:spacing w:line="360" w:lineRule="auto"/>
        <w:rPr>
          <w:rFonts w:ascii="Book Antiqua" w:eastAsia="HiraMinProN-W3" w:hAnsi="Book Antiqua"/>
          <w:b/>
          <w:kern w:val="1"/>
          <w:sz w:val="24"/>
          <w:szCs w:val="24"/>
        </w:rPr>
      </w:pPr>
      <w:r w:rsidRPr="000272B7">
        <w:rPr>
          <w:rFonts w:ascii="Book Antiqua" w:eastAsia="HiraMinProN-W3" w:hAnsi="Book Antiqua"/>
          <w:b/>
          <w:kern w:val="1"/>
          <w:sz w:val="24"/>
          <w:szCs w:val="24"/>
        </w:rPr>
        <w:t xml:space="preserve">REACHING THE BLIND END WITH OVERTUBE-ASSISTED ENDOSCOPY </w:t>
      </w:r>
    </w:p>
    <w:p w14:paraId="237DD55B" w14:textId="23A4BCE4" w:rsidR="00FD1A43" w:rsidRPr="000272B7" w:rsidRDefault="00261F59" w:rsidP="000272B7">
      <w:pPr>
        <w:widowControl/>
        <w:spacing w:line="360" w:lineRule="auto"/>
        <w:rPr>
          <w:rFonts w:ascii="Book Antiqua" w:eastAsia="宋体" w:hAnsi="Book Antiqua"/>
          <w:b/>
          <w:i/>
          <w:kern w:val="1"/>
          <w:sz w:val="24"/>
          <w:szCs w:val="24"/>
          <w:lang w:eastAsia="zh-CN"/>
        </w:rPr>
      </w:pPr>
      <w:r w:rsidRPr="000272B7">
        <w:rPr>
          <w:rFonts w:ascii="Book Antiqua" w:eastAsia="HiraMinProN-W3" w:hAnsi="Book Antiqua"/>
          <w:b/>
          <w:i/>
          <w:kern w:val="1"/>
          <w:sz w:val="24"/>
          <w:szCs w:val="24"/>
        </w:rPr>
        <w:t xml:space="preserve">Reaching the blind end with </w:t>
      </w:r>
      <w:r w:rsidR="00FD1A43" w:rsidRPr="000272B7">
        <w:rPr>
          <w:rFonts w:ascii="Book Antiqua" w:eastAsia="HiraMinProN-W3" w:hAnsi="Book Antiqua"/>
          <w:b/>
          <w:i/>
          <w:kern w:val="1"/>
          <w:sz w:val="24"/>
          <w:szCs w:val="24"/>
        </w:rPr>
        <w:t>BAE</w:t>
      </w:r>
    </w:p>
    <w:p w14:paraId="73B7550E" w14:textId="22EDB40C" w:rsidR="000F21B6" w:rsidRPr="000272B7" w:rsidRDefault="00DD65D6" w:rsidP="000272B7">
      <w:pPr>
        <w:widowControl/>
        <w:spacing w:line="360" w:lineRule="auto"/>
        <w:rPr>
          <w:rFonts w:ascii="Book Antiqua" w:eastAsia="宋体" w:hAnsi="Book Antiqua"/>
          <w:kern w:val="1"/>
          <w:sz w:val="24"/>
          <w:szCs w:val="24"/>
          <w:lang w:eastAsia="zh-CN"/>
        </w:rPr>
      </w:pPr>
      <w:r w:rsidRPr="000272B7">
        <w:rPr>
          <w:rFonts w:ascii="Book Antiqua" w:eastAsia="HiraMinProN-W3" w:hAnsi="Book Antiqua"/>
          <w:kern w:val="1"/>
          <w:sz w:val="24"/>
          <w:szCs w:val="24"/>
        </w:rPr>
        <w:t>SBE and DBE are based on the same concept of insertion.</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The difference is the presence or absence of the balloon at the tip of the endoscope.</w:t>
      </w:r>
      <w:r w:rsidR="007351BA" w:rsidRPr="000272B7">
        <w:rPr>
          <w:rFonts w:ascii="Book Antiqua" w:eastAsia="HiraMinProN-W3" w:hAnsi="Book Antiqua"/>
          <w:kern w:val="1"/>
          <w:sz w:val="24"/>
          <w:szCs w:val="24"/>
        </w:rPr>
        <w:t xml:space="preserve"> </w:t>
      </w:r>
      <w:r w:rsidR="00790A6F" w:rsidRPr="000272B7">
        <w:rPr>
          <w:rFonts w:ascii="Book Antiqua" w:eastAsia="HiraMinProN-W3" w:hAnsi="Book Antiqua"/>
          <w:kern w:val="1"/>
          <w:sz w:val="24"/>
          <w:szCs w:val="24"/>
        </w:rPr>
        <w:t>T</w:t>
      </w:r>
      <w:r w:rsidR="00733CCE" w:rsidRPr="000272B7">
        <w:rPr>
          <w:rFonts w:ascii="Book Antiqua" w:eastAsia="HiraMinProN-W3" w:hAnsi="Book Antiqua"/>
          <w:kern w:val="1"/>
          <w:sz w:val="24"/>
          <w:szCs w:val="24"/>
        </w:rPr>
        <w:t>he absence of a balloon fitted to the tip of the endoscope impairs the stability in case with severe adhesions around the blind end.</w:t>
      </w:r>
      <w:r w:rsidR="007351BA" w:rsidRPr="000272B7">
        <w:rPr>
          <w:rFonts w:ascii="Book Antiqua" w:eastAsia="HiraMinProN-W3" w:hAnsi="Book Antiqua"/>
          <w:kern w:val="1"/>
          <w:sz w:val="24"/>
          <w:szCs w:val="24"/>
        </w:rPr>
        <w:t xml:space="preserve"> </w:t>
      </w:r>
      <w:r w:rsidR="00775FB0" w:rsidRPr="000272B7">
        <w:rPr>
          <w:rFonts w:ascii="Book Antiqua" w:eastAsia="HiraMinProN-W3" w:hAnsi="Book Antiqua"/>
          <w:kern w:val="1"/>
          <w:sz w:val="24"/>
          <w:szCs w:val="24"/>
        </w:rPr>
        <w:t xml:space="preserve">The slippery </w:t>
      </w:r>
      <w:r w:rsidR="005C6B87" w:rsidRPr="000272B7">
        <w:rPr>
          <w:rFonts w:ascii="Book Antiqua" w:eastAsia="HiraMinProN-W3" w:hAnsi="Book Antiqua"/>
          <w:kern w:val="1"/>
          <w:sz w:val="24"/>
          <w:szCs w:val="24"/>
        </w:rPr>
        <w:t>feature</w:t>
      </w:r>
      <w:r w:rsidR="00775FB0" w:rsidRPr="000272B7">
        <w:rPr>
          <w:rFonts w:ascii="Book Antiqua" w:eastAsia="HiraMinProN-W3" w:hAnsi="Book Antiqua"/>
          <w:kern w:val="1"/>
          <w:sz w:val="24"/>
          <w:szCs w:val="24"/>
        </w:rPr>
        <w:t xml:space="preserve"> of intestine pre</w:t>
      </w:r>
      <w:r w:rsidR="005C6B87" w:rsidRPr="000272B7">
        <w:rPr>
          <w:rFonts w:ascii="Book Antiqua" w:eastAsia="HiraMinProN-W3" w:hAnsi="Book Antiqua"/>
          <w:kern w:val="1"/>
          <w:sz w:val="24"/>
          <w:szCs w:val="24"/>
        </w:rPr>
        <w:t>vents</w:t>
      </w:r>
      <w:r w:rsidR="00775FB0" w:rsidRPr="000272B7">
        <w:rPr>
          <w:rFonts w:ascii="Book Antiqua" w:eastAsia="HiraMinProN-W3" w:hAnsi="Book Antiqua"/>
          <w:kern w:val="1"/>
          <w:sz w:val="24"/>
          <w:szCs w:val="24"/>
        </w:rPr>
        <w:t xml:space="preserve"> t</w:t>
      </w:r>
      <w:r w:rsidR="00733CCE" w:rsidRPr="000272B7">
        <w:rPr>
          <w:rFonts w:ascii="Book Antiqua" w:eastAsia="HiraMinProN-W3" w:hAnsi="Book Antiqua"/>
          <w:kern w:val="1"/>
          <w:sz w:val="24"/>
          <w:szCs w:val="24"/>
        </w:rPr>
        <w:t>he tip of the endoscope</w:t>
      </w:r>
      <w:r w:rsidR="007351BA" w:rsidRPr="000272B7">
        <w:rPr>
          <w:rFonts w:ascii="Book Antiqua" w:eastAsia="HiraMinProN-W3" w:hAnsi="Book Antiqua"/>
          <w:kern w:val="1"/>
          <w:sz w:val="24"/>
          <w:szCs w:val="24"/>
        </w:rPr>
        <w:t xml:space="preserve"> </w:t>
      </w:r>
      <w:r w:rsidR="00631685" w:rsidRPr="000272B7">
        <w:rPr>
          <w:rFonts w:ascii="Book Antiqua" w:eastAsia="HiraMinProN-W3" w:hAnsi="Book Antiqua"/>
          <w:kern w:val="1"/>
          <w:sz w:val="24"/>
          <w:szCs w:val="24"/>
        </w:rPr>
        <w:t>from being</w:t>
      </w:r>
      <w:r w:rsidR="00733CCE" w:rsidRPr="000272B7">
        <w:rPr>
          <w:rFonts w:ascii="Book Antiqua" w:eastAsia="HiraMinProN-W3" w:hAnsi="Book Antiqua"/>
          <w:kern w:val="1"/>
          <w:sz w:val="24"/>
          <w:szCs w:val="24"/>
        </w:rPr>
        <w:t xml:space="preserve"> fixed still and </w:t>
      </w:r>
      <w:r w:rsidR="005C6B87" w:rsidRPr="000272B7">
        <w:rPr>
          <w:rFonts w:ascii="Book Antiqua" w:eastAsia="HiraMinProN-W3" w:hAnsi="Book Antiqua"/>
          <w:kern w:val="1"/>
          <w:sz w:val="24"/>
          <w:szCs w:val="24"/>
        </w:rPr>
        <w:t>orienting into</w:t>
      </w:r>
      <w:r w:rsidR="00733CCE" w:rsidRPr="000272B7">
        <w:rPr>
          <w:rFonts w:ascii="Book Antiqua" w:eastAsia="HiraMinProN-W3" w:hAnsi="Book Antiqua"/>
          <w:kern w:val="1"/>
          <w:sz w:val="24"/>
          <w:szCs w:val="24"/>
        </w:rPr>
        <w:t xml:space="preserve"> the required direction to follow the overtube, which eventually </w:t>
      </w:r>
      <w:r w:rsidR="00064A2C" w:rsidRPr="000272B7">
        <w:rPr>
          <w:rFonts w:ascii="Book Antiqua" w:eastAsia="HiraMinProN-W3" w:hAnsi="Book Antiqua"/>
          <w:kern w:val="1"/>
          <w:sz w:val="24"/>
          <w:szCs w:val="24"/>
        </w:rPr>
        <w:t xml:space="preserve">hinders the deep advancement of </w:t>
      </w:r>
      <w:r w:rsidR="000521BF" w:rsidRPr="000272B7">
        <w:rPr>
          <w:rFonts w:ascii="Book Antiqua" w:eastAsia="HiraMinProN-W3" w:hAnsi="Book Antiqua"/>
          <w:kern w:val="1"/>
          <w:sz w:val="24"/>
          <w:szCs w:val="24"/>
        </w:rPr>
        <w:t>overtube</w:t>
      </w:r>
      <w:r w:rsidR="00733CCE"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D9303C" w:rsidRPr="000272B7">
        <w:rPr>
          <w:rFonts w:ascii="Book Antiqua" w:eastAsia="Times New Roman" w:hAnsi="Book Antiqua"/>
          <w:sz w:val="24"/>
          <w:szCs w:val="24"/>
        </w:rPr>
        <w:t xml:space="preserve">Tsujikawa </w:t>
      </w:r>
      <w:r w:rsidR="00D9303C" w:rsidRPr="000272B7">
        <w:rPr>
          <w:rFonts w:ascii="Book Antiqua" w:eastAsia="Times New Roman" w:hAnsi="Book Antiqua"/>
          <w:i/>
          <w:sz w:val="24"/>
          <w:szCs w:val="24"/>
        </w:rPr>
        <w:t xml:space="preserve">et </w:t>
      </w:r>
      <w:proofErr w:type="gramStart"/>
      <w:r w:rsidR="00D9303C" w:rsidRPr="000272B7">
        <w:rPr>
          <w:rFonts w:ascii="Book Antiqua" w:eastAsia="Times New Roman" w:hAnsi="Book Antiqua"/>
          <w:i/>
          <w:sz w:val="24"/>
          <w:szCs w:val="24"/>
        </w:rPr>
        <w:t>al</w:t>
      </w:r>
      <w:r w:rsidRPr="000272B7">
        <w:rPr>
          <w:rFonts w:ascii="Book Antiqua" w:hAnsi="Book Antiqua"/>
          <w:sz w:val="24"/>
          <w:szCs w:val="24"/>
          <w:vertAlign w:val="superscript"/>
        </w:rPr>
        <w:t>[</w:t>
      </w:r>
      <w:proofErr w:type="gramEnd"/>
      <w:r w:rsidRPr="000272B7">
        <w:rPr>
          <w:rFonts w:ascii="Book Antiqua" w:hAnsi="Book Antiqua"/>
          <w:sz w:val="24"/>
          <w:szCs w:val="24"/>
          <w:vertAlign w:val="superscript"/>
        </w:rPr>
        <w:t>2</w:t>
      </w:r>
      <w:r w:rsidR="001D25F9" w:rsidRPr="000272B7">
        <w:rPr>
          <w:rFonts w:ascii="Book Antiqua" w:hAnsi="Book Antiqua"/>
          <w:sz w:val="24"/>
          <w:szCs w:val="24"/>
          <w:vertAlign w:val="superscript"/>
        </w:rPr>
        <w:t>8</w:t>
      </w:r>
      <w:r w:rsidRPr="000272B7">
        <w:rPr>
          <w:rFonts w:ascii="Book Antiqua" w:hAnsi="Book Antiqua"/>
          <w:sz w:val="24"/>
          <w:szCs w:val="24"/>
          <w:vertAlign w:val="superscript"/>
        </w:rPr>
        <w:t>]</w:t>
      </w:r>
      <w:r w:rsidRPr="000272B7">
        <w:rPr>
          <w:rFonts w:ascii="Book Antiqua" w:hAnsi="Book Antiqua"/>
          <w:kern w:val="24"/>
          <w:sz w:val="24"/>
          <w:szCs w:val="24"/>
          <w:vertAlign w:val="superscript"/>
        </w:rPr>
        <w:t xml:space="preserve"> </w:t>
      </w:r>
      <w:r w:rsidR="000521BF" w:rsidRPr="000272B7">
        <w:rPr>
          <w:rFonts w:ascii="Book Antiqua" w:eastAsia="Times New Roman" w:hAnsi="Book Antiqua"/>
          <w:sz w:val="24"/>
          <w:szCs w:val="24"/>
        </w:rPr>
        <w:t>suggest</w:t>
      </w:r>
      <w:r w:rsidR="00885A46" w:rsidRPr="000272B7">
        <w:rPr>
          <w:rFonts w:ascii="Book Antiqua" w:eastAsia="Times New Roman" w:hAnsi="Book Antiqua"/>
          <w:sz w:val="24"/>
          <w:szCs w:val="24"/>
        </w:rPr>
        <w:t>ed</w:t>
      </w:r>
      <w:r w:rsidR="000521BF" w:rsidRPr="000272B7">
        <w:rPr>
          <w:rFonts w:ascii="Book Antiqua" w:eastAsia="Times New Roman" w:hAnsi="Book Antiqua"/>
          <w:sz w:val="24"/>
          <w:szCs w:val="24"/>
        </w:rPr>
        <w:t xml:space="preserve"> that the DBE was</w:t>
      </w:r>
      <w:r w:rsidR="000F21B6" w:rsidRPr="000272B7">
        <w:rPr>
          <w:rFonts w:ascii="Book Antiqua" w:eastAsia="Times New Roman" w:hAnsi="Book Antiqua"/>
          <w:sz w:val="24"/>
          <w:szCs w:val="24"/>
        </w:rPr>
        <w:t xml:space="preserve"> </w:t>
      </w:r>
      <w:r w:rsidR="000F21B6" w:rsidRPr="000272B7">
        <w:rPr>
          <w:rFonts w:ascii="Book Antiqua" w:eastAsia="Times New Roman" w:hAnsi="Book Antiqua"/>
          <w:sz w:val="24"/>
          <w:szCs w:val="24"/>
        </w:rPr>
        <w:lastRenderedPageBreak/>
        <w:t>advantageous in cases with sharp angulations of the small intestine, because the b</w:t>
      </w:r>
      <w:r w:rsidR="000521BF" w:rsidRPr="000272B7">
        <w:rPr>
          <w:rFonts w:ascii="Book Antiqua" w:eastAsia="Times New Roman" w:hAnsi="Book Antiqua"/>
          <w:sz w:val="24"/>
          <w:szCs w:val="24"/>
        </w:rPr>
        <w:t>alloon on the tip of the DBE could</w:t>
      </w:r>
      <w:r w:rsidR="000F21B6" w:rsidRPr="000272B7">
        <w:rPr>
          <w:rFonts w:ascii="Book Antiqua" w:eastAsia="Times New Roman" w:hAnsi="Book Antiqua"/>
          <w:sz w:val="24"/>
          <w:szCs w:val="24"/>
        </w:rPr>
        <w:t xml:space="preserve"> help pass around such angulations better than the hook</w:t>
      </w:r>
      <w:r w:rsidR="000521BF" w:rsidRPr="000272B7">
        <w:rPr>
          <w:rFonts w:ascii="Book Antiqua" w:eastAsia="Times New Roman" w:hAnsi="Book Antiqua"/>
          <w:sz w:val="24"/>
          <w:szCs w:val="24"/>
        </w:rPr>
        <w:t>-</w:t>
      </w:r>
      <w:r w:rsidR="000F21B6" w:rsidRPr="000272B7">
        <w:rPr>
          <w:rFonts w:ascii="Book Antiqua" w:eastAsia="Times New Roman" w:hAnsi="Book Antiqua"/>
          <w:sz w:val="24"/>
          <w:szCs w:val="24"/>
        </w:rPr>
        <w:t>shape</w:t>
      </w:r>
      <w:r w:rsidR="000521BF" w:rsidRPr="000272B7">
        <w:rPr>
          <w:rFonts w:ascii="Book Antiqua" w:eastAsia="Times New Roman" w:hAnsi="Book Antiqua"/>
          <w:sz w:val="24"/>
          <w:szCs w:val="24"/>
        </w:rPr>
        <w:t>d tip</w:t>
      </w:r>
      <w:r w:rsidR="000F21B6" w:rsidRPr="000272B7">
        <w:rPr>
          <w:rFonts w:ascii="Book Antiqua" w:eastAsia="Times New Roman" w:hAnsi="Book Antiqua"/>
          <w:sz w:val="24"/>
          <w:szCs w:val="24"/>
        </w:rPr>
        <w:t xml:space="preserve"> of the SBE.</w:t>
      </w:r>
      <w:r w:rsidR="007351BA" w:rsidRPr="000272B7">
        <w:rPr>
          <w:rFonts w:ascii="Book Antiqua" w:eastAsia="Times New Roman" w:hAnsi="Book Antiqua"/>
          <w:sz w:val="24"/>
          <w:szCs w:val="24"/>
        </w:rPr>
        <w:t xml:space="preserve"> </w:t>
      </w:r>
      <w:r w:rsidR="00733CCE" w:rsidRPr="000272B7">
        <w:rPr>
          <w:rFonts w:ascii="Book Antiqua" w:eastAsia="HiraMinProN-W3" w:hAnsi="Book Antiqua"/>
          <w:kern w:val="1"/>
          <w:sz w:val="24"/>
          <w:szCs w:val="24"/>
        </w:rPr>
        <w:t>In comparison with DBE, it is assumed that SBE is more disadvantageous in a performance of deep insertion.</w:t>
      </w:r>
      <w:r w:rsidR="007351BA" w:rsidRPr="000272B7">
        <w:rPr>
          <w:rFonts w:ascii="Book Antiqua" w:eastAsia="HiraMinProN-W3" w:hAnsi="Book Antiqua"/>
          <w:kern w:val="1"/>
          <w:sz w:val="24"/>
          <w:szCs w:val="24"/>
        </w:rPr>
        <w:t xml:space="preserve"> </w:t>
      </w:r>
      <w:r w:rsidR="000458E5" w:rsidRPr="000272B7">
        <w:rPr>
          <w:rFonts w:ascii="Book Antiqua" w:eastAsia="HiraMinProN-W3" w:hAnsi="Book Antiqua"/>
          <w:kern w:val="1"/>
          <w:sz w:val="24"/>
          <w:szCs w:val="24"/>
        </w:rPr>
        <w:t xml:space="preserve">Shah </w:t>
      </w:r>
      <w:r w:rsidR="000458E5" w:rsidRPr="000272B7">
        <w:rPr>
          <w:rFonts w:ascii="Book Antiqua" w:eastAsia="HiraMinProN-W3" w:hAnsi="Book Antiqua"/>
          <w:i/>
          <w:kern w:val="1"/>
          <w:sz w:val="24"/>
          <w:szCs w:val="24"/>
        </w:rPr>
        <w:t>et al</w:t>
      </w:r>
      <w:r w:rsidR="00180D44" w:rsidRPr="000272B7">
        <w:rPr>
          <w:rFonts w:ascii="Book Antiqua" w:hAnsi="Book Antiqua"/>
          <w:sz w:val="24"/>
          <w:szCs w:val="24"/>
          <w:vertAlign w:val="superscript"/>
        </w:rPr>
        <w:t>[4</w:t>
      </w:r>
      <w:r w:rsidR="001D25F9" w:rsidRPr="000272B7">
        <w:rPr>
          <w:rFonts w:ascii="Book Antiqua" w:hAnsi="Book Antiqua"/>
          <w:sz w:val="24"/>
          <w:szCs w:val="24"/>
          <w:vertAlign w:val="superscript"/>
        </w:rPr>
        <w:t>1</w:t>
      </w:r>
      <w:r w:rsidRPr="000272B7">
        <w:rPr>
          <w:rFonts w:ascii="Book Antiqua" w:hAnsi="Book Antiqua"/>
          <w:sz w:val="24"/>
          <w:szCs w:val="24"/>
          <w:vertAlign w:val="superscript"/>
        </w:rPr>
        <w:t xml:space="preserve">] </w:t>
      </w:r>
      <w:r w:rsidR="00CA3B22" w:rsidRPr="000272B7">
        <w:rPr>
          <w:rFonts w:ascii="Book Antiqua" w:eastAsia="HiraMinProN-W3" w:hAnsi="Book Antiqua"/>
          <w:kern w:val="1"/>
          <w:sz w:val="24"/>
          <w:szCs w:val="24"/>
        </w:rPr>
        <w:t>reported the success rates of reaching the blind end in patients with Roux-en Y gastric bypass using standard type SBE</w:t>
      </w:r>
      <w:r w:rsidR="00042754" w:rsidRPr="000272B7">
        <w:rPr>
          <w:rFonts w:ascii="Book Antiqua" w:eastAsia="HiraMinProN-W3" w:hAnsi="Book Antiqua"/>
          <w:kern w:val="1"/>
          <w:sz w:val="24"/>
          <w:szCs w:val="24"/>
        </w:rPr>
        <w:t xml:space="preserve"> (</w:t>
      </w:r>
      <w:r w:rsidR="00042754" w:rsidRPr="000272B7">
        <w:rPr>
          <w:rFonts w:ascii="Book Antiqua" w:eastAsia="HiraMinProN-W3" w:hAnsi="Book Antiqua"/>
          <w:i/>
          <w:kern w:val="1"/>
          <w:sz w:val="24"/>
          <w:szCs w:val="24"/>
        </w:rPr>
        <w:t>n</w:t>
      </w:r>
      <w:r w:rsidR="00B3053A" w:rsidRPr="000272B7">
        <w:rPr>
          <w:rFonts w:ascii="Book Antiqua" w:eastAsia="宋体" w:hAnsi="Book Antiqua"/>
          <w:kern w:val="1"/>
          <w:sz w:val="24"/>
          <w:szCs w:val="24"/>
          <w:lang w:eastAsia="zh-CN"/>
        </w:rPr>
        <w:t xml:space="preserve"> </w:t>
      </w:r>
      <w:r w:rsidR="00042754" w:rsidRPr="000272B7">
        <w:rPr>
          <w:rFonts w:ascii="Book Antiqua" w:eastAsia="HiraMinProN-W3" w:hAnsi="Book Antiqua"/>
          <w:kern w:val="1"/>
          <w:sz w:val="24"/>
          <w:szCs w:val="24"/>
        </w:rPr>
        <w:t>=</w:t>
      </w:r>
      <w:r w:rsidR="00B3053A" w:rsidRPr="000272B7">
        <w:rPr>
          <w:rFonts w:ascii="Book Antiqua" w:eastAsia="宋体" w:hAnsi="Book Antiqua"/>
          <w:kern w:val="1"/>
          <w:sz w:val="24"/>
          <w:szCs w:val="24"/>
          <w:lang w:eastAsia="zh-CN"/>
        </w:rPr>
        <w:t xml:space="preserve"> </w:t>
      </w:r>
      <w:r w:rsidR="00042754" w:rsidRPr="000272B7">
        <w:rPr>
          <w:rFonts w:ascii="Book Antiqua" w:eastAsia="HiraMinProN-W3" w:hAnsi="Book Antiqua"/>
          <w:kern w:val="1"/>
          <w:sz w:val="24"/>
          <w:szCs w:val="24"/>
        </w:rPr>
        <w:t>22) or DBE (</w:t>
      </w:r>
      <w:r w:rsidR="00042754" w:rsidRPr="000272B7">
        <w:rPr>
          <w:rFonts w:ascii="Book Antiqua" w:eastAsia="HiraMinProN-W3" w:hAnsi="Book Antiqua"/>
          <w:i/>
          <w:kern w:val="1"/>
          <w:sz w:val="24"/>
          <w:szCs w:val="24"/>
        </w:rPr>
        <w:t>n</w:t>
      </w:r>
      <w:r w:rsidR="00B3053A" w:rsidRPr="000272B7">
        <w:rPr>
          <w:rFonts w:ascii="Book Antiqua" w:eastAsia="宋体" w:hAnsi="Book Antiqua"/>
          <w:kern w:val="1"/>
          <w:sz w:val="24"/>
          <w:szCs w:val="24"/>
          <w:lang w:eastAsia="zh-CN"/>
        </w:rPr>
        <w:t xml:space="preserve"> </w:t>
      </w:r>
      <w:r w:rsidR="00042754" w:rsidRPr="000272B7">
        <w:rPr>
          <w:rFonts w:ascii="Book Antiqua" w:eastAsia="HiraMinProN-W3" w:hAnsi="Book Antiqua"/>
          <w:kern w:val="1"/>
          <w:sz w:val="24"/>
          <w:szCs w:val="24"/>
        </w:rPr>
        <w:t>=</w:t>
      </w:r>
      <w:r w:rsidR="00B3053A" w:rsidRPr="000272B7">
        <w:rPr>
          <w:rFonts w:ascii="Book Antiqua" w:eastAsia="宋体" w:hAnsi="Book Antiqua"/>
          <w:kern w:val="1"/>
          <w:sz w:val="24"/>
          <w:szCs w:val="24"/>
          <w:lang w:eastAsia="zh-CN"/>
        </w:rPr>
        <w:t xml:space="preserve"> </w:t>
      </w:r>
      <w:r w:rsidR="00042754" w:rsidRPr="000272B7">
        <w:rPr>
          <w:rFonts w:ascii="Book Antiqua" w:eastAsia="HiraMinProN-W3" w:hAnsi="Book Antiqua"/>
          <w:kern w:val="1"/>
          <w:sz w:val="24"/>
          <w:szCs w:val="24"/>
        </w:rPr>
        <w:t xml:space="preserve">15), using </w:t>
      </w:r>
      <w:r w:rsidR="00CA3B22" w:rsidRPr="000272B7">
        <w:rPr>
          <w:rFonts w:ascii="Book Antiqua" w:eastAsia="HiraMinProN-W3" w:hAnsi="Book Antiqua"/>
          <w:kern w:val="1"/>
          <w:sz w:val="24"/>
          <w:szCs w:val="24"/>
        </w:rPr>
        <w:t xml:space="preserve">both </w:t>
      </w:r>
      <w:r w:rsidR="00042754" w:rsidRPr="000272B7">
        <w:rPr>
          <w:rFonts w:ascii="Book Antiqua" w:eastAsia="HiraMinProN-W3" w:hAnsi="Book Antiqua"/>
          <w:kern w:val="1"/>
          <w:sz w:val="24"/>
          <w:szCs w:val="24"/>
        </w:rPr>
        <w:t xml:space="preserve">the </w:t>
      </w:r>
      <w:r w:rsidR="00CA3B22" w:rsidRPr="000272B7">
        <w:rPr>
          <w:rFonts w:ascii="Book Antiqua" w:eastAsia="HiraMinProN-W3" w:hAnsi="Book Antiqua"/>
          <w:kern w:val="1"/>
          <w:sz w:val="24"/>
          <w:szCs w:val="24"/>
        </w:rPr>
        <w:t xml:space="preserve">standard and </w:t>
      </w:r>
      <w:r w:rsidR="00042754" w:rsidRPr="000272B7">
        <w:rPr>
          <w:rFonts w:ascii="Book Antiqua" w:eastAsia="HiraMinProN-W3" w:hAnsi="Book Antiqua"/>
          <w:kern w:val="1"/>
          <w:sz w:val="24"/>
          <w:szCs w:val="24"/>
        </w:rPr>
        <w:t xml:space="preserve">the </w:t>
      </w:r>
      <w:r w:rsidR="00CA3B22" w:rsidRPr="000272B7">
        <w:rPr>
          <w:rFonts w:ascii="Book Antiqua" w:eastAsia="HiraMinProN-W3" w:hAnsi="Book Antiqua"/>
          <w:kern w:val="1"/>
          <w:sz w:val="24"/>
          <w:szCs w:val="24"/>
        </w:rPr>
        <w:t>sh</w:t>
      </w:r>
      <w:r w:rsidR="00042754" w:rsidRPr="000272B7">
        <w:rPr>
          <w:rFonts w:ascii="Book Antiqua" w:eastAsia="HiraMinProN-W3" w:hAnsi="Book Antiqua"/>
          <w:kern w:val="1"/>
          <w:sz w:val="24"/>
          <w:szCs w:val="24"/>
        </w:rPr>
        <w:t>ort type DBE</w:t>
      </w:r>
      <w:r w:rsidR="00CA3B22" w:rsidRPr="000272B7">
        <w:rPr>
          <w:rFonts w:ascii="Book Antiqua" w:eastAsia="HiraMinProN-W3" w:hAnsi="Book Antiqua"/>
          <w:kern w:val="1"/>
          <w:sz w:val="24"/>
          <w:szCs w:val="24"/>
        </w:rPr>
        <w:t>, was 73% in the SBE group and 87% in the DBE group.</w:t>
      </w:r>
      <w:r w:rsidR="00D9303C" w:rsidRPr="000272B7">
        <w:rPr>
          <w:rFonts w:ascii="Book Antiqua" w:hAnsi="Book Antiqua"/>
          <w:kern w:val="24"/>
          <w:sz w:val="24"/>
          <w:szCs w:val="24"/>
          <w:vertAlign w:val="superscript"/>
        </w:rPr>
        <w:t xml:space="preserve"> </w:t>
      </w:r>
      <w:r w:rsidR="000521BF" w:rsidRPr="000272B7">
        <w:rPr>
          <w:rFonts w:ascii="Book Antiqua" w:eastAsia="HiraMinProN-W3" w:hAnsi="Book Antiqua"/>
          <w:kern w:val="1"/>
          <w:sz w:val="24"/>
          <w:szCs w:val="24"/>
        </w:rPr>
        <w:t>It suggested that DBE showed</w:t>
      </w:r>
      <w:r w:rsidR="001D0AC6" w:rsidRPr="000272B7">
        <w:rPr>
          <w:rFonts w:ascii="Book Antiqua" w:eastAsia="HiraMinProN-W3" w:hAnsi="Book Antiqua"/>
          <w:kern w:val="1"/>
          <w:sz w:val="24"/>
          <w:szCs w:val="24"/>
        </w:rPr>
        <w:t xml:space="preserve"> a better performance in deep insertion to the blind end.</w:t>
      </w:r>
      <w:r w:rsidR="007351BA" w:rsidRPr="000272B7">
        <w:rPr>
          <w:rFonts w:ascii="Book Antiqua" w:eastAsia="HiraMinProN-W3" w:hAnsi="Book Antiqua"/>
          <w:kern w:val="1"/>
          <w:sz w:val="24"/>
          <w:szCs w:val="24"/>
        </w:rPr>
        <w:t xml:space="preserve"> </w:t>
      </w:r>
      <w:r w:rsidR="000521BF" w:rsidRPr="000272B7">
        <w:rPr>
          <w:rFonts w:ascii="Book Antiqua" w:eastAsia="HiraMinProN-W3" w:hAnsi="Book Antiqua"/>
          <w:kern w:val="1"/>
          <w:sz w:val="24"/>
          <w:szCs w:val="24"/>
        </w:rPr>
        <w:t>However, the</w:t>
      </w:r>
      <w:r w:rsidR="00042754" w:rsidRPr="000272B7">
        <w:rPr>
          <w:rFonts w:ascii="Book Antiqua" w:eastAsia="HiraMinProN-W3" w:hAnsi="Book Antiqua"/>
          <w:kern w:val="1"/>
          <w:sz w:val="24"/>
          <w:szCs w:val="24"/>
        </w:rPr>
        <w:t xml:space="preserve"> new short type SBE with the passive bending part has been introduced in order to improve the success rate of insertion to the blind end.</w:t>
      </w:r>
      <w:r w:rsidR="007351BA" w:rsidRPr="000272B7">
        <w:rPr>
          <w:rFonts w:ascii="Book Antiqua" w:hAnsi="Book Antiqua"/>
          <w:kern w:val="24"/>
          <w:sz w:val="24"/>
          <w:szCs w:val="24"/>
          <w:vertAlign w:val="superscript"/>
        </w:rPr>
        <w:t xml:space="preserve"> </w:t>
      </w:r>
      <w:r w:rsidR="00C40026" w:rsidRPr="000272B7">
        <w:rPr>
          <w:rFonts w:ascii="Book Antiqua" w:eastAsia="Times New Roman" w:hAnsi="Book Antiqua"/>
          <w:sz w:val="24"/>
          <w:szCs w:val="24"/>
        </w:rPr>
        <w:t xml:space="preserve">Obana </w:t>
      </w:r>
      <w:r w:rsidR="00C40026" w:rsidRPr="000272B7">
        <w:rPr>
          <w:rFonts w:ascii="Book Antiqua" w:eastAsia="Times New Roman" w:hAnsi="Book Antiqua"/>
          <w:i/>
          <w:sz w:val="24"/>
          <w:szCs w:val="24"/>
        </w:rPr>
        <w:t xml:space="preserve">et </w:t>
      </w:r>
      <w:proofErr w:type="gramStart"/>
      <w:r w:rsidR="00C40026" w:rsidRPr="000272B7">
        <w:rPr>
          <w:rFonts w:ascii="Book Antiqua" w:eastAsia="Times New Roman" w:hAnsi="Book Antiqua"/>
          <w:i/>
          <w:sz w:val="24"/>
          <w:szCs w:val="24"/>
        </w:rPr>
        <w:t>al</w:t>
      </w:r>
      <w:r w:rsidR="00AA2BBA" w:rsidRPr="000272B7">
        <w:rPr>
          <w:rFonts w:ascii="Book Antiqua" w:hAnsi="Book Antiqua"/>
          <w:sz w:val="24"/>
          <w:szCs w:val="24"/>
          <w:vertAlign w:val="superscript"/>
        </w:rPr>
        <w:t>[</w:t>
      </w:r>
      <w:proofErr w:type="gramEnd"/>
      <w:r w:rsidR="00AA2BBA" w:rsidRPr="000272B7">
        <w:rPr>
          <w:rFonts w:ascii="Book Antiqua" w:hAnsi="Book Antiqua"/>
          <w:sz w:val="24"/>
          <w:szCs w:val="24"/>
          <w:vertAlign w:val="superscript"/>
        </w:rPr>
        <w:t>3</w:t>
      </w:r>
      <w:r w:rsidR="001D25F9" w:rsidRPr="000272B7">
        <w:rPr>
          <w:rFonts w:ascii="Book Antiqua" w:hAnsi="Book Antiqua"/>
          <w:sz w:val="24"/>
          <w:szCs w:val="24"/>
          <w:vertAlign w:val="superscript"/>
        </w:rPr>
        <w:t>3</w:t>
      </w:r>
      <w:r w:rsidR="00AA2BBA" w:rsidRPr="000272B7">
        <w:rPr>
          <w:rFonts w:ascii="Book Antiqua" w:hAnsi="Book Antiqua"/>
          <w:sz w:val="24"/>
          <w:szCs w:val="24"/>
          <w:vertAlign w:val="superscript"/>
        </w:rPr>
        <w:t xml:space="preserve">] </w:t>
      </w:r>
      <w:r w:rsidR="00042754" w:rsidRPr="000272B7">
        <w:rPr>
          <w:rFonts w:ascii="Book Antiqua" w:eastAsia="Times New Roman" w:hAnsi="Book Antiqua"/>
          <w:sz w:val="24"/>
          <w:szCs w:val="24"/>
        </w:rPr>
        <w:t>reported the success rate of insertion to the blind end using the shor</w:t>
      </w:r>
      <w:r w:rsidR="001D0AC6" w:rsidRPr="000272B7">
        <w:rPr>
          <w:rFonts w:ascii="Book Antiqua" w:eastAsia="Times New Roman" w:hAnsi="Book Antiqua"/>
          <w:sz w:val="24"/>
          <w:szCs w:val="24"/>
        </w:rPr>
        <w:t>t</w:t>
      </w:r>
      <w:r w:rsidR="00042754" w:rsidRPr="000272B7">
        <w:rPr>
          <w:rFonts w:ascii="Book Antiqua" w:eastAsia="Times New Roman" w:hAnsi="Book Antiqua"/>
          <w:sz w:val="24"/>
          <w:szCs w:val="24"/>
        </w:rPr>
        <w:t xml:space="preserve"> type SBE without the </w:t>
      </w:r>
      <w:r w:rsidR="00042754" w:rsidRPr="000272B7">
        <w:rPr>
          <w:rFonts w:ascii="Book Antiqua" w:eastAsia="Times New Roman" w:hAnsi="Book Antiqua"/>
          <w:kern w:val="1"/>
          <w:sz w:val="24"/>
          <w:szCs w:val="24"/>
        </w:rPr>
        <w:t>passive bending part</w:t>
      </w:r>
      <w:r w:rsidR="001D0AC6" w:rsidRPr="000272B7">
        <w:rPr>
          <w:rFonts w:ascii="Book Antiqua" w:eastAsia="Times New Roman" w:hAnsi="Book Antiqua"/>
          <w:kern w:val="1"/>
          <w:sz w:val="24"/>
          <w:szCs w:val="24"/>
        </w:rPr>
        <w:t xml:space="preserve"> was 73%, which was relatively low.</w:t>
      </w:r>
      <w:r w:rsidR="007351BA" w:rsidRPr="000272B7">
        <w:rPr>
          <w:rFonts w:ascii="Book Antiqua" w:eastAsia="Times New Roman" w:hAnsi="Book Antiqua"/>
          <w:kern w:val="1"/>
          <w:sz w:val="24"/>
          <w:szCs w:val="24"/>
        </w:rPr>
        <w:t xml:space="preserve"> </w:t>
      </w:r>
      <w:r w:rsidR="00042754" w:rsidRPr="000272B7">
        <w:rPr>
          <w:rFonts w:ascii="Book Antiqua" w:eastAsia="Times New Roman" w:hAnsi="Book Antiqua"/>
          <w:kern w:val="1"/>
          <w:sz w:val="24"/>
          <w:szCs w:val="24"/>
        </w:rPr>
        <w:t xml:space="preserve">Recently we have reported the success rate using the short type SBE </w:t>
      </w:r>
      <w:r w:rsidR="002A5D6A" w:rsidRPr="000272B7">
        <w:rPr>
          <w:rFonts w:ascii="Book Antiqua" w:eastAsia="Times New Roman" w:hAnsi="Book Antiqua"/>
          <w:kern w:val="1"/>
          <w:sz w:val="24"/>
          <w:szCs w:val="24"/>
        </w:rPr>
        <w:t>with the passive bendi</w:t>
      </w:r>
      <w:r w:rsidR="001D0AC6" w:rsidRPr="000272B7">
        <w:rPr>
          <w:rFonts w:ascii="Book Antiqua" w:eastAsia="Times New Roman" w:hAnsi="Book Antiqua"/>
          <w:kern w:val="1"/>
          <w:sz w:val="24"/>
          <w:szCs w:val="24"/>
        </w:rPr>
        <w:t>ng part was 92%</w:t>
      </w:r>
      <w:r w:rsidR="00AA2BBA" w:rsidRPr="000272B7">
        <w:rPr>
          <w:rFonts w:ascii="Book Antiqua" w:hAnsi="Book Antiqua"/>
          <w:sz w:val="24"/>
          <w:szCs w:val="24"/>
          <w:vertAlign w:val="superscript"/>
        </w:rPr>
        <w:t>[3</w:t>
      </w:r>
      <w:r w:rsidR="001D25F9" w:rsidRPr="000272B7">
        <w:rPr>
          <w:rFonts w:ascii="Book Antiqua" w:hAnsi="Book Antiqua"/>
          <w:sz w:val="24"/>
          <w:szCs w:val="24"/>
          <w:vertAlign w:val="superscript"/>
        </w:rPr>
        <w:t>4</w:t>
      </w:r>
      <w:r w:rsidR="00AA2BBA" w:rsidRPr="000272B7">
        <w:rPr>
          <w:rFonts w:ascii="Book Antiqua" w:hAnsi="Book Antiqua"/>
          <w:sz w:val="24"/>
          <w:szCs w:val="24"/>
          <w:vertAlign w:val="superscript"/>
        </w:rPr>
        <w:t>]</w:t>
      </w:r>
      <w:r w:rsidR="002A5D6A" w:rsidRPr="000272B7">
        <w:rPr>
          <w:rFonts w:ascii="Book Antiqua" w:eastAsia="Times New Roman" w:hAnsi="Book Antiqua"/>
          <w:kern w:val="1"/>
          <w:sz w:val="24"/>
          <w:szCs w:val="24"/>
        </w:rPr>
        <w:t>.</w:t>
      </w:r>
      <w:r w:rsidR="007351BA" w:rsidRPr="000272B7">
        <w:rPr>
          <w:rFonts w:ascii="Book Antiqua" w:eastAsia="Times New Roman" w:hAnsi="Book Antiqua"/>
          <w:kern w:val="1"/>
          <w:sz w:val="24"/>
          <w:szCs w:val="24"/>
        </w:rPr>
        <w:t xml:space="preserve"> </w:t>
      </w:r>
      <w:r w:rsidR="001D0AC6" w:rsidRPr="000272B7">
        <w:rPr>
          <w:rFonts w:ascii="Book Antiqua" w:eastAsia="Times New Roman" w:hAnsi="Book Antiqua"/>
          <w:kern w:val="1"/>
          <w:sz w:val="24"/>
          <w:szCs w:val="24"/>
        </w:rPr>
        <w:t xml:space="preserve">We assume </w:t>
      </w:r>
      <w:r w:rsidR="005C6B87" w:rsidRPr="000272B7">
        <w:rPr>
          <w:rFonts w:ascii="Book Antiqua" w:eastAsia="Times New Roman" w:hAnsi="Book Antiqua"/>
          <w:kern w:val="1"/>
          <w:sz w:val="24"/>
          <w:szCs w:val="24"/>
        </w:rPr>
        <w:t xml:space="preserve">that the success rate of deep insertion to the blind end might have been raised by the use of </w:t>
      </w:r>
      <w:r w:rsidR="001D0AC6" w:rsidRPr="000272B7">
        <w:rPr>
          <w:rFonts w:ascii="Book Antiqua" w:eastAsia="Times New Roman" w:hAnsi="Book Antiqua"/>
          <w:sz w:val="24"/>
          <w:szCs w:val="24"/>
        </w:rPr>
        <w:t>short type</w:t>
      </w:r>
      <w:r w:rsidR="001D0AC6" w:rsidRPr="000272B7">
        <w:rPr>
          <w:rFonts w:ascii="Book Antiqua" w:eastAsia="Times New Roman" w:hAnsi="Book Antiqua"/>
          <w:kern w:val="1"/>
          <w:sz w:val="24"/>
          <w:szCs w:val="24"/>
        </w:rPr>
        <w:t xml:space="preserve"> </w:t>
      </w:r>
      <w:r w:rsidR="00A001BD" w:rsidRPr="000272B7">
        <w:rPr>
          <w:rFonts w:ascii="Book Antiqua" w:eastAsia="Times New Roman" w:hAnsi="Book Antiqua"/>
          <w:kern w:val="1"/>
          <w:sz w:val="24"/>
          <w:szCs w:val="24"/>
        </w:rPr>
        <w:t>SBE equipped with the p</w:t>
      </w:r>
      <w:r w:rsidR="000528D6" w:rsidRPr="000272B7">
        <w:rPr>
          <w:rFonts w:ascii="Book Antiqua" w:eastAsia="Times New Roman" w:hAnsi="Book Antiqua"/>
          <w:kern w:val="1"/>
          <w:sz w:val="24"/>
          <w:szCs w:val="24"/>
        </w:rPr>
        <w:t>assive bending part</w:t>
      </w:r>
      <w:r w:rsidR="005C6B87" w:rsidRPr="000272B7">
        <w:rPr>
          <w:rFonts w:ascii="Book Antiqua" w:eastAsia="Times New Roman" w:hAnsi="Book Antiqua"/>
          <w:kern w:val="1"/>
          <w:sz w:val="24"/>
          <w:szCs w:val="24"/>
        </w:rPr>
        <w:t>.</w:t>
      </w:r>
      <w:r w:rsidR="007351BA" w:rsidRPr="000272B7">
        <w:rPr>
          <w:rFonts w:ascii="Book Antiqua" w:eastAsia="Times New Roman" w:hAnsi="Book Antiqua"/>
          <w:kern w:val="1"/>
          <w:sz w:val="24"/>
          <w:szCs w:val="24"/>
        </w:rPr>
        <w:t xml:space="preserve"> </w:t>
      </w:r>
      <w:r w:rsidR="0064065E" w:rsidRPr="000272B7">
        <w:rPr>
          <w:rFonts w:ascii="Book Antiqua" w:eastAsia="HiraMinProN-W3" w:hAnsi="Book Antiqua"/>
          <w:kern w:val="1"/>
          <w:sz w:val="24"/>
          <w:szCs w:val="24"/>
        </w:rPr>
        <w:t xml:space="preserve">Today </w:t>
      </w:r>
      <w:r w:rsidR="000F21B6" w:rsidRPr="000272B7">
        <w:rPr>
          <w:rFonts w:ascii="Book Antiqua" w:eastAsia="HiraMinProN-W3" w:hAnsi="Book Antiqua"/>
          <w:kern w:val="1"/>
          <w:sz w:val="24"/>
          <w:szCs w:val="24"/>
        </w:rPr>
        <w:t xml:space="preserve">several challenges are yet to be overcome for deep insertions </w:t>
      </w:r>
      <w:r w:rsidR="005C6B87" w:rsidRPr="000272B7">
        <w:rPr>
          <w:rFonts w:ascii="Book Antiqua" w:eastAsia="HiraMinProN-W3" w:hAnsi="Book Antiqua"/>
          <w:kern w:val="1"/>
          <w:sz w:val="24"/>
          <w:szCs w:val="24"/>
        </w:rPr>
        <w:t xml:space="preserve">using </w:t>
      </w:r>
      <w:r w:rsidR="000F21B6" w:rsidRPr="000272B7">
        <w:rPr>
          <w:rFonts w:ascii="Book Antiqua" w:eastAsia="HiraMinProN-W3" w:hAnsi="Book Antiqua"/>
          <w:kern w:val="1"/>
          <w:sz w:val="24"/>
          <w:szCs w:val="24"/>
        </w:rPr>
        <w:t>BAEs into the blind end.</w:t>
      </w:r>
    </w:p>
    <w:p w14:paraId="061931AD" w14:textId="77777777" w:rsidR="00C40026" w:rsidRPr="000272B7" w:rsidRDefault="00C40026" w:rsidP="000272B7">
      <w:pPr>
        <w:widowControl/>
        <w:spacing w:line="360" w:lineRule="auto"/>
        <w:rPr>
          <w:rFonts w:ascii="Book Antiqua" w:eastAsia="宋体" w:hAnsi="Book Antiqua"/>
          <w:kern w:val="1"/>
          <w:sz w:val="24"/>
          <w:szCs w:val="24"/>
          <w:lang w:eastAsia="zh-CN"/>
        </w:rPr>
      </w:pPr>
    </w:p>
    <w:p w14:paraId="048287BF" w14:textId="538C4E84" w:rsidR="00FD1A43" w:rsidRPr="000272B7" w:rsidRDefault="00261F59" w:rsidP="000272B7">
      <w:pPr>
        <w:widowControl/>
        <w:spacing w:line="360" w:lineRule="auto"/>
        <w:rPr>
          <w:rFonts w:ascii="Book Antiqua" w:eastAsia="宋体" w:hAnsi="Book Antiqua"/>
          <w:b/>
          <w:i/>
          <w:kern w:val="1"/>
          <w:sz w:val="24"/>
          <w:szCs w:val="24"/>
          <w:lang w:eastAsia="zh-CN"/>
        </w:rPr>
      </w:pPr>
      <w:r w:rsidRPr="000272B7">
        <w:rPr>
          <w:rFonts w:ascii="Book Antiqua" w:eastAsia="HiraMinProN-W3" w:hAnsi="Book Antiqua"/>
          <w:b/>
          <w:i/>
          <w:kern w:val="1"/>
          <w:sz w:val="24"/>
          <w:szCs w:val="24"/>
        </w:rPr>
        <w:t xml:space="preserve">Reaching the blind end with </w:t>
      </w:r>
      <w:r w:rsidR="00FD1A43" w:rsidRPr="000272B7">
        <w:rPr>
          <w:rFonts w:ascii="Book Antiqua" w:eastAsia="HiraMinProN-W3" w:hAnsi="Book Antiqua"/>
          <w:b/>
          <w:i/>
          <w:kern w:val="1"/>
          <w:sz w:val="24"/>
          <w:szCs w:val="24"/>
        </w:rPr>
        <w:t>SE</w:t>
      </w:r>
    </w:p>
    <w:p w14:paraId="6BD3EAD9" w14:textId="2E7E46E4" w:rsidR="000F21B6" w:rsidRPr="000272B7" w:rsidRDefault="000345B5" w:rsidP="000272B7">
      <w:pPr>
        <w:widowControl/>
        <w:spacing w:line="360" w:lineRule="auto"/>
        <w:rPr>
          <w:rFonts w:ascii="Book Antiqua" w:eastAsia="宋体" w:hAnsi="Book Antiqua"/>
          <w:kern w:val="1"/>
          <w:sz w:val="24"/>
          <w:szCs w:val="24"/>
          <w:lang w:eastAsia="zh-CN"/>
        </w:rPr>
      </w:pPr>
      <w:r w:rsidRPr="000272B7">
        <w:rPr>
          <w:rFonts w:ascii="Book Antiqua" w:eastAsia="HiraMinProN-W3" w:hAnsi="Book Antiqua"/>
          <w:kern w:val="1"/>
          <w:sz w:val="24"/>
          <w:szCs w:val="24"/>
        </w:rPr>
        <w:t xml:space="preserve">SE </w:t>
      </w:r>
      <w:r w:rsidR="0064065E" w:rsidRPr="000272B7">
        <w:rPr>
          <w:rFonts w:ascii="Book Antiqua" w:eastAsia="HiraMinProN-W3" w:hAnsi="Book Antiqua"/>
          <w:kern w:val="1"/>
          <w:sz w:val="24"/>
          <w:szCs w:val="24"/>
        </w:rPr>
        <w:t>is</w:t>
      </w:r>
      <w:r w:rsidR="002A5D6A" w:rsidRPr="000272B7">
        <w:rPr>
          <w:rFonts w:ascii="Book Antiqua" w:eastAsia="HiraMinProN-W3" w:hAnsi="Book Antiqua"/>
          <w:kern w:val="1"/>
          <w:sz w:val="24"/>
          <w:szCs w:val="24"/>
        </w:rPr>
        <w:t xml:space="preserve"> based on the totally different concept of insertion</w:t>
      </w:r>
      <w:r w:rsidR="0064065E" w:rsidRPr="000272B7">
        <w:rPr>
          <w:rFonts w:ascii="Book Antiqua" w:eastAsia="HiraMinProN-W3" w:hAnsi="Book Antiqua"/>
          <w:kern w:val="1"/>
          <w:sz w:val="24"/>
          <w:szCs w:val="24"/>
        </w:rPr>
        <w:t xml:space="preserve"> from that of BAE</w:t>
      </w:r>
      <w:r w:rsidR="002A5D6A"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733CCE" w:rsidRPr="000272B7">
        <w:rPr>
          <w:rFonts w:ascii="Book Antiqua" w:eastAsia="HiraMinProN-W3" w:hAnsi="Book Antiqua"/>
          <w:kern w:val="1"/>
          <w:sz w:val="24"/>
          <w:szCs w:val="24"/>
        </w:rPr>
        <w:t xml:space="preserve">Previous small studies have suggested that SE allow more efficient </w:t>
      </w:r>
      <w:r w:rsidR="00733CCE" w:rsidRPr="000272B7">
        <w:rPr>
          <w:rFonts w:ascii="Book Antiqua" w:eastAsia="HiraMinProN-W3" w:hAnsi="Book Antiqua"/>
          <w:kern w:val="1"/>
          <w:sz w:val="24"/>
          <w:szCs w:val="24"/>
        </w:rPr>
        <w:lastRenderedPageBreak/>
        <w:t xml:space="preserve">advancement into the small bowel than BAE, however, </w:t>
      </w:r>
      <w:r w:rsidR="00F237CB" w:rsidRPr="000272B7">
        <w:rPr>
          <w:rFonts w:ascii="Book Antiqua" w:eastAsia="HiraMinProN-W3" w:hAnsi="Book Antiqua"/>
          <w:kern w:val="1"/>
          <w:sz w:val="24"/>
          <w:szCs w:val="24"/>
        </w:rPr>
        <w:t xml:space="preserve">there are not much paper </w:t>
      </w:r>
      <w:r w:rsidR="0064065E" w:rsidRPr="000272B7">
        <w:rPr>
          <w:rFonts w:ascii="Book Antiqua" w:eastAsia="HiraMinProN-W3" w:hAnsi="Book Antiqua"/>
          <w:kern w:val="1"/>
          <w:sz w:val="24"/>
          <w:szCs w:val="24"/>
        </w:rPr>
        <w:t xml:space="preserve">written </w:t>
      </w:r>
      <w:r w:rsidR="00F237CB" w:rsidRPr="000272B7">
        <w:rPr>
          <w:rFonts w:ascii="Book Antiqua" w:eastAsia="HiraMinProN-W3" w:hAnsi="Book Antiqua"/>
          <w:kern w:val="1"/>
          <w:sz w:val="24"/>
          <w:szCs w:val="24"/>
        </w:rPr>
        <w:t xml:space="preserve">regarding the insertion to the blind end in patients with </w:t>
      </w:r>
      <w:r w:rsidR="00FC42D8" w:rsidRPr="000272B7">
        <w:rPr>
          <w:rFonts w:ascii="Book Antiqua" w:hAnsi="Book Antiqua"/>
          <w:sz w:val="24"/>
          <w:szCs w:val="24"/>
        </w:rPr>
        <w:t>(SAGA)</w:t>
      </w:r>
      <w:r w:rsidR="00180D44" w:rsidRPr="000272B7">
        <w:rPr>
          <w:rFonts w:ascii="Book Antiqua" w:hAnsi="Book Antiqua"/>
          <w:sz w:val="24"/>
          <w:szCs w:val="24"/>
        </w:rPr>
        <w:t xml:space="preserve"> </w:t>
      </w:r>
      <w:r w:rsidRPr="000272B7">
        <w:rPr>
          <w:rFonts w:ascii="Book Antiqua" w:eastAsia="HiraMinProN-W3" w:hAnsi="Book Antiqua"/>
          <w:kern w:val="1"/>
          <w:sz w:val="24"/>
          <w:szCs w:val="24"/>
        </w:rPr>
        <w:t>using SE.</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Therefore, sufficient</w:t>
      </w:r>
      <w:r w:rsidR="00F237CB" w:rsidRPr="000272B7">
        <w:rPr>
          <w:rFonts w:ascii="Book Antiqua" w:eastAsia="HiraMinProN-W3" w:hAnsi="Book Antiqua"/>
          <w:kern w:val="1"/>
          <w:sz w:val="24"/>
          <w:szCs w:val="24"/>
        </w:rPr>
        <w:t xml:space="preserve"> data are not available to evaluate the SE in point of success rate of deep insertion, com</w:t>
      </w:r>
      <w:r w:rsidRPr="000272B7">
        <w:rPr>
          <w:rFonts w:ascii="Book Antiqua" w:eastAsia="HiraMinProN-W3" w:hAnsi="Book Antiqua"/>
          <w:kern w:val="1"/>
          <w:sz w:val="24"/>
          <w:szCs w:val="24"/>
        </w:rPr>
        <w:t>plication morbidity and effica</w:t>
      </w:r>
      <w:r w:rsidR="00F237CB" w:rsidRPr="000272B7">
        <w:rPr>
          <w:rFonts w:ascii="Book Antiqua" w:eastAsia="HiraMinProN-W3" w:hAnsi="Book Antiqua"/>
          <w:kern w:val="1"/>
          <w:sz w:val="24"/>
          <w:szCs w:val="24"/>
        </w:rPr>
        <w:t>cy.</w:t>
      </w:r>
      <w:r w:rsidR="007351BA" w:rsidRPr="000272B7">
        <w:rPr>
          <w:rFonts w:ascii="Book Antiqua" w:eastAsia="HiraMinProN-W3" w:hAnsi="Book Antiqua"/>
          <w:kern w:val="1"/>
          <w:sz w:val="24"/>
          <w:szCs w:val="24"/>
        </w:rPr>
        <w:t xml:space="preserve"> </w:t>
      </w:r>
      <w:r w:rsidR="00733CCE" w:rsidRPr="000272B7">
        <w:rPr>
          <w:rFonts w:ascii="Book Antiqua" w:eastAsia="HiraMinProN-W3" w:hAnsi="Book Antiqua"/>
          <w:kern w:val="1"/>
          <w:sz w:val="24"/>
          <w:szCs w:val="24"/>
        </w:rPr>
        <w:t xml:space="preserve">To </w:t>
      </w:r>
      <w:r w:rsidR="0064065E" w:rsidRPr="000272B7">
        <w:rPr>
          <w:rFonts w:ascii="Book Antiqua" w:eastAsia="HiraMinProN-W3" w:hAnsi="Book Antiqua"/>
          <w:kern w:val="1"/>
          <w:sz w:val="24"/>
          <w:szCs w:val="24"/>
        </w:rPr>
        <w:t>evaluate the effica</w:t>
      </w:r>
      <w:r w:rsidR="00733CCE" w:rsidRPr="000272B7">
        <w:rPr>
          <w:rFonts w:ascii="Book Antiqua" w:eastAsia="HiraMinProN-W3" w:hAnsi="Book Antiqua"/>
          <w:kern w:val="1"/>
          <w:sz w:val="24"/>
          <w:szCs w:val="24"/>
        </w:rPr>
        <w:t xml:space="preserve">cy and the safety of </w:t>
      </w:r>
      <w:r w:rsidR="0064065E" w:rsidRPr="000272B7">
        <w:rPr>
          <w:rFonts w:ascii="Book Antiqua" w:eastAsia="HiraMinProN-W3" w:hAnsi="Book Antiqua"/>
          <w:kern w:val="1"/>
          <w:sz w:val="24"/>
          <w:szCs w:val="24"/>
        </w:rPr>
        <w:t>this method</w:t>
      </w:r>
      <w:r w:rsidR="00733CCE" w:rsidRPr="000272B7">
        <w:rPr>
          <w:rFonts w:ascii="Book Antiqua" w:eastAsia="HiraMinProN-W3" w:hAnsi="Book Antiqua"/>
          <w:kern w:val="1"/>
          <w:sz w:val="24"/>
          <w:szCs w:val="24"/>
        </w:rPr>
        <w:t>, more studies</w:t>
      </w:r>
      <w:r w:rsidRPr="000272B7">
        <w:rPr>
          <w:rFonts w:ascii="Book Antiqua" w:eastAsia="HiraMinProN-W3" w:hAnsi="Book Antiqua"/>
          <w:kern w:val="1"/>
          <w:sz w:val="24"/>
          <w:szCs w:val="24"/>
        </w:rPr>
        <w:t xml:space="preserve"> and </w:t>
      </w:r>
      <w:r w:rsidR="0064065E" w:rsidRPr="000272B7">
        <w:rPr>
          <w:rFonts w:ascii="Book Antiqua" w:eastAsia="HiraMinProN-W3" w:hAnsi="Book Antiqua"/>
          <w:kern w:val="1"/>
          <w:sz w:val="24"/>
          <w:szCs w:val="24"/>
        </w:rPr>
        <w:t>assessment</w:t>
      </w:r>
      <w:r w:rsidR="00733CCE" w:rsidRPr="000272B7">
        <w:rPr>
          <w:rFonts w:ascii="Book Antiqua" w:eastAsia="HiraMinProN-W3" w:hAnsi="Book Antiqua"/>
          <w:kern w:val="1"/>
          <w:sz w:val="24"/>
          <w:szCs w:val="24"/>
        </w:rPr>
        <w:t xml:space="preserve"> in</w:t>
      </w:r>
      <w:r w:rsidRPr="000272B7">
        <w:rPr>
          <w:rFonts w:ascii="Book Antiqua" w:eastAsia="HiraMinProN-W3" w:hAnsi="Book Antiqua"/>
          <w:kern w:val="1"/>
          <w:sz w:val="24"/>
          <w:szCs w:val="24"/>
        </w:rPr>
        <w:t xml:space="preserve"> </w:t>
      </w:r>
      <w:r w:rsidR="0064065E" w:rsidRPr="000272B7">
        <w:rPr>
          <w:rFonts w:ascii="Book Antiqua" w:eastAsia="HiraMinProN-W3" w:hAnsi="Book Antiqua"/>
          <w:kern w:val="1"/>
          <w:sz w:val="24"/>
          <w:szCs w:val="24"/>
        </w:rPr>
        <w:t xml:space="preserve">a </w:t>
      </w:r>
      <w:r w:rsidR="005C6B87" w:rsidRPr="000272B7">
        <w:rPr>
          <w:rFonts w:ascii="Book Antiqua" w:eastAsia="HiraMinProN-W3" w:hAnsi="Book Antiqua"/>
          <w:kern w:val="1"/>
          <w:sz w:val="24"/>
          <w:szCs w:val="24"/>
        </w:rPr>
        <w:t>larger</w:t>
      </w:r>
      <w:r w:rsidRPr="000272B7">
        <w:rPr>
          <w:rFonts w:ascii="Book Antiqua" w:eastAsia="HiraMinProN-W3" w:hAnsi="Book Antiqua"/>
          <w:kern w:val="1"/>
          <w:sz w:val="24"/>
          <w:szCs w:val="24"/>
        </w:rPr>
        <w:t xml:space="preserve"> number of cases </w:t>
      </w:r>
      <w:r w:rsidR="0064065E" w:rsidRPr="000272B7">
        <w:rPr>
          <w:rFonts w:ascii="Book Antiqua" w:eastAsia="HiraMinProN-W3" w:hAnsi="Book Antiqua"/>
          <w:kern w:val="1"/>
          <w:sz w:val="24"/>
          <w:szCs w:val="24"/>
        </w:rPr>
        <w:t>are</w:t>
      </w:r>
      <w:r w:rsidR="00733CCE" w:rsidRPr="000272B7">
        <w:rPr>
          <w:rFonts w:ascii="Book Antiqua" w:eastAsia="HiraMinProN-W3" w:hAnsi="Book Antiqua"/>
          <w:kern w:val="1"/>
          <w:sz w:val="24"/>
          <w:szCs w:val="24"/>
        </w:rPr>
        <w:t xml:space="preserve"> necessary.</w:t>
      </w:r>
      <w:r w:rsidR="007351BA" w:rsidRPr="000272B7">
        <w:rPr>
          <w:rFonts w:ascii="Book Antiqua" w:eastAsia="HiraMinProN-W3" w:hAnsi="Book Antiqua"/>
          <w:kern w:val="1"/>
          <w:sz w:val="24"/>
          <w:szCs w:val="24"/>
        </w:rPr>
        <w:t xml:space="preserve"> </w:t>
      </w:r>
    </w:p>
    <w:p w14:paraId="48ACFC70" w14:textId="77777777" w:rsidR="00C40026" w:rsidRPr="000272B7" w:rsidRDefault="00C40026" w:rsidP="000272B7">
      <w:pPr>
        <w:widowControl/>
        <w:spacing w:line="360" w:lineRule="auto"/>
        <w:rPr>
          <w:rFonts w:ascii="Book Antiqua" w:eastAsia="宋体" w:hAnsi="Book Antiqua"/>
          <w:kern w:val="1"/>
          <w:sz w:val="24"/>
          <w:szCs w:val="24"/>
          <w:lang w:eastAsia="zh-CN"/>
        </w:rPr>
      </w:pPr>
    </w:p>
    <w:p w14:paraId="39491601" w14:textId="25169F7C" w:rsidR="00966BAF" w:rsidRPr="000272B7" w:rsidRDefault="00C40026" w:rsidP="000272B7">
      <w:pPr>
        <w:widowControl/>
        <w:spacing w:line="360" w:lineRule="auto"/>
        <w:rPr>
          <w:rFonts w:ascii="Book Antiqua" w:eastAsia="HiraMinProN-W3" w:hAnsi="Book Antiqua"/>
          <w:kern w:val="1"/>
          <w:sz w:val="24"/>
          <w:szCs w:val="24"/>
        </w:rPr>
      </w:pPr>
      <w:r w:rsidRPr="000272B7">
        <w:rPr>
          <w:rFonts w:ascii="Book Antiqua" w:eastAsia="HiraMinProN-W3" w:hAnsi="Book Antiqua"/>
          <w:b/>
          <w:kern w:val="1"/>
          <w:sz w:val="24"/>
          <w:szCs w:val="24"/>
        </w:rPr>
        <w:t xml:space="preserve">OVERTUBE-ASSISTED ERCP </w:t>
      </w:r>
    </w:p>
    <w:p w14:paraId="531D4C45" w14:textId="69176F6E" w:rsidR="000F21B6" w:rsidRPr="000272B7" w:rsidRDefault="009945D5" w:rsidP="000272B7">
      <w:pPr>
        <w:widowControl/>
        <w:spacing w:line="360" w:lineRule="auto"/>
        <w:rPr>
          <w:rFonts w:ascii="Book Antiqua" w:eastAsia="宋体" w:hAnsi="Book Antiqua"/>
          <w:kern w:val="1"/>
          <w:sz w:val="24"/>
          <w:szCs w:val="24"/>
          <w:lang w:eastAsia="zh-CN"/>
        </w:rPr>
      </w:pPr>
      <w:r w:rsidRPr="000272B7">
        <w:rPr>
          <w:rFonts w:ascii="Book Antiqua" w:eastAsia="HiraMinProN-W3" w:hAnsi="Book Antiqua"/>
          <w:kern w:val="1"/>
          <w:sz w:val="24"/>
          <w:szCs w:val="24"/>
        </w:rPr>
        <w:t>Many</w:t>
      </w:r>
      <w:r w:rsidR="00745EAC" w:rsidRPr="000272B7">
        <w:rPr>
          <w:rFonts w:ascii="Book Antiqua" w:eastAsia="HiraMinProN-W3" w:hAnsi="Book Antiqua"/>
          <w:kern w:val="1"/>
          <w:sz w:val="24"/>
          <w:szCs w:val="24"/>
        </w:rPr>
        <w:t xml:space="preserve"> </w:t>
      </w:r>
      <w:r w:rsidR="000F21B6" w:rsidRPr="000272B7">
        <w:rPr>
          <w:rFonts w:ascii="Book Antiqua" w:eastAsia="HiraMinProN-W3" w:hAnsi="Book Antiqua"/>
          <w:kern w:val="1"/>
          <w:sz w:val="24"/>
          <w:szCs w:val="24"/>
        </w:rPr>
        <w:t xml:space="preserve">studies of DBE-assisted ERCP have been </w:t>
      </w:r>
      <w:r w:rsidRPr="000272B7">
        <w:rPr>
          <w:rFonts w:ascii="Book Antiqua" w:eastAsia="HiraMinProN-W3" w:hAnsi="Book Antiqua"/>
          <w:kern w:val="1"/>
          <w:sz w:val="24"/>
          <w:szCs w:val="24"/>
        </w:rPr>
        <w:t>made</w:t>
      </w:r>
      <w:r w:rsidR="000F21B6" w:rsidRPr="000272B7">
        <w:rPr>
          <w:rFonts w:ascii="Book Antiqua" w:eastAsia="HiraMinProN-W3" w:hAnsi="Book Antiqua"/>
          <w:kern w:val="1"/>
          <w:sz w:val="24"/>
          <w:szCs w:val="24"/>
        </w:rPr>
        <w:t xml:space="preserve"> since 2007</w:t>
      </w:r>
      <w:r w:rsidR="00865B65" w:rsidRPr="000272B7">
        <w:rPr>
          <w:rFonts w:ascii="Book Antiqua" w:hAnsi="Book Antiqua"/>
          <w:sz w:val="24"/>
          <w:szCs w:val="24"/>
          <w:vertAlign w:val="superscript"/>
        </w:rPr>
        <w:t>[</w:t>
      </w:r>
      <w:r w:rsidR="001D25F9" w:rsidRPr="000272B7">
        <w:rPr>
          <w:rFonts w:ascii="Book Antiqua" w:hAnsi="Book Antiqua"/>
          <w:sz w:val="24"/>
          <w:szCs w:val="24"/>
          <w:vertAlign w:val="superscript"/>
        </w:rPr>
        <w:t>39</w:t>
      </w:r>
      <w:r w:rsidR="00C40026" w:rsidRPr="000272B7">
        <w:rPr>
          <w:rFonts w:ascii="Book Antiqua" w:hAnsi="Book Antiqua"/>
          <w:sz w:val="24"/>
          <w:szCs w:val="24"/>
          <w:vertAlign w:val="superscript"/>
        </w:rPr>
        <w:t>,4</w:t>
      </w:r>
      <w:r w:rsidR="001D25F9" w:rsidRPr="000272B7">
        <w:rPr>
          <w:rFonts w:ascii="Book Antiqua" w:hAnsi="Book Antiqua"/>
          <w:sz w:val="24"/>
          <w:szCs w:val="24"/>
          <w:vertAlign w:val="superscript"/>
        </w:rPr>
        <w:t>1</w:t>
      </w:r>
      <w:r w:rsidR="00C40026" w:rsidRPr="000272B7">
        <w:rPr>
          <w:rFonts w:ascii="Book Antiqua" w:hAnsi="Book Antiqua"/>
          <w:sz w:val="24"/>
          <w:szCs w:val="24"/>
          <w:vertAlign w:val="superscript"/>
        </w:rPr>
        <w:t>,</w:t>
      </w:r>
      <w:r w:rsidR="00180D44" w:rsidRPr="000272B7">
        <w:rPr>
          <w:rFonts w:ascii="Book Antiqua" w:hAnsi="Book Antiqua"/>
          <w:sz w:val="24"/>
          <w:szCs w:val="24"/>
          <w:vertAlign w:val="superscript"/>
        </w:rPr>
        <w:t>4</w:t>
      </w:r>
      <w:r w:rsidR="001D25F9" w:rsidRPr="000272B7">
        <w:rPr>
          <w:rFonts w:ascii="Book Antiqua" w:hAnsi="Book Antiqua"/>
          <w:sz w:val="24"/>
          <w:szCs w:val="24"/>
          <w:vertAlign w:val="superscript"/>
        </w:rPr>
        <w:t>4</w:t>
      </w:r>
      <w:r w:rsidR="00180D44" w:rsidRPr="000272B7">
        <w:rPr>
          <w:rFonts w:ascii="Book Antiqua" w:hAnsi="Book Antiqua"/>
          <w:sz w:val="24"/>
          <w:szCs w:val="24"/>
          <w:vertAlign w:val="superscript"/>
        </w:rPr>
        <w:t>-6</w:t>
      </w:r>
      <w:r w:rsidR="001D25F9" w:rsidRPr="000272B7">
        <w:rPr>
          <w:rFonts w:ascii="Book Antiqua" w:hAnsi="Book Antiqua"/>
          <w:sz w:val="24"/>
          <w:szCs w:val="24"/>
          <w:vertAlign w:val="superscript"/>
        </w:rPr>
        <w:t>1</w:t>
      </w:r>
      <w:r w:rsidR="001B3523" w:rsidRPr="000272B7">
        <w:rPr>
          <w:rFonts w:ascii="Book Antiqua" w:hAnsi="Book Antiqua"/>
          <w:sz w:val="24"/>
          <w:szCs w:val="24"/>
          <w:vertAlign w:val="superscript"/>
        </w:rPr>
        <w:t>]</w:t>
      </w:r>
      <w:r w:rsidR="0064065E" w:rsidRPr="000272B7">
        <w:rPr>
          <w:rFonts w:ascii="Book Antiqua" w:eastAsia="HiraMinProN-W3" w:hAnsi="Book Antiqua"/>
          <w:kern w:val="1"/>
          <w:sz w:val="24"/>
          <w:szCs w:val="24"/>
        </w:rPr>
        <w:t>. A</w:t>
      </w:r>
      <w:r w:rsidR="000F21B6" w:rsidRPr="000272B7">
        <w:rPr>
          <w:rFonts w:ascii="Book Antiqua" w:eastAsia="HiraMinProN-W3" w:hAnsi="Book Antiqua"/>
          <w:kern w:val="1"/>
          <w:sz w:val="24"/>
          <w:szCs w:val="24"/>
        </w:rPr>
        <w:t>nd studies of SBE-assisted ERC</w:t>
      </w:r>
      <w:r w:rsidR="0064065E" w:rsidRPr="000272B7">
        <w:rPr>
          <w:rFonts w:ascii="Book Antiqua" w:eastAsia="HiraMinProN-W3" w:hAnsi="Book Antiqua"/>
          <w:kern w:val="1"/>
          <w:sz w:val="24"/>
          <w:szCs w:val="24"/>
        </w:rPr>
        <w:t xml:space="preserve">P were </w:t>
      </w:r>
      <w:r w:rsidR="00D378F3" w:rsidRPr="000272B7">
        <w:rPr>
          <w:rFonts w:ascii="Book Antiqua" w:eastAsia="HiraMinProN-W3" w:hAnsi="Book Antiqua"/>
          <w:kern w:val="1"/>
          <w:sz w:val="24"/>
          <w:szCs w:val="24"/>
        </w:rPr>
        <w:t xml:space="preserve">subsequently </w:t>
      </w:r>
      <w:r w:rsidR="0064065E" w:rsidRPr="000272B7">
        <w:rPr>
          <w:rFonts w:ascii="Book Antiqua" w:eastAsia="HiraMinProN-W3" w:hAnsi="Book Antiqua"/>
          <w:kern w:val="1"/>
          <w:sz w:val="24"/>
          <w:szCs w:val="24"/>
        </w:rPr>
        <w:t>introduced in 2009</w:t>
      </w:r>
      <w:r w:rsidR="00180D44" w:rsidRPr="000272B7">
        <w:rPr>
          <w:rFonts w:ascii="Book Antiqua" w:hAnsi="Book Antiqua"/>
          <w:sz w:val="24"/>
          <w:szCs w:val="24"/>
          <w:vertAlign w:val="superscript"/>
        </w:rPr>
        <w:t>[6</w:t>
      </w:r>
      <w:r w:rsidR="001D25F9" w:rsidRPr="000272B7">
        <w:rPr>
          <w:rFonts w:ascii="Book Antiqua" w:hAnsi="Book Antiqua"/>
          <w:sz w:val="24"/>
          <w:szCs w:val="24"/>
          <w:vertAlign w:val="superscript"/>
        </w:rPr>
        <w:t>2</w:t>
      </w:r>
      <w:r w:rsidR="00865B65" w:rsidRPr="000272B7">
        <w:rPr>
          <w:rFonts w:ascii="Book Antiqua" w:hAnsi="Book Antiqua"/>
          <w:sz w:val="24"/>
          <w:szCs w:val="24"/>
          <w:vertAlign w:val="superscript"/>
        </w:rPr>
        <w:t>-</w:t>
      </w:r>
      <w:r w:rsidR="001D25F9" w:rsidRPr="000272B7">
        <w:rPr>
          <w:rFonts w:ascii="Book Antiqua" w:hAnsi="Book Antiqua"/>
          <w:sz w:val="24"/>
          <w:szCs w:val="24"/>
          <w:vertAlign w:val="superscript"/>
        </w:rPr>
        <w:t>69</w:t>
      </w:r>
      <w:r w:rsidR="0064065E" w:rsidRPr="000272B7">
        <w:rPr>
          <w:rFonts w:ascii="Book Antiqua" w:hAnsi="Book Antiqua"/>
          <w:sz w:val="24"/>
          <w:szCs w:val="24"/>
          <w:vertAlign w:val="superscript"/>
        </w:rPr>
        <w:t>]</w:t>
      </w:r>
      <w:r w:rsidR="0064065E" w:rsidRPr="000272B7">
        <w:rPr>
          <w:rFonts w:ascii="Book Antiqua" w:eastAsia="HiraMinProN-W3" w:hAnsi="Book Antiqua"/>
          <w:kern w:val="1"/>
          <w:sz w:val="24"/>
          <w:szCs w:val="24"/>
        </w:rPr>
        <w:t>, followed by the studies of SE-assisted ERCP in 2011</w:t>
      </w:r>
      <w:r w:rsidR="00180D44" w:rsidRPr="000272B7">
        <w:rPr>
          <w:rFonts w:ascii="Book Antiqua" w:hAnsi="Book Antiqua"/>
          <w:sz w:val="24"/>
          <w:szCs w:val="24"/>
          <w:vertAlign w:val="superscript"/>
        </w:rPr>
        <w:t>[7</w:t>
      </w:r>
      <w:r w:rsidR="001D25F9" w:rsidRPr="000272B7">
        <w:rPr>
          <w:rFonts w:ascii="Book Antiqua" w:hAnsi="Book Antiqua"/>
          <w:sz w:val="24"/>
          <w:szCs w:val="24"/>
          <w:vertAlign w:val="superscript"/>
        </w:rPr>
        <w:t>0</w:t>
      </w:r>
      <w:r w:rsidR="00180D44" w:rsidRPr="000272B7">
        <w:rPr>
          <w:rFonts w:ascii="Book Antiqua" w:hAnsi="Book Antiqua"/>
          <w:sz w:val="24"/>
          <w:szCs w:val="24"/>
          <w:vertAlign w:val="superscript"/>
        </w:rPr>
        <w:t>-7</w:t>
      </w:r>
      <w:r w:rsidR="001D25F9" w:rsidRPr="000272B7">
        <w:rPr>
          <w:rFonts w:ascii="Book Antiqua" w:hAnsi="Book Antiqua"/>
          <w:sz w:val="24"/>
          <w:szCs w:val="24"/>
          <w:vertAlign w:val="superscript"/>
        </w:rPr>
        <w:t>2</w:t>
      </w:r>
      <w:r w:rsidR="001B3523" w:rsidRPr="000272B7">
        <w:rPr>
          <w:rFonts w:ascii="Book Antiqua" w:hAnsi="Book Antiqua"/>
          <w:sz w:val="24"/>
          <w:szCs w:val="24"/>
          <w:vertAlign w:val="superscript"/>
        </w:rPr>
        <w:t>]</w:t>
      </w:r>
      <w:r w:rsidR="000F21B6"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0F21B6" w:rsidRPr="000272B7">
        <w:rPr>
          <w:rFonts w:ascii="Book Antiqua" w:eastAsia="Times New Roman" w:hAnsi="Book Antiqua"/>
          <w:sz w:val="24"/>
          <w:szCs w:val="24"/>
        </w:rPr>
        <w:t xml:space="preserve">As the DBE was introduced </w:t>
      </w:r>
      <w:r w:rsidR="00D378F3" w:rsidRPr="000272B7">
        <w:rPr>
          <w:rFonts w:ascii="Book Antiqua" w:eastAsia="Times New Roman" w:hAnsi="Book Antiqua"/>
          <w:sz w:val="24"/>
          <w:szCs w:val="24"/>
        </w:rPr>
        <w:t>prior to</w:t>
      </w:r>
      <w:r w:rsidR="000F21B6" w:rsidRPr="000272B7">
        <w:rPr>
          <w:rFonts w:ascii="Book Antiqua" w:eastAsia="Times New Roman" w:hAnsi="Book Antiqua"/>
          <w:sz w:val="24"/>
          <w:szCs w:val="24"/>
        </w:rPr>
        <w:t xml:space="preserve"> the development of the SBE</w:t>
      </w:r>
      <w:r w:rsidR="001E4947" w:rsidRPr="000272B7">
        <w:rPr>
          <w:rFonts w:ascii="Book Antiqua" w:eastAsia="Times New Roman" w:hAnsi="Book Antiqua"/>
          <w:sz w:val="24"/>
          <w:szCs w:val="24"/>
        </w:rPr>
        <w:t xml:space="preserve"> and SE</w:t>
      </w:r>
      <w:r w:rsidR="000F21B6" w:rsidRPr="000272B7">
        <w:rPr>
          <w:rFonts w:ascii="Book Antiqua" w:eastAsia="Times New Roman" w:hAnsi="Book Antiqua"/>
          <w:sz w:val="24"/>
          <w:szCs w:val="24"/>
        </w:rPr>
        <w:t xml:space="preserve">, there </w:t>
      </w:r>
      <w:r w:rsidR="00D378F3" w:rsidRPr="000272B7">
        <w:rPr>
          <w:rFonts w:ascii="Book Antiqua" w:eastAsia="Times New Roman" w:hAnsi="Book Antiqua"/>
          <w:sz w:val="24"/>
          <w:szCs w:val="24"/>
        </w:rPr>
        <w:t xml:space="preserve">existed </w:t>
      </w:r>
      <w:r w:rsidR="000F21B6" w:rsidRPr="000272B7">
        <w:rPr>
          <w:rFonts w:ascii="Book Antiqua" w:eastAsia="Times New Roman" w:hAnsi="Book Antiqua"/>
          <w:sz w:val="24"/>
          <w:szCs w:val="24"/>
        </w:rPr>
        <w:t xml:space="preserve">more </w:t>
      </w:r>
      <w:r w:rsidR="0064065E" w:rsidRPr="000272B7">
        <w:rPr>
          <w:rFonts w:ascii="Book Antiqua" w:eastAsia="Times New Roman" w:hAnsi="Book Antiqua"/>
          <w:sz w:val="24"/>
          <w:szCs w:val="24"/>
        </w:rPr>
        <w:t xml:space="preserve">number </w:t>
      </w:r>
      <w:r w:rsidR="000069AA" w:rsidRPr="000272B7">
        <w:rPr>
          <w:rFonts w:ascii="Book Antiqua" w:eastAsia="Times New Roman" w:hAnsi="Book Antiqua"/>
          <w:sz w:val="24"/>
          <w:szCs w:val="24"/>
        </w:rPr>
        <w:t xml:space="preserve">of </w:t>
      </w:r>
      <w:r w:rsidR="000F21B6" w:rsidRPr="000272B7">
        <w:rPr>
          <w:rFonts w:ascii="Book Antiqua" w:eastAsia="Times New Roman" w:hAnsi="Book Antiqua"/>
          <w:sz w:val="24"/>
          <w:szCs w:val="24"/>
        </w:rPr>
        <w:t xml:space="preserve">reports of successful ERCP using </w:t>
      </w:r>
      <w:r w:rsidR="007543DF" w:rsidRPr="000272B7">
        <w:rPr>
          <w:rFonts w:ascii="Book Antiqua" w:eastAsia="Times New Roman" w:hAnsi="Book Antiqua"/>
          <w:sz w:val="24"/>
          <w:szCs w:val="24"/>
        </w:rPr>
        <w:t xml:space="preserve">DBE in patients with </w:t>
      </w:r>
      <w:r w:rsidR="00A8564C" w:rsidRPr="000272B7">
        <w:rPr>
          <w:rFonts w:ascii="Book Antiqua" w:eastAsia="Times New Roman" w:hAnsi="Book Antiqua"/>
          <w:sz w:val="24"/>
          <w:szCs w:val="24"/>
        </w:rPr>
        <w:t>PD</w:t>
      </w:r>
      <w:r w:rsidR="00B40D11" w:rsidRPr="000272B7">
        <w:rPr>
          <w:rFonts w:ascii="Book Antiqua" w:eastAsia="Times New Roman" w:hAnsi="Book Antiqua"/>
          <w:sz w:val="24"/>
          <w:szCs w:val="24"/>
          <w:vertAlign w:val="superscript"/>
        </w:rPr>
        <w:t xml:space="preserve"> </w:t>
      </w:r>
      <w:r w:rsidRPr="000272B7">
        <w:rPr>
          <w:rFonts w:ascii="Book Antiqua" w:eastAsia="Times New Roman" w:hAnsi="Book Antiqua"/>
          <w:sz w:val="24"/>
          <w:szCs w:val="24"/>
        </w:rPr>
        <w:t>than</w:t>
      </w:r>
      <w:r w:rsidR="000F21B6" w:rsidRPr="000272B7">
        <w:rPr>
          <w:rFonts w:ascii="Book Antiqua" w:eastAsia="Times New Roman" w:hAnsi="Book Antiqua"/>
          <w:sz w:val="24"/>
          <w:szCs w:val="24"/>
        </w:rPr>
        <w:t xml:space="preserve"> </w:t>
      </w:r>
      <w:r w:rsidR="000069AA" w:rsidRPr="000272B7">
        <w:rPr>
          <w:rFonts w:ascii="Book Antiqua" w:eastAsia="Times New Roman" w:hAnsi="Book Antiqua"/>
          <w:sz w:val="24"/>
          <w:szCs w:val="24"/>
        </w:rPr>
        <w:t xml:space="preserve">that of </w:t>
      </w:r>
      <w:r w:rsidR="000F21B6" w:rsidRPr="000272B7">
        <w:rPr>
          <w:rFonts w:ascii="Book Antiqua" w:eastAsia="Times New Roman" w:hAnsi="Book Antiqua"/>
          <w:sz w:val="24"/>
          <w:szCs w:val="24"/>
        </w:rPr>
        <w:t>the SBE</w:t>
      </w:r>
      <w:r w:rsidR="00B40D11" w:rsidRPr="000272B7">
        <w:rPr>
          <w:rFonts w:ascii="Book Antiqua" w:eastAsia="Times New Roman" w:hAnsi="Book Antiqua"/>
          <w:sz w:val="24"/>
          <w:szCs w:val="24"/>
          <w:vertAlign w:val="superscript"/>
        </w:rPr>
        <w:t xml:space="preserve"> </w:t>
      </w:r>
      <w:r w:rsidR="00B40D11" w:rsidRPr="000272B7">
        <w:rPr>
          <w:rFonts w:ascii="Book Antiqua" w:eastAsia="Times New Roman" w:hAnsi="Book Antiqua"/>
          <w:sz w:val="24"/>
          <w:szCs w:val="24"/>
        </w:rPr>
        <w:t>and SE</w:t>
      </w:r>
      <w:r w:rsidR="001E4947" w:rsidRPr="000272B7">
        <w:rPr>
          <w:rFonts w:ascii="Book Antiqua" w:eastAsia="Times New Roman" w:hAnsi="Book Antiqua"/>
          <w:sz w:val="24"/>
          <w:szCs w:val="24"/>
        </w:rPr>
        <w:t>.</w:t>
      </w:r>
      <w:r w:rsidR="007351BA" w:rsidRPr="000272B7">
        <w:rPr>
          <w:rFonts w:ascii="Book Antiqua" w:eastAsia="Times New Roman" w:hAnsi="Book Antiqua"/>
          <w:sz w:val="24"/>
          <w:szCs w:val="24"/>
        </w:rPr>
        <w:t xml:space="preserve"> </w:t>
      </w:r>
      <w:r w:rsidR="000F21B6" w:rsidRPr="000272B7">
        <w:rPr>
          <w:rFonts w:ascii="Book Antiqua" w:eastAsia="HiraMinProN-W3" w:hAnsi="Book Antiqua"/>
          <w:kern w:val="1"/>
          <w:sz w:val="24"/>
          <w:szCs w:val="24"/>
        </w:rPr>
        <w:t>In comparison of the results before and after the advent of BAE</w:t>
      </w:r>
      <w:r w:rsidR="001E4947" w:rsidRPr="000272B7">
        <w:rPr>
          <w:rFonts w:ascii="Book Antiqua" w:eastAsia="HiraMinProN-W3" w:hAnsi="Book Antiqua"/>
          <w:kern w:val="1"/>
          <w:sz w:val="24"/>
          <w:szCs w:val="24"/>
        </w:rPr>
        <w:t xml:space="preserve"> and/or SE</w:t>
      </w:r>
      <w:r w:rsidR="000F21B6" w:rsidRPr="000272B7">
        <w:rPr>
          <w:rFonts w:ascii="Book Antiqua" w:eastAsia="HiraMinProN-W3" w:hAnsi="Book Antiqua"/>
          <w:kern w:val="1"/>
          <w:sz w:val="24"/>
          <w:szCs w:val="24"/>
        </w:rPr>
        <w:t xml:space="preserve">, it is obvious that the success rate has radically improved to a satisfactory level. </w:t>
      </w:r>
    </w:p>
    <w:p w14:paraId="3844DAC3" w14:textId="77777777" w:rsidR="00C40026" w:rsidRPr="000272B7" w:rsidRDefault="00C40026" w:rsidP="000272B7">
      <w:pPr>
        <w:widowControl/>
        <w:spacing w:line="360" w:lineRule="auto"/>
        <w:rPr>
          <w:rFonts w:ascii="Book Antiqua" w:eastAsia="宋体" w:hAnsi="Book Antiqua"/>
          <w:kern w:val="1"/>
          <w:sz w:val="24"/>
          <w:szCs w:val="24"/>
          <w:lang w:eastAsia="zh-CN"/>
        </w:rPr>
      </w:pPr>
    </w:p>
    <w:p w14:paraId="10CDC6A9" w14:textId="5F286F62" w:rsidR="002D3613" w:rsidRPr="000272B7" w:rsidRDefault="002D3613" w:rsidP="000272B7">
      <w:pPr>
        <w:spacing w:line="360" w:lineRule="auto"/>
        <w:rPr>
          <w:rFonts w:ascii="Book Antiqua" w:eastAsia="Times New Roman" w:hAnsi="Book Antiqua"/>
          <w:b/>
          <w:i/>
          <w:sz w:val="24"/>
          <w:szCs w:val="24"/>
        </w:rPr>
      </w:pPr>
      <w:r w:rsidRPr="000272B7">
        <w:rPr>
          <w:rFonts w:ascii="Book Antiqua" w:eastAsia="Times New Roman" w:hAnsi="Book Antiqua"/>
          <w:b/>
          <w:i/>
          <w:sz w:val="24"/>
          <w:szCs w:val="24"/>
        </w:rPr>
        <w:t>DBE-assisted ERCP</w:t>
      </w:r>
    </w:p>
    <w:p w14:paraId="055E644E" w14:textId="3A098499" w:rsidR="0069542D" w:rsidRPr="000272B7" w:rsidRDefault="002D3613" w:rsidP="000272B7">
      <w:pPr>
        <w:spacing w:line="360" w:lineRule="auto"/>
        <w:rPr>
          <w:rFonts w:ascii="Book Antiqua" w:eastAsia="宋体" w:hAnsi="Book Antiqua"/>
          <w:sz w:val="24"/>
          <w:szCs w:val="24"/>
          <w:lang w:eastAsia="zh-CN"/>
        </w:rPr>
      </w:pPr>
      <w:r w:rsidRPr="000272B7">
        <w:rPr>
          <w:rFonts w:ascii="Book Antiqua" w:eastAsia="Times New Roman" w:hAnsi="Book Antiqua"/>
          <w:sz w:val="24"/>
          <w:szCs w:val="24"/>
        </w:rPr>
        <w:t xml:space="preserve">There </w:t>
      </w:r>
      <w:r w:rsidR="009945D5" w:rsidRPr="000272B7">
        <w:rPr>
          <w:rFonts w:ascii="Book Antiqua" w:eastAsia="Times New Roman" w:hAnsi="Book Antiqua"/>
          <w:sz w:val="24"/>
          <w:szCs w:val="24"/>
        </w:rPr>
        <w:t xml:space="preserve">are </w:t>
      </w:r>
      <w:r w:rsidRPr="000272B7">
        <w:rPr>
          <w:rFonts w:ascii="Book Antiqua" w:hAnsi="Book Antiqua"/>
          <w:sz w:val="24"/>
          <w:szCs w:val="24"/>
        </w:rPr>
        <w:t>a lot</w:t>
      </w:r>
      <w:r w:rsidRPr="000272B7">
        <w:rPr>
          <w:rFonts w:ascii="Book Antiqua" w:eastAsia="Times New Roman" w:hAnsi="Book Antiqua"/>
          <w:sz w:val="24"/>
          <w:szCs w:val="24"/>
        </w:rPr>
        <w:t xml:space="preserve"> of studies on DBE-assisted </w:t>
      </w:r>
      <w:r w:rsidR="000069AA" w:rsidRPr="000272B7">
        <w:rPr>
          <w:rFonts w:ascii="Book Antiqua" w:eastAsia="Times New Roman" w:hAnsi="Book Antiqua"/>
          <w:sz w:val="24"/>
          <w:szCs w:val="24"/>
        </w:rPr>
        <w:t xml:space="preserve">ERCP </w:t>
      </w:r>
      <w:r w:rsidR="009945D5" w:rsidRPr="000272B7">
        <w:rPr>
          <w:rFonts w:ascii="Book Antiqua" w:eastAsia="Times New Roman" w:hAnsi="Book Antiqua"/>
          <w:sz w:val="24"/>
          <w:szCs w:val="24"/>
        </w:rPr>
        <w:t>with wide ranging</w:t>
      </w:r>
      <w:r w:rsidR="000069AA" w:rsidRPr="000272B7">
        <w:rPr>
          <w:rFonts w:ascii="Book Antiqua" w:eastAsia="Times New Roman" w:hAnsi="Book Antiqua"/>
          <w:sz w:val="24"/>
          <w:szCs w:val="24"/>
        </w:rPr>
        <w:t xml:space="preserve"> results</w:t>
      </w:r>
      <w:r w:rsidR="009945D5" w:rsidRPr="000272B7">
        <w:rPr>
          <w:rFonts w:ascii="Book Antiqua" w:eastAsia="Times New Roman" w:hAnsi="Book Antiqua"/>
          <w:sz w:val="24"/>
          <w:szCs w:val="24"/>
        </w:rPr>
        <w:t>.</w:t>
      </w:r>
      <w:r w:rsidR="007351BA" w:rsidRPr="000272B7">
        <w:rPr>
          <w:rFonts w:ascii="Book Antiqua" w:eastAsia="Times New Roman" w:hAnsi="Book Antiqua"/>
          <w:sz w:val="24"/>
          <w:szCs w:val="24"/>
        </w:rPr>
        <w:t xml:space="preserve"> </w:t>
      </w:r>
      <w:r w:rsidR="004B00CE" w:rsidRPr="000272B7">
        <w:rPr>
          <w:rFonts w:ascii="Book Antiqua" w:eastAsia="Times New Roman" w:hAnsi="Book Antiqua"/>
          <w:sz w:val="24"/>
          <w:szCs w:val="24"/>
        </w:rPr>
        <w:t>T</w:t>
      </w:r>
      <w:r w:rsidRPr="000272B7">
        <w:rPr>
          <w:rFonts w:ascii="Book Antiqua" w:eastAsia="Times New Roman" w:hAnsi="Book Antiqua"/>
          <w:sz w:val="24"/>
          <w:szCs w:val="24"/>
        </w:rPr>
        <w:t>he success rate</w:t>
      </w:r>
      <w:r w:rsidR="000069AA" w:rsidRPr="000272B7">
        <w:rPr>
          <w:rFonts w:ascii="Book Antiqua" w:eastAsia="Times New Roman" w:hAnsi="Book Antiqua"/>
          <w:sz w:val="24"/>
          <w:szCs w:val="24"/>
        </w:rPr>
        <w:t xml:space="preserve"> of ERCP-related interventions </w:t>
      </w:r>
      <w:r w:rsidR="00180D44" w:rsidRPr="000272B7">
        <w:rPr>
          <w:rFonts w:ascii="Book Antiqua" w:eastAsia="Times New Roman" w:hAnsi="Book Antiqua"/>
          <w:sz w:val="24"/>
          <w:szCs w:val="24"/>
        </w:rPr>
        <w:t xml:space="preserve">varied </w:t>
      </w:r>
      <w:r w:rsidRPr="000272B7">
        <w:rPr>
          <w:rFonts w:ascii="Book Antiqua" w:eastAsia="Times New Roman" w:hAnsi="Book Antiqua"/>
          <w:sz w:val="24"/>
          <w:szCs w:val="24"/>
        </w:rPr>
        <w:t>60</w:t>
      </w:r>
      <w:r w:rsidR="00C40026" w:rsidRPr="000272B7">
        <w:rPr>
          <w:rFonts w:ascii="Book Antiqua" w:eastAsia="宋体" w:hAnsi="Book Antiqua"/>
          <w:sz w:val="24"/>
          <w:szCs w:val="24"/>
          <w:lang w:eastAsia="zh-CN"/>
        </w:rPr>
        <w:t>%</w:t>
      </w:r>
      <w:r w:rsidRPr="000272B7">
        <w:rPr>
          <w:rFonts w:ascii="Book Antiqua" w:eastAsia="Times New Roman" w:hAnsi="Book Antiqua"/>
          <w:sz w:val="24"/>
          <w:szCs w:val="24"/>
        </w:rPr>
        <w:t>-100%</w:t>
      </w:r>
      <w:r w:rsidR="00C40026" w:rsidRPr="000272B7">
        <w:rPr>
          <w:rFonts w:ascii="Book Antiqua" w:hAnsi="Book Antiqua"/>
          <w:sz w:val="24"/>
          <w:szCs w:val="24"/>
          <w:vertAlign w:val="superscript"/>
        </w:rPr>
        <w:t>[</w:t>
      </w:r>
      <w:r w:rsidR="001D25F9" w:rsidRPr="000272B7">
        <w:rPr>
          <w:rFonts w:ascii="Book Antiqua" w:hAnsi="Book Antiqua"/>
          <w:sz w:val="24"/>
          <w:szCs w:val="24"/>
          <w:vertAlign w:val="superscript"/>
        </w:rPr>
        <w:t>39</w:t>
      </w:r>
      <w:r w:rsidR="00C40026" w:rsidRPr="000272B7">
        <w:rPr>
          <w:rFonts w:ascii="Book Antiqua" w:hAnsi="Book Antiqua"/>
          <w:sz w:val="24"/>
          <w:szCs w:val="24"/>
          <w:vertAlign w:val="superscript"/>
        </w:rPr>
        <w:t>,4</w:t>
      </w:r>
      <w:r w:rsidR="001D25F9" w:rsidRPr="000272B7">
        <w:rPr>
          <w:rFonts w:ascii="Book Antiqua" w:hAnsi="Book Antiqua"/>
          <w:sz w:val="24"/>
          <w:szCs w:val="24"/>
          <w:vertAlign w:val="superscript"/>
        </w:rPr>
        <w:t>1</w:t>
      </w:r>
      <w:r w:rsidR="00C40026" w:rsidRPr="000272B7">
        <w:rPr>
          <w:rFonts w:ascii="Book Antiqua" w:hAnsi="Book Antiqua"/>
          <w:sz w:val="24"/>
          <w:szCs w:val="24"/>
          <w:vertAlign w:val="superscript"/>
        </w:rPr>
        <w:t>,</w:t>
      </w:r>
      <w:r w:rsidR="00180D44" w:rsidRPr="000272B7">
        <w:rPr>
          <w:rFonts w:ascii="Book Antiqua" w:hAnsi="Book Antiqua"/>
          <w:sz w:val="24"/>
          <w:szCs w:val="24"/>
          <w:vertAlign w:val="superscript"/>
        </w:rPr>
        <w:t>4</w:t>
      </w:r>
      <w:r w:rsidR="001D25F9" w:rsidRPr="000272B7">
        <w:rPr>
          <w:rFonts w:ascii="Book Antiqua" w:hAnsi="Book Antiqua"/>
          <w:sz w:val="24"/>
          <w:szCs w:val="24"/>
          <w:vertAlign w:val="superscript"/>
        </w:rPr>
        <w:t>4</w:t>
      </w:r>
      <w:r w:rsidR="00180D44" w:rsidRPr="000272B7">
        <w:rPr>
          <w:rFonts w:ascii="Book Antiqua" w:hAnsi="Book Antiqua"/>
          <w:sz w:val="24"/>
          <w:szCs w:val="24"/>
          <w:vertAlign w:val="superscript"/>
        </w:rPr>
        <w:t>-6</w:t>
      </w:r>
      <w:r w:rsidR="001D25F9" w:rsidRPr="000272B7">
        <w:rPr>
          <w:rFonts w:ascii="Book Antiqua" w:hAnsi="Book Antiqua"/>
          <w:sz w:val="24"/>
          <w:szCs w:val="24"/>
          <w:vertAlign w:val="superscript"/>
        </w:rPr>
        <w:t>1</w:t>
      </w:r>
      <w:r w:rsidR="00AA2BBA" w:rsidRPr="000272B7">
        <w:rPr>
          <w:rFonts w:ascii="Book Antiqua" w:hAnsi="Book Antiqua"/>
          <w:sz w:val="24"/>
          <w:szCs w:val="24"/>
          <w:vertAlign w:val="superscript"/>
        </w:rPr>
        <w:t>]</w:t>
      </w:r>
      <w:r w:rsidR="000069AA" w:rsidRPr="000272B7">
        <w:rPr>
          <w:rFonts w:ascii="Book Antiqua" w:eastAsia="Times New Roman" w:hAnsi="Book Antiqua"/>
          <w:sz w:val="24"/>
          <w:szCs w:val="24"/>
        </w:rPr>
        <w:t>, which</w:t>
      </w:r>
      <w:r w:rsidRPr="000272B7">
        <w:rPr>
          <w:rFonts w:ascii="Book Antiqua" w:eastAsia="Times New Roman" w:hAnsi="Book Antiqua"/>
          <w:sz w:val="24"/>
          <w:szCs w:val="24"/>
        </w:rPr>
        <w:t xml:space="preserve"> </w:t>
      </w:r>
      <w:r w:rsidR="000069AA" w:rsidRPr="000272B7">
        <w:rPr>
          <w:rFonts w:ascii="Book Antiqua" w:eastAsia="Times New Roman" w:hAnsi="Book Antiqua"/>
          <w:sz w:val="24"/>
          <w:szCs w:val="24"/>
        </w:rPr>
        <w:t>was</w:t>
      </w:r>
      <w:r w:rsidRPr="000272B7">
        <w:rPr>
          <w:rFonts w:ascii="Book Antiqua" w:eastAsia="Times New Roman" w:hAnsi="Book Antiqua"/>
          <w:sz w:val="24"/>
          <w:szCs w:val="24"/>
        </w:rPr>
        <w:t xml:space="preserve"> probably because many studies </w:t>
      </w:r>
      <w:r w:rsidR="000069AA" w:rsidRPr="000272B7">
        <w:rPr>
          <w:rFonts w:ascii="Book Antiqua" w:eastAsia="Times New Roman" w:hAnsi="Book Antiqua"/>
          <w:sz w:val="24"/>
          <w:szCs w:val="24"/>
        </w:rPr>
        <w:t>were based</w:t>
      </w:r>
      <w:r w:rsidRPr="000272B7">
        <w:rPr>
          <w:rFonts w:ascii="Book Antiqua" w:eastAsia="Times New Roman" w:hAnsi="Book Antiqua"/>
          <w:sz w:val="24"/>
          <w:szCs w:val="24"/>
        </w:rPr>
        <w:t xml:space="preserve"> on a small number of cases.</w:t>
      </w:r>
      <w:r w:rsidR="007351BA" w:rsidRPr="000272B7">
        <w:rPr>
          <w:rFonts w:ascii="Book Antiqua" w:eastAsia="Times New Roman" w:hAnsi="Book Antiqua"/>
          <w:sz w:val="24"/>
          <w:szCs w:val="24"/>
        </w:rPr>
        <w:t xml:space="preserve"> </w:t>
      </w:r>
      <w:r w:rsidR="009945D5" w:rsidRPr="000272B7">
        <w:rPr>
          <w:rFonts w:ascii="Book Antiqua" w:eastAsia="Times New Roman" w:hAnsi="Book Antiqua"/>
          <w:sz w:val="24"/>
          <w:szCs w:val="24"/>
        </w:rPr>
        <w:t>W</w:t>
      </w:r>
      <w:r w:rsidRPr="000272B7">
        <w:rPr>
          <w:rFonts w:ascii="Book Antiqua" w:eastAsia="Times New Roman" w:hAnsi="Book Antiqua"/>
          <w:sz w:val="24"/>
          <w:szCs w:val="24"/>
        </w:rPr>
        <w:t>e have reported a large case</w:t>
      </w:r>
      <w:r w:rsidR="009945D5" w:rsidRPr="000272B7">
        <w:rPr>
          <w:rFonts w:ascii="Book Antiqua" w:eastAsia="Times New Roman" w:hAnsi="Book Antiqua"/>
          <w:sz w:val="24"/>
          <w:szCs w:val="24"/>
        </w:rPr>
        <w:t xml:space="preserve"> single center</w:t>
      </w:r>
      <w:r w:rsidRPr="000272B7">
        <w:rPr>
          <w:rFonts w:ascii="Book Antiqua" w:eastAsia="Times New Roman" w:hAnsi="Book Antiqua"/>
          <w:sz w:val="24"/>
          <w:szCs w:val="24"/>
        </w:rPr>
        <w:t xml:space="preserve"> </w:t>
      </w:r>
      <w:proofErr w:type="gramStart"/>
      <w:r w:rsidR="009945D5" w:rsidRPr="000272B7">
        <w:rPr>
          <w:rFonts w:ascii="Book Antiqua" w:eastAsia="Times New Roman" w:hAnsi="Book Antiqua"/>
          <w:sz w:val="24"/>
          <w:szCs w:val="24"/>
        </w:rPr>
        <w:t>study</w:t>
      </w:r>
      <w:r w:rsidR="00180D44" w:rsidRPr="000272B7">
        <w:rPr>
          <w:rFonts w:ascii="Book Antiqua" w:hAnsi="Book Antiqua"/>
          <w:sz w:val="24"/>
          <w:szCs w:val="24"/>
          <w:vertAlign w:val="superscript"/>
        </w:rPr>
        <w:t>[</w:t>
      </w:r>
      <w:proofErr w:type="gramEnd"/>
      <w:r w:rsidR="001D25F9" w:rsidRPr="000272B7">
        <w:rPr>
          <w:rFonts w:ascii="Book Antiqua" w:hAnsi="Book Antiqua"/>
          <w:sz w:val="24"/>
          <w:szCs w:val="24"/>
          <w:vertAlign w:val="superscript"/>
        </w:rPr>
        <w:t>39</w:t>
      </w:r>
      <w:r w:rsidR="00180D44" w:rsidRPr="000272B7">
        <w:rPr>
          <w:rFonts w:ascii="Book Antiqua" w:hAnsi="Book Antiqua"/>
          <w:sz w:val="24"/>
          <w:szCs w:val="24"/>
          <w:vertAlign w:val="superscript"/>
        </w:rPr>
        <w:t>]</w:t>
      </w:r>
      <w:r w:rsidR="00180D44" w:rsidRPr="000272B7">
        <w:rPr>
          <w:rFonts w:ascii="Book Antiqua" w:eastAsia="Times New Roman" w:hAnsi="Book Antiqua"/>
          <w:sz w:val="24"/>
          <w:szCs w:val="24"/>
        </w:rPr>
        <w:t xml:space="preserve">, </w:t>
      </w:r>
      <w:r w:rsidR="009945D5" w:rsidRPr="000272B7">
        <w:rPr>
          <w:rFonts w:ascii="Book Antiqua" w:eastAsia="Times New Roman" w:hAnsi="Book Antiqua"/>
          <w:sz w:val="24"/>
          <w:szCs w:val="24"/>
        </w:rPr>
        <w:t xml:space="preserve">as a single center study in </w:t>
      </w:r>
      <w:r w:rsidR="009945D5" w:rsidRPr="000272B7">
        <w:rPr>
          <w:rFonts w:ascii="Book Antiqua" w:eastAsia="Times New Roman" w:hAnsi="Book Antiqua"/>
          <w:sz w:val="24"/>
          <w:szCs w:val="24"/>
        </w:rPr>
        <w:lastRenderedPageBreak/>
        <w:t>which</w:t>
      </w:r>
      <w:r w:rsidR="00B40D11" w:rsidRPr="000272B7">
        <w:rPr>
          <w:rFonts w:ascii="Book Antiqua" w:hAnsi="Book Antiqua"/>
          <w:kern w:val="24"/>
          <w:sz w:val="24"/>
          <w:szCs w:val="24"/>
          <w:vertAlign w:val="superscript"/>
        </w:rPr>
        <w:t xml:space="preserve"> </w:t>
      </w:r>
      <w:r w:rsidRPr="000272B7">
        <w:rPr>
          <w:rFonts w:ascii="Book Antiqua" w:eastAsia="Times New Roman" w:hAnsi="Book Antiqua"/>
          <w:sz w:val="24"/>
          <w:szCs w:val="24"/>
        </w:rPr>
        <w:t xml:space="preserve">we </w:t>
      </w:r>
      <w:r w:rsidR="004D0C24" w:rsidRPr="000272B7">
        <w:rPr>
          <w:rFonts w:ascii="Book Antiqua" w:eastAsia="Times New Roman" w:hAnsi="Book Antiqua"/>
          <w:sz w:val="24"/>
          <w:szCs w:val="24"/>
        </w:rPr>
        <w:t>evaluated 103 procedures DBE-assisted ERCP by type of recon</w:t>
      </w:r>
      <w:r w:rsidR="00180D44" w:rsidRPr="000272B7">
        <w:rPr>
          <w:rFonts w:ascii="Book Antiqua" w:eastAsia="Times New Roman" w:hAnsi="Book Antiqua"/>
          <w:sz w:val="24"/>
          <w:szCs w:val="24"/>
        </w:rPr>
        <w:t>struction method in 68 patients</w:t>
      </w:r>
      <w:r w:rsidR="000069AA" w:rsidRPr="000272B7">
        <w:rPr>
          <w:rFonts w:ascii="Book Antiqua" w:eastAsia="Times New Roman" w:hAnsi="Book Antiqua"/>
          <w:sz w:val="24"/>
          <w:szCs w:val="24"/>
        </w:rPr>
        <w:t>.</w:t>
      </w:r>
      <w:r w:rsidR="007351BA" w:rsidRPr="000272B7">
        <w:rPr>
          <w:rFonts w:ascii="Book Antiqua" w:eastAsia="Times New Roman" w:hAnsi="Book Antiqua"/>
          <w:sz w:val="24"/>
          <w:szCs w:val="24"/>
        </w:rPr>
        <w:t xml:space="preserve"> </w:t>
      </w:r>
      <w:r w:rsidRPr="000272B7">
        <w:rPr>
          <w:rFonts w:ascii="Book Antiqua" w:hAnsi="Book Antiqua"/>
          <w:sz w:val="24"/>
          <w:szCs w:val="24"/>
        </w:rPr>
        <w:t xml:space="preserve">The overall success rate for ERCP was 95% (based on success rates for </w:t>
      </w:r>
      <w:r w:rsidRPr="000272B7">
        <w:rPr>
          <w:rFonts w:ascii="Book Antiqua" w:eastAsia="Times New Roman" w:hAnsi="Book Antiqua"/>
          <w:sz w:val="24"/>
          <w:szCs w:val="24"/>
        </w:rPr>
        <w:t>Roux-en-Y reconstruction, Billroth II reconstruction, and pancreatoduodenectomy</w:t>
      </w:r>
      <w:r w:rsidRPr="000272B7">
        <w:rPr>
          <w:rFonts w:ascii="Book Antiqua" w:hAnsi="Book Antiqua"/>
          <w:sz w:val="24"/>
          <w:szCs w:val="24"/>
        </w:rPr>
        <w:t xml:space="preserve"> of 91%, </w:t>
      </w:r>
      <w:r w:rsidRPr="000272B7">
        <w:rPr>
          <w:rFonts w:ascii="Book Antiqua" w:eastAsia="Times New Roman" w:hAnsi="Book Antiqua"/>
          <w:sz w:val="24"/>
          <w:szCs w:val="24"/>
        </w:rPr>
        <w:t>100%, and 100%, respectively</w:t>
      </w:r>
      <w:r w:rsidRPr="000272B7">
        <w:rPr>
          <w:rFonts w:ascii="Book Antiqua" w:hAnsi="Book Antiqua"/>
          <w:sz w:val="24"/>
          <w:szCs w:val="24"/>
        </w:rPr>
        <w:t>).</w:t>
      </w:r>
      <w:r w:rsidR="007351BA" w:rsidRPr="000272B7">
        <w:rPr>
          <w:rFonts w:ascii="Book Antiqua" w:hAnsi="Book Antiqua"/>
          <w:sz w:val="24"/>
          <w:szCs w:val="24"/>
        </w:rPr>
        <w:t xml:space="preserve"> </w:t>
      </w:r>
      <w:r w:rsidRPr="000272B7">
        <w:rPr>
          <w:rFonts w:ascii="Book Antiqua" w:hAnsi="Book Antiqua"/>
          <w:sz w:val="24"/>
          <w:szCs w:val="24"/>
        </w:rPr>
        <w:t>In all successful ERCP cases, endoscopic therapeutic interventions</w:t>
      </w:r>
      <w:r w:rsidR="000069AA" w:rsidRPr="000272B7">
        <w:rPr>
          <w:rFonts w:ascii="Book Antiqua" w:hAnsi="Book Antiqua"/>
          <w:sz w:val="24"/>
          <w:szCs w:val="24"/>
        </w:rPr>
        <w:t xml:space="preserve"> were successfully accomplished</w:t>
      </w:r>
      <w:r w:rsidRPr="000272B7">
        <w:rPr>
          <w:rFonts w:ascii="Book Antiqua" w:hAnsi="Book Antiqua"/>
          <w:sz w:val="24"/>
          <w:szCs w:val="24"/>
        </w:rPr>
        <w:t>.</w:t>
      </w:r>
      <w:r w:rsidR="007351BA" w:rsidRPr="000272B7">
        <w:rPr>
          <w:rFonts w:ascii="Book Antiqua" w:hAnsi="Book Antiqua"/>
          <w:sz w:val="24"/>
          <w:szCs w:val="24"/>
        </w:rPr>
        <w:t xml:space="preserve"> </w:t>
      </w:r>
      <w:r w:rsidR="00661496" w:rsidRPr="000272B7">
        <w:rPr>
          <w:rFonts w:ascii="Book Antiqua" w:hAnsi="Book Antiqua"/>
          <w:sz w:val="24"/>
          <w:szCs w:val="24"/>
        </w:rPr>
        <w:t xml:space="preserve">One multicenter </w:t>
      </w:r>
      <w:proofErr w:type="gramStart"/>
      <w:r w:rsidR="00661496" w:rsidRPr="000272B7">
        <w:rPr>
          <w:rFonts w:ascii="Book Antiqua" w:hAnsi="Book Antiqua"/>
          <w:sz w:val="24"/>
          <w:szCs w:val="24"/>
        </w:rPr>
        <w:t>study</w:t>
      </w:r>
      <w:r w:rsidR="00180D44" w:rsidRPr="000272B7">
        <w:rPr>
          <w:rFonts w:ascii="Book Antiqua" w:hAnsi="Book Antiqua"/>
          <w:sz w:val="24"/>
          <w:szCs w:val="24"/>
          <w:vertAlign w:val="superscript"/>
        </w:rPr>
        <w:t>[</w:t>
      </w:r>
      <w:proofErr w:type="gramEnd"/>
      <w:r w:rsidR="00180D44" w:rsidRPr="000272B7">
        <w:rPr>
          <w:rFonts w:ascii="Book Antiqua" w:hAnsi="Book Antiqua"/>
          <w:sz w:val="24"/>
          <w:szCs w:val="24"/>
          <w:vertAlign w:val="superscript"/>
        </w:rPr>
        <w:t>4</w:t>
      </w:r>
      <w:r w:rsidR="001D25F9" w:rsidRPr="000272B7">
        <w:rPr>
          <w:rFonts w:ascii="Book Antiqua" w:hAnsi="Book Antiqua"/>
          <w:sz w:val="24"/>
          <w:szCs w:val="24"/>
          <w:vertAlign w:val="superscript"/>
        </w:rPr>
        <w:t>1</w:t>
      </w:r>
      <w:r w:rsidR="001B3523" w:rsidRPr="000272B7">
        <w:rPr>
          <w:rFonts w:ascii="Book Antiqua" w:hAnsi="Book Antiqua"/>
          <w:sz w:val="24"/>
          <w:szCs w:val="24"/>
          <w:vertAlign w:val="superscript"/>
        </w:rPr>
        <w:t>]</w:t>
      </w:r>
      <w:r w:rsidR="00607B0A" w:rsidRPr="000272B7">
        <w:rPr>
          <w:rFonts w:ascii="Book Antiqua" w:hAnsi="Book Antiqua"/>
          <w:sz w:val="24"/>
          <w:szCs w:val="24"/>
          <w:vertAlign w:val="superscript"/>
        </w:rPr>
        <w:t xml:space="preserve"> </w:t>
      </w:r>
      <w:r w:rsidR="002A5D6A" w:rsidRPr="000272B7">
        <w:rPr>
          <w:rFonts w:ascii="Book Antiqua" w:eastAsia="HiraMinProN-W3" w:hAnsi="Book Antiqua"/>
          <w:kern w:val="1"/>
          <w:sz w:val="24"/>
          <w:szCs w:val="24"/>
        </w:rPr>
        <w:t xml:space="preserve">reported the overall ERCP success rate was </w:t>
      </w:r>
      <w:r w:rsidR="00661496" w:rsidRPr="000272B7">
        <w:rPr>
          <w:rFonts w:ascii="Book Antiqua" w:eastAsia="HiraMinProN-W3" w:hAnsi="Book Antiqua"/>
          <w:kern w:val="1"/>
          <w:sz w:val="24"/>
          <w:szCs w:val="24"/>
        </w:rPr>
        <w:t>63%</w:t>
      </w:r>
      <w:r w:rsidR="00FF5D4B" w:rsidRPr="000272B7">
        <w:rPr>
          <w:rFonts w:ascii="Book Antiqua" w:eastAsia="HiraMinProN-W3" w:hAnsi="Book Antiqua"/>
          <w:kern w:val="1"/>
          <w:sz w:val="24"/>
          <w:szCs w:val="24"/>
        </w:rPr>
        <w:t>.</w:t>
      </w:r>
      <w:r w:rsidR="002A5D6A" w:rsidRPr="000272B7">
        <w:rPr>
          <w:rFonts w:ascii="Book Antiqua" w:eastAsia="HiraMinProN-W3" w:hAnsi="Book Antiqua"/>
          <w:kern w:val="1"/>
          <w:sz w:val="24"/>
          <w:szCs w:val="24"/>
        </w:rPr>
        <w:t xml:space="preserve"> </w:t>
      </w:r>
      <w:r w:rsidR="00FF5D4B" w:rsidRPr="000272B7">
        <w:rPr>
          <w:rFonts w:ascii="Book Antiqua" w:eastAsia="HiraMinProN-W3" w:hAnsi="Book Antiqua"/>
          <w:kern w:val="1"/>
          <w:sz w:val="24"/>
          <w:szCs w:val="24"/>
        </w:rPr>
        <w:t>T</w:t>
      </w:r>
      <w:r w:rsidR="002A5D6A" w:rsidRPr="000272B7">
        <w:rPr>
          <w:rFonts w:ascii="Book Antiqua" w:eastAsia="HiraMinProN-W3" w:hAnsi="Book Antiqua"/>
          <w:kern w:val="1"/>
          <w:sz w:val="24"/>
          <w:szCs w:val="24"/>
        </w:rPr>
        <w:t>he</w:t>
      </w:r>
      <w:r w:rsidR="002A5D6A" w:rsidRPr="000272B7">
        <w:rPr>
          <w:rFonts w:ascii="Book Antiqua" w:hAnsi="Book Antiqua"/>
          <w:sz w:val="24"/>
          <w:szCs w:val="24"/>
        </w:rPr>
        <w:t xml:space="preserve"> success rate of ERCP </w:t>
      </w:r>
      <w:r w:rsidR="00FF5D4B" w:rsidRPr="000272B7">
        <w:rPr>
          <w:rFonts w:ascii="Book Antiqua" w:hAnsi="Book Antiqua"/>
          <w:sz w:val="24"/>
          <w:szCs w:val="24"/>
        </w:rPr>
        <w:t xml:space="preserve">using SBE and DBE </w:t>
      </w:r>
      <w:r w:rsidR="002A5D6A" w:rsidRPr="000272B7">
        <w:rPr>
          <w:rFonts w:ascii="Book Antiqua" w:hAnsi="Book Antiqua"/>
          <w:sz w:val="24"/>
          <w:szCs w:val="24"/>
        </w:rPr>
        <w:t xml:space="preserve">was similar between Roux-en-Y gastric bypass and other long-limb surgical </w:t>
      </w:r>
      <w:r w:rsidR="00FF5D4B" w:rsidRPr="000272B7">
        <w:rPr>
          <w:rFonts w:ascii="Book Antiqua" w:hAnsi="Book Antiqua"/>
          <w:sz w:val="24"/>
          <w:szCs w:val="24"/>
        </w:rPr>
        <w:t>bypass</w:t>
      </w:r>
      <w:r w:rsidR="002A5D6A" w:rsidRPr="000272B7">
        <w:rPr>
          <w:rFonts w:ascii="Book Antiqua" w:hAnsi="Book Antiqua"/>
          <w:sz w:val="24"/>
          <w:szCs w:val="24"/>
        </w:rPr>
        <w:t>.</w:t>
      </w:r>
      <w:r w:rsidR="007351BA" w:rsidRPr="000272B7">
        <w:rPr>
          <w:rFonts w:ascii="Book Antiqua" w:hAnsi="Book Antiqua"/>
          <w:sz w:val="24"/>
          <w:szCs w:val="24"/>
        </w:rPr>
        <w:t xml:space="preserve"> </w:t>
      </w:r>
      <w:r w:rsidR="00661496" w:rsidRPr="000272B7">
        <w:rPr>
          <w:rFonts w:ascii="Book Antiqua" w:hAnsi="Book Antiqua"/>
          <w:sz w:val="24"/>
          <w:szCs w:val="24"/>
        </w:rPr>
        <w:t>It</w:t>
      </w:r>
      <w:r w:rsidR="006750E4" w:rsidRPr="000272B7">
        <w:rPr>
          <w:rFonts w:ascii="Book Antiqua" w:hAnsi="Book Antiqua"/>
          <w:sz w:val="24"/>
          <w:szCs w:val="24"/>
        </w:rPr>
        <w:t xml:space="preserve"> </w:t>
      </w:r>
      <w:r w:rsidR="00FF5D4B" w:rsidRPr="000272B7">
        <w:rPr>
          <w:rFonts w:ascii="Book Antiqua" w:hAnsi="Book Antiqua"/>
          <w:sz w:val="24"/>
          <w:szCs w:val="24"/>
        </w:rPr>
        <w:t xml:space="preserve">also </w:t>
      </w:r>
      <w:r w:rsidR="006750E4" w:rsidRPr="000272B7">
        <w:rPr>
          <w:rFonts w:ascii="Book Antiqua" w:hAnsi="Book Antiqua"/>
          <w:sz w:val="24"/>
          <w:szCs w:val="24"/>
        </w:rPr>
        <w:t xml:space="preserve">reported </w:t>
      </w:r>
      <w:r w:rsidR="00FF5D4B" w:rsidRPr="000272B7">
        <w:rPr>
          <w:rFonts w:ascii="Book Antiqua" w:hAnsi="Book Antiqua"/>
          <w:sz w:val="24"/>
          <w:szCs w:val="24"/>
        </w:rPr>
        <w:t xml:space="preserve">that </w:t>
      </w:r>
      <w:r w:rsidR="006750E4" w:rsidRPr="000272B7">
        <w:rPr>
          <w:rFonts w:ascii="Book Antiqua" w:hAnsi="Book Antiqua"/>
          <w:sz w:val="24"/>
          <w:szCs w:val="24"/>
        </w:rPr>
        <w:t xml:space="preserve">the success rate of ERCP in cases where the blind end was successfully reached was 88%, which was satisfactory though </w:t>
      </w:r>
      <w:r w:rsidR="000C0AF2" w:rsidRPr="000272B7">
        <w:rPr>
          <w:rFonts w:ascii="Book Antiqua" w:hAnsi="Book Antiqua"/>
          <w:sz w:val="24"/>
          <w:szCs w:val="24"/>
        </w:rPr>
        <w:t>they explained the success rate was lowered because many cases had contained papilla.</w:t>
      </w:r>
      <w:r w:rsidR="007351BA" w:rsidRPr="000272B7">
        <w:rPr>
          <w:rFonts w:ascii="Book Antiqua" w:hAnsi="Book Antiqua"/>
          <w:sz w:val="24"/>
          <w:szCs w:val="24"/>
        </w:rPr>
        <w:t xml:space="preserve"> </w:t>
      </w:r>
      <w:r w:rsidR="008A52D3">
        <w:rPr>
          <w:rFonts w:ascii="Book Antiqua" w:eastAsia="Times New Roman" w:hAnsi="Book Antiqua"/>
          <w:sz w:val="24"/>
          <w:szCs w:val="24"/>
        </w:rPr>
        <w:t xml:space="preserve">Itoi </w:t>
      </w:r>
      <w:r w:rsidR="008A52D3" w:rsidRPr="008A52D3">
        <w:rPr>
          <w:rFonts w:ascii="Book Antiqua" w:eastAsia="Times New Roman" w:hAnsi="Book Antiqua"/>
          <w:i/>
          <w:sz w:val="24"/>
          <w:szCs w:val="24"/>
        </w:rPr>
        <w:t xml:space="preserve">et </w:t>
      </w:r>
      <w:proofErr w:type="gramStart"/>
      <w:r w:rsidR="008A52D3" w:rsidRPr="008A52D3">
        <w:rPr>
          <w:rFonts w:ascii="Book Antiqua" w:eastAsia="Times New Roman" w:hAnsi="Book Antiqua"/>
          <w:i/>
          <w:sz w:val="24"/>
          <w:szCs w:val="24"/>
        </w:rPr>
        <w:t>al</w:t>
      </w:r>
      <w:r w:rsidR="008A52D3" w:rsidRPr="000272B7">
        <w:rPr>
          <w:rFonts w:ascii="Book Antiqua" w:hAnsi="Book Antiqua"/>
          <w:sz w:val="24"/>
          <w:szCs w:val="24"/>
          <w:vertAlign w:val="superscript"/>
        </w:rPr>
        <w:t>[</w:t>
      </w:r>
      <w:proofErr w:type="gramEnd"/>
      <w:r w:rsidR="008A52D3" w:rsidRPr="000272B7">
        <w:rPr>
          <w:rFonts w:ascii="Book Antiqua" w:hAnsi="Book Antiqua"/>
          <w:sz w:val="24"/>
          <w:szCs w:val="24"/>
          <w:vertAlign w:val="superscript"/>
        </w:rPr>
        <w:t>63]</w:t>
      </w:r>
      <w:r w:rsidR="00D27D3A" w:rsidRPr="000272B7">
        <w:rPr>
          <w:rFonts w:ascii="Book Antiqua" w:eastAsia="Times New Roman" w:hAnsi="Book Antiqua"/>
          <w:sz w:val="24"/>
          <w:szCs w:val="24"/>
        </w:rPr>
        <w:t xml:space="preserve"> reported </w:t>
      </w:r>
      <w:r w:rsidR="00047E31" w:rsidRPr="000272B7">
        <w:rPr>
          <w:rFonts w:ascii="Book Antiqua" w:eastAsia="Times New Roman" w:hAnsi="Book Antiqua"/>
          <w:sz w:val="24"/>
          <w:szCs w:val="24"/>
        </w:rPr>
        <w:t>the success rate of</w:t>
      </w:r>
      <w:r w:rsidR="009F4B6B" w:rsidRPr="000272B7">
        <w:rPr>
          <w:rFonts w:ascii="Book Antiqua" w:eastAsia="Times New Roman" w:hAnsi="Book Antiqua"/>
          <w:sz w:val="24"/>
          <w:szCs w:val="24"/>
        </w:rPr>
        <w:t xml:space="preserve"> ERCP using </w:t>
      </w:r>
      <w:r w:rsidR="00413530" w:rsidRPr="000272B7">
        <w:rPr>
          <w:rFonts w:ascii="Book Antiqua" w:eastAsia="Times New Roman" w:hAnsi="Book Antiqua"/>
          <w:sz w:val="24"/>
          <w:szCs w:val="24"/>
        </w:rPr>
        <w:t xml:space="preserve">the </w:t>
      </w:r>
      <w:r w:rsidR="009F4B6B" w:rsidRPr="000272B7">
        <w:rPr>
          <w:rFonts w:ascii="Book Antiqua" w:eastAsia="Times New Roman" w:hAnsi="Book Antiqua"/>
          <w:sz w:val="24"/>
          <w:szCs w:val="24"/>
        </w:rPr>
        <w:t>standard type SBE was</w:t>
      </w:r>
      <w:r w:rsidR="00047E31" w:rsidRPr="000272B7">
        <w:rPr>
          <w:rFonts w:ascii="Book Antiqua" w:eastAsia="Times New Roman" w:hAnsi="Book Antiqua"/>
          <w:sz w:val="24"/>
          <w:szCs w:val="24"/>
        </w:rPr>
        <w:t xml:space="preserve"> 72.3% </w:t>
      </w:r>
      <w:r w:rsidR="009F4B6B" w:rsidRPr="000272B7">
        <w:rPr>
          <w:rFonts w:ascii="Book Antiqua" w:eastAsia="Times New Roman" w:hAnsi="Book Antiqua"/>
          <w:sz w:val="24"/>
          <w:szCs w:val="24"/>
        </w:rPr>
        <w:t xml:space="preserve">mentioning </w:t>
      </w:r>
      <w:r w:rsidR="0002357B" w:rsidRPr="000272B7">
        <w:rPr>
          <w:rFonts w:ascii="Book Antiqua" w:eastAsia="Times New Roman" w:hAnsi="Book Antiqua"/>
          <w:sz w:val="24"/>
          <w:szCs w:val="24"/>
        </w:rPr>
        <w:t xml:space="preserve">that </w:t>
      </w:r>
      <w:r w:rsidR="009F4B6B" w:rsidRPr="000272B7">
        <w:rPr>
          <w:rFonts w:ascii="Book Antiqua" w:eastAsia="Times New Roman" w:hAnsi="Book Antiqua"/>
          <w:sz w:val="24"/>
          <w:szCs w:val="24"/>
        </w:rPr>
        <w:t xml:space="preserve">the biliary approach </w:t>
      </w:r>
      <w:r w:rsidR="00D27D3A" w:rsidRPr="000272B7">
        <w:rPr>
          <w:rFonts w:ascii="Book Antiqua" w:eastAsia="Times New Roman" w:hAnsi="Book Antiqua"/>
          <w:sz w:val="24"/>
          <w:szCs w:val="24"/>
        </w:rPr>
        <w:t xml:space="preserve">in </w:t>
      </w:r>
      <w:r w:rsidR="0002357B" w:rsidRPr="000272B7">
        <w:rPr>
          <w:rFonts w:ascii="Book Antiqua" w:eastAsia="Times New Roman" w:hAnsi="Book Antiqua"/>
          <w:sz w:val="24"/>
          <w:szCs w:val="24"/>
        </w:rPr>
        <w:t>patients</w:t>
      </w:r>
      <w:r w:rsidR="00D27D3A" w:rsidRPr="000272B7">
        <w:rPr>
          <w:rFonts w:ascii="Book Antiqua" w:eastAsia="Times New Roman" w:hAnsi="Book Antiqua"/>
          <w:sz w:val="24"/>
          <w:szCs w:val="24"/>
        </w:rPr>
        <w:t xml:space="preserve"> with naïve papilla was difficult</w:t>
      </w:r>
      <w:r w:rsidR="00180D44" w:rsidRPr="000272B7">
        <w:rPr>
          <w:rFonts w:ascii="Book Antiqua" w:hAnsi="Book Antiqua"/>
          <w:sz w:val="24"/>
          <w:szCs w:val="24"/>
          <w:vertAlign w:val="superscript"/>
        </w:rPr>
        <w:t>[6</w:t>
      </w:r>
      <w:r w:rsidR="001D25F9" w:rsidRPr="000272B7">
        <w:rPr>
          <w:rFonts w:ascii="Book Antiqua" w:hAnsi="Book Antiqua"/>
          <w:sz w:val="24"/>
          <w:szCs w:val="24"/>
          <w:vertAlign w:val="superscript"/>
        </w:rPr>
        <w:t>3</w:t>
      </w:r>
      <w:r w:rsidR="001B3523" w:rsidRPr="000272B7">
        <w:rPr>
          <w:rFonts w:ascii="Book Antiqua" w:hAnsi="Book Antiqua"/>
          <w:sz w:val="24"/>
          <w:szCs w:val="24"/>
          <w:vertAlign w:val="superscript"/>
        </w:rPr>
        <w:t>]</w:t>
      </w:r>
      <w:r w:rsidR="00D27D3A" w:rsidRPr="000272B7">
        <w:rPr>
          <w:rFonts w:ascii="Book Antiqua" w:eastAsia="Times New Roman" w:hAnsi="Book Antiqua"/>
          <w:sz w:val="24"/>
          <w:szCs w:val="24"/>
        </w:rPr>
        <w:t>.</w:t>
      </w:r>
      <w:r w:rsidR="00D9303C" w:rsidRPr="000272B7">
        <w:rPr>
          <w:rFonts w:ascii="Book Antiqua" w:eastAsia="Times New Roman" w:hAnsi="Book Antiqua"/>
          <w:sz w:val="24"/>
          <w:szCs w:val="24"/>
          <w:vertAlign w:val="superscript"/>
        </w:rPr>
        <w:t xml:space="preserve"> </w:t>
      </w:r>
      <w:r w:rsidR="00047E31" w:rsidRPr="000272B7">
        <w:rPr>
          <w:rFonts w:ascii="Book Antiqua" w:eastAsia="Times New Roman" w:hAnsi="Book Antiqua"/>
          <w:sz w:val="24"/>
          <w:szCs w:val="24"/>
        </w:rPr>
        <w:t>It is agreeable, h</w:t>
      </w:r>
      <w:r w:rsidR="000C0AF2" w:rsidRPr="000272B7">
        <w:rPr>
          <w:rFonts w:ascii="Book Antiqua" w:eastAsia="Times New Roman" w:hAnsi="Book Antiqua"/>
          <w:sz w:val="24"/>
          <w:szCs w:val="24"/>
        </w:rPr>
        <w:t xml:space="preserve">owever, in our previous </w:t>
      </w:r>
      <w:proofErr w:type="gramStart"/>
      <w:r w:rsidR="000C0AF2" w:rsidRPr="000272B7">
        <w:rPr>
          <w:rFonts w:ascii="Book Antiqua" w:eastAsia="Times New Roman" w:hAnsi="Book Antiqua"/>
          <w:sz w:val="24"/>
          <w:szCs w:val="24"/>
        </w:rPr>
        <w:t>study</w:t>
      </w:r>
      <w:r w:rsidR="00C00EA9" w:rsidRPr="000272B7">
        <w:rPr>
          <w:rFonts w:ascii="Book Antiqua" w:hAnsi="Book Antiqua"/>
          <w:sz w:val="24"/>
          <w:szCs w:val="24"/>
          <w:vertAlign w:val="superscript"/>
        </w:rPr>
        <w:t>[</w:t>
      </w:r>
      <w:proofErr w:type="gramEnd"/>
      <w:r w:rsidR="001D25F9" w:rsidRPr="000272B7">
        <w:rPr>
          <w:rFonts w:ascii="Book Antiqua" w:hAnsi="Book Antiqua"/>
          <w:sz w:val="24"/>
          <w:szCs w:val="24"/>
          <w:vertAlign w:val="superscript"/>
        </w:rPr>
        <w:t>39</w:t>
      </w:r>
      <w:r w:rsidR="007F0F58" w:rsidRPr="000272B7">
        <w:rPr>
          <w:rFonts w:ascii="Book Antiqua" w:hAnsi="Book Antiqua"/>
          <w:sz w:val="24"/>
          <w:szCs w:val="24"/>
          <w:vertAlign w:val="superscript"/>
        </w:rPr>
        <w:t>]</w:t>
      </w:r>
      <w:r w:rsidR="000C0AF2" w:rsidRPr="000272B7">
        <w:rPr>
          <w:rFonts w:ascii="Book Antiqua" w:eastAsia="Times New Roman" w:hAnsi="Book Antiqua"/>
          <w:sz w:val="24"/>
          <w:szCs w:val="24"/>
        </w:rPr>
        <w:t xml:space="preserve">, the success rate of cannulation into papilla was 97%, suggesting the </w:t>
      </w:r>
      <w:r w:rsidR="007D1F26" w:rsidRPr="000272B7">
        <w:rPr>
          <w:rFonts w:ascii="Book Antiqua" w:eastAsia="Times New Roman" w:hAnsi="Book Antiqua"/>
          <w:sz w:val="24"/>
          <w:szCs w:val="24"/>
        </w:rPr>
        <w:t>different type of applied scopes could affect the divergence of the results</w:t>
      </w:r>
      <w:r w:rsidR="000C0AF2" w:rsidRPr="000272B7">
        <w:rPr>
          <w:rFonts w:ascii="Book Antiqua" w:eastAsia="Times New Roman" w:hAnsi="Book Antiqua"/>
          <w:sz w:val="24"/>
          <w:szCs w:val="24"/>
        </w:rPr>
        <w:t>.</w:t>
      </w:r>
      <w:r w:rsidR="007351BA" w:rsidRPr="000272B7">
        <w:rPr>
          <w:rFonts w:ascii="Book Antiqua" w:eastAsiaTheme="minorEastAsia" w:hAnsi="Book Antiqua"/>
          <w:sz w:val="24"/>
          <w:szCs w:val="24"/>
        </w:rPr>
        <w:t xml:space="preserve"> </w:t>
      </w:r>
      <w:r w:rsidR="007D1F26" w:rsidRPr="000272B7">
        <w:rPr>
          <w:rFonts w:ascii="Book Antiqua" w:eastAsiaTheme="minorEastAsia" w:hAnsi="Book Antiqua"/>
          <w:sz w:val="24"/>
          <w:szCs w:val="24"/>
        </w:rPr>
        <w:t xml:space="preserve">For instance, </w:t>
      </w:r>
      <w:r w:rsidR="00EF7FBE" w:rsidRPr="000272B7">
        <w:rPr>
          <w:rFonts w:ascii="Book Antiqua" w:eastAsiaTheme="minorEastAsia" w:hAnsi="Book Antiqua"/>
          <w:sz w:val="24"/>
          <w:szCs w:val="24"/>
        </w:rPr>
        <w:t>because the position of the working channel of DBE is located at 6:30, an attempt to bring the papilla in a 6’o clock direction in monitor will allow a down-angled maneuver that helps to fix the papilla still by a direct power pressure, which facilitates a stable cannulation</w:t>
      </w:r>
      <w:r w:rsidR="00720423" w:rsidRPr="000272B7">
        <w:rPr>
          <w:rFonts w:ascii="Book Antiqua" w:eastAsiaTheme="minorEastAsia" w:hAnsi="Book Antiqua"/>
          <w:sz w:val="24"/>
          <w:szCs w:val="24"/>
        </w:rPr>
        <w:t xml:space="preserve"> (</w:t>
      </w:r>
      <w:r w:rsidR="006C7C0A" w:rsidRPr="000272B7">
        <w:rPr>
          <w:rFonts w:ascii="Book Antiqua" w:eastAsiaTheme="minorEastAsia" w:hAnsi="Book Antiqua"/>
          <w:sz w:val="24"/>
          <w:szCs w:val="24"/>
        </w:rPr>
        <w:t>Figure 8</w:t>
      </w:r>
      <w:r w:rsidR="00720423" w:rsidRPr="000272B7">
        <w:rPr>
          <w:rFonts w:ascii="Book Antiqua" w:eastAsiaTheme="minorEastAsia" w:hAnsi="Book Antiqua"/>
          <w:sz w:val="24"/>
          <w:szCs w:val="24"/>
        </w:rPr>
        <w:t>)</w:t>
      </w:r>
      <w:r w:rsidR="00C00EA9" w:rsidRPr="000272B7">
        <w:rPr>
          <w:rFonts w:ascii="Book Antiqua" w:eastAsiaTheme="minorEastAsia" w:hAnsi="Book Antiqua"/>
          <w:sz w:val="24"/>
          <w:szCs w:val="24"/>
        </w:rPr>
        <w:t>.</w:t>
      </w:r>
      <w:r w:rsidR="007351BA" w:rsidRPr="000272B7">
        <w:rPr>
          <w:rFonts w:ascii="Book Antiqua" w:eastAsiaTheme="minorEastAsia" w:hAnsi="Book Antiqua"/>
          <w:sz w:val="24"/>
          <w:szCs w:val="24"/>
        </w:rPr>
        <w:t xml:space="preserve"> </w:t>
      </w:r>
      <w:r w:rsidR="00580D2A" w:rsidRPr="000272B7">
        <w:rPr>
          <w:rFonts w:ascii="Book Antiqua" w:eastAsiaTheme="minorEastAsia" w:hAnsi="Book Antiqua"/>
          <w:sz w:val="24"/>
          <w:szCs w:val="24"/>
        </w:rPr>
        <w:t xml:space="preserve">Whereas, </w:t>
      </w:r>
      <w:r w:rsidR="00EF7FBE" w:rsidRPr="000272B7">
        <w:rPr>
          <w:rFonts w:ascii="Book Antiqua" w:eastAsiaTheme="minorEastAsia" w:hAnsi="Book Antiqua"/>
          <w:sz w:val="24"/>
          <w:szCs w:val="24"/>
        </w:rPr>
        <w:t xml:space="preserve">the position of the working channel of SBE is located at 9’o clock, which makes difficult to fix the papilla, precluding a stable cannulation as a consequence </w:t>
      </w:r>
      <w:r w:rsidR="00580D2A" w:rsidRPr="000272B7">
        <w:rPr>
          <w:rFonts w:ascii="Book Antiqua" w:eastAsiaTheme="minorEastAsia" w:hAnsi="Book Antiqua"/>
          <w:sz w:val="24"/>
          <w:szCs w:val="24"/>
        </w:rPr>
        <w:t xml:space="preserve">(Figure </w:t>
      </w:r>
      <w:r w:rsidR="006C7C0A" w:rsidRPr="000272B7">
        <w:rPr>
          <w:rFonts w:ascii="Book Antiqua" w:eastAsiaTheme="minorEastAsia" w:hAnsi="Book Antiqua"/>
          <w:sz w:val="24"/>
          <w:szCs w:val="24"/>
        </w:rPr>
        <w:t>9</w:t>
      </w:r>
      <w:r w:rsidR="00580D2A" w:rsidRPr="000272B7">
        <w:rPr>
          <w:rFonts w:ascii="Book Antiqua" w:eastAsiaTheme="minorEastAsia" w:hAnsi="Book Antiqua"/>
          <w:sz w:val="24"/>
          <w:szCs w:val="24"/>
        </w:rPr>
        <w:t>)</w:t>
      </w:r>
      <w:r w:rsidR="00C00EA9" w:rsidRPr="000272B7">
        <w:rPr>
          <w:rFonts w:ascii="Book Antiqua" w:eastAsiaTheme="minorEastAsia" w:hAnsi="Book Antiqua"/>
          <w:sz w:val="24"/>
          <w:szCs w:val="24"/>
        </w:rPr>
        <w:t>.</w:t>
      </w:r>
      <w:r w:rsidR="007351BA" w:rsidRPr="000272B7">
        <w:rPr>
          <w:rFonts w:ascii="Book Antiqua" w:eastAsia="Times New Roman" w:hAnsi="Book Antiqua"/>
          <w:sz w:val="24"/>
          <w:szCs w:val="24"/>
        </w:rPr>
        <w:t xml:space="preserve"> </w:t>
      </w:r>
      <w:r w:rsidR="007C72ED" w:rsidRPr="000272B7">
        <w:rPr>
          <w:rFonts w:ascii="Book Antiqua" w:eastAsia="Times New Roman" w:hAnsi="Book Antiqua"/>
          <w:sz w:val="24"/>
          <w:szCs w:val="24"/>
        </w:rPr>
        <w:t xml:space="preserve">Whereas </w:t>
      </w:r>
      <w:r w:rsidR="00C40026" w:rsidRPr="000272B7">
        <w:rPr>
          <w:rFonts w:ascii="Book Antiqua" w:eastAsia="Times New Roman" w:hAnsi="Book Antiqua"/>
          <w:sz w:val="24"/>
          <w:szCs w:val="24"/>
        </w:rPr>
        <w:t xml:space="preserve">Shah </w:t>
      </w:r>
      <w:r w:rsidR="00C40026" w:rsidRPr="000272B7">
        <w:rPr>
          <w:rFonts w:ascii="Book Antiqua" w:eastAsia="Times New Roman" w:hAnsi="Book Antiqua"/>
          <w:i/>
          <w:sz w:val="24"/>
          <w:szCs w:val="24"/>
        </w:rPr>
        <w:t xml:space="preserve">et </w:t>
      </w:r>
      <w:proofErr w:type="gramStart"/>
      <w:r w:rsidR="00C40026" w:rsidRPr="000272B7">
        <w:rPr>
          <w:rFonts w:ascii="Book Antiqua" w:eastAsia="Times New Roman" w:hAnsi="Book Antiqua"/>
          <w:i/>
          <w:sz w:val="24"/>
          <w:szCs w:val="24"/>
        </w:rPr>
        <w:lastRenderedPageBreak/>
        <w:t>al</w:t>
      </w:r>
      <w:r w:rsidR="00180D44" w:rsidRPr="000272B7">
        <w:rPr>
          <w:rFonts w:ascii="Book Antiqua" w:hAnsi="Book Antiqua"/>
          <w:sz w:val="24"/>
          <w:szCs w:val="24"/>
          <w:vertAlign w:val="superscript"/>
        </w:rPr>
        <w:t>[</w:t>
      </w:r>
      <w:proofErr w:type="gramEnd"/>
      <w:r w:rsidR="00180D44" w:rsidRPr="000272B7">
        <w:rPr>
          <w:rFonts w:ascii="Book Antiqua" w:hAnsi="Book Antiqua"/>
          <w:sz w:val="24"/>
          <w:szCs w:val="24"/>
          <w:vertAlign w:val="superscript"/>
        </w:rPr>
        <w:t>4</w:t>
      </w:r>
      <w:r w:rsidR="001D25F9" w:rsidRPr="000272B7">
        <w:rPr>
          <w:rFonts w:ascii="Book Antiqua" w:hAnsi="Book Antiqua"/>
          <w:sz w:val="24"/>
          <w:szCs w:val="24"/>
          <w:vertAlign w:val="superscript"/>
        </w:rPr>
        <w:t>1</w:t>
      </w:r>
      <w:r w:rsidR="00C00EA9" w:rsidRPr="000272B7">
        <w:rPr>
          <w:rFonts w:ascii="Book Antiqua" w:hAnsi="Book Antiqua"/>
          <w:sz w:val="24"/>
          <w:szCs w:val="24"/>
          <w:vertAlign w:val="superscript"/>
        </w:rPr>
        <w:t xml:space="preserve">] </w:t>
      </w:r>
      <w:r w:rsidR="007C72ED" w:rsidRPr="000272B7">
        <w:rPr>
          <w:rFonts w:ascii="Book Antiqua" w:eastAsia="Times New Roman" w:hAnsi="Book Antiqua"/>
          <w:sz w:val="24"/>
          <w:szCs w:val="24"/>
        </w:rPr>
        <w:t>concluded</w:t>
      </w:r>
      <w:r w:rsidR="000C0AF2" w:rsidRPr="000272B7">
        <w:rPr>
          <w:rFonts w:ascii="Book Antiqua" w:eastAsia="Times New Roman" w:hAnsi="Book Antiqua"/>
          <w:sz w:val="24"/>
          <w:szCs w:val="24"/>
        </w:rPr>
        <w:t xml:space="preserve"> </w:t>
      </w:r>
      <w:r w:rsidR="007C72ED" w:rsidRPr="000272B7">
        <w:rPr>
          <w:rFonts w:ascii="Book Antiqua" w:eastAsia="Times New Roman" w:hAnsi="Book Antiqua"/>
          <w:sz w:val="24"/>
          <w:szCs w:val="24"/>
        </w:rPr>
        <w:t>the type of scopes did not affect their result, though they used mostly the standard type DBE and</w:t>
      </w:r>
      <w:r w:rsidR="000C0AF2" w:rsidRPr="000272B7">
        <w:rPr>
          <w:rFonts w:ascii="Book Antiqua" w:eastAsia="Times New Roman" w:hAnsi="Book Antiqua"/>
          <w:sz w:val="24"/>
          <w:szCs w:val="24"/>
        </w:rPr>
        <w:t xml:space="preserve"> SBE with the 200</w:t>
      </w:r>
      <w:r w:rsidR="00C40026" w:rsidRPr="000272B7">
        <w:rPr>
          <w:rFonts w:ascii="Book Antiqua" w:eastAsia="宋体" w:hAnsi="Book Antiqua"/>
          <w:sz w:val="24"/>
          <w:szCs w:val="24"/>
          <w:lang w:eastAsia="zh-CN"/>
        </w:rPr>
        <w:t xml:space="preserve"> </w:t>
      </w:r>
      <w:r w:rsidR="000C0AF2" w:rsidRPr="000272B7">
        <w:rPr>
          <w:rFonts w:ascii="Book Antiqua" w:eastAsia="Times New Roman" w:hAnsi="Book Antiqua"/>
          <w:sz w:val="24"/>
          <w:szCs w:val="24"/>
        </w:rPr>
        <w:t xml:space="preserve">cm working </w:t>
      </w:r>
      <w:r w:rsidR="009C1A06" w:rsidRPr="000272B7">
        <w:rPr>
          <w:rFonts w:ascii="Book Antiqua" w:eastAsia="Times New Roman" w:hAnsi="Book Antiqua"/>
          <w:sz w:val="24"/>
          <w:szCs w:val="24"/>
        </w:rPr>
        <w:t>length</w:t>
      </w:r>
      <w:r w:rsidR="000C0AF2" w:rsidRPr="000272B7">
        <w:rPr>
          <w:rFonts w:ascii="Book Antiqua" w:eastAsia="Times New Roman" w:hAnsi="Book Antiqua"/>
          <w:sz w:val="24"/>
          <w:szCs w:val="24"/>
        </w:rPr>
        <w:t xml:space="preserve"> in many cases</w:t>
      </w:r>
      <w:r w:rsidR="007C72ED" w:rsidRPr="000272B7">
        <w:rPr>
          <w:rFonts w:ascii="Book Antiqua" w:eastAsia="Times New Roman" w:hAnsi="Book Antiqua"/>
          <w:sz w:val="24"/>
          <w:szCs w:val="24"/>
        </w:rPr>
        <w:t>.</w:t>
      </w:r>
      <w:r w:rsidR="007351BA" w:rsidRPr="000272B7">
        <w:rPr>
          <w:rFonts w:ascii="Book Antiqua" w:eastAsia="Times New Roman" w:hAnsi="Book Antiqua"/>
          <w:sz w:val="24"/>
          <w:szCs w:val="24"/>
        </w:rPr>
        <w:t xml:space="preserve"> </w:t>
      </w:r>
      <w:r w:rsidR="003C0F29" w:rsidRPr="000272B7">
        <w:rPr>
          <w:rFonts w:ascii="Book Antiqua" w:eastAsia="Times New Roman" w:hAnsi="Book Antiqua"/>
          <w:sz w:val="24"/>
          <w:szCs w:val="24"/>
        </w:rPr>
        <w:t xml:space="preserve">Namely, </w:t>
      </w:r>
      <w:r w:rsidR="00FB39F7" w:rsidRPr="000272B7">
        <w:rPr>
          <w:rFonts w:ascii="Book Antiqua" w:eastAsia="Times New Roman" w:hAnsi="Book Antiqua"/>
          <w:sz w:val="24"/>
          <w:szCs w:val="24"/>
        </w:rPr>
        <w:t>i</w:t>
      </w:r>
      <w:r w:rsidR="009F4B6B" w:rsidRPr="000272B7">
        <w:rPr>
          <w:rFonts w:ascii="Book Antiqua" w:eastAsia="Times New Roman" w:hAnsi="Book Antiqua"/>
          <w:sz w:val="24"/>
          <w:szCs w:val="24"/>
        </w:rPr>
        <w:t xml:space="preserve">t could be inferred that </w:t>
      </w:r>
      <w:r w:rsidR="00FB39F7" w:rsidRPr="000272B7">
        <w:rPr>
          <w:rFonts w:ascii="Book Antiqua" w:eastAsia="Times New Roman" w:hAnsi="Book Antiqua"/>
          <w:sz w:val="24"/>
          <w:szCs w:val="24"/>
        </w:rPr>
        <w:t xml:space="preserve">not only using </w:t>
      </w:r>
      <w:r w:rsidR="00413530" w:rsidRPr="000272B7">
        <w:rPr>
          <w:rFonts w:ascii="Book Antiqua" w:eastAsia="Times New Roman" w:hAnsi="Book Antiqua"/>
          <w:sz w:val="24"/>
          <w:szCs w:val="24"/>
        </w:rPr>
        <w:t xml:space="preserve">the </w:t>
      </w:r>
      <w:r w:rsidR="00FB39F7" w:rsidRPr="000272B7">
        <w:rPr>
          <w:rFonts w:ascii="Book Antiqua" w:eastAsia="Times New Roman" w:hAnsi="Book Antiqua"/>
          <w:sz w:val="24"/>
          <w:szCs w:val="24"/>
        </w:rPr>
        <w:t xml:space="preserve">DBE but the short type was </w:t>
      </w:r>
      <w:r w:rsidR="009F4B6B" w:rsidRPr="000272B7">
        <w:rPr>
          <w:rFonts w:ascii="Book Antiqua" w:eastAsia="Times New Roman" w:hAnsi="Book Antiqua"/>
          <w:sz w:val="24"/>
          <w:szCs w:val="24"/>
        </w:rPr>
        <w:t>the best approp</w:t>
      </w:r>
      <w:r w:rsidR="007C72ED" w:rsidRPr="000272B7">
        <w:rPr>
          <w:rFonts w:ascii="Book Antiqua" w:eastAsia="Times New Roman" w:hAnsi="Book Antiqua"/>
          <w:sz w:val="24"/>
          <w:szCs w:val="24"/>
        </w:rPr>
        <w:t>riate scope for cannulation in cases with papilla.</w:t>
      </w:r>
      <w:r w:rsidR="007351BA" w:rsidRPr="000272B7">
        <w:rPr>
          <w:rFonts w:ascii="Book Antiqua" w:eastAsia="Times New Roman" w:hAnsi="Book Antiqua"/>
          <w:sz w:val="24"/>
          <w:szCs w:val="24"/>
        </w:rPr>
        <w:t xml:space="preserve"> </w:t>
      </w:r>
      <w:r w:rsidR="00FE61B1" w:rsidRPr="000272B7">
        <w:rPr>
          <w:rFonts w:ascii="Book Antiqua" w:hAnsi="Book Antiqua"/>
          <w:sz w:val="24"/>
          <w:szCs w:val="24"/>
        </w:rPr>
        <w:t>Siddiqui</w:t>
      </w:r>
      <w:r w:rsidR="00C40026" w:rsidRPr="000272B7">
        <w:rPr>
          <w:rFonts w:ascii="Book Antiqua" w:hAnsi="Book Antiqua"/>
          <w:sz w:val="24"/>
          <w:szCs w:val="24"/>
        </w:rPr>
        <w:t xml:space="preserve"> </w:t>
      </w:r>
      <w:r w:rsidR="00C40026" w:rsidRPr="000272B7">
        <w:rPr>
          <w:rFonts w:ascii="Book Antiqua" w:hAnsi="Book Antiqua"/>
          <w:i/>
          <w:sz w:val="24"/>
          <w:szCs w:val="24"/>
        </w:rPr>
        <w:t>et al</w:t>
      </w:r>
      <w:r w:rsidR="00C00EA9" w:rsidRPr="000272B7">
        <w:rPr>
          <w:rFonts w:ascii="Book Antiqua" w:hAnsi="Book Antiqua"/>
          <w:sz w:val="24"/>
          <w:szCs w:val="24"/>
          <w:vertAlign w:val="superscript"/>
        </w:rPr>
        <w:t>[4</w:t>
      </w:r>
      <w:r w:rsidR="009C3B01" w:rsidRPr="000272B7">
        <w:rPr>
          <w:rFonts w:ascii="Book Antiqua" w:hAnsi="Book Antiqua"/>
          <w:sz w:val="24"/>
          <w:szCs w:val="24"/>
          <w:vertAlign w:val="superscript"/>
        </w:rPr>
        <w:t>4</w:t>
      </w:r>
      <w:r w:rsidR="007F0F58" w:rsidRPr="000272B7">
        <w:rPr>
          <w:rFonts w:ascii="Book Antiqua" w:hAnsi="Book Antiqua"/>
          <w:sz w:val="24"/>
          <w:szCs w:val="24"/>
          <w:vertAlign w:val="superscript"/>
        </w:rPr>
        <w:t>]</w:t>
      </w:r>
      <w:r w:rsidR="006E23AA" w:rsidRPr="000272B7">
        <w:rPr>
          <w:rFonts w:ascii="Book Antiqua" w:hAnsi="Book Antiqua"/>
          <w:sz w:val="24"/>
          <w:szCs w:val="24"/>
        </w:rPr>
        <w:t xml:space="preserve"> reported the overall ERCP success rate using only the </w:t>
      </w:r>
      <w:r w:rsidR="00F07AB2" w:rsidRPr="000272B7">
        <w:rPr>
          <w:rFonts w:ascii="Book Antiqua" w:hAnsi="Book Antiqua"/>
          <w:sz w:val="24"/>
          <w:szCs w:val="24"/>
        </w:rPr>
        <w:t xml:space="preserve">short-type DBE </w:t>
      </w:r>
      <w:r w:rsidR="006E23AA" w:rsidRPr="000272B7">
        <w:rPr>
          <w:rFonts w:ascii="Book Antiqua" w:hAnsi="Book Antiqua"/>
          <w:sz w:val="24"/>
          <w:szCs w:val="24"/>
        </w:rPr>
        <w:t>was 90%</w:t>
      </w:r>
      <w:r w:rsidR="00F07AB2" w:rsidRPr="000272B7">
        <w:rPr>
          <w:rFonts w:ascii="Book Antiqua" w:hAnsi="Book Antiqua"/>
          <w:sz w:val="24"/>
          <w:szCs w:val="24"/>
        </w:rPr>
        <w:t xml:space="preserve"> </w:t>
      </w:r>
      <w:r w:rsidR="0069542D" w:rsidRPr="000272B7">
        <w:rPr>
          <w:rFonts w:ascii="Book Antiqua" w:hAnsi="Book Antiqua"/>
          <w:sz w:val="24"/>
          <w:szCs w:val="24"/>
        </w:rPr>
        <w:t xml:space="preserve">raising </w:t>
      </w:r>
      <w:r w:rsidR="00A952AA" w:rsidRPr="000272B7">
        <w:rPr>
          <w:rFonts w:ascii="Book Antiqua" w:hAnsi="Book Antiqua"/>
          <w:sz w:val="24"/>
          <w:szCs w:val="24"/>
        </w:rPr>
        <w:t xml:space="preserve">a reason for the </w:t>
      </w:r>
      <w:r w:rsidR="00413530" w:rsidRPr="000272B7">
        <w:rPr>
          <w:rFonts w:ascii="Book Antiqua" w:hAnsi="Book Antiqua"/>
          <w:sz w:val="24"/>
          <w:szCs w:val="24"/>
        </w:rPr>
        <w:t>excellent</w:t>
      </w:r>
      <w:r w:rsidR="00A952AA" w:rsidRPr="000272B7">
        <w:rPr>
          <w:rFonts w:ascii="Book Antiqua" w:hAnsi="Book Antiqua"/>
          <w:sz w:val="24"/>
          <w:szCs w:val="24"/>
        </w:rPr>
        <w:t xml:space="preserve"> result</w:t>
      </w:r>
      <w:r w:rsidR="0069542D" w:rsidRPr="000272B7">
        <w:rPr>
          <w:rFonts w:ascii="Book Antiqua" w:hAnsi="Book Antiqua"/>
          <w:sz w:val="24"/>
          <w:szCs w:val="24"/>
        </w:rPr>
        <w:t xml:space="preserve"> as</w:t>
      </w:r>
      <w:r w:rsidR="0069542D" w:rsidRPr="000272B7">
        <w:rPr>
          <w:rFonts w:ascii="Book Antiqua" w:hAnsi="Book Antiqua"/>
          <w:kern w:val="24"/>
          <w:sz w:val="24"/>
          <w:szCs w:val="24"/>
        </w:rPr>
        <w:t>; the short DBE a</w:t>
      </w:r>
      <w:r w:rsidR="0069542D" w:rsidRPr="000272B7">
        <w:rPr>
          <w:rFonts w:ascii="Book Antiqua" w:hAnsi="Book Antiqua"/>
          <w:sz w:val="24"/>
          <w:szCs w:val="24"/>
        </w:rPr>
        <w:t>llowed the use of commer</w:t>
      </w:r>
      <w:r w:rsidR="00413530" w:rsidRPr="000272B7">
        <w:rPr>
          <w:rFonts w:ascii="Book Antiqua" w:hAnsi="Book Antiqua"/>
          <w:sz w:val="24"/>
          <w:szCs w:val="24"/>
        </w:rPr>
        <w:t xml:space="preserve">cially available ERCP cannulas for </w:t>
      </w:r>
      <w:r w:rsidR="0069542D" w:rsidRPr="000272B7">
        <w:rPr>
          <w:rFonts w:ascii="Book Antiqua" w:hAnsi="Book Antiqua"/>
          <w:sz w:val="24"/>
          <w:szCs w:val="24"/>
        </w:rPr>
        <w:t xml:space="preserve">performance of wire-guided cannulation, and therapeutic instruments </w:t>
      </w:r>
      <w:r w:rsidR="00413530" w:rsidRPr="000272B7">
        <w:rPr>
          <w:rFonts w:ascii="Book Antiqua" w:hAnsi="Book Antiqua"/>
          <w:sz w:val="24"/>
          <w:szCs w:val="24"/>
        </w:rPr>
        <w:t xml:space="preserve">could be applied </w:t>
      </w:r>
      <w:r w:rsidR="0069542D" w:rsidRPr="000272B7">
        <w:rPr>
          <w:rFonts w:ascii="Book Antiqua" w:hAnsi="Book Antiqua"/>
          <w:sz w:val="24"/>
          <w:szCs w:val="24"/>
        </w:rPr>
        <w:t>to c</w:t>
      </w:r>
      <w:r w:rsidR="00413530" w:rsidRPr="000272B7">
        <w:rPr>
          <w:rFonts w:ascii="Book Antiqua" w:hAnsi="Book Antiqua"/>
          <w:sz w:val="24"/>
          <w:szCs w:val="24"/>
        </w:rPr>
        <w:t>arry out successful therapeutic treatments</w:t>
      </w:r>
      <w:r w:rsidR="0069542D" w:rsidRPr="000272B7">
        <w:rPr>
          <w:rFonts w:ascii="Book Antiqua" w:hAnsi="Book Antiqua"/>
          <w:sz w:val="24"/>
          <w:szCs w:val="24"/>
        </w:rPr>
        <w:t>.</w:t>
      </w:r>
    </w:p>
    <w:p w14:paraId="2CC151B6" w14:textId="77777777" w:rsidR="00C40026" w:rsidRPr="000272B7" w:rsidRDefault="00C40026" w:rsidP="000272B7">
      <w:pPr>
        <w:spacing w:line="360" w:lineRule="auto"/>
        <w:rPr>
          <w:rFonts w:ascii="Book Antiqua" w:eastAsia="宋体" w:hAnsi="Book Antiqua"/>
          <w:b/>
          <w:i/>
          <w:sz w:val="24"/>
          <w:szCs w:val="24"/>
          <w:lang w:eastAsia="zh-CN"/>
        </w:rPr>
      </w:pPr>
    </w:p>
    <w:p w14:paraId="3455971A" w14:textId="34513A17" w:rsidR="0097186B" w:rsidRPr="000272B7" w:rsidRDefault="0097186B" w:rsidP="000272B7">
      <w:pPr>
        <w:spacing w:line="360" w:lineRule="auto"/>
        <w:rPr>
          <w:rFonts w:ascii="Book Antiqua" w:eastAsia="Times New Roman" w:hAnsi="Book Antiqua"/>
          <w:b/>
          <w:i/>
          <w:sz w:val="24"/>
          <w:szCs w:val="24"/>
        </w:rPr>
      </w:pPr>
      <w:r w:rsidRPr="000272B7">
        <w:rPr>
          <w:rFonts w:ascii="Book Antiqua" w:eastAsia="Times New Roman" w:hAnsi="Book Antiqua"/>
          <w:b/>
          <w:i/>
          <w:sz w:val="24"/>
          <w:szCs w:val="24"/>
        </w:rPr>
        <w:t>SBE-assisted ERCP</w:t>
      </w:r>
    </w:p>
    <w:p w14:paraId="1F199B3E" w14:textId="39DB4B89" w:rsidR="000F21B6" w:rsidRPr="000272B7" w:rsidRDefault="00C40026" w:rsidP="000272B7">
      <w:pPr>
        <w:widowControl/>
        <w:autoSpaceDE w:val="0"/>
        <w:autoSpaceDN w:val="0"/>
        <w:adjustRightInd w:val="0"/>
        <w:spacing w:line="360" w:lineRule="auto"/>
        <w:rPr>
          <w:rFonts w:ascii="Book Antiqua" w:hAnsi="Book Antiqua"/>
          <w:sz w:val="24"/>
          <w:szCs w:val="24"/>
        </w:rPr>
      </w:pPr>
      <w:r w:rsidRPr="000272B7">
        <w:rPr>
          <w:rFonts w:ascii="Book Antiqua" w:eastAsia="Times New Roman" w:hAnsi="Book Antiqua"/>
          <w:sz w:val="24"/>
          <w:szCs w:val="24"/>
        </w:rPr>
        <w:t xml:space="preserve">Dellon </w:t>
      </w:r>
      <w:r w:rsidRPr="000272B7">
        <w:rPr>
          <w:rFonts w:ascii="Book Antiqua" w:eastAsia="Times New Roman" w:hAnsi="Book Antiqua"/>
          <w:i/>
          <w:sz w:val="24"/>
          <w:szCs w:val="24"/>
        </w:rPr>
        <w:t xml:space="preserve">et </w:t>
      </w:r>
      <w:proofErr w:type="gramStart"/>
      <w:r w:rsidRPr="000272B7">
        <w:rPr>
          <w:rFonts w:ascii="Book Antiqua" w:eastAsia="Times New Roman" w:hAnsi="Book Antiqua"/>
          <w:i/>
          <w:sz w:val="24"/>
          <w:szCs w:val="24"/>
        </w:rPr>
        <w:t>al</w:t>
      </w:r>
      <w:r w:rsidR="00180D44" w:rsidRPr="000272B7">
        <w:rPr>
          <w:rFonts w:ascii="Book Antiqua" w:hAnsi="Book Antiqua"/>
          <w:sz w:val="24"/>
          <w:szCs w:val="24"/>
          <w:vertAlign w:val="superscript"/>
        </w:rPr>
        <w:t>[</w:t>
      </w:r>
      <w:proofErr w:type="gramEnd"/>
      <w:r w:rsidR="00180D44" w:rsidRPr="000272B7">
        <w:rPr>
          <w:rFonts w:ascii="Book Antiqua" w:hAnsi="Book Antiqua"/>
          <w:sz w:val="24"/>
          <w:szCs w:val="24"/>
          <w:vertAlign w:val="superscript"/>
        </w:rPr>
        <w:t>6</w:t>
      </w:r>
      <w:r w:rsidR="009C3B01" w:rsidRPr="000272B7">
        <w:rPr>
          <w:rFonts w:ascii="Book Antiqua" w:hAnsi="Book Antiqua"/>
          <w:sz w:val="24"/>
          <w:szCs w:val="24"/>
          <w:vertAlign w:val="superscript"/>
        </w:rPr>
        <w:t>4</w:t>
      </w:r>
      <w:r w:rsidR="007F0F58" w:rsidRPr="000272B7">
        <w:rPr>
          <w:rFonts w:ascii="Book Antiqua" w:hAnsi="Book Antiqua"/>
          <w:sz w:val="24"/>
          <w:szCs w:val="24"/>
          <w:vertAlign w:val="superscript"/>
        </w:rPr>
        <w:t>]</w:t>
      </w:r>
      <w:r w:rsidR="007F0F58" w:rsidRPr="000272B7">
        <w:rPr>
          <w:rFonts w:ascii="Book Antiqua" w:hAnsi="Book Antiqua"/>
          <w:sz w:val="24"/>
          <w:szCs w:val="24"/>
        </w:rPr>
        <w:t xml:space="preserve"> </w:t>
      </w:r>
      <w:r w:rsidR="00FF5D4B" w:rsidRPr="000272B7">
        <w:rPr>
          <w:rFonts w:ascii="Book Antiqua" w:eastAsia="Times New Roman" w:hAnsi="Book Antiqua"/>
          <w:sz w:val="24"/>
          <w:szCs w:val="24"/>
        </w:rPr>
        <w:t xml:space="preserve">evaluated </w:t>
      </w:r>
      <w:r w:rsidR="00413530" w:rsidRPr="000272B7">
        <w:rPr>
          <w:rFonts w:ascii="Book Antiqua" w:eastAsia="Times New Roman" w:hAnsi="Book Antiqua"/>
          <w:sz w:val="24"/>
          <w:szCs w:val="24"/>
        </w:rPr>
        <w:t>a use of the standard type SBE for</w:t>
      </w:r>
      <w:r w:rsidR="0092547A" w:rsidRPr="000272B7">
        <w:rPr>
          <w:rFonts w:ascii="Book Antiqua" w:eastAsia="Times New Roman" w:hAnsi="Book Antiqua"/>
          <w:sz w:val="24"/>
          <w:szCs w:val="24"/>
        </w:rPr>
        <w:t xml:space="preserve"> diagnost</w:t>
      </w:r>
      <w:r w:rsidR="00C55A2B" w:rsidRPr="000272B7">
        <w:rPr>
          <w:rFonts w:ascii="Book Antiqua" w:eastAsia="Times New Roman" w:hAnsi="Book Antiqua"/>
          <w:sz w:val="24"/>
          <w:szCs w:val="24"/>
        </w:rPr>
        <w:t>ic and therapeutic ERCP</w:t>
      </w:r>
      <w:r w:rsidR="0092547A" w:rsidRPr="000272B7">
        <w:rPr>
          <w:rFonts w:ascii="Book Antiqua" w:eastAsia="Times New Roman" w:hAnsi="Book Antiqua"/>
          <w:sz w:val="24"/>
          <w:szCs w:val="24"/>
        </w:rPr>
        <w:t>.</w:t>
      </w:r>
      <w:r w:rsidR="007351BA" w:rsidRPr="000272B7">
        <w:rPr>
          <w:rFonts w:ascii="Book Antiqua" w:eastAsia="Times New Roman" w:hAnsi="Book Antiqua"/>
          <w:sz w:val="24"/>
          <w:szCs w:val="24"/>
        </w:rPr>
        <w:t xml:space="preserve"> </w:t>
      </w:r>
      <w:r w:rsidR="00C55A2B" w:rsidRPr="000272B7">
        <w:rPr>
          <w:rFonts w:ascii="Book Antiqua" w:hAnsi="Book Antiqua"/>
          <w:sz w:val="24"/>
          <w:szCs w:val="24"/>
        </w:rPr>
        <w:t xml:space="preserve">They </w:t>
      </w:r>
      <w:r w:rsidR="00FF5D4B" w:rsidRPr="000272B7">
        <w:rPr>
          <w:rFonts w:ascii="Book Antiqua" w:hAnsi="Book Antiqua"/>
          <w:sz w:val="24"/>
          <w:szCs w:val="24"/>
        </w:rPr>
        <w:t xml:space="preserve">observed </w:t>
      </w:r>
      <w:r w:rsidR="00413530" w:rsidRPr="000272B7">
        <w:rPr>
          <w:rFonts w:ascii="Book Antiqua" w:hAnsi="Book Antiqua"/>
          <w:sz w:val="24"/>
          <w:szCs w:val="24"/>
        </w:rPr>
        <w:t>4</w:t>
      </w:r>
      <w:r w:rsidR="0092547A" w:rsidRPr="000272B7">
        <w:rPr>
          <w:rFonts w:ascii="Book Antiqua" w:hAnsi="Book Antiqua"/>
          <w:sz w:val="24"/>
          <w:szCs w:val="24"/>
        </w:rPr>
        <w:t xml:space="preserve"> patients</w:t>
      </w:r>
      <w:r w:rsidR="00F36C33" w:rsidRPr="000272B7">
        <w:rPr>
          <w:rFonts w:ascii="Book Antiqua" w:hAnsi="Book Antiqua"/>
          <w:sz w:val="24"/>
          <w:szCs w:val="24"/>
        </w:rPr>
        <w:t xml:space="preserve"> with Roux-en-Y anatomy</w:t>
      </w:r>
      <w:r w:rsidR="00FF5D4B" w:rsidRPr="000272B7">
        <w:rPr>
          <w:rFonts w:ascii="Book Antiqua" w:hAnsi="Book Antiqua"/>
          <w:sz w:val="24"/>
          <w:szCs w:val="24"/>
        </w:rPr>
        <w:t xml:space="preserve"> in total.</w:t>
      </w:r>
      <w:r w:rsidR="007351BA" w:rsidRPr="000272B7">
        <w:rPr>
          <w:rFonts w:ascii="Book Antiqua" w:hAnsi="Book Antiqua"/>
          <w:sz w:val="24"/>
          <w:szCs w:val="24"/>
        </w:rPr>
        <w:t xml:space="preserve"> </w:t>
      </w:r>
      <w:r w:rsidR="00FF5D4B" w:rsidRPr="000272B7">
        <w:rPr>
          <w:rFonts w:ascii="Book Antiqua" w:hAnsi="Book Antiqua"/>
          <w:sz w:val="24"/>
          <w:szCs w:val="24"/>
        </w:rPr>
        <w:t>(1 patient</w:t>
      </w:r>
      <w:r w:rsidR="009C3B01" w:rsidRPr="000272B7">
        <w:rPr>
          <w:rFonts w:ascii="Book Antiqua" w:hAnsi="Book Antiqua"/>
          <w:sz w:val="24"/>
          <w:szCs w:val="24"/>
        </w:rPr>
        <w:t xml:space="preserve"> </w:t>
      </w:r>
      <w:r w:rsidR="0092547A" w:rsidRPr="000272B7">
        <w:rPr>
          <w:rFonts w:ascii="Book Antiqua" w:hAnsi="Book Antiqua"/>
          <w:sz w:val="24"/>
          <w:szCs w:val="24"/>
        </w:rPr>
        <w:t xml:space="preserve">with RYGB, </w:t>
      </w:r>
      <w:r w:rsidR="00FF5D4B" w:rsidRPr="000272B7">
        <w:rPr>
          <w:rFonts w:ascii="Book Antiqua" w:hAnsi="Book Antiqua"/>
          <w:sz w:val="24"/>
          <w:szCs w:val="24"/>
        </w:rPr>
        <w:t xml:space="preserve">2 patients </w:t>
      </w:r>
      <w:r w:rsidR="0092547A" w:rsidRPr="000272B7">
        <w:rPr>
          <w:rFonts w:ascii="Book Antiqua" w:hAnsi="Book Antiqua"/>
          <w:sz w:val="24"/>
          <w:szCs w:val="24"/>
        </w:rPr>
        <w:t xml:space="preserve">with Roux-en-Y anatomy caused by bile duct injury, and </w:t>
      </w:r>
      <w:r w:rsidR="00FF5D4B" w:rsidRPr="000272B7">
        <w:rPr>
          <w:rFonts w:ascii="Book Antiqua" w:hAnsi="Book Antiqua"/>
          <w:sz w:val="24"/>
          <w:szCs w:val="24"/>
        </w:rPr>
        <w:t xml:space="preserve">1 patient </w:t>
      </w:r>
      <w:r w:rsidR="0092547A" w:rsidRPr="000272B7">
        <w:rPr>
          <w:rFonts w:ascii="Book Antiqua" w:hAnsi="Book Antiqua"/>
          <w:sz w:val="24"/>
          <w:szCs w:val="24"/>
        </w:rPr>
        <w:t>with Roux-en-Y anatomy after liver transplantation</w:t>
      </w:r>
      <w:r w:rsidR="00FF5D4B" w:rsidRPr="000272B7">
        <w:rPr>
          <w:rFonts w:ascii="Book Antiqua" w:hAnsi="Book Antiqua"/>
          <w:sz w:val="24"/>
          <w:szCs w:val="24"/>
        </w:rPr>
        <w:t>)</w:t>
      </w:r>
      <w:r w:rsidR="007351BA" w:rsidRPr="000272B7">
        <w:rPr>
          <w:rFonts w:ascii="Book Antiqua" w:hAnsi="Book Antiqua"/>
          <w:sz w:val="24"/>
          <w:szCs w:val="24"/>
        </w:rPr>
        <w:t xml:space="preserve"> </w:t>
      </w:r>
      <w:r w:rsidR="0092547A" w:rsidRPr="000272B7">
        <w:rPr>
          <w:rFonts w:ascii="Book Antiqua" w:hAnsi="Book Antiqua"/>
          <w:sz w:val="24"/>
          <w:szCs w:val="24"/>
        </w:rPr>
        <w:t>The overall success rate of the therapeutic ERCP on the first session was 50%.</w:t>
      </w:r>
      <w:r w:rsidR="007351BA" w:rsidRPr="000272B7">
        <w:rPr>
          <w:rFonts w:ascii="Book Antiqua" w:eastAsia="Times New Roman" w:hAnsi="Book Antiqua"/>
          <w:sz w:val="24"/>
          <w:szCs w:val="24"/>
        </w:rPr>
        <w:t xml:space="preserve"> </w:t>
      </w:r>
      <w:r w:rsidR="00C55A2B" w:rsidRPr="000272B7">
        <w:rPr>
          <w:rFonts w:ascii="Book Antiqua" w:eastAsia="Times New Roman" w:hAnsi="Book Antiqua"/>
          <w:sz w:val="24"/>
          <w:szCs w:val="24"/>
        </w:rPr>
        <w:t>In this report</w:t>
      </w:r>
      <w:r w:rsidR="00F32D16" w:rsidRPr="000272B7">
        <w:rPr>
          <w:rFonts w:ascii="Book Antiqua" w:eastAsia="Times New Roman" w:hAnsi="Book Antiqua"/>
          <w:sz w:val="24"/>
          <w:szCs w:val="24"/>
        </w:rPr>
        <w:t xml:space="preserve">, </w:t>
      </w:r>
      <w:r w:rsidR="00A9705D" w:rsidRPr="000272B7">
        <w:rPr>
          <w:rFonts w:ascii="Book Antiqua" w:eastAsia="Times New Roman" w:hAnsi="Book Antiqua"/>
          <w:sz w:val="24"/>
          <w:szCs w:val="24"/>
        </w:rPr>
        <w:t>the standard type SBE w</w:t>
      </w:r>
      <w:r w:rsidR="00F36C33" w:rsidRPr="000272B7">
        <w:rPr>
          <w:rFonts w:ascii="Book Antiqua" w:eastAsia="Times New Roman" w:hAnsi="Book Antiqua"/>
          <w:sz w:val="24"/>
          <w:szCs w:val="24"/>
        </w:rPr>
        <w:t>ith 200</w:t>
      </w:r>
      <w:r w:rsidR="000272B7">
        <w:rPr>
          <w:rFonts w:ascii="Book Antiqua" w:eastAsia="宋体" w:hAnsi="Book Antiqua" w:hint="eastAsia"/>
          <w:sz w:val="24"/>
          <w:szCs w:val="24"/>
          <w:lang w:eastAsia="zh-CN"/>
        </w:rPr>
        <w:t xml:space="preserve"> </w:t>
      </w:r>
      <w:r w:rsidR="00F36C33" w:rsidRPr="000272B7">
        <w:rPr>
          <w:rFonts w:ascii="Book Antiqua" w:eastAsia="Times New Roman" w:hAnsi="Book Antiqua"/>
          <w:sz w:val="24"/>
          <w:szCs w:val="24"/>
        </w:rPr>
        <w:t>cm working length that was</w:t>
      </w:r>
      <w:r w:rsidR="00A9705D" w:rsidRPr="000272B7">
        <w:rPr>
          <w:rFonts w:ascii="Book Antiqua" w:eastAsia="Times New Roman" w:hAnsi="Book Antiqua"/>
          <w:sz w:val="24"/>
          <w:szCs w:val="24"/>
        </w:rPr>
        <w:t xml:space="preserve"> </w:t>
      </w:r>
      <w:r w:rsidR="00F36C33" w:rsidRPr="000272B7">
        <w:rPr>
          <w:rFonts w:ascii="Book Antiqua" w:eastAsia="Times New Roman" w:hAnsi="Book Antiqua"/>
          <w:sz w:val="24"/>
          <w:szCs w:val="24"/>
        </w:rPr>
        <w:t xml:space="preserve">only </w:t>
      </w:r>
      <w:r w:rsidR="00A9705D" w:rsidRPr="000272B7">
        <w:rPr>
          <w:rFonts w:ascii="Book Antiqua" w:eastAsia="Times New Roman" w:hAnsi="Book Antiqua"/>
          <w:sz w:val="24"/>
          <w:szCs w:val="24"/>
        </w:rPr>
        <w:t xml:space="preserve">applicable </w:t>
      </w:r>
      <w:r w:rsidR="00F36C33" w:rsidRPr="000272B7">
        <w:rPr>
          <w:rFonts w:ascii="Book Antiqua" w:eastAsia="Times New Roman" w:hAnsi="Book Antiqua"/>
          <w:sz w:val="24"/>
          <w:szCs w:val="24"/>
        </w:rPr>
        <w:t>to</w:t>
      </w:r>
      <w:r w:rsidR="00A9705D" w:rsidRPr="000272B7">
        <w:rPr>
          <w:rFonts w:ascii="Book Antiqua" w:eastAsia="Times New Roman" w:hAnsi="Book Antiqua"/>
          <w:sz w:val="24"/>
          <w:szCs w:val="24"/>
        </w:rPr>
        <w:t xml:space="preserve"> limited variety of devices </w:t>
      </w:r>
      <w:r w:rsidR="00F36C33" w:rsidRPr="000272B7">
        <w:rPr>
          <w:rFonts w:ascii="Book Antiqua" w:eastAsia="Times New Roman" w:hAnsi="Book Antiqua"/>
          <w:sz w:val="24"/>
          <w:szCs w:val="24"/>
        </w:rPr>
        <w:t xml:space="preserve">was used for </w:t>
      </w:r>
      <w:r w:rsidR="00A9705D" w:rsidRPr="000272B7">
        <w:rPr>
          <w:rFonts w:ascii="Book Antiqua" w:eastAsia="Times New Roman" w:hAnsi="Book Antiqua"/>
          <w:sz w:val="24"/>
          <w:szCs w:val="24"/>
        </w:rPr>
        <w:t xml:space="preserve">the therapeutic ERCP, which could have caused the </w:t>
      </w:r>
      <w:r w:rsidR="00F36C33" w:rsidRPr="000272B7">
        <w:rPr>
          <w:rFonts w:ascii="Book Antiqua" w:eastAsia="Times New Roman" w:hAnsi="Book Antiqua"/>
          <w:sz w:val="24"/>
          <w:szCs w:val="24"/>
        </w:rPr>
        <w:t>unsatisfactory success rate of S</w:t>
      </w:r>
      <w:r w:rsidR="00A9705D" w:rsidRPr="000272B7">
        <w:rPr>
          <w:rFonts w:ascii="Book Antiqua" w:eastAsia="Times New Roman" w:hAnsi="Book Antiqua"/>
          <w:sz w:val="24"/>
          <w:szCs w:val="24"/>
        </w:rPr>
        <w:t>BE-assisted ERCP.</w:t>
      </w:r>
    </w:p>
    <w:p w14:paraId="46714521" w14:textId="00395F44" w:rsidR="00C7790A" w:rsidRPr="000272B7" w:rsidRDefault="00F36C33" w:rsidP="000272B7">
      <w:pPr>
        <w:widowControl/>
        <w:autoSpaceDE w:val="0"/>
        <w:autoSpaceDN w:val="0"/>
        <w:adjustRightInd w:val="0"/>
        <w:spacing w:line="360" w:lineRule="auto"/>
        <w:ind w:firstLineChars="100" w:firstLine="240"/>
        <w:rPr>
          <w:rFonts w:ascii="Book Antiqua" w:eastAsia="宋体" w:hAnsi="Book Antiqua"/>
          <w:sz w:val="24"/>
          <w:szCs w:val="24"/>
          <w:lang w:eastAsia="zh-CN"/>
        </w:rPr>
      </w:pPr>
      <w:r w:rsidRPr="000272B7">
        <w:rPr>
          <w:rFonts w:ascii="Book Antiqua" w:eastAsiaTheme="majorEastAsia" w:hAnsi="Book Antiqua"/>
          <w:sz w:val="24"/>
          <w:szCs w:val="24"/>
        </w:rPr>
        <w:t>However, along</w:t>
      </w:r>
      <w:r w:rsidR="00A9705D" w:rsidRPr="000272B7">
        <w:rPr>
          <w:rFonts w:ascii="Book Antiqua" w:eastAsiaTheme="majorEastAsia" w:hAnsi="Book Antiqua"/>
          <w:sz w:val="24"/>
          <w:szCs w:val="24"/>
        </w:rPr>
        <w:t xml:space="preserve"> the </w:t>
      </w:r>
      <w:r w:rsidRPr="000272B7">
        <w:rPr>
          <w:rFonts w:ascii="Book Antiqua" w:eastAsiaTheme="majorEastAsia" w:hAnsi="Book Antiqua"/>
          <w:sz w:val="24"/>
          <w:szCs w:val="24"/>
        </w:rPr>
        <w:t xml:space="preserve">recent </w:t>
      </w:r>
      <w:r w:rsidR="00A9705D" w:rsidRPr="000272B7">
        <w:rPr>
          <w:rFonts w:ascii="Book Antiqua" w:eastAsiaTheme="majorEastAsia" w:hAnsi="Book Antiqua"/>
          <w:sz w:val="24"/>
          <w:szCs w:val="24"/>
        </w:rPr>
        <w:t>de</w:t>
      </w:r>
      <w:r w:rsidRPr="000272B7">
        <w:rPr>
          <w:rFonts w:ascii="Book Antiqua" w:eastAsiaTheme="majorEastAsia" w:hAnsi="Book Antiqua"/>
          <w:sz w:val="24"/>
          <w:szCs w:val="24"/>
        </w:rPr>
        <w:t>velopment of the</w:t>
      </w:r>
      <w:r w:rsidR="00A9705D" w:rsidRPr="000272B7">
        <w:rPr>
          <w:rFonts w:ascii="Book Antiqua" w:eastAsiaTheme="majorEastAsia" w:hAnsi="Book Antiqua"/>
          <w:sz w:val="24"/>
          <w:szCs w:val="24"/>
        </w:rPr>
        <w:t xml:space="preserve"> short type SBE, several reports have been made on the short type SBE-assisted ERCP</w:t>
      </w:r>
      <w:r w:rsidR="00CC2912" w:rsidRPr="000272B7">
        <w:rPr>
          <w:rFonts w:ascii="Book Antiqua" w:eastAsiaTheme="majorEastAsia" w:hAnsi="Book Antiqua"/>
          <w:sz w:val="24"/>
          <w:szCs w:val="24"/>
        </w:rPr>
        <w:t>.</w:t>
      </w:r>
      <w:r w:rsidR="007351BA" w:rsidRPr="000272B7">
        <w:rPr>
          <w:rFonts w:ascii="Book Antiqua" w:eastAsiaTheme="majorEastAsia" w:hAnsi="Book Antiqua"/>
          <w:sz w:val="24"/>
          <w:szCs w:val="24"/>
        </w:rPr>
        <w:t xml:space="preserve"> </w:t>
      </w:r>
      <w:r w:rsidR="00CC2912" w:rsidRPr="000272B7">
        <w:rPr>
          <w:rFonts w:ascii="Book Antiqua" w:eastAsiaTheme="majorEastAsia" w:hAnsi="Book Antiqua"/>
          <w:sz w:val="24"/>
          <w:szCs w:val="24"/>
        </w:rPr>
        <w:t>The overall success rate of ERCP was 78</w:t>
      </w:r>
      <w:r w:rsidR="00C40026" w:rsidRPr="000272B7">
        <w:rPr>
          <w:rFonts w:ascii="Book Antiqua" w:eastAsia="宋体" w:hAnsi="Book Antiqua"/>
          <w:sz w:val="24"/>
          <w:szCs w:val="24"/>
          <w:lang w:eastAsia="zh-CN"/>
        </w:rPr>
        <w:t>%</w:t>
      </w:r>
      <w:r w:rsidR="00CC2912" w:rsidRPr="000272B7">
        <w:rPr>
          <w:rFonts w:ascii="Book Antiqua" w:eastAsiaTheme="majorEastAsia" w:hAnsi="Book Antiqua"/>
          <w:sz w:val="24"/>
          <w:szCs w:val="24"/>
        </w:rPr>
        <w:t>-90%, which was higher t</w:t>
      </w:r>
      <w:r w:rsidR="00C55A2B" w:rsidRPr="000272B7">
        <w:rPr>
          <w:rFonts w:ascii="Book Antiqua" w:eastAsiaTheme="majorEastAsia" w:hAnsi="Book Antiqua"/>
          <w:sz w:val="24"/>
          <w:szCs w:val="24"/>
        </w:rPr>
        <w:t>han that of ERCP using the standard</w:t>
      </w:r>
      <w:r w:rsidR="00CC2912" w:rsidRPr="000272B7">
        <w:rPr>
          <w:rFonts w:ascii="Book Antiqua" w:eastAsiaTheme="majorEastAsia" w:hAnsi="Book Antiqua"/>
          <w:sz w:val="24"/>
          <w:szCs w:val="24"/>
        </w:rPr>
        <w:t xml:space="preserve"> </w:t>
      </w:r>
      <w:r w:rsidR="00CC2912" w:rsidRPr="000272B7">
        <w:rPr>
          <w:rFonts w:ascii="Book Antiqua" w:eastAsiaTheme="majorEastAsia" w:hAnsi="Book Antiqua"/>
          <w:sz w:val="24"/>
          <w:szCs w:val="24"/>
        </w:rPr>
        <w:lastRenderedPageBreak/>
        <w:t>type SBE.</w:t>
      </w:r>
      <w:r w:rsidR="007351BA" w:rsidRPr="000272B7">
        <w:rPr>
          <w:rFonts w:ascii="Book Antiqua" w:eastAsiaTheme="majorEastAsia" w:hAnsi="Book Antiqua"/>
          <w:sz w:val="24"/>
          <w:szCs w:val="24"/>
        </w:rPr>
        <w:t xml:space="preserve"> </w:t>
      </w:r>
      <w:r w:rsidR="00CC2912" w:rsidRPr="000272B7">
        <w:rPr>
          <w:rFonts w:ascii="Book Antiqua" w:eastAsiaTheme="majorEastAsia" w:hAnsi="Book Antiqua"/>
          <w:sz w:val="24"/>
          <w:szCs w:val="24"/>
        </w:rPr>
        <w:t>It could be reasoned that the 152</w:t>
      </w:r>
      <w:r w:rsidR="00C40026" w:rsidRPr="000272B7">
        <w:rPr>
          <w:rFonts w:ascii="Book Antiqua" w:eastAsia="宋体" w:hAnsi="Book Antiqua"/>
          <w:sz w:val="24"/>
          <w:szCs w:val="24"/>
          <w:lang w:eastAsia="zh-CN"/>
        </w:rPr>
        <w:t xml:space="preserve"> </w:t>
      </w:r>
      <w:r w:rsidR="00CC2912" w:rsidRPr="000272B7">
        <w:rPr>
          <w:rFonts w:ascii="Book Antiqua" w:eastAsiaTheme="majorEastAsia" w:hAnsi="Book Antiqua"/>
          <w:sz w:val="24"/>
          <w:szCs w:val="24"/>
        </w:rPr>
        <w:t xml:space="preserve">cm working length allowed </w:t>
      </w:r>
      <w:r w:rsidRPr="000272B7">
        <w:rPr>
          <w:rFonts w:ascii="Book Antiqua" w:eastAsiaTheme="majorEastAsia" w:hAnsi="Book Antiqua"/>
          <w:sz w:val="24"/>
          <w:szCs w:val="24"/>
        </w:rPr>
        <w:t xml:space="preserve">the use of </w:t>
      </w:r>
      <w:r w:rsidR="00CC2912" w:rsidRPr="000272B7">
        <w:rPr>
          <w:rFonts w:ascii="Book Antiqua" w:eastAsiaTheme="majorEastAsia" w:hAnsi="Book Antiqua"/>
          <w:sz w:val="24"/>
          <w:szCs w:val="24"/>
        </w:rPr>
        <w:t xml:space="preserve">more variety of available devices. </w:t>
      </w:r>
    </w:p>
    <w:p w14:paraId="1F366F77" w14:textId="77777777" w:rsidR="00C40026" w:rsidRPr="000272B7" w:rsidRDefault="00C40026" w:rsidP="000272B7">
      <w:pPr>
        <w:widowControl/>
        <w:autoSpaceDE w:val="0"/>
        <w:autoSpaceDN w:val="0"/>
        <w:adjustRightInd w:val="0"/>
        <w:spacing w:line="360" w:lineRule="auto"/>
        <w:rPr>
          <w:rFonts w:ascii="Book Antiqua" w:eastAsia="宋体" w:hAnsi="Book Antiqua"/>
          <w:sz w:val="24"/>
          <w:szCs w:val="24"/>
          <w:lang w:eastAsia="zh-CN"/>
        </w:rPr>
      </w:pPr>
    </w:p>
    <w:p w14:paraId="561054BC" w14:textId="418ABFF6" w:rsidR="00F3532C" w:rsidRPr="000272B7" w:rsidRDefault="00261F59" w:rsidP="000272B7">
      <w:pPr>
        <w:widowControl/>
        <w:autoSpaceDE w:val="0"/>
        <w:autoSpaceDN w:val="0"/>
        <w:adjustRightInd w:val="0"/>
        <w:spacing w:line="360" w:lineRule="auto"/>
        <w:rPr>
          <w:rFonts w:ascii="Book Antiqua" w:hAnsi="Book Antiqua"/>
          <w:b/>
          <w:i/>
          <w:sz w:val="24"/>
          <w:szCs w:val="24"/>
        </w:rPr>
      </w:pPr>
      <w:r w:rsidRPr="000272B7">
        <w:rPr>
          <w:rFonts w:ascii="Book Antiqua" w:hAnsi="Book Antiqua"/>
          <w:b/>
          <w:i/>
          <w:sz w:val="24"/>
          <w:szCs w:val="24"/>
        </w:rPr>
        <w:t>SE-assisted ERCP</w:t>
      </w:r>
    </w:p>
    <w:p w14:paraId="68C005EC" w14:textId="1E1026AF" w:rsidR="006273D9" w:rsidRPr="000272B7" w:rsidRDefault="00F3532C" w:rsidP="000272B7">
      <w:pPr>
        <w:widowControl/>
        <w:autoSpaceDE w:val="0"/>
        <w:autoSpaceDN w:val="0"/>
        <w:adjustRightInd w:val="0"/>
        <w:spacing w:line="360" w:lineRule="auto"/>
        <w:rPr>
          <w:rFonts w:ascii="Book Antiqua" w:hAnsi="Book Antiqua"/>
          <w:sz w:val="24"/>
          <w:szCs w:val="24"/>
        </w:rPr>
      </w:pPr>
      <w:r w:rsidRPr="000272B7">
        <w:rPr>
          <w:rFonts w:ascii="Book Antiqua" w:hAnsi="Book Antiqua"/>
          <w:sz w:val="24"/>
          <w:szCs w:val="24"/>
        </w:rPr>
        <w:t xml:space="preserve">Although only published in abstract form, some studies on SE-assisted ERCP have been </w:t>
      </w:r>
      <w:r w:rsidR="00287695" w:rsidRPr="000272B7">
        <w:rPr>
          <w:rFonts w:ascii="Book Antiqua" w:hAnsi="Book Antiqua"/>
          <w:sz w:val="24"/>
          <w:szCs w:val="24"/>
        </w:rPr>
        <w:t>made</w:t>
      </w:r>
      <w:r w:rsidRPr="000272B7">
        <w:rPr>
          <w:rFonts w:ascii="Book Antiqua" w:hAnsi="Book Antiqua"/>
          <w:sz w:val="24"/>
          <w:szCs w:val="24"/>
        </w:rPr>
        <w:t>.</w:t>
      </w:r>
      <w:r w:rsidR="007351BA" w:rsidRPr="000272B7">
        <w:rPr>
          <w:rFonts w:ascii="Book Antiqua" w:hAnsi="Book Antiqua"/>
          <w:sz w:val="24"/>
          <w:szCs w:val="24"/>
        </w:rPr>
        <w:t xml:space="preserve"> </w:t>
      </w:r>
      <w:r w:rsidRPr="000272B7">
        <w:rPr>
          <w:rFonts w:ascii="Book Antiqua" w:hAnsi="Book Antiqua"/>
          <w:sz w:val="24"/>
          <w:szCs w:val="24"/>
        </w:rPr>
        <w:t>In a</w:t>
      </w:r>
      <w:r w:rsidR="00C40026" w:rsidRPr="000272B7">
        <w:rPr>
          <w:rFonts w:ascii="Book Antiqua" w:hAnsi="Book Antiqua"/>
          <w:sz w:val="24"/>
          <w:szCs w:val="24"/>
        </w:rPr>
        <w:t xml:space="preserve"> multi-center study, Shah </w:t>
      </w:r>
      <w:r w:rsidR="00C40026" w:rsidRPr="000272B7">
        <w:rPr>
          <w:rFonts w:ascii="Book Antiqua" w:hAnsi="Book Antiqua"/>
          <w:i/>
          <w:sz w:val="24"/>
          <w:szCs w:val="24"/>
        </w:rPr>
        <w:t xml:space="preserve">et </w:t>
      </w:r>
      <w:proofErr w:type="gramStart"/>
      <w:r w:rsidR="00C40026" w:rsidRPr="000272B7">
        <w:rPr>
          <w:rFonts w:ascii="Book Antiqua" w:hAnsi="Book Antiqua"/>
          <w:i/>
          <w:sz w:val="24"/>
          <w:szCs w:val="24"/>
        </w:rPr>
        <w:t>al</w:t>
      </w:r>
      <w:r w:rsidR="00C00EA9" w:rsidRPr="000272B7">
        <w:rPr>
          <w:rFonts w:ascii="Book Antiqua" w:hAnsi="Book Antiqua"/>
          <w:sz w:val="24"/>
          <w:szCs w:val="24"/>
          <w:vertAlign w:val="superscript"/>
        </w:rPr>
        <w:t>[</w:t>
      </w:r>
      <w:proofErr w:type="gramEnd"/>
      <w:r w:rsidR="00C00EA9" w:rsidRPr="000272B7">
        <w:rPr>
          <w:rFonts w:ascii="Book Antiqua" w:hAnsi="Book Antiqua"/>
          <w:sz w:val="24"/>
          <w:szCs w:val="24"/>
          <w:vertAlign w:val="superscript"/>
        </w:rPr>
        <w:t>4</w:t>
      </w:r>
      <w:r w:rsidR="009C3B01" w:rsidRPr="000272B7">
        <w:rPr>
          <w:rFonts w:ascii="Book Antiqua" w:hAnsi="Book Antiqua"/>
          <w:sz w:val="24"/>
          <w:szCs w:val="24"/>
          <w:vertAlign w:val="superscript"/>
        </w:rPr>
        <w:t>3</w:t>
      </w:r>
      <w:r w:rsidR="007F0F58" w:rsidRPr="000272B7">
        <w:rPr>
          <w:rFonts w:ascii="Book Antiqua" w:hAnsi="Book Antiqua"/>
          <w:sz w:val="24"/>
          <w:szCs w:val="24"/>
          <w:vertAlign w:val="superscript"/>
        </w:rPr>
        <w:t>]</w:t>
      </w:r>
      <w:r w:rsidR="007F0F58" w:rsidRPr="000272B7">
        <w:rPr>
          <w:rFonts w:ascii="Book Antiqua" w:hAnsi="Book Antiqua"/>
          <w:sz w:val="24"/>
          <w:szCs w:val="24"/>
        </w:rPr>
        <w:t xml:space="preserve"> </w:t>
      </w:r>
      <w:r w:rsidRPr="000272B7">
        <w:rPr>
          <w:rFonts w:ascii="Book Antiqua" w:hAnsi="Book Antiqua"/>
          <w:sz w:val="24"/>
          <w:szCs w:val="24"/>
        </w:rPr>
        <w:t xml:space="preserve">reported 129 patients with surgically altered anatomy </w:t>
      </w:r>
      <w:r w:rsidR="005970A7" w:rsidRPr="000272B7">
        <w:rPr>
          <w:rFonts w:ascii="Book Antiqua" w:hAnsi="Book Antiqua"/>
          <w:sz w:val="24"/>
          <w:szCs w:val="24"/>
        </w:rPr>
        <w:t xml:space="preserve">who </w:t>
      </w:r>
      <w:r w:rsidR="00F95AF4" w:rsidRPr="000272B7">
        <w:rPr>
          <w:rFonts w:ascii="Book Antiqua" w:hAnsi="Book Antiqua"/>
          <w:sz w:val="24"/>
          <w:szCs w:val="24"/>
        </w:rPr>
        <w:t>underwent</w:t>
      </w:r>
      <w:r w:rsidR="00305687" w:rsidRPr="000272B7">
        <w:rPr>
          <w:rFonts w:ascii="Book Antiqua" w:hAnsi="Book Antiqua"/>
          <w:sz w:val="24"/>
          <w:szCs w:val="24"/>
        </w:rPr>
        <w:t xml:space="preserve"> ERCP using SBE (</w:t>
      </w:r>
      <w:r w:rsidR="00305687" w:rsidRPr="000272B7">
        <w:rPr>
          <w:rFonts w:ascii="Book Antiqua" w:hAnsi="Book Antiqua"/>
          <w:i/>
          <w:sz w:val="24"/>
          <w:szCs w:val="24"/>
        </w:rPr>
        <w:t>n</w:t>
      </w:r>
      <w:r w:rsidR="00305687" w:rsidRPr="000272B7">
        <w:rPr>
          <w:rFonts w:ascii="Book Antiqua" w:hAnsi="Book Antiqua"/>
          <w:sz w:val="24"/>
          <w:szCs w:val="24"/>
        </w:rPr>
        <w:t xml:space="preserve"> = 15), DBE (</w:t>
      </w:r>
      <w:r w:rsidR="00305687" w:rsidRPr="000272B7">
        <w:rPr>
          <w:rFonts w:ascii="Book Antiqua" w:hAnsi="Book Antiqua"/>
          <w:i/>
          <w:sz w:val="24"/>
          <w:szCs w:val="24"/>
        </w:rPr>
        <w:t>n</w:t>
      </w:r>
      <w:r w:rsidR="00305687" w:rsidRPr="000272B7">
        <w:rPr>
          <w:rFonts w:ascii="Book Antiqua" w:hAnsi="Book Antiqua"/>
          <w:sz w:val="24"/>
          <w:szCs w:val="24"/>
        </w:rPr>
        <w:t xml:space="preserve"> = 22), and SE (</w:t>
      </w:r>
      <w:r w:rsidR="00305687" w:rsidRPr="000272B7">
        <w:rPr>
          <w:rFonts w:ascii="Book Antiqua" w:hAnsi="Book Antiqua"/>
          <w:i/>
          <w:sz w:val="24"/>
          <w:szCs w:val="24"/>
        </w:rPr>
        <w:t>n</w:t>
      </w:r>
      <w:r w:rsidR="00305687" w:rsidRPr="000272B7">
        <w:rPr>
          <w:rFonts w:ascii="Book Antiqua" w:hAnsi="Book Antiqua"/>
          <w:sz w:val="24"/>
          <w:szCs w:val="24"/>
        </w:rPr>
        <w:t xml:space="preserve"> = 13</w:t>
      </w:r>
      <w:r w:rsidRPr="000272B7">
        <w:rPr>
          <w:rFonts w:ascii="Book Antiqua" w:hAnsi="Book Antiqua"/>
          <w:sz w:val="24"/>
          <w:szCs w:val="24"/>
        </w:rPr>
        <w:t>).</w:t>
      </w:r>
      <w:r w:rsidR="007351BA" w:rsidRPr="000272B7">
        <w:rPr>
          <w:rFonts w:ascii="Book Antiqua" w:hAnsi="Book Antiqua"/>
          <w:sz w:val="24"/>
          <w:szCs w:val="24"/>
        </w:rPr>
        <w:t xml:space="preserve"> </w:t>
      </w:r>
      <w:r w:rsidR="005970A7" w:rsidRPr="000272B7">
        <w:rPr>
          <w:rFonts w:ascii="Book Antiqua" w:hAnsi="Book Antiqua"/>
          <w:sz w:val="24"/>
          <w:szCs w:val="24"/>
        </w:rPr>
        <w:t xml:space="preserve">The </w:t>
      </w:r>
      <w:r w:rsidRPr="000272B7">
        <w:rPr>
          <w:rFonts w:ascii="Book Antiqua" w:hAnsi="Book Antiqua"/>
          <w:sz w:val="24"/>
          <w:szCs w:val="24"/>
        </w:rPr>
        <w:t>ERCP success rates of each method were 60</w:t>
      </w:r>
      <w:r w:rsidR="00287695" w:rsidRPr="000272B7">
        <w:rPr>
          <w:rFonts w:ascii="Book Antiqua" w:hAnsi="Book Antiqua"/>
          <w:sz w:val="24"/>
          <w:szCs w:val="24"/>
        </w:rPr>
        <w:t>%</w:t>
      </w:r>
      <w:r w:rsidRPr="000272B7">
        <w:rPr>
          <w:rFonts w:ascii="Book Antiqua" w:hAnsi="Book Antiqua"/>
          <w:sz w:val="24"/>
          <w:szCs w:val="24"/>
        </w:rPr>
        <w:t>, 63</w:t>
      </w:r>
      <w:r w:rsidR="00287695" w:rsidRPr="000272B7">
        <w:rPr>
          <w:rFonts w:ascii="Book Antiqua" w:hAnsi="Book Antiqua"/>
          <w:sz w:val="24"/>
          <w:szCs w:val="24"/>
        </w:rPr>
        <w:t>%</w:t>
      </w:r>
      <w:r w:rsidRPr="000272B7">
        <w:rPr>
          <w:rFonts w:ascii="Book Antiqua" w:hAnsi="Book Antiqua"/>
          <w:sz w:val="24"/>
          <w:szCs w:val="24"/>
        </w:rPr>
        <w:t>, and 65%, respectively.</w:t>
      </w:r>
      <w:r w:rsidR="007351BA" w:rsidRPr="000272B7">
        <w:rPr>
          <w:rFonts w:ascii="Book Antiqua" w:hAnsi="Book Antiqua"/>
          <w:sz w:val="24"/>
          <w:szCs w:val="24"/>
        </w:rPr>
        <w:t xml:space="preserve"> </w:t>
      </w:r>
      <w:r w:rsidR="00C40026" w:rsidRPr="000272B7">
        <w:rPr>
          <w:rFonts w:ascii="Book Antiqua" w:hAnsi="Book Antiqua"/>
          <w:sz w:val="24"/>
          <w:szCs w:val="24"/>
        </w:rPr>
        <w:t xml:space="preserve">Lennon </w:t>
      </w:r>
      <w:r w:rsidR="00C40026" w:rsidRPr="000272B7">
        <w:rPr>
          <w:rFonts w:ascii="Book Antiqua" w:hAnsi="Book Antiqua"/>
          <w:i/>
          <w:sz w:val="24"/>
          <w:szCs w:val="24"/>
        </w:rPr>
        <w:t xml:space="preserve">et </w:t>
      </w:r>
      <w:proofErr w:type="gramStart"/>
      <w:r w:rsidR="00C40026" w:rsidRPr="000272B7">
        <w:rPr>
          <w:rFonts w:ascii="Book Antiqua" w:hAnsi="Book Antiqua"/>
          <w:i/>
          <w:sz w:val="24"/>
          <w:szCs w:val="24"/>
        </w:rPr>
        <w:t>al</w:t>
      </w:r>
      <w:r w:rsidR="001A27EF" w:rsidRPr="000272B7">
        <w:rPr>
          <w:rFonts w:ascii="Book Antiqua" w:hAnsi="Book Antiqua"/>
          <w:sz w:val="24"/>
          <w:szCs w:val="24"/>
          <w:vertAlign w:val="superscript"/>
        </w:rPr>
        <w:t>[</w:t>
      </w:r>
      <w:proofErr w:type="gramEnd"/>
      <w:r w:rsidR="001A27EF" w:rsidRPr="000272B7">
        <w:rPr>
          <w:rFonts w:ascii="Book Antiqua" w:hAnsi="Book Antiqua"/>
          <w:sz w:val="24"/>
          <w:szCs w:val="24"/>
          <w:vertAlign w:val="superscript"/>
        </w:rPr>
        <w:t>7</w:t>
      </w:r>
      <w:r w:rsidR="009C3B01" w:rsidRPr="000272B7">
        <w:rPr>
          <w:rFonts w:ascii="Book Antiqua" w:hAnsi="Book Antiqua"/>
          <w:sz w:val="24"/>
          <w:szCs w:val="24"/>
          <w:vertAlign w:val="superscript"/>
        </w:rPr>
        <w:t>0</w:t>
      </w:r>
      <w:r w:rsidR="007F0F58" w:rsidRPr="000272B7">
        <w:rPr>
          <w:rFonts w:ascii="Book Antiqua" w:hAnsi="Book Antiqua"/>
          <w:sz w:val="24"/>
          <w:szCs w:val="24"/>
          <w:vertAlign w:val="superscript"/>
        </w:rPr>
        <w:t>]</w:t>
      </w:r>
      <w:r w:rsidR="007F0F58" w:rsidRPr="000272B7">
        <w:rPr>
          <w:rFonts w:ascii="Book Antiqua" w:hAnsi="Book Antiqua"/>
          <w:sz w:val="24"/>
          <w:szCs w:val="24"/>
        </w:rPr>
        <w:t xml:space="preserve"> </w:t>
      </w:r>
      <w:r w:rsidR="00C55A2B" w:rsidRPr="000272B7">
        <w:rPr>
          <w:rFonts w:ascii="Book Antiqua" w:hAnsi="Book Antiqua"/>
          <w:sz w:val="24"/>
          <w:szCs w:val="24"/>
        </w:rPr>
        <w:t xml:space="preserve">discussed the comparison of </w:t>
      </w:r>
      <w:r w:rsidR="00A952AA" w:rsidRPr="000272B7">
        <w:rPr>
          <w:rFonts w:ascii="Book Antiqua" w:hAnsi="Book Antiqua"/>
          <w:sz w:val="24"/>
          <w:szCs w:val="24"/>
        </w:rPr>
        <w:t>S</w:t>
      </w:r>
      <w:r w:rsidR="00C55A2B" w:rsidRPr="000272B7">
        <w:rPr>
          <w:rFonts w:ascii="Book Antiqua" w:hAnsi="Book Antiqua"/>
          <w:sz w:val="24"/>
          <w:szCs w:val="24"/>
        </w:rPr>
        <w:t>E</w:t>
      </w:r>
      <w:r w:rsidR="00A952AA" w:rsidRPr="000272B7">
        <w:rPr>
          <w:rFonts w:ascii="Book Antiqua" w:hAnsi="Book Antiqua"/>
          <w:sz w:val="24"/>
          <w:szCs w:val="24"/>
        </w:rPr>
        <w:t xml:space="preserve"> and SBE.</w:t>
      </w:r>
      <w:r w:rsidR="007351BA" w:rsidRPr="000272B7">
        <w:rPr>
          <w:rFonts w:ascii="Book Antiqua" w:hAnsi="Book Antiqua"/>
          <w:sz w:val="24"/>
          <w:szCs w:val="24"/>
        </w:rPr>
        <w:t xml:space="preserve"> </w:t>
      </w:r>
      <w:r w:rsidR="00A952AA" w:rsidRPr="000272B7">
        <w:rPr>
          <w:rFonts w:ascii="Book Antiqua" w:hAnsi="Book Antiqua"/>
          <w:sz w:val="24"/>
          <w:szCs w:val="24"/>
        </w:rPr>
        <w:t xml:space="preserve">They concluded there </w:t>
      </w:r>
      <w:r w:rsidR="0053408B" w:rsidRPr="000272B7">
        <w:rPr>
          <w:rFonts w:ascii="Book Antiqua" w:hAnsi="Book Antiqua"/>
          <w:sz w:val="24"/>
          <w:szCs w:val="24"/>
        </w:rPr>
        <w:t>was</w:t>
      </w:r>
      <w:r w:rsidR="00A952AA" w:rsidRPr="000272B7">
        <w:rPr>
          <w:rFonts w:ascii="Book Antiqua" w:hAnsi="Book Antiqua"/>
          <w:sz w:val="24"/>
          <w:szCs w:val="24"/>
        </w:rPr>
        <w:t xml:space="preserve"> no significant </w:t>
      </w:r>
      <w:r w:rsidR="005970A7" w:rsidRPr="000272B7">
        <w:rPr>
          <w:rFonts w:ascii="Book Antiqua" w:hAnsi="Book Antiqua"/>
          <w:sz w:val="24"/>
          <w:szCs w:val="24"/>
        </w:rPr>
        <w:t>difference</w:t>
      </w:r>
      <w:r w:rsidR="00A952AA" w:rsidRPr="000272B7">
        <w:rPr>
          <w:rFonts w:ascii="Book Antiqua" w:hAnsi="Book Antiqua"/>
          <w:sz w:val="24"/>
          <w:szCs w:val="24"/>
        </w:rPr>
        <w:t xml:space="preserve"> between SE and SBE, and their overall ERCP success rate was 44%.</w:t>
      </w:r>
      <w:r w:rsidR="007351BA" w:rsidRPr="000272B7">
        <w:rPr>
          <w:rFonts w:ascii="Book Antiqua" w:hAnsi="Book Antiqua"/>
          <w:sz w:val="24"/>
          <w:szCs w:val="24"/>
        </w:rPr>
        <w:t xml:space="preserve"> </w:t>
      </w:r>
    </w:p>
    <w:p w14:paraId="5A89D2B8" w14:textId="740CF5A0" w:rsidR="00C00EA9" w:rsidRPr="000272B7" w:rsidRDefault="00C00EA9" w:rsidP="000272B7">
      <w:pPr>
        <w:widowControl/>
        <w:suppressAutoHyphens w:val="0"/>
        <w:autoSpaceDE w:val="0"/>
        <w:autoSpaceDN w:val="0"/>
        <w:adjustRightInd w:val="0"/>
        <w:spacing w:line="360" w:lineRule="auto"/>
        <w:ind w:firstLineChars="100" w:firstLine="240"/>
        <w:rPr>
          <w:rFonts w:ascii="Book Antiqua" w:eastAsia="宋体" w:hAnsi="Book Antiqua"/>
          <w:sz w:val="24"/>
          <w:szCs w:val="24"/>
          <w:lang w:eastAsia="zh-CN"/>
        </w:rPr>
      </w:pPr>
      <w:r w:rsidRPr="000272B7">
        <w:rPr>
          <w:rFonts w:ascii="Book Antiqua" w:hAnsi="Book Antiqua"/>
          <w:sz w:val="24"/>
          <w:szCs w:val="24"/>
        </w:rPr>
        <w:t xml:space="preserve">A review of studies evaluating </w:t>
      </w:r>
      <w:r w:rsidR="006C7C0A" w:rsidRPr="000272B7">
        <w:rPr>
          <w:rFonts w:ascii="Book Antiqua" w:hAnsi="Book Antiqua"/>
          <w:sz w:val="24"/>
          <w:szCs w:val="24"/>
        </w:rPr>
        <w:t xml:space="preserve">overtube assisted </w:t>
      </w:r>
      <w:r w:rsidRPr="000272B7">
        <w:rPr>
          <w:rFonts w:ascii="Book Antiqua" w:hAnsi="Book Antiqua"/>
          <w:sz w:val="24"/>
          <w:szCs w:val="24"/>
        </w:rPr>
        <w:t xml:space="preserve">ERCP in patients with </w:t>
      </w:r>
      <w:r w:rsidR="00FC42D8" w:rsidRPr="000272B7">
        <w:rPr>
          <w:rFonts w:ascii="Book Antiqua" w:hAnsi="Book Antiqua"/>
          <w:sz w:val="24"/>
          <w:szCs w:val="24"/>
        </w:rPr>
        <w:t>(SAGA)</w:t>
      </w:r>
      <w:r w:rsidR="001A27EF" w:rsidRPr="000272B7">
        <w:rPr>
          <w:rFonts w:ascii="Book Antiqua" w:hAnsi="Book Antiqua"/>
          <w:sz w:val="24"/>
          <w:szCs w:val="24"/>
        </w:rPr>
        <w:t xml:space="preserve"> </w:t>
      </w:r>
      <w:r w:rsidRPr="000272B7">
        <w:rPr>
          <w:rFonts w:ascii="Book Antiqua" w:hAnsi="Book Antiqua"/>
          <w:sz w:val="24"/>
          <w:szCs w:val="24"/>
        </w:rPr>
        <w:t>via various techniques is summarized in Table 2.</w:t>
      </w:r>
    </w:p>
    <w:p w14:paraId="6C0BC6F5" w14:textId="77777777" w:rsidR="00C40026" w:rsidRPr="000272B7" w:rsidRDefault="00C40026" w:rsidP="000272B7">
      <w:pPr>
        <w:widowControl/>
        <w:suppressAutoHyphens w:val="0"/>
        <w:autoSpaceDE w:val="0"/>
        <w:autoSpaceDN w:val="0"/>
        <w:adjustRightInd w:val="0"/>
        <w:spacing w:line="360" w:lineRule="auto"/>
        <w:ind w:firstLineChars="100" w:firstLine="240"/>
        <w:rPr>
          <w:rFonts w:ascii="Book Antiqua" w:eastAsia="宋体" w:hAnsi="Book Antiqua"/>
          <w:sz w:val="24"/>
          <w:szCs w:val="24"/>
          <w:lang w:eastAsia="zh-CN"/>
        </w:rPr>
      </w:pPr>
    </w:p>
    <w:p w14:paraId="7331E479" w14:textId="1A6D9A06" w:rsidR="0097186B" w:rsidRPr="000272B7" w:rsidRDefault="00C40026" w:rsidP="000272B7">
      <w:pPr>
        <w:widowControl/>
        <w:spacing w:line="360" w:lineRule="auto"/>
        <w:rPr>
          <w:rFonts w:ascii="Book Antiqua" w:eastAsia="HiraMinProN-W3" w:hAnsi="Book Antiqua"/>
          <w:kern w:val="1"/>
          <w:sz w:val="24"/>
          <w:szCs w:val="24"/>
        </w:rPr>
      </w:pPr>
      <w:r w:rsidRPr="000272B7">
        <w:rPr>
          <w:rFonts w:ascii="Book Antiqua" w:eastAsia="HiraMinProN-W3" w:hAnsi="Book Antiqua"/>
          <w:b/>
          <w:kern w:val="1"/>
          <w:sz w:val="24"/>
          <w:szCs w:val="24"/>
        </w:rPr>
        <w:t>COMPLICATIONS</w:t>
      </w:r>
    </w:p>
    <w:p w14:paraId="737DCF81" w14:textId="6D9A8966" w:rsidR="002A0CBA" w:rsidRPr="000272B7" w:rsidRDefault="00EE024F" w:rsidP="000272B7">
      <w:pPr>
        <w:widowControl/>
        <w:spacing w:line="360" w:lineRule="auto"/>
        <w:rPr>
          <w:rFonts w:ascii="Book Antiqua" w:eastAsia="HiraMinProN-W3" w:hAnsi="Book Antiqua"/>
          <w:kern w:val="1"/>
          <w:sz w:val="24"/>
          <w:szCs w:val="24"/>
        </w:rPr>
      </w:pPr>
      <w:r w:rsidRPr="000272B7">
        <w:rPr>
          <w:rFonts w:ascii="Book Antiqua" w:eastAsia="HiraMinProN-W3" w:hAnsi="Book Antiqua"/>
          <w:kern w:val="1"/>
          <w:sz w:val="24"/>
          <w:szCs w:val="24"/>
        </w:rPr>
        <w:t xml:space="preserve">It is assumed that the morbidity of complications </w:t>
      </w:r>
      <w:r w:rsidR="00585F39" w:rsidRPr="000272B7">
        <w:rPr>
          <w:rFonts w:ascii="Book Antiqua" w:eastAsia="HiraMinProN-W3" w:hAnsi="Book Antiqua"/>
          <w:kern w:val="1"/>
          <w:sz w:val="24"/>
          <w:szCs w:val="24"/>
        </w:rPr>
        <w:t>is</w:t>
      </w:r>
      <w:r w:rsidRPr="000272B7">
        <w:rPr>
          <w:rFonts w:ascii="Book Antiqua" w:eastAsia="HiraMinProN-W3" w:hAnsi="Book Antiqua"/>
          <w:kern w:val="1"/>
          <w:sz w:val="24"/>
          <w:szCs w:val="24"/>
        </w:rPr>
        <w:t xml:space="preserve"> affected by type of applied endoscopes and by method of surgical reconstruction.</w:t>
      </w:r>
      <w:r w:rsidR="007351BA" w:rsidRPr="000272B7">
        <w:rPr>
          <w:rFonts w:ascii="Book Antiqua" w:eastAsia="HiraMinProN-W3" w:hAnsi="Book Antiqua"/>
          <w:kern w:val="1"/>
          <w:sz w:val="24"/>
          <w:szCs w:val="24"/>
        </w:rPr>
        <w:t xml:space="preserve"> </w:t>
      </w:r>
      <w:r w:rsidR="0097186B" w:rsidRPr="000272B7">
        <w:rPr>
          <w:rFonts w:ascii="Book Antiqua" w:eastAsia="HiraMinProN-W3" w:hAnsi="Book Antiqua"/>
          <w:kern w:val="1"/>
          <w:sz w:val="24"/>
          <w:szCs w:val="24"/>
        </w:rPr>
        <w:t xml:space="preserve">The </w:t>
      </w:r>
      <w:r w:rsidR="002A0CBA" w:rsidRPr="000272B7">
        <w:rPr>
          <w:rFonts w:ascii="Book Antiqua" w:eastAsia="HiraMinProN-W3" w:hAnsi="Book Antiqua"/>
          <w:kern w:val="1"/>
          <w:sz w:val="24"/>
          <w:szCs w:val="24"/>
        </w:rPr>
        <w:t>common complications for overtube</w:t>
      </w:r>
      <w:r w:rsidR="0097186B" w:rsidRPr="000272B7">
        <w:rPr>
          <w:rFonts w:ascii="Book Antiqua" w:eastAsia="HiraMinProN-W3" w:hAnsi="Book Antiqua"/>
          <w:kern w:val="1"/>
          <w:sz w:val="24"/>
          <w:szCs w:val="24"/>
        </w:rPr>
        <w:t>-assisted ERCP are comparable with tho</w:t>
      </w:r>
      <w:r w:rsidR="005970A7" w:rsidRPr="000272B7">
        <w:rPr>
          <w:rFonts w:ascii="Book Antiqua" w:eastAsia="HiraMinProN-W3" w:hAnsi="Book Antiqua"/>
          <w:kern w:val="1"/>
          <w:sz w:val="24"/>
          <w:szCs w:val="24"/>
        </w:rPr>
        <w:t>se of conventional ERCP such as</w:t>
      </w:r>
      <w:r w:rsidR="0097186B" w:rsidRPr="000272B7">
        <w:rPr>
          <w:rFonts w:ascii="Book Antiqua" w:eastAsia="HiraMinProN-W3" w:hAnsi="Book Antiqua"/>
          <w:kern w:val="1"/>
          <w:sz w:val="24"/>
          <w:szCs w:val="24"/>
        </w:rPr>
        <w:t xml:space="preserve"> bleeding, perforation, and post-ERCP pancreatitis.</w:t>
      </w:r>
      <w:r w:rsidR="007351BA" w:rsidRPr="000272B7">
        <w:rPr>
          <w:rFonts w:ascii="Book Antiqua" w:eastAsia="HiraMinProN-W3" w:hAnsi="Book Antiqua"/>
          <w:kern w:val="1"/>
          <w:sz w:val="24"/>
          <w:szCs w:val="24"/>
        </w:rPr>
        <w:t xml:space="preserve"> </w:t>
      </w:r>
      <w:r w:rsidR="00D136B0" w:rsidRPr="000272B7">
        <w:rPr>
          <w:rFonts w:ascii="Book Antiqua" w:eastAsia="HiraMinProN-W3" w:hAnsi="Book Antiqua"/>
          <w:kern w:val="1"/>
          <w:sz w:val="24"/>
          <w:szCs w:val="24"/>
        </w:rPr>
        <w:t xml:space="preserve">There are few studies made </w:t>
      </w:r>
      <w:r w:rsidR="005970A7" w:rsidRPr="000272B7">
        <w:rPr>
          <w:rFonts w:ascii="Book Antiqua" w:eastAsia="HiraMinProN-W3" w:hAnsi="Book Antiqua"/>
          <w:kern w:val="1"/>
          <w:sz w:val="24"/>
          <w:szCs w:val="24"/>
        </w:rPr>
        <w:t xml:space="preserve">only </w:t>
      </w:r>
      <w:r w:rsidR="00D136B0" w:rsidRPr="000272B7">
        <w:rPr>
          <w:rFonts w:ascii="Book Antiqua" w:eastAsia="HiraMinProN-W3" w:hAnsi="Book Antiqua"/>
          <w:kern w:val="1"/>
          <w:sz w:val="24"/>
          <w:szCs w:val="24"/>
        </w:rPr>
        <w:t xml:space="preserve">in a small case series, however, the actual rates of perforation, bleeding, and pancreatitis associated with overtuve-assisted ERCP </w:t>
      </w:r>
      <w:r w:rsidR="00585F39" w:rsidRPr="000272B7">
        <w:rPr>
          <w:rFonts w:ascii="Book Antiqua" w:eastAsia="HiraMinProN-W3" w:hAnsi="Book Antiqua"/>
          <w:kern w:val="1"/>
          <w:sz w:val="24"/>
          <w:szCs w:val="24"/>
        </w:rPr>
        <w:t>is</w:t>
      </w:r>
      <w:r w:rsidR="00D136B0" w:rsidRPr="000272B7">
        <w:rPr>
          <w:rFonts w:ascii="Book Antiqua" w:eastAsia="HiraMinProN-W3" w:hAnsi="Book Antiqua"/>
          <w:kern w:val="1"/>
          <w:sz w:val="24"/>
          <w:szCs w:val="24"/>
        </w:rPr>
        <w:t xml:space="preserve"> unknown.</w:t>
      </w:r>
      <w:r w:rsidR="00D9303C" w:rsidRPr="000272B7">
        <w:rPr>
          <w:rFonts w:ascii="Book Antiqua" w:eastAsia="HiraMinProN-W3" w:hAnsi="Book Antiqua"/>
          <w:kern w:val="1"/>
          <w:sz w:val="24"/>
          <w:szCs w:val="24"/>
        </w:rPr>
        <w:t xml:space="preserve"> </w:t>
      </w:r>
    </w:p>
    <w:p w14:paraId="0587A86A" w14:textId="32571C6F" w:rsidR="00F95AF4" w:rsidRPr="000272B7" w:rsidRDefault="00585F39" w:rsidP="000272B7">
      <w:pPr>
        <w:widowControl/>
        <w:spacing w:line="360" w:lineRule="auto"/>
        <w:ind w:firstLineChars="50" w:firstLine="120"/>
        <w:rPr>
          <w:rFonts w:ascii="Book Antiqua" w:eastAsia="宋体" w:hAnsi="Book Antiqua"/>
          <w:kern w:val="1"/>
          <w:sz w:val="24"/>
          <w:szCs w:val="24"/>
          <w:lang w:eastAsia="zh-CN"/>
        </w:rPr>
      </w:pPr>
      <w:r w:rsidRPr="000272B7">
        <w:rPr>
          <w:rFonts w:ascii="Book Antiqua" w:eastAsia="HiraMinProN-W3" w:hAnsi="Book Antiqua"/>
          <w:kern w:val="1"/>
          <w:sz w:val="24"/>
          <w:szCs w:val="24"/>
        </w:rPr>
        <w:lastRenderedPageBreak/>
        <w:t xml:space="preserve">Performing ERCP in Patients with </w:t>
      </w:r>
      <w:r w:rsidR="00FC42D8" w:rsidRPr="000272B7">
        <w:rPr>
          <w:rFonts w:ascii="Book Antiqua" w:hAnsi="Book Antiqua"/>
          <w:sz w:val="24"/>
          <w:szCs w:val="24"/>
        </w:rPr>
        <w:t>SAGA</w:t>
      </w:r>
      <w:r w:rsidR="00287695" w:rsidRPr="000272B7">
        <w:rPr>
          <w:rFonts w:ascii="Book Antiqua" w:eastAsia="HiraMinProN-W3" w:hAnsi="Book Antiqua"/>
          <w:kern w:val="1"/>
          <w:sz w:val="24"/>
          <w:szCs w:val="24"/>
        </w:rPr>
        <w:t xml:space="preserve">poses </w:t>
      </w:r>
      <w:r w:rsidRPr="000272B7">
        <w:rPr>
          <w:rFonts w:ascii="Book Antiqua" w:eastAsia="HiraMinProN-W3" w:hAnsi="Book Antiqua"/>
          <w:kern w:val="1"/>
          <w:sz w:val="24"/>
          <w:szCs w:val="24"/>
        </w:rPr>
        <w:t xml:space="preserve">a </w:t>
      </w:r>
      <w:r w:rsidR="00287695" w:rsidRPr="000272B7">
        <w:rPr>
          <w:rFonts w:ascii="Book Antiqua" w:eastAsia="HiraMinProN-W3" w:hAnsi="Book Antiqua"/>
          <w:kern w:val="1"/>
          <w:sz w:val="24"/>
          <w:szCs w:val="24"/>
        </w:rPr>
        <w:t xml:space="preserve">greater </w:t>
      </w:r>
      <w:r w:rsidRPr="000272B7">
        <w:rPr>
          <w:rFonts w:ascii="Book Antiqua" w:eastAsia="HiraMinProN-W3" w:hAnsi="Book Antiqua"/>
          <w:kern w:val="1"/>
          <w:sz w:val="24"/>
          <w:szCs w:val="24"/>
        </w:rPr>
        <w:t xml:space="preserve">risk of complications than in patients with </w:t>
      </w:r>
      <w:proofErr w:type="gramStart"/>
      <w:r w:rsidR="00287695" w:rsidRPr="000272B7">
        <w:rPr>
          <w:rFonts w:ascii="Book Antiqua" w:eastAsia="HiraMinProN-W3" w:hAnsi="Book Antiqua"/>
          <w:kern w:val="1"/>
          <w:sz w:val="24"/>
          <w:szCs w:val="24"/>
        </w:rPr>
        <w:t>NGA</w:t>
      </w:r>
      <w:r w:rsidR="001A27EF" w:rsidRPr="000272B7">
        <w:rPr>
          <w:rFonts w:ascii="Book Antiqua" w:hAnsi="Book Antiqua"/>
          <w:sz w:val="24"/>
          <w:szCs w:val="24"/>
          <w:vertAlign w:val="superscript"/>
        </w:rPr>
        <w:t>[</w:t>
      </w:r>
      <w:proofErr w:type="gramEnd"/>
      <w:r w:rsidR="001A27EF" w:rsidRPr="000272B7">
        <w:rPr>
          <w:rFonts w:ascii="Book Antiqua" w:hAnsi="Book Antiqua"/>
          <w:sz w:val="24"/>
          <w:szCs w:val="24"/>
          <w:vertAlign w:val="superscript"/>
        </w:rPr>
        <w:t>7</w:t>
      </w:r>
      <w:r w:rsidR="009C3B01" w:rsidRPr="000272B7">
        <w:rPr>
          <w:rFonts w:ascii="Book Antiqua" w:hAnsi="Book Antiqua"/>
          <w:sz w:val="24"/>
          <w:szCs w:val="24"/>
          <w:vertAlign w:val="superscript"/>
        </w:rPr>
        <w:t>3</w:t>
      </w:r>
      <w:r w:rsidR="001A27EF" w:rsidRPr="000272B7">
        <w:rPr>
          <w:rFonts w:ascii="Book Antiqua" w:hAnsi="Book Antiqua"/>
          <w:sz w:val="24"/>
          <w:szCs w:val="24"/>
          <w:vertAlign w:val="superscript"/>
        </w:rPr>
        <w:t>,7</w:t>
      </w:r>
      <w:r w:rsidR="009C3B01" w:rsidRPr="000272B7">
        <w:rPr>
          <w:rFonts w:ascii="Book Antiqua" w:hAnsi="Book Antiqua"/>
          <w:sz w:val="24"/>
          <w:szCs w:val="24"/>
          <w:vertAlign w:val="superscript"/>
        </w:rPr>
        <w:t>4</w:t>
      </w:r>
      <w:r w:rsidRPr="000272B7">
        <w:rPr>
          <w:rFonts w:ascii="Book Antiqua" w:hAnsi="Book Antiqua"/>
          <w:sz w:val="24"/>
          <w:szCs w:val="24"/>
          <w:vertAlign w:val="superscript"/>
        </w:rPr>
        <w:t>]</w:t>
      </w:r>
      <w:r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D136B0" w:rsidRPr="000272B7">
        <w:rPr>
          <w:rFonts w:ascii="Book Antiqua" w:eastAsia="HiraMinProN-W3" w:hAnsi="Book Antiqua"/>
          <w:kern w:val="1"/>
          <w:sz w:val="24"/>
          <w:szCs w:val="24"/>
        </w:rPr>
        <w:t>The risk of retroperitoneal</w:t>
      </w:r>
      <w:r w:rsidR="00F510C6" w:rsidRPr="000272B7">
        <w:rPr>
          <w:rFonts w:ascii="Book Antiqua" w:eastAsia="HiraMinProN-W3" w:hAnsi="Book Antiqua"/>
          <w:kern w:val="1"/>
          <w:sz w:val="24"/>
          <w:szCs w:val="24"/>
        </w:rPr>
        <w:t xml:space="preserve"> perforation in patients with </w:t>
      </w:r>
      <w:r w:rsidR="00D136B0" w:rsidRPr="000272B7">
        <w:rPr>
          <w:rFonts w:ascii="Book Antiqua" w:eastAsia="HiraMinProN-W3" w:hAnsi="Book Antiqua"/>
          <w:kern w:val="1"/>
          <w:sz w:val="24"/>
          <w:szCs w:val="24"/>
        </w:rPr>
        <w:t>Billroth II surgery ha</w:t>
      </w:r>
      <w:r w:rsidR="000458E5" w:rsidRPr="000272B7">
        <w:rPr>
          <w:rFonts w:ascii="Book Antiqua" w:eastAsia="HiraMinProN-W3" w:hAnsi="Book Antiqua"/>
          <w:kern w:val="1"/>
          <w:sz w:val="24"/>
          <w:szCs w:val="24"/>
        </w:rPr>
        <w:t>s been reported as high as 7</w:t>
      </w:r>
      <w:r w:rsidR="000458E5" w:rsidRPr="000272B7">
        <w:rPr>
          <w:rFonts w:ascii="Book Antiqua" w:eastAsia="宋体" w:hAnsi="Book Antiqua"/>
          <w:kern w:val="1"/>
          <w:sz w:val="24"/>
          <w:szCs w:val="24"/>
          <w:lang w:eastAsia="zh-CN"/>
        </w:rPr>
        <w:t>%</w:t>
      </w:r>
      <w:r w:rsidR="000458E5" w:rsidRPr="000272B7">
        <w:rPr>
          <w:rFonts w:ascii="Book Antiqua" w:eastAsia="HiraMinProN-W3" w:hAnsi="Book Antiqua"/>
          <w:kern w:val="1"/>
          <w:sz w:val="24"/>
          <w:szCs w:val="24"/>
        </w:rPr>
        <w:t>-10</w:t>
      </w:r>
      <w:r w:rsidR="00D136B0" w:rsidRPr="000272B7">
        <w:rPr>
          <w:rFonts w:ascii="Book Antiqua" w:eastAsia="HiraMinProN-W3" w:hAnsi="Book Antiqua"/>
          <w:kern w:val="1"/>
          <w:sz w:val="24"/>
          <w:szCs w:val="24"/>
        </w:rPr>
        <w:t>%</w:t>
      </w:r>
      <w:r w:rsidR="001A27EF" w:rsidRPr="000272B7">
        <w:rPr>
          <w:rFonts w:ascii="Book Antiqua" w:hAnsi="Book Antiqua"/>
          <w:sz w:val="24"/>
          <w:szCs w:val="24"/>
          <w:vertAlign w:val="superscript"/>
        </w:rPr>
        <w:t>[7</w:t>
      </w:r>
      <w:r w:rsidR="009C3B01" w:rsidRPr="000272B7">
        <w:rPr>
          <w:rFonts w:ascii="Book Antiqua" w:hAnsi="Book Antiqua"/>
          <w:sz w:val="24"/>
          <w:szCs w:val="24"/>
          <w:vertAlign w:val="superscript"/>
        </w:rPr>
        <w:t>4</w:t>
      </w:r>
      <w:r w:rsidR="00D136B0" w:rsidRPr="000272B7">
        <w:rPr>
          <w:rFonts w:ascii="Book Antiqua" w:hAnsi="Book Antiqua"/>
          <w:sz w:val="24"/>
          <w:szCs w:val="24"/>
          <w:vertAlign w:val="superscript"/>
        </w:rPr>
        <w:t>]</w:t>
      </w:r>
      <w:r w:rsidR="00D136B0" w:rsidRPr="000272B7">
        <w:rPr>
          <w:rFonts w:ascii="Book Antiqua" w:eastAsia="HiraMinProN-W3" w:hAnsi="Book Antiqua"/>
          <w:kern w:val="1"/>
          <w:sz w:val="24"/>
          <w:szCs w:val="24"/>
        </w:rPr>
        <w:t>.</w:t>
      </w:r>
      <w:r w:rsidR="007351BA" w:rsidRPr="000272B7">
        <w:rPr>
          <w:rFonts w:ascii="Book Antiqua" w:eastAsia="HiraMinProN-W3" w:hAnsi="Book Antiqua"/>
          <w:kern w:val="1"/>
          <w:sz w:val="24"/>
          <w:szCs w:val="24"/>
        </w:rPr>
        <w:t xml:space="preserve"> </w:t>
      </w:r>
      <w:r w:rsidR="00F95AF4" w:rsidRPr="000272B7">
        <w:rPr>
          <w:rFonts w:ascii="Book Antiqua" w:eastAsia="HiraMinProN-W3" w:hAnsi="Book Antiqua"/>
          <w:kern w:val="1"/>
          <w:sz w:val="24"/>
          <w:szCs w:val="24"/>
        </w:rPr>
        <w:t>Regarding Roux-en Y reconstruction,</w:t>
      </w:r>
      <w:r w:rsidR="00F95AF4" w:rsidRPr="000272B7">
        <w:rPr>
          <w:rFonts w:ascii="Book Antiqua" w:eastAsia="MS PGothic" w:hAnsi="Book Antiqua"/>
          <w:kern w:val="1"/>
          <w:sz w:val="24"/>
          <w:szCs w:val="24"/>
        </w:rPr>
        <w:t xml:space="preserve"> our previous study retrospectively observed 55 procedures, reporting that p</w:t>
      </w:r>
      <w:r w:rsidR="00F95AF4" w:rsidRPr="000272B7">
        <w:rPr>
          <w:rFonts w:ascii="Book Antiqua" w:eastAsia="MS PGothic" w:hAnsi="Book Antiqua"/>
          <w:sz w:val="24"/>
          <w:szCs w:val="24"/>
        </w:rPr>
        <w:t>rocedural complications developed in 5 of 55 procedures (9%)</w:t>
      </w:r>
      <w:r w:rsidR="00F95AF4" w:rsidRPr="000272B7">
        <w:rPr>
          <w:rFonts w:ascii="Book Antiqua" w:hAnsi="Book Antiqua"/>
          <w:sz w:val="24"/>
          <w:szCs w:val="24"/>
          <w:vertAlign w:val="superscript"/>
        </w:rPr>
        <w:t>[</w:t>
      </w:r>
      <w:r w:rsidR="009C3B01" w:rsidRPr="000272B7">
        <w:rPr>
          <w:rFonts w:ascii="Book Antiqua" w:hAnsi="Book Antiqua"/>
          <w:sz w:val="24"/>
          <w:szCs w:val="24"/>
          <w:vertAlign w:val="superscript"/>
        </w:rPr>
        <w:t>39</w:t>
      </w:r>
      <w:r w:rsidR="00F95AF4" w:rsidRPr="000272B7">
        <w:rPr>
          <w:rFonts w:ascii="Book Antiqua" w:hAnsi="Book Antiqua"/>
          <w:sz w:val="24"/>
          <w:szCs w:val="24"/>
          <w:vertAlign w:val="superscript"/>
        </w:rPr>
        <w:t>]</w:t>
      </w:r>
      <w:r w:rsidR="00F95AF4" w:rsidRPr="000272B7">
        <w:rPr>
          <w:rFonts w:ascii="Book Antiqua" w:eastAsia="MS PGothic" w:hAnsi="Book Antiqua"/>
          <w:sz w:val="24"/>
          <w:szCs w:val="24"/>
        </w:rPr>
        <w:t>.</w:t>
      </w:r>
      <w:r w:rsidR="007351BA" w:rsidRPr="000272B7">
        <w:rPr>
          <w:rFonts w:ascii="Book Antiqua" w:eastAsia="MS PGothic" w:hAnsi="Book Antiqua"/>
          <w:sz w:val="24"/>
          <w:szCs w:val="24"/>
        </w:rPr>
        <w:t xml:space="preserve"> </w:t>
      </w:r>
      <w:r w:rsidR="000458E5" w:rsidRPr="000272B7">
        <w:rPr>
          <w:rFonts w:ascii="Book Antiqua" w:eastAsia="MS PGothic" w:hAnsi="Book Antiqua"/>
          <w:kern w:val="1"/>
          <w:sz w:val="24"/>
          <w:szCs w:val="24"/>
        </w:rPr>
        <w:t xml:space="preserve">Shah </w:t>
      </w:r>
      <w:r w:rsidR="000458E5" w:rsidRPr="000272B7">
        <w:rPr>
          <w:rFonts w:ascii="Book Antiqua" w:eastAsia="MS PGothic" w:hAnsi="Book Antiqua"/>
          <w:i/>
          <w:kern w:val="1"/>
          <w:sz w:val="24"/>
          <w:szCs w:val="24"/>
        </w:rPr>
        <w:t xml:space="preserve">et </w:t>
      </w:r>
      <w:proofErr w:type="gramStart"/>
      <w:r w:rsidR="000458E5" w:rsidRPr="000272B7">
        <w:rPr>
          <w:rFonts w:ascii="Book Antiqua" w:eastAsia="MS PGothic" w:hAnsi="Book Antiqua"/>
          <w:i/>
          <w:kern w:val="1"/>
          <w:sz w:val="24"/>
          <w:szCs w:val="24"/>
        </w:rPr>
        <w:t>al</w:t>
      </w:r>
      <w:r w:rsidR="001A27EF" w:rsidRPr="000272B7">
        <w:rPr>
          <w:rFonts w:ascii="Book Antiqua" w:eastAsia="MS PGothic" w:hAnsi="Book Antiqua"/>
          <w:sz w:val="24"/>
          <w:szCs w:val="24"/>
          <w:vertAlign w:val="superscript"/>
        </w:rPr>
        <w:t>[</w:t>
      </w:r>
      <w:proofErr w:type="gramEnd"/>
      <w:r w:rsidR="001A27EF" w:rsidRPr="000272B7">
        <w:rPr>
          <w:rFonts w:ascii="Book Antiqua" w:eastAsia="MS PGothic" w:hAnsi="Book Antiqua"/>
          <w:sz w:val="24"/>
          <w:szCs w:val="24"/>
          <w:vertAlign w:val="superscript"/>
        </w:rPr>
        <w:t>4</w:t>
      </w:r>
      <w:r w:rsidR="009C3B01" w:rsidRPr="000272B7">
        <w:rPr>
          <w:rFonts w:ascii="Book Antiqua" w:eastAsia="MS PGothic" w:hAnsi="Book Antiqua"/>
          <w:sz w:val="24"/>
          <w:szCs w:val="24"/>
          <w:vertAlign w:val="superscript"/>
        </w:rPr>
        <w:t>1</w:t>
      </w:r>
      <w:r w:rsidR="00F95AF4" w:rsidRPr="000272B7">
        <w:rPr>
          <w:rFonts w:ascii="Book Antiqua" w:eastAsia="MS PGothic" w:hAnsi="Book Antiqua"/>
          <w:sz w:val="24"/>
          <w:szCs w:val="24"/>
          <w:vertAlign w:val="superscript"/>
        </w:rPr>
        <w:t>]</w:t>
      </w:r>
      <w:r w:rsidR="00F95AF4" w:rsidRPr="000272B7">
        <w:rPr>
          <w:rFonts w:ascii="Book Antiqua" w:eastAsia="MS PGothic" w:hAnsi="Book Antiqua"/>
          <w:kern w:val="1"/>
          <w:sz w:val="24"/>
          <w:szCs w:val="24"/>
        </w:rPr>
        <w:t xml:space="preserve"> retrospectively observed 129 patients, reporting that p</w:t>
      </w:r>
      <w:r w:rsidR="00F95AF4" w:rsidRPr="000272B7">
        <w:rPr>
          <w:rFonts w:ascii="Book Antiqua" w:eastAsia="MS PGothic" w:hAnsi="Book Antiqua"/>
          <w:sz w:val="24"/>
          <w:szCs w:val="24"/>
        </w:rPr>
        <w:t xml:space="preserve">rocedural complications </w:t>
      </w:r>
      <w:r w:rsidR="00287695" w:rsidRPr="000272B7">
        <w:rPr>
          <w:rFonts w:ascii="Book Antiqua" w:eastAsia="MS PGothic" w:hAnsi="Book Antiqua"/>
          <w:sz w:val="24"/>
          <w:szCs w:val="24"/>
        </w:rPr>
        <w:t xml:space="preserve">were observed </w:t>
      </w:r>
      <w:r w:rsidR="00F95AF4" w:rsidRPr="000272B7">
        <w:rPr>
          <w:rFonts w:ascii="Book Antiqua" w:eastAsia="MS PGothic" w:hAnsi="Book Antiqua"/>
          <w:sz w:val="24"/>
          <w:szCs w:val="24"/>
        </w:rPr>
        <w:t>in 16 of 129 patients (12%)</w:t>
      </w:r>
      <w:r w:rsidR="00287695" w:rsidRPr="000272B7">
        <w:rPr>
          <w:rFonts w:ascii="Book Antiqua" w:eastAsia="MS PGothic" w:hAnsi="Book Antiqua"/>
          <w:sz w:val="24"/>
          <w:szCs w:val="24"/>
        </w:rPr>
        <w:t>, including</w:t>
      </w:r>
      <w:r w:rsidR="00F95AF4" w:rsidRPr="000272B7">
        <w:rPr>
          <w:rFonts w:ascii="Book Antiqua" w:eastAsia="MS PGothic" w:hAnsi="Book Antiqua"/>
          <w:sz w:val="24"/>
          <w:szCs w:val="24"/>
        </w:rPr>
        <w:t xml:space="preserve"> pancreatitis (mild</w:t>
      </w:r>
      <w:r w:rsidR="000458E5" w:rsidRPr="000272B7">
        <w:rPr>
          <w:rFonts w:ascii="Book Antiqua" w:eastAsia="宋体" w:hAnsi="Book Antiqua"/>
          <w:sz w:val="24"/>
          <w:szCs w:val="24"/>
          <w:lang w:eastAsia="zh-CN"/>
        </w:rPr>
        <w:t xml:space="preserve"> </w:t>
      </w:r>
      <w:r w:rsidR="00F95AF4" w:rsidRPr="000272B7">
        <w:rPr>
          <w:rFonts w:ascii="Book Antiqua" w:eastAsia="MS PGothic" w:hAnsi="Book Antiqua"/>
          <w:sz w:val="24"/>
          <w:szCs w:val="24"/>
        </w:rPr>
        <w:t>=</w:t>
      </w:r>
      <w:r w:rsidR="000458E5" w:rsidRPr="000272B7">
        <w:rPr>
          <w:rFonts w:ascii="Book Antiqua" w:eastAsia="宋体" w:hAnsi="Book Antiqua"/>
          <w:sz w:val="24"/>
          <w:szCs w:val="24"/>
          <w:lang w:eastAsia="zh-CN"/>
        </w:rPr>
        <w:t xml:space="preserve"> </w:t>
      </w:r>
      <w:r w:rsidR="00F95AF4" w:rsidRPr="000272B7">
        <w:rPr>
          <w:rFonts w:ascii="Book Antiqua" w:eastAsia="MS PGothic" w:hAnsi="Book Antiqua"/>
          <w:sz w:val="24"/>
          <w:szCs w:val="24"/>
        </w:rPr>
        <w:t>4, severe</w:t>
      </w:r>
      <w:r w:rsidR="000458E5" w:rsidRPr="000272B7">
        <w:rPr>
          <w:rFonts w:ascii="Book Antiqua" w:eastAsia="宋体" w:hAnsi="Book Antiqua"/>
          <w:sz w:val="24"/>
          <w:szCs w:val="24"/>
          <w:lang w:eastAsia="zh-CN"/>
        </w:rPr>
        <w:t xml:space="preserve"> </w:t>
      </w:r>
      <w:r w:rsidR="00F95AF4" w:rsidRPr="000272B7">
        <w:rPr>
          <w:rFonts w:ascii="Book Antiqua" w:eastAsia="MS PGothic" w:hAnsi="Book Antiqua"/>
          <w:sz w:val="24"/>
          <w:szCs w:val="24"/>
        </w:rPr>
        <w:t>=</w:t>
      </w:r>
      <w:r w:rsidR="000458E5" w:rsidRPr="000272B7">
        <w:rPr>
          <w:rFonts w:ascii="Book Antiqua" w:eastAsia="宋体" w:hAnsi="Book Antiqua"/>
          <w:sz w:val="24"/>
          <w:szCs w:val="24"/>
          <w:lang w:eastAsia="zh-CN"/>
        </w:rPr>
        <w:t xml:space="preserve"> </w:t>
      </w:r>
      <w:r w:rsidR="00F95AF4" w:rsidRPr="000272B7">
        <w:rPr>
          <w:rFonts w:ascii="Book Antiqua" w:eastAsia="MS PGothic" w:hAnsi="Book Antiqua"/>
          <w:sz w:val="24"/>
          <w:szCs w:val="24"/>
        </w:rPr>
        <w:t>1), mild bleeding (</w:t>
      </w:r>
      <w:r w:rsidR="00F95AF4" w:rsidRPr="000272B7">
        <w:rPr>
          <w:rFonts w:ascii="Book Antiqua" w:eastAsia="MS PGothic" w:hAnsi="Book Antiqua"/>
          <w:i/>
          <w:sz w:val="24"/>
          <w:szCs w:val="24"/>
        </w:rPr>
        <w:t>n</w:t>
      </w:r>
      <w:r w:rsidR="000458E5" w:rsidRPr="000272B7">
        <w:rPr>
          <w:rFonts w:ascii="Book Antiqua" w:eastAsia="宋体" w:hAnsi="Book Antiqua"/>
          <w:sz w:val="24"/>
          <w:szCs w:val="24"/>
          <w:lang w:eastAsia="zh-CN"/>
        </w:rPr>
        <w:t xml:space="preserve"> </w:t>
      </w:r>
      <w:r w:rsidR="00F95AF4" w:rsidRPr="000272B7">
        <w:rPr>
          <w:rFonts w:ascii="Book Antiqua" w:eastAsia="MS PGothic" w:hAnsi="Book Antiqua"/>
          <w:sz w:val="24"/>
          <w:szCs w:val="24"/>
        </w:rPr>
        <w:t>=</w:t>
      </w:r>
      <w:r w:rsidR="000458E5" w:rsidRPr="000272B7">
        <w:rPr>
          <w:rFonts w:ascii="Book Antiqua" w:eastAsia="宋体" w:hAnsi="Book Antiqua"/>
          <w:sz w:val="24"/>
          <w:szCs w:val="24"/>
          <w:lang w:eastAsia="zh-CN"/>
        </w:rPr>
        <w:t xml:space="preserve"> </w:t>
      </w:r>
      <w:r w:rsidR="00F95AF4" w:rsidRPr="000272B7">
        <w:rPr>
          <w:rFonts w:ascii="Book Antiqua" w:eastAsia="MS PGothic" w:hAnsi="Book Antiqua"/>
          <w:sz w:val="24"/>
          <w:szCs w:val="24"/>
        </w:rPr>
        <w:t>1), abdominal pain requiring hospital admission (</w:t>
      </w:r>
      <w:r w:rsidR="00F95AF4" w:rsidRPr="000272B7">
        <w:rPr>
          <w:rFonts w:ascii="Book Antiqua" w:eastAsia="MS PGothic" w:hAnsi="Book Antiqua"/>
          <w:i/>
          <w:sz w:val="24"/>
          <w:szCs w:val="24"/>
        </w:rPr>
        <w:t>n</w:t>
      </w:r>
      <w:r w:rsidR="000458E5" w:rsidRPr="000272B7">
        <w:rPr>
          <w:rFonts w:ascii="Book Antiqua" w:eastAsia="宋体" w:hAnsi="Book Antiqua"/>
          <w:sz w:val="24"/>
          <w:szCs w:val="24"/>
          <w:lang w:eastAsia="zh-CN"/>
        </w:rPr>
        <w:t xml:space="preserve"> </w:t>
      </w:r>
      <w:r w:rsidR="00F95AF4" w:rsidRPr="000272B7">
        <w:rPr>
          <w:rFonts w:ascii="Book Antiqua" w:eastAsia="MS PGothic" w:hAnsi="Book Antiqua"/>
          <w:sz w:val="24"/>
          <w:szCs w:val="24"/>
        </w:rPr>
        <w:t>=</w:t>
      </w:r>
      <w:r w:rsidR="000458E5" w:rsidRPr="000272B7">
        <w:rPr>
          <w:rFonts w:ascii="Book Antiqua" w:eastAsia="宋体" w:hAnsi="Book Antiqua"/>
          <w:sz w:val="24"/>
          <w:szCs w:val="24"/>
          <w:lang w:eastAsia="zh-CN"/>
        </w:rPr>
        <w:t xml:space="preserve"> </w:t>
      </w:r>
      <w:r w:rsidR="00F95AF4" w:rsidRPr="000272B7">
        <w:rPr>
          <w:rFonts w:ascii="Book Antiqua" w:eastAsia="MS PGothic" w:hAnsi="Book Antiqua"/>
          <w:sz w:val="24"/>
          <w:szCs w:val="24"/>
        </w:rPr>
        <w:t>3), and throat pain requiring physician contact (</w:t>
      </w:r>
      <w:r w:rsidR="00F95AF4" w:rsidRPr="000272B7">
        <w:rPr>
          <w:rFonts w:ascii="Book Antiqua" w:eastAsia="MS PGothic" w:hAnsi="Book Antiqua"/>
          <w:i/>
          <w:sz w:val="24"/>
          <w:szCs w:val="24"/>
        </w:rPr>
        <w:t>n</w:t>
      </w:r>
      <w:r w:rsidR="000272B7">
        <w:rPr>
          <w:rFonts w:ascii="Book Antiqua" w:eastAsia="宋体" w:hAnsi="Book Antiqua" w:hint="eastAsia"/>
          <w:sz w:val="24"/>
          <w:szCs w:val="24"/>
          <w:lang w:eastAsia="zh-CN"/>
        </w:rPr>
        <w:t xml:space="preserve"> </w:t>
      </w:r>
      <w:r w:rsidR="00F95AF4" w:rsidRPr="000272B7">
        <w:rPr>
          <w:rFonts w:ascii="Book Antiqua" w:eastAsia="MS PGothic" w:hAnsi="Book Antiqua"/>
          <w:sz w:val="24"/>
          <w:szCs w:val="24"/>
        </w:rPr>
        <w:t>=</w:t>
      </w:r>
      <w:r w:rsidR="000272B7">
        <w:rPr>
          <w:rFonts w:ascii="Book Antiqua" w:eastAsia="宋体" w:hAnsi="Book Antiqua" w:hint="eastAsia"/>
          <w:sz w:val="24"/>
          <w:szCs w:val="24"/>
          <w:lang w:eastAsia="zh-CN"/>
        </w:rPr>
        <w:t xml:space="preserve"> </w:t>
      </w:r>
      <w:r w:rsidR="00F95AF4" w:rsidRPr="000272B7">
        <w:rPr>
          <w:rFonts w:ascii="Book Antiqua" w:eastAsia="MS PGothic" w:hAnsi="Book Antiqua"/>
          <w:sz w:val="24"/>
          <w:szCs w:val="24"/>
        </w:rPr>
        <w:t>4).</w:t>
      </w:r>
      <w:r w:rsidR="007351BA" w:rsidRPr="000272B7">
        <w:rPr>
          <w:rFonts w:ascii="Book Antiqua" w:eastAsia="MS PGothic" w:hAnsi="Book Antiqua"/>
          <w:sz w:val="24"/>
          <w:szCs w:val="24"/>
        </w:rPr>
        <w:t xml:space="preserve"> </w:t>
      </w:r>
      <w:r w:rsidR="00DE3C13" w:rsidRPr="000272B7">
        <w:rPr>
          <w:rFonts w:ascii="Book Antiqua" w:eastAsia="MS PGothic" w:hAnsi="Book Antiqua"/>
          <w:sz w:val="24"/>
          <w:szCs w:val="24"/>
        </w:rPr>
        <w:t xml:space="preserve">2 </w:t>
      </w:r>
      <w:r w:rsidR="00F95AF4" w:rsidRPr="000272B7">
        <w:rPr>
          <w:rFonts w:ascii="Book Antiqua" w:eastAsia="MS PGothic" w:hAnsi="Book Antiqua"/>
          <w:sz w:val="24"/>
          <w:szCs w:val="24"/>
        </w:rPr>
        <w:t xml:space="preserve">perforations were </w:t>
      </w:r>
      <w:r w:rsidR="00DE3C13" w:rsidRPr="000272B7">
        <w:rPr>
          <w:rFonts w:ascii="Book Antiqua" w:eastAsia="MS PGothic" w:hAnsi="Book Antiqua"/>
          <w:sz w:val="24"/>
          <w:szCs w:val="24"/>
        </w:rPr>
        <w:t xml:space="preserve">also </w:t>
      </w:r>
      <w:r w:rsidR="001A27EF" w:rsidRPr="000272B7">
        <w:rPr>
          <w:rFonts w:ascii="Book Antiqua" w:eastAsia="MS PGothic" w:hAnsi="Book Antiqua"/>
          <w:sz w:val="24"/>
          <w:szCs w:val="24"/>
        </w:rPr>
        <w:t xml:space="preserve">observed </w:t>
      </w:r>
      <w:r w:rsidR="00DE3C13" w:rsidRPr="000272B7">
        <w:rPr>
          <w:rFonts w:ascii="Book Antiqua" w:eastAsia="MS PGothic" w:hAnsi="Book Antiqua"/>
          <w:sz w:val="24"/>
          <w:szCs w:val="24"/>
        </w:rPr>
        <w:t xml:space="preserve">and </w:t>
      </w:r>
      <w:r w:rsidR="00F95AF4" w:rsidRPr="000272B7">
        <w:rPr>
          <w:rFonts w:ascii="Book Antiqua" w:eastAsia="MS PGothic" w:hAnsi="Book Antiqua"/>
          <w:sz w:val="24"/>
          <w:szCs w:val="24"/>
        </w:rPr>
        <w:t>1 case of death occurred</w:t>
      </w:r>
      <w:r w:rsidR="00F95AF4" w:rsidRPr="000272B7">
        <w:rPr>
          <w:rFonts w:ascii="Book Antiqua" w:eastAsia="MS PGothic" w:hAnsi="Book Antiqua"/>
          <w:kern w:val="1"/>
          <w:sz w:val="24"/>
          <w:szCs w:val="24"/>
        </w:rPr>
        <w:t>.</w:t>
      </w:r>
      <w:r w:rsidR="007351BA" w:rsidRPr="000272B7">
        <w:rPr>
          <w:rFonts w:ascii="Book Antiqua" w:eastAsia="MS PGothic" w:hAnsi="Book Antiqua"/>
          <w:kern w:val="1"/>
          <w:sz w:val="24"/>
          <w:szCs w:val="24"/>
        </w:rPr>
        <w:t xml:space="preserve"> </w:t>
      </w:r>
      <w:r w:rsidR="00F95AF4" w:rsidRPr="000272B7">
        <w:rPr>
          <w:rFonts w:ascii="Book Antiqua" w:eastAsia="MS PGothic" w:hAnsi="Book Antiqua"/>
          <w:kern w:val="1"/>
          <w:sz w:val="24"/>
          <w:szCs w:val="24"/>
        </w:rPr>
        <w:t xml:space="preserve">However, apart from those, studies based on only small case series can be </w:t>
      </w:r>
      <w:proofErr w:type="gramStart"/>
      <w:r w:rsidR="00F95AF4" w:rsidRPr="000272B7">
        <w:rPr>
          <w:rFonts w:ascii="Book Antiqua" w:eastAsia="MS PGothic" w:hAnsi="Book Antiqua"/>
          <w:kern w:val="1"/>
          <w:sz w:val="24"/>
          <w:szCs w:val="24"/>
        </w:rPr>
        <w:t>found</w:t>
      </w:r>
      <w:r w:rsidR="000458E5" w:rsidRPr="000272B7">
        <w:rPr>
          <w:rFonts w:ascii="Book Antiqua" w:eastAsia="MS PGothic" w:hAnsi="Book Antiqua"/>
          <w:sz w:val="24"/>
          <w:szCs w:val="24"/>
          <w:vertAlign w:val="superscript"/>
        </w:rPr>
        <w:t>[</w:t>
      </w:r>
      <w:proofErr w:type="gramEnd"/>
      <w:r w:rsidR="000458E5" w:rsidRPr="000272B7">
        <w:rPr>
          <w:rFonts w:ascii="Book Antiqua" w:eastAsia="MS PGothic" w:hAnsi="Book Antiqua"/>
          <w:sz w:val="24"/>
          <w:szCs w:val="24"/>
          <w:vertAlign w:val="superscript"/>
        </w:rPr>
        <w:t>7</w:t>
      </w:r>
      <w:r w:rsidR="009C3B01" w:rsidRPr="000272B7">
        <w:rPr>
          <w:rFonts w:ascii="Book Antiqua" w:eastAsia="MS PGothic" w:hAnsi="Book Antiqua"/>
          <w:sz w:val="24"/>
          <w:szCs w:val="24"/>
          <w:vertAlign w:val="superscript"/>
        </w:rPr>
        <w:t>5</w:t>
      </w:r>
      <w:r w:rsidR="000458E5" w:rsidRPr="000272B7">
        <w:rPr>
          <w:rFonts w:ascii="Book Antiqua" w:eastAsia="MS PGothic" w:hAnsi="Book Antiqua"/>
          <w:sz w:val="24"/>
          <w:szCs w:val="24"/>
          <w:vertAlign w:val="superscript"/>
        </w:rPr>
        <w:t>,</w:t>
      </w:r>
      <w:r w:rsidR="001A27EF" w:rsidRPr="000272B7">
        <w:rPr>
          <w:rFonts w:ascii="Book Antiqua" w:eastAsia="MS PGothic" w:hAnsi="Book Antiqua"/>
          <w:sz w:val="24"/>
          <w:szCs w:val="24"/>
          <w:vertAlign w:val="superscript"/>
        </w:rPr>
        <w:t>7</w:t>
      </w:r>
      <w:r w:rsidR="009C3B01" w:rsidRPr="000272B7">
        <w:rPr>
          <w:rFonts w:ascii="Book Antiqua" w:eastAsia="MS PGothic" w:hAnsi="Book Antiqua"/>
          <w:sz w:val="24"/>
          <w:szCs w:val="24"/>
          <w:vertAlign w:val="superscript"/>
        </w:rPr>
        <w:t>6</w:t>
      </w:r>
      <w:r w:rsidR="00F95AF4" w:rsidRPr="000272B7">
        <w:rPr>
          <w:rFonts w:ascii="Book Antiqua" w:eastAsia="MS PGothic" w:hAnsi="Book Antiqua"/>
          <w:sz w:val="24"/>
          <w:szCs w:val="24"/>
          <w:vertAlign w:val="superscript"/>
        </w:rPr>
        <w:t>]</w:t>
      </w:r>
      <w:r w:rsidR="00F95AF4" w:rsidRPr="000272B7">
        <w:rPr>
          <w:rFonts w:ascii="Book Antiqua" w:eastAsia="MS PGothic" w:hAnsi="Book Antiqua"/>
          <w:kern w:val="1"/>
          <w:sz w:val="24"/>
          <w:szCs w:val="24"/>
        </w:rPr>
        <w:t>.</w:t>
      </w:r>
      <w:r w:rsidR="00D9303C" w:rsidRPr="000272B7">
        <w:rPr>
          <w:rFonts w:ascii="Book Antiqua" w:eastAsia="MS PGothic" w:hAnsi="Book Antiqua"/>
          <w:kern w:val="1"/>
          <w:sz w:val="24"/>
          <w:szCs w:val="24"/>
        </w:rPr>
        <w:t xml:space="preserve"> </w:t>
      </w:r>
      <w:r w:rsidR="00F95AF4" w:rsidRPr="000272B7">
        <w:rPr>
          <w:rFonts w:ascii="Book Antiqua" w:eastAsia="HiraMinProN-W3" w:hAnsi="Book Antiqua"/>
          <w:kern w:val="1"/>
          <w:sz w:val="24"/>
          <w:szCs w:val="24"/>
        </w:rPr>
        <w:t xml:space="preserve">In order to evaluate the safety and efficacy of the procedure, it is </w:t>
      </w:r>
      <w:r w:rsidR="00DE3C13" w:rsidRPr="000272B7">
        <w:rPr>
          <w:rFonts w:ascii="Book Antiqua" w:eastAsia="HiraMinProN-W3" w:hAnsi="Book Antiqua"/>
          <w:kern w:val="1"/>
          <w:sz w:val="24"/>
          <w:szCs w:val="24"/>
        </w:rPr>
        <w:t>necessary</w:t>
      </w:r>
      <w:r w:rsidR="00F95AF4" w:rsidRPr="000272B7">
        <w:rPr>
          <w:rFonts w:ascii="Book Antiqua" w:eastAsia="HiraMinProN-W3" w:hAnsi="Book Antiqua"/>
          <w:kern w:val="1"/>
          <w:sz w:val="24"/>
          <w:szCs w:val="24"/>
        </w:rPr>
        <w:t xml:space="preserve"> </w:t>
      </w:r>
      <w:r w:rsidR="00DE3C13" w:rsidRPr="000272B7">
        <w:rPr>
          <w:rFonts w:ascii="Book Antiqua" w:eastAsia="HiraMinProN-W3" w:hAnsi="Book Antiqua"/>
          <w:kern w:val="1"/>
          <w:sz w:val="24"/>
          <w:szCs w:val="24"/>
        </w:rPr>
        <w:t>to analyze</w:t>
      </w:r>
      <w:r w:rsidR="00F95AF4" w:rsidRPr="000272B7">
        <w:rPr>
          <w:rFonts w:ascii="Book Antiqua" w:eastAsia="HiraMinProN-W3" w:hAnsi="Book Antiqua"/>
          <w:kern w:val="1"/>
          <w:sz w:val="24"/>
          <w:szCs w:val="24"/>
        </w:rPr>
        <w:t xml:space="preserve"> and </w:t>
      </w:r>
      <w:r w:rsidR="00DE3C13" w:rsidRPr="000272B7">
        <w:rPr>
          <w:rFonts w:ascii="Book Antiqua" w:eastAsia="HiraMinProN-W3" w:hAnsi="Book Antiqua"/>
          <w:kern w:val="1"/>
          <w:sz w:val="24"/>
          <w:szCs w:val="24"/>
        </w:rPr>
        <w:t xml:space="preserve">evaluate </w:t>
      </w:r>
      <w:r w:rsidR="00F95AF4" w:rsidRPr="000272B7">
        <w:rPr>
          <w:rFonts w:ascii="Book Antiqua" w:eastAsia="HiraMinProN-W3" w:hAnsi="Book Antiqua"/>
          <w:kern w:val="1"/>
          <w:sz w:val="24"/>
          <w:szCs w:val="24"/>
        </w:rPr>
        <w:t>data of complications</w:t>
      </w:r>
      <w:r w:rsidR="00DE3C13" w:rsidRPr="000272B7">
        <w:rPr>
          <w:rFonts w:ascii="Book Antiqua" w:eastAsia="HiraMinProN-W3" w:hAnsi="Book Antiqua"/>
          <w:kern w:val="1"/>
          <w:sz w:val="24"/>
          <w:szCs w:val="24"/>
        </w:rPr>
        <w:t xml:space="preserve"> out of</w:t>
      </w:r>
      <w:r w:rsidR="00F95AF4" w:rsidRPr="000272B7">
        <w:rPr>
          <w:rFonts w:ascii="Book Antiqua" w:eastAsia="HiraMinProN-W3" w:hAnsi="Book Antiqua"/>
          <w:kern w:val="1"/>
          <w:sz w:val="24"/>
          <w:szCs w:val="24"/>
        </w:rPr>
        <w:t xml:space="preserve"> large case studies </w:t>
      </w:r>
      <w:r w:rsidR="00DE3C13" w:rsidRPr="000272B7">
        <w:rPr>
          <w:rFonts w:ascii="Book Antiqua" w:eastAsia="HiraMinProN-W3" w:hAnsi="Book Antiqua"/>
          <w:kern w:val="1"/>
          <w:sz w:val="24"/>
          <w:szCs w:val="24"/>
        </w:rPr>
        <w:t xml:space="preserve">from multiple centers </w:t>
      </w:r>
      <w:r w:rsidR="00F95AF4" w:rsidRPr="000272B7">
        <w:rPr>
          <w:rFonts w:ascii="Book Antiqua" w:eastAsia="HiraMinProN-W3" w:hAnsi="Book Antiqua"/>
          <w:kern w:val="1"/>
          <w:sz w:val="24"/>
          <w:szCs w:val="24"/>
        </w:rPr>
        <w:t xml:space="preserve">prospectively, </w:t>
      </w:r>
      <w:r w:rsidR="001A27EF" w:rsidRPr="000272B7">
        <w:rPr>
          <w:rFonts w:ascii="Book Antiqua" w:eastAsia="HiraMinProN-W3" w:hAnsi="Book Antiqua"/>
          <w:kern w:val="1"/>
          <w:sz w:val="24"/>
          <w:szCs w:val="24"/>
        </w:rPr>
        <w:t>particularly</w:t>
      </w:r>
      <w:r w:rsidR="00DE3C13" w:rsidRPr="000272B7">
        <w:rPr>
          <w:rFonts w:ascii="Book Antiqua" w:eastAsia="HiraMinProN-W3" w:hAnsi="Book Antiqua"/>
          <w:kern w:val="1"/>
          <w:sz w:val="24"/>
          <w:szCs w:val="24"/>
        </w:rPr>
        <w:t xml:space="preserve"> </w:t>
      </w:r>
      <w:r w:rsidR="00F95AF4" w:rsidRPr="000272B7">
        <w:rPr>
          <w:rFonts w:ascii="Book Antiqua" w:eastAsia="HiraMinProN-W3" w:hAnsi="Book Antiqua"/>
          <w:kern w:val="1"/>
          <w:sz w:val="24"/>
          <w:szCs w:val="24"/>
        </w:rPr>
        <w:t>for Roux-en Y reconstruction.</w:t>
      </w:r>
    </w:p>
    <w:p w14:paraId="792FDDBA" w14:textId="77777777" w:rsidR="000458E5" w:rsidRPr="000272B7" w:rsidRDefault="000458E5" w:rsidP="000272B7">
      <w:pPr>
        <w:widowControl/>
        <w:spacing w:line="360" w:lineRule="auto"/>
        <w:ind w:firstLineChars="50" w:firstLine="120"/>
        <w:rPr>
          <w:rFonts w:ascii="Book Antiqua" w:eastAsia="宋体" w:hAnsi="Book Antiqua"/>
          <w:kern w:val="1"/>
          <w:sz w:val="24"/>
          <w:szCs w:val="24"/>
          <w:lang w:eastAsia="zh-CN"/>
        </w:rPr>
      </w:pPr>
    </w:p>
    <w:p w14:paraId="710B6FC9" w14:textId="2C5EB635" w:rsidR="0097186B" w:rsidRPr="000272B7" w:rsidRDefault="000458E5" w:rsidP="000272B7">
      <w:pPr>
        <w:widowControl/>
        <w:spacing w:line="360" w:lineRule="auto"/>
        <w:rPr>
          <w:rFonts w:ascii="Book Antiqua" w:eastAsia="宋体" w:hAnsi="Book Antiqua"/>
          <w:kern w:val="1"/>
          <w:sz w:val="24"/>
          <w:szCs w:val="24"/>
          <w:lang w:eastAsia="zh-CN"/>
        </w:rPr>
      </w:pPr>
      <w:r w:rsidRPr="000272B7">
        <w:rPr>
          <w:rFonts w:ascii="Book Antiqua" w:eastAsia="HiraMinProN-W3" w:hAnsi="Book Antiqua"/>
          <w:b/>
          <w:kern w:val="1"/>
          <w:sz w:val="24"/>
          <w:szCs w:val="24"/>
        </w:rPr>
        <w:t>CONCLUSION</w:t>
      </w:r>
    </w:p>
    <w:p w14:paraId="5ECC54C6" w14:textId="3C5A173D" w:rsidR="0097186B" w:rsidRPr="000272B7" w:rsidRDefault="0097186B" w:rsidP="000272B7">
      <w:pPr>
        <w:widowControl/>
        <w:spacing w:line="360" w:lineRule="auto"/>
        <w:rPr>
          <w:rFonts w:ascii="Book Antiqua" w:eastAsia="HiraMinProN-W3" w:hAnsi="Book Antiqua"/>
          <w:kern w:val="1"/>
          <w:sz w:val="24"/>
          <w:szCs w:val="24"/>
        </w:rPr>
      </w:pPr>
      <w:r w:rsidRPr="000272B7">
        <w:rPr>
          <w:rFonts w:ascii="Book Antiqua" w:eastAsia="HiraMinProN-W3" w:hAnsi="Book Antiqua"/>
          <w:kern w:val="1"/>
          <w:sz w:val="24"/>
          <w:szCs w:val="24"/>
        </w:rPr>
        <w:t xml:space="preserve">The endoscopic approach to </w:t>
      </w:r>
      <w:r w:rsidR="00A8564C" w:rsidRPr="000272B7">
        <w:rPr>
          <w:rFonts w:ascii="Book Antiqua" w:eastAsia="HiraMinProN-W3" w:hAnsi="Book Antiqua"/>
          <w:kern w:val="1"/>
          <w:sz w:val="24"/>
          <w:szCs w:val="24"/>
        </w:rPr>
        <w:t>PD</w:t>
      </w:r>
      <w:r w:rsidRPr="000272B7">
        <w:rPr>
          <w:rFonts w:ascii="Book Antiqua" w:eastAsia="HiraMinProN-W3" w:hAnsi="Book Antiqua"/>
          <w:kern w:val="1"/>
          <w:sz w:val="24"/>
          <w:szCs w:val="24"/>
        </w:rPr>
        <w:t xml:space="preserve"> in patients with </w:t>
      </w:r>
      <w:r w:rsidR="00741BDB" w:rsidRPr="000272B7">
        <w:rPr>
          <w:rFonts w:ascii="Book Antiqua" w:hAnsi="Book Antiqua"/>
          <w:sz w:val="24"/>
          <w:szCs w:val="24"/>
        </w:rPr>
        <w:t>(SAGA)</w:t>
      </w:r>
      <w:r w:rsidR="001A27EF" w:rsidRPr="000272B7">
        <w:rPr>
          <w:rFonts w:ascii="Book Antiqua" w:hAnsi="Book Antiqua"/>
          <w:sz w:val="24"/>
          <w:szCs w:val="24"/>
        </w:rPr>
        <w:t xml:space="preserve"> </w:t>
      </w:r>
      <w:r w:rsidRPr="000272B7">
        <w:rPr>
          <w:rFonts w:ascii="Book Antiqua" w:eastAsia="HiraMinProN-W3" w:hAnsi="Book Antiqua"/>
          <w:kern w:val="1"/>
          <w:sz w:val="24"/>
          <w:szCs w:val="24"/>
        </w:rPr>
        <w:t>has radically become practical.</w:t>
      </w:r>
      <w:r w:rsidR="007351B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Development of new</w:t>
      </w:r>
      <w:r w:rsidR="00DC4948" w:rsidRPr="000272B7">
        <w:rPr>
          <w:rFonts w:ascii="Book Antiqua" w:eastAsia="HiraMinProN-W3" w:hAnsi="Book Antiqua"/>
          <w:kern w:val="1"/>
          <w:sz w:val="24"/>
          <w:szCs w:val="24"/>
        </w:rPr>
        <w:t xml:space="preserve"> </w:t>
      </w:r>
      <w:r w:rsidR="005970A7" w:rsidRPr="000272B7">
        <w:rPr>
          <w:rFonts w:ascii="Book Antiqua" w:eastAsia="HiraMinProN-W3" w:hAnsi="Book Antiqua"/>
          <w:kern w:val="1"/>
          <w:sz w:val="24"/>
          <w:szCs w:val="24"/>
        </w:rPr>
        <w:t>modalities</w:t>
      </w:r>
      <w:r w:rsidR="00DC4948" w:rsidRPr="000272B7">
        <w:rPr>
          <w:rFonts w:ascii="Book Antiqua" w:eastAsia="HiraMinProN-W3" w:hAnsi="Book Antiqua"/>
          <w:kern w:val="1"/>
          <w:sz w:val="24"/>
          <w:szCs w:val="24"/>
        </w:rPr>
        <w:t xml:space="preserve"> such as DBE, SBE, </w:t>
      </w:r>
      <w:r w:rsidR="00312E49" w:rsidRPr="000272B7">
        <w:rPr>
          <w:rFonts w:ascii="Book Antiqua" w:eastAsia="HiraMinProN-W3" w:hAnsi="Book Antiqua"/>
          <w:kern w:val="1"/>
          <w:sz w:val="24"/>
          <w:szCs w:val="24"/>
        </w:rPr>
        <w:t>and SE</w:t>
      </w:r>
      <w:r w:rsidRPr="000272B7">
        <w:rPr>
          <w:rFonts w:ascii="Book Antiqua" w:eastAsia="HiraMinProN-W3" w:hAnsi="Book Antiqua"/>
          <w:kern w:val="1"/>
          <w:sz w:val="24"/>
          <w:szCs w:val="24"/>
        </w:rPr>
        <w:t xml:space="preserve"> </w:t>
      </w:r>
      <w:r w:rsidR="00160D19" w:rsidRPr="000272B7">
        <w:rPr>
          <w:rFonts w:ascii="Book Antiqua" w:eastAsia="HiraMinProN-W3" w:hAnsi="Book Antiqua"/>
          <w:kern w:val="1"/>
          <w:sz w:val="24"/>
          <w:szCs w:val="24"/>
        </w:rPr>
        <w:t>is</w:t>
      </w:r>
      <w:r w:rsidR="005970A7"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in progress as a consequence of an increased demand for the endoscopic interventions.</w:t>
      </w:r>
      <w:r w:rsidR="00D9303C" w:rsidRPr="000272B7">
        <w:rPr>
          <w:rFonts w:ascii="Book Antiqua" w:eastAsia="HiraMinProN-W3" w:hAnsi="Book Antiqua"/>
          <w:kern w:val="1"/>
          <w:sz w:val="24"/>
          <w:szCs w:val="24"/>
        </w:rPr>
        <w:t xml:space="preserve"> </w:t>
      </w:r>
      <w:r w:rsidR="00160D19" w:rsidRPr="000272B7">
        <w:rPr>
          <w:rFonts w:ascii="Book Antiqua" w:eastAsia="HiraMinProN-W3" w:hAnsi="Book Antiqua"/>
          <w:kern w:val="1"/>
          <w:sz w:val="24"/>
          <w:szCs w:val="24"/>
        </w:rPr>
        <w:t>For the safety and</w:t>
      </w:r>
      <w:r w:rsidRPr="000272B7">
        <w:rPr>
          <w:rFonts w:ascii="Book Antiqua" w:eastAsia="HiraMinProN-W3" w:hAnsi="Book Antiqua"/>
          <w:kern w:val="1"/>
          <w:sz w:val="24"/>
          <w:szCs w:val="24"/>
        </w:rPr>
        <w:t xml:space="preserve"> a higher success</w:t>
      </w:r>
      <w:r w:rsidR="00160D19" w:rsidRPr="000272B7">
        <w:rPr>
          <w:rFonts w:ascii="Book Antiqua" w:eastAsia="HiraMinProN-W3" w:hAnsi="Book Antiqua"/>
          <w:kern w:val="1"/>
          <w:sz w:val="24"/>
          <w:szCs w:val="24"/>
        </w:rPr>
        <w:t xml:space="preserve"> of the procedure</w:t>
      </w:r>
      <w:r w:rsidR="00DE3C13" w:rsidRPr="000272B7">
        <w:rPr>
          <w:rFonts w:ascii="Book Antiqua" w:eastAsia="HiraMinProN-W3" w:hAnsi="Book Antiqua"/>
          <w:kern w:val="1"/>
          <w:sz w:val="24"/>
          <w:szCs w:val="24"/>
        </w:rPr>
        <w:t>s</w:t>
      </w:r>
      <w:r w:rsidRPr="000272B7">
        <w:rPr>
          <w:rFonts w:ascii="Book Antiqua" w:eastAsia="HiraMinProN-W3" w:hAnsi="Book Antiqua"/>
          <w:kern w:val="1"/>
          <w:sz w:val="24"/>
          <w:szCs w:val="24"/>
        </w:rPr>
        <w:t>, further development of the scopes</w:t>
      </w:r>
      <w:r w:rsidR="00DF3305" w:rsidRPr="000272B7">
        <w:rPr>
          <w:rFonts w:ascii="Book Antiqua" w:eastAsia="HiraMinProN-W3" w:hAnsi="Book Antiqua"/>
          <w:kern w:val="1"/>
          <w:sz w:val="24"/>
          <w:szCs w:val="24"/>
        </w:rPr>
        <w:t xml:space="preserve"> and devices</w:t>
      </w:r>
      <w:r w:rsidRPr="000272B7">
        <w:rPr>
          <w:rFonts w:ascii="Book Antiqua" w:eastAsia="HiraMinProN-W3" w:hAnsi="Book Antiqua"/>
          <w:kern w:val="1"/>
          <w:sz w:val="24"/>
          <w:szCs w:val="24"/>
        </w:rPr>
        <w:t xml:space="preserve">, </w:t>
      </w:r>
      <w:r w:rsidR="00160D19" w:rsidRPr="000272B7">
        <w:rPr>
          <w:rFonts w:ascii="Book Antiqua" w:eastAsia="HiraMinProN-W3" w:hAnsi="Book Antiqua"/>
          <w:kern w:val="1"/>
          <w:sz w:val="24"/>
          <w:szCs w:val="24"/>
        </w:rPr>
        <w:t xml:space="preserve">standardization </w:t>
      </w:r>
      <w:r w:rsidRPr="000272B7">
        <w:rPr>
          <w:rFonts w:ascii="Book Antiqua" w:eastAsia="HiraMinProN-W3" w:hAnsi="Book Antiqua"/>
          <w:kern w:val="1"/>
          <w:sz w:val="24"/>
          <w:szCs w:val="24"/>
        </w:rPr>
        <w:t xml:space="preserve">of technical </w:t>
      </w:r>
      <w:r w:rsidR="00160D19" w:rsidRPr="000272B7">
        <w:rPr>
          <w:rFonts w:ascii="Book Antiqua" w:eastAsia="HiraMinProN-W3" w:hAnsi="Book Antiqua"/>
          <w:kern w:val="1"/>
          <w:sz w:val="24"/>
          <w:szCs w:val="24"/>
        </w:rPr>
        <w:lastRenderedPageBreak/>
        <w:t>maneuverability</w:t>
      </w:r>
      <w:r w:rsidRPr="000272B7">
        <w:rPr>
          <w:rFonts w:ascii="Book Antiqua" w:eastAsia="HiraMinProN-W3" w:hAnsi="Book Antiqua"/>
          <w:kern w:val="1"/>
          <w:sz w:val="24"/>
          <w:szCs w:val="24"/>
        </w:rPr>
        <w:t xml:space="preserve">, </w:t>
      </w:r>
      <w:r w:rsidR="00DE3C13" w:rsidRPr="000272B7">
        <w:rPr>
          <w:rFonts w:ascii="Book Antiqua" w:eastAsia="HiraMinProN-W3" w:hAnsi="Book Antiqua"/>
          <w:kern w:val="1"/>
          <w:sz w:val="24"/>
          <w:szCs w:val="24"/>
        </w:rPr>
        <w:t>establishment of</w:t>
      </w:r>
      <w:r w:rsidR="007D1F26" w:rsidRPr="000272B7">
        <w:rPr>
          <w:rFonts w:ascii="Book Antiqua" w:eastAsia="HiraMinProN-W3" w:hAnsi="Book Antiqua"/>
          <w:kern w:val="1"/>
          <w:sz w:val="24"/>
          <w:szCs w:val="24"/>
        </w:rPr>
        <w:t xml:space="preserve"> guidelines in </w:t>
      </w:r>
      <w:r w:rsidR="00DE3C13" w:rsidRPr="000272B7">
        <w:rPr>
          <w:rFonts w:ascii="Book Antiqua" w:eastAsia="HiraMinProN-W3" w:hAnsi="Book Antiqua"/>
          <w:kern w:val="1"/>
          <w:sz w:val="24"/>
          <w:szCs w:val="24"/>
        </w:rPr>
        <w:t>decision making</w:t>
      </w:r>
      <w:r w:rsidR="007D1F26" w:rsidRPr="000272B7">
        <w:rPr>
          <w:rFonts w:ascii="Book Antiqua" w:eastAsia="HiraMinProN-W3" w:hAnsi="Book Antiqua"/>
          <w:kern w:val="1"/>
          <w:sz w:val="24"/>
          <w:szCs w:val="24"/>
        </w:rPr>
        <w:t xml:space="preserve"> of</w:t>
      </w:r>
      <w:r w:rsidR="001B7F1A" w:rsidRPr="000272B7">
        <w:rPr>
          <w:rFonts w:ascii="Book Antiqua" w:eastAsia="HiraMinProN-W3" w:hAnsi="Book Antiqua"/>
          <w:kern w:val="1"/>
          <w:sz w:val="24"/>
          <w:szCs w:val="24"/>
        </w:rPr>
        <w:t xml:space="preserve"> </w:t>
      </w:r>
      <w:r w:rsidRPr="000272B7">
        <w:rPr>
          <w:rFonts w:ascii="Book Antiqua" w:eastAsia="HiraMinProN-W3" w:hAnsi="Book Antiqua"/>
          <w:kern w:val="1"/>
          <w:sz w:val="24"/>
          <w:szCs w:val="24"/>
        </w:rPr>
        <w:t>indicated and contraindicated cases</w:t>
      </w:r>
      <w:r w:rsidR="001B7F1A" w:rsidRPr="000272B7">
        <w:rPr>
          <w:rFonts w:ascii="Book Antiqua" w:eastAsia="HiraMinProN-W3" w:hAnsi="Book Antiqua"/>
          <w:kern w:val="1"/>
          <w:sz w:val="24"/>
          <w:szCs w:val="24"/>
        </w:rPr>
        <w:t>, and assessment of</w:t>
      </w:r>
      <w:r w:rsidRPr="000272B7">
        <w:rPr>
          <w:rFonts w:ascii="Book Antiqua" w:eastAsia="HiraMinProN-W3" w:hAnsi="Book Antiqua"/>
          <w:kern w:val="1"/>
          <w:sz w:val="24"/>
          <w:szCs w:val="24"/>
        </w:rPr>
        <w:t xml:space="preserve"> co</w:t>
      </w:r>
      <w:r w:rsidR="00DF3305" w:rsidRPr="000272B7">
        <w:rPr>
          <w:rFonts w:ascii="Book Antiqua" w:eastAsia="HiraMinProN-W3" w:hAnsi="Book Antiqua"/>
          <w:kern w:val="1"/>
          <w:sz w:val="24"/>
          <w:szCs w:val="24"/>
        </w:rPr>
        <w:t xml:space="preserve">mplications </w:t>
      </w:r>
      <w:r w:rsidR="007D1F26" w:rsidRPr="000272B7">
        <w:rPr>
          <w:rFonts w:ascii="Book Antiqua" w:eastAsia="HiraMinProN-W3" w:hAnsi="Book Antiqua"/>
          <w:kern w:val="1"/>
          <w:sz w:val="24"/>
          <w:szCs w:val="24"/>
        </w:rPr>
        <w:t>from</w:t>
      </w:r>
      <w:r w:rsidR="00DF3305" w:rsidRPr="000272B7">
        <w:rPr>
          <w:rFonts w:ascii="Book Antiqua" w:eastAsia="HiraMinProN-W3" w:hAnsi="Book Antiqua"/>
          <w:kern w:val="1"/>
          <w:sz w:val="24"/>
          <w:szCs w:val="24"/>
        </w:rPr>
        <w:t xml:space="preserve"> a larger multi-</w:t>
      </w:r>
      <w:r w:rsidRPr="000272B7">
        <w:rPr>
          <w:rFonts w:ascii="Book Antiqua" w:eastAsia="HiraMinProN-W3" w:hAnsi="Book Antiqua"/>
          <w:kern w:val="1"/>
          <w:sz w:val="24"/>
          <w:szCs w:val="24"/>
        </w:rPr>
        <w:t>center study are necessary.</w:t>
      </w:r>
    </w:p>
    <w:p w14:paraId="2CEEBB59" w14:textId="77777777" w:rsidR="0083463E" w:rsidRPr="000713CB" w:rsidRDefault="0083463E" w:rsidP="000713CB">
      <w:pPr>
        <w:widowControl/>
        <w:spacing w:line="360" w:lineRule="auto"/>
        <w:rPr>
          <w:rFonts w:ascii="Book Antiqua" w:eastAsia="HiraMinProN-W3" w:hAnsi="Book Antiqua"/>
          <w:kern w:val="1"/>
          <w:sz w:val="24"/>
          <w:szCs w:val="24"/>
        </w:rPr>
      </w:pPr>
    </w:p>
    <w:p w14:paraId="3F5D6383" w14:textId="50AD85E2" w:rsidR="002D42B1" w:rsidRPr="000713CB" w:rsidRDefault="000458E5" w:rsidP="000713CB">
      <w:pPr>
        <w:spacing w:line="360" w:lineRule="auto"/>
        <w:rPr>
          <w:rFonts w:ascii="Book Antiqua" w:hAnsi="Book Antiqua"/>
          <w:b/>
          <w:sz w:val="24"/>
          <w:szCs w:val="24"/>
        </w:rPr>
      </w:pPr>
      <w:r w:rsidRPr="000713CB">
        <w:rPr>
          <w:rFonts w:ascii="Book Antiqua" w:hAnsi="Book Antiqua"/>
          <w:b/>
          <w:sz w:val="24"/>
          <w:szCs w:val="24"/>
        </w:rPr>
        <w:t>REFERENCES</w:t>
      </w:r>
    </w:p>
    <w:p w14:paraId="673D4F11" w14:textId="50A05B22"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1 </w:t>
      </w:r>
      <w:r w:rsidRPr="000713CB">
        <w:rPr>
          <w:rFonts w:ascii="Book Antiqua" w:eastAsia="宋体" w:hAnsi="Book Antiqua" w:cs="宋体"/>
          <w:b/>
          <w:bCs/>
          <w:color w:val="000000"/>
          <w:sz w:val="24"/>
          <w:szCs w:val="24"/>
          <w:lang w:eastAsia="zh-CN"/>
        </w:rPr>
        <w:t>Suissa A</w:t>
      </w:r>
      <w:r w:rsidRPr="000713CB">
        <w:rPr>
          <w:rFonts w:ascii="Book Antiqua" w:eastAsia="宋体" w:hAnsi="Book Antiqua" w:cs="宋体"/>
          <w:color w:val="000000"/>
          <w:sz w:val="24"/>
          <w:szCs w:val="24"/>
          <w:lang w:eastAsia="zh-CN"/>
        </w:rPr>
        <w:t>, Yassin K, Lavy A, Lachter J, Chermech I, Karban A, Tamir A, Eliakim R. Outcome and early complications of ERCP: a prospective single center study. </w:t>
      </w:r>
      <w:r w:rsidRPr="000713CB">
        <w:rPr>
          <w:rFonts w:ascii="Book Antiqua" w:eastAsia="宋体" w:hAnsi="Book Antiqua" w:cs="宋体"/>
          <w:i/>
          <w:iCs/>
          <w:color w:val="000000"/>
          <w:sz w:val="24"/>
          <w:szCs w:val="24"/>
          <w:lang w:eastAsia="zh-CN"/>
        </w:rPr>
        <w:t>Hepatogastroenterology</w:t>
      </w:r>
      <w:r w:rsidRPr="000713CB">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0713CB">
        <w:rPr>
          <w:rFonts w:ascii="Book Antiqua" w:eastAsia="宋体" w:hAnsi="Book Antiqua" w:cs="宋体"/>
          <w:color w:val="000000"/>
          <w:sz w:val="24"/>
          <w:szCs w:val="24"/>
          <w:lang w:eastAsia="zh-CN"/>
        </w:rPr>
        <w:t>; </w:t>
      </w:r>
      <w:r w:rsidRPr="000713CB">
        <w:rPr>
          <w:rFonts w:ascii="Book Antiqua" w:eastAsia="宋体" w:hAnsi="Book Antiqua" w:cs="宋体"/>
          <w:b/>
          <w:bCs/>
          <w:color w:val="000000"/>
          <w:sz w:val="24"/>
          <w:szCs w:val="24"/>
          <w:lang w:eastAsia="zh-CN"/>
        </w:rPr>
        <w:t>52</w:t>
      </w:r>
      <w:r w:rsidRPr="000713CB">
        <w:rPr>
          <w:rFonts w:ascii="Book Antiqua" w:eastAsia="宋体" w:hAnsi="Book Antiqua" w:cs="宋体"/>
          <w:color w:val="000000"/>
          <w:sz w:val="24"/>
          <w:szCs w:val="24"/>
          <w:lang w:eastAsia="zh-CN"/>
        </w:rPr>
        <w:t>: 352-355 [PMID: 15816433]</w:t>
      </w:r>
    </w:p>
    <w:p w14:paraId="360F3C75"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2 </w:t>
      </w:r>
      <w:r w:rsidRPr="000713CB">
        <w:rPr>
          <w:rFonts w:ascii="Book Antiqua" w:eastAsia="宋体" w:hAnsi="Book Antiqua" w:cs="宋体"/>
          <w:b/>
          <w:bCs/>
          <w:color w:val="000000"/>
          <w:sz w:val="24"/>
          <w:szCs w:val="24"/>
          <w:lang w:eastAsia="zh-CN"/>
        </w:rPr>
        <w:t>Freeman ML</w:t>
      </w:r>
      <w:r w:rsidRPr="000713CB">
        <w:rPr>
          <w:rFonts w:ascii="Book Antiqua" w:eastAsia="宋体" w:hAnsi="Book Antiqua" w:cs="宋体"/>
          <w:color w:val="000000"/>
          <w:sz w:val="24"/>
          <w:szCs w:val="24"/>
          <w:lang w:eastAsia="zh-CN"/>
        </w:rPr>
        <w:t>, Guda NM. ERCP cannulation: a review of reported techniques.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2005; </w:t>
      </w:r>
      <w:r w:rsidRPr="000713CB">
        <w:rPr>
          <w:rFonts w:ascii="Book Antiqua" w:eastAsia="宋体" w:hAnsi="Book Antiqua" w:cs="宋体"/>
          <w:b/>
          <w:bCs/>
          <w:color w:val="000000"/>
          <w:sz w:val="24"/>
          <w:szCs w:val="24"/>
          <w:lang w:eastAsia="zh-CN"/>
        </w:rPr>
        <w:t>61</w:t>
      </w:r>
      <w:r w:rsidRPr="000713CB">
        <w:rPr>
          <w:rFonts w:ascii="Book Antiqua" w:eastAsia="宋体" w:hAnsi="Book Antiqua" w:cs="宋体"/>
          <w:color w:val="000000"/>
          <w:sz w:val="24"/>
          <w:szCs w:val="24"/>
          <w:lang w:eastAsia="zh-CN"/>
        </w:rPr>
        <w:t>: 112-125 [PMID: 15672074 DOI: 10.1016/s0016-5107(04)02463-0]</w:t>
      </w:r>
    </w:p>
    <w:p w14:paraId="018F22F5"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3 </w:t>
      </w:r>
      <w:r w:rsidRPr="000713CB">
        <w:rPr>
          <w:rFonts w:ascii="Book Antiqua" w:eastAsia="宋体" w:hAnsi="Book Antiqua" w:cs="宋体"/>
          <w:b/>
          <w:bCs/>
          <w:color w:val="000000"/>
          <w:sz w:val="24"/>
          <w:szCs w:val="24"/>
          <w:lang w:eastAsia="zh-CN"/>
        </w:rPr>
        <w:t>Forbes A</w:t>
      </w:r>
      <w:r w:rsidRPr="000713CB">
        <w:rPr>
          <w:rFonts w:ascii="Book Antiqua" w:eastAsia="宋体" w:hAnsi="Book Antiqua" w:cs="宋体"/>
          <w:color w:val="000000"/>
          <w:sz w:val="24"/>
          <w:szCs w:val="24"/>
          <w:lang w:eastAsia="zh-CN"/>
        </w:rPr>
        <w:t xml:space="preserve">, Cotton PB. </w:t>
      </w:r>
      <w:proofErr w:type="gramStart"/>
      <w:r w:rsidRPr="000713CB">
        <w:rPr>
          <w:rFonts w:ascii="Book Antiqua" w:eastAsia="宋体" w:hAnsi="Book Antiqua" w:cs="宋体"/>
          <w:color w:val="000000"/>
          <w:sz w:val="24"/>
          <w:szCs w:val="24"/>
          <w:lang w:eastAsia="zh-CN"/>
        </w:rPr>
        <w:t>ERCP and sphincterotomy after Billroth II gastrectomy.</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Gut</w:t>
      </w:r>
      <w:r w:rsidRPr="000713CB">
        <w:rPr>
          <w:rFonts w:ascii="Book Antiqua" w:eastAsia="宋体" w:hAnsi="Book Antiqua" w:cs="宋体"/>
          <w:color w:val="000000"/>
          <w:sz w:val="24"/>
          <w:szCs w:val="24"/>
          <w:lang w:eastAsia="zh-CN"/>
        </w:rPr>
        <w:t> 1984; </w:t>
      </w:r>
      <w:r w:rsidRPr="000713CB">
        <w:rPr>
          <w:rFonts w:ascii="Book Antiqua" w:eastAsia="宋体" w:hAnsi="Book Antiqua" w:cs="宋体"/>
          <w:b/>
          <w:bCs/>
          <w:color w:val="000000"/>
          <w:sz w:val="24"/>
          <w:szCs w:val="24"/>
          <w:lang w:eastAsia="zh-CN"/>
        </w:rPr>
        <w:t>25</w:t>
      </w:r>
      <w:r w:rsidRPr="000713CB">
        <w:rPr>
          <w:rFonts w:ascii="Book Antiqua" w:eastAsia="宋体" w:hAnsi="Book Antiqua" w:cs="宋体"/>
          <w:color w:val="000000"/>
          <w:sz w:val="24"/>
          <w:szCs w:val="24"/>
          <w:lang w:eastAsia="zh-CN"/>
        </w:rPr>
        <w:t>: 971-974 [PMID: 6469083 DOI: 10.1136/gut.25.9.971]</w:t>
      </w:r>
    </w:p>
    <w:p w14:paraId="6B3CCB4C" w14:textId="5F7E308A"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4 </w:t>
      </w:r>
      <w:r w:rsidRPr="000713CB">
        <w:rPr>
          <w:rFonts w:ascii="Book Antiqua" w:eastAsia="宋体" w:hAnsi="Book Antiqua" w:cs="宋体"/>
          <w:b/>
          <w:bCs/>
          <w:color w:val="000000"/>
          <w:sz w:val="24"/>
          <w:szCs w:val="24"/>
          <w:lang w:eastAsia="zh-CN"/>
        </w:rPr>
        <w:t>Maaser C</w:t>
      </w:r>
      <w:r w:rsidRPr="000713CB">
        <w:rPr>
          <w:rFonts w:ascii="Book Antiqua" w:eastAsia="宋体" w:hAnsi="Book Antiqua" w:cs="宋体"/>
          <w:color w:val="000000"/>
          <w:sz w:val="24"/>
          <w:szCs w:val="24"/>
          <w:lang w:eastAsia="zh-CN"/>
        </w:rPr>
        <w:t>, Lenze F, Bokemeyer M, Ullerich H, Domagk D, Bruewer M, Luegering A, Domschke W, Kucharzik T. Double balloon enteroscopy: a useful tool for diagnostic and therapeutic procedures in the pancreaticobiliary system. </w:t>
      </w:r>
      <w:r w:rsidRPr="000713CB">
        <w:rPr>
          <w:rFonts w:ascii="Book Antiqua" w:eastAsia="宋体" w:hAnsi="Book Antiqua" w:cs="宋体"/>
          <w:i/>
          <w:iCs/>
          <w:color w:val="000000"/>
          <w:sz w:val="24"/>
          <w:szCs w:val="24"/>
          <w:lang w:eastAsia="zh-CN"/>
        </w:rPr>
        <w:t>Am J Gastroenterol</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103</w:t>
      </w:r>
      <w:r w:rsidRPr="000713CB">
        <w:rPr>
          <w:rFonts w:ascii="Book Antiqua" w:eastAsia="宋体" w:hAnsi="Book Antiqua" w:cs="宋体"/>
          <w:color w:val="000000"/>
          <w:sz w:val="24"/>
          <w:szCs w:val="24"/>
          <w:lang w:eastAsia="zh-CN"/>
        </w:rPr>
        <w:t>: 894-900 [PMID: 18371136 DOI: 1</w:t>
      </w:r>
      <w:r>
        <w:rPr>
          <w:rFonts w:ascii="Book Antiqua" w:eastAsia="宋体" w:hAnsi="Book Antiqua" w:cs="宋体"/>
          <w:color w:val="000000"/>
          <w:sz w:val="24"/>
          <w:szCs w:val="24"/>
          <w:lang w:eastAsia="zh-CN"/>
        </w:rPr>
        <w:t>0.1111/j.1572-0241.2007.01745.x</w:t>
      </w:r>
      <w:r w:rsidRPr="000713CB">
        <w:rPr>
          <w:rFonts w:ascii="Book Antiqua" w:eastAsia="宋体" w:hAnsi="Book Antiqua" w:cs="宋体"/>
          <w:color w:val="000000"/>
          <w:sz w:val="24"/>
          <w:szCs w:val="24"/>
          <w:lang w:eastAsia="zh-CN"/>
        </w:rPr>
        <w:t>]</w:t>
      </w:r>
    </w:p>
    <w:p w14:paraId="16500897"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5 </w:t>
      </w:r>
      <w:r w:rsidRPr="000713CB">
        <w:rPr>
          <w:rFonts w:ascii="Book Antiqua" w:eastAsia="宋体" w:hAnsi="Book Antiqua" w:cs="宋体"/>
          <w:b/>
          <w:bCs/>
          <w:color w:val="000000"/>
          <w:sz w:val="24"/>
          <w:szCs w:val="24"/>
          <w:lang w:eastAsia="zh-CN"/>
        </w:rPr>
        <w:t>Teplick SK</w:t>
      </w:r>
      <w:r w:rsidRPr="000713CB">
        <w:rPr>
          <w:rFonts w:ascii="Book Antiqua" w:eastAsia="宋体" w:hAnsi="Book Antiqua" w:cs="宋体"/>
          <w:color w:val="000000"/>
          <w:sz w:val="24"/>
          <w:szCs w:val="24"/>
          <w:lang w:eastAsia="zh-CN"/>
        </w:rPr>
        <w:t>, Flick P, Brandon JC. Transhepatic cholangiography in patients with suspected biliary disease and nondilated intrahepatic bile ducts. </w:t>
      </w:r>
      <w:r w:rsidRPr="000713CB">
        <w:rPr>
          <w:rFonts w:ascii="Book Antiqua" w:eastAsia="宋体" w:hAnsi="Book Antiqua" w:cs="宋体"/>
          <w:i/>
          <w:iCs/>
          <w:color w:val="000000"/>
          <w:sz w:val="24"/>
          <w:szCs w:val="24"/>
          <w:lang w:eastAsia="zh-CN"/>
        </w:rPr>
        <w:t>Gastrointest Radiol</w:t>
      </w:r>
      <w:r w:rsidRPr="000713CB">
        <w:rPr>
          <w:rFonts w:ascii="Book Antiqua" w:eastAsia="宋体" w:hAnsi="Book Antiqua" w:cs="宋体"/>
          <w:color w:val="000000"/>
          <w:sz w:val="24"/>
          <w:szCs w:val="24"/>
          <w:lang w:eastAsia="zh-CN"/>
        </w:rPr>
        <w:t> 1991; </w:t>
      </w:r>
      <w:r w:rsidRPr="000713CB">
        <w:rPr>
          <w:rFonts w:ascii="Book Antiqua" w:eastAsia="宋体" w:hAnsi="Book Antiqua" w:cs="宋体"/>
          <w:b/>
          <w:bCs/>
          <w:color w:val="000000"/>
          <w:sz w:val="24"/>
          <w:szCs w:val="24"/>
          <w:lang w:eastAsia="zh-CN"/>
        </w:rPr>
        <w:t>16</w:t>
      </w:r>
      <w:r w:rsidRPr="000713CB">
        <w:rPr>
          <w:rFonts w:ascii="Book Antiqua" w:eastAsia="宋体" w:hAnsi="Book Antiqua" w:cs="宋体"/>
          <w:color w:val="000000"/>
          <w:sz w:val="24"/>
          <w:szCs w:val="24"/>
          <w:lang w:eastAsia="zh-CN"/>
        </w:rPr>
        <w:t>: 193-197 [PMID: 1879632 DOI: 10.1007/bf01887344]</w:t>
      </w:r>
    </w:p>
    <w:p w14:paraId="17664FF7"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lastRenderedPageBreak/>
        <w:t>6 </w:t>
      </w:r>
      <w:r w:rsidRPr="000713CB">
        <w:rPr>
          <w:rFonts w:ascii="Book Antiqua" w:eastAsia="宋体" w:hAnsi="Book Antiqua" w:cs="宋体"/>
          <w:b/>
          <w:bCs/>
          <w:color w:val="000000"/>
          <w:sz w:val="24"/>
          <w:szCs w:val="24"/>
          <w:lang w:eastAsia="zh-CN"/>
        </w:rPr>
        <w:t>Katon RM</w:t>
      </w:r>
      <w:r w:rsidRPr="000713CB">
        <w:rPr>
          <w:rFonts w:ascii="Book Antiqua" w:eastAsia="宋体" w:hAnsi="Book Antiqua" w:cs="宋体"/>
          <w:color w:val="000000"/>
          <w:sz w:val="24"/>
          <w:szCs w:val="24"/>
          <w:lang w:eastAsia="zh-CN"/>
        </w:rPr>
        <w:t>, Bilbao MK, Parent JA, Smith FW.</w:t>
      </w:r>
      <w:proofErr w:type="gramEnd"/>
      <w:r w:rsidRPr="000713CB">
        <w:rPr>
          <w:rFonts w:ascii="Book Antiqua" w:eastAsia="宋体" w:hAnsi="Book Antiqua" w:cs="宋体"/>
          <w:color w:val="000000"/>
          <w:sz w:val="24"/>
          <w:szCs w:val="24"/>
          <w:lang w:eastAsia="zh-CN"/>
        </w:rPr>
        <w:t xml:space="preserve"> </w:t>
      </w:r>
      <w:proofErr w:type="gramStart"/>
      <w:r w:rsidRPr="000713CB">
        <w:rPr>
          <w:rFonts w:ascii="Book Antiqua" w:eastAsia="宋体" w:hAnsi="Book Antiqua" w:cs="宋体"/>
          <w:color w:val="000000"/>
          <w:sz w:val="24"/>
          <w:szCs w:val="24"/>
          <w:lang w:eastAsia="zh-CN"/>
        </w:rPr>
        <w:t>Endoscopic retrograde cholangiopancreatography in patients with gastrectomy and gastrojejunostomy (Billroth II), A case for the forward look.</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1975; </w:t>
      </w:r>
      <w:r w:rsidRPr="000713CB">
        <w:rPr>
          <w:rFonts w:ascii="Book Antiqua" w:eastAsia="宋体" w:hAnsi="Book Antiqua" w:cs="宋体"/>
          <w:b/>
          <w:bCs/>
          <w:color w:val="000000"/>
          <w:sz w:val="24"/>
          <w:szCs w:val="24"/>
          <w:lang w:eastAsia="zh-CN"/>
        </w:rPr>
        <w:t>21</w:t>
      </w:r>
      <w:r w:rsidRPr="000713CB">
        <w:rPr>
          <w:rFonts w:ascii="Book Antiqua" w:eastAsia="宋体" w:hAnsi="Book Antiqua" w:cs="宋体"/>
          <w:color w:val="000000"/>
          <w:sz w:val="24"/>
          <w:szCs w:val="24"/>
          <w:lang w:eastAsia="zh-CN"/>
        </w:rPr>
        <w:t>: 164-165 [PMID: 1140534 DOI: 10.1016/s0016-5107(75)73838-5]</w:t>
      </w:r>
    </w:p>
    <w:p w14:paraId="4B1678AB"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7 </w:t>
      </w:r>
      <w:r w:rsidRPr="000713CB">
        <w:rPr>
          <w:rFonts w:ascii="Book Antiqua" w:eastAsia="宋体" w:hAnsi="Book Antiqua" w:cs="宋体"/>
          <w:b/>
          <w:bCs/>
          <w:color w:val="000000"/>
          <w:sz w:val="24"/>
          <w:szCs w:val="24"/>
          <w:lang w:eastAsia="zh-CN"/>
        </w:rPr>
        <w:t>Kim MH</w:t>
      </w:r>
      <w:r w:rsidRPr="000713CB">
        <w:rPr>
          <w:rFonts w:ascii="Book Antiqua" w:eastAsia="宋体" w:hAnsi="Book Antiqua" w:cs="宋体"/>
          <w:color w:val="000000"/>
          <w:sz w:val="24"/>
          <w:szCs w:val="24"/>
          <w:lang w:eastAsia="zh-CN"/>
        </w:rPr>
        <w:t>, Lee SK, Lee MH, Myung SJ, Yoo BM, Seo DW, Min YI. Endoscopic retrograde cholangiopancreatography and needle-knife sphincterotomy in patients with Billroth II gastrectomy: a comparative study of the forward-viewing endoscope and the side-viewing duodenoscope.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1997; </w:t>
      </w:r>
      <w:r w:rsidRPr="000713CB">
        <w:rPr>
          <w:rFonts w:ascii="Book Antiqua" w:eastAsia="宋体" w:hAnsi="Book Antiqua" w:cs="宋体"/>
          <w:b/>
          <w:bCs/>
          <w:color w:val="000000"/>
          <w:sz w:val="24"/>
          <w:szCs w:val="24"/>
          <w:lang w:eastAsia="zh-CN"/>
        </w:rPr>
        <w:t>29</w:t>
      </w:r>
      <w:r w:rsidRPr="000713CB">
        <w:rPr>
          <w:rFonts w:ascii="Book Antiqua" w:eastAsia="宋体" w:hAnsi="Book Antiqua" w:cs="宋体"/>
          <w:color w:val="000000"/>
          <w:sz w:val="24"/>
          <w:szCs w:val="24"/>
          <w:lang w:eastAsia="zh-CN"/>
        </w:rPr>
        <w:t>: 82-85 [PMID: 9101144 DOI: 10.1055/s-2007-1004080]</w:t>
      </w:r>
    </w:p>
    <w:p w14:paraId="38200BF7"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8 </w:t>
      </w:r>
      <w:r w:rsidRPr="000713CB">
        <w:rPr>
          <w:rFonts w:ascii="Book Antiqua" w:eastAsia="宋体" w:hAnsi="Book Antiqua" w:cs="宋体"/>
          <w:b/>
          <w:bCs/>
          <w:color w:val="000000"/>
          <w:sz w:val="24"/>
          <w:szCs w:val="24"/>
          <w:lang w:eastAsia="zh-CN"/>
        </w:rPr>
        <w:t>Aabakken L</w:t>
      </w:r>
      <w:r w:rsidRPr="000713CB">
        <w:rPr>
          <w:rFonts w:ascii="Book Antiqua" w:eastAsia="宋体" w:hAnsi="Book Antiqua" w:cs="宋体"/>
          <w:color w:val="000000"/>
          <w:sz w:val="24"/>
          <w:szCs w:val="24"/>
          <w:lang w:eastAsia="zh-CN"/>
        </w:rPr>
        <w:t>, Holthe B, Sandstad O, Rosseland A, Osnes M. Endoscopic pancreaticobiliary procedures in patients with a Billroth II resection: a 10-year follow-up study. </w:t>
      </w:r>
      <w:r w:rsidRPr="000713CB">
        <w:rPr>
          <w:rFonts w:ascii="Book Antiqua" w:eastAsia="宋体" w:hAnsi="Book Antiqua" w:cs="宋体"/>
          <w:i/>
          <w:iCs/>
          <w:color w:val="000000"/>
          <w:sz w:val="24"/>
          <w:szCs w:val="24"/>
          <w:lang w:eastAsia="zh-CN"/>
        </w:rPr>
        <w:t>Ital J Gastroenterol Hepatol</w:t>
      </w:r>
      <w:r w:rsidRPr="000713CB">
        <w:rPr>
          <w:rFonts w:ascii="Book Antiqua" w:eastAsia="宋体" w:hAnsi="Book Antiqua" w:cs="宋体"/>
          <w:color w:val="000000"/>
          <w:sz w:val="24"/>
          <w:szCs w:val="24"/>
          <w:lang w:eastAsia="zh-CN"/>
        </w:rPr>
        <w:t> 1998; </w:t>
      </w:r>
      <w:r w:rsidRPr="000713CB">
        <w:rPr>
          <w:rFonts w:ascii="Book Antiqua" w:eastAsia="宋体" w:hAnsi="Book Antiqua" w:cs="宋体"/>
          <w:b/>
          <w:bCs/>
          <w:color w:val="000000"/>
          <w:sz w:val="24"/>
          <w:szCs w:val="24"/>
          <w:lang w:eastAsia="zh-CN"/>
        </w:rPr>
        <w:t>30</w:t>
      </w:r>
      <w:r w:rsidRPr="000713CB">
        <w:rPr>
          <w:rFonts w:ascii="Book Antiqua" w:eastAsia="宋体" w:hAnsi="Book Antiqua" w:cs="宋体"/>
          <w:color w:val="000000"/>
          <w:sz w:val="24"/>
          <w:szCs w:val="24"/>
          <w:lang w:eastAsia="zh-CN"/>
        </w:rPr>
        <w:t>: 301-305 [PMID: 9759601]</w:t>
      </w:r>
    </w:p>
    <w:p w14:paraId="4077E663"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9 </w:t>
      </w:r>
      <w:r w:rsidRPr="000713CB">
        <w:rPr>
          <w:rFonts w:ascii="Book Antiqua" w:eastAsia="宋体" w:hAnsi="Book Antiqua" w:cs="宋体"/>
          <w:b/>
          <w:bCs/>
          <w:color w:val="000000"/>
          <w:sz w:val="24"/>
          <w:szCs w:val="24"/>
          <w:lang w:eastAsia="zh-CN"/>
        </w:rPr>
        <w:t>Bergman JJ</w:t>
      </w:r>
      <w:r w:rsidRPr="000713CB">
        <w:rPr>
          <w:rFonts w:ascii="Book Antiqua" w:eastAsia="宋体" w:hAnsi="Book Antiqua" w:cs="宋体"/>
          <w:color w:val="000000"/>
          <w:sz w:val="24"/>
          <w:szCs w:val="24"/>
          <w:lang w:eastAsia="zh-CN"/>
        </w:rPr>
        <w:t>, van Berkel AM, Bruno MJ, Fockens P, Rauws EA, Tijssen JG, Tytgat GN, Huibregtse K. A randomized trial of endoscopic balloon dilation and endoscopic sphincterotomy for removal of bile duct stones in patients with a prior Billroth II gastrectomy.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2001; </w:t>
      </w:r>
      <w:r w:rsidRPr="000713CB">
        <w:rPr>
          <w:rFonts w:ascii="Book Antiqua" w:eastAsia="宋体" w:hAnsi="Book Antiqua" w:cs="宋体"/>
          <w:b/>
          <w:bCs/>
          <w:color w:val="000000"/>
          <w:sz w:val="24"/>
          <w:szCs w:val="24"/>
          <w:lang w:eastAsia="zh-CN"/>
        </w:rPr>
        <w:t>53</w:t>
      </w:r>
      <w:r w:rsidRPr="000713CB">
        <w:rPr>
          <w:rFonts w:ascii="Book Antiqua" w:eastAsia="宋体" w:hAnsi="Book Antiqua" w:cs="宋体"/>
          <w:color w:val="000000"/>
          <w:sz w:val="24"/>
          <w:szCs w:val="24"/>
          <w:lang w:eastAsia="zh-CN"/>
        </w:rPr>
        <w:t>: 19-26 [PMID: 11154484 DOI: 10.1067/mge.2001.110454]</w:t>
      </w:r>
    </w:p>
    <w:p w14:paraId="52CE2DC5"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t>10 </w:t>
      </w:r>
      <w:r w:rsidRPr="000713CB">
        <w:rPr>
          <w:rFonts w:ascii="Book Antiqua" w:eastAsia="宋体" w:hAnsi="Book Antiqua" w:cs="宋体"/>
          <w:b/>
          <w:bCs/>
          <w:color w:val="000000"/>
          <w:sz w:val="24"/>
          <w:szCs w:val="24"/>
          <w:lang w:eastAsia="zh-CN"/>
        </w:rPr>
        <w:t>Lin LF</w:t>
      </w:r>
      <w:r w:rsidRPr="000713CB">
        <w:rPr>
          <w:rFonts w:ascii="Book Antiqua" w:eastAsia="宋体" w:hAnsi="Book Antiqua" w:cs="宋体"/>
          <w:color w:val="000000"/>
          <w:sz w:val="24"/>
          <w:szCs w:val="24"/>
          <w:lang w:eastAsia="zh-CN"/>
        </w:rPr>
        <w:t>, Siauw CP, Ho KS, Tung JC.</w:t>
      </w:r>
      <w:proofErr w:type="gramEnd"/>
      <w:r w:rsidRPr="000713CB">
        <w:rPr>
          <w:rFonts w:ascii="Book Antiqua" w:eastAsia="宋体" w:hAnsi="Book Antiqua" w:cs="宋体"/>
          <w:color w:val="000000"/>
          <w:sz w:val="24"/>
          <w:szCs w:val="24"/>
          <w:lang w:eastAsia="zh-CN"/>
        </w:rPr>
        <w:t xml:space="preserve"> ERCP in post-Billroth II gastrectomy patients: emphasis on technique. </w:t>
      </w:r>
      <w:r w:rsidRPr="000713CB">
        <w:rPr>
          <w:rFonts w:ascii="Book Antiqua" w:eastAsia="宋体" w:hAnsi="Book Antiqua" w:cs="宋体"/>
          <w:i/>
          <w:iCs/>
          <w:color w:val="000000"/>
          <w:sz w:val="24"/>
          <w:szCs w:val="24"/>
          <w:lang w:eastAsia="zh-CN"/>
        </w:rPr>
        <w:t>Am J Gastroenterol</w:t>
      </w:r>
      <w:r w:rsidRPr="000713CB">
        <w:rPr>
          <w:rFonts w:ascii="Book Antiqua" w:eastAsia="宋体" w:hAnsi="Book Antiqua" w:cs="宋体"/>
          <w:color w:val="000000"/>
          <w:sz w:val="24"/>
          <w:szCs w:val="24"/>
          <w:lang w:eastAsia="zh-CN"/>
        </w:rPr>
        <w:t> 1999; </w:t>
      </w:r>
      <w:r w:rsidRPr="000713CB">
        <w:rPr>
          <w:rFonts w:ascii="Book Antiqua" w:eastAsia="宋体" w:hAnsi="Book Antiqua" w:cs="宋体"/>
          <w:b/>
          <w:bCs/>
          <w:color w:val="000000"/>
          <w:sz w:val="24"/>
          <w:szCs w:val="24"/>
          <w:lang w:eastAsia="zh-CN"/>
        </w:rPr>
        <w:t>94</w:t>
      </w:r>
      <w:r w:rsidRPr="000713CB">
        <w:rPr>
          <w:rFonts w:ascii="Book Antiqua" w:eastAsia="宋体" w:hAnsi="Book Antiqua" w:cs="宋体"/>
          <w:color w:val="000000"/>
          <w:sz w:val="24"/>
          <w:szCs w:val="24"/>
          <w:lang w:eastAsia="zh-CN"/>
        </w:rPr>
        <w:t>: 144-148 [PMID: 9934745 DOI: 10.1016/s0002-9270(98)00666-2]</w:t>
      </w:r>
    </w:p>
    <w:p w14:paraId="4ABEB52F"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lastRenderedPageBreak/>
        <w:t>11 </w:t>
      </w:r>
      <w:r w:rsidRPr="000713CB">
        <w:rPr>
          <w:rFonts w:ascii="Book Antiqua" w:eastAsia="宋体" w:hAnsi="Book Antiqua" w:cs="宋体"/>
          <w:b/>
          <w:bCs/>
          <w:color w:val="000000"/>
          <w:sz w:val="24"/>
          <w:szCs w:val="24"/>
          <w:lang w:eastAsia="zh-CN"/>
        </w:rPr>
        <w:t>Osnes M</w:t>
      </w:r>
      <w:r w:rsidRPr="000713CB">
        <w:rPr>
          <w:rFonts w:ascii="Book Antiqua" w:eastAsia="宋体" w:hAnsi="Book Antiqua" w:cs="宋体"/>
          <w:color w:val="000000"/>
          <w:sz w:val="24"/>
          <w:szCs w:val="24"/>
          <w:lang w:eastAsia="zh-CN"/>
        </w:rPr>
        <w:t>, Rosseland AR, Aabakken L. Endoscopic retrograde cholangiography and endoscopic papillotomy in patients with a previous Billroth-II resection.</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Gut</w:t>
      </w:r>
      <w:r w:rsidRPr="000713CB">
        <w:rPr>
          <w:rFonts w:ascii="Book Antiqua" w:eastAsia="宋体" w:hAnsi="Book Antiqua" w:cs="宋体"/>
          <w:color w:val="000000"/>
          <w:sz w:val="24"/>
          <w:szCs w:val="24"/>
          <w:lang w:eastAsia="zh-CN"/>
        </w:rPr>
        <w:t> 1986; </w:t>
      </w:r>
      <w:r w:rsidRPr="000713CB">
        <w:rPr>
          <w:rFonts w:ascii="Book Antiqua" w:eastAsia="宋体" w:hAnsi="Book Antiqua" w:cs="宋体"/>
          <w:b/>
          <w:bCs/>
          <w:color w:val="000000"/>
          <w:sz w:val="24"/>
          <w:szCs w:val="24"/>
          <w:lang w:eastAsia="zh-CN"/>
        </w:rPr>
        <w:t>27</w:t>
      </w:r>
      <w:r w:rsidRPr="000713CB">
        <w:rPr>
          <w:rFonts w:ascii="Book Antiqua" w:eastAsia="宋体" w:hAnsi="Book Antiqua" w:cs="宋体"/>
          <w:color w:val="000000"/>
          <w:sz w:val="24"/>
          <w:szCs w:val="24"/>
          <w:lang w:eastAsia="zh-CN"/>
        </w:rPr>
        <w:t>: 1193-1198 [PMID: 3781333 DOI: 10.1136/gut.27.10.1193]</w:t>
      </w:r>
    </w:p>
    <w:p w14:paraId="1139A504"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12 </w:t>
      </w:r>
      <w:r w:rsidRPr="000713CB">
        <w:rPr>
          <w:rFonts w:ascii="Book Antiqua" w:eastAsia="宋体" w:hAnsi="Book Antiqua" w:cs="宋体"/>
          <w:b/>
          <w:bCs/>
          <w:color w:val="000000"/>
          <w:sz w:val="24"/>
          <w:szCs w:val="24"/>
          <w:lang w:eastAsia="zh-CN"/>
        </w:rPr>
        <w:t>Hintze RE</w:t>
      </w:r>
      <w:r w:rsidRPr="000713CB">
        <w:rPr>
          <w:rFonts w:ascii="Book Antiqua" w:eastAsia="宋体" w:hAnsi="Book Antiqua" w:cs="宋体"/>
          <w:color w:val="000000"/>
          <w:sz w:val="24"/>
          <w:szCs w:val="24"/>
          <w:lang w:eastAsia="zh-CN"/>
        </w:rPr>
        <w:t>, Adler A, Veltzke W, Abou-Rebyeh H. Endoscopic access to the papilla of Vater for endoscopic retrograde cholangiopancreatography in patients with billroth II or Roux-en-Y gastrojejunostomy.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1997; </w:t>
      </w:r>
      <w:r w:rsidRPr="000713CB">
        <w:rPr>
          <w:rFonts w:ascii="Book Antiqua" w:eastAsia="宋体" w:hAnsi="Book Antiqua" w:cs="宋体"/>
          <w:b/>
          <w:bCs/>
          <w:color w:val="000000"/>
          <w:sz w:val="24"/>
          <w:szCs w:val="24"/>
          <w:lang w:eastAsia="zh-CN"/>
        </w:rPr>
        <w:t>29</w:t>
      </w:r>
      <w:r w:rsidRPr="000713CB">
        <w:rPr>
          <w:rFonts w:ascii="Book Antiqua" w:eastAsia="宋体" w:hAnsi="Book Antiqua" w:cs="宋体"/>
          <w:color w:val="000000"/>
          <w:sz w:val="24"/>
          <w:szCs w:val="24"/>
          <w:lang w:eastAsia="zh-CN"/>
        </w:rPr>
        <w:t>: 69-73 [PMID: 9101141 DOI: 10.1055/s-2007-1004077]</w:t>
      </w:r>
    </w:p>
    <w:p w14:paraId="6B7C553B"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13 </w:t>
      </w:r>
      <w:r w:rsidRPr="000713CB">
        <w:rPr>
          <w:rFonts w:ascii="Book Antiqua" w:eastAsia="宋体" w:hAnsi="Book Antiqua" w:cs="宋体"/>
          <w:b/>
          <w:bCs/>
          <w:color w:val="000000"/>
          <w:sz w:val="24"/>
          <w:szCs w:val="24"/>
          <w:lang w:eastAsia="zh-CN"/>
        </w:rPr>
        <w:t>Gostout CJ</w:t>
      </w:r>
      <w:r w:rsidRPr="000713CB">
        <w:rPr>
          <w:rFonts w:ascii="Book Antiqua" w:eastAsia="宋体" w:hAnsi="Book Antiqua" w:cs="宋体"/>
          <w:color w:val="000000"/>
          <w:sz w:val="24"/>
          <w:szCs w:val="24"/>
          <w:lang w:eastAsia="zh-CN"/>
        </w:rPr>
        <w:t>, Bender CE. Cholangiopancreatography, sphincterotomy, and common duct stone removal via Roux-en-Y limb enteroscopy. </w:t>
      </w:r>
      <w:r w:rsidRPr="000713CB">
        <w:rPr>
          <w:rFonts w:ascii="Book Antiqua" w:eastAsia="宋体" w:hAnsi="Book Antiqua" w:cs="宋体"/>
          <w:i/>
          <w:iCs/>
          <w:color w:val="000000"/>
          <w:sz w:val="24"/>
          <w:szCs w:val="24"/>
          <w:lang w:eastAsia="zh-CN"/>
        </w:rPr>
        <w:t>Gastroenterology</w:t>
      </w:r>
      <w:r w:rsidRPr="000713CB">
        <w:rPr>
          <w:rFonts w:ascii="Book Antiqua" w:eastAsia="宋体" w:hAnsi="Book Antiqua" w:cs="宋体"/>
          <w:color w:val="000000"/>
          <w:sz w:val="24"/>
          <w:szCs w:val="24"/>
          <w:lang w:eastAsia="zh-CN"/>
        </w:rPr>
        <w:t> 1988; </w:t>
      </w:r>
      <w:r w:rsidRPr="000713CB">
        <w:rPr>
          <w:rFonts w:ascii="Book Antiqua" w:eastAsia="宋体" w:hAnsi="Book Antiqua" w:cs="宋体"/>
          <w:b/>
          <w:bCs/>
          <w:color w:val="000000"/>
          <w:sz w:val="24"/>
          <w:szCs w:val="24"/>
          <w:lang w:eastAsia="zh-CN"/>
        </w:rPr>
        <w:t>95</w:t>
      </w:r>
      <w:r w:rsidRPr="000713CB">
        <w:rPr>
          <w:rFonts w:ascii="Book Antiqua" w:eastAsia="宋体" w:hAnsi="Book Antiqua" w:cs="宋体"/>
          <w:color w:val="000000"/>
          <w:sz w:val="24"/>
          <w:szCs w:val="24"/>
          <w:lang w:eastAsia="zh-CN"/>
        </w:rPr>
        <w:t>: 156-163 [PMID: 3371610]</w:t>
      </w:r>
    </w:p>
    <w:p w14:paraId="1BDE9CEA"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14 </w:t>
      </w:r>
      <w:r w:rsidRPr="000713CB">
        <w:rPr>
          <w:rFonts w:ascii="Book Antiqua" w:eastAsia="宋体" w:hAnsi="Book Antiqua" w:cs="宋体"/>
          <w:b/>
          <w:bCs/>
          <w:color w:val="000000"/>
          <w:sz w:val="24"/>
          <w:szCs w:val="24"/>
          <w:lang w:eastAsia="zh-CN"/>
        </w:rPr>
        <w:t>Wright BE</w:t>
      </w:r>
      <w:r w:rsidRPr="000713CB">
        <w:rPr>
          <w:rFonts w:ascii="Book Antiqua" w:eastAsia="宋体" w:hAnsi="Book Antiqua" w:cs="宋体"/>
          <w:color w:val="000000"/>
          <w:sz w:val="24"/>
          <w:szCs w:val="24"/>
          <w:lang w:eastAsia="zh-CN"/>
        </w:rPr>
        <w:t>, Cass OW, Freeman ML. ERCP in patients with long-limb Roux-en-Y gastrojejunostomy and intact papilla.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2002; </w:t>
      </w:r>
      <w:r w:rsidRPr="000713CB">
        <w:rPr>
          <w:rFonts w:ascii="Book Antiqua" w:eastAsia="宋体" w:hAnsi="Book Antiqua" w:cs="宋体"/>
          <w:b/>
          <w:bCs/>
          <w:color w:val="000000"/>
          <w:sz w:val="24"/>
          <w:szCs w:val="24"/>
          <w:lang w:eastAsia="zh-CN"/>
        </w:rPr>
        <w:t>56</w:t>
      </w:r>
      <w:r w:rsidRPr="000713CB">
        <w:rPr>
          <w:rFonts w:ascii="Book Antiqua" w:eastAsia="宋体" w:hAnsi="Book Antiqua" w:cs="宋体"/>
          <w:color w:val="000000"/>
          <w:sz w:val="24"/>
          <w:szCs w:val="24"/>
          <w:lang w:eastAsia="zh-CN"/>
        </w:rPr>
        <w:t>: 225-232 [PMID: 12145601 DOI: 10.1016/s0016-5107(02)70182-x]</w:t>
      </w:r>
    </w:p>
    <w:p w14:paraId="463686D0"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15 </w:t>
      </w:r>
      <w:r w:rsidRPr="000713CB">
        <w:rPr>
          <w:rFonts w:ascii="Book Antiqua" w:eastAsia="宋体" w:hAnsi="Book Antiqua" w:cs="宋体"/>
          <w:b/>
          <w:bCs/>
          <w:color w:val="000000"/>
          <w:sz w:val="24"/>
          <w:szCs w:val="24"/>
          <w:lang w:eastAsia="zh-CN"/>
        </w:rPr>
        <w:t>Chahal P</w:t>
      </w:r>
      <w:r w:rsidRPr="000713CB">
        <w:rPr>
          <w:rFonts w:ascii="Book Antiqua" w:eastAsia="宋体" w:hAnsi="Book Antiqua" w:cs="宋体"/>
          <w:color w:val="000000"/>
          <w:sz w:val="24"/>
          <w:szCs w:val="24"/>
          <w:lang w:eastAsia="zh-CN"/>
        </w:rPr>
        <w:t xml:space="preserve">, Baron TH, Topazian MD, Petersen BT, Levy MJ, Gostout CJ. </w:t>
      </w:r>
      <w:proofErr w:type="gramStart"/>
      <w:r w:rsidRPr="000713CB">
        <w:rPr>
          <w:rFonts w:ascii="Book Antiqua" w:eastAsia="宋体" w:hAnsi="Book Antiqua" w:cs="宋体"/>
          <w:color w:val="000000"/>
          <w:sz w:val="24"/>
          <w:szCs w:val="24"/>
          <w:lang w:eastAsia="zh-CN"/>
        </w:rPr>
        <w:t>Endoscopic retrograde cholangiopancreatography in post-Whipple patients.</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2006; </w:t>
      </w:r>
      <w:r w:rsidRPr="000713CB">
        <w:rPr>
          <w:rFonts w:ascii="Book Antiqua" w:eastAsia="宋体" w:hAnsi="Book Antiqua" w:cs="宋体"/>
          <w:b/>
          <w:bCs/>
          <w:color w:val="000000"/>
          <w:sz w:val="24"/>
          <w:szCs w:val="24"/>
          <w:lang w:eastAsia="zh-CN"/>
        </w:rPr>
        <w:t>38</w:t>
      </w:r>
      <w:r w:rsidRPr="000713CB">
        <w:rPr>
          <w:rFonts w:ascii="Book Antiqua" w:eastAsia="宋体" w:hAnsi="Book Antiqua" w:cs="宋体"/>
          <w:color w:val="000000"/>
          <w:sz w:val="24"/>
          <w:szCs w:val="24"/>
          <w:lang w:eastAsia="zh-CN"/>
        </w:rPr>
        <w:t>: 1241-1245 [PMID: 17163326 DOI: 10.1055/s-2006-945003]</w:t>
      </w:r>
    </w:p>
    <w:p w14:paraId="34DEB02E" w14:textId="31E337BB"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16 </w:t>
      </w:r>
      <w:r w:rsidRPr="000713CB">
        <w:rPr>
          <w:rFonts w:ascii="Book Antiqua" w:eastAsia="宋体" w:hAnsi="Book Antiqua" w:cs="宋体"/>
          <w:b/>
          <w:bCs/>
          <w:color w:val="000000"/>
          <w:sz w:val="24"/>
          <w:szCs w:val="24"/>
          <w:lang w:eastAsia="zh-CN"/>
        </w:rPr>
        <w:t>Kikuyama M</w:t>
      </w:r>
      <w:r w:rsidRPr="000713CB">
        <w:rPr>
          <w:rFonts w:ascii="Book Antiqua" w:eastAsia="宋体" w:hAnsi="Book Antiqua" w:cs="宋体"/>
          <w:color w:val="000000"/>
          <w:sz w:val="24"/>
          <w:szCs w:val="24"/>
          <w:lang w:eastAsia="zh-CN"/>
        </w:rPr>
        <w:t>, Sasada Y, Matsuhashi T, Ota Y, Nakahodo J. ERCP afterRoux-en-Y reconstruction can be carried out using an oblique-viewing endoscope with an overtube. </w:t>
      </w:r>
      <w:r w:rsidRPr="000713CB">
        <w:rPr>
          <w:rFonts w:ascii="Book Antiqua" w:eastAsia="宋体" w:hAnsi="Book Antiqua" w:cs="宋体"/>
          <w:i/>
          <w:iCs/>
          <w:color w:val="000000"/>
          <w:sz w:val="24"/>
          <w:szCs w:val="24"/>
          <w:lang w:eastAsia="zh-CN"/>
        </w:rPr>
        <w:t>Dig Endosc</w:t>
      </w:r>
      <w:r w:rsidRPr="000713CB">
        <w:rPr>
          <w:rFonts w:ascii="Book Antiqua" w:eastAsia="宋体" w:hAnsi="Book Antiqua" w:cs="宋体"/>
          <w:color w:val="000000"/>
          <w:sz w:val="24"/>
          <w:szCs w:val="24"/>
          <w:lang w:eastAsia="zh-CN"/>
        </w:rPr>
        <w:t> 2009; </w:t>
      </w:r>
      <w:r w:rsidRPr="000713CB">
        <w:rPr>
          <w:rFonts w:ascii="Book Antiqua" w:eastAsia="宋体" w:hAnsi="Book Antiqua" w:cs="宋体"/>
          <w:b/>
          <w:bCs/>
          <w:color w:val="000000"/>
          <w:sz w:val="24"/>
          <w:szCs w:val="24"/>
          <w:lang w:eastAsia="zh-CN"/>
        </w:rPr>
        <w:t>21</w:t>
      </w:r>
      <w:r w:rsidRPr="000713CB">
        <w:rPr>
          <w:rFonts w:ascii="Book Antiqua" w:eastAsia="宋体" w:hAnsi="Book Antiqua" w:cs="宋体"/>
          <w:color w:val="000000"/>
          <w:sz w:val="24"/>
          <w:szCs w:val="24"/>
          <w:lang w:eastAsia="zh-CN"/>
        </w:rPr>
        <w:t>: 180-184 [PMID: 19691766 DOI: 1</w:t>
      </w:r>
      <w:r>
        <w:rPr>
          <w:rFonts w:ascii="Book Antiqua" w:eastAsia="宋体" w:hAnsi="Book Antiqua" w:cs="宋体"/>
          <w:color w:val="000000"/>
          <w:sz w:val="24"/>
          <w:szCs w:val="24"/>
          <w:lang w:eastAsia="zh-CN"/>
        </w:rPr>
        <w:t>0.1111/j.1443-1661.2009.00882.x</w:t>
      </w:r>
      <w:r w:rsidRPr="000713CB">
        <w:rPr>
          <w:rFonts w:ascii="Book Antiqua" w:eastAsia="宋体" w:hAnsi="Book Antiqua" w:cs="宋体"/>
          <w:color w:val="000000"/>
          <w:sz w:val="24"/>
          <w:szCs w:val="24"/>
          <w:lang w:eastAsia="zh-CN"/>
        </w:rPr>
        <w:t>]</w:t>
      </w:r>
    </w:p>
    <w:p w14:paraId="5E19ADA6" w14:textId="7CA340AB"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lastRenderedPageBreak/>
        <w:t>17 </w:t>
      </w:r>
      <w:r w:rsidRPr="000713CB">
        <w:rPr>
          <w:rFonts w:ascii="Book Antiqua" w:eastAsia="宋体" w:hAnsi="Book Antiqua" w:cs="宋体"/>
          <w:b/>
          <w:bCs/>
          <w:color w:val="000000"/>
          <w:sz w:val="24"/>
          <w:szCs w:val="24"/>
          <w:lang w:eastAsia="zh-CN"/>
        </w:rPr>
        <w:t>Marsk R</w:t>
      </w:r>
      <w:r w:rsidRPr="000713CB">
        <w:rPr>
          <w:rFonts w:ascii="Book Antiqua" w:eastAsia="宋体" w:hAnsi="Book Antiqua" w:cs="宋体"/>
          <w:color w:val="000000"/>
          <w:sz w:val="24"/>
          <w:szCs w:val="24"/>
          <w:lang w:eastAsia="zh-CN"/>
        </w:rPr>
        <w:t>, Freedman J, Tynelius P, Rasmussen F, Näslund E. Antiobesity surgery in Sweden from 1980 to 2005: a population-based study with a focus on mortality. </w:t>
      </w:r>
      <w:r w:rsidRPr="000713CB">
        <w:rPr>
          <w:rFonts w:ascii="Book Antiqua" w:eastAsia="宋体" w:hAnsi="Book Antiqua" w:cs="宋体"/>
          <w:i/>
          <w:iCs/>
          <w:color w:val="000000"/>
          <w:sz w:val="24"/>
          <w:szCs w:val="24"/>
          <w:lang w:eastAsia="zh-CN"/>
        </w:rPr>
        <w:t>Ann Surg</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248</w:t>
      </w:r>
      <w:r w:rsidRPr="000713CB">
        <w:rPr>
          <w:rFonts w:ascii="Book Antiqua" w:eastAsia="宋体" w:hAnsi="Book Antiqua" w:cs="宋体"/>
          <w:color w:val="000000"/>
          <w:sz w:val="24"/>
          <w:szCs w:val="24"/>
          <w:lang w:eastAsia="zh-CN"/>
        </w:rPr>
        <w:t>: 777-781 [PMID: 18948804 DO</w:t>
      </w:r>
      <w:r>
        <w:rPr>
          <w:rFonts w:ascii="Book Antiqua" w:eastAsia="宋体" w:hAnsi="Book Antiqua" w:cs="宋体"/>
          <w:color w:val="000000"/>
          <w:sz w:val="24"/>
          <w:szCs w:val="24"/>
          <w:lang w:eastAsia="zh-CN"/>
        </w:rPr>
        <w:t>I: 10.1097/SLA.0b013e318189b0cf</w:t>
      </w:r>
      <w:r w:rsidRPr="000713CB">
        <w:rPr>
          <w:rFonts w:ascii="Book Antiqua" w:eastAsia="宋体" w:hAnsi="Book Antiqua" w:cs="宋体"/>
          <w:color w:val="000000"/>
          <w:sz w:val="24"/>
          <w:szCs w:val="24"/>
          <w:lang w:eastAsia="zh-CN"/>
        </w:rPr>
        <w:t>]</w:t>
      </w:r>
    </w:p>
    <w:p w14:paraId="1A27AA73"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18 </w:t>
      </w:r>
      <w:r w:rsidRPr="000713CB">
        <w:rPr>
          <w:rFonts w:ascii="Book Antiqua" w:eastAsia="宋体" w:hAnsi="Book Antiqua" w:cs="宋体"/>
          <w:b/>
          <w:bCs/>
          <w:color w:val="000000"/>
          <w:sz w:val="24"/>
          <w:szCs w:val="24"/>
          <w:lang w:eastAsia="zh-CN"/>
        </w:rPr>
        <w:t>Flum DR</w:t>
      </w:r>
      <w:r w:rsidRPr="000713CB">
        <w:rPr>
          <w:rFonts w:ascii="Book Antiqua" w:eastAsia="宋体" w:hAnsi="Book Antiqua" w:cs="宋体"/>
          <w:color w:val="000000"/>
          <w:sz w:val="24"/>
          <w:szCs w:val="24"/>
          <w:lang w:eastAsia="zh-CN"/>
        </w:rPr>
        <w:t>, Salem L, Elrod JA, Dellinger EP, Cheadle A, Chan L. Early mortality among Medicare beneficiaries undergoing bariatric surgical procedures. </w:t>
      </w:r>
      <w:r w:rsidRPr="000713CB">
        <w:rPr>
          <w:rFonts w:ascii="Book Antiqua" w:eastAsia="宋体" w:hAnsi="Book Antiqua" w:cs="宋体"/>
          <w:i/>
          <w:iCs/>
          <w:color w:val="000000"/>
          <w:sz w:val="24"/>
          <w:szCs w:val="24"/>
          <w:lang w:eastAsia="zh-CN"/>
        </w:rPr>
        <w:t>JAMA</w:t>
      </w:r>
      <w:r w:rsidRPr="000713CB">
        <w:rPr>
          <w:rFonts w:ascii="Book Antiqua" w:eastAsia="宋体" w:hAnsi="Book Antiqua" w:cs="宋体"/>
          <w:color w:val="000000"/>
          <w:sz w:val="24"/>
          <w:szCs w:val="24"/>
          <w:lang w:eastAsia="zh-CN"/>
        </w:rPr>
        <w:t> 2005; </w:t>
      </w:r>
      <w:r w:rsidRPr="000713CB">
        <w:rPr>
          <w:rFonts w:ascii="Book Antiqua" w:eastAsia="宋体" w:hAnsi="Book Antiqua" w:cs="宋体"/>
          <w:b/>
          <w:bCs/>
          <w:color w:val="000000"/>
          <w:sz w:val="24"/>
          <w:szCs w:val="24"/>
          <w:lang w:eastAsia="zh-CN"/>
        </w:rPr>
        <w:t>294</w:t>
      </w:r>
      <w:r w:rsidRPr="000713CB">
        <w:rPr>
          <w:rFonts w:ascii="Book Antiqua" w:eastAsia="宋体" w:hAnsi="Book Antiqua" w:cs="宋体"/>
          <w:color w:val="000000"/>
          <w:sz w:val="24"/>
          <w:szCs w:val="24"/>
          <w:lang w:eastAsia="zh-CN"/>
        </w:rPr>
        <w:t>: 1903-1908 [PMID: 16234496 DOI: 10.1001/jama.294.15.1903]</w:t>
      </w:r>
    </w:p>
    <w:p w14:paraId="7EC2BBE4"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19 </w:t>
      </w:r>
      <w:r w:rsidRPr="000713CB">
        <w:rPr>
          <w:rFonts w:ascii="Book Antiqua" w:eastAsia="宋体" w:hAnsi="Book Antiqua" w:cs="宋体"/>
          <w:b/>
          <w:bCs/>
          <w:color w:val="000000"/>
          <w:sz w:val="24"/>
          <w:szCs w:val="24"/>
          <w:lang w:eastAsia="zh-CN"/>
        </w:rPr>
        <w:t>Livingston EH</w:t>
      </w:r>
      <w:r w:rsidRPr="000713CB">
        <w:rPr>
          <w:rFonts w:ascii="Book Antiqua" w:eastAsia="宋体" w:hAnsi="Book Antiqua" w:cs="宋体"/>
          <w:color w:val="000000"/>
          <w:sz w:val="24"/>
          <w:szCs w:val="24"/>
          <w:lang w:eastAsia="zh-CN"/>
        </w:rPr>
        <w:t>. Procedure incidence and in-hospital complication rates of bariatric surgery in the United States. </w:t>
      </w:r>
      <w:r w:rsidRPr="000713CB">
        <w:rPr>
          <w:rFonts w:ascii="Book Antiqua" w:eastAsia="宋体" w:hAnsi="Book Antiqua" w:cs="宋体"/>
          <w:i/>
          <w:iCs/>
          <w:color w:val="000000"/>
          <w:sz w:val="24"/>
          <w:szCs w:val="24"/>
          <w:lang w:eastAsia="zh-CN"/>
        </w:rPr>
        <w:t>Am J Surg</w:t>
      </w:r>
      <w:r w:rsidRPr="000713CB">
        <w:rPr>
          <w:rFonts w:ascii="Book Antiqua" w:eastAsia="宋体" w:hAnsi="Book Antiqua" w:cs="宋体"/>
          <w:color w:val="000000"/>
          <w:sz w:val="24"/>
          <w:szCs w:val="24"/>
          <w:lang w:eastAsia="zh-CN"/>
        </w:rPr>
        <w:t> 2004; </w:t>
      </w:r>
      <w:r w:rsidRPr="000713CB">
        <w:rPr>
          <w:rFonts w:ascii="Book Antiqua" w:eastAsia="宋体" w:hAnsi="Book Antiqua" w:cs="宋体"/>
          <w:b/>
          <w:bCs/>
          <w:color w:val="000000"/>
          <w:sz w:val="24"/>
          <w:szCs w:val="24"/>
          <w:lang w:eastAsia="zh-CN"/>
        </w:rPr>
        <w:t>188</w:t>
      </w:r>
      <w:r w:rsidRPr="000713CB">
        <w:rPr>
          <w:rFonts w:ascii="Book Antiqua" w:eastAsia="宋体" w:hAnsi="Book Antiqua" w:cs="宋体"/>
          <w:color w:val="000000"/>
          <w:sz w:val="24"/>
          <w:szCs w:val="24"/>
          <w:lang w:eastAsia="zh-CN"/>
        </w:rPr>
        <w:t>: 105-110 [PMID: 15249233 DOI: 10.1016/j.amjsurg.2004.03.001]</w:t>
      </w:r>
    </w:p>
    <w:p w14:paraId="0FAF09ED"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20 </w:t>
      </w:r>
      <w:r w:rsidRPr="000713CB">
        <w:rPr>
          <w:rFonts w:ascii="Book Antiqua" w:eastAsia="宋体" w:hAnsi="Book Antiqua" w:cs="宋体"/>
          <w:b/>
          <w:bCs/>
          <w:color w:val="000000"/>
          <w:sz w:val="24"/>
          <w:szCs w:val="24"/>
          <w:lang w:eastAsia="zh-CN"/>
        </w:rPr>
        <w:t>Smith FJ</w:t>
      </w:r>
      <w:r w:rsidRPr="000713CB">
        <w:rPr>
          <w:rFonts w:ascii="Book Antiqua" w:eastAsia="宋体" w:hAnsi="Book Antiqua" w:cs="宋体"/>
          <w:color w:val="000000"/>
          <w:sz w:val="24"/>
          <w:szCs w:val="24"/>
          <w:lang w:eastAsia="zh-CN"/>
        </w:rPr>
        <w:t>, Holman CD, Moorin RE, Fletcher DR. Incidence of bariatric surgery and postoperative outcomes: a population-based analysis in Western Australia. </w:t>
      </w:r>
      <w:r w:rsidRPr="000713CB">
        <w:rPr>
          <w:rFonts w:ascii="Book Antiqua" w:eastAsia="宋体" w:hAnsi="Book Antiqua" w:cs="宋体"/>
          <w:i/>
          <w:iCs/>
          <w:color w:val="000000"/>
          <w:sz w:val="24"/>
          <w:szCs w:val="24"/>
          <w:lang w:eastAsia="zh-CN"/>
        </w:rPr>
        <w:t>Med J Aust</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189</w:t>
      </w:r>
      <w:r w:rsidRPr="000713CB">
        <w:rPr>
          <w:rFonts w:ascii="Book Antiqua" w:eastAsia="宋体" w:hAnsi="Book Antiqua" w:cs="宋体"/>
          <w:color w:val="000000"/>
          <w:sz w:val="24"/>
          <w:szCs w:val="24"/>
          <w:lang w:eastAsia="zh-CN"/>
        </w:rPr>
        <w:t>: 198-202 [PMID: 18707562]</w:t>
      </w:r>
    </w:p>
    <w:p w14:paraId="491C7262"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21 </w:t>
      </w:r>
      <w:r w:rsidRPr="000713CB">
        <w:rPr>
          <w:rFonts w:ascii="Book Antiqua" w:eastAsia="宋体" w:hAnsi="Book Antiqua" w:cs="宋体"/>
          <w:b/>
          <w:bCs/>
          <w:color w:val="000000"/>
          <w:sz w:val="24"/>
          <w:szCs w:val="24"/>
          <w:lang w:eastAsia="zh-CN"/>
        </w:rPr>
        <w:t>Soejima Y</w:t>
      </w:r>
      <w:r w:rsidRPr="000713CB">
        <w:rPr>
          <w:rFonts w:ascii="Book Antiqua" w:eastAsia="宋体" w:hAnsi="Book Antiqua" w:cs="宋体"/>
          <w:color w:val="000000"/>
          <w:sz w:val="24"/>
          <w:szCs w:val="24"/>
          <w:lang w:eastAsia="zh-CN"/>
        </w:rPr>
        <w:t>, Taketomi A, Yoshizumi T, Uchiyama H, Harada N, Ijichi H, Yonemura Y, Ikeda T, Shimada M, Maehara Y. Biliary strictures in living donor liver transplantation: incidence, management, and technical evolution. </w:t>
      </w:r>
      <w:r w:rsidRPr="000713CB">
        <w:rPr>
          <w:rFonts w:ascii="Book Antiqua" w:eastAsia="宋体" w:hAnsi="Book Antiqua" w:cs="宋体"/>
          <w:i/>
          <w:iCs/>
          <w:color w:val="000000"/>
          <w:sz w:val="24"/>
          <w:szCs w:val="24"/>
          <w:lang w:eastAsia="zh-CN"/>
        </w:rPr>
        <w:t>Liver Transpl</w:t>
      </w:r>
      <w:r w:rsidRPr="000713CB">
        <w:rPr>
          <w:rFonts w:ascii="Book Antiqua" w:eastAsia="宋体" w:hAnsi="Book Antiqua" w:cs="宋体"/>
          <w:color w:val="000000"/>
          <w:sz w:val="24"/>
          <w:szCs w:val="24"/>
          <w:lang w:eastAsia="zh-CN"/>
        </w:rPr>
        <w:t> 2006; </w:t>
      </w:r>
      <w:r w:rsidRPr="000713CB">
        <w:rPr>
          <w:rFonts w:ascii="Book Antiqua" w:eastAsia="宋体" w:hAnsi="Book Antiqua" w:cs="宋体"/>
          <w:b/>
          <w:bCs/>
          <w:color w:val="000000"/>
          <w:sz w:val="24"/>
          <w:szCs w:val="24"/>
          <w:lang w:eastAsia="zh-CN"/>
        </w:rPr>
        <w:t>12</w:t>
      </w:r>
      <w:r w:rsidRPr="000713CB">
        <w:rPr>
          <w:rFonts w:ascii="Book Antiqua" w:eastAsia="宋体" w:hAnsi="Book Antiqua" w:cs="宋体"/>
          <w:color w:val="000000"/>
          <w:sz w:val="24"/>
          <w:szCs w:val="24"/>
          <w:lang w:eastAsia="zh-CN"/>
        </w:rPr>
        <w:t>: 979-986 [PMID: 16721777 DOI: 10.1002/lt.20740]</w:t>
      </w:r>
    </w:p>
    <w:p w14:paraId="635CF6A9"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22 </w:t>
      </w:r>
      <w:r w:rsidRPr="000713CB">
        <w:rPr>
          <w:rFonts w:ascii="Book Antiqua" w:eastAsia="宋体" w:hAnsi="Book Antiqua" w:cs="宋体"/>
          <w:b/>
          <w:bCs/>
          <w:color w:val="000000"/>
          <w:sz w:val="24"/>
          <w:szCs w:val="24"/>
          <w:lang w:eastAsia="zh-CN"/>
        </w:rPr>
        <w:t>Yi NJ</w:t>
      </w:r>
      <w:r w:rsidRPr="000713CB">
        <w:rPr>
          <w:rFonts w:ascii="Book Antiqua" w:eastAsia="宋体" w:hAnsi="Book Antiqua" w:cs="宋体"/>
          <w:color w:val="000000"/>
          <w:sz w:val="24"/>
          <w:szCs w:val="24"/>
          <w:lang w:eastAsia="zh-CN"/>
        </w:rPr>
        <w:t>, Suh KS, Cho JY, Kwon CH, Lee KU. In adult-to-adult living donor liver transplantation hepaticojejunostomy shows a better long-term outcome than duct-to-duct anastomosis. </w:t>
      </w:r>
      <w:r w:rsidRPr="000713CB">
        <w:rPr>
          <w:rFonts w:ascii="Book Antiqua" w:eastAsia="宋体" w:hAnsi="Book Antiqua" w:cs="宋体"/>
          <w:i/>
          <w:iCs/>
          <w:color w:val="000000"/>
          <w:sz w:val="24"/>
          <w:szCs w:val="24"/>
          <w:lang w:eastAsia="zh-CN"/>
        </w:rPr>
        <w:t>Transpl Int</w:t>
      </w:r>
      <w:r w:rsidRPr="000713CB">
        <w:rPr>
          <w:rFonts w:ascii="Book Antiqua" w:eastAsia="宋体" w:hAnsi="Book Antiqua" w:cs="宋体"/>
          <w:color w:val="000000"/>
          <w:sz w:val="24"/>
          <w:szCs w:val="24"/>
          <w:lang w:eastAsia="zh-CN"/>
        </w:rPr>
        <w:t> 2005; </w:t>
      </w:r>
      <w:r w:rsidRPr="000713CB">
        <w:rPr>
          <w:rFonts w:ascii="Book Antiqua" w:eastAsia="宋体" w:hAnsi="Book Antiqua" w:cs="宋体"/>
          <w:b/>
          <w:bCs/>
          <w:color w:val="000000"/>
          <w:sz w:val="24"/>
          <w:szCs w:val="24"/>
          <w:lang w:eastAsia="zh-CN"/>
        </w:rPr>
        <w:t>18</w:t>
      </w:r>
      <w:r w:rsidRPr="000713CB">
        <w:rPr>
          <w:rFonts w:ascii="Book Antiqua" w:eastAsia="宋体" w:hAnsi="Book Antiqua" w:cs="宋体"/>
          <w:color w:val="000000"/>
          <w:sz w:val="24"/>
          <w:szCs w:val="24"/>
          <w:lang w:eastAsia="zh-CN"/>
        </w:rPr>
        <w:t>: 1240-1247 [PMID: 16221154 DOI: 10.1111/j.1432-2277.2005.00209.x]</w:t>
      </w:r>
    </w:p>
    <w:p w14:paraId="006FA22A"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lastRenderedPageBreak/>
        <w:t>23 </w:t>
      </w:r>
      <w:r w:rsidRPr="000713CB">
        <w:rPr>
          <w:rFonts w:ascii="Book Antiqua" w:eastAsia="宋体" w:hAnsi="Book Antiqua" w:cs="宋体"/>
          <w:b/>
          <w:bCs/>
          <w:color w:val="000000"/>
          <w:sz w:val="24"/>
          <w:szCs w:val="24"/>
          <w:lang w:eastAsia="zh-CN"/>
        </w:rPr>
        <w:t>Mercado MA</w:t>
      </w:r>
      <w:r w:rsidRPr="000713CB">
        <w:rPr>
          <w:rFonts w:ascii="Book Antiqua" w:eastAsia="宋体" w:hAnsi="Book Antiqua" w:cs="宋体"/>
          <w:color w:val="000000"/>
          <w:sz w:val="24"/>
          <w:szCs w:val="24"/>
          <w:lang w:eastAsia="zh-CN"/>
        </w:rPr>
        <w:t xml:space="preserve">, Chan C, Orozco H, Tielve M, Hinojosa CA. Acute bile duct injury. </w:t>
      </w:r>
      <w:proofErr w:type="gramStart"/>
      <w:r w:rsidRPr="000713CB">
        <w:rPr>
          <w:rFonts w:ascii="Book Antiqua" w:eastAsia="宋体" w:hAnsi="Book Antiqua" w:cs="宋体"/>
          <w:color w:val="000000"/>
          <w:sz w:val="24"/>
          <w:szCs w:val="24"/>
          <w:lang w:eastAsia="zh-CN"/>
        </w:rPr>
        <w:t>The need for a high repair.</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Surg Endosc</w:t>
      </w:r>
      <w:r w:rsidRPr="000713CB">
        <w:rPr>
          <w:rFonts w:ascii="Book Antiqua" w:eastAsia="宋体" w:hAnsi="Book Antiqua" w:cs="宋体"/>
          <w:color w:val="000000"/>
          <w:sz w:val="24"/>
          <w:szCs w:val="24"/>
          <w:lang w:eastAsia="zh-CN"/>
        </w:rPr>
        <w:t> 2003; </w:t>
      </w:r>
      <w:r w:rsidRPr="000713CB">
        <w:rPr>
          <w:rFonts w:ascii="Book Antiqua" w:eastAsia="宋体" w:hAnsi="Book Antiqua" w:cs="宋体"/>
          <w:b/>
          <w:bCs/>
          <w:color w:val="000000"/>
          <w:sz w:val="24"/>
          <w:szCs w:val="24"/>
          <w:lang w:eastAsia="zh-CN"/>
        </w:rPr>
        <w:t>17</w:t>
      </w:r>
      <w:r w:rsidRPr="000713CB">
        <w:rPr>
          <w:rFonts w:ascii="Book Antiqua" w:eastAsia="宋体" w:hAnsi="Book Antiqua" w:cs="宋体"/>
          <w:color w:val="000000"/>
          <w:sz w:val="24"/>
          <w:szCs w:val="24"/>
          <w:lang w:eastAsia="zh-CN"/>
        </w:rPr>
        <w:t>: 1351-1355 [PMID: 12811664]</w:t>
      </w:r>
    </w:p>
    <w:p w14:paraId="55ACE6E5"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24 </w:t>
      </w:r>
      <w:r w:rsidRPr="000713CB">
        <w:rPr>
          <w:rFonts w:ascii="Book Antiqua" w:eastAsia="宋体" w:hAnsi="Book Antiqua" w:cs="宋体"/>
          <w:b/>
          <w:bCs/>
          <w:color w:val="000000"/>
          <w:sz w:val="24"/>
          <w:szCs w:val="24"/>
          <w:lang w:eastAsia="zh-CN"/>
        </w:rPr>
        <w:t>Johnson SR</w:t>
      </w:r>
      <w:r w:rsidRPr="000713CB">
        <w:rPr>
          <w:rFonts w:ascii="Book Antiqua" w:eastAsia="宋体" w:hAnsi="Book Antiqua" w:cs="宋体"/>
          <w:color w:val="000000"/>
          <w:sz w:val="24"/>
          <w:szCs w:val="24"/>
          <w:lang w:eastAsia="zh-CN"/>
        </w:rPr>
        <w:t>, Koehler A, Pennington LK, Hanto DW. Long-term results of surgical repair of bile duct injuries following laparoscopic cholecystectomy. </w:t>
      </w:r>
      <w:r w:rsidRPr="000713CB">
        <w:rPr>
          <w:rFonts w:ascii="Book Antiqua" w:eastAsia="宋体" w:hAnsi="Book Antiqua" w:cs="宋体"/>
          <w:i/>
          <w:iCs/>
          <w:color w:val="000000"/>
          <w:sz w:val="24"/>
          <w:szCs w:val="24"/>
          <w:lang w:eastAsia="zh-CN"/>
        </w:rPr>
        <w:t>Surgery</w:t>
      </w:r>
      <w:r w:rsidRPr="000713CB">
        <w:rPr>
          <w:rFonts w:ascii="Book Antiqua" w:eastAsia="宋体" w:hAnsi="Book Antiqua" w:cs="宋体"/>
          <w:color w:val="000000"/>
          <w:sz w:val="24"/>
          <w:szCs w:val="24"/>
          <w:lang w:eastAsia="zh-CN"/>
        </w:rPr>
        <w:t> 2000; </w:t>
      </w:r>
      <w:r w:rsidRPr="000713CB">
        <w:rPr>
          <w:rFonts w:ascii="Book Antiqua" w:eastAsia="宋体" w:hAnsi="Book Antiqua" w:cs="宋体"/>
          <w:b/>
          <w:bCs/>
          <w:color w:val="000000"/>
          <w:sz w:val="24"/>
          <w:szCs w:val="24"/>
          <w:lang w:eastAsia="zh-CN"/>
        </w:rPr>
        <w:t>128</w:t>
      </w:r>
      <w:r w:rsidRPr="000713CB">
        <w:rPr>
          <w:rFonts w:ascii="Book Antiqua" w:eastAsia="宋体" w:hAnsi="Book Antiqua" w:cs="宋体"/>
          <w:color w:val="000000"/>
          <w:sz w:val="24"/>
          <w:szCs w:val="24"/>
          <w:lang w:eastAsia="zh-CN"/>
        </w:rPr>
        <w:t>: 668-677 [PMID: 11015101 DOI: 10.1067/msy.2000.108422]</w:t>
      </w:r>
    </w:p>
    <w:p w14:paraId="6522BD86" w14:textId="5745D6C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25 </w:t>
      </w:r>
      <w:r w:rsidRPr="000713CB">
        <w:rPr>
          <w:rFonts w:ascii="Book Antiqua" w:eastAsia="宋体" w:hAnsi="Book Antiqua" w:cs="宋体"/>
          <w:b/>
          <w:bCs/>
          <w:color w:val="000000"/>
          <w:sz w:val="24"/>
          <w:szCs w:val="24"/>
          <w:lang w:eastAsia="zh-CN"/>
        </w:rPr>
        <w:t>Yeo CJ</w:t>
      </w:r>
      <w:r w:rsidRPr="000713CB">
        <w:rPr>
          <w:rFonts w:ascii="Book Antiqua" w:eastAsia="宋体" w:hAnsi="Book Antiqua" w:cs="宋体"/>
          <w:color w:val="000000"/>
          <w:sz w:val="24"/>
          <w:szCs w:val="24"/>
          <w:lang w:eastAsia="zh-CN"/>
        </w:rPr>
        <w:t>, Cameron JL, Sohn TA, Lillemoe KD, Pitt HA, Talamini MA, Hruban RH, Ord SE, Sauter PK, Coleman J, Zahurak ML, Grochow LB, Abrams RA. Six hundred fifty consecutive pancreaticoduodenectomies in the 1990s: pathology, complications, and outcomes. </w:t>
      </w:r>
      <w:r w:rsidRPr="000713CB">
        <w:rPr>
          <w:rFonts w:ascii="Book Antiqua" w:eastAsia="宋体" w:hAnsi="Book Antiqua" w:cs="宋体"/>
          <w:i/>
          <w:iCs/>
          <w:color w:val="000000"/>
          <w:sz w:val="24"/>
          <w:szCs w:val="24"/>
          <w:lang w:eastAsia="zh-CN"/>
        </w:rPr>
        <w:t>Ann Surg</w:t>
      </w:r>
      <w:r w:rsidRPr="000713CB">
        <w:rPr>
          <w:rFonts w:ascii="Book Antiqua" w:eastAsia="宋体" w:hAnsi="Book Antiqua" w:cs="宋体"/>
          <w:color w:val="000000"/>
          <w:sz w:val="24"/>
          <w:szCs w:val="24"/>
          <w:lang w:eastAsia="zh-CN"/>
        </w:rPr>
        <w:t> 1997; </w:t>
      </w:r>
      <w:r w:rsidRPr="000713CB">
        <w:rPr>
          <w:rFonts w:ascii="Book Antiqua" w:eastAsia="宋体" w:hAnsi="Book Antiqua" w:cs="宋体"/>
          <w:b/>
          <w:bCs/>
          <w:color w:val="000000"/>
          <w:sz w:val="24"/>
          <w:szCs w:val="24"/>
          <w:lang w:eastAsia="zh-CN"/>
        </w:rPr>
        <w:t>226</w:t>
      </w:r>
      <w:r w:rsidRPr="000713CB">
        <w:rPr>
          <w:rFonts w:ascii="Book Antiqua" w:eastAsia="宋体" w:hAnsi="Book Antiqua" w:cs="宋体"/>
          <w:color w:val="000000"/>
          <w:sz w:val="24"/>
          <w:szCs w:val="24"/>
          <w:lang w:eastAsia="zh-CN"/>
        </w:rPr>
        <w:t>: 248-</w:t>
      </w:r>
      <w:r>
        <w:rPr>
          <w:rFonts w:ascii="Book Antiqua" w:eastAsia="宋体" w:hAnsi="Book Antiqua" w:cs="宋体" w:hint="eastAsia"/>
          <w:color w:val="000000"/>
          <w:sz w:val="24"/>
          <w:szCs w:val="24"/>
          <w:lang w:eastAsia="zh-CN"/>
        </w:rPr>
        <w:t>2</w:t>
      </w:r>
      <w:r w:rsidRPr="000713CB">
        <w:rPr>
          <w:rFonts w:ascii="Book Antiqua" w:eastAsia="宋体" w:hAnsi="Book Antiqua" w:cs="宋体"/>
          <w:color w:val="000000"/>
          <w:sz w:val="24"/>
          <w:szCs w:val="24"/>
          <w:lang w:eastAsia="zh-CN"/>
        </w:rPr>
        <w:t>57; discussion 257-</w:t>
      </w:r>
      <w:r>
        <w:rPr>
          <w:rFonts w:ascii="Book Antiqua" w:eastAsia="宋体" w:hAnsi="Book Antiqua" w:cs="宋体" w:hint="eastAsia"/>
          <w:color w:val="000000"/>
          <w:sz w:val="24"/>
          <w:szCs w:val="24"/>
          <w:lang w:eastAsia="zh-CN"/>
        </w:rPr>
        <w:t>2</w:t>
      </w:r>
      <w:r w:rsidRPr="000713CB">
        <w:rPr>
          <w:rFonts w:ascii="Book Antiqua" w:eastAsia="宋体" w:hAnsi="Book Antiqua" w:cs="宋体"/>
          <w:color w:val="000000"/>
          <w:sz w:val="24"/>
          <w:szCs w:val="24"/>
          <w:lang w:eastAsia="zh-CN"/>
        </w:rPr>
        <w:t>60 [PMID: 9339931 DOI: 10.1097/00000658-199709000-00004]</w:t>
      </w:r>
    </w:p>
    <w:p w14:paraId="00CDBD49"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t>26 </w:t>
      </w:r>
      <w:r w:rsidRPr="000713CB">
        <w:rPr>
          <w:rFonts w:ascii="Book Antiqua" w:eastAsia="宋体" w:hAnsi="Book Antiqua" w:cs="宋体"/>
          <w:b/>
          <w:bCs/>
          <w:color w:val="000000"/>
          <w:sz w:val="24"/>
          <w:szCs w:val="24"/>
          <w:lang w:eastAsia="zh-CN"/>
        </w:rPr>
        <w:t>Meguid RA</w:t>
      </w:r>
      <w:r w:rsidRPr="000713CB">
        <w:rPr>
          <w:rFonts w:ascii="Book Antiqua" w:eastAsia="宋体" w:hAnsi="Book Antiqua" w:cs="宋体"/>
          <w:color w:val="000000"/>
          <w:sz w:val="24"/>
          <w:szCs w:val="24"/>
          <w:lang w:eastAsia="zh-CN"/>
        </w:rPr>
        <w:t>, Ahuja N, Chang DC.</w:t>
      </w:r>
      <w:proofErr w:type="gramEnd"/>
      <w:r w:rsidRPr="000713CB">
        <w:rPr>
          <w:rFonts w:ascii="Book Antiqua" w:eastAsia="宋体" w:hAnsi="Book Antiqua" w:cs="宋体"/>
          <w:color w:val="000000"/>
          <w:sz w:val="24"/>
          <w:szCs w:val="24"/>
          <w:lang w:eastAsia="zh-CN"/>
        </w:rPr>
        <w:t xml:space="preserve"> What constitutes a "high-volume" hospital for pancreatic resection? </w:t>
      </w:r>
      <w:r w:rsidRPr="000713CB">
        <w:rPr>
          <w:rFonts w:ascii="Book Antiqua" w:eastAsia="宋体" w:hAnsi="Book Antiqua" w:cs="宋体"/>
          <w:i/>
          <w:iCs/>
          <w:color w:val="000000"/>
          <w:sz w:val="24"/>
          <w:szCs w:val="24"/>
          <w:lang w:eastAsia="zh-CN"/>
        </w:rPr>
        <w:t>J Am Coll Surg</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206</w:t>
      </w:r>
      <w:r w:rsidRPr="000713CB">
        <w:rPr>
          <w:rFonts w:ascii="Book Antiqua" w:eastAsia="宋体" w:hAnsi="Book Antiqua" w:cs="宋体"/>
          <w:color w:val="000000"/>
          <w:sz w:val="24"/>
          <w:szCs w:val="24"/>
          <w:lang w:eastAsia="zh-CN"/>
        </w:rPr>
        <w:t>: 622.e1-622.e9 [PMID: 18387466 DOI: 10.1016/j.jamcollsurg.2007.11.011]</w:t>
      </w:r>
    </w:p>
    <w:p w14:paraId="6FE359CE"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27 </w:t>
      </w:r>
      <w:r w:rsidRPr="000713CB">
        <w:rPr>
          <w:rFonts w:ascii="Book Antiqua" w:eastAsia="宋体" w:hAnsi="Book Antiqua" w:cs="宋体"/>
          <w:b/>
          <w:bCs/>
          <w:color w:val="000000"/>
          <w:sz w:val="24"/>
          <w:szCs w:val="24"/>
          <w:lang w:eastAsia="zh-CN"/>
        </w:rPr>
        <w:t>Yamamoto H</w:t>
      </w:r>
      <w:r w:rsidRPr="000713CB">
        <w:rPr>
          <w:rFonts w:ascii="Book Antiqua" w:eastAsia="宋体" w:hAnsi="Book Antiqua" w:cs="宋体"/>
          <w:color w:val="000000"/>
          <w:sz w:val="24"/>
          <w:szCs w:val="24"/>
          <w:lang w:eastAsia="zh-CN"/>
        </w:rPr>
        <w:t>, Sekine Y, Sato Y, Higashizawa T, Miyata T, Iino S, Ido K, Sugano K. Total enteroscopy with a nonsurgical steerable double-balloon method.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2001; </w:t>
      </w:r>
      <w:r w:rsidRPr="000713CB">
        <w:rPr>
          <w:rFonts w:ascii="Book Antiqua" w:eastAsia="宋体" w:hAnsi="Book Antiqua" w:cs="宋体"/>
          <w:b/>
          <w:bCs/>
          <w:color w:val="000000"/>
          <w:sz w:val="24"/>
          <w:szCs w:val="24"/>
          <w:lang w:eastAsia="zh-CN"/>
        </w:rPr>
        <w:t>53</w:t>
      </w:r>
      <w:r w:rsidRPr="000713CB">
        <w:rPr>
          <w:rFonts w:ascii="Book Antiqua" w:eastAsia="宋体" w:hAnsi="Book Antiqua" w:cs="宋体"/>
          <w:color w:val="000000"/>
          <w:sz w:val="24"/>
          <w:szCs w:val="24"/>
          <w:lang w:eastAsia="zh-CN"/>
        </w:rPr>
        <w:t>: 216-220 [PMID: 11174299 DOI: 10.1067/mge.2001.112181]</w:t>
      </w:r>
    </w:p>
    <w:p w14:paraId="7FF92E31"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28 </w:t>
      </w:r>
      <w:r w:rsidRPr="000713CB">
        <w:rPr>
          <w:rFonts w:ascii="Book Antiqua" w:eastAsia="宋体" w:hAnsi="Book Antiqua" w:cs="宋体"/>
          <w:b/>
          <w:bCs/>
          <w:color w:val="000000"/>
          <w:sz w:val="24"/>
          <w:szCs w:val="24"/>
          <w:lang w:eastAsia="zh-CN"/>
        </w:rPr>
        <w:t>Tsujikawa T</w:t>
      </w:r>
      <w:r w:rsidRPr="000713CB">
        <w:rPr>
          <w:rFonts w:ascii="Book Antiqua" w:eastAsia="宋体" w:hAnsi="Book Antiqua" w:cs="宋体"/>
          <w:color w:val="000000"/>
          <w:sz w:val="24"/>
          <w:szCs w:val="24"/>
          <w:lang w:eastAsia="zh-CN"/>
        </w:rPr>
        <w:t xml:space="preserve">, Saitoh Y, Andoh A, Imaeda H, Hata K, Minematsu H, Senoh K, Hayafuji K, Ogawa A, Nakahara T, Sasaki M, Fujiyama Y. Novel single-balloon enteroscopy for diagnosis and treatment of the small intestine: preliminary </w:t>
      </w:r>
      <w:r w:rsidRPr="000713CB">
        <w:rPr>
          <w:rFonts w:ascii="Book Antiqua" w:eastAsia="宋体" w:hAnsi="Book Antiqua" w:cs="宋体"/>
          <w:color w:val="000000"/>
          <w:sz w:val="24"/>
          <w:szCs w:val="24"/>
          <w:lang w:eastAsia="zh-CN"/>
        </w:rPr>
        <w:lastRenderedPageBreak/>
        <w:t>experiences.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40</w:t>
      </w:r>
      <w:r w:rsidRPr="000713CB">
        <w:rPr>
          <w:rFonts w:ascii="Book Antiqua" w:eastAsia="宋体" w:hAnsi="Book Antiqua" w:cs="宋体"/>
          <w:color w:val="000000"/>
          <w:sz w:val="24"/>
          <w:szCs w:val="24"/>
          <w:lang w:eastAsia="zh-CN"/>
        </w:rPr>
        <w:t>: 11-15 [PMID: 18058613 DOI: 10.1055/s-2007-966976]</w:t>
      </w:r>
    </w:p>
    <w:p w14:paraId="156E0ADC"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29 </w:t>
      </w:r>
      <w:r w:rsidRPr="000713CB">
        <w:rPr>
          <w:rFonts w:ascii="Book Antiqua" w:eastAsia="宋体" w:hAnsi="Book Antiqua" w:cs="宋体"/>
          <w:b/>
          <w:bCs/>
          <w:color w:val="000000"/>
          <w:sz w:val="24"/>
          <w:szCs w:val="24"/>
          <w:lang w:eastAsia="zh-CN"/>
        </w:rPr>
        <w:t>Hartmann D</w:t>
      </w:r>
      <w:r w:rsidRPr="000713CB">
        <w:rPr>
          <w:rFonts w:ascii="Book Antiqua" w:eastAsia="宋体" w:hAnsi="Book Antiqua" w:cs="宋体"/>
          <w:color w:val="000000"/>
          <w:sz w:val="24"/>
          <w:szCs w:val="24"/>
          <w:lang w:eastAsia="zh-CN"/>
        </w:rPr>
        <w:t xml:space="preserve">, Eickhoff A, Tamm R, Riemann JF. </w:t>
      </w:r>
      <w:proofErr w:type="gramStart"/>
      <w:r w:rsidRPr="000713CB">
        <w:rPr>
          <w:rFonts w:ascii="Book Antiqua" w:eastAsia="宋体" w:hAnsi="Book Antiqua" w:cs="宋体"/>
          <w:color w:val="000000"/>
          <w:sz w:val="24"/>
          <w:szCs w:val="24"/>
          <w:lang w:eastAsia="zh-CN"/>
        </w:rPr>
        <w:t>Balloon-assisted enteroscopy using a single-balloon technique.</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2007; </w:t>
      </w:r>
      <w:r w:rsidRPr="000713CB">
        <w:rPr>
          <w:rFonts w:ascii="Book Antiqua" w:eastAsia="宋体" w:hAnsi="Book Antiqua" w:cs="宋体"/>
          <w:b/>
          <w:bCs/>
          <w:color w:val="000000"/>
          <w:sz w:val="24"/>
          <w:szCs w:val="24"/>
          <w:lang w:eastAsia="zh-CN"/>
        </w:rPr>
        <w:t xml:space="preserve">39 </w:t>
      </w:r>
      <w:r w:rsidRPr="000713CB">
        <w:rPr>
          <w:rFonts w:ascii="Book Antiqua" w:eastAsia="宋体" w:hAnsi="Book Antiqua" w:cs="宋体"/>
          <w:bCs/>
          <w:color w:val="000000"/>
          <w:sz w:val="24"/>
          <w:szCs w:val="24"/>
          <w:lang w:eastAsia="zh-CN"/>
        </w:rPr>
        <w:t>Suppl 1</w:t>
      </w:r>
      <w:r w:rsidRPr="000713CB">
        <w:rPr>
          <w:rFonts w:ascii="Book Antiqua" w:eastAsia="宋体" w:hAnsi="Book Antiqua" w:cs="宋体"/>
          <w:color w:val="000000"/>
          <w:sz w:val="24"/>
          <w:szCs w:val="24"/>
          <w:lang w:eastAsia="zh-CN"/>
        </w:rPr>
        <w:t>: E276 [PMID: 17957636 DOI: 10.1055/s-2007-966616]</w:t>
      </w:r>
    </w:p>
    <w:p w14:paraId="39A3538B"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30 </w:t>
      </w:r>
      <w:r w:rsidRPr="000713CB">
        <w:rPr>
          <w:rFonts w:ascii="Book Antiqua" w:eastAsia="宋体" w:hAnsi="Book Antiqua" w:cs="宋体"/>
          <w:b/>
          <w:bCs/>
          <w:color w:val="000000"/>
          <w:sz w:val="24"/>
          <w:szCs w:val="24"/>
          <w:lang w:eastAsia="zh-CN"/>
        </w:rPr>
        <w:t>Akerman PA</w:t>
      </w:r>
      <w:r w:rsidRPr="000713CB">
        <w:rPr>
          <w:rFonts w:ascii="Book Antiqua" w:eastAsia="宋体" w:hAnsi="Book Antiqua" w:cs="宋体"/>
          <w:color w:val="000000"/>
          <w:sz w:val="24"/>
          <w:szCs w:val="24"/>
          <w:lang w:eastAsia="zh-CN"/>
        </w:rPr>
        <w:t>, Cantero D. Spiral enteroscopy and push enteroscopy. </w:t>
      </w:r>
      <w:r w:rsidRPr="000713CB">
        <w:rPr>
          <w:rFonts w:ascii="Book Antiqua" w:eastAsia="宋体" w:hAnsi="Book Antiqua" w:cs="宋体"/>
          <w:i/>
          <w:iCs/>
          <w:color w:val="000000"/>
          <w:sz w:val="24"/>
          <w:szCs w:val="24"/>
          <w:lang w:eastAsia="zh-CN"/>
        </w:rPr>
        <w:t>Gastrointest Endosc Clin N Am</w:t>
      </w:r>
      <w:r w:rsidRPr="000713CB">
        <w:rPr>
          <w:rFonts w:ascii="Book Antiqua" w:eastAsia="宋体" w:hAnsi="Book Antiqua" w:cs="宋体"/>
          <w:color w:val="000000"/>
          <w:sz w:val="24"/>
          <w:szCs w:val="24"/>
          <w:lang w:eastAsia="zh-CN"/>
        </w:rPr>
        <w:t> 2009; </w:t>
      </w:r>
      <w:r w:rsidRPr="000713CB">
        <w:rPr>
          <w:rFonts w:ascii="Book Antiqua" w:eastAsia="宋体" w:hAnsi="Book Antiqua" w:cs="宋体"/>
          <w:b/>
          <w:bCs/>
          <w:color w:val="000000"/>
          <w:sz w:val="24"/>
          <w:szCs w:val="24"/>
          <w:lang w:eastAsia="zh-CN"/>
        </w:rPr>
        <w:t>19</w:t>
      </w:r>
      <w:r w:rsidRPr="000713CB">
        <w:rPr>
          <w:rFonts w:ascii="Book Antiqua" w:eastAsia="宋体" w:hAnsi="Book Antiqua" w:cs="宋体"/>
          <w:color w:val="000000"/>
          <w:sz w:val="24"/>
          <w:szCs w:val="24"/>
          <w:lang w:eastAsia="zh-CN"/>
        </w:rPr>
        <w:t>: 357-369 [PMID: 19647645 DOI: 10.1016/j.giec.2009.04.001]</w:t>
      </w:r>
    </w:p>
    <w:p w14:paraId="49C8C91F"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31 </w:t>
      </w:r>
      <w:r w:rsidRPr="000713CB">
        <w:rPr>
          <w:rFonts w:ascii="Book Antiqua" w:eastAsia="宋体" w:hAnsi="Book Antiqua" w:cs="宋体"/>
          <w:b/>
          <w:bCs/>
          <w:color w:val="000000"/>
          <w:sz w:val="24"/>
          <w:szCs w:val="24"/>
          <w:lang w:eastAsia="zh-CN"/>
        </w:rPr>
        <w:t>Akerman PA</w:t>
      </w:r>
      <w:r w:rsidRPr="000713CB">
        <w:rPr>
          <w:rFonts w:ascii="Book Antiqua" w:eastAsia="宋体" w:hAnsi="Book Antiqua" w:cs="宋体"/>
          <w:color w:val="000000"/>
          <w:sz w:val="24"/>
          <w:szCs w:val="24"/>
          <w:lang w:eastAsia="zh-CN"/>
        </w:rPr>
        <w:t>, Agrawal D, Cantero D, Pangtay J. Spiral enteroscopy with the new DSB overtube: a novel technique for deep peroral small-bowel intubation.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40</w:t>
      </w:r>
      <w:r w:rsidRPr="000713CB">
        <w:rPr>
          <w:rFonts w:ascii="Book Antiqua" w:eastAsia="宋体" w:hAnsi="Book Antiqua" w:cs="宋体"/>
          <w:color w:val="000000"/>
          <w:sz w:val="24"/>
          <w:szCs w:val="24"/>
          <w:lang w:eastAsia="zh-CN"/>
        </w:rPr>
        <w:t>: 974-978 [PMID: 19065477 DOI: 10.1055/s-0028-1103402]</w:t>
      </w:r>
    </w:p>
    <w:p w14:paraId="36D88AFF"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32 </w:t>
      </w:r>
      <w:r w:rsidRPr="000713CB">
        <w:rPr>
          <w:rFonts w:ascii="Book Antiqua" w:eastAsia="宋体" w:hAnsi="Book Antiqua" w:cs="宋体"/>
          <w:b/>
          <w:bCs/>
          <w:color w:val="000000"/>
          <w:sz w:val="24"/>
          <w:szCs w:val="24"/>
          <w:lang w:eastAsia="zh-CN"/>
        </w:rPr>
        <w:t>Yamauchi H</w:t>
      </w:r>
      <w:r w:rsidRPr="000713CB">
        <w:rPr>
          <w:rFonts w:ascii="Book Antiqua" w:eastAsia="宋体" w:hAnsi="Book Antiqua" w:cs="宋体"/>
          <w:color w:val="000000"/>
          <w:sz w:val="24"/>
          <w:szCs w:val="24"/>
          <w:lang w:eastAsia="zh-CN"/>
        </w:rPr>
        <w:t>, Kida M, Okuwaki K, Miyazawa S, Iwai T, Takezawa M, Kikuchi H, Watanabe M, Imaizumi H, Koizumi W. Short-type single balloon enteroscope for endoscopic retrograde cholangiopancreatography with altered gastrointestinal anatomy. </w:t>
      </w:r>
      <w:r w:rsidRPr="000713CB">
        <w:rPr>
          <w:rFonts w:ascii="Book Antiqua" w:eastAsia="宋体" w:hAnsi="Book Antiqua" w:cs="宋体"/>
          <w:i/>
          <w:iCs/>
          <w:color w:val="000000"/>
          <w:sz w:val="24"/>
          <w:szCs w:val="24"/>
          <w:lang w:eastAsia="zh-CN"/>
        </w:rPr>
        <w:t>World J Gastroenterol</w:t>
      </w:r>
      <w:r w:rsidRPr="000713CB">
        <w:rPr>
          <w:rFonts w:ascii="Book Antiqua" w:eastAsia="宋体" w:hAnsi="Book Antiqua" w:cs="宋体"/>
          <w:color w:val="000000"/>
          <w:sz w:val="24"/>
          <w:szCs w:val="24"/>
          <w:lang w:eastAsia="zh-CN"/>
        </w:rPr>
        <w:t> 2013; </w:t>
      </w:r>
      <w:r w:rsidRPr="000713CB">
        <w:rPr>
          <w:rFonts w:ascii="Book Antiqua" w:eastAsia="宋体" w:hAnsi="Book Antiqua" w:cs="宋体"/>
          <w:b/>
          <w:bCs/>
          <w:color w:val="000000"/>
          <w:sz w:val="24"/>
          <w:szCs w:val="24"/>
          <w:lang w:eastAsia="zh-CN"/>
        </w:rPr>
        <w:t>19</w:t>
      </w:r>
      <w:r w:rsidRPr="000713CB">
        <w:rPr>
          <w:rFonts w:ascii="Book Antiqua" w:eastAsia="宋体" w:hAnsi="Book Antiqua" w:cs="宋体"/>
          <w:color w:val="000000"/>
          <w:sz w:val="24"/>
          <w:szCs w:val="24"/>
          <w:lang w:eastAsia="zh-CN"/>
        </w:rPr>
        <w:t>: 1728-1735 [PMID: 23555161 DOI: 10.3748/wjg.v19.i11.1728]</w:t>
      </w:r>
    </w:p>
    <w:p w14:paraId="2C591F38"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33 </w:t>
      </w:r>
      <w:r w:rsidRPr="000713CB">
        <w:rPr>
          <w:rFonts w:ascii="Book Antiqua" w:eastAsia="宋体" w:hAnsi="Book Antiqua" w:cs="宋体"/>
          <w:b/>
          <w:bCs/>
          <w:color w:val="000000"/>
          <w:sz w:val="24"/>
          <w:szCs w:val="24"/>
          <w:lang w:eastAsia="zh-CN"/>
        </w:rPr>
        <w:t>Obana T</w:t>
      </w:r>
      <w:r w:rsidRPr="000713CB">
        <w:rPr>
          <w:rFonts w:ascii="Book Antiqua" w:eastAsia="宋体" w:hAnsi="Book Antiqua" w:cs="宋体"/>
          <w:color w:val="000000"/>
          <w:sz w:val="24"/>
          <w:szCs w:val="24"/>
          <w:lang w:eastAsia="zh-CN"/>
        </w:rPr>
        <w:t>, Fujita N, Ito K, Noda Y, Kobayashi G, Horaguchi J, Koshita S, Kanno Y, Ogawa T, Hashimoto S, Masu K. Therapeutic endoscopic retrograde cholangiography using a single-balloon enteroscope in patients with Roux-en-Y anastomosis. </w:t>
      </w:r>
      <w:r w:rsidRPr="000713CB">
        <w:rPr>
          <w:rFonts w:ascii="Book Antiqua" w:eastAsia="宋体" w:hAnsi="Book Antiqua" w:cs="宋体"/>
          <w:i/>
          <w:iCs/>
          <w:color w:val="000000"/>
          <w:sz w:val="24"/>
          <w:szCs w:val="24"/>
          <w:lang w:eastAsia="zh-CN"/>
        </w:rPr>
        <w:t>Dig Endosc</w:t>
      </w:r>
      <w:r w:rsidRPr="000713CB">
        <w:rPr>
          <w:rFonts w:ascii="Book Antiqua" w:eastAsia="宋体" w:hAnsi="Book Antiqua" w:cs="宋体"/>
          <w:color w:val="000000"/>
          <w:sz w:val="24"/>
          <w:szCs w:val="24"/>
          <w:lang w:eastAsia="zh-CN"/>
        </w:rPr>
        <w:t> 2013; </w:t>
      </w:r>
      <w:r w:rsidRPr="000713CB">
        <w:rPr>
          <w:rFonts w:ascii="Book Antiqua" w:eastAsia="宋体" w:hAnsi="Book Antiqua" w:cs="宋体"/>
          <w:b/>
          <w:bCs/>
          <w:color w:val="000000"/>
          <w:sz w:val="24"/>
          <w:szCs w:val="24"/>
          <w:lang w:eastAsia="zh-CN"/>
        </w:rPr>
        <w:t>25</w:t>
      </w:r>
      <w:r w:rsidRPr="000713CB">
        <w:rPr>
          <w:rFonts w:ascii="Book Antiqua" w:eastAsia="宋体" w:hAnsi="Book Antiqua" w:cs="宋体"/>
          <w:color w:val="000000"/>
          <w:sz w:val="24"/>
          <w:szCs w:val="24"/>
          <w:lang w:eastAsia="zh-CN"/>
        </w:rPr>
        <w:t>: 601-607 [PMID: 23362835 DOI: 10.1111/den.12039]</w:t>
      </w:r>
    </w:p>
    <w:p w14:paraId="720F853A"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lastRenderedPageBreak/>
        <w:t>34 </w:t>
      </w:r>
      <w:r w:rsidRPr="000713CB">
        <w:rPr>
          <w:rFonts w:ascii="Book Antiqua" w:eastAsia="宋体" w:hAnsi="Book Antiqua" w:cs="宋体"/>
          <w:b/>
          <w:bCs/>
          <w:color w:val="000000"/>
          <w:sz w:val="24"/>
          <w:szCs w:val="24"/>
          <w:lang w:eastAsia="zh-CN"/>
        </w:rPr>
        <w:t>Shimatani M</w:t>
      </w:r>
      <w:r w:rsidRPr="000713CB">
        <w:rPr>
          <w:rFonts w:ascii="Book Antiqua" w:eastAsia="宋体" w:hAnsi="Book Antiqua" w:cs="宋体"/>
          <w:color w:val="000000"/>
          <w:sz w:val="24"/>
          <w:szCs w:val="24"/>
          <w:lang w:eastAsia="zh-CN"/>
        </w:rPr>
        <w:t>, Takaoka M, Ikeura T, Mitsuyama T, Okazaki K. Evaluation of endoscopic retrograde cholangiopancreatography using a newly developed short-type single-balloon endoscope in patients with altered gastrointestinal anatomy. </w:t>
      </w:r>
      <w:r w:rsidRPr="000713CB">
        <w:rPr>
          <w:rFonts w:ascii="Book Antiqua" w:eastAsia="宋体" w:hAnsi="Book Antiqua" w:cs="宋体"/>
          <w:i/>
          <w:iCs/>
          <w:color w:val="000000"/>
          <w:sz w:val="24"/>
          <w:szCs w:val="24"/>
          <w:lang w:eastAsia="zh-CN"/>
        </w:rPr>
        <w:t>Dig Endosc</w:t>
      </w:r>
      <w:r w:rsidRPr="000713CB">
        <w:rPr>
          <w:rFonts w:ascii="Book Antiqua" w:eastAsia="宋体" w:hAnsi="Book Antiqua" w:cs="宋体"/>
          <w:color w:val="000000"/>
          <w:sz w:val="24"/>
          <w:szCs w:val="24"/>
          <w:lang w:eastAsia="zh-CN"/>
        </w:rPr>
        <w:t> 2014; </w:t>
      </w:r>
      <w:r w:rsidRPr="000713CB">
        <w:rPr>
          <w:rFonts w:ascii="Book Antiqua" w:eastAsia="宋体" w:hAnsi="Book Antiqua" w:cs="宋体"/>
          <w:b/>
          <w:bCs/>
          <w:color w:val="000000"/>
          <w:sz w:val="24"/>
          <w:szCs w:val="24"/>
          <w:lang w:eastAsia="zh-CN"/>
        </w:rPr>
        <w:t xml:space="preserve">26 </w:t>
      </w:r>
      <w:r w:rsidRPr="000713CB">
        <w:rPr>
          <w:rFonts w:ascii="Book Antiqua" w:eastAsia="宋体" w:hAnsi="Book Antiqua" w:cs="宋体"/>
          <w:bCs/>
          <w:color w:val="000000"/>
          <w:sz w:val="24"/>
          <w:szCs w:val="24"/>
          <w:lang w:eastAsia="zh-CN"/>
        </w:rPr>
        <w:t>Suppl 2</w:t>
      </w:r>
      <w:r w:rsidRPr="000713CB">
        <w:rPr>
          <w:rFonts w:ascii="Book Antiqua" w:eastAsia="宋体" w:hAnsi="Book Antiqua" w:cs="宋体"/>
          <w:color w:val="000000"/>
          <w:sz w:val="24"/>
          <w:szCs w:val="24"/>
          <w:lang w:eastAsia="zh-CN"/>
        </w:rPr>
        <w:t>: 147-155 [PMID: 24750166 DOI: 10.1111/den.12283]</w:t>
      </w:r>
    </w:p>
    <w:p w14:paraId="5876F2C3"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35 </w:t>
      </w:r>
      <w:r w:rsidRPr="000713CB">
        <w:rPr>
          <w:rFonts w:ascii="Book Antiqua" w:eastAsia="宋体" w:hAnsi="Book Antiqua" w:cs="宋体"/>
          <w:b/>
          <w:bCs/>
          <w:color w:val="000000"/>
          <w:sz w:val="24"/>
          <w:szCs w:val="24"/>
          <w:lang w:eastAsia="zh-CN"/>
        </w:rPr>
        <w:t>Iwai T</w:t>
      </w:r>
      <w:r w:rsidRPr="000713CB">
        <w:rPr>
          <w:rFonts w:ascii="Book Antiqua" w:eastAsia="宋体" w:hAnsi="Book Antiqua" w:cs="宋体"/>
          <w:color w:val="000000"/>
          <w:sz w:val="24"/>
          <w:szCs w:val="24"/>
          <w:lang w:eastAsia="zh-CN"/>
        </w:rPr>
        <w:t>, Kida M, Yamauchi H, Imaizumi H, Koizumi W. Short-type and conventional single-balloon enteroscopes for endoscopic retrograde cholangiopancreatography in patients with surgically altered anatomy: single-center experience. </w:t>
      </w:r>
      <w:r w:rsidRPr="000713CB">
        <w:rPr>
          <w:rFonts w:ascii="Book Antiqua" w:eastAsia="宋体" w:hAnsi="Book Antiqua" w:cs="宋体"/>
          <w:i/>
          <w:iCs/>
          <w:color w:val="000000"/>
          <w:sz w:val="24"/>
          <w:szCs w:val="24"/>
          <w:lang w:eastAsia="zh-CN"/>
        </w:rPr>
        <w:t>Dig Endosc</w:t>
      </w:r>
      <w:r w:rsidRPr="000713CB">
        <w:rPr>
          <w:rFonts w:ascii="Book Antiqua" w:eastAsia="宋体" w:hAnsi="Book Antiqua" w:cs="宋体"/>
          <w:color w:val="000000"/>
          <w:sz w:val="24"/>
          <w:szCs w:val="24"/>
          <w:lang w:eastAsia="zh-CN"/>
        </w:rPr>
        <w:t> 2014; </w:t>
      </w:r>
      <w:r w:rsidRPr="000713CB">
        <w:rPr>
          <w:rFonts w:ascii="Book Antiqua" w:eastAsia="宋体" w:hAnsi="Book Antiqua" w:cs="宋体"/>
          <w:b/>
          <w:bCs/>
          <w:color w:val="000000"/>
          <w:sz w:val="24"/>
          <w:szCs w:val="24"/>
          <w:lang w:eastAsia="zh-CN"/>
        </w:rPr>
        <w:t xml:space="preserve">26 </w:t>
      </w:r>
      <w:r w:rsidRPr="000713CB">
        <w:rPr>
          <w:rFonts w:ascii="Book Antiqua" w:eastAsia="宋体" w:hAnsi="Book Antiqua" w:cs="宋体"/>
          <w:bCs/>
          <w:color w:val="000000"/>
          <w:sz w:val="24"/>
          <w:szCs w:val="24"/>
          <w:lang w:eastAsia="zh-CN"/>
        </w:rPr>
        <w:t>Suppl 2</w:t>
      </w:r>
      <w:r w:rsidRPr="000713CB">
        <w:rPr>
          <w:rFonts w:ascii="Book Antiqua" w:eastAsia="宋体" w:hAnsi="Book Antiqua" w:cs="宋体"/>
          <w:color w:val="000000"/>
          <w:sz w:val="24"/>
          <w:szCs w:val="24"/>
          <w:lang w:eastAsia="zh-CN"/>
        </w:rPr>
        <w:t>: 156-163 [PMID: 24750167 DOI: 10.1111/den.12258]</w:t>
      </w:r>
    </w:p>
    <w:p w14:paraId="664C03DF"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36 </w:t>
      </w:r>
      <w:r w:rsidRPr="000713CB">
        <w:rPr>
          <w:rFonts w:ascii="Book Antiqua" w:eastAsia="宋体" w:hAnsi="Book Antiqua" w:cs="宋体"/>
          <w:b/>
          <w:bCs/>
          <w:color w:val="000000"/>
          <w:sz w:val="24"/>
          <w:szCs w:val="24"/>
          <w:lang w:eastAsia="zh-CN"/>
        </w:rPr>
        <w:t>Ciçek B</w:t>
      </w:r>
      <w:r w:rsidRPr="000713CB">
        <w:rPr>
          <w:rFonts w:ascii="Book Antiqua" w:eastAsia="宋体" w:hAnsi="Book Antiqua" w:cs="宋体"/>
          <w:color w:val="000000"/>
          <w:sz w:val="24"/>
          <w:szCs w:val="24"/>
          <w:lang w:eastAsia="zh-CN"/>
        </w:rPr>
        <w:t>, Parlak E, Di</w:t>
      </w:r>
      <w:r w:rsidRPr="000713CB">
        <w:rPr>
          <w:rFonts w:ascii="Book Antiqua" w:hAnsi="Book Antiqua" w:cs="MS Mincho"/>
          <w:color w:val="000000"/>
          <w:sz w:val="24"/>
          <w:szCs w:val="24"/>
          <w:lang w:eastAsia="zh-CN"/>
        </w:rPr>
        <w:t>ş</w:t>
      </w:r>
      <w:r w:rsidRPr="000713CB">
        <w:rPr>
          <w:rFonts w:ascii="Book Antiqua" w:eastAsia="宋体" w:hAnsi="Book Antiqua" w:cs="宋体"/>
          <w:color w:val="000000"/>
          <w:sz w:val="24"/>
          <w:szCs w:val="24"/>
          <w:lang w:eastAsia="zh-CN"/>
        </w:rPr>
        <w:t>ibeyaz S, Koksal AS, Sahin B. Endoscopic retrograde cholangiopancreatography in patients with Billroth II gastroenterostomy. </w:t>
      </w:r>
      <w:r w:rsidRPr="000713CB">
        <w:rPr>
          <w:rFonts w:ascii="Book Antiqua" w:eastAsia="宋体" w:hAnsi="Book Antiqua" w:cs="宋体"/>
          <w:i/>
          <w:iCs/>
          <w:color w:val="000000"/>
          <w:sz w:val="24"/>
          <w:szCs w:val="24"/>
          <w:lang w:eastAsia="zh-CN"/>
        </w:rPr>
        <w:t>J Gastroenterol Hepatol</w:t>
      </w:r>
      <w:r w:rsidRPr="000713CB">
        <w:rPr>
          <w:rFonts w:ascii="Book Antiqua" w:eastAsia="宋体" w:hAnsi="Book Antiqua" w:cs="宋体"/>
          <w:color w:val="000000"/>
          <w:sz w:val="24"/>
          <w:szCs w:val="24"/>
          <w:lang w:eastAsia="zh-CN"/>
        </w:rPr>
        <w:t> 2007; </w:t>
      </w:r>
      <w:r w:rsidRPr="000713CB">
        <w:rPr>
          <w:rFonts w:ascii="Book Antiqua" w:eastAsia="宋体" w:hAnsi="Book Antiqua" w:cs="宋体"/>
          <w:b/>
          <w:bCs/>
          <w:color w:val="000000"/>
          <w:sz w:val="24"/>
          <w:szCs w:val="24"/>
          <w:lang w:eastAsia="zh-CN"/>
        </w:rPr>
        <w:t>22</w:t>
      </w:r>
      <w:r w:rsidRPr="000713CB">
        <w:rPr>
          <w:rFonts w:ascii="Book Antiqua" w:eastAsia="宋体" w:hAnsi="Book Antiqua" w:cs="宋体"/>
          <w:color w:val="000000"/>
          <w:sz w:val="24"/>
          <w:szCs w:val="24"/>
          <w:lang w:eastAsia="zh-CN"/>
        </w:rPr>
        <w:t>: 1210-1213 [PMID: 17688662 DOI: 10.1111/j.1440-1746.2006.04765.x]</w:t>
      </w:r>
    </w:p>
    <w:p w14:paraId="0D3D6479"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37 </w:t>
      </w:r>
      <w:r w:rsidRPr="000713CB">
        <w:rPr>
          <w:rFonts w:ascii="Book Antiqua" w:eastAsia="宋体" w:hAnsi="Book Antiqua" w:cs="宋体"/>
          <w:b/>
          <w:bCs/>
          <w:color w:val="000000"/>
          <w:sz w:val="24"/>
          <w:szCs w:val="24"/>
          <w:lang w:eastAsia="zh-CN"/>
        </w:rPr>
        <w:t>Wu WG</w:t>
      </w:r>
      <w:r w:rsidRPr="000713CB">
        <w:rPr>
          <w:rFonts w:ascii="Book Antiqua" w:eastAsia="宋体" w:hAnsi="Book Antiqua" w:cs="宋体"/>
          <w:color w:val="000000"/>
          <w:sz w:val="24"/>
          <w:szCs w:val="24"/>
          <w:lang w:eastAsia="zh-CN"/>
        </w:rPr>
        <w:t xml:space="preserve">, Gu J, Zhang WJ, Zhao MN, Zhuang M, Tao YJ, Liu YB, Wang XF. </w:t>
      </w:r>
      <w:proofErr w:type="gramStart"/>
      <w:r w:rsidRPr="000713CB">
        <w:rPr>
          <w:rFonts w:ascii="Book Antiqua" w:eastAsia="宋体" w:hAnsi="Book Antiqua" w:cs="宋体"/>
          <w:color w:val="000000"/>
          <w:sz w:val="24"/>
          <w:szCs w:val="24"/>
          <w:lang w:eastAsia="zh-CN"/>
        </w:rPr>
        <w:t>ERCP for patients who have undergone Billroth II gastroenterostomy and Braun anastomosis.</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World J Gastroenterol</w:t>
      </w:r>
      <w:r w:rsidRPr="000713CB">
        <w:rPr>
          <w:rFonts w:ascii="Book Antiqua" w:eastAsia="宋体" w:hAnsi="Book Antiqua" w:cs="宋体"/>
          <w:color w:val="000000"/>
          <w:sz w:val="24"/>
          <w:szCs w:val="24"/>
          <w:lang w:eastAsia="zh-CN"/>
        </w:rPr>
        <w:t> 2014; </w:t>
      </w:r>
      <w:r w:rsidRPr="000713CB">
        <w:rPr>
          <w:rFonts w:ascii="Book Antiqua" w:eastAsia="宋体" w:hAnsi="Book Antiqua" w:cs="宋体"/>
          <w:b/>
          <w:bCs/>
          <w:color w:val="000000"/>
          <w:sz w:val="24"/>
          <w:szCs w:val="24"/>
          <w:lang w:eastAsia="zh-CN"/>
        </w:rPr>
        <w:t>20</w:t>
      </w:r>
      <w:r w:rsidRPr="000713CB">
        <w:rPr>
          <w:rFonts w:ascii="Book Antiqua" w:eastAsia="宋体" w:hAnsi="Book Antiqua" w:cs="宋体"/>
          <w:color w:val="000000"/>
          <w:sz w:val="24"/>
          <w:szCs w:val="24"/>
          <w:lang w:eastAsia="zh-CN"/>
        </w:rPr>
        <w:t>: 607-610 [PMID: 24574733 DOI: 10.3748/wjg.v20.i2.607]</w:t>
      </w:r>
    </w:p>
    <w:p w14:paraId="07441D00"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38 </w:t>
      </w:r>
      <w:r w:rsidRPr="000713CB">
        <w:rPr>
          <w:rFonts w:ascii="Book Antiqua" w:eastAsia="宋体" w:hAnsi="Book Antiqua" w:cs="宋体"/>
          <w:b/>
          <w:bCs/>
          <w:color w:val="000000"/>
          <w:sz w:val="24"/>
          <w:szCs w:val="24"/>
          <w:lang w:eastAsia="zh-CN"/>
        </w:rPr>
        <w:t>Lin CH</w:t>
      </w:r>
      <w:r w:rsidRPr="000713CB">
        <w:rPr>
          <w:rFonts w:ascii="Book Antiqua" w:eastAsia="宋体" w:hAnsi="Book Antiqua" w:cs="宋体"/>
          <w:color w:val="000000"/>
          <w:sz w:val="24"/>
          <w:szCs w:val="24"/>
          <w:lang w:eastAsia="zh-CN"/>
        </w:rPr>
        <w:t>, Tang JH, Cheng CL, Tsou YK, Cheng HT, Lee MH, Sung KF, Lee CS, Liu NJ. Double balloon endoscopy increases the ERCP success rate in patients with a history of Billroth II gastrectomy. </w:t>
      </w:r>
      <w:r w:rsidRPr="000713CB">
        <w:rPr>
          <w:rFonts w:ascii="Book Antiqua" w:eastAsia="宋体" w:hAnsi="Book Antiqua" w:cs="宋体"/>
          <w:i/>
          <w:iCs/>
          <w:color w:val="000000"/>
          <w:sz w:val="24"/>
          <w:szCs w:val="24"/>
          <w:lang w:eastAsia="zh-CN"/>
        </w:rPr>
        <w:t>World J Gastroenterol</w:t>
      </w:r>
      <w:r w:rsidRPr="000713CB">
        <w:rPr>
          <w:rFonts w:ascii="Book Antiqua" w:eastAsia="宋体" w:hAnsi="Book Antiqua" w:cs="宋体"/>
          <w:color w:val="000000"/>
          <w:sz w:val="24"/>
          <w:szCs w:val="24"/>
          <w:lang w:eastAsia="zh-CN"/>
        </w:rPr>
        <w:t> 2010; </w:t>
      </w:r>
      <w:r w:rsidRPr="000713CB">
        <w:rPr>
          <w:rFonts w:ascii="Book Antiqua" w:eastAsia="宋体" w:hAnsi="Book Antiqua" w:cs="宋体"/>
          <w:b/>
          <w:bCs/>
          <w:color w:val="000000"/>
          <w:sz w:val="24"/>
          <w:szCs w:val="24"/>
          <w:lang w:eastAsia="zh-CN"/>
        </w:rPr>
        <w:t>16</w:t>
      </w:r>
      <w:r w:rsidRPr="000713CB">
        <w:rPr>
          <w:rFonts w:ascii="Book Antiqua" w:eastAsia="宋体" w:hAnsi="Book Antiqua" w:cs="宋体"/>
          <w:color w:val="000000"/>
          <w:sz w:val="24"/>
          <w:szCs w:val="24"/>
          <w:lang w:eastAsia="zh-CN"/>
        </w:rPr>
        <w:t>: 4594-4598 [PMID: 20857532 DOI: 10.3748/wjg.v16.i36.4594]</w:t>
      </w:r>
    </w:p>
    <w:p w14:paraId="5B192E76"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lastRenderedPageBreak/>
        <w:t>39 </w:t>
      </w:r>
      <w:r w:rsidRPr="000713CB">
        <w:rPr>
          <w:rFonts w:ascii="Book Antiqua" w:eastAsia="宋体" w:hAnsi="Book Antiqua" w:cs="宋体"/>
          <w:b/>
          <w:bCs/>
          <w:color w:val="000000"/>
          <w:sz w:val="24"/>
          <w:szCs w:val="24"/>
          <w:lang w:eastAsia="zh-CN"/>
        </w:rPr>
        <w:t>Shimatani M</w:t>
      </w:r>
      <w:r w:rsidRPr="000713CB">
        <w:rPr>
          <w:rFonts w:ascii="Book Antiqua" w:eastAsia="宋体" w:hAnsi="Book Antiqua" w:cs="宋体"/>
          <w:color w:val="000000"/>
          <w:sz w:val="24"/>
          <w:szCs w:val="24"/>
          <w:lang w:eastAsia="zh-CN"/>
        </w:rPr>
        <w:t>, Matsushita M, Takaoka M, Koyabu M, Ikeura T, Kato K, Fukui T, Uchida K, Okazaki K. Effective "short" double-balloon enteroscope for diagnostic and therapeutic ERCP in patients with altered gastrointestinal anatomy: a large case series.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2009; </w:t>
      </w:r>
      <w:r w:rsidRPr="000713CB">
        <w:rPr>
          <w:rFonts w:ascii="Book Antiqua" w:eastAsia="宋体" w:hAnsi="Book Antiqua" w:cs="宋体"/>
          <w:b/>
          <w:bCs/>
          <w:color w:val="000000"/>
          <w:sz w:val="24"/>
          <w:szCs w:val="24"/>
          <w:lang w:eastAsia="zh-CN"/>
        </w:rPr>
        <w:t>41</w:t>
      </w:r>
      <w:r w:rsidRPr="000713CB">
        <w:rPr>
          <w:rFonts w:ascii="Book Antiqua" w:eastAsia="宋体" w:hAnsi="Book Antiqua" w:cs="宋体"/>
          <w:color w:val="000000"/>
          <w:sz w:val="24"/>
          <w:szCs w:val="24"/>
          <w:lang w:eastAsia="zh-CN"/>
        </w:rPr>
        <w:t>: 849-854 [PMID: 19750447 DOI: 10.1055/s-0029-1215108]</w:t>
      </w:r>
    </w:p>
    <w:p w14:paraId="70185E2C"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40 </w:t>
      </w:r>
      <w:r w:rsidRPr="000713CB">
        <w:rPr>
          <w:rFonts w:ascii="Book Antiqua" w:eastAsia="宋体" w:hAnsi="Book Antiqua" w:cs="宋体"/>
          <w:b/>
          <w:bCs/>
          <w:color w:val="000000"/>
          <w:sz w:val="24"/>
          <w:szCs w:val="24"/>
          <w:lang w:eastAsia="zh-CN"/>
        </w:rPr>
        <w:t>Yano T</w:t>
      </w:r>
      <w:r w:rsidRPr="000713CB">
        <w:rPr>
          <w:rFonts w:ascii="Book Antiqua" w:eastAsia="宋体" w:hAnsi="Book Antiqua" w:cs="宋体"/>
          <w:color w:val="000000"/>
          <w:sz w:val="24"/>
          <w:szCs w:val="24"/>
          <w:lang w:eastAsia="zh-CN"/>
        </w:rPr>
        <w:t>, Hatanaka H, Yamamoto H, Nakazawa K, Nishimura N, Wada S, Tamada K, Sugano K. Intraluminal injection of indigo carmine facilitates identification of the afferent limb during double-balloon ERCP.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2012; </w:t>
      </w:r>
      <w:r w:rsidRPr="000713CB">
        <w:rPr>
          <w:rFonts w:ascii="Book Antiqua" w:eastAsia="宋体" w:hAnsi="Book Antiqua" w:cs="宋体"/>
          <w:b/>
          <w:bCs/>
          <w:color w:val="000000"/>
          <w:sz w:val="24"/>
          <w:szCs w:val="24"/>
          <w:lang w:eastAsia="zh-CN"/>
        </w:rPr>
        <w:t xml:space="preserve">44 </w:t>
      </w:r>
      <w:r w:rsidRPr="000713CB">
        <w:rPr>
          <w:rFonts w:ascii="Book Antiqua" w:eastAsia="宋体" w:hAnsi="Book Antiqua" w:cs="宋体"/>
          <w:bCs/>
          <w:color w:val="000000"/>
          <w:sz w:val="24"/>
          <w:szCs w:val="24"/>
          <w:lang w:eastAsia="zh-CN"/>
        </w:rPr>
        <w:t>Suppl 2 UCTN</w:t>
      </w:r>
      <w:r w:rsidRPr="000713CB">
        <w:rPr>
          <w:rFonts w:ascii="Book Antiqua" w:eastAsia="宋体" w:hAnsi="Book Antiqua" w:cs="宋体"/>
          <w:color w:val="000000"/>
          <w:sz w:val="24"/>
          <w:szCs w:val="24"/>
          <w:lang w:eastAsia="zh-CN"/>
        </w:rPr>
        <w:t>: E340-E341 [PMID: 23012011 DOI: 10.1055/s-0032-1309865]</w:t>
      </w:r>
    </w:p>
    <w:p w14:paraId="71E1C11B"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41 </w:t>
      </w:r>
      <w:r w:rsidRPr="000713CB">
        <w:rPr>
          <w:rFonts w:ascii="Book Antiqua" w:eastAsia="宋体" w:hAnsi="Book Antiqua" w:cs="宋体"/>
          <w:b/>
          <w:bCs/>
          <w:color w:val="000000"/>
          <w:sz w:val="24"/>
          <w:szCs w:val="24"/>
          <w:lang w:eastAsia="zh-CN"/>
        </w:rPr>
        <w:t>Shah RJ</w:t>
      </w:r>
      <w:r w:rsidRPr="000713CB">
        <w:rPr>
          <w:rFonts w:ascii="Book Antiqua" w:eastAsia="宋体" w:hAnsi="Book Antiqua" w:cs="宋体"/>
          <w:color w:val="000000"/>
          <w:sz w:val="24"/>
          <w:szCs w:val="24"/>
          <w:lang w:eastAsia="zh-CN"/>
        </w:rPr>
        <w:t>, Smolkin M, Yen R, Ross A, Kozarek RA, Howell DA, Bakis G, Jonnalagadda SS, Al-Lehibi AA, Hardy A, Morgan DR, Sethi A, Stevens PD, Akerman PA, Thakkar SJ, Brauer BC. A multicenter, U.S. experience of single-balloon, double-balloon, and rotational overtube-assisted enteroscopy ERCP in patients with surgically altered pancreaticobiliary anatomy (with video).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2013; </w:t>
      </w:r>
      <w:r w:rsidRPr="000713CB">
        <w:rPr>
          <w:rFonts w:ascii="Book Antiqua" w:eastAsia="宋体" w:hAnsi="Book Antiqua" w:cs="宋体"/>
          <w:b/>
          <w:bCs/>
          <w:color w:val="000000"/>
          <w:sz w:val="24"/>
          <w:szCs w:val="24"/>
          <w:lang w:eastAsia="zh-CN"/>
        </w:rPr>
        <w:t>77</w:t>
      </w:r>
      <w:r w:rsidRPr="000713CB">
        <w:rPr>
          <w:rFonts w:ascii="Book Antiqua" w:eastAsia="宋体" w:hAnsi="Book Antiqua" w:cs="宋体"/>
          <w:color w:val="000000"/>
          <w:sz w:val="24"/>
          <w:szCs w:val="24"/>
          <w:lang w:eastAsia="zh-CN"/>
        </w:rPr>
        <w:t>: 593-600 [PMID: 23290720 DOI: 10.1016/j.gie.2012.10.015]</w:t>
      </w:r>
    </w:p>
    <w:p w14:paraId="7CBA2410"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t>42 </w:t>
      </w:r>
      <w:r w:rsidRPr="000713CB">
        <w:rPr>
          <w:rFonts w:ascii="Book Antiqua" w:eastAsia="宋体" w:hAnsi="Book Antiqua" w:cs="宋体"/>
          <w:b/>
          <w:bCs/>
          <w:color w:val="000000"/>
          <w:sz w:val="24"/>
          <w:szCs w:val="24"/>
          <w:lang w:eastAsia="zh-CN"/>
        </w:rPr>
        <w:t>Ross AS</w:t>
      </w:r>
      <w:r w:rsidRPr="000713CB">
        <w:rPr>
          <w:rFonts w:ascii="Book Antiqua" w:eastAsia="宋体" w:hAnsi="Book Antiqua" w:cs="宋体"/>
          <w:color w:val="000000"/>
          <w:sz w:val="24"/>
          <w:szCs w:val="24"/>
          <w:lang w:eastAsia="zh-CN"/>
        </w:rPr>
        <w:t>.</w:t>
      </w:r>
      <w:proofErr w:type="gramEnd"/>
      <w:r w:rsidRPr="000713CB">
        <w:rPr>
          <w:rFonts w:ascii="Book Antiqua" w:eastAsia="宋体" w:hAnsi="Book Antiqua" w:cs="宋体"/>
          <w:color w:val="000000"/>
          <w:sz w:val="24"/>
          <w:szCs w:val="24"/>
          <w:lang w:eastAsia="zh-CN"/>
        </w:rPr>
        <w:t xml:space="preserve"> </w:t>
      </w:r>
      <w:proofErr w:type="gramStart"/>
      <w:r w:rsidRPr="000713CB">
        <w:rPr>
          <w:rFonts w:ascii="Book Antiqua" w:eastAsia="宋体" w:hAnsi="Book Antiqua" w:cs="宋体"/>
          <w:color w:val="000000"/>
          <w:sz w:val="24"/>
          <w:szCs w:val="24"/>
          <w:lang w:eastAsia="zh-CN"/>
        </w:rPr>
        <w:t>Techniques for Performing ERCP in Roux-en-Y Gastric Bypass Patients.</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Gastroenterol Hepatol (N Y)</w:t>
      </w:r>
      <w:r w:rsidRPr="000713CB">
        <w:rPr>
          <w:rFonts w:ascii="Book Antiqua" w:eastAsia="宋体" w:hAnsi="Book Antiqua" w:cs="宋体"/>
          <w:color w:val="000000"/>
          <w:sz w:val="24"/>
          <w:szCs w:val="24"/>
          <w:lang w:eastAsia="zh-CN"/>
        </w:rPr>
        <w:t> 2012; </w:t>
      </w:r>
      <w:r w:rsidRPr="000713CB">
        <w:rPr>
          <w:rFonts w:ascii="Book Antiqua" w:eastAsia="宋体" w:hAnsi="Book Antiqua" w:cs="宋体"/>
          <w:b/>
          <w:bCs/>
          <w:color w:val="000000"/>
          <w:sz w:val="24"/>
          <w:szCs w:val="24"/>
          <w:lang w:eastAsia="zh-CN"/>
        </w:rPr>
        <w:t>8</w:t>
      </w:r>
      <w:r w:rsidRPr="000713CB">
        <w:rPr>
          <w:rFonts w:ascii="Book Antiqua" w:eastAsia="宋体" w:hAnsi="Book Antiqua" w:cs="宋体"/>
          <w:color w:val="000000"/>
          <w:sz w:val="24"/>
          <w:szCs w:val="24"/>
          <w:lang w:eastAsia="zh-CN"/>
        </w:rPr>
        <w:t>: 390-392 [PMID: 22933875]</w:t>
      </w:r>
    </w:p>
    <w:p w14:paraId="0C067260"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43 </w:t>
      </w:r>
      <w:r w:rsidRPr="000713CB">
        <w:rPr>
          <w:rFonts w:ascii="Book Antiqua" w:eastAsia="宋体" w:hAnsi="Book Antiqua" w:cs="宋体"/>
          <w:b/>
          <w:bCs/>
          <w:color w:val="000000"/>
          <w:sz w:val="24"/>
          <w:szCs w:val="24"/>
          <w:lang w:eastAsia="zh-CN"/>
        </w:rPr>
        <w:t>Saleem A</w:t>
      </w:r>
      <w:r w:rsidRPr="000713CB">
        <w:rPr>
          <w:rFonts w:ascii="Book Antiqua" w:eastAsia="宋体" w:hAnsi="Book Antiqua" w:cs="宋体"/>
          <w:color w:val="000000"/>
          <w:sz w:val="24"/>
          <w:szCs w:val="24"/>
          <w:lang w:eastAsia="zh-CN"/>
        </w:rPr>
        <w:t>, Levy MJ, Petersen BT, Que FG, Baron TH. Laparoscopic assisted ERCP in Roux-en-Y gastric bypass (RYGB) surgery patients. </w:t>
      </w:r>
      <w:r w:rsidRPr="000713CB">
        <w:rPr>
          <w:rFonts w:ascii="Book Antiqua" w:eastAsia="宋体" w:hAnsi="Book Antiqua" w:cs="宋体"/>
          <w:i/>
          <w:iCs/>
          <w:color w:val="000000"/>
          <w:sz w:val="24"/>
          <w:szCs w:val="24"/>
          <w:lang w:eastAsia="zh-CN"/>
        </w:rPr>
        <w:t>J Gastrointest Surg</w:t>
      </w:r>
      <w:r w:rsidRPr="000713CB">
        <w:rPr>
          <w:rFonts w:ascii="Book Antiqua" w:eastAsia="宋体" w:hAnsi="Book Antiqua" w:cs="宋体"/>
          <w:color w:val="000000"/>
          <w:sz w:val="24"/>
          <w:szCs w:val="24"/>
          <w:lang w:eastAsia="zh-CN"/>
        </w:rPr>
        <w:t> 2012; </w:t>
      </w:r>
      <w:r w:rsidRPr="000713CB">
        <w:rPr>
          <w:rFonts w:ascii="Book Antiqua" w:eastAsia="宋体" w:hAnsi="Book Antiqua" w:cs="宋体"/>
          <w:b/>
          <w:bCs/>
          <w:color w:val="000000"/>
          <w:sz w:val="24"/>
          <w:szCs w:val="24"/>
          <w:lang w:eastAsia="zh-CN"/>
        </w:rPr>
        <w:t>16</w:t>
      </w:r>
      <w:r w:rsidRPr="000713CB">
        <w:rPr>
          <w:rFonts w:ascii="Book Antiqua" w:eastAsia="宋体" w:hAnsi="Book Antiqua" w:cs="宋体"/>
          <w:color w:val="000000"/>
          <w:sz w:val="24"/>
          <w:szCs w:val="24"/>
          <w:lang w:eastAsia="zh-CN"/>
        </w:rPr>
        <w:t>: 203-208 [PMID: 22042568 DOI: 10.1007/s11605-011-1760-y]</w:t>
      </w:r>
    </w:p>
    <w:p w14:paraId="6E5E8A63"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lastRenderedPageBreak/>
        <w:t>44 </w:t>
      </w:r>
      <w:r w:rsidRPr="000713CB">
        <w:rPr>
          <w:rFonts w:ascii="Book Antiqua" w:eastAsia="宋体" w:hAnsi="Book Antiqua" w:cs="宋体"/>
          <w:b/>
          <w:bCs/>
          <w:color w:val="000000"/>
          <w:sz w:val="24"/>
          <w:szCs w:val="24"/>
          <w:lang w:eastAsia="zh-CN"/>
        </w:rPr>
        <w:t>Siddiqui AA</w:t>
      </w:r>
      <w:r w:rsidRPr="000713CB">
        <w:rPr>
          <w:rFonts w:ascii="Book Antiqua" w:eastAsia="宋体" w:hAnsi="Book Antiqua" w:cs="宋体"/>
          <w:color w:val="000000"/>
          <w:sz w:val="24"/>
          <w:szCs w:val="24"/>
          <w:lang w:eastAsia="zh-CN"/>
        </w:rPr>
        <w:t>, Chaaya A, Shelton C, Marmion J, Kowalski TE, Loren DE, Heller SJ, Haluszka O, Adler DG, Tokar JL. Utility of the short double-balloon enteroscope to perform pancreaticobiliary interventions in patients with surgically altered anatomy in a US multicenter study. </w:t>
      </w:r>
      <w:r w:rsidRPr="000713CB">
        <w:rPr>
          <w:rFonts w:ascii="Book Antiqua" w:eastAsia="宋体" w:hAnsi="Book Antiqua" w:cs="宋体"/>
          <w:i/>
          <w:iCs/>
          <w:color w:val="000000"/>
          <w:sz w:val="24"/>
          <w:szCs w:val="24"/>
          <w:lang w:eastAsia="zh-CN"/>
        </w:rPr>
        <w:t>Dig Dis Sci</w:t>
      </w:r>
      <w:r w:rsidRPr="000713CB">
        <w:rPr>
          <w:rFonts w:ascii="Book Antiqua" w:eastAsia="宋体" w:hAnsi="Book Antiqua" w:cs="宋体"/>
          <w:color w:val="000000"/>
          <w:sz w:val="24"/>
          <w:szCs w:val="24"/>
          <w:lang w:eastAsia="zh-CN"/>
        </w:rPr>
        <w:t> 2013; </w:t>
      </w:r>
      <w:r w:rsidRPr="000713CB">
        <w:rPr>
          <w:rFonts w:ascii="Book Antiqua" w:eastAsia="宋体" w:hAnsi="Book Antiqua" w:cs="宋体"/>
          <w:b/>
          <w:bCs/>
          <w:color w:val="000000"/>
          <w:sz w:val="24"/>
          <w:szCs w:val="24"/>
          <w:lang w:eastAsia="zh-CN"/>
        </w:rPr>
        <w:t>58</w:t>
      </w:r>
      <w:r w:rsidRPr="000713CB">
        <w:rPr>
          <w:rFonts w:ascii="Book Antiqua" w:eastAsia="宋体" w:hAnsi="Book Antiqua" w:cs="宋体"/>
          <w:color w:val="000000"/>
          <w:sz w:val="24"/>
          <w:szCs w:val="24"/>
          <w:lang w:eastAsia="zh-CN"/>
        </w:rPr>
        <w:t>: 858-864 [PMID: 22975796 DOI: 10.1007/s10620-012-2385-z]</w:t>
      </w:r>
    </w:p>
    <w:p w14:paraId="3BEFFD0A"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45 </w:t>
      </w:r>
      <w:r w:rsidRPr="000713CB">
        <w:rPr>
          <w:rFonts w:ascii="Book Antiqua" w:eastAsia="宋体" w:hAnsi="Book Antiqua" w:cs="宋体"/>
          <w:b/>
          <w:bCs/>
          <w:color w:val="000000"/>
          <w:sz w:val="24"/>
          <w:szCs w:val="24"/>
          <w:lang w:eastAsia="zh-CN"/>
        </w:rPr>
        <w:t>Shimatani M</w:t>
      </w:r>
      <w:r w:rsidRPr="000713CB">
        <w:rPr>
          <w:rFonts w:ascii="Book Antiqua" w:eastAsia="宋体" w:hAnsi="Book Antiqua" w:cs="宋体"/>
          <w:color w:val="000000"/>
          <w:sz w:val="24"/>
          <w:szCs w:val="24"/>
          <w:lang w:eastAsia="zh-CN"/>
        </w:rPr>
        <w:t>, Matsushita M, Takaoka M, Kusuda T, Fukata N, Koyabu M, Uchida K, Okazaki K. "Short" double balloon enteroscope for endoscopic retrograde cholangiopancreatography with conventional sphincterotomy and metallic stent placement after Billroth II gastrectomy.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2009; </w:t>
      </w:r>
      <w:r w:rsidRPr="000713CB">
        <w:rPr>
          <w:rFonts w:ascii="Book Antiqua" w:eastAsia="宋体" w:hAnsi="Book Antiqua" w:cs="宋体"/>
          <w:b/>
          <w:bCs/>
          <w:color w:val="000000"/>
          <w:sz w:val="24"/>
          <w:szCs w:val="24"/>
          <w:lang w:eastAsia="zh-CN"/>
        </w:rPr>
        <w:t xml:space="preserve">41 </w:t>
      </w:r>
      <w:r w:rsidRPr="000713CB">
        <w:rPr>
          <w:rFonts w:ascii="Book Antiqua" w:eastAsia="宋体" w:hAnsi="Book Antiqua" w:cs="宋体"/>
          <w:bCs/>
          <w:color w:val="000000"/>
          <w:sz w:val="24"/>
          <w:szCs w:val="24"/>
          <w:lang w:eastAsia="zh-CN"/>
        </w:rPr>
        <w:t>Suppl 2</w:t>
      </w:r>
      <w:r w:rsidRPr="000713CB">
        <w:rPr>
          <w:rFonts w:ascii="Book Antiqua" w:eastAsia="宋体" w:hAnsi="Book Antiqua" w:cs="宋体"/>
          <w:color w:val="000000"/>
          <w:sz w:val="24"/>
          <w:szCs w:val="24"/>
          <w:lang w:eastAsia="zh-CN"/>
        </w:rPr>
        <w:t>: E19-E20 [PMID: 19219763 DOI: 10.1055/s-0028-1103466]</w:t>
      </w:r>
    </w:p>
    <w:p w14:paraId="00CB32E4"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46 </w:t>
      </w:r>
      <w:r w:rsidRPr="000713CB">
        <w:rPr>
          <w:rFonts w:ascii="Book Antiqua" w:eastAsia="宋体" w:hAnsi="Book Antiqua" w:cs="宋体"/>
          <w:b/>
          <w:bCs/>
          <w:color w:val="000000"/>
          <w:sz w:val="24"/>
          <w:szCs w:val="24"/>
          <w:lang w:eastAsia="zh-CN"/>
        </w:rPr>
        <w:t>Albrecht H</w:t>
      </w:r>
      <w:r w:rsidRPr="000713CB">
        <w:rPr>
          <w:rFonts w:ascii="Book Antiqua" w:eastAsia="宋体" w:hAnsi="Book Antiqua" w:cs="宋体"/>
          <w:color w:val="000000"/>
          <w:sz w:val="24"/>
          <w:szCs w:val="24"/>
          <w:lang w:eastAsia="zh-CN"/>
        </w:rPr>
        <w:t>, Konturek PC, Diebel H, Kraus F, Hahn EG, Raithel M. Successful interventional treatment of postoperative bile duct leakage after Billroth II resection by unusual procedure using double balloon enteroscopy. </w:t>
      </w:r>
      <w:r w:rsidRPr="000713CB">
        <w:rPr>
          <w:rFonts w:ascii="Book Antiqua" w:eastAsia="宋体" w:hAnsi="Book Antiqua" w:cs="宋体"/>
          <w:i/>
          <w:iCs/>
          <w:color w:val="000000"/>
          <w:sz w:val="24"/>
          <w:szCs w:val="24"/>
          <w:lang w:eastAsia="zh-CN"/>
        </w:rPr>
        <w:t>Med Sci Monit</w:t>
      </w:r>
      <w:r w:rsidRPr="000713CB">
        <w:rPr>
          <w:rFonts w:ascii="Book Antiqua" w:eastAsia="宋体" w:hAnsi="Book Antiqua" w:cs="宋体"/>
          <w:color w:val="000000"/>
          <w:sz w:val="24"/>
          <w:szCs w:val="24"/>
          <w:lang w:eastAsia="zh-CN"/>
        </w:rPr>
        <w:t> 2011; </w:t>
      </w:r>
      <w:r w:rsidRPr="000713CB">
        <w:rPr>
          <w:rFonts w:ascii="Book Antiqua" w:eastAsia="宋体" w:hAnsi="Book Antiqua" w:cs="宋体"/>
          <w:b/>
          <w:bCs/>
          <w:color w:val="000000"/>
          <w:sz w:val="24"/>
          <w:szCs w:val="24"/>
          <w:lang w:eastAsia="zh-CN"/>
        </w:rPr>
        <w:t>17</w:t>
      </w:r>
      <w:r w:rsidRPr="000713CB">
        <w:rPr>
          <w:rFonts w:ascii="Book Antiqua" w:eastAsia="宋体" w:hAnsi="Book Antiqua" w:cs="宋体"/>
          <w:color w:val="000000"/>
          <w:sz w:val="24"/>
          <w:szCs w:val="24"/>
          <w:lang w:eastAsia="zh-CN"/>
        </w:rPr>
        <w:t>: CS29-CS33 [PMID: 21358608 DOI: 10.12659/msm.881437]</w:t>
      </w:r>
    </w:p>
    <w:p w14:paraId="0E6C0888"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47 </w:t>
      </w:r>
      <w:r w:rsidRPr="000713CB">
        <w:rPr>
          <w:rFonts w:ascii="Book Antiqua" w:eastAsia="宋体" w:hAnsi="Book Antiqua" w:cs="宋体"/>
          <w:b/>
          <w:bCs/>
          <w:color w:val="000000"/>
          <w:sz w:val="24"/>
          <w:szCs w:val="24"/>
          <w:lang w:eastAsia="zh-CN"/>
        </w:rPr>
        <w:t>Haruta H</w:t>
      </w:r>
      <w:r w:rsidRPr="000713CB">
        <w:rPr>
          <w:rFonts w:ascii="Book Antiqua" w:eastAsia="宋体" w:hAnsi="Book Antiqua" w:cs="宋体"/>
          <w:color w:val="000000"/>
          <w:sz w:val="24"/>
          <w:szCs w:val="24"/>
          <w:lang w:eastAsia="zh-CN"/>
        </w:rPr>
        <w:t xml:space="preserve">, Yamamoto H, Mizuta K, Kita Y, Uno T, Egami S, Hishikawa S, Sugano K, Kawarasaki H. </w:t>
      </w:r>
      <w:proofErr w:type="gramStart"/>
      <w:r w:rsidRPr="000713CB">
        <w:rPr>
          <w:rFonts w:ascii="Book Antiqua" w:eastAsia="宋体" w:hAnsi="Book Antiqua" w:cs="宋体"/>
          <w:color w:val="000000"/>
          <w:sz w:val="24"/>
          <w:szCs w:val="24"/>
          <w:lang w:eastAsia="zh-CN"/>
        </w:rPr>
        <w:t>A case of successful enteroscopic balloon dilation for late anastomotic stricture of choledochojejunostomy after living donor liver transplantation.</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Liver Transpl</w:t>
      </w:r>
      <w:r w:rsidRPr="000713CB">
        <w:rPr>
          <w:rFonts w:ascii="Book Antiqua" w:eastAsia="宋体" w:hAnsi="Book Antiqua" w:cs="宋体"/>
          <w:color w:val="000000"/>
          <w:sz w:val="24"/>
          <w:szCs w:val="24"/>
          <w:lang w:eastAsia="zh-CN"/>
        </w:rPr>
        <w:t> 2005; </w:t>
      </w:r>
      <w:r w:rsidRPr="000713CB">
        <w:rPr>
          <w:rFonts w:ascii="Book Antiqua" w:eastAsia="宋体" w:hAnsi="Book Antiqua" w:cs="宋体"/>
          <w:b/>
          <w:bCs/>
          <w:color w:val="000000"/>
          <w:sz w:val="24"/>
          <w:szCs w:val="24"/>
          <w:lang w:eastAsia="zh-CN"/>
        </w:rPr>
        <w:t>11</w:t>
      </w:r>
      <w:r w:rsidRPr="000713CB">
        <w:rPr>
          <w:rFonts w:ascii="Book Antiqua" w:eastAsia="宋体" w:hAnsi="Book Antiqua" w:cs="宋体"/>
          <w:color w:val="000000"/>
          <w:sz w:val="24"/>
          <w:szCs w:val="24"/>
          <w:lang w:eastAsia="zh-CN"/>
        </w:rPr>
        <w:t>: 1608-1610 [PMID: 16315301 DOI: 10.1002/lt.20623]</w:t>
      </w:r>
    </w:p>
    <w:p w14:paraId="6190099F"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48 </w:t>
      </w:r>
      <w:r w:rsidRPr="000713CB">
        <w:rPr>
          <w:rFonts w:ascii="Book Antiqua" w:eastAsia="宋体" w:hAnsi="Book Antiqua" w:cs="宋体"/>
          <w:b/>
          <w:bCs/>
          <w:color w:val="000000"/>
          <w:sz w:val="24"/>
          <w:szCs w:val="24"/>
          <w:lang w:eastAsia="zh-CN"/>
        </w:rPr>
        <w:t>Mehdizadeh S</w:t>
      </w:r>
      <w:r w:rsidRPr="000713CB">
        <w:rPr>
          <w:rFonts w:ascii="Book Antiqua" w:eastAsia="宋体" w:hAnsi="Book Antiqua" w:cs="宋体"/>
          <w:color w:val="000000"/>
          <w:sz w:val="24"/>
          <w:szCs w:val="24"/>
          <w:lang w:eastAsia="zh-CN"/>
        </w:rPr>
        <w:t xml:space="preserve">, Ross A, Gerson L, Leighton J, Chen A, Schembre D, Chen G, Semrad C, Kamal A, Harrison EM, Binmoeller K, Waxman I, Kozarek R, Lo SK. </w:t>
      </w:r>
      <w:r w:rsidRPr="000713CB">
        <w:rPr>
          <w:rFonts w:ascii="Book Antiqua" w:eastAsia="宋体" w:hAnsi="Book Antiqua" w:cs="宋体"/>
          <w:color w:val="000000"/>
          <w:sz w:val="24"/>
          <w:szCs w:val="24"/>
          <w:lang w:eastAsia="zh-CN"/>
        </w:rPr>
        <w:lastRenderedPageBreak/>
        <w:t>What is the learning curve associated with double-balloon enteroscopy? Technical details and early experience in 6 U.S. tertiary care centers.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2006; </w:t>
      </w:r>
      <w:r w:rsidRPr="000713CB">
        <w:rPr>
          <w:rFonts w:ascii="Book Antiqua" w:eastAsia="宋体" w:hAnsi="Book Antiqua" w:cs="宋体"/>
          <w:b/>
          <w:bCs/>
          <w:color w:val="000000"/>
          <w:sz w:val="24"/>
          <w:szCs w:val="24"/>
          <w:lang w:eastAsia="zh-CN"/>
        </w:rPr>
        <w:t>64</w:t>
      </w:r>
      <w:r w:rsidRPr="000713CB">
        <w:rPr>
          <w:rFonts w:ascii="Book Antiqua" w:eastAsia="宋体" w:hAnsi="Book Antiqua" w:cs="宋体"/>
          <w:color w:val="000000"/>
          <w:sz w:val="24"/>
          <w:szCs w:val="24"/>
          <w:lang w:eastAsia="zh-CN"/>
        </w:rPr>
        <w:t>: 740-750 [PMID: 17055868 DOI: 10.1016/j.gie.2006.05.022]</w:t>
      </w:r>
    </w:p>
    <w:p w14:paraId="6DCDF149"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49 </w:t>
      </w:r>
      <w:r w:rsidRPr="000713CB">
        <w:rPr>
          <w:rFonts w:ascii="Book Antiqua" w:eastAsia="宋体" w:hAnsi="Book Antiqua" w:cs="宋体"/>
          <w:b/>
          <w:bCs/>
          <w:color w:val="000000"/>
          <w:sz w:val="24"/>
          <w:szCs w:val="24"/>
          <w:lang w:eastAsia="zh-CN"/>
        </w:rPr>
        <w:t>Tsujino T</w:t>
      </w:r>
      <w:r w:rsidRPr="000713CB">
        <w:rPr>
          <w:rFonts w:ascii="Book Antiqua" w:eastAsia="宋体" w:hAnsi="Book Antiqua" w:cs="宋体"/>
          <w:color w:val="000000"/>
          <w:sz w:val="24"/>
          <w:szCs w:val="24"/>
          <w:lang w:eastAsia="zh-CN"/>
        </w:rPr>
        <w:t>, Yamada A, Isayama H, Kogure H, Sasahira N, Hirano K, Tada M, Kawabe T, Omata M. Experiences of biliary interventions using short double-balloon enteroscopy in patients with Roux-en-Y anastomosis or hepaticojejunostomy. </w:t>
      </w:r>
      <w:r w:rsidRPr="000713CB">
        <w:rPr>
          <w:rFonts w:ascii="Book Antiqua" w:eastAsia="宋体" w:hAnsi="Book Antiqua" w:cs="宋体"/>
          <w:i/>
          <w:iCs/>
          <w:color w:val="000000"/>
          <w:sz w:val="24"/>
          <w:szCs w:val="24"/>
          <w:lang w:eastAsia="zh-CN"/>
        </w:rPr>
        <w:t>Dig Endosc</w:t>
      </w:r>
      <w:r w:rsidRPr="000713CB">
        <w:rPr>
          <w:rFonts w:ascii="Book Antiqua" w:eastAsia="宋体" w:hAnsi="Book Antiqua" w:cs="宋体"/>
          <w:color w:val="000000"/>
          <w:sz w:val="24"/>
          <w:szCs w:val="24"/>
          <w:lang w:eastAsia="zh-CN"/>
        </w:rPr>
        <w:t> 2010; </w:t>
      </w:r>
      <w:r w:rsidRPr="000713CB">
        <w:rPr>
          <w:rFonts w:ascii="Book Antiqua" w:eastAsia="宋体" w:hAnsi="Book Antiqua" w:cs="宋体"/>
          <w:b/>
          <w:bCs/>
          <w:color w:val="000000"/>
          <w:sz w:val="24"/>
          <w:szCs w:val="24"/>
          <w:lang w:eastAsia="zh-CN"/>
        </w:rPr>
        <w:t>22</w:t>
      </w:r>
      <w:r w:rsidRPr="000713CB">
        <w:rPr>
          <w:rFonts w:ascii="Book Antiqua" w:eastAsia="宋体" w:hAnsi="Book Antiqua" w:cs="宋体"/>
          <w:color w:val="000000"/>
          <w:sz w:val="24"/>
          <w:szCs w:val="24"/>
          <w:lang w:eastAsia="zh-CN"/>
        </w:rPr>
        <w:t>: 211-216 [PMID: 20642611 DOI: 10.1111/j.1443-1661.2010.00985.x]</w:t>
      </w:r>
    </w:p>
    <w:p w14:paraId="10AE81EC"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t>50 </w:t>
      </w:r>
      <w:r w:rsidRPr="000713CB">
        <w:rPr>
          <w:rFonts w:ascii="Book Antiqua" w:eastAsia="宋体" w:hAnsi="Book Antiqua" w:cs="宋体"/>
          <w:b/>
          <w:bCs/>
          <w:color w:val="000000"/>
          <w:sz w:val="24"/>
          <w:szCs w:val="24"/>
          <w:lang w:eastAsia="zh-CN"/>
        </w:rPr>
        <w:t>Haber GB</w:t>
      </w:r>
      <w:r w:rsidRPr="000713CB">
        <w:rPr>
          <w:rFonts w:ascii="Book Antiqua" w:eastAsia="宋体" w:hAnsi="Book Antiqua" w:cs="宋体"/>
          <w:color w:val="000000"/>
          <w:sz w:val="24"/>
          <w:szCs w:val="24"/>
          <w:lang w:eastAsia="zh-CN"/>
        </w:rPr>
        <w:t>.</w:t>
      </w:r>
      <w:proofErr w:type="gramEnd"/>
      <w:r w:rsidRPr="000713CB">
        <w:rPr>
          <w:rFonts w:ascii="Book Antiqua" w:eastAsia="宋体" w:hAnsi="Book Antiqua" w:cs="宋体"/>
          <w:color w:val="000000"/>
          <w:sz w:val="24"/>
          <w:szCs w:val="24"/>
          <w:lang w:eastAsia="zh-CN"/>
        </w:rPr>
        <w:t xml:space="preserve"> Double balloon endoscopy for pancreatic and biliary access in altered anatomy (with videos).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2007; </w:t>
      </w:r>
      <w:r w:rsidRPr="000713CB">
        <w:rPr>
          <w:rFonts w:ascii="Book Antiqua" w:eastAsia="宋体" w:hAnsi="Book Antiqua" w:cs="宋体"/>
          <w:b/>
          <w:bCs/>
          <w:color w:val="000000"/>
          <w:sz w:val="24"/>
          <w:szCs w:val="24"/>
          <w:lang w:eastAsia="zh-CN"/>
        </w:rPr>
        <w:t>66</w:t>
      </w:r>
      <w:r w:rsidRPr="000713CB">
        <w:rPr>
          <w:rFonts w:ascii="Book Antiqua" w:eastAsia="宋体" w:hAnsi="Book Antiqua" w:cs="宋体"/>
          <w:color w:val="000000"/>
          <w:sz w:val="24"/>
          <w:szCs w:val="24"/>
          <w:lang w:eastAsia="zh-CN"/>
        </w:rPr>
        <w:t>: S47-S50 [PMID: 17709030 DOI: 10.1016/j.gie.2007.06.017]</w:t>
      </w:r>
    </w:p>
    <w:p w14:paraId="11BAECB7"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t>51 </w:t>
      </w:r>
      <w:r w:rsidRPr="000713CB">
        <w:rPr>
          <w:rFonts w:ascii="Book Antiqua" w:eastAsia="宋体" w:hAnsi="Book Antiqua" w:cs="宋体"/>
          <w:b/>
          <w:bCs/>
          <w:color w:val="000000"/>
          <w:sz w:val="24"/>
          <w:szCs w:val="24"/>
          <w:lang w:eastAsia="zh-CN"/>
        </w:rPr>
        <w:t>Emmett DS</w:t>
      </w:r>
      <w:r w:rsidRPr="000713CB">
        <w:rPr>
          <w:rFonts w:ascii="Book Antiqua" w:eastAsia="宋体" w:hAnsi="Book Antiqua" w:cs="宋体"/>
          <w:color w:val="000000"/>
          <w:sz w:val="24"/>
          <w:szCs w:val="24"/>
          <w:lang w:eastAsia="zh-CN"/>
        </w:rPr>
        <w:t>, Mallat DB.</w:t>
      </w:r>
      <w:proofErr w:type="gramEnd"/>
      <w:r w:rsidRPr="000713CB">
        <w:rPr>
          <w:rFonts w:ascii="Book Antiqua" w:eastAsia="宋体" w:hAnsi="Book Antiqua" w:cs="宋体"/>
          <w:color w:val="000000"/>
          <w:sz w:val="24"/>
          <w:szCs w:val="24"/>
          <w:lang w:eastAsia="zh-CN"/>
        </w:rPr>
        <w:t xml:space="preserve"> Double-balloon ERCP in patients who have undergone Roux-en-Y surgery: a case series.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2007; </w:t>
      </w:r>
      <w:r w:rsidRPr="000713CB">
        <w:rPr>
          <w:rFonts w:ascii="Book Antiqua" w:eastAsia="宋体" w:hAnsi="Book Antiqua" w:cs="宋体"/>
          <w:b/>
          <w:bCs/>
          <w:color w:val="000000"/>
          <w:sz w:val="24"/>
          <w:szCs w:val="24"/>
          <w:lang w:eastAsia="zh-CN"/>
        </w:rPr>
        <w:t>66</w:t>
      </w:r>
      <w:r w:rsidRPr="000713CB">
        <w:rPr>
          <w:rFonts w:ascii="Book Antiqua" w:eastAsia="宋体" w:hAnsi="Book Antiqua" w:cs="宋体"/>
          <w:color w:val="000000"/>
          <w:sz w:val="24"/>
          <w:szCs w:val="24"/>
          <w:lang w:eastAsia="zh-CN"/>
        </w:rPr>
        <w:t>: 1038-1041 [PMID: 17963892 DOI: 10.1016/j.gie.2007.06.056]</w:t>
      </w:r>
    </w:p>
    <w:p w14:paraId="4B17E1E0"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t>52 </w:t>
      </w:r>
      <w:r w:rsidRPr="000713CB">
        <w:rPr>
          <w:rFonts w:ascii="Book Antiqua" w:eastAsia="宋体" w:hAnsi="Book Antiqua" w:cs="宋体"/>
          <w:b/>
          <w:bCs/>
          <w:color w:val="000000"/>
          <w:sz w:val="24"/>
          <w:szCs w:val="24"/>
          <w:lang w:eastAsia="zh-CN"/>
        </w:rPr>
        <w:t>Aabakken L</w:t>
      </w:r>
      <w:r w:rsidRPr="000713CB">
        <w:rPr>
          <w:rFonts w:ascii="Book Antiqua" w:eastAsia="宋体" w:hAnsi="Book Antiqua" w:cs="宋体"/>
          <w:color w:val="000000"/>
          <w:sz w:val="24"/>
          <w:szCs w:val="24"/>
          <w:lang w:eastAsia="zh-CN"/>
        </w:rPr>
        <w:t>, Bretthauer M, Line PD. Double-balloon enteroscopy for endoscopic retrograde cholangiography in patients with a Roux-en-Y anastomosis.</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2007; </w:t>
      </w:r>
      <w:r w:rsidRPr="000713CB">
        <w:rPr>
          <w:rFonts w:ascii="Book Antiqua" w:eastAsia="宋体" w:hAnsi="Book Antiqua" w:cs="宋体"/>
          <w:b/>
          <w:bCs/>
          <w:color w:val="000000"/>
          <w:sz w:val="24"/>
          <w:szCs w:val="24"/>
          <w:lang w:eastAsia="zh-CN"/>
        </w:rPr>
        <w:t>39</w:t>
      </w:r>
      <w:r w:rsidRPr="000713CB">
        <w:rPr>
          <w:rFonts w:ascii="Book Antiqua" w:eastAsia="宋体" w:hAnsi="Book Antiqua" w:cs="宋体"/>
          <w:color w:val="000000"/>
          <w:sz w:val="24"/>
          <w:szCs w:val="24"/>
          <w:lang w:eastAsia="zh-CN"/>
        </w:rPr>
        <w:t>: 1068-1071 [PMID: 18072058 DOI: 10.1055/s-2007-966841]</w:t>
      </w:r>
    </w:p>
    <w:p w14:paraId="6E412D75"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53 </w:t>
      </w:r>
      <w:r w:rsidRPr="000713CB">
        <w:rPr>
          <w:rFonts w:ascii="Book Antiqua" w:eastAsia="宋体" w:hAnsi="Book Antiqua" w:cs="宋体"/>
          <w:b/>
          <w:bCs/>
          <w:color w:val="000000"/>
          <w:sz w:val="24"/>
          <w:szCs w:val="24"/>
          <w:lang w:eastAsia="zh-CN"/>
        </w:rPr>
        <w:t>Mönkemüller K</w:t>
      </w:r>
      <w:r w:rsidRPr="000713CB">
        <w:rPr>
          <w:rFonts w:ascii="Book Antiqua" w:eastAsia="宋体" w:hAnsi="Book Antiqua" w:cs="宋体"/>
          <w:color w:val="000000"/>
          <w:sz w:val="24"/>
          <w:szCs w:val="24"/>
          <w:lang w:eastAsia="zh-CN"/>
        </w:rPr>
        <w:t>, Bellutti M, Neumann H, Malfertheiner P. Therapeutic ERCP with the double-balloon enteroscope in patients with Roux-en-Y anastomosis.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67</w:t>
      </w:r>
      <w:r w:rsidRPr="000713CB">
        <w:rPr>
          <w:rFonts w:ascii="Book Antiqua" w:eastAsia="宋体" w:hAnsi="Book Antiqua" w:cs="宋体"/>
          <w:color w:val="000000"/>
          <w:sz w:val="24"/>
          <w:szCs w:val="24"/>
          <w:lang w:eastAsia="zh-CN"/>
        </w:rPr>
        <w:t>: 992-996 [PMID: 18279869 DOI: 10.1016/j.gie.2007.10.023]</w:t>
      </w:r>
    </w:p>
    <w:p w14:paraId="5579CE99"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lastRenderedPageBreak/>
        <w:t>54 </w:t>
      </w:r>
      <w:r w:rsidRPr="000713CB">
        <w:rPr>
          <w:rFonts w:ascii="Book Antiqua" w:eastAsia="宋体" w:hAnsi="Book Antiqua" w:cs="宋体"/>
          <w:b/>
          <w:bCs/>
          <w:color w:val="000000"/>
          <w:sz w:val="24"/>
          <w:szCs w:val="24"/>
          <w:lang w:eastAsia="zh-CN"/>
        </w:rPr>
        <w:t>Chu YC</w:t>
      </w:r>
      <w:r w:rsidRPr="000713CB">
        <w:rPr>
          <w:rFonts w:ascii="Book Antiqua" w:eastAsia="宋体" w:hAnsi="Book Antiqua" w:cs="宋体"/>
          <w:color w:val="000000"/>
          <w:sz w:val="24"/>
          <w:szCs w:val="24"/>
          <w:lang w:eastAsia="zh-CN"/>
        </w:rPr>
        <w:t>, Yang CC, Yeh YH, Chen CH, Yueh SK. Double-balloon enteroscopy application in biliary tract disease-its therapeutic and diagnostic functions.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68</w:t>
      </w:r>
      <w:r w:rsidRPr="000713CB">
        <w:rPr>
          <w:rFonts w:ascii="Book Antiqua" w:eastAsia="宋体" w:hAnsi="Book Antiqua" w:cs="宋体"/>
          <w:color w:val="000000"/>
          <w:sz w:val="24"/>
          <w:szCs w:val="24"/>
          <w:lang w:eastAsia="zh-CN"/>
        </w:rPr>
        <w:t>: 585-591 [PMID: 18561917 DOI: 10.1016/j.gie.2008.03.1083]</w:t>
      </w:r>
    </w:p>
    <w:p w14:paraId="3CF7AF68"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55 </w:t>
      </w:r>
      <w:r w:rsidRPr="000713CB">
        <w:rPr>
          <w:rFonts w:ascii="Book Antiqua" w:eastAsia="宋体" w:hAnsi="Book Antiqua" w:cs="宋体"/>
          <w:b/>
          <w:bCs/>
          <w:color w:val="000000"/>
          <w:sz w:val="24"/>
          <w:szCs w:val="24"/>
          <w:lang w:eastAsia="zh-CN"/>
        </w:rPr>
        <w:t>Koornstra JJ</w:t>
      </w:r>
      <w:r w:rsidRPr="000713CB">
        <w:rPr>
          <w:rFonts w:ascii="Book Antiqua" w:eastAsia="宋体" w:hAnsi="Book Antiqua" w:cs="宋体"/>
          <w:color w:val="000000"/>
          <w:sz w:val="24"/>
          <w:szCs w:val="24"/>
          <w:lang w:eastAsia="zh-CN"/>
        </w:rPr>
        <w:t>, Fry L, Mönkemüller K. ERCP with the balloon-assisted enteroscopy technique: a systematic review. </w:t>
      </w:r>
      <w:r w:rsidRPr="000713CB">
        <w:rPr>
          <w:rFonts w:ascii="Book Antiqua" w:eastAsia="宋体" w:hAnsi="Book Antiqua" w:cs="宋体"/>
          <w:i/>
          <w:iCs/>
          <w:color w:val="000000"/>
          <w:sz w:val="24"/>
          <w:szCs w:val="24"/>
          <w:lang w:eastAsia="zh-CN"/>
        </w:rPr>
        <w:t>Dig Dis</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26</w:t>
      </w:r>
      <w:r w:rsidRPr="000713CB">
        <w:rPr>
          <w:rFonts w:ascii="Book Antiqua" w:eastAsia="宋体" w:hAnsi="Book Antiqua" w:cs="宋体"/>
          <w:color w:val="000000"/>
          <w:sz w:val="24"/>
          <w:szCs w:val="24"/>
          <w:lang w:eastAsia="zh-CN"/>
        </w:rPr>
        <w:t>: 324-329 [PMID: 19188723 DOI: 10.1159/000177017]</w:t>
      </w:r>
    </w:p>
    <w:p w14:paraId="0510EADF"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56 </w:t>
      </w:r>
      <w:r w:rsidRPr="000713CB">
        <w:rPr>
          <w:rFonts w:ascii="Book Antiqua" w:eastAsia="宋体" w:hAnsi="Book Antiqua" w:cs="宋体"/>
          <w:b/>
          <w:bCs/>
          <w:color w:val="000000"/>
          <w:sz w:val="24"/>
          <w:szCs w:val="24"/>
          <w:lang w:eastAsia="zh-CN"/>
        </w:rPr>
        <w:t>Matsushita M</w:t>
      </w:r>
      <w:r w:rsidRPr="000713CB">
        <w:rPr>
          <w:rFonts w:ascii="Book Antiqua" w:eastAsia="宋体" w:hAnsi="Book Antiqua" w:cs="宋体"/>
          <w:color w:val="000000"/>
          <w:sz w:val="24"/>
          <w:szCs w:val="24"/>
          <w:lang w:eastAsia="zh-CN"/>
        </w:rPr>
        <w:t>, Shimatani M, Takaoka M, Okazaki K. "Short" double-balloon enteroscope for diagnostic and therapeutic ERCP in patients with altered gastrointestinal anatomy. </w:t>
      </w:r>
      <w:r w:rsidRPr="000713CB">
        <w:rPr>
          <w:rFonts w:ascii="Book Antiqua" w:eastAsia="宋体" w:hAnsi="Book Antiqua" w:cs="宋体"/>
          <w:i/>
          <w:iCs/>
          <w:color w:val="000000"/>
          <w:sz w:val="24"/>
          <w:szCs w:val="24"/>
          <w:lang w:eastAsia="zh-CN"/>
        </w:rPr>
        <w:t>Am J Gastroenterol</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103</w:t>
      </w:r>
      <w:r w:rsidRPr="000713CB">
        <w:rPr>
          <w:rFonts w:ascii="Book Antiqua" w:eastAsia="宋体" w:hAnsi="Book Antiqua" w:cs="宋体"/>
          <w:color w:val="000000"/>
          <w:sz w:val="24"/>
          <w:szCs w:val="24"/>
          <w:lang w:eastAsia="zh-CN"/>
        </w:rPr>
        <w:t>: 3218-3219 [PMID: 19086985 DOI: 10.1111/j.1572-0241.2008.02161_18.x]</w:t>
      </w:r>
    </w:p>
    <w:p w14:paraId="750F286D"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57 </w:t>
      </w:r>
      <w:r w:rsidRPr="000713CB">
        <w:rPr>
          <w:rFonts w:ascii="Book Antiqua" w:eastAsia="宋体" w:hAnsi="Book Antiqua" w:cs="宋体"/>
          <w:b/>
          <w:bCs/>
          <w:color w:val="000000"/>
          <w:sz w:val="24"/>
          <w:szCs w:val="24"/>
          <w:lang w:eastAsia="zh-CN"/>
        </w:rPr>
        <w:t>Matsushita M</w:t>
      </w:r>
      <w:r w:rsidRPr="000713CB">
        <w:rPr>
          <w:rFonts w:ascii="Book Antiqua" w:eastAsia="宋体" w:hAnsi="Book Antiqua" w:cs="宋体"/>
          <w:color w:val="000000"/>
          <w:sz w:val="24"/>
          <w:szCs w:val="24"/>
          <w:lang w:eastAsia="zh-CN"/>
        </w:rPr>
        <w:t>, Shimatani M, Takaoka M, Okazaki K. Effective endoscope for endoscopic retrograde cholangiopancreatography in patients with Roux-en-Y anastomosis: a single-, double-, or "short" double-balloon enteroscope? </w:t>
      </w:r>
      <w:r w:rsidRPr="000713CB">
        <w:rPr>
          <w:rFonts w:ascii="Book Antiqua" w:eastAsia="宋体" w:hAnsi="Book Antiqua" w:cs="宋体"/>
          <w:i/>
          <w:iCs/>
          <w:color w:val="000000"/>
          <w:sz w:val="24"/>
          <w:szCs w:val="24"/>
          <w:lang w:eastAsia="zh-CN"/>
        </w:rPr>
        <w:t>Dig Dis Sci</w:t>
      </w:r>
      <w:r w:rsidRPr="000713CB">
        <w:rPr>
          <w:rFonts w:ascii="Book Antiqua" w:eastAsia="宋体" w:hAnsi="Book Antiqua" w:cs="宋体"/>
          <w:color w:val="000000"/>
          <w:sz w:val="24"/>
          <w:szCs w:val="24"/>
          <w:lang w:eastAsia="zh-CN"/>
        </w:rPr>
        <w:t> 2010; </w:t>
      </w:r>
      <w:r w:rsidRPr="000713CB">
        <w:rPr>
          <w:rFonts w:ascii="Book Antiqua" w:eastAsia="宋体" w:hAnsi="Book Antiqua" w:cs="宋体"/>
          <w:b/>
          <w:bCs/>
          <w:color w:val="000000"/>
          <w:sz w:val="24"/>
          <w:szCs w:val="24"/>
          <w:lang w:eastAsia="zh-CN"/>
        </w:rPr>
        <w:t>55</w:t>
      </w:r>
      <w:r w:rsidRPr="000713CB">
        <w:rPr>
          <w:rFonts w:ascii="Book Antiqua" w:eastAsia="宋体" w:hAnsi="Book Antiqua" w:cs="宋体"/>
          <w:color w:val="000000"/>
          <w:sz w:val="24"/>
          <w:szCs w:val="24"/>
          <w:lang w:eastAsia="zh-CN"/>
        </w:rPr>
        <w:t>: 874-85; author reply 875 [PMID: 20108120 DOI: 10.1007/s10620-009-1110-z]</w:t>
      </w:r>
    </w:p>
    <w:p w14:paraId="618EDF5F"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58 </w:t>
      </w:r>
      <w:r w:rsidRPr="000713CB">
        <w:rPr>
          <w:rFonts w:ascii="Book Antiqua" w:eastAsia="宋体" w:hAnsi="Book Antiqua" w:cs="宋体"/>
          <w:b/>
          <w:bCs/>
          <w:color w:val="000000"/>
          <w:sz w:val="24"/>
          <w:szCs w:val="24"/>
          <w:lang w:eastAsia="zh-CN"/>
        </w:rPr>
        <w:t>Matsushita M</w:t>
      </w:r>
      <w:r w:rsidRPr="000713CB">
        <w:rPr>
          <w:rFonts w:ascii="Book Antiqua" w:eastAsia="宋体" w:hAnsi="Book Antiqua" w:cs="宋体"/>
          <w:color w:val="000000"/>
          <w:sz w:val="24"/>
          <w:szCs w:val="24"/>
          <w:lang w:eastAsia="zh-CN"/>
        </w:rPr>
        <w:t>, Shimatani M, Ikeura T, Takaoka M, Okazaki K. "Short" double-balloon or single-balloon enteroscope for ERCP in patients with billroth II gastrectomy or Roux-en-Y anastomosis. </w:t>
      </w:r>
      <w:r w:rsidRPr="000713CB">
        <w:rPr>
          <w:rFonts w:ascii="Book Antiqua" w:eastAsia="宋体" w:hAnsi="Book Antiqua" w:cs="宋体"/>
          <w:i/>
          <w:iCs/>
          <w:color w:val="000000"/>
          <w:sz w:val="24"/>
          <w:szCs w:val="24"/>
          <w:lang w:eastAsia="zh-CN"/>
        </w:rPr>
        <w:t>Am J Gastroenterol</w:t>
      </w:r>
      <w:r w:rsidRPr="000713CB">
        <w:rPr>
          <w:rFonts w:ascii="Book Antiqua" w:eastAsia="宋体" w:hAnsi="Book Antiqua" w:cs="宋体"/>
          <w:color w:val="000000"/>
          <w:sz w:val="24"/>
          <w:szCs w:val="24"/>
          <w:lang w:eastAsia="zh-CN"/>
        </w:rPr>
        <w:t> 2010; </w:t>
      </w:r>
      <w:r w:rsidRPr="000713CB">
        <w:rPr>
          <w:rFonts w:ascii="Book Antiqua" w:eastAsia="宋体" w:hAnsi="Book Antiqua" w:cs="宋体"/>
          <w:b/>
          <w:bCs/>
          <w:color w:val="000000"/>
          <w:sz w:val="24"/>
          <w:szCs w:val="24"/>
          <w:lang w:eastAsia="zh-CN"/>
        </w:rPr>
        <w:t>105</w:t>
      </w:r>
      <w:r w:rsidRPr="000713CB">
        <w:rPr>
          <w:rFonts w:ascii="Book Antiqua" w:eastAsia="宋体" w:hAnsi="Book Antiqua" w:cs="宋体"/>
          <w:color w:val="000000"/>
          <w:sz w:val="24"/>
          <w:szCs w:val="24"/>
          <w:lang w:eastAsia="zh-CN"/>
        </w:rPr>
        <w:t>: 2294; author reply 2294-2295 [PMID: 20927071 DOI: 10.1038/ajg.2010.255]</w:t>
      </w:r>
    </w:p>
    <w:p w14:paraId="411C306E"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lastRenderedPageBreak/>
        <w:t>59 </w:t>
      </w:r>
      <w:r w:rsidRPr="000713CB">
        <w:rPr>
          <w:rFonts w:ascii="Book Antiqua" w:eastAsia="宋体" w:hAnsi="Book Antiqua" w:cs="宋体"/>
          <w:b/>
          <w:bCs/>
          <w:color w:val="000000"/>
          <w:sz w:val="24"/>
          <w:szCs w:val="24"/>
          <w:lang w:eastAsia="zh-CN"/>
        </w:rPr>
        <w:t>Kuga R</w:t>
      </w:r>
      <w:r w:rsidRPr="000713CB">
        <w:rPr>
          <w:rFonts w:ascii="Book Antiqua" w:eastAsia="宋体" w:hAnsi="Book Antiqua" w:cs="宋体"/>
          <w:color w:val="000000"/>
          <w:sz w:val="24"/>
          <w:szCs w:val="24"/>
          <w:lang w:eastAsia="zh-CN"/>
        </w:rPr>
        <w:t>, Furuya CK, Hondo FY, Ide E, Ishioka S, Sakai P. ERCP using double-balloon enteroscopy in patients with Roux-en-Y anatomy. </w:t>
      </w:r>
      <w:r w:rsidRPr="000713CB">
        <w:rPr>
          <w:rFonts w:ascii="Book Antiqua" w:eastAsia="宋体" w:hAnsi="Book Antiqua" w:cs="宋体"/>
          <w:i/>
          <w:iCs/>
          <w:color w:val="000000"/>
          <w:sz w:val="24"/>
          <w:szCs w:val="24"/>
          <w:lang w:eastAsia="zh-CN"/>
        </w:rPr>
        <w:t>Dig Dis</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26</w:t>
      </w:r>
      <w:r w:rsidRPr="000713CB">
        <w:rPr>
          <w:rFonts w:ascii="Book Antiqua" w:eastAsia="宋体" w:hAnsi="Book Antiqua" w:cs="宋体"/>
          <w:color w:val="000000"/>
          <w:sz w:val="24"/>
          <w:szCs w:val="24"/>
          <w:lang w:eastAsia="zh-CN"/>
        </w:rPr>
        <w:t>: 330-335 [PMID: 19188724 DOI: 10.1159/000177018]</w:t>
      </w:r>
    </w:p>
    <w:p w14:paraId="717ABB88"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60 </w:t>
      </w:r>
      <w:r w:rsidRPr="000713CB">
        <w:rPr>
          <w:rFonts w:ascii="Book Antiqua" w:eastAsia="宋体" w:hAnsi="Book Antiqua" w:cs="宋体"/>
          <w:b/>
          <w:bCs/>
          <w:color w:val="000000"/>
          <w:sz w:val="24"/>
          <w:szCs w:val="24"/>
          <w:lang w:eastAsia="zh-CN"/>
        </w:rPr>
        <w:t>Shimatani M</w:t>
      </w:r>
      <w:r w:rsidRPr="000713CB">
        <w:rPr>
          <w:rFonts w:ascii="Book Antiqua" w:eastAsia="宋体" w:hAnsi="Book Antiqua" w:cs="宋体"/>
          <w:color w:val="000000"/>
          <w:sz w:val="24"/>
          <w:szCs w:val="24"/>
          <w:lang w:eastAsia="zh-CN"/>
        </w:rPr>
        <w:t>, Takaoka M, Matsushita M, Okazaki K. Endoscopic approaches for pancreatobiliary diseases in patients with altered gastrointestinal anatomy. </w:t>
      </w:r>
      <w:r w:rsidRPr="000713CB">
        <w:rPr>
          <w:rFonts w:ascii="Book Antiqua" w:eastAsia="宋体" w:hAnsi="Book Antiqua" w:cs="宋体"/>
          <w:i/>
          <w:iCs/>
          <w:color w:val="000000"/>
          <w:sz w:val="24"/>
          <w:szCs w:val="24"/>
          <w:lang w:eastAsia="zh-CN"/>
        </w:rPr>
        <w:t>Dig Endosc</w:t>
      </w:r>
      <w:r w:rsidRPr="000713CB">
        <w:rPr>
          <w:rFonts w:ascii="Book Antiqua" w:eastAsia="宋体" w:hAnsi="Book Antiqua" w:cs="宋体"/>
          <w:color w:val="000000"/>
          <w:sz w:val="24"/>
          <w:szCs w:val="24"/>
          <w:lang w:eastAsia="zh-CN"/>
        </w:rPr>
        <w:t> 2014; </w:t>
      </w:r>
      <w:r w:rsidRPr="000713CB">
        <w:rPr>
          <w:rFonts w:ascii="Book Antiqua" w:eastAsia="宋体" w:hAnsi="Book Antiqua" w:cs="宋体"/>
          <w:b/>
          <w:bCs/>
          <w:color w:val="000000"/>
          <w:sz w:val="24"/>
          <w:szCs w:val="24"/>
          <w:lang w:eastAsia="zh-CN"/>
        </w:rPr>
        <w:t xml:space="preserve">26 </w:t>
      </w:r>
      <w:r w:rsidRPr="000713CB">
        <w:rPr>
          <w:rFonts w:ascii="Book Antiqua" w:eastAsia="宋体" w:hAnsi="Book Antiqua" w:cs="宋体"/>
          <w:bCs/>
          <w:color w:val="000000"/>
          <w:sz w:val="24"/>
          <w:szCs w:val="24"/>
          <w:lang w:eastAsia="zh-CN"/>
        </w:rPr>
        <w:t>Suppl 1</w:t>
      </w:r>
      <w:r w:rsidRPr="000713CB">
        <w:rPr>
          <w:rFonts w:ascii="Book Antiqua" w:eastAsia="宋体" w:hAnsi="Book Antiqua" w:cs="宋体"/>
          <w:color w:val="000000"/>
          <w:sz w:val="24"/>
          <w:szCs w:val="24"/>
          <w:lang w:eastAsia="zh-CN"/>
        </w:rPr>
        <w:t>: 70-78 [PMID: 24118126 DOI: 10.1111/den.12175]</w:t>
      </w:r>
    </w:p>
    <w:p w14:paraId="0C794CDE"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t>61 </w:t>
      </w:r>
      <w:r w:rsidRPr="000713CB">
        <w:rPr>
          <w:rFonts w:ascii="Book Antiqua" w:eastAsia="宋体" w:hAnsi="Book Antiqua" w:cs="宋体"/>
          <w:b/>
          <w:bCs/>
          <w:color w:val="000000"/>
          <w:sz w:val="24"/>
          <w:szCs w:val="24"/>
          <w:lang w:eastAsia="zh-CN"/>
        </w:rPr>
        <w:t>Shimatani M</w:t>
      </w:r>
      <w:r w:rsidRPr="000713CB">
        <w:rPr>
          <w:rFonts w:ascii="Book Antiqua" w:eastAsia="宋体" w:hAnsi="Book Antiqua" w:cs="宋体"/>
          <w:color w:val="000000"/>
          <w:sz w:val="24"/>
          <w:szCs w:val="24"/>
          <w:lang w:eastAsia="zh-CN"/>
        </w:rPr>
        <w:t>, Takaoka M, Okazaki K. Tips for double balloon enteroscopy in patients with Roux-en-Y reconstruction and modified child surgery.</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J Hepatobiliary Pancreat Sci</w:t>
      </w:r>
      <w:r w:rsidRPr="000713CB">
        <w:rPr>
          <w:rFonts w:ascii="Book Antiqua" w:eastAsia="宋体" w:hAnsi="Book Antiqua" w:cs="宋体"/>
          <w:color w:val="000000"/>
          <w:sz w:val="24"/>
          <w:szCs w:val="24"/>
          <w:lang w:eastAsia="zh-CN"/>
        </w:rPr>
        <w:t> 2014; </w:t>
      </w:r>
      <w:r w:rsidRPr="000713CB">
        <w:rPr>
          <w:rFonts w:ascii="Book Antiqua" w:eastAsia="宋体" w:hAnsi="Book Antiqua" w:cs="宋体"/>
          <w:b/>
          <w:bCs/>
          <w:color w:val="000000"/>
          <w:sz w:val="24"/>
          <w:szCs w:val="24"/>
          <w:lang w:eastAsia="zh-CN"/>
        </w:rPr>
        <w:t>21</w:t>
      </w:r>
      <w:r w:rsidRPr="000713CB">
        <w:rPr>
          <w:rFonts w:ascii="Book Antiqua" w:eastAsia="宋体" w:hAnsi="Book Antiqua" w:cs="宋体"/>
          <w:color w:val="000000"/>
          <w:sz w:val="24"/>
          <w:szCs w:val="24"/>
          <w:lang w:eastAsia="zh-CN"/>
        </w:rPr>
        <w:t>: E22-E28 [PMID: 24307491 DOI: 10.1002/jhbp.53]</w:t>
      </w:r>
    </w:p>
    <w:p w14:paraId="248688E3"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62 </w:t>
      </w:r>
      <w:r w:rsidRPr="000713CB">
        <w:rPr>
          <w:rFonts w:ascii="Book Antiqua" w:eastAsia="宋体" w:hAnsi="Book Antiqua" w:cs="宋体"/>
          <w:b/>
          <w:bCs/>
          <w:color w:val="000000"/>
          <w:sz w:val="24"/>
          <w:szCs w:val="24"/>
          <w:lang w:eastAsia="zh-CN"/>
        </w:rPr>
        <w:t>Kawamura T</w:t>
      </w:r>
      <w:r w:rsidRPr="000713CB">
        <w:rPr>
          <w:rFonts w:ascii="Book Antiqua" w:eastAsia="宋体" w:hAnsi="Book Antiqua" w:cs="宋体"/>
          <w:color w:val="000000"/>
          <w:sz w:val="24"/>
          <w:szCs w:val="24"/>
          <w:lang w:eastAsia="zh-CN"/>
        </w:rPr>
        <w:t>, Yasuda K, Tanaka K, Uno K, Ueda M, Sanada K, Nakajima M. Clinical evaluation of a newly developed single-balloon enteroscope.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68</w:t>
      </w:r>
      <w:r w:rsidRPr="000713CB">
        <w:rPr>
          <w:rFonts w:ascii="Book Antiqua" w:eastAsia="宋体" w:hAnsi="Book Antiqua" w:cs="宋体"/>
          <w:color w:val="000000"/>
          <w:sz w:val="24"/>
          <w:szCs w:val="24"/>
          <w:lang w:eastAsia="zh-CN"/>
        </w:rPr>
        <w:t>: 1112-1116 [PMID: 18599052 DOI: 10.1016/j.gie.2008.03.1063]</w:t>
      </w:r>
    </w:p>
    <w:p w14:paraId="583E34B2"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63 </w:t>
      </w:r>
      <w:r w:rsidRPr="000713CB">
        <w:rPr>
          <w:rFonts w:ascii="Book Antiqua" w:eastAsia="宋体" w:hAnsi="Book Antiqua" w:cs="宋体"/>
          <w:b/>
          <w:bCs/>
          <w:color w:val="000000"/>
          <w:sz w:val="24"/>
          <w:szCs w:val="24"/>
          <w:lang w:eastAsia="zh-CN"/>
        </w:rPr>
        <w:t>Itoi T</w:t>
      </w:r>
      <w:r w:rsidRPr="000713CB">
        <w:rPr>
          <w:rFonts w:ascii="Book Antiqua" w:eastAsia="宋体" w:hAnsi="Book Antiqua" w:cs="宋体"/>
          <w:color w:val="000000"/>
          <w:sz w:val="24"/>
          <w:szCs w:val="24"/>
          <w:lang w:eastAsia="zh-CN"/>
        </w:rPr>
        <w:t>, Ishii K, Sofuni A, Itokawa F, Tsuchiya T, Kurihara T, Tsuji S, Ikeuchi N, Umeda J, Moriyasu F. Single-balloon enteroscopy-assisted ERCP in patients with Billroth II gastrectomy or Roux-en-Y anastomosis (with video). </w:t>
      </w:r>
      <w:r w:rsidRPr="000713CB">
        <w:rPr>
          <w:rFonts w:ascii="Book Antiqua" w:eastAsia="宋体" w:hAnsi="Book Antiqua" w:cs="宋体"/>
          <w:i/>
          <w:iCs/>
          <w:color w:val="000000"/>
          <w:sz w:val="24"/>
          <w:szCs w:val="24"/>
          <w:lang w:eastAsia="zh-CN"/>
        </w:rPr>
        <w:t>Am J Gastroenterol</w:t>
      </w:r>
      <w:r w:rsidRPr="000713CB">
        <w:rPr>
          <w:rFonts w:ascii="Book Antiqua" w:eastAsia="宋体" w:hAnsi="Book Antiqua" w:cs="宋体"/>
          <w:color w:val="000000"/>
          <w:sz w:val="24"/>
          <w:szCs w:val="24"/>
          <w:lang w:eastAsia="zh-CN"/>
        </w:rPr>
        <w:t> 2010; </w:t>
      </w:r>
      <w:r w:rsidRPr="000713CB">
        <w:rPr>
          <w:rFonts w:ascii="Book Antiqua" w:eastAsia="宋体" w:hAnsi="Book Antiqua" w:cs="宋体"/>
          <w:b/>
          <w:bCs/>
          <w:color w:val="000000"/>
          <w:sz w:val="24"/>
          <w:szCs w:val="24"/>
          <w:lang w:eastAsia="zh-CN"/>
        </w:rPr>
        <w:t>105</w:t>
      </w:r>
      <w:r w:rsidRPr="000713CB">
        <w:rPr>
          <w:rFonts w:ascii="Book Antiqua" w:eastAsia="宋体" w:hAnsi="Book Antiqua" w:cs="宋体"/>
          <w:color w:val="000000"/>
          <w:sz w:val="24"/>
          <w:szCs w:val="24"/>
          <w:lang w:eastAsia="zh-CN"/>
        </w:rPr>
        <w:t>: 93-99 [PMID: 19809409 DOI: 10.1038/ajg.2009.559]</w:t>
      </w:r>
    </w:p>
    <w:p w14:paraId="65786E66"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64 </w:t>
      </w:r>
      <w:r w:rsidRPr="000713CB">
        <w:rPr>
          <w:rFonts w:ascii="Book Antiqua" w:eastAsia="宋体" w:hAnsi="Book Antiqua" w:cs="宋体"/>
          <w:b/>
          <w:bCs/>
          <w:color w:val="000000"/>
          <w:sz w:val="24"/>
          <w:szCs w:val="24"/>
          <w:lang w:eastAsia="zh-CN"/>
        </w:rPr>
        <w:t>Dellon ES</w:t>
      </w:r>
      <w:r w:rsidRPr="000713CB">
        <w:rPr>
          <w:rFonts w:ascii="Book Antiqua" w:eastAsia="宋体" w:hAnsi="Book Antiqua" w:cs="宋体"/>
          <w:color w:val="000000"/>
          <w:sz w:val="24"/>
          <w:szCs w:val="24"/>
          <w:lang w:eastAsia="zh-CN"/>
        </w:rPr>
        <w:t xml:space="preserve">, Kohn GP, Morgan DR, Grimm IS. Endoscopic retrograde cholangiopancreatography with single-balloon enteroscopy is feasible in </w:t>
      </w:r>
      <w:r w:rsidRPr="000713CB">
        <w:rPr>
          <w:rFonts w:ascii="Book Antiqua" w:eastAsia="宋体" w:hAnsi="Book Antiqua" w:cs="宋体"/>
          <w:color w:val="000000"/>
          <w:sz w:val="24"/>
          <w:szCs w:val="24"/>
          <w:lang w:eastAsia="zh-CN"/>
        </w:rPr>
        <w:lastRenderedPageBreak/>
        <w:t>patients with a prior Roux-en-Y anastomosis. </w:t>
      </w:r>
      <w:r w:rsidRPr="000713CB">
        <w:rPr>
          <w:rFonts w:ascii="Book Antiqua" w:eastAsia="宋体" w:hAnsi="Book Antiqua" w:cs="宋体"/>
          <w:i/>
          <w:iCs/>
          <w:color w:val="000000"/>
          <w:sz w:val="24"/>
          <w:szCs w:val="24"/>
          <w:lang w:eastAsia="zh-CN"/>
        </w:rPr>
        <w:t>Dig Dis Sci</w:t>
      </w:r>
      <w:r w:rsidRPr="000713CB">
        <w:rPr>
          <w:rFonts w:ascii="Book Antiqua" w:eastAsia="宋体" w:hAnsi="Book Antiqua" w:cs="宋体"/>
          <w:color w:val="000000"/>
          <w:sz w:val="24"/>
          <w:szCs w:val="24"/>
          <w:lang w:eastAsia="zh-CN"/>
        </w:rPr>
        <w:t> 2009; </w:t>
      </w:r>
      <w:r w:rsidRPr="000713CB">
        <w:rPr>
          <w:rFonts w:ascii="Book Antiqua" w:eastAsia="宋体" w:hAnsi="Book Antiqua" w:cs="宋体"/>
          <w:b/>
          <w:bCs/>
          <w:color w:val="000000"/>
          <w:sz w:val="24"/>
          <w:szCs w:val="24"/>
          <w:lang w:eastAsia="zh-CN"/>
        </w:rPr>
        <w:t>54</w:t>
      </w:r>
      <w:r w:rsidRPr="000713CB">
        <w:rPr>
          <w:rFonts w:ascii="Book Antiqua" w:eastAsia="宋体" w:hAnsi="Book Antiqua" w:cs="宋体"/>
          <w:color w:val="000000"/>
          <w:sz w:val="24"/>
          <w:szCs w:val="24"/>
          <w:lang w:eastAsia="zh-CN"/>
        </w:rPr>
        <w:t>: 1798-1803 [PMID: 18989776 DOI: 10.1007/s10620-008-0538-x]</w:t>
      </w:r>
    </w:p>
    <w:p w14:paraId="583021CF"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65 </w:t>
      </w:r>
      <w:r w:rsidRPr="000713CB">
        <w:rPr>
          <w:rFonts w:ascii="Book Antiqua" w:eastAsia="宋体" w:hAnsi="Book Antiqua" w:cs="宋体"/>
          <w:b/>
          <w:bCs/>
          <w:color w:val="000000"/>
          <w:sz w:val="24"/>
          <w:szCs w:val="24"/>
          <w:lang w:eastAsia="zh-CN"/>
        </w:rPr>
        <w:t>Mönkemüller K</w:t>
      </w:r>
      <w:r w:rsidRPr="000713CB">
        <w:rPr>
          <w:rFonts w:ascii="Book Antiqua" w:eastAsia="宋体" w:hAnsi="Book Antiqua" w:cs="宋体"/>
          <w:color w:val="000000"/>
          <w:sz w:val="24"/>
          <w:szCs w:val="24"/>
          <w:lang w:eastAsia="zh-CN"/>
        </w:rPr>
        <w:t>, Fry LC, Bellutti M, Neumann H, Malfertheiner P. ERCP using single-balloon instead of double-balloon enteroscopy in patients with Roux-en-Y anastomosis.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2008; </w:t>
      </w:r>
      <w:r w:rsidRPr="000713CB">
        <w:rPr>
          <w:rFonts w:ascii="Book Antiqua" w:eastAsia="宋体" w:hAnsi="Book Antiqua" w:cs="宋体"/>
          <w:b/>
          <w:bCs/>
          <w:color w:val="000000"/>
          <w:sz w:val="24"/>
          <w:szCs w:val="24"/>
          <w:lang w:eastAsia="zh-CN"/>
        </w:rPr>
        <w:t>40</w:t>
      </w:r>
      <w:r w:rsidRPr="000713CB">
        <w:rPr>
          <w:rFonts w:ascii="Book Antiqua" w:eastAsia="宋体" w:hAnsi="Book Antiqua" w:cs="宋体"/>
          <w:bCs/>
          <w:color w:val="000000"/>
          <w:sz w:val="24"/>
          <w:szCs w:val="24"/>
          <w:lang w:eastAsia="zh-CN"/>
        </w:rPr>
        <w:t xml:space="preserve"> Suppl 2</w:t>
      </w:r>
      <w:r w:rsidRPr="000713CB">
        <w:rPr>
          <w:rFonts w:ascii="Book Antiqua" w:eastAsia="宋体" w:hAnsi="Book Antiqua" w:cs="宋体"/>
          <w:color w:val="000000"/>
          <w:sz w:val="24"/>
          <w:szCs w:val="24"/>
          <w:lang w:eastAsia="zh-CN"/>
        </w:rPr>
        <w:t>: E19-E20 [PMID: 18278720 DOI: 10.1055/s-2007-966949]</w:t>
      </w:r>
    </w:p>
    <w:p w14:paraId="498DEB79"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66 </w:t>
      </w:r>
      <w:r w:rsidRPr="000713CB">
        <w:rPr>
          <w:rFonts w:ascii="Book Antiqua" w:eastAsia="宋体" w:hAnsi="Book Antiqua" w:cs="宋体"/>
          <w:b/>
          <w:bCs/>
          <w:color w:val="000000"/>
          <w:sz w:val="24"/>
          <w:szCs w:val="24"/>
          <w:lang w:eastAsia="zh-CN"/>
        </w:rPr>
        <w:t>Neumann H</w:t>
      </w:r>
      <w:r w:rsidRPr="000713CB">
        <w:rPr>
          <w:rFonts w:ascii="Book Antiqua" w:eastAsia="宋体" w:hAnsi="Book Antiqua" w:cs="宋体"/>
          <w:color w:val="000000"/>
          <w:sz w:val="24"/>
          <w:szCs w:val="24"/>
          <w:lang w:eastAsia="zh-CN"/>
        </w:rPr>
        <w:t>, Fry LC, Meyer F, Malfertheiner P, Monkemuller K. Endoscopic retrograde cholangiopancreatography using the single balloon enteroscope technique in patients with Roux-en-Y anastomosis. </w:t>
      </w:r>
      <w:r w:rsidRPr="000713CB">
        <w:rPr>
          <w:rFonts w:ascii="Book Antiqua" w:eastAsia="宋体" w:hAnsi="Book Antiqua" w:cs="宋体"/>
          <w:i/>
          <w:iCs/>
          <w:color w:val="000000"/>
          <w:sz w:val="24"/>
          <w:szCs w:val="24"/>
          <w:lang w:eastAsia="zh-CN"/>
        </w:rPr>
        <w:t>Digestion</w:t>
      </w:r>
      <w:r w:rsidRPr="000713CB">
        <w:rPr>
          <w:rFonts w:ascii="Book Antiqua" w:eastAsia="宋体" w:hAnsi="Book Antiqua" w:cs="宋体"/>
          <w:color w:val="000000"/>
          <w:sz w:val="24"/>
          <w:szCs w:val="24"/>
          <w:lang w:eastAsia="zh-CN"/>
        </w:rPr>
        <w:t> 2009; </w:t>
      </w:r>
      <w:r w:rsidRPr="000713CB">
        <w:rPr>
          <w:rFonts w:ascii="Book Antiqua" w:eastAsia="宋体" w:hAnsi="Book Antiqua" w:cs="宋体"/>
          <w:b/>
          <w:bCs/>
          <w:color w:val="000000"/>
          <w:sz w:val="24"/>
          <w:szCs w:val="24"/>
          <w:lang w:eastAsia="zh-CN"/>
        </w:rPr>
        <w:t>80</w:t>
      </w:r>
      <w:r w:rsidRPr="000713CB">
        <w:rPr>
          <w:rFonts w:ascii="Book Antiqua" w:eastAsia="宋体" w:hAnsi="Book Antiqua" w:cs="宋体"/>
          <w:color w:val="000000"/>
          <w:sz w:val="24"/>
          <w:szCs w:val="24"/>
          <w:lang w:eastAsia="zh-CN"/>
        </w:rPr>
        <w:t>: 52-57 [PMID: 19478486 DOI: 10.1159/000216351]</w:t>
      </w:r>
    </w:p>
    <w:p w14:paraId="648F62A9"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t>67 </w:t>
      </w:r>
      <w:r w:rsidRPr="000713CB">
        <w:rPr>
          <w:rFonts w:ascii="Book Antiqua" w:eastAsia="宋体" w:hAnsi="Book Antiqua" w:cs="宋体"/>
          <w:b/>
          <w:bCs/>
          <w:color w:val="000000"/>
          <w:sz w:val="24"/>
          <w:szCs w:val="24"/>
          <w:lang w:eastAsia="zh-CN"/>
        </w:rPr>
        <w:t>Moreels TG</w:t>
      </w:r>
      <w:r w:rsidRPr="000713CB">
        <w:rPr>
          <w:rFonts w:ascii="Book Antiqua" w:eastAsia="宋体" w:hAnsi="Book Antiqua" w:cs="宋体"/>
          <w:color w:val="000000"/>
          <w:sz w:val="24"/>
          <w:szCs w:val="24"/>
          <w:lang w:eastAsia="zh-CN"/>
        </w:rPr>
        <w:t>, Pelckmans PA.</w:t>
      </w:r>
      <w:proofErr w:type="gramEnd"/>
      <w:r w:rsidRPr="000713CB">
        <w:rPr>
          <w:rFonts w:ascii="Book Antiqua" w:eastAsia="宋体" w:hAnsi="Book Antiqua" w:cs="宋体"/>
          <w:color w:val="000000"/>
          <w:sz w:val="24"/>
          <w:szCs w:val="24"/>
          <w:lang w:eastAsia="zh-CN"/>
        </w:rPr>
        <w:t xml:space="preserve"> </w:t>
      </w:r>
      <w:proofErr w:type="gramStart"/>
      <w:r w:rsidRPr="000713CB">
        <w:rPr>
          <w:rFonts w:ascii="Book Antiqua" w:eastAsia="宋体" w:hAnsi="Book Antiqua" w:cs="宋体"/>
          <w:color w:val="000000"/>
          <w:sz w:val="24"/>
          <w:szCs w:val="24"/>
          <w:lang w:eastAsia="zh-CN"/>
        </w:rPr>
        <w:t>Comparison between double-balloon and single-balloon enteroscopy in therapeutic ERC after Roux-en-Y entero-enteric anastomosis.</w:t>
      </w:r>
      <w:proofErr w:type="gramEnd"/>
      <w:r w:rsidRPr="000713CB">
        <w:rPr>
          <w:rFonts w:ascii="Book Antiqua" w:eastAsia="宋体" w:hAnsi="Book Antiqua" w:cs="宋体"/>
          <w:color w:val="000000"/>
          <w:sz w:val="24"/>
          <w:szCs w:val="24"/>
          <w:lang w:eastAsia="zh-CN"/>
        </w:rPr>
        <w:t> </w:t>
      </w:r>
      <w:r w:rsidRPr="000713CB">
        <w:rPr>
          <w:rFonts w:ascii="Book Antiqua" w:eastAsia="宋体" w:hAnsi="Book Antiqua" w:cs="宋体"/>
          <w:i/>
          <w:iCs/>
          <w:color w:val="000000"/>
          <w:sz w:val="24"/>
          <w:szCs w:val="24"/>
          <w:lang w:eastAsia="zh-CN"/>
        </w:rPr>
        <w:t>World J Gastrointest Endosc</w:t>
      </w:r>
      <w:r w:rsidRPr="000713CB">
        <w:rPr>
          <w:rFonts w:ascii="Book Antiqua" w:eastAsia="宋体" w:hAnsi="Book Antiqua" w:cs="宋体"/>
          <w:color w:val="000000"/>
          <w:sz w:val="24"/>
          <w:szCs w:val="24"/>
          <w:lang w:eastAsia="zh-CN"/>
        </w:rPr>
        <w:t> 2010; </w:t>
      </w:r>
      <w:r w:rsidRPr="000713CB">
        <w:rPr>
          <w:rFonts w:ascii="Book Antiqua" w:eastAsia="宋体" w:hAnsi="Book Antiqua" w:cs="宋体"/>
          <w:b/>
          <w:bCs/>
          <w:color w:val="000000"/>
          <w:sz w:val="24"/>
          <w:szCs w:val="24"/>
          <w:lang w:eastAsia="zh-CN"/>
        </w:rPr>
        <w:t>2</w:t>
      </w:r>
      <w:r w:rsidRPr="000713CB">
        <w:rPr>
          <w:rFonts w:ascii="Book Antiqua" w:eastAsia="宋体" w:hAnsi="Book Antiqua" w:cs="宋体"/>
          <w:color w:val="000000"/>
          <w:sz w:val="24"/>
          <w:szCs w:val="24"/>
          <w:lang w:eastAsia="zh-CN"/>
        </w:rPr>
        <w:t>: 314-317 [PMID: 21160763 DOI: 10.4253/wjge.v2.i9.314]</w:t>
      </w:r>
    </w:p>
    <w:p w14:paraId="6BC8E833"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68 </w:t>
      </w:r>
      <w:r w:rsidRPr="000713CB">
        <w:rPr>
          <w:rFonts w:ascii="Book Antiqua" w:eastAsia="宋体" w:hAnsi="Book Antiqua" w:cs="宋体"/>
          <w:b/>
          <w:bCs/>
          <w:color w:val="000000"/>
          <w:sz w:val="24"/>
          <w:szCs w:val="24"/>
          <w:lang w:eastAsia="zh-CN"/>
        </w:rPr>
        <w:t>Wang AY</w:t>
      </w:r>
      <w:r w:rsidRPr="000713CB">
        <w:rPr>
          <w:rFonts w:ascii="Book Antiqua" w:eastAsia="宋体" w:hAnsi="Book Antiqua" w:cs="宋体"/>
          <w:color w:val="000000"/>
          <w:sz w:val="24"/>
          <w:szCs w:val="24"/>
          <w:lang w:eastAsia="zh-CN"/>
        </w:rPr>
        <w:t>, Sauer BG, Behm BW, Ramanath M, Cox DG, Ellen KL, Shami VM, Kahaleh M. Single-balloon enteroscopy effectively enables diagnostic and therapeutic retrograde cholangiography in patients with surgically altered anatomy.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2010; </w:t>
      </w:r>
      <w:r w:rsidRPr="000713CB">
        <w:rPr>
          <w:rFonts w:ascii="Book Antiqua" w:eastAsia="宋体" w:hAnsi="Book Antiqua" w:cs="宋体"/>
          <w:b/>
          <w:bCs/>
          <w:color w:val="000000"/>
          <w:sz w:val="24"/>
          <w:szCs w:val="24"/>
          <w:lang w:eastAsia="zh-CN"/>
        </w:rPr>
        <w:t>71</w:t>
      </w:r>
      <w:r w:rsidRPr="000713CB">
        <w:rPr>
          <w:rFonts w:ascii="Book Antiqua" w:eastAsia="宋体" w:hAnsi="Book Antiqua" w:cs="宋体"/>
          <w:color w:val="000000"/>
          <w:sz w:val="24"/>
          <w:szCs w:val="24"/>
          <w:lang w:eastAsia="zh-CN"/>
        </w:rPr>
        <w:t>: 641-649 [PMID: 20189529 DOI: 10.1016/j.gie.2009.10.051]</w:t>
      </w:r>
    </w:p>
    <w:p w14:paraId="1580E191"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69 </w:t>
      </w:r>
      <w:r w:rsidRPr="000713CB">
        <w:rPr>
          <w:rFonts w:ascii="Book Antiqua" w:eastAsia="宋体" w:hAnsi="Book Antiqua" w:cs="宋体"/>
          <w:b/>
          <w:bCs/>
          <w:color w:val="000000"/>
          <w:sz w:val="24"/>
          <w:szCs w:val="24"/>
          <w:lang w:eastAsia="zh-CN"/>
        </w:rPr>
        <w:t>Tomizawa Y</w:t>
      </w:r>
      <w:r w:rsidRPr="000713CB">
        <w:rPr>
          <w:rFonts w:ascii="Book Antiqua" w:eastAsia="宋体" w:hAnsi="Book Antiqua" w:cs="宋体"/>
          <w:color w:val="000000"/>
          <w:sz w:val="24"/>
          <w:szCs w:val="24"/>
          <w:lang w:eastAsia="zh-CN"/>
        </w:rPr>
        <w:t xml:space="preserve">, Sullivan CT, Gelrud A. Single balloon enteroscopy (SBE) assisted therapeutic endoscopic retrograde cholangiopancreatography (ERCP) </w:t>
      </w:r>
      <w:r w:rsidRPr="000713CB">
        <w:rPr>
          <w:rFonts w:ascii="Book Antiqua" w:eastAsia="宋体" w:hAnsi="Book Antiqua" w:cs="宋体"/>
          <w:color w:val="000000"/>
          <w:sz w:val="24"/>
          <w:szCs w:val="24"/>
          <w:lang w:eastAsia="zh-CN"/>
        </w:rPr>
        <w:lastRenderedPageBreak/>
        <w:t>in patients with roux-en-y anastomosis. </w:t>
      </w:r>
      <w:r w:rsidRPr="000713CB">
        <w:rPr>
          <w:rFonts w:ascii="Book Antiqua" w:eastAsia="宋体" w:hAnsi="Book Antiqua" w:cs="宋体"/>
          <w:i/>
          <w:iCs/>
          <w:color w:val="000000"/>
          <w:sz w:val="24"/>
          <w:szCs w:val="24"/>
          <w:lang w:eastAsia="zh-CN"/>
        </w:rPr>
        <w:t>Dig Dis Sci</w:t>
      </w:r>
      <w:r w:rsidRPr="000713CB">
        <w:rPr>
          <w:rFonts w:ascii="Book Antiqua" w:eastAsia="宋体" w:hAnsi="Book Antiqua" w:cs="宋体"/>
          <w:color w:val="000000"/>
          <w:sz w:val="24"/>
          <w:szCs w:val="24"/>
          <w:lang w:eastAsia="zh-CN"/>
        </w:rPr>
        <w:t> 2014; </w:t>
      </w:r>
      <w:r w:rsidRPr="000713CB">
        <w:rPr>
          <w:rFonts w:ascii="Book Antiqua" w:eastAsia="宋体" w:hAnsi="Book Antiqua" w:cs="宋体"/>
          <w:b/>
          <w:bCs/>
          <w:color w:val="000000"/>
          <w:sz w:val="24"/>
          <w:szCs w:val="24"/>
          <w:lang w:eastAsia="zh-CN"/>
        </w:rPr>
        <w:t>59</w:t>
      </w:r>
      <w:r w:rsidRPr="000713CB">
        <w:rPr>
          <w:rFonts w:ascii="Book Antiqua" w:eastAsia="宋体" w:hAnsi="Book Antiqua" w:cs="宋体"/>
          <w:color w:val="000000"/>
          <w:sz w:val="24"/>
          <w:szCs w:val="24"/>
          <w:lang w:eastAsia="zh-CN"/>
        </w:rPr>
        <w:t>: 465-470 [PMID: 24185681 DOI: 10.1007/s10620-013-2916-2]</w:t>
      </w:r>
    </w:p>
    <w:p w14:paraId="0C5A46E1"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70 </w:t>
      </w:r>
      <w:r w:rsidRPr="000713CB">
        <w:rPr>
          <w:rFonts w:ascii="Book Antiqua" w:eastAsia="宋体" w:hAnsi="Book Antiqua" w:cs="宋体"/>
          <w:b/>
          <w:bCs/>
          <w:color w:val="000000"/>
          <w:sz w:val="24"/>
          <w:szCs w:val="24"/>
          <w:lang w:eastAsia="zh-CN"/>
        </w:rPr>
        <w:t>Lennon AM</w:t>
      </w:r>
      <w:r w:rsidRPr="000713CB">
        <w:rPr>
          <w:rFonts w:ascii="Book Antiqua" w:eastAsia="宋体" w:hAnsi="Book Antiqua" w:cs="宋体"/>
          <w:color w:val="000000"/>
          <w:sz w:val="24"/>
          <w:szCs w:val="24"/>
          <w:lang w:eastAsia="zh-CN"/>
        </w:rPr>
        <w:t>, Kapoor S, Khashab M, Corless E, Amateau S, Dunbar K, Chandrasekhara V, Singh V, Okolo PI. Spiral assisted ERCP is equivalent to single balloon assisted ERCP in patients with Roux-en-Y anatomy. </w:t>
      </w:r>
      <w:r w:rsidRPr="000713CB">
        <w:rPr>
          <w:rFonts w:ascii="Book Antiqua" w:eastAsia="宋体" w:hAnsi="Book Antiqua" w:cs="宋体"/>
          <w:i/>
          <w:iCs/>
          <w:color w:val="000000"/>
          <w:sz w:val="24"/>
          <w:szCs w:val="24"/>
          <w:lang w:eastAsia="zh-CN"/>
        </w:rPr>
        <w:t>Dig Dis Sci</w:t>
      </w:r>
      <w:r w:rsidRPr="000713CB">
        <w:rPr>
          <w:rFonts w:ascii="Book Antiqua" w:eastAsia="宋体" w:hAnsi="Book Antiqua" w:cs="宋体"/>
          <w:color w:val="000000"/>
          <w:sz w:val="24"/>
          <w:szCs w:val="24"/>
          <w:lang w:eastAsia="zh-CN"/>
        </w:rPr>
        <w:t> 2012; </w:t>
      </w:r>
      <w:r w:rsidRPr="000713CB">
        <w:rPr>
          <w:rFonts w:ascii="Book Antiqua" w:eastAsia="宋体" w:hAnsi="Book Antiqua" w:cs="宋体"/>
          <w:b/>
          <w:bCs/>
          <w:color w:val="000000"/>
          <w:sz w:val="24"/>
          <w:szCs w:val="24"/>
          <w:lang w:eastAsia="zh-CN"/>
        </w:rPr>
        <w:t>57</w:t>
      </w:r>
      <w:r w:rsidRPr="000713CB">
        <w:rPr>
          <w:rFonts w:ascii="Book Antiqua" w:eastAsia="宋体" w:hAnsi="Book Antiqua" w:cs="宋体"/>
          <w:color w:val="000000"/>
          <w:sz w:val="24"/>
          <w:szCs w:val="24"/>
          <w:lang w:eastAsia="zh-CN"/>
        </w:rPr>
        <w:t>: 1391-1398 [PMID: 22198702 DOI: 10.1007/s10620-011-2000-8]</w:t>
      </w:r>
    </w:p>
    <w:p w14:paraId="7E5DD8FC"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71 </w:t>
      </w:r>
      <w:r w:rsidRPr="000713CB">
        <w:rPr>
          <w:rFonts w:ascii="Book Antiqua" w:eastAsia="宋体" w:hAnsi="Book Antiqua" w:cs="宋体"/>
          <w:b/>
          <w:bCs/>
          <w:color w:val="000000"/>
          <w:sz w:val="24"/>
          <w:szCs w:val="24"/>
          <w:lang w:eastAsia="zh-CN"/>
        </w:rPr>
        <w:t>Kogure H</w:t>
      </w:r>
      <w:r w:rsidRPr="000713CB">
        <w:rPr>
          <w:rFonts w:ascii="Book Antiqua" w:eastAsia="宋体" w:hAnsi="Book Antiqua" w:cs="宋体"/>
          <w:color w:val="000000"/>
          <w:sz w:val="24"/>
          <w:szCs w:val="24"/>
          <w:lang w:eastAsia="zh-CN"/>
        </w:rPr>
        <w:t>, Watabe H, Yamada A, Isayama H, Yamaji Y, Itoi T, Koike K. Spiral enteroscopy for therapeutic ERCP in patients with surgically altered anatomy: actual technique and review of the literature. </w:t>
      </w:r>
      <w:r w:rsidRPr="000713CB">
        <w:rPr>
          <w:rFonts w:ascii="Book Antiqua" w:eastAsia="宋体" w:hAnsi="Book Antiqua" w:cs="宋体"/>
          <w:i/>
          <w:iCs/>
          <w:color w:val="000000"/>
          <w:sz w:val="24"/>
          <w:szCs w:val="24"/>
          <w:lang w:eastAsia="zh-CN"/>
        </w:rPr>
        <w:t>J Hepatobiliary Pancreat Sci</w:t>
      </w:r>
      <w:r w:rsidRPr="000713CB">
        <w:rPr>
          <w:rFonts w:ascii="Book Antiqua" w:eastAsia="宋体" w:hAnsi="Book Antiqua" w:cs="宋体"/>
          <w:color w:val="000000"/>
          <w:sz w:val="24"/>
          <w:szCs w:val="24"/>
          <w:lang w:eastAsia="zh-CN"/>
        </w:rPr>
        <w:t> 2011; </w:t>
      </w:r>
      <w:r w:rsidRPr="000713CB">
        <w:rPr>
          <w:rFonts w:ascii="Book Antiqua" w:eastAsia="宋体" w:hAnsi="Book Antiqua" w:cs="宋体"/>
          <w:b/>
          <w:bCs/>
          <w:color w:val="000000"/>
          <w:sz w:val="24"/>
          <w:szCs w:val="24"/>
          <w:lang w:eastAsia="zh-CN"/>
        </w:rPr>
        <w:t>18</w:t>
      </w:r>
      <w:r w:rsidRPr="000713CB">
        <w:rPr>
          <w:rFonts w:ascii="Book Antiqua" w:eastAsia="宋体" w:hAnsi="Book Antiqua" w:cs="宋体"/>
          <w:color w:val="000000"/>
          <w:sz w:val="24"/>
          <w:szCs w:val="24"/>
          <w:lang w:eastAsia="zh-CN"/>
        </w:rPr>
        <w:t>: 375-379 [PMID: 21116655 DOI: 10.1007/s00534-010-0357-2]</w:t>
      </w:r>
    </w:p>
    <w:p w14:paraId="715A450A"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proofErr w:type="gramStart"/>
      <w:r w:rsidRPr="000713CB">
        <w:rPr>
          <w:rFonts w:ascii="Book Antiqua" w:eastAsia="宋体" w:hAnsi="Book Antiqua" w:cs="宋体"/>
          <w:color w:val="000000"/>
          <w:sz w:val="24"/>
          <w:szCs w:val="24"/>
          <w:lang w:eastAsia="zh-CN"/>
        </w:rPr>
        <w:t>72 </w:t>
      </w:r>
      <w:r w:rsidRPr="000713CB">
        <w:rPr>
          <w:rFonts w:ascii="Book Antiqua" w:eastAsia="宋体" w:hAnsi="Book Antiqua" w:cs="宋体"/>
          <w:b/>
          <w:bCs/>
          <w:color w:val="000000"/>
          <w:sz w:val="24"/>
          <w:szCs w:val="24"/>
          <w:lang w:eastAsia="zh-CN"/>
        </w:rPr>
        <w:t>Wagh MS</w:t>
      </w:r>
      <w:r w:rsidRPr="000713CB">
        <w:rPr>
          <w:rFonts w:ascii="Book Antiqua" w:eastAsia="宋体" w:hAnsi="Book Antiqua" w:cs="宋体"/>
          <w:color w:val="000000"/>
          <w:sz w:val="24"/>
          <w:szCs w:val="24"/>
          <w:lang w:eastAsia="zh-CN"/>
        </w:rPr>
        <w:t>, Draganov PV.</w:t>
      </w:r>
      <w:proofErr w:type="gramEnd"/>
      <w:r w:rsidRPr="000713CB">
        <w:rPr>
          <w:rFonts w:ascii="Book Antiqua" w:eastAsia="宋体" w:hAnsi="Book Antiqua" w:cs="宋体"/>
          <w:color w:val="000000"/>
          <w:sz w:val="24"/>
          <w:szCs w:val="24"/>
          <w:lang w:eastAsia="zh-CN"/>
        </w:rPr>
        <w:t xml:space="preserve"> Prospective evaluation of spiral overtube-assisted ERCP in patients with surgically altered anatomy. </w:t>
      </w:r>
      <w:r w:rsidRPr="000713CB">
        <w:rPr>
          <w:rFonts w:ascii="Book Antiqua" w:eastAsia="宋体" w:hAnsi="Book Antiqua" w:cs="宋体"/>
          <w:i/>
          <w:iCs/>
          <w:color w:val="000000"/>
          <w:sz w:val="24"/>
          <w:szCs w:val="24"/>
          <w:lang w:eastAsia="zh-CN"/>
        </w:rPr>
        <w:t>Gastrointest Endosc</w:t>
      </w:r>
      <w:r w:rsidRPr="000713CB">
        <w:rPr>
          <w:rFonts w:ascii="Book Antiqua" w:eastAsia="宋体" w:hAnsi="Book Antiqua" w:cs="宋体"/>
          <w:color w:val="000000"/>
          <w:sz w:val="24"/>
          <w:szCs w:val="24"/>
          <w:lang w:eastAsia="zh-CN"/>
        </w:rPr>
        <w:t> 2012; </w:t>
      </w:r>
      <w:r w:rsidRPr="000713CB">
        <w:rPr>
          <w:rFonts w:ascii="Book Antiqua" w:eastAsia="宋体" w:hAnsi="Book Antiqua" w:cs="宋体"/>
          <w:b/>
          <w:bCs/>
          <w:color w:val="000000"/>
          <w:sz w:val="24"/>
          <w:szCs w:val="24"/>
          <w:lang w:eastAsia="zh-CN"/>
        </w:rPr>
        <w:t>76</w:t>
      </w:r>
      <w:r w:rsidRPr="000713CB">
        <w:rPr>
          <w:rFonts w:ascii="Book Antiqua" w:eastAsia="宋体" w:hAnsi="Book Antiqua" w:cs="宋体"/>
          <w:color w:val="000000"/>
          <w:sz w:val="24"/>
          <w:szCs w:val="24"/>
          <w:lang w:eastAsia="zh-CN"/>
        </w:rPr>
        <w:t>: 439-443 [PMID: 22817798 DOI: 10.1016/j.gie.2012.04.444]</w:t>
      </w:r>
    </w:p>
    <w:p w14:paraId="2F177676" w14:textId="2D4D6783"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73 </w:t>
      </w:r>
      <w:r w:rsidRPr="000713CB">
        <w:rPr>
          <w:rFonts w:ascii="Book Antiqua" w:eastAsia="宋体" w:hAnsi="Book Antiqua" w:cs="宋体"/>
          <w:b/>
          <w:bCs/>
          <w:color w:val="000000"/>
          <w:sz w:val="24"/>
          <w:szCs w:val="24"/>
          <w:lang w:eastAsia="zh-CN"/>
        </w:rPr>
        <w:t>Bagci S</w:t>
      </w:r>
      <w:r w:rsidRPr="000713CB">
        <w:rPr>
          <w:rFonts w:ascii="Book Antiqua" w:eastAsia="宋体" w:hAnsi="Book Antiqua" w:cs="宋体"/>
          <w:color w:val="000000"/>
          <w:sz w:val="24"/>
          <w:szCs w:val="24"/>
          <w:lang w:eastAsia="zh-CN"/>
        </w:rPr>
        <w:t>, Tuzun A, Ates Y, Gulsen M, Uygun A, Yesilova Z, Karaeren N, Dagalp K. Efficacy and safety of endoscopic retrograde cholangiopancreatography in patients with Billroth II anastomosis. </w:t>
      </w:r>
      <w:r w:rsidRPr="000713CB">
        <w:rPr>
          <w:rFonts w:ascii="Book Antiqua" w:eastAsia="宋体" w:hAnsi="Book Antiqua" w:cs="宋体"/>
          <w:i/>
          <w:iCs/>
          <w:color w:val="000000"/>
          <w:sz w:val="24"/>
          <w:szCs w:val="24"/>
          <w:lang w:eastAsia="zh-CN"/>
        </w:rPr>
        <w:t>Hepatogastroenterology</w:t>
      </w:r>
      <w:r w:rsidRPr="000713CB">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2005</w:t>
      </w:r>
      <w:r w:rsidRPr="000713CB">
        <w:rPr>
          <w:rFonts w:ascii="Book Antiqua" w:eastAsia="宋体" w:hAnsi="Book Antiqua" w:cs="宋体"/>
          <w:color w:val="000000"/>
          <w:sz w:val="24"/>
          <w:szCs w:val="24"/>
          <w:lang w:eastAsia="zh-CN"/>
        </w:rPr>
        <w:t>; </w:t>
      </w:r>
      <w:r w:rsidRPr="000713CB">
        <w:rPr>
          <w:rFonts w:ascii="Book Antiqua" w:eastAsia="宋体" w:hAnsi="Book Antiqua" w:cs="宋体"/>
          <w:b/>
          <w:bCs/>
          <w:color w:val="000000"/>
          <w:sz w:val="24"/>
          <w:szCs w:val="24"/>
          <w:lang w:eastAsia="zh-CN"/>
        </w:rPr>
        <w:t>52</w:t>
      </w:r>
      <w:r w:rsidRPr="000713CB">
        <w:rPr>
          <w:rFonts w:ascii="Book Antiqua" w:eastAsia="宋体" w:hAnsi="Book Antiqua" w:cs="宋体"/>
          <w:color w:val="000000"/>
          <w:sz w:val="24"/>
          <w:szCs w:val="24"/>
          <w:lang w:eastAsia="zh-CN"/>
        </w:rPr>
        <w:t>: 356-359 [PMID: 15816434]</w:t>
      </w:r>
    </w:p>
    <w:p w14:paraId="32286103"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74 </w:t>
      </w:r>
      <w:r w:rsidRPr="000713CB">
        <w:rPr>
          <w:rFonts w:ascii="Book Antiqua" w:eastAsia="宋体" w:hAnsi="Book Antiqua" w:cs="宋体"/>
          <w:b/>
          <w:bCs/>
          <w:color w:val="000000"/>
          <w:sz w:val="24"/>
          <w:szCs w:val="24"/>
          <w:lang w:eastAsia="zh-CN"/>
        </w:rPr>
        <w:t>Faylona JM</w:t>
      </w:r>
      <w:r w:rsidRPr="000713CB">
        <w:rPr>
          <w:rFonts w:ascii="Book Antiqua" w:eastAsia="宋体" w:hAnsi="Book Antiqua" w:cs="宋体"/>
          <w:color w:val="000000"/>
          <w:sz w:val="24"/>
          <w:szCs w:val="24"/>
          <w:lang w:eastAsia="zh-CN"/>
        </w:rPr>
        <w:t>, Qadir A, Chan AC, Lau JY, Chung SC. Small-bowel perforations related to endoscopic retrograde cholangiopancreatography (ERCP) in patients with Billroth II gastrectomy. </w:t>
      </w:r>
      <w:r w:rsidRPr="000713CB">
        <w:rPr>
          <w:rFonts w:ascii="Book Antiqua" w:eastAsia="宋体" w:hAnsi="Book Antiqua" w:cs="宋体"/>
          <w:i/>
          <w:iCs/>
          <w:color w:val="000000"/>
          <w:sz w:val="24"/>
          <w:szCs w:val="24"/>
          <w:lang w:eastAsia="zh-CN"/>
        </w:rPr>
        <w:t>Endoscopy</w:t>
      </w:r>
      <w:r w:rsidRPr="000713CB">
        <w:rPr>
          <w:rFonts w:ascii="Book Antiqua" w:eastAsia="宋体" w:hAnsi="Book Antiqua" w:cs="宋体"/>
          <w:color w:val="000000"/>
          <w:sz w:val="24"/>
          <w:szCs w:val="24"/>
          <w:lang w:eastAsia="zh-CN"/>
        </w:rPr>
        <w:t> 1999; </w:t>
      </w:r>
      <w:r w:rsidRPr="000713CB">
        <w:rPr>
          <w:rFonts w:ascii="Book Antiqua" w:eastAsia="宋体" w:hAnsi="Book Antiqua" w:cs="宋体"/>
          <w:b/>
          <w:bCs/>
          <w:color w:val="000000"/>
          <w:sz w:val="24"/>
          <w:szCs w:val="24"/>
          <w:lang w:eastAsia="zh-CN"/>
        </w:rPr>
        <w:t>31</w:t>
      </w:r>
      <w:r w:rsidRPr="000713CB">
        <w:rPr>
          <w:rFonts w:ascii="Book Antiqua" w:eastAsia="宋体" w:hAnsi="Book Antiqua" w:cs="宋体"/>
          <w:color w:val="000000"/>
          <w:sz w:val="24"/>
          <w:szCs w:val="24"/>
          <w:lang w:eastAsia="zh-CN"/>
        </w:rPr>
        <w:t>: 546-549 [PMID: 10533739 DOI: 10.1055/s-1999-61]</w:t>
      </w:r>
    </w:p>
    <w:p w14:paraId="521E8941"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lastRenderedPageBreak/>
        <w:t>75 </w:t>
      </w:r>
      <w:r w:rsidRPr="000713CB">
        <w:rPr>
          <w:rFonts w:ascii="Book Antiqua" w:eastAsia="宋体" w:hAnsi="Book Antiqua" w:cs="宋体"/>
          <w:b/>
          <w:bCs/>
          <w:color w:val="000000"/>
          <w:sz w:val="24"/>
          <w:szCs w:val="24"/>
          <w:lang w:eastAsia="zh-CN"/>
        </w:rPr>
        <w:t>Mönkemüller K</w:t>
      </w:r>
      <w:r w:rsidRPr="000713CB">
        <w:rPr>
          <w:rFonts w:ascii="Book Antiqua" w:eastAsia="宋体" w:hAnsi="Book Antiqua" w:cs="宋体"/>
          <w:color w:val="000000"/>
          <w:sz w:val="24"/>
          <w:szCs w:val="24"/>
          <w:lang w:eastAsia="zh-CN"/>
        </w:rPr>
        <w:t>, Fry LC, Bellutti M, Neumann H, Malfertheiner P. ERCP with the double balloon enteroscope in patients with Roux-en-Y anastomosis. </w:t>
      </w:r>
      <w:r w:rsidRPr="000713CB">
        <w:rPr>
          <w:rFonts w:ascii="Book Antiqua" w:eastAsia="宋体" w:hAnsi="Book Antiqua" w:cs="宋体"/>
          <w:i/>
          <w:iCs/>
          <w:color w:val="000000"/>
          <w:sz w:val="24"/>
          <w:szCs w:val="24"/>
          <w:lang w:eastAsia="zh-CN"/>
        </w:rPr>
        <w:t>Surg Endosc</w:t>
      </w:r>
      <w:r w:rsidRPr="000713CB">
        <w:rPr>
          <w:rFonts w:ascii="Book Antiqua" w:eastAsia="宋体" w:hAnsi="Book Antiqua" w:cs="宋体"/>
          <w:color w:val="000000"/>
          <w:sz w:val="24"/>
          <w:szCs w:val="24"/>
          <w:lang w:eastAsia="zh-CN"/>
        </w:rPr>
        <w:t> 2009; </w:t>
      </w:r>
      <w:r w:rsidRPr="000713CB">
        <w:rPr>
          <w:rFonts w:ascii="Book Antiqua" w:eastAsia="宋体" w:hAnsi="Book Antiqua" w:cs="宋体"/>
          <w:b/>
          <w:bCs/>
          <w:color w:val="000000"/>
          <w:sz w:val="24"/>
          <w:szCs w:val="24"/>
          <w:lang w:eastAsia="zh-CN"/>
        </w:rPr>
        <w:t>23</w:t>
      </w:r>
      <w:r w:rsidRPr="000713CB">
        <w:rPr>
          <w:rFonts w:ascii="Book Antiqua" w:eastAsia="宋体" w:hAnsi="Book Antiqua" w:cs="宋体"/>
          <w:color w:val="000000"/>
          <w:sz w:val="24"/>
          <w:szCs w:val="24"/>
          <w:lang w:eastAsia="zh-CN"/>
        </w:rPr>
        <w:t>: 1961-1967 [PMID: 19067052 DOI: 10.1007/s00464-008-0239-8]</w:t>
      </w:r>
    </w:p>
    <w:p w14:paraId="7884624B" w14:textId="77777777" w:rsidR="000713CB" w:rsidRPr="000713CB" w:rsidRDefault="000713CB" w:rsidP="000713CB">
      <w:pPr>
        <w:widowControl/>
        <w:suppressAutoHyphens w:val="0"/>
        <w:spacing w:line="360" w:lineRule="auto"/>
        <w:rPr>
          <w:rFonts w:ascii="Book Antiqua" w:eastAsia="宋体" w:hAnsi="Book Antiqua" w:cs="宋体"/>
          <w:color w:val="000000"/>
          <w:sz w:val="24"/>
          <w:szCs w:val="24"/>
          <w:lang w:eastAsia="zh-CN"/>
        </w:rPr>
      </w:pPr>
      <w:r w:rsidRPr="000713CB">
        <w:rPr>
          <w:rFonts w:ascii="Book Antiqua" w:eastAsia="宋体" w:hAnsi="Book Antiqua" w:cs="宋体"/>
          <w:color w:val="000000"/>
          <w:sz w:val="24"/>
          <w:szCs w:val="24"/>
          <w:lang w:eastAsia="zh-CN"/>
        </w:rPr>
        <w:t>76 </w:t>
      </w:r>
      <w:r w:rsidRPr="000713CB">
        <w:rPr>
          <w:rFonts w:ascii="Book Antiqua" w:eastAsia="宋体" w:hAnsi="Book Antiqua" w:cs="宋体"/>
          <w:b/>
          <w:bCs/>
          <w:color w:val="000000"/>
          <w:sz w:val="24"/>
          <w:szCs w:val="24"/>
          <w:lang w:eastAsia="zh-CN"/>
        </w:rPr>
        <w:t>Itoi T</w:t>
      </w:r>
      <w:r w:rsidRPr="000713CB">
        <w:rPr>
          <w:rFonts w:ascii="Book Antiqua" w:eastAsia="宋体" w:hAnsi="Book Antiqua" w:cs="宋体"/>
          <w:color w:val="000000"/>
          <w:sz w:val="24"/>
          <w:szCs w:val="24"/>
          <w:lang w:eastAsia="zh-CN"/>
        </w:rPr>
        <w:t>, Ishii K, Sofuni A, Itokawa F, Tsuchiya T, Kurihara T, Tsuji S, Ikeuchi N, Fukuzawa K, Moriyasu F, Tsuchida A. Long- and short-type double-balloon enteroscopy-assisted therapeutic ERCP for intact papilla in patients with a Roux-en-Y anastomosis. </w:t>
      </w:r>
      <w:r w:rsidRPr="000713CB">
        <w:rPr>
          <w:rFonts w:ascii="Book Antiqua" w:eastAsia="宋体" w:hAnsi="Book Antiqua" w:cs="宋体"/>
          <w:i/>
          <w:iCs/>
          <w:color w:val="000000"/>
          <w:sz w:val="24"/>
          <w:szCs w:val="24"/>
          <w:lang w:eastAsia="zh-CN"/>
        </w:rPr>
        <w:t>Surg Endosc</w:t>
      </w:r>
      <w:r w:rsidRPr="000713CB">
        <w:rPr>
          <w:rFonts w:ascii="Book Antiqua" w:eastAsia="宋体" w:hAnsi="Book Antiqua" w:cs="宋体"/>
          <w:color w:val="000000"/>
          <w:sz w:val="24"/>
          <w:szCs w:val="24"/>
          <w:lang w:eastAsia="zh-CN"/>
        </w:rPr>
        <w:t> 2011; </w:t>
      </w:r>
      <w:r w:rsidRPr="000713CB">
        <w:rPr>
          <w:rFonts w:ascii="Book Antiqua" w:eastAsia="宋体" w:hAnsi="Book Antiqua" w:cs="宋体"/>
          <w:b/>
          <w:bCs/>
          <w:color w:val="000000"/>
          <w:sz w:val="24"/>
          <w:szCs w:val="24"/>
          <w:lang w:eastAsia="zh-CN"/>
        </w:rPr>
        <w:t>25</w:t>
      </w:r>
      <w:r w:rsidRPr="000713CB">
        <w:rPr>
          <w:rFonts w:ascii="Book Antiqua" w:eastAsia="宋体" w:hAnsi="Book Antiqua" w:cs="宋体"/>
          <w:color w:val="000000"/>
          <w:sz w:val="24"/>
          <w:szCs w:val="24"/>
          <w:lang w:eastAsia="zh-CN"/>
        </w:rPr>
        <w:t>: 713-721 [PMID: 20976503 DOI: 10.1007/s00464-010-1226-4]</w:t>
      </w:r>
    </w:p>
    <w:p w14:paraId="5FA1B5E9" w14:textId="77777777" w:rsidR="0083463E" w:rsidRPr="000713CB" w:rsidRDefault="0083463E" w:rsidP="000713CB">
      <w:pPr>
        <w:pStyle w:val="ListParagraph"/>
        <w:widowControl/>
        <w:autoSpaceDE w:val="0"/>
        <w:autoSpaceDN w:val="0"/>
        <w:adjustRightInd w:val="0"/>
        <w:spacing w:line="360" w:lineRule="auto"/>
        <w:ind w:leftChars="0" w:left="0"/>
        <w:rPr>
          <w:rFonts w:ascii="Book Antiqua" w:hAnsi="Book Antiqua"/>
          <w:sz w:val="24"/>
          <w:szCs w:val="24"/>
        </w:rPr>
      </w:pPr>
    </w:p>
    <w:p w14:paraId="0502C999" w14:textId="72074A08" w:rsidR="000458E5" w:rsidRPr="000713CB" w:rsidRDefault="000458E5" w:rsidP="000713CB">
      <w:pPr>
        <w:suppressAutoHyphens w:val="0"/>
        <w:spacing w:line="360" w:lineRule="auto"/>
        <w:jc w:val="right"/>
        <w:rPr>
          <w:rFonts w:ascii="Book Antiqua" w:eastAsia="宋体" w:hAnsi="Book Antiqua"/>
          <w:sz w:val="24"/>
          <w:szCs w:val="24"/>
          <w:lang w:eastAsia="zh-CN"/>
        </w:rPr>
      </w:pPr>
      <w:r w:rsidRPr="000713CB">
        <w:rPr>
          <w:rFonts w:ascii="Book Antiqua" w:hAnsi="Book Antiqua"/>
          <w:b/>
          <w:sz w:val="24"/>
          <w:szCs w:val="24"/>
        </w:rPr>
        <w:t>P-Reviewer:</w:t>
      </w:r>
      <w:r w:rsidR="0081467D" w:rsidRPr="000713CB">
        <w:rPr>
          <w:rFonts w:ascii="Book Antiqua" w:hAnsi="Book Antiqua" w:cs="Tahoma"/>
          <w:color w:val="000000"/>
          <w:sz w:val="24"/>
          <w:szCs w:val="24"/>
        </w:rPr>
        <w:t xml:space="preserve"> Li YM</w:t>
      </w:r>
      <w:r w:rsidR="0081467D" w:rsidRPr="000713CB">
        <w:rPr>
          <w:rFonts w:ascii="Book Antiqua" w:eastAsia="宋体" w:hAnsi="Book Antiqua" w:cs="Tahoma"/>
          <w:color w:val="000000"/>
          <w:sz w:val="24"/>
          <w:szCs w:val="24"/>
          <w:lang w:eastAsia="zh-CN"/>
        </w:rPr>
        <w:t>,</w:t>
      </w:r>
      <w:r w:rsidR="0081467D" w:rsidRPr="000713CB">
        <w:rPr>
          <w:rFonts w:ascii="Book Antiqua" w:hAnsi="Book Antiqua" w:cs="Tahoma"/>
          <w:color w:val="000000"/>
          <w:sz w:val="24"/>
          <w:szCs w:val="24"/>
        </w:rPr>
        <w:t xml:space="preserve"> Tekin A</w:t>
      </w:r>
      <w:r w:rsidR="0081467D" w:rsidRPr="000713CB">
        <w:rPr>
          <w:rFonts w:ascii="Book Antiqua" w:eastAsia="宋体" w:hAnsi="Book Antiqua" w:cs="Tahoma"/>
          <w:color w:val="000000"/>
          <w:sz w:val="24"/>
          <w:szCs w:val="24"/>
          <w:lang w:eastAsia="zh-CN"/>
        </w:rPr>
        <w:t xml:space="preserve">, </w:t>
      </w:r>
      <w:r w:rsidR="0081467D" w:rsidRPr="000713CB">
        <w:rPr>
          <w:rFonts w:ascii="Book Antiqua" w:hAnsi="Book Antiqua" w:cs="Tahoma"/>
          <w:color w:val="000000"/>
          <w:sz w:val="24"/>
          <w:szCs w:val="24"/>
        </w:rPr>
        <w:t>Wehrmann T</w:t>
      </w:r>
      <w:r w:rsidRPr="000713CB">
        <w:rPr>
          <w:rFonts w:ascii="Book Antiqua" w:hAnsi="Book Antiqua"/>
          <w:b/>
          <w:sz w:val="24"/>
          <w:szCs w:val="24"/>
        </w:rPr>
        <w:t xml:space="preserve"> S-Editor: </w:t>
      </w:r>
      <w:r w:rsidRPr="000713CB">
        <w:rPr>
          <w:rFonts w:ascii="Book Antiqua" w:hAnsi="Book Antiqua"/>
          <w:sz w:val="24"/>
          <w:szCs w:val="24"/>
        </w:rPr>
        <w:t>Ji FF</w:t>
      </w:r>
      <w:r w:rsidRPr="000713CB">
        <w:rPr>
          <w:rFonts w:ascii="Book Antiqua" w:hAnsi="Book Antiqua"/>
          <w:b/>
          <w:sz w:val="24"/>
          <w:szCs w:val="24"/>
        </w:rPr>
        <w:t xml:space="preserve"> L-Editor: E-Editor:</w:t>
      </w:r>
    </w:p>
    <w:p w14:paraId="1CAFF99D" w14:textId="77777777" w:rsidR="0081467D" w:rsidRPr="000272B7" w:rsidRDefault="0081467D" w:rsidP="000272B7">
      <w:pPr>
        <w:spacing w:line="360" w:lineRule="auto"/>
        <w:rPr>
          <w:rFonts w:ascii="Book Antiqua" w:eastAsia="宋体" w:hAnsi="Book Antiqua"/>
          <w:b/>
          <w:sz w:val="24"/>
          <w:szCs w:val="24"/>
          <w:lang w:eastAsia="zh-CN"/>
        </w:rPr>
      </w:pPr>
    </w:p>
    <w:p w14:paraId="287FDA02" w14:textId="77777777" w:rsidR="0081467D" w:rsidRPr="000272B7" w:rsidRDefault="0081467D" w:rsidP="000272B7">
      <w:pPr>
        <w:spacing w:line="360" w:lineRule="auto"/>
        <w:rPr>
          <w:rFonts w:ascii="Book Antiqua" w:eastAsia="宋体" w:hAnsi="Book Antiqua"/>
          <w:b/>
          <w:sz w:val="24"/>
          <w:szCs w:val="24"/>
          <w:lang w:eastAsia="zh-CN"/>
        </w:rPr>
      </w:pPr>
    </w:p>
    <w:p w14:paraId="4BDB46E2" w14:textId="77777777" w:rsidR="0081467D" w:rsidRPr="000272B7" w:rsidRDefault="0081467D" w:rsidP="000272B7">
      <w:pPr>
        <w:spacing w:line="360" w:lineRule="auto"/>
        <w:rPr>
          <w:rFonts w:ascii="Book Antiqua" w:eastAsia="宋体" w:hAnsi="Book Antiqua"/>
          <w:b/>
          <w:sz w:val="24"/>
          <w:szCs w:val="24"/>
          <w:lang w:eastAsia="zh-CN"/>
        </w:rPr>
      </w:pPr>
    </w:p>
    <w:p w14:paraId="363B22DF" w14:textId="77777777" w:rsidR="0081467D" w:rsidRPr="000272B7" w:rsidRDefault="0081467D" w:rsidP="000272B7">
      <w:pPr>
        <w:spacing w:line="360" w:lineRule="auto"/>
        <w:rPr>
          <w:rFonts w:ascii="Book Antiqua" w:eastAsia="宋体" w:hAnsi="Book Antiqua"/>
          <w:b/>
          <w:sz w:val="24"/>
          <w:szCs w:val="24"/>
          <w:lang w:eastAsia="zh-CN"/>
        </w:rPr>
      </w:pPr>
    </w:p>
    <w:p w14:paraId="15B58587" w14:textId="77777777" w:rsidR="0081467D" w:rsidRPr="000272B7" w:rsidRDefault="0081467D" w:rsidP="000272B7">
      <w:pPr>
        <w:spacing w:line="360" w:lineRule="auto"/>
        <w:rPr>
          <w:rFonts w:ascii="Book Antiqua" w:eastAsia="宋体" w:hAnsi="Book Antiqua"/>
          <w:b/>
          <w:sz w:val="24"/>
          <w:szCs w:val="24"/>
          <w:lang w:eastAsia="zh-CN"/>
        </w:rPr>
      </w:pPr>
    </w:p>
    <w:p w14:paraId="6FD04E94" w14:textId="77777777" w:rsidR="0081467D" w:rsidRPr="000272B7" w:rsidRDefault="0081467D" w:rsidP="000272B7">
      <w:pPr>
        <w:spacing w:line="360" w:lineRule="auto"/>
        <w:rPr>
          <w:rFonts w:ascii="Book Antiqua" w:eastAsia="宋体" w:hAnsi="Book Antiqua"/>
          <w:b/>
          <w:sz w:val="24"/>
          <w:szCs w:val="24"/>
          <w:lang w:eastAsia="zh-CN"/>
        </w:rPr>
      </w:pPr>
    </w:p>
    <w:p w14:paraId="256368FF" w14:textId="77777777" w:rsidR="0081467D" w:rsidRPr="000272B7" w:rsidRDefault="0081467D" w:rsidP="000272B7">
      <w:pPr>
        <w:spacing w:line="360" w:lineRule="auto"/>
        <w:rPr>
          <w:rFonts w:ascii="Book Antiqua" w:eastAsia="宋体" w:hAnsi="Book Antiqua"/>
          <w:b/>
          <w:sz w:val="24"/>
          <w:szCs w:val="24"/>
          <w:lang w:eastAsia="zh-CN"/>
        </w:rPr>
      </w:pPr>
    </w:p>
    <w:p w14:paraId="439658C6" w14:textId="2DE83DED" w:rsidR="0081467D" w:rsidRPr="000272B7" w:rsidRDefault="0081467D" w:rsidP="000272B7">
      <w:pPr>
        <w:spacing w:line="360" w:lineRule="auto"/>
        <w:rPr>
          <w:rFonts w:ascii="Book Antiqua" w:eastAsia="宋体" w:hAnsi="Book Antiqua"/>
          <w:b/>
          <w:sz w:val="24"/>
          <w:szCs w:val="24"/>
          <w:lang w:eastAsia="zh-CN"/>
        </w:rPr>
      </w:pPr>
      <w:r w:rsidRPr="000272B7">
        <w:rPr>
          <w:rFonts w:ascii="Book Antiqua" w:eastAsia="宋体" w:hAnsi="Book Antiqua"/>
          <w:b/>
          <w:noProof/>
          <w:sz w:val="24"/>
          <w:szCs w:val="24"/>
          <w:lang w:eastAsia="en-US"/>
        </w:rPr>
        <w:lastRenderedPageBreak/>
        <w:drawing>
          <wp:inline distT="0" distB="0" distL="0" distR="0" wp14:anchorId="201C36AE" wp14:editId="61073C16">
            <wp:extent cx="2647665" cy="1985749"/>
            <wp:effectExtent l="0" t="0" r="635" b="0"/>
            <wp:docPr id="1" name="图片 1" descr="E:\jifangfang\送修稿\2014-7-30\11708\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7-30\11708\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8065" cy="1986049"/>
                    </a:xfrm>
                    <a:prstGeom prst="rect">
                      <a:avLst/>
                    </a:prstGeom>
                    <a:noFill/>
                    <a:ln>
                      <a:noFill/>
                    </a:ln>
                  </pic:spPr>
                </pic:pic>
              </a:graphicData>
            </a:graphic>
          </wp:inline>
        </w:drawing>
      </w:r>
    </w:p>
    <w:p w14:paraId="4E304DC8" w14:textId="4B30C199" w:rsidR="0083463E" w:rsidRPr="000272B7" w:rsidRDefault="0081467D" w:rsidP="000272B7">
      <w:pPr>
        <w:spacing w:line="360" w:lineRule="auto"/>
        <w:rPr>
          <w:rFonts w:ascii="Book Antiqua" w:eastAsia="宋体" w:hAnsi="Book Antiqua"/>
          <w:b/>
          <w:sz w:val="24"/>
          <w:szCs w:val="24"/>
          <w:lang w:eastAsia="zh-CN"/>
        </w:rPr>
      </w:pPr>
      <w:r w:rsidRPr="000272B7">
        <w:rPr>
          <w:rFonts w:ascii="Book Antiqua" w:hAnsi="Book Antiqua"/>
          <w:b/>
          <w:sz w:val="24"/>
          <w:szCs w:val="24"/>
        </w:rPr>
        <w:t>Figure 1</w:t>
      </w:r>
      <w:r w:rsidR="0083463E" w:rsidRPr="000272B7">
        <w:rPr>
          <w:rFonts w:ascii="Book Antiqua" w:hAnsi="Book Antiqua"/>
          <w:b/>
          <w:sz w:val="24"/>
          <w:szCs w:val="24"/>
        </w:rPr>
        <w:t xml:space="preserve"> Schema of </w:t>
      </w:r>
      <w:r w:rsidR="0083463E" w:rsidRPr="000272B7">
        <w:rPr>
          <w:rFonts w:ascii="Book Antiqua" w:hAnsi="Book Antiqua"/>
          <w:b/>
          <w:kern w:val="1"/>
          <w:sz w:val="24"/>
          <w:szCs w:val="24"/>
        </w:rPr>
        <w:t>types of surgical anatomic reconstruction from gastrectomy</w:t>
      </w:r>
      <w:r w:rsidRPr="000272B7">
        <w:rPr>
          <w:rFonts w:ascii="Book Antiqua" w:eastAsia="宋体" w:hAnsi="Book Antiqua"/>
          <w:b/>
          <w:kern w:val="1"/>
          <w:sz w:val="24"/>
          <w:szCs w:val="24"/>
          <w:lang w:eastAsia="zh-CN"/>
        </w:rPr>
        <w:t>.</w:t>
      </w:r>
      <w:r w:rsidRPr="000272B7">
        <w:rPr>
          <w:rFonts w:ascii="Book Antiqua" w:eastAsia="宋体" w:hAnsi="Book Antiqua"/>
          <w:b/>
          <w:sz w:val="24"/>
          <w:szCs w:val="24"/>
          <w:lang w:eastAsia="zh-CN"/>
        </w:rPr>
        <w:t xml:space="preserve"> </w:t>
      </w:r>
      <w:r w:rsidR="0083463E" w:rsidRPr="000272B7">
        <w:rPr>
          <w:rFonts w:ascii="Book Antiqua" w:hAnsi="Book Antiqua"/>
          <w:sz w:val="24"/>
          <w:szCs w:val="24"/>
        </w:rPr>
        <w:t xml:space="preserve">A: </w:t>
      </w:r>
      <w:r w:rsidR="0083463E" w:rsidRPr="000272B7">
        <w:rPr>
          <w:rFonts w:ascii="Book Antiqua" w:hAnsi="Book Antiqua"/>
          <w:kern w:val="1"/>
          <w:sz w:val="24"/>
          <w:szCs w:val="24"/>
        </w:rPr>
        <w:t>Billroth II reconstruction</w:t>
      </w:r>
      <w:r w:rsidRPr="000272B7">
        <w:rPr>
          <w:rFonts w:ascii="Book Antiqua" w:eastAsia="宋体" w:hAnsi="Book Antiqua"/>
          <w:kern w:val="1"/>
          <w:sz w:val="24"/>
          <w:szCs w:val="24"/>
          <w:lang w:eastAsia="zh-CN"/>
        </w:rPr>
        <w:t>;</w:t>
      </w:r>
      <w:r w:rsidRPr="000272B7">
        <w:rPr>
          <w:rFonts w:ascii="Book Antiqua" w:eastAsia="宋体" w:hAnsi="Book Antiqua"/>
          <w:b/>
          <w:sz w:val="24"/>
          <w:szCs w:val="24"/>
          <w:lang w:eastAsia="zh-CN"/>
        </w:rPr>
        <w:t xml:space="preserve"> </w:t>
      </w:r>
      <w:r w:rsidR="0083463E" w:rsidRPr="000272B7">
        <w:rPr>
          <w:rFonts w:ascii="Book Antiqua" w:hAnsi="Book Antiqua"/>
          <w:kern w:val="1"/>
          <w:sz w:val="24"/>
          <w:szCs w:val="24"/>
        </w:rPr>
        <w:t>B: Roux-en-Y reconstruction</w:t>
      </w:r>
      <w:r w:rsidRPr="000272B7">
        <w:rPr>
          <w:rFonts w:ascii="Book Antiqua" w:eastAsia="宋体" w:hAnsi="Book Antiqua"/>
          <w:kern w:val="1"/>
          <w:sz w:val="24"/>
          <w:szCs w:val="24"/>
          <w:lang w:eastAsia="zh-CN"/>
        </w:rPr>
        <w:t>;</w:t>
      </w:r>
      <w:r w:rsidRPr="000272B7">
        <w:rPr>
          <w:rFonts w:ascii="Book Antiqua" w:eastAsia="宋体" w:hAnsi="Book Antiqua"/>
          <w:b/>
          <w:sz w:val="24"/>
          <w:szCs w:val="24"/>
          <w:lang w:eastAsia="zh-CN"/>
        </w:rPr>
        <w:t xml:space="preserve"> </w:t>
      </w:r>
      <w:r w:rsidR="0083463E" w:rsidRPr="000272B7">
        <w:rPr>
          <w:rFonts w:ascii="Book Antiqua" w:hAnsi="Book Antiqua"/>
          <w:kern w:val="1"/>
          <w:sz w:val="24"/>
          <w:szCs w:val="24"/>
        </w:rPr>
        <w:t xml:space="preserve">C: </w:t>
      </w:r>
      <w:r w:rsidRPr="000272B7">
        <w:rPr>
          <w:rFonts w:ascii="Book Antiqua" w:hAnsi="Book Antiqua"/>
          <w:kern w:val="1"/>
          <w:sz w:val="24"/>
          <w:szCs w:val="24"/>
        </w:rPr>
        <w:t>D</w:t>
      </w:r>
      <w:r w:rsidR="0083463E" w:rsidRPr="000272B7">
        <w:rPr>
          <w:rFonts w:ascii="Book Antiqua" w:hAnsi="Book Antiqua"/>
          <w:kern w:val="1"/>
          <w:sz w:val="24"/>
          <w:szCs w:val="24"/>
        </w:rPr>
        <w:t>ouble-tract reconstruction</w:t>
      </w:r>
      <w:r w:rsidRPr="000272B7">
        <w:rPr>
          <w:rFonts w:ascii="Book Antiqua" w:eastAsia="宋体" w:hAnsi="Book Antiqua"/>
          <w:kern w:val="1"/>
          <w:sz w:val="24"/>
          <w:szCs w:val="24"/>
          <w:lang w:eastAsia="zh-CN"/>
        </w:rPr>
        <w:t>;</w:t>
      </w:r>
      <w:r w:rsidRPr="000272B7">
        <w:rPr>
          <w:rFonts w:ascii="Book Antiqua" w:eastAsia="宋体" w:hAnsi="Book Antiqua"/>
          <w:b/>
          <w:sz w:val="24"/>
          <w:szCs w:val="24"/>
          <w:lang w:eastAsia="zh-CN"/>
        </w:rPr>
        <w:t xml:space="preserve"> </w:t>
      </w:r>
      <w:r w:rsidR="0083463E" w:rsidRPr="000272B7">
        <w:rPr>
          <w:rFonts w:ascii="Book Antiqua" w:hAnsi="Book Antiqua"/>
          <w:kern w:val="1"/>
          <w:sz w:val="24"/>
          <w:szCs w:val="24"/>
        </w:rPr>
        <w:t xml:space="preserve">D: </w:t>
      </w:r>
      <w:r w:rsidRPr="000272B7">
        <w:rPr>
          <w:rFonts w:ascii="Book Antiqua" w:hAnsi="Book Antiqua"/>
          <w:kern w:val="1"/>
          <w:sz w:val="24"/>
          <w:szCs w:val="24"/>
        </w:rPr>
        <w:t>J</w:t>
      </w:r>
      <w:r w:rsidR="0083463E" w:rsidRPr="000272B7">
        <w:rPr>
          <w:rFonts w:ascii="Book Antiqua" w:hAnsi="Book Antiqua"/>
          <w:kern w:val="1"/>
          <w:sz w:val="24"/>
          <w:szCs w:val="24"/>
        </w:rPr>
        <w:t>ejunal pouch interposition</w:t>
      </w:r>
      <w:r w:rsidRPr="000272B7">
        <w:rPr>
          <w:rFonts w:ascii="Book Antiqua" w:eastAsia="宋体" w:hAnsi="Book Antiqua"/>
          <w:kern w:val="1"/>
          <w:sz w:val="24"/>
          <w:szCs w:val="24"/>
          <w:lang w:eastAsia="zh-CN"/>
        </w:rPr>
        <w:t>.</w:t>
      </w:r>
    </w:p>
    <w:p w14:paraId="2E24D876" w14:textId="15FFBA01" w:rsidR="0083463E" w:rsidRPr="000272B7" w:rsidRDefault="0081467D" w:rsidP="000272B7">
      <w:pPr>
        <w:spacing w:line="360" w:lineRule="auto"/>
        <w:rPr>
          <w:rFonts w:ascii="Book Antiqua" w:hAnsi="Book Antiqua"/>
          <w:kern w:val="1"/>
          <w:sz w:val="24"/>
          <w:szCs w:val="24"/>
        </w:rPr>
      </w:pPr>
      <w:r w:rsidRPr="000272B7">
        <w:rPr>
          <w:rFonts w:ascii="Book Antiqua" w:hAnsi="Book Antiqua"/>
          <w:noProof/>
          <w:kern w:val="1"/>
          <w:sz w:val="24"/>
          <w:szCs w:val="24"/>
          <w:lang w:eastAsia="en-US"/>
        </w:rPr>
        <w:drawing>
          <wp:inline distT="0" distB="0" distL="0" distR="0" wp14:anchorId="2D9A160B" wp14:editId="097B842F">
            <wp:extent cx="2729553" cy="2047165"/>
            <wp:effectExtent l="0" t="0" r="0" b="0"/>
            <wp:docPr id="2" name="图片 2" descr="E:\jifangfang\送修稿\2014-7-30\11708\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7-30\11708\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1974" cy="2048981"/>
                    </a:xfrm>
                    <a:prstGeom prst="rect">
                      <a:avLst/>
                    </a:prstGeom>
                    <a:noFill/>
                    <a:ln>
                      <a:noFill/>
                    </a:ln>
                  </pic:spPr>
                </pic:pic>
              </a:graphicData>
            </a:graphic>
          </wp:inline>
        </w:drawing>
      </w:r>
    </w:p>
    <w:p w14:paraId="174AD465" w14:textId="67BCC46C" w:rsidR="0083463E" w:rsidRPr="000272B7" w:rsidRDefault="0083463E" w:rsidP="000272B7">
      <w:pPr>
        <w:spacing w:line="360" w:lineRule="auto"/>
        <w:rPr>
          <w:rFonts w:ascii="Book Antiqua" w:eastAsia="宋体" w:hAnsi="Book Antiqua"/>
          <w:sz w:val="24"/>
          <w:szCs w:val="24"/>
          <w:lang w:eastAsia="zh-CN"/>
        </w:rPr>
      </w:pPr>
      <w:r w:rsidRPr="000272B7">
        <w:rPr>
          <w:rFonts w:ascii="Book Antiqua" w:hAnsi="Book Antiqua"/>
          <w:b/>
          <w:sz w:val="24"/>
          <w:szCs w:val="24"/>
        </w:rPr>
        <w:t xml:space="preserve">Figure 2 Schema of </w:t>
      </w:r>
      <w:r w:rsidRPr="000272B7">
        <w:rPr>
          <w:rFonts w:ascii="Book Antiqua" w:hAnsi="Book Antiqua"/>
          <w:b/>
          <w:kern w:val="1"/>
          <w:sz w:val="24"/>
          <w:szCs w:val="24"/>
        </w:rPr>
        <w:t>types of surgical anatomic reconstruction from pancreaticoduodenectomy</w:t>
      </w:r>
      <w:r w:rsidR="0081467D" w:rsidRPr="000272B7">
        <w:rPr>
          <w:rFonts w:ascii="Book Antiqua" w:eastAsia="宋体" w:hAnsi="Book Antiqua"/>
          <w:b/>
          <w:kern w:val="1"/>
          <w:sz w:val="24"/>
          <w:szCs w:val="24"/>
          <w:lang w:eastAsia="zh-CN"/>
        </w:rPr>
        <w:t>.</w:t>
      </w:r>
      <w:r w:rsidR="0081467D" w:rsidRPr="000272B7">
        <w:rPr>
          <w:rFonts w:ascii="Book Antiqua" w:eastAsia="宋体" w:hAnsi="Book Antiqua"/>
          <w:sz w:val="24"/>
          <w:szCs w:val="24"/>
          <w:lang w:eastAsia="zh-CN"/>
        </w:rPr>
        <w:t xml:space="preserve"> </w:t>
      </w:r>
      <w:r w:rsidRPr="000272B7">
        <w:rPr>
          <w:rFonts w:ascii="Book Antiqua" w:hAnsi="Book Antiqua"/>
          <w:sz w:val="24"/>
          <w:szCs w:val="24"/>
        </w:rPr>
        <w:t xml:space="preserve">A: </w:t>
      </w:r>
      <w:r w:rsidR="0081467D" w:rsidRPr="000272B7">
        <w:rPr>
          <w:rFonts w:ascii="Book Antiqua" w:hAnsi="Book Antiqua"/>
          <w:kern w:val="1"/>
          <w:sz w:val="24"/>
          <w:szCs w:val="24"/>
        </w:rPr>
        <w:t>T</w:t>
      </w:r>
      <w:r w:rsidRPr="000272B7">
        <w:rPr>
          <w:rFonts w:ascii="Book Antiqua" w:hAnsi="Book Antiqua"/>
          <w:kern w:val="1"/>
          <w:sz w:val="24"/>
          <w:szCs w:val="24"/>
        </w:rPr>
        <w:t>he Whipple Method</w:t>
      </w:r>
      <w:r w:rsidR="0081467D" w:rsidRPr="000272B7">
        <w:rPr>
          <w:rFonts w:ascii="Book Antiqua" w:eastAsia="宋体" w:hAnsi="Book Antiqua"/>
          <w:kern w:val="1"/>
          <w:sz w:val="24"/>
          <w:szCs w:val="24"/>
          <w:lang w:eastAsia="zh-CN"/>
        </w:rPr>
        <w:t>;</w:t>
      </w:r>
      <w:r w:rsidR="0081467D" w:rsidRPr="000272B7">
        <w:rPr>
          <w:rFonts w:ascii="Book Antiqua" w:eastAsia="宋体" w:hAnsi="Book Antiqua"/>
          <w:sz w:val="24"/>
          <w:szCs w:val="24"/>
          <w:lang w:eastAsia="zh-CN"/>
        </w:rPr>
        <w:t xml:space="preserve"> </w:t>
      </w:r>
      <w:r w:rsidRPr="000272B7">
        <w:rPr>
          <w:rFonts w:ascii="Book Antiqua" w:hAnsi="Book Antiqua"/>
          <w:kern w:val="1"/>
          <w:sz w:val="24"/>
          <w:szCs w:val="24"/>
        </w:rPr>
        <w:t xml:space="preserve">B: </w:t>
      </w:r>
      <w:r w:rsidR="0081467D" w:rsidRPr="000272B7">
        <w:rPr>
          <w:rFonts w:ascii="Book Antiqua" w:hAnsi="Book Antiqua"/>
          <w:kern w:val="1"/>
          <w:sz w:val="24"/>
          <w:szCs w:val="24"/>
        </w:rPr>
        <w:t>T</w:t>
      </w:r>
      <w:r w:rsidRPr="000272B7">
        <w:rPr>
          <w:rFonts w:ascii="Book Antiqua" w:hAnsi="Book Antiqua"/>
          <w:kern w:val="1"/>
          <w:sz w:val="24"/>
          <w:szCs w:val="24"/>
        </w:rPr>
        <w:t>he (modified) Child surgery</w:t>
      </w:r>
      <w:r w:rsidR="0081467D" w:rsidRPr="000272B7">
        <w:rPr>
          <w:rFonts w:ascii="Book Antiqua" w:eastAsia="宋体" w:hAnsi="Book Antiqua"/>
          <w:kern w:val="1"/>
          <w:sz w:val="24"/>
          <w:szCs w:val="24"/>
          <w:lang w:eastAsia="zh-CN"/>
        </w:rPr>
        <w:t>;</w:t>
      </w:r>
      <w:r w:rsidR="0081467D" w:rsidRPr="000272B7">
        <w:rPr>
          <w:rFonts w:ascii="Book Antiqua" w:eastAsia="宋体" w:hAnsi="Book Antiqua"/>
          <w:sz w:val="24"/>
          <w:szCs w:val="24"/>
          <w:lang w:eastAsia="zh-CN"/>
        </w:rPr>
        <w:t xml:space="preserve"> </w:t>
      </w:r>
      <w:r w:rsidRPr="000272B7">
        <w:rPr>
          <w:rFonts w:ascii="Book Antiqua" w:hAnsi="Book Antiqua"/>
          <w:kern w:val="1"/>
          <w:sz w:val="24"/>
          <w:szCs w:val="24"/>
        </w:rPr>
        <w:t xml:space="preserve">C: </w:t>
      </w:r>
      <w:r w:rsidR="0081467D" w:rsidRPr="000272B7">
        <w:rPr>
          <w:rFonts w:ascii="Book Antiqua" w:hAnsi="Book Antiqua"/>
          <w:kern w:val="1"/>
          <w:sz w:val="24"/>
          <w:szCs w:val="24"/>
        </w:rPr>
        <w:t>T</w:t>
      </w:r>
      <w:r w:rsidRPr="000272B7">
        <w:rPr>
          <w:rFonts w:ascii="Book Antiqua" w:hAnsi="Book Antiqua"/>
          <w:kern w:val="1"/>
          <w:sz w:val="24"/>
          <w:szCs w:val="24"/>
        </w:rPr>
        <w:t>he Cattell Method</w:t>
      </w:r>
      <w:r w:rsidR="0081467D" w:rsidRPr="000272B7">
        <w:rPr>
          <w:rFonts w:ascii="Book Antiqua" w:eastAsia="宋体" w:hAnsi="Book Antiqua"/>
          <w:kern w:val="1"/>
          <w:sz w:val="24"/>
          <w:szCs w:val="24"/>
          <w:lang w:eastAsia="zh-CN"/>
        </w:rPr>
        <w:t>;</w:t>
      </w:r>
      <w:r w:rsidR="0081467D" w:rsidRPr="000272B7">
        <w:rPr>
          <w:rFonts w:ascii="Book Antiqua" w:eastAsia="宋体" w:hAnsi="Book Antiqua"/>
          <w:sz w:val="24"/>
          <w:szCs w:val="24"/>
          <w:lang w:eastAsia="zh-CN"/>
        </w:rPr>
        <w:t xml:space="preserve"> </w:t>
      </w:r>
      <w:r w:rsidRPr="000272B7">
        <w:rPr>
          <w:rFonts w:ascii="Book Antiqua" w:hAnsi="Book Antiqua"/>
          <w:kern w:val="1"/>
          <w:sz w:val="24"/>
          <w:szCs w:val="24"/>
        </w:rPr>
        <w:t xml:space="preserve">D: </w:t>
      </w:r>
      <w:r w:rsidR="0081467D" w:rsidRPr="000272B7">
        <w:rPr>
          <w:rFonts w:ascii="Book Antiqua" w:hAnsi="Book Antiqua"/>
          <w:kern w:val="1"/>
          <w:sz w:val="24"/>
          <w:szCs w:val="24"/>
        </w:rPr>
        <w:t>T</w:t>
      </w:r>
      <w:r w:rsidRPr="000272B7">
        <w:rPr>
          <w:rFonts w:ascii="Book Antiqua" w:hAnsi="Book Antiqua"/>
          <w:kern w:val="1"/>
          <w:sz w:val="24"/>
          <w:szCs w:val="24"/>
        </w:rPr>
        <w:t>he Imanaga Method</w:t>
      </w:r>
      <w:r w:rsidR="0081467D" w:rsidRPr="000272B7">
        <w:rPr>
          <w:rFonts w:ascii="Book Antiqua" w:eastAsia="宋体" w:hAnsi="Book Antiqua"/>
          <w:kern w:val="1"/>
          <w:sz w:val="24"/>
          <w:szCs w:val="24"/>
          <w:lang w:eastAsia="zh-CN"/>
        </w:rPr>
        <w:t>.</w:t>
      </w:r>
    </w:p>
    <w:p w14:paraId="2CC2F25F" w14:textId="6D247FBE" w:rsidR="0083463E" w:rsidRPr="000272B7" w:rsidRDefault="0081467D" w:rsidP="000272B7">
      <w:pPr>
        <w:spacing w:line="360" w:lineRule="auto"/>
        <w:rPr>
          <w:rFonts w:ascii="Book Antiqua" w:hAnsi="Book Antiqua"/>
          <w:kern w:val="1"/>
          <w:sz w:val="24"/>
          <w:szCs w:val="24"/>
        </w:rPr>
      </w:pPr>
      <w:r w:rsidRPr="000272B7">
        <w:rPr>
          <w:rFonts w:ascii="Book Antiqua" w:hAnsi="Book Antiqua"/>
          <w:noProof/>
          <w:kern w:val="1"/>
          <w:sz w:val="24"/>
          <w:szCs w:val="24"/>
          <w:lang w:eastAsia="en-US"/>
        </w:rPr>
        <w:lastRenderedPageBreak/>
        <w:drawing>
          <wp:inline distT="0" distB="0" distL="0" distR="0" wp14:anchorId="19C0B56A" wp14:editId="11BA87C4">
            <wp:extent cx="2995684" cy="2246763"/>
            <wp:effectExtent l="0" t="0" r="0" b="1270"/>
            <wp:docPr id="3" name="图片 3" descr="E:\jifangfang\送修稿\2014-7-30\11708\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7-30\11708\Figure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6137" cy="2247103"/>
                    </a:xfrm>
                    <a:prstGeom prst="rect">
                      <a:avLst/>
                    </a:prstGeom>
                    <a:noFill/>
                    <a:ln>
                      <a:noFill/>
                    </a:ln>
                  </pic:spPr>
                </pic:pic>
              </a:graphicData>
            </a:graphic>
          </wp:inline>
        </w:drawing>
      </w:r>
    </w:p>
    <w:p w14:paraId="15D03253" w14:textId="3E383D3C" w:rsidR="0083463E" w:rsidRPr="000272B7" w:rsidRDefault="0081467D" w:rsidP="000272B7">
      <w:pPr>
        <w:spacing w:line="360" w:lineRule="auto"/>
        <w:rPr>
          <w:rFonts w:ascii="Book Antiqua" w:eastAsia="宋体" w:hAnsi="Book Antiqua"/>
          <w:sz w:val="24"/>
          <w:szCs w:val="24"/>
          <w:lang w:eastAsia="zh-CN"/>
        </w:rPr>
      </w:pPr>
      <w:r w:rsidRPr="000272B7">
        <w:rPr>
          <w:rFonts w:ascii="Book Antiqua" w:hAnsi="Book Antiqua"/>
          <w:b/>
          <w:sz w:val="24"/>
          <w:szCs w:val="24"/>
        </w:rPr>
        <w:t xml:space="preserve">Figure </w:t>
      </w:r>
      <w:proofErr w:type="gramStart"/>
      <w:r w:rsidRPr="000272B7">
        <w:rPr>
          <w:rFonts w:ascii="Book Antiqua" w:hAnsi="Book Antiqua"/>
          <w:b/>
          <w:sz w:val="24"/>
          <w:szCs w:val="24"/>
        </w:rPr>
        <w:t>3</w:t>
      </w:r>
      <w:r w:rsidR="0083463E" w:rsidRPr="000272B7">
        <w:rPr>
          <w:rFonts w:ascii="Book Antiqua" w:hAnsi="Book Antiqua"/>
          <w:b/>
          <w:sz w:val="24"/>
          <w:szCs w:val="24"/>
        </w:rPr>
        <w:t xml:space="preserve"> Double-</w:t>
      </w:r>
      <w:r w:rsidRPr="000272B7">
        <w:rPr>
          <w:rFonts w:ascii="Book Antiqua" w:hAnsi="Book Antiqua"/>
          <w:b/>
          <w:sz w:val="24"/>
          <w:szCs w:val="24"/>
        </w:rPr>
        <w:t>balloon endoscop</w:t>
      </w:r>
      <w:r w:rsidR="0083463E" w:rsidRPr="000272B7">
        <w:rPr>
          <w:rFonts w:ascii="Book Antiqua" w:hAnsi="Book Antiqua"/>
          <w:b/>
          <w:sz w:val="24"/>
          <w:szCs w:val="24"/>
        </w:rPr>
        <w:t>y</w:t>
      </w:r>
      <w:proofErr w:type="gramEnd"/>
      <w:r w:rsidRPr="000272B7">
        <w:rPr>
          <w:rFonts w:ascii="Book Antiqua" w:eastAsia="宋体" w:hAnsi="Book Antiqua"/>
          <w:b/>
          <w:sz w:val="24"/>
          <w:szCs w:val="24"/>
          <w:lang w:eastAsia="zh-CN"/>
        </w:rPr>
        <w:t>.</w:t>
      </w:r>
      <w:r w:rsidRPr="000272B7">
        <w:rPr>
          <w:rFonts w:ascii="Book Antiqua" w:eastAsia="宋体" w:hAnsi="Book Antiqua"/>
          <w:sz w:val="24"/>
          <w:szCs w:val="24"/>
          <w:lang w:eastAsia="zh-CN"/>
        </w:rPr>
        <w:t xml:space="preserve"> </w:t>
      </w:r>
      <w:proofErr w:type="gramStart"/>
      <w:r w:rsidR="0083463E" w:rsidRPr="000272B7">
        <w:rPr>
          <w:rFonts w:ascii="Book Antiqua" w:hAnsi="Book Antiqua"/>
          <w:sz w:val="24"/>
          <w:szCs w:val="24"/>
        </w:rPr>
        <w:t>The short type double balloon enteros</w:t>
      </w:r>
      <w:r w:rsidR="00874BA6">
        <w:rPr>
          <w:rFonts w:ascii="Book Antiqua" w:hAnsi="Book Antiqua"/>
          <w:sz w:val="24"/>
          <w:szCs w:val="24"/>
        </w:rPr>
        <w:t>cope (EC- 530B; FUJIFILM, Osaka</w:t>
      </w:r>
      <w:r w:rsidR="0083463E" w:rsidRPr="000272B7">
        <w:rPr>
          <w:rFonts w:ascii="Book Antiqua" w:hAnsi="Book Antiqua"/>
          <w:sz w:val="24"/>
          <w:szCs w:val="24"/>
        </w:rPr>
        <w:t>, Japan) with a working channel of 2.8 mm diameter and a working length of 152 cm</w:t>
      </w:r>
      <w:r w:rsidRPr="000272B7">
        <w:rPr>
          <w:rFonts w:ascii="Book Antiqua" w:eastAsia="宋体" w:hAnsi="Book Antiqua"/>
          <w:sz w:val="24"/>
          <w:szCs w:val="24"/>
          <w:lang w:eastAsia="zh-CN"/>
        </w:rPr>
        <w:t>.</w:t>
      </w:r>
      <w:proofErr w:type="gramEnd"/>
    </w:p>
    <w:p w14:paraId="6F2747EE" w14:textId="2BD72C55" w:rsidR="0083463E" w:rsidRPr="000272B7" w:rsidRDefault="0081467D" w:rsidP="000272B7">
      <w:pPr>
        <w:spacing w:line="360" w:lineRule="auto"/>
        <w:rPr>
          <w:rFonts w:ascii="Book Antiqua" w:hAnsi="Book Antiqua"/>
          <w:sz w:val="24"/>
          <w:szCs w:val="24"/>
        </w:rPr>
      </w:pPr>
      <w:r w:rsidRPr="000272B7">
        <w:rPr>
          <w:rFonts w:ascii="Book Antiqua" w:hAnsi="Book Antiqua"/>
          <w:noProof/>
          <w:sz w:val="24"/>
          <w:szCs w:val="24"/>
          <w:lang w:eastAsia="en-US"/>
        </w:rPr>
        <w:drawing>
          <wp:inline distT="0" distB="0" distL="0" distR="0" wp14:anchorId="3BFC14A8" wp14:editId="4D0A49FD">
            <wp:extent cx="2309443" cy="1944806"/>
            <wp:effectExtent l="0" t="0" r="0" b="0"/>
            <wp:docPr id="4" name="图片 4" descr="E:\jifangfang\送修稿\2014-7-30\11708\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4-7-30\11708\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198" cy="1944600"/>
                    </a:xfrm>
                    <a:prstGeom prst="rect">
                      <a:avLst/>
                    </a:prstGeom>
                    <a:noFill/>
                    <a:ln>
                      <a:noFill/>
                    </a:ln>
                  </pic:spPr>
                </pic:pic>
              </a:graphicData>
            </a:graphic>
          </wp:inline>
        </w:drawing>
      </w:r>
    </w:p>
    <w:p w14:paraId="43A87813" w14:textId="26822FA3" w:rsidR="0083463E" w:rsidRPr="000272B7" w:rsidRDefault="0081467D" w:rsidP="000272B7">
      <w:pPr>
        <w:spacing w:line="360" w:lineRule="auto"/>
        <w:rPr>
          <w:rFonts w:ascii="Book Antiqua" w:eastAsia="宋体" w:hAnsi="Book Antiqua"/>
          <w:sz w:val="24"/>
          <w:szCs w:val="24"/>
          <w:lang w:eastAsia="zh-CN"/>
        </w:rPr>
      </w:pPr>
      <w:r w:rsidRPr="000272B7">
        <w:rPr>
          <w:rFonts w:ascii="Book Antiqua" w:hAnsi="Book Antiqua"/>
          <w:b/>
          <w:sz w:val="24"/>
          <w:szCs w:val="24"/>
        </w:rPr>
        <w:t xml:space="preserve">Figure </w:t>
      </w:r>
      <w:proofErr w:type="gramStart"/>
      <w:r w:rsidRPr="000272B7">
        <w:rPr>
          <w:rFonts w:ascii="Book Antiqua" w:hAnsi="Book Antiqua"/>
          <w:b/>
          <w:sz w:val="24"/>
          <w:szCs w:val="24"/>
        </w:rPr>
        <w:t>4</w:t>
      </w:r>
      <w:r w:rsidR="0083463E" w:rsidRPr="000272B7">
        <w:rPr>
          <w:rFonts w:ascii="Book Antiqua" w:hAnsi="Book Antiqua"/>
          <w:b/>
          <w:sz w:val="24"/>
          <w:szCs w:val="24"/>
        </w:rPr>
        <w:t xml:space="preserve"> Singl</w:t>
      </w:r>
      <w:r w:rsidRPr="000272B7">
        <w:rPr>
          <w:rFonts w:ascii="Book Antiqua" w:hAnsi="Book Antiqua"/>
          <w:b/>
          <w:sz w:val="24"/>
          <w:szCs w:val="24"/>
        </w:rPr>
        <w:t>e-balloon endo</w:t>
      </w:r>
      <w:r w:rsidR="0083463E" w:rsidRPr="000272B7">
        <w:rPr>
          <w:rFonts w:ascii="Book Antiqua" w:hAnsi="Book Antiqua"/>
          <w:b/>
          <w:sz w:val="24"/>
          <w:szCs w:val="24"/>
        </w:rPr>
        <w:t>scopy</w:t>
      </w:r>
      <w:proofErr w:type="gramEnd"/>
      <w:r w:rsidRPr="000272B7">
        <w:rPr>
          <w:rFonts w:ascii="Book Antiqua" w:eastAsia="宋体" w:hAnsi="Book Antiqua"/>
          <w:b/>
          <w:sz w:val="24"/>
          <w:szCs w:val="24"/>
          <w:lang w:eastAsia="zh-CN"/>
        </w:rPr>
        <w:t xml:space="preserve">. </w:t>
      </w:r>
      <w:proofErr w:type="gramStart"/>
      <w:r w:rsidR="0083463E" w:rsidRPr="000272B7">
        <w:rPr>
          <w:rFonts w:ascii="Book Antiqua" w:hAnsi="Book Antiqua"/>
          <w:sz w:val="24"/>
          <w:szCs w:val="24"/>
        </w:rPr>
        <w:t>The standard type double balloon enteroscope (SIF- Q260; Olympus Systems, Tokyo, Japan) with a working channel of 2.8 mm diameter and a working length of 200 cm</w:t>
      </w:r>
      <w:r w:rsidRPr="000272B7">
        <w:rPr>
          <w:rFonts w:ascii="Book Antiqua" w:eastAsia="宋体" w:hAnsi="Book Antiqua"/>
          <w:sz w:val="24"/>
          <w:szCs w:val="24"/>
          <w:lang w:eastAsia="zh-CN"/>
        </w:rPr>
        <w:t>.</w:t>
      </w:r>
      <w:proofErr w:type="gramEnd"/>
    </w:p>
    <w:p w14:paraId="3E6A7E94" w14:textId="77777777" w:rsidR="001A27EF" w:rsidRPr="000272B7" w:rsidRDefault="001A27EF" w:rsidP="000272B7">
      <w:pPr>
        <w:widowControl/>
        <w:autoSpaceDE w:val="0"/>
        <w:autoSpaceDN w:val="0"/>
        <w:adjustRightInd w:val="0"/>
        <w:spacing w:line="360" w:lineRule="auto"/>
        <w:rPr>
          <w:rFonts w:ascii="Book Antiqua" w:eastAsia="宋体" w:hAnsi="Book Antiqua"/>
          <w:sz w:val="24"/>
          <w:szCs w:val="24"/>
          <w:lang w:eastAsia="zh-CN"/>
        </w:rPr>
      </w:pPr>
    </w:p>
    <w:p w14:paraId="52F56161" w14:textId="1AE98672" w:rsidR="0081467D" w:rsidRPr="000272B7" w:rsidRDefault="0081467D" w:rsidP="000272B7">
      <w:pPr>
        <w:widowControl/>
        <w:autoSpaceDE w:val="0"/>
        <w:autoSpaceDN w:val="0"/>
        <w:adjustRightInd w:val="0"/>
        <w:spacing w:line="360" w:lineRule="auto"/>
        <w:rPr>
          <w:rFonts w:ascii="Book Antiqua" w:eastAsia="宋体" w:hAnsi="Book Antiqua"/>
          <w:sz w:val="24"/>
          <w:szCs w:val="24"/>
          <w:lang w:eastAsia="zh-CN"/>
        </w:rPr>
      </w:pPr>
      <w:r w:rsidRPr="000272B7">
        <w:rPr>
          <w:rFonts w:ascii="Book Antiqua" w:eastAsia="宋体" w:hAnsi="Book Antiqua"/>
          <w:noProof/>
          <w:sz w:val="24"/>
          <w:szCs w:val="24"/>
          <w:lang w:eastAsia="en-US"/>
        </w:rPr>
        <w:lastRenderedPageBreak/>
        <w:drawing>
          <wp:inline distT="0" distB="0" distL="0" distR="0" wp14:anchorId="3743B2AA" wp14:editId="3B8BE9B7">
            <wp:extent cx="3148082" cy="2361062"/>
            <wp:effectExtent l="0" t="0" r="0" b="1270"/>
            <wp:docPr id="5" name="图片 5" descr="E:\jifangfang\送修稿\2014-7-30\11708\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4-7-30\11708\Figure 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8558" cy="2361419"/>
                    </a:xfrm>
                    <a:prstGeom prst="rect">
                      <a:avLst/>
                    </a:prstGeom>
                    <a:noFill/>
                    <a:ln>
                      <a:noFill/>
                    </a:ln>
                  </pic:spPr>
                </pic:pic>
              </a:graphicData>
            </a:graphic>
          </wp:inline>
        </w:drawing>
      </w:r>
    </w:p>
    <w:p w14:paraId="4E719250" w14:textId="68D2482D" w:rsidR="0083463E" w:rsidRPr="000272B7" w:rsidRDefault="0081467D" w:rsidP="000272B7">
      <w:pPr>
        <w:spacing w:line="360" w:lineRule="auto"/>
        <w:rPr>
          <w:rFonts w:ascii="Book Antiqua" w:eastAsia="宋体" w:hAnsi="Book Antiqua"/>
          <w:b/>
          <w:sz w:val="24"/>
          <w:szCs w:val="24"/>
          <w:lang w:eastAsia="zh-CN"/>
        </w:rPr>
      </w:pPr>
      <w:r w:rsidRPr="000272B7">
        <w:rPr>
          <w:rFonts w:ascii="Book Antiqua" w:hAnsi="Book Antiqua"/>
          <w:b/>
          <w:sz w:val="24"/>
          <w:szCs w:val="24"/>
        </w:rPr>
        <w:t xml:space="preserve">Figure </w:t>
      </w:r>
      <w:proofErr w:type="gramStart"/>
      <w:r w:rsidRPr="000272B7">
        <w:rPr>
          <w:rFonts w:ascii="Book Antiqua" w:hAnsi="Book Antiqua"/>
          <w:b/>
          <w:sz w:val="24"/>
          <w:szCs w:val="24"/>
        </w:rPr>
        <w:t>5</w:t>
      </w:r>
      <w:r w:rsidR="0083463E" w:rsidRPr="000272B7">
        <w:rPr>
          <w:rFonts w:ascii="Book Antiqua" w:hAnsi="Book Antiqua"/>
          <w:b/>
          <w:sz w:val="24"/>
          <w:szCs w:val="24"/>
        </w:rPr>
        <w:t xml:space="preserve"> Spiral </w:t>
      </w:r>
      <w:r w:rsidRPr="000272B7">
        <w:rPr>
          <w:rFonts w:ascii="Book Antiqua" w:hAnsi="Book Antiqua"/>
          <w:b/>
          <w:sz w:val="24"/>
          <w:szCs w:val="24"/>
        </w:rPr>
        <w:t>e</w:t>
      </w:r>
      <w:r w:rsidR="0083463E" w:rsidRPr="000272B7">
        <w:rPr>
          <w:rFonts w:ascii="Book Antiqua" w:hAnsi="Book Antiqua"/>
          <w:b/>
          <w:sz w:val="24"/>
          <w:szCs w:val="24"/>
        </w:rPr>
        <w:t>ndoscopy</w:t>
      </w:r>
      <w:proofErr w:type="gramEnd"/>
      <w:r w:rsidRPr="000272B7">
        <w:rPr>
          <w:rFonts w:ascii="Book Antiqua" w:eastAsia="宋体" w:hAnsi="Book Antiqua"/>
          <w:b/>
          <w:sz w:val="24"/>
          <w:szCs w:val="24"/>
          <w:lang w:eastAsia="zh-CN"/>
        </w:rPr>
        <w:t xml:space="preserve">. </w:t>
      </w:r>
      <w:proofErr w:type="gramStart"/>
      <w:r w:rsidR="0083463E" w:rsidRPr="000272B7">
        <w:rPr>
          <w:rFonts w:ascii="Book Antiqua" w:hAnsi="Book Antiqua"/>
          <w:sz w:val="24"/>
          <w:szCs w:val="24"/>
        </w:rPr>
        <w:t>Discovery SB overtube</w:t>
      </w:r>
      <w:proofErr w:type="gramEnd"/>
      <w:r w:rsidR="0083463E" w:rsidRPr="000272B7">
        <w:rPr>
          <w:rFonts w:ascii="Book Antiqua" w:hAnsi="Book Antiqua"/>
          <w:sz w:val="24"/>
          <w:szCs w:val="24"/>
        </w:rPr>
        <w:t xml:space="preserve"> over the snteroscope</w:t>
      </w:r>
      <w:r w:rsidRPr="000272B7">
        <w:rPr>
          <w:rFonts w:ascii="Book Antiqua" w:eastAsia="宋体" w:hAnsi="Book Antiqua"/>
          <w:sz w:val="24"/>
          <w:szCs w:val="24"/>
          <w:lang w:eastAsia="zh-CN"/>
        </w:rPr>
        <w:t>.</w:t>
      </w:r>
    </w:p>
    <w:p w14:paraId="7606E3BF" w14:textId="134BB1B6" w:rsidR="0083463E" w:rsidRPr="000272B7" w:rsidRDefault="0081467D" w:rsidP="000272B7">
      <w:pPr>
        <w:spacing w:line="360" w:lineRule="auto"/>
        <w:rPr>
          <w:rFonts w:ascii="Book Antiqua" w:hAnsi="Book Antiqua"/>
          <w:sz w:val="24"/>
          <w:szCs w:val="24"/>
        </w:rPr>
      </w:pPr>
      <w:r w:rsidRPr="000272B7">
        <w:rPr>
          <w:rFonts w:ascii="Book Antiqua" w:hAnsi="Book Antiqua"/>
          <w:noProof/>
          <w:sz w:val="24"/>
          <w:szCs w:val="24"/>
          <w:lang w:eastAsia="en-US"/>
        </w:rPr>
        <w:drawing>
          <wp:inline distT="0" distB="0" distL="0" distR="0" wp14:anchorId="33FCA763" wp14:editId="3BAA4A24">
            <wp:extent cx="3320954" cy="2490716"/>
            <wp:effectExtent l="0" t="0" r="0" b="5080"/>
            <wp:docPr id="6" name="图片 6" descr="E:\jifangfang\送修稿\2014-7-30\11708\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4-7-30\11708\Figure 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1456" cy="2491093"/>
                    </a:xfrm>
                    <a:prstGeom prst="rect">
                      <a:avLst/>
                    </a:prstGeom>
                    <a:noFill/>
                    <a:ln>
                      <a:noFill/>
                    </a:ln>
                  </pic:spPr>
                </pic:pic>
              </a:graphicData>
            </a:graphic>
          </wp:inline>
        </w:drawing>
      </w:r>
    </w:p>
    <w:p w14:paraId="015C0AAE" w14:textId="52654CFD" w:rsidR="0083463E" w:rsidRPr="000272B7" w:rsidRDefault="0081467D" w:rsidP="000272B7">
      <w:pPr>
        <w:spacing w:line="360" w:lineRule="auto"/>
        <w:rPr>
          <w:rFonts w:ascii="Book Antiqua" w:eastAsia="宋体" w:hAnsi="Book Antiqua"/>
          <w:b/>
          <w:sz w:val="24"/>
          <w:szCs w:val="24"/>
          <w:lang w:eastAsia="zh-CN"/>
        </w:rPr>
      </w:pPr>
      <w:r w:rsidRPr="000272B7">
        <w:rPr>
          <w:rFonts w:ascii="Book Antiqua" w:hAnsi="Book Antiqua"/>
          <w:b/>
          <w:sz w:val="24"/>
          <w:szCs w:val="24"/>
        </w:rPr>
        <w:t>Figure 6</w:t>
      </w:r>
      <w:r w:rsidR="0083463E" w:rsidRPr="000272B7">
        <w:rPr>
          <w:rFonts w:ascii="Book Antiqua" w:hAnsi="Book Antiqua"/>
          <w:b/>
          <w:sz w:val="24"/>
          <w:szCs w:val="24"/>
        </w:rPr>
        <w:t xml:space="preserve"> Schema of </w:t>
      </w:r>
      <w:r w:rsidRPr="000272B7">
        <w:rPr>
          <w:rFonts w:ascii="Book Antiqua" w:hAnsi="Book Antiqua"/>
          <w:b/>
          <w:sz w:val="24"/>
          <w:szCs w:val="24"/>
        </w:rPr>
        <w:t>double-balloon endoscopy</w:t>
      </w:r>
      <w:r w:rsidR="0083463E" w:rsidRPr="000272B7">
        <w:rPr>
          <w:rFonts w:ascii="Book Antiqua" w:hAnsi="Book Antiqua"/>
          <w:b/>
          <w:sz w:val="24"/>
          <w:szCs w:val="24"/>
        </w:rPr>
        <w:t xml:space="preserve"> insertion</w:t>
      </w:r>
      <w:r w:rsidRPr="000272B7">
        <w:rPr>
          <w:rFonts w:ascii="Book Antiqua" w:eastAsia="宋体" w:hAnsi="Book Antiqua"/>
          <w:b/>
          <w:sz w:val="24"/>
          <w:szCs w:val="24"/>
          <w:lang w:eastAsia="zh-CN"/>
        </w:rPr>
        <w:t>.</w:t>
      </w:r>
    </w:p>
    <w:p w14:paraId="43126517" w14:textId="45E55AE7" w:rsidR="0083463E" w:rsidRPr="000272B7" w:rsidRDefault="0081467D" w:rsidP="000272B7">
      <w:pPr>
        <w:spacing w:line="360" w:lineRule="auto"/>
        <w:rPr>
          <w:rFonts w:ascii="Book Antiqua" w:hAnsi="Book Antiqua"/>
          <w:b/>
          <w:sz w:val="24"/>
          <w:szCs w:val="24"/>
        </w:rPr>
      </w:pPr>
      <w:r w:rsidRPr="000272B7">
        <w:rPr>
          <w:rFonts w:ascii="Book Antiqua" w:hAnsi="Book Antiqua"/>
          <w:b/>
          <w:noProof/>
          <w:sz w:val="24"/>
          <w:szCs w:val="24"/>
          <w:lang w:eastAsia="en-US"/>
        </w:rPr>
        <w:drawing>
          <wp:inline distT="0" distB="0" distL="0" distR="0" wp14:anchorId="5BEA4ED8" wp14:editId="19DB1B8A">
            <wp:extent cx="3193576" cy="2395182"/>
            <wp:effectExtent l="0" t="0" r="6985" b="5715"/>
            <wp:docPr id="7" name="图片 7" descr="E:\jifangfang\送修稿\2014-7-30\11708\Figur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4-7-30\11708\Figure 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4059" cy="2395544"/>
                    </a:xfrm>
                    <a:prstGeom prst="rect">
                      <a:avLst/>
                    </a:prstGeom>
                    <a:noFill/>
                    <a:ln>
                      <a:noFill/>
                    </a:ln>
                  </pic:spPr>
                </pic:pic>
              </a:graphicData>
            </a:graphic>
          </wp:inline>
        </w:drawing>
      </w:r>
    </w:p>
    <w:p w14:paraId="33BCFFD2" w14:textId="2F4387A6" w:rsidR="0083463E" w:rsidRPr="000272B7" w:rsidRDefault="0081467D" w:rsidP="000272B7">
      <w:pPr>
        <w:spacing w:line="360" w:lineRule="auto"/>
        <w:rPr>
          <w:rFonts w:ascii="Book Antiqua" w:eastAsia="宋体" w:hAnsi="Book Antiqua"/>
          <w:b/>
          <w:sz w:val="24"/>
          <w:szCs w:val="24"/>
          <w:lang w:eastAsia="zh-CN"/>
        </w:rPr>
      </w:pPr>
      <w:r w:rsidRPr="000272B7">
        <w:rPr>
          <w:rFonts w:ascii="Book Antiqua" w:hAnsi="Book Antiqua"/>
          <w:b/>
          <w:sz w:val="24"/>
          <w:szCs w:val="24"/>
        </w:rPr>
        <w:lastRenderedPageBreak/>
        <w:t>Figure 7</w:t>
      </w:r>
      <w:r w:rsidR="0083463E" w:rsidRPr="000272B7">
        <w:rPr>
          <w:rFonts w:ascii="Book Antiqua" w:hAnsi="Book Antiqua"/>
          <w:b/>
          <w:sz w:val="24"/>
          <w:szCs w:val="24"/>
        </w:rPr>
        <w:t xml:space="preserve"> Schema of </w:t>
      </w:r>
      <w:r w:rsidRPr="000272B7">
        <w:rPr>
          <w:rFonts w:ascii="Book Antiqua" w:hAnsi="Book Antiqua"/>
          <w:b/>
          <w:sz w:val="24"/>
          <w:szCs w:val="24"/>
        </w:rPr>
        <w:t>single-balloon endoscopy</w:t>
      </w:r>
      <w:r w:rsidR="0083463E" w:rsidRPr="000272B7">
        <w:rPr>
          <w:rFonts w:ascii="Book Antiqua" w:hAnsi="Book Antiqua"/>
          <w:b/>
          <w:sz w:val="24"/>
          <w:szCs w:val="24"/>
        </w:rPr>
        <w:t xml:space="preserve"> insertion</w:t>
      </w:r>
      <w:r w:rsidRPr="000272B7">
        <w:rPr>
          <w:rFonts w:ascii="Book Antiqua" w:eastAsia="宋体" w:hAnsi="Book Antiqua"/>
          <w:b/>
          <w:sz w:val="24"/>
          <w:szCs w:val="24"/>
          <w:lang w:eastAsia="zh-CN"/>
        </w:rPr>
        <w:t>.</w:t>
      </w:r>
    </w:p>
    <w:p w14:paraId="74AEDFC5" w14:textId="79505F5F" w:rsidR="0083463E" w:rsidRPr="000272B7" w:rsidRDefault="0081467D" w:rsidP="000272B7">
      <w:pPr>
        <w:spacing w:line="360" w:lineRule="auto"/>
        <w:rPr>
          <w:rFonts w:ascii="Book Antiqua" w:hAnsi="Book Antiqua"/>
          <w:sz w:val="24"/>
          <w:szCs w:val="24"/>
        </w:rPr>
      </w:pPr>
      <w:r w:rsidRPr="000272B7">
        <w:rPr>
          <w:rFonts w:ascii="Book Antiqua" w:hAnsi="Book Antiqua"/>
          <w:noProof/>
          <w:sz w:val="24"/>
          <w:szCs w:val="24"/>
          <w:lang w:eastAsia="en-US"/>
        </w:rPr>
        <w:drawing>
          <wp:inline distT="0" distB="0" distL="0" distR="0" wp14:anchorId="17D88A58" wp14:editId="6AEA751A">
            <wp:extent cx="3985146" cy="2988860"/>
            <wp:effectExtent l="0" t="0" r="0" b="2540"/>
            <wp:docPr id="8" name="图片 8" descr="E:\jifangfang\送修稿\2014-7-30\11708\Figur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4-7-30\11708\Figure 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5749" cy="2989312"/>
                    </a:xfrm>
                    <a:prstGeom prst="rect">
                      <a:avLst/>
                    </a:prstGeom>
                    <a:noFill/>
                    <a:ln>
                      <a:noFill/>
                    </a:ln>
                  </pic:spPr>
                </pic:pic>
              </a:graphicData>
            </a:graphic>
          </wp:inline>
        </w:drawing>
      </w:r>
    </w:p>
    <w:p w14:paraId="375A6367" w14:textId="16B16045" w:rsidR="0083463E" w:rsidRPr="000272B7" w:rsidRDefault="0081467D" w:rsidP="000272B7">
      <w:pPr>
        <w:spacing w:line="360" w:lineRule="auto"/>
        <w:rPr>
          <w:rFonts w:ascii="Book Antiqua" w:eastAsia="宋体" w:hAnsi="Book Antiqua"/>
          <w:sz w:val="24"/>
          <w:szCs w:val="24"/>
          <w:lang w:eastAsia="zh-CN"/>
        </w:rPr>
      </w:pPr>
      <w:r w:rsidRPr="000272B7">
        <w:rPr>
          <w:rFonts w:ascii="Book Antiqua" w:hAnsi="Book Antiqua"/>
          <w:b/>
          <w:sz w:val="24"/>
          <w:szCs w:val="24"/>
        </w:rPr>
        <w:t xml:space="preserve">Figure </w:t>
      </w:r>
      <w:proofErr w:type="gramStart"/>
      <w:r w:rsidRPr="000272B7">
        <w:rPr>
          <w:rFonts w:ascii="Book Antiqua" w:hAnsi="Book Antiqua"/>
          <w:b/>
          <w:sz w:val="24"/>
          <w:szCs w:val="24"/>
        </w:rPr>
        <w:t>8</w:t>
      </w:r>
      <w:r w:rsidR="0083463E" w:rsidRPr="000272B7">
        <w:rPr>
          <w:rFonts w:ascii="Book Antiqua" w:hAnsi="Book Antiqua"/>
          <w:b/>
          <w:sz w:val="24"/>
          <w:szCs w:val="24"/>
        </w:rPr>
        <w:t xml:space="preserve"> Biliary cannulation using </w:t>
      </w:r>
      <w:r w:rsidRPr="000272B7">
        <w:rPr>
          <w:rFonts w:ascii="Book Antiqua" w:hAnsi="Book Antiqua"/>
          <w:b/>
          <w:sz w:val="24"/>
          <w:szCs w:val="24"/>
        </w:rPr>
        <w:t>double-balloon endoscopy</w:t>
      </w:r>
      <w:r w:rsidR="0083463E" w:rsidRPr="000272B7">
        <w:rPr>
          <w:rFonts w:ascii="Book Antiqua" w:hAnsi="Book Antiqua"/>
          <w:b/>
          <w:sz w:val="24"/>
          <w:szCs w:val="24"/>
        </w:rPr>
        <w:t xml:space="preserve"> in a patient with papilla</w:t>
      </w:r>
      <w:proofErr w:type="gramEnd"/>
      <w:r w:rsidRPr="000272B7">
        <w:rPr>
          <w:rFonts w:ascii="Book Antiqua" w:eastAsia="宋体" w:hAnsi="Book Antiqua"/>
          <w:b/>
          <w:sz w:val="24"/>
          <w:szCs w:val="24"/>
          <w:lang w:eastAsia="zh-CN"/>
        </w:rPr>
        <w:t>.</w:t>
      </w:r>
      <w:r w:rsidRPr="000272B7">
        <w:rPr>
          <w:rFonts w:ascii="Book Antiqua" w:eastAsia="宋体" w:hAnsi="Book Antiqua"/>
          <w:sz w:val="24"/>
          <w:szCs w:val="24"/>
          <w:lang w:eastAsia="zh-CN"/>
        </w:rPr>
        <w:t xml:space="preserve"> </w:t>
      </w:r>
      <w:r w:rsidR="0083463E" w:rsidRPr="000272B7">
        <w:rPr>
          <w:rFonts w:ascii="Book Antiqua" w:hAnsi="Book Antiqua"/>
          <w:sz w:val="24"/>
          <w:szCs w:val="24"/>
        </w:rPr>
        <w:t>Left:</w:t>
      </w:r>
      <w:r w:rsidR="007351BA" w:rsidRPr="000272B7">
        <w:rPr>
          <w:rFonts w:ascii="Book Antiqua" w:hAnsi="Book Antiqua"/>
          <w:sz w:val="24"/>
          <w:szCs w:val="24"/>
        </w:rPr>
        <w:t xml:space="preserve"> </w:t>
      </w:r>
      <w:r w:rsidR="0083463E" w:rsidRPr="000272B7">
        <w:rPr>
          <w:rFonts w:ascii="Book Antiqua" w:hAnsi="Book Antiqua"/>
          <w:sz w:val="24"/>
          <w:szCs w:val="24"/>
        </w:rPr>
        <w:t>Papilla when the blind end was accessed</w:t>
      </w:r>
      <w:r w:rsidRPr="000272B7">
        <w:rPr>
          <w:rFonts w:ascii="Book Antiqua" w:eastAsia="宋体" w:hAnsi="Book Antiqua"/>
          <w:sz w:val="24"/>
          <w:szCs w:val="24"/>
          <w:lang w:eastAsia="zh-CN"/>
        </w:rPr>
        <w:t xml:space="preserve">; </w:t>
      </w:r>
      <w:r w:rsidR="0083463E" w:rsidRPr="000272B7">
        <w:rPr>
          <w:rFonts w:ascii="Book Antiqua" w:hAnsi="Book Antiqua"/>
          <w:sz w:val="24"/>
          <w:szCs w:val="24"/>
        </w:rPr>
        <w:t xml:space="preserve">Right: Locating papilla in 6’o clock direction in the monitor, and performing cannulation adjusting the axis of catheter into 12’o clock direction along the biliary duct. </w:t>
      </w:r>
    </w:p>
    <w:p w14:paraId="21A43B3D" w14:textId="60AFA908" w:rsidR="0083463E" w:rsidRPr="000272B7" w:rsidRDefault="0081467D" w:rsidP="000272B7">
      <w:pPr>
        <w:spacing w:line="360" w:lineRule="auto"/>
        <w:rPr>
          <w:rFonts w:ascii="Book Antiqua" w:hAnsi="Book Antiqua"/>
          <w:sz w:val="24"/>
          <w:szCs w:val="24"/>
        </w:rPr>
      </w:pPr>
      <w:r w:rsidRPr="000272B7">
        <w:rPr>
          <w:rFonts w:ascii="Book Antiqua" w:hAnsi="Book Antiqua"/>
          <w:noProof/>
          <w:sz w:val="24"/>
          <w:szCs w:val="24"/>
          <w:lang w:eastAsia="en-US"/>
        </w:rPr>
        <w:drawing>
          <wp:inline distT="0" distB="0" distL="0" distR="0" wp14:anchorId="319F6958" wp14:editId="70F58340">
            <wp:extent cx="3302757" cy="2477068"/>
            <wp:effectExtent l="0" t="0" r="0" b="0"/>
            <wp:docPr id="9" name="图片 9" descr="E:\jifangfang\送修稿\2014-7-30\11708\Figur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ifangfang\送修稿\2014-7-30\11708\Figure 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3257" cy="2477443"/>
                    </a:xfrm>
                    <a:prstGeom prst="rect">
                      <a:avLst/>
                    </a:prstGeom>
                    <a:noFill/>
                    <a:ln>
                      <a:noFill/>
                    </a:ln>
                  </pic:spPr>
                </pic:pic>
              </a:graphicData>
            </a:graphic>
          </wp:inline>
        </w:drawing>
      </w:r>
    </w:p>
    <w:p w14:paraId="06A987A7" w14:textId="74F2FE63" w:rsidR="0083463E" w:rsidRPr="000272B7" w:rsidRDefault="0081467D" w:rsidP="000272B7">
      <w:pPr>
        <w:spacing w:line="360" w:lineRule="auto"/>
        <w:rPr>
          <w:rFonts w:ascii="Book Antiqua" w:eastAsia="宋体" w:hAnsi="Book Antiqua"/>
          <w:sz w:val="24"/>
          <w:szCs w:val="24"/>
          <w:lang w:eastAsia="zh-CN"/>
        </w:rPr>
      </w:pPr>
      <w:r w:rsidRPr="000272B7">
        <w:rPr>
          <w:rFonts w:ascii="Book Antiqua" w:hAnsi="Book Antiqua"/>
          <w:b/>
          <w:sz w:val="24"/>
          <w:szCs w:val="24"/>
        </w:rPr>
        <w:t xml:space="preserve">Figure </w:t>
      </w:r>
      <w:proofErr w:type="gramStart"/>
      <w:r w:rsidRPr="000272B7">
        <w:rPr>
          <w:rFonts w:ascii="Book Antiqua" w:hAnsi="Book Antiqua"/>
          <w:b/>
          <w:sz w:val="24"/>
          <w:szCs w:val="24"/>
        </w:rPr>
        <w:t>9</w:t>
      </w:r>
      <w:r w:rsidR="0083463E" w:rsidRPr="000272B7">
        <w:rPr>
          <w:rFonts w:ascii="Book Antiqua" w:hAnsi="Book Antiqua"/>
          <w:b/>
          <w:sz w:val="24"/>
          <w:szCs w:val="24"/>
        </w:rPr>
        <w:t xml:space="preserve"> Biliary cannulation using </w:t>
      </w:r>
      <w:r w:rsidRPr="000272B7">
        <w:rPr>
          <w:rFonts w:ascii="Book Antiqua" w:hAnsi="Book Antiqua"/>
          <w:b/>
          <w:sz w:val="24"/>
          <w:szCs w:val="24"/>
        </w:rPr>
        <w:t>double-balloon endoscopy</w:t>
      </w:r>
      <w:r w:rsidR="0083463E" w:rsidRPr="000272B7">
        <w:rPr>
          <w:rFonts w:ascii="Book Antiqua" w:hAnsi="Book Antiqua"/>
          <w:b/>
          <w:sz w:val="24"/>
          <w:szCs w:val="24"/>
        </w:rPr>
        <w:t xml:space="preserve"> in a patient with papilla</w:t>
      </w:r>
      <w:proofErr w:type="gramEnd"/>
      <w:r w:rsidRPr="000272B7">
        <w:rPr>
          <w:rFonts w:ascii="Book Antiqua" w:eastAsia="宋体" w:hAnsi="Book Antiqua"/>
          <w:b/>
          <w:sz w:val="24"/>
          <w:szCs w:val="24"/>
          <w:lang w:eastAsia="zh-CN"/>
        </w:rPr>
        <w:t xml:space="preserve">. </w:t>
      </w:r>
      <w:r w:rsidR="0083463E" w:rsidRPr="000272B7">
        <w:rPr>
          <w:rFonts w:ascii="Book Antiqua" w:hAnsi="Book Antiqua"/>
          <w:sz w:val="24"/>
          <w:szCs w:val="24"/>
        </w:rPr>
        <w:t>Left:</w:t>
      </w:r>
      <w:r w:rsidR="007351BA" w:rsidRPr="000272B7">
        <w:rPr>
          <w:rFonts w:ascii="Book Antiqua" w:hAnsi="Book Antiqua"/>
          <w:sz w:val="24"/>
          <w:szCs w:val="24"/>
        </w:rPr>
        <w:t xml:space="preserve"> </w:t>
      </w:r>
      <w:r w:rsidR="0083463E" w:rsidRPr="000272B7">
        <w:rPr>
          <w:rFonts w:ascii="Book Antiqua" w:hAnsi="Book Antiqua"/>
          <w:sz w:val="24"/>
          <w:szCs w:val="24"/>
        </w:rPr>
        <w:t>Papilla when the blind end was accessed</w:t>
      </w:r>
      <w:r w:rsidRPr="000272B7">
        <w:rPr>
          <w:rFonts w:ascii="Book Antiqua" w:eastAsia="宋体" w:hAnsi="Book Antiqua"/>
          <w:sz w:val="24"/>
          <w:szCs w:val="24"/>
          <w:lang w:eastAsia="zh-CN"/>
        </w:rPr>
        <w:t>;</w:t>
      </w:r>
      <w:r w:rsidRPr="000272B7">
        <w:rPr>
          <w:rFonts w:ascii="Book Antiqua" w:eastAsia="宋体" w:hAnsi="Book Antiqua"/>
          <w:b/>
          <w:sz w:val="24"/>
          <w:szCs w:val="24"/>
          <w:lang w:eastAsia="zh-CN"/>
        </w:rPr>
        <w:t xml:space="preserve"> </w:t>
      </w:r>
      <w:r w:rsidR="0083463E" w:rsidRPr="000272B7">
        <w:rPr>
          <w:rFonts w:ascii="Book Antiqua" w:hAnsi="Book Antiqua"/>
          <w:sz w:val="24"/>
          <w:szCs w:val="24"/>
        </w:rPr>
        <w:t xml:space="preserve">Right: Locating </w:t>
      </w:r>
      <w:r w:rsidR="0083463E" w:rsidRPr="000272B7">
        <w:rPr>
          <w:rFonts w:ascii="Book Antiqua" w:hAnsi="Book Antiqua"/>
          <w:sz w:val="24"/>
          <w:szCs w:val="24"/>
        </w:rPr>
        <w:lastRenderedPageBreak/>
        <w:t>papilla in 8-9’o clock direction in the monitor, and performing cannulation adjusting the axis of catheter into 3’o clock direction along the</w:t>
      </w:r>
      <w:r w:rsidRPr="000272B7">
        <w:rPr>
          <w:rFonts w:ascii="Book Antiqua" w:eastAsia="宋体" w:hAnsi="Book Antiqua"/>
          <w:b/>
          <w:sz w:val="24"/>
          <w:szCs w:val="24"/>
          <w:lang w:eastAsia="zh-CN"/>
        </w:rPr>
        <w:t xml:space="preserve"> </w:t>
      </w:r>
      <w:r w:rsidR="0083463E" w:rsidRPr="000272B7">
        <w:rPr>
          <w:rFonts w:ascii="Book Antiqua" w:hAnsi="Book Antiqua"/>
          <w:sz w:val="24"/>
          <w:szCs w:val="24"/>
        </w:rPr>
        <w:t>biliary duct.</w:t>
      </w:r>
    </w:p>
    <w:p w14:paraId="7BE1ADC4" w14:textId="0B78D062" w:rsidR="0081467D" w:rsidRPr="000272B7" w:rsidRDefault="0081467D" w:rsidP="000272B7">
      <w:pPr>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 xml:space="preserve">Table 1 Information of </w:t>
      </w:r>
      <w:r w:rsidRPr="000272B7">
        <w:rPr>
          <w:rFonts w:ascii="Book Antiqua" w:hAnsi="Book Antiqua"/>
          <w:b/>
          <w:sz w:val="24"/>
          <w:szCs w:val="24"/>
        </w:rPr>
        <w:t>balloon assisted endoscopy</w:t>
      </w:r>
      <w:r w:rsidRPr="000272B7">
        <w:rPr>
          <w:rFonts w:ascii="Book Antiqua" w:eastAsia="宋体" w:hAnsi="Book Antiqua"/>
          <w:b/>
          <w:bCs/>
          <w:sz w:val="24"/>
          <w:szCs w:val="24"/>
          <w:lang w:eastAsia="zh-CN"/>
        </w:rPr>
        <w:t xml:space="preserve"> in Japan</w:t>
      </w:r>
    </w:p>
    <w:tbl>
      <w:tblPr>
        <w:tblW w:w="18460" w:type="dxa"/>
        <w:tblInd w:w="93" w:type="dxa"/>
        <w:tblLook w:val="04A0" w:firstRow="1" w:lastRow="0" w:firstColumn="1" w:lastColumn="0" w:noHBand="0" w:noVBand="1"/>
      </w:tblPr>
      <w:tblGrid>
        <w:gridCol w:w="2179"/>
        <w:gridCol w:w="222"/>
        <w:gridCol w:w="1896"/>
        <w:gridCol w:w="1896"/>
        <w:gridCol w:w="2117"/>
        <w:gridCol w:w="2117"/>
        <w:gridCol w:w="2117"/>
        <w:gridCol w:w="1786"/>
        <w:gridCol w:w="2028"/>
        <w:gridCol w:w="2273"/>
      </w:tblGrid>
      <w:tr w:rsidR="00305A11" w:rsidRPr="000272B7" w14:paraId="38227759" w14:textId="77777777" w:rsidTr="00305A11">
        <w:trPr>
          <w:trHeight w:val="375"/>
        </w:trPr>
        <w:tc>
          <w:tcPr>
            <w:tcW w:w="2179" w:type="dxa"/>
            <w:tcBorders>
              <w:top w:val="nil"/>
              <w:left w:val="nil"/>
              <w:bottom w:val="nil"/>
              <w:right w:val="nil"/>
            </w:tcBorders>
            <w:shd w:val="clear" w:color="auto" w:fill="auto"/>
            <w:noWrap/>
            <w:vAlign w:val="bottom"/>
            <w:hideMark/>
          </w:tcPr>
          <w:p w14:paraId="0AC777E6"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51" w:type="dxa"/>
            <w:tcBorders>
              <w:top w:val="nil"/>
              <w:left w:val="nil"/>
              <w:bottom w:val="nil"/>
              <w:right w:val="nil"/>
            </w:tcBorders>
            <w:shd w:val="clear" w:color="auto" w:fill="auto"/>
            <w:noWrap/>
            <w:vAlign w:val="bottom"/>
            <w:hideMark/>
          </w:tcPr>
          <w:p w14:paraId="214F6FB3"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1896" w:type="dxa"/>
            <w:tcBorders>
              <w:top w:val="nil"/>
              <w:left w:val="nil"/>
              <w:bottom w:val="nil"/>
              <w:right w:val="nil"/>
            </w:tcBorders>
            <w:shd w:val="clear" w:color="auto" w:fill="auto"/>
            <w:noWrap/>
            <w:hideMark/>
          </w:tcPr>
          <w:p w14:paraId="7F7CE1E4"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1896" w:type="dxa"/>
            <w:tcBorders>
              <w:top w:val="nil"/>
              <w:left w:val="nil"/>
              <w:bottom w:val="nil"/>
              <w:right w:val="nil"/>
            </w:tcBorders>
            <w:shd w:val="clear" w:color="auto" w:fill="auto"/>
            <w:noWrap/>
            <w:vAlign w:val="bottom"/>
            <w:hideMark/>
          </w:tcPr>
          <w:p w14:paraId="74F2ED0C"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4234" w:type="dxa"/>
            <w:gridSpan w:val="2"/>
            <w:tcBorders>
              <w:top w:val="nil"/>
              <w:left w:val="nil"/>
              <w:bottom w:val="nil"/>
              <w:right w:val="nil"/>
            </w:tcBorders>
            <w:shd w:val="clear" w:color="auto" w:fill="auto"/>
            <w:noWrap/>
            <w:vAlign w:val="bottom"/>
            <w:hideMark/>
          </w:tcPr>
          <w:p w14:paraId="267CE3EA" w14:textId="688EDFC5"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 xml:space="preserve"> F</w:t>
            </w:r>
            <w:r w:rsidR="00923183" w:rsidRPr="000272B7">
              <w:rPr>
                <w:rFonts w:ascii="Book Antiqua" w:eastAsia="宋体" w:hAnsi="Book Antiqua"/>
                <w:b/>
                <w:bCs/>
                <w:sz w:val="24"/>
                <w:szCs w:val="24"/>
                <w:lang w:eastAsia="zh-CN"/>
              </w:rPr>
              <w:t>ujifilm</w:t>
            </w:r>
          </w:p>
        </w:tc>
        <w:tc>
          <w:tcPr>
            <w:tcW w:w="2117" w:type="dxa"/>
            <w:tcBorders>
              <w:top w:val="nil"/>
              <w:left w:val="nil"/>
              <w:bottom w:val="nil"/>
              <w:right w:val="nil"/>
            </w:tcBorders>
            <w:shd w:val="clear" w:color="auto" w:fill="auto"/>
            <w:noWrap/>
            <w:vAlign w:val="bottom"/>
            <w:hideMark/>
          </w:tcPr>
          <w:p w14:paraId="204059E8"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1786" w:type="dxa"/>
            <w:tcBorders>
              <w:top w:val="nil"/>
              <w:left w:val="nil"/>
              <w:bottom w:val="nil"/>
              <w:right w:val="nil"/>
            </w:tcBorders>
            <w:shd w:val="clear" w:color="auto" w:fill="auto"/>
            <w:noWrap/>
            <w:vAlign w:val="bottom"/>
            <w:hideMark/>
          </w:tcPr>
          <w:p w14:paraId="5FC5E136"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4301" w:type="dxa"/>
            <w:gridSpan w:val="2"/>
            <w:tcBorders>
              <w:top w:val="nil"/>
              <w:left w:val="nil"/>
              <w:bottom w:val="nil"/>
              <w:right w:val="nil"/>
            </w:tcBorders>
            <w:shd w:val="clear" w:color="auto" w:fill="auto"/>
            <w:noWrap/>
            <w:vAlign w:val="bottom"/>
            <w:hideMark/>
          </w:tcPr>
          <w:p w14:paraId="455DBCD8"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 xml:space="preserve"> </w:t>
            </w:r>
            <w:r w:rsidRPr="000272B7">
              <w:rPr>
                <w:rFonts w:ascii="Book Antiqua" w:eastAsia="MS PGothic" w:hAnsi="Book Antiqua"/>
                <w:b/>
                <w:bCs/>
                <w:sz w:val="24"/>
                <w:szCs w:val="24"/>
                <w:lang w:eastAsia="zh-CN"/>
              </w:rPr>
              <w:t xml:space="preserve">　</w:t>
            </w:r>
            <w:r w:rsidRPr="000272B7">
              <w:rPr>
                <w:rFonts w:ascii="Book Antiqua" w:eastAsia="宋体" w:hAnsi="Book Antiqua"/>
                <w:b/>
                <w:bCs/>
                <w:sz w:val="24"/>
                <w:szCs w:val="24"/>
                <w:lang w:eastAsia="zh-CN"/>
              </w:rPr>
              <w:t>OLYMPUS</w:t>
            </w:r>
          </w:p>
        </w:tc>
      </w:tr>
      <w:tr w:rsidR="00305A11" w:rsidRPr="000272B7" w14:paraId="039DEECB" w14:textId="77777777" w:rsidTr="00305A11">
        <w:trPr>
          <w:trHeight w:val="300"/>
        </w:trPr>
        <w:tc>
          <w:tcPr>
            <w:tcW w:w="2179" w:type="dxa"/>
            <w:tcBorders>
              <w:top w:val="nil"/>
              <w:left w:val="nil"/>
              <w:bottom w:val="nil"/>
              <w:right w:val="nil"/>
            </w:tcBorders>
            <w:shd w:val="clear" w:color="auto" w:fill="auto"/>
            <w:noWrap/>
            <w:vAlign w:val="bottom"/>
            <w:hideMark/>
          </w:tcPr>
          <w:p w14:paraId="1D4952BF"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51" w:type="dxa"/>
            <w:tcBorders>
              <w:top w:val="nil"/>
              <w:left w:val="nil"/>
              <w:bottom w:val="nil"/>
              <w:right w:val="nil"/>
            </w:tcBorders>
            <w:shd w:val="clear" w:color="auto" w:fill="auto"/>
            <w:noWrap/>
            <w:vAlign w:val="bottom"/>
            <w:hideMark/>
          </w:tcPr>
          <w:p w14:paraId="20F832D2"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1896" w:type="dxa"/>
            <w:tcBorders>
              <w:top w:val="nil"/>
              <w:left w:val="nil"/>
              <w:bottom w:val="nil"/>
              <w:right w:val="nil"/>
            </w:tcBorders>
            <w:shd w:val="clear" w:color="auto" w:fill="auto"/>
            <w:noWrap/>
            <w:vAlign w:val="bottom"/>
            <w:hideMark/>
          </w:tcPr>
          <w:p w14:paraId="6CC25610" w14:textId="071908C2"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EN-450P/20</w:t>
            </w:r>
          </w:p>
        </w:tc>
        <w:tc>
          <w:tcPr>
            <w:tcW w:w="1896" w:type="dxa"/>
            <w:tcBorders>
              <w:top w:val="nil"/>
              <w:left w:val="nil"/>
              <w:bottom w:val="nil"/>
              <w:right w:val="nil"/>
            </w:tcBorders>
            <w:shd w:val="clear" w:color="auto" w:fill="auto"/>
            <w:noWrap/>
            <w:vAlign w:val="bottom"/>
            <w:hideMark/>
          </w:tcPr>
          <w:p w14:paraId="766C915B" w14:textId="6671C028"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EN-450T5</w:t>
            </w:r>
          </w:p>
        </w:tc>
        <w:tc>
          <w:tcPr>
            <w:tcW w:w="2117" w:type="dxa"/>
            <w:tcBorders>
              <w:top w:val="nil"/>
              <w:left w:val="nil"/>
              <w:bottom w:val="nil"/>
              <w:right w:val="nil"/>
            </w:tcBorders>
            <w:shd w:val="clear" w:color="auto" w:fill="auto"/>
            <w:noWrap/>
            <w:vAlign w:val="bottom"/>
            <w:hideMark/>
          </w:tcPr>
          <w:p w14:paraId="3E113F54" w14:textId="34E5BBE3"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EN-580T</w:t>
            </w:r>
          </w:p>
        </w:tc>
        <w:tc>
          <w:tcPr>
            <w:tcW w:w="2117" w:type="dxa"/>
            <w:tcBorders>
              <w:top w:val="nil"/>
              <w:left w:val="nil"/>
              <w:bottom w:val="nil"/>
              <w:right w:val="nil"/>
            </w:tcBorders>
            <w:shd w:val="clear" w:color="auto" w:fill="auto"/>
            <w:noWrap/>
            <w:vAlign w:val="bottom"/>
            <w:hideMark/>
          </w:tcPr>
          <w:p w14:paraId="36B74951" w14:textId="6C65C8E1"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EC-450BI5</w:t>
            </w:r>
          </w:p>
        </w:tc>
        <w:tc>
          <w:tcPr>
            <w:tcW w:w="2117" w:type="dxa"/>
            <w:tcBorders>
              <w:top w:val="nil"/>
              <w:left w:val="nil"/>
              <w:bottom w:val="nil"/>
              <w:right w:val="nil"/>
            </w:tcBorders>
            <w:shd w:val="clear" w:color="auto" w:fill="auto"/>
            <w:noWrap/>
            <w:vAlign w:val="bottom"/>
            <w:hideMark/>
          </w:tcPr>
          <w:p w14:paraId="30846D10" w14:textId="6749AFA8" w:rsidR="00305A11" w:rsidRPr="000272B7" w:rsidRDefault="00305A11" w:rsidP="000713CB">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EI-530B</w:t>
            </w:r>
          </w:p>
        </w:tc>
        <w:tc>
          <w:tcPr>
            <w:tcW w:w="1786" w:type="dxa"/>
            <w:tcBorders>
              <w:top w:val="nil"/>
              <w:left w:val="nil"/>
              <w:bottom w:val="nil"/>
              <w:right w:val="nil"/>
            </w:tcBorders>
            <w:shd w:val="clear" w:color="auto" w:fill="auto"/>
            <w:noWrap/>
            <w:vAlign w:val="bottom"/>
            <w:hideMark/>
          </w:tcPr>
          <w:p w14:paraId="6358C0F9" w14:textId="08BCBECE"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SIF-Q260</w:t>
            </w:r>
          </w:p>
        </w:tc>
        <w:tc>
          <w:tcPr>
            <w:tcW w:w="2028" w:type="dxa"/>
            <w:tcBorders>
              <w:top w:val="nil"/>
              <w:left w:val="nil"/>
              <w:bottom w:val="nil"/>
              <w:right w:val="nil"/>
            </w:tcBorders>
            <w:shd w:val="clear" w:color="auto" w:fill="auto"/>
            <w:noWrap/>
            <w:hideMark/>
          </w:tcPr>
          <w:p w14:paraId="5EEFF935" w14:textId="4EC222C5"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SIF-Y 0004</w:t>
            </w:r>
          </w:p>
        </w:tc>
        <w:tc>
          <w:tcPr>
            <w:tcW w:w="2273" w:type="dxa"/>
            <w:tcBorders>
              <w:top w:val="nil"/>
              <w:left w:val="nil"/>
              <w:bottom w:val="nil"/>
              <w:right w:val="nil"/>
            </w:tcBorders>
            <w:shd w:val="clear" w:color="auto" w:fill="auto"/>
            <w:noWrap/>
            <w:vAlign w:val="bottom"/>
            <w:hideMark/>
          </w:tcPr>
          <w:p w14:paraId="37383D8C" w14:textId="470B1D6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SIF-Y 0004</w:t>
            </w:r>
          </w:p>
        </w:tc>
      </w:tr>
      <w:tr w:rsidR="00305A11" w:rsidRPr="000272B7" w14:paraId="678680F4" w14:textId="77777777" w:rsidTr="00305A11">
        <w:trPr>
          <w:trHeight w:val="300"/>
        </w:trPr>
        <w:tc>
          <w:tcPr>
            <w:tcW w:w="2179" w:type="dxa"/>
            <w:tcBorders>
              <w:top w:val="nil"/>
              <w:left w:val="nil"/>
              <w:bottom w:val="nil"/>
              <w:right w:val="nil"/>
            </w:tcBorders>
            <w:shd w:val="clear" w:color="auto" w:fill="auto"/>
            <w:noWrap/>
            <w:vAlign w:val="bottom"/>
            <w:hideMark/>
          </w:tcPr>
          <w:p w14:paraId="5CDE876F"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51" w:type="dxa"/>
            <w:tcBorders>
              <w:top w:val="nil"/>
              <w:left w:val="nil"/>
              <w:bottom w:val="nil"/>
              <w:right w:val="nil"/>
            </w:tcBorders>
            <w:shd w:val="clear" w:color="auto" w:fill="auto"/>
            <w:noWrap/>
            <w:vAlign w:val="bottom"/>
            <w:hideMark/>
          </w:tcPr>
          <w:p w14:paraId="5FFE952C"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1896" w:type="dxa"/>
            <w:tcBorders>
              <w:top w:val="nil"/>
              <w:left w:val="nil"/>
              <w:bottom w:val="nil"/>
              <w:right w:val="nil"/>
            </w:tcBorders>
            <w:shd w:val="clear" w:color="auto" w:fill="auto"/>
            <w:noWrap/>
            <w:hideMark/>
          </w:tcPr>
          <w:p w14:paraId="44ADAFBF"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1896" w:type="dxa"/>
            <w:tcBorders>
              <w:top w:val="nil"/>
              <w:left w:val="nil"/>
              <w:bottom w:val="nil"/>
              <w:right w:val="nil"/>
            </w:tcBorders>
            <w:shd w:val="clear" w:color="auto" w:fill="auto"/>
            <w:noWrap/>
            <w:vAlign w:val="bottom"/>
            <w:hideMark/>
          </w:tcPr>
          <w:p w14:paraId="563C0867"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2117" w:type="dxa"/>
            <w:tcBorders>
              <w:top w:val="nil"/>
              <w:left w:val="nil"/>
              <w:bottom w:val="nil"/>
              <w:right w:val="nil"/>
            </w:tcBorders>
            <w:shd w:val="clear" w:color="auto" w:fill="auto"/>
            <w:noWrap/>
            <w:vAlign w:val="bottom"/>
            <w:hideMark/>
          </w:tcPr>
          <w:p w14:paraId="581B4556"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2117" w:type="dxa"/>
            <w:tcBorders>
              <w:top w:val="nil"/>
              <w:left w:val="nil"/>
              <w:bottom w:val="nil"/>
              <w:right w:val="nil"/>
            </w:tcBorders>
            <w:shd w:val="clear" w:color="auto" w:fill="auto"/>
            <w:noWrap/>
            <w:vAlign w:val="bottom"/>
            <w:hideMark/>
          </w:tcPr>
          <w:p w14:paraId="293FDFFE"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2117" w:type="dxa"/>
            <w:tcBorders>
              <w:top w:val="nil"/>
              <w:left w:val="nil"/>
              <w:bottom w:val="nil"/>
              <w:right w:val="nil"/>
            </w:tcBorders>
            <w:shd w:val="clear" w:color="auto" w:fill="auto"/>
            <w:noWrap/>
            <w:vAlign w:val="bottom"/>
            <w:hideMark/>
          </w:tcPr>
          <w:p w14:paraId="1280CE65"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1786" w:type="dxa"/>
            <w:tcBorders>
              <w:top w:val="nil"/>
              <w:left w:val="nil"/>
              <w:bottom w:val="nil"/>
              <w:right w:val="nil"/>
            </w:tcBorders>
            <w:shd w:val="clear" w:color="auto" w:fill="auto"/>
            <w:noWrap/>
            <w:vAlign w:val="bottom"/>
            <w:hideMark/>
          </w:tcPr>
          <w:p w14:paraId="727AB83A"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p>
        </w:tc>
        <w:tc>
          <w:tcPr>
            <w:tcW w:w="2028" w:type="dxa"/>
            <w:tcBorders>
              <w:top w:val="nil"/>
              <w:left w:val="nil"/>
              <w:bottom w:val="nil"/>
              <w:right w:val="nil"/>
            </w:tcBorders>
            <w:shd w:val="clear" w:color="auto" w:fill="auto"/>
            <w:noWrap/>
            <w:vAlign w:val="bottom"/>
            <w:hideMark/>
          </w:tcPr>
          <w:p w14:paraId="68FA8A78" w14:textId="31C55F2B"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w:t>
            </w:r>
            <w:r w:rsidR="00305A11" w:rsidRPr="000272B7">
              <w:rPr>
                <w:rFonts w:ascii="Book Antiqua" w:eastAsia="宋体" w:hAnsi="Book Antiqua"/>
                <w:b/>
                <w:bCs/>
                <w:sz w:val="24"/>
                <w:szCs w:val="24"/>
                <w:lang w:eastAsia="zh-CN"/>
              </w:rPr>
              <w:t>the first generation)</w:t>
            </w:r>
          </w:p>
        </w:tc>
        <w:tc>
          <w:tcPr>
            <w:tcW w:w="2273" w:type="dxa"/>
            <w:tcBorders>
              <w:top w:val="nil"/>
              <w:left w:val="nil"/>
              <w:bottom w:val="nil"/>
              <w:right w:val="nil"/>
            </w:tcBorders>
            <w:shd w:val="clear" w:color="auto" w:fill="auto"/>
            <w:noWrap/>
            <w:vAlign w:val="bottom"/>
            <w:hideMark/>
          </w:tcPr>
          <w:p w14:paraId="6E9F121B" w14:textId="76FC1D77"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w:t>
            </w:r>
            <w:r w:rsidR="00305A11" w:rsidRPr="000272B7">
              <w:rPr>
                <w:rFonts w:ascii="Book Antiqua" w:eastAsia="宋体" w:hAnsi="Book Antiqua"/>
                <w:b/>
                <w:bCs/>
                <w:sz w:val="24"/>
                <w:szCs w:val="24"/>
                <w:lang w:eastAsia="zh-CN"/>
              </w:rPr>
              <w:t>the second generation)</w:t>
            </w:r>
          </w:p>
        </w:tc>
      </w:tr>
      <w:tr w:rsidR="00305A11" w:rsidRPr="000272B7" w14:paraId="53E81F72" w14:textId="77777777" w:rsidTr="00305A11">
        <w:trPr>
          <w:trHeight w:val="315"/>
        </w:trPr>
        <w:tc>
          <w:tcPr>
            <w:tcW w:w="2179" w:type="dxa"/>
            <w:tcBorders>
              <w:top w:val="nil"/>
              <w:left w:val="nil"/>
              <w:bottom w:val="single" w:sz="8" w:space="0" w:color="auto"/>
              <w:right w:val="nil"/>
            </w:tcBorders>
            <w:shd w:val="clear" w:color="auto" w:fill="auto"/>
            <w:noWrap/>
            <w:vAlign w:val="bottom"/>
            <w:hideMark/>
          </w:tcPr>
          <w:p w14:paraId="2E0E071B"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r w:rsidRPr="000272B7">
              <w:rPr>
                <w:rFonts w:ascii="Book Antiqua" w:eastAsia="宋体" w:hAnsi="Book Antiqua" w:cs="宋体"/>
                <w:color w:val="000000"/>
                <w:sz w:val="24"/>
                <w:szCs w:val="24"/>
                <w:lang w:eastAsia="zh-CN"/>
              </w:rPr>
              <w:t xml:space="preserve">　</w:t>
            </w:r>
          </w:p>
        </w:tc>
        <w:tc>
          <w:tcPr>
            <w:tcW w:w="51" w:type="dxa"/>
            <w:tcBorders>
              <w:top w:val="nil"/>
              <w:left w:val="nil"/>
              <w:bottom w:val="single" w:sz="8" w:space="0" w:color="auto"/>
              <w:right w:val="nil"/>
            </w:tcBorders>
            <w:shd w:val="clear" w:color="auto" w:fill="auto"/>
            <w:noWrap/>
            <w:vAlign w:val="bottom"/>
            <w:hideMark/>
          </w:tcPr>
          <w:p w14:paraId="6B3350F3"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r w:rsidRPr="000272B7">
              <w:rPr>
                <w:rFonts w:ascii="Book Antiqua" w:eastAsia="宋体" w:hAnsi="Book Antiqua" w:cs="宋体"/>
                <w:color w:val="000000"/>
                <w:sz w:val="24"/>
                <w:szCs w:val="24"/>
                <w:lang w:eastAsia="zh-CN"/>
              </w:rPr>
              <w:t xml:space="preserve">　</w:t>
            </w:r>
          </w:p>
        </w:tc>
        <w:tc>
          <w:tcPr>
            <w:tcW w:w="1896" w:type="dxa"/>
            <w:tcBorders>
              <w:top w:val="nil"/>
              <w:left w:val="nil"/>
              <w:bottom w:val="single" w:sz="8" w:space="0" w:color="auto"/>
              <w:right w:val="nil"/>
            </w:tcBorders>
            <w:shd w:val="clear" w:color="auto" w:fill="auto"/>
            <w:noWrap/>
            <w:hideMark/>
          </w:tcPr>
          <w:p w14:paraId="2AB578AF" w14:textId="3687DC05"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w:t>
            </w:r>
            <w:r w:rsidR="00305A11" w:rsidRPr="000272B7">
              <w:rPr>
                <w:rFonts w:ascii="Book Antiqua" w:eastAsia="宋体" w:hAnsi="Book Antiqua"/>
                <w:b/>
                <w:bCs/>
                <w:sz w:val="24"/>
                <w:szCs w:val="24"/>
                <w:lang w:eastAsia="zh-CN"/>
              </w:rPr>
              <w:t>tandard type</w:t>
            </w:r>
          </w:p>
        </w:tc>
        <w:tc>
          <w:tcPr>
            <w:tcW w:w="1896" w:type="dxa"/>
            <w:tcBorders>
              <w:top w:val="nil"/>
              <w:left w:val="nil"/>
              <w:bottom w:val="single" w:sz="8" w:space="0" w:color="auto"/>
              <w:right w:val="nil"/>
            </w:tcBorders>
            <w:shd w:val="clear" w:color="auto" w:fill="auto"/>
            <w:noWrap/>
            <w:vAlign w:val="bottom"/>
            <w:hideMark/>
          </w:tcPr>
          <w:p w14:paraId="0EE3958A" w14:textId="72568E4C"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w:t>
            </w:r>
            <w:r w:rsidR="00305A11" w:rsidRPr="000272B7">
              <w:rPr>
                <w:rFonts w:ascii="Book Antiqua" w:eastAsia="宋体" w:hAnsi="Book Antiqua"/>
                <w:b/>
                <w:bCs/>
                <w:sz w:val="24"/>
                <w:szCs w:val="24"/>
                <w:lang w:eastAsia="zh-CN"/>
              </w:rPr>
              <w:t>tandard type</w:t>
            </w:r>
          </w:p>
        </w:tc>
        <w:tc>
          <w:tcPr>
            <w:tcW w:w="2117" w:type="dxa"/>
            <w:tcBorders>
              <w:top w:val="nil"/>
              <w:left w:val="nil"/>
              <w:bottom w:val="single" w:sz="8" w:space="0" w:color="auto"/>
              <w:right w:val="nil"/>
            </w:tcBorders>
            <w:shd w:val="clear" w:color="auto" w:fill="auto"/>
            <w:noWrap/>
            <w:vAlign w:val="bottom"/>
            <w:hideMark/>
          </w:tcPr>
          <w:p w14:paraId="4BEC78F1" w14:textId="032336F9"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w:t>
            </w:r>
            <w:r w:rsidR="00305A11" w:rsidRPr="000272B7">
              <w:rPr>
                <w:rFonts w:ascii="Book Antiqua" w:eastAsia="宋体" w:hAnsi="Book Antiqua"/>
                <w:b/>
                <w:bCs/>
                <w:sz w:val="24"/>
                <w:szCs w:val="24"/>
                <w:lang w:eastAsia="zh-CN"/>
              </w:rPr>
              <w:t>tandard type</w:t>
            </w:r>
          </w:p>
        </w:tc>
        <w:tc>
          <w:tcPr>
            <w:tcW w:w="2117" w:type="dxa"/>
            <w:tcBorders>
              <w:top w:val="nil"/>
              <w:left w:val="nil"/>
              <w:bottom w:val="single" w:sz="8" w:space="0" w:color="auto"/>
              <w:right w:val="nil"/>
            </w:tcBorders>
            <w:shd w:val="clear" w:color="auto" w:fill="auto"/>
            <w:noWrap/>
            <w:vAlign w:val="bottom"/>
            <w:hideMark/>
          </w:tcPr>
          <w:p w14:paraId="49E89D07" w14:textId="47898E41"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w:t>
            </w:r>
            <w:r w:rsidR="00305A11" w:rsidRPr="000272B7">
              <w:rPr>
                <w:rFonts w:ascii="Book Antiqua" w:eastAsia="宋体" w:hAnsi="Book Antiqua"/>
                <w:b/>
                <w:bCs/>
                <w:sz w:val="24"/>
                <w:szCs w:val="24"/>
                <w:lang w:eastAsia="zh-CN"/>
              </w:rPr>
              <w:t>hort type</w:t>
            </w:r>
          </w:p>
        </w:tc>
        <w:tc>
          <w:tcPr>
            <w:tcW w:w="2117" w:type="dxa"/>
            <w:tcBorders>
              <w:top w:val="nil"/>
              <w:left w:val="nil"/>
              <w:bottom w:val="single" w:sz="8" w:space="0" w:color="auto"/>
              <w:right w:val="nil"/>
            </w:tcBorders>
            <w:shd w:val="clear" w:color="auto" w:fill="auto"/>
            <w:noWrap/>
            <w:vAlign w:val="bottom"/>
            <w:hideMark/>
          </w:tcPr>
          <w:p w14:paraId="7BDCE976" w14:textId="14EC47C2"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w:t>
            </w:r>
            <w:r w:rsidR="00305A11" w:rsidRPr="000272B7">
              <w:rPr>
                <w:rFonts w:ascii="Book Antiqua" w:eastAsia="宋体" w:hAnsi="Book Antiqua"/>
                <w:b/>
                <w:bCs/>
                <w:sz w:val="24"/>
                <w:szCs w:val="24"/>
                <w:lang w:eastAsia="zh-CN"/>
              </w:rPr>
              <w:t>hort type</w:t>
            </w:r>
          </w:p>
        </w:tc>
        <w:tc>
          <w:tcPr>
            <w:tcW w:w="1786" w:type="dxa"/>
            <w:tcBorders>
              <w:top w:val="nil"/>
              <w:left w:val="nil"/>
              <w:bottom w:val="single" w:sz="8" w:space="0" w:color="auto"/>
              <w:right w:val="nil"/>
            </w:tcBorders>
            <w:shd w:val="clear" w:color="auto" w:fill="auto"/>
            <w:noWrap/>
            <w:vAlign w:val="bottom"/>
            <w:hideMark/>
          </w:tcPr>
          <w:p w14:paraId="64F53E7D" w14:textId="1C075E93"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w:t>
            </w:r>
            <w:r w:rsidR="00305A11" w:rsidRPr="000272B7">
              <w:rPr>
                <w:rFonts w:ascii="Book Antiqua" w:eastAsia="宋体" w:hAnsi="Book Antiqua"/>
                <w:b/>
                <w:bCs/>
                <w:sz w:val="24"/>
                <w:szCs w:val="24"/>
                <w:lang w:eastAsia="zh-CN"/>
              </w:rPr>
              <w:t>tandard type</w:t>
            </w:r>
          </w:p>
        </w:tc>
        <w:tc>
          <w:tcPr>
            <w:tcW w:w="2028" w:type="dxa"/>
            <w:tcBorders>
              <w:top w:val="nil"/>
              <w:left w:val="nil"/>
              <w:bottom w:val="single" w:sz="8" w:space="0" w:color="auto"/>
              <w:right w:val="nil"/>
            </w:tcBorders>
            <w:shd w:val="clear" w:color="auto" w:fill="auto"/>
            <w:noWrap/>
            <w:vAlign w:val="bottom"/>
            <w:hideMark/>
          </w:tcPr>
          <w:p w14:paraId="2F6B2D88" w14:textId="11B32F61"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w:t>
            </w:r>
            <w:r w:rsidR="00305A11" w:rsidRPr="000272B7">
              <w:rPr>
                <w:rFonts w:ascii="Book Antiqua" w:eastAsia="宋体" w:hAnsi="Book Antiqua"/>
                <w:b/>
                <w:bCs/>
                <w:sz w:val="24"/>
                <w:szCs w:val="24"/>
                <w:lang w:eastAsia="zh-CN"/>
              </w:rPr>
              <w:t>hort type</w:t>
            </w:r>
          </w:p>
        </w:tc>
        <w:tc>
          <w:tcPr>
            <w:tcW w:w="2273" w:type="dxa"/>
            <w:tcBorders>
              <w:top w:val="nil"/>
              <w:left w:val="nil"/>
              <w:bottom w:val="single" w:sz="8" w:space="0" w:color="auto"/>
              <w:right w:val="nil"/>
            </w:tcBorders>
            <w:shd w:val="clear" w:color="auto" w:fill="auto"/>
            <w:noWrap/>
            <w:vAlign w:val="bottom"/>
            <w:hideMark/>
          </w:tcPr>
          <w:p w14:paraId="3DBE985E" w14:textId="791FA9CD"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S</w:t>
            </w:r>
            <w:r w:rsidR="00305A11" w:rsidRPr="000272B7">
              <w:rPr>
                <w:rFonts w:ascii="Book Antiqua" w:eastAsia="宋体" w:hAnsi="Book Antiqua"/>
                <w:b/>
                <w:bCs/>
                <w:sz w:val="24"/>
                <w:szCs w:val="24"/>
                <w:lang w:eastAsia="zh-CN"/>
              </w:rPr>
              <w:t>hort type</w:t>
            </w:r>
          </w:p>
        </w:tc>
      </w:tr>
      <w:tr w:rsidR="00305A11" w:rsidRPr="000272B7" w14:paraId="492E15C7" w14:textId="77777777" w:rsidTr="00305A11">
        <w:trPr>
          <w:trHeight w:val="300"/>
        </w:trPr>
        <w:tc>
          <w:tcPr>
            <w:tcW w:w="2230" w:type="dxa"/>
            <w:gridSpan w:val="2"/>
            <w:tcBorders>
              <w:top w:val="nil"/>
              <w:left w:val="nil"/>
              <w:bottom w:val="nil"/>
              <w:right w:val="nil"/>
            </w:tcBorders>
            <w:shd w:val="clear" w:color="auto" w:fill="auto"/>
            <w:noWrap/>
            <w:vAlign w:val="bottom"/>
            <w:hideMark/>
          </w:tcPr>
          <w:p w14:paraId="0B0B3554" w14:textId="34E94304"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Release date (y</w:t>
            </w:r>
            <w:r w:rsidR="00305A11" w:rsidRPr="000272B7">
              <w:rPr>
                <w:rFonts w:ascii="Book Antiqua" w:eastAsia="宋体" w:hAnsi="Book Antiqua"/>
                <w:b/>
                <w:bCs/>
                <w:sz w:val="24"/>
                <w:szCs w:val="24"/>
                <w:lang w:eastAsia="zh-CN"/>
              </w:rPr>
              <w:t>r)</w:t>
            </w:r>
          </w:p>
        </w:tc>
        <w:tc>
          <w:tcPr>
            <w:tcW w:w="1896" w:type="dxa"/>
            <w:tcBorders>
              <w:top w:val="nil"/>
              <w:left w:val="nil"/>
              <w:bottom w:val="nil"/>
              <w:right w:val="nil"/>
            </w:tcBorders>
            <w:shd w:val="clear" w:color="auto" w:fill="auto"/>
            <w:noWrap/>
            <w:hideMark/>
          </w:tcPr>
          <w:p w14:paraId="2A8FE91A" w14:textId="77777777" w:rsidR="00923183" w:rsidRPr="000272B7" w:rsidRDefault="00923183" w:rsidP="000272B7">
            <w:pPr>
              <w:widowControl/>
              <w:suppressAutoHyphens w:val="0"/>
              <w:spacing w:line="360" w:lineRule="auto"/>
              <w:rPr>
                <w:rFonts w:ascii="Book Antiqua" w:eastAsia="宋体" w:hAnsi="Book Antiqua"/>
                <w:b/>
                <w:bCs/>
                <w:sz w:val="24"/>
                <w:szCs w:val="24"/>
                <w:lang w:eastAsia="zh-CN"/>
              </w:rPr>
            </w:pPr>
          </w:p>
          <w:p w14:paraId="480993FC"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2003</w:t>
            </w:r>
          </w:p>
        </w:tc>
        <w:tc>
          <w:tcPr>
            <w:tcW w:w="1896" w:type="dxa"/>
            <w:tcBorders>
              <w:top w:val="nil"/>
              <w:left w:val="nil"/>
              <w:bottom w:val="nil"/>
              <w:right w:val="nil"/>
            </w:tcBorders>
            <w:shd w:val="clear" w:color="auto" w:fill="auto"/>
            <w:noWrap/>
            <w:hideMark/>
          </w:tcPr>
          <w:p w14:paraId="73BCBC47" w14:textId="77777777" w:rsidR="00923183" w:rsidRPr="000272B7" w:rsidRDefault="00923183" w:rsidP="000272B7">
            <w:pPr>
              <w:widowControl/>
              <w:suppressAutoHyphens w:val="0"/>
              <w:spacing w:line="360" w:lineRule="auto"/>
              <w:rPr>
                <w:rFonts w:ascii="Book Antiqua" w:eastAsia="宋体" w:hAnsi="Book Antiqua"/>
                <w:b/>
                <w:bCs/>
                <w:sz w:val="24"/>
                <w:szCs w:val="24"/>
                <w:lang w:eastAsia="zh-CN"/>
              </w:rPr>
            </w:pPr>
          </w:p>
          <w:p w14:paraId="327EF46D"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2004</w:t>
            </w:r>
          </w:p>
        </w:tc>
        <w:tc>
          <w:tcPr>
            <w:tcW w:w="2117" w:type="dxa"/>
            <w:tcBorders>
              <w:top w:val="nil"/>
              <w:left w:val="nil"/>
              <w:bottom w:val="nil"/>
              <w:right w:val="nil"/>
            </w:tcBorders>
            <w:shd w:val="clear" w:color="auto" w:fill="auto"/>
            <w:noWrap/>
            <w:vAlign w:val="bottom"/>
            <w:hideMark/>
          </w:tcPr>
          <w:p w14:paraId="4B73D72F"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2013</w:t>
            </w:r>
          </w:p>
        </w:tc>
        <w:tc>
          <w:tcPr>
            <w:tcW w:w="2117" w:type="dxa"/>
            <w:tcBorders>
              <w:top w:val="nil"/>
              <w:left w:val="nil"/>
              <w:bottom w:val="nil"/>
              <w:right w:val="nil"/>
            </w:tcBorders>
            <w:shd w:val="clear" w:color="auto" w:fill="auto"/>
            <w:noWrap/>
            <w:vAlign w:val="bottom"/>
            <w:hideMark/>
          </w:tcPr>
          <w:p w14:paraId="3612FAE5"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2005</w:t>
            </w:r>
          </w:p>
        </w:tc>
        <w:tc>
          <w:tcPr>
            <w:tcW w:w="2117" w:type="dxa"/>
            <w:tcBorders>
              <w:top w:val="nil"/>
              <w:left w:val="nil"/>
              <w:bottom w:val="nil"/>
              <w:right w:val="nil"/>
            </w:tcBorders>
            <w:shd w:val="clear" w:color="auto" w:fill="auto"/>
            <w:noWrap/>
            <w:vAlign w:val="bottom"/>
            <w:hideMark/>
          </w:tcPr>
          <w:p w14:paraId="112FEE59"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2011</w:t>
            </w:r>
          </w:p>
        </w:tc>
        <w:tc>
          <w:tcPr>
            <w:tcW w:w="1786" w:type="dxa"/>
            <w:tcBorders>
              <w:top w:val="nil"/>
              <w:left w:val="nil"/>
              <w:bottom w:val="nil"/>
              <w:right w:val="nil"/>
            </w:tcBorders>
            <w:shd w:val="clear" w:color="auto" w:fill="auto"/>
            <w:noWrap/>
            <w:vAlign w:val="bottom"/>
            <w:hideMark/>
          </w:tcPr>
          <w:p w14:paraId="76D786EC"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2007</w:t>
            </w:r>
          </w:p>
        </w:tc>
        <w:tc>
          <w:tcPr>
            <w:tcW w:w="2028" w:type="dxa"/>
            <w:tcBorders>
              <w:top w:val="nil"/>
              <w:left w:val="nil"/>
              <w:bottom w:val="nil"/>
              <w:right w:val="nil"/>
            </w:tcBorders>
            <w:shd w:val="clear" w:color="auto" w:fill="auto"/>
            <w:noWrap/>
            <w:hideMark/>
          </w:tcPr>
          <w:p w14:paraId="45600D96" w14:textId="6CA0B861"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P</w:t>
            </w:r>
            <w:r w:rsidR="00305A11" w:rsidRPr="000272B7">
              <w:rPr>
                <w:rFonts w:ascii="Book Antiqua" w:eastAsia="宋体" w:hAnsi="Book Antiqua"/>
                <w:b/>
                <w:bCs/>
                <w:sz w:val="24"/>
                <w:szCs w:val="24"/>
                <w:lang w:eastAsia="zh-CN"/>
              </w:rPr>
              <w:t>rototype</w:t>
            </w:r>
          </w:p>
        </w:tc>
        <w:tc>
          <w:tcPr>
            <w:tcW w:w="2273" w:type="dxa"/>
            <w:tcBorders>
              <w:top w:val="nil"/>
              <w:left w:val="nil"/>
              <w:bottom w:val="nil"/>
              <w:right w:val="nil"/>
            </w:tcBorders>
            <w:shd w:val="clear" w:color="auto" w:fill="auto"/>
            <w:noWrap/>
            <w:hideMark/>
          </w:tcPr>
          <w:p w14:paraId="10F60518" w14:textId="2C1CEC44"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P</w:t>
            </w:r>
            <w:r w:rsidR="00305A11" w:rsidRPr="000272B7">
              <w:rPr>
                <w:rFonts w:ascii="Book Antiqua" w:eastAsia="宋体" w:hAnsi="Book Antiqua"/>
                <w:b/>
                <w:bCs/>
                <w:sz w:val="24"/>
                <w:szCs w:val="24"/>
                <w:lang w:eastAsia="zh-CN"/>
              </w:rPr>
              <w:t>rototype</w:t>
            </w:r>
          </w:p>
        </w:tc>
      </w:tr>
      <w:tr w:rsidR="00305A11" w:rsidRPr="000272B7" w14:paraId="549351CC" w14:textId="77777777" w:rsidTr="00305A11">
        <w:trPr>
          <w:trHeight w:val="300"/>
        </w:trPr>
        <w:tc>
          <w:tcPr>
            <w:tcW w:w="2230" w:type="dxa"/>
            <w:gridSpan w:val="2"/>
            <w:tcBorders>
              <w:top w:val="nil"/>
              <w:left w:val="nil"/>
              <w:bottom w:val="nil"/>
              <w:right w:val="nil"/>
            </w:tcBorders>
            <w:shd w:val="clear" w:color="auto" w:fill="auto"/>
            <w:noWrap/>
            <w:vAlign w:val="bottom"/>
            <w:hideMark/>
          </w:tcPr>
          <w:p w14:paraId="080645A5"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Direction of view</w:t>
            </w:r>
          </w:p>
        </w:tc>
        <w:tc>
          <w:tcPr>
            <w:tcW w:w="1896" w:type="dxa"/>
            <w:tcBorders>
              <w:top w:val="nil"/>
              <w:left w:val="nil"/>
              <w:bottom w:val="nil"/>
              <w:right w:val="nil"/>
            </w:tcBorders>
            <w:shd w:val="clear" w:color="auto" w:fill="auto"/>
            <w:noWrap/>
            <w:vAlign w:val="bottom"/>
            <w:hideMark/>
          </w:tcPr>
          <w:p w14:paraId="73AA6FF4" w14:textId="634CEDA4" w:rsidR="00305A11" w:rsidRPr="000272B7" w:rsidRDefault="00305A11" w:rsidP="000713CB">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Forward view</w:t>
            </w:r>
          </w:p>
        </w:tc>
        <w:tc>
          <w:tcPr>
            <w:tcW w:w="1896" w:type="dxa"/>
            <w:tcBorders>
              <w:top w:val="nil"/>
              <w:left w:val="nil"/>
              <w:bottom w:val="nil"/>
              <w:right w:val="nil"/>
            </w:tcBorders>
            <w:shd w:val="clear" w:color="auto" w:fill="auto"/>
            <w:noWrap/>
            <w:vAlign w:val="bottom"/>
            <w:hideMark/>
          </w:tcPr>
          <w:p w14:paraId="6C95D980" w14:textId="19459209"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Forward view</w:t>
            </w:r>
          </w:p>
        </w:tc>
        <w:tc>
          <w:tcPr>
            <w:tcW w:w="2117" w:type="dxa"/>
            <w:tcBorders>
              <w:top w:val="nil"/>
              <w:left w:val="nil"/>
              <w:bottom w:val="nil"/>
              <w:right w:val="nil"/>
            </w:tcBorders>
            <w:shd w:val="clear" w:color="auto" w:fill="auto"/>
            <w:noWrap/>
            <w:vAlign w:val="bottom"/>
            <w:hideMark/>
          </w:tcPr>
          <w:p w14:paraId="4BC5F910" w14:textId="1D001480"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Forward view</w:t>
            </w:r>
          </w:p>
        </w:tc>
        <w:tc>
          <w:tcPr>
            <w:tcW w:w="2117" w:type="dxa"/>
            <w:tcBorders>
              <w:top w:val="nil"/>
              <w:left w:val="nil"/>
              <w:bottom w:val="nil"/>
              <w:right w:val="nil"/>
            </w:tcBorders>
            <w:shd w:val="clear" w:color="auto" w:fill="auto"/>
            <w:noWrap/>
            <w:vAlign w:val="bottom"/>
            <w:hideMark/>
          </w:tcPr>
          <w:p w14:paraId="04F0B481" w14:textId="271F32F1"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Forward view</w:t>
            </w:r>
          </w:p>
        </w:tc>
        <w:tc>
          <w:tcPr>
            <w:tcW w:w="2117" w:type="dxa"/>
            <w:tcBorders>
              <w:top w:val="nil"/>
              <w:left w:val="nil"/>
              <w:bottom w:val="nil"/>
              <w:right w:val="nil"/>
            </w:tcBorders>
            <w:shd w:val="clear" w:color="auto" w:fill="auto"/>
            <w:noWrap/>
            <w:vAlign w:val="bottom"/>
            <w:hideMark/>
          </w:tcPr>
          <w:p w14:paraId="21497C9A" w14:textId="72F2031E"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Forward view</w:t>
            </w:r>
          </w:p>
        </w:tc>
        <w:tc>
          <w:tcPr>
            <w:tcW w:w="1786" w:type="dxa"/>
            <w:tcBorders>
              <w:top w:val="nil"/>
              <w:left w:val="nil"/>
              <w:bottom w:val="nil"/>
              <w:right w:val="nil"/>
            </w:tcBorders>
            <w:shd w:val="clear" w:color="auto" w:fill="auto"/>
            <w:noWrap/>
            <w:vAlign w:val="bottom"/>
            <w:hideMark/>
          </w:tcPr>
          <w:p w14:paraId="1B3DDB37" w14:textId="496E7F3F"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Forward view</w:t>
            </w:r>
          </w:p>
        </w:tc>
        <w:tc>
          <w:tcPr>
            <w:tcW w:w="2028" w:type="dxa"/>
            <w:tcBorders>
              <w:top w:val="nil"/>
              <w:left w:val="nil"/>
              <w:bottom w:val="nil"/>
              <w:right w:val="nil"/>
            </w:tcBorders>
            <w:shd w:val="clear" w:color="auto" w:fill="auto"/>
            <w:noWrap/>
            <w:vAlign w:val="bottom"/>
            <w:hideMark/>
          </w:tcPr>
          <w:p w14:paraId="2F0F9A75" w14:textId="2F147C90"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Forward view</w:t>
            </w:r>
          </w:p>
        </w:tc>
        <w:tc>
          <w:tcPr>
            <w:tcW w:w="2273" w:type="dxa"/>
            <w:tcBorders>
              <w:top w:val="nil"/>
              <w:left w:val="nil"/>
              <w:bottom w:val="nil"/>
              <w:right w:val="nil"/>
            </w:tcBorders>
            <w:shd w:val="clear" w:color="auto" w:fill="auto"/>
            <w:noWrap/>
            <w:vAlign w:val="bottom"/>
            <w:hideMark/>
          </w:tcPr>
          <w:p w14:paraId="04A54D4E" w14:textId="3FFB70A3"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Forward view</w:t>
            </w:r>
          </w:p>
        </w:tc>
      </w:tr>
      <w:tr w:rsidR="00305A11" w:rsidRPr="000272B7" w14:paraId="0B8F8BFB" w14:textId="77777777" w:rsidTr="00305A11">
        <w:trPr>
          <w:trHeight w:val="300"/>
        </w:trPr>
        <w:tc>
          <w:tcPr>
            <w:tcW w:w="2179" w:type="dxa"/>
            <w:tcBorders>
              <w:top w:val="nil"/>
              <w:left w:val="nil"/>
              <w:bottom w:val="nil"/>
              <w:right w:val="nil"/>
            </w:tcBorders>
            <w:shd w:val="clear" w:color="auto" w:fill="auto"/>
            <w:noWrap/>
            <w:vAlign w:val="bottom"/>
            <w:hideMark/>
          </w:tcPr>
          <w:p w14:paraId="32B5DC3F"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Angle of view</w:t>
            </w:r>
          </w:p>
        </w:tc>
        <w:tc>
          <w:tcPr>
            <w:tcW w:w="51" w:type="dxa"/>
            <w:tcBorders>
              <w:top w:val="nil"/>
              <w:left w:val="nil"/>
              <w:bottom w:val="nil"/>
              <w:right w:val="nil"/>
            </w:tcBorders>
            <w:shd w:val="clear" w:color="auto" w:fill="auto"/>
            <w:noWrap/>
            <w:vAlign w:val="bottom"/>
            <w:hideMark/>
          </w:tcPr>
          <w:p w14:paraId="05CF2E43" w14:textId="77777777" w:rsidR="00305A11" w:rsidRPr="000272B7" w:rsidRDefault="00305A11" w:rsidP="000272B7">
            <w:pPr>
              <w:widowControl/>
              <w:suppressAutoHyphens w:val="0"/>
              <w:spacing w:line="360" w:lineRule="auto"/>
              <w:rPr>
                <w:rFonts w:ascii="Book Antiqua" w:eastAsia="宋体" w:hAnsi="Book Antiqua" w:cs="宋体"/>
                <w:color w:val="000000"/>
                <w:sz w:val="24"/>
                <w:szCs w:val="24"/>
                <w:lang w:eastAsia="zh-CN"/>
              </w:rPr>
            </w:pPr>
          </w:p>
        </w:tc>
        <w:tc>
          <w:tcPr>
            <w:tcW w:w="1896" w:type="dxa"/>
            <w:tcBorders>
              <w:top w:val="nil"/>
              <w:left w:val="nil"/>
              <w:bottom w:val="nil"/>
              <w:right w:val="nil"/>
            </w:tcBorders>
            <w:shd w:val="clear" w:color="auto" w:fill="auto"/>
            <w:noWrap/>
            <w:hideMark/>
          </w:tcPr>
          <w:p w14:paraId="782E7DDA" w14:textId="6CCE4C9C"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120</w:t>
            </w:r>
            <w:r w:rsidRPr="000272B7">
              <w:rPr>
                <w:rFonts w:ascii="Book Antiqua" w:eastAsia="MS PGothic" w:hAnsi="Book Antiqua"/>
                <w:b/>
                <w:bCs/>
                <w:sz w:val="24"/>
                <w:szCs w:val="24"/>
                <w:lang w:eastAsia="zh-CN"/>
              </w:rPr>
              <w:t>°</w:t>
            </w:r>
          </w:p>
        </w:tc>
        <w:tc>
          <w:tcPr>
            <w:tcW w:w="1896" w:type="dxa"/>
            <w:tcBorders>
              <w:top w:val="nil"/>
              <w:left w:val="nil"/>
              <w:bottom w:val="nil"/>
              <w:right w:val="nil"/>
            </w:tcBorders>
            <w:shd w:val="clear" w:color="auto" w:fill="auto"/>
            <w:noWrap/>
            <w:hideMark/>
          </w:tcPr>
          <w:p w14:paraId="2A9F1945" w14:textId="415DE1C0"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140</w:t>
            </w:r>
            <w:r w:rsidRPr="000272B7">
              <w:rPr>
                <w:rFonts w:ascii="Book Antiqua" w:eastAsia="MS PGothic" w:hAnsi="Book Antiqua"/>
                <w:b/>
                <w:bCs/>
                <w:sz w:val="24"/>
                <w:szCs w:val="24"/>
                <w:lang w:eastAsia="zh-CN"/>
              </w:rPr>
              <w:t>°</w:t>
            </w:r>
          </w:p>
        </w:tc>
        <w:tc>
          <w:tcPr>
            <w:tcW w:w="2117" w:type="dxa"/>
            <w:tcBorders>
              <w:top w:val="nil"/>
              <w:left w:val="nil"/>
              <w:bottom w:val="nil"/>
              <w:right w:val="nil"/>
            </w:tcBorders>
            <w:shd w:val="clear" w:color="auto" w:fill="auto"/>
            <w:noWrap/>
            <w:hideMark/>
          </w:tcPr>
          <w:p w14:paraId="34993652" w14:textId="49AA5DF0"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140</w:t>
            </w:r>
            <w:r w:rsidRPr="000272B7">
              <w:rPr>
                <w:rFonts w:ascii="Book Antiqua" w:eastAsia="MS PGothic" w:hAnsi="Book Antiqua"/>
                <w:b/>
                <w:bCs/>
                <w:sz w:val="24"/>
                <w:szCs w:val="24"/>
                <w:lang w:eastAsia="zh-CN"/>
              </w:rPr>
              <w:t>°</w:t>
            </w:r>
          </w:p>
        </w:tc>
        <w:tc>
          <w:tcPr>
            <w:tcW w:w="2117" w:type="dxa"/>
            <w:tcBorders>
              <w:top w:val="nil"/>
              <w:left w:val="nil"/>
              <w:bottom w:val="nil"/>
              <w:right w:val="nil"/>
            </w:tcBorders>
            <w:shd w:val="clear" w:color="auto" w:fill="auto"/>
            <w:noWrap/>
            <w:hideMark/>
          </w:tcPr>
          <w:p w14:paraId="74C5C1DA" w14:textId="27E29C34"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140</w:t>
            </w:r>
            <w:r w:rsidRPr="000272B7">
              <w:rPr>
                <w:rFonts w:ascii="Book Antiqua" w:eastAsia="MS PGothic" w:hAnsi="Book Antiqua"/>
                <w:b/>
                <w:bCs/>
                <w:sz w:val="24"/>
                <w:szCs w:val="24"/>
                <w:lang w:eastAsia="zh-CN"/>
              </w:rPr>
              <w:t>°</w:t>
            </w:r>
          </w:p>
        </w:tc>
        <w:tc>
          <w:tcPr>
            <w:tcW w:w="2117" w:type="dxa"/>
            <w:tcBorders>
              <w:top w:val="nil"/>
              <w:left w:val="nil"/>
              <w:bottom w:val="nil"/>
              <w:right w:val="nil"/>
            </w:tcBorders>
            <w:shd w:val="clear" w:color="auto" w:fill="auto"/>
            <w:noWrap/>
            <w:hideMark/>
          </w:tcPr>
          <w:p w14:paraId="61AAAEC5" w14:textId="3B8F2C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140</w:t>
            </w:r>
            <w:r w:rsidRPr="000272B7">
              <w:rPr>
                <w:rFonts w:ascii="Book Antiqua" w:eastAsia="MS PGothic" w:hAnsi="Book Antiqua"/>
                <w:b/>
                <w:bCs/>
                <w:sz w:val="24"/>
                <w:szCs w:val="24"/>
                <w:lang w:eastAsia="zh-CN"/>
              </w:rPr>
              <w:t>°</w:t>
            </w:r>
          </w:p>
        </w:tc>
        <w:tc>
          <w:tcPr>
            <w:tcW w:w="1786" w:type="dxa"/>
            <w:tcBorders>
              <w:top w:val="nil"/>
              <w:left w:val="nil"/>
              <w:bottom w:val="nil"/>
              <w:right w:val="nil"/>
            </w:tcBorders>
            <w:shd w:val="clear" w:color="auto" w:fill="auto"/>
            <w:noWrap/>
            <w:hideMark/>
          </w:tcPr>
          <w:p w14:paraId="6BFFAF07" w14:textId="7EA9A632"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140</w:t>
            </w:r>
            <w:r w:rsidRPr="000272B7">
              <w:rPr>
                <w:rFonts w:ascii="Book Antiqua" w:eastAsia="MS PGothic" w:hAnsi="Book Antiqua"/>
                <w:b/>
                <w:bCs/>
                <w:sz w:val="24"/>
                <w:szCs w:val="24"/>
                <w:lang w:eastAsia="zh-CN"/>
              </w:rPr>
              <w:t>°</w:t>
            </w:r>
          </w:p>
        </w:tc>
        <w:tc>
          <w:tcPr>
            <w:tcW w:w="2028" w:type="dxa"/>
            <w:tcBorders>
              <w:top w:val="nil"/>
              <w:left w:val="nil"/>
              <w:bottom w:val="nil"/>
              <w:right w:val="nil"/>
            </w:tcBorders>
            <w:shd w:val="clear" w:color="auto" w:fill="auto"/>
            <w:noWrap/>
            <w:hideMark/>
          </w:tcPr>
          <w:p w14:paraId="4AEA9C39" w14:textId="729FD79D"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120</w:t>
            </w:r>
            <w:r w:rsidRPr="000272B7">
              <w:rPr>
                <w:rFonts w:ascii="Book Antiqua" w:eastAsia="MS PGothic" w:hAnsi="Book Antiqua"/>
                <w:b/>
                <w:bCs/>
                <w:sz w:val="24"/>
                <w:szCs w:val="24"/>
                <w:lang w:eastAsia="zh-CN"/>
              </w:rPr>
              <w:t>°</w:t>
            </w:r>
          </w:p>
        </w:tc>
        <w:tc>
          <w:tcPr>
            <w:tcW w:w="2273" w:type="dxa"/>
            <w:tcBorders>
              <w:top w:val="nil"/>
              <w:left w:val="nil"/>
              <w:bottom w:val="nil"/>
              <w:right w:val="nil"/>
            </w:tcBorders>
            <w:shd w:val="clear" w:color="auto" w:fill="auto"/>
            <w:noWrap/>
            <w:hideMark/>
          </w:tcPr>
          <w:p w14:paraId="25781A24" w14:textId="1E104E7D"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120</w:t>
            </w:r>
            <w:r w:rsidRPr="000272B7">
              <w:rPr>
                <w:rFonts w:ascii="Book Antiqua" w:eastAsia="MS PGothic" w:hAnsi="Book Antiqua"/>
                <w:b/>
                <w:bCs/>
                <w:sz w:val="24"/>
                <w:szCs w:val="24"/>
                <w:lang w:eastAsia="zh-CN"/>
              </w:rPr>
              <w:t>°</w:t>
            </w:r>
          </w:p>
        </w:tc>
      </w:tr>
      <w:tr w:rsidR="00305A11" w:rsidRPr="000272B7" w14:paraId="0A278446" w14:textId="77777777" w:rsidTr="00305A11">
        <w:trPr>
          <w:trHeight w:val="300"/>
        </w:trPr>
        <w:tc>
          <w:tcPr>
            <w:tcW w:w="2230" w:type="dxa"/>
            <w:gridSpan w:val="2"/>
            <w:tcBorders>
              <w:top w:val="nil"/>
              <w:left w:val="nil"/>
              <w:bottom w:val="nil"/>
              <w:right w:val="nil"/>
            </w:tcBorders>
            <w:shd w:val="clear" w:color="auto" w:fill="auto"/>
            <w:noWrap/>
            <w:vAlign w:val="bottom"/>
            <w:hideMark/>
          </w:tcPr>
          <w:p w14:paraId="1CF9D8CE"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Outer diameter (mm)</w:t>
            </w:r>
          </w:p>
        </w:tc>
        <w:tc>
          <w:tcPr>
            <w:tcW w:w="1896" w:type="dxa"/>
            <w:tcBorders>
              <w:top w:val="nil"/>
              <w:left w:val="nil"/>
              <w:bottom w:val="nil"/>
              <w:right w:val="nil"/>
            </w:tcBorders>
            <w:shd w:val="clear" w:color="auto" w:fill="auto"/>
            <w:noWrap/>
            <w:hideMark/>
          </w:tcPr>
          <w:p w14:paraId="37FF084A"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8.5</w:t>
            </w:r>
          </w:p>
        </w:tc>
        <w:tc>
          <w:tcPr>
            <w:tcW w:w="1896" w:type="dxa"/>
            <w:tcBorders>
              <w:top w:val="nil"/>
              <w:left w:val="nil"/>
              <w:bottom w:val="nil"/>
              <w:right w:val="nil"/>
            </w:tcBorders>
            <w:shd w:val="clear" w:color="auto" w:fill="auto"/>
            <w:noWrap/>
            <w:hideMark/>
          </w:tcPr>
          <w:p w14:paraId="4DEDD43A"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9.4</w:t>
            </w:r>
          </w:p>
        </w:tc>
        <w:tc>
          <w:tcPr>
            <w:tcW w:w="2117" w:type="dxa"/>
            <w:tcBorders>
              <w:top w:val="nil"/>
              <w:left w:val="nil"/>
              <w:bottom w:val="nil"/>
              <w:right w:val="nil"/>
            </w:tcBorders>
            <w:shd w:val="clear" w:color="auto" w:fill="auto"/>
            <w:noWrap/>
            <w:vAlign w:val="bottom"/>
            <w:hideMark/>
          </w:tcPr>
          <w:p w14:paraId="37F38AA4"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9.4</w:t>
            </w:r>
          </w:p>
        </w:tc>
        <w:tc>
          <w:tcPr>
            <w:tcW w:w="2117" w:type="dxa"/>
            <w:tcBorders>
              <w:top w:val="nil"/>
              <w:left w:val="nil"/>
              <w:bottom w:val="nil"/>
              <w:right w:val="nil"/>
            </w:tcBorders>
            <w:shd w:val="clear" w:color="auto" w:fill="auto"/>
            <w:noWrap/>
            <w:vAlign w:val="bottom"/>
            <w:hideMark/>
          </w:tcPr>
          <w:p w14:paraId="151A79B1"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9.4</w:t>
            </w:r>
          </w:p>
        </w:tc>
        <w:tc>
          <w:tcPr>
            <w:tcW w:w="2117" w:type="dxa"/>
            <w:tcBorders>
              <w:top w:val="nil"/>
              <w:left w:val="nil"/>
              <w:bottom w:val="nil"/>
              <w:right w:val="nil"/>
            </w:tcBorders>
            <w:shd w:val="clear" w:color="auto" w:fill="auto"/>
            <w:noWrap/>
            <w:vAlign w:val="bottom"/>
            <w:hideMark/>
          </w:tcPr>
          <w:p w14:paraId="33BB330C"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9.4</w:t>
            </w:r>
          </w:p>
        </w:tc>
        <w:tc>
          <w:tcPr>
            <w:tcW w:w="1786" w:type="dxa"/>
            <w:tcBorders>
              <w:top w:val="nil"/>
              <w:left w:val="nil"/>
              <w:bottom w:val="nil"/>
              <w:right w:val="nil"/>
            </w:tcBorders>
            <w:shd w:val="clear" w:color="auto" w:fill="auto"/>
            <w:noWrap/>
            <w:vAlign w:val="bottom"/>
            <w:hideMark/>
          </w:tcPr>
          <w:p w14:paraId="2FA23298"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9.2</w:t>
            </w:r>
          </w:p>
        </w:tc>
        <w:tc>
          <w:tcPr>
            <w:tcW w:w="2028" w:type="dxa"/>
            <w:tcBorders>
              <w:top w:val="nil"/>
              <w:left w:val="nil"/>
              <w:bottom w:val="nil"/>
              <w:right w:val="nil"/>
            </w:tcBorders>
            <w:shd w:val="clear" w:color="auto" w:fill="auto"/>
            <w:noWrap/>
            <w:vAlign w:val="bottom"/>
            <w:hideMark/>
          </w:tcPr>
          <w:p w14:paraId="7C7BC5E2"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9.2</w:t>
            </w:r>
          </w:p>
        </w:tc>
        <w:tc>
          <w:tcPr>
            <w:tcW w:w="2273" w:type="dxa"/>
            <w:tcBorders>
              <w:top w:val="nil"/>
              <w:left w:val="nil"/>
              <w:bottom w:val="nil"/>
              <w:right w:val="nil"/>
            </w:tcBorders>
            <w:shd w:val="clear" w:color="auto" w:fill="auto"/>
            <w:noWrap/>
            <w:vAlign w:val="bottom"/>
            <w:hideMark/>
          </w:tcPr>
          <w:p w14:paraId="3363790C"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9.2</w:t>
            </w:r>
          </w:p>
        </w:tc>
      </w:tr>
      <w:tr w:rsidR="00305A11" w:rsidRPr="000272B7" w14:paraId="5F1DD7BF" w14:textId="77777777" w:rsidTr="00305A11">
        <w:trPr>
          <w:trHeight w:val="300"/>
        </w:trPr>
        <w:tc>
          <w:tcPr>
            <w:tcW w:w="2230" w:type="dxa"/>
            <w:gridSpan w:val="2"/>
            <w:tcBorders>
              <w:top w:val="nil"/>
              <w:left w:val="nil"/>
              <w:bottom w:val="nil"/>
              <w:right w:val="nil"/>
            </w:tcBorders>
            <w:shd w:val="clear" w:color="auto" w:fill="auto"/>
            <w:noWrap/>
            <w:vAlign w:val="bottom"/>
            <w:hideMark/>
          </w:tcPr>
          <w:p w14:paraId="290A2CC6"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Total length (mm)</w:t>
            </w:r>
          </w:p>
        </w:tc>
        <w:tc>
          <w:tcPr>
            <w:tcW w:w="1896" w:type="dxa"/>
            <w:tcBorders>
              <w:top w:val="nil"/>
              <w:left w:val="nil"/>
              <w:bottom w:val="nil"/>
              <w:right w:val="nil"/>
            </w:tcBorders>
            <w:shd w:val="clear" w:color="auto" w:fill="auto"/>
            <w:noWrap/>
            <w:hideMark/>
          </w:tcPr>
          <w:p w14:paraId="06647C61" w14:textId="0C0A5DCC"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w:t>
            </w:r>
            <w:r w:rsidR="00305A11" w:rsidRPr="000272B7">
              <w:rPr>
                <w:rFonts w:ascii="Book Antiqua" w:eastAsia="宋体" w:hAnsi="Book Antiqua"/>
                <w:b/>
                <w:bCs/>
                <w:sz w:val="24"/>
                <w:szCs w:val="24"/>
                <w:lang w:eastAsia="zh-CN"/>
              </w:rPr>
              <w:t>300</w:t>
            </w:r>
          </w:p>
        </w:tc>
        <w:tc>
          <w:tcPr>
            <w:tcW w:w="1896" w:type="dxa"/>
            <w:tcBorders>
              <w:top w:val="nil"/>
              <w:left w:val="nil"/>
              <w:bottom w:val="nil"/>
              <w:right w:val="nil"/>
            </w:tcBorders>
            <w:shd w:val="clear" w:color="auto" w:fill="auto"/>
            <w:noWrap/>
            <w:hideMark/>
          </w:tcPr>
          <w:p w14:paraId="58043D8C" w14:textId="619248A9"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w:t>
            </w:r>
            <w:r w:rsidR="00305A11" w:rsidRPr="000272B7">
              <w:rPr>
                <w:rFonts w:ascii="Book Antiqua" w:eastAsia="宋体" w:hAnsi="Book Antiqua"/>
                <w:b/>
                <w:bCs/>
                <w:sz w:val="24"/>
                <w:szCs w:val="24"/>
                <w:lang w:eastAsia="zh-CN"/>
              </w:rPr>
              <w:t>300</w:t>
            </w:r>
          </w:p>
        </w:tc>
        <w:tc>
          <w:tcPr>
            <w:tcW w:w="2117" w:type="dxa"/>
            <w:tcBorders>
              <w:top w:val="nil"/>
              <w:left w:val="nil"/>
              <w:bottom w:val="nil"/>
              <w:right w:val="nil"/>
            </w:tcBorders>
            <w:shd w:val="clear" w:color="auto" w:fill="auto"/>
            <w:noWrap/>
            <w:vAlign w:val="bottom"/>
            <w:hideMark/>
          </w:tcPr>
          <w:p w14:paraId="35BA196C" w14:textId="72094BBA"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w:t>
            </w:r>
            <w:r w:rsidR="00305A11" w:rsidRPr="000272B7">
              <w:rPr>
                <w:rFonts w:ascii="Book Antiqua" w:eastAsia="宋体" w:hAnsi="Book Antiqua"/>
                <w:b/>
                <w:bCs/>
                <w:sz w:val="24"/>
                <w:szCs w:val="24"/>
                <w:lang w:eastAsia="zh-CN"/>
              </w:rPr>
              <w:t>300</w:t>
            </w:r>
          </w:p>
        </w:tc>
        <w:tc>
          <w:tcPr>
            <w:tcW w:w="2117" w:type="dxa"/>
            <w:tcBorders>
              <w:top w:val="nil"/>
              <w:left w:val="nil"/>
              <w:bottom w:val="nil"/>
              <w:right w:val="nil"/>
            </w:tcBorders>
            <w:shd w:val="clear" w:color="auto" w:fill="auto"/>
            <w:noWrap/>
            <w:vAlign w:val="bottom"/>
            <w:hideMark/>
          </w:tcPr>
          <w:p w14:paraId="3F6E1DD9" w14:textId="3BB9E601"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w:t>
            </w:r>
            <w:r w:rsidR="00305A11" w:rsidRPr="000272B7">
              <w:rPr>
                <w:rFonts w:ascii="Book Antiqua" w:eastAsia="宋体" w:hAnsi="Book Antiqua"/>
                <w:b/>
                <w:bCs/>
                <w:sz w:val="24"/>
                <w:szCs w:val="24"/>
                <w:lang w:eastAsia="zh-CN"/>
              </w:rPr>
              <w:t>820</w:t>
            </w:r>
          </w:p>
        </w:tc>
        <w:tc>
          <w:tcPr>
            <w:tcW w:w="2117" w:type="dxa"/>
            <w:tcBorders>
              <w:top w:val="nil"/>
              <w:left w:val="nil"/>
              <w:bottom w:val="nil"/>
              <w:right w:val="nil"/>
            </w:tcBorders>
            <w:shd w:val="clear" w:color="auto" w:fill="auto"/>
            <w:noWrap/>
            <w:vAlign w:val="bottom"/>
            <w:hideMark/>
          </w:tcPr>
          <w:p w14:paraId="7E7BF0F5" w14:textId="1AA4A194"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w:t>
            </w:r>
            <w:r w:rsidR="00305A11" w:rsidRPr="000272B7">
              <w:rPr>
                <w:rFonts w:ascii="Book Antiqua" w:eastAsia="宋体" w:hAnsi="Book Antiqua"/>
                <w:b/>
                <w:bCs/>
                <w:sz w:val="24"/>
                <w:szCs w:val="24"/>
                <w:lang w:eastAsia="zh-CN"/>
              </w:rPr>
              <w:t>820</w:t>
            </w:r>
          </w:p>
        </w:tc>
        <w:tc>
          <w:tcPr>
            <w:tcW w:w="1786" w:type="dxa"/>
            <w:tcBorders>
              <w:top w:val="nil"/>
              <w:left w:val="nil"/>
              <w:bottom w:val="nil"/>
              <w:right w:val="nil"/>
            </w:tcBorders>
            <w:shd w:val="clear" w:color="auto" w:fill="auto"/>
            <w:noWrap/>
            <w:vAlign w:val="bottom"/>
            <w:hideMark/>
          </w:tcPr>
          <w:p w14:paraId="73D7F31E" w14:textId="1DE40D4B"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w:t>
            </w:r>
            <w:r w:rsidR="00305A11" w:rsidRPr="000272B7">
              <w:rPr>
                <w:rFonts w:ascii="Book Antiqua" w:eastAsia="宋体" w:hAnsi="Book Antiqua"/>
                <w:b/>
                <w:bCs/>
                <w:sz w:val="24"/>
                <w:szCs w:val="24"/>
                <w:lang w:eastAsia="zh-CN"/>
              </w:rPr>
              <w:t>305</w:t>
            </w:r>
          </w:p>
        </w:tc>
        <w:tc>
          <w:tcPr>
            <w:tcW w:w="2028" w:type="dxa"/>
            <w:tcBorders>
              <w:top w:val="nil"/>
              <w:left w:val="nil"/>
              <w:bottom w:val="nil"/>
              <w:right w:val="nil"/>
            </w:tcBorders>
            <w:shd w:val="clear" w:color="auto" w:fill="auto"/>
            <w:noWrap/>
            <w:vAlign w:val="bottom"/>
            <w:hideMark/>
          </w:tcPr>
          <w:p w14:paraId="3E96B95D" w14:textId="410D64A0"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w:t>
            </w:r>
            <w:r w:rsidR="00305A11" w:rsidRPr="000272B7">
              <w:rPr>
                <w:rFonts w:ascii="Book Antiqua" w:eastAsia="宋体" w:hAnsi="Book Antiqua"/>
                <w:b/>
                <w:bCs/>
                <w:sz w:val="24"/>
                <w:szCs w:val="24"/>
                <w:lang w:eastAsia="zh-CN"/>
              </w:rPr>
              <w:t>840</w:t>
            </w:r>
          </w:p>
        </w:tc>
        <w:tc>
          <w:tcPr>
            <w:tcW w:w="2273" w:type="dxa"/>
            <w:tcBorders>
              <w:top w:val="nil"/>
              <w:left w:val="nil"/>
              <w:bottom w:val="nil"/>
              <w:right w:val="nil"/>
            </w:tcBorders>
            <w:shd w:val="clear" w:color="auto" w:fill="auto"/>
            <w:noWrap/>
            <w:vAlign w:val="bottom"/>
            <w:hideMark/>
          </w:tcPr>
          <w:p w14:paraId="3751FB2E" w14:textId="7E3C82EE"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w:t>
            </w:r>
            <w:r w:rsidR="00305A11" w:rsidRPr="000272B7">
              <w:rPr>
                <w:rFonts w:ascii="Book Antiqua" w:eastAsia="宋体" w:hAnsi="Book Antiqua"/>
                <w:b/>
                <w:bCs/>
                <w:sz w:val="24"/>
                <w:szCs w:val="24"/>
                <w:lang w:eastAsia="zh-CN"/>
              </w:rPr>
              <w:t>840</w:t>
            </w:r>
          </w:p>
        </w:tc>
      </w:tr>
      <w:tr w:rsidR="00305A11" w:rsidRPr="000272B7" w14:paraId="16641B20" w14:textId="77777777" w:rsidTr="00305A11">
        <w:trPr>
          <w:trHeight w:val="300"/>
        </w:trPr>
        <w:tc>
          <w:tcPr>
            <w:tcW w:w="2230" w:type="dxa"/>
            <w:gridSpan w:val="2"/>
            <w:tcBorders>
              <w:top w:val="nil"/>
              <w:left w:val="nil"/>
              <w:bottom w:val="nil"/>
              <w:right w:val="nil"/>
            </w:tcBorders>
            <w:shd w:val="clear" w:color="auto" w:fill="auto"/>
            <w:noWrap/>
            <w:vAlign w:val="bottom"/>
            <w:hideMark/>
          </w:tcPr>
          <w:p w14:paraId="16EA9188"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Working length (mm)</w:t>
            </w:r>
          </w:p>
        </w:tc>
        <w:tc>
          <w:tcPr>
            <w:tcW w:w="1896" w:type="dxa"/>
            <w:tcBorders>
              <w:top w:val="nil"/>
              <w:left w:val="nil"/>
              <w:bottom w:val="nil"/>
              <w:right w:val="nil"/>
            </w:tcBorders>
            <w:shd w:val="clear" w:color="auto" w:fill="auto"/>
            <w:noWrap/>
            <w:hideMark/>
          </w:tcPr>
          <w:p w14:paraId="3FDDCB66" w14:textId="3056F270"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w:t>
            </w:r>
            <w:r w:rsidR="00305A11" w:rsidRPr="000272B7">
              <w:rPr>
                <w:rFonts w:ascii="Book Antiqua" w:eastAsia="宋体" w:hAnsi="Book Antiqua"/>
                <w:b/>
                <w:bCs/>
                <w:sz w:val="24"/>
                <w:szCs w:val="24"/>
                <w:lang w:eastAsia="zh-CN"/>
              </w:rPr>
              <w:t>000</w:t>
            </w:r>
          </w:p>
        </w:tc>
        <w:tc>
          <w:tcPr>
            <w:tcW w:w="1896" w:type="dxa"/>
            <w:tcBorders>
              <w:top w:val="nil"/>
              <w:left w:val="nil"/>
              <w:bottom w:val="nil"/>
              <w:right w:val="nil"/>
            </w:tcBorders>
            <w:shd w:val="clear" w:color="auto" w:fill="auto"/>
            <w:noWrap/>
            <w:hideMark/>
          </w:tcPr>
          <w:p w14:paraId="3AD0DC5A" w14:textId="7AC6555D"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w:t>
            </w:r>
            <w:r w:rsidR="00305A11" w:rsidRPr="000272B7">
              <w:rPr>
                <w:rFonts w:ascii="Book Antiqua" w:eastAsia="宋体" w:hAnsi="Book Antiqua"/>
                <w:b/>
                <w:bCs/>
                <w:sz w:val="24"/>
                <w:szCs w:val="24"/>
                <w:lang w:eastAsia="zh-CN"/>
              </w:rPr>
              <w:t>000</w:t>
            </w:r>
          </w:p>
        </w:tc>
        <w:tc>
          <w:tcPr>
            <w:tcW w:w="2117" w:type="dxa"/>
            <w:tcBorders>
              <w:top w:val="nil"/>
              <w:left w:val="nil"/>
              <w:bottom w:val="nil"/>
              <w:right w:val="nil"/>
            </w:tcBorders>
            <w:shd w:val="clear" w:color="auto" w:fill="auto"/>
            <w:noWrap/>
            <w:vAlign w:val="bottom"/>
            <w:hideMark/>
          </w:tcPr>
          <w:p w14:paraId="79A2296E" w14:textId="192CB603"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w:t>
            </w:r>
            <w:r w:rsidR="00305A11" w:rsidRPr="000272B7">
              <w:rPr>
                <w:rFonts w:ascii="Book Antiqua" w:eastAsia="宋体" w:hAnsi="Book Antiqua"/>
                <w:b/>
                <w:bCs/>
                <w:sz w:val="24"/>
                <w:szCs w:val="24"/>
                <w:lang w:eastAsia="zh-CN"/>
              </w:rPr>
              <w:t>000</w:t>
            </w:r>
          </w:p>
        </w:tc>
        <w:tc>
          <w:tcPr>
            <w:tcW w:w="2117" w:type="dxa"/>
            <w:tcBorders>
              <w:top w:val="nil"/>
              <w:left w:val="nil"/>
              <w:bottom w:val="nil"/>
              <w:right w:val="nil"/>
            </w:tcBorders>
            <w:shd w:val="clear" w:color="auto" w:fill="auto"/>
            <w:noWrap/>
            <w:vAlign w:val="bottom"/>
            <w:hideMark/>
          </w:tcPr>
          <w:p w14:paraId="5D1C5EC4" w14:textId="1818CF04"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w:t>
            </w:r>
            <w:r w:rsidR="00305A11" w:rsidRPr="000272B7">
              <w:rPr>
                <w:rFonts w:ascii="Book Antiqua" w:eastAsia="宋体" w:hAnsi="Book Antiqua"/>
                <w:b/>
                <w:bCs/>
                <w:sz w:val="24"/>
                <w:szCs w:val="24"/>
                <w:lang w:eastAsia="zh-CN"/>
              </w:rPr>
              <w:t>520</w:t>
            </w:r>
          </w:p>
        </w:tc>
        <w:tc>
          <w:tcPr>
            <w:tcW w:w="2117" w:type="dxa"/>
            <w:tcBorders>
              <w:top w:val="nil"/>
              <w:left w:val="nil"/>
              <w:bottom w:val="nil"/>
              <w:right w:val="nil"/>
            </w:tcBorders>
            <w:shd w:val="clear" w:color="auto" w:fill="auto"/>
            <w:noWrap/>
            <w:vAlign w:val="bottom"/>
            <w:hideMark/>
          </w:tcPr>
          <w:p w14:paraId="246C5E25" w14:textId="09465C6C"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w:t>
            </w:r>
            <w:r w:rsidR="00305A11" w:rsidRPr="000272B7">
              <w:rPr>
                <w:rFonts w:ascii="Book Antiqua" w:eastAsia="宋体" w:hAnsi="Book Antiqua"/>
                <w:b/>
                <w:bCs/>
                <w:sz w:val="24"/>
                <w:szCs w:val="24"/>
                <w:lang w:eastAsia="zh-CN"/>
              </w:rPr>
              <w:t>520</w:t>
            </w:r>
          </w:p>
        </w:tc>
        <w:tc>
          <w:tcPr>
            <w:tcW w:w="1786" w:type="dxa"/>
            <w:tcBorders>
              <w:top w:val="nil"/>
              <w:left w:val="nil"/>
              <w:bottom w:val="nil"/>
              <w:right w:val="nil"/>
            </w:tcBorders>
            <w:shd w:val="clear" w:color="auto" w:fill="auto"/>
            <w:noWrap/>
            <w:vAlign w:val="bottom"/>
            <w:hideMark/>
          </w:tcPr>
          <w:p w14:paraId="6C647C38" w14:textId="0E0457A0"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w:t>
            </w:r>
            <w:r w:rsidR="00305A11" w:rsidRPr="000272B7">
              <w:rPr>
                <w:rFonts w:ascii="Book Antiqua" w:eastAsia="宋体" w:hAnsi="Book Antiqua"/>
                <w:b/>
                <w:bCs/>
                <w:sz w:val="24"/>
                <w:szCs w:val="24"/>
                <w:lang w:eastAsia="zh-CN"/>
              </w:rPr>
              <w:t>000</w:t>
            </w:r>
          </w:p>
        </w:tc>
        <w:tc>
          <w:tcPr>
            <w:tcW w:w="2028" w:type="dxa"/>
            <w:tcBorders>
              <w:top w:val="nil"/>
              <w:left w:val="nil"/>
              <w:bottom w:val="nil"/>
              <w:right w:val="nil"/>
            </w:tcBorders>
            <w:shd w:val="clear" w:color="auto" w:fill="auto"/>
            <w:noWrap/>
            <w:vAlign w:val="bottom"/>
            <w:hideMark/>
          </w:tcPr>
          <w:p w14:paraId="65FE54D2" w14:textId="7FE97098"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w:t>
            </w:r>
            <w:r w:rsidR="00305A11" w:rsidRPr="000272B7">
              <w:rPr>
                <w:rFonts w:ascii="Book Antiqua" w:eastAsia="宋体" w:hAnsi="Book Antiqua"/>
                <w:b/>
                <w:bCs/>
                <w:sz w:val="24"/>
                <w:szCs w:val="24"/>
                <w:lang w:eastAsia="zh-CN"/>
              </w:rPr>
              <w:t>520</w:t>
            </w:r>
          </w:p>
        </w:tc>
        <w:tc>
          <w:tcPr>
            <w:tcW w:w="2273" w:type="dxa"/>
            <w:tcBorders>
              <w:top w:val="nil"/>
              <w:left w:val="nil"/>
              <w:bottom w:val="nil"/>
              <w:right w:val="nil"/>
            </w:tcBorders>
            <w:shd w:val="clear" w:color="auto" w:fill="auto"/>
            <w:noWrap/>
            <w:vAlign w:val="bottom"/>
            <w:hideMark/>
          </w:tcPr>
          <w:p w14:paraId="6908EC74" w14:textId="7AA65548" w:rsidR="00305A11" w:rsidRPr="000272B7" w:rsidRDefault="00923183"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1</w:t>
            </w:r>
            <w:r w:rsidR="00305A11" w:rsidRPr="000272B7">
              <w:rPr>
                <w:rFonts w:ascii="Book Antiqua" w:eastAsia="宋体" w:hAnsi="Book Antiqua"/>
                <w:b/>
                <w:bCs/>
                <w:sz w:val="24"/>
                <w:szCs w:val="24"/>
                <w:lang w:eastAsia="zh-CN"/>
              </w:rPr>
              <w:t>520</w:t>
            </w:r>
          </w:p>
        </w:tc>
      </w:tr>
      <w:tr w:rsidR="00305A11" w:rsidRPr="000272B7" w14:paraId="5967BB8E" w14:textId="77777777" w:rsidTr="00305A11">
        <w:trPr>
          <w:trHeight w:val="300"/>
        </w:trPr>
        <w:tc>
          <w:tcPr>
            <w:tcW w:w="2230" w:type="dxa"/>
            <w:gridSpan w:val="2"/>
            <w:tcBorders>
              <w:top w:val="nil"/>
              <w:left w:val="nil"/>
              <w:bottom w:val="nil"/>
              <w:right w:val="nil"/>
            </w:tcBorders>
            <w:shd w:val="clear" w:color="auto" w:fill="auto"/>
            <w:noWrap/>
            <w:vAlign w:val="bottom"/>
            <w:hideMark/>
          </w:tcPr>
          <w:p w14:paraId="19714D34"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Working channel (mm)</w:t>
            </w:r>
          </w:p>
        </w:tc>
        <w:tc>
          <w:tcPr>
            <w:tcW w:w="1896" w:type="dxa"/>
            <w:tcBorders>
              <w:top w:val="nil"/>
              <w:left w:val="nil"/>
              <w:bottom w:val="nil"/>
              <w:right w:val="nil"/>
            </w:tcBorders>
            <w:shd w:val="clear" w:color="auto" w:fill="auto"/>
            <w:noWrap/>
            <w:hideMark/>
          </w:tcPr>
          <w:p w14:paraId="2AAB8EAC"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2.2</w:t>
            </w:r>
          </w:p>
        </w:tc>
        <w:tc>
          <w:tcPr>
            <w:tcW w:w="1896" w:type="dxa"/>
            <w:tcBorders>
              <w:top w:val="nil"/>
              <w:left w:val="nil"/>
              <w:bottom w:val="nil"/>
              <w:right w:val="nil"/>
            </w:tcBorders>
            <w:shd w:val="clear" w:color="auto" w:fill="auto"/>
            <w:noWrap/>
            <w:hideMark/>
          </w:tcPr>
          <w:p w14:paraId="128D1A9A"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2.8</w:t>
            </w:r>
          </w:p>
        </w:tc>
        <w:tc>
          <w:tcPr>
            <w:tcW w:w="2117" w:type="dxa"/>
            <w:tcBorders>
              <w:top w:val="nil"/>
              <w:left w:val="nil"/>
              <w:bottom w:val="nil"/>
              <w:right w:val="nil"/>
            </w:tcBorders>
            <w:shd w:val="clear" w:color="auto" w:fill="auto"/>
            <w:noWrap/>
            <w:vAlign w:val="bottom"/>
            <w:hideMark/>
          </w:tcPr>
          <w:p w14:paraId="4A424FAD"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3.2</w:t>
            </w:r>
          </w:p>
        </w:tc>
        <w:tc>
          <w:tcPr>
            <w:tcW w:w="2117" w:type="dxa"/>
            <w:tcBorders>
              <w:top w:val="nil"/>
              <w:left w:val="nil"/>
              <w:bottom w:val="nil"/>
              <w:right w:val="nil"/>
            </w:tcBorders>
            <w:shd w:val="clear" w:color="auto" w:fill="auto"/>
            <w:noWrap/>
            <w:vAlign w:val="bottom"/>
            <w:hideMark/>
          </w:tcPr>
          <w:p w14:paraId="6CF76F7E"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2.8</w:t>
            </w:r>
          </w:p>
        </w:tc>
        <w:tc>
          <w:tcPr>
            <w:tcW w:w="2117" w:type="dxa"/>
            <w:tcBorders>
              <w:top w:val="nil"/>
              <w:left w:val="nil"/>
              <w:bottom w:val="nil"/>
              <w:right w:val="nil"/>
            </w:tcBorders>
            <w:shd w:val="clear" w:color="auto" w:fill="auto"/>
            <w:noWrap/>
            <w:vAlign w:val="bottom"/>
            <w:hideMark/>
          </w:tcPr>
          <w:p w14:paraId="6B7D3832"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2.8</w:t>
            </w:r>
          </w:p>
        </w:tc>
        <w:tc>
          <w:tcPr>
            <w:tcW w:w="1786" w:type="dxa"/>
            <w:tcBorders>
              <w:top w:val="nil"/>
              <w:left w:val="nil"/>
              <w:bottom w:val="nil"/>
              <w:right w:val="nil"/>
            </w:tcBorders>
            <w:shd w:val="clear" w:color="auto" w:fill="auto"/>
            <w:noWrap/>
            <w:vAlign w:val="bottom"/>
            <w:hideMark/>
          </w:tcPr>
          <w:p w14:paraId="3DE1C6EE"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2.8</w:t>
            </w:r>
          </w:p>
        </w:tc>
        <w:tc>
          <w:tcPr>
            <w:tcW w:w="2028" w:type="dxa"/>
            <w:tcBorders>
              <w:top w:val="nil"/>
              <w:left w:val="nil"/>
              <w:bottom w:val="nil"/>
              <w:right w:val="nil"/>
            </w:tcBorders>
            <w:shd w:val="clear" w:color="auto" w:fill="auto"/>
            <w:noWrap/>
            <w:vAlign w:val="bottom"/>
            <w:hideMark/>
          </w:tcPr>
          <w:p w14:paraId="1999808A"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3.2</w:t>
            </w:r>
          </w:p>
        </w:tc>
        <w:tc>
          <w:tcPr>
            <w:tcW w:w="2273" w:type="dxa"/>
            <w:tcBorders>
              <w:top w:val="nil"/>
              <w:left w:val="nil"/>
              <w:bottom w:val="nil"/>
              <w:right w:val="nil"/>
            </w:tcBorders>
            <w:shd w:val="clear" w:color="auto" w:fill="auto"/>
            <w:noWrap/>
            <w:vAlign w:val="bottom"/>
            <w:hideMark/>
          </w:tcPr>
          <w:p w14:paraId="30E4ED13"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3.2</w:t>
            </w:r>
          </w:p>
        </w:tc>
      </w:tr>
      <w:tr w:rsidR="00305A11" w:rsidRPr="000272B7" w14:paraId="1B14F0F0" w14:textId="77777777" w:rsidTr="00305A11">
        <w:trPr>
          <w:trHeight w:val="300"/>
        </w:trPr>
        <w:tc>
          <w:tcPr>
            <w:tcW w:w="2230" w:type="dxa"/>
            <w:gridSpan w:val="2"/>
            <w:tcBorders>
              <w:top w:val="nil"/>
              <w:left w:val="nil"/>
              <w:bottom w:val="nil"/>
              <w:right w:val="nil"/>
            </w:tcBorders>
            <w:shd w:val="clear" w:color="auto" w:fill="auto"/>
            <w:noWrap/>
            <w:vAlign w:val="bottom"/>
            <w:hideMark/>
          </w:tcPr>
          <w:p w14:paraId="7B9325A0" w14:textId="77777777"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Passive bending part</w:t>
            </w:r>
          </w:p>
        </w:tc>
        <w:tc>
          <w:tcPr>
            <w:tcW w:w="1896" w:type="dxa"/>
            <w:tcBorders>
              <w:top w:val="nil"/>
              <w:left w:val="nil"/>
              <w:bottom w:val="nil"/>
              <w:right w:val="nil"/>
            </w:tcBorders>
            <w:shd w:val="clear" w:color="auto" w:fill="auto"/>
            <w:noWrap/>
            <w:hideMark/>
          </w:tcPr>
          <w:p w14:paraId="571772AB" w14:textId="275CF14D"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No</w:t>
            </w:r>
          </w:p>
        </w:tc>
        <w:tc>
          <w:tcPr>
            <w:tcW w:w="1896" w:type="dxa"/>
            <w:tcBorders>
              <w:top w:val="nil"/>
              <w:left w:val="nil"/>
              <w:bottom w:val="nil"/>
              <w:right w:val="nil"/>
            </w:tcBorders>
            <w:shd w:val="clear" w:color="auto" w:fill="auto"/>
            <w:noWrap/>
            <w:hideMark/>
          </w:tcPr>
          <w:p w14:paraId="3996FA97" w14:textId="5E9C25A4"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No</w:t>
            </w:r>
          </w:p>
        </w:tc>
        <w:tc>
          <w:tcPr>
            <w:tcW w:w="2117" w:type="dxa"/>
            <w:tcBorders>
              <w:top w:val="nil"/>
              <w:left w:val="nil"/>
              <w:bottom w:val="nil"/>
              <w:right w:val="nil"/>
            </w:tcBorders>
            <w:shd w:val="clear" w:color="auto" w:fill="auto"/>
            <w:noWrap/>
            <w:hideMark/>
          </w:tcPr>
          <w:p w14:paraId="70183EFB" w14:textId="08E54531"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No</w:t>
            </w:r>
          </w:p>
        </w:tc>
        <w:tc>
          <w:tcPr>
            <w:tcW w:w="2117" w:type="dxa"/>
            <w:tcBorders>
              <w:top w:val="nil"/>
              <w:left w:val="nil"/>
              <w:bottom w:val="nil"/>
              <w:right w:val="nil"/>
            </w:tcBorders>
            <w:shd w:val="clear" w:color="auto" w:fill="auto"/>
            <w:noWrap/>
            <w:hideMark/>
          </w:tcPr>
          <w:p w14:paraId="6D351200" w14:textId="4D59CB9E"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No</w:t>
            </w:r>
          </w:p>
        </w:tc>
        <w:tc>
          <w:tcPr>
            <w:tcW w:w="2117" w:type="dxa"/>
            <w:tcBorders>
              <w:top w:val="nil"/>
              <w:left w:val="nil"/>
              <w:bottom w:val="nil"/>
              <w:right w:val="nil"/>
            </w:tcBorders>
            <w:shd w:val="clear" w:color="auto" w:fill="auto"/>
            <w:noWrap/>
            <w:hideMark/>
          </w:tcPr>
          <w:p w14:paraId="28007CB8" w14:textId="33A1DFF4"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No</w:t>
            </w:r>
          </w:p>
        </w:tc>
        <w:tc>
          <w:tcPr>
            <w:tcW w:w="1786" w:type="dxa"/>
            <w:tcBorders>
              <w:top w:val="nil"/>
              <w:left w:val="nil"/>
              <w:bottom w:val="nil"/>
              <w:right w:val="nil"/>
            </w:tcBorders>
            <w:shd w:val="clear" w:color="auto" w:fill="auto"/>
            <w:noWrap/>
            <w:hideMark/>
          </w:tcPr>
          <w:p w14:paraId="35BD55EB" w14:textId="64196A55"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No</w:t>
            </w:r>
          </w:p>
        </w:tc>
        <w:tc>
          <w:tcPr>
            <w:tcW w:w="2028" w:type="dxa"/>
            <w:tcBorders>
              <w:top w:val="nil"/>
              <w:left w:val="nil"/>
              <w:bottom w:val="nil"/>
              <w:right w:val="nil"/>
            </w:tcBorders>
            <w:shd w:val="clear" w:color="auto" w:fill="auto"/>
            <w:noWrap/>
            <w:hideMark/>
          </w:tcPr>
          <w:p w14:paraId="3B95DF41" w14:textId="3E111ECA"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No</w:t>
            </w:r>
          </w:p>
        </w:tc>
        <w:tc>
          <w:tcPr>
            <w:tcW w:w="2273" w:type="dxa"/>
            <w:tcBorders>
              <w:top w:val="nil"/>
              <w:left w:val="nil"/>
              <w:bottom w:val="nil"/>
              <w:right w:val="nil"/>
            </w:tcBorders>
            <w:shd w:val="clear" w:color="auto" w:fill="auto"/>
            <w:noWrap/>
            <w:hideMark/>
          </w:tcPr>
          <w:p w14:paraId="7FA29401" w14:textId="31D6F20B" w:rsidR="00305A11" w:rsidRPr="000272B7" w:rsidRDefault="00305A11" w:rsidP="000272B7">
            <w:pPr>
              <w:widowControl/>
              <w:suppressAutoHyphens w:val="0"/>
              <w:spacing w:line="360" w:lineRule="auto"/>
              <w:rPr>
                <w:rFonts w:ascii="Book Antiqua" w:eastAsia="宋体" w:hAnsi="Book Antiqua"/>
                <w:b/>
                <w:bCs/>
                <w:sz w:val="24"/>
                <w:szCs w:val="24"/>
                <w:lang w:eastAsia="zh-CN"/>
              </w:rPr>
            </w:pPr>
            <w:r w:rsidRPr="000272B7">
              <w:rPr>
                <w:rFonts w:ascii="Book Antiqua" w:eastAsia="宋体" w:hAnsi="Book Antiqua"/>
                <w:b/>
                <w:bCs/>
                <w:sz w:val="24"/>
                <w:szCs w:val="24"/>
                <w:lang w:eastAsia="zh-CN"/>
              </w:rPr>
              <w:t>Yes</w:t>
            </w:r>
          </w:p>
        </w:tc>
      </w:tr>
    </w:tbl>
    <w:p w14:paraId="34DEF4CD" w14:textId="77777777" w:rsidR="00305A11" w:rsidRPr="000272B7" w:rsidRDefault="00305A11" w:rsidP="000272B7">
      <w:pPr>
        <w:spacing w:line="360" w:lineRule="auto"/>
        <w:rPr>
          <w:rFonts w:ascii="Book Antiqua" w:eastAsia="宋体" w:hAnsi="Book Antiqua"/>
          <w:b/>
          <w:sz w:val="24"/>
          <w:szCs w:val="24"/>
          <w:lang w:eastAsia="zh-CN"/>
        </w:rPr>
      </w:pPr>
    </w:p>
    <w:p w14:paraId="64A4FF7D" w14:textId="1E0D79C2" w:rsidR="00305A11" w:rsidRPr="00874BA6" w:rsidRDefault="00305A11" w:rsidP="000272B7">
      <w:pPr>
        <w:spacing w:line="360" w:lineRule="auto"/>
        <w:rPr>
          <w:rFonts w:ascii="Book Antiqua" w:eastAsia="宋体" w:hAnsi="Book Antiqua"/>
          <w:b/>
          <w:sz w:val="24"/>
          <w:szCs w:val="24"/>
          <w:lang w:eastAsia="zh-CN"/>
        </w:rPr>
      </w:pPr>
      <w:r w:rsidRPr="00874BA6">
        <w:rPr>
          <w:rFonts w:ascii="Book Antiqua" w:eastAsia="MS PGothic" w:hAnsi="Book Antiqua"/>
          <w:b/>
          <w:sz w:val="24"/>
          <w:szCs w:val="24"/>
          <w:lang w:eastAsia="zh-CN"/>
        </w:rPr>
        <w:lastRenderedPageBreak/>
        <w:t xml:space="preserve">Table 2 Review studys evaluating </w:t>
      </w:r>
      <w:r w:rsidR="00923183" w:rsidRPr="00874BA6">
        <w:rPr>
          <w:rFonts w:ascii="Book Antiqua" w:hAnsi="Book Antiqua"/>
          <w:b/>
          <w:sz w:val="24"/>
          <w:szCs w:val="24"/>
        </w:rPr>
        <w:t>endoscopic retrograde cholangiopancreatography</w:t>
      </w:r>
      <w:r w:rsidRPr="00874BA6">
        <w:rPr>
          <w:rFonts w:ascii="Book Antiqua" w:eastAsia="MS PGothic" w:hAnsi="Book Antiqua"/>
          <w:b/>
          <w:sz w:val="24"/>
          <w:szCs w:val="24"/>
          <w:lang w:eastAsia="zh-CN"/>
        </w:rPr>
        <w:t xml:space="preserve"> using several enteroscopy in</w:t>
      </w:r>
      <w:r w:rsidRPr="00874BA6">
        <w:rPr>
          <w:rFonts w:ascii="Book Antiqua" w:eastAsia="宋体" w:hAnsi="Book Antiqua"/>
          <w:b/>
          <w:sz w:val="24"/>
          <w:szCs w:val="24"/>
          <w:lang w:eastAsia="zh-CN"/>
        </w:rPr>
        <w:t xml:space="preserve"> </w:t>
      </w:r>
      <w:r w:rsidRPr="00874BA6">
        <w:rPr>
          <w:rFonts w:ascii="Book Antiqua" w:eastAsia="MS PGothic" w:hAnsi="Book Antiqua"/>
          <w:b/>
          <w:sz w:val="24"/>
          <w:szCs w:val="24"/>
          <w:lang w:eastAsia="zh-CN"/>
        </w:rPr>
        <w:t>patients with altered gastrointestinal anatomy</w:t>
      </w:r>
    </w:p>
    <w:p w14:paraId="417EC73E" w14:textId="77777777" w:rsidR="00305A11" w:rsidRPr="000272B7" w:rsidRDefault="00305A11" w:rsidP="000272B7">
      <w:pPr>
        <w:spacing w:line="360" w:lineRule="auto"/>
        <w:rPr>
          <w:rFonts w:ascii="Book Antiqua" w:eastAsia="宋体" w:hAnsi="Book Antiqua"/>
          <w:b/>
          <w:sz w:val="24"/>
          <w:szCs w:val="24"/>
          <w:lang w:eastAsia="zh-CN"/>
        </w:rPr>
      </w:pPr>
    </w:p>
    <w:p w14:paraId="7EFDEE6D" w14:textId="77777777" w:rsidR="00305A11" w:rsidRPr="000272B7" w:rsidRDefault="00305A11" w:rsidP="000272B7">
      <w:pPr>
        <w:spacing w:line="360" w:lineRule="auto"/>
        <w:rPr>
          <w:rFonts w:ascii="Book Antiqua" w:eastAsia="宋体" w:hAnsi="Book Antiqua"/>
          <w:b/>
          <w:sz w:val="24"/>
          <w:szCs w:val="24"/>
          <w:lang w:eastAsia="zh-CN"/>
        </w:rPr>
      </w:pPr>
    </w:p>
    <w:tbl>
      <w:tblPr>
        <w:tblW w:w="14080" w:type="dxa"/>
        <w:tblInd w:w="93" w:type="dxa"/>
        <w:tblLook w:val="04A0" w:firstRow="1" w:lastRow="0" w:firstColumn="1" w:lastColumn="0" w:noHBand="0" w:noVBand="1"/>
      </w:tblPr>
      <w:tblGrid>
        <w:gridCol w:w="2040"/>
        <w:gridCol w:w="1800"/>
        <w:gridCol w:w="2300"/>
        <w:gridCol w:w="2720"/>
        <w:gridCol w:w="2600"/>
        <w:gridCol w:w="2620"/>
      </w:tblGrid>
      <w:tr w:rsidR="00305A11" w:rsidRPr="000272B7" w14:paraId="249EFC9E" w14:textId="77777777" w:rsidTr="00305A11">
        <w:trPr>
          <w:trHeight w:val="315"/>
        </w:trPr>
        <w:tc>
          <w:tcPr>
            <w:tcW w:w="2040" w:type="dxa"/>
            <w:tcBorders>
              <w:top w:val="nil"/>
              <w:left w:val="nil"/>
              <w:bottom w:val="nil"/>
              <w:right w:val="nil"/>
            </w:tcBorders>
            <w:shd w:val="clear" w:color="auto" w:fill="auto"/>
            <w:noWrap/>
            <w:vAlign w:val="bottom"/>
            <w:hideMark/>
          </w:tcPr>
          <w:p w14:paraId="6E04252A" w14:textId="1E792A7D" w:rsidR="00305A11" w:rsidRPr="000272B7" w:rsidRDefault="00305A11" w:rsidP="000272B7">
            <w:pPr>
              <w:widowControl/>
              <w:suppressAutoHyphens w:val="0"/>
              <w:spacing w:line="360" w:lineRule="auto"/>
              <w:rPr>
                <w:rFonts w:ascii="Book Antiqua" w:eastAsia="宋体" w:hAnsi="Book Antiqua"/>
                <w:sz w:val="24"/>
                <w:szCs w:val="24"/>
                <w:lang w:eastAsia="zh-CN"/>
              </w:rPr>
            </w:pPr>
            <w:r w:rsidRPr="000272B7">
              <w:rPr>
                <w:rFonts w:ascii="Book Antiqua" w:eastAsia="宋体" w:hAnsi="Book Antiqua"/>
                <w:sz w:val="24"/>
                <w:szCs w:val="24"/>
                <w:lang w:eastAsia="zh-CN"/>
              </w:rPr>
              <w:t>Ref.</w:t>
            </w:r>
          </w:p>
        </w:tc>
        <w:tc>
          <w:tcPr>
            <w:tcW w:w="1800" w:type="dxa"/>
            <w:tcBorders>
              <w:top w:val="nil"/>
              <w:left w:val="nil"/>
              <w:bottom w:val="nil"/>
              <w:right w:val="nil"/>
            </w:tcBorders>
            <w:shd w:val="clear" w:color="auto" w:fill="auto"/>
            <w:noWrap/>
            <w:vAlign w:val="bottom"/>
            <w:hideMark/>
          </w:tcPr>
          <w:p w14:paraId="3012ACF4" w14:textId="677C984B"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N</w:t>
            </w:r>
            <w:r w:rsidR="00923183" w:rsidRPr="000272B7">
              <w:rPr>
                <w:rFonts w:ascii="Book Antiqua" w:eastAsia="宋体" w:hAnsi="Book Antiqua"/>
                <w:sz w:val="24"/>
                <w:szCs w:val="24"/>
                <w:lang w:eastAsia="zh-CN"/>
              </w:rPr>
              <w:t>o.</w:t>
            </w:r>
            <w:r w:rsidRPr="000272B7">
              <w:rPr>
                <w:rFonts w:ascii="Book Antiqua" w:eastAsia="MS PGothic" w:hAnsi="Book Antiqua"/>
                <w:sz w:val="24"/>
                <w:szCs w:val="24"/>
                <w:lang w:eastAsia="zh-CN"/>
              </w:rPr>
              <w:t xml:space="preserve"> of cases</w:t>
            </w:r>
          </w:p>
        </w:tc>
        <w:tc>
          <w:tcPr>
            <w:tcW w:w="2300" w:type="dxa"/>
            <w:tcBorders>
              <w:top w:val="nil"/>
              <w:left w:val="nil"/>
              <w:bottom w:val="nil"/>
              <w:right w:val="nil"/>
            </w:tcBorders>
            <w:shd w:val="clear" w:color="auto" w:fill="auto"/>
            <w:noWrap/>
            <w:vAlign w:val="bottom"/>
            <w:hideMark/>
          </w:tcPr>
          <w:p w14:paraId="5781C74F"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Type of scope</w:t>
            </w:r>
          </w:p>
        </w:tc>
        <w:tc>
          <w:tcPr>
            <w:tcW w:w="2720" w:type="dxa"/>
            <w:tcBorders>
              <w:top w:val="nil"/>
              <w:left w:val="nil"/>
              <w:bottom w:val="nil"/>
              <w:right w:val="nil"/>
            </w:tcBorders>
            <w:shd w:val="clear" w:color="auto" w:fill="auto"/>
            <w:noWrap/>
            <w:vAlign w:val="bottom"/>
            <w:hideMark/>
          </w:tcPr>
          <w:p w14:paraId="28C80428"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Enteroscopy success (%)</w:t>
            </w:r>
          </w:p>
        </w:tc>
        <w:tc>
          <w:tcPr>
            <w:tcW w:w="2600" w:type="dxa"/>
            <w:tcBorders>
              <w:top w:val="nil"/>
              <w:left w:val="nil"/>
              <w:bottom w:val="nil"/>
              <w:right w:val="nil"/>
            </w:tcBorders>
            <w:shd w:val="clear" w:color="auto" w:fill="auto"/>
            <w:noWrap/>
            <w:vAlign w:val="bottom"/>
            <w:hideMark/>
          </w:tcPr>
          <w:p w14:paraId="1C543FEF"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Success rate of ERCP </w:t>
            </w:r>
          </w:p>
        </w:tc>
        <w:tc>
          <w:tcPr>
            <w:tcW w:w="2620" w:type="dxa"/>
            <w:tcBorders>
              <w:top w:val="nil"/>
              <w:left w:val="nil"/>
              <w:bottom w:val="nil"/>
              <w:right w:val="nil"/>
            </w:tcBorders>
            <w:shd w:val="clear" w:color="auto" w:fill="auto"/>
            <w:noWrap/>
            <w:vAlign w:val="bottom"/>
            <w:hideMark/>
          </w:tcPr>
          <w:p w14:paraId="67257FA6"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Overall ERCP success (%)</w:t>
            </w:r>
          </w:p>
        </w:tc>
      </w:tr>
      <w:tr w:rsidR="00305A11" w:rsidRPr="000272B7" w14:paraId="19A24DC5" w14:textId="77777777" w:rsidTr="00305A11">
        <w:trPr>
          <w:trHeight w:val="315"/>
        </w:trPr>
        <w:tc>
          <w:tcPr>
            <w:tcW w:w="2040" w:type="dxa"/>
            <w:tcBorders>
              <w:top w:val="nil"/>
              <w:left w:val="nil"/>
              <w:bottom w:val="nil"/>
              <w:right w:val="nil"/>
            </w:tcBorders>
            <w:shd w:val="clear" w:color="auto" w:fill="auto"/>
            <w:noWrap/>
            <w:vAlign w:val="bottom"/>
            <w:hideMark/>
          </w:tcPr>
          <w:p w14:paraId="024DEFCD" w14:textId="757A2F19"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Mehdizadeh</w:t>
            </w:r>
            <w:r w:rsidR="00923183" w:rsidRPr="000272B7">
              <w:rPr>
                <w:rFonts w:ascii="Book Antiqua" w:eastAsia="宋体" w:hAnsi="Book Antiqua"/>
                <w:sz w:val="24"/>
                <w:szCs w:val="24"/>
                <w:lang w:eastAsia="zh-CN"/>
              </w:rPr>
              <w:t xml:space="preserve">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[4</w:t>
            </w:r>
            <w:r w:rsidR="009C3B01" w:rsidRPr="000272B7">
              <w:rPr>
                <w:rFonts w:ascii="Book Antiqua" w:eastAsia="MS PGothic" w:hAnsi="Book Antiqua"/>
                <w:sz w:val="24"/>
                <w:szCs w:val="24"/>
                <w:vertAlign w:val="superscript"/>
                <w:lang w:eastAsia="zh-CN"/>
              </w:rPr>
              <w:t>8</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02F53A02"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5</w:t>
            </w:r>
          </w:p>
        </w:tc>
        <w:tc>
          <w:tcPr>
            <w:tcW w:w="2300" w:type="dxa"/>
            <w:tcBorders>
              <w:top w:val="nil"/>
              <w:left w:val="nil"/>
              <w:bottom w:val="nil"/>
              <w:right w:val="nil"/>
            </w:tcBorders>
            <w:shd w:val="clear" w:color="auto" w:fill="auto"/>
            <w:noWrap/>
            <w:vAlign w:val="bottom"/>
            <w:hideMark/>
          </w:tcPr>
          <w:p w14:paraId="14BF0A7D"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standard type DBE</w:t>
            </w:r>
          </w:p>
        </w:tc>
        <w:tc>
          <w:tcPr>
            <w:tcW w:w="2720" w:type="dxa"/>
            <w:tcBorders>
              <w:top w:val="nil"/>
              <w:left w:val="nil"/>
              <w:bottom w:val="nil"/>
              <w:right w:val="nil"/>
            </w:tcBorders>
            <w:shd w:val="clear" w:color="auto" w:fill="auto"/>
            <w:noWrap/>
            <w:vAlign w:val="bottom"/>
            <w:hideMark/>
          </w:tcPr>
          <w:p w14:paraId="00022AE3"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67</w:t>
            </w:r>
          </w:p>
        </w:tc>
        <w:tc>
          <w:tcPr>
            <w:tcW w:w="2600" w:type="dxa"/>
            <w:tcBorders>
              <w:top w:val="nil"/>
              <w:left w:val="nil"/>
              <w:bottom w:val="nil"/>
              <w:right w:val="nil"/>
            </w:tcBorders>
            <w:shd w:val="clear" w:color="auto" w:fill="auto"/>
            <w:noWrap/>
            <w:vAlign w:val="bottom"/>
            <w:hideMark/>
          </w:tcPr>
          <w:p w14:paraId="6E33EB45"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100</w:t>
            </w:r>
          </w:p>
        </w:tc>
        <w:tc>
          <w:tcPr>
            <w:tcW w:w="2620" w:type="dxa"/>
            <w:tcBorders>
              <w:top w:val="nil"/>
              <w:left w:val="nil"/>
              <w:bottom w:val="nil"/>
              <w:right w:val="nil"/>
            </w:tcBorders>
            <w:shd w:val="clear" w:color="auto" w:fill="auto"/>
            <w:noWrap/>
            <w:vAlign w:val="bottom"/>
            <w:hideMark/>
          </w:tcPr>
          <w:p w14:paraId="58D5B58A"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67</w:t>
            </w:r>
          </w:p>
        </w:tc>
      </w:tr>
      <w:tr w:rsidR="00305A11" w:rsidRPr="000272B7" w14:paraId="1EB74A08" w14:textId="77777777" w:rsidTr="00305A11">
        <w:trPr>
          <w:trHeight w:val="315"/>
        </w:trPr>
        <w:tc>
          <w:tcPr>
            <w:tcW w:w="2040" w:type="dxa"/>
            <w:tcBorders>
              <w:top w:val="nil"/>
              <w:left w:val="nil"/>
              <w:bottom w:val="nil"/>
              <w:right w:val="nil"/>
            </w:tcBorders>
            <w:shd w:val="clear" w:color="auto" w:fill="auto"/>
            <w:noWrap/>
            <w:vAlign w:val="bottom"/>
            <w:hideMark/>
          </w:tcPr>
          <w:p w14:paraId="028E41DB" w14:textId="6B6DD4C1"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Aabakken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w:t>
            </w:r>
            <w:r w:rsidR="009C3B01" w:rsidRPr="000272B7">
              <w:rPr>
                <w:rFonts w:ascii="Book Antiqua" w:eastAsia="MS PGothic" w:hAnsi="Book Antiqua"/>
                <w:sz w:val="24"/>
                <w:szCs w:val="24"/>
                <w:vertAlign w:val="superscript"/>
                <w:lang w:eastAsia="zh-CN"/>
              </w:rPr>
              <w:t>53</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26812662"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18</w:t>
            </w:r>
          </w:p>
        </w:tc>
        <w:tc>
          <w:tcPr>
            <w:tcW w:w="2300" w:type="dxa"/>
            <w:tcBorders>
              <w:top w:val="nil"/>
              <w:left w:val="nil"/>
              <w:bottom w:val="nil"/>
              <w:right w:val="nil"/>
            </w:tcBorders>
            <w:shd w:val="clear" w:color="auto" w:fill="auto"/>
            <w:noWrap/>
            <w:vAlign w:val="bottom"/>
            <w:hideMark/>
          </w:tcPr>
          <w:p w14:paraId="43AA3D71"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standard type DBE</w:t>
            </w:r>
          </w:p>
        </w:tc>
        <w:tc>
          <w:tcPr>
            <w:tcW w:w="2720" w:type="dxa"/>
            <w:tcBorders>
              <w:top w:val="nil"/>
              <w:left w:val="nil"/>
              <w:bottom w:val="nil"/>
              <w:right w:val="nil"/>
            </w:tcBorders>
            <w:shd w:val="clear" w:color="auto" w:fill="auto"/>
            <w:noWrap/>
            <w:vAlign w:val="bottom"/>
            <w:hideMark/>
          </w:tcPr>
          <w:p w14:paraId="7503FF99"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94</w:t>
            </w:r>
          </w:p>
        </w:tc>
        <w:tc>
          <w:tcPr>
            <w:tcW w:w="2600" w:type="dxa"/>
            <w:tcBorders>
              <w:top w:val="nil"/>
              <w:left w:val="nil"/>
              <w:bottom w:val="nil"/>
              <w:right w:val="nil"/>
            </w:tcBorders>
            <w:shd w:val="clear" w:color="auto" w:fill="auto"/>
            <w:noWrap/>
            <w:vAlign w:val="bottom"/>
            <w:hideMark/>
          </w:tcPr>
          <w:p w14:paraId="357191D6"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85</w:t>
            </w:r>
          </w:p>
        </w:tc>
        <w:tc>
          <w:tcPr>
            <w:tcW w:w="2620" w:type="dxa"/>
            <w:tcBorders>
              <w:top w:val="nil"/>
              <w:left w:val="nil"/>
              <w:bottom w:val="nil"/>
              <w:right w:val="nil"/>
            </w:tcBorders>
            <w:shd w:val="clear" w:color="auto" w:fill="auto"/>
            <w:noWrap/>
            <w:vAlign w:val="bottom"/>
            <w:hideMark/>
          </w:tcPr>
          <w:p w14:paraId="60F47EF4"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83</w:t>
            </w:r>
          </w:p>
        </w:tc>
      </w:tr>
      <w:tr w:rsidR="00305A11" w:rsidRPr="000272B7" w14:paraId="534E7346" w14:textId="77777777" w:rsidTr="00305A11">
        <w:trPr>
          <w:trHeight w:val="315"/>
        </w:trPr>
        <w:tc>
          <w:tcPr>
            <w:tcW w:w="2040" w:type="dxa"/>
            <w:tcBorders>
              <w:top w:val="nil"/>
              <w:left w:val="nil"/>
              <w:bottom w:val="nil"/>
              <w:right w:val="nil"/>
            </w:tcBorders>
            <w:shd w:val="clear" w:color="auto" w:fill="auto"/>
            <w:noWrap/>
            <w:vAlign w:val="bottom"/>
            <w:hideMark/>
          </w:tcPr>
          <w:p w14:paraId="789FE441" w14:textId="6F87E7EC"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Masser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w:t>
            </w:r>
            <w:r w:rsidR="009C3B01" w:rsidRPr="000272B7">
              <w:rPr>
                <w:rFonts w:ascii="Book Antiqua" w:eastAsia="MS PGothic" w:hAnsi="Book Antiqua"/>
                <w:sz w:val="24"/>
                <w:szCs w:val="24"/>
                <w:vertAlign w:val="superscript"/>
                <w:lang w:eastAsia="zh-CN"/>
              </w:rPr>
              <w:t>4</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2904792A"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11</w:t>
            </w:r>
          </w:p>
        </w:tc>
        <w:tc>
          <w:tcPr>
            <w:tcW w:w="2300" w:type="dxa"/>
            <w:tcBorders>
              <w:top w:val="nil"/>
              <w:left w:val="nil"/>
              <w:bottom w:val="nil"/>
              <w:right w:val="nil"/>
            </w:tcBorders>
            <w:shd w:val="clear" w:color="auto" w:fill="auto"/>
            <w:noWrap/>
            <w:vAlign w:val="bottom"/>
            <w:hideMark/>
          </w:tcPr>
          <w:p w14:paraId="2BA91B26"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standard type DBE</w:t>
            </w:r>
          </w:p>
        </w:tc>
        <w:tc>
          <w:tcPr>
            <w:tcW w:w="2720" w:type="dxa"/>
            <w:tcBorders>
              <w:top w:val="nil"/>
              <w:left w:val="nil"/>
              <w:bottom w:val="nil"/>
              <w:right w:val="nil"/>
            </w:tcBorders>
            <w:shd w:val="clear" w:color="auto" w:fill="auto"/>
            <w:noWrap/>
            <w:vAlign w:val="bottom"/>
            <w:hideMark/>
          </w:tcPr>
          <w:p w14:paraId="118340F2"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100</w:t>
            </w:r>
          </w:p>
        </w:tc>
        <w:tc>
          <w:tcPr>
            <w:tcW w:w="2600" w:type="dxa"/>
            <w:tcBorders>
              <w:top w:val="nil"/>
              <w:left w:val="nil"/>
              <w:bottom w:val="nil"/>
              <w:right w:val="nil"/>
            </w:tcBorders>
            <w:shd w:val="clear" w:color="auto" w:fill="auto"/>
            <w:noWrap/>
            <w:vAlign w:val="bottom"/>
            <w:hideMark/>
          </w:tcPr>
          <w:p w14:paraId="735F49F8"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64</w:t>
            </w:r>
          </w:p>
        </w:tc>
        <w:tc>
          <w:tcPr>
            <w:tcW w:w="2620" w:type="dxa"/>
            <w:tcBorders>
              <w:top w:val="nil"/>
              <w:left w:val="nil"/>
              <w:bottom w:val="nil"/>
              <w:right w:val="nil"/>
            </w:tcBorders>
            <w:shd w:val="clear" w:color="auto" w:fill="auto"/>
            <w:noWrap/>
            <w:vAlign w:val="bottom"/>
            <w:hideMark/>
          </w:tcPr>
          <w:p w14:paraId="29A5A8EE"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64</w:t>
            </w:r>
          </w:p>
        </w:tc>
      </w:tr>
      <w:tr w:rsidR="00305A11" w:rsidRPr="000272B7" w14:paraId="79B9E4CA" w14:textId="77777777" w:rsidTr="00305A11">
        <w:trPr>
          <w:trHeight w:val="315"/>
        </w:trPr>
        <w:tc>
          <w:tcPr>
            <w:tcW w:w="2040" w:type="dxa"/>
            <w:tcBorders>
              <w:top w:val="nil"/>
              <w:left w:val="nil"/>
              <w:bottom w:val="nil"/>
              <w:right w:val="nil"/>
            </w:tcBorders>
            <w:shd w:val="clear" w:color="auto" w:fill="auto"/>
            <w:noWrap/>
            <w:vAlign w:val="bottom"/>
            <w:hideMark/>
          </w:tcPr>
          <w:p w14:paraId="03A922D8" w14:textId="4BD933A8"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Kuga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w:t>
            </w:r>
            <w:r w:rsidR="009C3B01" w:rsidRPr="000272B7">
              <w:rPr>
                <w:rFonts w:ascii="Book Antiqua" w:eastAsia="MS PGothic" w:hAnsi="Book Antiqua"/>
                <w:sz w:val="24"/>
                <w:szCs w:val="24"/>
                <w:vertAlign w:val="superscript"/>
                <w:lang w:eastAsia="zh-CN"/>
              </w:rPr>
              <w:t>59</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0AAA66DA"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6</w:t>
            </w:r>
          </w:p>
        </w:tc>
        <w:tc>
          <w:tcPr>
            <w:tcW w:w="2300" w:type="dxa"/>
            <w:tcBorders>
              <w:top w:val="nil"/>
              <w:left w:val="nil"/>
              <w:bottom w:val="nil"/>
              <w:right w:val="nil"/>
            </w:tcBorders>
            <w:shd w:val="clear" w:color="auto" w:fill="auto"/>
            <w:noWrap/>
            <w:vAlign w:val="bottom"/>
            <w:hideMark/>
          </w:tcPr>
          <w:p w14:paraId="46387D61"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standard type DBE</w:t>
            </w:r>
          </w:p>
        </w:tc>
        <w:tc>
          <w:tcPr>
            <w:tcW w:w="2720" w:type="dxa"/>
            <w:tcBorders>
              <w:top w:val="nil"/>
              <w:left w:val="nil"/>
              <w:bottom w:val="nil"/>
              <w:right w:val="nil"/>
            </w:tcBorders>
            <w:shd w:val="clear" w:color="auto" w:fill="auto"/>
            <w:noWrap/>
            <w:vAlign w:val="bottom"/>
            <w:hideMark/>
          </w:tcPr>
          <w:p w14:paraId="002ED752"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100</w:t>
            </w:r>
          </w:p>
        </w:tc>
        <w:tc>
          <w:tcPr>
            <w:tcW w:w="2600" w:type="dxa"/>
            <w:tcBorders>
              <w:top w:val="nil"/>
              <w:left w:val="nil"/>
              <w:bottom w:val="nil"/>
              <w:right w:val="nil"/>
            </w:tcBorders>
            <w:shd w:val="clear" w:color="auto" w:fill="auto"/>
            <w:noWrap/>
            <w:vAlign w:val="bottom"/>
            <w:hideMark/>
          </w:tcPr>
          <w:p w14:paraId="2007198A"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83</w:t>
            </w:r>
          </w:p>
        </w:tc>
        <w:tc>
          <w:tcPr>
            <w:tcW w:w="2620" w:type="dxa"/>
            <w:tcBorders>
              <w:top w:val="nil"/>
              <w:left w:val="nil"/>
              <w:bottom w:val="nil"/>
              <w:right w:val="nil"/>
            </w:tcBorders>
            <w:shd w:val="clear" w:color="auto" w:fill="auto"/>
            <w:noWrap/>
            <w:vAlign w:val="bottom"/>
            <w:hideMark/>
          </w:tcPr>
          <w:p w14:paraId="4B6B982D"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83</w:t>
            </w:r>
          </w:p>
        </w:tc>
      </w:tr>
      <w:tr w:rsidR="00305A11" w:rsidRPr="000272B7" w14:paraId="664DCD6A" w14:textId="77777777" w:rsidTr="00305A11">
        <w:trPr>
          <w:trHeight w:val="315"/>
        </w:trPr>
        <w:tc>
          <w:tcPr>
            <w:tcW w:w="2040" w:type="dxa"/>
            <w:tcBorders>
              <w:top w:val="nil"/>
              <w:left w:val="nil"/>
              <w:bottom w:val="nil"/>
              <w:right w:val="nil"/>
            </w:tcBorders>
            <w:shd w:val="clear" w:color="auto" w:fill="auto"/>
            <w:noWrap/>
            <w:vAlign w:val="bottom"/>
            <w:hideMark/>
          </w:tcPr>
          <w:p w14:paraId="6B8B0F8B" w14:textId="669F95A9"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Tsujino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w:t>
            </w:r>
            <w:r w:rsidR="009C3B01" w:rsidRPr="000272B7">
              <w:rPr>
                <w:rFonts w:ascii="Book Antiqua" w:eastAsia="MS PGothic" w:hAnsi="Book Antiqua"/>
                <w:sz w:val="24"/>
                <w:szCs w:val="24"/>
                <w:vertAlign w:val="superscript"/>
                <w:lang w:eastAsia="zh-CN"/>
              </w:rPr>
              <w:t>49</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50E03291"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12</w:t>
            </w:r>
          </w:p>
        </w:tc>
        <w:tc>
          <w:tcPr>
            <w:tcW w:w="2300" w:type="dxa"/>
            <w:tcBorders>
              <w:top w:val="nil"/>
              <w:left w:val="nil"/>
              <w:bottom w:val="nil"/>
              <w:right w:val="nil"/>
            </w:tcBorders>
            <w:shd w:val="clear" w:color="auto" w:fill="auto"/>
            <w:noWrap/>
            <w:vAlign w:val="bottom"/>
            <w:hideMark/>
          </w:tcPr>
          <w:p w14:paraId="4400D43E"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short type DBE</w:t>
            </w:r>
          </w:p>
        </w:tc>
        <w:tc>
          <w:tcPr>
            <w:tcW w:w="2720" w:type="dxa"/>
            <w:tcBorders>
              <w:top w:val="nil"/>
              <w:left w:val="nil"/>
              <w:bottom w:val="nil"/>
              <w:right w:val="nil"/>
            </w:tcBorders>
            <w:shd w:val="clear" w:color="auto" w:fill="auto"/>
            <w:noWrap/>
            <w:vAlign w:val="bottom"/>
            <w:hideMark/>
          </w:tcPr>
          <w:p w14:paraId="6EDB3A1E"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100</w:t>
            </w:r>
          </w:p>
        </w:tc>
        <w:tc>
          <w:tcPr>
            <w:tcW w:w="2600" w:type="dxa"/>
            <w:tcBorders>
              <w:top w:val="nil"/>
              <w:left w:val="nil"/>
              <w:bottom w:val="nil"/>
              <w:right w:val="nil"/>
            </w:tcBorders>
            <w:shd w:val="clear" w:color="auto" w:fill="auto"/>
            <w:noWrap/>
            <w:vAlign w:val="bottom"/>
            <w:hideMark/>
          </w:tcPr>
          <w:p w14:paraId="6B518ACE"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94</w:t>
            </w:r>
          </w:p>
        </w:tc>
        <w:tc>
          <w:tcPr>
            <w:tcW w:w="2620" w:type="dxa"/>
            <w:tcBorders>
              <w:top w:val="nil"/>
              <w:left w:val="nil"/>
              <w:bottom w:val="nil"/>
              <w:right w:val="nil"/>
            </w:tcBorders>
            <w:shd w:val="clear" w:color="auto" w:fill="auto"/>
            <w:noWrap/>
            <w:vAlign w:val="bottom"/>
            <w:hideMark/>
          </w:tcPr>
          <w:p w14:paraId="3246EF0E"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94</w:t>
            </w:r>
          </w:p>
        </w:tc>
      </w:tr>
      <w:tr w:rsidR="00305A11" w:rsidRPr="000272B7" w14:paraId="7C051927" w14:textId="77777777" w:rsidTr="00305A11">
        <w:trPr>
          <w:trHeight w:val="315"/>
        </w:trPr>
        <w:tc>
          <w:tcPr>
            <w:tcW w:w="2040" w:type="dxa"/>
            <w:tcBorders>
              <w:top w:val="nil"/>
              <w:left w:val="nil"/>
              <w:bottom w:val="nil"/>
              <w:right w:val="nil"/>
            </w:tcBorders>
            <w:shd w:val="clear" w:color="auto" w:fill="auto"/>
            <w:noWrap/>
            <w:vAlign w:val="bottom"/>
            <w:hideMark/>
          </w:tcPr>
          <w:p w14:paraId="51CE59D6" w14:textId="133D683D"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Siddiqui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[4</w:t>
            </w:r>
            <w:r w:rsidR="009C3B01" w:rsidRPr="000272B7">
              <w:rPr>
                <w:rFonts w:ascii="Book Antiqua" w:eastAsia="MS PGothic" w:hAnsi="Book Antiqua"/>
                <w:sz w:val="24"/>
                <w:szCs w:val="24"/>
                <w:vertAlign w:val="superscript"/>
                <w:lang w:eastAsia="zh-CN"/>
              </w:rPr>
              <w:t>4</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74594A05"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79</w:t>
            </w:r>
          </w:p>
        </w:tc>
        <w:tc>
          <w:tcPr>
            <w:tcW w:w="2300" w:type="dxa"/>
            <w:tcBorders>
              <w:top w:val="nil"/>
              <w:left w:val="nil"/>
              <w:bottom w:val="nil"/>
              <w:right w:val="nil"/>
            </w:tcBorders>
            <w:shd w:val="clear" w:color="auto" w:fill="auto"/>
            <w:noWrap/>
            <w:vAlign w:val="bottom"/>
            <w:hideMark/>
          </w:tcPr>
          <w:p w14:paraId="20799582"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short type DBE</w:t>
            </w:r>
          </w:p>
        </w:tc>
        <w:tc>
          <w:tcPr>
            <w:tcW w:w="2720" w:type="dxa"/>
            <w:tcBorders>
              <w:top w:val="nil"/>
              <w:left w:val="nil"/>
              <w:bottom w:val="nil"/>
              <w:right w:val="nil"/>
            </w:tcBorders>
            <w:shd w:val="clear" w:color="auto" w:fill="auto"/>
            <w:noWrap/>
            <w:vAlign w:val="bottom"/>
            <w:hideMark/>
          </w:tcPr>
          <w:p w14:paraId="73696115"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89</w:t>
            </w:r>
          </w:p>
        </w:tc>
        <w:tc>
          <w:tcPr>
            <w:tcW w:w="2600" w:type="dxa"/>
            <w:tcBorders>
              <w:top w:val="nil"/>
              <w:left w:val="nil"/>
              <w:bottom w:val="nil"/>
              <w:right w:val="nil"/>
            </w:tcBorders>
            <w:shd w:val="clear" w:color="auto" w:fill="auto"/>
            <w:noWrap/>
            <w:vAlign w:val="bottom"/>
            <w:hideMark/>
          </w:tcPr>
          <w:p w14:paraId="2CBE600F"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90</w:t>
            </w:r>
          </w:p>
        </w:tc>
        <w:tc>
          <w:tcPr>
            <w:tcW w:w="2620" w:type="dxa"/>
            <w:tcBorders>
              <w:top w:val="nil"/>
              <w:left w:val="nil"/>
              <w:bottom w:val="nil"/>
              <w:right w:val="nil"/>
            </w:tcBorders>
            <w:shd w:val="clear" w:color="auto" w:fill="auto"/>
            <w:noWrap/>
            <w:vAlign w:val="bottom"/>
            <w:hideMark/>
          </w:tcPr>
          <w:p w14:paraId="1E77FBD7"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81</w:t>
            </w:r>
          </w:p>
        </w:tc>
      </w:tr>
      <w:tr w:rsidR="00305A11" w:rsidRPr="000272B7" w14:paraId="774BC411" w14:textId="77777777" w:rsidTr="00305A11">
        <w:trPr>
          <w:trHeight w:val="315"/>
        </w:trPr>
        <w:tc>
          <w:tcPr>
            <w:tcW w:w="2040" w:type="dxa"/>
            <w:tcBorders>
              <w:top w:val="nil"/>
              <w:left w:val="nil"/>
              <w:bottom w:val="nil"/>
              <w:right w:val="nil"/>
            </w:tcBorders>
            <w:shd w:val="clear" w:color="auto" w:fill="auto"/>
            <w:noWrap/>
            <w:vAlign w:val="bottom"/>
            <w:hideMark/>
          </w:tcPr>
          <w:p w14:paraId="6AA2FA41" w14:textId="35D49898"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Shimatani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w:t>
            </w:r>
            <w:r w:rsidR="009C3B01" w:rsidRPr="000272B7">
              <w:rPr>
                <w:rFonts w:ascii="Book Antiqua" w:eastAsia="MS PGothic" w:hAnsi="Book Antiqua"/>
                <w:sz w:val="24"/>
                <w:szCs w:val="24"/>
                <w:vertAlign w:val="superscript"/>
                <w:lang w:eastAsia="zh-CN"/>
              </w:rPr>
              <w:t>39</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09679105"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103</w:t>
            </w:r>
          </w:p>
        </w:tc>
        <w:tc>
          <w:tcPr>
            <w:tcW w:w="2300" w:type="dxa"/>
            <w:tcBorders>
              <w:top w:val="nil"/>
              <w:left w:val="nil"/>
              <w:bottom w:val="nil"/>
              <w:right w:val="nil"/>
            </w:tcBorders>
            <w:shd w:val="clear" w:color="auto" w:fill="auto"/>
            <w:noWrap/>
            <w:vAlign w:val="bottom"/>
            <w:hideMark/>
          </w:tcPr>
          <w:p w14:paraId="65331487"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short type DBE</w:t>
            </w:r>
          </w:p>
        </w:tc>
        <w:tc>
          <w:tcPr>
            <w:tcW w:w="2720" w:type="dxa"/>
            <w:tcBorders>
              <w:top w:val="nil"/>
              <w:left w:val="nil"/>
              <w:bottom w:val="nil"/>
              <w:right w:val="nil"/>
            </w:tcBorders>
            <w:shd w:val="clear" w:color="auto" w:fill="auto"/>
            <w:noWrap/>
            <w:vAlign w:val="bottom"/>
            <w:hideMark/>
          </w:tcPr>
          <w:p w14:paraId="73A76338"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97</w:t>
            </w:r>
          </w:p>
        </w:tc>
        <w:tc>
          <w:tcPr>
            <w:tcW w:w="2600" w:type="dxa"/>
            <w:tcBorders>
              <w:top w:val="nil"/>
              <w:left w:val="nil"/>
              <w:bottom w:val="nil"/>
              <w:right w:val="nil"/>
            </w:tcBorders>
            <w:shd w:val="clear" w:color="auto" w:fill="auto"/>
            <w:noWrap/>
            <w:vAlign w:val="bottom"/>
            <w:hideMark/>
          </w:tcPr>
          <w:p w14:paraId="779655EC"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96</w:t>
            </w:r>
          </w:p>
        </w:tc>
        <w:tc>
          <w:tcPr>
            <w:tcW w:w="2620" w:type="dxa"/>
            <w:tcBorders>
              <w:top w:val="nil"/>
              <w:left w:val="nil"/>
              <w:bottom w:val="nil"/>
              <w:right w:val="nil"/>
            </w:tcBorders>
            <w:shd w:val="clear" w:color="auto" w:fill="auto"/>
            <w:noWrap/>
            <w:vAlign w:val="bottom"/>
            <w:hideMark/>
          </w:tcPr>
          <w:p w14:paraId="5D6B453B"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94</w:t>
            </w:r>
          </w:p>
        </w:tc>
      </w:tr>
      <w:tr w:rsidR="00305A11" w:rsidRPr="000272B7" w14:paraId="6692ED4D" w14:textId="77777777" w:rsidTr="00305A11">
        <w:trPr>
          <w:trHeight w:val="315"/>
        </w:trPr>
        <w:tc>
          <w:tcPr>
            <w:tcW w:w="2040" w:type="dxa"/>
            <w:tcBorders>
              <w:top w:val="nil"/>
              <w:left w:val="nil"/>
              <w:bottom w:val="nil"/>
              <w:right w:val="nil"/>
            </w:tcBorders>
            <w:shd w:val="clear" w:color="auto" w:fill="auto"/>
            <w:noWrap/>
            <w:vAlign w:val="bottom"/>
            <w:hideMark/>
          </w:tcPr>
          <w:p w14:paraId="30ADC600" w14:textId="37EECE0B"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Tomizawa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w:t>
            </w:r>
            <w:r w:rsidR="009C3B01" w:rsidRPr="000272B7">
              <w:rPr>
                <w:rFonts w:ascii="Book Antiqua" w:eastAsia="MS PGothic" w:hAnsi="Book Antiqua"/>
                <w:sz w:val="24"/>
                <w:szCs w:val="24"/>
                <w:vertAlign w:val="superscript"/>
                <w:lang w:eastAsia="zh-CN"/>
              </w:rPr>
              <w:t>69</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1591B137"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22</w:t>
            </w:r>
          </w:p>
        </w:tc>
        <w:tc>
          <w:tcPr>
            <w:tcW w:w="2300" w:type="dxa"/>
            <w:tcBorders>
              <w:top w:val="nil"/>
              <w:left w:val="nil"/>
              <w:bottom w:val="nil"/>
              <w:right w:val="nil"/>
            </w:tcBorders>
            <w:shd w:val="clear" w:color="auto" w:fill="auto"/>
            <w:noWrap/>
            <w:vAlign w:val="bottom"/>
            <w:hideMark/>
          </w:tcPr>
          <w:p w14:paraId="11483BD6"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standard type SBE</w:t>
            </w:r>
          </w:p>
        </w:tc>
        <w:tc>
          <w:tcPr>
            <w:tcW w:w="2720" w:type="dxa"/>
            <w:tcBorders>
              <w:top w:val="nil"/>
              <w:left w:val="nil"/>
              <w:bottom w:val="nil"/>
              <w:right w:val="nil"/>
            </w:tcBorders>
            <w:shd w:val="clear" w:color="auto" w:fill="auto"/>
            <w:noWrap/>
            <w:vAlign w:val="bottom"/>
            <w:hideMark/>
          </w:tcPr>
          <w:p w14:paraId="1B2C44B4"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68</w:t>
            </w:r>
          </w:p>
        </w:tc>
        <w:tc>
          <w:tcPr>
            <w:tcW w:w="2600" w:type="dxa"/>
            <w:tcBorders>
              <w:top w:val="nil"/>
              <w:left w:val="nil"/>
              <w:bottom w:val="nil"/>
              <w:right w:val="nil"/>
            </w:tcBorders>
            <w:shd w:val="clear" w:color="auto" w:fill="auto"/>
            <w:noWrap/>
            <w:vAlign w:val="bottom"/>
            <w:hideMark/>
          </w:tcPr>
          <w:p w14:paraId="0C547D91"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73</w:t>
            </w:r>
          </w:p>
        </w:tc>
        <w:tc>
          <w:tcPr>
            <w:tcW w:w="2620" w:type="dxa"/>
            <w:tcBorders>
              <w:top w:val="nil"/>
              <w:left w:val="nil"/>
              <w:bottom w:val="nil"/>
              <w:right w:val="nil"/>
            </w:tcBorders>
            <w:shd w:val="clear" w:color="auto" w:fill="auto"/>
            <w:noWrap/>
            <w:vAlign w:val="bottom"/>
            <w:hideMark/>
          </w:tcPr>
          <w:p w14:paraId="2061E4CA"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50</w:t>
            </w:r>
          </w:p>
        </w:tc>
      </w:tr>
      <w:tr w:rsidR="00305A11" w:rsidRPr="000272B7" w14:paraId="30B65B28" w14:textId="77777777" w:rsidTr="00305A11">
        <w:trPr>
          <w:trHeight w:val="315"/>
        </w:trPr>
        <w:tc>
          <w:tcPr>
            <w:tcW w:w="2040" w:type="dxa"/>
            <w:tcBorders>
              <w:top w:val="nil"/>
              <w:left w:val="nil"/>
              <w:bottom w:val="nil"/>
              <w:right w:val="nil"/>
            </w:tcBorders>
            <w:shd w:val="clear" w:color="auto" w:fill="auto"/>
            <w:noWrap/>
            <w:vAlign w:val="bottom"/>
            <w:hideMark/>
          </w:tcPr>
          <w:p w14:paraId="2DA68D99" w14:textId="5F635921"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Itoi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[6</w:t>
            </w:r>
            <w:r w:rsidR="009C3B01" w:rsidRPr="000272B7">
              <w:rPr>
                <w:rFonts w:ascii="Book Antiqua" w:eastAsia="MS PGothic" w:hAnsi="Book Antiqua"/>
                <w:sz w:val="24"/>
                <w:szCs w:val="24"/>
                <w:vertAlign w:val="superscript"/>
                <w:lang w:eastAsia="zh-CN"/>
              </w:rPr>
              <w:t>3</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6992EC43"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13</w:t>
            </w:r>
          </w:p>
        </w:tc>
        <w:tc>
          <w:tcPr>
            <w:tcW w:w="2300" w:type="dxa"/>
            <w:tcBorders>
              <w:top w:val="nil"/>
              <w:left w:val="nil"/>
              <w:bottom w:val="nil"/>
              <w:right w:val="nil"/>
            </w:tcBorders>
            <w:shd w:val="clear" w:color="auto" w:fill="auto"/>
            <w:noWrap/>
            <w:vAlign w:val="bottom"/>
            <w:hideMark/>
          </w:tcPr>
          <w:p w14:paraId="447EC3B2"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standard type SBE</w:t>
            </w:r>
          </w:p>
        </w:tc>
        <w:tc>
          <w:tcPr>
            <w:tcW w:w="2720" w:type="dxa"/>
            <w:tcBorders>
              <w:top w:val="nil"/>
              <w:left w:val="nil"/>
              <w:bottom w:val="nil"/>
              <w:right w:val="nil"/>
            </w:tcBorders>
            <w:shd w:val="clear" w:color="auto" w:fill="auto"/>
            <w:noWrap/>
            <w:vAlign w:val="bottom"/>
            <w:hideMark/>
          </w:tcPr>
          <w:p w14:paraId="4E265915"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92</w:t>
            </w:r>
          </w:p>
        </w:tc>
        <w:tc>
          <w:tcPr>
            <w:tcW w:w="2600" w:type="dxa"/>
            <w:tcBorders>
              <w:top w:val="nil"/>
              <w:left w:val="nil"/>
              <w:bottom w:val="nil"/>
              <w:right w:val="nil"/>
            </w:tcBorders>
            <w:shd w:val="clear" w:color="auto" w:fill="auto"/>
            <w:noWrap/>
            <w:vAlign w:val="bottom"/>
            <w:hideMark/>
          </w:tcPr>
          <w:p w14:paraId="3034572B"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83</w:t>
            </w:r>
          </w:p>
        </w:tc>
        <w:tc>
          <w:tcPr>
            <w:tcW w:w="2620" w:type="dxa"/>
            <w:tcBorders>
              <w:top w:val="nil"/>
              <w:left w:val="nil"/>
              <w:bottom w:val="nil"/>
              <w:right w:val="nil"/>
            </w:tcBorders>
            <w:shd w:val="clear" w:color="auto" w:fill="auto"/>
            <w:noWrap/>
            <w:vAlign w:val="bottom"/>
            <w:hideMark/>
          </w:tcPr>
          <w:p w14:paraId="6300CC9C"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77</w:t>
            </w:r>
          </w:p>
        </w:tc>
      </w:tr>
      <w:tr w:rsidR="00305A11" w:rsidRPr="000272B7" w14:paraId="465490D1" w14:textId="77777777" w:rsidTr="00305A11">
        <w:trPr>
          <w:trHeight w:val="315"/>
        </w:trPr>
        <w:tc>
          <w:tcPr>
            <w:tcW w:w="2040" w:type="dxa"/>
            <w:tcBorders>
              <w:top w:val="nil"/>
              <w:left w:val="nil"/>
              <w:bottom w:val="nil"/>
              <w:right w:val="nil"/>
            </w:tcBorders>
            <w:shd w:val="clear" w:color="auto" w:fill="auto"/>
            <w:noWrap/>
            <w:vAlign w:val="bottom"/>
            <w:hideMark/>
          </w:tcPr>
          <w:p w14:paraId="5ED3E93E" w14:textId="015F3EBA"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Dellon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[6</w:t>
            </w:r>
            <w:r w:rsidR="009C3B01" w:rsidRPr="000272B7">
              <w:rPr>
                <w:rFonts w:ascii="Book Antiqua" w:eastAsia="MS PGothic" w:hAnsi="Book Antiqua"/>
                <w:sz w:val="24"/>
                <w:szCs w:val="24"/>
                <w:vertAlign w:val="superscript"/>
                <w:lang w:eastAsia="zh-CN"/>
              </w:rPr>
              <w:t>4</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02A7D5F4"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4</w:t>
            </w:r>
          </w:p>
        </w:tc>
        <w:tc>
          <w:tcPr>
            <w:tcW w:w="2300" w:type="dxa"/>
            <w:tcBorders>
              <w:top w:val="nil"/>
              <w:left w:val="nil"/>
              <w:bottom w:val="nil"/>
              <w:right w:val="nil"/>
            </w:tcBorders>
            <w:shd w:val="clear" w:color="auto" w:fill="auto"/>
            <w:noWrap/>
            <w:vAlign w:val="bottom"/>
            <w:hideMark/>
          </w:tcPr>
          <w:p w14:paraId="7BC7B0BA"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standard type SBE</w:t>
            </w:r>
          </w:p>
        </w:tc>
        <w:tc>
          <w:tcPr>
            <w:tcW w:w="2720" w:type="dxa"/>
            <w:tcBorders>
              <w:top w:val="nil"/>
              <w:left w:val="nil"/>
              <w:bottom w:val="nil"/>
              <w:right w:val="nil"/>
            </w:tcBorders>
            <w:shd w:val="clear" w:color="auto" w:fill="auto"/>
            <w:noWrap/>
            <w:vAlign w:val="bottom"/>
            <w:hideMark/>
          </w:tcPr>
          <w:p w14:paraId="36D3CD87"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75</w:t>
            </w:r>
          </w:p>
        </w:tc>
        <w:tc>
          <w:tcPr>
            <w:tcW w:w="2600" w:type="dxa"/>
            <w:tcBorders>
              <w:top w:val="nil"/>
              <w:left w:val="nil"/>
              <w:bottom w:val="nil"/>
              <w:right w:val="nil"/>
            </w:tcBorders>
            <w:shd w:val="clear" w:color="auto" w:fill="auto"/>
            <w:noWrap/>
            <w:vAlign w:val="bottom"/>
            <w:hideMark/>
          </w:tcPr>
          <w:p w14:paraId="76808B7B"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67</w:t>
            </w:r>
          </w:p>
        </w:tc>
        <w:tc>
          <w:tcPr>
            <w:tcW w:w="2620" w:type="dxa"/>
            <w:tcBorders>
              <w:top w:val="nil"/>
              <w:left w:val="nil"/>
              <w:bottom w:val="nil"/>
              <w:right w:val="nil"/>
            </w:tcBorders>
            <w:shd w:val="clear" w:color="auto" w:fill="auto"/>
            <w:noWrap/>
            <w:vAlign w:val="bottom"/>
            <w:hideMark/>
          </w:tcPr>
          <w:p w14:paraId="3C73ECEA"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50</w:t>
            </w:r>
          </w:p>
        </w:tc>
      </w:tr>
      <w:tr w:rsidR="00305A11" w:rsidRPr="000272B7" w14:paraId="37DE3CE4" w14:textId="77777777" w:rsidTr="00305A11">
        <w:trPr>
          <w:trHeight w:val="315"/>
        </w:trPr>
        <w:tc>
          <w:tcPr>
            <w:tcW w:w="2040" w:type="dxa"/>
            <w:tcBorders>
              <w:top w:val="nil"/>
              <w:left w:val="nil"/>
              <w:bottom w:val="nil"/>
              <w:right w:val="nil"/>
            </w:tcBorders>
            <w:shd w:val="clear" w:color="auto" w:fill="auto"/>
            <w:noWrap/>
            <w:vAlign w:val="bottom"/>
            <w:hideMark/>
          </w:tcPr>
          <w:p w14:paraId="35448A87" w14:textId="3DF62316"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Yamauchi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[3</w:t>
            </w:r>
            <w:r w:rsidR="009C3B01" w:rsidRPr="000272B7">
              <w:rPr>
                <w:rFonts w:ascii="Book Antiqua" w:eastAsia="MS PGothic" w:hAnsi="Book Antiqua"/>
                <w:sz w:val="24"/>
                <w:szCs w:val="24"/>
                <w:vertAlign w:val="superscript"/>
                <w:lang w:eastAsia="zh-CN"/>
              </w:rPr>
              <w:t>2</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21832666"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31</w:t>
            </w:r>
          </w:p>
        </w:tc>
        <w:tc>
          <w:tcPr>
            <w:tcW w:w="2300" w:type="dxa"/>
            <w:tcBorders>
              <w:top w:val="nil"/>
              <w:left w:val="nil"/>
              <w:bottom w:val="nil"/>
              <w:right w:val="nil"/>
            </w:tcBorders>
            <w:shd w:val="clear" w:color="auto" w:fill="auto"/>
            <w:noWrap/>
            <w:vAlign w:val="bottom"/>
            <w:hideMark/>
          </w:tcPr>
          <w:p w14:paraId="3F64EA3A"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short type SBE</w:t>
            </w:r>
          </w:p>
        </w:tc>
        <w:tc>
          <w:tcPr>
            <w:tcW w:w="2720" w:type="dxa"/>
            <w:tcBorders>
              <w:top w:val="nil"/>
              <w:left w:val="nil"/>
              <w:bottom w:val="nil"/>
              <w:right w:val="nil"/>
            </w:tcBorders>
            <w:shd w:val="clear" w:color="auto" w:fill="auto"/>
            <w:noWrap/>
            <w:vAlign w:val="bottom"/>
            <w:hideMark/>
          </w:tcPr>
          <w:p w14:paraId="1D7A7E60"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90</w:t>
            </w:r>
          </w:p>
        </w:tc>
        <w:tc>
          <w:tcPr>
            <w:tcW w:w="2600" w:type="dxa"/>
            <w:tcBorders>
              <w:top w:val="nil"/>
              <w:left w:val="nil"/>
              <w:bottom w:val="nil"/>
              <w:right w:val="nil"/>
            </w:tcBorders>
            <w:shd w:val="clear" w:color="auto" w:fill="auto"/>
            <w:noWrap/>
            <w:vAlign w:val="bottom"/>
            <w:hideMark/>
          </w:tcPr>
          <w:p w14:paraId="7F4EF167"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89</w:t>
            </w:r>
          </w:p>
        </w:tc>
        <w:tc>
          <w:tcPr>
            <w:tcW w:w="2620" w:type="dxa"/>
            <w:tcBorders>
              <w:top w:val="nil"/>
              <w:left w:val="nil"/>
              <w:bottom w:val="nil"/>
              <w:right w:val="nil"/>
            </w:tcBorders>
            <w:shd w:val="clear" w:color="auto" w:fill="auto"/>
            <w:noWrap/>
            <w:vAlign w:val="bottom"/>
            <w:hideMark/>
          </w:tcPr>
          <w:p w14:paraId="128FF608"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81</w:t>
            </w:r>
          </w:p>
        </w:tc>
      </w:tr>
      <w:tr w:rsidR="00305A11" w:rsidRPr="000272B7" w14:paraId="1726869A" w14:textId="77777777" w:rsidTr="00305A11">
        <w:trPr>
          <w:trHeight w:val="315"/>
        </w:trPr>
        <w:tc>
          <w:tcPr>
            <w:tcW w:w="2040" w:type="dxa"/>
            <w:tcBorders>
              <w:top w:val="nil"/>
              <w:left w:val="nil"/>
              <w:bottom w:val="nil"/>
              <w:right w:val="nil"/>
            </w:tcBorders>
            <w:shd w:val="clear" w:color="auto" w:fill="auto"/>
            <w:noWrap/>
            <w:vAlign w:val="bottom"/>
            <w:hideMark/>
          </w:tcPr>
          <w:p w14:paraId="63D2C234" w14:textId="26ACE1B4"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Obana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[3</w:t>
            </w:r>
            <w:r w:rsidR="009C3B01" w:rsidRPr="000272B7">
              <w:rPr>
                <w:rFonts w:ascii="Book Antiqua" w:eastAsia="MS PGothic" w:hAnsi="Book Antiqua"/>
                <w:sz w:val="24"/>
                <w:szCs w:val="24"/>
                <w:vertAlign w:val="superscript"/>
                <w:lang w:eastAsia="zh-CN"/>
              </w:rPr>
              <w:t>3</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27713AC1"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19</w:t>
            </w:r>
          </w:p>
        </w:tc>
        <w:tc>
          <w:tcPr>
            <w:tcW w:w="2300" w:type="dxa"/>
            <w:tcBorders>
              <w:top w:val="nil"/>
              <w:left w:val="nil"/>
              <w:bottom w:val="nil"/>
              <w:right w:val="nil"/>
            </w:tcBorders>
            <w:shd w:val="clear" w:color="auto" w:fill="auto"/>
            <w:noWrap/>
            <w:vAlign w:val="bottom"/>
            <w:hideMark/>
          </w:tcPr>
          <w:p w14:paraId="3DE7CD3D"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short type SBE</w:t>
            </w:r>
          </w:p>
        </w:tc>
        <w:tc>
          <w:tcPr>
            <w:tcW w:w="2720" w:type="dxa"/>
            <w:tcBorders>
              <w:top w:val="nil"/>
              <w:left w:val="nil"/>
              <w:bottom w:val="nil"/>
              <w:right w:val="nil"/>
            </w:tcBorders>
            <w:shd w:val="clear" w:color="auto" w:fill="auto"/>
            <w:noWrap/>
            <w:vAlign w:val="bottom"/>
            <w:hideMark/>
          </w:tcPr>
          <w:p w14:paraId="00B96FCF"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79</w:t>
            </w:r>
          </w:p>
        </w:tc>
        <w:tc>
          <w:tcPr>
            <w:tcW w:w="2600" w:type="dxa"/>
            <w:tcBorders>
              <w:top w:val="nil"/>
              <w:left w:val="nil"/>
              <w:bottom w:val="nil"/>
              <w:right w:val="nil"/>
            </w:tcBorders>
            <w:shd w:val="clear" w:color="auto" w:fill="auto"/>
            <w:noWrap/>
            <w:vAlign w:val="bottom"/>
            <w:hideMark/>
          </w:tcPr>
          <w:p w14:paraId="65031916"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66</w:t>
            </w:r>
          </w:p>
        </w:tc>
        <w:tc>
          <w:tcPr>
            <w:tcW w:w="2620" w:type="dxa"/>
            <w:tcBorders>
              <w:top w:val="nil"/>
              <w:left w:val="nil"/>
              <w:bottom w:val="nil"/>
              <w:right w:val="nil"/>
            </w:tcBorders>
            <w:shd w:val="clear" w:color="auto" w:fill="auto"/>
            <w:noWrap/>
            <w:vAlign w:val="bottom"/>
            <w:hideMark/>
          </w:tcPr>
          <w:p w14:paraId="42E6465F"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53</w:t>
            </w:r>
          </w:p>
        </w:tc>
      </w:tr>
      <w:tr w:rsidR="00305A11" w:rsidRPr="000272B7" w14:paraId="05C7127C" w14:textId="77777777" w:rsidTr="00305A11">
        <w:trPr>
          <w:trHeight w:val="315"/>
        </w:trPr>
        <w:tc>
          <w:tcPr>
            <w:tcW w:w="2040" w:type="dxa"/>
            <w:tcBorders>
              <w:top w:val="nil"/>
              <w:left w:val="nil"/>
              <w:bottom w:val="nil"/>
              <w:right w:val="nil"/>
            </w:tcBorders>
            <w:shd w:val="clear" w:color="auto" w:fill="auto"/>
            <w:noWrap/>
            <w:vAlign w:val="bottom"/>
            <w:hideMark/>
          </w:tcPr>
          <w:p w14:paraId="3C067E7D" w14:textId="515B8C1C"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lastRenderedPageBreak/>
              <w:t xml:space="preserve">Shimatani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[3</w:t>
            </w:r>
            <w:r w:rsidR="009C3B01" w:rsidRPr="000272B7">
              <w:rPr>
                <w:rFonts w:ascii="Book Antiqua" w:eastAsia="MS PGothic" w:hAnsi="Book Antiqua"/>
                <w:sz w:val="24"/>
                <w:szCs w:val="24"/>
                <w:vertAlign w:val="superscript"/>
                <w:lang w:eastAsia="zh-CN"/>
              </w:rPr>
              <w:t>4</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602F5242"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26</w:t>
            </w:r>
          </w:p>
        </w:tc>
        <w:tc>
          <w:tcPr>
            <w:tcW w:w="2300" w:type="dxa"/>
            <w:tcBorders>
              <w:top w:val="nil"/>
              <w:left w:val="nil"/>
              <w:bottom w:val="nil"/>
              <w:right w:val="nil"/>
            </w:tcBorders>
            <w:shd w:val="clear" w:color="auto" w:fill="auto"/>
            <w:noWrap/>
            <w:vAlign w:val="bottom"/>
            <w:hideMark/>
          </w:tcPr>
          <w:p w14:paraId="12738772"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short type SBE</w:t>
            </w:r>
          </w:p>
        </w:tc>
        <w:tc>
          <w:tcPr>
            <w:tcW w:w="2720" w:type="dxa"/>
            <w:tcBorders>
              <w:top w:val="nil"/>
              <w:left w:val="nil"/>
              <w:bottom w:val="nil"/>
              <w:right w:val="nil"/>
            </w:tcBorders>
            <w:shd w:val="clear" w:color="auto" w:fill="auto"/>
            <w:noWrap/>
            <w:vAlign w:val="bottom"/>
            <w:hideMark/>
          </w:tcPr>
          <w:p w14:paraId="751FCF3E"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92</w:t>
            </w:r>
          </w:p>
        </w:tc>
        <w:tc>
          <w:tcPr>
            <w:tcW w:w="2600" w:type="dxa"/>
            <w:tcBorders>
              <w:top w:val="nil"/>
              <w:left w:val="nil"/>
              <w:bottom w:val="nil"/>
              <w:right w:val="nil"/>
            </w:tcBorders>
            <w:shd w:val="clear" w:color="auto" w:fill="auto"/>
            <w:noWrap/>
            <w:vAlign w:val="bottom"/>
            <w:hideMark/>
          </w:tcPr>
          <w:p w14:paraId="605E6B84"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92</w:t>
            </w:r>
          </w:p>
        </w:tc>
        <w:tc>
          <w:tcPr>
            <w:tcW w:w="2620" w:type="dxa"/>
            <w:tcBorders>
              <w:top w:val="nil"/>
              <w:left w:val="nil"/>
              <w:bottom w:val="nil"/>
              <w:right w:val="nil"/>
            </w:tcBorders>
            <w:shd w:val="clear" w:color="auto" w:fill="auto"/>
            <w:noWrap/>
            <w:vAlign w:val="bottom"/>
            <w:hideMark/>
          </w:tcPr>
          <w:p w14:paraId="214F99AC"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85</w:t>
            </w:r>
          </w:p>
        </w:tc>
      </w:tr>
      <w:tr w:rsidR="00305A11" w:rsidRPr="000272B7" w14:paraId="69C310F8" w14:textId="77777777" w:rsidTr="00305A11">
        <w:trPr>
          <w:trHeight w:val="315"/>
        </w:trPr>
        <w:tc>
          <w:tcPr>
            <w:tcW w:w="2040" w:type="dxa"/>
            <w:tcBorders>
              <w:top w:val="nil"/>
              <w:left w:val="nil"/>
              <w:bottom w:val="nil"/>
              <w:right w:val="nil"/>
            </w:tcBorders>
            <w:shd w:val="clear" w:color="auto" w:fill="auto"/>
            <w:noWrap/>
            <w:vAlign w:val="bottom"/>
            <w:hideMark/>
          </w:tcPr>
          <w:p w14:paraId="411CDEF6" w14:textId="401AE038"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Lennon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[7</w:t>
            </w:r>
            <w:r w:rsidR="009C3B01" w:rsidRPr="000272B7">
              <w:rPr>
                <w:rFonts w:ascii="Book Antiqua" w:eastAsia="MS PGothic" w:hAnsi="Book Antiqua"/>
                <w:sz w:val="24"/>
                <w:szCs w:val="24"/>
                <w:vertAlign w:val="superscript"/>
                <w:lang w:eastAsia="zh-CN"/>
              </w:rPr>
              <w:t>0</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0BA25AE3"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29</w:t>
            </w:r>
          </w:p>
        </w:tc>
        <w:tc>
          <w:tcPr>
            <w:tcW w:w="2300" w:type="dxa"/>
            <w:tcBorders>
              <w:top w:val="nil"/>
              <w:left w:val="nil"/>
              <w:bottom w:val="nil"/>
              <w:right w:val="nil"/>
            </w:tcBorders>
            <w:shd w:val="clear" w:color="auto" w:fill="auto"/>
            <w:noWrap/>
            <w:vAlign w:val="bottom"/>
            <w:hideMark/>
          </w:tcPr>
          <w:p w14:paraId="6E856FEF"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standard type SBE</w:t>
            </w:r>
          </w:p>
        </w:tc>
        <w:tc>
          <w:tcPr>
            <w:tcW w:w="2720" w:type="dxa"/>
            <w:tcBorders>
              <w:top w:val="nil"/>
              <w:left w:val="nil"/>
              <w:bottom w:val="nil"/>
              <w:right w:val="nil"/>
            </w:tcBorders>
            <w:shd w:val="clear" w:color="auto" w:fill="auto"/>
            <w:noWrap/>
            <w:vAlign w:val="bottom"/>
            <w:hideMark/>
          </w:tcPr>
          <w:p w14:paraId="102409E1"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55</w:t>
            </w:r>
          </w:p>
        </w:tc>
        <w:tc>
          <w:tcPr>
            <w:tcW w:w="2600" w:type="dxa"/>
            <w:tcBorders>
              <w:top w:val="nil"/>
              <w:left w:val="nil"/>
              <w:bottom w:val="nil"/>
              <w:right w:val="nil"/>
            </w:tcBorders>
            <w:shd w:val="clear" w:color="auto" w:fill="auto"/>
            <w:noWrap/>
            <w:vAlign w:val="bottom"/>
            <w:hideMark/>
          </w:tcPr>
          <w:p w14:paraId="519BBF59"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87</w:t>
            </w:r>
          </w:p>
        </w:tc>
        <w:tc>
          <w:tcPr>
            <w:tcW w:w="2620" w:type="dxa"/>
            <w:tcBorders>
              <w:top w:val="nil"/>
              <w:left w:val="nil"/>
              <w:bottom w:val="nil"/>
              <w:right w:val="nil"/>
            </w:tcBorders>
            <w:shd w:val="clear" w:color="auto" w:fill="auto"/>
            <w:noWrap/>
            <w:vAlign w:val="bottom"/>
            <w:hideMark/>
          </w:tcPr>
          <w:p w14:paraId="5F08A587"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48</w:t>
            </w:r>
          </w:p>
        </w:tc>
      </w:tr>
      <w:tr w:rsidR="00305A11" w:rsidRPr="000272B7" w14:paraId="447136EF" w14:textId="77777777" w:rsidTr="00305A11">
        <w:trPr>
          <w:trHeight w:val="342"/>
        </w:trPr>
        <w:tc>
          <w:tcPr>
            <w:tcW w:w="2040" w:type="dxa"/>
            <w:tcBorders>
              <w:top w:val="nil"/>
              <w:left w:val="nil"/>
              <w:bottom w:val="nil"/>
              <w:right w:val="nil"/>
            </w:tcBorders>
            <w:shd w:val="clear" w:color="auto" w:fill="auto"/>
            <w:noWrap/>
            <w:vAlign w:val="bottom"/>
            <w:hideMark/>
          </w:tcPr>
          <w:p w14:paraId="7B6EEDA1" w14:textId="62189A36"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 xml:space="preserve">Shah </w:t>
            </w:r>
            <w:r w:rsidR="00923183" w:rsidRPr="000272B7">
              <w:rPr>
                <w:rFonts w:ascii="Book Antiqua" w:eastAsia="宋体" w:hAnsi="Book Antiqua"/>
                <w:i/>
                <w:sz w:val="24"/>
                <w:szCs w:val="24"/>
                <w:lang w:eastAsia="zh-CN"/>
              </w:rPr>
              <w:t>et al</w:t>
            </w:r>
            <w:r w:rsidRPr="000272B7">
              <w:rPr>
                <w:rFonts w:ascii="Book Antiqua" w:eastAsia="MS PGothic" w:hAnsi="Book Antiqua"/>
                <w:sz w:val="24"/>
                <w:szCs w:val="24"/>
                <w:vertAlign w:val="superscript"/>
                <w:lang w:eastAsia="zh-CN"/>
              </w:rPr>
              <w:t>[4</w:t>
            </w:r>
            <w:r w:rsidR="009C3B01" w:rsidRPr="000272B7">
              <w:rPr>
                <w:rFonts w:ascii="Book Antiqua" w:eastAsia="MS PGothic" w:hAnsi="Book Antiqua"/>
                <w:sz w:val="24"/>
                <w:szCs w:val="24"/>
                <w:vertAlign w:val="superscript"/>
                <w:lang w:eastAsia="zh-CN"/>
              </w:rPr>
              <w:t>1</w:t>
            </w:r>
            <w:r w:rsidRPr="000272B7">
              <w:rPr>
                <w:rFonts w:ascii="Book Antiqua" w:eastAsia="MS PGothic" w:hAnsi="Book Antiqua"/>
                <w:sz w:val="24"/>
                <w:szCs w:val="24"/>
                <w:vertAlign w:val="superscript"/>
                <w:lang w:eastAsia="zh-CN"/>
              </w:rPr>
              <w:t>]</w:t>
            </w:r>
          </w:p>
        </w:tc>
        <w:tc>
          <w:tcPr>
            <w:tcW w:w="1800" w:type="dxa"/>
            <w:tcBorders>
              <w:top w:val="nil"/>
              <w:left w:val="nil"/>
              <w:bottom w:val="nil"/>
              <w:right w:val="nil"/>
            </w:tcBorders>
            <w:shd w:val="clear" w:color="auto" w:fill="auto"/>
            <w:noWrap/>
            <w:vAlign w:val="bottom"/>
            <w:hideMark/>
          </w:tcPr>
          <w:p w14:paraId="699F3D23"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27</w:t>
            </w:r>
          </w:p>
        </w:tc>
        <w:tc>
          <w:tcPr>
            <w:tcW w:w="2300" w:type="dxa"/>
            <w:tcBorders>
              <w:top w:val="nil"/>
              <w:left w:val="nil"/>
              <w:bottom w:val="nil"/>
              <w:right w:val="nil"/>
            </w:tcBorders>
            <w:shd w:val="clear" w:color="auto" w:fill="auto"/>
            <w:noWrap/>
            <w:vAlign w:val="bottom"/>
            <w:hideMark/>
          </w:tcPr>
          <w:p w14:paraId="1CF9471A"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standard type DBE</w:t>
            </w:r>
          </w:p>
        </w:tc>
        <w:tc>
          <w:tcPr>
            <w:tcW w:w="2720" w:type="dxa"/>
            <w:tcBorders>
              <w:top w:val="nil"/>
              <w:left w:val="nil"/>
              <w:bottom w:val="nil"/>
              <w:right w:val="nil"/>
            </w:tcBorders>
            <w:shd w:val="clear" w:color="auto" w:fill="auto"/>
            <w:noWrap/>
            <w:vAlign w:val="bottom"/>
            <w:hideMark/>
          </w:tcPr>
          <w:p w14:paraId="22296CB1"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85</w:t>
            </w:r>
          </w:p>
        </w:tc>
        <w:tc>
          <w:tcPr>
            <w:tcW w:w="2600" w:type="dxa"/>
            <w:tcBorders>
              <w:top w:val="nil"/>
              <w:left w:val="nil"/>
              <w:bottom w:val="nil"/>
              <w:right w:val="nil"/>
            </w:tcBorders>
            <w:shd w:val="clear" w:color="auto" w:fill="auto"/>
            <w:noWrap/>
            <w:vAlign w:val="bottom"/>
            <w:hideMark/>
          </w:tcPr>
          <w:p w14:paraId="2A3B7747"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85</w:t>
            </w:r>
          </w:p>
        </w:tc>
        <w:tc>
          <w:tcPr>
            <w:tcW w:w="2620" w:type="dxa"/>
            <w:tcBorders>
              <w:top w:val="nil"/>
              <w:left w:val="nil"/>
              <w:bottom w:val="nil"/>
              <w:right w:val="nil"/>
            </w:tcBorders>
            <w:shd w:val="clear" w:color="auto" w:fill="auto"/>
            <w:noWrap/>
            <w:vAlign w:val="bottom"/>
            <w:hideMark/>
          </w:tcPr>
          <w:p w14:paraId="465BA261" w14:textId="77777777" w:rsidR="00305A11" w:rsidRPr="000272B7" w:rsidRDefault="00305A11" w:rsidP="000272B7">
            <w:pPr>
              <w:widowControl/>
              <w:suppressAutoHyphens w:val="0"/>
              <w:spacing w:line="360" w:lineRule="auto"/>
              <w:rPr>
                <w:rFonts w:ascii="Book Antiqua" w:eastAsia="MS PGothic" w:hAnsi="Book Antiqua"/>
                <w:sz w:val="24"/>
                <w:szCs w:val="24"/>
                <w:lang w:eastAsia="zh-CN"/>
              </w:rPr>
            </w:pPr>
            <w:r w:rsidRPr="000272B7">
              <w:rPr>
                <w:rFonts w:ascii="Book Antiqua" w:eastAsia="MS PGothic" w:hAnsi="Book Antiqua"/>
                <w:sz w:val="24"/>
                <w:szCs w:val="24"/>
                <w:lang w:eastAsia="zh-CN"/>
              </w:rPr>
              <w:t>63</w:t>
            </w:r>
          </w:p>
        </w:tc>
      </w:tr>
    </w:tbl>
    <w:p w14:paraId="6EB0B9AA" w14:textId="1645F2FC" w:rsidR="00305A11" w:rsidRPr="000272B7" w:rsidRDefault="00923183" w:rsidP="000272B7">
      <w:pPr>
        <w:spacing w:line="360" w:lineRule="auto"/>
        <w:rPr>
          <w:rFonts w:ascii="Book Antiqua" w:eastAsia="宋体" w:hAnsi="Book Antiqua"/>
          <w:b/>
          <w:sz w:val="24"/>
          <w:szCs w:val="24"/>
          <w:lang w:eastAsia="zh-CN"/>
        </w:rPr>
      </w:pPr>
      <w:r w:rsidRPr="000272B7">
        <w:rPr>
          <w:rFonts w:ascii="Book Antiqua" w:eastAsia="宋体" w:hAnsi="Book Antiqua"/>
          <w:sz w:val="24"/>
          <w:szCs w:val="24"/>
          <w:lang w:eastAsia="zh-CN"/>
        </w:rPr>
        <w:t xml:space="preserve">ERCP: </w:t>
      </w:r>
      <w:r w:rsidRPr="000272B7">
        <w:rPr>
          <w:rFonts w:ascii="Book Antiqua" w:hAnsi="Book Antiqua"/>
          <w:sz w:val="24"/>
          <w:szCs w:val="24"/>
        </w:rPr>
        <w:t>Endoscopic retrograde cholangiopancreatography</w:t>
      </w:r>
      <w:r w:rsidRPr="000272B7">
        <w:rPr>
          <w:rFonts w:ascii="Book Antiqua" w:eastAsia="宋体" w:hAnsi="Book Antiqua"/>
          <w:sz w:val="24"/>
          <w:szCs w:val="24"/>
          <w:lang w:eastAsia="zh-CN"/>
        </w:rPr>
        <w:t>;</w:t>
      </w:r>
      <w:r w:rsidRPr="000272B7">
        <w:rPr>
          <w:rFonts w:ascii="Book Antiqua" w:eastAsia="MS PGothic" w:hAnsi="Book Antiqua"/>
          <w:sz w:val="24"/>
          <w:szCs w:val="24"/>
          <w:lang w:eastAsia="zh-CN"/>
        </w:rPr>
        <w:t xml:space="preserve"> DBE</w:t>
      </w:r>
      <w:r w:rsidRPr="000272B7">
        <w:rPr>
          <w:rFonts w:ascii="Book Antiqua" w:eastAsia="宋体" w:hAnsi="Book Antiqua"/>
          <w:sz w:val="24"/>
          <w:szCs w:val="24"/>
          <w:lang w:eastAsia="zh-CN"/>
        </w:rPr>
        <w:t>:</w:t>
      </w:r>
      <w:r w:rsidRPr="000272B7">
        <w:rPr>
          <w:rFonts w:ascii="Book Antiqua" w:eastAsia="MS PGothic" w:hAnsi="Book Antiqua"/>
          <w:sz w:val="24"/>
          <w:szCs w:val="24"/>
          <w:lang w:eastAsia="zh-CN"/>
        </w:rPr>
        <w:t xml:space="preserve"> </w:t>
      </w:r>
      <w:r w:rsidRPr="000272B7">
        <w:rPr>
          <w:rFonts w:ascii="Book Antiqua" w:hAnsi="Book Antiqua"/>
          <w:sz w:val="24"/>
          <w:szCs w:val="24"/>
          <w:u w:color="FF0000"/>
        </w:rPr>
        <w:t>Double balloon endoscopy</w:t>
      </w:r>
      <w:r w:rsidRPr="000272B7">
        <w:rPr>
          <w:rFonts w:ascii="Book Antiqua" w:eastAsia="宋体" w:hAnsi="Book Antiqua"/>
          <w:sz w:val="24"/>
          <w:szCs w:val="24"/>
          <w:u w:color="FF0000"/>
          <w:lang w:eastAsia="zh-CN"/>
        </w:rPr>
        <w:t>;</w:t>
      </w:r>
      <w:r w:rsidRPr="000272B7">
        <w:rPr>
          <w:rFonts w:ascii="Book Antiqua" w:eastAsia="MS PGothic" w:hAnsi="Book Antiqua"/>
          <w:sz w:val="24"/>
          <w:szCs w:val="24"/>
          <w:lang w:eastAsia="zh-CN"/>
        </w:rPr>
        <w:t xml:space="preserve"> SBE</w:t>
      </w:r>
      <w:r w:rsidRPr="000272B7">
        <w:rPr>
          <w:rFonts w:ascii="Book Antiqua" w:eastAsia="宋体" w:hAnsi="Book Antiqua"/>
          <w:sz w:val="24"/>
          <w:szCs w:val="24"/>
          <w:lang w:eastAsia="zh-CN"/>
        </w:rPr>
        <w:t>:</w:t>
      </w:r>
      <w:r w:rsidRPr="000272B7">
        <w:rPr>
          <w:rFonts w:ascii="Book Antiqua" w:hAnsi="Book Antiqua"/>
          <w:sz w:val="24"/>
          <w:szCs w:val="24"/>
        </w:rPr>
        <w:t xml:space="preserve"> Single-balloon endoscopy</w:t>
      </w:r>
      <w:r w:rsidRPr="000272B7">
        <w:rPr>
          <w:rFonts w:ascii="Book Antiqua" w:eastAsia="宋体" w:hAnsi="Book Antiqua"/>
          <w:sz w:val="24"/>
          <w:szCs w:val="24"/>
          <w:lang w:eastAsia="zh-CN"/>
        </w:rPr>
        <w:t>.</w:t>
      </w:r>
    </w:p>
    <w:sectPr w:rsidR="00305A11" w:rsidRPr="000272B7" w:rsidSect="00AA79DE">
      <w:pgSz w:w="11900" w:h="16840"/>
      <w:pgMar w:top="1985" w:right="1701" w:bottom="1701" w:left="1701" w:header="851" w:footer="992" w:gutter="0"/>
      <w:cols w:space="425"/>
      <w:docGrid w:type="lines" w:linePitch="40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55A9CB" w15:done="0"/>
  <w15:commentEx w15:paraId="168CBA3B" w15:done="0"/>
  <w15:commentEx w15:paraId="51F19031" w15:done="0"/>
  <w15:commentEx w15:paraId="08236FB9" w15:done="0"/>
  <w15:commentEx w15:paraId="482FF67F" w15:done="0"/>
  <w15:commentEx w15:paraId="3AF1A45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61337" w14:textId="77777777" w:rsidR="000B1CF7" w:rsidRDefault="000B1CF7" w:rsidP="008B290D">
      <w:r>
        <w:separator/>
      </w:r>
    </w:p>
  </w:endnote>
  <w:endnote w:type="continuationSeparator" w:id="0">
    <w:p w14:paraId="785233A7" w14:textId="77777777" w:rsidR="000B1CF7" w:rsidRDefault="000B1CF7" w:rsidP="008B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3" w:usb1="080E0000" w:usb2="00000010" w:usb3="00000000" w:csb0="0004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ＭＳ 明朝">
    <w:charset w:val="4E"/>
    <w:family w:val="auto"/>
    <w:pitch w:val="variable"/>
    <w:sig w:usb0="E00002FF" w:usb1="6AC7FDFB" w:usb2="00000012" w:usb3="00000000" w:csb0="0002009F" w:csb1="00000000"/>
  </w:font>
  <w:font w:name="HiraMinProN-W3">
    <w:altName w:val="ヒラギノ明朝 ProN W3"/>
    <w:panose1 w:val="00000000000000000000"/>
    <w:charset w:val="80"/>
    <w:family w:val="auto"/>
    <w:notTrueType/>
    <w:pitch w:val="default"/>
    <w:sig w:usb0="00000000" w:usb1="08070000" w:usb2="00000010" w:usb3="00000000" w:csb0="0002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4CBF0" w14:textId="77777777" w:rsidR="000B1CF7" w:rsidRDefault="000B1CF7" w:rsidP="008B290D">
      <w:r>
        <w:separator/>
      </w:r>
    </w:p>
  </w:footnote>
  <w:footnote w:type="continuationSeparator" w:id="0">
    <w:p w14:paraId="6468D63C" w14:textId="77777777" w:rsidR="000B1CF7" w:rsidRDefault="000B1CF7" w:rsidP="008B29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1."/>
      <w:lvlJc w:val="left"/>
      <w:pPr>
        <w:tabs>
          <w:tab w:val="num" w:pos="0"/>
        </w:tabs>
        <w:ind w:left="360" w:hanging="360"/>
      </w:pPr>
      <w:rPr>
        <w:rFonts w:eastAsia="MS PGothic" w:hint="eastAsia"/>
        <w:color w:val="231F20"/>
        <w:sz w:val="24"/>
        <w:szCs w:val="24"/>
      </w:rPr>
    </w:lvl>
  </w:abstractNum>
  <w:abstractNum w:abstractNumId="1">
    <w:nsid w:val="0DA243FE"/>
    <w:multiLevelType w:val="hybridMultilevel"/>
    <w:tmpl w:val="85884E42"/>
    <w:lvl w:ilvl="0" w:tplc="1C2624CC">
      <w:start w:val="1"/>
      <w:numFmt w:val="decimal"/>
      <w:suff w:val="space"/>
      <w:lvlText w:val="%1."/>
      <w:lvlJc w:val="left"/>
      <w:pPr>
        <w:ind w:left="180" w:hanging="180"/>
      </w:pPr>
      <w:rPr>
        <w:rFonts w:hint="default"/>
      </w:rPr>
    </w:lvl>
    <w:lvl w:ilvl="1" w:tplc="00170409">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nsid w:val="1B9850CB"/>
    <w:multiLevelType w:val="hybridMultilevel"/>
    <w:tmpl w:val="2DA0CB10"/>
    <w:lvl w:ilvl="0" w:tplc="DDA2DF7A">
      <w:start w:val="5"/>
      <w:numFmt w:val="decimal"/>
      <w:suff w:val="space"/>
      <w:lvlText w:val="%1."/>
      <w:lvlJc w:val="left"/>
      <w:pPr>
        <w:ind w:left="180" w:hanging="1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nsid w:val="1EAF5834"/>
    <w:multiLevelType w:val="hybridMultilevel"/>
    <w:tmpl w:val="86D2A3F6"/>
    <w:lvl w:ilvl="0" w:tplc="850C65D8">
      <w:start w:val="4"/>
      <w:numFmt w:val="decimal"/>
      <w:lvlText w:val="%1."/>
      <w:lvlJc w:val="left"/>
      <w:pPr>
        <w:tabs>
          <w:tab w:val="num" w:pos="380"/>
        </w:tabs>
        <w:ind w:left="380" w:hanging="3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4">
    <w:nsid w:val="1EB65BE8"/>
    <w:multiLevelType w:val="hybridMultilevel"/>
    <w:tmpl w:val="E6B44290"/>
    <w:lvl w:ilvl="0" w:tplc="CED2DBB2">
      <w:start w:val="6"/>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24E3313"/>
    <w:multiLevelType w:val="hybridMultilevel"/>
    <w:tmpl w:val="DA629426"/>
    <w:lvl w:ilvl="0" w:tplc="390A2A3A">
      <w:start w:val="1"/>
      <w:numFmt w:val="decimal"/>
      <w:suff w:val="space"/>
      <w:lvlText w:val="%1."/>
      <w:lvlJc w:val="left"/>
      <w:pPr>
        <w:ind w:left="180" w:hanging="1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6">
    <w:nsid w:val="27CD1396"/>
    <w:multiLevelType w:val="hybridMultilevel"/>
    <w:tmpl w:val="C5C217B2"/>
    <w:lvl w:ilvl="0" w:tplc="AFC0E0EE">
      <w:start w:val="1"/>
      <w:numFmt w:val="low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9240AF"/>
    <w:multiLevelType w:val="hybridMultilevel"/>
    <w:tmpl w:val="C3146BBA"/>
    <w:lvl w:ilvl="0" w:tplc="900C36B8">
      <w:start w:val="5"/>
      <w:numFmt w:val="decimal"/>
      <w:lvlText w:val="%1."/>
      <w:lvlJc w:val="left"/>
      <w:pPr>
        <w:tabs>
          <w:tab w:val="num" w:pos="360"/>
        </w:tabs>
        <w:ind w:left="360" w:hanging="36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nsid w:val="306424DA"/>
    <w:multiLevelType w:val="hybridMultilevel"/>
    <w:tmpl w:val="AB4641D4"/>
    <w:lvl w:ilvl="0" w:tplc="8BC224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F9433C"/>
    <w:multiLevelType w:val="hybridMultilevel"/>
    <w:tmpl w:val="9EC6BECE"/>
    <w:lvl w:ilvl="0" w:tplc="C080A336">
      <w:start w:val="19"/>
      <w:numFmt w:val="bullet"/>
      <w:suff w:val="space"/>
      <w:lvlText w:val="・"/>
      <w:lvlJc w:val="left"/>
      <w:pPr>
        <w:ind w:left="200" w:hanging="200"/>
      </w:pPr>
      <w:rPr>
        <w:rFonts w:ascii="MS Mincho" w:eastAsia="MS Mincho" w:hAnsi="MS Minch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nsid w:val="39A77FA9"/>
    <w:multiLevelType w:val="hybridMultilevel"/>
    <w:tmpl w:val="FE5CCE54"/>
    <w:lvl w:ilvl="0" w:tplc="ABF218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C960C2D"/>
    <w:multiLevelType w:val="hybridMultilevel"/>
    <w:tmpl w:val="EE2ED876"/>
    <w:lvl w:ilvl="0" w:tplc="DE143C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7BE7C2F"/>
    <w:multiLevelType w:val="hybridMultilevel"/>
    <w:tmpl w:val="29C0FF1A"/>
    <w:lvl w:ilvl="0" w:tplc="47CCCBF6">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0C567A6"/>
    <w:multiLevelType w:val="hybridMultilevel"/>
    <w:tmpl w:val="9942E3DA"/>
    <w:lvl w:ilvl="0" w:tplc="09A2CEAA">
      <w:start w:val="1"/>
      <w:numFmt w:val="decimal"/>
      <w:lvlText w:val="%1."/>
      <w:lvlJc w:val="left"/>
      <w:pPr>
        <w:tabs>
          <w:tab w:val="num" w:pos="360"/>
        </w:tabs>
        <w:ind w:left="360" w:hanging="360"/>
      </w:pPr>
      <w:rPr>
        <w:rFonts w:hint="default"/>
      </w:rPr>
    </w:lvl>
    <w:lvl w:ilvl="1" w:tplc="3BFAE866">
      <w:start w:val="1"/>
      <w:numFmt w:val="lowerLetter"/>
      <w:lvlText w:val="%2."/>
      <w:lvlJc w:val="left"/>
      <w:pPr>
        <w:tabs>
          <w:tab w:val="num" w:pos="860"/>
        </w:tabs>
        <w:ind w:left="860" w:hanging="380"/>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4">
    <w:nsid w:val="59DE65AB"/>
    <w:multiLevelType w:val="hybridMultilevel"/>
    <w:tmpl w:val="0CB6E956"/>
    <w:lvl w:ilvl="0" w:tplc="874CFF1C">
      <w:start w:val="4"/>
      <w:numFmt w:val="decimal"/>
      <w:lvlText w:val="%1."/>
      <w:lvlJc w:val="left"/>
      <w:pPr>
        <w:tabs>
          <w:tab w:val="num" w:pos="380"/>
        </w:tabs>
        <w:ind w:left="380" w:hanging="3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5">
    <w:nsid w:val="5A7F004D"/>
    <w:multiLevelType w:val="hybridMultilevel"/>
    <w:tmpl w:val="D1F8AA7E"/>
    <w:lvl w:ilvl="0" w:tplc="0DA4058C">
      <w:start w:val="3"/>
      <w:numFmt w:val="decimal"/>
      <w:suff w:val="space"/>
      <w:lvlText w:val="%1."/>
      <w:lvlJc w:val="left"/>
      <w:pPr>
        <w:ind w:left="180" w:hanging="18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nsid w:val="65DB4355"/>
    <w:multiLevelType w:val="hybridMultilevel"/>
    <w:tmpl w:val="0AE43F1C"/>
    <w:lvl w:ilvl="0" w:tplc="C3FAC4B4">
      <w:start w:val="1"/>
      <w:numFmt w:val="decimal"/>
      <w:lvlText w:val="%1)"/>
      <w:lvlJc w:val="left"/>
      <w:pPr>
        <w:tabs>
          <w:tab w:val="num" w:pos="400"/>
        </w:tabs>
        <w:ind w:left="400" w:hanging="40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7">
    <w:nsid w:val="75103012"/>
    <w:multiLevelType w:val="hybridMultilevel"/>
    <w:tmpl w:val="E1C838F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6"/>
  </w:num>
  <w:num w:numId="3">
    <w:abstractNumId w:val="3"/>
  </w:num>
  <w:num w:numId="4">
    <w:abstractNumId w:val="14"/>
  </w:num>
  <w:num w:numId="5">
    <w:abstractNumId w:val="13"/>
  </w:num>
  <w:num w:numId="6">
    <w:abstractNumId w:val="7"/>
  </w:num>
  <w:num w:numId="7">
    <w:abstractNumId w:val="1"/>
  </w:num>
  <w:num w:numId="8">
    <w:abstractNumId w:val="15"/>
  </w:num>
  <w:num w:numId="9">
    <w:abstractNumId w:val="2"/>
  </w:num>
  <w:num w:numId="10">
    <w:abstractNumId w:val="5"/>
  </w:num>
  <w:num w:numId="11">
    <w:abstractNumId w:val="8"/>
  </w:num>
  <w:num w:numId="12">
    <w:abstractNumId w:val="6"/>
  </w:num>
  <w:num w:numId="13">
    <w:abstractNumId w:val="11"/>
  </w:num>
  <w:num w:numId="14">
    <w:abstractNumId w:val="9"/>
  </w:num>
  <w:num w:numId="15">
    <w:abstractNumId w:val="12"/>
  </w:num>
  <w:num w:numId="16">
    <w:abstractNumId w:val="17"/>
  </w:num>
  <w:num w:numId="17">
    <w:abstractNumId w:val="10"/>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ko Kitamura">
    <w15:presenceInfo w15:providerId="Windows Live" w15:userId="458dbfb7c0cfd8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51"/>
    <w:rsid w:val="00003536"/>
    <w:rsid w:val="000069AA"/>
    <w:rsid w:val="0001442F"/>
    <w:rsid w:val="00014742"/>
    <w:rsid w:val="0002357B"/>
    <w:rsid w:val="000272B7"/>
    <w:rsid w:val="00027519"/>
    <w:rsid w:val="000345B5"/>
    <w:rsid w:val="00042754"/>
    <w:rsid w:val="000458E5"/>
    <w:rsid w:val="00045F3E"/>
    <w:rsid w:val="00047E31"/>
    <w:rsid w:val="000521BF"/>
    <w:rsid w:val="000528D6"/>
    <w:rsid w:val="000556C4"/>
    <w:rsid w:val="00064A2C"/>
    <w:rsid w:val="000674AC"/>
    <w:rsid w:val="00070DF0"/>
    <w:rsid w:val="000713CB"/>
    <w:rsid w:val="000777B4"/>
    <w:rsid w:val="00081FCD"/>
    <w:rsid w:val="00086CAF"/>
    <w:rsid w:val="000A1019"/>
    <w:rsid w:val="000B1CF7"/>
    <w:rsid w:val="000B31CF"/>
    <w:rsid w:val="000C0AF2"/>
    <w:rsid w:val="000D2E73"/>
    <w:rsid w:val="000D6ED6"/>
    <w:rsid w:val="000E7D8D"/>
    <w:rsid w:val="000F21B6"/>
    <w:rsid w:val="00102B54"/>
    <w:rsid w:val="00126395"/>
    <w:rsid w:val="00141A15"/>
    <w:rsid w:val="00142DDC"/>
    <w:rsid w:val="001457AE"/>
    <w:rsid w:val="00160D19"/>
    <w:rsid w:val="001676D7"/>
    <w:rsid w:val="00172ACE"/>
    <w:rsid w:val="001730C4"/>
    <w:rsid w:val="001744E3"/>
    <w:rsid w:val="00177A65"/>
    <w:rsid w:val="00180D44"/>
    <w:rsid w:val="001942CC"/>
    <w:rsid w:val="001A27EF"/>
    <w:rsid w:val="001B2FF8"/>
    <w:rsid w:val="001B3523"/>
    <w:rsid w:val="001B359A"/>
    <w:rsid w:val="001B727F"/>
    <w:rsid w:val="001B7F1A"/>
    <w:rsid w:val="001C382D"/>
    <w:rsid w:val="001D0AC6"/>
    <w:rsid w:val="001D25F9"/>
    <w:rsid w:val="001D4386"/>
    <w:rsid w:val="001D6FEC"/>
    <w:rsid w:val="001E1DBF"/>
    <w:rsid w:val="001E4947"/>
    <w:rsid w:val="001E6156"/>
    <w:rsid w:val="00205561"/>
    <w:rsid w:val="00210D23"/>
    <w:rsid w:val="00221280"/>
    <w:rsid w:val="002231C4"/>
    <w:rsid w:val="00223529"/>
    <w:rsid w:val="002301E2"/>
    <w:rsid w:val="00231CCC"/>
    <w:rsid w:val="00236749"/>
    <w:rsid w:val="002369E9"/>
    <w:rsid w:val="00247475"/>
    <w:rsid w:val="00256D59"/>
    <w:rsid w:val="00261F59"/>
    <w:rsid w:val="00264FEF"/>
    <w:rsid w:val="00277B68"/>
    <w:rsid w:val="00287695"/>
    <w:rsid w:val="002961BA"/>
    <w:rsid w:val="00296226"/>
    <w:rsid w:val="002A0CBA"/>
    <w:rsid w:val="002A0E63"/>
    <w:rsid w:val="002A1584"/>
    <w:rsid w:val="002A5D6A"/>
    <w:rsid w:val="002B349C"/>
    <w:rsid w:val="002C29C2"/>
    <w:rsid w:val="002C2B58"/>
    <w:rsid w:val="002C4267"/>
    <w:rsid w:val="002C75EB"/>
    <w:rsid w:val="002D28D1"/>
    <w:rsid w:val="002D3613"/>
    <w:rsid w:val="002D385F"/>
    <w:rsid w:val="002D42B1"/>
    <w:rsid w:val="002D7B31"/>
    <w:rsid w:val="002F1D30"/>
    <w:rsid w:val="00300158"/>
    <w:rsid w:val="00305687"/>
    <w:rsid w:val="00305A11"/>
    <w:rsid w:val="003129E8"/>
    <w:rsid w:val="00312E49"/>
    <w:rsid w:val="003142D6"/>
    <w:rsid w:val="00315666"/>
    <w:rsid w:val="00320146"/>
    <w:rsid w:val="003326BC"/>
    <w:rsid w:val="00334B27"/>
    <w:rsid w:val="003424B8"/>
    <w:rsid w:val="00350092"/>
    <w:rsid w:val="00352102"/>
    <w:rsid w:val="00356186"/>
    <w:rsid w:val="003731FA"/>
    <w:rsid w:val="0037352A"/>
    <w:rsid w:val="00383A39"/>
    <w:rsid w:val="003A78C0"/>
    <w:rsid w:val="003C0F29"/>
    <w:rsid w:val="003C4D11"/>
    <w:rsid w:val="003D0ECB"/>
    <w:rsid w:val="003E21F8"/>
    <w:rsid w:val="003F7A2D"/>
    <w:rsid w:val="00404559"/>
    <w:rsid w:val="00413530"/>
    <w:rsid w:val="00427EA7"/>
    <w:rsid w:val="0044262C"/>
    <w:rsid w:val="004569A5"/>
    <w:rsid w:val="004624E4"/>
    <w:rsid w:val="004665F3"/>
    <w:rsid w:val="004771DA"/>
    <w:rsid w:val="00495C18"/>
    <w:rsid w:val="004A5A6A"/>
    <w:rsid w:val="004B00CE"/>
    <w:rsid w:val="004B0284"/>
    <w:rsid w:val="004B2B09"/>
    <w:rsid w:val="004C21EB"/>
    <w:rsid w:val="004C2BBD"/>
    <w:rsid w:val="004C4756"/>
    <w:rsid w:val="004C4EA9"/>
    <w:rsid w:val="004C739D"/>
    <w:rsid w:val="004D0C24"/>
    <w:rsid w:val="004D6C73"/>
    <w:rsid w:val="004E2C18"/>
    <w:rsid w:val="004E30C2"/>
    <w:rsid w:val="004E555B"/>
    <w:rsid w:val="00521512"/>
    <w:rsid w:val="005222D0"/>
    <w:rsid w:val="0053408B"/>
    <w:rsid w:val="00542A87"/>
    <w:rsid w:val="00564376"/>
    <w:rsid w:val="00565343"/>
    <w:rsid w:val="005715CD"/>
    <w:rsid w:val="0057209A"/>
    <w:rsid w:val="00572E8F"/>
    <w:rsid w:val="00580D2A"/>
    <w:rsid w:val="00585F39"/>
    <w:rsid w:val="005970A7"/>
    <w:rsid w:val="005A4E89"/>
    <w:rsid w:val="005B0051"/>
    <w:rsid w:val="005B4475"/>
    <w:rsid w:val="005B4579"/>
    <w:rsid w:val="005B7774"/>
    <w:rsid w:val="005C219F"/>
    <w:rsid w:val="005C6B87"/>
    <w:rsid w:val="005E2928"/>
    <w:rsid w:val="005E55CE"/>
    <w:rsid w:val="005F03B4"/>
    <w:rsid w:val="005F2958"/>
    <w:rsid w:val="005F33F8"/>
    <w:rsid w:val="005F4ED0"/>
    <w:rsid w:val="00600580"/>
    <w:rsid w:val="00607B0A"/>
    <w:rsid w:val="00616EB5"/>
    <w:rsid w:val="00621B0A"/>
    <w:rsid w:val="006273D9"/>
    <w:rsid w:val="00631685"/>
    <w:rsid w:val="00637F69"/>
    <w:rsid w:val="0064065E"/>
    <w:rsid w:val="006464F8"/>
    <w:rsid w:val="00651403"/>
    <w:rsid w:val="00654FE6"/>
    <w:rsid w:val="00660F3D"/>
    <w:rsid w:val="00661496"/>
    <w:rsid w:val="00662D40"/>
    <w:rsid w:val="00663114"/>
    <w:rsid w:val="00672470"/>
    <w:rsid w:val="006750E4"/>
    <w:rsid w:val="00693388"/>
    <w:rsid w:val="0069542D"/>
    <w:rsid w:val="006A421E"/>
    <w:rsid w:val="006A5CE1"/>
    <w:rsid w:val="006C7C0A"/>
    <w:rsid w:val="006D06E8"/>
    <w:rsid w:val="006D326B"/>
    <w:rsid w:val="006D56EC"/>
    <w:rsid w:val="006E0C21"/>
    <w:rsid w:val="006E23AA"/>
    <w:rsid w:val="006F7957"/>
    <w:rsid w:val="0070270F"/>
    <w:rsid w:val="0070327B"/>
    <w:rsid w:val="00712C1A"/>
    <w:rsid w:val="00713B85"/>
    <w:rsid w:val="00715227"/>
    <w:rsid w:val="00720423"/>
    <w:rsid w:val="00733CCE"/>
    <w:rsid w:val="007351BA"/>
    <w:rsid w:val="00741BDB"/>
    <w:rsid w:val="00744B03"/>
    <w:rsid w:val="00745D08"/>
    <w:rsid w:val="00745EAC"/>
    <w:rsid w:val="00747808"/>
    <w:rsid w:val="007543DF"/>
    <w:rsid w:val="00755834"/>
    <w:rsid w:val="00756A43"/>
    <w:rsid w:val="007704FB"/>
    <w:rsid w:val="00775FB0"/>
    <w:rsid w:val="00790A6F"/>
    <w:rsid w:val="00793ECF"/>
    <w:rsid w:val="0079535D"/>
    <w:rsid w:val="007A6F0B"/>
    <w:rsid w:val="007B1179"/>
    <w:rsid w:val="007B522C"/>
    <w:rsid w:val="007C0FF0"/>
    <w:rsid w:val="007C5534"/>
    <w:rsid w:val="007C726C"/>
    <w:rsid w:val="007C72ED"/>
    <w:rsid w:val="007D1F26"/>
    <w:rsid w:val="007D6AC5"/>
    <w:rsid w:val="007E7331"/>
    <w:rsid w:val="007E7FED"/>
    <w:rsid w:val="007F0500"/>
    <w:rsid w:val="007F0F58"/>
    <w:rsid w:val="008027AE"/>
    <w:rsid w:val="0080556B"/>
    <w:rsid w:val="00805ACB"/>
    <w:rsid w:val="00811151"/>
    <w:rsid w:val="0081467D"/>
    <w:rsid w:val="00815A73"/>
    <w:rsid w:val="0081664B"/>
    <w:rsid w:val="00830A4B"/>
    <w:rsid w:val="0083373D"/>
    <w:rsid w:val="0083463E"/>
    <w:rsid w:val="00846352"/>
    <w:rsid w:val="00855EDB"/>
    <w:rsid w:val="00865B65"/>
    <w:rsid w:val="00871CB3"/>
    <w:rsid w:val="00872498"/>
    <w:rsid w:val="00874BA6"/>
    <w:rsid w:val="00880D89"/>
    <w:rsid w:val="00882F2C"/>
    <w:rsid w:val="00885A46"/>
    <w:rsid w:val="008A1F88"/>
    <w:rsid w:val="008A52D3"/>
    <w:rsid w:val="008A71E3"/>
    <w:rsid w:val="008B0B97"/>
    <w:rsid w:val="008B290D"/>
    <w:rsid w:val="008B4D98"/>
    <w:rsid w:val="008B560A"/>
    <w:rsid w:val="008C1456"/>
    <w:rsid w:val="008C1BE6"/>
    <w:rsid w:val="008C27A7"/>
    <w:rsid w:val="008D34E1"/>
    <w:rsid w:val="008D69CE"/>
    <w:rsid w:val="008E593A"/>
    <w:rsid w:val="008E7098"/>
    <w:rsid w:val="008E7F68"/>
    <w:rsid w:val="008F0A75"/>
    <w:rsid w:val="008F6F0E"/>
    <w:rsid w:val="00900277"/>
    <w:rsid w:val="0090216E"/>
    <w:rsid w:val="00916C0D"/>
    <w:rsid w:val="00923183"/>
    <w:rsid w:val="0092547A"/>
    <w:rsid w:val="00925DD7"/>
    <w:rsid w:val="00927822"/>
    <w:rsid w:val="00934ED0"/>
    <w:rsid w:val="00943CF3"/>
    <w:rsid w:val="00951711"/>
    <w:rsid w:val="00952440"/>
    <w:rsid w:val="00966BAF"/>
    <w:rsid w:val="0097186B"/>
    <w:rsid w:val="00983244"/>
    <w:rsid w:val="00990D6B"/>
    <w:rsid w:val="009945D5"/>
    <w:rsid w:val="00996D0A"/>
    <w:rsid w:val="009B6E30"/>
    <w:rsid w:val="009C1A06"/>
    <w:rsid w:val="009C3B01"/>
    <w:rsid w:val="009C3B9E"/>
    <w:rsid w:val="009C7028"/>
    <w:rsid w:val="009D1D3F"/>
    <w:rsid w:val="009D46C2"/>
    <w:rsid w:val="009D7EE2"/>
    <w:rsid w:val="009E0990"/>
    <w:rsid w:val="009E285F"/>
    <w:rsid w:val="009E5552"/>
    <w:rsid w:val="009F381E"/>
    <w:rsid w:val="009F3A88"/>
    <w:rsid w:val="009F4B6B"/>
    <w:rsid w:val="009F6AAB"/>
    <w:rsid w:val="00A001BD"/>
    <w:rsid w:val="00A05322"/>
    <w:rsid w:val="00A07F21"/>
    <w:rsid w:val="00A119BA"/>
    <w:rsid w:val="00A1423C"/>
    <w:rsid w:val="00A233E9"/>
    <w:rsid w:val="00A26355"/>
    <w:rsid w:val="00A32DC9"/>
    <w:rsid w:val="00A45519"/>
    <w:rsid w:val="00A50395"/>
    <w:rsid w:val="00A526BA"/>
    <w:rsid w:val="00A539D2"/>
    <w:rsid w:val="00A70E71"/>
    <w:rsid w:val="00A759B4"/>
    <w:rsid w:val="00A80291"/>
    <w:rsid w:val="00A8564C"/>
    <w:rsid w:val="00A952AA"/>
    <w:rsid w:val="00A9705D"/>
    <w:rsid w:val="00AA225E"/>
    <w:rsid w:val="00AA2BBA"/>
    <w:rsid w:val="00AA79DE"/>
    <w:rsid w:val="00AC4C20"/>
    <w:rsid w:val="00AC685D"/>
    <w:rsid w:val="00AD2B49"/>
    <w:rsid w:val="00AD7E4B"/>
    <w:rsid w:val="00AE6587"/>
    <w:rsid w:val="00B07CF4"/>
    <w:rsid w:val="00B1140E"/>
    <w:rsid w:val="00B1345C"/>
    <w:rsid w:val="00B22215"/>
    <w:rsid w:val="00B23EFD"/>
    <w:rsid w:val="00B3053A"/>
    <w:rsid w:val="00B32DC3"/>
    <w:rsid w:val="00B3362F"/>
    <w:rsid w:val="00B40D11"/>
    <w:rsid w:val="00B47254"/>
    <w:rsid w:val="00B565FB"/>
    <w:rsid w:val="00B64151"/>
    <w:rsid w:val="00B66AC7"/>
    <w:rsid w:val="00B865FA"/>
    <w:rsid w:val="00B86A7B"/>
    <w:rsid w:val="00B93799"/>
    <w:rsid w:val="00B95A89"/>
    <w:rsid w:val="00BA05C3"/>
    <w:rsid w:val="00BA4AE4"/>
    <w:rsid w:val="00BA556A"/>
    <w:rsid w:val="00BB7FDF"/>
    <w:rsid w:val="00BD2D71"/>
    <w:rsid w:val="00BD4C2E"/>
    <w:rsid w:val="00BD76BA"/>
    <w:rsid w:val="00BE13E4"/>
    <w:rsid w:val="00BE444D"/>
    <w:rsid w:val="00BE557B"/>
    <w:rsid w:val="00BF0367"/>
    <w:rsid w:val="00BF28C0"/>
    <w:rsid w:val="00C00EA9"/>
    <w:rsid w:val="00C057B8"/>
    <w:rsid w:val="00C06009"/>
    <w:rsid w:val="00C069AC"/>
    <w:rsid w:val="00C40026"/>
    <w:rsid w:val="00C431F3"/>
    <w:rsid w:val="00C475CC"/>
    <w:rsid w:val="00C5104A"/>
    <w:rsid w:val="00C55A2B"/>
    <w:rsid w:val="00C57F54"/>
    <w:rsid w:val="00C649B4"/>
    <w:rsid w:val="00C65CB7"/>
    <w:rsid w:val="00C7790A"/>
    <w:rsid w:val="00C86CC8"/>
    <w:rsid w:val="00CA3B22"/>
    <w:rsid w:val="00CA446F"/>
    <w:rsid w:val="00CA6423"/>
    <w:rsid w:val="00CB33DD"/>
    <w:rsid w:val="00CB579A"/>
    <w:rsid w:val="00CC1C2E"/>
    <w:rsid w:val="00CC2912"/>
    <w:rsid w:val="00CC4E67"/>
    <w:rsid w:val="00CD08AE"/>
    <w:rsid w:val="00CE09B5"/>
    <w:rsid w:val="00CE53B0"/>
    <w:rsid w:val="00CE58C4"/>
    <w:rsid w:val="00CE60F5"/>
    <w:rsid w:val="00D00DB2"/>
    <w:rsid w:val="00D00E15"/>
    <w:rsid w:val="00D10E84"/>
    <w:rsid w:val="00D11401"/>
    <w:rsid w:val="00D1199A"/>
    <w:rsid w:val="00D136B0"/>
    <w:rsid w:val="00D16040"/>
    <w:rsid w:val="00D17DB6"/>
    <w:rsid w:val="00D27D3A"/>
    <w:rsid w:val="00D36106"/>
    <w:rsid w:val="00D378F3"/>
    <w:rsid w:val="00D5229C"/>
    <w:rsid w:val="00D63BAB"/>
    <w:rsid w:val="00D63DC6"/>
    <w:rsid w:val="00D7152F"/>
    <w:rsid w:val="00D73CED"/>
    <w:rsid w:val="00D8285D"/>
    <w:rsid w:val="00D9303C"/>
    <w:rsid w:val="00DB0577"/>
    <w:rsid w:val="00DB2AF2"/>
    <w:rsid w:val="00DB2E51"/>
    <w:rsid w:val="00DC4948"/>
    <w:rsid w:val="00DC708F"/>
    <w:rsid w:val="00DC7295"/>
    <w:rsid w:val="00DD1402"/>
    <w:rsid w:val="00DD3189"/>
    <w:rsid w:val="00DD65D6"/>
    <w:rsid w:val="00DE0DE5"/>
    <w:rsid w:val="00DE225C"/>
    <w:rsid w:val="00DE39D8"/>
    <w:rsid w:val="00DE3C13"/>
    <w:rsid w:val="00DE453E"/>
    <w:rsid w:val="00DF15E8"/>
    <w:rsid w:val="00DF3305"/>
    <w:rsid w:val="00DF35D5"/>
    <w:rsid w:val="00E22738"/>
    <w:rsid w:val="00E24F4B"/>
    <w:rsid w:val="00E37D00"/>
    <w:rsid w:val="00E464A6"/>
    <w:rsid w:val="00E46B2E"/>
    <w:rsid w:val="00E46B35"/>
    <w:rsid w:val="00E67444"/>
    <w:rsid w:val="00E702E2"/>
    <w:rsid w:val="00E71662"/>
    <w:rsid w:val="00E8037E"/>
    <w:rsid w:val="00E9062A"/>
    <w:rsid w:val="00EA27C3"/>
    <w:rsid w:val="00EB5238"/>
    <w:rsid w:val="00EB73CA"/>
    <w:rsid w:val="00ED199A"/>
    <w:rsid w:val="00ED7CFD"/>
    <w:rsid w:val="00EE024F"/>
    <w:rsid w:val="00EE6AE5"/>
    <w:rsid w:val="00EE74FD"/>
    <w:rsid w:val="00EF7FBE"/>
    <w:rsid w:val="00F0524D"/>
    <w:rsid w:val="00F06527"/>
    <w:rsid w:val="00F07AB2"/>
    <w:rsid w:val="00F11BB9"/>
    <w:rsid w:val="00F1361D"/>
    <w:rsid w:val="00F22EDF"/>
    <w:rsid w:val="00F237CB"/>
    <w:rsid w:val="00F3032F"/>
    <w:rsid w:val="00F32231"/>
    <w:rsid w:val="00F32D16"/>
    <w:rsid w:val="00F3532C"/>
    <w:rsid w:val="00F36C33"/>
    <w:rsid w:val="00F435B4"/>
    <w:rsid w:val="00F462A2"/>
    <w:rsid w:val="00F510C6"/>
    <w:rsid w:val="00F56C4D"/>
    <w:rsid w:val="00F67785"/>
    <w:rsid w:val="00F82587"/>
    <w:rsid w:val="00F86AFA"/>
    <w:rsid w:val="00F95AF4"/>
    <w:rsid w:val="00FA1182"/>
    <w:rsid w:val="00FA61AA"/>
    <w:rsid w:val="00FB39F7"/>
    <w:rsid w:val="00FB6DC4"/>
    <w:rsid w:val="00FC0C84"/>
    <w:rsid w:val="00FC0CF9"/>
    <w:rsid w:val="00FC42D8"/>
    <w:rsid w:val="00FC6650"/>
    <w:rsid w:val="00FD1A43"/>
    <w:rsid w:val="00FD4585"/>
    <w:rsid w:val="00FE1436"/>
    <w:rsid w:val="00FE61B1"/>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536AF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51"/>
    <w:pPr>
      <w:widowControl w:val="0"/>
      <w:suppressAutoHyphens/>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11151"/>
    <w:rPr>
      <w:rFonts w:ascii="ヒラギノ角ゴ ProN W3" w:eastAsia="ヒラギノ角ゴ ProN W3"/>
      <w:sz w:val="18"/>
      <w:szCs w:val="18"/>
    </w:rPr>
  </w:style>
  <w:style w:type="character" w:customStyle="1" w:styleId="BalloonTextChar1">
    <w:name w:val="Balloon Text Char1"/>
    <w:basedOn w:val="DefaultParagraphFont"/>
    <w:link w:val="BalloonText"/>
    <w:semiHidden/>
    <w:rsid w:val="00811151"/>
    <w:rPr>
      <w:rFonts w:ascii="ヒラギノ角ゴ ProN W3" w:eastAsia="ヒラギノ角ゴ ProN W3" w:hAnsi="Times New Roman"/>
      <w:sz w:val="18"/>
      <w:szCs w:val="18"/>
    </w:rPr>
  </w:style>
  <w:style w:type="character" w:styleId="CommentReference">
    <w:name w:val="annotation reference"/>
    <w:basedOn w:val="DefaultParagraphFont"/>
    <w:semiHidden/>
    <w:unhideWhenUsed/>
    <w:rsid w:val="00CC4E67"/>
    <w:rPr>
      <w:sz w:val="18"/>
      <w:szCs w:val="18"/>
    </w:rPr>
  </w:style>
  <w:style w:type="paragraph" w:styleId="CommentText">
    <w:name w:val="annotation text"/>
    <w:basedOn w:val="Normal"/>
    <w:link w:val="CommentTextChar1"/>
    <w:semiHidden/>
    <w:unhideWhenUsed/>
    <w:rsid w:val="00CC4E67"/>
    <w:pPr>
      <w:jc w:val="left"/>
    </w:pPr>
  </w:style>
  <w:style w:type="character" w:customStyle="1" w:styleId="CommentTextChar1">
    <w:name w:val="Comment Text Char1"/>
    <w:basedOn w:val="DefaultParagraphFont"/>
    <w:link w:val="CommentText"/>
    <w:semiHidden/>
    <w:rsid w:val="00CC4E67"/>
    <w:rPr>
      <w:rFonts w:ascii="Times New Roman" w:hAnsi="Times New Roman"/>
    </w:rPr>
  </w:style>
  <w:style w:type="paragraph" w:styleId="CommentSubject">
    <w:name w:val="annotation subject"/>
    <w:basedOn w:val="CommentText"/>
    <w:next w:val="CommentText"/>
    <w:link w:val="CommentSubjectChar1"/>
    <w:semiHidden/>
    <w:unhideWhenUsed/>
    <w:rsid w:val="00CC4E67"/>
    <w:rPr>
      <w:b/>
      <w:bCs/>
    </w:rPr>
  </w:style>
  <w:style w:type="character" w:customStyle="1" w:styleId="CommentSubjectChar1">
    <w:name w:val="Comment Subject Char1"/>
    <w:basedOn w:val="CommentTextChar1"/>
    <w:link w:val="CommentSubject"/>
    <w:semiHidden/>
    <w:rsid w:val="00CC4E67"/>
    <w:rPr>
      <w:rFonts w:ascii="Times New Roman" w:hAnsi="Times New Roman"/>
      <w:b/>
      <w:bCs/>
    </w:rPr>
  </w:style>
  <w:style w:type="character" w:styleId="Hyperlink">
    <w:name w:val="Hyperlink"/>
    <w:uiPriority w:val="99"/>
    <w:rsid w:val="00D27D3A"/>
  </w:style>
  <w:style w:type="paragraph" w:styleId="Header">
    <w:name w:val="header"/>
    <w:basedOn w:val="Normal"/>
    <w:link w:val="HeaderChar"/>
    <w:rsid w:val="000A1019"/>
    <w:pPr>
      <w:tabs>
        <w:tab w:val="center" w:pos="4252"/>
        <w:tab w:val="right" w:pos="8504"/>
      </w:tabs>
      <w:suppressAutoHyphens w:val="0"/>
      <w:snapToGrid w:val="0"/>
    </w:pPr>
    <w:rPr>
      <w:rFonts w:ascii="Century" w:hAnsi="Century"/>
      <w:kern w:val="2"/>
      <w:sz w:val="24"/>
      <w:szCs w:val="24"/>
    </w:rPr>
  </w:style>
  <w:style w:type="character" w:customStyle="1" w:styleId="HeaderChar">
    <w:name w:val="Header Char"/>
    <w:basedOn w:val="DefaultParagraphFont"/>
    <w:link w:val="Header"/>
    <w:rsid w:val="000A1019"/>
    <w:rPr>
      <w:kern w:val="2"/>
      <w:sz w:val="24"/>
      <w:szCs w:val="24"/>
    </w:rPr>
  </w:style>
  <w:style w:type="paragraph" w:styleId="Footer">
    <w:name w:val="footer"/>
    <w:basedOn w:val="Normal"/>
    <w:link w:val="FooterChar"/>
    <w:rsid w:val="000A1019"/>
    <w:pPr>
      <w:tabs>
        <w:tab w:val="center" w:pos="4252"/>
        <w:tab w:val="right" w:pos="8504"/>
      </w:tabs>
      <w:suppressAutoHyphens w:val="0"/>
      <w:snapToGrid w:val="0"/>
    </w:pPr>
    <w:rPr>
      <w:rFonts w:ascii="Century" w:hAnsi="Century"/>
      <w:kern w:val="2"/>
      <w:sz w:val="24"/>
      <w:szCs w:val="24"/>
    </w:rPr>
  </w:style>
  <w:style w:type="character" w:customStyle="1" w:styleId="FooterChar">
    <w:name w:val="Footer Char"/>
    <w:basedOn w:val="DefaultParagraphFont"/>
    <w:link w:val="Footer"/>
    <w:rsid w:val="000A1019"/>
    <w:rPr>
      <w:kern w:val="2"/>
      <w:sz w:val="24"/>
      <w:szCs w:val="24"/>
    </w:rPr>
  </w:style>
  <w:style w:type="paragraph" w:customStyle="1" w:styleId="1">
    <w:name w:val="スタイル1"/>
    <w:basedOn w:val="Normal"/>
    <w:rsid w:val="000A1019"/>
    <w:pPr>
      <w:suppressAutoHyphens w:val="0"/>
      <w:spacing w:line="480" w:lineRule="auto"/>
    </w:pPr>
    <w:rPr>
      <w:rFonts w:ascii="Century" w:hAnsi="Century"/>
      <w:kern w:val="2"/>
      <w:sz w:val="24"/>
      <w:szCs w:val="24"/>
    </w:rPr>
  </w:style>
  <w:style w:type="character" w:styleId="PageNumber">
    <w:name w:val="page number"/>
    <w:basedOn w:val="DefaultParagraphFont"/>
    <w:rsid w:val="000A1019"/>
  </w:style>
  <w:style w:type="character" w:customStyle="1" w:styleId="CommentTextChar">
    <w:name w:val="Comment Text Char"/>
    <w:semiHidden/>
    <w:rsid w:val="000A1019"/>
    <w:rPr>
      <w:kern w:val="2"/>
      <w:sz w:val="24"/>
      <w:szCs w:val="24"/>
    </w:rPr>
  </w:style>
  <w:style w:type="paragraph" w:customStyle="1" w:styleId="CommentSubject1">
    <w:name w:val="Comment Subject1"/>
    <w:basedOn w:val="CommentText"/>
    <w:next w:val="CommentText"/>
    <w:semiHidden/>
    <w:unhideWhenUsed/>
    <w:rsid w:val="000A1019"/>
    <w:pPr>
      <w:suppressAutoHyphens w:val="0"/>
    </w:pPr>
    <w:rPr>
      <w:rFonts w:ascii="Century" w:hAnsi="Century"/>
      <w:b/>
      <w:bCs/>
      <w:kern w:val="2"/>
      <w:sz w:val="24"/>
      <w:szCs w:val="24"/>
    </w:rPr>
  </w:style>
  <w:style w:type="character" w:customStyle="1" w:styleId="CommentSubjectChar">
    <w:name w:val="Comment Subject Char"/>
    <w:semiHidden/>
    <w:rsid w:val="000A1019"/>
    <w:rPr>
      <w:b/>
      <w:bCs/>
      <w:kern w:val="2"/>
      <w:sz w:val="24"/>
      <w:szCs w:val="24"/>
    </w:rPr>
  </w:style>
  <w:style w:type="paragraph" w:customStyle="1" w:styleId="10">
    <w:name w:val="吹き出し1"/>
    <w:basedOn w:val="Normal"/>
    <w:semiHidden/>
    <w:unhideWhenUsed/>
    <w:rsid w:val="000A1019"/>
    <w:pPr>
      <w:suppressAutoHyphens w:val="0"/>
    </w:pPr>
    <w:rPr>
      <w:rFonts w:ascii="Arial" w:eastAsia="MS Gothic" w:hAnsi="Arial"/>
      <w:kern w:val="2"/>
      <w:sz w:val="18"/>
      <w:szCs w:val="18"/>
    </w:rPr>
  </w:style>
  <w:style w:type="character" w:customStyle="1" w:styleId="BalloonTextChar">
    <w:name w:val="Balloon Text Char"/>
    <w:semiHidden/>
    <w:rsid w:val="000A1019"/>
    <w:rPr>
      <w:rFonts w:ascii="Arial" w:eastAsia="MS Gothic" w:hAnsi="Arial" w:cs="Times New Roman"/>
      <w:kern w:val="2"/>
      <w:sz w:val="18"/>
      <w:szCs w:val="18"/>
    </w:rPr>
  </w:style>
  <w:style w:type="paragraph" w:customStyle="1" w:styleId="Titel">
    <w:name w:val="Titel"/>
    <w:basedOn w:val="Normal"/>
    <w:rsid w:val="000A1019"/>
    <w:pPr>
      <w:widowControl/>
      <w:suppressAutoHyphens w:val="0"/>
      <w:overflowPunct w:val="0"/>
      <w:autoSpaceDE w:val="0"/>
      <w:autoSpaceDN w:val="0"/>
      <w:adjustRightInd w:val="0"/>
      <w:spacing w:line="480" w:lineRule="auto"/>
      <w:jc w:val="left"/>
      <w:textAlignment w:val="baseline"/>
    </w:pPr>
    <w:rPr>
      <w:sz w:val="24"/>
    </w:rPr>
  </w:style>
  <w:style w:type="paragraph" w:customStyle="1" w:styleId="Autor">
    <w:name w:val="Autor"/>
    <w:basedOn w:val="Normal"/>
    <w:rsid w:val="000A1019"/>
    <w:pPr>
      <w:widowControl/>
      <w:suppressAutoHyphens w:val="0"/>
      <w:overflowPunct w:val="0"/>
      <w:autoSpaceDE w:val="0"/>
      <w:autoSpaceDN w:val="0"/>
      <w:adjustRightInd w:val="0"/>
      <w:spacing w:line="480" w:lineRule="auto"/>
      <w:jc w:val="left"/>
      <w:textAlignment w:val="baseline"/>
    </w:pPr>
    <w:rPr>
      <w:sz w:val="24"/>
    </w:rPr>
  </w:style>
  <w:style w:type="paragraph" w:styleId="Revision">
    <w:name w:val="Revision"/>
    <w:hidden/>
    <w:uiPriority w:val="99"/>
    <w:semiHidden/>
    <w:rsid w:val="006D06E8"/>
    <w:rPr>
      <w:rFonts w:ascii="Times New Roman" w:hAnsi="Times New Roman"/>
    </w:rPr>
  </w:style>
  <w:style w:type="paragraph" w:styleId="ListParagraph">
    <w:name w:val="List Paragraph"/>
    <w:basedOn w:val="Normal"/>
    <w:uiPriority w:val="34"/>
    <w:qFormat/>
    <w:rsid w:val="001A27EF"/>
    <w:pPr>
      <w:ind w:leftChars="400" w:left="960"/>
    </w:pPr>
  </w:style>
  <w:style w:type="character" w:customStyle="1" w:styleId="apple-converted-space">
    <w:name w:val="apple-converted-space"/>
    <w:basedOn w:val="DefaultParagraphFont"/>
    <w:rsid w:val="000713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51"/>
    <w:pPr>
      <w:widowControl w:val="0"/>
      <w:suppressAutoHyphens/>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11151"/>
    <w:rPr>
      <w:rFonts w:ascii="ヒラギノ角ゴ ProN W3" w:eastAsia="ヒラギノ角ゴ ProN W3"/>
      <w:sz w:val="18"/>
      <w:szCs w:val="18"/>
    </w:rPr>
  </w:style>
  <w:style w:type="character" w:customStyle="1" w:styleId="BalloonTextChar1">
    <w:name w:val="Balloon Text Char1"/>
    <w:basedOn w:val="DefaultParagraphFont"/>
    <w:link w:val="BalloonText"/>
    <w:semiHidden/>
    <w:rsid w:val="00811151"/>
    <w:rPr>
      <w:rFonts w:ascii="ヒラギノ角ゴ ProN W3" w:eastAsia="ヒラギノ角ゴ ProN W3" w:hAnsi="Times New Roman"/>
      <w:sz w:val="18"/>
      <w:szCs w:val="18"/>
    </w:rPr>
  </w:style>
  <w:style w:type="character" w:styleId="CommentReference">
    <w:name w:val="annotation reference"/>
    <w:basedOn w:val="DefaultParagraphFont"/>
    <w:semiHidden/>
    <w:unhideWhenUsed/>
    <w:rsid w:val="00CC4E67"/>
    <w:rPr>
      <w:sz w:val="18"/>
      <w:szCs w:val="18"/>
    </w:rPr>
  </w:style>
  <w:style w:type="paragraph" w:styleId="CommentText">
    <w:name w:val="annotation text"/>
    <w:basedOn w:val="Normal"/>
    <w:link w:val="CommentTextChar1"/>
    <w:semiHidden/>
    <w:unhideWhenUsed/>
    <w:rsid w:val="00CC4E67"/>
    <w:pPr>
      <w:jc w:val="left"/>
    </w:pPr>
  </w:style>
  <w:style w:type="character" w:customStyle="1" w:styleId="CommentTextChar1">
    <w:name w:val="Comment Text Char1"/>
    <w:basedOn w:val="DefaultParagraphFont"/>
    <w:link w:val="CommentText"/>
    <w:semiHidden/>
    <w:rsid w:val="00CC4E67"/>
    <w:rPr>
      <w:rFonts w:ascii="Times New Roman" w:hAnsi="Times New Roman"/>
    </w:rPr>
  </w:style>
  <w:style w:type="paragraph" w:styleId="CommentSubject">
    <w:name w:val="annotation subject"/>
    <w:basedOn w:val="CommentText"/>
    <w:next w:val="CommentText"/>
    <w:link w:val="CommentSubjectChar1"/>
    <w:semiHidden/>
    <w:unhideWhenUsed/>
    <w:rsid w:val="00CC4E67"/>
    <w:rPr>
      <w:b/>
      <w:bCs/>
    </w:rPr>
  </w:style>
  <w:style w:type="character" w:customStyle="1" w:styleId="CommentSubjectChar1">
    <w:name w:val="Comment Subject Char1"/>
    <w:basedOn w:val="CommentTextChar1"/>
    <w:link w:val="CommentSubject"/>
    <w:semiHidden/>
    <w:rsid w:val="00CC4E67"/>
    <w:rPr>
      <w:rFonts w:ascii="Times New Roman" w:hAnsi="Times New Roman"/>
      <w:b/>
      <w:bCs/>
    </w:rPr>
  </w:style>
  <w:style w:type="character" w:styleId="Hyperlink">
    <w:name w:val="Hyperlink"/>
    <w:uiPriority w:val="99"/>
    <w:rsid w:val="00D27D3A"/>
  </w:style>
  <w:style w:type="paragraph" w:styleId="Header">
    <w:name w:val="header"/>
    <w:basedOn w:val="Normal"/>
    <w:link w:val="HeaderChar"/>
    <w:rsid w:val="000A1019"/>
    <w:pPr>
      <w:tabs>
        <w:tab w:val="center" w:pos="4252"/>
        <w:tab w:val="right" w:pos="8504"/>
      </w:tabs>
      <w:suppressAutoHyphens w:val="0"/>
      <w:snapToGrid w:val="0"/>
    </w:pPr>
    <w:rPr>
      <w:rFonts w:ascii="Century" w:hAnsi="Century"/>
      <w:kern w:val="2"/>
      <w:sz w:val="24"/>
      <w:szCs w:val="24"/>
    </w:rPr>
  </w:style>
  <w:style w:type="character" w:customStyle="1" w:styleId="HeaderChar">
    <w:name w:val="Header Char"/>
    <w:basedOn w:val="DefaultParagraphFont"/>
    <w:link w:val="Header"/>
    <w:rsid w:val="000A1019"/>
    <w:rPr>
      <w:kern w:val="2"/>
      <w:sz w:val="24"/>
      <w:szCs w:val="24"/>
    </w:rPr>
  </w:style>
  <w:style w:type="paragraph" w:styleId="Footer">
    <w:name w:val="footer"/>
    <w:basedOn w:val="Normal"/>
    <w:link w:val="FooterChar"/>
    <w:rsid w:val="000A1019"/>
    <w:pPr>
      <w:tabs>
        <w:tab w:val="center" w:pos="4252"/>
        <w:tab w:val="right" w:pos="8504"/>
      </w:tabs>
      <w:suppressAutoHyphens w:val="0"/>
      <w:snapToGrid w:val="0"/>
    </w:pPr>
    <w:rPr>
      <w:rFonts w:ascii="Century" w:hAnsi="Century"/>
      <w:kern w:val="2"/>
      <w:sz w:val="24"/>
      <w:szCs w:val="24"/>
    </w:rPr>
  </w:style>
  <w:style w:type="character" w:customStyle="1" w:styleId="FooterChar">
    <w:name w:val="Footer Char"/>
    <w:basedOn w:val="DefaultParagraphFont"/>
    <w:link w:val="Footer"/>
    <w:rsid w:val="000A1019"/>
    <w:rPr>
      <w:kern w:val="2"/>
      <w:sz w:val="24"/>
      <w:szCs w:val="24"/>
    </w:rPr>
  </w:style>
  <w:style w:type="paragraph" w:customStyle="1" w:styleId="1">
    <w:name w:val="スタイル1"/>
    <w:basedOn w:val="Normal"/>
    <w:rsid w:val="000A1019"/>
    <w:pPr>
      <w:suppressAutoHyphens w:val="0"/>
      <w:spacing w:line="480" w:lineRule="auto"/>
    </w:pPr>
    <w:rPr>
      <w:rFonts w:ascii="Century" w:hAnsi="Century"/>
      <w:kern w:val="2"/>
      <w:sz w:val="24"/>
      <w:szCs w:val="24"/>
    </w:rPr>
  </w:style>
  <w:style w:type="character" w:styleId="PageNumber">
    <w:name w:val="page number"/>
    <w:basedOn w:val="DefaultParagraphFont"/>
    <w:rsid w:val="000A1019"/>
  </w:style>
  <w:style w:type="character" w:customStyle="1" w:styleId="CommentTextChar">
    <w:name w:val="Comment Text Char"/>
    <w:semiHidden/>
    <w:rsid w:val="000A1019"/>
    <w:rPr>
      <w:kern w:val="2"/>
      <w:sz w:val="24"/>
      <w:szCs w:val="24"/>
    </w:rPr>
  </w:style>
  <w:style w:type="paragraph" w:customStyle="1" w:styleId="CommentSubject1">
    <w:name w:val="Comment Subject1"/>
    <w:basedOn w:val="CommentText"/>
    <w:next w:val="CommentText"/>
    <w:semiHidden/>
    <w:unhideWhenUsed/>
    <w:rsid w:val="000A1019"/>
    <w:pPr>
      <w:suppressAutoHyphens w:val="0"/>
    </w:pPr>
    <w:rPr>
      <w:rFonts w:ascii="Century" w:hAnsi="Century"/>
      <w:b/>
      <w:bCs/>
      <w:kern w:val="2"/>
      <w:sz w:val="24"/>
      <w:szCs w:val="24"/>
    </w:rPr>
  </w:style>
  <w:style w:type="character" w:customStyle="1" w:styleId="CommentSubjectChar">
    <w:name w:val="Comment Subject Char"/>
    <w:semiHidden/>
    <w:rsid w:val="000A1019"/>
    <w:rPr>
      <w:b/>
      <w:bCs/>
      <w:kern w:val="2"/>
      <w:sz w:val="24"/>
      <w:szCs w:val="24"/>
    </w:rPr>
  </w:style>
  <w:style w:type="paragraph" w:customStyle="1" w:styleId="10">
    <w:name w:val="吹き出し1"/>
    <w:basedOn w:val="Normal"/>
    <w:semiHidden/>
    <w:unhideWhenUsed/>
    <w:rsid w:val="000A1019"/>
    <w:pPr>
      <w:suppressAutoHyphens w:val="0"/>
    </w:pPr>
    <w:rPr>
      <w:rFonts w:ascii="Arial" w:eastAsia="MS Gothic" w:hAnsi="Arial"/>
      <w:kern w:val="2"/>
      <w:sz w:val="18"/>
      <w:szCs w:val="18"/>
    </w:rPr>
  </w:style>
  <w:style w:type="character" w:customStyle="1" w:styleId="BalloonTextChar">
    <w:name w:val="Balloon Text Char"/>
    <w:semiHidden/>
    <w:rsid w:val="000A1019"/>
    <w:rPr>
      <w:rFonts w:ascii="Arial" w:eastAsia="MS Gothic" w:hAnsi="Arial" w:cs="Times New Roman"/>
      <w:kern w:val="2"/>
      <w:sz w:val="18"/>
      <w:szCs w:val="18"/>
    </w:rPr>
  </w:style>
  <w:style w:type="paragraph" w:customStyle="1" w:styleId="Titel">
    <w:name w:val="Titel"/>
    <w:basedOn w:val="Normal"/>
    <w:rsid w:val="000A1019"/>
    <w:pPr>
      <w:widowControl/>
      <w:suppressAutoHyphens w:val="0"/>
      <w:overflowPunct w:val="0"/>
      <w:autoSpaceDE w:val="0"/>
      <w:autoSpaceDN w:val="0"/>
      <w:adjustRightInd w:val="0"/>
      <w:spacing w:line="480" w:lineRule="auto"/>
      <w:jc w:val="left"/>
      <w:textAlignment w:val="baseline"/>
    </w:pPr>
    <w:rPr>
      <w:sz w:val="24"/>
    </w:rPr>
  </w:style>
  <w:style w:type="paragraph" w:customStyle="1" w:styleId="Autor">
    <w:name w:val="Autor"/>
    <w:basedOn w:val="Normal"/>
    <w:rsid w:val="000A1019"/>
    <w:pPr>
      <w:widowControl/>
      <w:suppressAutoHyphens w:val="0"/>
      <w:overflowPunct w:val="0"/>
      <w:autoSpaceDE w:val="0"/>
      <w:autoSpaceDN w:val="0"/>
      <w:adjustRightInd w:val="0"/>
      <w:spacing w:line="480" w:lineRule="auto"/>
      <w:jc w:val="left"/>
      <w:textAlignment w:val="baseline"/>
    </w:pPr>
    <w:rPr>
      <w:sz w:val="24"/>
    </w:rPr>
  </w:style>
  <w:style w:type="paragraph" w:styleId="Revision">
    <w:name w:val="Revision"/>
    <w:hidden/>
    <w:uiPriority w:val="99"/>
    <w:semiHidden/>
    <w:rsid w:val="006D06E8"/>
    <w:rPr>
      <w:rFonts w:ascii="Times New Roman" w:hAnsi="Times New Roman"/>
    </w:rPr>
  </w:style>
  <w:style w:type="paragraph" w:styleId="ListParagraph">
    <w:name w:val="List Paragraph"/>
    <w:basedOn w:val="Normal"/>
    <w:uiPriority w:val="34"/>
    <w:qFormat/>
    <w:rsid w:val="001A27EF"/>
    <w:pPr>
      <w:ind w:leftChars="400" w:left="960"/>
    </w:pPr>
  </w:style>
  <w:style w:type="character" w:customStyle="1" w:styleId="apple-converted-space">
    <w:name w:val="apple-converted-space"/>
    <w:basedOn w:val="DefaultParagraphFont"/>
    <w:rsid w:val="0007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08387">
      <w:bodyDiv w:val="1"/>
      <w:marLeft w:val="0"/>
      <w:marRight w:val="0"/>
      <w:marTop w:val="0"/>
      <w:marBottom w:val="0"/>
      <w:divBdr>
        <w:top w:val="none" w:sz="0" w:space="0" w:color="auto"/>
        <w:left w:val="none" w:sz="0" w:space="0" w:color="auto"/>
        <w:bottom w:val="none" w:sz="0" w:space="0" w:color="auto"/>
        <w:right w:val="none" w:sz="0" w:space="0" w:color="auto"/>
      </w:divBdr>
    </w:div>
    <w:div w:id="1200312979">
      <w:bodyDiv w:val="1"/>
      <w:marLeft w:val="0"/>
      <w:marRight w:val="0"/>
      <w:marTop w:val="0"/>
      <w:marBottom w:val="0"/>
      <w:divBdr>
        <w:top w:val="none" w:sz="0" w:space="0" w:color="auto"/>
        <w:left w:val="none" w:sz="0" w:space="0" w:color="auto"/>
        <w:bottom w:val="none" w:sz="0" w:space="0" w:color="auto"/>
        <w:right w:val="none" w:sz="0" w:space="0" w:color="auto"/>
      </w:divBdr>
    </w:div>
    <w:div w:id="1239554881">
      <w:bodyDiv w:val="1"/>
      <w:marLeft w:val="0"/>
      <w:marRight w:val="0"/>
      <w:marTop w:val="0"/>
      <w:marBottom w:val="0"/>
      <w:divBdr>
        <w:top w:val="none" w:sz="0" w:space="0" w:color="auto"/>
        <w:left w:val="none" w:sz="0" w:space="0" w:color="auto"/>
        <w:bottom w:val="none" w:sz="0" w:space="0" w:color="auto"/>
        <w:right w:val="none" w:sz="0" w:space="0" w:color="auto"/>
      </w:divBdr>
    </w:div>
    <w:div w:id="1332559214">
      <w:bodyDiv w:val="1"/>
      <w:marLeft w:val="0"/>
      <w:marRight w:val="0"/>
      <w:marTop w:val="0"/>
      <w:marBottom w:val="0"/>
      <w:divBdr>
        <w:top w:val="none" w:sz="0" w:space="0" w:color="auto"/>
        <w:left w:val="none" w:sz="0" w:space="0" w:color="auto"/>
        <w:bottom w:val="none" w:sz="0" w:space="0" w:color="auto"/>
        <w:right w:val="none" w:sz="0" w:space="0" w:color="auto"/>
      </w:divBdr>
    </w:div>
    <w:div w:id="1710104756">
      <w:bodyDiv w:val="1"/>
      <w:marLeft w:val="0"/>
      <w:marRight w:val="0"/>
      <w:marTop w:val="0"/>
      <w:marBottom w:val="0"/>
      <w:divBdr>
        <w:top w:val="none" w:sz="0" w:space="0" w:color="auto"/>
        <w:left w:val="none" w:sz="0" w:space="0" w:color="auto"/>
        <w:bottom w:val="none" w:sz="0" w:space="0" w:color="auto"/>
        <w:right w:val="none" w:sz="0" w:space="0" w:color="auto"/>
      </w:divBdr>
    </w:div>
    <w:div w:id="1870607641">
      <w:bodyDiv w:val="1"/>
      <w:marLeft w:val="0"/>
      <w:marRight w:val="0"/>
      <w:marTop w:val="0"/>
      <w:marBottom w:val="0"/>
      <w:divBdr>
        <w:top w:val="none" w:sz="0" w:space="0" w:color="auto"/>
        <w:left w:val="none" w:sz="0" w:space="0" w:color="auto"/>
        <w:bottom w:val="none" w:sz="0" w:space="0" w:color="auto"/>
        <w:right w:val="none" w:sz="0" w:space="0" w:color="auto"/>
      </w:divBdr>
      <w:divsChild>
        <w:div w:id="359667782">
          <w:marLeft w:val="0"/>
          <w:marRight w:val="0"/>
          <w:marTop w:val="0"/>
          <w:marBottom w:val="0"/>
          <w:divBdr>
            <w:top w:val="none" w:sz="0" w:space="0" w:color="auto"/>
            <w:left w:val="none" w:sz="0" w:space="0" w:color="auto"/>
            <w:bottom w:val="none" w:sz="0" w:space="0" w:color="auto"/>
            <w:right w:val="none" w:sz="0" w:space="0" w:color="auto"/>
          </w:divBdr>
        </w:div>
        <w:div w:id="1020009596">
          <w:marLeft w:val="0"/>
          <w:marRight w:val="0"/>
          <w:marTop w:val="0"/>
          <w:marBottom w:val="0"/>
          <w:divBdr>
            <w:top w:val="none" w:sz="0" w:space="0" w:color="auto"/>
            <w:left w:val="none" w:sz="0" w:space="0" w:color="auto"/>
            <w:bottom w:val="none" w:sz="0" w:space="0" w:color="auto"/>
            <w:right w:val="none" w:sz="0" w:space="0" w:color="auto"/>
          </w:divBdr>
        </w:div>
        <w:div w:id="1264533351">
          <w:marLeft w:val="0"/>
          <w:marRight w:val="0"/>
          <w:marTop w:val="0"/>
          <w:marBottom w:val="0"/>
          <w:divBdr>
            <w:top w:val="none" w:sz="0" w:space="0" w:color="auto"/>
            <w:left w:val="none" w:sz="0" w:space="0" w:color="auto"/>
            <w:bottom w:val="none" w:sz="0" w:space="0" w:color="auto"/>
            <w:right w:val="none" w:sz="0" w:space="0" w:color="auto"/>
          </w:divBdr>
        </w:div>
        <w:div w:id="2779839">
          <w:marLeft w:val="0"/>
          <w:marRight w:val="0"/>
          <w:marTop w:val="0"/>
          <w:marBottom w:val="0"/>
          <w:divBdr>
            <w:top w:val="none" w:sz="0" w:space="0" w:color="auto"/>
            <w:left w:val="none" w:sz="0" w:space="0" w:color="auto"/>
            <w:bottom w:val="none" w:sz="0" w:space="0" w:color="auto"/>
            <w:right w:val="none" w:sz="0" w:space="0" w:color="auto"/>
          </w:divBdr>
        </w:div>
        <w:div w:id="1367605814">
          <w:marLeft w:val="0"/>
          <w:marRight w:val="0"/>
          <w:marTop w:val="0"/>
          <w:marBottom w:val="0"/>
          <w:divBdr>
            <w:top w:val="none" w:sz="0" w:space="0" w:color="auto"/>
            <w:left w:val="none" w:sz="0" w:space="0" w:color="auto"/>
            <w:bottom w:val="none" w:sz="0" w:space="0" w:color="auto"/>
            <w:right w:val="none" w:sz="0" w:space="0" w:color="auto"/>
          </w:divBdr>
        </w:div>
        <w:div w:id="1462385246">
          <w:marLeft w:val="0"/>
          <w:marRight w:val="0"/>
          <w:marTop w:val="0"/>
          <w:marBottom w:val="0"/>
          <w:divBdr>
            <w:top w:val="none" w:sz="0" w:space="0" w:color="auto"/>
            <w:left w:val="none" w:sz="0" w:space="0" w:color="auto"/>
            <w:bottom w:val="none" w:sz="0" w:space="0" w:color="auto"/>
            <w:right w:val="none" w:sz="0" w:space="0" w:color="auto"/>
          </w:divBdr>
        </w:div>
        <w:div w:id="1063023381">
          <w:marLeft w:val="0"/>
          <w:marRight w:val="0"/>
          <w:marTop w:val="0"/>
          <w:marBottom w:val="0"/>
          <w:divBdr>
            <w:top w:val="none" w:sz="0" w:space="0" w:color="auto"/>
            <w:left w:val="none" w:sz="0" w:space="0" w:color="auto"/>
            <w:bottom w:val="none" w:sz="0" w:space="0" w:color="auto"/>
            <w:right w:val="none" w:sz="0" w:space="0" w:color="auto"/>
          </w:divBdr>
        </w:div>
        <w:div w:id="83305712">
          <w:marLeft w:val="0"/>
          <w:marRight w:val="0"/>
          <w:marTop w:val="0"/>
          <w:marBottom w:val="0"/>
          <w:divBdr>
            <w:top w:val="none" w:sz="0" w:space="0" w:color="auto"/>
            <w:left w:val="none" w:sz="0" w:space="0" w:color="auto"/>
            <w:bottom w:val="none" w:sz="0" w:space="0" w:color="auto"/>
            <w:right w:val="none" w:sz="0" w:space="0" w:color="auto"/>
          </w:divBdr>
        </w:div>
        <w:div w:id="472723738">
          <w:marLeft w:val="0"/>
          <w:marRight w:val="0"/>
          <w:marTop w:val="0"/>
          <w:marBottom w:val="0"/>
          <w:divBdr>
            <w:top w:val="none" w:sz="0" w:space="0" w:color="auto"/>
            <w:left w:val="none" w:sz="0" w:space="0" w:color="auto"/>
            <w:bottom w:val="none" w:sz="0" w:space="0" w:color="auto"/>
            <w:right w:val="none" w:sz="0" w:space="0" w:color="auto"/>
          </w:divBdr>
        </w:div>
        <w:div w:id="1258640611">
          <w:marLeft w:val="0"/>
          <w:marRight w:val="0"/>
          <w:marTop w:val="0"/>
          <w:marBottom w:val="0"/>
          <w:divBdr>
            <w:top w:val="none" w:sz="0" w:space="0" w:color="auto"/>
            <w:left w:val="none" w:sz="0" w:space="0" w:color="auto"/>
            <w:bottom w:val="none" w:sz="0" w:space="0" w:color="auto"/>
            <w:right w:val="none" w:sz="0" w:space="0" w:color="auto"/>
          </w:divBdr>
        </w:div>
        <w:div w:id="668941985">
          <w:marLeft w:val="0"/>
          <w:marRight w:val="0"/>
          <w:marTop w:val="0"/>
          <w:marBottom w:val="0"/>
          <w:divBdr>
            <w:top w:val="none" w:sz="0" w:space="0" w:color="auto"/>
            <w:left w:val="none" w:sz="0" w:space="0" w:color="auto"/>
            <w:bottom w:val="none" w:sz="0" w:space="0" w:color="auto"/>
            <w:right w:val="none" w:sz="0" w:space="0" w:color="auto"/>
          </w:divBdr>
        </w:div>
        <w:div w:id="1191408980">
          <w:marLeft w:val="0"/>
          <w:marRight w:val="0"/>
          <w:marTop w:val="0"/>
          <w:marBottom w:val="0"/>
          <w:divBdr>
            <w:top w:val="none" w:sz="0" w:space="0" w:color="auto"/>
            <w:left w:val="none" w:sz="0" w:space="0" w:color="auto"/>
            <w:bottom w:val="none" w:sz="0" w:space="0" w:color="auto"/>
            <w:right w:val="none" w:sz="0" w:space="0" w:color="auto"/>
          </w:divBdr>
        </w:div>
        <w:div w:id="1234586679">
          <w:marLeft w:val="0"/>
          <w:marRight w:val="0"/>
          <w:marTop w:val="0"/>
          <w:marBottom w:val="0"/>
          <w:divBdr>
            <w:top w:val="none" w:sz="0" w:space="0" w:color="auto"/>
            <w:left w:val="none" w:sz="0" w:space="0" w:color="auto"/>
            <w:bottom w:val="none" w:sz="0" w:space="0" w:color="auto"/>
            <w:right w:val="none" w:sz="0" w:space="0" w:color="auto"/>
          </w:divBdr>
        </w:div>
        <w:div w:id="2100253146">
          <w:marLeft w:val="0"/>
          <w:marRight w:val="0"/>
          <w:marTop w:val="0"/>
          <w:marBottom w:val="0"/>
          <w:divBdr>
            <w:top w:val="none" w:sz="0" w:space="0" w:color="auto"/>
            <w:left w:val="none" w:sz="0" w:space="0" w:color="auto"/>
            <w:bottom w:val="none" w:sz="0" w:space="0" w:color="auto"/>
            <w:right w:val="none" w:sz="0" w:space="0" w:color="auto"/>
          </w:divBdr>
        </w:div>
        <w:div w:id="1074426149">
          <w:marLeft w:val="0"/>
          <w:marRight w:val="0"/>
          <w:marTop w:val="0"/>
          <w:marBottom w:val="0"/>
          <w:divBdr>
            <w:top w:val="none" w:sz="0" w:space="0" w:color="auto"/>
            <w:left w:val="none" w:sz="0" w:space="0" w:color="auto"/>
            <w:bottom w:val="none" w:sz="0" w:space="0" w:color="auto"/>
            <w:right w:val="none" w:sz="0" w:space="0" w:color="auto"/>
          </w:divBdr>
        </w:div>
        <w:div w:id="1164786066">
          <w:marLeft w:val="0"/>
          <w:marRight w:val="0"/>
          <w:marTop w:val="0"/>
          <w:marBottom w:val="0"/>
          <w:divBdr>
            <w:top w:val="none" w:sz="0" w:space="0" w:color="auto"/>
            <w:left w:val="none" w:sz="0" w:space="0" w:color="auto"/>
            <w:bottom w:val="none" w:sz="0" w:space="0" w:color="auto"/>
            <w:right w:val="none" w:sz="0" w:space="0" w:color="auto"/>
          </w:divBdr>
        </w:div>
        <w:div w:id="1018383599">
          <w:marLeft w:val="0"/>
          <w:marRight w:val="0"/>
          <w:marTop w:val="0"/>
          <w:marBottom w:val="0"/>
          <w:divBdr>
            <w:top w:val="none" w:sz="0" w:space="0" w:color="auto"/>
            <w:left w:val="none" w:sz="0" w:space="0" w:color="auto"/>
            <w:bottom w:val="none" w:sz="0" w:space="0" w:color="auto"/>
            <w:right w:val="none" w:sz="0" w:space="0" w:color="auto"/>
          </w:divBdr>
        </w:div>
        <w:div w:id="441923912">
          <w:marLeft w:val="0"/>
          <w:marRight w:val="0"/>
          <w:marTop w:val="0"/>
          <w:marBottom w:val="0"/>
          <w:divBdr>
            <w:top w:val="none" w:sz="0" w:space="0" w:color="auto"/>
            <w:left w:val="none" w:sz="0" w:space="0" w:color="auto"/>
            <w:bottom w:val="none" w:sz="0" w:space="0" w:color="auto"/>
            <w:right w:val="none" w:sz="0" w:space="0" w:color="auto"/>
          </w:divBdr>
        </w:div>
        <w:div w:id="697199634">
          <w:marLeft w:val="0"/>
          <w:marRight w:val="0"/>
          <w:marTop w:val="0"/>
          <w:marBottom w:val="0"/>
          <w:divBdr>
            <w:top w:val="none" w:sz="0" w:space="0" w:color="auto"/>
            <w:left w:val="none" w:sz="0" w:space="0" w:color="auto"/>
            <w:bottom w:val="none" w:sz="0" w:space="0" w:color="auto"/>
            <w:right w:val="none" w:sz="0" w:space="0" w:color="auto"/>
          </w:divBdr>
        </w:div>
        <w:div w:id="426731303">
          <w:marLeft w:val="0"/>
          <w:marRight w:val="0"/>
          <w:marTop w:val="0"/>
          <w:marBottom w:val="0"/>
          <w:divBdr>
            <w:top w:val="none" w:sz="0" w:space="0" w:color="auto"/>
            <w:left w:val="none" w:sz="0" w:space="0" w:color="auto"/>
            <w:bottom w:val="none" w:sz="0" w:space="0" w:color="auto"/>
            <w:right w:val="none" w:sz="0" w:space="0" w:color="auto"/>
          </w:divBdr>
        </w:div>
        <w:div w:id="2009288185">
          <w:marLeft w:val="0"/>
          <w:marRight w:val="0"/>
          <w:marTop w:val="0"/>
          <w:marBottom w:val="0"/>
          <w:divBdr>
            <w:top w:val="none" w:sz="0" w:space="0" w:color="auto"/>
            <w:left w:val="none" w:sz="0" w:space="0" w:color="auto"/>
            <w:bottom w:val="none" w:sz="0" w:space="0" w:color="auto"/>
            <w:right w:val="none" w:sz="0" w:space="0" w:color="auto"/>
          </w:divBdr>
        </w:div>
        <w:div w:id="1600214801">
          <w:marLeft w:val="0"/>
          <w:marRight w:val="0"/>
          <w:marTop w:val="0"/>
          <w:marBottom w:val="0"/>
          <w:divBdr>
            <w:top w:val="none" w:sz="0" w:space="0" w:color="auto"/>
            <w:left w:val="none" w:sz="0" w:space="0" w:color="auto"/>
            <w:bottom w:val="none" w:sz="0" w:space="0" w:color="auto"/>
            <w:right w:val="none" w:sz="0" w:space="0" w:color="auto"/>
          </w:divBdr>
        </w:div>
        <w:div w:id="914900285">
          <w:marLeft w:val="0"/>
          <w:marRight w:val="0"/>
          <w:marTop w:val="0"/>
          <w:marBottom w:val="0"/>
          <w:divBdr>
            <w:top w:val="none" w:sz="0" w:space="0" w:color="auto"/>
            <w:left w:val="none" w:sz="0" w:space="0" w:color="auto"/>
            <w:bottom w:val="none" w:sz="0" w:space="0" w:color="auto"/>
            <w:right w:val="none" w:sz="0" w:space="0" w:color="auto"/>
          </w:divBdr>
        </w:div>
        <w:div w:id="1389525725">
          <w:marLeft w:val="0"/>
          <w:marRight w:val="0"/>
          <w:marTop w:val="0"/>
          <w:marBottom w:val="0"/>
          <w:divBdr>
            <w:top w:val="none" w:sz="0" w:space="0" w:color="auto"/>
            <w:left w:val="none" w:sz="0" w:space="0" w:color="auto"/>
            <w:bottom w:val="none" w:sz="0" w:space="0" w:color="auto"/>
            <w:right w:val="none" w:sz="0" w:space="0" w:color="auto"/>
          </w:divBdr>
        </w:div>
        <w:div w:id="717633782">
          <w:marLeft w:val="0"/>
          <w:marRight w:val="0"/>
          <w:marTop w:val="0"/>
          <w:marBottom w:val="0"/>
          <w:divBdr>
            <w:top w:val="none" w:sz="0" w:space="0" w:color="auto"/>
            <w:left w:val="none" w:sz="0" w:space="0" w:color="auto"/>
            <w:bottom w:val="none" w:sz="0" w:space="0" w:color="auto"/>
            <w:right w:val="none" w:sz="0" w:space="0" w:color="auto"/>
          </w:divBdr>
        </w:div>
        <w:div w:id="1281033737">
          <w:marLeft w:val="0"/>
          <w:marRight w:val="0"/>
          <w:marTop w:val="0"/>
          <w:marBottom w:val="0"/>
          <w:divBdr>
            <w:top w:val="none" w:sz="0" w:space="0" w:color="auto"/>
            <w:left w:val="none" w:sz="0" w:space="0" w:color="auto"/>
            <w:bottom w:val="none" w:sz="0" w:space="0" w:color="auto"/>
            <w:right w:val="none" w:sz="0" w:space="0" w:color="auto"/>
          </w:divBdr>
        </w:div>
        <w:div w:id="605818837">
          <w:marLeft w:val="0"/>
          <w:marRight w:val="0"/>
          <w:marTop w:val="0"/>
          <w:marBottom w:val="0"/>
          <w:divBdr>
            <w:top w:val="none" w:sz="0" w:space="0" w:color="auto"/>
            <w:left w:val="none" w:sz="0" w:space="0" w:color="auto"/>
            <w:bottom w:val="none" w:sz="0" w:space="0" w:color="auto"/>
            <w:right w:val="none" w:sz="0" w:space="0" w:color="auto"/>
          </w:divBdr>
        </w:div>
        <w:div w:id="1480607796">
          <w:marLeft w:val="0"/>
          <w:marRight w:val="0"/>
          <w:marTop w:val="0"/>
          <w:marBottom w:val="0"/>
          <w:divBdr>
            <w:top w:val="none" w:sz="0" w:space="0" w:color="auto"/>
            <w:left w:val="none" w:sz="0" w:space="0" w:color="auto"/>
            <w:bottom w:val="none" w:sz="0" w:space="0" w:color="auto"/>
            <w:right w:val="none" w:sz="0" w:space="0" w:color="auto"/>
          </w:divBdr>
        </w:div>
        <w:div w:id="70931825">
          <w:marLeft w:val="0"/>
          <w:marRight w:val="0"/>
          <w:marTop w:val="0"/>
          <w:marBottom w:val="0"/>
          <w:divBdr>
            <w:top w:val="none" w:sz="0" w:space="0" w:color="auto"/>
            <w:left w:val="none" w:sz="0" w:space="0" w:color="auto"/>
            <w:bottom w:val="none" w:sz="0" w:space="0" w:color="auto"/>
            <w:right w:val="none" w:sz="0" w:space="0" w:color="auto"/>
          </w:divBdr>
        </w:div>
        <w:div w:id="1686784584">
          <w:marLeft w:val="0"/>
          <w:marRight w:val="0"/>
          <w:marTop w:val="0"/>
          <w:marBottom w:val="0"/>
          <w:divBdr>
            <w:top w:val="none" w:sz="0" w:space="0" w:color="auto"/>
            <w:left w:val="none" w:sz="0" w:space="0" w:color="auto"/>
            <w:bottom w:val="none" w:sz="0" w:space="0" w:color="auto"/>
            <w:right w:val="none" w:sz="0" w:space="0" w:color="auto"/>
          </w:divBdr>
        </w:div>
        <w:div w:id="957181507">
          <w:marLeft w:val="0"/>
          <w:marRight w:val="0"/>
          <w:marTop w:val="0"/>
          <w:marBottom w:val="0"/>
          <w:divBdr>
            <w:top w:val="none" w:sz="0" w:space="0" w:color="auto"/>
            <w:left w:val="none" w:sz="0" w:space="0" w:color="auto"/>
            <w:bottom w:val="none" w:sz="0" w:space="0" w:color="auto"/>
            <w:right w:val="none" w:sz="0" w:space="0" w:color="auto"/>
          </w:divBdr>
        </w:div>
        <w:div w:id="966815848">
          <w:marLeft w:val="0"/>
          <w:marRight w:val="0"/>
          <w:marTop w:val="0"/>
          <w:marBottom w:val="0"/>
          <w:divBdr>
            <w:top w:val="none" w:sz="0" w:space="0" w:color="auto"/>
            <w:left w:val="none" w:sz="0" w:space="0" w:color="auto"/>
            <w:bottom w:val="none" w:sz="0" w:space="0" w:color="auto"/>
            <w:right w:val="none" w:sz="0" w:space="0" w:color="auto"/>
          </w:divBdr>
        </w:div>
        <w:div w:id="1987510540">
          <w:marLeft w:val="0"/>
          <w:marRight w:val="0"/>
          <w:marTop w:val="0"/>
          <w:marBottom w:val="0"/>
          <w:divBdr>
            <w:top w:val="none" w:sz="0" w:space="0" w:color="auto"/>
            <w:left w:val="none" w:sz="0" w:space="0" w:color="auto"/>
            <w:bottom w:val="none" w:sz="0" w:space="0" w:color="auto"/>
            <w:right w:val="none" w:sz="0" w:space="0" w:color="auto"/>
          </w:divBdr>
        </w:div>
        <w:div w:id="756361258">
          <w:marLeft w:val="0"/>
          <w:marRight w:val="0"/>
          <w:marTop w:val="0"/>
          <w:marBottom w:val="0"/>
          <w:divBdr>
            <w:top w:val="none" w:sz="0" w:space="0" w:color="auto"/>
            <w:left w:val="none" w:sz="0" w:space="0" w:color="auto"/>
            <w:bottom w:val="none" w:sz="0" w:space="0" w:color="auto"/>
            <w:right w:val="none" w:sz="0" w:space="0" w:color="auto"/>
          </w:divBdr>
        </w:div>
        <w:div w:id="1757441420">
          <w:marLeft w:val="0"/>
          <w:marRight w:val="0"/>
          <w:marTop w:val="0"/>
          <w:marBottom w:val="0"/>
          <w:divBdr>
            <w:top w:val="none" w:sz="0" w:space="0" w:color="auto"/>
            <w:left w:val="none" w:sz="0" w:space="0" w:color="auto"/>
            <w:bottom w:val="none" w:sz="0" w:space="0" w:color="auto"/>
            <w:right w:val="none" w:sz="0" w:space="0" w:color="auto"/>
          </w:divBdr>
        </w:div>
        <w:div w:id="737941036">
          <w:marLeft w:val="0"/>
          <w:marRight w:val="0"/>
          <w:marTop w:val="0"/>
          <w:marBottom w:val="0"/>
          <w:divBdr>
            <w:top w:val="none" w:sz="0" w:space="0" w:color="auto"/>
            <w:left w:val="none" w:sz="0" w:space="0" w:color="auto"/>
            <w:bottom w:val="none" w:sz="0" w:space="0" w:color="auto"/>
            <w:right w:val="none" w:sz="0" w:space="0" w:color="auto"/>
          </w:divBdr>
        </w:div>
        <w:div w:id="358052021">
          <w:marLeft w:val="0"/>
          <w:marRight w:val="0"/>
          <w:marTop w:val="0"/>
          <w:marBottom w:val="0"/>
          <w:divBdr>
            <w:top w:val="none" w:sz="0" w:space="0" w:color="auto"/>
            <w:left w:val="none" w:sz="0" w:space="0" w:color="auto"/>
            <w:bottom w:val="none" w:sz="0" w:space="0" w:color="auto"/>
            <w:right w:val="none" w:sz="0" w:space="0" w:color="auto"/>
          </w:divBdr>
        </w:div>
        <w:div w:id="1861163712">
          <w:marLeft w:val="0"/>
          <w:marRight w:val="0"/>
          <w:marTop w:val="0"/>
          <w:marBottom w:val="0"/>
          <w:divBdr>
            <w:top w:val="none" w:sz="0" w:space="0" w:color="auto"/>
            <w:left w:val="none" w:sz="0" w:space="0" w:color="auto"/>
            <w:bottom w:val="none" w:sz="0" w:space="0" w:color="auto"/>
            <w:right w:val="none" w:sz="0" w:space="0" w:color="auto"/>
          </w:divBdr>
        </w:div>
        <w:div w:id="1100833127">
          <w:marLeft w:val="0"/>
          <w:marRight w:val="0"/>
          <w:marTop w:val="0"/>
          <w:marBottom w:val="0"/>
          <w:divBdr>
            <w:top w:val="none" w:sz="0" w:space="0" w:color="auto"/>
            <w:left w:val="none" w:sz="0" w:space="0" w:color="auto"/>
            <w:bottom w:val="none" w:sz="0" w:space="0" w:color="auto"/>
            <w:right w:val="none" w:sz="0" w:space="0" w:color="auto"/>
          </w:divBdr>
        </w:div>
        <w:div w:id="1165780443">
          <w:marLeft w:val="0"/>
          <w:marRight w:val="0"/>
          <w:marTop w:val="0"/>
          <w:marBottom w:val="0"/>
          <w:divBdr>
            <w:top w:val="none" w:sz="0" w:space="0" w:color="auto"/>
            <w:left w:val="none" w:sz="0" w:space="0" w:color="auto"/>
            <w:bottom w:val="none" w:sz="0" w:space="0" w:color="auto"/>
            <w:right w:val="none" w:sz="0" w:space="0" w:color="auto"/>
          </w:divBdr>
        </w:div>
        <w:div w:id="506214787">
          <w:marLeft w:val="0"/>
          <w:marRight w:val="0"/>
          <w:marTop w:val="0"/>
          <w:marBottom w:val="0"/>
          <w:divBdr>
            <w:top w:val="none" w:sz="0" w:space="0" w:color="auto"/>
            <w:left w:val="none" w:sz="0" w:space="0" w:color="auto"/>
            <w:bottom w:val="none" w:sz="0" w:space="0" w:color="auto"/>
            <w:right w:val="none" w:sz="0" w:space="0" w:color="auto"/>
          </w:divBdr>
        </w:div>
        <w:div w:id="1654524000">
          <w:marLeft w:val="0"/>
          <w:marRight w:val="0"/>
          <w:marTop w:val="0"/>
          <w:marBottom w:val="0"/>
          <w:divBdr>
            <w:top w:val="none" w:sz="0" w:space="0" w:color="auto"/>
            <w:left w:val="none" w:sz="0" w:space="0" w:color="auto"/>
            <w:bottom w:val="none" w:sz="0" w:space="0" w:color="auto"/>
            <w:right w:val="none" w:sz="0" w:space="0" w:color="auto"/>
          </w:divBdr>
        </w:div>
        <w:div w:id="1603494465">
          <w:marLeft w:val="0"/>
          <w:marRight w:val="0"/>
          <w:marTop w:val="0"/>
          <w:marBottom w:val="0"/>
          <w:divBdr>
            <w:top w:val="none" w:sz="0" w:space="0" w:color="auto"/>
            <w:left w:val="none" w:sz="0" w:space="0" w:color="auto"/>
            <w:bottom w:val="none" w:sz="0" w:space="0" w:color="auto"/>
            <w:right w:val="none" w:sz="0" w:space="0" w:color="auto"/>
          </w:divBdr>
        </w:div>
        <w:div w:id="1824462967">
          <w:marLeft w:val="0"/>
          <w:marRight w:val="0"/>
          <w:marTop w:val="0"/>
          <w:marBottom w:val="0"/>
          <w:divBdr>
            <w:top w:val="none" w:sz="0" w:space="0" w:color="auto"/>
            <w:left w:val="none" w:sz="0" w:space="0" w:color="auto"/>
            <w:bottom w:val="none" w:sz="0" w:space="0" w:color="auto"/>
            <w:right w:val="none" w:sz="0" w:space="0" w:color="auto"/>
          </w:divBdr>
        </w:div>
        <w:div w:id="170533650">
          <w:marLeft w:val="0"/>
          <w:marRight w:val="0"/>
          <w:marTop w:val="0"/>
          <w:marBottom w:val="0"/>
          <w:divBdr>
            <w:top w:val="none" w:sz="0" w:space="0" w:color="auto"/>
            <w:left w:val="none" w:sz="0" w:space="0" w:color="auto"/>
            <w:bottom w:val="none" w:sz="0" w:space="0" w:color="auto"/>
            <w:right w:val="none" w:sz="0" w:space="0" w:color="auto"/>
          </w:divBdr>
        </w:div>
        <w:div w:id="2116752676">
          <w:marLeft w:val="0"/>
          <w:marRight w:val="0"/>
          <w:marTop w:val="0"/>
          <w:marBottom w:val="0"/>
          <w:divBdr>
            <w:top w:val="none" w:sz="0" w:space="0" w:color="auto"/>
            <w:left w:val="none" w:sz="0" w:space="0" w:color="auto"/>
            <w:bottom w:val="none" w:sz="0" w:space="0" w:color="auto"/>
            <w:right w:val="none" w:sz="0" w:space="0" w:color="auto"/>
          </w:divBdr>
        </w:div>
        <w:div w:id="497038731">
          <w:marLeft w:val="0"/>
          <w:marRight w:val="0"/>
          <w:marTop w:val="0"/>
          <w:marBottom w:val="0"/>
          <w:divBdr>
            <w:top w:val="none" w:sz="0" w:space="0" w:color="auto"/>
            <w:left w:val="none" w:sz="0" w:space="0" w:color="auto"/>
            <w:bottom w:val="none" w:sz="0" w:space="0" w:color="auto"/>
            <w:right w:val="none" w:sz="0" w:space="0" w:color="auto"/>
          </w:divBdr>
        </w:div>
        <w:div w:id="994189795">
          <w:marLeft w:val="0"/>
          <w:marRight w:val="0"/>
          <w:marTop w:val="0"/>
          <w:marBottom w:val="0"/>
          <w:divBdr>
            <w:top w:val="none" w:sz="0" w:space="0" w:color="auto"/>
            <w:left w:val="none" w:sz="0" w:space="0" w:color="auto"/>
            <w:bottom w:val="none" w:sz="0" w:space="0" w:color="auto"/>
            <w:right w:val="none" w:sz="0" w:space="0" w:color="auto"/>
          </w:divBdr>
        </w:div>
        <w:div w:id="382214728">
          <w:marLeft w:val="0"/>
          <w:marRight w:val="0"/>
          <w:marTop w:val="0"/>
          <w:marBottom w:val="0"/>
          <w:divBdr>
            <w:top w:val="none" w:sz="0" w:space="0" w:color="auto"/>
            <w:left w:val="none" w:sz="0" w:space="0" w:color="auto"/>
            <w:bottom w:val="none" w:sz="0" w:space="0" w:color="auto"/>
            <w:right w:val="none" w:sz="0" w:space="0" w:color="auto"/>
          </w:divBdr>
        </w:div>
        <w:div w:id="821233610">
          <w:marLeft w:val="0"/>
          <w:marRight w:val="0"/>
          <w:marTop w:val="0"/>
          <w:marBottom w:val="0"/>
          <w:divBdr>
            <w:top w:val="none" w:sz="0" w:space="0" w:color="auto"/>
            <w:left w:val="none" w:sz="0" w:space="0" w:color="auto"/>
            <w:bottom w:val="none" w:sz="0" w:space="0" w:color="auto"/>
            <w:right w:val="none" w:sz="0" w:space="0" w:color="auto"/>
          </w:divBdr>
        </w:div>
        <w:div w:id="1426071612">
          <w:marLeft w:val="0"/>
          <w:marRight w:val="0"/>
          <w:marTop w:val="0"/>
          <w:marBottom w:val="0"/>
          <w:divBdr>
            <w:top w:val="none" w:sz="0" w:space="0" w:color="auto"/>
            <w:left w:val="none" w:sz="0" w:space="0" w:color="auto"/>
            <w:bottom w:val="none" w:sz="0" w:space="0" w:color="auto"/>
            <w:right w:val="none" w:sz="0" w:space="0" w:color="auto"/>
          </w:divBdr>
        </w:div>
        <w:div w:id="873929207">
          <w:marLeft w:val="0"/>
          <w:marRight w:val="0"/>
          <w:marTop w:val="0"/>
          <w:marBottom w:val="0"/>
          <w:divBdr>
            <w:top w:val="none" w:sz="0" w:space="0" w:color="auto"/>
            <w:left w:val="none" w:sz="0" w:space="0" w:color="auto"/>
            <w:bottom w:val="none" w:sz="0" w:space="0" w:color="auto"/>
            <w:right w:val="none" w:sz="0" w:space="0" w:color="auto"/>
          </w:divBdr>
        </w:div>
        <w:div w:id="418525510">
          <w:marLeft w:val="0"/>
          <w:marRight w:val="0"/>
          <w:marTop w:val="0"/>
          <w:marBottom w:val="0"/>
          <w:divBdr>
            <w:top w:val="none" w:sz="0" w:space="0" w:color="auto"/>
            <w:left w:val="none" w:sz="0" w:space="0" w:color="auto"/>
            <w:bottom w:val="none" w:sz="0" w:space="0" w:color="auto"/>
            <w:right w:val="none" w:sz="0" w:space="0" w:color="auto"/>
          </w:divBdr>
        </w:div>
        <w:div w:id="1713461650">
          <w:marLeft w:val="0"/>
          <w:marRight w:val="0"/>
          <w:marTop w:val="0"/>
          <w:marBottom w:val="0"/>
          <w:divBdr>
            <w:top w:val="none" w:sz="0" w:space="0" w:color="auto"/>
            <w:left w:val="none" w:sz="0" w:space="0" w:color="auto"/>
            <w:bottom w:val="none" w:sz="0" w:space="0" w:color="auto"/>
            <w:right w:val="none" w:sz="0" w:space="0" w:color="auto"/>
          </w:divBdr>
        </w:div>
        <w:div w:id="1382482519">
          <w:marLeft w:val="0"/>
          <w:marRight w:val="0"/>
          <w:marTop w:val="0"/>
          <w:marBottom w:val="0"/>
          <w:divBdr>
            <w:top w:val="none" w:sz="0" w:space="0" w:color="auto"/>
            <w:left w:val="none" w:sz="0" w:space="0" w:color="auto"/>
            <w:bottom w:val="none" w:sz="0" w:space="0" w:color="auto"/>
            <w:right w:val="none" w:sz="0" w:space="0" w:color="auto"/>
          </w:divBdr>
        </w:div>
        <w:div w:id="1018312280">
          <w:marLeft w:val="0"/>
          <w:marRight w:val="0"/>
          <w:marTop w:val="0"/>
          <w:marBottom w:val="0"/>
          <w:divBdr>
            <w:top w:val="none" w:sz="0" w:space="0" w:color="auto"/>
            <w:left w:val="none" w:sz="0" w:space="0" w:color="auto"/>
            <w:bottom w:val="none" w:sz="0" w:space="0" w:color="auto"/>
            <w:right w:val="none" w:sz="0" w:space="0" w:color="auto"/>
          </w:divBdr>
        </w:div>
        <w:div w:id="1831483047">
          <w:marLeft w:val="0"/>
          <w:marRight w:val="0"/>
          <w:marTop w:val="0"/>
          <w:marBottom w:val="0"/>
          <w:divBdr>
            <w:top w:val="none" w:sz="0" w:space="0" w:color="auto"/>
            <w:left w:val="none" w:sz="0" w:space="0" w:color="auto"/>
            <w:bottom w:val="none" w:sz="0" w:space="0" w:color="auto"/>
            <w:right w:val="none" w:sz="0" w:space="0" w:color="auto"/>
          </w:divBdr>
        </w:div>
        <w:div w:id="725950401">
          <w:marLeft w:val="0"/>
          <w:marRight w:val="0"/>
          <w:marTop w:val="0"/>
          <w:marBottom w:val="0"/>
          <w:divBdr>
            <w:top w:val="none" w:sz="0" w:space="0" w:color="auto"/>
            <w:left w:val="none" w:sz="0" w:space="0" w:color="auto"/>
            <w:bottom w:val="none" w:sz="0" w:space="0" w:color="auto"/>
            <w:right w:val="none" w:sz="0" w:space="0" w:color="auto"/>
          </w:divBdr>
        </w:div>
        <w:div w:id="1109004147">
          <w:marLeft w:val="0"/>
          <w:marRight w:val="0"/>
          <w:marTop w:val="0"/>
          <w:marBottom w:val="0"/>
          <w:divBdr>
            <w:top w:val="none" w:sz="0" w:space="0" w:color="auto"/>
            <w:left w:val="none" w:sz="0" w:space="0" w:color="auto"/>
            <w:bottom w:val="none" w:sz="0" w:space="0" w:color="auto"/>
            <w:right w:val="none" w:sz="0" w:space="0" w:color="auto"/>
          </w:divBdr>
        </w:div>
        <w:div w:id="675227519">
          <w:marLeft w:val="0"/>
          <w:marRight w:val="0"/>
          <w:marTop w:val="0"/>
          <w:marBottom w:val="0"/>
          <w:divBdr>
            <w:top w:val="none" w:sz="0" w:space="0" w:color="auto"/>
            <w:left w:val="none" w:sz="0" w:space="0" w:color="auto"/>
            <w:bottom w:val="none" w:sz="0" w:space="0" w:color="auto"/>
            <w:right w:val="none" w:sz="0" w:space="0" w:color="auto"/>
          </w:divBdr>
        </w:div>
        <w:div w:id="1224638447">
          <w:marLeft w:val="0"/>
          <w:marRight w:val="0"/>
          <w:marTop w:val="0"/>
          <w:marBottom w:val="0"/>
          <w:divBdr>
            <w:top w:val="none" w:sz="0" w:space="0" w:color="auto"/>
            <w:left w:val="none" w:sz="0" w:space="0" w:color="auto"/>
            <w:bottom w:val="none" w:sz="0" w:space="0" w:color="auto"/>
            <w:right w:val="none" w:sz="0" w:space="0" w:color="auto"/>
          </w:divBdr>
        </w:div>
        <w:div w:id="686906214">
          <w:marLeft w:val="0"/>
          <w:marRight w:val="0"/>
          <w:marTop w:val="0"/>
          <w:marBottom w:val="0"/>
          <w:divBdr>
            <w:top w:val="none" w:sz="0" w:space="0" w:color="auto"/>
            <w:left w:val="none" w:sz="0" w:space="0" w:color="auto"/>
            <w:bottom w:val="none" w:sz="0" w:space="0" w:color="auto"/>
            <w:right w:val="none" w:sz="0" w:space="0" w:color="auto"/>
          </w:divBdr>
        </w:div>
        <w:div w:id="1989481789">
          <w:marLeft w:val="0"/>
          <w:marRight w:val="0"/>
          <w:marTop w:val="0"/>
          <w:marBottom w:val="0"/>
          <w:divBdr>
            <w:top w:val="none" w:sz="0" w:space="0" w:color="auto"/>
            <w:left w:val="none" w:sz="0" w:space="0" w:color="auto"/>
            <w:bottom w:val="none" w:sz="0" w:space="0" w:color="auto"/>
            <w:right w:val="none" w:sz="0" w:space="0" w:color="auto"/>
          </w:divBdr>
        </w:div>
        <w:div w:id="1363170076">
          <w:marLeft w:val="0"/>
          <w:marRight w:val="0"/>
          <w:marTop w:val="0"/>
          <w:marBottom w:val="0"/>
          <w:divBdr>
            <w:top w:val="none" w:sz="0" w:space="0" w:color="auto"/>
            <w:left w:val="none" w:sz="0" w:space="0" w:color="auto"/>
            <w:bottom w:val="none" w:sz="0" w:space="0" w:color="auto"/>
            <w:right w:val="none" w:sz="0" w:space="0" w:color="auto"/>
          </w:divBdr>
        </w:div>
        <w:div w:id="1849445740">
          <w:marLeft w:val="0"/>
          <w:marRight w:val="0"/>
          <w:marTop w:val="0"/>
          <w:marBottom w:val="0"/>
          <w:divBdr>
            <w:top w:val="none" w:sz="0" w:space="0" w:color="auto"/>
            <w:left w:val="none" w:sz="0" w:space="0" w:color="auto"/>
            <w:bottom w:val="none" w:sz="0" w:space="0" w:color="auto"/>
            <w:right w:val="none" w:sz="0" w:space="0" w:color="auto"/>
          </w:divBdr>
        </w:div>
        <w:div w:id="1449547814">
          <w:marLeft w:val="0"/>
          <w:marRight w:val="0"/>
          <w:marTop w:val="0"/>
          <w:marBottom w:val="0"/>
          <w:divBdr>
            <w:top w:val="none" w:sz="0" w:space="0" w:color="auto"/>
            <w:left w:val="none" w:sz="0" w:space="0" w:color="auto"/>
            <w:bottom w:val="none" w:sz="0" w:space="0" w:color="auto"/>
            <w:right w:val="none" w:sz="0" w:space="0" w:color="auto"/>
          </w:divBdr>
        </w:div>
        <w:div w:id="1403792399">
          <w:marLeft w:val="0"/>
          <w:marRight w:val="0"/>
          <w:marTop w:val="0"/>
          <w:marBottom w:val="0"/>
          <w:divBdr>
            <w:top w:val="none" w:sz="0" w:space="0" w:color="auto"/>
            <w:left w:val="none" w:sz="0" w:space="0" w:color="auto"/>
            <w:bottom w:val="none" w:sz="0" w:space="0" w:color="auto"/>
            <w:right w:val="none" w:sz="0" w:space="0" w:color="auto"/>
          </w:divBdr>
        </w:div>
        <w:div w:id="1170872643">
          <w:marLeft w:val="0"/>
          <w:marRight w:val="0"/>
          <w:marTop w:val="0"/>
          <w:marBottom w:val="0"/>
          <w:divBdr>
            <w:top w:val="none" w:sz="0" w:space="0" w:color="auto"/>
            <w:left w:val="none" w:sz="0" w:space="0" w:color="auto"/>
            <w:bottom w:val="none" w:sz="0" w:space="0" w:color="auto"/>
            <w:right w:val="none" w:sz="0" w:space="0" w:color="auto"/>
          </w:divBdr>
        </w:div>
        <w:div w:id="740830656">
          <w:marLeft w:val="0"/>
          <w:marRight w:val="0"/>
          <w:marTop w:val="0"/>
          <w:marBottom w:val="0"/>
          <w:divBdr>
            <w:top w:val="none" w:sz="0" w:space="0" w:color="auto"/>
            <w:left w:val="none" w:sz="0" w:space="0" w:color="auto"/>
            <w:bottom w:val="none" w:sz="0" w:space="0" w:color="auto"/>
            <w:right w:val="none" w:sz="0" w:space="0" w:color="auto"/>
          </w:divBdr>
        </w:div>
        <w:div w:id="842622620">
          <w:marLeft w:val="0"/>
          <w:marRight w:val="0"/>
          <w:marTop w:val="0"/>
          <w:marBottom w:val="0"/>
          <w:divBdr>
            <w:top w:val="none" w:sz="0" w:space="0" w:color="auto"/>
            <w:left w:val="none" w:sz="0" w:space="0" w:color="auto"/>
            <w:bottom w:val="none" w:sz="0" w:space="0" w:color="auto"/>
            <w:right w:val="none" w:sz="0" w:space="0" w:color="auto"/>
          </w:divBdr>
        </w:div>
        <w:div w:id="494956619">
          <w:marLeft w:val="0"/>
          <w:marRight w:val="0"/>
          <w:marTop w:val="0"/>
          <w:marBottom w:val="0"/>
          <w:divBdr>
            <w:top w:val="none" w:sz="0" w:space="0" w:color="auto"/>
            <w:left w:val="none" w:sz="0" w:space="0" w:color="auto"/>
            <w:bottom w:val="none" w:sz="0" w:space="0" w:color="auto"/>
            <w:right w:val="none" w:sz="0" w:space="0" w:color="auto"/>
          </w:divBdr>
        </w:div>
        <w:div w:id="660734848">
          <w:marLeft w:val="0"/>
          <w:marRight w:val="0"/>
          <w:marTop w:val="0"/>
          <w:marBottom w:val="0"/>
          <w:divBdr>
            <w:top w:val="none" w:sz="0" w:space="0" w:color="auto"/>
            <w:left w:val="none" w:sz="0" w:space="0" w:color="auto"/>
            <w:bottom w:val="none" w:sz="0" w:space="0" w:color="auto"/>
            <w:right w:val="none" w:sz="0" w:space="0" w:color="auto"/>
          </w:divBdr>
        </w:div>
        <w:div w:id="1310554887">
          <w:marLeft w:val="0"/>
          <w:marRight w:val="0"/>
          <w:marTop w:val="0"/>
          <w:marBottom w:val="0"/>
          <w:divBdr>
            <w:top w:val="none" w:sz="0" w:space="0" w:color="auto"/>
            <w:left w:val="none" w:sz="0" w:space="0" w:color="auto"/>
            <w:bottom w:val="none" w:sz="0" w:space="0" w:color="auto"/>
            <w:right w:val="none" w:sz="0" w:space="0" w:color="auto"/>
          </w:divBdr>
        </w:div>
        <w:div w:id="1588734503">
          <w:marLeft w:val="0"/>
          <w:marRight w:val="0"/>
          <w:marTop w:val="0"/>
          <w:marBottom w:val="0"/>
          <w:divBdr>
            <w:top w:val="none" w:sz="0" w:space="0" w:color="auto"/>
            <w:left w:val="none" w:sz="0" w:space="0" w:color="auto"/>
            <w:bottom w:val="none" w:sz="0" w:space="0" w:color="auto"/>
            <w:right w:val="none" w:sz="0" w:space="0" w:color="auto"/>
          </w:divBdr>
        </w:div>
        <w:div w:id="927885736">
          <w:marLeft w:val="0"/>
          <w:marRight w:val="0"/>
          <w:marTop w:val="0"/>
          <w:marBottom w:val="0"/>
          <w:divBdr>
            <w:top w:val="none" w:sz="0" w:space="0" w:color="auto"/>
            <w:left w:val="none" w:sz="0" w:space="0" w:color="auto"/>
            <w:bottom w:val="none" w:sz="0" w:space="0" w:color="auto"/>
            <w:right w:val="none" w:sz="0" w:space="0" w:color="auto"/>
          </w:divBdr>
        </w:div>
        <w:div w:id="1810438796">
          <w:marLeft w:val="0"/>
          <w:marRight w:val="0"/>
          <w:marTop w:val="0"/>
          <w:marBottom w:val="0"/>
          <w:divBdr>
            <w:top w:val="none" w:sz="0" w:space="0" w:color="auto"/>
            <w:left w:val="none" w:sz="0" w:space="0" w:color="auto"/>
            <w:bottom w:val="none" w:sz="0" w:space="0" w:color="auto"/>
            <w:right w:val="none" w:sz="0" w:space="0" w:color="auto"/>
          </w:divBdr>
        </w:div>
      </w:divsChild>
    </w:div>
    <w:div w:id="1935897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theme" Target="theme/theme1.xml"/><Relationship Id="rId476" Type="http://schemas.microsoft.com/office/2011/relationships/people" Target="people.xml"/><Relationship Id="rId475" Type="http://schemas.microsoft.com/office/2011/relationships/commentsExtended" Target="commentsExtended.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0E51-528D-274C-8C82-D7F846EE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8173</Words>
  <Characters>46588</Characters>
  <Application>Microsoft Macintosh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島谷 昌明</dc:creator>
  <cp:keywords/>
  <dc:description/>
  <cp:lastModifiedBy>NA MA</cp:lastModifiedBy>
  <cp:revision>2</cp:revision>
  <dcterms:created xsi:type="dcterms:W3CDTF">2015-03-07T06:01:00Z</dcterms:created>
  <dcterms:modified xsi:type="dcterms:W3CDTF">2015-03-07T06:01:00Z</dcterms:modified>
</cp:coreProperties>
</file>