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56" w:rsidRPr="00EB4CC9" w:rsidRDefault="00727656" w:rsidP="0070073F">
      <w:pPr>
        <w:spacing w:after="0" w:line="360" w:lineRule="auto"/>
        <w:jc w:val="both"/>
        <w:rPr>
          <w:rFonts w:ascii="Book Antiqua" w:hAnsi="Book Antiqua" w:cs="Tahoma"/>
          <w:b/>
          <w:szCs w:val="24"/>
          <w:lang w:val="en-US"/>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EB4CC9">
        <w:rPr>
          <w:rFonts w:ascii="Book Antiqua" w:hAnsi="Book Antiqua" w:cs="Tahoma"/>
          <w:b/>
          <w:szCs w:val="24"/>
          <w:lang w:val="en-US"/>
        </w:rPr>
        <w:t>Name of journal: World Journal of Gastroenterology</w:t>
      </w:r>
    </w:p>
    <w:p w:rsidR="00727656" w:rsidRPr="00EB4CC9" w:rsidRDefault="00727656" w:rsidP="0070073F">
      <w:pPr>
        <w:spacing w:after="0" w:line="360" w:lineRule="auto"/>
        <w:jc w:val="both"/>
        <w:rPr>
          <w:rFonts w:ascii="Book Antiqua" w:hAnsi="Book Antiqua" w:cs="Tahoma"/>
          <w:b/>
          <w:szCs w:val="24"/>
          <w:lang w:val="en-US" w:eastAsia="zh-CN"/>
        </w:rPr>
      </w:pPr>
      <w:r w:rsidRPr="00EB4CC9">
        <w:rPr>
          <w:rFonts w:ascii="Book Antiqua" w:hAnsi="Book Antiqua" w:cs="Tahoma"/>
          <w:b/>
          <w:szCs w:val="24"/>
          <w:lang w:val="en-US"/>
        </w:rPr>
        <w:t>ESPS Manuscript NO:</w:t>
      </w:r>
      <w:r w:rsidR="00850282">
        <w:rPr>
          <w:rFonts w:ascii="Book Antiqua" w:hAnsi="Book Antiqua" w:cs="Tahoma"/>
          <w:b/>
          <w:szCs w:val="24"/>
          <w:lang w:val="en-US" w:eastAsia="zh-CN"/>
        </w:rPr>
        <w:t xml:space="preserve"> 118</w:t>
      </w:r>
      <w:r w:rsidR="00850282">
        <w:rPr>
          <w:rFonts w:ascii="Book Antiqua" w:hAnsi="Book Antiqua" w:cs="Tahoma" w:hint="eastAsia"/>
          <w:b/>
          <w:szCs w:val="24"/>
          <w:lang w:val="en-US" w:eastAsia="zh-CN"/>
        </w:rPr>
        <w:t>0</w:t>
      </w:r>
      <w:r w:rsidRPr="00EB4CC9">
        <w:rPr>
          <w:rFonts w:ascii="Book Antiqua" w:hAnsi="Book Antiqua" w:cs="Tahoma"/>
          <w:b/>
          <w:szCs w:val="24"/>
          <w:lang w:val="en-US" w:eastAsia="zh-CN"/>
        </w:rPr>
        <w:t>0</w:t>
      </w:r>
    </w:p>
    <w:bookmarkEnd w:id="0"/>
    <w:bookmarkEnd w:id="1"/>
    <w:bookmarkEnd w:id="2"/>
    <w:bookmarkEnd w:id="3"/>
    <w:bookmarkEnd w:id="4"/>
    <w:bookmarkEnd w:id="5"/>
    <w:bookmarkEnd w:id="6"/>
    <w:p w:rsidR="00727656" w:rsidRPr="00EB4CC9" w:rsidRDefault="00727656" w:rsidP="0070073F">
      <w:pPr>
        <w:spacing w:after="0" w:line="360" w:lineRule="auto"/>
        <w:jc w:val="both"/>
        <w:rPr>
          <w:rFonts w:ascii="Book Antiqua" w:hAnsi="Book Antiqua" w:cs="Tahoma"/>
          <w:b/>
          <w:szCs w:val="24"/>
          <w:lang w:val="en-US"/>
        </w:rPr>
      </w:pPr>
      <w:r w:rsidRPr="00EB4CC9">
        <w:rPr>
          <w:rFonts w:ascii="Book Antiqua" w:hAnsi="Book Antiqua" w:cs="Tahoma"/>
          <w:b/>
          <w:szCs w:val="24"/>
          <w:lang w:val="en-US"/>
        </w:rPr>
        <w:t xml:space="preserve">Columns: </w:t>
      </w:r>
      <w:r w:rsidR="009401B6" w:rsidRPr="009401B6">
        <w:rPr>
          <w:rFonts w:ascii="Book Antiqua" w:hAnsi="Book Antiqua"/>
          <w:b/>
          <w:szCs w:val="21"/>
        </w:rPr>
        <w:t>CLINICAL TRIALS STUDY</w:t>
      </w:r>
    </w:p>
    <w:p w:rsidR="00166482" w:rsidRPr="00EB4CC9" w:rsidRDefault="00166482" w:rsidP="0070073F">
      <w:pPr>
        <w:spacing w:after="0" w:line="360" w:lineRule="auto"/>
        <w:jc w:val="both"/>
        <w:rPr>
          <w:rFonts w:ascii="Book Antiqua" w:hAnsi="Book Antiqua"/>
          <w:szCs w:val="24"/>
          <w:lang w:val="en-US"/>
        </w:rPr>
      </w:pPr>
    </w:p>
    <w:p w:rsidR="005C2E1A" w:rsidRPr="00EB4CC9" w:rsidRDefault="00C81293" w:rsidP="0070073F">
      <w:pPr>
        <w:spacing w:after="0" w:line="360" w:lineRule="auto"/>
        <w:jc w:val="both"/>
        <w:rPr>
          <w:rFonts w:ascii="Book Antiqua" w:hAnsi="Book Antiqua"/>
          <w:b/>
          <w:szCs w:val="24"/>
          <w:lang w:val="en-US" w:eastAsia="zh-CN"/>
        </w:rPr>
      </w:pPr>
      <w:bookmarkStart w:id="7" w:name="OLE_LINK1"/>
      <w:bookmarkStart w:id="8" w:name="OLE_LINK2"/>
      <w:r w:rsidRPr="00EB4CC9">
        <w:rPr>
          <w:rFonts w:ascii="Book Antiqua" w:hAnsi="Book Antiqua"/>
          <w:b/>
          <w:szCs w:val="24"/>
          <w:lang w:val="en-US"/>
        </w:rPr>
        <w:t xml:space="preserve">Latent </w:t>
      </w:r>
      <w:r w:rsidR="00E42AC1" w:rsidRPr="00EB4CC9">
        <w:rPr>
          <w:rFonts w:ascii="Book Antiqua" w:hAnsi="Book Antiqua"/>
          <w:b/>
          <w:szCs w:val="24"/>
          <w:lang w:val="en-US"/>
        </w:rPr>
        <w:t>structure of irritable bowel syndrome symptom severity</w:t>
      </w:r>
    </w:p>
    <w:bookmarkEnd w:id="7"/>
    <w:bookmarkEnd w:id="8"/>
    <w:p w:rsidR="00727656" w:rsidRPr="00EB4CC9" w:rsidRDefault="00727656" w:rsidP="0070073F">
      <w:pPr>
        <w:spacing w:after="0" w:line="360" w:lineRule="auto"/>
        <w:jc w:val="both"/>
        <w:rPr>
          <w:rFonts w:ascii="Book Antiqua" w:hAnsi="Book Antiqua"/>
          <w:b/>
          <w:szCs w:val="24"/>
          <w:lang w:val="en-US" w:eastAsia="zh-CN"/>
        </w:rPr>
      </w:pPr>
    </w:p>
    <w:p w:rsidR="00E42AC1" w:rsidRPr="00EB4CC9" w:rsidRDefault="00727656"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Jasper </w:t>
      </w:r>
      <w:r w:rsidRPr="00EB4CC9">
        <w:rPr>
          <w:rFonts w:ascii="Book Antiqua" w:hAnsi="Book Antiqua" w:hint="eastAsia"/>
          <w:szCs w:val="24"/>
          <w:lang w:val="en-US" w:eastAsia="zh-CN"/>
        </w:rPr>
        <w:t>F</w:t>
      </w:r>
      <w:r w:rsidRPr="00EB4CC9">
        <w:rPr>
          <w:rFonts w:ascii="Book Antiqua" w:hAnsi="Book Antiqua" w:hint="eastAsia"/>
          <w:i/>
          <w:szCs w:val="24"/>
          <w:lang w:val="en-US" w:eastAsia="zh-CN"/>
        </w:rPr>
        <w:t xml:space="preserve"> et al</w:t>
      </w:r>
      <w:r w:rsidRPr="00EB4CC9">
        <w:rPr>
          <w:rFonts w:ascii="Book Antiqua" w:hAnsi="Book Antiqua" w:hint="eastAsia"/>
          <w:szCs w:val="24"/>
          <w:lang w:val="en-US" w:eastAsia="zh-CN"/>
        </w:rPr>
        <w:t xml:space="preserve">. </w:t>
      </w:r>
      <w:r w:rsidR="006F5875" w:rsidRPr="00EB4CC9">
        <w:rPr>
          <w:rFonts w:ascii="Book Antiqua" w:hAnsi="Book Antiqua"/>
          <w:szCs w:val="24"/>
          <w:lang w:val="en-US"/>
        </w:rPr>
        <w:t>Latent</w:t>
      </w:r>
      <w:r w:rsidR="0096490D" w:rsidRPr="00EB4CC9">
        <w:rPr>
          <w:rFonts w:ascii="Book Antiqua" w:hAnsi="Book Antiqua"/>
          <w:szCs w:val="24"/>
          <w:lang w:val="en-US"/>
        </w:rPr>
        <w:t xml:space="preserve"> structure</w:t>
      </w:r>
      <w:r w:rsidR="006F5875" w:rsidRPr="00EB4CC9">
        <w:rPr>
          <w:rFonts w:ascii="Book Antiqua" w:hAnsi="Book Antiqua"/>
          <w:szCs w:val="24"/>
          <w:lang w:val="en-US"/>
        </w:rPr>
        <w:t xml:space="preserve"> of IBS</w:t>
      </w:r>
    </w:p>
    <w:p w:rsidR="006F5875" w:rsidRPr="00EB4CC9" w:rsidRDefault="006F5875" w:rsidP="0070073F">
      <w:pPr>
        <w:spacing w:after="0" w:line="360" w:lineRule="auto"/>
        <w:jc w:val="both"/>
        <w:rPr>
          <w:rFonts w:ascii="Book Antiqua" w:hAnsi="Book Antiqua" w:cs="Arial Unicode MS"/>
          <w:b/>
          <w:szCs w:val="24"/>
          <w:lang w:val="en-US" w:eastAsia="zh-CN"/>
        </w:rPr>
      </w:pPr>
    </w:p>
    <w:p w:rsidR="004B0F3F" w:rsidRPr="00EB4CC9" w:rsidRDefault="004B0F3F"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Fabian Jasper, Boris </w:t>
      </w:r>
      <w:proofErr w:type="spellStart"/>
      <w:r w:rsidRPr="00EB4CC9">
        <w:rPr>
          <w:rFonts w:ascii="Book Antiqua" w:hAnsi="Book Antiqua"/>
          <w:szCs w:val="24"/>
          <w:lang w:val="en-US"/>
        </w:rPr>
        <w:t>Egloff</w:t>
      </w:r>
      <w:proofErr w:type="spellEnd"/>
      <w:r w:rsidRPr="00EB4CC9">
        <w:rPr>
          <w:rFonts w:ascii="Book Antiqua" w:hAnsi="Book Antiqua"/>
          <w:szCs w:val="24"/>
          <w:lang w:val="en-US"/>
        </w:rPr>
        <w:t xml:space="preserve">, Andrea </w:t>
      </w:r>
      <w:proofErr w:type="spellStart"/>
      <w:r w:rsidRPr="00EB4CC9">
        <w:rPr>
          <w:rFonts w:ascii="Book Antiqua" w:hAnsi="Book Antiqua"/>
          <w:szCs w:val="24"/>
          <w:lang w:val="en-US"/>
        </w:rPr>
        <w:t>Roalfe</w:t>
      </w:r>
      <w:proofErr w:type="spellEnd"/>
      <w:r w:rsidRPr="00EB4CC9">
        <w:rPr>
          <w:rFonts w:ascii="Book Antiqua" w:hAnsi="Book Antiqua"/>
          <w:szCs w:val="24"/>
          <w:lang w:val="en-US"/>
        </w:rPr>
        <w:t xml:space="preserve">, Michael </w:t>
      </w:r>
      <w:proofErr w:type="spellStart"/>
      <w:r w:rsidRPr="00EB4CC9">
        <w:rPr>
          <w:rFonts w:ascii="Book Antiqua" w:hAnsi="Book Antiqua"/>
          <w:szCs w:val="24"/>
          <w:lang w:val="en-US"/>
        </w:rPr>
        <w:t>Witthöft</w:t>
      </w:r>
      <w:proofErr w:type="spellEnd"/>
    </w:p>
    <w:p w:rsidR="004B0F3F" w:rsidRPr="00EB4CC9" w:rsidRDefault="00EB4CC9" w:rsidP="0070073F">
      <w:pPr>
        <w:spacing w:after="0" w:line="360" w:lineRule="auto"/>
        <w:jc w:val="both"/>
        <w:rPr>
          <w:rFonts w:ascii="Book Antiqua" w:hAnsi="Book Antiqua"/>
          <w:b/>
          <w:bCs/>
          <w:szCs w:val="24"/>
          <w:lang w:val="en-US" w:eastAsia="zh-CN"/>
        </w:rPr>
      </w:pPr>
      <w:r>
        <w:rPr>
          <w:rFonts w:ascii="Book Antiqua" w:hAnsi="Book Antiqua" w:hint="eastAsia"/>
          <w:b/>
          <w:bCs/>
          <w:noProof/>
          <w:szCs w:val="24"/>
          <w:lang w:val="en-US" w:eastAsia="zh-CN"/>
        </w:rPr>
        <mc:AlternateContent>
          <mc:Choice Requires="wps">
            <w:drawing>
              <wp:anchor distT="0" distB="0" distL="114300" distR="114300" simplePos="0" relativeHeight="251658240" behindDoc="0" locked="0" layoutInCell="1" allowOverlap="1" wp14:anchorId="5D79776D" wp14:editId="17E78B09">
                <wp:simplePos x="0" y="0"/>
                <wp:positionH relativeFrom="column">
                  <wp:posOffset>14605</wp:posOffset>
                </wp:positionH>
                <wp:positionV relativeFrom="paragraph">
                  <wp:posOffset>124327</wp:posOffset>
                </wp:positionV>
                <wp:extent cx="5805377" cy="0"/>
                <wp:effectExtent l="0" t="19050" r="508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377"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8pt" to="458.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ztMAIAADQEAAAOAAAAZHJzL2Uyb0RvYy54bWysU82O0zAQviPxDpbvbZL+bTdqukJNy2WB&#10;Srs8gGs7jYVjW7bbtEK8Ai+AtDc4ceTO27A8BmP3R124IIQiOWPPzOdvZj5PbnaNRFtundCqwFk3&#10;xYgrqplQ6wK/vV90xhg5TxQjUite4D13+Gb6/NmkNTnv6VpLxi0CEOXy1hS49t7kSeJozRviutpw&#10;Bc5K24Z42Np1wixpAb2RSS9NR0mrLTNWU+4cnJYHJ55G/Kri1L+pKsc9kgUGbj6uNq6rsCbTCcnX&#10;lpha0CMN8g8sGiIUXHqGKoknaGPFH1CNoFY7Xfku1U2iq0pQHmuAarL0t2ruamJ4rAWa48y5Te7/&#10;wdLX26VFghW4j5EiDYzo8dO3Hx8///z+AOvj1y+oH5rUGpdD7EwtbSiT7tSdudX0nUNKz2qi1jyS&#10;vd8bQMhCRvIkJWycgatW7SvNIIZsvI4d21W2CZDQC7SLg9mfB8N3HlE4HI7TYf/qCiN68iUkPyUa&#10;6/xLrhsUjAJLoULPSE62t84HIiQ/hYRjpRdCyjh3qVALhY+zNI0ZTkvBgjfEObtezaRFWwLSGafh&#10;i2WB5zLM6o1iEa3mhM2PtidCHmy4XaqAB7UAn6N10Mb76/R6Pp6PB51BbzTvDNKy7LxYzAad0SK7&#10;Gpb9cjYrsw+BWjbIa8EYV4HdSafZ4O90cHwxB4WdlXruQ/IUPTYMyJ7+kXQcZpjfQQkrzfZLexoy&#10;SDMGH59R0P7lHuzLxz79BQAA//8DAFBLAwQUAAYACAAAACEAG/B1NdoAAAAHAQAADwAAAGRycy9k&#10;b3ducmV2LnhtbEyOy07DMBBF90j8gzVIbBB12oiIhDgV4rHpAomUD5jEk4eIx8F22/TvMWIBy/vQ&#10;vafcLmYSR3J+tKxgvUpAELdWj9wr+Ni/3t6D8AFZ42SZFJzJw7a6vCix0PbE73SsQy/iCPsCFQwh&#10;zIWUvh3IoF/ZmThmnXUGQ5Sul9rhKY6bSW6SJJMGR44PA870NFD7WR+Mgq8d2uZl2KXn5y5927ua&#10;utzdKHV9tTw+gAi0hL8y/OBHdKgiU2MPrL2YFGzSWIx2noGIcb7O7kA0v4asSvmfv/oGAAD//wMA&#10;UEsBAi0AFAAGAAgAAAAhALaDOJL+AAAA4QEAABMAAAAAAAAAAAAAAAAAAAAAAFtDb250ZW50X1R5&#10;cGVzXS54bWxQSwECLQAUAAYACAAAACEAOP0h/9YAAACUAQAACwAAAAAAAAAAAAAAAAAvAQAAX3Jl&#10;bHMvLnJlbHNQSwECLQAUAAYACAAAACEA811s7TACAAA0BAAADgAAAAAAAAAAAAAAAAAuAgAAZHJz&#10;L2Uyb0RvYy54bWxQSwECLQAUAAYACAAAACEAG/B1NdoAAAAHAQAADwAAAAAAAAAAAAAAAACKBAAA&#10;ZHJzL2Rvd25yZXYueG1sUEsFBgAAAAAEAAQA8wAAAJEFAAAAAA==&#10;" strokecolor="gray" strokeweight="3pt"/>
            </w:pict>
          </mc:Fallback>
        </mc:AlternateContent>
      </w:r>
    </w:p>
    <w:p w:rsidR="00EE0993" w:rsidRPr="00EB4CC9" w:rsidRDefault="00B703D1"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Fabian Jasper</w:t>
      </w:r>
      <w:r w:rsidR="00722308" w:rsidRPr="00EB4CC9">
        <w:rPr>
          <w:rFonts w:ascii="Book Antiqua" w:hAnsi="Book Antiqua"/>
          <w:b/>
          <w:szCs w:val="24"/>
          <w:lang w:val="en-US"/>
        </w:rPr>
        <w:t>,</w:t>
      </w:r>
      <w:r w:rsidR="006955E9" w:rsidRPr="00EB4CC9">
        <w:rPr>
          <w:rFonts w:ascii="Book Antiqua" w:hAnsi="Book Antiqua"/>
          <w:b/>
          <w:szCs w:val="24"/>
          <w:lang w:val="en-US"/>
        </w:rPr>
        <w:t xml:space="preserve"> </w:t>
      </w:r>
      <w:r w:rsidR="009304B7" w:rsidRPr="00EB4CC9">
        <w:rPr>
          <w:rFonts w:ascii="Book Antiqua" w:hAnsi="Book Antiqua"/>
          <w:szCs w:val="24"/>
          <w:lang w:val="en-US"/>
        </w:rPr>
        <w:t>Department of Psychological Diagnostics, University of Salzburg</w:t>
      </w:r>
      <w:r w:rsidR="00E44238" w:rsidRPr="00EB4CC9">
        <w:rPr>
          <w:rFonts w:ascii="Book Antiqua" w:hAnsi="Book Antiqua"/>
          <w:szCs w:val="24"/>
          <w:lang w:val="en-US"/>
        </w:rPr>
        <w:t>, 5020 Salzburg, Austria</w:t>
      </w:r>
    </w:p>
    <w:p w:rsidR="00727656" w:rsidRPr="00EB4CC9" w:rsidRDefault="00727656" w:rsidP="0070073F">
      <w:pPr>
        <w:spacing w:after="0" w:line="360" w:lineRule="auto"/>
        <w:jc w:val="both"/>
        <w:rPr>
          <w:rFonts w:ascii="Book Antiqua" w:hAnsi="Book Antiqua"/>
          <w:szCs w:val="24"/>
          <w:lang w:val="en-US" w:eastAsia="zh-CN"/>
        </w:rPr>
      </w:pPr>
    </w:p>
    <w:p w:rsidR="00EE0993" w:rsidRPr="00EB4CC9" w:rsidRDefault="00D53C4B"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 xml:space="preserve">Boris </w:t>
      </w:r>
      <w:proofErr w:type="spellStart"/>
      <w:r w:rsidRPr="00EB4CC9">
        <w:rPr>
          <w:rFonts w:ascii="Book Antiqua" w:hAnsi="Book Antiqua"/>
          <w:b/>
          <w:szCs w:val="24"/>
          <w:lang w:val="en-US"/>
        </w:rPr>
        <w:t>Egloff</w:t>
      </w:r>
      <w:proofErr w:type="spellEnd"/>
      <w:r w:rsidRPr="00EB4CC9">
        <w:rPr>
          <w:rFonts w:ascii="Book Antiqua" w:hAnsi="Book Antiqua"/>
          <w:b/>
          <w:szCs w:val="24"/>
          <w:lang w:val="en-US"/>
        </w:rPr>
        <w:t xml:space="preserve">, </w:t>
      </w:r>
      <w:r w:rsidRPr="00EB4CC9">
        <w:rPr>
          <w:rFonts w:ascii="Book Antiqua" w:hAnsi="Book Antiqua"/>
          <w:szCs w:val="24"/>
          <w:lang w:val="en-US"/>
        </w:rPr>
        <w:t>Department of Personality Psychology and Diagnostics</w:t>
      </w:r>
      <w:r w:rsidR="00E44238" w:rsidRPr="00EB4CC9">
        <w:rPr>
          <w:rFonts w:ascii="Book Antiqua" w:hAnsi="Book Antiqua"/>
          <w:szCs w:val="24"/>
          <w:lang w:val="en-US"/>
        </w:rPr>
        <w:t>,</w:t>
      </w:r>
      <w:r w:rsidR="003746DB" w:rsidRPr="00EB4CC9">
        <w:rPr>
          <w:rFonts w:ascii="Book Antiqua" w:hAnsi="Book Antiqua"/>
          <w:szCs w:val="24"/>
          <w:lang w:val="en-US"/>
        </w:rPr>
        <w:t xml:space="preserve"> </w:t>
      </w:r>
      <w:r w:rsidR="00E44238" w:rsidRPr="00EB4CC9">
        <w:rPr>
          <w:rFonts w:ascii="Book Antiqua" w:hAnsi="Book Antiqua"/>
          <w:szCs w:val="24"/>
          <w:lang w:val="en-US"/>
        </w:rPr>
        <w:t xml:space="preserve">University of Mainz, </w:t>
      </w:r>
      <w:r w:rsidR="00EE0993" w:rsidRPr="00EB4CC9">
        <w:rPr>
          <w:rFonts w:ascii="Book Antiqua" w:hAnsi="Book Antiqua"/>
          <w:szCs w:val="24"/>
          <w:lang w:val="en-US"/>
        </w:rPr>
        <w:t>55099 Mainz, Germany</w:t>
      </w:r>
    </w:p>
    <w:p w:rsidR="00727656" w:rsidRPr="00EB4CC9" w:rsidRDefault="00727656" w:rsidP="0070073F">
      <w:pPr>
        <w:spacing w:after="0" w:line="360" w:lineRule="auto"/>
        <w:jc w:val="both"/>
        <w:rPr>
          <w:rFonts w:ascii="Book Antiqua" w:hAnsi="Book Antiqua"/>
          <w:szCs w:val="24"/>
          <w:lang w:val="en-US" w:eastAsia="zh-CN"/>
        </w:rPr>
      </w:pPr>
    </w:p>
    <w:p w:rsidR="00EE0993" w:rsidRPr="00EB4CC9" w:rsidRDefault="00033952"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 xml:space="preserve">Andrea </w:t>
      </w:r>
      <w:proofErr w:type="spellStart"/>
      <w:r w:rsidRPr="00EB4CC9">
        <w:rPr>
          <w:rFonts w:ascii="Book Antiqua" w:hAnsi="Book Antiqua"/>
          <w:b/>
          <w:szCs w:val="24"/>
          <w:lang w:val="en-US"/>
        </w:rPr>
        <w:t>Roalfe</w:t>
      </w:r>
      <w:proofErr w:type="spellEnd"/>
      <w:r w:rsidR="00F87ABB" w:rsidRPr="00EB4CC9">
        <w:rPr>
          <w:rFonts w:ascii="Book Antiqua" w:hAnsi="Book Antiqua"/>
          <w:b/>
          <w:szCs w:val="24"/>
          <w:lang w:val="en-US"/>
        </w:rPr>
        <w:t xml:space="preserve">, </w:t>
      </w:r>
      <w:r w:rsidRPr="00EB4CC9">
        <w:rPr>
          <w:rFonts w:ascii="Book Antiqua" w:hAnsi="Book Antiqua"/>
          <w:szCs w:val="24"/>
          <w:lang w:val="en-US"/>
        </w:rPr>
        <w:t>Primary Care Clinical Sciences,</w:t>
      </w:r>
      <w:r w:rsidR="006955E9" w:rsidRPr="00EB4CC9">
        <w:rPr>
          <w:rFonts w:ascii="Book Antiqua" w:hAnsi="Book Antiqua"/>
          <w:szCs w:val="24"/>
          <w:lang w:val="en-US"/>
        </w:rPr>
        <w:t xml:space="preserve"> </w:t>
      </w:r>
      <w:r w:rsidR="00E44238" w:rsidRPr="00EB4CC9">
        <w:rPr>
          <w:rFonts w:ascii="Book Antiqua" w:hAnsi="Book Antiqua"/>
          <w:szCs w:val="24"/>
          <w:lang w:val="en-US"/>
        </w:rPr>
        <w:t xml:space="preserve">University of Birmingham, </w:t>
      </w:r>
      <w:proofErr w:type="spellStart"/>
      <w:r w:rsidR="00E44238" w:rsidRPr="00EB4CC9">
        <w:rPr>
          <w:rFonts w:ascii="Book Antiqua" w:hAnsi="Book Antiqua"/>
          <w:szCs w:val="24"/>
          <w:lang w:val="en-US"/>
        </w:rPr>
        <w:t>Edgb</w:t>
      </w:r>
      <w:r w:rsidR="00EE0993" w:rsidRPr="00EB4CC9">
        <w:rPr>
          <w:rFonts w:ascii="Book Antiqua" w:hAnsi="Book Antiqua"/>
          <w:szCs w:val="24"/>
          <w:lang w:val="en-US"/>
        </w:rPr>
        <w:t>aston</w:t>
      </w:r>
      <w:proofErr w:type="spellEnd"/>
      <w:r w:rsidR="00EE0993" w:rsidRPr="00EB4CC9">
        <w:rPr>
          <w:rFonts w:ascii="Book Antiqua" w:hAnsi="Book Antiqua"/>
          <w:szCs w:val="24"/>
          <w:lang w:val="en-US"/>
        </w:rPr>
        <w:t xml:space="preserve">, Birmingham, B15 2TT, </w:t>
      </w:r>
      <w:r w:rsidR="00045B58" w:rsidRPr="00045B58">
        <w:rPr>
          <w:rFonts w:ascii="Book Antiqua" w:hAnsi="Book Antiqua"/>
          <w:szCs w:val="24"/>
          <w:lang w:val="en-US"/>
        </w:rPr>
        <w:t>United Kingdom</w:t>
      </w:r>
    </w:p>
    <w:p w:rsidR="00727656" w:rsidRPr="00EB4CC9" w:rsidRDefault="00727656" w:rsidP="0070073F">
      <w:pPr>
        <w:spacing w:after="0" w:line="360" w:lineRule="auto"/>
        <w:jc w:val="both"/>
        <w:rPr>
          <w:rFonts w:ascii="Book Antiqua" w:hAnsi="Book Antiqua"/>
          <w:szCs w:val="24"/>
          <w:lang w:val="en-US" w:eastAsia="zh-CN"/>
        </w:rPr>
      </w:pPr>
    </w:p>
    <w:p w:rsidR="00B226F9" w:rsidRPr="00EB4CC9" w:rsidRDefault="00BB3EBF"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 xml:space="preserve">Michael </w:t>
      </w:r>
      <w:proofErr w:type="spellStart"/>
      <w:r w:rsidRPr="00EB4CC9">
        <w:rPr>
          <w:rFonts w:ascii="Book Antiqua" w:hAnsi="Book Antiqua"/>
          <w:b/>
          <w:szCs w:val="24"/>
          <w:lang w:val="en-US"/>
        </w:rPr>
        <w:t>Witthöft</w:t>
      </w:r>
      <w:proofErr w:type="spellEnd"/>
      <w:r w:rsidRPr="00EB4CC9">
        <w:rPr>
          <w:rFonts w:ascii="Book Antiqua" w:hAnsi="Book Antiqua"/>
          <w:b/>
          <w:szCs w:val="24"/>
          <w:lang w:val="en-US"/>
        </w:rPr>
        <w:t xml:space="preserve">, </w:t>
      </w:r>
      <w:r w:rsidRPr="00EB4CC9">
        <w:rPr>
          <w:rFonts w:ascii="Book Antiqua" w:hAnsi="Book Antiqua"/>
          <w:szCs w:val="24"/>
          <w:lang w:val="en-US"/>
        </w:rPr>
        <w:t>Department of Health Psychology, University of Mannheim</w:t>
      </w:r>
      <w:r w:rsidR="009E47CD" w:rsidRPr="00EB4CC9">
        <w:rPr>
          <w:rFonts w:ascii="Book Antiqua" w:hAnsi="Book Antiqua"/>
          <w:szCs w:val="24"/>
          <w:lang w:val="en-US"/>
        </w:rPr>
        <w:t xml:space="preserve">, </w:t>
      </w:r>
      <w:r w:rsidR="00EE0993" w:rsidRPr="00EB4CC9">
        <w:rPr>
          <w:rFonts w:ascii="Book Antiqua" w:hAnsi="Book Antiqua"/>
          <w:szCs w:val="24"/>
          <w:lang w:val="en-US"/>
        </w:rPr>
        <w:t>68161 Mannheim, Germany</w:t>
      </w:r>
    </w:p>
    <w:p w:rsidR="00E42AC1" w:rsidRPr="00EB4CC9" w:rsidRDefault="00E42AC1" w:rsidP="0070073F">
      <w:pPr>
        <w:spacing w:after="0" w:line="360" w:lineRule="auto"/>
        <w:jc w:val="both"/>
        <w:rPr>
          <w:rFonts w:ascii="Book Antiqua" w:hAnsi="Book Antiqua"/>
          <w:szCs w:val="24"/>
          <w:lang w:val="en-US" w:eastAsia="zh-CN"/>
        </w:rPr>
      </w:pPr>
    </w:p>
    <w:p w:rsidR="00350203" w:rsidRPr="00EB4CC9" w:rsidRDefault="00E42AC1" w:rsidP="0070073F">
      <w:pPr>
        <w:spacing w:after="0" w:line="360" w:lineRule="auto"/>
        <w:jc w:val="both"/>
        <w:rPr>
          <w:rFonts w:ascii="Book Antiqua" w:hAnsi="Book Antiqua"/>
          <w:b/>
          <w:szCs w:val="24"/>
          <w:lang w:val="en-US" w:eastAsia="zh-CN"/>
        </w:rPr>
      </w:pPr>
      <w:bookmarkStart w:id="9" w:name="OLE_LINK231"/>
      <w:bookmarkStart w:id="10" w:name="OLE_LINK234"/>
      <w:bookmarkStart w:id="11" w:name="OLE_LINK342"/>
      <w:r w:rsidRPr="00EB4CC9">
        <w:rPr>
          <w:rFonts w:ascii="Book Antiqua" w:eastAsia="MS Mincho" w:hAnsi="Book Antiqua"/>
          <w:b/>
          <w:szCs w:val="24"/>
          <w:lang w:val="en-US" w:eastAsia="ja-JP"/>
        </w:rPr>
        <w:t>Author contributions:</w:t>
      </w:r>
      <w:bookmarkEnd w:id="9"/>
      <w:bookmarkEnd w:id="10"/>
      <w:bookmarkEnd w:id="11"/>
      <w:r w:rsidR="00727656" w:rsidRPr="00EB4CC9">
        <w:rPr>
          <w:rFonts w:ascii="Book Antiqua" w:hAnsi="Book Antiqua" w:hint="eastAsia"/>
          <w:b/>
          <w:szCs w:val="24"/>
          <w:lang w:val="en-US" w:eastAsia="zh-CN"/>
        </w:rPr>
        <w:t xml:space="preserve"> </w:t>
      </w:r>
      <w:r w:rsidR="00350203" w:rsidRPr="00EB4CC9">
        <w:rPr>
          <w:rFonts w:ascii="Book Antiqua" w:hAnsi="Book Antiqua"/>
          <w:szCs w:val="24"/>
          <w:lang w:val="en-US"/>
        </w:rPr>
        <w:t>All authors contributed equally to this work.</w:t>
      </w:r>
    </w:p>
    <w:p w:rsidR="00E42AC1" w:rsidRPr="00EB4CC9" w:rsidRDefault="00E42AC1" w:rsidP="0070073F">
      <w:pPr>
        <w:spacing w:after="0" w:line="360" w:lineRule="auto"/>
        <w:jc w:val="both"/>
        <w:rPr>
          <w:rFonts w:ascii="Book Antiqua" w:hAnsi="Book Antiqua"/>
          <w:szCs w:val="24"/>
          <w:lang w:val="en-US" w:eastAsia="zh-CN"/>
        </w:rPr>
      </w:pPr>
    </w:p>
    <w:p w:rsidR="00727656" w:rsidRPr="00EB4CC9" w:rsidRDefault="00283548" w:rsidP="0070073F">
      <w:pPr>
        <w:spacing w:after="0" w:line="360" w:lineRule="auto"/>
        <w:jc w:val="both"/>
        <w:rPr>
          <w:rStyle w:val="ad"/>
          <w:rFonts w:ascii="Book Antiqua" w:hAnsi="Book Antiqua"/>
          <w:color w:val="auto"/>
          <w:szCs w:val="24"/>
          <w:u w:val="none"/>
          <w:lang w:val="en-US" w:eastAsia="zh-CN"/>
        </w:rPr>
      </w:pPr>
      <w:r w:rsidRPr="00EB4CC9">
        <w:rPr>
          <w:rFonts w:ascii="Book Antiqua" w:hAnsi="Book Antiqua"/>
          <w:b/>
          <w:szCs w:val="24"/>
          <w:lang w:val="en-US"/>
        </w:rPr>
        <w:t>Correspondence to</w:t>
      </w:r>
      <w:r w:rsidR="008B5C0A" w:rsidRPr="00EB4CC9">
        <w:rPr>
          <w:rFonts w:ascii="Book Antiqua" w:hAnsi="Book Antiqua"/>
          <w:b/>
          <w:szCs w:val="24"/>
          <w:lang w:val="en-US"/>
        </w:rPr>
        <w:t>:</w:t>
      </w:r>
      <w:r w:rsidR="006955E9" w:rsidRPr="00EB4CC9">
        <w:rPr>
          <w:rFonts w:ascii="Book Antiqua" w:hAnsi="Book Antiqua"/>
          <w:b/>
          <w:szCs w:val="24"/>
          <w:lang w:val="en-US"/>
        </w:rPr>
        <w:t xml:space="preserve"> Dr. </w:t>
      </w:r>
      <w:r w:rsidRPr="00EB4CC9">
        <w:rPr>
          <w:rFonts w:ascii="Book Antiqua" w:hAnsi="Book Antiqua"/>
          <w:b/>
          <w:szCs w:val="24"/>
          <w:lang w:val="en-US"/>
        </w:rPr>
        <w:t>Fabian Jasper,</w:t>
      </w:r>
      <w:r w:rsidRPr="00EB4CC9">
        <w:rPr>
          <w:rFonts w:ascii="Book Antiqua" w:hAnsi="Book Antiqua"/>
          <w:szCs w:val="24"/>
          <w:lang w:val="en-US"/>
        </w:rPr>
        <w:t xml:space="preserve"> </w:t>
      </w:r>
      <w:r w:rsidR="0070073F" w:rsidRPr="00EB4CC9">
        <w:rPr>
          <w:rFonts w:ascii="Book Antiqua" w:hAnsi="Book Antiqua"/>
          <w:szCs w:val="24"/>
          <w:lang w:val="en-US"/>
        </w:rPr>
        <w:t>Department of Psychological Diagnostics, University of Salzburg</w:t>
      </w:r>
      <w:r w:rsidRPr="00EB4CC9">
        <w:rPr>
          <w:rFonts w:ascii="Book Antiqua" w:hAnsi="Book Antiqua"/>
          <w:szCs w:val="24"/>
          <w:lang w:val="en-US"/>
        </w:rPr>
        <w:t>,</w:t>
      </w:r>
      <w:r w:rsidR="0070073F" w:rsidRPr="0070073F">
        <w:t xml:space="preserve"> </w:t>
      </w:r>
      <w:proofErr w:type="spellStart"/>
      <w:r w:rsidR="0070073F" w:rsidRPr="0070073F">
        <w:rPr>
          <w:rFonts w:ascii="Book Antiqua" w:hAnsi="Book Antiqua"/>
          <w:szCs w:val="24"/>
          <w:lang w:val="en-US"/>
        </w:rPr>
        <w:t>Kapitelgasse</w:t>
      </w:r>
      <w:proofErr w:type="spellEnd"/>
      <w:r w:rsidR="0070073F" w:rsidRPr="0070073F">
        <w:rPr>
          <w:rFonts w:ascii="Book Antiqua" w:hAnsi="Book Antiqua"/>
          <w:szCs w:val="24"/>
          <w:lang w:val="en-US"/>
        </w:rPr>
        <w:t xml:space="preserve"> 5</w:t>
      </w:r>
      <w:r w:rsidR="0070073F">
        <w:rPr>
          <w:rFonts w:ascii="Book Antiqua" w:hAnsi="Book Antiqua" w:hint="eastAsia"/>
          <w:szCs w:val="24"/>
          <w:lang w:val="en-US" w:eastAsia="zh-CN"/>
        </w:rPr>
        <w:t>,</w:t>
      </w:r>
      <w:r w:rsidRPr="00EB4CC9">
        <w:rPr>
          <w:rFonts w:ascii="Book Antiqua" w:hAnsi="Book Antiqua"/>
          <w:szCs w:val="24"/>
          <w:lang w:val="en-US"/>
        </w:rPr>
        <w:t xml:space="preserve"> </w:t>
      </w:r>
      <w:r w:rsidR="009304B7" w:rsidRPr="00EB4CC9">
        <w:rPr>
          <w:rFonts w:ascii="Book Antiqua" w:hAnsi="Book Antiqua"/>
          <w:szCs w:val="24"/>
          <w:lang w:val="en-US"/>
        </w:rPr>
        <w:t>Salzburg</w:t>
      </w:r>
      <w:r w:rsidRPr="00EB4CC9">
        <w:rPr>
          <w:rFonts w:ascii="Book Antiqua" w:hAnsi="Book Antiqua"/>
          <w:szCs w:val="24"/>
          <w:lang w:val="en-US"/>
        </w:rPr>
        <w:t xml:space="preserve"> </w:t>
      </w:r>
      <w:r w:rsidR="009304B7" w:rsidRPr="00EB4CC9">
        <w:rPr>
          <w:rFonts w:ascii="Book Antiqua" w:hAnsi="Book Antiqua"/>
          <w:szCs w:val="24"/>
          <w:lang w:val="en-US"/>
        </w:rPr>
        <w:t>5020</w:t>
      </w:r>
      <w:r w:rsidRPr="00EB4CC9">
        <w:rPr>
          <w:rFonts w:ascii="Book Antiqua" w:hAnsi="Book Antiqua"/>
          <w:szCs w:val="24"/>
          <w:lang w:val="en-US"/>
        </w:rPr>
        <w:t xml:space="preserve">, </w:t>
      </w:r>
      <w:r w:rsidR="009304B7" w:rsidRPr="00EB4CC9">
        <w:rPr>
          <w:rFonts w:ascii="Book Antiqua" w:hAnsi="Book Antiqua"/>
          <w:szCs w:val="24"/>
          <w:lang w:val="en-US"/>
        </w:rPr>
        <w:t>Austria</w:t>
      </w:r>
      <w:r w:rsidRPr="00EB4CC9">
        <w:rPr>
          <w:rFonts w:ascii="Book Antiqua" w:hAnsi="Book Antiqua"/>
          <w:szCs w:val="24"/>
          <w:lang w:val="en-US"/>
        </w:rPr>
        <w:t xml:space="preserve">. </w:t>
      </w:r>
      <w:hyperlink r:id="rId9" w:history="1">
        <w:r w:rsidR="00455BE9" w:rsidRPr="00EB4CC9">
          <w:rPr>
            <w:rStyle w:val="ad"/>
            <w:rFonts w:ascii="Book Antiqua" w:hAnsi="Book Antiqua"/>
            <w:color w:val="auto"/>
            <w:szCs w:val="24"/>
            <w:u w:val="none"/>
            <w:lang w:val="en-US"/>
          </w:rPr>
          <w:t>fabian.jasper@sbg.ac.at</w:t>
        </w:r>
      </w:hyperlink>
      <w:r w:rsidR="004D44CC" w:rsidRPr="00EB4CC9">
        <w:rPr>
          <w:rStyle w:val="ad"/>
          <w:rFonts w:ascii="Book Antiqua" w:hAnsi="Book Antiqua"/>
          <w:color w:val="auto"/>
          <w:szCs w:val="24"/>
          <w:u w:val="none"/>
          <w:lang w:val="en-US"/>
        </w:rPr>
        <w:t xml:space="preserve"> </w:t>
      </w:r>
    </w:p>
    <w:p w:rsidR="00E42AC1" w:rsidRDefault="00E42AC1" w:rsidP="0070073F">
      <w:pPr>
        <w:spacing w:after="0" w:line="360" w:lineRule="auto"/>
        <w:jc w:val="both"/>
        <w:rPr>
          <w:rStyle w:val="ad"/>
          <w:rFonts w:ascii="Book Antiqua" w:hAnsi="Book Antiqua"/>
          <w:color w:val="auto"/>
          <w:szCs w:val="24"/>
          <w:u w:val="none"/>
          <w:lang w:val="en-US" w:eastAsia="zh-CN"/>
        </w:rPr>
      </w:pPr>
      <w:r w:rsidRPr="00EB4CC9">
        <w:rPr>
          <w:rFonts w:ascii="Book Antiqua" w:hAnsi="Book Antiqua"/>
          <w:b/>
          <w:szCs w:val="24"/>
          <w:lang w:val="en-US"/>
        </w:rPr>
        <w:t xml:space="preserve">Telephone:  </w:t>
      </w:r>
      <w:r w:rsidR="006955E9" w:rsidRPr="00EB4CC9">
        <w:rPr>
          <w:rStyle w:val="ad"/>
          <w:rFonts w:ascii="Book Antiqua" w:hAnsi="Book Antiqua"/>
          <w:color w:val="auto"/>
          <w:szCs w:val="24"/>
          <w:u w:val="none"/>
          <w:lang w:val="en-US"/>
        </w:rPr>
        <w:t>+49</w:t>
      </w:r>
      <w:r w:rsidR="00727656" w:rsidRPr="00EB4CC9">
        <w:rPr>
          <w:rStyle w:val="ad"/>
          <w:rFonts w:ascii="Book Antiqua" w:hAnsi="Book Antiqua" w:hint="eastAsia"/>
          <w:color w:val="auto"/>
          <w:szCs w:val="24"/>
          <w:u w:val="none"/>
          <w:lang w:val="en-US" w:eastAsia="zh-CN"/>
        </w:rPr>
        <w:t>-</w:t>
      </w:r>
      <w:r w:rsidR="006955E9" w:rsidRPr="00EB4CC9">
        <w:rPr>
          <w:rStyle w:val="ad"/>
          <w:rFonts w:ascii="Book Antiqua" w:hAnsi="Book Antiqua"/>
          <w:color w:val="auto"/>
          <w:szCs w:val="24"/>
          <w:u w:val="none"/>
          <w:lang w:val="en-US"/>
        </w:rPr>
        <w:t>151</w:t>
      </w:r>
      <w:r w:rsidR="00727656" w:rsidRPr="00EB4CC9">
        <w:rPr>
          <w:rStyle w:val="ad"/>
          <w:rFonts w:ascii="Book Antiqua" w:hAnsi="Book Antiqua" w:hint="eastAsia"/>
          <w:color w:val="auto"/>
          <w:szCs w:val="24"/>
          <w:u w:val="none"/>
          <w:lang w:val="en-US" w:eastAsia="zh-CN"/>
        </w:rPr>
        <w:t>-</w:t>
      </w:r>
      <w:r w:rsidR="006955E9" w:rsidRPr="00EB4CC9">
        <w:rPr>
          <w:rStyle w:val="ad"/>
          <w:rFonts w:ascii="Book Antiqua" w:hAnsi="Book Antiqua"/>
          <w:color w:val="auto"/>
          <w:szCs w:val="24"/>
          <w:u w:val="none"/>
          <w:lang w:val="en-US"/>
        </w:rPr>
        <w:t>21719210</w:t>
      </w:r>
      <w:r w:rsidRPr="00EB4CC9">
        <w:rPr>
          <w:rFonts w:ascii="Book Antiqua" w:hAnsi="Book Antiqua"/>
          <w:b/>
          <w:szCs w:val="24"/>
          <w:lang w:val="en-US"/>
        </w:rPr>
        <w:t xml:space="preserve">    </w:t>
      </w:r>
      <w:r w:rsidR="00727656" w:rsidRPr="00EB4CC9">
        <w:rPr>
          <w:rFonts w:ascii="Book Antiqua" w:hAnsi="Book Antiqua" w:hint="eastAsia"/>
          <w:b/>
          <w:szCs w:val="24"/>
          <w:lang w:val="en-US" w:eastAsia="zh-CN"/>
        </w:rPr>
        <w:t xml:space="preserve"> Fax: </w:t>
      </w:r>
      <w:r w:rsidR="00727656" w:rsidRPr="00EB4CC9">
        <w:rPr>
          <w:rStyle w:val="ad"/>
          <w:rFonts w:ascii="Book Antiqua" w:hAnsi="Book Antiqua"/>
          <w:color w:val="auto"/>
          <w:szCs w:val="24"/>
          <w:u w:val="none"/>
          <w:lang w:val="en-US"/>
        </w:rPr>
        <w:t>+49</w:t>
      </w:r>
      <w:r w:rsidR="00727656" w:rsidRPr="00EB4CC9">
        <w:rPr>
          <w:rStyle w:val="ad"/>
          <w:rFonts w:ascii="Book Antiqua" w:hAnsi="Book Antiqua" w:hint="eastAsia"/>
          <w:color w:val="auto"/>
          <w:szCs w:val="24"/>
          <w:u w:val="none"/>
          <w:lang w:val="en-US" w:eastAsia="zh-CN"/>
        </w:rPr>
        <w:t>-</w:t>
      </w:r>
      <w:r w:rsidR="00727656" w:rsidRPr="00EB4CC9">
        <w:rPr>
          <w:rStyle w:val="ad"/>
          <w:rFonts w:ascii="Book Antiqua" w:hAnsi="Book Antiqua"/>
          <w:color w:val="auto"/>
          <w:szCs w:val="24"/>
          <w:u w:val="none"/>
          <w:lang w:val="en-US"/>
        </w:rPr>
        <w:t>151</w:t>
      </w:r>
      <w:r w:rsidR="00727656" w:rsidRPr="00EB4CC9">
        <w:rPr>
          <w:rStyle w:val="ad"/>
          <w:rFonts w:ascii="Book Antiqua" w:hAnsi="Book Antiqua" w:hint="eastAsia"/>
          <w:color w:val="auto"/>
          <w:szCs w:val="24"/>
          <w:u w:val="none"/>
          <w:lang w:val="en-US" w:eastAsia="zh-CN"/>
        </w:rPr>
        <w:t>-</w:t>
      </w:r>
      <w:r w:rsidR="00727656" w:rsidRPr="00EB4CC9">
        <w:rPr>
          <w:rStyle w:val="ad"/>
          <w:rFonts w:ascii="Book Antiqua" w:hAnsi="Book Antiqua"/>
          <w:color w:val="auto"/>
          <w:szCs w:val="24"/>
          <w:u w:val="none"/>
          <w:lang w:val="en-US"/>
        </w:rPr>
        <w:t>21719210</w:t>
      </w:r>
    </w:p>
    <w:p w:rsidR="00EB4CC9" w:rsidRPr="00EB4CC9" w:rsidRDefault="00EB4CC9" w:rsidP="0070073F">
      <w:pPr>
        <w:spacing w:after="0" w:line="360" w:lineRule="auto"/>
        <w:jc w:val="both"/>
        <w:rPr>
          <w:rFonts w:ascii="Book Antiqua" w:hAnsi="Book Antiqua"/>
          <w:b/>
          <w:szCs w:val="24"/>
          <w:lang w:val="en-US" w:eastAsia="zh-CN"/>
        </w:rPr>
      </w:pPr>
    </w:p>
    <w:p w:rsidR="00E42AC1" w:rsidRPr="007B1520" w:rsidRDefault="00E42AC1" w:rsidP="0070073F">
      <w:pPr>
        <w:spacing w:after="0" w:line="360" w:lineRule="auto"/>
        <w:jc w:val="both"/>
        <w:rPr>
          <w:rFonts w:ascii="Book Antiqua" w:hAnsi="Book Antiqua"/>
          <w:szCs w:val="24"/>
          <w:lang w:val="en-US" w:eastAsia="zh-CN"/>
        </w:rPr>
      </w:pPr>
      <w:bookmarkStart w:id="12" w:name="OLE_LINK4"/>
      <w:bookmarkStart w:id="13" w:name="OLE_LINK5"/>
      <w:bookmarkStart w:id="14" w:name="OLE_LINK332"/>
      <w:bookmarkStart w:id="15" w:name="OLE_LINK329"/>
      <w:bookmarkStart w:id="16" w:name="OLE_LINK381"/>
      <w:bookmarkStart w:id="17" w:name="OLE_LINK407"/>
      <w:bookmarkStart w:id="18" w:name="OLE_LINK457"/>
      <w:r w:rsidRPr="00EB4CC9">
        <w:rPr>
          <w:rFonts w:ascii="Book Antiqua" w:hAnsi="Book Antiqua"/>
          <w:b/>
          <w:szCs w:val="24"/>
          <w:lang w:val="en-US"/>
        </w:rPr>
        <w:t xml:space="preserve">Received: </w:t>
      </w:r>
      <w:r w:rsidRPr="00EB4CC9">
        <w:rPr>
          <w:rFonts w:ascii="Book Antiqua" w:hAnsi="Book Antiqua"/>
          <w:szCs w:val="24"/>
          <w:lang w:val="en-US" w:eastAsia="zh-CN"/>
        </w:rPr>
        <w:t>June 4, 2014</w:t>
      </w:r>
      <w:r w:rsidR="00926F32" w:rsidRPr="00EB4CC9">
        <w:rPr>
          <w:rFonts w:ascii="Book Antiqua" w:hAnsi="Book Antiqua"/>
          <w:szCs w:val="24"/>
          <w:lang w:val="en-US" w:eastAsia="zh-CN"/>
        </w:rPr>
        <w:t xml:space="preserve"> </w:t>
      </w:r>
      <w:r w:rsidR="00727656" w:rsidRPr="00EB4CC9">
        <w:rPr>
          <w:rFonts w:ascii="Book Antiqua" w:hAnsi="Book Antiqua" w:hint="eastAsia"/>
          <w:szCs w:val="24"/>
          <w:lang w:val="en-US" w:eastAsia="zh-CN"/>
        </w:rPr>
        <w:tab/>
      </w:r>
      <w:r w:rsidR="00727656" w:rsidRPr="00EB4CC9">
        <w:rPr>
          <w:rFonts w:ascii="Book Antiqua" w:hAnsi="Book Antiqua" w:hint="eastAsia"/>
          <w:szCs w:val="24"/>
          <w:lang w:val="en-US" w:eastAsia="zh-CN"/>
        </w:rPr>
        <w:tab/>
      </w:r>
      <w:r w:rsidRPr="00EB4CC9">
        <w:rPr>
          <w:rFonts w:ascii="Book Antiqua" w:hAnsi="Book Antiqua"/>
          <w:b/>
          <w:szCs w:val="24"/>
          <w:lang w:val="en-US"/>
        </w:rPr>
        <w:t>Revised:</w:t>
      </w:r>
      <w:r w:rsidR="00EB4CC9" w:rsidRPr="007B1520">
        <w:rPr>
          <w:rFonts w:ascii="Book Antiqua" w:hAnsi="Book Antiqua" w:hint="eastAsia"/>
          <w:szCs w:val="24"/>
          <w:lang w:val="en-US" w:eastAsia="zh-CN"/>
        </w:rPr>
        <w:t xml:space="preserve"> </w:t>
      </w:r>
      <w:r w:rsidR="00EB4CC9" w:rsidRPr="007B1520">
        <w:rPr>
          <w:rFonts w:ascii="Book Antiqua" w:hAnsi="Book Antiqua"/>
          <w:szCs w:val="24"/>
          <w:lang w:val="en-US" w:eastAsia="zh-CN"/>
        </w:rPr>
        <w:t xml:space="preserve">August </w:t>
      </w:r>
      <w:r w:rsidR="00EB4CC9" w:rsidRPr="007B1520">
        <w:rPr>
          <w:rFonts w:ascii="Book Antiqua" w:hAnsi="Book Antiqua" w:hint="eastAsia"/>
          <w:szCs w:val="24"/>
          <w:lang w:val="en-US" w:eastAsia="zh-CN"/>
        </w:rPr>
        <w:t>30, 2014</w:t>
      </w:r>
    </w:p>
    <w:p w:rsidR="00443688" w:rsidRDefault="00E42AC1" w:rsidP="00443688">
      <w:pPr>
        <w:rPr>
          <w:rFonts w:ascii="Book Antiqua" w:hAnsi="Book Antiqua"/>
          <w:color w:val="000000"/>
        </w:rPr>
      </w:pPr>
      <w:r w:rsidRPr="00EB4CC9">
        <w:rPr>
          <w:rFonts w:ascii="Book Antiqua" w:hAnsi="Book Antiqua"/>
          <w:b/>
          <w:szCs w:val="24"/>
          <w:lang w:val="en-US"/>
        </w:rPr>
        <w:t xml:space="preserve">Accepted: </w:t>
      </w:r>
      <w:bookmarkStart w:id="19" w:name="OLE_LINK3"/>
      <w:bookmarkStart w:id="20" w:name="OLE_LINK8"/>
      <w:bookmarkStart w:id="21" w:name="OLE_LINK9"/>
      <w:bookmarkStart w:id="22" w:name="OLE_LINK10"/>
      <w:bookmarkStart w:id="23" w:name="OLE_LINK6"/>
      <w:bookmarkStart w:id="24" w:name="OLE_LINK7"/>
      <w:bookmarkStart w:id="25" w:name="OLE_LINK18"/>
      <w:bookmarkStart w:id="26" w:name="OLE_LINK19"/>
      <w:r w:rsidR="00443688">
        <w:rPr>
          <w:rFonts w:ascii="Book Antiqua" w:hAnsi="Book Antiqua"/>
          <w:color w:val="000000"/>
        </w:rPr>
        <w:t xml:space="preserve">September </w:t>
      </w:r>
      <w:r w:rsidR="00443688">
        <w:rPr>
          <w:rFonts w:ascii="Book Antiqua" w:hAnsi="Book Antiqua" w:hint="eastAsia"/>
          <w:color w:val="000000"/>
        </w:rPr>
        <w:t>29</w:t>
      </w:r>
      <w:r w:rsidR="00443688">
        <w:rPr>
          <w:rFonts w:ascii="Book Antiqua" w:hAnsi="Book Antiqua"/>
          <w:color w:val="000000"/>
        </w:rPr>
        <w:t>, 2014</w:t>
      </w:r>
    </w:p>
    <w:bookmarkEnd w:id="19"/>
    <w:bookmarkEnd w:id="20"/>
    <w:bookmarkEnd w:id="21"/>
    <w:bookmarkEnd w:id="22"/>
    <w:bookmarkEnd w:id="23"/>
    <w:bookmarkEnd w:id="24"/>
    <w:bookmarkEnd w:id="25"/>
    <w:bookmarkEnd w:id="26"/>
    <w:p w:rsidR="00E42AC1" w:rsidRPr="00443688" w:rsidRDefault="00E42AC1" w:rsidP="0070073F">
      <w:pPr>
        <w:spacing w:after="0" w:line="360" w:lineRule="auto"/>
        <w:jc w:val="both"/>
        <w:rPr>
          <w:rFonts w:ascii="Book Antiqua" w:hAnsi="Book Antiqua"/>
          <w:b/>
          <w:szCs w:val="24"/>
        </w:rPr>
      </w:pPr>
    </w:p>
    <w:p w:rsidR="004D44CC" w:rsidRPr="00EB4CC9" w:rsidRDefault="00E42AC1"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lastRenderedPageBreak/>
        <w:t xml:space="preserve">Published online: </w:t>
      </w:r>
      <w:bookmarkEnd w:id="12"/>
      <w:bookmarkEnd w:id="13"/>
      <w:bookmarkEnd w:id="14"/>
      <w:bookmarkEnd w:id="15"/>
      <w:bookmarkEnd w:id="16"/>
      <w:bookmarkEnd w:id="17"/>
      <w:bookmarkEnd w:id="18"/>
    </w:p>
    <w:p w:rsidR="003A3EBF" w:rsidRPr="00EB4CC9" w:rsidRDefault="00E42AC1" w:rsidP="0070073F">
      <w:pPr>
        <w:spacing w:after="0" w:line="360" w:lineRule="auto"/>
        <w:jc w:val="both"/>
        <w:rPr>
          <w:rFonts w:ascii="Book Antiqua" w:hAnsi="Book Antiqua"/>
          <w:b/>
          <w:szCs w:val="24"/>
          <w:lang w:val="en-US"/>
        </w:rPr>
      </w:pPr>
      <w:r w:rsidRPr="00EB4CC9">
        <w:rPr>
          <w:rFonts w:ascii="Book Antiqua" w:hAnsi="Book Antiqua"/>
          <w:b/>
          <w:szCs w:val="24"/>
          <w:lang w:val="en-US"/>
        </w:rPr>
        <w:br w:type="page"/>
      </w:r>
      <w:r w:rsidR="00C60FCA" w:rsidRPr="00EB4CC9">
        <w:rPr>
          <w:rFonts w:ascii="Book Antiqua" w:hAnsi="Book Antiqua"/>
          <w:b/>
          <w:szCs w:val="24"/>
          <w:lang w:val="en-US"/>
        </w:rPr>
        <w:lastRenderedPageBreak/>
        <w:t>Abstract</w:t>
      </w:r>
    </w:p>
    <w:p w:rsidR="00EA7F0D" w:rsidRDefault="00A74002"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AIM</w:t>
      </w:r>
      <w:r w:rsidR="00964FFC" w:rsidRPr="00EB4CC9">
        <w:rPr>
          <w:rFonts w:ascii="Book Antiqua" w:hAnsi="Book Antiqua"/>
          <w:b/>
          <w:szCs w:val="24"/>
          <w:lang w:val="en-US"/>
        </w:rPr>
        <w:t xml:space="preserve">: </w:t>
      </w:r>
      <w:r w:rsidR="000E4925" w:rsidRPr="00EB4CC9">
        <w:rPr>
          <w:rFonts w:ascii="Book Antiqua" w:hAnsi="Book Antiqua"/>
          <w:szCs w:val="24"/>
          <w:lang w:val="en-US"/>
        </w:rPr>
        <w:t xml:space="preserve">To investigate the latent structure of </w:t>
      </w:r>
      <w:r w:rsidR="00926F32" w:rsidRPr="00EB4CC9">
        <w:rPr>
          <w:rFonts w:ascii="Book Antiqua" w:hAnsi="Book Antiqua"/>
          <w:szCs w:val="24"/>
          <w:lang w:val="en-US"/>
        </w:rPr>
        <w:t xml:space="preserve">an </w:t>
      </w:r>
      <w:r w:rsidR="005378D5" w:rsidRPr="00EB4CC9">
        <w:rPr>
          <w:rFonts w:ascii="Book Antiqua" w:hAnsi="Book Antiqua"/>
          <w:szCs w:val="24"/>
          <w:lang w:val="en-US"/>
        </w:rPr>
        <w:t xml:space="preserve">irritable bowel syndrome (IBS) </w:t>
      </w:r>
      <w:r w:rsidR="00E161BA" w:rsidRPr="00EB4CC9">
        <w:rPr>
          <w:rFonts w:ascii="Book Antiqua" w:hAnsi="Book Antiqua"/>
          <w:szCs w:val="24"/>
          <w:lang w:val="en-US"/>
        </w:rPr>
        <w:t xml:space="preserve">symptom </w:t>
      </w:r>
      <w:r w:rsidR="000E4925" w:rsidRPr="00EB4CC9">
        <w:rPr>
          <w:rFonts w:ascii="Book Antiqua" w:hAnsi="Book Antiqua"/>
          <w:szCs w:val="24"/>
          <w:lang w:val="en-US"/>
        </w:rPr>
        <w:t xml:space="preserve">severity scale in a </w:t>
      </w:r>
      <w:r w:rsidR="00C931CC" w:rsidRPr="00EB4CC9">
        <w:rPr>
          <w:rFonts w:ascii="Book Antiqua" w:hAnsi="Book Antiqua"/>
          <w:szCs w:val="24"/>
          <w:lang w:val="en-US"/>
        </w:rPr>
        <w:t xml:space="preserve">population of </w:t>
      </w:r>
      <w:r w:rsidR="00926F32" w:rsidRPr="00EB4CC9">
        <w:rPr>
          <w:rFonts w:ascii="Book Antiqua" w:hAnsi="Book Antiqua"/>
          <w:szCs w:val="24"/>
          <w:lang w:val="en-US"/>
        </w:rPr>
        <w:t xml:space="preserve">healthy </w:t>
      </w:r>
      <w:r w:rsidR="00C931CC" w:rsidRPr="00EB4CC9">
        <w:rPr>
          <w:rFonts w:ascii="Book Antiqua" w:hAnsi="Book Antiqua"/>
          <w:szCs w:val="24"/>
          <w:lang w:val="en-US"/>
        </w:rPr>
        <w:t>adults</w:t>
      </w:r>
      <w:r w:rsidR="00926F32" w:rsidRPr="00EB4CC9">
        <w:rPr>
          <w:rFonts w:ascii="Book Antiqua" w:hAnsi="Book Antiqua"/>
          <w:szCs w:val="24"/>
          <w:lang w:val="en-US"/>
        </w:rPr>
        <w:t>.</w:t>
      </w:r>
    </w:p>
    <w:p w:rsidR="00A74002" w:rsidRPr="00A74002" w:rsidRDefault="00A74002" w:rsidP="0070073F">
      <w:pPr>
        <w:spacing w:after="0" w:line="360" w:lineRule="auto"/>
        <w:jc w:val="both"/>
        <w:rPr>
          <w:rFonts w:ascii="Book Antiqua" w:hAnsi="Book Antiqua"/>
          <w:szCs w:val="24"/>
          <w:lang w:val="en-US" w:eastAsia="zh-CN"/>
        </w:rPr>
      </w:pPr>
    </w:p>
    <w:p w:rsidR="00EA7F0D" w:rsidRDefault="00A74002"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METHODS</w:t>
      </w:r>
      <w:r w:rsidR="00964FFC" w:rsidRPr="00EB4CC9">
        <w:rPr>
          <w:rFonts w:ascii="Book Antiqua" w:hAnsi="Book Antiqua"/>
          <w:b/>
          <w:szCs w:val="24"/>
          <w:lang w:val="en-US"/>
        </w:rPr>
        <w:t>:</w:t>
      </w:r>
      <w:r w:rsidR="00964FFC" w:rsidRPr="00EB4CC9">
        <w:rPr>
          <w:rFonts w:ascii="Book Antiqua" w:hAnsi="Book Antiqua"/>
          <w:szCs w:val="24"/>
          <w:lang w:val="en-US"/>
        </w:rPr>
        <w:t xml:space="preserve"> </w:t>
      </w:r>
      <w:r w:rsidR="00EA7F0D" w:rsidRPr="00EB4CC9">
        <w:rPr>
          <w:rFonts w:ascii="Book Antiqua" w:hAnsi="Book Antiqua"/>
          <w:szCs w:val="24"/>
          <w:lang w:val="en-US"/>
        </w:rPr>
        <w:t>The Birmi</w:t>
      </w:r>
      <w:r w:rsidR="008056A7" w:rsidRPr="00EB4CC9">
        <w:rPr>
          <w:rFonts w:ascii="Book Antiqua" w:hAnsi="Book Antiqua"/>
          <w:szCs w:val="24"/>
          <w:lang w:val="en-US"/>
        </w:rPr>
        <w:t>ngham IBS symptom questionnaire</w:t>
      </w:r>
      <w:r w:rsidR="00EA7F0D" w:rsidRPr="00EB4CC9">
        <w:rPr>
          <w:rFonts w:ascii="Book Antiqua" w:hAnsi="Book Antiqua"/>
          <w:szCs w:val="24"/>
          <w:lang w:val="en-US"/>
        </w:rPr>
        <w:t xml:space="preserve"> which consists of three symptom specific scales (diarrhea, constipation, pain) was </w:t>
      </w:r>
      <w:r w:rsidR="004D606A" w:rsidRPr="00EB4CC9">
        <w:rPr>
          <w:rFonts w:ascii="Book Antiqua" w:hAnsi="Book Antiqua"/>
          <w:szCs w:val="24"/>
          <w:lang w:val="en-US"/>
        </w:rPr>
        <w:t>evaluated</w:t>
      </w:r>
      <w:r w:rsidR="00EA7F0D" w:rsidRPr="00EB4CC9">
        <w:rPr>
          <w:rFonts w:ascii="Book Antiqua" w:hAnsi="Book Antiqua"/>
          <w:szCs w:val="24"/>
          <w:lang w:val="en-US"/>
        </w:rPr>
        <w:t xml:space="preserve"> by means of structu</w:t>
      </w:r>
      <w:r w:rsidR="00A4664B" w:rsidRPr="00EB4CC9">
        <w:rPr>
          <w:rFonts w:ascii="Book Antiqua" w:hAnsi="Book Antiqua"/>
          <w:szCs w:val="24"/>
          <w:lang w:val="en-US"/>
        </w:rPr>
        <w:t>ral equation</w:t>
      </w:r>
      <w:r w:rsidR="00EA7F0D" w:rsidRPr="00EB4CC9">
        <w:rPr>
          <w:rFonts w:ascii="Book Antiqua" w:hAnsi="Book Antiqua"/>
          <w:szCs w:val="24"/>
          <w:lang w:val="en-US"/>
        </w:rPr>
        <w:t xml:space="preserve"> modeling. </w:t>
      </w:r>
      <w:r w:rsidR="00964FFC" w:rsidRPr="00EB4CC9">
        <w:rPr>
          <w:rFonts w:ascii="Book Antiqua" w:hAnsi="Book Antiqua"/>
          <w:szCs w:val="24"/>
          <w:lang w:val="en-US"/>
        </w:rPr>
        <w:t xml:space="preserve">We compared the original 3-factor solution to a general factor model and a </w:t>
      </w:r>
      <w:proofErr w:type="spellStart"/>
      <w:r w:rsidR="00964FFC" w:rsidRPr="00EB4CC9">
        <w:rPr>
          <w:rFonts w:ascii="Book Antiqua" w:hAnsi="Book Antiqua"/>
          <w:szCs w:val="24"/>
          <w:lang w:val="en-US"/>
        </w:rPr>
        <w:t>bifactor</w:t>
      </w:r>
      <w:proofErr w:type="spellEnd"/>
      <w:r w:rsidR="00EA7F0D" w:rsidRPr="00EB4CC9">
        <w:rPr>
          <w:rFonts w:ascii="Book Antiqua" w:hAnsi="Book Antiqua"/>
          <w:szCs w:val="24"/>
          <w:lang w:val="en-US"/>
        </w:rPr>
        <w:t xml:space="preserve"> </w:t>
      </w:r>
      <w:r w:rsidR="00964FFC" w:rsidRPr="00EB4CC9">
        <w:rPr>
          <w:rFonts w:ascii="Book Antiqua" w:hAnsi="Book Antiqua"/>
          <w:szCs w:val="24"/>
          <w:lang w:val="en-US"/>
        </w:rPr>
        <w:t xml:space="preserve">solution in a large internet sample of </w:t>
      </w:r>
      <w:r w:rsidR="00EA7F0D" w:rsidRPr="00EB4CC9">
        <w:rPr>
          <w:rFonts w:ascii="Book Antiqua" w:hAnsi="Book Antiqua"/>
          <w:szCs w:val="24"/>
          <w:lang w:val="en-US"/>
        </w:rPr>
        <w:t>college students</w:t>
      </w:r>
      <w:r w:rsidR="00964FFC" w:rsidRPr="00EB4CC9">
        <w:rPr>
          <w:rFonts w:ascii="Book Antiqua" w:hAnsi="Book Antiqua"/>
          <w:szCs w:val="24"/>
          <w:lang w:val="en-US"/>
        </w:rPr>
        <w:t xml:space="preserve"> (</w:t>
      </w:r>
      <w:r w:rsidR="00E552DA" w:rsidRPr="00EB4CC9">
        <w:rPr>
          <w:rFonts w:ascii="Book Antiqua" w:hAnsi="Book Antiqua"/>
          <w:i/>
          <w:szCs w:val="24"/>
          <w:lang w:val="en-US"/>
        </w:rPr>
        <w:t>n</w:t>
      </w:r>
      <w:r w:rsidR="00964FFC" w:rsidRPr="00EB4CC9">
        <w:rPr>
          <w:rFonts w:ascii="Book Antiqua" w:hAnsi="Book Antiqua"/>
          <w:szCs w:val="24"/>
          <w:lang w:val="en-US"/>
        </w:rPr>
        <w:t xml:space="preserve"> = 875).</w:t>
      </w:r>
      <w:r w:rsidR="00EA7F0D" w:rsidRPr="00EB4CC9">
        <w:rPr>
          <w:rFonts w:ascii="Book Antiqua" w:hAnsi="Book Antiqua"/>
          <w:szCs w:val="24"/>
          <w:lang w:val="en-US"/>
        </w:rPr>
        <w:t xml:space="preserve"> Statistical comparisons of competing models we</w:t>
      </w:r>
      <w:r w:rsidR="00A159DE" w:rsidRPr="00EB4CC9">
        <w:rPr>
          <w:rFonts w:ascii="Book Antiqua" w:hAnsi="Book Antiqua"/>
          <w:szCs w:val="24"/>
          <w:lang w:val="en-US"/>
        </w:rPr>
        <w:t>re</w:t>
      </w:r>
      <w:r w:rsidR="00EA7F0D" w:rsidRPr="00EB4CC9">
        <w:rPr>
          <w:rFonts w:ascii="Book Antiqua" w:hAnsi="Book Antiqua"/>
          <w:szCs w:val="24"/>
          <w:lang w:val="en-US"/>
        </w:rPr>
        <w:t xml:space="preserve"> conducted by means of </w:t>
      </w:r>
      <w:r w:rsidR="00E552DA">
        <w:rPr>
          <w:rFonts w:ascii="Book Antiqua" w:hAnsi="Book Antiqua"/>
          <w:szCs w:val="24"/>
          <w:lang w:val="en-US"/>
        </w:rPr>
        <w:sym w:font="Symbol" w:char="F063"/>
      </w:r>
      <w:r w:rsidR="00E552DA">
        <w:rPr>
          <w:rFonts w:ascii="Book Antiqua" w:hAnsi="Book Antiqua" w:hint="eastAsia"/>
          <w:szCs w:val="24"/>
          <w:vertAlign w:val="superscript"/>
          <w:lang w:val="en-US" w:eastAsia="zh-CN"/>
        </w:rPr>
        <w:t>2</w:t>
      </w:r>
      <w:r w:rsidR="00EA7F0D" w:rsidRPr="00EB4CC9">
        <w:rPr>
          <w:rFonts w:ascii="Book Antiqua" w:hAnsi="Book Antiqua"/>
          <w:szCs w:val="24"/>
          <w:lang w:val="en-US"/>
        </w:rPr>
        <w:t xml:space="preserve"> difference tests. Regarding the evaluation of model fit, we examined the comparative fit index (CFI) and the Root Mean Square Error of Approximation (RMSEA). </w:t>
      </w:r>
    </w:p>
    <w:p w:rsidR="00A74002" w:rsidRPr="00EB4CC9" w:rsidRDefault="00A74002" w:rsidP="0070073F">
      <w:pPr>
        <w:spacing w:after="0" w:line="360" w:lineRule="auto"/>
        <w:jc w:val="both"/>
        <w:rPr>
          <w:rFonts w:ascii="Book Antiqua" w:hAnsi="Book Antiqua"/>
          <w:szCs w:val="24"/>
          <w:lang w:val="en-US" w:eastAsia="zh-CN"/>
        </w:rPr>
      </w:pPr>
    </w:p>
    <w:p w:rsidR="00964FFC" w:rsidRDefault="00A74002"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RESULTS</w:t>
      </w:r>
      <w:r w:rsidR="00964FFC" w:rsidRPr="00EB4CC9">
        <w:rPr>
          <w:rFonts w:ascii="Book Antiqua" w:hAnsi="Book Antiqua"/>
          <w:b/>
          <w:szCs w:val="24"/>
          <w:lang w:val="en-US"/>
        </w:rPr>
        <w:t xml:space="preserve">: </w:t>
      </w:r>
      <w:r w:rsidR="00964FFC" w:rsidRPr="00EB4CC9">
        <w:rPr>
          <w:rFonts w:ascii="Book Antiqua" w:hAnsi="Book Antiqua"/>
          <w:szCs w:val="24"/>
          <w:lang w:val="en-US"/>
        </w:rPr>
        <w:t xml:space="preserve">Results clearly favored a </w:t>
      </w:r>
      <w:proofErr w:type="spellStart"/>
      <w:r w:rsidR="00964FFC" w:rsidRPr="00EB4CC9">
        <w:rPr>
          <w:rFonts w:ascii="Book Antiqua" w:hAnsi="Book Antiqua"/>
          <w:szCs w:val="24"/>
          <w:lang w:val="en-US"/>
        </w:rPr>
        <w:t>bifactor</w:t>
      </w:r>
      <w:proofErr w:type="spellEnd"/>
      <w:r w:rsidR="00964FFC" w:rsidRPr="00EB4CC9">
        <w:rPr>
          <w:rFonts w:ascii="Book Antiqua" w:hAnsi="Book Antiqua"/>
          <w:szCs w:val="24"/>
          <w:lang w:val="en-US"/>
        </w:rPr>
        <w:t xml:space="preserve"> model of IBS symptom severity </w:t>
      </w:r>
      <w:r w:rsidR="006A5B78" w:rsidRPr="00EB4CC9">
        <w:rPr>
          <w:rFonts w:ascii="Book Antiqua" w:hAnsi="Book Antiqua"/>
          <w:szCs w:val="24"/>
          <w:lang w:val="en-US"/>
        </w:rPr>
        <w:t>(</w:t>
      </w:r>
      <w:r w:rsidR="005378D5" w:rsidRPr="00EB4CC9">
        <w:rPr>
          <w:rFonts w:ascii="Book Antiqua" w:hAnsi="Book Antiqua"/>
          <w:szCs w:val="24"/>
          <w:lang w:val="en-US"/>
        </w:rPr>
        <w:t xml:space="preserve">CFI = </w:t>
      </w:r>
      <w:r>
        <w:rPr>
          <w:rFonts w:ascii="Book Antiqua" w:hAnsi="Book Antiqua" w:hint="eastAsia"/>
          <w:szCs w:val="24"/>
          <w:lang w:val="en-US" w:eastAsia="zh-CN"/>
        </w:rPr>
        <w:t>0</w:t>
      </w:r>
      <w:r w:rsidR="005378D5" w:rsidRPr="00EB4CC9">
        <w:rPr>
          <w:rFonts w:ascii="Book Antiqua" w:hAnsi="Book Antiqua"/>
          <w:szCs w:val="24"/>
          <w:lang w:val="en-US"/>
        </w:rPr>
        <w:t xml:space="preserve">.99, RMSEA = </w:t>
      </w:r>
      <w:r>
        <w:rPr>
          <w:rFonts w:ascii="Book Antiqua" w:hAnsi="Book Antiqua" w:hint="eastAsia"/>
          <w:szCs w:val="24"/>
          <w:lang w:val="en-US" w:eastAsia="zh-CN"/>
        </w:rPr>
        <w:t>0</w:t>
      </w:r>
      <w:r w:rsidR="005378D5" w:rsidRPr="00EB4CC9">
        <w:rPr>
          <w:rFonts w:ascii="Book Antiqua" w:hAnsi="Book Antiqua"/>
          <w:szCs w:val="24"/>
          <w:lang w:val="en-US"/>
        </w:rPr>
        <w:t>.05</w:t>
      </w:r>
      <w:r w:rsidR="006A5B78" w:rsidRPr="00EB4CC9">
        <w:rPr>
          <w:rFonts w:ascii="Book Antiqua" w:hAnsi="Book Antiqua"/>
          <w:szCs w:val="24"/>
          <w:lang w:val="en-US"/>
        </w:rPr>
        <w:t xml:space="preserve">) </w:t>
      </w:r>
      <w:r w:rsidR="006C797B" w:rsidRPr="00EB4CC9">
        <w:rPr>
          <w:rFonts w:ascii="Book Antiqua" w:hAnsi="Book Antiqua"/>
          <w:szCs w:val="24"/>
          <w:lang w:val="en-US"/>
        </w:rPr>
        <w:t xml:space="preserve">which </w:t>
      </w:r>
      <w:r w:rsidR="00964FFC" w:rsidRPr="00EB4CC9">
        <w:rPr>
          <w:rFonts w:ascii="Book Antiqua" w:hAnsi="Book Antiqua"/>
          <w:szCs w:val="24"/>
          <w:lang w:val="en-US"/>
        </w:rPr>
        <w:t>consist</w:t>
      </w:r>
      <w:r w:rsidR="006C797B" w:rsidRPr="00EB4CC9">
        <w:rPr>
          <w:rFonts w:ascii="Book Antiqua" w:hAnsi="Book Antiqua"/>
          <w:szCs w:val="24"/>
          <w:lang w:val="en-US"/>
        </w:rPr>
        <w:t>ed</w:t>
      </w:r>
      <w:r w:rsidR="00964FFC" w:rsidRPr="00EB4CC9">
        <w:rPr>
          <w:rFonts w:ascii="Book Antiqua" w:hAnsi="Book Antiqua"/>
          <w:szCs w:val="24"/>
          <w:lang w:val="en-US"/>
        </w:rPr>
        <w:t xml:space="preserve"> of a strong general IBS somatization factor and three symptom specific factors </w:t>
      </w:r>
      <w:r w:rsidR="00A4664B" w:rsidRPr="00EB4CC9">
        <w:rPr>
          <w:rFonts w:ascii="Book Antiqua" w:hAnsi="Book Antiqua"/>
          <w:szCs w:val="24"/>
          <w:lang w:val="en-US"/>
        </w:rPr>
        <w:t xml:space="preserve">(diarrhea, constipation, pain) </w:t>
      </w:r>
      <w:r w:rsidR="00964FFC" w:rsidRPr="00EB4CC9">
        <w:rPr>
          <w:rFonts w:ascii="Book Antiqua" w:hAnsi="Book Antiqua"/>
          <w:szCs w:val="24"/>
          <w:lang w:val="en-US"/>
        </w:rPr>
        <w:t xml:space="preserve">based on the subscales of the </w:t>
      </w:r>
      <w:r w:rsidR="008056A7" w:rsidRPr="00EB4CC9">
        <w:rPr>
          <w:rFonts w:ascii="Book Antiqua" w:hAnsi="Book Antiqua"/>
          <w:szCs w:val="24"/>
          <w:lang w:val="en-US"/>
        </w:rPr>
        <w:t>Birmingham IBS symptom questionnaire</w:t>
      </w:r>
      <w:r w:rsidR="00964FFC" w:rsidRPr="00EB4CC9">
        <w:rPr>
          <w:rFonts w:ascii="Book Antiqua" w:hAnsi="Book Antiqua"/>
          <w:szCs w:val="24"/>
          <w:lang w:val="en-US"/>
        </w:rPr>
        <w:t xml:space="preserve">. </w:t>
      </w:r>
      <w:r w:rsidR="00D14FEF" w:rsidRPr="00EB4CC9">
        <w:rPr>
          <w:rFonts w:ascii="Book Antiqua" w:hAnsi="Book Antiqua"/>
          <w:szCs w:val="24"/>
          <w:lang w:val="en-US"/>
        </w:rPr>
        <w:t xml:space="preserve">The fit indices of the competing one factor model (CFI = </w:t>
      </w:r>
      <w:r>
        <w:rPr>
          <w:rFonts w:ascii="Book Antiqua" w:hAnsi="Book Antiqua" w:hint="eastAsia"/>
          <w:szCs w:val="24"/>
          <w:lang w:val="en-US" w:eastAsia="zh-CN"/>
        </w:rPr>
        <w:t>0</w:t>
      </w:r>
      <w:r w:rsidR="00D14FEF" w:rsidRPr="00EB4CC9">
        <w:rPr>
          <w:rFonts w:ascii="Book Antiqua" w:hAnsi="Book Antiqua"/>
          <w:szCs w:val="24"/>
          <w:lang w:val="en-US"/>
        </w:rPr>
        <w:t xml:space="preserve">.85, RMSEA = </w:t>
      </w:r>
      <w:r>
        <w:rPr>
          <w:rFonts w:ascii="Book Antiqua" w:hAnsi="Book Antiqua" w:hint="eastAsia"/>
          <w:szCs w:val="24"/>
          <w:lang w:val="en-US" w:eastAsia="zh-CN"/>
        </w:rPr>
        <w:t>0</w:t>
      </w:r>
      <w:r w:rsidR="00D14FEF" w:rsidRPr="00EB4CC9">
        <w:rPr>
          <w:rFonts w:ascii="Book Antiqua" w:hAnsi="Book Antiqua"/>
          <w:szCs w:val="24"/>
          <w:lang w:val="en-US"/>
        </w:rPr>
        <w:t xml:space="preserve">.17) and three factor model (CFI = </w:t>
      </w:r>
      <w:r>
        <w:rPr>
          <w:rFonts w:ascii="Book Antiqua" w:hAnsi="Book Antiqua" w:hint="eastAsia"/>
          <w:szCs w:val="24"/>
          <w:lang w:val="en-US" w:eastAsia="zh-CN"/>
        </w:rPr>
        <w:t>0</w:t>
      </w:r>
      <w:r w:rsidR="00D14FEF" w:rsidRPr="00EB4CC9">
        <w:rPr>
          <w:rFonts w:ascii="Book Antiqua" w:hAnsi="Book Antiqua"/>
          <w:szCs w:val="24"/>
          <w:lang w:val="en-US"/>
        </w:rPr>
        <w:t xml:space="preserve">.97, RMSEA = </w:t>
      </w:r>
      <w:r>
        <w:rPr>
          <w:rFonts w:ascii="Book Antiqua" w:hAnsi="Book Antiqua" w:hint="eastAsia"/>
          <w:szCs w:val="24"/>
          <w:lang w:val="en-US" w:eastAsia="zh-CN"/>
        </w:rPr>
        <w:t>0</w:t>
      </w:r>
      <w:r w:rsidR="00D14FEF" w:rsidRPr="00EB4CC9">
        <w:rPr>
          <w:rFonts w:ascii="Book Antiqua" w:hAnsi="Book Antiqua"/>
          <w:szCs w:val="24"/>
          <w:lang w:val="en-US"/>
        </w:rPr>
        <w:t xml:space="preserve">.08) were clearly </w:t>
      </w:r>
      <w:r w:rsidR="003B3AFA" w:rsidRPr="00EB4CC9">
        <w:rPr>
          <w:rFonts w:ascii="Book Antiqua" w:hAnsi="Book Antiqua"/>
          <w:szCs w:val="24"/>
          <w:lang w:val="en-US"/>
        </w:rPr>
        <w:t>inferior</w:t>
      </w:r>
      <w:r w:rsidR="00D14FEF" w:rsidRPr="00EB4CC9">
        <w:rPr>
          <w:rFonts w:ascii="Book Antiqua" w:hAnsi="Book Antiqua"/>
          <w:szCs w:val="24"/>
          <w:lang w:val="en-US"/>
        </w:rPr>
        <w:t>. Chi-square difference test</w:t>
      </w:r>
      <w:r w:rsidR="003B3AFA" w:rsidRPr="00EB4CC9">
        <w:rPr>
          <w:rFonts w:ascii="Book Antiqua" w:hAnsi="Book Antiqua"/>
          <w:szCs w:val="24"/>
          <w:lang w:val="en-US"/>
        </w:rPr>
        <w:t>s</w:t>
      </w:r>
      <w:r w:rsidR="00D14FEF" w:rsidRPr="00EB4CC9">
        <w:rPr>
          <w:rFonts w:ascii="Book Antiqua" w:hAnsi="Book Antiqua"/>
          <w:szCs w:val="24"/>
          <w:lang w:val="en-US"/>
        </w:rPr>
        <w:t xml:space="preserve"> showed that the differences between the models were indeed significant in favor of the </w:t>
      </w:r>
      <w:proofErr w:type="spellStart"/>
      <w:r w:rsidR="00D14FEF" w:rsidRPr="00EB4CC9">
        <w:rPr>
          <w:rFonts w:ascii="Book Antiqua" w:hAnsi="Book Antiqua"/>
          <w:szCs w:val="24"/>
          <w:lang w:val="en-US"/>
        </w:rPr>
        <w:t>bifactor</w:t>
      </w:r>
      <w:proofErr w:type="spellEnd"/>
      <w:r w:rsidR="00D14FEF" w:rsidRPr="00EB4CC9">
        <w:rPr>
          <w:rFonts w:ascii="Book Antiqua" w:hAnsi="Book Antiqua"/>
          <w:szCs w:val="24"/>
          <w:lang w:val="en-US"/>
        </w:rPr>
        <w:t xml:space="preserve"> model (</w:t>
      </w:r>
      <w:r w:rsidRPr="00EB4CC9">
        <w:rPr>
          <w:rFonts w:ascii="Book Antiqua" w:hAnsi="Book Antiqua"/>
          <w:i/>
          <w:szCs w:val="24"/>
          <w:lang w:val="en-US"/>
        </w:rPr>
        <w:t>P</w:t>
      </w:r>
      <w:r w:rsidR="00D14FEF" w:rsidRPr="00EB4CC9">
        <w:rPr>
          <w:rFonts w:ascii="Book Antiqua" w:hAnsi="Book Antiqua"/>
          <w:szCs w:val="24"/>
          <w:lang w:val="en-US"/>
        </w:rPr>
        <w:t xml:space="preserve"> &lt; </w:t>
      </w:r>
      <w:r>
        <w:rPr>
          <w:rFonts w:ascii="Book Antiqua" w:hAnsi="Book Antiqua" w:hint="eastAsia"/>
          <w:szCs w:val="24"/>
          <w:lang w:val="en-US" w:eastAsia="zh-CN"/>
        </w:rPr>
        <w:t>0</w:t>
      </w:r>
      <w:r w:rsidR="00D14FEF" w:rsidRPr="00EB4CC9">
        <w:rPr>
          <w:rFonts w:ascii="Book Antiqua" w:hAnsi="Book Antiqua"/>
          <w:szCs w:val="24"/>
          <w:lang w:val="en-US"/>
        </w:rPr>
        <w:t xml:space="preserve">.001). </w:t>
      </w:r>
      <w:r w:rsidR="00964FFC" w:rsidRPr="00EB4CC9">
        <w:rPr>
          <w:rFonts w:ascii="Book Antiqua" w:hAnsi="Book Antiqua"/>
          <w:szCs w:val="24"/>
          <w:lang w:val="en-US"/>
        </w:rPr>
        <w:t xml:space="preserve">Correlations of the four latent factors with measures of pain sensitivity, somatoform dissociation, fatigue severity, and demographic variables support the validity of our </w:t>
      </w:r>
      <w:proofErr w:type="spellStart"/>
      <w:r w:rsidR="00964FFC" w:rsidRPr="00EB4CC9">
        <w:rPr>
          <w:rFonts w:ascii="Book Antiqua" w:hAnsi="Book Antiqua"/>
          <w:szCs w:val="24"/>
          <w:lang w:val="en-US"/>
        </w:rPr>
        <w:t>bifactor</w:t>
      </w:r>
      <w:proofErr w:type="spellEnd"/>
      <w:r w:rsidR="00964FFC" w:rsidRPr="00EB4CC9">
        <w:rPr>
          <w:rFonts w:ascii="Book Antiqua" w:hAnsi="Book Antiqua"/>
          <w:szCs w:val="24"/>
          <w:lang w:val="en-US"/>
        </w:rPr>
        <w:t xml:space="preserve"> model of IBS specific symptom severity.</w:t>
      </w:r>
    </w:p>
    <w:p w:rsidR="00A74002" w:rsidRPr="00EB4CC9" w:rsidRDefault="00A74002" w:rsidP="0070073F">
      <w:pPr>
        <w:spacing w:after="0" w:line="360" w:lineRule="auto"/>
        <w:jc w:val="both"/>
        <w:rPr>
          <w:rFonts w:ascii="Book Antiqua" w:hAnsi="Book Antiqua"/>
          <w:szCs w:val="24"/>
          <w:lang w:val="en-US" w:eastAsia="zh-CN"/>
        </w:rPr>
      </w:pPr>
    </w:p>
    <w:p w:rsidR="005329B5" w:rsidRPr="00EB4CC9" w:rsidRDefault="00A74002" w:rsidP="0070073F">
      <w:pPr>
        <w:spacing w:after="0" w:line="360" w:lineRule="auto"/>
        <w:jc w:val="both"/>
        <w:rPr>
          <w:rFonts w:ascii="Book Antiqua" w:hAnsi="Book Antiqua"/>
          <w:szCs w:val="24"/>
          <w:lang w:val="en-US"/>
        </w:rPr>
      </w:pPr>
      <w:r w:rsidRPr="00EB4CC9">
        <w:rPr>
          <w:rFonts w:ascii="Book Antiqua" w:hAnsi="Book Antiqua"/>
          <w:b/>
          <w:szCs w:val="24"/>
          <w:lang w:val="en-US"/>
        </w:rPr>
        <w:t>CONCLUSION</w:t>
      </w:r>
      <w:r w:rsidR="00964FFC" w:rsidRPr="00EB4CC9">
        <w:rPr>
          <w:rFonts w:ascii="Book Antiqua" w:hAnsi="Book Antiqua"/>
          <w:b/>
          <w:szCs w:val="24"/>
          <w:lang w:val="en-US"/>
        </w:rPr>
        <w:t>:</w:t>
      </w:r>
      <w:r w:rsidR="005329B5" w:rsidRPr="00EB4CC9">
        <w:rPr>
          <w:rFonts w:ascii="Book Antiqua" w:hAnsi="Book Antiqua"/>
          <w:b/>
          <w:szCs w:val="24"/>
          <w:lang w:val="en-US"/>
        </w:rPr>
        <w:t xml:space="preserve"> </w:t>
      </w:r>
      <w:r w:rsidR="005329B5" w:rsidRPr="00EB4CC9">
        <w:rPr>
          <w:rFonts w:ascii="Book Antiqua" w:hAnsi="Book Antiqua"/>
          <w:szCs w:val="24"/>
          <w:lang w:val="en-US"/>
        </w:rPr>
        <w:t xml:space="preserve">The findings suggest that IBS symptom severity might best be understood as a continuous and multidimensional construct which can be reliably and validly assessed with the B-IBS. </w:t>
      </w:r>
    </w:p>
    <w:p w:rsidR="00034F3B" w:rsidRPr="00EB4CC9" w:rsidRDefault="00034F3B" w:rsidP="0070073F">
      <w:pPr>
        <w:spacing w:after="0" w:line="360" w:lineRule="auto"/>
        <w:jc w:val="both"/>
        <w:rPr>
          <w:rFonts w:ascii="Book Antiqua" w:hAnsi="Book Antiqua"/>
          <w:szCs w:val="24"/>
          <w:lang w:val="en-US"/>
        </w:rPr>
      </w:pPr>
    </w:p>
    <w:p w:rsidR="00E42AC1" w:rsidRPr="00EB4CC9" w:rsidRDefault="00E42AC1" w:rsidP="0070073F">
      <w:pPr>
        <w:spacing w:after="0" w:line="360" w:lineRule="auto"/>
        <w:jc w:val="both"/>
        <w:rPr>
          <w:rFonts w:ascii="Book Antiqua" w:hAnsi="Book Antiqua" w:cs="Arial Unicode MS"/>
          <w:szCs w:val="24"/>
          <w:lang w:val="en-US"/>
        </w:rPr>
      </w:pPr>
      <w:r w:rsidRPr="00EB4CC9">
        <w:rPr>
          <w:rFonts w:ascii="Book Antiqua" w:hAnsi="Book Antiqua"/>
          <w:szCs w:val="24"/>
          <w:lang w:val="en-US"/>
        </w:rPr>
        <w:t xml:space="preserve">© </w:t>
      </w:r>
      <w:r w:rsidRPr="00EB4CC9">
        <w:rPr>
          <w:rFonts w:ascii="Book Antiqua" w:hAnsi="Book Antiqua" w:cs="Arial Unicode MS"/>
          <w:szCs w:val="24"/>
          <w:lang w:val="en-US"/>
        </w:rPr>
        <w:t xml:space="preserve">2014 </w:t>
      </w:r>
      <w:proofErr w:type="spellStart"/>
      <w:r w:rsidRPr="00EB4CC9">
        <w:rPr>
          <w:rFonts w:ascii="Book Antiqua" w:hAnsi="Book Antiqua" w:cs="Arial Unicode MS"/>
          <w:szCs w:val="24"/>
          <w:lang w:val="en-US"/>
        </w:rPr>
        <w:t>Baishideng</w:t>
      </w:r>
      <w:proofErr w:type="spellEnd"/>
      <w:r w:rsidRPr="00EB4CC9">
        <w:rPr>
          <w:rFonts w:ascii="Book Antiqua" w:hAnsi="Book Antiqua" w:cs="Arial Unicode MS"/>
          <w:szCs w:val="24"/>
          <w:lang w:val="en-US"/>
        </w:rPr>
        <w:t xml:space="preserve"> Publishing Group Inc. All rights reserved.</w:t>
      </w:r>
    </w:p>
    <w:p w:rsidR="005F3AF3" w:rsidRPr="00EB4CC9" w:rsidRDefault="005F3AF3" w:rsidP="0070073F">
      <w:pPr>
        <w:spacing w:after="0" w:line="360" w:lineRule="auto"/>
        <w:jc w:val="both"/>
        <w:rPr>
          <w:rFonts w:ascii="Book Antiqua" w:hAnsi="Book Antiqua"/>
          <w:szCs w:val="24"/>
          <w:lang w:val="en-US"/>
        </w:rPr>
      </w:pPr>
    </w:p>
    <w:p w:rsidR="0070073F" w:rsidRDefault="00C60FCA" w:rsidP="0070073F">
      <w:pPr>
        <w:spacing w:after="0" w:line="360" w:lineRule="auto"/>
        <w:jc w:val="both"/>
        <w:rPr>
          <w:rFonts w:ascii="Book Antiqua" w:hAnsi="Book Antiqua"/>
          <w:szCs w:val="24"/>
          <w:lang w:val="en-US" w:eastAsia="zh-CN"/>
        </w:rPr>
      </w:pPr>
      <w:r w:rsidRPr="00EB4CC9">
        <w:rPr>
          <w:rFonts w:ascii="Book Antiqua" w:hAnsi="Book Antiqua"/>
          <w:b/>
          <w:szCs w:val="24"/>
          <w:lang w:val="en-US"/>
        </w:rPr>
        <w:t>Key</w:t>
      </w:r>
      <w:r w:rsidR="00E552DA">
        <w:rPr>
          <w:rFonts w:ascii="Book Antiqua" w:hAnsi="Book Antiqua" w:hint="eastAsia"/>
          <w:b/>
          <w:szCs w:val="24"/>
          <w:lang w:val="en-US" w:eastAsia="zh-CN"/>
        </w:rPr>
        <w:t xml:space="preserve"> </w:t>
      </w:r>
      <w:r w:rsidRPr="00EB4CC9">
        <w:rPr>
          <w:rFonts w:ascii="Book Antiqua" w:hAnsi="Book Antiqua"/>
          <w:b/>
          <w:szCs w:val="24"/>
          <w:lang w:val="en-US"/>
        </w:rPr>
        <w:t>words</w:t>
      </w:r>
      <w:r w:rsidR="00D24201" w:rsidRPr="00EB4CC9">
        <w:rPr>
          <w:rFonts w:ascii="Book Antiqua" w:hAnsi="Book Antiqua"/>
          <w:b/>
          <w:szCs w:val="24"/>
          <w:lang w:val="en-US"/>
        </w:rPr>
        <w:t>:</w:t>
      </w:r>
      <w:r w:rsidR="00805032" w:rsidRPr="00EB4CC9">
        <w:rPr>
          <w:rFonts w:ascii="Book Antiqua" w:hAnsi="Book Antiqua"/>
          <w:b/>
          <w:szCs w:val="24"/>
          <w:lang w:val="en-US"/>
        </w:rPr>
        <w:t xml:space="preserve"> </w:t>
      </w:r>
      <w:r w:rsidR="00A74002" w:rsidRPr="00EB4CC9">
        <w:rPr>
          <w:rFonts w:ascii="Book Antiqua" w:hAnsi="Book Antiqua"/>
          <w:szCs w:val="24"/>
          <w:lang w:val="en-US"/>
        </w:rPr>
        <w:t xml:space="preserve">Irritable </w:t>
      </w:r>
      <w:r w:rsidR="00817E11" w:rsidRPr="00EB4CC9">
        <w:rPr>
          <w:rFonts w:ascii="Book Antiqua" w:hAnsi="Book Antiqua"/>
          <w:szCs w:val="24"/>
          <w:lang w:val="en-US"/>
        </w:rPr>
        <w:t>bow</w:t>
      </w:r>
      <w:r w:rsidR="00F72E95" w:rsidRPr="00EB4CC9">
        <w:rPr>
          <w:rFonts w:ascii="Book Antiqua" w:hAnsi="Book Antiqua"/>
          <w:szCs w:val="24"/>
          <w:lang w:val="en-US"/>
        </w:rPr>
        <w:t>e</w:t>
      </w:r>
      <w:r w:rsidR="00817E11" w:rsidRPr="00EB4CC9">
        <w:rPr>
          <w:rFonts w:ascii="Book Antiqua" w:hAnsi="Book Antiqua"/>
          <w:szCs w:val="24"/>
          <w:lang w:val="en-US"/>
        </w:rPr>
        <w:t>l syndrome</w:t>
      </w:r>
      <w:r w:rsidR="00A74002">
        <w:rPr>
          <w:rFonts w:ascii="Book Antiqua" w:hAnsi="Book Antiqua" w:hint="eastAsia"/>
          <w:szCs w:val="24"/>
          <w:lang w:val="en-US" w:eastAsia="zh-CN"/>
        </w:rPr>
        <w:t>;</w:t>
      </w:r>
      <w:r w:rsidR="00817E11" w:rsidRPr="00EB4CC9">
        <w:rPr>
          <w:rFonts w:ascii="Book Antiqua" w:hAnsi="Book Antiqua"/>
          <w:szCs w:val="24"/>
          <w:lang w:val="en-US"/>
        </w:rPr>
        <w:t xml:space="preserve"> </w:t>
      </w:r>
      <w:r w:rsidR="00A74002" w:rsidRPr="00A74002">
        <w:rPr>
          <w:rFonts w:ascii="Book Antiqua" w:hAnsi="Book Antiqua"/>
          <w:szCs w:val="24"/>
          <w:lang w:val="en-US"/>
        </w:rPr>
        <w:t>Irritable bowel syndrome</w:t>
      </w:r>
      <w:r w:rsidR="00A74002">
        <w:rPr>
          <w:rFonts w:ascii="Book Antiqua" w:hAnsi="Book Antiqua" w:hint="eastAsia"/>
          <w:szCs w:val="24"/>
          <w:lang w:val="en-US" w:eastAsia="zh-CN"/>
        </w:rPr>
        <w:t>;</w:t>
      </w:r>
      <w:r w:rsidR="00817E11" w:rsidRPr="00EB4CC9">
        <w:rPr>
          <w:rFonts w:ascii="Book Antiqua" w:hAnsi="Book Antiqua"/>
          <w:szCs w:val="24"/>
          <w:lang w:val="en-US"/>
        </w:rPr>
        <w:t xml:space="preserve"> </w:t>
      </w:r>
      <w:proofErr w:type="spellStart"/>
      <w:r w:rsidR="00A74002" w:rsidRPr="00EB4CC9">
        <w:rPr>
          <w:rFonts w:ascii="Book Antiqua" w:hAnsi="Book Antiqua"/>
          <w:szCs w:val="24"/>
          <w:lang w:val="en-US"/>
        </w:rPr>
        <w:t>Bifactor</w:t>
      </w:r>
      <w:proofErr w:type="spellEnd"/>
      <w:r w:rsidR="00A74002">
        <w:rPr>
          <w:rFonts w:ascii="Book Antiqua" w:hAnsi="Book Antiqua" w:hint="eastAsia"/>
          <w:szCs w:val="24"/>
          <w:lang w:val="en-US" w:eastAsia="zh-CN"/>
        </w:rPr>
        <w:t>;</w:t>
      </w:r>
      <w:r w:rsidR="00C177D3" w:rsidRPr="00EB4CC9">
        <w:rPr>
          <w:rFonts w:ascii="Book Antiqua" w:hAnsi="Book Antiqua"/>
          <w:szCs w:val="24"/>
          <w:lang w:val="en-US"/>
        </w:rPr>
        <w:t xml:space="preserve"> </w:t>
      </w:r>
      <w:r w:rsidR="00A74002" w:rsidRPr="00EB4CC9">
        <w:rPr>
          <w:rFonts w:ascii="Book Antiqua" w:hAnsi="Book Antiqua"/>
          <w:szCs w:val="24"/>
          <w:lang w:val="en-US"/>
        </w:rPr>
        <w:t>Gastrointestinal</w:t>
      </w:r>
      <w:r w:rsidR="00A74002">
        <w:rPr>
          <w:rFonts w:ascii="Book Antiqua" w:hAnsi="Book Antiqua" w:hint="eastAsia"/>
          <w:szCs w:val="24"/>
          <w:lang w:val="en-US" w:eastAsia="zh-CN"/>
        </w:rPr>
        <w:t>;</w:t>
      </w:r>
      <w:r w:rsidR="00E30BB9" w:rsidRPr="00EB4CC9">
        <w:rPr>
          <w:rFonts w:ascii="Book Antiqua" w:hAnsi="Book Antiqua"/>
          <w:szCs w:val="24"/>
          <w:lang w:val="en-US"/>
        </w:rPr>
        <w:t xml:space="preserve"> </w:t>
      </w:r>
      <w:r w:rsidR="000A4971" w:rsidRPr="00EB4CC9">
        <w:rPr>
          <w:rFonts w:ascii="Book Antiqua" w:hAnsi="Book Antiqua"/>
          <w:szCs w:val="24"/>
          <w:lang w:val="en-US"/>
        </w:rPr>
        <w:t>Ro</w:t>
      </w:r>
      <w:bookmarkStart w:id="27" w:name="_GoBack"/>
      <w:bookmarkEnd w:id="27"/>
      <w:r w:rsidR="000A4971" w:rsidRPr="00EB4CC9">
        <w:rPr>
          <w:rFonts w:ascii="Book Antiqua" w:hAnsi="Book Antiqua"/>
          <w:szCs w:val="24"/>
          <w:lang w:val="en-US"/>
        </w:rPr>
        <w:t>me</w:t>
      </w:r>
      <w:r w:rsidR="00C36C3B" w:rsidRPr="00EB4CC9">
        <w:rPr>
          <w:rFonts w:ascii="Book Antiqua" w:hAnsi="Book Antiqua"/>
          <w:szCs w:val="24"/>
          <w:lang w:val="en-US"/>
        </w:rPr>
        <w:t>-III criteria</w:t>
      </w:r>
      <w:r w:rsidR="00A74002">
        <w:rPr>
          <w:rFonts w:ascii="Book Antiqua" w:hAnsi="Book Antiqua" w:hint="eastAsia"/>
          <w:szCs w:val="24"/>
          <w:lang w:val="en-US" w:eastAsia="zh-CN"/>
        </w:rPr>
        <w:t xml:space="preserve">; </w:t>
      </w:r>
      <w:r w:rsidR="00E30BB9" w:rsidRPr="00EB4CC9">
        <w:rPr>
          <w:rFonts w:ascii="Book Antiqua" w:hAnsi="Book Antiqua"/>
          <w:szCs w:val="24"/>
          <w:lang w:val="en-US"/>
        </w:rPr>
        <w:t xml:space="preserve">Birmingham </w:t>
      </w:r>
      <w:r w:rsidR="00443688" w:rsidRPr="00A74002">
        <w:rPr>
          <w:rFonts w:ascii="Book Antiqua" w:hAnsi="Book Antiqua"/>
          <w:szCs w:val="24"/>
          <w:lang w:val="en-US"/>
        </w:rPr>
        <w:t>irritable bowel syndrome</w:t>
      </w:r>
      <w:r w:rsidR="00E30BB9" w:rsidRPr="00EB4CC9">
        <w:rPr>
          <w:rFonts w:ascii="Book Antiqua" w:hAnsi="Book Antiqua"/>
          <w:szCs w:val="24"/>
          <w:lang w:val="en-US"/>
        </w:rPr>
        <w:t xml:space="preserve"> scale</w:t>
      </w:r>
    </w:p>
    <w:p w:rsidR="00D45B67" w:rsidRDefault="008E046D" w:rsidP="0070073F">
      <w:pPr>
        <w:spacing w:after="0" w:line="360" w:lineRule="auto"/>
        <w:jc w:val="both"/>
        <w:rPr>
          <w:rFonts w:ascii="Book Antiqua" w:hAnsi="Book Antiqua"/>
          <w:szCs w:val="24"/>
          <w:lang w:val="en-US" w:eastAsia="zh-CN"/>
        </w:rPr>
      </w:pPr>
      <w:r w:rsidRPr="00A74002">
        <w:rPr>
          <w:rFonts w:ascii="Book Antiqua" w:hAnsi="Book Antiqua"/>
          <w:b/>
          <w:szCs w:val="24"/>
          <w:lang w:val="en-US"/>
        </w:rPr>
        <w:lastRenderedPageBreak/>
        <w:t>Core tip:</w:t>
      </w:r>
      <w:r w:rsidR="00375482" w:rsidRPr="00EB4CC9">
        <w:rPr>
          <w:rFonts w:ascii="Book Antiqua" w:hAnsi="Book Antiqua"/>
          <w:szCs w:val="24"/>
          <w:lang w:val="en-US"/>
        </w:rPr>
        <w:t xml:space="preserve"> The findings suggest that </w:t>
      </w:r>
      <w:r w:rsidR="00A74002" w:rsidRPr="00EB4CC9">
        <w:rPr>
          <w:rFonts w:ascii="Book Antiqua" w:hAnsi="Book Antiqua"/>
          <w:szCs w:val="24"/>
          <w:lang w:val="en-US"/>
        </w:rPr>
        <w:t xml:space="preserve">irritable bowel syndrome (IBS) </w:t>
      </w:r>
      <w:r w:rsidR="00375482" w:rsidRPr="00EB4CC9">
        <w:rPr>
          <w:rFonts w:ascii="Book Antiqua" w:hAnsi="Book Antiqua"/>
          <w:szCs w:val="24"/>
          <w:lang w:val="en-US"/>
        </w:rPr>
        <w:t>symptom severity might best be understood as a continuous and multidimensional construct which can be reliably and validly assessed with the B-IBS</w:t>
      </w:r>
      <w:r w:rsidR="00F00E41" w:rsidRPr="00EB4CC9">
        <w:rPr>
          <w:rFonts w:ascii="Book Antiqua" w:hAnsi="Book Antiqua"/>
          <w:szCs w:val="24"/>
          <w:lang w:val="en-US"/>
        </w:rPr>
        <w:t xml:space="preserve"> questionnaire</w:t>
      </w:r>
      <w:r w:rsidR="00375482" w:rsidRPr="00EB4CC9">
        <w:rPr>
          <w:rFonts w:ascii="Book Antiqua" w:hAnsi="Book Antiqua"/>
          <w:szCs w:val="24"/>
          <w:lang w:val="en-US"/>
        </w:rPr>
        <w:t xml:space="preserve">. </w:t>
      </w:r>
      <w:r w:rsidR="005037CF" w:rsidRPr="00EB4CC9">
        <w:rPr>
          <w:rFonts w:ascii="Book Antiqua" w:hAnsi="Book Antiqua"/>
          <w:szCs w:val="24"/>
          <w:lang w:val="en-US"/>
        </w:rPr>
        <w:t>T</w:t>
      </w:r>
      <w:r w:rsidR="00375482" w:rsidRPr="00EB4CC9">
        <w:rPr>
          <w:rFonts w:ascii="Book Antiqua" w:hAnsi="Book Antiqua"/>
          <w:szCs w:val="24"/>
          <w:lang w:val="en-US"/>
        </w:rPr>
        <w:t xml:space="preserve">he B-IBS scale is </w:t>
      </w:r>
      <w:r w:rsidR="00D45B67" w:rsidRPr="00EB4CC9">
        <w:rPr>
          <w:rFonts w:ascii="Book Antiqua" w:hAnsi="Book Antiqua"/>
          <w:szCs w:val="24"/>
          <w:lang w:val="en-US"/>
        </w:rPr>
        <w:t xml:space="preserve">suitable </w:t>
      </w:r>
      <w:r w:rsidR="00375482" w:rsidRPr="00EB4CC9">
        <w:rPr>
          <w:rFonts w:ascii="Book Antiqua" w:hAnsi="Book Antiqua"/>
          <w:szCs w:val="24"/>
          <w:lang w:val="en-US"/>
        </w:rPr>
        <w:t xml:space="preserve">to assess therapeutic outcomes </w:t>
      </w:r>
      <w:r w:rsidR="00D45B67" w:rsidRPr="00EB4CC9">
        <w:rPr>
          <w:rFonts w:ascii="Book Antiqua" w:hAnsi="Book Antiqua"/>
          <w:szCs w:val="24"/>
          <w:lang w:val="en-US"/>
        </w:rPr>
        <w:t>of</w:t>
      </w:r>
      <w:r w:rsidR="00375482" w:rsidRPr="00EB4CC9">
        <w:rPr>
          <w:rFonts w:ascii="Book Antiqua" w:hAnsi="Book Antiqua"/>
          <w:szCs w:val="24"/>
          <w:lang w:val="en-US"/>
        </w:rPr>
        <w:t xml:space="preserve"> IBS</w:t>
      </w:r>
      <w:r w:rsidR="00D45B67" w:rsidRPr="00EB4CC9">
        <w:rPr>
          <w:rFonts w:ascii="Book Antiqua" w:hAnsi="Book Antiqua"/>
          <w:szCs w:val="24"/>
          <w:lang w:val="en-US"/>
        </w:rPr>
        <w:t xml:space="preserve"> treatments because it can measure IBS symptom severity </w:t>
      </w:r>
      <w:r w:rsidR="00062161" w:rsidRPr="00EB4CC9">
        <w:rPr>
          <w:rFonts w:ascii="Book Antiqua" w:hAnsi="Book Antiqua"/>
          <w:szCs w:val="24"/>
          <w:lang w:val="en-US"/>
        </w:rPr>
        <w:t>in both, patients suffering from a</w:t>
      </w:r>
      <w:r w:rsidR="00242315" w:rsidRPr="00EB4CC9">
        <w:rPr>
          <w:rFonts w:ascii="Book Antiqua" w:hAnsi="Book Antiqua"/>
          <w:szCs w:val="24"/>
          <w:lang w:val="en-US"/>
        </w:rPr>
        <w:t>n</w:t>
      </w:r>
      <w:r w:rsidR="00062161" w:rsidRPr="00EB4CC9">
        <w:rPr>
          <w:rFonts w:ascii="Book Antiqua" w:hAnsi="Book Antiqua"/>
          <w:szCs w:val="24"/>
          <w:lang w:val="en-US"/>
        </w:rPr>
        <w:t xml:space="preserve"> IBS and participants who do not </w:t>
      </w:r>
      <w:r w:rsidR="00242315" w:rsidRPr="00EB4CC9">
        <w:rPr>
          <w:rFonts w:ascii="Book Antiqua" w:hAnsi="Book Antiqua"/>
          <w:szCs w:val="24"/>
          <w:lang w:val="en-US"/>
        </w:rPr>
        <w:t>fulfill the diagnostic criteria for an</w:t>
      </w:r>
      <w:r w:rsidR="00062161" w:rsidRPr="00EB4CC9">
        <w:rPr>
          <w:rFonts w:ascii="Book Antiqua" w:hAnsi="Book Antiqua"/>
          <w:szCs w:val="24"/>
          <w:lang w:val="en-US"/>
        </w:rPr>
        <w:t xml:space="preserve"> </w:t>
      </w:r>
      <w:r w:rsidR="005F7EDC" w:rsidRPr="00EB4CC9">
        <w:rPr>
          <w:rFonts w:ascii="Book Antiqua" w:hAnsi="Book Antiqua"/>
          <w:szCs w:val="24"/>
          <w:lang w:val="en-US"/>
        </w:rPr>
        <w:t xml:space="preserve">IBS </w:t>
      </w:r>
      <w:r w:rsidR="00242315" w:rsidRPr="00EB4CC9">
        <w:rPr>
          <w:rFonts w:ascii="Book Antiqua" w:hAnsi="Book Antiqua"/>
          <w:szCs w:val="24"/>
          <w:lang w:val="en-US"/>
        </w:rPr>
        <w:t xml:space="preserve">diagnosis </w:t>
      </w:r>
      <w:r w:rsidR="00062161" w:rsidRPr="00EB4CC9">
        <w:rPr>
          <w:rFonts w:ascii="Book Antiqua" w:hAnsi="Book Antiqua"/>
          <w:szCs w:val="24"/>
          <w:lang w:val="en-US"/>
        </w:rPr>
        <w:t xml:space="preserve">but </w:t>
      </w:r>
      <w:r w:rsidR="00242315" w:rsidRPr="00EB4CC9">
        <w:rPr>
          <w:rFonts w:ascii="Book Antiqua" w:hAnsi="Book Antiqua"/>
          <w:szCs w:val="24"/>
          <w:lang w:val="en-US"/>
        </w:rPr>
        <w:t xml:space="preserve">do </w:t>
      </w:r>
      <w:r w:rsidR="00062161" w:rsidRPr="00EB4CC9">
        <w:rPr>
          <w:rFonts w:ascii="Book Antiqua" w:hAnsi="Book Antiqua"/>
          <w:szCs w:val="24"/>
          <w:lang w:val="en-US"/>
        </w:rPr>
        <w:t xml:space="preserve">show some of the </w:t>
      </w:r>
      <w:r w:rsidR="00E048F3" w:rsidRPr="00EB4CC9">
        <w:rPr>
          <w:rFonts w:ascii="Book Antiqua" w:hAnsi="Book Antiqua"/>
          <w:szCs w:val="24"/>
          <w:lang w:val="en-US"/>
        </w:rPr>
        <w:t>associated</w:t>
      </w:r>
      <w:r w:rsidR="00062161" w:rsidRPr="00EB4CC9">
        <w:rPr>
          <w:rFonts w:ascii="Book Antiqua" w:hAnsi="Book Antiqua"/>
          <w:szCs w:val="24"/>
          <w:lang w:val="en-US"/>
        </w:rPr>
        <w:t xml:space="preserve"> symptoms.</w:t>
      </w:r>
    </w:p>
    <w:p w:rsidR="00A74002" w:rsidRPr="00EB4CC9" w:rsidRDefault="00A74002" w:rsidP="0070073F">
      <w:pPr>
        <w:spacing w:after="0" w:line="360" w:lineRule="auto"/>
        <w:jc w:val="both"/>
        <w:rPr>
          <w:rFonts w:ascii="Book Antiqua" w:hAnsi="Book Antiqua"/>
          <w:szCs w:val="24"/>
          <w:lang w:val="en-US" w:eastAsia="zh-CN"/>
        </w:rPr>
      </w:pPr>
    </w:p>
    <w:p w:rsidR="00E42AC1" w:rsidRPr="00EB4CC9" w:rsidRDefault="00A74002" w:rsidP="0070073F">
      <w:pPr>
        <w:spacing w:after="0" w:line="360" w:lineRule="auto"/>
        <w:jc w:val="both"/>
        <w:rPr>
          <w:rFonts w:ascii="Book Antiqua" w:hAnsi="Book Antiqua"/>
          <w:b/>
          <w:szCs w:val="24"/>
          <w:lang w:val="en-US"/>
        </w:rPr>
      </w:pPr>
      <w:bookmarkStart w:id="28" w:name="OLE_LINK130"/>
      <w:bookmarkStart w:id="29" w:name="OLE_LINK134"/>
      <w:proofErr w:type="gramStart"/>
      <w:r>
        <w:rPr>
          <w:rFonts w:ascii="Book Antiqua" w:hAnsi="Book Antiqua" w:cs="Tahoma"/>
          <w:szCs w:val="24"/>
          <w:lang w:val="en-US"/>
        </w:rPr>
        <w:t>Jasper</w:t>
      </w:r>
      <w:r>
        <w:rPr>
          <w:rFonts w:ascii="Book Antiqua" w:hAnsi="Book Antiqua" w:cs="Tahoma" w:hint="eastAsia"/>
          <w:szCs w:val="24"/>
          <w:lang w:val="en-US" w:eastAsia="zh-CN"/>
        </w:rPr>
        <w:t xml:space="preserve"> </w:t>
      </w:r>
      <w:r w:rsidR="00A159DE" w:rsidRPr="00EB4CC9">
        <w:rPr>
          <w:rFonts w:ascii="Book Antiqua" w:hAnsi="Book Antiqua" w:cs="Tahoma"/>
          <w:szCs w:val="24"/>
          <w:lang w:val="en-US"/>
        </w:rPr>
        <w:t>F</w:t>
      </w:r>
      <w:r>
        <w:rPr>
          <w:rFonts w:ascii="Book Antiqua" w:hAnsi="Book Antiqua" w:cs="Tahoma"/>
          <w:szCs w:val="24"/>
          <w:lang w:val="en-US"/>
        </w:rPr>
        <w:t xml:space="preserve">, </w:t>
      </w:r>
      <w:proofErr w:type="spellStart"/>
      <w:r>
        <w:rPr>
          <w:rFonts w:ascii="Book Antiqua" w:hAnsi="Book Antiqua" w:cs="Tahoma"/>
          <w:szCs w:val="24"/>
          <w:lang w:val="en-US"/>
        </w:rPr>
        <w:t>Egloff</w:t>
      </w:r>
      <w:proofErr w:type="spellEnd"/>
      <w:r>
        <w:rPr>
          <w:rFonts w:ascii="Book Antiqua" w:hAnsi="Book Antiqua" w:cs="Tahoma"/>
          <w:szCs w:val="24"/>
          <w:lang w:val="en-US"/>
        </w:rPr>
        <w:t xml:space="preserve"> B</w:t>
      </w:r>
      <w:r w:rsidR="00A159DE" w:rsidRPr="00EB4CC9">
        <w:rPr>
          <w:rFonts w:ascii="Book Antiqua" w:hAnsi="Book Antiqua" w:cs="Tahoma"/>
          <w:szCs w:val="24"/>
          <w:lang w:val="en-US"/>
        </w:rPr>
        <w:t xml:space="preserve">, </w:t>
      </w:r>
      <w:proofErr w:type="spellStart"/>
      <w:r w:rsidR="00A159DE" w:rsidRPr="00EB4CC9">
        <w:rPr>
          <w:rFonts w:ascii="Book Antiqua" w:hAnsi="Book Antiqua" w:cs="Tahoma"/>
          <w:szCs w:val="24"/>
          <w:lang w:val="en-US"/>
        </w:rPr>
        <w:t>Roalfe</w:t>
      </w:r>
      <w:proofErr w:type="spellEnd"/>
      <w:r>
        <w:rPr>
          <w:rFonts w:ascii="Book Antiqua" w:hAnsi="Book Antiqua" w:cs="Tahoma"/>
          <w:szCs w:val="24"/>
          <w:lang w:val="en-US"/>
        </w:rPr>
        <w:t xml:space="preserve"> A</w:t>
      </w:r>
      <w:r w:rsidR="00A159DE" w:rsidRPr="00EB4CC9">
        <w:rPr>
          <w:rFonts w:ascii="Book Antiqua" w:hAnsi="Book Antiqua" w:cs="Tahoma"/>
          <w:szCs w:val="24"/>
          <w:lang w:val="en-US"/>
        </w:rPr>
        <w:t xml:space="preserve">, </w:t>
      </w:r>
      <w:proofErr w:type="spellStart"/>
      <w:r>
        <w:rPr>
          <w:rFonts w:ascii="Book Antiqua" w:hAnsi="Book Antiqua" w:cs="Tahoma"/>
          <w:szCs w:val="24"/>
          <w:lang w:val="en-US"/>
        </w:rPr>
        <w:t>Witthöft</w:t>
      </w:r>
      <w:proofErr w:type="spellEnd"/>
      <w:r w:rsidR="00453719" w:rsidRPr="00EB4CC9">
        <w:rPr>
          <w:rFonts w:ascii="Book Antiqua" w:hAnsi="Book Antiqua" w:cs="Tahoma"/>
          <w:szCs w:val="24"/>
          <w:lang w:val="en-US"/>
        </w:rPr>
        <w:t xml:space="preserve"> M.</w:t>
      </w:r>
      <w:r w:rsidR="00A27BEE" w:rsidRPr="00EB4CC9">
        <w:rPr>
          <w:rFonts w:ascii="Book Antiqua" w:hAnsi="Book Antiqua" w:cs="Tahoma"/>
          <w:szCs w:val="24"/>
          <w:lang w:val="en-US"/>
        </w:rPr>
        <w:t xml:space="preserve"> </w:t>
      </w:r>
      <w:r w:rsidRPr="00A74002">
        <w:rPr>
          <w:rFonts w:ascii="Book Antiqua" w:hAnsi="Book Antiqua"/>
          <w:szCs w:val="24"/>
          <w:lang w:val="en-US"/>
        </w:rPr>
        <w:t>Latent structure of irritable bowel syndrome symptom severity</w:t>
      </w:r>
      <w:r w:rsidR="00A27BEE" w:rsidRPr="00EB4CC9">
        <w:rPr>
          <w:rFonts w:ascii="Book Antiqua" w:hAnsi="Book Antiqua"/>
          <w:szCs w:val="24"/>
          <w:lang w:val="en-US"/>
        </w:rPr>
        <w:t>.</w:t>
      </w:r>
      <w:proofErr w:type="gramEnd"/>
      <w:r w:rsidR="00A27BEE" w:rsidRPr="00EB4CC9">
        <w:rPr>
          <w:rFonts w:ascii="Book Antiqua" w:hAnsi="Book Antiqua"/>
          <w:b/>
          <w:szCs w:val="24"/>
          <w:lang w:val="en-US"/>
        </w:rPr>
        <w:t xml:space="preserve"> </w:t>
      </w:r>
      <w:bookmarkStart w:id="30" w:name="OLE_LINK424"/>
      <w:bookmarkStart w:id="31" w:name="OLE_LINK425"/>
      <w:bookmarkStart w:id="32" w:name="OLE_LINK456"/>
      <w:r w:rsidR="00E42AC1" w:rsidRPr="00EB4CC9">
        <w:rPr>
          <w:rFonts w:ascii="Book Antiqua" w:hAnsi="Book Antiqua"/>
          <w:i/>
          <w:szCs w:val="24"/>
          <w:lang w:val="en-US"/>
        </w:rPr>
        <w:t xml:space="preserve">World J </w:t>
      </w:r>
      <w:proofErr w:type="spellStart"/>
      <w:r w:rsidR="00E42AC1" w:rsidRPr="00EB4CC9">
        <w:rPr>
          <w:rFonts w:ascii="Book Antiqua" w:hAnsi="Book Antiqua"/>
          <w:i/>
          <w:szCs w:val="24"/>
          <w:lang w:val="en-US"/>
        </w:rPr>
        <w:t>Gastroenterol</w:t>
      </w:r>
      <w:proofErr w:type="spellEnd"/>
      <w:r w:rsidR="00E42AC1" w:rsidRPr="00EB4CC9">
        <w:rPr>
          <w:rFonts w:ascii="Book Antiqua" w:hAnsi="Book Antiqua"/>
          <w:szCs w:val="24"/>
          <w:lang w:val="en-US"/>
        </w:rPr>
        <w:t xml:space="preserve"> 2014; </w:t>
      </w:r>
      <w:bookmarkStart w:id="33" w:name="OLE_LINK1689"/>
      <w:bookmarkStart w:id="34" w:name="OLE_LINK1298"/>
      <w:bookmarkStart w:id="35" w:name="OLE_LINK1297"/>
      <w:proofErr w:type="gramStart"/>
      <w:r w:rsidR="00E42AC1" w:rsidRPr="00EB4CC9">
        <w:rPr>
          <w:rFonts w:ascii="Book Antiqua" w:hAnsi="Book Antiqua"/>
          <w:szCs w:val="24"/>
          <w:lang w:val="en-US"/>
        </w:rPr>
        <w:t>In</w:t>
      </w:r>
      <w:proofErr w:type="gramEnd"/>
      <w:r w:rsidR="00E42AC1" w:rsidRPr="00EB4CC9">
        <w:rPr>
          <w:rFonts w:ascii="Book Antiqua" w:hAnsi="Book Antiqua"/>
          <w:szCs w:val="24"/>
          <w:lang w:val="en-US"/>
        </w:rPr>
        <w:t xml:space="preserve"> press</w:t>
      </w:r>
      <w:bookmarkEnd w:id="33"/>
      <w:bookmarkEnd w:id="34"/>
      <w:bookmarkEnd w:id="35"/>
    </w:p>
    <w:bookmarkEnd w:id="28"/>
    <w:bookmarkEnd w:id="29"/>
    <w:bookmarkEnd w:id="30"/>
    <w:bookmarkEnd w:id="31"/>
    <w:bookmarkEnd w:id="32"/>
    <w:p w:rsidR="00E42AC1" w:rsidRPr="00EB4CC9" w:rsidRDefault="00E42AC1" w:rsidP="0070073F">
      <w:pPr>
        <w:pStyle w:val="p0"/>
        <w:adjustRightInd w:val="0"/>
        <w:snapToGrid w:val="0"/>
        <w:spacing w:line="360" w:lineRule="auto"/>
        <w:jc w:val="both"/>
        <w:rPr>
          <w:rFonts w:ascii="Book Antiqua" w:hAnsi="Book Antiqua"/>
          <w:kern w:val="2"/>
          <w:sz w:val="24"/>
          <w:szCs w:val="24"/>
        </w:rPr>
      </w:pPr>
    </w:p>
    <w:p w:rsidR="00E42AC1" w:rsidRPr="00EB4CC9" w:rsidRDefault="00E42AC1" w:rsidP="0070073F">
      <w:pPr>
        <w:spacing w:after="0" w:line="360" w:lineRule="auto"/>
        <w:jc w:val="both"/>
        <w:rPr>
          <w:rFonts w:ascii="Book Antiqua" w:hAnsi="Book Antiqua"/>
          <w:b/>
          <w:szCs w:val="24"/>
          <w:lang w:val="en-US"/>
        </w:rPr>
      </w:pPr>
      <w:r w:rsidRPr="00EB4CC9">
        <w:rPr>
          <w:rFonts w:ascii="Book Antiqua" w:hAnsi="Book Antiqua"/>
          <w:b/>
          <w:szCs w:val="24"/>
          <w:lang w:val="en-US"/>
        </w:rPr>
        <w:br w:type="page"/>
      </w:r>
    </w:p>
    <w:p w:rsidR="00C64E62" w:rsidRPr="00EB4CC9" w:rsidRDefault="00E42AC1" w:rsidP="0070073F">
      <w:pPr>
        <w:spacing w:after="0" w:line="360" w:lineRule="auto"/>
        <w:jc w:val="both"/>
        <w:rPr>
          <w:rFonts w:ascii="Book Antiqua" w:hAnsi="Book Antiqua"/>
          <w:b/>
          <w:szCs w:val="24"/>
          <w:lang w:val="en-US"/>
        </w:rPr>
      </w:pPr>
      <w:r w:rsidRPr="00EB4CC9">
        <w:rPr>
          <w:rFonts w:ascii="Book Antiqua" w:hAnsi="Book Antiqua"/>
          <w:b/>
          <w:szCs w:val="24"/>
          <w:lang w:val="en-US"/>
        </w:rPr>
        <w:lastRenderedPageBreak/>
        <w:t>INTRODUCTION</w:t>
      </w:r>
    </w:p>
    <w:p w:rsidR="00BF504E" w:rsidRPr="00EB4CC9" w:rsidRDefault="00C64E62"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According to the Rome-III </w:t>
      </w:r>
      <w:proofErr w:type="gramStart"/>
      <w:r w:rsidRPr="00EB4CC9">
        <w:rPr>
          <w:rFonts w:ascii="Book Antiqua" w:hAnsi="Book Antiqua"/>
          <w:szCs w:val="24"/>
          <w:lang w:val="en-US"/>
        </w:rPr>
        <w:t>criteria</w:t>
      </w:r>
      <w:r w:rsidR="00F8078F" w:rsidRPr="00EB4CC9">
        <w:rPr>
          <w:rFonts w:ascii="Book Antiqua" w:hAnsi="Book Antiqua"/>
          <w:szCs w:val="24"/>
          <w:vertAlign w:val="superscript"/>
          <w:lang w:val="en-US"/>
        </w:rPr>
        <w:t>[</w:t>
      </w:r>
      <w:proofErr w:type="gramEnd"/>
      <w:r w:rsidR="00F8078F" w:rsidRPr="00EB4CC9">
        <w:rPr>
          <w:rFonts w:ascii="Book Antiqua" w:hAnsi="Book Antiqua"/>
          <w:szCs w:val="24"/>
          <w:vertAlign w:val="superscript"/>
          <w:lang w:val="en-US"/>
        </w:rPr>
        <w:t>1]</w:t>
      </w:r>
      <w:r w:rsidRPr="00EB4CC9">
        <w:rPr>
          <w:rFonts w:ascii="Book Antiqua" w:hAnsi="Book Antiqua"/>
          <w:szCs w:val="24"/>
          <w:lang w:val="en-US"/>
        </w:rPr>
        <w:t>, the irritable bowel syndrome (IBS) is characterized by recurrent abdominal pain or discomfort for at least 3 d a month during the last three months.</w:t>
      </w:r>
      <w:r w:rsidR="001D54EE" w:rsidRPr="00EB4CC9">
        <w:rPr>
          <w:rFonts w:ascii="Book Antiqua" w:hAnsi="Book Antiqua"/>
          <w:szCs w:val="24"/>
          <w:lang w:val="en-US"/>
        </w:rPr>
        <w:t xml:space="preserve"> It is one of five functional bowel disorders where functional means that the symptoms reported by the patient suggest the presence of a medi</w:t>
      </w:r>
      <w:r w:rsidR="00CD34FE" w:rsidRPr="00EB4CC9">
        <w:rPr>
          <w:rFonts w:ascii="Book Antiqua" w:hAnsi="Book Antiqua"/>
          <w:szCs w:val="24"/>
          <w:lang w:val="en-US"/>
        </w:rPr>
        <w:t>c</w:t>
      </w:r>
      <w:r w:rsidR="001D54EE" w:rsidRPr="00EB4CC9">
        <w:rPr>
          <w:rFonts w:ascii="Book Antiqua" w:hAnsi="Book Antiqua"/>
          <w:szCs w:val="24"/>
          <w:lang w:val="en-US"/>
        </w:rPr>
        <w:t xml:space="preserve">al </w:t>
      </w:r>
      <w:r w:rsidR="00CD34FE" w:rsidRPr="00EB4CC9">
        <w:rPr>
          <w:rFonts w:ascii="Book Antiqua" w:hAnsi="Book Antiqua"/>
          <w:szCs w:val="24"/>
          <w:lang w:val="en-US"/>
        </w:rPr>
        <w:t>condition</w:t>
      </w:r>
      <w:r w:rsidR="001D54EE" w:rsidRPr="00EB4CC9">
        <w:rPr>
          <w:rFonts w:ascii="Book Antiqua" w:hAnsi="Book Antiqua"/>
          <w:szCs w:val="24"/>
          <w:lang w:val="en-US"/>
        </w:rPr>
        <w:t xml:space="preserve"> without physical evidence of such a condition. </w:t>
      </w:r>
      <w:r w:rsidR="00F14408" w:rsidRPr="00EB4CC9">
        <w:rPr>
          <w:rFonts w:ascii="Book Antiqua" w:hAnsi="Book Antiqua"/>
          <w:szCs w:val="24"/>
          <w:lang w:val="en-US"/>
        </w:rPr>
        <w:t>Thus, a common feature of diverse functional somatic syndromes are</w:t>
      </w:r>
      <w:r w:rsidR="00E552DA">
        <w:rPr>
          <w:rFonts w:ascii="Book Antiqua" w:hAnsi="Book Antiqua"/>
          <w:szCs w:val="24"/>
          <w:lang w:val="en-US"/>
        </w:rPr>
        <w:t xml:space="preserve"> medically unexplained </w:t>
      </w:r>
      <w:proofErr w:type="gramStart"/>
      <w:r w:rsidR="00E552DA">
        <w:rPr>
          <w:rFonts w:ascii="Book Antiqua" w:hAnsi="Book Antiqua"/>
          <w:szCs w:val="24"/>
          <w:lang w:val="en-US"/>
        </w:rPr>
        <w:t>symptoms</w:t>
      </w:r>
      <w:r w:rsidR="0013764C" w:rsidRPr="00EB4CC9">
        <w:rPr>
          <w:rFonts w:ascii="Book Antiqua" w:hAnsi="Book Antiqua"/>
          <w:szCs w:val="24"/>
          <w:vertAlign w:val="superscript"/>
          <w:lang w:val="en-US"/>
        </w:rPr>
        <w:t>[</w:t>
      </w:r>
      <w:proofErr w:type="gramEnd"/>
      <w:r w:rsidR="0013764C" w:rsidRPr="00EB4CC9">
        <w:rPr>
          <w:rFonts w:ascii="Book Antiqua" w:hAnsi="Book Antiqua"/>
          <w:szCs w:val="24"/>
          <w:vertAlign w:val="superscript"/>
          <w:lang w:val="en-US"/>
        </w:rPr>
        <w:t>2</w:t>
      </w:r>
      <w:r w:rsidR="00C24489" w:rsidRPr="00EB4CC9">
        <w:rPr>
          <w:rFonts w:ascii="Book Antiqua" w:hAnsi="Book Antiqua"/>
          <w:szCs w:val="24"/>
          <w:vertAlign w:val="superscript"/>
          <w:lang w:val="en-US"/>
        </w:rPr>
        <w:t>-</w:t>
      </w:r>
      <w:r w:rsidR="00834D40" w:rsidRPr="00EB4CC9">
        <w:rPr>
          <w:rFonts w:ascii="Book Antiqua" w:hAnsi="Book Antiqua"/>
          <w:szCs w:val="24"/>
          <w:vertAlign w:val="superscript"/>
          <w:lang w:val="en-US"/>
        </w:rPr>
        <w:t>4]</w:t>
      </w:r>
      <w:r w:rsidR="00891D40" w:rsidRPr="00EB4CC9">
        <w:rPr>
          <w:rFonts w:ascii="Book Antiqua" w:hAnsi="Book Antiqua"/>
          <w:szCs w:val="24"/>
          <w:lang w:val="en-US"/>
        </w:rPr>
        <w:t xml:space="preserve">. </w:t>
      </w:r>
      <w:r w:rsidR="00BF504E" w:rsidRPr="00EB4CC9">
        <w:rPr>
          <w:rFonts w:ascii="Book Antiqua" w:hAnsi="Book Antiqua"/>
          <w:szCs w:val="24"/>
          <w:lang w:val="en-US"/>
        </w:rPr>
        <w:t xml:space="preserve">A recent meta-analysis yielded an average worldwide prevalence of IBS of about 11% with the highest </w:t>
      </w:r>
      <w:r w:rsidR="00684763" w:rsidRPr="00EB4CC9">
        <w:rPr>
          <w:rFonts w:ascii="Book Antiqua" w:hAnsi="Book Antiqua"/>
          <w:szCs w:val="24"/>
          <w:lang w:val="en-US"/>
        </w:rPr>
        <w:t xml:space="preserve">prevalence estimates </w:t>
      </w:r>
      <w:r w:rsidR="00BF504E" w:rsidRPr="00EB4CC9">
        <w:rPr>
          <w:rFonts w:ascii="Book Antiqua" w:hAnsi="Book Antiqua"/>
          <w:szCs w:val="24"/>
          <w:lang w:val="en-US"/>
        </w:rPr>
        <w:t xml:space="preserve">in </w:t>
      </w:r>
      <w:r w:rsidR="00684763" w:rsidRPr="00EB4CC9">
        <w:rPr>
          <w:rFonts w:ascii="Book Antiqua" w:hAnsi="Book Antiqua"/>
          <w:szCs w:val="24"/>
          <w:lang w:val="en-US"/>
        </w:rPr>
        <w:t>South</w:t>
      </w:r>
      <w:r w:rsidR="00805032" w:rsidRPr="00EB4CC9">
        <w:rPr>
          <w:rFonts w:ascii="Book Antiqua" w:hAnsi="Book Antiqua"/>
          <w:szCs w:val="24"/>
          <w:lang w:val="en-US"/>
        </w:rPr>
        <w:t xml:space="preserve"> </w:t>
      </w:r>
      <w:r w:rsidR="00684763" w:rsidRPr="00EB4CC9">
        <w:rPr>
          <w:rFonts w:ascii="Book Antiqua" w:hAnsi="Book Antiqua"/>
          <w:szCs w:val="24"/>
          <w:lang w:val="en-US"/>
        </w:rPr>
        <w:t>American</w:t>
      </w:r>
      <w:r w:rsidR="00BF504E" w:rsidRPr="00EB4CC9">
        <w:rPr>
          <w:rFonts w:ascii="Book Antiqua" w:hAnsi="Book Antiqua"/>
          <w:szCs w:val="24"/>
          <w:lang w:val="en-US"/>
        </w:rPr>
        <w:t xml:space="preserve"> populations (21%) and the lowest </w:t>
      </w:r>
      <w:r w:rsidR="00684763" w:rsidRPr="00EB4CC9">
        <w:rPr>
          <w:rFonts w:ascii="Book Antiqua" w:hAnsi="Book Antiqua"/>
          <w:szCs w:val="24"/>
          <w:lang w:val="en-US"/>
        </w:rPr>
        <w:t>estimates</w:t>
      </w:r>
      <w:r w:rsidR="00BF504E" w:rsidRPr="00EB4CC9">
        <w:rPr>
          <w:rFonts w:ascii="Book Antiqua" w:hAnsi="Book Antiqua"/>
          <w:szCs w:val="24"/>
          <w:lang w:val="en-US"/>
        </w:rPr>
        <w:t xml:space="preserve"> in </w:t>
      </w:r>
      <w:r w:rsidR="00684763" w:rsidRPr="00EB4CC9">
        <w:rPr>
          <w:rFonts w:ascii="Book Antiqua" w:hAnsi="Book Antiqua"/>
          <w:szCs w:val="24"/>
          <w:lang w:val="en-US"/>
        </w:rPr>
        <w:t>Southeast Asian</w:t>
      </w:r>
      <w:r w:rsidR="00BF504E" w:rsidRPr="00EB4CC9">
        <w:rPr>
          <w:rFonts w:ascii="Book Antiqua" w:hAnsi="Book Antiqua"/>
          <w:szCs w:val="24"/>
          <w:lang w:val="en-US"/>
        </w:rPr>
        <w:t xml:space="preserve"> studies (7%</w:t>
      </w:r>
      <w:r w:rsidR="00D263AD" w:rsidRPr="00EB4CC9">
        <w:rPr>
          <w:rFonts w:ascii="Book Antiqua" w:hAnsi="Book Antiqua"/>
          <w:szCs w:val="24"/>
          <w:vertAlign w:val="superscript"/>
          <w:lang w:val="en-US"/>
        </w:rPr>
        <w:t>[5]</w:t>
      </w:r>
      <w:r w:rsidR="00BF504E" w:rsidRPr="00EB4CC9">
        <w:rPr>
          <w:rFonts w:ascii="Book Antiqua" w:hAnsi="Book Antiqua"/>
          <w:szCs w:val="24"/>
          <w:lang w:val="en-US"/>
        </w:rPr>
        <w:t>).</w:t>
      </w:r>
      <w:r w:rsidR="00923F6C" w:rsidRPr="00EB4CC9">
        <w:rPr>
          <w:rFonts w:ascii="Book Antiqua" w:hAnsi="Book Antiqua"/>
          <w:szCs w:val="24"/>
          <w:lang w:val="en-US"/>
        </w:rPr>
        <w:t xml:space="preserve"> </w:t>
      </w:r>
      <w:r w:rsidR="00B47019" w:rsidRPr="00EB4CC9">
        <w:rPr>
          <w:rFonts w:ascii="Book Antiqua" w:hAnsi="Book Antiqua"/>
          <w:szCs w:val="24"/>
          <w:lang w:val="en-US"/>
        </w:rPr>
        <w:t>Given these</w:t>
      </w:r>
      <w:r w:rsidR="005A573B" w:rsidRPr="00EB4CC9">
        <w:rPr>
          <w:rFonts w:ascii="Book Antiqua" w:hAnsi="Book Antiqua"/>
          <w:szCs w:val="24"/>
          <w:lang w:val="en-US"/>
        </w:rPr>
        <w:t xml:space="preserve"> high </w:t>
      </w:r>
      <w:r w:rsidR="00B47019" w:rsidRPr="00EB4CC9">
        <w:rPr>
          <w:rFonts w:ascii="Book Antiqua" w:hAnsi="Book Antiqua"/>
          <w:szCs w:val="24"/>
          <w:lang w:val="en-US"/>
        </w:rPr>
        <w:t>prevalence</w:t>
      </w:r>
      <w:r w:rsidR="00805032" w:rsidRPr="00EB4CC9">
        <w:rPr>
          <w:rFonts w:ascii="Book Antiqua" w:hAnsi="Book Antiqua"/>
          <w:szCs w:val="24"/>
          <w:lang w:val="en-US"/>
        </w:rPr>
        <w:t xml:space="preserve"> </w:t>
      </w:r>
      <w:r w:rsidR="00B47019" w:rsidRPr="00EB4CC9">
        <w:rPr>
          <w:rFonts w:ascii="Book Antiqua" w:hAnsi="Book Antiqua"/>
          <w:szCs w:val="24"/>
          <w:lang w:val="en-US"/>
        </w:rPr>
        <w:t xml:space="preserve">rates, it is not surprising that this illness also poses a high financial burden on both, the </w:t>
      </w:r>
      <w:r w:rsidR="00D87EB3" w:rsidRPr="00EB4CC9">
        <w:rPr>
          <w:rFonts w:ascii="Book Antiqua" w:hAnsi="Book Antiqua"/>
          <w:szCs w:val="24"/>
          <w:lang w:val="en-US"/>
        </w:rPr>
        <w:t xml:space="preserve">national </w:t>
      </w:r>
      <w:r w:rsidR="00B47019" w:rsidRPr="00EB4CC9">
        <w:rPr>
          <w:rFonts w:ascii="Book Antiqua" w:hAnsi="Book Antiqua"/>
          <w:szCs w:val="24"/>
          <w:lang w:val="en-US"/>
        </w:rPr>
        <w:t xml:space="preserve">health systems and the </w:t>
      </w:r>
      <w:proofErr w:type="gramStart"/>
      <w:r w:rsidR="00D87EB3" w:rsidRPr="00EB4CC9">
        <w:rPr>
          <w:rFonts w:ascii="Book Antiqua" w:hAnsi="Book Antiqua"/>
          <w:szCs w:val="24"/>
          <w:lang w:val="en-US"/>
        </w:rPr>
        <w:t>economies</w:t>
      </w:r>
      <w:r w:rsidR="00E552DA" w:rsidRPr="00E552DA">
        <w:rPr>
          <w:rFonts w:ascii="Book Antiqua" w:hAnsi="Book Antiqua"/>
          <w:szCs w:val="24"/>
          <w:vertAlign w:val="superscript"/>
          <w:lang w:val="en-US"/>
        </w:rPr>
        <w:t>[</w:t>
      </w:r>
      <w:proofErr w:type="gramEnd"/>
      <w:r w:rsidR="000D6C0F" w:rsidRPr="00EB4CC9">
        <w:rPr>
          <w:rFonts w:ascii="Book Antiqua" w:hAnsi="Book Antiqua"/>
          <w:szCs w:val="24"/>
          <w:vertAlign w:val="superscript"/>
          <w:lang w:val="en-US"/>
        </w:rPr>
        <w:t>6</w:t>
      </w:r>
      <w:r w:rsidR="00C24489" w:rsidRPr="00EB4CC9">
        <w:rPr>
          <w:rFonts w:ascii="Book Antiqua" w:hAnsi="Book Antiqua"/>
          <w:szCs w:val="24"/>
          <w:vertAlign w:val="superscript"/>
          <w:lang w:val="en-US"/>
        </w:rPr>
        <w:t>-</w:t>
      </w:r>
      <w:r w:rsidR="001056FE" w:rsidRPr="00EB4CC9">
        <w:rPr>
          <w:rFonts w:ascii="Book Antiqua" w:hAnsi="Book Antiqua"/>
          <w:szCs w:val="24"/>
          <w:vertAlign w:val="superscript"/>
          <w:lang w:val="en-US"/>
        </w:rPr>
        <w:t>8]</w:t>
      </w:r>
      <w:r w:rsidR="00B47019" w:rsidRPr="00EB4CC9">
        <w:rPr>
          <w:rFonts w:ascii="Book Antiqua" w:hAnsi="Book Antiqua"/>
          <w:szCs w:val="24"/>
          <w:lang w:val="en-US"/>
        </w:rPr>
        <w:t>.</w:t>
      </w:r>
    </w:p>
    <w:p w:rsidR="00573EE4" w:rsidRPr="00EB4CC9" w:rsidRDefault="00CF2366"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In order to ensure an objective diagnosis of </w:t>
      </w:r>
      <w:r w:rsidR="007B2375" w:rsidRPr="00EB4CC9">
        <w:rPr>
          <w:rFonts w:ascii="Book Antiqua" w:hAnsi="Book Antiqua"/>
          <w:szCs w:val="24"/>
          <w:lang w:val="en-US"/>
        </w:rPr>
        <w:t>the IBS</w:t>
      </w:r>
      <w:r w:rsidR="008B0D24" w:rsidRPr="00EB4CC9">
        <w:rPr>
          <w:rFonts w:ascii="Book Antiqua" w:hAnsi="Book Antiqua"/>
          <w:szCs w:val="24"/>
          <w:lang w:val="en-US"/>
        </w:rPr>
        <w:t>,</w:t>
      </w:r>
      <w:r w:rsidR="00805032" w:rsidRPr="00EB4CC9">
        <w:rPr>
          <w:rFonts w:ascii="Book Antiqua" w:hAnsi="Book Antiqua"/>
          <w:szCs w:val="24"/>
          <w:lang w:val="en-US"/>
        </w:rPr>
        <w:t xml:space="preserve"> </w:t>
      </w:r>
      <w:r w:rsidRPr="00EB4CC9">
        <w:rPr>
          <w:rFonts w:ascii="Book Antiqua" w:hAnsi="Book Antiqua"/>
          <w:szCs w:val="24"/>
          <w:lang w:val="en-US"/>
        </w:rPr>
        <w:t xml:space="preserve">the </w:t>
      </w:r>
      <w:r w:rsidR="007B2375" w:rsidRPr="00EB4CC9">
        <w:rPr>
          <w:rFonts w:ascii="Book Antiqua" w:hAnsi="Book Antiqua"/>
          <w:szCs w:val="24"/>
          <w:lang w:val="en-US"/>
        </w:rPr>
        <w:t xml:space="preserve">Rome III IBS module </w:t>
      </w:r>
      <w:proofErr w:type="gramStart"/>
      <w:r w:rsidR="007B2375" w:rsidRPr="00EB4CC9">
        <w:rPr>
          <w:rFonts w:ascii="Book Antiqua" w:hAnsi="Book Antiqua"/>
          <w:szCs w:val="24"/>
          <w:lang w:val="en-US"/>
        </w:rPr>
        <w:t>questionnair</w:t>
      </w:r>
      <w:r w:rsidR="009E6D5D" w:rsidRPr="00EB4CC9">
        <w:rPr>
          <w:rFonts w:ascii="Book Antiqua" w:hAnsi="Book Antiqua"/>
          <w:szCs w:val="24"/>
          <w:lang w:val="en-US"/>
        </w:rPr>
        <w:t>e</w:t>
      </w:r>
      <w:r w:rsidR="00E552DA" w:rsidRPr="00E552DA">
        <w:rPr>
          <w:rFonts w:ascii="Book Antiqua" w:hAnsi="Book Antiqua"/>
          <w:szCs w:val="24"/>
          <w:vertAlign w:val="superscript"/>
          <w:lang w:val="en-US"/>
        </w:rPr>
        <w:t>[</w:t>
      </w:r>
      <w:proofErr w:type="gramEnd"/>
      <w:r w:rsidR="00E354C7" w:rsidRPr="00EB4CC9">
        <w:rPr>
          <w:rFonts w:ascii="Book Antiqua" w:hAnsi="Book Antiqua"/>
          <w:szCs w:val="24"/>
          <w:vertAlign w:val="superscript"/>
          <w:lang w:val="en-US"/>
        </w:rPr>
        <w:t>9]</w:t>
      </w:r>
      <w:r w:rsidR="00923F6C" w:rsidRPr="00EB4CC9">
        <w:rPr>
          <w:rFonts w:ascii="Book Antiqua" w:hAnsi="Book Antiqua"/>
          <w:szCs w:val="24"/>
          <w:vertAlign w:val="superscript"/>
          <w:lang w:val="en-US"/>
        </w:rPr>
        <w:t xml:space="preserve"> </w:t>
      </w:r>
      <w:r w:rsidR="008B0D24" w:rsidRPr="00EB4CC9">
        <w:rPr>
          <w:rFonts w:ascii="Book Antiqua" w:hAnsi="Book Antiqua"/>
          <w:szCs w:val="24"/>
          <w:lang w:val="en-US"/>
        </w:rPr>
        <w:t xml:space="preserve">has been proposed </w:t>
      </w:r>
      <w:r w:rsidR="007B2375" w:rsidRPr="00EB4CC9">
        <w:rPr>
          <w:rFonts w:ascii="Book Antiqua" w:hAnsi="Book Antiqua"/>
          <w:szCs w:val="24"/>
          <w:lang w:val="en-US"/>
        </w:rPr>
        <w:t xml:space="preserve">which </w:t>
      </w:r>
      <w:r w:rsidR="008B0D24" w:rsidRPr="00EB4CC9">
        <w:rPr>
          <w:rFonts w:ascii="Book Antiqua" w:hAnsi="Book Antiqua"/>
          <w:szCs w:val="24"/>
          <w:lang w:val="en-US"/>
        </w:rPr>
        <w:t xml:space="preserve">assesses </w:t>
      </w:r>
      <w:r w:rsidR="001E265A" w:rsidRPr="00EB4CC9">
        <w:rPr>
          <w:rFonts w:ascii="Book Antiqua" w:hAnsi="Book Antiqua"/>
          <w:szCs w:val="24"/>
          <w:lang w:val="en-US"/>
        </w:rPr>
        <w:t xml:space="preserve">the frequency of various gastrointestinal symptoms. </w:t>
      </w:r>
      <w:r w:rsidR="004D5CAB" w:rsidRPr="00EB4CC9">
        <w:rPr>
          <w:rFonts w:ascii="Book Antiqua" w:hAnsi="Book Antiqua"/>
          <w:szCs w:val="24"/>
          <w:lang w:val="en-US"/>
        </w:rPr>
        <w:t>Unfortunately, this questionnaire includes various different response formats (</w:t>
      </w:r>
      <w:r w:rsidR="004D5CAB" w:rsidRPr="00E552DA">
        <w:rPr>
          <w:rFonts w:ascii="Book Antiqua" w:hAnsi="Book Antiqua"/>
          <w:i/>
          <w:szCs w:val="24"/>
          <w:lang w:val="en-US"/>
        </w:rPr>
        <w:t>i.e.,</w:t>
      </w:r>
      <w:r w:rsidR="004D5CAB" w:rsidRPr="00EB4CC9">
        <w:rPr>
          <w:rFonts w:ascii="Book Antiqua" w:hAnsi="Book Antiqua"/>
          <w:szCs w:val="24"/>
          <w:lang w:val="en-US"/>
        </w:rPr>
        <w:t xml:space="preserve"> 2-, 3-, 5-, and 6-point scales) and for </w:t>
      </w:r>
      <w:r w:rsidR="00366514" w:rsidRPr="00EB4CC9">
        <w:rPr>
          <w:rFonts w:ascii="Book Antiqua" w:hAnsi="Book Antiqua"/>
          <w:szCs w:val="24"/>
          <w:lang w:val="en-US"/>
        </w:rPr>
        <w:t>some</w:t>
      </w:r>
      <w:r w:rsidR="004D5CAB" w:rsidRPr="00EB4CC9">
        <w:rPr>
          <w:rFonts w:ascii="Book Antiqua" w:hAnsi="Book Antiqua"/>
          <w:szCs w:val="24"/>
          <w:lang w:val="en-US"/>
        </w:rPr>
        <w:t xml:space="preserve"> of </w:t>
      </w:r>
      <w:r w:rsidR="00D15719" w:rsidRPr="00EB4CC9">
        <w:rPr>
          <w:rFonts w:ascii="Book Antiqua" w:hAnsi="Book Antiqua"/>
          <w:szCs w:val="24"/>
          <w:lang w:val="en-US"/>
        </w:rPr>
        <w:t xml:space="preserve">the </w:t>
      </w:r>
      <w:r w:rsidR="004D5CAB" w:rsidRPr="00EB4CC9">
        <w:rPr>
          <w:rFonts w:ascii="Book Antiqua" w:hAnsi="Book Antiqua"/>
          <w:szCs w:val="24"/>
          <w:lang w:val="en-US"/>
        </w:rPr>
        <w:t xml:space="preserve">questions </w:t>
      </w:r>
      <w:r w:rsidRPr="00EB4CC9">
        <w:rPr>
          <w:rFonts w:ascii="Book Antiqua" w:hAnsi="Book Antiqua"/>
          <w:szCs w:val="24"/>
          <w:lang w:val="en-US"/>
        </w:rPr>
        <w:t>every participant</w:t>
      </w:r>
      <w:r w:rsidR="00805032" w:rsidRPr="00EB4CC9">
        <w:rPr>
          <w:rFonts w:ascii="Book Antiqua" w:hAnsi="Book Antiqua"/>
          <w:szCs w:val="24"/>
          <w:lang w:val="en-US"/>
        </w:rPr>
        <w:t xml:space="preserve"> </w:t>
      </w:r>
      <w:r w:rsidR="00366514" w:rsidRPr="00EB4CC9">
        <w:rPr>
          <w:rFonts w:ascii="Book Antiqua" w:hAnsi="Book Antiqua"/>
          <w:szCs w:val="24"/>
          <w:lang w:val="en-US"/>
        </w:rPr>
        <w:t xml:space="preserve">has to </w:t>
      </w:r>
      <w:proofErr w:type="spellStart"/>
      <w:r w:rsidR="004D5CAB" w:rsidRPr="00EB4CC9">
        <w:rPr>
          <w:rFonts w:ascii="Book Antiqua" w:hAnsi="Book Antiqua"/>
          <w:szCs w:val="24"/>
          <w:lang w:val="en-US"/>
        </w:rPr>
        <w:t>chose</w:t>
      </w:r>
      <w:proofErr w:type="spellEnd"/>
      <w:r w:rsidR="004D5CAB" w:rsidRPr="00EB4CC9">
        <w:rPr>
          <w:rFonts w:ascii="Book Antiqua" w:hAnsi="Book Antiqua"/>
          <w:szCs w:val="24"/>
          <w:lang w:val="en-US"/>
        </w:rPr>
        <w:t xml:space="preserve"> between two different response formats</w:t>
      </w:r>
      <w:r w:rsidR="00D15719" w:rsidRPr="00EB4CC9">
        <w:rPr>
          <w:rFonts w:ascii="Book Antiqua" w:hAnsi="Book Antiqua"/>
          <w:szCs w:val="24"/>
          <w:lang w:val="en-US"/>
        </w:rPr>
        <w:t xml:space="preserve">. </w:t>
      </w:r>
      <w:r w:rsidR="00A0548A" w:rsidRPr="00EB4CC9">
        <w:rPr>
          <w:rFonts w:ascii="Book Antiqua" w:hAnsi="Book Antiqua"/>
          <w:szCs w:val="24"/>
          <w:lang w:val="en-US"/>
        </w:rPr>
        <w:t xml:space="preserve">Therefore, it is not appropriate to sum the items of this questionnaire in order to get a valid estimate of the severity of the symptoms. </w:t>
      </w:r>
      <w:r w:rsidR="008F2B16" w:rsidRPr="00EB4CC9">
        <w:rPr>
          <w:rFonts w:ascii="Book Antiqua" w:hAnsi="Book Antiqua"/>
          <w:szCs w:val="24"/>
          <w:lang w:val="en-US"/>
        </w:rPr>
        <w:t>This limitation is suboptimal as v</w:t>
      </w:r>
      <w:r w:rsidR="00B2415A" w:rsidRPr="00EB4CC9">
        <w:rPr>
          <w:rFonts w:ascii="Book Antiqua" w:hAnsi="Book Antiqua"/>
          <w:szCs w:val="24"/>
          <w:lang w:val="en-US"/>
        </w:rPr>
        <w:t xml:space="preserve">arious authors have reported that the severity of IBS symptoms is important as it predicts both, quality of </w:t>
      </w:r>
      <w:proofErr w:type="gramStart"/>
      <w:r w:rsidR="00B2415A" w:rsidRPr="00EB4CC9">
        <w:rPr>
          <w:rFonts w:ascii="Book Antiqua" w:hAnsi="Book Antiqua"/>
          <w:szCs w:val="24"/>
          <w:lang w:val="en-US"/>
        </w:rPr>
        <w:t>life</w:t>
      </w:r>
      <w:r w:rsidR="00E552DA" w:rsidRPr="00E552DA">
        <w:rPr>
          <w:rFonts w:ascii="Book Antiqua" w:hAnsi="Book Antiqua"/>
          <w:szCs w:val="24"/>
          <w:vertAlign w:val="superscript"/>
          <w:lang w:val="en-US"/>
        </w:rPr>
        <w:t>[</w:t>
      </w:r>
      <w:proofErr w:type="gramEnd"/>
      <w:r w:rsidR="00DA2537" w:rsidRPr="00EB4CC9">
        <w:rPr>
          <w:rFonts w:ascii="Book Antiqua" w:hAnsi="Book Antiqua"/>
          <w:szCs w:val="24"/>
          <w:vertAlign w:val="superscript"/>
          <w:lang w:val="en-US"/>
        </w:rPr>
        <w:t>10</w:t>
      </w:r>
      <w:r w:rsidR="00C8638E" w:rsidRPr="00EB4CC9">
        <w:rPr>
          <w:rFonts w:ascii="Book Antiqua" w:hAnsi="Book Antiqua"/>
          <w:szCs w:val="24"/>
          <w:vertAlign w:val="superscript"/>
          <w:lang w:val="en-US"/>
        </w:rPr>
        <w:t>-</w:t>
      </w:r>
      <w:r w:rsidR="00A650A2" w:rsidRPr="00EB4CC9">
        <w:rPr>
          <w:rFonts w:ascii="Book Antiqua" w:hAnsi="Book Antiqua"/>
          <w:szCs w:val="24"/>
          <w:vertAlign w:val="superscript"/>
          <w:lang w:val="en-US"/>
        </w:rPr>
        <w:t>12]</w:t>
      </w:r>
      <w:r w:rsidR="00B2415A" w:rsidRPr="00EB4CC9">
        <w:rPr>
          <w:rFonts w:ascii="Book Antiqua" w:hAnsi="Book Antiqua"/>
          <w:szCs w:val="24"/>
          <w:lang w:val="en-US"/>
        </w:rPr>
        <w:t xml:space="preserve"> and </w:t>
      </w:r>
      <w:r w:rsidR="003C2008" w:rsidRPr="00EB4CC9">
        <w:rPr>
          <w:rFonts w:ascii="Book Antiqua" w:hAnsi="Book Antiqua"/>
          <w:szCs w:val="24"/>
          <w:lang w:val="en-US"/>
        </w:rPr>
        <w:t>medical costs</w:t>
      </w:r>
      <w:r w:rsidR="00E552DA" w:rsidRPr="00E552DA">
        <w:rPr>
          <w:rFonts w:ascii="Book Antiqua" w:hAnsi="Book Antiqua"/>
          <w:szCs w:val="24"/>
          <w:vertAlign w:val="superscript"/>
          <w:lang w:val="en-US"/>
        </w:rPr>
        <w:t>[</w:t>
      </w:r>
      <w:r w:rsidR="00EC4477" w:rsidRPr="00EB4CC9">
        <w:rPr>
          <w:rFonts w:ascii="Book Antiqua" w:hAnsi="Book Antiqua"/>
          <w:szCs w:val="24"/>
          <w:vertAlign w:val="superscript"/>
          <w:lang w:val="en-US"/>
        </w:rPr>
        <w:t>13]</w:t>
      </w:r>
      <w:r w:rsidR="008F2B16" w:rsidRPr="00EB4CC9">
        <w:rPr>
          <w:rFonts w:ascii="Book Antiqua" w:hAnsi="Book Antiqua"/>
          <w:szCs w:val="24"/>
          <w:lang w:val="en-US"/>
        </w:rPr>
        <w:t xml:space="preserve">. For this reason, questionnaires </w:t>
      </w:r>
      <w:r w:rsidR="00A37EE7" w:rsidRPr="00EB4CC9">
        <w:rPr>
          <w:rFonts w:ascii="Book Antiqua" w:hAnsi="Book Antiqua"/>
          <w:szCs w:val="24"/>
          <w:lang w:val="en-US"/>
        </w:rPr>
        <w:t>which</w:t>
      </w:r>
      <w:r w:rsidR="00805032" w:rsidRPr="00EB4CC9">
        <w:rPr>
          <w:rFonts w:ascii="Book Antiqua" w:hAnsi="Book Antiqua"/>
          <w:szCs w:val="24"/>
          <w:lang w:val="en-US"/>
        </w:rPr>
        <w:t xml:space="preserve"> </w:t>
      </w:r>
      <w:r w:rsidR="008F2B16" w:rsidRPr="00EB4CC9">
        <w:rPr>
          <w:rFonts w:ascii="Book Antiqua" w:hAnsi="Book Antiqua"/>
          <w:szCs w:val="24"/>
          <w:lang w:val="en-US"/>
        </w:rPr>
        <w:t xml:space="preserve">allow the computation of  a symptom severity sum score, </w:t>
      </w:r>
      <w:r w:rsidR="00A37EE7" w:rsidRPr="00EB4CC9">
        <w:rPr>
          <w:rFonts w:ascii="Book Antiqua" w:hAnsi="Book Antiqua"/>
          <w:szCs w:val="24"/>
          <w:lang w:val="en-US"/>
        </w:rPr>
        <w:t>such as the Birmingham IBS scale</w:t>
      </w:r>
      <w:r w:rsidR="00E552DA" w:rsidRPr="00E552DA">
        <w:rPr>
          <w:rFonts w:ascii="Book Antiqua" w:hAnsi="Book Antiqua"/>
          <w:szCs w:val="24"/>
          <w:vertAlign w:val="superscript"/>
          <w:lang w:val="en-US"/>
        </w:rPr>
        <w:t>[</w:t>
      </w:r>
      <w:r w:rsidR="004606F0" w:rsidRPr="00EB4CC9">
        <w:rPr>
          <w:rFonts w:ascii="Book Antiqua" w:hAnsi="Book Antiqua"/>
          <w:szCs w:val="24"/>
          <w:vertAlign w:val="superscript"/>
          <w:lang w:val="en-US"/>
        </w:rPr>
        <w:t>14]</w:t>
      </w:r>
      <w:r w:rsidR="00A37EE7" w:rsidRPr="00EB4CC9">
        <w:rPr>
          <w:rFonts w:ascii="Book Antiqua" w:hAnsi="Book Antiqua"/>
          <w:szCs w:val="24"/>
          <w:lang w:val="en-US"/>
        </w:rPr>
        <w:t>, the functional bowel disorder severity index</w:t>
      </w:r>
      <w:r w:rsidR="00EF7BED" w:rsidRPr="00EB4CC9">
        <w:rPr>
          <w:rFonts w:ascii="Book Antiqua" w:hAnsi="Book Antiqua"/>
          <w:szCs w:val="24"/>
          <w:lang w:val="en-US"/>
        </w:rPr>
        <w:t xml:space="preserve"> (</w:t>
      </w:r>
      <w:r w:rsidR="00C8638E" w:rsidRPr="00EB4CC9">
        <w:rPr>
          <w:rFonts w:ascii="Book Antiqua" w:hAnsi="Book Antiqua"/>
          <w:szCs w:val="24"/>
          <w:lang w:val="en-US"/>
        </w:rPr>
        <w:t>FBDSI</w:t>
      </w:r>
      <w:r w:rsidR="00EF7BED" w:rsidRPr="00EB4CC9">
        <w:rPr>
          <w:rFonts w:ascii="Book Antiqua" w:hAnsi="Book Antiqua"/>
          <w:szCs w:val="24"/>
          <w:vertAlign w:val="superscript"/>
          <w:lang w:val="en-US"/>
        </w:rPr>
        <w:t>[15</w:t>
      </w:r>
      <w:r w:rsidR="00C8638E" w:rsidRPr="00EB4CC9">
        <w:rPr>
          <w:rFonts w:ascii="Book Antiqua" w:hAnsi="Book Antiqua"/>
          <w:szCs w:val="24"/>
          <w:vertAlign w:val="superscript"/>
          <w:lang w:val="en-US"/>
        </w:rPr>
        <w:t>-</w:t>
      </w:r>
      <w:r w:rsidR="00ED4DFB" w:rsidRPr="00EB4CC9">
        <w:rPr>
          <w:rFonts w:ascii="Book Antiqua" w:hAnsi="Book Antiqua"/>
          <w:szCs w:val="24"/>
          <w:vertAlign w:val="superscript"/>
          <w:lang w:val="en-US"/>
        </w:rPr>
        <w:t>16]</w:t>
      </w:r>
      <w:r w:rsidR="00EF7BED" w:rsidRPr="00EB4CC9">
        <w:rPr>
          <w:rFonts w:ascii="Book Antiqua" w:hAnsi="Book Antiqua"/>
          <w:szCs w:val="24"/>
          <w:lang w:val="en-US"/>
        </w:rPr>
        <w:t>)</w:t>
      </w:r>
      <w:r w:rsidR="00A37EE7" w:rsidRPr="00EB4CC9">
        <w:rPr>
          <w:rFonts w:ascii="Book Antiqua" w:hAnsi="Book Antiqua"/>
          <w:szCs w:val="24"/>
          <w:lang w:val="en-US"/>
        </w:rPr>
        <w:t>, or the IBS severity scoring system</w:t>
      </w:r>
      <w:r w:rsidR="00490AC4" w:rsidRPr="00EB4CC9">
        <w:rPr>
          <w:rFonts w:ascii="Book Antiqua" w:hAnsi="Book Antiqua"/>
          <w:szCs w:val="24"/>
          <w:vertAlign w:val="superscript"/>
          <w:lang w:val="en-US"/>
        </w:rPr>
        <w:t>[17]</w:t>
      </w:r>
      <w:r w:rsidR="008F2B16" w:rsidRPr="00EB4CC9">
        <w:rPr>
          <w:rFonts w:ascii="Book Antiqua" w:hAnsi="Book Antiqua"/>
          <w:szCs w:val="24"/>
          <w:lang w:val="en-US"/>
        </w:rPr>
        <w:t xml:space="preserve">, are of </w:t>
      </w:r>
      <w:r w:rsidR="00F46306" w:rsidRPr="00EB4CC9">
        <w:rPr>
          <w:rFonts w:ascii="Book Antiqua" w:hAnsi="Book Antiqua"/>
          <w:szCs w:val="24"/>
          <w:lang w:val="en-US"/>
        </w:rPr>
        <w:t xml:space="preserve">great </w:t>
      </w:r>
      <w:r w:rsidR="008F2B16" w:rsidRPr="00EB4CC9">
        <w:rPr>
          <w:rFonts w:ascii="Book Antiqua" w:hAnsi="Book Antiqua"/>
          <w:szCs w:val="24"/>
          <w:lang w:val="en-US"/>
        </w:rPr>
        <w:t>value</w:t>
      </w:r>
      <w:r w:rsidR="00A37EE7" w:rsidRPr="00EB4CC9">
        <w:rPr>
          <w:rFonts w:ascii="Book Antiqua" w:hAnsi="Book Antiqua"/>
          <w:szCs w:val="24"/>
          <w:lang w:val="en-US"/>
        </w:rPr>
        <w:t>.</w:t>
      </w:r>
    </w:p>
    <w:p w:rsidR="00CA6FA1" w:rsidRPr="00EB4CC9" w:rsidRDefault="0025077A"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A </w:t>
      </w:r>
      <w:r w:rsidR="00765114" w:rsidRPr="00EB4CC9">
        <w:rPr>
          <w:rFonts w:ascii="Book Antiqua" w:hAnsi="Book Antiqua"/>
          <w:szCs w:val="24"/>
          <w:lang w:val="en-US"/>
        </w:rPr>
        <w:t xml:space="preserve">prime </w:t>
      </w:r>
      <w:r w:rsidRPr="00EB4CC9">
        <w:rPr>
          <w:rFonts w:ascii="Book Antiqua" w:hAnsi="Book Antiqua"/>
          <w:szCs w:val="24"/>
          <w:lang w:val="en-US"/>
        </w:rPr>
        <w:t xml:space="preserve">example of a questionnaire which </w:t>
      </w:r>
      <w:r w:rsidR="0096494B" w:rsidRPr="00EB4CC9">
        <w:rPr>
          <w:rFonts w:ascii="Book Antiqua" w:hAnsi="Book Antiqua"/>
          <w:szCs w:val="24"/>
          <w:lang w:val="en-US"/>
        </w:rPr>
        <w:t>assesses</w:t>
      </w:r>
      <w:r w:rsidRPr="00EB4CC9">
        <w:rPr>
          <w:rFonts w:ascii="Book Antiqua" w:hAnsi="Book Antiqua"/>
          <w:szCs w:val="24"/>
          <w:lang w:val="en-US"/>
        </w:rPr>
        <w:t xml:space="preserve"> the severity of individual IBS symptoms is the</w:t>
      </w:r>
      <w:r w:rsidR="00D71999" w:rsidRPr="00EB4CC9">
        <w:rPr>
          <w:rFonts w:ascii="Book Antiqua" w:hAnsi="Book Antiqua"/>
          <w:szCs w:val="24"/>
          <w:lang w:val="en-US"/>
        </w:rPr>
        <w:t xml:space="preserve"> Birmingham IBS scale</w:t>
      </w:r>
      <w:r w:rsidRPr="00EB4CC9">
        <w:rPr>
          <w:rFonts w:ascii="Book Antiqua" w:hAnsi="Book Antiqua"/>
          <w:szCs w:val="24"/>
          <w:lang w:val="en-US"/>
        </w:rPr>
        <w:t>. It</w:t>
      </w:r>
      <w:r w:rsidR="00B42DFE" w:rsidRPr="00EB4CC9">
        <w:rPr>
          <w:rFonts w:ascii="Book Antiqua" w:hAnsi="Book Antiqua"/>
          <w:szCs w:val="24"/>
          <w:lang w:val="en-US"/>
        </w:rPr>
        <w:t xml:space="preserve"> consists of </w:t>
      </w:r>
      <w:r w:rsidR="00BF271E" w:rsidRPr="00EB4CC9">
        <w:rPr>
          <w:rFonts w:ascii="Book Antiqua" w:hAnsi="Book Antiqua"/>
          <w:szCs w:val="24"/>
          <w:lang w:val="en-US"/>
        </w:rPr>
        <w:t xml:space="preserve">frequency </w:t>
      </w:r>
      <w:r w:rsidR="009234F0" w:rsidRPr="00EB4CC9">
        <w:rPr>
          <w:rFonts w:ascii="Book Antiqua" w:hAnsi="Book Antiqua"/>
          <w:szCs w:val="24"/>
          <w:lang w:val="en-US"/>
        </w:rPr>
        <w:t xml:space="preserve">ratings for </w:t>
      </w:r>
      <w:r w:rsidR="00BF271E" w:rsidRPr="00EB4CC9">
        <w:rPr>
          <w:rFonts w:ascii="Book Antiqua" w:hAnsi="Book Antiqua"/>
          <w:szCs w:val="24"/>
          <w:lang w:val="en-US"/>
        </w:rPr>
        <w:t xml:space="preserve">11 </w:t>
      </w:r>
      <w:r w:rsidR="00573EE4" w:rsidRPr="00EB4CC9">
        <w:rPr>
          <w:rFonts w:ascii="Book Antiqua" w:hAnsi="Book Antiqua"/>
          <w:szCs w:val="24"/>
          <w:lang w:val="en-US"/>
        </w:rPr>
        <w:t xml:space="preserve">typical IBS </w:t>
      </w:r>
      <w:r w:rsidR="00BF271E" w:rsidRPr="00EB4CC9">
        <w:rPr>
          <w:rFonts w:ascii="Book Antiqua" w:hAnsi="Book Antiqua"/>
          <w:szCs w:val="24"/>
          <w:lang w:val="en-US"/>
        </w:rPr>
        <w:t>symptoms</w:t>
      </w:r>
      <w:r w:rsidR="00490A89" w:rsidRPr="00EB4CC9">
        <w:rPr>
          <w:rFonts w:ascii="Book Antiqua" w:hAnsi="Book Antiqua"/>
          <w:szCs w:val="24"/>
          <w:lang w:val="en-US"/>
        </w:rPr>
        <w:t xml:space="preserve"> (</w:t>
      </w:r>
      <w:r w:rsidR="00490A89" w:rsidRPr="00E552DA">
        <w:rPr>
          <w:rFonts w:ascii="Book Antiqua" w:hAnsi="Book Antiqua"/>
          <w:i/>
          <w:szCs w:val="24"/>
          <w:lang w:val="en-US"/>
        </w:rPr>
        <w:t>e.g.,</w:t>
      </w:r>
      <w:r w:rsidR="00490A89" w:rsidRPr="00EB4CC9">
        <w:rPr>
          <w:rFonts w:ascii="Book Antiqua" w:hAnsi="Book Antiqua"/>
          <w:szCs w:val="24"/>
          <w:lang w:val="en-US"/>
        </w:rPr>
        <w:t xml:space="preserve"> diarrhea, </w:t>
      </w:r>
      <w:r w:rsidR="00E105BD" w:rsidRPr="00EB4CC9">
        <w:rPr>
          <w:rFonts w:ascii="Book Antiqua" w:hAnsi="Book Antiqua"/>
          <w:szCs w:val="24"/>
          <w:lang w:val="en-US"/>
        </w:rPr>
        <w:t>hard bowel motions</w:t>
      </w:r>
      <w:r w:rsidR="00490A89" w:rsidRPr="00EB4CC9">
        <w:rPr>
          <w:rFonts w:ascii="Book Antiqua" w:hAnsi="Book Antiqua"/>
          <w:szCs w:val="24"/>
          <w:lang w:val="en-US"/>
        </w:rPr>
        <w:t>, feeling of urgency) on a 6</w:t>
      </w:r>
      <w:r w:rsidR="00626505" w:rsidRPr="00EB4CC9">
        <w:rPr>
          <w:rFonts w:ascii="Book Antiqua" w:hAnsi="Book Antiqua"/>
          <w:szCs w:val="24"/>
          <w:lang w:val="en-US"/>
        </w:rPr>
        <w:t>-</w:t>
      </w:r>
      <w:r w:rsidR="00BF271E" w:rsidRPr="00EB4CC9">
        <w:rPr>
          <w:rFonts w:ascii="Book Antiqua" w:hAnsi="Book Antiqua"/>
          <w:szCs w:val="24"/>
          <w:lang w:val="en-US"/>
        </w:rPr>
        <w:t>point scale (</w:t>
      </w:r>
      <w:r w:rsidR="009B2E51" w:rsidRPr="00EB4CC9">
        <w:rPr>
          <w:rFonts w:ascii="Book Antiqua" w:hAnsi="Book Antiqua"/>
          <w:i/>
          <w:szCs w:val="24"/>
          <w:lang w:val="en-US"/>
        </w:rPr>
        <w:t>all of the time</w:t>
      </w:r>
      <w:r w:rsidR="003E0657" w:rsidRPr="00EB4CC9">
        <w:rPr>
          <w:rFonts w:ascii="Book Antiqua" w:hAnsi="Book Antiqua"/>
          <w:szCs w:val="24"/>
          <w:lang w:val="en-US"/>
        </w:rPr>
        <w:t xml:space="preserve"> till </w:t>
      </w:r>
      <w:r w:rsidR="003E0657" w:rsidRPr="00EB4CC9">
        <w:rPr>
          <w:rFonts w:ascii="Book Antiqua" w:hAnsi="Book Antiqua"/>
          <w:i/>
          <w:szCs w:val="24"/>
          <w:lang w:val="en-US"/>
        </w:rPr>
        <w:t>none of the time</w:t>
      </w:r>
      <w:r w:rsidR="006A492C" w:rsidRPr="00EB4CC9">
        <w:rPr>
          <w:rFonts w:ascii="Book Antiqua" w:hAnsi="Book Antiqua"/>
          <w:szCs w:val="24"/>
          <w:lang w:val="en-US"/>
        </w:rPr>
        <w:t xml:space="preserve">) </w:t>
      </w:r>
      <w:r w:rsidR="009234F0" w:rsidRPr="00EB4CC9">
        <w:rPr>
          <w:rFonts w:ascii="Book Antiqua" w:hAnsi="Book Antiqua"/>
          <w:szCs w:val="24"/>
          <w:lang w:val="en-US"/>
        </w:rPr>
        <w:t xml:space="preserve">and thus it </w:t>
      </w:r>
      <w:r w:rsidR="004F4A24" w:rsidRPr="00EB4CC9">
        <w:rPr>
          <w:rFonts w:ascii="Book Antiqua" w:hAnsi="Book Antiqua"/>
          <w:szCs w:val="24"/>
          <w:lang w:val="en-US"/>
        </w:rPr>
        <w:t>can</w:t>
      </w:r>
      <w:r w:rsidR="00805032" w:rsidRPr="00EB4CC9">
        <w:rPr>
          <w:rFonts w:ascii="Book Antiqua" w:hAnsi="Book Antiqua"/>
          <w:szCs w:val="24"/>
          <w:lang w:val="en-US"/>
        </w:rPr>
        <w:t xml:space="preserve"> </w:t>
      </w:r>
      <w:r w:rsidR="004D38F9" w:rsidRPr="00EB4CC9">
        <w:rPr>
          <w:rFonts w:ascii="Book Antiqua" w:hAnsi="Book Antiqua"/>
          <w:szCs w:val="24"/>
          <w:lang w:val="en-US"/>
        </w:rPr>
        <w:t>represent the whole heterogeneous construct o</w:t>
      </w:r>
      <w:r w:rsidR="009234F0" w:rsidRPr="00EB4CC9">
        <w:rPr>
          <w:rFonts w:ascii="Book Antiqua" w:hAnsi="Book Antiqua"/>
          <w:szCs w:val="24"/>
          <w:lang w:val="en-US"/>
        </w:rPr>
        <w:t xml:space="preserve">f IBS related severity. From a psychometric point of view, the Birmingham IBS scale has the advantage of only one response format and </w:t>
      </w:r>
      <w:r w:rsidR="00111795" w:rsidRPr="00EB4CC9">
        <w:rPr>
          <w:rFonts w:ascii="Book Antiqua" w:hAnsi="Book Antiqua"/>
          <w:szCs w:val="24"/>
          <w:lang w:val="en-US"/>
        </w:rPr>
        <w:t xml:space="preserve">the </w:t>
      </w:r>
      <w:r w:rsidR="00622843" w:rsidRPr="00EB4CC9">
        <w:rPr>
          <w:rFonts w:ascii="Book Antiqua" w:hAnsi="Book Antiqua"/>
          <w:szCs w:val="24"/>
          <w:lang w:val="en-US"/>
        </w:rPr>
        <w:t xml:space="preserve">three </w:t>
      </w:r>
      <w:r w:rsidR="00E90581" w:rsidRPr="00EB4CC9">
        <w:rPr>
          <w:rFonts w:ascii="Book Antiqua" w:hAnsi="Book Antiqua"/>
          <w:szCs w:val="24"/>
          <w:lang w:val="en-US"/>
        </w:rPr>
        <w:t>factor analyticall</w:t>
      </w:r>
      <w:r w:rsidR="00CB5285" w:rsidRPr="00EB4CC9">
        <w:rPr>
          <w:rFonts w:ascii="Book Antiqua" w:hAnsi="Book Antiqua"/>
          <w:szCs w:val="24"/>
          <w:lang w:val="en-US"/>
        </w:rPr>
        <w:t xml:space="preserve">y </w:t>
      </w:r>
      <w:r w:rsidR="00E90581" w:rsidRPr="00EB4CC9">
        <w:rPr>
          <w:rFonts w:ascii="Book Antiqua" w:hAnsi="Book Antiqua"/>
          <w:szCs w:val="24"/>
          <w:lang w:val="en-US"/>
        </w:rPr>
        <w:t>derived subscales (</w:t>
      </w:r>
      <w:r w:rsidR="00E90581" w:rsidRPr="00E552DA">
        <w:rPr>
          <w:rFonts w:ascii="Book Antiqua" w:hAnsi="Book Antiqua"/>
          <w:i/>
          <w:szCs w:val="24"/>
          <w:lang w:val="en-US"/>
        </w:rPr>
        <w:t>i.e.,</w:t>
      </w:r>
      <w:r w:rsidR="00E90581" w:rsidRPr="00EB4CC9">
        <w:rPr>
          <w:rFonts w:ascii="Book Antiqua" w:hAnsi="Book Antiqua"/>
          <w:szCs w:val="24"/>
          <w:lang w:val="en-US"/>
        </w:rPr>
        <w:t xml:space="preserve"> constipation, </w:t>
      </w:r>
      <w:r w:rsidR="00EC2691" w:rsidRPr="00EB4CC9">
        <w:rPr>
          <w:rFonts w:ascii="Book Antiqua" w:hAnsi="Book Antiqua"/>
          <w:szCs w:val="24"/>
          <w:lang w:val="en-US"/>
        </w:rPr>
        <w:t>diarrhea</w:t>
      </w:r>
      <w:r w:rsidR="00E90581" w:rsidRPr="00EB4CC9">
        <w:rPr>
          <w:rFonts w:ascii="Book Antiqua" w:hAnsi="Book Antiqua"/>
          <w:szCs w:val="24"/>
          <w:lang w:val="en-US"/>
        </w:rPr>
        <w:t xml:space="preserve">, and pain) can be </w:t>
      </w:r>
      <w:r w:rsidR="00B8553C" w:rsidRPr="00EB4CC9">
        <w:rPr>
          <w:rFonts w:ascii="Book Antiqua" w:hAnsi="Book Antiqua"/>
          <w:szCs w:val="24"/>
          <w:lang w:val="en-US"/>
        </w:rPr>
        <w:t>regarded</w:t>
      </w:r>
      <w:r w:rsidR="00E90581" w:rsidRPr="00EB4CC9">
        <w:rPr>
          <w:rFonts w:ascii="Book Antiqua" w:hAnsi="Book Antiqua"/>
          <w:szCs w:val="24"/>
          <w:lang w:val="en-US"/>
        </w:rPr>
        <w:t xml:space="preserve"> as </w:t>
      </w:r>
      <w:proofErr w:type="spellStart"/>
      <w:r w:rsidR="00E90581" w:rsidRPr="00EB4CC9">
        <w:rPr>
          <w:rFonts w:ascii="Book Antiqua" w:hAnsi="Book Antiqua"/>
          <w:szCs w:val="24"/>
          <w:lang w:val="en-US"/>
        </w:rPr>
        <w:t>unidimensional</w:t>
      </w:r>
      <w:proofErr w:type="spellEnd"/>
      <w:r w:rsidR="00B8553C" w:rsidRPr="00EB4CC9">
        <w:rPr>
          <w:rFonts w:ascii="Book Antiqua" w:hAnsi="Book Antiqua"/>
          <w:szCs w:val="24"/>
          <w:lang w:val="en-US"/>
        </w:rPr>
        <w:t xml:space="preserve">. It is important to point out that only in case of scale </w:t>
      </w:r>
      <w:proofErr w:type="spellStart"/>
      <w:r w:rsidR="00B8553C" w:rsidRPr="00EB4CC9">
        <w:rPr>
          <w:rFonts w:ascii="Book Antiqua" w:hAnsi="Book Antiqua"/>
          <w:szCs w:val="24"/>
          <w:lang w:val="en-US"/>
        </w:rPr>
        <w:lastRenderedPageBreak/>
        <w:t>unidimensionality</w:t>
      </w:r>
      <w:proofErr w:type="spellEnd"/>
      <w:r w:rsidR="00805032" w:rsidRPr="00EB4CC9">
        <w:rPr>
          <w:rFonts w:ascii="Book Antiqua" w:hAnsi="Book Antiqua"/>
          <w:szCs w:val="24"/>
          <w:lang w:val="en-US"/>
        </w:rPr>
        <w:t xml:space="preserve"> </w:t>
      </w:r>
      <w:r w:rsidR="00306D8F" w:rsidRPr="00EB4CC9">
        <w:rPr>
          <w:rFonts w:ascii="Book Antiqua" w:hAnsi="Book Antiqua"/>
          <w:szCs w:val="24"/>
          <w:lang w:val="en-US"/>
        </w:rPr>
        <w:t>it is psychometrically justified to</w:t>
      </w:r>
      <w:r w:rsidR="00B8553C" w:rsidRPr="00EB4CC9">
        <w:rPr>
          <w:rFonts w:ascii="Book Antiqua" w:hAnsi="Book Antiqua"/>
          <w:szCs w:val="24"/>
          <w:lang w:val="en-US"/>
        </w:rPr>
        <w:t xml:space="preserve"> create sum scores that permit the valid and reliable comparison of different </w:t>
      </w:r>
      <w:proofErr w:type="gramStart"/>
      <w:r w:rsidR="00B8553C" w:rsidRPr="00EB4CC9">
        <w:rPr>
          <w:rFonts w:ascii="Book Antiqua" w:hAnsi="Book Antiqua"/>
          <w:szCs w:val="24"/>
          <w:lang w:val="en-US"/>
        </w:rPr>
        <w:t>participants</w:t>
      </w:r>
      <w:r w:rsidR="00E552DA" w:rsidRPr="00E552DA">
        <w:rPr>
          <w:rFonts w:ascii="Book Antiqua" w:hAnsi="Book Antiqua"/>
          <w:szCs w:val="24"/>
          <w:vertAlign w:val="superscript"/>
          <w:lang w:val="en-US"/>
        </w:rPr>
        <w:t>[</w:t>
      </w:r>
      <w:proofErr w:type="gramEnd"/>
      <w:r w:rsidR="00444739" w:rsidRPr="00EB4CC9">
        <w:rPr>
          <w:rFonts w:ascii="Book Antiqua" w:hAnsi="Book Antiqua"/>
          <w:szCs w:val="24"/>
          <w:vertAlign w:val="superscript"/>
          <w:lang w:val="en-US"/>
        </w:rPr>
        <w:t>18</w:t>
      </w:r>
      <w:r w:rsidR="00AA098F" w:rsidRPr="00EB4CC9">
        <w:rPr>
          <w:rFonts w:ascii="Book Antiqua" w:hAnsi="Book Antiqua"/>
          <w:szCs w:val="24"/>
          <w:vertAlign w:val="superscript"/>
          <w:lang w:val="en-US"/>
        </w:rPr>
        <w:t>-</w:t>
      </w:r>
      <w:r w:rsidR="000C17E7" w:rsidRPr="00EB4CC9">
        <w:rPr>
          <w:rFonts w:ascii="Book Antiqua" w:hAnsi="Book Antiqua"/>
          <w:szCs w:val="24"/>
          <w:vertAlign w:val="superscript"/>
          <w:lang w:val="en-US"/>
        </w:rPr>
        <w:t>19]</w:t>
      </w:r>
      <w:r w:rsidR="000F4140" w:rsidRPr="00EB4CC9">
        <w:rPr>
          <w:rFonts w:ascii="Book Antiqua" w:hAnsi="Book Antiqua"/>
          <w:szCs w:val="24"/>
          <w:lang w:val="en-US"/>
        </w:rPr>
        <w:t>.</w:t>
      </w:r>
    </w:p>
    <w:p w:rsidR="00AA48DC" w:rsidRPr="00EB4CC9" w:rsidRDefault="00F84E86"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Given recent </w:t>
      </w:r>
      <w:proofErr w:type="spellStart"/>
      <w:r w:rsidRPr="00EB4CC9">
        <w:rPr>
          <w:rFonts w:ascii="Book Antiqua" w:hAnsi="Book Antiqua"/>
          <w:szCs w:val="24"/>
          <w:lang w:val="en-US"/>
        </w:rPr>
        <w:t>taxometric</w:t>
      </w:r>
      <w:proofErr w:type="spellEnd"/>
      <w:r w:rsidRPr="00EB4CC9">
        <w:rPr>
          <w:rFonts w:ascii="Book Antiqua" w:hAnsi="Book Antiqua"/>
          <w:szCs w:val="24"/>
          <w:lang w:val="en-US"/>
        </w:rPr>
        <w:t xml:space="preserve"> findings on the latent structure of somatic symptoms </w:t>
      </w:r>
      <w:proofErr w:type="gramStart"/>
      <w:r w:rsidR="00C547E2" w:rsidRPr="00EB4CC9">
        <w:rPr>
          <w:rFonts w:ascii="Book Antiqua" w:hAnsi="Book Antiqua"/>
          <w:szCs w:val="24"/>
          <w:lang w:val="en-US"/>
        </w:rPr>
        <w:t>reporting</w:t>
      </w:r>
      <w:r w:rsidR="00E552DA" w:rsidRPr="00E552DA">
        <w:rPr>
          <w:rFonts w:ascii="Book Antiqua" w:hAnsi="Book Antiqua"/>
          <w:szCs w:val="24"/>
          <w:vertAlign w:val="superscript"/>
          <w:lang w:val="en-US"/>
        </w:rPr>
        <w:t>[</w:t>
      </w:r>
      <w:proofErr w:type="gramEnd"/>
      <w:r w:rsidR="00383487" w:rsidRPr="00EB4CC9">
        <w:rPr>
          <w:rFonts w:ascii="Book Antiqua" w:hAnsi="Book Antiqua"/>
          <w:szCs w:val="24"/>
          <w:vertAlign w:val="superscript"/>
          <w:lang w:val="en-US"/>
        </w:rPr>
        <w:t>20</w:t>
      </w:r>
      <w:r w:rsidR="0012035F" w:rsidRPr="00EB4CC9">
        <w:rPr>
          <w:rFonts w:ascii="Book Antiqua" w:hAnsi="Book Antiqua"/>
          <w:szCs w:val="24"/>
          <w:vertAlign w:val="superscript"/>
          <w:lang w:val="en-US"/>
        </w:rPr>
        <w:t>-</w:t>
      </w:r>
      <w:r w:rsidR="00ED4DFB" w:rsidRPr="00EB4CC9">
        <w:rPr>
          <w:rFonts w:ascii="Book Antiqua" w:hAnsi="Book Antiqua"/>
          <w:szCs w:val="24"/>
          <w:vertAlign w:val="superscript"/>
          <w:lang w:val="en-US"/>
        </w:rPr>
        <w:t>21]</w:t>
      </w:r>
      <w:r w:rsidR="007B7A8C" w:rsidRPr="00EB4CC9">
        <w:rPr>
          <w:rFonts w:ascii="Book Antiqua" w:hAnsi="Book Antiqua"/>
          <w:szCs w:val="24"/>
          <w:lang w:val="en-US"/>
        </w:rPr>
        <w:t>,</w:t>
      </w:r>
      <w:r w:rsidRPr="00EB4CC9">
        <w:rPr>
          <w:rFonts w:ascii="Book Antiqua" w:hAnsi="Book Antiqua"/>
          <w:szCs w:val="24"/>
          <w:lang w:val="en-US"/>
        </w:rPr>
        <w:t xml:space="preserve"> we </w:t>
      </w:r>
      <w:r w:rsidR="00C547E2" w:rsidRPr="00EB4CC9">
        <w:rPr>
          <w:rFonts w:ascii="Book Antiqua" w:hAnsi="Book Antiqua"/>
          <w:szCs w:val="24"/>
          <w:lang w:val="en-US"/>
        </w:rPr>
        <w:t xml:space="preserve">assume that </w:t>
      </w:r>
      <w:r w:rsidR="00F654CD" w:rsidRPr="00EB4CC9">
        <w:rPr>
          <w:rFonts w:ascii="Book Antiqua" w:hAnsi="Book Antiqua"/>
          <w:szCs w:val="24"/>
          <w:lang w:val="en-US"/>
        </w:rPr>
        <w:t xml:space="preserve">the presence of </w:t>
      </w:r>
      <w:r w:rsidR="00C547E2" w:rsidRPr="00EB4CC9">
        <w:rPr>
          <w:rFonts w:ascii="Book Antiqua" w:hAnsi="Book Antiqua"/>
          <w:szCs w:val="24"/>
          <w:lang w:val="en-US"/>
        </w:rPr>
        <w:t xml:space="preserve">gastrointestinal symptoms </w:t>
      </w:r>
      <w:r w:rsidR="00F654CD" w:rsidRPr="00EB4CC9">
        <w:rPr>
          <w:rFonts w:ascii="Book Antiqua" w:hAnsi="Book Antiqua"/>
          <w:szCs w:val="24"/>
          <w:lang w:val="en-US"/>
        </w:rPr>
        <w:t xml:space="preserve">is placed on a continuum </w:t>
      </w:r>
      <w:r w:rsidR="00E9531E" w:rsidRPr="00EB4CC9">
        <w:rPr>
          <w:rFonts w:ascii="Book Antiqua" w:hAnsi="Book Antiqua"/>
          <w:szCs w:val="24"/>
          <w:lang w:val="en-US"/>
        </w:rPr>
        <w:t xml:space="preserve">which ranges from </w:t>
      </w:r>
      <w:r w:rsidR="00F654CD" w:rsidRPr="00EB4CC9">
        <w:rPr>
          <w:rFonts w:ascii="Book Antiqua" w:hAnsi="Book Antiqua"/>
          <w:szCs w:val="24"/>
          <w:lang w:val="en-US"/>
        </w:rPr>
        <w:t>rather mild symptoms (</w:t>
      </w:r>
      <w:r w:rsidR="00F654CD" w:rsidRPr="00E552DA">
        <w:rPr>
          <w:rFonts w:ascii="Book Antiqua" w:hAnsi="Book Antiqua"/>
          <w:i/>
          <w:szCs w:val="24"/>
          <w:lang w:val="en-US"/>
        </w:rPr>
        <w:t>e.g.</w:t>
      </w:r>
      <w:r w:rsidR="00F654CD" w:rsidRPr="00EB4CC9">
        <w:rPr>
          <w:rFonts w:ascii="Book Antiqua" w:hAnsi="Book Antiqua"/>
          <w:szCs w:val="24"/>
          <w:lang w:val="en-US"/>
        </w:rPr>
        <w:t>, diarrhea for “a little of the time”)</w:t>
      </w:r>
      <w:r w:rsidR="00923F6C" w:rsidRPr="00EB4CC9">
        <w:rPr>
          <w:rFonts w:ascii="Book Antiqua" w:hAnsi="Book Antiqua"/>
          <w:szCs w:val="24"/>
          <w:lang w:val="en-US"/>
        </w:rPr>
        <w:t xml:space="preserve"> </w:t>
      </w:r>
      <w:r w:rsidR="003225F2" w:rsidRPr="00EB4CC9">
        <w:rPr>
          <w:rFonts w:ascii="Book Antiqua" w:hAnsi="Book Antiqua"/>
          <w:szCs w:val="24"/>
          <w:lang w:val="en-US"/>
        </w:rPr>
        <w:t xml:space="preserve">that do not </w:t>
      </w:r>
      <w:r w:rsidR="006301B4" w:rsidRPr="00EB4CC9">
        <w:rPr>
          <w:rFonts w:ascii="Book Antiqua" w:hAnsi="Book Antiqua"/>
          <w:szCs w:val="24"/>
          <w:lang w:val="en-US"/>
        </w:rPr>
        <w:t xml:space="preserve">justify </w:t>
      </w:r>
      <w:r w:rsidR="00997B10" w:rsidRPr="00EB4CC9">
        <w:rPr>
          <w:rFonts w:ascii="Book Antiqua" w:hAnsi="Book Antiqua"/>
          <w:szCs w:val="24"/>
          <w:lang w:val="en-US"/>
        </w:rPr>
        <w:t>an</w:t>
      </w:r>
      <w:r w:rsidR="00805032" w:rsidRPr="00EB4CC9">
        <w:rPr>
          <w:rFonts w:ascii="Book Antiqua" w:hAnsi="Book Antiqua"/>
          <w:szCs w:val="24"/>
          <w:lang w:val="en-US"/>
        </w:rPr>
        <w:t xml:space="preserve"> </w:t>
      </w:r>
      <w:r w:rsidR="006301B4" w:rsidRPr="00EB4CC9">
        <w:rPr>
          <w:rFonts w:ascii="Book Antiqua" w:hAnsi="Book Antiqua"/>
          <w:szCs w:val="24"/>
          <w:lang w:val="en-US"/>
        </w:rPr>
        <w:t xml:space="preserve">IBS </w:t>
      </w:r>
      <w:r w:rsidR="005016B8" w:rsidRPr="00EB4CC9">
        <w:rPr>
          <w:rFonts w:ascii="Book Antiqua" w:hAnsi="Book Antiqua"/>
          <w:szCs w:val="24"/>
          <w:lang w:val="en-US"/>
        </w:rPr>
        <w:t xml:space="preserve">diagnosis </w:t>
      </w:r>
      <w:r w:rsidR="006301B4" w:rsidRPr="00EB4CC9">
        <w:rPr>
          <w:rFonts w:ascii="Book Antiqua" w:hAnsi="Book Antiqua"/>
          <w:szCs w:val="24"/>
          <w:lang w:val="en-US"/>
        </w:rPr>
        <w:t>up to a</w:t>
      </w:r>
      <w:r w:rsidR="00490E9E" w:rsidRPr="00EB4CC9">
        <w:rPr>
          <w:rFonts w:ascii="Book Antiqua" w:hAnsi="Book Antiqua"/>
          <w:szCs w:val="24"/>
          <w:lang w:val="en-US"/>
        </w:rPr>
        <w:t xml:space="preserve"> </w:t>
      </w:r>
      <w:r w:rsidR="004E4D38" w:rsidRPr="00EB4CC9">
        <w:rPr>
          <w:rFonts w:ascii="Book Antiqua" w:hAnsi="Book Antiqua"/>
          <w:szCs w:val="24"/>
          <w:lang w:val="en-US"/>
        </w:rPr>
        <w:t xml:space="preserve">definitive </w:t>
      </w:r>
      <w:r w:rsidR="006301B4" w:rsidRPr="00EB4CC9">
        <w:rPr>
          <w:rFonts w:ascii="Book Antiqua" w:hAnsi="Book Antiqua"/>
          <w:szCs w:val="24"/>
          <w:lang w:val="en-US"/>
        </w:rPr>
        <w:t xml:space="preserve">IBS with </w:t>
      </w:r>
      <w:r w:rsidR="00997B10" w:rsidRPr="00EB4CC9">
        <w:rPr>
          <w:rFonts w:ascii="Book Antiqua" w:hAnsi="Book Antiqua"/>
          <w:szCs w:val="24"/>
          <w:lang w:val="en-US"/>
        </w:rPr>
        <w:t xml:space="preserve">many </w:t>
      </w:r>
      <w:r w:rsidR="006301B4" w:rsidRPr="00EB4CC9">
        <w:rPr>
          <w:rFonts w:ascii="Book Antiqua" w:hAnsi="Book Antiqua"/>
          <w:szCs w:val="24"/>
          <w:lang w:val="en-US"/>
        </w:rPr>
        <w:t xml:space="preserve">severe </w:t>
      </w:r>
      <w:r w:rsidR="0096494B" w:rsidRPr="00EB4CC9">
        <w:rPr>
          <w:rFonts w:ascii="Book Antiqua" w:hAnsi="Book Antiqua"/>
          <w:szCs w:val="24"/>
          <w:lang w:val="en-US"/>
        </w:rPr>
        <w:t xml:space="preserve">somatic </w:t>
      </w:r>
      <w:r w:rsidR="006301B4" w:rsidRPr="00EB4CC9">
        <w:rPr>
          <w:rFonts w:ascii="Book Antiqua" w:hAnsi="Book Antiqua"/>
          <w:szCs w:val="24"/>
          <w:lang w:val="en-US"/>
        </w:rPr>
        <w:t>symptoms.</w:t>
      </w:r>
      <w:r w:rsidR="00711F20" w:rsidRPr="00EB4CC9">
        <w:rPr>
          <w:rFonts w:ascii="Book Antiqua" w:hAnsi="Book Antiqua"/>
          <w:szCs w:val="24"/>
          <w:lang w:val="en-US"/>
        </w:rPr>
        <w:t xml:space="preserve"> This view is supported </w:t>
      </w:r>
      <w:r w:rsidR="00F379A6" w:rsidRPr="00EB4CC9">
        <w:rPr>
          <w:rFonts w:ascii="Book Antiqua" w:hAnsi="Book Antiqua"/>
          <w:szCs w:val="24"/>
          <w:lang w:val="en-US"/>
        </w:rPr>
        <w:t xml:space="preserve">by the findings of </w:t>
      </w:r>
      <w:r w:rsidR="00783F5C" w:rsidRPr="00EB4CC9">
        <w:rPr>
          <w:rFonts w:ascii="Book Antiqua" w:hAnsi="Book Antiqua"/>
          <w:szCs w:val="24"/>
          <w:lang w:val="en-US"/>
        </w:rPr>
        <w:t xml:space="preserve">different </w:t>
      </w:r>
      <w:r w:rsidR="00F379A6" w:rsidRPr="00EB4CC9">
        <w:rPr>
          <w:rFonts w:ascii="Book Antiqua" w:hAnsi="Book Antiqua"/>
          <w:szCs w:val="24"/>
          <w:lang w:val="en-US"/>
        </w:rPr>
        <w:t>authors who reported a high prevalence of gastrointestinal symptoms</w:t>
      </w:r>
      <w:r w:rsidR="00805032" w:rsidRPr="00EB4CC9">
        <w:rPr>
          <w:rFonts w:ascii="Book Antiqua" w:hAnsi="Book Antiqua"/>
          <w:szCs w:val="24"/>
          <w:lang w:val="en-US"/>
        </w:rPr>
        <w:t xml:space="preserve"> </w:t>
      </w:r>
      <w:r w:rsidR="00F379A6" w:rsidRPr="00EB4CC9">
        <w:rPr>
          <w:rFonts w:ascii="Book Antiqua" w:hAnsi="Book Antiqua"/>
          <w:szCs w:val="24"/>
          <w:lang w:val="en-US"/>
        </w:rPr>
        <w:t>in sa</w:t>
      </w:r>
      <w:r w:rsidR="00997B10" w:rsidRPr="00EB4CC9">
        <w:rPr>
          <w:rFonts w:ascii="Book Antiqua" w:hAnsi="Book Antiqua"/>
          <w:szCs w:val="24"/>
          <w:lang w:val="en-US"/>
        </w:rPr>
        <w:t xml:space="preserve">mples of healthy participants. </w:t>
      </w:r>
      <w:r w:rsidR="00711F20" w:rsidRPr="00EB4CC9">
        <w:rPr>
          <w:rFonts w:ascii="Book Antiqua" w:hAnsi="Book Antiqua"/>
          <w:szCs w:val="24"/>
          <w:lang w:val="en-US"/>
        </w:rPr>
        <w:t xml:space="preserve">Hiller </w:t>
      </w:r>
      <w:r w:rsidR="00711F20" w:rsidRPr="00E552DA">
        <w:rPr>
          <w:rFonts w:ascii="Book Antiqua" w:hAnsi="Book Antiqua"/>
          <w:i/>
          <w:szCs w:val="24"/>
          <w:lang w:val="en-US"/>
        </w:rPr>
        <w:t xml:space="preserve">et </w:t>
      </w:r>
      <w:proofErr w:type="gramStart"/>
      <w:r w:rsidR="00711F20" w:rsidRPr="00E552DA">
        <w:rPr>
          <w:rFonts w:ascii="Book Antiqua" w:hAnsi="Book Antiqua"/>
          <w:i/>
          <w:szCs w:val="24"/>
          <w:lang w:val="en-US"/>
        </w:rPr>
        <w:t>al</w:t>
      </w:r>
      <w:r w:rsidR="00E552DA" w:rsidRPr="00E552DA">
        <w:rPr>
          <w:rFonts w:ascii="Book Antiqua" w:hAnsi="Book Antiqua"/>
          <w:szCs w:val="24"/>
          <w:vertAlign w:val="superscript"/>
          <w:lang w:val="en-US"/>
        </w:rPr>
        <w:t>[</w:t>
      </w:r>
      <w:proofErr w:type="gramEnd"/>
      <w:r w:rsidR="00FC4408" w:rsidRPr="00EB4CC9">
        <w:rPr>
          <w:rFonts w:ascii="Book Antiqua" w:hAnsi="Book Antiqua"/>
          <w:szCs w:val="24"/>
          <w:vertAlign w:val="superscript"/>
          <w:lang w:val="en-US"/>
        </w:rPr>
        <w:t>22]</w:t>
      </w:r>
      <w:r w:rsidR="00923F6C" w:rsidRPr="00EB4CC9">
        <w:rPr>
          <w:rFonts w:ascii="Book Antiqua" w:hAnsi="Book Antiqua"/>
          <w:szCs w:val="24"/>
          <w:vertAlign w:val="superscript"/>
          <w:lang w:val="en-US"/>
        </w:rPr>
        <w:t xml:space="preserve"> </w:t>
      </w:r>
      <w:r w:rsidR="0057553D" w:rsidRPr="00EB4CC9">
        <w:rPr>
          <w:rFonts w:ascii="Book Antiqua" w:hAnsi="Book Antiqua"/>
          <w:szCs w:val="24"/>
          <w:lang w:val="en-US"/>
        </w:rPr>
        <w:t xml:space="preserve">examined the prevalence of </w:t>
      </w:r>
      <w:r w:rsidR="00C741AE" w:rsidRPr="00EB4CC9">
        <w:rPr>
          <w:rFonts w:ascii="Book Antiqua" w:hAnsi="Book Antiqua"/>
          <w:szCs w:val="24"/>
          <w:lang w:val="en-US"/>
        </w:rPr>
        <w:t xml:space="preserve">somatization </w:t>
      </w:r>
      <w:r w:rsidR="0057553D" w:rsidRPr="00EB4CC9">
        <w:rPr>
          <w:rFonts w:ascii="Book Antiqua" w:hAnsi="Book Antiqua"/>
          <w:szCs w:val="24"/>
          <w:lang w:val="en-US"/>
        </w:rPr>
        <w:t xml:space="preserve">in a large representative sample </w:t>
      </w:r>
      <w:r w:rsidR="00C741AE" w:rsidRPr="00EB4CC9">
        <w:rPr>
          <w:rFonts w:ascii="Book Antiqua" w:hAnsi="Book Antiqua"/>
          <w:szCs w:val="24"/>
          <w:lang w:val="en-US"/>
        </w:rPr>
        <w:t xml:space="preserve">of the German population and found that about 35% of the </w:t>
      </w:r>
      <w:r w:rsidR="00AA2B47" w:rsidRPr="00EB4CC9">
        <w:rPr>
          <w:rFonts w:ascii="Book Antiqua" w:hAnsi="Book Antiqua"/>
          <w:szCs w:val="24"/>
          <w:lang w:val="en-US"/>
        </w:rPr>
        <w:t>participants</w:t>
      </w:r>
      <w:r w:rsidR="00C741AE" w:rsidRPr="00EB4CC9">
        <w:rPr>
          <w:rFonts w:ascii="Book Antiqua" w:hAnsi="Book Antiqua"/>
          <w:szCs w:val="24"/>
          <w:lang w:val="en-US"/>
        </w:rPr>
        <w:t xml:space="preserve"> reported at least one gastrointestinal symptom according to the DSM-IV somatization</w:t>
      </w:r>
      <w:r w:rsidR="00AA2B47" w:rsidRPr="00EB4CC9">
        <w:rPr>
          <w:rFonts w:ascii="Book Antiqua" w:hAnsi="Book Antiqua"/>
          <w:szCs w:val="24"/>
          <w:lang w:val="en-US"/>
        </w:rPr>
        <w:t xml:space="preserve"> disorder list</w:t>
      </w:r>
      <w:r w:rsidR="00E552DA" w:rsidRPr="00E552DA">
        <w:rPr>
          <w:rFonts w:ascii="Book Antiqua" w:hAnsi="Book Antiqua"/>
          <w:szCs w:val="24"/>
          <w:vertAlign w:val="superscript"/>
          <w:lang w:val="en-US"/>
        </w:rPr>
        <w:t>[</w:t>
      </w:r>
      <w:r w:rsidR="009E1ABC" w:rsidRPr="00EB4CC9">
        <w:rPr>
          <w:rFonts w:ascii="Book Antiqua" w:hAnsi="Book Antiqua"/>
          <w:szCs w:val="24"/>
          <w:vertAlign w:val="superscript"/>
          <w:lang w:val="en-US"/>
        </w:rPr>
        <w:t>23]</w:t>
      </w:r>
      <w:r w:rsidR="00C741AE" w:rsidRPr="00EB4CC9">
        <w:rPr>
          <w:rFonts w:ascii="Book Antiqua" w:hAnsi="Book Antiqua"/>
          <w:szCs w:val="24"/>
          <w:lang w:val="en-US"/>
        </w:rPr>
        <w:t xml:space="preserve">. </w:t>
      </w:r>
      <w:r w:rsidR="000E3331" w:rsidRPr="00EB4CC9">
        <w:rPr>
          <w:rFonts w:ascii="Book Antiqua" w:hAnsi="Book Antiqua"/>
          <w:szCs w:val="24"/>
          <w:lang w:val="en-US"/>
        </w:rPr>
        <w:t xml:space="preserve">This finding is in line with </w:t>
      </w:r>
      <w:r w:rsidR="00E552DA">
        <w:rPr>
          <w:rFonts w:ascii="Book Antiqua" w:hAnsi="Book Antiqua"/>
          <w:szCs w:val="24"/>
          <w:lang w:val="en-US"/>
        </w:rPr>
        <w:t xml:space="preserve">the results of </w:t>
      </w:r>
      <w:proofErr w:type="spellStart"/>
      <w:r w:rsidR="00E552DA">
        <w:rPr>
          <w:rFonts w:ascii="Book Antiqua" w:hAnsi="Book Antiqua"/>
          <w:szCs w:val="24"/>
          <w:lang w:val="en-US"/>
        </w:rPr>
        <w:t>Camilleri</w:t>
      </w:r>
      <w:proofErr w:type="spellEnd"/>
      <w:r w:rsidR="00E552DA">
        <w:rPr>
          <w:rFonts w:ascii="Book Antiqua" w:hAnsi="Book Antiqua"/>
          <w:szCs w:val="24"/>
          <w:lang w:val="en-US"/>
        </w:rPr>
        <w:t xml:space="preserve"> </w:t>
      </w:r>
      <w:r w:rsidR="00E552DA" w:rsidRPr="00E552DA">
        <w:rPr>
          <w:rFonts w:ascii="Book Antiqua" w:hAnsi="Book Antiqua"/>
          <w:i/>
          <w:szCs w:val="24"/>
          <w:lang w:val="en-US"/>
        </w:rPr>
        <w:t xml:space="preserve">et </w:t>
      </w:r>
      <w:proofErr w:type="gramStart"/>
      <w:r w:rsidR="00E552DA" w:rsidRPr="00E552DA">
        <w:rPr>
          <w:rFonts w:ascii="Book Antiqua" w:hAnsi="Book Antiqua"/>
          <w:i/>
          <w:szCs w:val="24"/>
          <w:lang w:val="en-US"/>
        </w:rPr>
        <w:t>al</w:t>
      </w:r>
      <w:r w:rsidR="00E552DA" w:rsidRPr="00E552DA">
        <w:rPr>
          <w:rFonts w:ascii="Book Antiqua" w:hAnsi="Book Antiqua"/>
          <w:szCs w:val="24"/>
          <w:vertAlign w:val="superscript"/>
          <w:lang w:val="en-US"/>
        </w:rPr>
        <w:t>[</w:t>
      </w:r>
      <w:proofErr w:type="gramEnd"/>
      <w:r w:rsidR="00D11FD0" w:rsidRPr="00EB4CC9">
        <w:rPr>
          <w:rFonts w:ascii="Book Antiqua" w:hAnsi="Book Antiqua"/>
          <w:szCs w:val="24"/>
          <w:vertAlign w:val="superscript"/>
          <w:lang w:val="en-US"/>
        </w:rPr>
        <w:t>24]</w:t>
      </w:r>
      <w:r w:rsidR="00D11FD0" w:rsidRPr="00EB4CC9">
        <w:rPr>
          <w:rFonts w:ascii="Book Antiqua" w:hAnsi="Book Antiqua"/>
          <w:szCs w:val="24"/>
          <w:lang w:val="en-US"/>
        </w:rPr>
        <w:t xml:space="preserve"> who analyzed a representative sample of </w:t>
      </w:r>
      <w:r w:rsidR="0070073F" w:rsidRPr="0070073F">
        <w:rPr>
          <w:rFonts w:ascii="Book Antiqua" w:hAnsi="Book Antiqua"/>
          <w:szCs w:val="24"/>
          <w:lang w:val="en-US"/>
        </w:rPr>
        <w:t>United States</w:t>
      </w:r>
      <w:r w:rsidR="00D11FD0" w:rsidRPr="00EB4CC9">
        <w:rPr>
          <w:rFonts w:ascii="Book Antiqua" w:hAnsi="Book Antiqua"/>
          <w:szCs w:val="24"/>
          <w:lang w:val="en-US"/>
        </w:rPr>
        <w:t xml:space="preserve"> residents and </w:t>
      </w:r>
      <w:r w:rsidR="00CD6D6D" w:rsidRPr="00EB4CC9">
        <w:rPr>
          <w:rFonts w:ascii="Book Antiqua" w:hAnsi="Book Antiqua"/>
          <w:szCs w:val="24"/>
          <w:lang w:val="en-US"/>
        </w:rPr>
        <w:t xml:space="preserve">reported </w:t>
      </w:r>
      <w:r w:rsidR="00CE444B" w:rsidRPr="00EB4CC9">
        <w:rPr>
          <w:rFonts w:ascii="Book Antiqua" w:hAnsi="Book Antiqua"/>
          <w:szCs w:val="24"/>
          <w:lang w:val="en-US"/>
        </w:rPr>
        <w:t>that the prevalence for</w:t>
      </w:r>
      <w:r w:rsidR="00CD6D6D" w:rsidRPr="00EB4CC9">
        <w:rPr>
          <w:rFonts w:ascii="Book Antiqua" w:hAnsi="Book Antiqua"/>
          <w:szCs w:val="24"/>
          <w:lang w:val="en-US"/>
        </w:rPr>
        <w:t xml:space="preserve"> at least one upper gastrointestinal symptom (</w:t>
      </w:r>
      <w:r w:rsidR="00CD6D6D" w:rsidRPr="00E552DA">
        <w:rPr>
          <w:rFonts w:ascii="Book Antiqua" w:hAnsi="Book Antiqua"/>
          <w:i/>
          <w:szCs w:val="24"/>
          <w:lang w:val="en-US"/>
        </w:rPr>
        <w:t>e.g.,</w:t>
      </w:r>
      <w:r w:rsidR="00CD6D6D" w:rsidRPr="00EB4CC9">
        <w:rPr>
          <w:rFonts w:ascii="Book Antiqua" w:hAnsi="Book Antiqua"/>
          <w:szCs w:val="24"/>
          <w:lang w:val="en-US"/>
        </w:rPr>
        <w:t xml:space="preserve"> postprandial fullness) during the last three </w:t>
      </w:r>
      <w:r w:rsidR="00455BE9" w:rsidRPr="00EB4CC9">
        <w:rPr>
          <w:rFonts w:ascii="Book Antiqua" w:hAnsi="Book Antiqua"/>
          <w:szCs w:val="24"/>
          <w:lang w:val="en-US"/>
        </w:rPr>
        <w:t>months</w:t>
      </w:r>
      <w:r w:rsidR="00CD6D6D" w:rsidRPr="00EB4CC9">
        <w:rPr>
          <w:rFonts w:ascii="Book Antiqua" w:hAnsi="Book Antiqua"/>
          <w:szCs w:val="24"/>
          <w:lang w:val="en-US"/>
        </w:rPr>
        <w:t xml:space="preserve"> was about 45%.</w:t>
      </w:r>
      <w:r w:rsidR="00384436" w:rsidRPr="00EB4CC9">
        <w:rPr>
          <w:rFonts w:ascii="Book Antiqua" w:hAnsi="Book Antiqua"/>
          <w:szCs w:val="24"/>
          <w:lang w:val="en-US"/>
        </w:rPr>
        <w:t xml:space="preserve"> Similar results emerged for a study within the general population of </w:t>
      </w:r>
      <w:r w:rsidR="00CE444B" w:rsidRPr="00EB4CC9">
        <w:rPr>
          <w:rFonts w:ascii="Book Antiqua" w:hAnsi="Book Antiqua"/>
          <w:szCs w:val="24"/>
          <w:lang w:val="en-US"/>
        </w:rPr>
        <w:t>Denmark</w:t>
      </w:r>
      <w:r w:rsidR="00384436" w:rsidRPr="00EB4CC9">
        <w:rPr>
          <w:rFonts w:ascii="Book Antiqua" w:hAnsi="Book Antiqua"/>
          <w:szCs w:val="24"/>
          <w:lang w:val="en-US"/>
        </w:rPr>
        <w:t xml:space="preserve"> where 43% of the participants </w:t>
      </w:r>
      <w:r w:rsidR="00CE444B" w:rsidRPr="00EB4CC9">
        <w:rPr>
          <w:rFonts w:ascii="Book Antiqua" w:hAnsi="Book Antiqua"/>
          <w:szCs w:val="24"/>
          <w:lang w:val="en-US"/>
        </w:rPr>
        <w:t>suffered from</w:t>
      </w:r>
      <w:r w:rsidR="00384436" w:rsidRPr="00EB4CC9">
        <w:rPr>
          <w:rFonts w:ascii="Book Antiqua" w:hAnsi="Book Antiqua"/>
          <w:szCs w:val="24"/>
          <w:lang w:val="en-US"/>
        </w:rPr>
        <w:t xml:space="preserve"> upper and 38% </w:t>
      </w:r>
      <w:r w:rsidR="00093039" w:rsidRPr="00EB4CC9">
        <w:rPr>
          <w:rFonts w:ascii="Book Antiqua" w:hAnsi="Book Antiqua"/>
          <w:szCs w:val="24"/>
          <w:lang w:val="en-US"/>
        </w:rPr>
        <w:t xml:space="preserve">from </w:t>
      </w:r>
      <w:r w:rsidR="00384436" w:rsidRPr="00EB4CC9">
        <w:rPr>
          <w:rFonts w:ascii="Book Antiqua" w:hAnsi="Book Antiqua"/>
          <w:szCs w:val="24"/>
          <w:lang w:val="en-US"/>
        </w:rPr>
        <w:t xml:space="preserve">lower gastrointestinal symptoms during the past four </w:t>
      </w:r>
      <w:proofErr w:type="gramStart"/>
      <w:r w:rsidR="00384436" w:rsidRPr="00EB4CC9">
        <w:rPr>
          <w:rFonts w:ascii="Book Antiqua" w:hAnsi="Book Antiqua"/>
          <w:szCs w:val="24"/>
          <w:lang w:val="en-US"/>
        </w:rPr>
        <w:t>weeks</w:t>
      </w:r>
      <w:r w:rsidR="00E552DA" w:rsidRPr="00E552DA">
        <w:rPr>
          <w:rFonts w:ascii="Book Antiqua" w:hAnsi="Book Antiqua"/>
          <w:szCs w:val="24"/>
          <w:vertAlign w:val="superscript"/>
          <w:lang w:val="en-US"/>
        </w:rPr>
        <w:t>[</w:t>
      </w:r>
      <w:proofErr w:type="gramEnd"/>
      <w:r w:rsidR="00535F3B" w:rsidRPr="00EB4CC9">
        <w:rPr>
          <w:rFonts w:ascii="Book Antiqua" w:hAnsi="Book Antiqua"/>
          <w:szCs w:val="24"/>
          <w:vertAlign w:val="superscript"/>
          <w:lang w:val="en-US"/>
        </w:rPr>
        <w:t>25]</w:t>
      </w:r>
      <w:r w:rsidR="00384436" w:rsidRPr="00EB4CC9">
        <w:rPr>
          <w:rFonts w:ascii="Book Antiqua" w:hAnsi="Book Antiqua"/>
          <w:szCs w:val="24"/>
          <w:lang w:val="en-US"/>
        </w:rPr>
        <w:t>.</w:t>
      </w:r>
    </w:p>
    <w:p w:rsidR="00096B17" w:rsidRPr="00EB4CC9" w:rsidRDefault="00734FF1"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In </w:t>
      </w:r>
      <w:r w:rsidR="00037C5A" w:rsidRPr="00EB4CC9">
        <w:rPr>
          <w:rFonts w:ascii="Book Antiqua" w:hAnsi="Book Antiqua"/>
          <w:szCs w:val="24"/>
          <w:lang w:val="en-US"/>
        </w:rPr>
        <w:t>summary</w:t>
      </w:r>
      <w:r w:rsidRPr="00EB4CC9">
        <w:rPr>
          <w:rFonts w:ascii="Book Antiqua" w:hAnsi="Book Antiqua"/>
          <w:szCs w:val="24"/>
          <w:lang w:val="en-US"/>
        </w:rPr>
        <w:t xml:space="preserve">, it is evident that gastrointestinal symptoms </w:t>
      </w:r>
      <w:r w:rsidR="00D84F32" w:rsidRPr="00EB4CC9">
        <w:rPr>
          <w:rFonts w:ascii="Book Antiqua" w:hAnsi="Book Antiqua"/>
          <w:szCs w:val="24"/>
          <w:lang w:val="en-US"/>
        </w:rPr>
        <w:t xml:space="preserve">of varying degrees occur frequently in the general population. </w:t>
      </w:r>
      <w:r w:rsidR="002A5E76" w:rsidRPr="00EB4CC9">
        <w:rPr>
          <w:rFonts w:ascii="Book Antiqua" w:hAnsi="Book Antiqua"/>
          <w:szCs w:val="24"/>
          <w:lang w:val="en-US"/>
        </w:rPr>
        <w:t xml:space="preserve">Therefore, we </w:t>
      </w:r>
      <w:r w:rsidR="00A261B2" w:rsidRPr="00EB4CC9">
        <w:rPr>
          <w:rFonts w:ascii="Book Antiqua" w:hAnsi="Book Antiqua"/>
          <w:szCs w:val="24"/>
          <w:lang w:val="en-US"/>
        </w:rPr>
        <w:t xml:space="preserve">aim at studying </w:t>
      </w:r>
      <w:r w:rsidR="002A5E76" w:rsidRPr="00EB4CC9">
        <w:rPr>
          <w:rFonts w:ascii="Book Antiqua" w:hAnsi="Book Antiqua"/>
          <w:szCs w:val="24"/>
          <w:lang w:val="en-US"/>
        </w:rPr>
        <w:t xml:space="preserve">the measurement characteristics of the Birmingham IBS scale in a large sample of adults </w:t>
      </w:r>
      <w:r w:rsidR="00CB407E" w:rsidRPr="00EB4CC9">
        <w:rPr>
          <w:rFonts w:ascii="Book Antiqua" w:hAnsi="Book Antiqua"/>
          <w:szCs w:val="24"/>
          <w:lang w:val="en-US"/>
        </w:rPr>
        <w:t xml:space="preserve">without </w:t>
      </w:r>
      <w:r w:rsidR="00117A8D" w:rsidRPr="00EB4CC9">
        <w:rPr>
          <w:rFonts w:ascii="Book Antiqua" w:hAnsi="Book Antiqua"/>
          <w:szCs w:val="24"/>
          <w:lang w:val="en-US"/>
        </w:rPr>
        <w:t xml:space="preserve">formal </w:t>
      </w:r>
      <w:r w:rsidR="00CB407E" w:rsidRPr="00EB4CC9">
        <w:rPr>
          <w:rFonts w:ascii="Book Antiqua" w:hAnsi="Book Antiqua"/>
          <w:szCs w:val="24"/>
          <w:lang w:val="en-US"/>
        </w:rPr>
        <w:t xml:space="preserve">IBS diagnosis in order </w:t>
      </w:r>
      <w:r w:rsidR="00E3599B" w:rsidRPr="00EB4CC9">
        <w:rPr>
          <w:rFonts w:ascii="Book Antiqua" w:hAnsi="Book Antiqua"/>
          <w:szCs w:val="24"/>
          <w:lang w:val="en-US"/>
        </w:rPr>
        <w:t>to ensure that it is a valid instrument to assess the severity of typical IBS</w:t>
      </w:r>
      <w:r w:rsidR="00A450E0" w:rsidRPr="00EB4CC9">
        <w:rPr>
          <w:rFonts w:ascii="Book Antiqua" w:hAnsi="Book Antiqua"/>
          <w:szCs w:val="24"/>
          <w:lang w:val="en-US"/>
        </w:rPr>
        <w:t>-</w:t>
      </w:r>
      <w:r w:rsidR="00E3599B" w:rsidRPr="00EB4CC9">
        <w:rPr>
          <w:rFonts w:ascii="Book Antiqua" w:hAnsi="Book Antiqua"/>
          <w:szCs w:val="24"/>
          <w:lang w:val="en-US"/>
        </w:rPr>
        <w:t xml:space="preserve">symptoms </w:t>
      </w:r>
      <w:r w:rsidR="007D3118" w:rsidRPr="00EB4CC9">
        <w:rPr>
          <w:rFonts w:ascii="Book Antiqua" w:hAnsi="Book Antiqua"/>
          <w:szCs w:val="24"/>
          <w:lang w:val="en-US"/>
        </w:rPr>
        <w:t>(</w:t>
      </w:r>
      <w:r w:rsidR="007D3118" w:rsidRPr="00E552DA">
        <w:rPr>
          <w:rFonts w:ascii="Book Antiqua" w:hAnsi="Book Antiqua"/>
          <w:i/>
          <w:szCs w:val="24"/>
          <w:lang w:val="en-US"/>
        </w:rPr>
        <w:t>e.g.,</w:t>
      </w:r>
      <w:r w:rsidR="007D3118" w:rsidRPr="00EB4CC9">
        <w:rPr>
          <w:rFonts w:ascii="Book Antiqua" w:hAnsi="Book Antiqua"/>
          <w:szCs w:val="24"/>
          <w:lang w:val="en-US"/>
        </w:rPr>
        <w:t xml:space="preserve"> diarrhea) </w:t>
      </w:r>
      <w:r w:rsidR="00E3599B" w:rsidRPr="00EB4CC9">
        <w:rPr>
          <w:rFonts w:ascii="Book Antiqua" w:hAnsi="Book Antiqua"/>
          <w:szCs w:val="24"/>
          <w:lang w:val="en-US"/>
        </w:rPr>
        <w:t xml:space="preserve">in </w:t>
      </w:r>
      <w:r w:rsidR="005917A7" w:rsidRPr="00EB4CC9">
        <w:rPr>
          <w:rFonts w:ascii="Book Antiqua" w:hAnsi="Book Antiqua"/>
          <w:szCs w:val="24"/>
          <w:lang w:val="en-US"/>
        </w:rPr>
        <w:t>participants</w:t>
      </w:r>
      <w:r w:rsidR="009C7019" w:rsidRPr="00EB4CC9">
        <w:rPr>
          <w:rFonts w:ascii="Book Antiqua" w:hAnsi="Book Antiqua"/>
          <w:szCs w:val="24"/>
          <w:lang w:val="en-US"/>
        </w:rPr>
        <w:t xml:space="preserve"> without a </w:t>
      </w:r>
      <w:r w:rsidR="004E4D38" w:rsidRPr="00EB4CC9">
        <w:rPr>
          <w:rFonts w:ascii="Book Antiqua" w:hAnsi="Book Antiqua"/>
          <w:szCs w:val="24"/>
          <w:lang w:val="en-US"/>
        </w:rPr>
        <w:t xml:space="preserve">definitive </w:t>
      </w:r>
      <w:r w:rsidR="00E3599B" w:rsidRPr="00EB4CC9">
        <w:rPr>
          <w:rFonts w:ascii="Book Antiqua" w:hAnsi="Book Antiqua"/>
          <w:szCs w:val="24"/>
          <w:lang w:val="en-US"/>
        </w:rPr>
        <w:t>IBS</w:t>
      </w:r>
      <w:r w:rsidR="004E4D38" w:rsidRPr="00EB4CC9">
        <w:rPr>
          <w:rFonts w:ascii="Book Antiqua" w:hAnsi="Book Antiqua"/>
          <w:szCs w:val="24"/>
          <w:lang w:val="en-US"/>
        </w:rPr>
        <w:t xml:space="preserve"> diagnosis</w:t>
      </w:r>
      <w:r w:rsidR="00E3599B" w:rsidRPr="00EB4CC9">
        <w:rPr>
          <w:rFonts w:ascii="Book Antiqua" w:hAnsi="Book Antiqua"/>
          <w:szCs w:val="24"/>
          <w:lang w:val="en-US"/>
        </w:rPr>
        <w:t>.</w:t>
      </w:r>
      <w:r w:rsidR="00805032" w:rsidRPr="00EB4CC9">
        <w:rPr>
          <w:rFonts w:ascii="Book Antiqua" w:hAnsi="Book Antiqua"/>
          <w:szCs w:val="24"/>
          <w:lang w:val="en-US"/>
        </w:rPr>
        <w:t xml:space="preserve"> </w:t>
      </w:r>
      <w:r w:rsidR="00096B17" w:rsidRPr="00EB4CC9">
        <w:rPr>
          <w:rFonts w:ascii="Book Antiqua" w:hAnsi="Book Antiqua"/>
          <w:szCs w:val="24"/>
          <w:lang w:val="en-US"/>
        </w:rPr>
        <w:t xml:space="preserve">From a psychometric viewpoint, we assume that every instrument that is supposed to assess the success of an IBS treatment program should also offer good psychometric characteristics for participants who score below the threshold for an IBS diagnosis. Otherwise, the questionnaire would not provide valid estimates of IBS related symptom severity as soon as the threshold for an IBS diagnosis is </w:t>
      </w:r>
      <w:r w:rsidR="004E072E" w:rsidRPr="00EB4CC9">
        <w:rPr>
          <w:rFonts w:ascii="Book Antiqua" w:hAnsi="Book Antiqua"/>
          <w:szCs w:val="24"/>
          <w:lang w:val="en-US"/>
        </w:rPr>
        <w:t>undercut</w:t>
      </w:r>
      <w:r w:rsidR="00096B17" w:rsidRPr="00EB4CC9">
        <w:rPr>
          <w:rFonts w:ascii="Book Antiqua" w:hAnsi="Book Antiqua"/>
          <w:szCs w:val="24"/>
          <w:lang w:val="en-US"/>
        </w:rPr>
        <w:t xml:space="preserve">. </w:t>
      </w:r>
    </w:p>
    <w:p w:rsidR="00177371" w:rsidRPr="00EB4CC9" w:rsidRDefault="004D606A"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Until </w:t>
      </w:r>
      <w:r w:rsidR="006A1117" w:rsidRPr="00EB4CC9">
        <w:rPr>
          <w:rFonts w:ascii="Book Antiqua" w:hAnsi="Book Antiqua"/>
          <w:szCs w:val="24"/>
          <w:lang w:val="en-US"/>
        </w:rPr>
        <w:t xml:space="preserve">now, the Birmingham IBS scale has only been evaluated by means of exploratory factor analysis in a sample of patients </w:t>
      </w:r>
      <w:r w:rsidR="00B803B5" w:rsidRPr="00EB4CC9">
        <w:rPr>
          <w:rFonts w:ascii="Book Antiqua" w:hAnsi="Book Antiqua"/>
          <w:szCs w:val="24"/>
          <w:lang w:val="en-US"/>
        </w:rPr>
        <w:t xml:space="preserve">already </w:t>
      </w:r>
      <w:r w:rsidR="006A1117" w:rsidRPr="00EB4CC9">
        <w:rPr>
          <w:rFonts w:ascii="Book Antiqua" w:hAnsi="Book Antiqua"/>
          <w:szCs w:val="24"/>
          <w:lang w:val="en-US"/>
        </w:rPr>
        <w:t xml:space="preserve">diagnosed with </w:t>
      </w:r>
      <w:proofErr w:type="gramStart"/>
      <w:r w:rsidR="006A1117" w:rsidRPr="00EB4CC9">
        <w:rPr>
          <w:rFonts w:ascii="Book Antiqua" w:hAnsi="Book Antiqua"/>
          <w:szCs w:val="24"/>
          <w:lang w:val="en-US"/>
        </w:rPr>
        <w:t>IBS</w:t>
      </w:r>
      <w:r w:rsidR="00E552DA" w:rsidRPr="00E552DA">
        <w:rPr>
          <w:rFonts w:ascii="Book Antiqua" w:hAnsi="Book Antiqua"/>
          <w:szCs w:val="24"/>
          <w:vertAlign w:val="superscript"/>
          <w:lang w:val="en-US"/>
        </w:rPr>
        <w:t>[</w:t>
      </w:r>
      <w:proofErr w:type="gramEnd"/>
      <w:r w:rsidR="00E105BD" w:rsidRPr="00EB4CC9">
        <w:rPr>
          <w:rFonts w:ascii="Book Antiqua" w:hAnsi="Book Antiqua"/>
          <w:szCs w:val="24"/>
          <w:vertAlign w:val="superscript"/>
          <w:lang w:val="en-US"/>
        </w:rPr>
        <w:t>14]</w:t>
      </w:r>
      <w:r w:rsidR="00317970" w:rsidRPr="00EB4CC9">
        <w:rPr>
          <w:rFonts w:ascii="Book Antiqua" w:hAnsi="Book Antiqua"/>
          <w:szCs w:val="24"/>
          <w:lang w:val="en-US"/>
        </w:rPr>
        <w:t xml:space="preserve">. </w:t>
      </w:r>
      <w:r w:rsidR="00980910" w:rsidRPr="00EB4CC9">
        <w:rPr>
          <w:rFonts w:ascii="Book Antiqua" w:hAnsi="Book Antiqua"/>
          <w:szCs w:val="24"/>
          <w:lang w:val="en-US"/>
        </w:rPr>
        <w:t xml:space="preserve">Moreover, </w:t>
      </w:r>
      <w:r w:rsidR="00021CC3" w:rsidRPr="00EB4CC9">
        <w:rPr>
          <w:rFonts w:ascii="Book Antiqua" w:hAnsi="Book Antiqua"/>
          <w:szCs w:val="24"/>
          <w:lang w:val="en-US"/>
        </w:rPr>
        <w:t xml:space="preserve">to our knowledge, </w:t>
      </w:r>
      <w:r w:rsidR="00980910" w:rsidRPr="00EB4CC9">
        <w:rPr>
          <w:rFonts w:ascii="Book Antiqua" w:hAnsi="Book Antiqua"/>
          <w:szCs w:val="24"/>
          <w:lang w:val="en-US"/>
        </w:rPr>
        <w:t xml:space="preserve">this is the first study which applies confirmatory factor </w:t>
      </w:r>
      <w:r w:rsidR="00980910" w:rsidRPr="00EB4CC9">
        <w:rPr>
          <w:rFonts w:ascii="Book Antiqua" w:hAnsi="Book Antiqua"/>
          <w:szCs w:val="24"/>
          <w:lang w:val="en-US"/>
        </w:rPr>
        <w:lastRenderedPageBreak/>
        <w:t>analysis to examine the latent structure of IBS related medically unexplained symptoms.</w:t>
      </w:r>
      <w:r w:rsidR="00805032" w:rsidRPr="00EB4CC9">
        <w:rPr>
          <w:rFonts w:ascii="Book Antiqua" w:hAnsi="Book Antiqua"/>
          <w:szCs w:val="24"/>
          <w:lang w:val="en-US"/>
        </w:rPr>
        <w:t xml:space="preserve"> </w:t>
      </w:r>
      <w:r w:rsidR="006A1117" w:rsidRPr="00EB4CC9">
        <w:rPr>
          <w:rFonts w:ascii="Book Antiqua" w:hAnsi="Book Antiqua"/>
          <w:szCs w:val="24"/>
          <w:lang w:val="en-US"/>
        </w:rPr>
        <w:t>The aim of this study is to apply the Birmingham IBS scale</w:t>
      </w:r>
      <w:r w:rsidR="007F22DE" w:rsidRPr="00EB4CC9">
        <w:rPr>
          <w:rFonts w:ascii="Book Antiqua" w:hAnsi="Book Antiqua"/>
          <w:szCs w:val="24"/>
          <w:lang w:val="en-US"/>
        </w:rPr>
        <w:t xml:space="preserve"> to </w:t>
      </w:r>
      <w:r w:rsidR="004B6E79" w:rsidRPr="00EB4CC9">
        <w:rPr>
          <w:rFonts w:ascii="Book Antiqua" w:hAnsi="Book Antiqua"/>
          <w:szCs w:val="24"/>
          <w:lang w:val="en-US"/>
        </w:rPr>
        <w:t>a sample</w:t>
      </w:r>
      <w:r w:rsidR="00805032" w:rsidRPr="00EB4CC9">
        <w:rPr>
          <w:rFonts w:ascii="Book Antiqua" w:hAnsi="Book Antiqua"/>
          <w:szCs w:val="24"/>
          <w:lang w:val="en-US"/>
        </w:rPr>
        <w:t xml:space="preserve"> </w:t>
      </w:r>
      <w:r w:rsidR="004B6E79" w:rsidRPr="00EB4CC9">
        <w:rPr>
          <w:rFonts w:ascii="Book Antiqua" w:hAnsi="Book Antiqua"/>
          <w:szCs w:val="24"/>
          <w:lang w:val="en-US"/>
        </w:rPr>
        <w:t xml:space="preserve">of participants who </w:t>
      </w:r>
      <w:r w:rsidR="00BA477E" w:rsidRPr="00EB4CC9">
        <w:rPr>
          <w:rFonts w:ascii="Book Antiqua" w:hAnsi="Book Antiqua"/>
          <w:szCs w:val="24"/>
          <w:lang w:val="en-US"/>
        </w:rPr>
        <w:t xml:space="preserve">have not been </w:t>
      </w:r>
      <w:r w:rsidR="007F22DE" w:rsidRPr="00EB4CC9">
        <w:rPr>
          <w:rFonts w:ascii="Book Antiqua" w:hAnsi="Book Antiqua"/>
          <w:szCs w:val="24"/>
          <w:lang w:val="en-US"/>
        </w:rPr>
        <w:t>diagnosed with IBS</w:t>
      </w:r>
      <w:r w:rsidR="00BA477E" w:rsidRPr="00EB4CC9">
        <w:rPr>
          <w:rFonts w:ascii="Book Antiqua" w:hAnsi="Book Antiqua"/>
          <w:szCs w:val="24"/>
          <w:lang w:val="en-US"/>
        </w:rPr>
        <w:t xml:space="preserve"> yet</w:t>
      </w:r>
      <w:r w:rsidR="007F22DE" w:rsidRPr="00EB4CC9">
        <w:rPr>
          <w:rFonts w:ascii="Book Antiqua" w:hAnsi="Book Antiqua"/>
          <w:szCs w:val="24"/>
          <w:lang w:val="en-US"/>
        </w:rPr>
        <w:t xml:space="preserve">. </w:t>
      </w:r>
      <w:r w:rsidR="00AF0C77" w:rsidRPr="00EB4CC9">
        <w:rPr>
          <w:rFonts w:ascii="Book Antiqua" w:hAnsi="Book Antiqua"/>
          <w:szCs w:val="24"/>
          <w:lang w:val="en-US"/>
        </w:rPr>
        <w:t xml:space="preserve">We analyzed the latent structure of the IBS by means </w:t>
      </w:r>
      <w:r w:rsidR="00BF5875" w:rsidRPr="00EB4CC9">
        <w:rPr>
          <w:rFonts w:ascii="Book Antiqua" w:hAnsi="Book Antiqua"/>
          <w:szCs w:val="24"/>
          <w:lang w:val="en-US"/>
        </w:rPr>
        <w:t xml:space="preserve">of structural equation modeling. </w:t>
      </w:r>
      <w:r w:rsidR="00AF7296" w:rsidRPr="00EB4CC9">
        <w:rPr>
          <w:rFonts w:ascii="Book Antiqua" w:hAnsi="Book Antiqua"/>
          <w:szCs w:val="24"/>
          <w:lang w:val="en-US"/>
        </w:rPr>
        <w:t>With</w:t>
      </w:r>
      <w:r w:rsidR="00805032" w:rsidRPr="00EB4CC9">
        <w:rPr>
          <w:rFonts w:ascii="Book Antiqua" w:hAnsi="Book Antiqua"/>
          <w:szCs w:val="24"/>
          <w:lang w:val="en-US"/>
        </w:rPr>
        <w:t xml:space="preserve"> </w:t>
      </w:r>
      <w:r w:rsidR="006819DF" w:rsidRPr="00EB4CC9">
        <w:rPr>
          <w:rFonts w:ascii="Book Antiqua" w:hAnsi="Book Antiqua"/>
          <w:szCs w:val="24"/>
          <w:lang w:val="en-US"/>
        </w:rPr>
        <w:t xml:space="preserve">structural equation modeling </w:t>
      </w:r>
      <w:r w:rsidR="006A1117" w:rsidRPr="00EB4CC9">
        <w:rPr>
          <w:rFonts w:ascii="Book Antiqua" w:hAnsi="Book Antiqua"/>
          <w:szCs w:val="24"/>
          <w:lang w:val="en-US"/>
        </w:rPr>
        <w:t xml:space="preserve">it </w:t>
      </w:r>
      <w:r w:rsidR="00CB0743" w:rsidRPr="00EB4CC9">
        <w:rPr>
          <w:rFonts w:ascii="Book Antiqua" w:hAnsi="Book Antiqua"/>
          <w:szCs w:val="24"/>
          <w:lang w:val="en-US"/>
        </w:rPr>
        <w:t>becomes</w:t>
      </w:r>
      <w:r w:rsidR="006A1117" w:rsidRPr="00EB4CC9">
        <w:rPr>
          <w:rFonts w:ascii="Book Antiqua" w:hAnsi="Book Antiqua"/>
          <w:szCs w:val="24"/>
          <w:lang w:val="en-US"/>
        </w:rPr>
        <w:t xml:space="preserve"> possible to test clear a-priori hypotheses regarding the latent structure of IBS severity as measured by the Birmingham IBS scale</w:t>
      </w:r>
      <w:r w:rsidR="00AF7296" w:rsidRPr="00EB4CC9">
        <w:rPr>
          <w:rFonts w:ascii="Book Antiqua" w:hAnsi="Book Antiqua"/>
          <w:szCs w:val="24"/>
          <w:lang w:val="en-US"/>
        </w:rPr>
        <w:t xml:space="preserve">. </w:t>
      </w:r>
      <w:r w:rsidR="00597768" w:rsidRPr="00EB4CC9">
        <w:rPr>
          <w:rFonts w:ascii="Book Antiqua" w:hAnsi="Book Antiqua"/>
          <w:szCs w:val="24"/>
          <w:lang w:val="en-US"/>
        </w:rPr>
        <w:t xml:space="preserve">The authors of the original scale applied a factor analysis with orthogonal rotation (i.e., </w:t>
      </w:r>
      <w:proofErr w:type="spellStart"/>
      <w:r w:rsidR="00597768" w:rsidRPr="00EB4CC9">
        <w:rPr>
          <w:rFonts w:ascii="Book Antiqua" w:hAnsi="Book Antiqua"/>
          <w:szCs w:val="24"/>
          <w:lang w:val="en-US"/>
        </w:rPr>
        <w:t>varimax</w:t>
      </w:r>
      <w:proofErr w:type="spellEnd"/>
      <w:r w:rsidR="00597768" w:rsidRPr="00EB4CC9">
        <w:rPr>
          <w:rFonts w:ascii="Book Antiqua" w:hAnsi="Book Antiqua"/>
          <w:szCs w:val="24"/>
          <w:lang w:val="en-US"/>
        </w:rPr>
        <w:t xml:space="preserve">) and removed items without a clear loading </w:t>
      </w:r>
      <w:proofErr w:type="gramStart"/>
      <w:r w:rsidR="00597768" w:rsidRPr="00EB4CC9">
        <w:rPr>
          <w:rFonts w:ascii="Book Antiqua" w:hAnsi="Book Antiqua"/>
          <w:szCs w:val="24"/>
          <w:lang w:val="en-US"/>
        </w:rPr>
        <w:t>pattern</w:t>
      </w:r>
      <w:r w:rsidR="00E552DA" w:rsidRPr="00E552DA">
        <w:rPr>
          <w:rFonts w:ascii="Book Antiqua" w:hAnsi="Book Antiqua"/>
          <w:szCs w:val="24"/>
          <w:vertAlign w:val="superscript"/>
          <w:lang w:val="en-US"/>
        </w:rPr>
        <w:t>[</w:t>
      </w:r>
      <w:proofErr w:type="gramEnd"/>
      <w:r w:rsidR="00597768" w:rsidRPr="00EB4CC9">
        <w:rPr>
          <w:rFonts w:ascii="Book Antiqua" w:hAnsi="Book Antiqua"/>
          <w:szCs w:val="24"/>
          <w:vertAlign w:val="superscript"/>
          <w:lang w:val="en-US"/>
        </w:rPr>
        <w:t>14]</w:t>
      </w:r>
      <w:r w:rsidR="00597768" w:rsidRPr="00EB4CC9">
        <w:rPr>
          <w:rFonts w:ascii="Book Antiqua" w:hAnsi="Book Antiqua"/>
          <w:szCs w:val="24"/>
          <w:lang w:val="en-US"/>
        </w:rPr>
        <w:t>.</w:t>
      </w:r>
      <w:r w:rsidR="00923F6C" w:rsidRPr="00EB4CC9">
        <w:rPr>
          <w:rFonts w:ascii="Book Antiqua" w:hAnsi="Book Antiqua"/>
          <w:szCs w:val="24"/>
          <w:lang w:val="en-US"/>
        </w:rPr>
        <w:t xml:space="preserve"> </w:t>
      </w:r>
      <w:r w:rsidR="00597768" w:rsidRPr="00EB4CC9">
        <w:rPr>
          <w:rFonts w:ascii="Book Antiqua" w:hAnsi="Book Antiqua"/>
          <w:szCs w:val="24"/>
          <w:lang w:val="en-US"/>
        </w:rPr>
        <w:t xml:space="preserve">In light of the moderate correlations between the three scales </w:t>
      </w:r>
      <w:r w:rsidR="0031137A" w:rsidRPr="00EB4CC9">
        <w:rPr>
          <w:rFonts w:ascii="Book Antiqua" w:hAnsi="Book Antiqua"/>
          <w:szCs w:val="24"/>
          <w:lang w:val="en-US"/>
        </w:rPr>
        <w:t>reported</w:t>
      </w:r>
      <w:r w:rsidR="007B1520">
        <w:rPr>
          <w:rFonts w:ascii="Book Antiqua" w:hAnsi="Book Antiqua"/>
          <w:szCs w:val="24"/>
          <w:lang w:val="en-US"/>
        </w:rPr>
        <w:t xml:space="preserve"> by </w:t>
      </w:r>
      <w:proofErr w:type="spellStart"/>
      <w:r w:rsidR="007B1520">
        <w:rPr>
          <w:rFonts w:ascii="Book Antiqua" w:hAnsi="Book Antiqua"/>
          <w:szCs w:val="24"/>
          <w:lang w:val="en-US"/>
        </w:rPr>
        <w:t>Roalfe</w:t>
      </w:r>
      <w:proofErr w:type="spellEnd"/>
      <w:r w:rsidR="007B1520">
        <w:rPr>
          <w:rFonts w:ascii="Book Antiqua" w:hAnsi="Book Antiqua"/>
          <w:szCs w:val="24"/>
          <w:lang w:val="en-US"/>
        </w:rPr>
        <w:t xml:space="preserve"> </w:t>
      </w:r>
      <w:r w:rsidR="007B1520" w:rsidRPr="007B1520">
        <w:rPr>
          <w:rFonts w:ascii="Book Antiqua" w:hAnsi="Book Antiqua"/>
          <w:i/>
          <w:szCs w:val="24"/>
          <w:lang w:val="en-US"/>
        </w:rPr>
        <w:t xml:space="preserve">et </w:t>
      </w:r>
      <w:proofErr w:type="gramStart"/>
      <w:r w:rsidR="007B1520" w:rsidRPr="007B1520">
        <w:rPr>
          <w:rFonts w:ascii="Book Antiqua" w:hAnsi="Book Antiqua"/>
          <w:i/>
          <w:szCs w:val="24"/>
          <w:lang w:val="en-US"/>
        </w:rPr>
        <w:t>al</w:t>
      </w:r>
      <w:r w:rsidR="00E552DA" w:rsidRPr="00E552DA">
        <w:rPr>
          <w:rFonts w:ascii="Book Antiqua" w:hAnsi="Book Antiqua"/>
          <w:szCs w:val="24"/>
          <w:vertAlign w:val="superscript"/>
          <w:lang w:val="en-US"/>
        </w:rPr>
        <w:t>[</w:t>
      </w:r>
      <w:proofErr w:type="gramEnd"/>
      <w:r w:rsidR="00597768" w:rsidRPr="00EB4CC9">
        <w:rPr>
          <w:rFonts w:ascii="Book Antiqua" w:hAnsi="Book Antiqua"/>
          <w:szCs w:val="24"/>
          <w:vertAlign w:val="superscript"/>
          <w:lang w:val="en-US"/>
        </w:rPr>
        <w:t>14]</w:t>
      </w:r>
      <w:r w:rsidR="00597768" w:rsidRPr="00EB4CC9">
        <w:rPr>
          <w:rFonts w:ascii="Book Antiqua" w:hAnsi="Book Antiqua"/>
          <w:szCs w:val="24"/>
          <w:lang w:val="en-US"/>
        </w:rPr>
        <w:t xml:space="preserve">, we propose a model with correlated </w:t>
      </w:r>
      <w:r w:rsidR="00984914" w:rsidRPr="00EB4CC9">
        <w:rPr>
          <w:rFonts w:ascii="Book Antiqua" w:hAnsi="Book Antiqua"/>
          <w:szCs w:val="24"/>
          <w:lang w:val="en-US"/>
        </w:rPr>
        <w:t xml:space="preserve">symptom </w:t>
      </w:r>
      <w:r w:rsidR="00597768" w:rsidRPr="00EB4CC9">
        <w:rPr>
          <w:rFonts w:ascii="Book Antiqua" w:hAnsi="Book Antiqua"/>
          <w:szCs w:val="24"/>
          <w:lang w:val="en-US"/>
        </w:rPr>
        <w:t>factors (</w:t>
      </w:r>
      <w:r w:rsidR="00597768" w:rsidRPr="007B1520">
        <w:rPr>
          <w:rFonts w:ascii="Book Antiqua" w:hAnsi="Book Antiqua"/>
          <w:i/>
          <w:szCs w:val="24"/>
          <w:lang w:val="en-US"/>
        </w:rPr>
        <w:t>i.e.,</w:t>
      </w:r>
      <w:r w:rsidR="00597768" w:rsidRPr="00EB4CC9">
        <w:rPr>
          <w:rFonts w:ascii="Book Antiqua" w:hAnsi="Book Antiqua"/>
          <w:szCs w:val="24"/>
          <w:lang w:val="en-US"/>
        </w:rPr>
        <w:t xml:space="preserve"> an oblique and not orthogonal structure).</w:t>
      </w:r>
    </w:p>
    <w:p w:rsidR="00413C02" w:rsidRPr="00EB4CC9" w:rsidRDefault="00413C02" w:rsidP="0070073F">
      <w:pPr>
        <w:spacing w:after="0" w:line="360" w:lineRule="auto"/>
        <w:ind w:firstLine="708"/>
        <w:jc w:val="both"/>
        <w:rPr>
          <w:rFonts w:ascii="Book Antiqua" w:hAnsi="Book Antiqua"/>
          <w:szCs w:val="24"/>
          <w:lang w:val="en-US"/>
        </w:rPr>
      </w:pPr>
    </w:p>
    <w:p w:rsidR="00D9650A" w:rsidRPr="00EB4CC9" w:rsidRDefault="00E42AC1" w:rsidP="0070073F">
      <w:pPr>
        <w:spacing w:after="0" w:line="360" w:lineRule="auto"/>
        <w:jc w:val="both"/>
        <w:rPr>
          <w:rFonts w:ascii="Book Antiqua" w:hAnsi="Book Antiqua"/>
          <w:b/>
          <w:szCs w:val="24"/>
          <w:lang w:val="en-US"/>
        </w:rPr>
      </w:pPr>
      <w:r w:rsidRPr="00EB4CC9">
        <w:rPr>
          <w:rFonts w:ascii="Book Antiqua" w:hAnsi="Book Antiqua"/>
          <w:b/>
          <w:szCs w:val="24"/>
          <w:lang w:val="en-US"/>
        </w:rPr>
        <w:t>MATERIALS AND METHODS</w:t>
      </w:r>
    </w:p>
    <w:p w:rsidR="00695BAB" w:rsidRPr="007B1520" w:rsidRDefault="00695BAB" w:rsidP="0070073F">
      <w:pPr>
        <w:spacing w:after="0" w:line="360" w:lineRule="auto"/>
        <w:jc w:val="both"/>
        <w:rPr>
          <w:rFonts w:ascii="Book Antiqua" w:hAnsi="Book Antiqua"/>
          <w:b/>
          <w:i/>
          <w:szCs w:val="24"/>
          <w:lang w:val="en-US"/>
        </w:rPr>
      </w:pPr>
      <w:r w:rsidRPr="007B1520">
        <w:rPr>
          <w:rFonts w:ascii="Book Antiqua" w:hAnsi="Book Antiqua"/>
          <w:b/>
          <w:i/>
          <w:szCs w:val="24"/>
          <w:lang w:val="en-US"/>
        </w:rPr>
        <w:t>Participants</w:t>
      </w:r>
    </w:p>
    <w:p w:rsidR="005C35F2" w:rsidRPr="00EB4CC9" w:rsidRDefault="005C35F2"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The participants were invited to take part in a survey on somatic symptom reporting </w:t>
      </w:r>
      <w:r w:rsidRPr="00A24A79">
        <w:rPr>
          <w:rFonts w:ascii="Book Antiqua" w:hAnsi="Book Antiqua"/>
          <w:i/>
          <w:szCs w:val="24"/>
          <w:lang w:val="en-US"/>
        </w:rPr>
        <w:t>via</w:t>
      </w:r>
      <w:r w:rsidRPr="00EB4CC9">
        <w:rPr>
          <w:rFonts w:ascii="Book Antiqua" w:hAnsi="Book Antiqua"/>
          <w:szCs w:val="24"/>
          <w:lang w:val="en-US"/>
        </w:rPr>
        <w:t xml:space="preserve"> e-mail. In order to reach a high number of students</w:t>
      </w:r>
      <w:r w:rsidR="00BE2E38" w:rsidRPr="00EB4CC9">
        <w:rPr>
          <w:rFonts w:ascii="Book Antiqua" w:hAnsi="Book Antiqua"/>
          <w:szCs w:val="24"/>
          <w:lang w:val="en-US"/>
        </w:rPr>
        <w:t>,</w:t>
      </w:r>
      <w:r w:rsidRPr="00EB4CC9">
        <w:rPr>
          <w:rFonts w:ascii="Book Antiqua" w:hAnsi="Book Antiqua"/>
          <w:szCs w:val="24"/>
          <w:lang w:val="en-US"/>
        </w:rPr>
        <w:t xml:space="preserve"> we contacted the student councils of all larger German Universities with the </w:t>
      </w:r>
      <w:r w:rsidR="00F25F42" w:rsidRPr="00EB4CC9">
        <w:rPr>
          <w:rFonts w:ascii="Book Antiqua" w:hAnsi="Book Antiqua"/>
          <w:szCs w:val="24"/>
          <w:lang w:val="en-US"/>
        </w:rPr>
        <w:t>request</w:t>
      </w:r>
      <w:r w:rsidRPr="00EB4CC9">
        <w:rPr>
          <w:rFonts w:ascii="Book Antiqua" w:hAnsi="Book Antiqua"/>
          <w:szCs w:val="24"/>
          <w:lang w:val="en-US"/>
        </w:rPr>
        <w:t xml:space="preserve"> to forward the study invitation to the students</w:t>
      </w:r>
      <w:r w:rsidR="00BE2E38" w:rsidRPr="00EB4CC9">
        <w:rPr>
          <w:rFonts w:ascii="Book Antiqua" w:hAnsi="Book Antiqua"/>
          <w:szCs w:val="24"/>
          <w:lang w:val="en-US"/>
        </w:rPr>
        <w:t xml:space="preserve">. </w:t>
      </w:r>
      <w:r w:rsidR="00765703" w:rsidRPr="00EB4CC9">
        <w:rPr>
          <w:rFonts w:ascii="Book Antiqua" w:hAnsi="Book Antiqua"/>
          <w:szCs w:val="24"/>
          <w:lang w:val="en-US"/>
        </w:rPr>
        <w:t xml:space="preserve">Of the 996 participants </w:t>
      </w:r>
      <w:r w:rsidR="00485DE9" w:rsidRPr="00EB4CC9">
        <w:rPr>
          <w:rFonts w:ascii="Book Antiqua" w:hAnsi="Book Antiqua"/>
          <w:szCs w:val="24"/>
          <w:lang w:val="en-US"/>
        </w:rPr>
        <w:t>who</w:t>
      </w:r>
      <w:r w:rsidR="00765703" w:rsidRPr="00EB4CC9">
        <w:rPr>
          <w:rFonts w:ascii="Book Antiqua" w:hAnsi="Book Antiqua"/>
          <w:szCs w:val="24"/>
          <w:lang w:val="en-US"/>
        </w:rPr>
        <w:t xml:space="preserve"> completed the survey, we excluded 121 who stated that they were suffering from a</w:t>
      </w:r>
      <w:r w:rsidR="00756A91" w:rsidRPr="00EB4CC9">
        <w:rPr>
          <w:rFonts w:ascii="Book Antiqua" w:hAnsi="Book Antiqua"/>
          <w:szCs w:val="24"/>
          <w:lang w:val="en-US"/>
        </w:rPr>
        <w:t>ny</w:t>
      </w:r>
      <w:r w:rsidR="00805032" w:rsidRPr="00EB4CC9">
        <w:rPr>
          <w:rFonts w:ascii="Book Antiqua" w:hAnsi="Book Antiqua"/>
          <w:szCs w:val="24"/>
          <w:lang w:val="en-US"/>
        </w:rPr>
        <w:t xml:space="preserve"> </w:t>
      </w:r>
      <w:r w:rsidR="00485DE9" w:rsidRPr="00EB4CC9">
        <w:rPr>
          <w:rFonts w:ascii="Book Antiqua" w:hAnsi="Book Antiqua"/>
          <w:szCs w:val="24"/>
          <w:lang w:val="en-US"/>
        </w:rPr>
        <w:t xml:space="preserve">severe </w:t>
      </w:r>
      <w:r w:rsidR="00765703" w:rsidRPr="00EB4CC9">
        <w:rPr>
          <w:rFonts w:ascii="Book Antiqua" w:hAnsi="Book Antiqua"/>
          <w:szCs w:val="24"/>
          <w:lang w:val="en-US"/>
        </w:rPr>
        <w:t xml:space="preserve">medical condition </w:t>
      </w:r>
      <w:r w:rsidR="00485DE9" w:rsidRPr="00EB4CC9">
        <w:rPr>
          <w:rFonts w:ascii="Book Antiqua" w:hAnsi="Book Antiqua"/>
          <w:szCs w:val="24"/>
          <w:lang w:val="en-US"/>
        </w:rPr>
        <w:t xml:space="preserve">that causes bodily distress. The mean age of the remaining 875 participants </w:t>
      </w:r>
      <w:r w:rsidR="00BD2553" w:rsidRPr="00EB4CC9">
        <w:rPr>
          <w:rFonts w:ascii="Book Antiqua" w:hAnsi="Book Antiqua"/>
          <w:szCs w:val="24"/>
          <w:lang w:val="en-US"/>
        </w:rPr>
        <w:t>(</w:t>
      </w:r>
      <w:r w:rsidR="008D46BD" w:rsidRPr="00EB4CC9">
        <w:rPr>
          <w:rFonts w:ascii="Book Antiqua" w:hAnsi="Book Antiqua"/>
          <w:szCs w:val="24"/>
          <w:lang w:val="en-US"/>
        </w:rPr>
        <w:t>77.5</w:t>
      </w:r>
      <w:r w:rsidR="00BD2553" w:rsidRPr="00EB4CC9">
        <w:rPr>
          <w:rFonts w:ascii="Book Antiqua" w:hAnsi="Book Antiqua"/>
          <w:szCs w:val="24"/>
          <w:lang w:val="en-US"/>
        </w:rPr>
        <w:t xml:space="preserve">% female) </w:t>
      </w:r>
      <w:r w:rsidR="00485DE9" w:rsidRPr="00EB4CC9">
        <w:rPr>
          <w:rFonts w:ascii="Book Antiqua" w:hAnsi="Book Antiqua"/>
          <w:szCs w:val="24"/>
          <w:lang w:val="en-US"/>
        </w:rPr>
        <w:t xml:space="preserve">was </w:t>
      </w:r>
      <w:r w:rsidR="00485DE9" w:rsidRPr="00EB4CC9">
        <w:rPr>
          <w:rFonts w:ascii="Book Antiqua" w:hAnsi="Book Antiqua"/>
          <w:i/>
          <w:szCs w:val="24"/>
          <w:lang w:val="en-US"/>
        </w:rPr>
        <w:t>M</w:t>
      </w:r>
      <w:r w:rsidR="00485DE9" w:rsidRPr="00EB4CC9">
        <w:rPr>
          <w:rFonts w:ascii="Book Antiqua" w:hAnsi="Book Antiqua"/>
          <w:szCs w:val="24"/>
          <w:lang w:val="en-US"/>
        </w:rPr>
        <w:t xml:space="preserve"> = </w:t>
      </w:r>
      <w:r w:rsidR="00BD2553" w:rsidRPr="00EB4CC9">
        <w:rPr>
          <w:rFonts w:ascii="Book Antiqua" w:hAnsi="Book Antiqua"/>
          <w:szCs w:val="24"/>
          <w:lang w:val="en-US"/>
        </w:rPr>
        <w:t>25.33 years (</w:t>
      </w:r>
      <w:r w:rsidR="00BD2553" w:rsidRPr="00EB4CC9">
        <w:rPr>
          <w:rFonts w:ascii="Book Antiqua" w:hAnsi="Book Antiqua"/>
          <w:i/>
          <w:szCs w:val="24"/>
          <w:lang w:val="en-US"/>
        </w:rPr>
        <w:t>SD</w:t>
      </w:r>
      <w:r w:rsidR="00BD2553" w:rsidRPr="00EB4CC9">
        <w:rPr>
          <w:rFonts w:ascii="Book Antiqua" w:hAnsi="Book Antiqua"/>
          <w:szCs w:val="24"/>
          <w:lang w:val="en-US"/>
        </w:rPr>
        <w:t xml:space="preserve"> = 7.21)</w:t>
      </w:r>
      <w:r w:rsidR="0097786F" w:rsidRPr="00EB4CC9">
        <w:rPr>
          <w:rFonts w:ascii="Book Antiqua" w:hAnsi="Book Antiqua"/>
          <w:szCs w:val="24"/>
          <w:lang w:val="en-US"/>
        </w:rPr>
        <w:t xml:space="preserve"> and 90% stated that they were students.</w:t>
      </w:r>
      <w:r w:rsidR="00AC2297" w:rsidRPr="00EB4CC9">
        <w:rPr>
          <w:rFonts w:ascii="Book Antiqua" w:hAnsi="Book Antiqua"/>
          <w:szCs w:val="24"/>
          <w:lang w:val="en-US"/>
        </w:rPr>
        <w:t xml:space="preserve"> The most frequent study subject was psychology (39%) followed by business science (7.2%) and chemistry (6.6%).</w:t>
      </w:r>
    </w:p>
    <w:p w:rsidR="00EC2691" w:rsidRPr="00EB4CC9" w:rsidRDefault="00EC2691" w:rsidP="0070073F">
      <w:pPr>
        <w:spacing w:after="0" w:line="360" w:lineRule="auto"/>
        <w:jc w:val="both"/>
        <w:rPr>
          <w:rFonts w:ascii="Book Antiqua" w:hAnsi="Book Antiqua"/>
          <w:b/>
          <w:szCs w:val="24"/>
          <w:lang w:val="en-US"/>
        </w:rPr>
      </w:pPr>
    </w:p>
    <w:p w:rsidR="00111264" w:rsidRPr="007B1520" w:rsidRDefault="00111264" w:rsidP="0070073F">
      <w:pPr>
        <w:spacing w:after="0" w:line="360" w:lineRule="auto"/>
        <w:jc w:val="both"/>
        <w:rPr>
          <w:rFonts w:ascii="Book Antiqua" w:hAnsi="Book Antiqua"/>
          <w:b/>
          <w:i/>
          <w:szCs w:val="24"/>
          <w:lang w:val="en-US"/>
        </w:rPr>
      </w:pPr>
      <w:r w:rsidRPr="007B1520">
        <w:rPr>
          <w:rFonts w:ascii="Book Antiqua" w:hAnsi="Book Antiqua"/>
          <w:b/>
          <w:i/>
          <w:szCs w:val="24"/>
          <w:lang w:val="en-US"/>
        </w:rPr>
        <w:t xml:space="preserve">Birmingham irritable bowel syndrome scale </w:t>
      </w:r>
    </w:p>
    <w:p w:rsidR="00811F7F" w:rsidRDefault="00EC2691" w:rsidP="0070073F">
      <w:pPr>
        <w:spacing w:after="0" w:line="360" w:lineRule="auto"/>
        <w:jc w:val="both"/>
        <w:rPr>
          <w:rFonts w:ascii="Book Antiqua" w:hAnsi="Book Antiqua"/>
          <w:szCs w:val="24"/>
          <w:lang w:val="en-US" w:eastAsia="zh-CN"/>
        </w:rPr>
      </w:pPr>
      <w:r w:rsidRPr="00EB4CC9">
        <w:rPr>
          <w:rFonts w:ascii="Book Antiqua" w:hAnsi="Book Antiqua"/>
          <w:szCs w:val="24"/>
          <w:lang w:val="en-US"/>
        </w:rPr>
        <w:t xml:space="preserve">The </w:t>
      </w:r>
      <w:r w:rsidR="009B0122" w:rsidRPr="00EB4CC9">
        <w:rPr>
          <w:rFonts w:ascii="Book Antiqua" w:hAnsi="Book Antiqua"/>
          <w:szCs w:val="24"/>
          <w:lang w:val="en-US"/>
        </w:rPr>
        <w:t xml:space="preserve">11-item </w:t>
      </w:r>
      <w:r w:rsidRPr="00EB4CC9">
        <w:rPr>
          <w:rFonts w:ascii="Book Antiqua" w:hAnsi="Book Antiqua"/>
          <w:szCs w:val="24"/>
          <w:lang w:val="en-US"/>
        </w:rPr>
        <w:t xml:space="preserve">Birmingham IBS scale </w:t>
      </w:r>
      <w:r w:rsidR="007B1520">
        <w:rPr>
          <w:rFonts w:ascii="Book Antiqua" w:hAnsi="Book Antiqua"/>
          <w:szCs w:val="24"/>
          <w:lang w:val="en-US"/>
        </w:rPr>
        <w:t xml:space="preserve">was constructed by </w:t>
      </w:r>
      <w:proofErr w:type="spellStart"/>
      <w:r w:rsidR="007B1520">
        <w:rPr>
          <w:rFonts w:ascii="Book Antiqua" w:hAnsi="Book Antiqua"/>
          <w:szCs w:val="24"/>
          <w:lang w:val="en-US"/>
        </w:rPr>
        <w:t>Roalfe</w:t>
      </w:r>
      <w:proofErr w:type="spellEnd"/>
      <w:r w:rsidR="007B1520">
        <w:rPr>
          <w:rFonts w:ascii="Book Antiqua" w:hAnsi="Book Antiqua"/>
          <w:szCs w:val="24"/>
          <w:lang w:val="en-US"/>
        </w:rPr>
        <w:t xml:space="preserve"> </w:t>
      </w:r>
      <w:r w:rsidR="007B1520" w:rsidRPr="007B1520">
        <w:rPr>
          <w:rFonts w:ascii="Book Antiqua" w:hAnsi="Book Antiqua"/>
          <w:i/>
          <w:szCs w:val="24"/>
          <w:lang w:val="en-US"/>
        </w:rPr>
        <w:t xml:space="preserve">et </w:t>
      </w:r>
      <w:proofErr w:type="gramStart"/>
      <w:r w:rsidR="007B1520" w:rsidRPr="007B1520">
        <w:rPr>
          <w:rFonts w:ascii="Book Antiqua" w:hAnsi="Book Antiqua"/>
          <w:i/>
          <w:szCs w:val="24"/>
          <w:lang w:val="en-US"/>
        </w:rPr>
        <w:t>al</w:t>
      </w:r>
      <w:r w:rsidR="00E552DA" w:rsidRPr="00E552DA">
        <w:rPr>
          <w:rFonts w:ascii="Book Antiqua" w:hAnsi="Book Antiqua"/>
          <w:szCs w:val="24"/>
          <w:vertAlign w:val="superscript"/>
          <w:lang w:val="en-US"/>
        </w:rPr>
        <w:t>[</w:t>
      </w:r>
      <w:proofErr w:type="gramEnd"/>
      <w:r w:rsidR="00D35B57" w:rsidRPr="00EB4CC9">
        <w:rPr>
          <w:rFonts w:ascii="Book Antiqua" w:hAnsi="Book Antiqua"/>
          <w:szCs w:val="24"/>
          <w:vertAlign w:val="superscript"/>
          <w:lang w:val="en-US"/>
        </w:rPr>
        <w:t>14]</w:t>
      </w:r>
      <w:r w:rsidRPr="00EB4CC9">
        <w:rPr>
          <w:rFonts w:ascii="Book Antiqua" w:hAnsi="Book Antiqua"/>
          <w:szCs w:val="24"/>
          <w:lang w:val="en-US"/>
        </w:rPr>
        <w:t xml:space="preserve"> and is based on the Rome</w:t>
      </w:r>
      <w:r w:rsidR="000B0DC8" w:rsidRPr="00EB4CC9">
        <w:rPr>
          <w:rFonts w:ascii="Book Antiqua" w:hAnsi="Book Antiqua"/>
          <w:szCs w:val="24"/>
          <w:lang w:val="en-US"/>
        </w:rPr>
        <w:t>-</w:t>
      </w:r>
      <w:r w:rsidRPr="00EB4CC9">
        <w:rPr>
          <w:rFonts w:ascii="Book Antiqua" w:hAnsi="Book Antiqua"/>
          <w:szCs w:val="24"/>
          <w:lang w:val="en-US"/>
        </w:rPr>
        <w:t xml:space="preserve">II criteria </w:t>
      </w:r>
      <w:r w:rsidR="009B0122" w:rsidRPr="00EB4CC9">
        <w:rPr>
          <w:rFonts w:ascii="Book Antiqua" w:hAnsi="Book Antiqua"/>
          <w:szCs w:val="24"/>
          <w:lang w:val="en-US"/>
        </w:rPr>
        <w:t xml:space="preserve">for functional </w:t>
      </w:r>
      <w:r w:rsidR="0031137A" w:rsidRPr="00EB4CC9">
        <w:rPr>
          <w:rFonts w:ascii="Book Antiqua" w:hAnsi="Book Antiqua"/>
          <w:szCs w:val="24"/>
          <w:lang w:val="en-US"/>
        </w:rPr>
        <w:t>gastro</w:t>
      </w:r>
      <w:r w:rsidR="009B0122" w:rsidRPr="00EB4CC9">
        <w:rPr>
          <w:rFonts w:ascii="Book Antiqua" w:hAnsi="Book Antiqua"/>
          <w:szCs w:val="24"/>
          <w:lang w:val="en-US"/>
        </w:rPr>
        <w:t xml:space="preserve">intestinal disorders. </w:t>
      </w:r>
      <w:r w:rsidR="00D06E2C" w:rsidRPr="00EB4CC9">
        <w:rPr>
          <w:rFonts w:ascii="Book Antiqua" w:hAnsi="Book Antiqua"/>
          <w:szCs w:val="24"/>
          <w:lang w:val="en-US"/>
        </w:rPr>
        <w:t xml:space="preserve">The participants are asked to answer the degree of presence of various gastrointestinal symptoms on </w:t>
      </w:r>
      <w:r w:rsidR="009B0122" w:rsidRPr="00EB4CC9">
        <w:rPr>
          <w:rFonts w:ascii="Book Antiqua" w:hAnsi="Book Antiqua"/>
          <w:szCs w:val="24"/>
          <w:lang w:val="en-US"/>
        </w:rPr>
        <w:t xml:space="preserve">a </w:t>
      </w:r>
      <w:r w:rsidR="00605BED" w:rsidRPr="00EB4CC9">
        <w:rPr>
          <w:rFonts w:ascii="Book Antiqua" w:hAnsi="Book Antiqua"/>
          <w:szCs w:val="24"/>
          <w:lang w:val="en-US"/>
        </w:rPr>
        <w:t>6-point scale</w:t>
      </w:r>
      <w:r w:rsidR="00D06E2C" w:rsidRPr="00EB4CC9">
        <w:rPr>
          <w:rFonts w:ascii="Book Antiqua" w:hAnsi="Book Antiqua"/>
          <w:szCs w:val="24"/>
          <w:lang w:val="en-US"/>
        </w:rPr>
        <w:t xml:space="preserve"> which ranges from </w:t>
      </w:r>
      <w:r w:rsidR="00D06E2C" w:rsidRPr="00EB4CC9">
        <w:rPr>
          <w:rFonts w:ascii="Book Antiqua" w:hAnsi="Book Antiqua"/>
          <w:i/>
          <w:szCs w:val="24"/>
          <w:lang w:val="en-US"/>
        </w:rPr>
        <w:t>all of the time</w:t>
      </w:r>
      <w:r w:rsidR="004C5B3A" w:rsidRPr="00EB4CC9">
        <w:rPr>
          <w:rFonts w:ascii="Book Antiqua" w:hAnsi="Book Antiqua"/>
          <w:i/>
          <w:szCs w:val="24"/>
          <w:lang w:val="en-US"/>
        </w:rPr>
        <w:t xml:space="preserve"> </w:t>
      </w:r>
      <w:r w:rsidR="0048739D" w:rsidRPr="00EB4CC9">
        <w:rPr>
          <w:rFonts w:ascii="Book Antiqua" w:hAnsi="Book Antiqua"/>
          <w:szCs w:val="24"/>
          <w:lang w:val="en-US"/>
        </w:rPr>
        <w:t xml:space="preserve">to </w:t>
      </w:r>
      <w:r w:rsidR="00D06E2C" w:rsidRPr="00EB4CC9">
        <w:rPr>
          <w:rFonts w:ascii="Book Antiqua" w:hAnsi="Book Antiqua"/>
          <w:i/>
          <w:szCs w:val="24"/>
          <w:lang w:val="en-US"/>
        </w:rPr>
        <w:t>none of the time</w:t>
      </w:r>
      <w:r w:rsidR="0048739D" w:rsidRPr="00EB4CC9">
        <w:rPr>
          <w:rFonts w:ascii="Book Antiqua" w:hAnsi="Book Antiqua"/>
          <w:szCs w:val="24"/>
          <w:lang w:val="en-US"/>
        </w:rPr>
        <w:t xml:space="preserve">. We translated the questionnaire into German with help of the </w:t>
      </w:r>
      <w:r w:rsidR="00037E3B" w:rsidRPr="00EB4CC9">
        <w:rPr>
          <w:rFonts w:ascii="Book Antiqua" w:hAnsi="Book Antiqua"/>
          <w:szCs w:val="24"/>
          <w:lang w:val="en-US"/>
        </w:rPr>
        <w:t xml:space="preserve">German version of the Rome-II criteria for the irritable bowel </w:t>
      </w:r>
      <w:proofErr w:type="gramStart"/>
      <w:r w:rsidR="00037E3B" w:rsidRPr="00EB4CC9">
        <w:rPr>
          <w:rFonts w:ascii="Book Antiqua" w:hAnsi="Book Antiqua"/>
          <w:szCs w:val="24"/>
          <w:lang w:val="en-US"/>
        </w:rPr>
        <w:t>syndrome</w:t>
      </w:r>
      <w:r w:rsidR="00E552DA" w:rsidRPr="00E552DA">
        <w:rPr>
          <w:rFonts w:ascii="Book Antiqua" w:hAnsi="Book Antiqua"/>
          <w:szCs w:val="24"/>
          <w:vertAlign w:val="superscript"/>
          <w:lang w:val="en-US"/>
        </w:rPr>
        <w:t>[</w:t>
      </w:r>
      <w:proofErr w:type="gramEnd"/>
      <w:r w:rsidR="00037E3B" w:rsidRPr="00EB4CC9">
        <w:rPr>
          <w:rFonts w:ascii="Book Antiqua" w:hAnsi="Book Antiqua"/>
          <w:szCs w:val="24"/>
          <w:vertAlign w:val="superscript"/>
          <w:lang w:val="en-US"/>
        </w:rPr>
        <w:t>26]</w:t>
      </w:r>
      <w:r w:rsidR="00037E3B" w:rsidRPr="00EB4CC9">
        <w:rPr>
          <w:rFonts w:ascii="Book Antiqua" w:hAnsi="Book Antiqua"/>
          <w:szCs w:val="24"/>
          <w:lang w:val="en-US"/>
        </w:rPr>
        <w:t>.</w:t>
      </w:r>
      <w:r w:rsidR="003368EF" w:rsidRPr="00EB4CC9">
        <w:rPr>
          <w:rFonts w:ascii="Book Antiqua" w:hAnsi="Book Antiqua"/>
          <w:szCs w:val="24"/>
          <w:lang w:val="en-US"/>
        </w:rPr>
        <w:t xml:space="preserve"> Moreover, the final translation was </w:t>
      </w:r>
      <w:r w:rsidR="00BF5875" w:rsidRPr="00EB4CC9">
        <w:rPr>
          <w:rFonts w:ascii="Book Antiqua" w:hAnsi="Book Antiqua"/>
          <w:szCs w:val="24"/>
          <w:lang w:val="en-US"/>
        </w:rPr>
        <w:t>inspected closely</w:t>
      </w:r>
      <w:r w:rsidR="003368EF" w:rsidRPr="00EB4CC9">
        <w:rPr>
          <w:rFonts w:ascii="Book Antiqua" w:hAnsi="Book Antiqua"/>
          <w:szCs w:val="24"/>
          <w:lang w:val="en-US"/>
        </w:rPr>
        <w:t xml:space="preserve"> by a native speaker and modified where necessary.</w:t>
      </w:r>
      <w:r w:rsidR="00067837" w:rsidRPr="00EB4CC9">
        <w:rPr>
          <w:rFonts w:ascii="Book Antiqua" w:hAnsi="Book Antiqua"/>
          <w:szCs w:val="24"/>
          <w:lang w:val="en-US"/>
        </w:rPr>
        <w:t xml:space="preserve"> </w:t>
      </w:r>
      <w:r w:rsidR="00C11402" w:rsidRPr="00EB4CC9">
        <w:rPr>
          <w:rFonts w:ascii="Book Antiqua" w:hAnsi="Book Antiqua"/>
          <w:szCs w:val="24"/>
          <w:lang w:val="en-US"/>
        </w:rPr>
        <w:t xml:space="preserve">The original version of the </w:t>
      </w:r>
      <w:r w:rsidR="00067837" w:rsidRPr="00EB4CC9">
        <w:rPr>
          <w:rFonts w:ascii="Book Antiqua" w:hAnsi="Book Antiqua"/>
          <w:szCs w:val="24"/>
          <w:lang w:val="en-US"/>
        </w:rPr>
        <w:lastRenderedPageBreak/>
        <w:t xml:space="preserve">scale can be downloaded from the BMC </w:t>
      </w:r>
      <w:r w:rsidR="000B1D78" w:rsidRPr="00EB4CC9">
        <w:rPr>
          <w:rFonts w:ascii="Book Antiqua" w:hAnsi="Book Antiqua"/>
          <w:szCs w:val="24"/>
          <w:lang w:val="en-US"/>
        </w:rPr>
        <w:t>G</w:t>
      </w:r>
      <w:r w:rsidR="00067837" w:rsidRPr="00EB4CC9">
        <w:rPr>
          <w:rFonts w:ascii="Book Antiqua" w:hAnsi="Book Antiqua"/>
          <w:szCs w:val="24"/>
          <w:lang w:val="en-US"/>
        </w:rPr>
        <w:t>astroenterology Website (</w:t>
      </w:r>
      <w:hyperlink r:id="rId10" w:history="1">
        <w:r w:rsidR="00067837" w:rsidRPr="00EB4CC9">
          <w:rPr>
            <w:rStyle w:val="ad"/>
            <w:rFonts w:ascii="Book Antiqua" w:hAnsi="Book Antiqua"/>
            <w:color w:val="auto"/>
            <w:szCs w:val="24"/>
            <w:u w:val="none"/>
            <w:lang w:val="en-US"/>
          </w:rPr>
          <w:t>www.biomedcentral.com/content/supplementary/1471-230X-8-30-S1.pdf</w:t>
        </w:r>
      </w:hyperlink>
      <w:r w:rsidR="0070073F">
        <w:rPr>
          <w:rFonts w:ascii="Book Antiqua" w:hAnsi="Book Antiqua"/>
          <w:szCs w:val="24"/>
          <w:lang w:val="en-US"/>
        </w:rPr>
        <w:t>).</w:t>
      </w:r>
      <w:r w:rsidR="0070073F">
        <w:rPr>
          <w:rFonts w:ascii="Book Antiqua" w:hAnsi="Book Antiqua" w:hint="eastAsia"/>
          <w:szCs w:val="24"/>
          <w:lang w:val="en-US" w:eastAsia="zh-CN"/>
        </w:rPr>
        <w:t xml:space="preserve"> </w:t>
      </w:r>
      <w:r w:rsidR="00067837" w:rsidRPr="00EB4CC9">
        <w:rPr>
          <w:rFonts w:ascii="Book Antiqua" w:hAnsi="Book Antiqua"/>
          <w:szCs w:val="24"/>
          <w:lang w:val="en-US"/>
        </w:rPr>
        <w:t xml:space="preserve">The translation of the scale is available from the authors of this article upon request. </w:t>
      </w:r>
    </w:p>
    <w:p w:rsidR="007B1520" w:rsidRPr="00EB4CC9" w:rsidRDefault="007B1520" w:rsidP="0070073F">
      <w:pPr>
        <w:spacing w:after="0" w:line="360" w:lineRule="auto"/>
        <w:jc w:val="both"/>
        <w:rPr>
          <w:rFonts w:ascii="Book Antiqua" w:hAnsi="Book Antiqua"/>
          <w:szCs w:val="24"/>
          <w:lang w:val="en-US" w:eastAsia="zh-CN"/>
        </w:rPr>
      </w:pPr>
    </w:p>
    <w:p w:rsidR="0031137A" w:rsidRPr="007B1520" w:rsidRDefault="00111264" w:rsidP="0070073F">
      <w:pPr>
        <w:spacing w:after="0" w:line="360" w:lineRule="auto"/>
        <w:jc w:val="both"/>
        <w:rPr>
          <w:rFonts w:ascii="Book Antiqua" w:hAnsi="Book Antiqua"/>
          <w:b/>
          <w:i/>
          <w:szCs w:val="24"/>
          <w:lang w:val="en-US"/>
        </w:rPr>
      </w:pPr>
      <w:r w:rsidRPr="007B1520">
        <w:rPr>
          <w:rFonts w:ascii="Book Antiqua" w:hAnsi="Book Antiqua"/>
          <w:b/>
          <w:i/>
          <w:szCs w:val="24"/>
          <w:lang w:val="en-US"/>
        </w:rPr>
        <w:t xml:space="preserve">Measures for </w:t>
      </w:r>
      <w:r w:rsidR="007B1520" w:rsidRPr="007B1520">
        <w:rPr>
          <w:rFonts w:ascii="Book Antiqua" w:hAnsi="Book Antiqua"/>
          <w:b/>
          <w:i/>
          <w:szCs w:val="24"/>
          <w:lang w:val="en-US"/>
        </w:rPr>
        <w:t>construct validation</w:t>
      </w:r>
    </w:p>
    <w:p w:rsidR="007516BD" w:rsidRPr="00EB4CC9" w:rsidRDefault="00811F7F"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In order to examine the construct validity of the Birmingham IBS questionnaire, we included </w:t>
      </w:r>
      <w:r w:rsidR="004C5B3A" w:rsidRPr="00EB4CC9">
        <w:rPr>
          <w:rFonts w:ascii="Book Antiqua" w:hAnsi="Book Antiqua"/>
          <w:szCs w:val="24"/>
          <w:lang w:val="en-US"/>
        </w:rPr>
        <w:t>three</w:t>
      </w:r>
      <w:r w:rsidRPr="00EB4CC9">
        <w:rPr>
          <w:rFonts w:ascii="Book Antiqua" w:hAnsi="Book Antiqua"/>
          <w:szCs w:val="24"/>
          <w:lang w:val="en-US"/>
        </w:rPr>
        <w:t xml:space="preserve"> additional measures in our study. The fatigue severity </w:t>
      </w:r>
      <w:proofErr w:type="gramStart"/>
      <w:r w:rsidRPr="00EB4CC9">
        <w:rPr>
          <w:rFonts w:ascii="Book Antiqua" w:hAnsi="Book Antiqua"/>
          <w:szCs w:val="24"/>
          <w:lang w:val="en-US"/>
        </w:rPr>
        <w:t>scale</w:t>
      </w:r>
      <w:r w:rsidR="00E552DA" w:rsidRPr="00E552DA">
        <w:rPr>
          <w:rFonts w:ascii="Book Antiqua" w:hAnsi="Book Antiqua"/>
          <w:szCs w:val="24"/>
          <w:vertAlign w:val="superscript"/>
          <w:lang w:val="en-US"/>
        </w:rPr>
        <w:t>[</w:t>
      </w:r>
      <w:proofErr w:type="gramEnd"/>
      <w:r w:rsidR="00A86F65" w:rsidRPr="00EB4CC9">
        <w:rPr>
          <w:rFonts w:ascii="Book Antiqua" w:hAnsi="Book Antiqua"/>
          <w:szCs w:val="24"/>
          <w:vertAlign w:val="superscript"/>
          <w:lang w:val="en-US"/>
        </w:rPr>
        <w:t>27]</w:t>
      </w:r>
      <w:r w:rsidR="004C5B3A" w:rsidRPr="00EB4CC9">
        <w:rPr>
          <w:rFonts w:ascii="Book Antiqua" w:hAnsi="Book Antiqua"/>
          <w:szCs w:val="24"/>
          <w:vertAlign w:val="superscript"/>
          <w:lang w:val="en-US"/>
        </w:rPr>
        <w:t xml:space="preserve"> </w:t>
      </w:r>
      <w:r w:rsidRPr="00EB4CC9">
        <w:rPr>
          <w:rFonts w:ascii="Book Antiqua" w:hAnsi="Book Antiqua"/>
          <w:szCs w:val="24"/>
          <w:lang w:val="en-US"/>
        </w:rPr>
        <w:t>assesses the subjective experience of "physical and mental tiredness, and apathy" (</w:t>
      </w:r>
      <w:r w:rsidR="00E03C25" w:rsidRPr="00EB4CC9">
        <w:rPr>
          <w:rFonts w:ascii="Book Antiqua" w:hAnsi="Book Antiqua"/>
          <w:szCs w:val="24"/>
          <w:vertAlign w:val="superscript"/>
          <w:lang w:val="en-US"/>
        </w:rPr>
        <w:t>[28]</w:t>
      </w:r>
      <w:r w:rsidR="00025F80" w:rsidRPr="00EB4CC9">
        <w:rPr>
          <w:rFonts w:ascii="Book Antiqua" w:hAnsi="Book Antiqua"/>
          <w:szCs w:val="24"/>
          <w:lang w:val="en-US"/>
        </w:rPr>
        <w:t xml:space="preserve">, p. </w:t>
      </w:r>
      <w:r w:rsidR="0078023E" w:rsidRPr="00EB4CC9">
        <w:rPr>
          <w:rFonts w:ascii="Book Antiqua" w:hAnsi="Book Antiqua"/>
          <w:szCs w:val="24"/>
          <w:lang w:val="en-US"/>
        </w:rPr>
        <w:t>1601</w:t>
      </w:r>
      <w:r w:rsidRPr="00EB4CC9">
        <w:rPr>
          <w:rFonts w:ascii="Book Antiqua" w:hAnsi="Book Antiqua"/>
          <w:szCs w:val="24"/>
          <w:lang w:val="en-US"/>
        </w:rPr>
        <w:t xml:space="preserve">). </w:t>
      </w:r>
      <w:r w:rsidR="0015609B" w:rsidRPr="00EB4CC9">
        <w:rPr>
          <w:rFonts w:ascii="Book Antiqua" w:hAnsi="Book Antiqua"/>
          <w:szCs w:val="24"/>
          <w:lang w:val="en-US"/>
        </w:rPr>
        <w:t>It consists of 9-items which are answered on a 7-point Likert scale (1</w:t>
      </w:r>
      <w:r w:rsidR="007B1520">
        <w:rPr>
          <w:rFonts w:ascii="Book Antiqua" w:hAnsi="Book Antiqua" w:hint="eastAsia"/>
          <w:szCs w:val="24"/>
          <w:lang w:val="en-US" w:eastAsia="zh-CN"/>
        </w:rPr>
        <w:t>-</w:t>
      </w:r>
      <w:r w:rsidR="0015609B" w:rsidRPr="00EB4CC9">
        <w:rPr>
          <w:rFonts w:ascii="Book Antiqua" w:hAnsi="Book Antiqua"/>
          <w:szCs w:val="24"/>
          <w:lang w:val="en-US"/>
        </w:rPr>
        <w:t xml:space="preserve">7) and is regarded as one of the most commonly used measures of fatigue </w:t>
      </w:r>
      <w:proofErr w:type="gramStart"/>
      <w:r w:rsidR="0015609B" w:rsidRPr="00EB4CC9">
        <w:rPr>
          <w:rFonts w:ascii="Book Antiqua" w:hAnsi="Book Antiqua"/>
          <w:szCs w:val="24"/>
          <w:lang w:val="en-US"/>
        </w:rPr>
        <w:t>severity</w:t>
      </w:r>
      <w:r w:rsidR="0015609B" w:rsidRPr="00EB4CC9">
        <w:rPr>
          <w:rFonts w:ascii="Book Antiqua" w:hAnsi="Book Antiqua"/>
          <w:szCs w:val="24"/>
          <w:vertAlign w:val="superscript"/>
          <w:lang w:val="en-US"/>
        </w:rPr>
        <w:t>[</w:t>
      </w:r>
      <w:proofErr w:type="gramEnd"/>
      <w:r w:rsidR="0015609B" w:rsidRPr="00EB4CC9">
        <w:rPr>
          <w:rFonts w:ascii="Book Antiqua" w:hAnsi="Book Antiqua"/>
          <w:szCs w:val="24"/>
          <w:vertAlign w:val="superscript"/>
          <w:lang w:val="en-US"/>
        </w:rPr>
        <w:t>28]</w:t>
      </w:r>
      <w:r w:rsidR="0015609B" w:rsidRPr="00EB4CC9">
        <w:rPr>
          <w:rFonts w:ascii="Book Antiqua" w:hAnsi="Book Antiqua"/>
          <w:szCs w:val="24"/>
          <w:lang w:val="en-US"/>
        </w:rPr>
        <w:t xml:space="preserve">. </w:t>
      </w:r>
      <w:r w:rsidRPr="00EB4CC9">
        <w:rPr>
          <w:rFonts w:ascii="Book Antiqua" w:hAnsi="Book Antiqua"/>
          <w:szCs w:val="24"/>
          <w:lang w:val="en-US"/>
        </w:rPr>
        <w:t>As a very general measure of psychopathology</w:t>
      </w:r>
      <w:r w:rsidR="00231340" w:rsidRPr="00EB4CC9">
        <w:rPr>
          <w:rFonts w:ascii="Book Antiqua" w:hAnsi="Book Antiqua"/>
          <w:szCs w:val="24"/>
          <w:lang w:val="en-US"/>
        </w:rPr>
        <w:t>,</w:t>
      </w:r>
      <w:r w:rsidRPr="00EB4CC9">
        <w:rPr>
          <w:rFonts w:ascii="Book Antiqua" w:hAnsi="Book Antiqua"/>
          <w:szCs w:val="24"/>
          <w:lang w:val="en-US"/>
        </w:rPr>
        <w:t xml:space="preserve"> we </w:t>
      </w:r>
      <w:r w:rsidR="0078023E" w:rsidRPr="00EB4CC9">
        <w:rPr>
          <w:rFonts w:ascii="Book Antiqua" w:hAnsi="Book Antiqua"/>
          <w:szCs w:val="24"/>
          <w:lang w:val="en-US"/>
        </w:rPr>
        <w:t>assume</w:t>
      </w:r>
      <w:r w:rsidRPr="00EB4CC9">
        <w:rPr>
          <w:rFonts w:ascii="Book Antiqua" w:hAnsi="Book Antiqua"/>
          <w:szCs w:val="24"/>
          <w:lang w:val="en-US"/>
        </w:rPr>
        <w:t xml:space="preserve"> that it shows high correlation</w:t>
      </w:r>
      <w:r w:rsidR="00F21950" w:rsidRPr="00EB4CC9">
        <w:rPr>
          <w:rFonts w:ascii="Book Antiqua" w:hAnsi="Book Antiqua"/>
          <w:szCs w:val="24"/>
          <w:lang w:val="en-US"/>
        </w:rPr>
        <w:t>s</w:t>
      </w:r>
      <w:r w:rsidRPr="00EB4CC9">
        <w:rPr>
          <w:rFonts w:ascii="Book Antiqua" w:hAnsi="Book Antiqua"/>
          <w:szCs w:val="24"/>
          <w:lang w:val="en-US"/>
        </w:rPr>
        <w:t xml:space="preserve"> to a general factor of gastrointestinal symptoms and smaller correlations to symptom specific factors.</w:t>
      </w:r>
      <w:r w:rsidR="00E5428D" w:rsidRPr="00EB4CC9">
        <w:rPr>
          <w:rFonts w:ascii="Book Antiqua" w:hAnsi="Book Antiqua"/>
          <w:szCs w:val="24"/>
          <w:lang w:val="en-US"/>
        </w:rPr>
        <w:t xml:space="preserve"> Moreover, the </w:t>
      </w:r>
      <w:r w:rsidR="002E5F89" w:rsidRPr="00EB4CC9">
        <w:rPr>
          <w:rFonts w:ascii="Book Antiqua" w:hAnsi="Book Antiqua"/>
          <w:szCs w:val="24"/>
          <w:lang w:val="en-US"/>
        </w:rPr>
        <w:t xml:space="preserve">participants </w:t>
      </w:r>
      <w:r w:rsidR="00E5428D" w:rsidRPr="00EB4CC9">
        <w:rPr>
          <w:rFonts w:ascii="Book Antiqua" w:hAnsi="Book Antiqua"/>
          <w:szCs w:val="24"/>
          <w:lang w:val="en-US"/>
        </w:rPr>
        <w:t>completed the pain sensitivity</w:t>
      </w:r>
      <w:r w:rsidR="00714C7D" w:rsidRPr="00EB4CC9">
        <w:rPr>
          <w:rFonts w:ascii="Book Antiqua" w:hAnsi="Book Antiqua"/>
          <w:szCs w:val="24"/>
          <w:lang w:val="en-US"/>
        </w:rPr>
        <w:t xml:space="preserve"> questionnaire </w:t>
      </w:r>
      <w:r w:rsidR="005F74C0" w:rsidRPr="00EB4CC9">
        <w:rPr>
          <w:rFonts w:ascii="Book Antiqua" w:hAnsi="Book Antiqua"/>
          <w:szCs w:val="24"/>
          <w:lang w:val="en-US"/>
        </w:rPr>
        <w:t xml:space="preserve">(PSQ) </w:t>
      </w:r>
      <w:r w:rsidR="002659CD" w:rsidRPr="00EB4CC9">
        <w:rPr>
          <w:rFonts w:ascii="Book Antiqua" w:hAnsi="Book Antiqua"/>
          <w:szCs w:val="24"/>
          <w:lang w:val="en-US"/>
        </w:rPr>
        <w:t xml:space="preserve">which </w:t>
      </w:r>
      <w:r w:rsidR="00BB0865" w:rsidRPr="00EB4CC9">
        <w:rPr>
          <w:rFonts w:ascii="Book Antiqua" w:hAnsi="Book Antiqua"/>
          <w:szCs w:val="24"/>
          <w:lang w:val="en-US"/>
        </w:rPr>
        <w:t xml:space="preserve">asks the respondents to imagine how painful several </w:t>
      </w:r>
      <w:r w:rsidR="00294F30" w:rsidRPr="00EB4CC9">
        <w:rPr>
          <w:rFonts w:ascii="Book Antiqua" w:hAnsi="Book Antiqua"/>
          <w:szCs w:val="24"/>
          <w:lang w:val="en-US"/>
        </w:rPr>
        <w:t>situations</w:t>
      </w:r>
      <w:r w:rsidR="00BB0865" w:rsidRPr="00EB4CC9">
        <w:rPr>
          <w:rFonts w:ascii="Book Antiqua" w:hAnsi="Book Antiqua"/>
          <w:szCs w:val="24"/>
          <w:lang w:val="en-US"/>
        </w:rPr>
        <w:t xml:space="preserve"> would be on a ten point </w:t>
      </w:r>
      <w:proofErr w:type="gramStart"/>
      <w:r w:rsidR="00BB0865" w:rsidRPr="00EB4CC9">
        <w:rPr>
          <w:rFonts w:ascii="Book Antiqua" w:hAnsi="Book Antiqua"/>
          <w:szCs w:val="24"/>
          <w:lang w:val="en-US"/>
        </w:rPr>
        <w:t>scale</w:t>
      </w:r>
      <w:r w:rsidR="00E552DA" w:rsidRPr="00E552DA">
        <w:rPr>
          <w:rFonts w:ascii="Book Antiqua" w:hAnsi="Book Antiqua"/>
          <w:szCs w:val="24"/>
          <w:vertAlign w:val="superscript"/>
          <w:lang w:val="en-US"/>
        </w:rPr>
        <w:t>[</w:t>
      </w:r>
      <w:proofErr w:type="gramEnd"/>
      <w:r w:rsidR="00711C24" w:rsidRPr="00EB4CC9">
        <w:rPr>
          <w:rFonts w:ascii="Book Antiqua" w:hAnsi="Book Antiqua"/>
          <w:szCs w:val="24"/>
          <w:vertAlign w:val="superscript"/>
          <w:lang w:val="en-US"/>
        </w:rPr>
        <w:t>29]</w:t>
      </w:r>
      <w:r w:rsidR="00BB0865" w:rsidRPr="00EB4CC9">
        <w:rPr>
          <w:rFonts w:ascii="Book Antiqua" w:hAnsi="Book Antiqua"/>
          <w:szCs w:val="24"/>
          <w:lang w:val="en-US"/>
        </w:rPr>
        <w:t>.</w:t>
      </w:r>
      <w:r w:rsidR="00294F30" w:rsidRPr="00EB4CC9">
        <w:rPr>
          <w:rFonts w:ascii="Book Antiqua" w:hAnsi="Book Antiqua"/>
          <w:szCs w:val="24"/>
          <w:lang w:val="en-US"/>
        </w:rPr>
        <w:t xml:space="preserve"> </w:t>
      </w:r>
      <w:r w:rsidR="002A19CC" w:rsidRPr="00EB4CC9">
        <w:rPr>
          <w:rFonts w:ascii="Book Antiqua" w:hAnsi="Book Antiqua"/>
          <w:szCs w:val="24"/>
          <w:lang w:val="en-US"/>
        </w:rPr>
        <w:t>The PSQ consists of 17 items which describe situations that are more of less painful (</w:t>
      </w:r>
      <w:r w:rsidR="002A19CC" w:rsidRPr="0070073F">
        <w:rPr>
          <w:rFonts w:ascii="Book Antiqua" w:hAnsi="Book Antiqua"/>
          <w:i/>
          <w:szCs w:val="24"/>
          <w:lang w:val="en-US"/>
        </w:rPr>
        <w:t xml:space="preserve">e.g., </w:t>
      </w:r>
      <w:r w:rsidR="002A19CC" w:rsidRPr="00EB4CC9">
        <w:rPr>
          <w:rFonts w:ascii="Book Antiqua" w:hAnsi="Book Antiqua"/>
          <w:szCs w:val="24"/>
          <w:lang w:val="en-US"/>
        </w:rPr>
        <w:t>burning ones tongue on a very hot drink). Participants are supposed to rate the painfulness</w:t>
      </w:r>
      <w:r w:rsidR="00C21946" w:rsidRPr="00EB4CC9">
        <w:rPr>
          <w:rFonts w:ascii="Book Antiqua" w:hAnsi="Book Antiqua"/>
          <w:szCs w:val="24"/>
          <w:lang w:val="en-US"/>
        </w:rPr>
        <w:t xml:space="preserve"> of the situations on a</w:t>
      </w:r>
      <w:r w:rsidR="002A19CC" w:rsidRPr="00EB4CC9">
        <w:rPr>
          <w:rFonts w:ascii="Book Antiqua" w:hAnsi="Book Antiqua"/>
          <w:szCs w:val="24"/>
          <w:lang w:val="en-US"/>
        </w:rPr>
        <w:t xml:space="preserve"> 11-point Likert scale (</w:t>
      </w:r>
      <w:r w:rsidR="002A19CC" w:rsidRPr="00EB4CC9">
        <w:rPr>
          <w:rFonts w:ascii="Book Antiqua" w:hAnsi="Book Antiqua"/>
          <w:i/>
          <w:szCs w:val="24"/>
          <w:lang w:val="en-US"/>
        </w:rPr>
        <w:t>not at all painful</w:t>
      </w:r>
      <w:r w:rsidR="002A19CC" w:rsidRPr="00EB4CC9">
        <w:rPr>
          <w:rFonts w:ascii="Book Antiqua" w:hAnsi="Book Antiqua"/>
          <w:szCs w:val="24"/>
          <w:lang w:val="en-US"/>
        </w:rPr>
        <w:t xml:space="preserve"> to </w:t>
      </w:r>
      <w:r w:rsidR="002A19CC" w:rsidRPr="00EB4CC9">
        <w:rPr>
          <w:rFonts w:ascii="Book Antiqua" w:hAnsi="Book Antiqua"/>
          <w:i/>
          <w:szCs w:val="24"/>
          <w:lang w:val="en-US"/>
        </w:rPr>
        <w:t>most severe pain imaginable</w:t>
      </w:r>
      <w:proofErr w:type="gramStart"/>
      <w:r w:rsidR="002A19CC" w:rsidRPr="00EB4CC9">
        <w:rPr>
          <w:rFonts w:ascii="Book Antiqua" w:hAnsi="Book Antiqua"/>
          <w:szCs w:val="24"/>
          <w:lang w:val="en-US"/>
        </w:rPr>
        <w:t>)</w:t>
      </w:r>
      <w:r w:rsidR="00E552DA" w:rsidRPr="00E552DA">
        <w:rPr>
          <w:rFonts w:ascii="Book Antiqua" w:hAnsi="Book Antiqua"/>
          <w:szCs w:val="24"/>
          <w:vertAlign w:val="superscript"/>
          <w:lang w:val="en-US"/>
        </w:rPr>
        <w:t>[</w:t>
      </w:r>
      <w:proofErr w:type="gramEnd"/>
      <w:r w:rsidR="002A19CC" w:rsidRPr="00EB4CC9">
        <w:rPr>
          <w:rFonts w:ascii="Book Antiqua" w:hAnsi="Book Antiqua"/>
          <w:szCs w:val="24"/>
          <w:vertAlign w:val="superscript"/>
          <w:lang w:val="en-US"/>
        </w:rPr>
        <w:t>29]</w:t>
      </w:r>
      <w:r w:rsidR="002A19CC" w:rsidRPr="00EB4CC9">
        <w:rPr>
          <w:rFonts w:ascii="Book Antiqua" w:hAnsi="Book Antiqua"/>
          <w:szCs w:val="24"/>
          <w:lang w:val="en-US"/>
        </w:rPr>
        <w:t xml:space="preserve">. </w:t>
      </w:r>
      <w:r w:rsidR="00294F30" w:rsidRPr="00EB4CC9">
        <w:rPr>
          <w:rFonts w:ascii="Book Antiqua" w:hAnsi="Book Antiqua"/>
          <w:szCs w:val="24"/>
          <w:lang w:val="en-US"/>
        </w:rPr>
        <w:t>Because this questionnaire has a clear focus on pain and not somatization in general</w:t>
      </w:r>
      <w:r w:rsidR="00231340" w:rsidRPr="00EB4CC9">
        <w:rPr>
          <w:rFonts w:ascii="Book Antiqua" w:hAnsi="Book Antiqua"/>
          <w:szCs w:val="24"/>
          <w:lang w:val="en-US"/>
        </w:rPr>
        <w:t>,</w:t>
      </w:r>
      <w:r w:rsidR="00294F30" w:rsidRPr="00EB4CC9">
        <w:rPr>
          <w:rFonts w:ascii="Book Antiqua" w:hAnsi="Book Antiqua"/>
          <w:szCs w:val="24"/>
          <w:lang w:val="en-US"/>
        </w:rPr>
        <w:t xml:space="preserve"> the highest correlation should occur for the pain factor of the Birmingham IBS questionnaire.</w:t>
      </w:r>
      <w:r w:rsidR="00805032" w:rsidRPr="00EB4CC9">
        <w:rPr>
          <w:rFonts w:ascii="Book Antiqua" w:hAnsi="Book Antiqua"/>
          <w:szCs w:val="24"/>
          <w:lang w:val="en-US"/>
        </w:rPr>
        <w:t xml:space="preserve"> </w:t>
      </w:r>
      <w:r w:rsidR="006049DE" w:rsidRPr="00EB4CC9">
        <w:rPr>
          <w:rFonts w:ascii="Book Antiqua" w:hAnsi="Book Antiqua"/>
          <w:szCs w:val="24"/>
          <w:lang w:val="en-US"/>
        </w:rPr>
        <w:t>As a third measure</w:t>
      </w:r>
      <w:r w:rsidR="00EA5671" w:rsidRPr="00EB4CC9">
        <w:rPr>
          <w:rFonts w:ascii="Book Antiqua" w:hAnsi="Book Antiqua"/>
          <w:szCs w:val="24"/>
          <w:lang w:val="en-US"/>
        </w:rPr>
        <w:t>,</w:t>
      </w:r>
      <w:r w:rsidR="006049DE" w:rsidRPr="00EB4CC9">
        <w:rPr>
          <w:rFonts w:ascii="Book Antiqua" w:hAnsi="Book Antiqua"/>
          <w:szCs w:val="24"/>
          <w:lang w:val="en-US"/>
        </w:rPr>
        <w:t xml:space="preserve"> we included the somatoform dissociation questionnaire</w:t>
      </w:r>
      <w:r w:rsidR="009C63A6" w:rsidRPr="00EB4CC9">
        <w:rPr>
          <w:rFonts w:ascii="Book Antiqua" w:hAnsi="Book Antiqua"/>
          <w:szCs w:val="24"/>
          <w:lang w:val="en-US"/>
        </w:rPr>
        <w:t xml:space="preserve"> (SDQ</w:t>
      </w:r>
      <w:proofErr w:type="gramStart"/>
      <w:r w:rsidR="009C63A6" w:rsidRPr="00EB4CC9">
        <w:rPr>
          <w:rFonts w:ascii="Book Antiqua" w:hAnsi="Book Antiqua"/>
          <w:szCs w:val="24"/>
          <w:lang w:val="en-US"/>
        </w:rPr>
        <w:t>)</w:t>
      </w:r>
      <w:r w:rsidR="00E552DA" w:rsidRPr="00E552DA">
        <w:rPr>
          <w:rFonts w:ascii="Book Antiqua" w:hAnsi="Book Antiqua"/>
          <w:szCs w:val="24"/>
          <w:vertAlign w:val="superscript"/>
          <w:lang w:val="en-US"/>
        </w:rPr>
        <w:t>[</w:t>
      </w:r>
      <w:proofErr w:type="gramEnd"/>
      <w:r w:rsidR="006049DE" w:rsidRPr="00EB4CC9">
        <w:rPr>
          <w:rFonts w:ascii="Book Antiqua" w:hAnsi="Book Antiqua"/>
          <w:szCs w:val="24"/>
          <w:vertAlign w:val="superscript"/>
          <w:lang w:val="en-US"/>
        </w:rPr>
        <w:t>30]</w:t>
      </w:r>
      <w:r w:rsidR="006049DE" w:rsidRPr="00EB4CC9">
        <w:rPr>
          <w:rFonts w:ascii="Book Antiqua" w:hAnsi="Book Antiqua"/>
          <w:szCs w:val="24"/>
          <w:lang w:val="en-US"/>
        </w:rPr>
        <w:t xml:space="preserve"> which was designed to assess somatoform dissociative symptoms that are characterized by "physical manifestations of a dissociation of the personality" (</w:t>
      </w:r>
      <w:r w:rsidR="006049DE" w:rsidRPr="00EB4CC9">
        <w:rPr>
          <w:rFonts w:ascii="Book Antiqua" w:hAnsi="Book Antiqua"/>
          <w:szCs w:val="24"/>
          <w:vertAlign w:val="superscript"/>
          <w:lang w:val="en-US"/>
        </w:rPr>
        <w:t>[31]</w:t>
      </w:r>
      <w:r w:rsidR="006049DE" w:rsidRPr="00EB4CC9">
        <w:rPr>
          <w:rFonts w:ascii="Book Antiqua" w:hAnsi="Book Antiqua"/>
          <w:szCs w:val="24"/>
          <w:lang w:val="en-US"/>
        </w:rPr>
        <w:t xml:space="preserve">, p. 338). </w:t>
      </w:r>
      <w:r w:rsidR="009C63A6" w:rsidRPr="00EB4CC9">
        <w:rPr>
          <w:rFonts w:ascii="Book Antiqua" w:hAnsi="Book Antiqua"/>
          <w:szCs w:val="24"/>
          <w:lang w:val="en-US"/>
        </w:rPr>
        <w:t>The SDQ consists of 20 items that ask for physical symptoms and body experiences and have to be rated using a 5-point scale (</w:t>
      </w:r>
      <w:r w:rsidR="009C63A6" w:rsidRPr="00EB4CC9">
        <w:rPr>
          <w:rFonts w:ascii="Book Antiqua" w:hAnsi="Book Antiqua"/>
          <w:i/>
          <w:szCs w:val="24"/>
          <w:lang w:val="en-US"/>
        </w:rPr>
        <w:t>no</w:t>
      </w:r>
      <w:r w:rsidR="00730A1A" w:rsidRPr="00EB4CC9">
        <w:rPr>
          <w:rFonts w:ascii="Book Antiqua" w:hAnsi="Book Antiqua"/>
          <w:i/>
          <w:szCs w:val="24"/>
          <w:lang w:val="en-US"/>
        </w:rPr>
        <w:t>t</w:t>
      </w:r>
      <w:r w:rsidR="009C63A6" w:rsidRPr="00EB4CC9">
        <w:rPr>
          <w:rFonts w:ascii="Book Antiqua" w:hAnsi="Book Antiqua"/>
          <w:szCs w:val="24"/>
          <w:lang w:val="en-US"/>
        </w:rPr>
        <w:t xml:space="preserve"> </w:t>
      </w:r>
      <w:r w:rsidR="009C63A6" w:rsidRPr="00EB4CC9">
        <w:rPr>
          <w:rFonts w:ascii="Book Antiqua" w:hAnsi="Book Antiqua"/>
          <w:i/>
          <w:szCs w:val="24"/>
          <w:lang w:val="en-US"/>
        </w:rPr>
        <w:t>at all</w:t>
      </w:r>
      <w:r w:rsidR="009C63A6" w:rsidRPr="00EB4CC9">
        <w:rPr>
          <w:rFonts w:ascii="Book Antiqua" w:hAnsi="Book Antiqua"/>
          <w:szCs w:val="24"/>
          <w:lang w:val="en-US"/>
        </w:rPr>
        <w:t xml:space="preserve"> to </w:t>
      </w:r>
      <w:r w:rsidR="009C63A6" w:rsidRPr="00EB4CC9">
        <w:rPr>
          <w:rFonts w:ascii="Book Antiqua" w:hAnsi="Book Antiqua"/>
          <w:i/>
          <w:szCs w:val="24"/>
          <w:lang w:val="en-US"/>
        </w:rPr>
        <w:t>extremely</w:t>
      </w:r>
      <w:r w:rsidR="000E34C7" w:rsidRPr="00EB4CC9">
        <w:rPr>
          <w:rFonts w:ascii="Book Antiqua" w:hAnsi="Book Antiqua"/>
          <w:szCs w:val="24"/>
          <w:lang w:val="en-US"/>
        </w:rPr>
        <w:t>)</w:t>
      </w:r>
      <w:r w:rsidR="009C63A6" w:rsidRPr="00EB4CC9">
        <w:rPr>
          <w:rFonts w:ascii="Book Antiqua" w:hAnsi="Book Antiqua"/>
          <w:szCs w:val="24"/>
          <w:lang w:val="en-US"/>
        </w:rPr>
        <w:t>.</w:t>
      </w:r>
      <w:r w:rsidR="000E34C7" w:rsidRPr="00EB4CC9">
        <w:rPr>
          <w:rFonts w:ascii="Book Antiqua" w:hAnsi="Book Antiqua"/>
          <w:szCs w:val="24"/>
          <w:lang w:val="en-US"/>
        </w:rPr>
        <w:t xml:space="preserve"> </w:t>
      </w:r>
      <w:r w:rsidR="006049DE" w:rsidRPr="00EB4CC9">
        <w:rPr>
          <w:rFonts w:ascii="Book Antiqua" w:hAnsi="Book Antiqua"/>
          <w:szCs w:val="24"/>
          <w:lang w:val="en-US"/>
        </w:rPr>
        <w:t xml:space="preserve">This scale includes three questions (having trouble/pain while urinating, I feel pain in my genitals) which might lead to some relationship of the whole scale with the pain factor of the Birmingham IBS scale. Still, most of its 20 questions are unlikely to produce larger correlations with any measure of gastrointestinal symptoms such as Item 15 with “It is as if my body, or </w:t>
      </w:r>
      <w:r w:rsidR="007B1520">
        <w:rPr>
          <w:rFonts w:ascii="Book Antiqua" w:hAnsi="Book Antiqua"/>
          <w:szCs w:val="24"/>
          <w:lang w:val="en-US"/>
        </w:rPr>
        <w:t>a part of it, has disappeared</w:t>
      </w:r>
      <w:proofErr w:type="gramStart"/>
      <w:r w:rsidR="007B1520">
        <w:rPr>
          <w:rFonts w:ascii="Book Antiqua" w:hAnsi="Book Antiqua"/>
          <w:szCs w:val="24"/>
          <w:lang w:val="en-US"/>
        </w:rPr>
        <w:t>”</w:t>
      </w:r>
      <w:r w:rsidR="006049DE" w:rsidRPr="00EB4CC9">
        <w:rPr>
          <w:rFonts w:ascii="Book Antiqua" w:hAnsi="Book Antiqua"/>
          <w:szCs w:val="24"/>
          <w:vertAlign w:val="superscript"/>
          <w:lang w:val="en-US"/>
        </w:rPr>
        <w:t>[</w:t>
      </w:r>
      <w:proofErr w:type="gramEnd"/>
      <w:r w:rsidR="006049DE" w:rsidRPr="00EB4CC9">
        <w:rPr>
          <w:rFonts w:ascii="Book Antiqua" w:hAnsi="Book Antiqua"/>
          <w:szCs w:val="24"/>
          <w:vertAlign w:val="superscript"/>
          <w:lang w:val="en-US"/>
        </w:rPr>
        <w:t>32]</w:t>
      </w:r>
      <w:r w:rsidR="006049DE" w:rsidRPr="00EB4CC9">
        <w:rPr>
          <w:rFonts w:ascii="Book Antiqua" w:hAnsi="Book Antiqua"/>
          <w:szCs w:val="24"/>
          <w:lang w:val="en-US"/>
        </w:rPr>
        <w:t>. Therefore, we only assume a small correlation with the general factor of the Birmingham IBS scale.</w:t>
      </w:r>
    </w:p>
    <w:p w:rsidR="00127AEA" w:rsidRPr="00EB4CC9" w:rsidRDefault="00111264"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lastRenderedPageBreak/>
        <w:t>Moreover, in line wi</w:t>
      </w:r>
      <w:r w:rsidR="007B1520">
        <w:rPr>
          <w:rFonts w:ascii="Book Antiqua" w:hAnsi="Book Antiqua"/>
          <w:szCs w:val="24"/>
          <w:lang w:val="en-US"/>
        </w:rPr>
        <w:t xml:space="preserve">th the findings by Lovell </w:t>
      </w:r>
      <w:r w:rsidR="007B1520" w:rsidRPr="007B1520">
        <w:rPr>
          <w:rFonts w:ascii="Book Antiqua" w:hAnsi="Book Antiqua"/>
          <w:i/>
          <w:szCs w:val="24"/>
          <w:lang w:val="en-US"/>
        </w:rPr>
        <w:t xml:space="preserve">et </w:t>
      </w:r>
      <w:proofErr w:type="gramStart"/>
      <w:r w:rsidR="007B1520" w:rsidRPr="007B1520">
        <w:rPr>
          <w:rFonts w:ascii="Book Antiqua" w:hAnsi="Book Antiqua"/>
          <w:i/>
          <w:szCs w:val="24"/>
          <w:lang w:val="en-US"/>
        </w:rPr>
        <w:t>al</w:t>
      </w:r>
      <w:r w:rsidR="00E552DA" w:rsidRPr="00E552DA">
        <w:rPr>
          <w:rFonts w:ascii="Book Antiqua" w:hAnsi="Book Antiqua"/>
          <w:szCs w:val="24"/>
          <w:vertAlign w:val="superscript"/>
          <w:lang w:val="en-US"/>
        </w:rPr>
        <w:t>[</w:t>
      </w:r>
      <w:proofErr w:type="gramEnd"/>
      <w:r w:rsidRPr="00EB4CC9">
        <w:rPr>
          <w:rFonts w:ascii="Book Antiqua" w:hAnsi="Book Antiqua"/>
          <w:szCs w:val="24"/>
          <w:vertAlign w:val="superscript"/>
          <w:lang w:val="en-US"/>
        </w:rPr>
        <w:t>5]</w:t>
      </w:r>
      <w:r w:rsidRPr="00EB4CC9">
        <w:rPr>
          <w:rFonts w:ascii="Book Antiqua" w:hAnsi="Book Antiqua"/>
          <w:szCs w:val="24"/>
          <w:lang w:val="en-US"/>
        </w:rPr>
        <w:t>, we expected a significantly higher IBS symptom severity for women than for men</w:t>
      </w:r>
      <w:r w:rsidR="00EC0065" w:rsidRPr="00EB4CC9">
        <w:rPr>
          <w:rFonts w:ascii="Book Antiqua" w:hAnsi="Book Antiqua"/>
          <w:szCs w:val="24"/>
          <w:lang w:val="en-US"/>
        </w:rPr>
        <w:t>.</w:t>
      </w:r>
      <w:r w:rsidRPr="00EB4CC9">
        <w:rPr>
          <w:rFonts w:ascii="Book Antiqua" w:hAnsi="Book Antiqua"/>
          <w:szCs w:val="24"/>
          <w:lang w:val="en-US"/>
        </w:rPr>
        <w:t xml:space="preserve"> Recent studies showed </w:t>
      </w:r>
      <w:r w:rsidR="00584A7A" w:rsidRPr="00EB4CC9">
        <w:rPr>
          <w:rFonts w:ascii="Book Antiqua" w:hAnsi="Book Antiqua"/>
          <w:szCs w:val="24"/>
          <w:lang w:val="en-US"/>
        </w:rPr>
        <w:t xml:space="preserve">a moderate negative </w:t>
      </w:r>
      <w:r w:rsidRPr="00EB4CC9">
        <w:rPr>
          <w:rFonts w:ascii="Book Antiqua" w:hAnsi="Book Antiqua"/>
          <w:szCs w:val="24"/>
          <w:lang w:val="en-US"/>
        </w:rPr>
        <w:t xml:space="preserve">relationship between IBS prevalence and age </w:t>
      </w:r>
      <w:r w:rsidR="00584A7A" w:rsidRPr="00EB4CC9">
        <w:rPr>
          <w:rFonts w:ascii="Book Antiqua" w:hAnsi="Book Antiqua"/>
          <w:szCs w:val="24"/>
          <w:lang w:val="en-US"/>
        </w:rPr>
        <w:t xml:space="preserve">when enough older participants </w:t>
      </w:r>
      <w:r w:rsidRPr="00EB4CC9">
        <w:rPr>
          <w:rFonts w:ascii="Book Antiqua" w:hAnsi="Book Antiqua"/>
          <w:szCs w:val="24"/>
          <w:lang w:val="en-US"/>
        </w:rPr>
        <w:t>(</w:t>
      </w:r>
      <w:r w:rsidRPr="007B1520">
        <w:rPr>
          <w:rFonts w:ascii="Book Antiqua" w:hAnsi="Book Antiqua"/>
          <w:i/>
          <w:szCs w:val="24"/>
          <w:lang w:val="en-US"/>
        </w:rPr>
        <w:t>i.e.,</w:t>
      </w:r>
      <w:r w:rsidRPr="00EB4CC9">
        <w:rPr>
          <w:rFonts w:ascii="Book Antiqua" w:hAnsi="Book Antiqua"/>
          <w:szCs w:val="24"/>
          <w:lang w:val="en-US"/>
        </w:rPr>
        <w:t xml:space="preserve"> above 50 years) were included in the analysis which was not the case in our </w:t>
      </w:r>
      <w:proofErr w:type="gramStart"/>
      <w:r w:rsidRPr="00EB4CC9">
        <w:rPr>
          <w:rFonts w:ascii="Book Antiqua" w:hAnsi="Book Antiqua"/>
          <w:szCs w:val="24"/>
          <w:lang w:val="en-US"/>
        </w:rPr>
        <w:t>study</w:t>
      </w:r>
      <w:r w:rsidR="00E552DA" w:rsidRPr="00E552DA">
        <w:rPr>
          <w:rFonts w:ascii="Book Antiqua" w:hAnsi="Book Antiqua"/>
          <w:szCs w:val="24"/>
          <w:vertAlign w:val="superscript"/>
          <w:lang w:val="en-US"/>
        </w:rPr>
        <w:t>[</w:t>
      </w:r>
      <w:proofErr w:type="gramEnd"/>
      <w:r w:rsidR="007B1520">
        <w:rPr>
          <w:rFonts w:ascii="Book Antiqua" w:hAnsi="Book Antiqua"/>
          <w:szCs w:val="24"/>
          <w:vertAlign w:val="superscript"/>
          <w:lang w:val="en-US"/>
        </w:rPr>
        <w:t>5,</w:t>
      </w:r>
      <w:r w:rsidRPr="00EB4CC9">
        <w:rPr>
          <w:rFonts w:ascii="Book Antiqua" w:hAnsi="Book Antiqua"/>
          <w:szCs w:val="24"/>
          <w:vertAlign w:val="superscript"/>
          <w:lang w:val="en-US"/>
        </w:rPr>
        <w:t>33</w:t>
      </w:r>
      <w:r w:rsidR="00FB588C" w:rsidRPr="00EB4CC9">
        <w:rPr>
          <w:rFonts w:ascii="Book Antiqua" w:hAnsi="Book Antiqua"/>
          <w:szCs w:val="24"/>
          <w:vertAlign w:val="superscript"/>
          <w:lang w:val="en-US"/>
        </w:rPr>
        <w:t>-</w:t>
      </w:r>
      <w:r w:rsidRPr="00EB4CC9">
        <w:rPr>
          <w:rFonts w:ascii="Book Antiqua" w:hAnsi="Book Antiqua"/>
          <w:szCs w:val="24"/>
          <w:vertAlign w:val="superscript"/>
          <w:lang w:val="en-US"/>
        </w:rPr>
        <w:t>34]</w:t>
      </w:r>
      <w:r w:rsidRPr="00EB4CC9">
        <w:rPr>
          <w:rFonts w:ascii="Book Antiqua" w:hAnsi="Book Antiqua"/>
          <w:szCs w:val="24"/>
          <w:lang w:val="en-US"/>
        </w:rPr>
        <w:t xml:space="preserve">. </w:t>
      </w:r>
      <w:r w:rsidR="00584A7A" w:rsidRPr="00EB4CC9">
        <w:rPr>
          <w:rFonts w:ascii="Book Antiqua" w:hAnsi="Book Antiqua"/>
          <w:szCs w:val="24"/>
          <w:lang w:val="en-US"/>
        </w:rPr>
        <w:t xml:space="preserve">Therefore, we expect </w:t>
      </w:r>
      <w:r w:rsidR="00CF512E" w:rsidRPr="00EB4CC9">
        <w:rPr>
          <w:rFonts w:ascii="Book Antiqua" w:hAnsi="Book Antiqua"/>
          <w:szCs w:val="24"/>
          <w:lang w:val="en-US"/>
        </w:rPr>
        <w:t xml:space="preserve">only </w:t>
      </w:r>
      <w:r w:rsidR="00584A7A" w:rsidRPr="00EB4CC9">
        <w:rPr>
          <w:rFonts w:ascii="Book Antiqua" w:hAnsi="Book Antiqua"/>
          <w:szCs w:val="24"/>
          <w:lang w:val="en-US"/>
        </w:rPr>
        <w:t>a small negative relationship between age and the severity of gastrointestinal symptoms related to IBS.</w:t>
      </w:r>
    </w:p>
    <w:p w:rsidR="00B50E34" w:rsidRPr="00EB4CC9" w:rsidRDefault="00B50E34" w:rsidP="0070073F">
      <w:pPr>
        <w:spacing w:after="0" w:line="360" w:lineRule="auto"/>
        <w:ind w:firstLine="708"/>
        <w:jc w:val="both"/>
        <w:rPr>
          <w:rFonts w:ascii="Book Antiqua" w:hAnsi="Book Antiqua"/>
          <w:szCs w:val="24"/>
          <w:lang w:val="en-US"/>
        </w:rPr>
      </w:pPr>
    </w:p>
    <w:p w:rsidR="00E42AC1" w:rsidRPr="00EB4CC9" w:rsidRDefault="00E42AC1" w:rsidP="0070073F">
      <w:pPr>
        <w:spacing w:after="0" w:line="360" w:lineRule="auto"/>
        <w:jc w:val="both"/>
        <w:rPr>
          <w:rFonts w:ascii="Book Antiqua" w:hAnsi="Book Antiqua"/>
          <w:b/>
          <w:i/>
          <w:szCs w:val="24"/>
          <w:lang w:val="en-US"/>
        </w:rPr>
      </w:pPr>
      <w:r w:rsidRPr="00EB4CC9">
        <w:rPr>
          <w:rFonts w:ascii="Book Antiqua" w:hAnsi="Book Antiqua"/>
          <w:b/>
          <w:i/>
          <w:szCs w:val="24"/>
          <w:lang w:val="en-US"/>
        </w:rPr>
        <w:t>Statistical analysis</w:t>
      </w:r>
    </w:p>
    <w:p w:rsidR="008A7058" w:rsidRPr="00EB4CC9" w:rsidRDefault="008A7058"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We applied the MPLUS software Version 7 to analyze our data. A general factor model, a correlated factor model and a </w:t>
      </w:r>
      <w:proofErr w:type="spellStart"/>
      <w:r w:rsidR="00A3451D" w:rsidRPr="00EB4CC9">
        <w:rPr>
          <w:rFonts w:ascii="Book Antiqua" w:hAnsi="Book Antiqua"/>
          <w:szCs w:val="24"/>
          <w:lang w:val="en-US"/>
        </w:rPr>
        <w:t>bifactor</w:t>
      </w:r>
      <w:proofErr w:type="spellEnd"/>
      <w:r w:rsidRPr="00EB4CC9">
        <w:rPr>
          <w:rFonts w:ascii="Book Antiqua" w:hAnsi="Book Antiqua"/>
          <w:szCs w:val="24"/>
          <w:lang w:val="en-US"/>
        </w:rPr>
        <w:t xml:space="preserve"> model were calculated and compared </w:t>
      </w:r>
      <w:r w:rsidR="006E0C3C" w:rsidRPr="00EB4CC9">
        <w:rPr>
          <w:rFonts w:ascii="Book Antiqua" w:hAnsi="Book Antiqua"/>
          <w:szCs w:val="24"/>
          <w:lang w:val="en-US"/>
        </w:rPr>
        <w:t>by means of Chi-Square difference tests</w:t>
      </w:r>
      <w:r w:rsidR="00E552DA" w:rsidRPr="00E552DA">
        <w:rPr>
          <w:rFonts w:ascii="Book Antiqua" w:hAnsi="Book Antiqua"/>
          <w:szCs w:val="24"/>
          <w:vertAlign w:val="superscript"/>
          <w:lang w:val="en-US"/>
        </w:rPr>
        <w:t>[</w:t>
      </w:r>
      <w:r w:rsidR="006A4F1D" w:rsidRPr="00EB4CC9">
        <w:rPr>
          <w:rFonts w:ascii="Book Antiqua" w:hAnsi="Book Antiqua"/>
          <w:szCs w:val="24"/>
          <w:vertAlign w:val="superscript"/>
          <w:lang w:val="en-US"/>
        </w:rPr>
        <w:t>35]</w:t>
      </w:r>
      <w:r w:rsidR="006E0C3C" w:rsidRPr="00EB4CC9">
        <w:rPr>
          <w:rFonts w:ascii="Book Antiqua" w:hAnsi="Book Antiqua"/>
          <w:szCs w:val="24"/>
          <w:lang w:val="en-US"/>
        </w:rPr>
        <w:t>.</w:t>
      </w:r>
      <w:r w:rsidRPr="00EB4CC9">
        <w:rPr>
          <w:rFonts w:ascii="Book Antiqua" w:hAnsi="Book Antiqua"/>
          <w:szCs w:val="24"/>
          <w:lang w:val="en-US"/>
        </w:rPr>
        <w:t>The latter is possible in this special case because the number of specific latent factors</w:t>
      </w:r>
      <w:r w:rsidR="00F826BC" w:rsidRPr="00EB4CC9">
        <w:rPr>
          <w:rFonts w:ascii="Book Antiqua" w:hAnsi="Book Antiqua"/>
          <w:szCs w:val="24"/>
          <w:lang w:val="en-US"/>
        </w:rPr>
        <w:t xml:space="preserve"> (pain, constip</w:t>
      </w:r>
      <w:r w:rsidRPr="00EB4CC9">
        <w:rPr>
          <w:rFonts w:ascii="Book Antiqua" w:hAnsi="Book Antiqua"/>
          <w:szCs w:val="24"/>
          <w:lang w:val="en-US"/>
        </w:rPr>
        <w:t>ation, diarrhea) does not exceed three</w:t>
      </w:r>
      <w:r w:rsidR="00E552DA" w:rsidRPr="00E552DA">
        <w:rPr>
          <w:rFonts w:ascii="Book Antiqua" w:hAnsi="Book Antiqua"/>
          <w:szCs w:val="24"/>
          <w:vertAlign w:val="superscript"/>
          <w:lang w:val="en-US"/>
        </w:rPr>
        <w:t>[</w:t>
      </w:r>
      <w:r w:rsidRPr="00EB4CC9">
        <w:rPr>
          <w:rFonts w:ascii="Book Antiqua" w:hAnsi="Book Antiqua"/>
          <w:szCs w:val="24"/>
          <w:vertAlign w:val="superscript"/>
          <w:lang w:val="en-US"/>
        </w:rPr>
        <w:t>36]</w:t>
      </w:r>
      <w:r w:rsidRPr="00EB4CC9">
        <w:rPr>
          <w:rFonts w:ascii="Book Antiqua" w:hAnsi="Book Antiqua"/>
          <w:szCs w:val="24"/>
          <w:lang w:val="en-US"/>
        </w:rPr>
        <w:t>.</w:t>
      </w:r>
    </w:p>
    <w:p w:rsidR="008A7058" w:rsidRPr="00EB4CC9" w:rsidRDefault="00F609D7"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While the one-factor model is supposed to serve as a simple base model, the </w:t>
      </w:r>
      <w:proofErr w:type="spellStart"/>
      <w:r w:rsidR="00A3451D" w:rsidRPr="00EB4CC9">
        <w:rPr>
          <w:rFonts w:ascii="Book Antiqua" w:hAnsi="Book Antiqua"/>
          <w:szCs w:val="24"/>
          <w:lang w:val="en-US"/>
        </w:rPr>
        <w:t>bifactor</w:t>
      </w:r>
      <w:proofErr w:type="spellEnd"/>
      <w:r w:rsidRPr="00EB4CC9">
        <w:rPr>
          <w:rFonts w:ascii="Book Antiqua" w:hAnsi="Book Antiqua"/>
          <w:szCs w:val="24"/>
          <w:lang w:val="en-US"/>
        </w:rPr>
        <w:t xml:space="preserve"> model is actually a combination of a model which proposes a gastrointestinal factor and independent group factors which represent unique variance components of the three IBS scales (diarrhea, constipation, pain)</w:t>
      </w:r>
      <w:r w:rsidR="00163520" w:rsidRPr="00EB4CC9">
        <w:rPr>
          <w:rFonts w:ascii="Book Antiqua" w:hAnsi="Book Antiqua"/>
          <w:szCs w:val="24"/>
          <w:lang w:val="en-US"/>
        </w:rPr>
        <w:t xml:space="preserve">. </w:t>
      </w:r>
      <w:proofErr w:type="spellStart"/>
      <w:r w:rsidR="00FD4493" w:rsidRPr="00EB4CC9">
        <w:rPr>
          <w:rFonts w:ascii="Book Antiqua" w:hAnsi="Book Antiqua"/>
          <w:szCs w:val="24"/>
          <w:lang w:val="en-US"/>
        </w:rPr>
        <w:t>Bifactor</w:t>
      </w:r>
      <w:proofErr w:type="spellEnd"/>
      <w:r w:rsidR="00FD4493" w:rsidRPr="00EB4CC9">
        <w:rPr>
          <w:rFonts w:ascii="Book Antiqua" w:hAnsi="Book Antiqua"/>
          <w:szCs w:val="24"/>
          <w:lang w:val="en-US"/>
        </w:rPr>
        <w:t xml:space="preserve"> models </w:t>
      </w:r>
      <w:r w:rsidR="001E4FBD" w:rsidRPr="00EB4CC9">
        <w:rPr>
          <w:rFonts w:ascii="Book Antiqua" w:hAnsi="Book Antiqua"/>
          <w:szCs w:val="24"/>
          <w:lang w:val="en-US"/>
        </w:rPr>
        <w:t>have recently bec</w:t>
      </w:r>
      <w:r w:rsidR="00CF512E" w:rsidRPr="00EB4CC9">
        <w:rPr>
          <w:rFonts w:ascii="Book Antiqua" w:hAnsi="Book Antiqua"/>
          <w:szCs w:val="24"/>
          <w:lang w:val="en-US"/>
        </w:rPr>
        <w:t>o</w:t>
      </w:r>
      <w:r w:rsidR="001E4FBD" w:rsidRPr="00EB4CC9">
        <w:rPr>
          <w:rFonts w:ascii="Book Antiqua" w:hAnsi="Book Antiqua"/>
          <w:szCs w:val="24"/>
          <w:lang w:val="en-US"/>
        </w:rPr>
        <w:t xml:space="preserve">me </w:t>
      </w:r>
      <w:r w:rsidR="00FD4493" w:rsidRPr="00EB4CC9">
        <w:rPr>
          <w:rFonts w:ascii="Book Antiqua" w:hAnsi="Book Antiqua"/>
          <w:szCs w:val="24"/>
          <w:lang w:val="en-US"/>
        </w:rPr>
        <w:t xml:space="preserve">quite </w:t>
      </w:r>
      <w:r w:rsidR="001E4FBD" w:rsidRPr="00EB4CC9">
        <w:rPr>
          <w:rFonts w:ascii="Book Antiqua" w:hAnsi="Book Antiqua"/>
          <w:szCs w:val="24"/>
          <w:lang w:val="en-US"/>
        </w:rPr>
        <w:t xml:space="preserve">popular </w:t>
      </w:r>
      <w:r w:rsidR="00FD4493" w:rsidRPr="00EB4CC9">
        <w:rPr>
          <w:rFonts w:ascii="Book Antiqua" w:hAnsi="Book Antiqua"/>
          <w:szCs w:val="24"/>
          <w:lang w:val="en-US"/>
        </w:rPr>
        <w:t xml:space="preserve">in the domain of clinical psychology and have been applied to various </w:t>
      </w:r>
      <w:r w:rsidR="004773D4" w:rsidRPr="00EB4CC9">
        <w:rPr>
          <w:rFonts w:ascii="Book Antiqua" w:hAnsi="Book Antiqua"/>
          <w:szCs w:val="24"/>
          <w:lang w:val="en-US"/>
        </w:rPr>
        <w:t>questionnaire</w:t>
      </w:r>
      <w:r w:rsidR="0011769F" w:rsidRPr="00EB4CC9">
        <w:rPr>
          <w:rFonts w:ascii="Book Antiqua" w:hAnsi="Book Antiqua"/>
          <w:szCs w:val="24"/>
          <w:lang w:val="en-US"/>
        </w:rPr>
        <w:t>s</w:t>
      </w:r>
      <w:r w:rsidR="004773D4" w:rsidRPr="00EB4CC9">
        <w:rPr>
          <w:rFonts w:ascii="Book Antiqua" w:hAnsi="Book Antiqua"/>
          <w:szCs w:val="24"/>
          <w:lang w:val="en-US"/>
        </w:rPr>
        <w:t xml:space="preserve"> such as the B</w:t>
      </w:r>
      <w:r w:rsidR="00FD4493" w:rsidRPr="00EB4CC9">
        <w:rPr>
          <w:rFonts w:ascii="Book Antiqua" w:hAnsi="Book Antiqua"/>
          <w:szCs w:val="24"/>
          <w:lang w:val="en-US"/>
        </w:rPr>
        <w:t xml:space="preserve">eck </w:t>
      </w:r>
      <w:r w:rsidR="004773D4" w:rsidRPr="00EB4CC9">
        <w:rPr>
          <w:rFonts w:ascii="Book Antiqua" w:hAnsi="Book Antiqua"/>
          <w:szCs w:val="24"/>
          <w:lang w:val="en-US"/>
        </w:rPr>
        <w:t>D</w:t>
      </w:r>
      <w:r w:rsidR="00FD4493" w:rsidRPr="00EB4CC9">
        <w:rPr>
          <w:rFonts w:ascii="Book Antiqua" w:hAnsi="Book Antiqua"/>
          <w:szCs w:val="24"/>
          <w:lang w:val="en-US"/>
        </w:rPr>
        <w:t xml:space="preserve">epression </w:t>
      </w:r>
      <w:proofErr w:type="gramStart"/>
      <w:r w:rsidR="004773D4" w:rsidRPr="00EB4CC9">
        <w:rPr>
          <w:rFonts w:ascii="Book Antiqua" w:hAnsi="Book Antiqua"/>
          <w:szCs w:val="24"/>
          <w:lang w:val="en-US"/>
        </w:rPr>
        <w:t>I</w:t>
      </w:r>
      <w:r w:rsidR="00FD4493" w:rsidRPr="00EB4CC9">
        <w:rPr>
          <w:rFonts w:ascii="Book Antiqua" w:hAnsi="Book Antiqua"/>
          <w:szCs w:val="24"/>
          <w:lang w:val="en-US"/>
        </w:rPr>
        <w:t>nventory</w:t>
      </w:r>
      <w:r w:rsidR="00E552DA" w:rsidRPr="00E552DA">
        <w:rPr>
          <w:rFonts w:ascii="Book Antiqua" w:hAnsi="Book Antiqua"/>
          <w:szCs w:val="24"/>
          <w:vertAlign w:val="superscript"/>
          <w:lang w:val="en-US"/>
        </w:rPr>
        <w:t>[</w:t>
      </w:r>
      <w:proofErr w:type="gramEnd"/>
      <w:r w:rsidR="00FD4493" w:rsidRPr="00EB4CC9">
        <w:rPr>
          <w:rFonts w:ascii="Book Antiqua" w:hAnsi="Book Antiqua"/>
          <w:szCs w:val="24"/>
          <w:vertAlign w:val="superscript"/>
          <w:lang w:val="en-US"/>
        </w:rPr>
        <w:t>37]</w:t>
      </w:r>
      <w:r w:rsidR="00FD4493" w:rsidRPr="00EB4CC9">
        <w:rPr>
          <w:rFonts w:ascii="Book Antiqua" w:hAnsi="Book Antiqua"/>
          <w:szCs w:val="24"/>
          <w:lang w:val="en-US"/>
        </w:rPr>
        <w:t>, the Patient Health Questionnaire 15</w:t>
      </w:r>
      <w:r w:rsidR="00E552DA" w:rsidRPr="00E552DA">
        <w:rPr>
          <w:rFonts w:ascii="Book Antiqua" w:hAnsi="Book Antiqua"/>
          <w:szCs w:val="24"/>
          <w:vertAlign w:val="superscript"/>
          <w:lang w:val="en-US"/>
        </w:rPr>
        <w:t>[</w:t>
      </w:r>
      <w:r w:rsidR="004773D4" w:rsidRPr="00EB4CC9">
        <w:rPr>
          <w:rFonts w:ascii="Book Antiqua" w:hAnsi="Book Antiqua"/>
          <w:szCs w:val="24"/>
          <w:vertAlign w:val="superscript"/>
          <w:lang w:val="en-US"/>
        </w:rPr>
        <w:t>38]</w:t>
      </w:r>
      <w:r w:rsidR="004773D4" w:rsidRPr="00EB4CC9">
        <w:rPr>
          <w:rFonts w:ascii="Book Antiqua" w:hAnsi="Book Antiqua"/>
          <w:szCs w:val="24"/>
          <w:lang w:val="en-US"/>
        </w:rPr>
        <w:t xml:space="preserve"> or the </w:t>
      </w:r>
      <w:r w:rsidR="005D1CFA" w:rsidRPr="00EB4CC9">
        <w:rPr>
          <w:rFonts w:ascii="Book Antiqua" w:hAnsi="Book Antiqua"/>
          <w:szCs w:val="24"/>
          <w:lang w:val="en-US"/>
        </w:rPr>
        <w:t>State-Trait Anxiety Inventory</w:t>
      </w:r>
      <w:r w:rsidR="00E552DA" w:rsidRPr="00E552DA">
        <w:rPr>
          <w:rFonts w:ascii="Book Antiqua" w:hAnsi="Book Antiqua"/>
          <w:szCs w:val="24"/>
          <w:vertAlign w:val="superscript"/>
          <w:lang w:val="en-US"/>
        </w:rPr>
        <w:t>[</w:t>
      </w:r>
      <w:r w:rsidR="005D1CFA" w:rsidRPr="00EB4CC9">
        <w:rPr>
          <w:rFonts w:ascii="Book Antiqua" w:hAnsi="Book Antiqua"/>
          <w:szCs w:val="24"/>
          <w:vertAlign w:val="superscript"/>
          <w:lang w:val="en-US"/>
        </w:rPr>
        <w:t>39]</w:t>
      </w:r>
      <w:r w:rsidR="004773D4" w:rsidRPr="00EB4CC9">
        <w:rPr>
          <w:rFonts w:ascii="Book Antiqua" w:hAnsi="Book Antiqua"/>
          <w:szCs w:val="24"/>
          <w:lang w:val="en-US"/>
        </w:rPr>
        <w:t>.</w:t>
      </w:r>
    </w:p>
    <w:p w:rsidR="0066576B" w:rsidRPr="00EB4CC9" w:rsidRDefault="006352F3"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We applied the weighted l</w:t>
      </w:r>
      <w:r w:rsidR="005B7E95" w:rsidRPr="00EB4CC9">
        <w:rPr>
          <w:rFonts w:ascii="Book Antiqua" w:hAnsi="Book Antiqua"/>
          <w:szCs w:val="24"/>
          <w:lang w:val="en-US"/>
        </w:rPr>
        <w:t>east squared with mean</w:t>
      </w:r>
      <w:r w:rsidR="00155509" w:rsidRPr="00EB4CC9">
        <w:rPr>
          <w:rFonts w:ascii="Book Antiqua" w:hAnsi="Book Antiqua"/>
          <w:szCs w:val="24"/>
          <w:lang w:val="en-US"/>
        </w:rPr>
        <w:t xml:space="preserve"> and</w:t>
      </w:r>
      <w:r w:rsidRPr="00EB4CC9">
        <w:rPr>
          <w:rFonts w:ascii="Book Antiqua" w:hAnsi="Book Antiqua"/>
          <w:szCs w:val="24"/>
          <w:lang w:val="en-US"/>
        </w:rPr>
        <w:t xml:space="preserve"> variance </w:t>
      </w:r>
      <w:r w:rsidR="0035621B" w:rsidRPr="00EB4CC9">
        <w:rPr>
          <w:rFonts w:ascii="Book Antiqua" w:hAnsi="Book Antiqua"/>
          <w:szCs w:val="24"/>
          <w:lang w:val="en-US"/>
        </w:rPr>
        <w:t>adjustment estimation</w:t>
      </w:r>
      <w:r w:rsidR="00805032" w:rsidRPr="00EB4CC9">
        <w:rPr>
          <w:rFonts w:ascii="Book Antiqua" w:hAnsi="Book Antiqua"/>
          <w:szCs w:val="24"/>
          <w:lang w:val="en-US"/>
        </w:rPr>
        <w:t xml:space="preserve"> </w:t>
      </w:r>
      <w:r w:rsidR="0035621B" w:rsidRPr="00EB4CC9">
        <w:rPr>
          <w:rFonts w:ascii="Book Antiqua" w:hAnsi="Book Antiqua"/>
          <w:szCs w:val="24"/>
          <w:lang w:val="en-US"/>
        </w:rPr>
        <w:t xml:space="preserve">technique </w:t>
      </w:r>
      <w:r w:rsidR="007B1520">
        <w:rPr>
          <w:rFonts w:ascii="Book Antiqua" w:hAnsi="Book Antiqua"/>
          <w:szCs w:val="24"/>
          <w:lang w:val="en-US"/>
        </w:rPr>
        <w:t>(</w:t>
      </w:r>
      <w:proofErr w:type="gramStart"/>
      <w:r w:rsidR="007B1520">
        <w:rPr>
          <w:rFonts w:ascii="Book Antiqua" w:hAnsi="Book Antiqua"/>
          <w:szCs w:val="24"/>
          <w:lang w:val="en-US"/>
        </w:rPr>
        <w:t>WLSMV</w:t>
      </w:r>
      <w:r w:rsidR="00E552DA" w:rsidRPr="00E552DA">
        <w:rPr>
          <w:rFonts w:ascii="Book Antiqua" w:hAnsi="Book Antiqua"/>
          <w:szCs w:val="24"/>
          <w:vertAlign w:val="superscript"/>
          <w:lang w:val="en-US"/>
        </w:rPr>
        <w:t>[</w:t>
      </w:r>
      <w:proofErr w:type="gramEnd"/>
      <w:r w:rsidR="005B7E95" w:rsidRPr="00EB4CC9">
        <w:rPr>
          <w:rFonts w:ascii="Book Antiqua" w:hAnsi="Book Antiqua"/>
          <w:szCs w:val="24"/>
          <w:vertAlign w:val="superscript"/>
          <w:lang w:val="en-US"/>
        </w:rPr>
        <w:t>40]</w:t>
      </w:r>
      <w:r w:rsidR="005B7E95" w:rsidRPr="00EB4CC9">
        <w:rPr>
          <w:rFonts w:ascii="Book Antiqua" w:hAnsi="Book Antiqua"/>
          <w:szCs w:val="24"/>
          <w:lang w:val="en-US"/>
        </w:rPr>
        <w:t xml:space="preserve">). One of the main advantages of the WLSMV estimation is that it </w:t>
      </w:r>
      <w:r w:rsidR="00301E29" w:rsidRPr="00EB4CC9">
        <w:rPr>
          <w:rFonts w:ascii="Book Antiqua" w:hAnsi="Book Antiqua"/>
          <w:szCs w:val="24"/>
          <w:lang w:val="en-US"/>
        </w:rPr>
        <w:t xml:space="preserve">is not affected by </w:t>
      </w:r>
      <w:r w:rsidR="0035621B" w:rsidRPr="00EB4CC9">
        <w:rPr>
          <w:rFonts w:ascii="Book Antiqua" w:hAnsi="Book Antiqua"/>
          <w:szCs w:val="24"/>
          <w:lang w:val="en-US"/>
        </w:rPr>
        <w:t xml:space="preserve">the </w:t>
      </w:r>
      <w:r w:rsidR="00301E29" w:rsidRPr="00EB4CC9">
        <w:rPr>
          <w:rFonts w:ascii="Book Antiqua" w:hAnsi="Book Antiqua"/>
          <w:szCs w:val="24"/>
          <w:lang w:val="en-US"/>
        </w:rPr>
        <w:t>non</w:t>
      </w:r>
      <w:r w:rsidR="00CF512E" w:rsidRPr="00EB4CC9">
        <w:rPr>
          <w:rFonts w:ascii="Book Antiqua" w:hAnsi="Book Antiqua"/>
          <w:szCs w:val="24"/>
          <w:lang w:val="en-US"/>
        </w:rPr>
        <w:t>-</w:t>
      </w:r>
      <w:r w:rsidR="00301E29" w:rsidRPr="00EB4CC9">
        <w:rPr>
          <w:rFonts w:ascii="Book Antiqua" w:hAnsi="Book Antiqua"/>
          <w:szCs w:val="24"/>
          <w:lang w:val="en-US"/>
        </w:rPr>
        <w:t>normality of the indicator variables such as the typical ma</w:t>
      </w:r>
      <w:r w:rsidR="00964D66" w:rsidRPr="00EB4CC9">
        <w:rPr>
          <w:rFonts w:ascii="Book Antiqua" w:hAnsi="Book Antiqua"/>
          <w:szCs w:val="24"/>
          <w:lang w:val="en-US"/>
        </w:rPr>
        <w:t>x</w:t>
      </w:r>
      <w:r w:rsidR="00301E29" w:rsidRPr="00EB4CC9">
        <w:rPr>
          <w:rFonts w:ascii="Book Antiqua" w:hAnsi="Book Antiqua"/>
          <w:szCs w:val="24"/>
          <w:lang w:val="en-US"/>
        </w:rPr>
        <w:t xml:space="preserve">imum likelihood estimation </w:t>
      </w:r>
      <w:proofErr w:type="gramStart"/>
      <w:r w:rsidR="00301E29" w:rsidRPr="00EB4CC9">
        <w:rPr>
          <w:rFonts w:ascii="Book Antiqua" w:hAnsi="Book Antiqua"/>
          <w:szCs w:val="24"/>
          <w:lang w:val="en-US"/>
        </w:rPr>
        <w:t>method</w:t>
      </w:r>
      <w:r w:rsidR="00E552DA" w:rsidRPr="00E552DA">
        <w:rPr>
          <w:rFonts w:ascii="Book Antiqua" w:hAnsi="Book Antiqua"/>
          <w:szCs w:val="24"/>
          <w:vertAlign w:val="superscript"/>
          <w:lang w:val="en-US"/>
        </w:rPr>
        <w:t>[</w:t>
      </w:r>
      <w:proofErr w:type="gramEnd"/>
      <w:r w:rsidR="00964D66" w:rsidRPr="00EB4CC9">
        <w:rPr>
          <w:rFonts w:ascii="Book Antiqua" w:hAnsi="Book Antiqua"/>
          <w:szCs w:val="24"/>
          <w:vertAlign w:val="superscript"/>
          <w:lang w:val="en-US"/>
        </w:rPr>
        <w:t>41</w:t>
      </w:r>
      <w:r w:rsidR="00340519" w:rsidRPr="00EB4CC9">
        <w:rPr>
          <w:rFonts w:ascii="Book Antiqua" w:hAnsi="Book Antiqua"/>
          <w:szCs w:val="24"/>
          <w:vertAlign w:val="superscript"/>
          <w:lang w:val="en-US"/>
        </w:rPr>
        <w:t>-</w:t>
      </w:r>
      <w:r w:rsidR="00655763" w:rsidRPr="00EB4CC9">
        <w:rPr>
          <w:rFonts w:ascii="Book Antiqua" w:hAnsi="Book Antiqua"/>
          <w:szCs w:val="24"/>
          <w:vertAlign w:val="superscript"/>
          <w:lang w:val="en-US"/>
        </w:rPr>
        <w:t>42]</w:t>
      </w:r>
      <w:r w:rsidR="00675D5E" w:rsidRPr="00EB4CC9">
        <w:rPr>
          <w:rFonts w:ascii="Book Antiqua" w:hAnsi="Book Antiqua"/>
          <w:szCs w:val="24"/>
          <w:lang w:val="en-US"/>
        </w:rPr>
        <w:t xml:space="preserve">. </w:t>
      </w:r>
      <w:r w:rsidR="00735B90" w:rsidRPr="00EB4CC9">
        <w:rPr>
          <w:rFonts w:ascii="Book Antiqua" w:hAnsi="Book Antiqua"/>
          <w:szCs w:val="24"/>
          <w:lang w:val="en-US"/>
        </w:rPr>
        <w:t>Regarding the evaluation of model fit</w:t>
      </w:r>
      <w:r w:rsidR="00C615C4" w:rsidRPr="00EB4CC9">
        <w:rPr>
          <w:rFonts w:ascii="Book Antiqua" w:hAnsi="Book Antiqua"/>
          <w:szCs w:val="24"/>
          <w:lang w:val="en-US"/>
        </w:rPr>
        <w:t>,</w:t>
      </w:r>
      <w:r w:rsidR="00805032" w:rsidRPr="00EB4CC9">
        <w:rPr>
          <w:rFonts w:ascii="Book Antiqua" w:hAnsi="Book Antiqua"/>
          <w:szCs w:val="24"/>
          <w:lang w:val="en-US"/>
        </w:rPr>
        <w:t xml:space="preserve"> </w:t>
      </w:r>
      <w:r w:rsidR="00A250FD" w:rsidRPr="00EB4CC9">
        <w:rPr>
          <w:rFonts w:ascii="Book Antiqua" w:hAnsi="Book Antiqua"/>
          <w:szCs w:val="24"/>
          <w:lang w:val="en-US"/>
        </w:rPr>
        <w:t xml:space="preserve">we </w:t>
      </w:r>
      <w:r w:rsidR="00765F83" w:rsidRPr="00EB4CC9">
        <w:rPr>
          <w:rFonts w:ascii="Book Antiqua" w:hAnsi="Book Antiqua"/>
          <w:szCs w:val="24"/>
          <w:lang w:val="en-US"/>
        </w:rPr>
        <w:t xml:space="preserve">examined </w:t>
      </w:r>
      <w:r w:rsidR="00A250FD" w:rsidRPr="00EB4CC9">
        <w:rPr>
          <w:rFonts w:ascii="Book Antiqua" w:hAnsi="Book Antiqua"/>
          <w:szCs w:val="24"/>
          <w:lang w:val="en-US"/>
        </w:rPr>
        <w:t>the comparative fit index (CFI</w:t>
      </w:r>
      <w:r w:rsidR="00765F83" w:rsidRPr="00EB4CC9">
        <w:rPr>
          <w:rFonts w:ascii="Book Antiqua" w:hAnsi="Book Antiqua"/>
          <w:szCs w:val="24"/>
          <w:lang w:val="en-US"/>
        </w:rPr>
        <w:t xml:space="preserve">) and the Root Mean Square Error of Approximation </w:t>
      </w:r>
      <w:r w:rsidR="002A535B" w:rsidRPr="00EB4CC9">
        <w:rPr>
          <w:rFonts w:ascii="Book Antiqua" w:hAnsi="Book Antiqua"/>
          <w:szCs w:val="24"/>
          <w:lang w:val="en-US"/>
        </w:rPr>
        <w:t>(RMSEA)</w:t>
      </w:r>
      <w:r w:rsidR="0040407B" w:rsidRPr="00EB4CC9">
        <w:rPr>
          <w:rFonts w:ascii="Book Antiqua" w:hAnsi="Book Antiqua"/>
          <w:szCs w:val="24"/>
          <w:lang w:val="en-US"/>
        </w:rPr>
        <w:t xml:space="preserve"> because they tap different aspects of model fit (for details</w:t>
      </w:r>
      <w:r w:rsidR="000A1CD0" w:rsidRPr="00EB4CC9">
        <w:rPr>
          <w:rFonts w:ascii="Book Antiqua" w:hAnsi="Book Antiqua"/>
          <w:szCs w:val="24"/>
          <w:lang w:val="en-US"/>
        </w:rPr>
        <w:t xml:space="preserve"> </w:t>
      </w:r>
      <w:proofErr w:type="gramStart"/>
      <w:r w:rsidR="000A1CD0" w:rsidRPr="00EB4CC9">
        <w:rPr>
          <w:rFonts w:ascii="Book Antiqua" w:hAnsi="Book Antiqua"/>
          <w:szCs w:val="24"/>
          <w:lang w:val="en-US"/>
        </w:rPr>
        <w:t>see</w:t>
      </w:r>
      <w:r w:rsidR="00935B06" w:rsidRPr="00EB4CC9">
        <w:rPr>
          <w:rFonts w:ascii="Book Antiqua" w:hAnsi="Book Antiqua"/>
          <w:szCs w:val="24"/>
          <w:vertAlign w:val="superscript"/>
          <w:lang w:val="en-US"/>
        </w:rPr>
        <w:t>[</w:t>
      </w:r>
      <w:proofErr w:type="gramEnd"/>
      <w:r w:rsidR="00935B06" w:rsidRPr="00EB4CC9">
        <w:rPr>
          <w:rFonts w:ascii="Book Antiqua" w:hAnsi="Book Antiqua"/>
          <w:szCs w:val="24"/>
          <w:vertAlign w:val="superscript"/>
          <w:lang w:val="en-US"/>
        </w:rPr>
        <w:t>43]</w:t>
      </w:r>
      <w:r w:rsidR="0040407B" w:rsidRPr="00EB4CC9">
        <w:rPr>
          <w:rFonts w:ascii="Book Antiqua" w:hAnsi="Book Antiqua"/>
          <w:szCs w:val="24"/>
          <w:lang w:val="en-US"/>
        </w:rPr>
        <w:t>)</w:t>
      </w:r>
      <w:r w:rsidR="002A535B" w:rsidRPr="00EB4CC9">
        <w:rPr>
          <w:rFonts w:ascii="Book Antiqua" w:hAnsi="Book Antiqua"/>
          <w:szCs w:val="24"/>
          <w:lang w:val="en-US"/>
        </w:rPr>
        <w:t xml:space="preserve">. </w:t>
      </w:r>
      <w:r w:rsidR="00016309" w:rsidRPr="00EB4CC9">
        <w:rPr>
          <w:rFonts w:ascii="Book Antiqua" w:hAnsi="Book Antiqua"/>
          <w:szCs w:val="24"/>
          <w:lang w:val="en-US"/>
        </w:rPr>
        <w:t xml:space="preserve">There is a long ongoing debate regarding rules of thumb for </w:t>
      </w:r>
      <w:r w:rsidR="00435BC5" w:rsidRPr="00EB4CC9">
        <w:rPr>
          <w:rFonts w:ascii="Book Antiqua" w:hAnsi="Book Antiqua"/>
          <w:szCs w:val="24"/>
          <w:lang w:val="en-US"/>
        </w:rPr>
        <w:t xml:space="preserve">the interpretation of </w:t>
      </w:r>
      <w:r w:rsidR="00016309" w:rsidRPr="00EB4CC9">
        <w:rPr>
          <w:rFonts w:ascii="Book Antiqua" w:hAnsi="Book Antiqua"/>
          <w:szCs w:val="24"/>
          <w:lang w:val="en-US"/>
        </w:rPr>
        <w:t xml:space="preserve">those indices in the context of </w:t>
      </w:r>
      <w:proofErr w:type="gramStart"/>
      <w:r w:rsidR="00016309" w:rsidRPr="00EB4CC9">
        <w:rPr>
          <w:rFonts w:ascii="Book Antiqua" w:hAnsi="Book Antiqua"/>
          <w:szCs w:val="24"/>
          <w:lang w:val="en-US"/>
        </w:rPr>
        <w:t>SEM</w:t>
      </w:r>
      <w:r w:rsidR="00E552DA" w:rsidRPr="00E552DA">
        <w:rPr>
          <w:rFonts w:ascii="Book Antiqua" w:hAnsi="Book Antiqua"/>
          <w:szCs w:val="24"/>
          <w:vertAlign w:val="superscript"/>
          <w:lang w:val="en-US"/>
        </w:rPr>
        <w:t>[</w:t>
      </w:r>
      <w:proofErr w:type="gramEnd"/>
      <w:r w:rsidR="00487D21" w:rsidRPr="00EB4CC9">
        <w:rPr>
          <w:rFonts w:ascii="Book Antiqua" w:hAnsi="Book Antiqua"/>
          <w:szCs w:val="24"/>
          <w:vertAlign w:val="superscript"/>
          <w:lang w:val="en-US"/>
        </w:rPr>
        <w:t>44</w:t>
      </w:r>
      <w:r w:rsidR="00340519" w:rsidRPr="00EB4CC9">
        <w:rPr>
          <w:rFonts w:ascii="Book Antiqua" w:hAnsi="Book Antiqua"/>
          <w:szCs w:val="24"/>
          <w:vertAlign w:val="superscript"/>
          <w:lang w:val="en-US"/>
        </w:rPr>
        <w:t>-</w:t>
      </w:r>
      <w:r w:rsidR="00487D21" w:rsidRPr="00EB4CC9">
        <w:rPr>
          <w:rFonts w:ascii="Book Antiqua" w:hAnsi="Book Antiqua"/>
          <w:szCs w:val="24"/>
          <w:vertAlign w:val="superscript"/>
          <w:lang w:val="en-US"/>
        </w:rPr>
        <w:t>46]</w:t>
      </w:r>
      <w:r w:rsidR="00077FD6" w:rsidRPr="00EB4CC9">
        <w:rPr>
          <w:rFonts w:ascii="Book Antiqua" w:hAnsi="Book Antiqua"/>
          <w:szCs w:val="24"/>
          <w:lang w:val="en-US"/>
        </w:rPr>
        <w:t>.</w:t>
      </w:r>
      <w:r w:rsidR="009E16CA" w:rsidRPr="00EB4CC9">
        <w:rPr>
          <w:rFonts w:ascii="Book Antiqua" w:hAnsi="Book Antiqua"/>
          <w:szCs w:val="24"/>
          <w:lang w:val="en-US"/>
        </w:rPr>
        <w:t xml:space="preserve"> We decided to regard a CFI </w:t>
      </w:r>
      <w:r w:rsidR="009E16CA" w:rsidRPr="00EB4CC9">
        <w:rPr>
          <w:rFonts w:ascii="Book Antiqua" w:hAnsi="Book Antiqua"/>
          <w:i/>
          <w:szCs w:val="24"/>
          <w:lang w:val="en-US"/>
        </w:rPr>
        <w:t>&gt;</w:t>
      </w:r>
      <w:r w:rsidR="009E16CA" w:rsidRPr="00EB4CC9">
        <w:rPr>
          <w:rFonts w:ascii="Book Antiqua" w:hAnsi="Book Antiqua"/>
          <w:szCs w:val="24"/>
          <w:lang w:val="en-US"/>
        </w:rPr>
        <w:t xml:space="preserve"> </w:t>
      </w:r>
      <w:r w:rsidR="007B1520">
        <w:rPr>
          <w:rFonts w:ascii="Book Antiqua" w:hAnsi="Book Antiqua" w:hint="eastAsia"/>
          <w:szCs w:val="24"/>
          <w:lang w:val="en-US" w:eastAsia="zh-CN"/>
        </w:rPr>
        <w:t>0</w:t>
      </w:r>
      <w:r w:rsidR="009E16CA" w:rsidRPr="00EB4CC9">
        <w:rPr>
          <w:rFonts w:ascii="Book Antiqua" w:hAnsi="Book Antiqua"/>
          <w:szCs w:val="24"/>
          <w:lang w:val="en-US"/>
        </w:rPr>
        <w:t xml:space="preserve">.95 and a RMSEA &lt; </w:t>
      </w:r>
      <w:r w:rsidR="007B1520">
        <w:rPr>
          <w:rFonts w:ascii="Book Antiqua" w:hAnsi="Book Antiqua" w:hint="eastAsia"/>
          <w:szCs w:val="24"/>
          <w:lang w:val="en-US" w:eastAsia="zh-CN"/>
        </w:rPr>
        <w:t>0</w:t>
      </w:r>
      <w:r w:rsidR="009E16CA" w:rsidRPr="00EB4CC9">
        <w:rPr>
          <w:rFonts w:ascii="Book Antiqua" w:hAnsi="Book Antiqua"/>
          <w:szCs w:val="24"/>
          <w:lang w:val="en-US"/>
        </w:rPr>
        <w:t>.10 as indicating sufficient model fit.</w:t>
      </w:r>
    </w:p>
    <w:p w:rsidR="00340519" w:rsidRPr="00EB4CC9" w:rsidRDefault="00340519" w:rsidP="0070073F">
      <w:pPr>
        <w:spacing w:after="0" w:line="360" w:lineRule="auto"/>
        <w:jc w:val="both"/>
        <w:rPr>
          <w:rFonts w:ascii="Book Antiqua" w:hAnsi="Book Antiqua"/>
          <w:b/>
          <w:szCs w:val="24"/>
          <w:lang w:val="en-US"/>
        </w:rPr>
      </w:pPr>
    </w:p>
    <w:p w:rsidR="00606EBC" w:rsidRPr="00EB4CC9" w:rsidRDefault="00E42AC1" w:rsidP="0070073F">
      <w:pPr>
        <w:autoSpaceDE w:val="0"/>
        <w:autoSpaceDN w:val="0"/>
        <w:adjustRightInd w:val="0"/>
        <w:spacing w:after="0" w:line="360" w:lineRule="auto"/>
        <w:jc w:val="both"/>
        <w:rPr>
          <w:rFonts w:ascii="Book Antiqua" w:hAnsi="Book Antiqua"/>
          <w:b/>
          <w:szCs w:val="24"/>
          <w:lang w:val="en-US" w:eastAsia="zh-CN"/>
        </w:rPr>
      </w:pPr>
      <w:r w:rsidRPr="00EB4CC9">
        <w:rPr>
          <w:rFonts w:ascii="Book Antiqua" w:hAnsi="Book Antiqua"/>
          <w:b/>
          <w:szCs w:val="24"/>
          <w:lang w:val="en-US"/>
        </w:rPr>
        <w:t>RESULTS</w:t>
      </w:r>
    </w:p>
    <w:p w:rsidR="008E1601" w:rsidRPr="007B1520" w:rsidRDefault="00606EBC" w:rsidP="0070073F">
      <w:pPr>
        <w:autoSpaceDE w:val="0"/>
        <w:autoSpaceDN w:val="0"/>
        <w:adjustRightInd w:val="0"/>
        <w:spacing w:after="0" w:line="360" w:lineRule="auto"/>
        <w:jc w:val="both"/>
        <w:rPr>
          <w:rFonts w:ascii="Book Antiqua" w:hAnsi="Book Antiqua"/>
          <w:b/>
          <w:i/>
          <w:szCs w:val="24"/>
          <w:lang w:val="en-US"/>
        </w:rPr>
      </w:pPr>
      <w:r w:rsidRPr="007B1520">
        <w:rPr>
          <w:rFonts w:ascii="Book Antiqua" w:hAnsi="Book Antiqua"/>
          <w:b/>
          <w:i/>
          <w:szCs w:val="24"/>
          <w:lang w:val="en-US"/>
        </w:rPr>
        <w:t xml:space="preserve">Latent </w:t>
      </w:r>
      <w:r w:rsidR="007B1520" w:rsidRPr="007B1520">
        <w:rPr>
          <w:rFonts w:ascii="Book Antiqua" w:hAnsi="Book Antiqua"/>
          <w:b/>
          <w:i/>
          <w:szCs w:val="24"/>
          <w:lang w:val="en-US"/>
        </w:rPr>
        <w:t xml:space="preserve">structure </w:t>
      </w:r>
      <w:r w:rsidRPr="007B1520">
        <w:rPr>
          <w:rFonts w:ascii="Book Antiqua" w:hAnsi="Book Antiqua"/>
          <w:b/>
          <w:i/>
          <w:szCs w:val="24"/>
          <w:lang w:val="en-US"/>
        </w:rPr>
        <w:t xml:space="preserve">of the </w:t>
      </w:r>
      <w:proofErr w:type="spellStart"/>
      <w:proofErr w:type="gramStart"/>
      <w:r w:rsidR="007B1520" w:rsidRPr="007B1520">
        <w:rPr>
          <w:rFonts w:ascii="Book Antiqua" w:hAnsi="Book Antiqua"/>
          <w:b/>
          <w:i/>
          <w:szCs w:val="24"/>
          <w:lang w:val="en-US"/>
        </w:rPr>
        <w:t>birmingham</w:t>
      </w:r>
      <w:proofErr w:type="spellEnd"/>
      <w:proofErr w:type="gramEnd"/>
      <w:r w:rsidR="007B1520" w:rsidRPr="007B1520">
        <w:rPr>
          <w:rFonts w:ascii="Book Antiqua" w:hAnsi="Book Antiqua"/>
          <w:b/>
          <w:i/>
          <w:szCs w:val="24"/>
          <w:lang w:val="en-US"/>
        </w:rPr>
        <w:t xml:space="preserve"> </w:t>
      </w:r>
      <w:r w:rsidRPr="007B1520">
        <w:rPr>
          <w:rFonts w:ascii="Book Antiqua" w:hAnsi="Book Antiqua"/>
          <w:b/>
          <w:i/>
          <w:szCs w:val="24"/>
          <w:lang w:val="en-US"/>
        </w:rPr>
        <w:t>IBS scale</w:t>
      </w:r>
    </w:p>
    <w:p w:rsidR="004770A2" w:rsidRPr="00EB4CC9" w:rsidRDefault="00CF5A0E" w:rsidP="0070073F">
      <w:pPr>
        <w:autoSpaceDE w:val="0"/>
        <w:autoSpaceDN w:val="0"/>
        <w:adjustRightInd w:val="0"/>
        <w:spacing w:after="0" w:line="360" w:lineRule="auto"/>
        <w:jc w:val="both"/>
        <w:rPr>
          <w:rFonts w:ascii="Book Antiqua" w:hAnsi="Book Antiqua"/>
          <w:szCs w:val="24"/>
          <w:lang w:val="en-US" w:eastAsia="zh-CN"/>
        </w:rPr>
      </w:pPr>
      <w:r w:rsidRPr="00EB4CC9">
        <w:rPr>
          <w:rFonts w:ascii="Book Antiqua" w:hAnsi="Book Antiqua"/>
          <w:szCs w:val="24"/>
          <w:lang w:val="en-US"/>
        </w:rPr>
        <w:lastRenderedPageBreak/>
        <w:t xml:space="preserve">A one factor model yielded </w:t>
      </w:r>
      <w:r w:rsidR="006760A6" w:rsidRPr="00EB4CC9">
        <w:rPr>
          <w:rFonts w:ascii="Book Antiqua" w:hAnsi="Book Antiqua"/>
          <w:szCs w:val="24"/>
          <w:lang w:val="en-US"/>
        </w:rPr>
        <w:t xml:space="preserve">the worst </w:t>
      </w:r>
      <w:r w:rsidRPr="00EB4CC9">
        <w:rPr>
          <w:rFonts w:ascii="Book Antiqua" w:hAnsi="Book Antiqua"/>
          <w:szCs w:val="24"/>
          <w:lang w:val="en-US"/>
        </w:rPr>
        <w:t xml:space="preserve">fit indices with CFI = </w:t>
      </w:r>
      <w:r w:rsidR="007B1520">
        <w:rPr>
          <w:rFonts w:ascii="Book Antiqua" w:hAnsi="Book Antiqua" w:hint="eastAsia"/>
          <w:szCs w:val="24"/>
          <w:lang w:val="en-US" w:eastAsia="zh-CN"/>
        </w:rPr>
        <w:t>0</w:t>
      </w:r>
      <w:r w:rsidRPr="00EB4CC9">
        <w:rPr>
          <w:rFonts w:ascii="Book Antiqua" w:hAnsi="Book Antiqua"/>
          <w:szCs w:val="24"/>
          <w:lang w:val="en-US"/>
        </w:rPr>
        <w:t xml:space="preserve">.85, RMSEA = </w:t>
      </w:r>
      <w:r w:rsidR="007B1520">
        <w:rPr>
          <w:rFonts w:ascii="Book Antiqua" w:hAnsi="Book Antiqua" w:hint="eastAsia"/>
          <w:szCs w:val="24"/>
          <w:lang w:val="en-US" w:eastAsia="zh-CN"/>
        </w:rPr>
        <w:t>0</w:t>
      </w:r>
      <w:r w:rsidRPr="00EB4CC9">
        <w:rPr>
          <w:rFonts w:ascii="Book Antiqua" w:hAnsi="Book Antiqua"/>
          <w:szCs w:val="24"/>
          <w:lang w:val="en-US"/>
        </w:rPr>
        <w:t xml:space="preserve">.17 which means that the data cannot be satisfactory described by means of only one latent variable. A three factor model provided a much better fit to the data with CFI = </w:t>
      </w:r>
      <w:r w:rsidR="007B1520">
        <w:rPr>
          <w:rFonts w:ascii="Book Antiqua" w:hAnsi="Book Antiqua" w:hint="eastAsia"/>
          <w:szCs w:val="24"/>
          <w:lang w:val="en-US" w:eastAsia="zh-CN"/>
        </w:rPr>
        <w:t>0</w:t>
      </w:r>
      <w:r w:rsidRPr="00EB4CC9">
        <w:rPr>
          <w:rFonts w:ascii="Book Antiqua" w:hAnsi="Book Antiqua"/>
          <w:szCs w:val="24"/>
          <w:lang w:val="en-US"/>
        </w:rPr>
        <w:t xml:space="preserve">.97, RMSEA = </w:t>
      </w:r>
      <w:r w:rsidR="007B1520">
        <w:rPr>
          <w:rFonts w:ascii="Book Antiqua" w:hAnsi="Book Antiqua" w:hint="eastAsia"/>
          <w:szCs w:val="24"/>
          <w:lang w:val="en-US" w:eastAsia="zh-CN"/>
        </w:rPr>
        <w:t>0</w:t>
      </w:r>
      <w:r w:rsidRPr="00EB4CC9">
        <w:rPr>
          <w:rFonts w:ascii="Book Antiqua" w:hAnsi="Book Antiqua"/>
          <w:szCs w:val="24"/>
          <w:lang w:val="en-US"/>
        </w:rPr>
        <w:t>.08. Because the one factor model is statistically nested within the three factor model (</w:t>
      </w:r>
      <w:r w:rsidRPr="007B1520">
        <w:rPr>
          <w:rFonts w:ascii="Book Antiqua" w:hAnsi="Book Antiqua"/>
          <w:i/>
          <w:szCs w:val="24"/>
          <w:lang w:val="en-US"/>
        </w:rPr>
        <w:t>i.e.,</w:t>
      </w:r>
      <w:r w:rsidRPr="00EB4CC9">
        <w:rPr>
          <w:rFonts w:ascii="Book Antiqua" w:hAnsi="Book Antiqua"/>
          <w:szCs w:val="24"/>
          <w:lang w:val="en-US"/>
        </w:rPr>
        <w:t xml:space="preserve"> </w:t>
      </w:r>
      <w:r w:rsidR="001756FA" w:rsidRPr="00EB4CC9">
        <w:rPr>
          <w:rFonts w:ascii="Book Antiqua" w:hAnsi="Book Antiqua"/>
          <w:szCs w:val="24"/>
          <w:lang w:val="en-US"/>
        </w:rPr>
        <w:t>by means of certain constraints on the parameters the three factor model can be transformed to a one factor model), we calculated a chi-square difference test,</w:t>
      </w:r>
      <w:r w:rsidR="00805032" w:rsidRPr="00EB4CC9">
        <w:rPr>
          <w:rFonts w:ascii="Book Antiqua" w:hAnsi="Book Antiqua"/>
          <w:szCs w:val="24"/>
          <w:lang w:val="en-US"/>
        </w:rPr>
        <w:t xml:space="preserve"> </w:t>
      </w:r>
      <w:proofErr w:type="gramStart"/>
      <w:r w:rsidR="005A741E" w:rsidRPr="00EB4CC9">
        <w:rPr>
          <w:rFonts w:ascii="Book Antiqua" w:hAnsi="Book Antiqua"/>
          <w:i/>
          <w:szCs w:val="24"/>
          <w:lang w:val="en-US"/>
        </w:rPr>
        <w:t>Chi</w:t>
      </w:r>
      <w:r w:rsidR="005A741E" w:rsidRPr="00EB4CC9">
        <w:rPr>
          <w:rFonts w:ascii="Book Antiqua" w:hAnsi="Book Antiqua"/>
          <w:szCs w:val="24"/>
          <w:lang w:val="en-US"/>
        </w:rPr>
        <w:t>(</w:t>
      </w:r>
      <w:proofErr w:type="gramEnd"/>
      <w:r w:rsidR="005A741E" w:rsidRPr="00EB4CC9">
        <w:rPr>
          <w:rFonts w:ascii="Book Antiqua" w:hAnsi="Book Antiqua"/>
          <w:szCs w:val="24"/>
          <w:lang w:val="en-US"/>
        </w:rPr>
        <w:t xml:space="preserve">3) = 441.55,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5A741E"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5A741E" w:rsidRPr="00EB4CC9">
        <w:rPr>
          <w:rFonts w:ascii="Book Antiqua" w:hAnsi="Book Antiqua"/>
          <w:szCs w:val="24"/>
          <w:lang w:val="en-US"/>
        </w:rPr>
        <w:t>.001</w:t>
      </w:r>
      <w:r w:rsidR="001756FA" w:rsidRPr="00EB4CC9">
        <w:rPr>
          <w:rFonts w:ascii="Book Antiqua" w:hAnsi="Book Antiqua"/>
          <w:szCs w:val="24"/>
          <w:lang w:val="en-US"/>
        </w:rPr>
        <w:t xml:space="preserve">, which </w:t>
      </w:r>
      <w:r w:rsidR="00783964" w:rsidRPr="00EB4CC9">
        <w:rPr>
          <w:rFonts w:ascii="Book Antiqua" w:hAnsi="Book Antiqua"/>
          <w:szCs w:val="24"/>
          <w:lang w:val="en-US"/>
        </w:rPr>
        <w:t xml:space="preserve">clearly </w:t>
      </w:r>
      <w:r w:rsidR="001756FA" w:rsidRPr="00EB4CC9">
        <w:rPr>
          <w:rFonts w:ascii="Book Antiqua" w:hAnsi="Book Antiqua"/>
          <w:szCs w:val="24"/>
          <w:lang w:val="en-US"/>
        </w:rPr>
        <w:t xml:space="preserve">favored the </w:t>
      </w:r>
      <w:r w:rsidR="00F70395" w:rsidRPr="00EB4CC9">
        <w:rPr>
          <w:rFonts w:ascii="Book Antiqua" w:hAnsi="Book Antiqua"/>
          <w:szCs w:val="24"/>
          <w:lang w:val="en-US"/>
        </w:rPr>
        <w:t xml:space="preserve">three </w:t>
      </w:r>
      <w:r w:rsidR="001756FA" w:rsidRPr="00EB4CC9">
        <w:rPr>
          <w:rFonts w:ascii="Book Antiqua" w:hAnsi="Book Antiqua"/>
          <w:szCs w:val="24"/>
          <w:lang w:val="en-US"/>
        </w:rPr>
        <w:t>factor model.</w:t>
      </w:r>
      <w:r w:rsidR="00A5419A" w:rsidRPr="00EB4CC9">
        <w:rPr>
          <w:rFonts w:ascii="Book Antiqua" w:hAnsi="Book Antiqua"/>
          <w:szCs w:val="24"/>
          <w:lang w:val="en-US"/>
        </w:rPr>
        <w:t xml:space="preserve"> Finally, a </w:t>
      </w:r>
      <w:proofErr w:type="spellStart"/>
      <w:r w:rsidR="00A3451D" w:rsidRPr="00EB4CC9">
        <w:rPr>
          <w:rFonts w:ascii="Book Antiqua" w:hAnsi="Book Antiqua"/>
          <w:szCs w:val="24"/>
          <w:lang w:val="en-US"/>
        </w:rPr>
        <w:t>bifactor</w:t>
      </w:r>
      <w:proofErr w:type="spellEnd"/>
      <w:r w:rsidR="00A5419A" w:rsidRPr="00EB4CC9">
        <w:rPr>
          <w:rFonts w:ascii="Book Antiqua" w:hAnsi="Book Antiqua"/>
          <w:szCs w:val="24"/>
          <w:lang w:val="en-US"/>
        </w:rPr>
        <w:t xml:space="preserve"> model provided the best fit to the data with CFI = </w:t>
      </w:r>
      <w:r w:rsidR="007B1520">
        <w:rPr>
          <w:rFonts w:ascii="Book Antiqua" w:hAnsi="Book Antiqua" w:hint="eastAsia"/>
          <w:szCs w:val="24"/>
          <w:lang w:val="en-US" w:eastAsia="zh-CN"/>
        </w:rPr>
        <w:t>0</w:t>
      </w:r>
      <w:r w:rsidR="00A5419A" w:rsidRPr="00EB4CC9">
        <w:rPr>
          <w:rFonts w:ascii="Book Antiqua" w:hAnsi="Book Antiqua"/>
          <w:szCs w:val="24"/>
          <w:lang w:val="en-US"/>
        </w:rPr>
        <w:t xml:space="preserve">.99, RMSEA = </w:t>
      </w:r>
      <w:r w:rsidR="007B1520">
        <w:rPr>
          <w:rFonts w:ascii="Book Antiqua" w:hAnsi="Book Antiqua" w:hint="eastAsia"/>
          <w:szCs w:val="24"/>
          <w:lang w:val="en-US" w:eastAsia="zh-CN"/>
        </w:rPr>
        <w:t>0</w:t>
      </w:r>
      <w:r w:rsidR="00A5419A" w:rsidRPr="00EB4CC9">
        <w:rPr>
          <w:rFonts w:ascii="Book Antiqua" w:hAnsi="Book Antiqua"/>
          <w:szCs w:val="24"/>
          <w:lang w:val="en-US"/>
        </w:rPr>
        <w:t>.05</w:t>
      </w:r>
      <w:r w:rsidR="008C6C4F" w:rsidRPr="00EB4CC9">
        <w:rPr>
          <w:rFonts w:ascii="Book Antiqua" w:hAnsi="Book Antiqua"/>
          <w:szCs w:val="24"/>
          <w:lang w:val="en-US"/>
        </w:rPr>
        <w:t xml:space="preserve"> which was also supported by statistical </w:t>
      </w:r>
      <w:r w:rsidR="00372CD0" w:rsidRPr="00EB4CC9">
        <w:rPr>
          <w:rFonts w:ascii="Book Antiqua" w:hAnsi="Book Antiqua"/>
          <w:szCs w:val="24"/>
          <w:lang w:val="en-US"/>
        </w:rPr>
        <w:t>comparison</w:t>
      </w:r>
      <w:r w:rsidR="008C6C4F" w:rsidRPr="00EB4CC9">
        <w:rPr>
          <w:rFonts w:ascii="Book Antiqua" w:hAnsi="Book Antiqua"/>
          <w:szCs w:val="24"/>
          <w:lang w:val="en-US"/>
        </w:rPr>
        <w:t xml:space="preserve"> with the three factor model, </w:t>
      </w:r>
      <w:proofErr w:type="gramStart"/>
      <w:r w:rsidR="008C6C4F" w:rsidRPr="00EB4CC9">
        <w:rPr>
          <w:rFonts w:ascii="Book Antiqua" w:hAnsi="Book Antiqua"/>
          <w:i/>
          <w:szCs w:val="24"/>
          <w:lang w:val="en-US"/>
        </w:rPr>
        <w:t>Chi</w:t>
      </w:r>
      <w:r w:rsidR="0092115E" w:rsidRPr="00EB4CC9">
        <w:rPr>
          <w:rFonts w:ascii="Book Antiqua" w:hAnsi="Book Antiqua"/>
          <w:szCs w:val="24"/>
          <w:lang w:val="en-US"/>
        </w:rPr>
        <w:t>(</w:t>
      </w:r>
      <w:proofErr w:type="gramEnd"/>
      <w:r w:rsidR="0092115E" w:rsidRPr="00EB4CC9">
        <w:rPr>
          <w:rFonts w:ascii="Book Antiqua" w:hAnsi="Book Antiqua"/>
          <w:szCs w:val="24"/>
          <w:lang w:val="en-US"/>
        </w:rPr>
        <w:t>8) = 150.77</w:t>
      </w:r>
      <w:r w:rsidR="008C6C4F" w:rsidRPr="00EB4CC9">
        <w:rPr>
          <w:rFonts w:ascii="Book Antiqua" w:hAnsi="Book Antiqua"/>
          <w:szCs w:val="24"/>
          <w:lang w:val="en-US"/>
        </w:rPr>
        <w:t xml:space="preserve">,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8C6C4F"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8C6C4F" w:rsidRPr="00EB4CC9">
        <w:rPr>
          <w:rFonts w:ascii="Book Antiqua" w:hAnsi="Book Antiqua"/>
          <w:szCs w:val="24"/>
          <w:lang w:val="en-US"/>
        </w:rPr>
        <w:t>.001</w:t>
      </w:r>
      <w:r w:rsidR="00682986" w:rsidRPr="00EB4CC9">
        <w:rPr>
          <w:rFonts w:ascii="Book Antiqua" w:hAnsi="Book Antiqua"/>
          <w:szCs w:val="24"/>
          <w:lang w:val="en-US"/>
        </w:rPr>
        <w:t xml:space="preserve">. The </w:t>
      </w:r>
      <w:r w:rsidR="000C0111" w:rsidRPr="00EB4CC9">
        <w:rPr>
          <w:rFonts w:ascii="Book Antiqua" w:hAnsi="Book Antiqua"/>
          <w:szCs w:val="24"/>
          <w:lang w:val="en-US"/>
        </w:rPr>
        <w:t xml:space="preserve">general factor, </w:t>
      </w:r>
      <w:proofErr w:type="spellStart"/>
      <w:r w:rsidR="00A3451D" w:rsidRPr="00EB4CC9">
        <w:rPr>
          <w:rFonts w:ascii="Book Antiqua" w:hAnsi="Book Antiqua"/>
          <w:szCs w:val="24"/>
          <w:lang w:val="en-US"/>
        </w:rPr>
        <w:t>bifactor</w:t>
      </w:r>
      <w:proofErr w:type="spellEnd"/>
      <w:r w:rsidR="000C0111" w:rsidRPr="00EB4CC9">
        <w:rPr>
          <w:rFonts w:ascii="Book Antiqua" w:hAnsi="Book Antiqua"/>
          <w:szCs w:val="24"/>
          <w:lang w:val="en-US"/>
        </w:rPr>
        <w:t>, and correlated factor models</w:t>
      </w:r>
      <w:r w:rsidR="00805032" w:rsidRPr="00EB4CC9">
        <w:rPr>
          <w:rFonts w:ascii="Book Antiqua" w:hAnsi="Book Antiqua"/>
          <w:szCs w:val="24"/>
          <w:lang w:val="en-US"/>
        </w:rPr>
        <w:t xml:space="preserve"> </w:t>
      </w:r>
      <w:r w:rsidR="00105E5F" w:rsidRPr="00EB4CC9">
        <w:rPr>
          <w:rFonts w:ascii="Book Antiqua" w:hAnsi="Book Antiqua"/>
          <w:szCs w:val="24"/>
          <w:lang w:val="en-US"/>
        </w:rPr>
        <w:t xml:space="preserve">are depicted in Figure 1. </w:t>
      </w:r>
    </w:p>
    <w:p w:rsidR="00D515C7" w:rsidRPr="00EB4CC9" w:rsidRDefault="00105E5F" w:rsidP="0070073F">
      <w:pPr>
        <w:autoSpaceDE w:val="0"/>
        <w:autoSpaceDN w:val="0"/>
        <w:adjustRightInd w:val="0"/>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By comparison of the factor loading pattern of the one-factor model and the </w:t>
      </w:r>
      <w:proofErr w:type="spellStart"/>
      <w:r w:rsidR="00A3451D" w:rsidRPr="00EB4CC9">
        <w:rPr>
          <w:rFonts w:ascii="Book Antiqua" w:hAnsi="Book Antiqua"/>
          <w:szCs w:val="24"/>
          <w:lang w:val="en-US"/>
        </w:rPr>
        <w:t>bifactor</w:t>
      </w:r>
      <w:proofErr w:type="spellEnd"/>
      <w:r w:rsidRPr="00EB4CC9">
        <w:rPr>
          <w:rFonts w:ascii="Book Antiqua" w:hAnsi="Book Antiqua"/>
          <w:szCs w:val="24"/>
          <w:lang w:val="en-US"/>
        </w:rPr>
        <w:t xml:space="preserve"> model it can be seen that the general factor is quite strong. Although the three subscale</w:t>
      </w:r>
      <w:r w:rsidR="00D515C7" w:rsidRPr="00EB4CC9">
        <w:rPr>
          <w:rFonts w:ascii="Book Antiqua" w:hAnsi="Book Antiqua"/>
          <w:szCs w:val="24"/>
          <w:lang w:val="en-US"/>
        </w:rPr>
        <w:t>-</w:t>
      </w:r>
      <w:r w:rsidRPr="00EB4CC9">
        <w:rPr>
          <w:rFonts w:ascii="Book Antiqua" w:hAnsi="Book Antiqua"/>
          <w:szCs w:val="24"/>
          <w:lang w:val="en-US"/>
        </w:rPr>
        <w:t xml:space="preserve">based latent factors are added to the model, the factor loadings on the general factor remain </w:t>
      </w:r>
      <w:r w:rsidR="00C71688" w:rsidRPr="00EB4CC9">
        <w:rPr>
          <w:rFonts w:ascii="Book Antiqua" w:hAnsi="Book Antiqua"/>
          <w:szCs w:val="24"/>
          <w:lang w:val="en-US"/>
        </w:rPr>
        <w:t xml:space="preserve">all </w:t>
      </w:r>
      <w:r w:rsidRPr="00EB4CC9">
        <w:rPr>
          <w:rFonts w:ascii="Book Antiqua" w:hAnsi="Book Antiqua"/>
          <w:szCs w:val="24"/>
          <w:lang w:val="en-US"/>
        </w:rPr>
        <w:t>significant</w:t>
      </w:r>
      <w:r w:rsidR="00C71688" w:rsidRPr="00EB4CC9">
        <w:rPr>
          <w:rFonts w:ascii="Book Antiqua" w:hAnsi="Book Antiqua"/>
          <w:szCs w:val="24"/>
          <w:lang w:val="en-US"/>
        </w:rPr>
        <w:t xml:space="preserve"> (</w:t>
      </w:r>
      <w:r w:rsidR="00C71688" w:rsidRPr="007B1520">
        <w:rPr>
          <w:rFonts w:ascii="Book Antiqua" w:hAnsi="Book Antiqua"/>
          <w:i/>
          <w:szCs w:val="24"/>
          <w:lang w:val="en-US"/>
        </w:rPr>
        <w:t>i.e.,</w:t>
      </w:r>
      <w:r w:rsidR="00C71688" w:rsidRPr="00EB4CC9">
        <w:rPr>
          <w:rFonts w:ascii="Book Antiqua" w:hAnsi="Book Antiqua"/>
          <w:szCs w:val="24"/>
          <w:lang w:val="en-US"/>
        </w:rPr>
        <w:t xml:space="preserve"> </w:t>
      </w:r>
      <w:r w:rsidR="007B1520" w:rsidRPr="00EB4CC9">
        <w:rPr>
          <w:rFonts w:ascii="Book Antiqua" w:hAnsi="Book Antiqua"/>
          <w:i/>
          <w:szCs w:val="24"/>
          <w:lang w:val="en-US"/>
        </w:rPr>
        <w:t>P</w:t>
      </w:r>
      <w:r w:rsidR="007B1520">
        <w:rPr>
          <w:rFonts w:ascii="Book Antiqua" w:hAnsi="Book Antiqua"/>
          <w:i/>
          <w:szCs w:val="24"/>
          <w:lang w:val="en-US" w:eastAsia="zh-CN"/>
        </w:rPr>
        <w:t xml:space="preserve"> </w:t>
      </w:r>
      <w:r w:rsidR="00C71688"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C71688" w:rsidRPr="00EB4CC9">
        <w:rPr>
          <w:rFonts w:ascii="Book Antiqua" w:hAnsi="Book Antiqua"/>
          <w:szCs w:val="24"/>
          <w:lang w:val="en-US"/>
        </w:rPr>
        <w:t>.05)</w:t>
      </w:r>
      <w:r w:rsidRPr="00EB4CC9">
        <w:rPr>
          <w:rFonts w:ascii="Book Antiqua" w:hAnsi="Book Antiqua"/>
          <w:szCs w:val="24"/>
          <w:lang w:val="en-US"/>
        </w:rPr>
        <w:t>.</w:t>
      </w:r>
      <w:r w:rsidR="00E415E4" w:rsidRPr="00EB4CC9">
        <w:rPr>
          <w:rFonts w:ascii="Book Antiqua" w:hAnsi="Book Antiqua"/>
          <w:szCs w:val="24"/>
          <w:lang w:val="en-US"/>
        </w:rPr>
        <w:t xml:space="preserve"> On the other hand some of </w:t>
      </w:r>
      <w:r w:rsidR="006600C5" w:rsidRPr="00EB4CC9">
        <w:rPr>
          <w:rFonts w:ascii="Book Antiqua" w:hAnsi="Book Antiqua"/>
          <w:szCs w:val="24"/>
          <w:lang w:val="en-US"/>
        </w:rPr>
        <w:t>the scale</w:t>
      </w:r>
      <w:r w:rsidR="00D515C7" w:rsidRPr="00EB4CC9">
        <w:rPr>
          <w:rFonts w:ascii="Book Antiqua" w:hAnsi="Book Antiqua"/>
          <w:szCs w:val="24"/>
          <w:lang w:val="en-US"/>
        </w:rPr>
        <w:t>-</w:t>
      </w:r>
      <w:r w:rsidR="008F1DE6" w:rsidRPr="00EB4CC9">
        <w:rPr>
          <w:rFonts w:ascii="Book Antiqua" w:hAnsi="Book Antiqua"/>
          <w:szCs w:val="24"/>
          <w:lang w:val="en-US"/>
        </w:rPr>
        <w:t>specific factor</w:t>
      </w:r>
      <w:r w:rsidR="00805032" w:rsidRPr="00EB4CC9">
        <w:rPr>
          <w:rFonts w:ascii="Book Antiqua" w:hAnsi="Book Antiqua"/>
          <w:szCs w:val="24"/>
          <w:lang w:val="en-US"/>
        </w:rPr>
        <w:t xml:space="preserve"> </w:t>
      </w:r>
      <w:r w:rsidR="006600C5" w:rsidRPr="00EB4CC9">
        <w:rPr>
          <w:rFonts w:ascii="Book Antiqua" w:hAnsi="Book Antiqua"/>
          <w:szCs w:val="24"/>
          <w:lang w:val="en-US"/>
        </w:rPr>
        <w:t xml:space="preserve">loadings </w:t>
      </w:r>
      <w:r w:rsidR="00E415E4" w:rsidRPr="00EB4CC9">
        <w:rPr>
          <w:rFonts w:ascii="Book Antiqua" w:hAnsi="Book Antiqua"/>
          <w:szCs w:val="24"/>
          <w:lang w:val="en-US"/>
        </w:rPr>
        <w:t xml:space="preserve">loose significance in </w:t>
      </w:r>
      <w:r w:rsidR="00A73531" w:rsidRPr="00EB4CC9">
        <w:rPr>
          <w:rFonts w:ascii="Book Antiqua" w:hAnsi="Book Antiqua"/>
          <w:szCs w:val="24"/>
          <w:lang w:val="en-US"/>
        </w:rPr>
        <w:t xml:space="preserve">the </w:t>
      </w:r>
      <w:proofErr w:type="spellStart"/>
      <w:r w:rsidR="00A3451D" w:rsidRPr="00EB4CC9">
        <w:rPr>
          <w:rFonts w:ascii="Book Antiqua" w:hAnsi="Book Antiqua"/>
          <w:szCs w:val="24"/>
          <w:lang w:val="en-US"/>
        </w:rPr>
        <w:t>bifactor</w:t>
      </w:r>
      <w:proofErr w:type="spellEnd"/>
      <w:r w:rsidR="006600C5" w:rsidRPr="00EB4CC9">
        <w:rPr>
          <w:rFonts w:ascii="Book Antiqua" w:hAnsi="Book Antiqua"/>
          <w:szCs w:val="24"/>
          <w:lang w:val="en-US"/>
        </w:rPr>
        <w:t xml:space="preserve"> model compared with the three-factor model</w:t>
      </w:r>
      <w:r w:rsidR="00C71688" w:rsidRPr="00EB4CC9">
        <w:rPr>
          <w:rFonts w:ascii="Book Antiqua" w:hAnsi="Book Antiqua"/>
          <w:szCs w:val="24"/>
          <w:lang w:val="en-US"/>
        </w:rPr>
        <w:t xml:space="preserve"> where all of the items showed significant loadings (</w:t>
      </w:r>
      <w:r w:rsidR="00C71688" w:rsidRPr="007B1520">
        <w:rPr>
          <w:rFonts w:ascii="Book Antiqua" w:hAnsi="Book Antiqua"/>
          <w:i/>
          <w:szCs w:val="24"/>
          <w:lang w:val="en-US"/>
        </w:rPr>
        <w:t>i.e.,</w:t>
      </w:r>
      <w:r w:rsidR="00C71688" w:rsidRPr="00EB4CC9">
        <w:rPr>
          <w:rFonts w:ascii="Book Antiqua" w:hAnsi="Book Antiqua"/>
          <w:szCs w:val="24"/>
          <w:lang w:val="en-US"/>
        </w:rPr>
        <w:t xml:space="preserve">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C71688"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C71688" w:rsidRPr="00EB4CC9">
        <w:rPr>
          <w:rFonts w:ascii="Book Antiqua" w:hAnsi="Book Antiqua"/>
          <w:szCs w:val="24"/>
          <w:lang w:val="en-US"/>
        </w:rPr>
        <w:t>.05)</w:t>
      </w:r>
      <w:r w:rsidR="006600C5" w:rsidRPr="00EB4CC9">
        <w:rPr>
          <w:rFonts w:ascii="Book Antiqua" w:hAnsi="Book Antiqua"/>
          <w:szCs w:val="24"/>
          <w:lang w:val="en-US"/>
        </w:rPr>
        <w:t>.</w:t>
      </w:r>
      <w:r w:rsidR="008F1DE6" w:rsidRPr="00EB4CC9">
        <w:rPr>
          <w:rFonts w:ascii="Book Antiqua" w:hAnsi="Book Antiqua"/>
          <w:szCs w:val="24"/>
          <w:lang w:val="en-US"/>
        </w:rPr>
        <w:t xml:space="preserve"> This is </w:t>
      </w:r>
      <w:r w:rsidR="009A0A56" w:rsidRPr="00EB4CC9">
        <w:rPr>
          <w:rFonts w:ascii="Book Antiqua" w:hAnsi="Book Antiqua"/>
          <w:szCs w:val="24"/>
          <w:lang w:val="en-US"/>
        </w:rPr>
        <w:t xml:space="preserve">quite </w:t>
      </w:r>
      <w:r w:rsidR="00243C8B" w:rsidRPr="00EB4CC9">
        <w:rPr>
          <w:rFonts w:ascii="Book Antiqua" w:hAnsi="Book Antiqua"/>
          <w:szCs w:val="24"/>
          <w:lang w:val="en-US"/>
        </w:rPr>
        <w:t xml:space="preserve">obvious for item </w:t>
      </w:r>
      <w:proofErr w:type="spellStart"/>
      <w:r w:rsidR="00DB750D" w:rsidRPr="00EB4CC9">
        <w:rPr>
          <w:rFonts w:ascii="Book Antiqua" w:hAnsi="Book Antiqua"/>
          <w:szCs w:val="24"/>
          <w:lang w:val="en-US"/>
        </w:rPr>
        <w:t>Ibs</w:t>
      </w:r>
      <w:proofErr w:type="spellEnd"/>
      <w:r w:rsidR="00DB750D" w:rsidRPr="00EB4CC9">
        <w:rPr>
          <w:rFonts w:ascii="Book Antiqua" w:hAnsi="Book Antiqua"/>
          <w:szCs w:val="24"/>
          <w:lang w:val="en-US"/>
        </w:rPr>
        <w:t xml:space="preserve"> 8, </w:t>
      </w:r>
      <w:r w:rsidR="007C6E7B" w:rsidRPr="00EB4CC9">
        <w:rPr>
          <w:rFonts w:ascii="Book Antiqua" w:hAnsi="Book Antiqua"/>
          <w:szCs w:val="24"/>
          <w:lang w:val="en-US"/>
        </w:rPr>
        <w:t>(</w:t>
      </w:r>
      <w:r w:rsidR="00DB750D" w:rsidRPr="00EB4CC9">
        <w:rPr>
          <w:rFonts w:ascii="Book Antiqua" w:hAnsi="Book Antiqua"/>
          <w:i/>
          <w:szCs w:val="24"/>
          <w:lang w:val="en-US"/>
        </w:rPr>
        <w:t>a</w:t>
      </w:r>
      <w:r w:rsidR="00DB750D" w:rsidRPr="00EB4CC9">
        <w:rPr>
          <w:rFonts w:ascii="Book Antiqua" w:hAnsi="Book Antiqua"/>
          <w:szCs w:val="24"/>
          <w:lang w:val="en-US"/>
        </w:rPr>
        <w:t xml:space="preserve"> = </w:t>
      </w:r>
      <w:r w:rsidR="007B1520">
        <w:rPr>
          <w:rFonts w:ascii="Book Antiqua" w:hAnsi="Book Antiqua" w:hint="eastAsia"/>
          <w:szCs w:val="24"/>
          <w:lang w:val="en-US" w:eastAsia="zh-CN"/>
        </w:rPr>
        <w:t>0</w:t>
      </w:r>
      <w:r w:rsidR="00DB750D" w:rsidRPr="00EB4CC9">
        <w:rPr>
          <w:rFonts w:ascii="Book Antiqua" w:hAnsi="Book Antiqua"/>
          <w:szCs w:val="24"/>
          <w:lang w:val="en-US"/>
        </w:rPr>
        <w:t xml:space="preserve">.08, </w:t>
      </w:r>
      <w:r w:rsidR="007B1520" w:rsidRPr="00EB4CC9">
        <w:rPr>
          <w:rFonts w:ascii="Book Antiqua" w:hAnsi="Book Antiqua"/>
          <w:i/>
          <w:szCs w:val="24"/>
          <w:lang w:val="en-US"/>
        </w:rPr>
        <w:t>P</w:t>
      </w:r>
      <w:r w:rsidR="00DB750D" w:rsidRPr="00EB4CC9">
        <w:rPr>
          <w:rFonts w:ascii="Book Antiqua" w:hAnsi="Book Antiqua"/>
          <w:szCs w:val="24"/>
          <w:lang w:val="en-US"/>
        </w:rPr>
        <w:t xml:space="preserve"> = </w:t>
      </w:r>
      <w:r w:rsidR="007B1520">
        <w:rPr>
          <w:rFonts w:ascii="Book Antiqua" w:hAnsi="Book Antiqua" w:hint="eastAsia"/>
          <w:szCs w:val="24"/>
          <w:lang w:val="en-US" w:eastAsia="zh-CN"/>
        </w:rPr>
        <w:t>0</w:t>
      </w:r>
      <w:r w:rsidR="00DB750D" w:rsidRPr="00EB4CC9">
        <w:rPr>
          <w:rFonts w:ascii="Book Antiqua" w:hAnsi="Book Antiqua"/>
          <w:szCs w:val="24"/>
          <w:lang w:val="en-US"/>
        </w:rPr>
        <w:t>.</w:t>
      </w:r>
      <w:r w:rsidR="0045589F" w:rsidRPr="00EB4CC9">
        <w:rPr>
          <w:rFonts w:ascii="Book Antiqua" w:hAnsi="Book Antiqua"/>
          <w:szCs w:val="24"/>
          <w:lang w:val="en-US"/>
        </w:rPr>
        <w:t>18</w:t>
      </w:r>
      <w:r w:rsidR="007C6E7B" w:rsidRPr="00EB4CC9">
        <w:rPr>
          <w:rFonts w:ascii="Book Antiqua" w:hAnsi="Book Antiqua"/>
          <w:szCs w:val="24"/>
          <w:lang w:val="en-US"/>
        </w:rPr>
        <w:t xml:space="preserve">) </w:t>
      </w:r>
      <w:r w:rsidR="00DB750D" w:rsidRPr="00EB4CC9">
        <w:rPr>
          <w:rFonts w:ascii="Book Antiqua" w:hAnsi="Book Antiqua"/>
          <w:szCs w:val="24"/>
          <w:lang w:val="en-US"/>
        </w:rPr>
        <w:t xml:space="preserve">which belongs to the </w:t>
      </w:r>
      <w:r w:rsidR="00243C8B" w:rsidRPr="00EB4CC9">
        <w:rPr>
          <w:rFonts w:ascii="Book Antiqua" w:hAnsi="Book Antiqua"/>
          <w:szCs w:val="24"/>
          <w:lang w:val="en-US"/>
        </w:rPr>
        <w:t>pain factor</w:t>
      </w:r>
      <w:r w:rsidR="00DB750D" w:rsidRPr="00EB4CC9">
        <w:rPr>
          <w:rFonts w:ascii="Book Antiqua" w:hAnsi="Book Antiqua"/>
          <w:szCs w:val="24"/>
          <w:lang w:val="en-US"/>
        </w:rPr>
        <w:t xml:space="preserve"> and the items </w:t>
      </w:r>
      <w:proofErr w:type="spellStart"/>
      <w:r w:rsidR="00243C8B" w:rsidRPr="00EB4CC9">
        <w:rPr>
          <w:rFonts w:ascii="Book Antiqua" w:hAnsi="Book Antiqua"/>
          <w:szCs w:val="24"/>
          <w:lang w:val="en-US"/>
        </w:rPr>
        <w:t>Ibs</w:t>
      </w:r>
      <w:proofErr w:type="spellEnd"/>
      <w:r w:rsidR="00243C8B" w:rsidRPr="00EB4CC9">
        <w:rPr>
          <w:rFonts w:ascii="Book Antiqua" w:hAnsi="Book Antiqua"/>
          <w:szCs w:val="24"/>
          <w:lang w:val="en-US"/>
        </w:rPr>
        <w:t xml:space="preserve"> 9</w:t>
      </w:r>
      <w:r w:rsidR="007C6E7B" w:rsidRPr="00EB4CC9">
        <w:rPr>
          <w:rFonts w:ascii="Book Antiqua" w:hAnsi="Book Antiqua"/>
          <w:szCs w:val="24"/>
          <w:lang w:val="en-US"/>
        </w:rPr>
        <w:t>(</w:t>
      </w:r>
      <w:r w:rsidR="00DB750D" w:rsidRPr="00EB4CC9">
        <w:rPr>
          <w:rFonts w:ascii="Book Antiqua" w:hAnsi="Book Antiqua"/>
          <w:i/>
          <w:szCs w:val="24"/>
          <w:lang w:val="en-US"/>
        </w:rPr>
        <w:t>a</w:t>
      </w:r>
      <w:r w:rsidR="00DB750D" w:rsidRPr="00EB4CC9">
        <w:rPr>
          <w:rFonts w:ascii="Book Antiqua" w:hAnsi="Book Antiqua"/>
          <w:szCs w:val="24"/>
          <w:lang w:val="en-US"/>
        </w:rPr>
        <w:t xml:space="preserve"> = </w:t>
      </w:r>
      <w:r w:rsidR="007B1520">
        <w:rPr>
          <w:rFonts w:ascii="Book Antiqua" w:hAnsi="Book Antiqua" w:hint="eastAsia"/>
          <w:szCs w:val="24"/>
          <w:lang w:val="en-US" w:eastAsia="zh-CN"/>
        </w:rPr>
        <w:t>0</w:t>
      </w:r>
      <w:r w:rsidR="00DB750D" w:rsidRPr="00EB4CC9">
        <w:rPr>
          <w:rFonts w:ascii="Book Antiqua" w:hAnsi="Book Antiqua"/>
          <w:szCs w:val="24"/>
          <w:lang w:val="en-US"/>
        </w:rPr>
        <w:t xml:space="preserve">.11, </w:t>
      </w:r>
      <w:r w:rsidR="007B1520" w:rsidRPr="00EB4CC9">
        <w:rPr>
          <w:rFonts w:ascii="Book Antiqua" w:hAnsi="Book Antiqua"/>
          <w:i/>
          <w:szCs w:val="24"/>
          <w:lang w:val="en-US"/>
        </w:rPr>
        <w:t>P</w:t>
      </w:r>
      <w:r w:rsidR="00DB750D" w:rsidRPr="00EB4CC9">
        <w:rPr>
          <w:rFonts w:ascii="Book Antiqua" w:hAnsi="Book Antiqua"/>
          <w:szCs w:val="24"/>
          <w:lang w:val="en-US"/>
        </w:rPr>
        <w:t xml:space="preserve"> = .</w:t>
      </w:r>
      <w:r w:rsidR="0045589F" w:rsidRPr="00EB4CC9">
        <w:rPr>
          <w:rFonts w:ascii="Book Antiqua" w:hAnsi="Book Antiqua"/>
          <w:szCs w:val="24"/>
          <w:lang w:val="en-US"/>
        </w:rPr>
        <w:t>24</w:t>
      </w:r>
      <w:r w:rsidR="007C6E7B" w:rsidRPr="00EB4CC9">
        <w:rPr>
          <w:rFonts w:ascii="Book Antiqua" w:hAnsi="Book Antiqua"/>
          <w:szCs w:val="24"/>
          <w:lang w:val="en-US"/>
        </w:rPr>
        <w:t>)</w:t>
      </w:r>
      <w:r w:rsidR="00DB750D" w:rsidRPr="00EB4CC9">
        <w:rPr>
          <w:rFonts w:ascii="Book Antiqua" w:hAnsi="Book Antiqua"/>
          <w:szCs w:val="24"/>
          <w:lang w:val="en-US"/>
        </w:rPr>
        <w:t xml:space="preserve"> and </w:t>
      </w:r>
      <w:proofErr w:type="spellStart"/>
      <w:r w:rsidR="00243C8B" w:rsidRPr="00EB4CC9">
        <w:rPr>
          <w:rFonts w:ascii="Book Antiqua" w:hAnsi="Book Antiqua"/>
          <w:szCs w:val="24"/>
          <w:lang w:val="en-US"/>
        </w:rPr>
        <w:t>Ibs</w:t>
      </w:r>
      <w:proofErr w:type="spellEnd"/>
      <w:r w:rsidR="00243C8B" w:rsidRPr="00EB4CC9">
        <w:rPr>
          <w:rFonts w:ascii="Book Antiqua" w:hAnsi="Book Antiqua"/>
          <w:szCs w:val="24"/>
          <w:lang w:val="en-US"/>
        </w:rPr>
        <w:t xml:space="preserve"> 11</w:t>
      </w:r>
      <w:r w:rsidR="007C6E7B" w:rsidRPr="00EB4CC9">
        <w:rPr>
          <w:rFonts w:ascii="Book Antiqua" w:hAnsi="Book Antiqua"/>
          <w:szCs w:val="24"/>
          <w:lang w:val="en-US"/>
        </w:rPr>
        <w:t>(</w:t>
      </w:r>
      <w:r w:rsidR="00DB750D" w:rsidRPr="00EB4CC9">
        <w:rPr>
          <w:rFonts w:ascii="Book Antiqua" w:hAnsi="Book Antiqua"/>
          <w:i/>
          <w:szCs w:val="24"/>
          <w:lang w:val="en-US"/>
        </w:rPr>
        <w:t>a</w:t>
      </w:r>
      <w:r w:rsidR="00DB750D" w:rsidRPr="00EB4CC9">
        <w:rPr>
          <w:rFonts w:ascii="Book Antiqua" w:hAnsi="Book Antiqua"/>
          <w:szCs w:val="24"/>
          <w:lang w:val="en-US"/>
        </w:rPr>
        <w:t xml:space="preserve"> = </w:t>
      </w:r>
      <w:r w:rsidR="007B1520">
        <w:rPr>
          <w:rFonts w:ascii="Book Antiqua" w:hAnsi="Book Antiqua" w:hint="eastAsia"/>
          <w:szCs w:val="24"/>
          <w:lang w:val="en-US" w:eastAsia="zh-CN"/>
        </w:rPr>
        <w:t>0</w:t>
      </w:r>
      <w:r w:rsidR="00DB750D" w:rsidRPr="00EB4CC9">
        <w:rPr>
          <w:rFonts w:ascii="Book Antiqua" w:hAnsi="Book Antiqua"/>
          <w:szCs w:val="24"/>
          <w:lang w:val="en-US"/>
        </w:rPr>
        <w:t xml:space="preserve">.06, </w:t>
      </w:r>
      <w:r w:rsidR="007B1520" w:rsidRPr="00EB4CC9">
        <w:rPr>
          <w:rFonts w:ascii="Book Antiqua" w:hAnsi="Book Antiqua"/>
          <w:i/>
          <w:szCs w:val="24"/>
          <w:lang w:val="en-US"/>
        </w:rPr>
        <w:t>P</w:t>
      </w:r>
      <w:r w:rsidR="00DB750D" w:rsidRPr="00EB4CC9">
        <w:rPr>
          <w:rFonts w:ascii="Book Antiqua" w:hAnsi="Book Antiqua"/>
          <w:szCs w:val="24"/>
          <w:lang w:val="en-US"/>
        </w:rPr>
        <w:t xml:space="preserve"> = </w:t>
      </w:r>
      <w:r w:rsidR="007B1520">
        <w:rPr>
          <w:rFonts w:ascii="Book Antiqua" w:hAnsi="Book Antiqua" w:hint="eastAsia"/>
          <w:szCs w:val="24"/>
          <w:lang w:val="en-US" w:eastAsia="zh-CN"/>
        </w:rPr>
        <w:t>0</w:t>
      </w:r>
      <w:r w:rsidR="00DB750D" w:rsidRPr="00EB4CC9">
        <w:rPr>
          <w:rFonts w:ascii="Book Antiqua" w:hAnsi="Book Antiqua"/>
          <w:szCs w:val="24"/>
          <w:lang w:val="en-US"/>
        </w:rPr>
        <w:t>.</w:t>
      </w:r>
      <w:r w:rsidR="0045589F" w:rsidRPr="00EB4CC9">
        <w:rPr>
          <w:rFonts w:ascii="Book Antiqua" w:hAnsi="Book Antiqua"/>
          <w:szCs w:val="24"/>
          <w:lang w:val="en-US"/>
        </w:rPr>
        <w:t>34</w:t>
      </w:r>
      <w:r w:rsidR="007C6E7B" w:rsidRPr="00EB4CC9">
        <w:rPr>
          <w:rFonts w:ascii="Book Antiqua" w:hAnsi="Book Antiqua"/>
          <w:szCs w:val="24"/>
          <w:lang w:val="en-US"/>
        </w:rPr>
        <w:t>)</w:t>
      </w:r>
      <w:r w:rsidR="00805032" w:rsidRPr="00EB4CC9">
        <w:rPr>
          <w:rFonts w:ascii="Book Antiqua" w:hAnsi="Book Antiqua"/>
          <w:szCs w:val="24"/>
          <w:lang w:val="en-US"/>
        </w:rPr>
        <w:t xml:space="preserve"> </w:t>
      </w:r>
      <w:r w:rsidR="009A0A56" w:rsidRPr="00EB4CC9">
        <w:rPr>
          <w:rFonts w:ascii="Book Antiqua" w:hAnsi="Book Antiqua"/>
          <w:szCs w:val="24"/>
          <w:lang w:val="en-US"/>
        </w:rPr>
        <w:t>that</w:t>
      </w:r>
      <w:r w:rsidR="00DB750D" w:rsidRPr="00EB4CC9">
        <w:rPr>
          <w:rFonts w:ascii="Book Antiqua" w:hAnsi="Book Antiqua"/>
          <w:szCs w:val="24"/>
          <w:lang w:val="en-US"/>
        </w:rPr>
        <w:t xml:space="preserve"> both belong to the diarrhea factor.</w:t>
      </w:r>
      <w:r w:rsidR="00805032" w:rsidRPr="00EB4CC9">
        <w:rPr>
          <w:rFonts w:ascii="Book Antiqua" w:hAnsi="Book Antiqua"/>
          <w:szCs w:val="24"/>
          <w:lang w:val="en-US"/>
        </w:rPr>
        <w:t xml:space="preserve"> </w:t>
      </w:r>
      <w:r w:rsidR="008F1DE6" w:rsidRPr="00EB4CC9">
        <w:rPr>
          <w:rFonts w:ascii="Book Antiqua" w:hAnsi="Book Antiqua"/>
          <w:szCs w:val="24"/>
          <w:lang w:val="en-US"/>
        </w:rPr>
        <w:t xml:space="preserve">Therefore, we also calculated a </w:t>
      </w:r>
      <w:proofErr w:type="spellStart"/>
      <w:r w:rsidR="00A3451D" w:rsidRPr="00EB4CC9">
        <w:rPr>
          <w:rFonts w:ascii="Book Antiqua" w:hAnsi="Book Antiqua"/>
          <w:szCs w:val="24"/>
          <w:lang w:val="en-US"/>
        </w:rPr>
        <w:t>bifactor</w:t>
      </w:r>
      <w:proofErr w:type="spellEnd"/>
      <w:r w:rsidR="00805032" w:rsidRPr="00EB4CC9">
        <w:rPr>
          <w:rFonts w:ascii="Book Antiqua" w:hAnsi="Book Antiqua"/>
          <w:szCs w:val="24"/>
          <w:lang w:val="en-US"/>
        </w:rPr>
        <w:t xml:space="preserve"> </w:t>
      </w:r>
      <w:r w:rsidR="009A0A56" w:rsidRPr="00EB4CC9">
        <w:rPr>
          <w:rFonts w:ascii="Book Antiqua" w:hAnsi="Book Antiqua"/>
          <w:szCs w:val="24"/>
          <w:lang w:val="en-US"/>
        </w:rPr>
        <w:t xml:space="preserve">one </w:t>
      </w:r>
      <w:r w:rsidR="008F1DE6" w:rsidRPr="00EB4CC9">
        <w:rPr>
          <w:rFonts w:ascii="Book Antiqua" w:hAnsi="Book Antiqua"/>
          <w:szCs w:val="24"/>
          <w:lang w:val="en-US"/>
        </w:rPr>
        <w:t xml:space="preserve">model </w:t>
      </w:r>
      <w:r w:rsidR="00AA021A" w:rsidRPr="00EB4CC9">
        <w:rPr>
          <w:rFonts w:ascii="Book Antiqua" w:hAnsi="Book Antiqua"/>
          <w:szCs w:val="24"/>
          <w:lang w:val="en-US"/>
        </w:rPr>
        <w:t xml:space="preserve">without a specific pain factor </w:t>
      </w:r>
      <w:r w:rsidR="00AC350A" w:rsidRPr="00EB4CC9">
        <w:rPr>
          <w:rFonts w:ascii="Book Antiqua" w:hAnsi="Book Antiqua"/>
          <w:szCs w:val="24"/>
          <w:lang w:val="en-US"/>
        </w:rPr>
        <w:t>(</w:t>
      </w:r>
      <w:r w:rsidR="00AC350A" w:rsidRPr="007B1520">
        <w:rPr>
          <w:rFonts w:ascii="Book Antiqua" w:hAnsi="Book Antiqua"/>
          <w:i/>
          <w:szCs w:val="24"/>
          <w:lang w:val="en-US"/>
        </w:rPr>
        <w:t>i.e.,</w:t>
      </w:r>
      <w:r w:rsidR="00AC350A" w:rsidRPr="00EB4CC9">
        <w:rPr>
          <w:rFonts w:ascii="Book Antiqua" w:hAnsi="Book Antiqua"/>
          <w:szCs w:val="24"/>
          <w:lang w:val="en-US"/>
        </w:rPr>
        <w:t xml:space="preserve"> the items </w:t>
      </w:r>
      <w:r w:rsidR="00813F5E" w:rsidRPr="00EB4CC9">
        <w:rPr>
          <w:rFonts w:ascii="Book Antiqua" w:hAnsi="Book Antiqua"/>
          <w:szCs w:val="24"/>
          <w:lang w:val="en-US"/>
        </w:rPr>
        <w:t>I</w:t>
      </w:r>
      <w:r w:rsidR="008F1DE6" w:rsidRPr="00EB4CC9">
        <w:rPr>
          <w:rFonts w:ascii="Book Antiqua" w:hAnsi="Book Antiqua"/>
          <w:szCs w:val="24"/>
          <w:lang w:val="en-US"/>
        </w:rPr>
        <w:t>bs1,</w:t>
      </w:r>
      <w:r w:rsidR="00813F5E" w:rsidRPr="00EB4CC9">
        <w:rPr>
          <w:rFonts w:ascii="Book Antiqua" w:hAnsi="Book Antiqua"/>
          <w:szCs w:val="24"/>
          <w:lang w:val="en-US"/>
        </w:rPr>
        <w:t xml:space="preserve"> I</w:t>
      </w:r>
      <w:r w:rsidR="008F1DE6" w:rsidRPr="00EB4CC9">
        <w:rPr>
          <w:rFonts w:ascii="Book Antiqua" w:hAnsi="Book Antiqua"/>
          <w:szCs w:val="24"/>
          <w:lang w:val="en-US"/>
        </w:rPr>
        <w:t xml:space="preserve">bs7, and </w:t>
      </w:r>
      <w:r w:rsidR="00813F5E" w:rsidRPr="00EB4CC9">
        <w:rPr>
          <w:rFonts w:ascii="Book Antiqua" w:hAnsi="Book Antiqua"/>
          <w:szCs w:val="24"/>
          <w:lang w:val="en-US"/>
        </w:rPr>
        <w:t>I</w:t>
      </w:r>
      <w:r w:rsidR="008F1DE6" w:rsidRPr="00EB4CC9">
        <w:rPr>
          <w:rFonts w:ascii="Book Antiqua" w:hAnsi="Book Antiqua"/>
          <w:szCs w:val="24"/>
          <w:lang w:val="en-US"/>
        </w:rPr>
        <w:t>bs8 only have l</w:t>
      </w:r>
      <w:r w:rsidR="00AA021A" w:rsidRPr="00EB4CC9">
        <w:rPr>
          <w:rFonts w:ascii="Book Antiqua" w:hAnsi="Book Antiqua"/>
          <w:szCs w:val="24"/>
          <w:lang w:val="en-US"/>
        </w:rPr>
        <w:t>oadings on the general factor)</w:t>
      </w:r>
      <w:r w:rsidR="009A0A56" w:rsidRPr="00EB4CC9">
        <w:rPr>
          <w:rFonts w:ascii="Book Antiqua" w:hAnsi="Book Antiqua"/>
          <w:szCs w:val="24"/>
          <w:lang w:val="en-US"/>
        </w:rPr>
        <w:t xml:space="preserve"> and another model without a specific diarrhea factor (</w:t>
      </w:r>
      <w:r w:rsidR="009A0A56" w:rsidRPr="007B1520">
        <w:rPr>
          <w:rFonts w:ascii="Book Antiqua" w:hAnsi="Book Antiqua"/>
          <w:i/>
          <w:szCs w:val="24"/>
          <w:lang w:val="en-US"/>
        </w:rPr>
        <w:t>i.e.,</w:t>
      </w:r>
      <w:r w:rsidR="009A0A56" w:rsidRPr="00EB4CC9">
        <w:rPr>
          <w:rFonts w:ascii="Book Antiqua" w:hAnsi="Book Antiqua"/>
          <w:szCs w:val="24"/>
          <w:lang w:val="en-US"/>
        </w:rPr>
        <w:t xml:space="preserve"> </w:t>
      </w:r>
      <w:proofErr w:type="spellStart"/>
      <w:r w:rsidR="009A0A56" w:rsidRPr="00EB4CC9">
        <w:rPr>
          <w:rFonts w:ascii="Book Antiqua" w:hAnsi="Book Antiqua"/>
          <w:szCs w:val="24"/>
          <w:lang w:val="en-US"/>
        </w:rPr>
        <w:t>Ibs</w:t>
      </w:r>
      <w:proofErr w:type="spellEnd"/>
      <w:r w:rsidR="009A0A56" w:rsidRPr="00EB4CC9">
        <w:rPr>
          <w:rFonts w:ascii="Book Antiqua" w:hAnsi="Book Antiqua"/>
          <w:szCs w:val="24"/>
          <w:lang w:val="en-US"/>
        </w:rPr>
        <w:t xml:space="preserve"> 2-3, </w:t>
      </w:r>
      <w:proofErr w:type="spellStart"/>
      <w:r w:rsidR="009A0A56" w:rsidRPr="00EB4CC9">
        <w:rPr>
          <w:rFonts w:ascii="Book Antiqua" w:hAnsi="Book Antiqua"/>
          <w:szCs w:val="24"/>
          <w:lang w:val="en-US"/>
        </w:rPr>
        <w:t>Ibs</w:t>
      </w:r>
      <w:proofErr w:type="spellEnd"/>
      <w:r w:rsidR="009A0A56" w:rsidRPr="00EB4CC9">
        <w:rPr>
          <w:rFonts w:ascii="Book Antiqua" w:hAnsi="Book Antiqua"/>
          <w:szCs w:val="24"/>
          <w:lang w:val="en-US"/>
        </w:rPr>
        <w:t xml:space="preserve"> 9-11 only with loadings on the general factor)</w:t>
      </w:r>
      <w:r w:rsidR="00AA021A" w:rsidRPr="00EB4CC9">
        <w:rPr>
          <w:rFonts w:ascii="Book Antiqua" w:hAnsi="Book Antiqua"/>
          <w:szCs w:val="24"/>
          <w:lang w:val="en-US"/>
        </w:rPr>
        <w:t xml:space="preserve">. </w:t>
      </w:r>
      <w:r w:rsidR="0057309F" w:rsidRPr="00EB4CC9">
        <w:rPr>
          <w:rFonts w:ascii="Book Antiqua" w:hAnsi="Book Antiqua"/>
          <w:szCs w:val="24"/>
          <w:lang w:val="en-US"/>
        </w:rPr>
        <w:t xml:space="preserve">Both, the model without a specific pain factor </w:t>
      </w:r>
      <w:r w:rsidR="008F1DE6" w:rsidRPr="00EB4CC9">
        <w:rPr>
          <w:rFonts w:ascii="Book Antiqua" w:hAnsi="Book Antiqua"/>
          <w:szCs w:val="24"/>
          <w:lang w:val="en-US"/>
        </w:rPr>
        <w:t>(</w:t>
      </w:r>
      <w:r w:rsidR="007B1520" w:rsidRPr="007B1520">
        <w:rPr>
          <w:rFonts w:ascii="Book Antiqua" w:hAnsi="Book Antiqua"/>
          <w:i/>
          <w:szCs w:val="24"/>
          <w:lang w:val="en-US"/>
        </w:rPr>
        <w:t>C</w:t>
      </w:r>
      <w:r w:rsidR="007B1520" w:rsidRPr="007B1520">
        <w:rPr>
          <w:rFonts w:ascii="Book Antiqua" w:hAnsi="Book Antiqua" w:hint="eastAsia"/>
          <w:i/>
          <w:szCs w:val="24"/>
          <w:lang w:val="en-US" w:eastAsia="zh-CN"/>
        </w:rPr>
        <w:t>h</w:t>
      </w:r>
      <w:r w:rsidR="007B1520" w:rsidRPr="007B1520">
        <w:rPr>
          <w:rFonts w:ascii="Book Antiqua" w:hAnsi="Book Antiqua"/>
          <w:i/>
          <w:szCs w:val="24"/>
          <w:lang w:val="en-US"/>
        </w:rPr>
        <w:t>i</w:t>
      </w:r>
      <w:r w:rsidR="007B1520" w:rsidRPr="00EB4CC9">
        <w:rPr>
          <w:rFonts w:ascii="Book Antiqua" w:hAnsi="Book Antiqua"/>
          <w:szCs w:val="24"/>
          <w:lang w:val="en-US"/>
        </w:rPr>
        <w:t xml:space="preserve"> </w:t>
      </w:r>
      <w:r w:rsidR="008F1DE6" w:rsidRPr="00EB4CC9">
        <w:rPr>
          <w:rFonts w:ascii="Book Antiqua" w:hAnsi="Book Antiqua"/>
          <w:szCs w:val="24"/>
          <w:lang w:val="en-US"/>
        </w:rPr>
        <w:t xml:space="preserve">= </w:t>
      </w:r>
      <w:r w:rsidR="007B1520">
        <w:rPr>
          <w:rFonts w:ascii="Book Antiqua" w:hAnsi="Book Antiqua" w:hint="eastAsia"/>
          <w:szCs w:val="24"/>
          <w:lang w:val="en-US" w:eastAsia="zh-CN"/>
        </w:rPr>
        <w:t>0</w:t>
      </w:r>
      <w:r w:rsidR="008F1DE6" w:rsidRPr="00EB4CC9">
        <w:rPr>
          <w:rFonts w:ascii="Book Antiqua" w:hAnsi="Book Antiqua"/>
          <w:szCs w:val="24"/>
          <w:lang w:val="en-US"/>
        </w:rPr>
        <w:t xml:space="preserve">.97, </w:t>
      </w:r>
      <w:r w:rsidR="00AA021A" w:rsidRPr="00EB4CC9">
        <w:rPr>
          <w:rFonts w:ascii="Book Antiqua" w:hAnsi="Book Antiqua"/>
          <w:szCs w:val="24"/>
          <w:lang w:val="en-US"/>
        </w:rPr>
        <w:t xml:space="preserve">RMSEA = </w:t>
      </w:r>
      <w:r w:rsidR="007B1520">
        <w:rPr>
          <w:rFonts w:ascii="Book Antiqua" w:hAnsi="Book Antiqua" w:hint="eastAsia"/>
          <w:szCs w:val="24"/>
          <w:lang w:val="en-US" w:eastAsia="zh-CN"/>
        </w:rPr>
        <w:t>0</w:t>
      </w:r>
      <w:r w:rsidR="00AA021A" w:rsidRPr="00EB4CC9">
        <w:rPr>
          <w:rFonts w:ascii="Book Antiqua" w:hAnsi="Book Antiqua"/>
          <w:szCs w:val="24"/>
          <w:lang w:val="en-US"/>
        </w:rPr>
        <w:t xml:space="preserve">.08) </w:t>
      </w:r>
      <w:r w:rsidR="0057309F" w:rsidRPr="00EB4CC9">
        <w:rPr>
          <w:rFonts w:ascii="Book Antiqua" w:hAnsi="Book Antiqua"/>
          <w:szCs w:val="24"/>
          <w:lang w:val="en-US"/>
        </w:rPr>
        <w:t>and without a nausea factor (</w:t>
      </w:r>
      <w:r w:rsidR="007B1520" w:rsidRPr="007B1520">
        <w:rPr>
          <w:rFonts w:ascii="Book Antiqua" w:hAnsi="Book Antiqua"/>
          <w:i/>
          <w:szCs w:val="24"/>
          <w:lang w:val="en-US"/>
        </w:rPr>
        <w:t>C</w:t>
      </w:r>
      <w:r w:rsidR="007B1520" w:rsidRPr="007B1520">
        <w:rPr>
          <w:rFonts w:ascii="Book Antiqua" w:hAnsi="Book Antiqua" w:hint="eastAsia"/>
          <w:i/>
          <w:szCs w:val="24"/>
          <w:lang w:val="en-US" w:eastAsia="zh-CN"/>
        </w:rPr>
        <w:t>h</w:t>
      </w:r>
      <w:r w:rsidR="007B1520" w:rsidRPr="007B1520">
        <w:rPr>
          <w:rFonts w:ascii="Book Antiqua" w:hAnsi="Book Antiqua"/>
          <w:i/>
          <w:szCs w:val="24"/>
          <w:lang w:val="en-US"/>
        </w:rPr>
        <w:t>i</w:t>
      </w:r>
      <w:r w:rsidR="007B1520" w:rsidRPr="00EB4CC9">
        <w:rPr>
          <w:rFonts w:ascii="Book Antiqua" w:hAnsi="Book Antiqua"/>
          <w:szCs w:val="24"/>
          <w:lang w:val="en-US"/>
        </w:rPr>
        <w:t xml:space="preserve"> </w:t>
      </w:r>
      <w:r w:rsidR="0057309F" w:rsidRPr="00EB4CC9">
        <w:rPr>
          <w:rFonts w:ascii="Book Antiqua" w:hAnsi="Book Antiqua"/>
          <w:szCs w:val="24"/>
          <w:lang w:val="en-US"/>
        </w:rPr>
        <w:t xml:space="preserve">= </w:t>
      </w:r>
      <w:r w:rsidR="007B1520">
        <w:rPr>
          <w:rFonts w:ascii="Book Antiqua" w:hAnsi="Book Antiqua" w:hint="eastAsia"/>
          <w:szCs w:val="24"/>
          <w:lang w:val="en-US" w:eastAsia="zh-CN"/>
        </w:rPr>
        <w:t>0</w:t>
      </w:r>
      <w:r w:rsidR="0057309F" w:rsidRPr="00EB4CC9">
        <w:rPr>
          <w:rFonts w:ascii="Book Antiqua" w:hAnsi="Book Antiqua"/>
          <w:szCs w:val="24"/>
          <w:lang w:val="en-US"/>
        </w:rPr>
        <w:t xml:space="preserve">.97, RMSEA = </w:t>
      </w:r>
      <w:r w:rsidR="007B1520">
        <w:rPr>
          <w:rFonts w:ascii="Book Antiqua" w:hAnsi="Book Antiqua" w:hint="eastAsia"/>
          <w:szCs w:val="24"/>
          <w:lang w:val="en-US" w:eastAsia="zh-CN"/>
        </w:rPr>
        <w:t>0</w:t>
      </w:r>
      <w:r w:rsidR="0057309F" w:rsidRPr="00EB4CC9">
        <w:rPr>
          <w:rFonts w:ascii="Book Antiqua" w:hAnsi="Book Antiqua"/>
          <w:szCs w:val="24"/>
          <w:lang w:val="en-US"/>
        </w:rPr>
        <w:t xml:space="preserve">.09) showed a worse fit </w:t>
      </w:r>
      <w:r w:rsidR="00AA021A" w:rsidRPr="00EB4CC9">
        <w:rPr>
          <w:rFonts w:ascii="Book Antiqua" w:hAnsi="Book Antiqua"/>
          <w:szCs w:val="24"/>
          <w:lang w:val="en-US"/>
        </w:rPr>
        <w:t xml:space="preserve">than the original </w:t>
      </w:r>
      <w:proofErr w:type="spellStart"/>
      <w:r w:rsidR="00A3451D" w:rsidRPr="00EB4CC9">
        <w:rPr>
          <w:rFonts w:ascii="Book Antiqua" w:hAnsi="Book Antiqua"/>
          <w:szCs w:val="24"/>
          <w:lang w:val="en-US"/>
        </w:rPr>
        <w:t>bifactor</w:t>
      </w:r>
      <w:proofErr w:type="spellEnd"/>
      <w:r w:rsidR="008F1DE6" w:rsidRPr="00EB4CC9">
        <w:rPr>
          <w:rFonts w:ascii="Book Antiqua" w:hAnsi="Book Antiqua"/>
          <w:szCs w:val="24"/>
          <w:lang w:val="en-US"/>
        </w:rPr>
        <w:t xml:space="preserve"> model with three specific group factor</w:t>
      </w:r>
      <w:r w:rsidR="0011769F" w:rsidRPr="00EB4CC9">
        <w:rPr>
          <w:rFonts w:ascii="Book Antiqua" w:hAnsi="Book Antiqua"/>
          <w:szCs w:val="24"/>
          <w:lang w:val="en-US"/>
        </w:rPr>
        <w:t>s</w:t>
      </w:r>
      <w:r w:rsidR="0057309F" w:rsidRPr="00EB4CC9">
        <w:rPr>
          <w:rFonts w:ascii="Book Antiqua" w:hAnsi="Book Antiqua"/>
          <w:szCs w:val="24"/>
          <w:lang w:val="en-US"/>
        </w:rPr>
        <w:t xml:space="preserve">. This finding was </w:t>
      </w:r>
      <w:r w:rsidR="008F1DE6" w:rsidRPr="00EB4CC9">
        <w:rPr>
          <w:rFonts w:ascii="Book Antiqua" w:hAnsi="Book Antiqua"/>
          <w:szCs w:val="24"/>
          <w:lang w:val="en-US"/>
        </w:rPr>
        <w:t>also supported by the results from a chi-square difference test</w:t>
      </w:r>
      <w:r w:rsidR="001B5C77" w:rsidRPr="00EB4CC9">
        <w:rPr>
          <w:rFonts w:ascii="Book Antiqua" w:hAnsi="Book Antiqua"/>
          <w:szCs w:val="24"/>
          <w:lang w:val="en-US"/>
        </w:rPr>
        <w:t>s</w:t>
      </w:r>
      <w:r w:rsidR="008F1DE6" w:rsidRPr="00EB4CC9">
        <w:rPr>
          <w:rFonts w:ascii="Book Antiqua" w:hAnsi="Book Antiqua"/>
          <w:szCs w:val="24"/>
          <w:lang w:val="en-US"/>
        </w:rPr>
        <w:t xml:space="preserve"> with </w:t>
      </w:r>
      <w:proofErr w:type="gramStart"/>
      <w:r w:rsidR="008F1DE6" w:rsidRPr="00EB4CC9">
        <w:rPr>
          <w:rFonts w:ascii="Book Antiqua" w:hAnsi="Book Antiqua"/>
          <w:i/>
          <w:szCs w:val="24"/>
          <w:lang w:val="en-US"/>
        </w:rPr>
        <w:t>Chi</w:t>
      </w:r>
      <w:r w:rsidR="00FD0F0F" w:rsidRPr="00EB4CC9">
        <w:rPr>
          <w:rFonts w:ascii="Book Antiqua" w:hAnsi="Book Antiqua"/>
          <w:szCs w:val="24"/>
          <w:lang w:val="en-US"/>
        </w:rPr>
        <w:t>(</w:t>
      </w:r>
      <w:proofErr w:type="gramEnd"/>
      <w:r w:rsidR="00FD0F0F" w:rsidRPr="00EB4CC9">
        <w:rPr>
          <w:rFonts w:ascii="Book Antiqua" w:hAnsi="Book Antiqua"/>
          <w:szCs w:val="24"/>
          <w:lang w:val="en-US"/>
        </w:rPr>
        <w:t>3) = 90.60</w:t>
      </w:r>
      <w:r w:rsidR="00B606CF" w:rsidRPr="00EB4CC9">
        <w:rPr>
          <w:rFonts w:ascii="Book Antiqua" w:hAnsi="Book Antiqua"/>
          <w:szCs w:val="24"/>
          <w:lang w:val="en-US"/>
        </w:rPr>
        <w:t xml:space="preserve">, </w:t>
      </w:r>
      <w:r w:rsidR="007B1520" w:rsidRPr="00EB4CC9">
        <w:rPr>
          <w:rFonts w:ascii="Book Antiqua" w:hAnsi="Book Antiqua"/>
          <w:i/>
          <w:szCs w:val="24"/>
          <w:lang w:val="en-US"/>
        </w:rPr>
        <w:t>P</w:t>
      </w:r>
      <w:r w:rsidR="007B1520" w:rsidRPr="00EB4CC9">
        <w:rPr>
          <w:rFonts w:ascii="Book Antiqua" w:hAnsi="Book Antiqua"/>
          <w:szCs w:val="24"/>
          <w:lang w:val="en-US"/>
        </w:rPr>
        <w:t xml:space="preserve"> </w:t>
      </w:r>
      <w:r w:rsidR="00B606CF"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B606CF" w:rsidRPr="00EB4CC9">
        <w:rPr>
          <w:rFonts w:ascii="Book Antiqua" w:hAnsi="Book Antiqua"/>
          <w:szCs w:val="24"/>
          <w:lang w:val="en-US"/>
        </w:rPr>
        <w:t>.001</w:t>
      </w:r>
      <w:r w:rsidR="0057309F" w:rsidRPr="00EB4CC9">
        <w:rPr>
          <w:rFonts w:ascii="Book Antiqua" w:hAnsi="Book Antiqua"/>
          <w:szCs w:val="24"/>
          <w:lang w:val="en-US"/>
        </w:rPr>
        <w:t xml:space="preserve"> (model without a pain factor) and </w:t>
      </w:r>
      <w:r w:rsidR="0057309F" w:rsidRPr="00EB4CC9">
        <w:rPr>
          <w:rFonts w:ascii="Book Antiqua" w:hAnsi="Book Antiqua"/>
          <w:i/>
          <w:szCs w:val="24"/>
          <w:lang w:val="en-US"/>
        </w:rPr>
        <w:t xml:space="preserve">Chi(5) </w:t>
      </w:r>
      <w:r w:rsidR="0057309F" w:rsidRPr="00EB4CC9">
        <w:rPr>
          <w:rFonts w:ascii="Book Antiqua" w:hAnsi="Book Antiqua"/>
          <w:szCs w:val="24"/>
          <w:lang w:val="en-US"/>
        </w:rPr>
        <w:t xml:space="preserve">= 132.13, </w:t>
      </w:r>
      <w:r w:rsidR="007B1520" w:rsidRPr="00EB4CC9">
        <w:rPr>
          <w:rFonts w:ascii="Book Antiqua" w:hAnsi="Book Antiqua"/>
          <w:i/>
          <w:szCs w:val="24"/>
          <w:lang w:val="en-US"/>
        </w:rPr>
        <w:t>P</w:t>
      </w:r>
      <w:r w:rsidR="007B1520" w:rsidRPr="00EB4CC9">
        <w:rPr>
          <w:rFonts w:ascii="Book Antiqua" w:hAnsi="Book Antiqua"/>
          <w:szCs w:val="24"/>
          <w:lang w:val="en-US"/>
        </w:rPr>
        <w:t xml:space="preserve"> </w:t>
      </w:r>
      <w:r w:rsidR="0057309F"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57309F" w:rsidRPr="00EB4CC9">
        <w:rPr>
          <w:rFonts w:ascii="Book Antiqua" w:hAnsi="Book Antiqua"/>
          <w:szCs w:val="24"/>
          <w:lang w:val="en-US"/>
        </w:rPr>
        <w:t>.001 (model without a diarrhea factor)</w:t>
      </w:r>
      <w:r w:rsidR="008F1DE6" w:rsidRPr="00EB4CC9">
        <w:rPr>
          <w:rFonts w:ascii="Book Antiqua" w:hAnsi="Book Antiqua"/>
          <w:szCs w:val="24"/>
          <w:lang w:val="en-US"/>
        </w:rPr>
        <w:t xml:space="preserve">. </w:t>
      </w:r>
    </w:p>
    <w:p w:rsidR="00622BF0" w:rsidRPr="00EB4CC9" w:rsidRDefault="00060EB6" w:rsidP="0070073F">
      <w:pPr>
        <w:autoSpaceDE w:val="0"/>
        <w:autoSpaceDN w:val="0"/>
        <w:adjustRightInd w:val="0"/>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Because the specific and general latent factors of the final </w:t>
      </w:r>
      <w:proofErr w:type="spellStart"/>
      <w:r w:rsidR="00A3451D" w:rsidRPr="00EB4CC9">
        <w:rPr>
          <w:rFonts w:ascii="Book Antiqua" w:hAnsi="Book Antiqua"/>
          <w:szCs w:val="24"/>
          <w:lang w:val="en-US"/>
        </w:rPr>
        <w:t>bifactor</w:t>
      </w:r>
      <w:proofErr w:type="spellEnd"/>
      <w:r w:rsidRPr="00EB4CC9">
        <w:rPr>
          <w:rFonts w:ascii="Book Antiqua" w:hAnsi="Book Antiqua"/>
          <w:szCs w:val="24"/>
          <w:lang w:val="en-US"/>
        </w:rPr>
        <w:t xml:space="preserve"> model are orthogonal, it is possible to decompose </w:t>
      </w:r>
      <w:r w:rsidR="00CC1A24" w:rsidRPr="00EB4CC9">
        <w:rPr>
          <w:rFonts w:ascii="Book Antiqua" w:hAnsi="Book Antiqua"/>
          <w:szCs w:val="24"/>
          <w:lang w:val="en-US"/>
        </w:rPr>
        <w:t>the variance of each indicator variable into specific and general components. This has been done in Figure 2, w</w:t>
      </w:r>
      <w:r w:rsidR="005D7A36" w:rsidRPr="00EB4CC9">
        <w:rPr>
          <w:rFonts w:ascii="Book Antiqua" w:hAnsi="Book Antiqua"/>
          <w:szCs w:val="24"/>
          <w:lang w:val="en-US"/>
        </w:rPr>
        <w:t>h</w:t>
      </w:r>
      <w:r w:rsidR="00CC1A24" w:rsidRPr="00EB4CC9">
        <w:rPr>
          <w:rFonts w:ascii="Book Antiqua" w:hAnsi="Book Antiqua"/>
          <w:szCs w:val="24"/>
          <w:lang w:val="en-US"/>
        </w:rPr>
        <w:t>e</w:t>
      </w:r>
      <w:r w:rsidR="005D7A36" w:rsidRPr="00EB4CC9">
        <w:rPr>
          <w:rFonts w:ascii="Book Antiqua" w:hAnsi="Book Antiqua"/>
          <w:szCs w:val="24"/>
          <w:lang w:val="en-US"/>
        </w:rPr>
        <w:t>re</w:t>
      </w:r>
      <w:r w:rsidR="00CC1A24" w:rsidRPr="00EB4CC9">
        <w:rPr>
          <w:rFonts w:ascii="Book Antiqua" w:hAnsi="Book Antiqua"/>
          <w:szCs w:val="24"/>
          <w:lang w:val="en-US"/>
        </w:rPr>
        <w:t xml:space="preserve"> it can be seen that the general factor of IBS symptom severity is strong across all of the </w:t>
      </w:r>
      <w:r w:rsidR="00CC1A24" w:rsidRPr="00EB4CC9">
        <w:rPr>
          <w:rFonts w:ascii="Book Antiqua" w:hAnsi="Book Antiqua"/>
          <w:szCs w:val="24"/>
          <w:lang w:val="en-US"/>
        </w:rPr>
        <w:lastRenderedPageBreak/>
        <w:t xml:space="preserve">questionnaire items. </w:t>
      </w:r>
      <w:r w:rsidR="005D7A36" w:rsidRPr="00EB4CC9">
        <w:rPr>
          <w:rFonts w:ascii="Book Antiqua" w:hAnsi="Book Antiqua"/>
          <w:szCs w:val="24"/>
          <w:lang w:val="en-US"/>
        </w:rPr>
        <w:t>Contrary, the importance of the specific latent factors is not given for all of the items. Especially for Item 9 (have you leaked or soiled yourself), Item 11 (abdominal pain prevented you from sleeping), and Item 8 (passed mucus or slime in your stools)</w:t>
      </w:r>
      <w:r w:rsidR="00D049E4" w:rsidRPr="00EB4CC9">
        <w:rPr>
          <w:rFonts w:ascii="Book Antiqua" w:hAnsi="Book Antiqua"/>
          <w:szCs w:val="24"/>
          <w:lang w:val="en-US"/>
        </w:rPr>
        <w:t>,</w:t>
      </w:r>
      <w:r w:rsidR="005D7A36" w:rsidRPr="00EB4CC9">
        <w:rPr>
          <w:rFonts w:ascii="Book Antiqua" w:hAnsi="Book Antiqua"/>
          <w:szCs w:val="24"/>
          <w:lang w:val="en-US"/>
        </w:rPr>
        <w:t xml:space="preserve"> it is obvious that the specific factor</w:t>
      </w:r>
      <w:r w:rsidR="00AB5D04" w:rsidRPr="00EB4CC9">
        <w:rPr>
          <w:rFonts w:ascii="Book Antiqua" w:hAnsi="Book Antiqua"/>
          <w:szCs w:val="24"/>
          <w:lang w:val="en-US"/>
        </w:rPr>
        <w:t>s</w:t>
      </w:r>
      <w:r w:rsidR="00845754" w:rsidRPr="00EB4CC9">
        <w:rPr>
          <w:rFonts w:ascii="Book Antiqua" w:hAnsi="Book Antiqua"/>
          <w:szCs w:val="24"/>
          <w:lang w:val="en-US"/>
        </w:rPr>
        <w:t xml:space="preserve"> do</w:t>
      </w:r>
      <w:r w:rsidR="005D7A36" w:rsidRPr="00EB4CC9">
        <w:rPr>
          <w:rFonts w:ascii="Book Antiqua" w:hAnsi="Book Antiqua"/>
          <w:szCs w:val="24"/>
          <w:lang w:val="en-US"/>
        </w:rPr>
        <w:t xml:space="preserve"> not play an important role.</w:t>
      </w:r>
    </w:p>
    <w:p w:rsidR="008F1DE6" w:rsidRPr="007B1520" w:rsidRDefault="008F1DE6" w:rsidP="0070073F">
      <w:pPr>
        <w:autoSpaceDE w:val="0"/>
        <w:autoSpaceDN w:val="0"/>
        <w:adjustRightInd w:val="0"/>
        <w:spacing w:after="0" w:line="360" w:lineRule="auto"/>
        <w:jc w:val="both"/>
        <w:rPr>
          <w:rFonts w:ascii="Book Antiqua" w:hAnsi="Book Antiqua"/>
          <w:i/>
          <w:szCs w:val="24"/>
          <w:lang w:val="en-US" w:eastAsia="zh-CN"/>
        </w:rPr>
      </w:pPr>
    </w:p>
    <w:p w:rsidR="00EC6D5B" w:rsidRPr="007B1520" w:rsidRDefault="00EB0CC1" w:rsidP="0070073F">
      <w:pPr>
        <w:autoSpaceDE w:val="0"/>
        <w:autoSpaceDN w:val="0"/>
        <w:adjustRightInd w:val="0"/>
        <w:spacing w:after="0" w:line="360" w:lineRule="auto"/>
        <w:jc w:val="both"/>
        <w:rPr>
          <w:rFonts w:ascii="Book Antiqua" w:hAnsi="Book Antiqua"/>
          <w:b/>
          <w:i/>
          <w:szCs w:val="24"/>
          <w:lang w:val="en-US"/>
        </w:rPr>
      </w:pPr>
      <w:r w:rsidRPr="007B1520">
        <w:rPr>
          <w:rFonts w:ascii="Book Antiqua" w:hAnsi="Book Antiqua"/>
          <w:b/>
          <w:i/>
          <w:szCs w:val="24"/>
          <w:lang w:val="en-US"/>
        </w:rPr>
        <w:t xml:space="preserve">Construct </w:t>
      </w:r>
      <w:r w:rsidR="007B1520" w:rsidRPr="007B1520">
        <w:rPr>
          <w:rFonts w:ascii="Book Antiqua" w:hAnsi="Book Antiqua"/>
          <w:b/>
          <w:i/>
          <w:szCs w:val="24"/>
          <w:lang w:val="en-US"/>
        </w:rPr>
        <w:t xml:space="preserve">validity of the </w:t>
      </w:r>
      <w:proofErr w:type="spellStart"/>
      <w:proofErr w:type="gramStart"/>
      <w:r w:rsidR="007B1520" w:rsidRPr="007B1520">
        <w:rPr>
          <w:rFonts w:ascii="Book Antiqua" w:hAnsi="Book Antiqua"/>
          <w:b/>
          <w:i/>
          <w:szCs w:val="24"/>
          <w:lang w:val="en-US"/>
        </w:rPr>
        <w:t>birmingha</w:t>
      </w:r>
      <w:r w:rsidR="00606EBC" w:rsidRPr="007B1520">
        <w:rPr>
          <w:rFonts w:ascii="Book Antiqua" w:hAnsi="Book Antiqua"/>
          <w:b/>
          <w:i/>
          <w:szCs w:val="24"/>
          <w:lang w:val="en-US"/>
        </w:rPr>
        <w:t>m</w:t>
      </w:r>
      <w:proofErr w:type="spellEnd"/>
      <w:proofErr w:type="gramEnd"/>
      <w:r w:rsidR="00606EBC" w:rsidRPr="007B1520">
        <w:rPr>
          <w:rFonts w:ascii="Book Antiqua" w:hAnsi="Book Antiqua"/>
          <w:b/>
          <w:i/>
          <w:szCs w:val="24"/>
          <w:lang w:val="en-US"/>
        </w:rPr>
        <w:t xml:space="preserve"> IBS scale</w:t>
      </w:r>
    </w:p>
    <w:p w:rsidR="00651F97" w:rsidRPr="00EB4CC9" w:rsidRDefault="0032034D" w:rsidP="0070073F">
      <w:pPr>
        <w:autoSpaceDE w:val="0"/>
        <w:autoSpaceDN w:val="0"/>
        <w:adjustRightInd w:val="0"/>
        <w:spacing w:after="0" w:line="360" w:lineRule="auto"/>
        <w:jc w:val="both"/>
        <w:rPr>
          <w:rFonts w:ascii="Book Antiqua" w:hAnsi="Book Antiqua"/>
          <w:szCs w:val="24"/>
          <w:lang w:val="en-US"/>
        </w:rPr>
      </w:pPr>
      <w:r w:rsidRPr="00EB4CC9">
        <w:rPr>
          <w:rFonts w:ascii="Book Antiqua" w:hAnsi="Book Antiqua"/>
          <w:szCs w:val="24"/>
          <w:lang w:val="en-US"/>
        </w:rPr>
        <w:t xml:space="preserve">We observed a mean score on the Birmingham IBS symptom questionnaire of </w:t>
      </w:r>
      <w:r w:rsidRPr="00EB4CC9">
        <w:rPr>
          <w:rFonts w:ascii="Book Antiqua" w:hAnsi="Book Antiqua"/>
          <w:i/>
          <w:szCs w:val="24"/>
          <w:lang w:val="en-US"/>
        </w:rPr>
        <w:t>M</w:t>
      </w:r>
      <w:r w:rsidRPr="00EB4CC9">
        <w:rPr>
          <w:rFonts w:ascii="Book Antiqua" w:hAnsi="Book Antiqua"/>
          <w:szCs w:val="24"/>
          <w:lang w:val="en-US"/>
        </w:rPr>
        <w:t xml:space="preserve"> = 8.74 (</w:t>
      </w:r>
      <w:r w:rsidR="007B1520" w:rsidRPr="007B1520">
        <w:rPr>
          <w:rFonts w:ascii="Book Antiqua" w:hAnsi="Book Antiqua"/>
          <w:szCs w:val="24"/>
          <w:lang w:val="en-US"/>
        </w:rPr>
        <w:t>SD</w:t>
      </w:r>
      <w:r w:rsidRPr="00EB4CC9">
        <w:rPr>
          <w:rFonts w:ascii="Book Antiqua" w:hAnsi="Book Antiqua"/>
          <w:szCs w:val="24"/>
          <w:lang w:val="en-US"/>
        </w:rPr>
        <w:t xml:space="preserve"> = 7.02), and values of </w:t>
      </w:r>
      <w:r w:rsidRPr="00EB4CC9">
        <w:rPr>
          <w:rFonts w:ascii="Book Antiqua" w:hAnsi="Book Antiqua"/>
          <w:i/>
          <w:szCs w:val="24"/>
          <w:lang w:val="en-US"/>
        </w:rPr>
        <w:t>M</w:t>
      </w:r>
      <w:r w:rsidRPr="00EB4CC9">
        <w:rPr>
          <w:rFonts w:ascii="Book Antiqua" w:hAnsi="Book Antiqua"/>
          <w:szCs w:val="24"/>
          <w:lang w:val="en-US"/>
        </w:rPr>
        <w:t xml:space="preserve"> = 3.17 (</w:t>
      </w:r>
      <w:r w:rsidR="007B1520" w:rsidRPr="007B1520">
        <w:rPr>
          <w:rFonts w:ascii="Book Antiqua" w:hAnsi="Book Antiqua"/>
          <w:szCs w:val="24"/>
          <w:lang w:val="en-US"/>
        </w:rPr>
        <w:t xml:space="preserve">SD </w:t>
      </w:r>
      <w:r w:rsidRPr="00EB4CC9">
        <w:rPr>
          <w:rFonts w:ascii="Book Antiqua" w:hAnsi="Book Antiqua"/>
          <w:szCs w:val="24"/>
          <w:lang w:val="en-US"/>
        </w:rPr>
        <w:t xml:space="preserve">= 2.72) for the pain, </w:t>
      </w:r>
      <w:r w:rsidRPr="00EB4CC9">
        <w:rPr>
          <w:rFonts w:ascii="Book Antiqua" w:hAnsi="Book Antiqua"/>
          <w:i/>
          <w:szCs w:val="24"/>
          <w:lang w:val="en-US"/>
        </w:rPr>
        <w:t>M</w:t>
      </w:r>
      <w:r w:rsidRPr="00EB4CC9">
        <w:rPr>
          <w:rFonts w:ascii="Book Antiqua" w:hAnsi="Book Antiqua"/>
          <w:szCs w:val="24"/>
          <w:lang w:val="en-US"/>
        </w:rPr>
        <w:t xml:space="preserve"> = 2.61 (</w:t>
      </w:r>
      <w:r w:rsidRPr="007B1520">
        <w:rPr>
          <w:rFonts w:ascii="Book Antiqua" w:hAnsi="Book Antiqua"/>
          <w:szCs w:val="24"/>
          <w:lang w:val="en-US"/>
        </w:rPr>
        <w:t xml:space="preserve">SD </w:t>
      </w:r>
      <w:r w:rsidRPr="00EB4CC9">
        <w:rPr>
          <w:rFonts w:ascii="Book Antiqua" w:hAnsi="Book Antiqua"/>
          <w:szCs w:val="24"/>
          <w:lang w:val="en-US"/>
        </w:rPr>
        <w:t xml:space="preserve">= 2.96) for the </w:t>
      </w:r>
      <w:r w:rsidR="004E135B" w:rsidRPr="00EB4CC9">
        <w:rPr>
          <w:rFonts w:ascii="Book Antiqua" w:hAnsi="Book Antiqua"/>
          <w:szCs w:val="24"/>
          <w:lang w:val="en-US"/>
        </w:rPr>
        <w:t>constipation</w:t>
      </w:r>
      <w:r w:rsidR="0026571F" w:rsidRPr="00EB4CC9">
        <w:rPr>
          <w:rFonts w:ascii="Book Antiqua" w:hAnsi="Book Antiqua"/>
          <w:szCs w:val="24"/>
          <w:lang w:val="en-US"/>
        </w:rPr>
        <w:t>,</w:t>
      </w:r>
      <w:r w:rsidR="00805032" w:rsidRPr="00EB4CC9">
        <w:rPr>
          <w:rFonts w:ascii="Book Antiqua" w:hAnsi="Book Antiqua"/>
          <w:szCs w:val="24"/>
          <w:lang w:val="en-US"/>
        </w:rPr>
        <w:t xml:space="preserve"> </w:t>
      </w:r>
      <w:r w:rsidRPr="00EB4CC9">
        <w:rPr>
          <w:rFonts w:ascii="Book Antiqua" w:hAnsi="Book Antiqua"/>
          <w:szCs w:val="24"/>
          <w:lang w:val="en-US"/>
        </w:rPr>
        <w:t xml:space="preserve">and </w:t>
      </w:r>
      <w:r w:rsidRPr="00EB4CC9">
        <w:rPr>
          <w:rFonts w:ascii="Book Antiqua" w:hAnsi="Book Antiqua"/>
          <w:i/>
          <w:szCs w:val="24"/>
          <w:lang w:val="en-US"/>
        </w:rPr>
        <w:t>M</w:t>
      </w:r>
      <w:r w:rsidRPr="00EB4CC9">
        <w:rPr>
          <w:rFonts w:ascii="Book Antiqua" w:hAnsi="Book Antiqua"/>
          <w:szCs w:val="24"/>
          <w:lang w:val="en-US"/>
        </w:rPr>
        <w:t xml:space="preserve"> = 2.96 (</w:t>
      </w:r>
      <w:r w:rsidR="007B1520" w:rsidRPr="007B1520">
        <w:rPr>
          <w:rFonts w:ascii="Book Antiqua" w:hAnsi="Book Antiqua"/>
          <w:szCs w:val="24"/>
          <w:lang w:val="en-US"/>
        </w:rPr>
        <w:t xml:space="preserve">SD </w:t>
      </w:r>
      <w:r w:rsidR="00D27C7E" w:rsidRPr="00EB4CC9">
        <w:rPr>
          <w:rFonts w:ascii="Book Antiqua" w:hAnsi="Book Antiqua"/>
          <w:szCs w:val="24"/>
          <w:lang w:val="en-US"/>
        </w:rPr>
        <w:t>= 3.22)</w:t>
      </w:r>
      <w:r w:rsidRPr="00EB4CC9">
        <w:rPr>
          <w:rFonts w:ascii="Book Antiqua" w:hAnsi="Book Antiqua"/>
          <w:szCs w:val="24"/>
          <w:lang w:val="en-US"/>
        </w:rPr>
        <w:t xml:space="preserve"> for the diarrhea subscales.</w:t>
      </w:r>
      <w:r w:rsidR="00805032" w:rsidRPr="00EB4CC9">
        <w:rPr>
          <w:rFonts w:ascii="Book Antiqua" w:hAnsi="Book Antiqua"/>
          <w:szCs w:val="24"/>
          <w:lang w:val="en-US"/>
        </w:rPr>
        <w:t xml:space="preserve"> </w:t>
      </w:r>
      <w:r w:rsidR="004E135B" w:rsidRPr="00EB4CC9">
        <w:rPr>
          <w:rFonts w:ascii="Book Antiqua" w:hAnsi="Book Antiqua"/>
          <w:szCs w:val="24"/>
          <w:lang w:val="en-US"/>
        </w:rPr>
        <w:t xml:space="preserve">As expected, women showed higher mean </w:t>
      </w:r>
      <w:r w:rsidR="008E04D0" w:rsidRPr="00EB4CC9">
        <w:rPr>
          <w:rFonts w:ascii="Book Antiqua" w:hAnsi="Book Antiqua"/>
          <w:szCs w:val="24"/>
          <w:lang w:val="en-US"/>
        </w:rPr>
        <w:t xml:space="preserve">scores on all scales with </w:t>
      </w:r>
      <w:proofErr w:type="gramStart"/>
      <w:r w:rsidR="008E04D0" w:rsidRPr="00EB4CC9">
        <w:rPr>
          <w:rFonts w:ascii="Book Antiqua" w:hAnsi="Book Antiqua"/>
          <w:i/>
          <w:szCs w:val="24"/>
          <w:lang w:val="en-US"/>
        </w:rPr>
        <w:t>t</w:t>
      </w:r>
      <w:r w:rsidR="008E04D0" w:rsidRPr="00EB4CC9">
        <w:rPr>
          <w:rFonts w:ascii="Book Antiqua" w:hAnsi="Book Antiqua"/>
          <w:szCs w:val="24"/>
          <w:lang w:val="en-US"/>
        </w:rPr>
        <w:t>(</w:t>
      </w:r>
      <w:proofErr w:type="gramEnd"/>
      <w:r w:rsidR="008E04D0" w:rsidRPr="00EB4CC9">
        <w:rPr>
          <w:rFonts w:ascii="Book Antiqua" w:hAnsi="Book Antiqua"/>
          <w:szCs w:val="24"/>
          <w:lang w:val="en-US"/>
        </w:rPr>
        <w:t xml:space="preserve">873) = 6.60, </w:t>
      </w:r>
      <w:r w:rsidR="007B1520" w:rsidRPr="007B1520">
        <w:rPr>
          <w:rFonts w:ascii="Book Antiqua" w:hAnsi="Book Antiqua"/>
          <w:i/>
          <w:szCs w:val="24"/>
          <w:lang w:val="en-US"/>
        </w:rPr>
        <w:t>P</w:t>
      </w:r>
      <w:r w:rsidR="007B1520">
        <w:rPr>
          <w:rFonts w:ascii="Book Antiqua" w:hAnsi="Book Antiqua" w:hint="eastAsia"/>
          <w:i/>
          <w:szCs w:val="24"/>
          <w:lang w:val="en-US" w:eastAsia="zh-CN"/>
        </w:rPr>
        <w:t xml:space="preserve"> </w:t>
      </w:r>
      <w:r w:rsidR="008E04D0"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8E04D0" w:rsidRPr="00EB4CC9">
        <w:rPr>
          <w:rFonts w:ascii="Book Antiqua" w:hAnsi="Book Antiqua"/>
          <w:szCs w:val="24"/>
          <w:lang w:val="en-US"/>
        </w:rPr>
        <w:t>.01</w:t>
      </w:r>
      <w:r w:rsidR="00876C55" w:rsidRPr="00EB4CC9">
        <w:rPr>
          <w:rFonts w:ascii="Book Antiqua" w:hAnsi="Book Antiqua"/>
          <w:szCs w:val="24"/>
          <w:lang w:val="en-US"/>
        </w:rPr>
        <w:t xml:space="preserve">, </w:t>
      </w:r>
      <w:r w:rsidR="00876C55" w:rsidRPr="00EB4CC9">
        <w:rPr>
          <w:rFonts w:ascii="Book Antiqua" w:hAnsi="Book Antiqua"/>
          <w:i/>
          <w:szCs w:val="24"/>
          <w:lang w:val="en-US"/>
        </w:rPr>
        <w:t>d</w:t>
      </w:r>
      <w:r w:rsidR="00876C55" w:rsidRPr="00EB4CC9">
        <w:rPr>
          <w:rFonts w:ascii="Book Antiqua" w:hAnsi="Book Antiqua"/>
          <w:szCs w:val="24"/>
          <w:lang w:val="en-US"/>
        </w:rPr>
        <w:t xml:space="preserve"> = </w:t>
      </w:r>
      <w:r w:rsidR="007B1520">
        <w:rPr>
          <w:rFonts w:ascii="Book Antiqua" w:hAnsi="Book Antiqua" w:hint="eastAsia"/>
          <w:szCs w:val="24"/>
          <w:lang w:val="en-US" w:eastAsia="zh-CN"/>
        </w:rPr>
        <w:t>0</w:t>
      </w:r>
      <w:r w:rsidR="00876C55" w:rsidRPr="00EB4CC9">
        <w:rPr>
          <w:rFonts w:ascii="Book Antiqua" w:hAnsi="Book Antiqua"/>
          <w:szCs w:val="24"/>
          <w:lang w:val="en-US"/>
        </w:rPr>
        <w:t>.53</w:t>
      </w:r>
      <w:r w:rsidR="008E04D0" w:rsidRPr="00EB4CC9">
        <w:rPr>
          <w:rFonts w:ascii="Book Antiqua" w:hAnsi="Book Antiqua"/>
          <w:szCs w:val="24"/>
          <w:lang w:val="en-US"/>
        </w:rPr>
        <w:t xml:space="preserve"> for the pain subscale, </w:t>
      </w:r>
      <w:r w:rsidR="008E04D0" w:rsidRPr="00EB4CC9">
        <w:rPr>
          <w:rFonts w:ascii="Book Antiqua" w:hAnsi="Book Antiqua"/>
          <w:i/>
          <w:szCs w:val="24"/>
          <w:lang w:val="en-US"/>
        </w:rPr>
        <w:t>t</w:t>
      </w:r>
      <w:r w:rsidR="008E04D0" w:rsidRPr="00EB4CC9">
        <w:rPr>
          <w:rFonts w:ascii="Book Antiqua" w:hAnsi="Book Antiqua"/>
          <w:szCs w:val="24"/>
          <w:lang w:val="en-US"/>
        </w:rPr>
        <w:t xml:space="preserve">(873) = 2.43, </w:t>
      </w:r>
      <w:r w:rsidR="007B1520" w:rsidRPr="00EB4CC9">
        <w:rPr>
          <w:rFonts w:ascii="Book Antiqua" w:hAnsi="Book Antiqua"/>
          <w:i/>
          <w:szCs w:val="24"/>
          <w:lang w:val="en-US"/>
        </w:rPr>
        <w:t>P</w:t>
      </w:r>
      <w:r w:rsidR="007B1520" w:rsidRPr="00EB4CC9">
        <w:rPr>
          <w:rFonts w:ascii="Book Antiqua" w:hAnsi="Book Antiqua"/>
          <w:szCs w:val="24"/>
          <w:lang w:val="en-US"/>
        </w:rPr>
        <w:t xml:space="preserve"> </w:t>
      </w:r>
      <w:r w:rsidR="008E04D0" w:rsidRPr="00EB4CC9">
        <w:rPr>
          <w:rFonts w:ascii="Book Antiqua" w:hAnsi="Book Antiqua"/>
          <w:szCs w:val="24"/>
          <w:lang w:val="en-US"/>
        </w:rPr>
        <w:t>= .02</w:t>
      </w:r>
      <w:r w:rsidR="00876C55" w:rsidRPr="00EB4CC9">
        <w:rPr>
          <w:rFonts w:ascii="Book Antiqua" w:hAnsi="Book Antiqua"/>
          <w:szCs w:val="24"/>
          <w:lang w:val="en-US"/>
        </w:rPr>
        <w:t xml:space="preserve">, </w:t>
      </w:r>
      <w:r w:rsidR="00876C55" w:rsidRPr="00EB4CC9">
        <w:rPr>
          <w:rFonts w:ascii="Book Antiqua" w:hAnsi="Book Antiqua"/>
          <w:i/>
          <w:szCs w:val="24"/>
          <w:lang w:val="en-US"/>
        </w:rPr>
        <w:t>d</w:t>
      </w:r>
      <w:r w:rsidR="00876C55" w:rsidRPr="00EB4CC9">
        <w:rPr>
          <w:rFonts w:ascii="Book Antiqua" w:hAnsi="Book Antiqua"/>
          <w:szCs w:val="24"/>
          <w:lang w:val="en-US"/>
        </w:rPr>
        <w:t xml:space="preserve"> = </w:t>
      </w:r>
      <w:r w:rsidR="007B1520">
        <w:rPr>
          <w:rFonts w:ascii="Book Antiqua" w:hAnsi="Book Antiqua" w:hint="eastAsia"/>
          <w:szCs w:val="24"/>
          <w:lang w:val="en-US" w:eastAsia="zh-CN"/>
        </w:rPr>
        <w:t>0</w:t>
      </w:r>
      <w:r w:rsidR="00876C55" w:rsidRPr="00EB4CC9">
        <w:rPr>
          <w:rFonts w:ascii="Book Antiqua" w:hAnsi="Book Antiqua"/>
          <w:szCs w:val="24"/>
          <w:lang w:val="en-US"/>
        </w:rPr>
        <w:t>.20</w:t>
      </w:r>
      <w:r w:rsidR="008E04D0" w:rsidRPr="00EB4CC9">
        <w:rPr>
          <w:rFonts w:ascii="Book Antiqua" w:hAnsi="Book Antiqua"/>
          <w:szCs w:val="24"/>
          <w:lang w:val="en-US"/>
        </w:rPr>
        <w:t xml:space="preserve"> for the constipation subscale, </w:t>
      </w:r>
      <w:r w:rsidR="008E04D0" w:rsidRPr="00EB4CC9">
        <w:rPr>
          <w:rFonts w:ascii="Book Antiqua" w:hAnsi="Book Antiqua"/>
          <w:i/>
          <w:szCs w:val="24"/>
          <w:lang w:val="en-US"/>
        </w:rPr>
        <w:t>t</w:t>
      </w:r>
      <w:r w:rsidR="008E04D0" w:rsidRPr="00EB4CC9">
        <w:rPr>
          <w:rFonts w:ascii="Book Antiqua" w:hAnsi="Book Antiqua"/>
          <w:szCs w:val="24"/>
          <w:lang w:val="en-US"/>
        </w:rPr>
        <w:t xml:space="preserve">(871) = 2.33, </w:t>
      </w:r>
      <w:r w:rsidR="007B1520" w:rsidRPr="00EB4CC9">
        <w:rPr>
          <w:rFonts w:ascii="Book Antiqua" w:hAnsi="Book Antiqua"/>
          <w:i/>
          <w:szCs w:val="24"/>
          <w:lang w:val="en-US"/>
        </w:rPr>
        <w:t>P</w:t>
      </w:r>
      <w:r w:rsidR="008E04D0" w:rsidRPr="00EB4CC9">
        <w:rPr>
          <w:rFonts w:ascii="Book Antiqua" w:hAnsi="Book Antiqua"/>
          <w:szCs w:val="24"/>
          <w:lang w:val="en-US"/>
        </w:rPr>
        <w:t xml:space="preserve"> = .02</w:t>
      </w:r>
      <w:r w:rsidR="00876C55" w:rsidRPr="00EB4CC9">
        <w:rPr>
          <w:rFonts w:ascii="Book Antiqua" w:hAnsi="Book Antiqua"/>
          <w:szCs w:val="24"/>
          <w:lang w:val="en-US"/>
        </w:rPr>
        <w:t xml:space="preserve">, </w:t>
      </w:r>
      <w:r w:rsidR="00876C55" w:rsidRPr="00EB4CC9">
        <w:rPr>
          <w:rFonts w:ascii="Book Antiqua" w:hAnsi="Book Antiqua"/>
          <w:i/>
          <w:szCs w:val="24"/>
          <w:lang w:val="en-US"/>
        </w:rPr>
        <w:t>d</w:t>
      </w:r>
      <w:r w:rsidR="00876C55" w:rsidRPr="00EB4CC9">
        <w:rPr>
          <w:rFonts w:ascii="Book Antiqua" w:hAnsi="Book Antiqua"/>
          <w:szCs w:val="24"/>
          <w:lang w:val="en-US"/>
        </w:rPr>
        <w:t xml:space="preserve"> = </w:t>
      </w:r>
      <w:r w:rsidR="007B1520">
        <w:rPr>
          <w:rFonts w:ascii="Book Antiqua" w:hAnsi="Book Antiqua" w:hint="eastAsia"/>
          <w:szCs w:val="24"/>
          <w:lang w:val="en-US" w:eastAsia="zh-CN"/>
        </w:rPr>
        <w:t>0</w:t>
      </w:r>
      <w:r w:rsidR="00876C55" w:rsidRPr="00EB4CC9">
        <w:rPr>
          <w:rFonts w:ascii="Book Antiqua" w:hAnsi="Book Antiqua"/>
          <w:szCs w:val="24"/>
          <w:lang w:val="en-US"/>
        </w:rPr>
        <w:t>.20</w:t>
      </w:r>
      <w:r w:rsidR="008E04D0" w:rsidRPr="00EB4CC9">
        <w:rPr>
          <w:rFonts w:ascii="Book Antiqua" w:hAnsi="Book Antiqua"/>
          <w:szCs w:val="24"/>
          <w:lang w:val="en-US"/>
        </w:rPr>
        <w:t xml:space="preserve"> for the diarrhea subscale, and </w:t>
      </w:r>
      <w:r w:rsidR="008E04D0" w:rsidRPr="00EB4CC9">
        <w:rPr>
          <w:rFonts w:ascii="Book Antiqua" w:hAnsi="Book Antiqua"/>
          <w:i/>
          <w:szCs w:val="24"/>
          <w:lang w:val="en-US"/>
        </w:rPr>
        <w:t>t</w:t>
      </w:r>
      <w:r w:rsidR="008E04D0" w:rsidRPr="00EB4CC9">
        <w:rPr>
          <w:rFonts w:ascii="Book Antiqua" w:hAnsi="Book Antiqua"/>
          <w:szCs w:val="24"/>
          <w:lang w:val="en-US"/>
        </w:rPr>
        <w:t xml:space="preserve">(873) = 4.63,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8E04D0"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8E04D0" w:rsidRPr="00EB4CC9">
        <w:rPr>
          <w:rFonts w:ascii="Book Antiqua" w:hAnsi="Book Antiqua"/>
          <w:szCs w:val="24"/>
          <w:lang w:val="en-US"/>
        </w:rPr>
        <w:t>.01</w:t>
      </w:r>
      <w:r w:rsidR="00876C55" w:rsidRPr="00EB4CC9">
        <w:rPr>
          <w:rFonts w:ascii="Book Antiqua" w:hAnsi="Book Antiqua"/>
          <w:szCs w:val="24"/>
          <w:lang w:val="en-US"/>
        </w:rPr>
        <w:t xml:space="preserve">, </w:t>
      </w:r>
      <w:r w:rsidR="00876C55" w:rsidRPr="00EB4CC9">
        <w:rPr>
          <w:rFonts w:ascii="Book Antiqua" w:hAnsi="Book Antiqua"/>
          <w:i/>
          <w:szCs w:val="24"/>
          <w:lang w:val="en-US"/>
        </w:rPr>
        <w:t>d</w:t>
      </w:r>
      <w:r w:rsidR="00876C55" w:rsidRPr="00EB4CC9">
        <w:rPr>
          <w:rFonts w:ascii="Book Antiqua" w:hAnsi="Book Antiqua"/>
          <w:szCs w:val="24"/>
          <w:lang w:val="en-US"/>
        </w:rPr>
        <w:t xml:space="preserve"> = .38</w:t>
      </w:r>
      <w:r w:rsidR="008E04D0" w:rsidRPr="00EB4CC9">
        <w:rPr>
          <w:rFonts w:ascii="Book Antiqua" w:hAnsi="Book Antiqua"/>
          <w:szCs w:val="24"/>
          <w:lang w:val="en-US"/>
        </w:rPr>
        <w:t xml:space="preserve"> for the sum score of the scale.</w:t>
      </w:r>
      <w:r w:rsidR="003F107A" w:rsidRPr="00EB4CC9">
        <w:rPr>
          <w:rFonts w:ascii="Book Antiqua" w:hAnsi="Book Antiqua"/>
          <w:szCs w:val="24"/>
          <w:lang w:val="en-US"/>
        </w:rPr>
        <w:t xml:space="preserve"> This finding is also reflected by the negative latent correlation of gender with </w:t>
      </w:r>
      <w:r w:rsidR="0026571F" w:rsidRPr="00EB4CC9">
        <w:rPr>
          <w:rFonts w:ascii="Book Antiqua" w:hAnsi="Book Antiqua"/>
          <w:szCs w:val="24"/>
          <w:lang w:val="en-US"/>
        </w:rPr>
        <w:t>the pain and general factor</w:t>
      </w:r>
      <w:r w:rsidR="003F107A" w:rsidRPr="00EB4CC9">
        <w:rPr>
          <w:rFonts w:ascii="Book Antiqua" w:hAnsi="Book Antiqua"/>
          <w:szCs w:val="24"/>
          <w:lang w:val="en-US"/>
        </w:rPr>
        <w:t xml:space="preserve"> of the Birmingham IBS symptom questionnaire depicted in Table 1. </w:t>
      </w:r>
    </w:p>
    <w:p w:rsidR="00FC4B24" w:rsidRPr="00EB4CC9" w:rsidRDefault="005D0BF6" w:rsidP="0070073F">
      <w:pPr>
        <w:autoSpaceDE w:val="0"/>
        <w:autoSpaceDN w:val="0"/>
        <w:adjustRightInd w:val="0"/>
        <w:spacing w:after="0" w:line="360" w:lineRule="auto"/>
        <w:ind w:firstLineChars="200" w:firstLine="480"/>
        <w:jc w:val="both"/>
        <w:rPr>
          <w:rFonts w:ascii="Book Antiqua" w:hAnsi="Book Antiqua"/>
          <w:szCs w:val="24"/>
          <w:lang w:val="en-US"/>
        </w:rPr>
      </w:pPr>
      <w:r w:rsidRPr="00EB4CC9">
        <w:rPr>
          <w:rFonts w:ascii="Book Antiqua" w:hAnsi="Book Antiqua"/>
          <w:szCs w:val="24"/>
          <w:lang w:val="en-US"/>
        </w:rPr>
        <w:t xml:space="preserve">We also found the expected small to moderate negative relationship between age and IBS symptom severity with the highest absolute relationship for the </w:t>
      </w:r>
      <w:r w:rsidR="00C24C8F" w:rsidRPr="00EB4CC9">
        <w:rPr>
          <w:rFonts w:ascii="Book Antiqua" w:hAnsi="Book Antiqua"/>
          <w:szCs w:val="24"/>
          <w:lang w:val="en-US"/>
        </w:rPr>
        <w:t xml:space="preserve">IBS </w:t>
      </w:r>
      <w:r w:rsidRPr="00EB4CC9">
        <w:rPr>
          <w:rFonts w:ascii="Book Antiqua" w:hAnsi="Book Antiqua"/>
          <w:szCs w:val="24"/>
          <w:lang w:val="en-US"/>
        </w:rPr>
        <w:t>pain factor</w:t>
      </w:r>
      <w:r w:rsidR="00953592" w:rsidRPr="00EB4CC9">
        <w:rPr>
          <w:rFonts w:ascii="Book Antiqua" w:hAnsi="Book Antiqua"/>
          <w:szCs w:val="24"/>
          <w:lang w:val="en-US"/>
        </w:rPr>
        <w:t xml:space="preserve"> with </w:t>
      </w:r>
      <w:r w:rsidR="00953592" w:rsidRPr="00EB4CC9">
        <w:rPr>
          <w:rFonts w:ascii="Book Antiqua" w:hAnsi="Book Antiqua"/>
          <w:i/>
          <w:szCs w:val="24"/>
          <w:lang w:val="en-US"/>
        </w:rPr>
        <w:t>r</w:t>
      </w:r>
      <w:r w:rsidR="00953592" w:rsidRPr="00EB4CC9">
        <w:rPr>
          <w:rFonts w:ascii="Book Antiqua" w:hAnsi="Book Antiqua"/>
          <w:szCs w:val="24"/>
          <w:lang w:val="en-US"/>
        </w:rPr>
        <w:t xml:space="preserve"> = -</w:t>
      </w:r>
      <w:r w:rsidR="007B1520">
        <w:rPr>
          <w:rFonts w:ascii="Book Antiqua" w:hAnsi="Book Antiqua" w:hint="eastAsia"/>
          <w:szCs w:val="24"/>
          <w:lang w:val="en-US" w:eastAsia="zh-CN"/>
        </w:rPr>
        <w:t>0</w:t>
      </w:r>
      <w:r w:rsidR="00953592" w:rsidRPr="00EB4CC9">
        <w:rPr>
          <w:rFonts w:ascii="Book Antiqua" w:hAnsi="Book Antiqua"/>
          <w:szCs w:val="24"/>
          <w:lang w:val="en-US"/>
        </w:rPr>
        <w:t xml:space="preserve">.27, </w:t>
      </w:r>
      <w:r w:rsidR="007B1520" w:rsidRPr="007B1520">
        <w:rPr>
          <w:rFonts w:ascii="Book Antiqua" w:hAnsi="Book Antiqua"/>
          <w:i/>
          <w:szCs w:val="24"/>
          <w:lang w:val="en-US"/>
        </w:rPr>
        <w:t>P</w:t>
      </w:r>
      <w:r w:rsidR="007B1520">
        <w:rPr>
          <w:rFonts w:ascii="Book Antiqua" w:hAnsi="Book Antiqua"/>
          <w:i/>
          <w:szCs w:val="24"/>
          <w:lang w:val="en-US" w:eastAsia="zh-CN"/>
        </w:rPr>
        <w:t xml:space="preserve"> </w:t>
      </w:r>
      <w:r w:rsidR="00953592"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953592" w:rsidRPr="00EB4CC9">
        <w:rPr>
          <w:rFonts w:ascii="Book Antiqua" w:hAnsi="Book Antiqua"/>
          <w:szCs w:val="24"/>
          <w:lang w:val="en-US"/>
        </w:rPr>
        <w:t>.01</w:t>
      </w:r>
      <w:r w:rsidRPr="00EB4CC9">
        <w:rPr>
          <w:rFonts w:ascii="Book Antiqua" w:hAnsi="Book Antiqua"/>
          <w:szCs w:val="24"/>
          <w:lang w:val="en-US"/>
        </w:rPr>
        <w:t>.</w:t>
      </w:r>
      <w:r w:rsidR="00FC4B24" w:rsidRPr="00EB4CC9">
        <w:rPr>
          <w:rFonts w:ascii="Book Antiqua" w:hAnsi="Book Antiqua"/>
          <w:szCs w:val="24"/>
          <w:lang w:val="en-US"/>
        </w:rPr>
        <w:t xml:space="preserve"> The fatigue severity scale as a very general measure of tiredness and apathy showed the highest relationship with the general factor of IBS symptom severity </w:t>
      </w:r>
      <w:r w:rsidR="0024499F" w:rsidRPr="00EB4CC9">
        <w:rPr>
          <w:rFonts w:ascii="Book Antiqua" w:hAnsi="Book Antiqua"/>
          <w:szCs w:val="24"/>
          <w:lang w:val="en-US"/>
        </w:rPr>
        <w:t>(</w:t>
      </w:r>
      <w:r w:rsidR="00FC4B24" w:rsidRPr="00EB4CC9">
        <w:rPr>
          <w:rFonts w:ascii="Book Antiqua" w:hAnsi="Book Antiqua"/>
          <w:i/>
          <w:szCs w:val="24"/>
          <w:lang w:val="en-US"/>
        </w:rPr>
        <w:t>r</w:t>
      </w:r>
      <w:r w:rsidR="00FC4B24" w:rsidRPr="00EB4CC9">
        <w:rPr>
          <w:rFonts w:ascii="Book Antiqua" w:hAnsi="Book Antiqua"/>
          <w:szCs w:val="24"/>
          <w:lang w:val="en-US"/>
        </w:rPr>
        <w:t xml:space="preserve"> = </w:t>
      </w:r>
      <w:r w:rsidR="007B1520">
        <w:rPr>
          <w:rFonts w:ascii="Book Antiqua" w:hAnsi="Book Antiqua" w:hint="eastAsia"/>
          <w:szCs w:val="24"/>
          <w:lang w:val="en-US" w:eastAsia="zh-CN"/>
        </w:rPr>
        <w:t>0</w:t>
      </w:r>
      <w:r w:rsidR="00FC4B24" w:rsidRPr="00EB4CC9">
        <w:rPr>
          <w:rFonts w:ascii="Book Antiqua" w:hAnsi="Book Antiqua"/>
          <w:szCs w:val="24"/>
          <w:lang w:val="en-US"/>
        </w:rPr>
        <w:t xml:space="preserve">.34,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FC4B24"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FC4B24" w:rsidRPr="00EB4CC9">
        <w:rPr>
          <w:rFonts w:ascii="Book Antiqua" w:hAnsi="Book Antiqua"/>
          <w:szCs w:val="24"/>
          <w:lang w:val="en-US"/>
        </w:rPr>
        <w:t xml:space="preserve">.01) which is in line with </w:t>
      </w:r>
      <w:r w:rsidR="00D049E4" w:rsidRPr="00EB4CC9">
        <w:rPr>
          <w:rFonts w:ascii="Book Antiqua" w:hAnsi="Book Antiqua"/>
          <w:szCs w:val="24"/>
          <w:lang w:val="en-US"/>
        </w:rPr>
        <w:t xml:space="preserve">our </w:t>
      </w:r>
      <w:r w:rsidR="00FC4B24" w:rsidRPr="00EB4CC9">
        <w:rPr>
          <w:rFonts w:ascii="Book Antiqua" w:hAnsi="Book Antiqua"/>
          <w:szCs w:val="24"/>
          <w:lang w:val="en-US"/>
        </w:rPr>
        <w:t>a priori hypotheses.</w:t>
      </w:r>
      <w:r w:rsidR="00805032" w:rsidRPr="00EB4CC9">
        <w:rPr>
          <w:rFonts w:ascii="Book Antiqua" w:hAnsi="Book Antiqua"/>
          <w:szCs w:val="24"/>
          <w:lang w:val="en-US"/>
        </w:rPr>
        <w:t xml:space="preserve"> </w:t>
      </w:r>
      <w:r w:rsidR="008338F8" w:rsidRPr="00EB4CC9">
        <w:rPr>
          <w:rFonts w:ascii="Book Antiqua" w:hAnsi="Book Antiqua"/>
          <w:szCs w:val="24"/>
          <w:lang w:val="en-US"/>
        </w:rPr>
        <w:t>We assumed that our measure of pain sensitivity would show the highest latent correlation with the IBS pain factor which was indeed the case (</w:t>
      </w:r>
      <w:r w:rsidR="008338F8" w:rsidRPr="00EB4CC9">
        <w:rPr>
          <w:rFonts w:ascii="Book Antiqua" w:hAnsi="Book Antiqua"/>
          <w:i/>
          <w:szCs w:val="24"/>
          <w:lang w:val="en-US"/>
        </w:rPr>
        <w:t>r</w:t>
      </w:r>
      <w:r w:rsidR="008338F8" w:rsidRPr="00EB4CC9">
        <w:rPr>
          <w:rFonts w:ascii="Book Antiqua" w:hAnsi="Book Antiqua"/>
          <w:szCs w:val="24"/>
          <w:lang w:val="en-US"/>
        </w:rPr>
        <w:t xml:space="preserve"> = </w:t>
      </w:r>
      <w:r w:rsidR="007B1520">
        <w:rPr>
          <w:rFonts w:ascii="Book Antiqua" w:hAnsi="Book Antiqua" w:hint="eastAsia"/>
          <w:szCs w:val="24"/>
          <w:lang w:val="en-US" w:eastAsia="zh-CN"/>
        </w:rPr>
        <w:t>0</w:t>
      </w:r>
      <w:r w:rsidR="008338F8" w:rsidRPr="00EB4CC9">
        <w:rPr>
          <w:rFonts w:ascii="Book Antiqua" w:hAnsi="Book Antiqua"/>
          <w:szCs w:val="24"/>
          <w:lang w:val="en-US"/>
        </w:rPr>
        <w:t xml:space="preserve">.23,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8338F8"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8338F8" w:rsidRPr="00EB4CC9">
        <w:rPr>
          <w:rFonts w:ascii="Book Antiqua" w:hAnsi="Book Antiqua"/>
          <w:szCs w:val="24"/>
          <w:lang w:val="en-US"/>
        </w:rPr>
        <w:t>.01)</w:t>
      </w:r>
      <w:r w:rsidR="00727BE6" w:rsidRPr="00EB4CC9">
        <w:rPr>
          <w:rFonts w:ascii="Book Antiqua" w:hAnsi="Book Antiqua"/>
          <w:szCs w:val="24"/>
          <w:lang w:val="en-US"/>
        </w:rPr>
        <w:t xml:space="preserve">. Finally the highest </w:t>
      </w:r>
      <w:r w:rsidR="004E1169" w:rsidRPr="00EB4CC9">
        <w:rPr>
          <w:rFonts w:ascii="Book Antiqua" w:hAnsi="Book Antiqua"/>
          <w:szCs w:val="24"/>
          <w:lang w:val="en-US"/>
        </w:rPr>
        <w:t>relationship</w:t>
      </w:r>
      <w:r w:rsidR="00727BE6" w:rsidRPr="00EB4CC9">
        <w:rPr>
          <w:rFonts w:ascii="Book Antiqua" w:hAnsi="Book Antiqua"/>
          <w:szCs w:val="24"/>
          <w:lang w:val="en-US"/>
        </w:rPr>
        <w:t xml:space="preserve"> involving the somatoform dissociation questionnaire occurred for the general factor IBS symptom </w:t>
      </w:r>
      <w:r w:rsidR="004E1169" w:rsidRPr="00EB4CC9">
        <w:rPr>
          <w:rFonts w:ascii="Book Antiqua" w:hAnsi="Book Antiqua"/>
          <w:szCs w:val="24"/>
          <w:lang w:val="en-US"/>
        </w:rPr>
        <w:t>severity</w:t>
      </w:r>
      <w:r w:rsidR="00D049E4" w:rsidRPr="00EB4CC9">
        <w:rPr>
          <w:rFonts w:ascii="Book Antiqua" w:hAnsi="Book Antiqua"/>
          <w:szCs w:val="24"/>
          <w:lang w:val="en-US"/>
        </w:rPr>
        <w:t xml:space="preserve"> (</w:t>
      </w:r>
      <w:r w:rsidR="00D049E4" w:rsidRPr="00EB4CC9">
        <w:rPr>
          <w:rFonts w:ascii="Book Antiqua" w:hAnsi="Book Antiqua"/>
          <w:i/>
          <w:szCs w:val="24"/>
          <w:lang w:val="en-US"/>
        </w:rPr>
        <w:t>r</w:t>
      </w:r>
      <w:r w:rsidR="00D049E4" w:rsidRPr="00EB4CC9">
        <w:rPr>
          <w:rFonts w:ascii="Book Antiqua" w:hAnsi="Book Antiqua"/>
          <w:szCs w:val="24"/>
          <w:lang w:val="en-US"/>
        </w:rPr>
        <w:t xml:space="preserve"> = </w:t>
      </w:r>
      <w:r w:rsidR="007B1520">
        <w:rPr>
          <w:rFonts w:ascii="Book Antiqua" w:hAnsi="Book Antiqua" w:hint="eastAsia"/>
          <w:szCs w:val="24"/>
          <w:lang w:val="en-US" w:eastAsia="zh-CN"/>
        </w:rPr>
        <w:t>0</w:t>
      </w:r>
      <w:r w:rsidR="00D049E4" w:rsidRPr="00EB4CC9">
        <w:rPr>
          <w:rFonts w:ascii="Book Antiqua" w:hAnsi="Book Antiqua"/>
          <w:szCs w:val="24"/>
          <w:lang w:val="en-US"/>
        </w:rPr>
        <w:t>.</w:t>
      </w:r>
      <w:r w:rsidR="00FC78AC" w:rsidRPr="00EB4CC9">
        <w:rPr>
          <w:rFonts w:ascii="Book Antiqua" w:hAnsi="Book Antiqua"/>
          <w:szCs w:val="24"/>
          <w:lang w:val="en-US"/>
        </w:rPr>
        <w:t>36</w:t>
      </w:r>
      <w:r w:rsidR="00D049E4" w:rsidRPr="00EB4CC9">
        <w:rPr>
          <w:rFonts w:ascii="Book Antiqua" w:hAnsi="Book Antiqua"/>
          <w:szCs w:val="24"/>
          <w:lang w:val="en-US"/>
        </w:rPr>
        <w:t xml:space="preserve">, </w:t>
      </w:r>
      <w:r w:rsidR="007B1520" w:rsidRPr="00EB4CC9">
        <w:rPr>
          <w:rFonts w:ascii="Book Antiqua" w:hAnsi="Book Antiqua"/>
          <w:i/>
          <w:szCs w:val="24"/>
          <w:lang w:val="en-US"/>
        </w:rPr>
        <w:t>P</w:t>
      </w:r>
      <w:r w:rsidR="007B1520">
        <w:rPr>
          <w:rFonts w:ascii="Book Antiqua" w:hAnsi="Book Antiqua" w:hint="eastAsia"/>
          <w:i/>
          <w:szCs w:val="24"/>
          <w:lang w:val="en-US" w:eastAsia="zh-CN"/>
        </w:rPr>
        <w:t xml:space="preserve"> </w:t>
      </w:r>
      <w:r w:rsidR="00D049E4" w:rsidRPr="00EB4CC9">
        <w:rPr>
          <w:rFonts w:ascii="Book Antiqua" w:hAnsi="Book Antiqua"/>
          <w:szCs w:val="24"/>
          <w:lang w:val="en-US"/>
        </w:rPr>
        <w:t xml:space="preserve">&lt; </w:t>
      </w:r>
      <w:r w:rsidR="007B1520">
        <w:rPr>
          <w:rFonts w:ascii="Book Antiqua" w:hAnsi="Book Antiqua" w:hint="eastAsia"/>
          <w:szCs w:val="24"/>
          <w:lang w:val="en-US" w:eastAsia="zh-CN"/>
        </w:rPr>
        <w:t>0</w:t>
      </w:r>
      <w:r w:rsidR="00D049E4" w:rsidRPr="00EB4CC9">
        <w:rPr>
          <w:rFonts w:ascii="Book Antiqua" w:hAnsi="Book Antiqua"/>
          <w:szCs w:val="24"/>
          <w:lang w:val="en-US"/>
        </w:rPr>
        <w:t>.</w:t>
      </w:r>
      <w:r w:rsidR="00FC78AC" w:rsidRPr="00EB4CC9">
        <w:rPr>
          <w:rFonts w:ascii="Book Antiqua" w:hAnsi="Book Antiqua"/>
          <w:szCs w:val="24"/>
          <w:lang w:val="en-US"/>
        </w:rPr>
        <w:t>01</w:t>
      </w:r>
      <w:r w:rsidR="00D049E4" w:rsidRPr="00EB4CC9">
        <w:rPr>
          <w:rFonts w:ascii="Book Antiqua" w:hAnsi="Book Antiqua"/>
          <w:szCs w:val="24"/>
          <w:lang w:val="en-US"/>
        </w:rPr>
        <w:t>)</w:t>
      </w:r>
      <w:r w:rsidR="00727BE6" w:rsidRPr="00EB4CC9">
        <w:rPr>
          <w:rFonts w:ascii="Book Antiqua" w:hAnsi="Book Antiqua"/>
          <w:szCs w:val="24"/>
          <w:lang w:val="en-US"/>
        </w:rPr>
        <w:t>.</w:t>
      </w:r>
    </w:p>
    <w:p w:rsidR="00105E5F" w:rsidRPr="00EB4CC9" w:rsidRDefault="00105E5F" w:rsidP="0070073F">
      <w:pPr>
        <w:autoSpaceDE w:val="0"/>
        <w:autoSpaceDN w:val="0"/>
        <w:adjustRightInd w:val="0"/>
        <w:spacing w:after="0" w:line="360" w:lineRule="auto"/>
        <w:ind w:firstLine="708"/>
        <w:jc w:val="both"/>
        <w:rPr>
          <w:rFonts w:ascii="Book Antiqua" w:hAnsi="Book Antiqua"/>
          <w:b/>
          <w:szCs w:val="24"/>
          <w:lang w:val="en-US"/>
        </w:rPr>
      </w:pPr>
    </w:p>
    <w:p w:rsidR="007B3C61" w:rsidRPr="00EB4CC9" w:rsidRDefault="007B1520" w:rsidP="0070073F">
      <w:pPr>
        <w:spacing w:after="0" w:line="360" w:lineRule="auto"/>
        <w:jc w:val="both"/>
        <w:rPr>
          <w:rFonts w:ascii="Book Antiqua" w:hAnsi="Book Antiqua"/>
          <w:b/>
          <w:szCs w:val="24"/>
          <w:lang w:val="en-US"/>
        </w:rPr>
      </w:pPr>
      <w:r w:rsidRPr="00EB4CC9">
        <w:rPr>
          <w:rFonts w:ascii="Book Antiqua" w:hAnsi="Book Antiqua"/>
          <w:b/>
          <w:szCs w:val="24"/>
          <w:lang w:val="en-US"/>
        </w:rPr>
        <w:t>DISCUSSION</w:t>
      </w:r>
    </w:p>
    <w:p w:rsidR="003D2477" w:rsidRPr="00EB4CC9" w:rsidRDefault="00FC78E0" w:rsidP="0070073F">
      <w:pPr>
        <w:spacing w:after="0" w:line="360" w:lineRule="auto"/>
        <w:jc w:val="both"/>
        <w:rPr>
          <w:rFonts w:ascii="Book Antiqua" w:hAnsi="Book Antiqua"/>
          <w:szCs w:val="24"/>
          <w:lang w:val="en-US"/>
        </w:rPr>
      </w:pPr>
      <w:r w:rsidRPr="00EB4CC9">
        <w:rPr>
          <w:rFonts w:ascii="Book Antiqua" w:hAnsi="Book Antiqua"/>
          <w:szCs w:val="24"/>
          <w:lang w:val="en-US"/>
        </w:rPr>
        <w:t>The primary aim of this study was to clarify the latent structure of IBS related symptoms in a sample of health</w:t>
      </w:r>
      <w:r w:rsidR="00BF134A" w:rsidRPr="00EB4CC9">
        <w:rPr>
          <w:rFonts w:ascii="Book Antiqua" w:hAnsi="Book Antiqua"/>
          <w:szCs w:val="24"/>
          <w:lang w:val="en-US"/>
        </w:rPr>
        <w:t>y</w:t>
      </w:r>
      <w:r w:rsidRPr="00EB4CC9">
        <w:rPr>
          <w:rFonts w:ascii="Book Antiqua" w:hAnsi="Book Antiqua"/>
          <w:szCs w:val="24"/>
          <w:lang w:val="en-US"/>
        </w:rPr>
        <w:t xml:space="preserve"> participants who </w:t>
      </w:r>
      <w:r w:rsidR="00886911" w:rsidRPr="00EB4CC9">
        <w:rPr>
          <w:rFonts w:ascii="Book Antiqua" w:hAnsi="Book Antiqua"/>
          <w:szCs w:val="24"/>
          <w:lang w:val="en-US"/>
        </w:rPr>
        <w:t xml:space="preserve">are unlikely to </w:t>
      </w:r>
      <w:r w:rsidRPr="00EB4CC9">
        <w:rPr>
          <w:rFonts w:ascii="Book Antiqua" w:hAnsi="Book Antiqua"/>
          <w:szCs w:val="24"/>
          <w:lang w:val="en-US"/>
        </w:rPr>
        <w:t xml:space="preserve">fulfill the </w:t>
      </w:r>
      <w:r w:rsidR="0091794F" w:rsidRPr="00EB4CC9">
        <w:rPr>
          <w:rFonts w:ascii="Book Antiqua" w:hAnsi="Book Antiqua"/>
          <w:szCs w:val="24"/>
          <w:lang w:val="en-US"/>
        </w:rPr>
        <w:t xml:space="preserve">diagnostic </w:t>
      </w:r>
      <w:r w:rsidRPr="00EB4CC9">
        <w:rPr>
          <w:rFonts w:ascii="Book Antiqua" w:hAnsi="Book Antiqua"/>
          <w:szCs w:val="24"/>
          <w:lang w:val="en-US"/>
        </w:rPr>
        <w:t xml:space="preserve">criteria </w:t>
      </w:r>
      <w:r w:rsidR="00FD296D" w:rsidRPr="00EB4CC9">
        <w:rPr>
          <w:rFonts w:ascii="Book Antiqua" w:hAnsi="Book Antiqua"/>
          <w:szCs w:val="24"/>
          <w:lang w:val="en-US"/>
        </w:rPr>
        <w:t>for</w:t>
      </w:r>
      <w:r w:rsidR="009B6037" w:rsidRPr="00EB4CC9">
        <w:rPr>
          <w:rFonts w:ascii="Book Antiqua" w:hAnsi="Book Antiqua"/>
          <w:szCs w:val="24"/>
          <w:lang w:val="en-US"/>
        </w:rPr>
        <w:t xml:space="preserve"> </w:t>
      </w:r>
      <w:r w:rsidR="0091794F" w:rsidRPr="00EB4CC9">
        <w:rPr>
          <w:rFonts w:ascii="Book Antiqua" w:hAnsi="Book Antiqua"/>
          <w:szCs w:val="24"/>
          <w:lang w:val="en-US"/>
        </w:rPr>
        <w:t>an</w:t>
      </w:r>
      <w:r w:rsidR="00886911" w:rsidRPr="00EB4CC9">
        <w:rPr>
          <w:rFonts w:ascii="Book Antiqua" w:hAnsi="Book Antiqua"/>
          <w:szCs w:val="24"/>
          <w:lang w:val="en-US"/>
        </w:rPr>
        <w:t xml:space="preserve"> </w:t>
      </w:r>
      <w:r w:rsidRPr="00EB4CC9">
        <w:rPr>
          <w:rFonts w:ascii="Book Antiqua" w:hAnsi="Book Antiqua"/>
          <w:szCs w:val="24"/>
          <w:lang w:val="en-US"/>
        </w:rPr>
        <w:t xml:space="preserve">IBS diagnosis. </w:t>
      </w:r>
      <w:r w:rsidR="00765B1B" w:rsidRPr="00EB4CC9">
        <w:rPr>
          <w:rFonts w:ascii="Book Antiqua" w:hAnsi="Book Antiqua"/>
          <w:szCs w:val="24"/>
          <w:lang w:val="en-US"/>
        </w:rPr>
        <w:t xml:space="preserve">Based on the results from </w:t>
      </w:r>
      <w:r w:rsidR="00A4468B" w:rsidRPr="00EB4CC9">
        <w:rPr>
          <w:rFonts w:ascii="Book Antiqua" w:hAnsi="Book Antiqua"/>
          <w:szCs w:val="24"/>
          <w:lang w:val="en-US"/>
        </w:rPr>
        <w:t xml:space="preserve">the study of </w:t>
      </w:r>
      <w:proofErr w:type="spellStart"/>
      <w:r w:rsidR="00DB74C4" w:rsidRPr="00EB4CC9">
        <w:rPr>
          <w:rFonts w:ascii="Book Antiqua" w:hAnsi="Book Antiqua"/>
          <w:szCs w:val="24"/>
          <w:lang w:val="en-US"/>
        </w:rPr>
        <w:t>Roalfe</w:t>
      </w:r>
      <w:proofErr w:type="spellEnd"/>
      <w:r w:rsidR="00DB74C4" w:rsidRPr="00EB4CC9">
        <w:rPr>
          <w:rFonts w:ascii="Book Antiqua" w:hAnsi="Book Antiqua"/>
          <w:szCs w:val="24"/>
          <w:lang w:val="en-US"/>
        </w:rPr>
        <w:t xml:space="preserve"> et al.</w:t>
      </w:r>
      <w:r w:rsidR="00E552DA" w:rsidRPr="00E552DA">
        <w:rPr>
          <w:rFonts w:ascii="Book Antiqua" w:hAnsi="Book Antiqua"/>
          <w:szCs w:val="24"/>
          <w:vertAlign w:val="superscript"/>
          <w:lang w:val="en-US"/>
        </w:rPr>
        <w:t>[</w:t>
      </w:r>
      <w:r w:rsidR="00A6036A" w:rsidRPr="00EB4CC9">
        <w:rPr>
          <w:rFonts w:ascii="Book Antiqua" w:hAnsi="Book Antiqua"/>
          <w:szCs w:val="24"/>
          <w:vertAlign w:val="superscript"/>
          <w:lang w:val="en-US"/>
        </w:rPr>
        <w:t>14]</w:t>
      </w:r>
      <w:r w:rsidR="00A64574" w:rsidRPr="00EB4CC9">
        <w:rPr>
          <w:rFonts w:ascii="Book Antiqua" w:hAnsi="Book Antiqua"/>
          <w:szCs w:val="24"/>
          <w:vertAlign w:val="superscript"/>
          <w:lang w:val="en-US"/>
        </w:rPr>
        <w:t xml:space="preserve"> </w:t>
      </w:r>
      <w:r w:rsidR="00765B1B" w:rsidRPr="00EB4CC9">
        <w:rPr>
          <w:rFonts w:ascii="Book Antiqua" w:hAnsi="Book Antiqua"/>
          <w:szCs w:val="24"/>
          <w:lang w:val="en-US"/>
        </w:rPr>
        <w:t>wh</w:t>
      </w:r>
      <w:r w:rsidR="00DB74C4" w:rsidRPr="00EB4CC9">
        <w:rPr>
          <w:rFonts w:ascii="Book Antiqua" w:hAnsi="Book Antiqua"/>
          <w:szCs w:val="24"/>
          <w:lang w:val="en-US"/>
        </w:rPr>
        <w:t>o</w:t>
      </w:r>
      <w:r w:rsidR="00765B1B" w:rsidRPr="00EB4CC9">
        <w:rPr>
          <w:rFonts w:ascii="Book Antiqua" w:hAnsi="Book Antiqua"/>
          <w:szCs w:val="24"/>
          <w:lang w:val="en-US"/>
        </w:rPr>
        <w:t xml:space="preserve"> assessed the latent structure of IBS related symptoms in a sample of participants suffering from IBS, we assumed that a structural model with three </w:t>
      </w:r>
      <w:r w:rsidR="00765B1B" w:rsidRPr="00EB4CC9">
        <w:rPr>
          <w:rFonts w:ascii="Book Antiqua" w:hAnsi="Book Antiqua"/>
          <w:szCs w:val="24"/>
          <w:lang w:val="en-US"/>
        </w:rPr>
        <w:lastRenderedPageBreak/>
        <w:t>correlated subscale</w:t>
      </w:r>
      <w:r w:rsidR="008F551E" w:rsidRPr="00EB4CC9">
        <w:rPr>
          <w:rFonts w:ascii="Book Antiqua" w:hAnsi="Book Antiqua"/>
          <w:szCs w:val="24"/>
          <w:lang w:val="en-US"/>
        </w:rPr>
        <w:t>-</w:t>
      </w:r>
      <w:r w:rsidR="00765B1B" w:rsidRPr="00EB4CC9">
        <w:rPr>
          <w:rFonts w:ascii="Book Antiqua" w:hAnsi="Book Antiqua"/>
          <w:szCs w:val="24"/>
          <w:lang w:val="en-US"/>
        </w:rPr>
        <w:t>based latent factors (</w:t>
      </w:r>
      <w:r w:rsidR="00765B1B" w:rsidRPr="007B1520">
        <w:rPr>
          <w:rFonts w:ascii="Book Antiqua" w:hAnsi="Book Antiqua"/>
          <w:i/>
          <w:szCs w:val="24"/>
          <w:lang w:val="en-US"/>
        </w:rPr>
        <w:t>i.e.,</w:t>
      </w:r>
      <w:r w:rsidR="00765B1B" w:rsidRPr="00EB4CC9">
        <w:rPr>
          <w:rFonts w:ascii="Book Antiqua" w:hAnsi="Book Antiqua"/>
          <w:szCs w:val="24"/>
          <w:lang w:val="en-US"/>
        </w:rPr>
        <w:t xml:space="preserve"> pain, </w:t>
      </w:r>
      <w:r w:rsidR="008014D9" w:rsidRPr="00EB4CC9">
        <w:rPr>
          <w:rFonts w:ascii="Book Antiqua" w:hAnsi="Book Antiqua"/>
          <w:szCs w:val="24"/>
          <w:lang w:val="en-US"/>
        </w:rPr>
        <w:t>constipation</w:t>
      </w:r>
      <w:r w:rsidR="00765B1B" w:rsidRPr="00EB4CC9">
        <w:rPr>
          <w:rFonts w:ascii="Book Antiqua" w:hAnsi="Book Antiqua"/>
          <w:szCs w:val="24"/>
          <w:lang w:val="en-US"/>
        </w:rPr>
        <w:t xml:space="preserve">, </w:t>
      </w:r>
      <w:r w:rsidR="00EB5BBF" w:rsidRPr="00EB4CC9">
        <w:rPr>
          <w:rFonts w:ascii="Book Antiqua" w:hAnsi="Book Antiqua"/>
          <w:szCs w:val="24"/>
          <w:lang w:val="en-US"/>
        </w:rPr>
        <w:t xml:space="preserve">and </w:t>
      </w:r>
      <w:r w:rsidR="00765B1B" w:rsidRPr="00EB4CC9">
        <w:rPr>
          <w:rFonts w:ascii="Book Antiqua" w:hAnsi="Book Antiqua"/>
          <w:szCs w:val="24"/>
          <w:lang w:val="en-US"/>
        </w:rPr>
        <w:t xml:space="preserve">diarrhea) would provide the best fit to our data. </w:t>
      </w:r>
      <w:r w:rsidR="00931B24" w:rsidRPr="00EB4CC9">
        <w:rPr>
          <w:rFonts w:ascii="Book Antiqua" w:hAnsi="Book Antiqua"/>
          <w:szCs w:val="24"/>
          <w:lang w:val="en-US"/>
        </w:rPr>
        <w:t xml:space="preserve">Contrary to our expectations, a </w:t>
      </w:r>
      <w:proofErr w:type="spellStart"/>
      <w:r w:rsidR="00A3451D" w:rsidRPr="00EB4CC9">
        <w:rPr>
          <w:rFonts w:ascii="Book Antiqua" w:hAnsi="Book Antiqua"/>
          <w:szCs w:val="24"/>
          <w:lang w:val="en-US"/>
        </w:rPr>
        <w:t>bifactor</w:t>
      </w:r>
      <w:proofErr w:type="spellEnd"/>
      <w:r w:rsidR="00805032" w:rsidRPr="00EB4CC9">
        <w:rPr>
          <w:rFonts w:ascii="Book Antiqua" w:hAnsi="Book Antiqua"/>
          <w:szCs w:val="24"/>
          <w:lang w:val="en-US"/>
        </w:rPr>
        <w:t xml:space="preserve"> </w:t>
      </w:r>
      <w:r w:rsidR="00931B24" w:rsidRPr="00EB4CC9">
        <w:rPr>
          <w:rFonts w:ascii="Book Antiqua" w:hAnsi="Book Antiqua"/>
          <w:szCs w:val="24"/>
          <w:lang w:val="en-US"/>
        </w:rPr>
        <w:t>model with one general factor of IBS related symptoms and three subscale based symptom specific factors (</w:t>
      </w:r>
      <w:r w:rsidR="007B1520" w:rsidRPr="007B1520">
        <w:rPr>
          <w:rFonts w:ascii="Book Antiqua" w:hAnsi="Book Antiqua"/>
          <w:i/>
          <w:szCs w:val="24"/>
          <w:lang w:val="en-US"/>
        </w:rPr>
        <w:t>i.e.,</w:t>
      </w:r>
      <w:r w:rsidR="00931B24" w:rsidRPr="00EB4CC9">
        <w:rPr>
          <w:rFonts w:ascii="Book Antiqua" w:hAnsi="Book Antiqua"/>
          <w:szCs w:val="24"/>
          <w:lang w:val="en-US"/>
        </w:rPr>
        <w:t xml:space="preserve"> pain, constipation, </w:t>
      </w:r>
      <w:r w:rsidR="00EB5BBF" w:rsidRPr="00EB4CC9">
        <w:rPr>
          <w:rFonts w:ascii="Book Antiqua" w:hAnsi="Book Antiqua"/>
          <w:szCs w:val="24"/>
          <w:lang w:val="en-US"/>
        </w:rPr>
        <w:t>and diarrhea</w:t>
      </w:r>
      <w:r w:rsidR="00931B24" w:rsidRPr="00EB4CC9">
        <w:rPr>
          <w:rFonts w:ascii="Book Antiqua" w:hAnsi="Book Antiqua"/>
          <w:szCs w:val="24"/>
          <w:lang w:val="en-US"/>
        </w:rPr>
        <w:t xml:space="preserve">) showed a superior fit compared to all other models. </w:t>
      </w:r>
      <w:r w:rsidR="001330E4" w:rsidRPr="00EB4CC9">
        <w:rPr>
          <w:rFonts w:ascii="Book Antiqua" w:hAnsi="Book Antiqua"/>
          <w:szCs w:val="24"/>
          <w:lang w:val="en-US"/>
        </w:rPr>
        <w:t xml:space="preserve">Additional questionnaires showed a correlation pattern which was roughly in line with our a-priori expectations regarding convergent and discriminant validity. </w:t>
      </w:r>
      <w:r w:rsidR="00A464D9" w:rsidRPr="00EB4CC9">
        <w:rPr>
          <w:rFonts w:ascii="Book Antiqua" w:hAnsi="Book Antiqua"/>
          <w:szCs w:val="24"/>
          <w:lang w:val="en-US"/>
        </w:rPr>
        <w:t>On the one hand</w:t>
      </w:r>
      <w:r w:rsidR="008733CC" w:rsidRPr="00EB4CC9">
        <w:rPr>
          <w:rFonts w:ascii="Book Antiqua" w:hAnsi="Book Antiqua"/>
          <w:szCs w:val="24"/>
          <w:lang w:val="en-US"/>
        </w:rPr>
        <w:t>, t</w:t>
      </w:r>
      <w:r w:rsidR="001330E4" w:rsidRPr="00EB4CC9">
        <w:rPr>
          <w:rFonts w:ascii="Book Antiqua" w:hAnsi="Book Antiqua"/>
          <w:szCs w:val="24"/>
          <w:lang w:val="en-US"/>
        </w:rPr>
        <w:t xml:space="preserve">he </w:t>
      </w:r>
      <w:r w:rsidR="00501EFA" w:rsidRPr="00EB4CC9">
        <w:rPr>
          <w:rFonts w:ascii="Book Antiqua" w:hAnsi="Book Antiqua"/>
          <w:szCs w:val="24"/>
          <w:lang w:val="en-US"/>
        </w:rPr>
        <w:t xml:space="preserve">superiority of </w:t>
      </w:r>
      <w:r w:rsidR="007E2A49" w:rsidRPr="00EB4CC9">
        <w:rPr>
          <w:rFonts w:ascii="Book Antiqua" w:hAnsi="Book Antiqua"/>
          <w:szCs w:val="24"/>
          <w:lang w:val="en-US"/>
        </w:rPr>
        <w:t xml:space="preserve">a </w:t>
      </w:r>
      <w:proofErr w:type="spellStart"/>
      <w:r w:rsidR="001330E4" w:rsidRPr="00EB4CC9">
        <w:rPr>
          <w:rFonts w:ascii="Book Antiqua" w:hAnsi="Book Antiqua"/>
          <w:szCs w:val="24"/>
          <w:lang w:val="en-US"/>
        </w:rPr>
        <w:t>bifactor</w:t>
      </w:r>
      <w:proofErr w:type="spellEnd"/>
      <w:r w:rsidR="001330E4" w:rsidRPr="00EB4CC9">
        <w:rPr>
          <w:rFonts w:ascii="Book Antiqua" w:hAnsi="Book Antiqua"/>
          <w:szCs w:val="24"/>
          <w:lang w:val="en-US"/>
        </w:rPr>
        <w:t xml:space="preserve"> model </w:t>
      </w:r>
      <w:r w:rsidR="0081304B" w:rsidRPr="00EB4CC9">
        <w:rPr>
          <w:rFonts w:ascii="Book Antiqua" w:hAnsi="Book Antiqua"/>
          <w:szCs w:val="24"/>
          <w:lang w:val="en-US"/>
        </w:rPr>
        <w:t>can</w:t>
      </w:r>
      <w:r w:rsidR="002D7C72" w:rsidRPr="00EB4CC9">
        <w:rPr>
          <w:rFonts w:ascii="Book Antiqua" w:hAnsi="Book Antiqua"/>
          <w:szCs w:val="24"/>
          <w:lang w:val="en-US"/>
        </w:rPr>
        <w:t xml:space="preserve"> be seen as a </w:t>
      </w:r>
      <w:r w:rsidR="0081304B" w:rsidRPr="00EB4CC9">
        <w:rPr>
          <w:rFonts w:ascii="Book Antiqua" w:hAnsi="Book Antiqua"/>
          <w:szCs w:val="24"/>
          <w:lang w:val="en-US"/>
        </w:rPr>
        <w:t xml:space="preserve">discrepancy </w:t>
      </w:r>
      <w:r w:rsidR="002D7C72" w:rsidRPr="00EB4CC9">
        <w:rPr>
          <w:rFonts w:ascii="Book Antiqua" w:hAnsi="Book Antiqua"/>
          <w:szCs w:val="24"/>
          <w:lang w:val="en-US"/>
        </w:rPr>
        <w:t xml:space="preserve">between our analysis and the results </w:t>
      </w:r>
      <w:r w:rsidR="007B1520">
        <w:rPr>
          <w:rFonts w:ascii="Book Antiqua" w:hAnsi="Book Antiqua"/>
          <w:szCs w:val="24"/>
          <w:lang w:val="en-US"/>
        </w:rPr>
        <w:t xml:space="preserve">of </w:t>
      </w:r>
      <w:proofErr w:type="spellStart"/>
      <w:r w:rsidR="007B1520">
        <w:rPr>
          <w:rFonts w:ascii="Book Antiqua" w:hAnsi="Book Antiqua"/>
          <w:szCs w:val="24"/>
          <w:lang w:val="en-US"/>
        </w:rPr>
        <w:t>Roalfe</w:t>
      </w:r>
      <w:proofErr w:type="spellEnd"/>
      <w:r w:rsidR="007B1520" w:rsidRPr="007B1520">
        <w:rPr>
          <w:rFonts w:ascii="Book Antiqua" w:hAnsi="Book Antiqua"/>
          <w:i/>
          <w:szCs w:val="24"/>
          <w:lang w:val="en-US"/>
        </w:rPr>
        <w:t xml:space="preserve"> et </w:t>
      </w:r>
      <w:proofErr w:type="gramStart"/>
      <w:r w:rsidR="007B1520" w:rsidRPr="007B1520">
        <w:rPr>
          <w:rFonts w:ascii="Book Antiqua" w:hAnsi="Book Antiqua"/>
          <w:i/>
          <w:szCs w:val="24"/>
          <w:lang w:val="en-US"/>
        </w:rPr>
        <w:t>al</w:t>
      </w:r>
      <w:r w:rsidR="00E552DA" w:rsidRPr="00E552DA">
        <w:rPr>
          <w:rFonts w:ascii="Book Antiqua" w:hAnsi="Book Antiqua"/>
          <w:szCs w:val="24"/>
          <w:vertAlign w:val="superscript"/>
          <w:lang w:val="en-US"/>
        </w:rPr>
        <w:t>[</w:t>
      </w:r>
      <w:proofErr w:type="gramEnd"/>
      <w:r w:rsidR="00207D71" w:rsidRPr="00EB4CC9">
        <w:rPr>
          <w:rFonts w:ascii="Book Antiqua" w:hAnsi="Book Antiqua"/>
          <w:szCs w:val="24"/>
          <w:vertAlign w:val="superscript"/>
          <w:lang w:val="en-US"/>
        </w:rPr>
        <w:t>14]</w:t>
      </w:r>
      <w:r w:rsidR="001330E4" w:rsidRPr="00EB4CC9">
        <w:rPr>
          <w:rFonts w:ascii="Book Antiqua" w:hAnsi="Book Antiqua"/>
          <w:szCs w:val="24"/>
          <w:lang w:val="en-US"/>
        </w:rPr>
        <w:t>.</w:t>
      </w:r>
      <w:r w:rsidR="00A64574" w:rsidRPr="00EB4CC9">
        <w:rPr>
          <w:rFonts w:ascii="Book Antiqua" w:hAnsi="Book Antiqua"/>
          <w:szCs w:val="24"/>
          <w:lang w:val="en-US"/>
        </w:rPr>
        <w:t xml:space="preserve"> </w:t>
      </w:r>
      <w:r w:rsidR="00A464D9" w:rsidRPr="00EB4CC9">
        <w:rPr>
          <w:rFonts w:ascii="Book Antiqua" w:hAnsi="Book Antiqua"/>
          <w:szCs w:val="24"/>
          <w:lang w:val="en-US"/>
        </w:rPr>
        <w:t>On the other hand</w:t>
      </w:r>
      <w:r w:rsidR="00332EDB" w:rsidRPr="00EB4CC9">
        <w:rPr>
          <w:rFonts w:ascii="Book Antiqua" w:hAnsi="Book Antiqua"/>
          <w:szCs w:val="24"/>
          <w:lang w:val="en-US"/>
        </w:rPr>
        <w:t xml:space="preserve">, the models do not necessarily contradict one another and the main question is probably if a general factor of IBS symptom severity would be </w:t>
      </w:r>
      <w:r w:rsidR="00330CDA" w:rsidRPr="00EB4CC9">
        <w:rPr>
          <w:rFonts w:ascii="Book Antiqua" w:hAnsi="Book Antiqua"/>
          <w:szCs w:val="24"/>
          <w:lang w:val="en-US"/>
        </w:rPr>
        <w:t xml:space="preserve">weaker </w:t>
      </w:r>
      <w:r w:rsidR="007266B5" w:rsidRPr="00EB4CC9">
        <w:rPr>
          <w:rFonts w:ascii="Book Antiqua" w:hAnsi="Book Antiqua"/>
          <w:szCs w:val="24"/>
          <w:lang w:val="en-US"/>
        </w:rPr>
        <w:t>(</w:t>
      </w:r>
      <w:r w:rsidR="007266B5" w:rsidRPr="007B1520">
        <w:rPr>
          <w:rFonts w:ascii="Book Antiqua" w:hAnsi="Book Antiqua"/>
          <w:i/>
          <w:szCs w:val="24"/>
          <w:lang w:val="en-US"/>
        </w:rPr>
        <w:t>i.e.,</w:t>
      </w:r>
      <w:r w:rsidR="007266B5" w:rsidRPr="00EB4CC9">
        <w:rPr>
          <w:rFonts w:ascii="Book Antiqua" w:hAnsi="Book Antiqua"/>
          <w:szCs w:val="24"/>
          <w:lang w:val="en-US"/>
        </w:rPr>
        <w:t xml:space="preserve"> hard to detect by means of </w:t>
      </w:r>
      <w:r w:rsidR="00CA5A68" w:rsidRPr="00EB4CC9">
        <w:rPr>
          <w:rFonts w:ascii="Book Antiqua" w:hAnsi="Book Antiqua"/>
          <w:szCs w:val="24"/>
          <w:lang w:val="en-US"/>
        </w:rPr>
        <w:t xml:space="preserve">exploratory </w:t>
      </w:r>
      <w:r w:rsidR="007266B5" w:rsidRPr="00EB4CC9">
        <w:rPr>
          <w:rFonts w:ascii="Book Antiqua" w:hAnsi="Book Antiqua"/>
          <w:szCs w:val="24"/>
          <w:lang w:val="en-US"/>
        </w:rPr>
        <w:t xml:space="preserve">factor analysis) </w:t>
      </w:r>
      <w:r w:rsidR="00332EDB" w:rsidRPr="00EB4CC9">
        <w:rPr>
          <w:rFonts w:ascii="Book Antiqua" w:hAnsi="Book Antiqua"/>
          <w:szCs w:val="24"/>
          <w:lang w:val="en-US"/>
        </w:rPr>
        <w:t xml:space="preserve">in a sample of patients with severe IBS symptoms. </w:t>
      </w:r>
      <w:r w:rsidR="00652902" w:rsidRPr="00EB4CC9">
        <w:rPr>
          <w:rFonts w:ascii="Book Antiqua" w:hAnsi="Book Antiqua"/>
          <w:szCs w:val="24"/>
          <w:lang w:val="en-US"/>
        </w:rPr>
        <w:t>Therefore</w:t>
      </w:r>
      <w:r w:rsidR="00332EDB" w:rsidRPr="00EB4CC9">
        <w:rPr>
          <w:rFonts w:ascii="Book Antiqua" w:hAnsi="Book Antiqua"/>
          <w:szCs w:val="24"/>
          <w:lang w:val="en-US"/>
        </w:rPr>
        <w:t xml:space="preserve">, we propose another study to compare a </w:t>
      </w:r>
      <w:proofErr w:type="spellStart"/>
      <w:r w:rsidR="00332EDB" w:rsidRPr="00EB4CC9">
        <w:rPr>
          <w:rFonts w:ascii="Book Antiqua" w:hAnsi="Book Antiqua"/>
          <w:szCs w:val="24"/>
          <w:lang w:val="en-US"/>
        </w:rPr>
        <w:t>bifactor</w:t>
      </w:r>
      <w:proofErr w:type="spellEnd"/>
      <w:r w:rsidR="00332EDB" w:rsidRPr="00EB4CC9">
        <w:rPr>
          <w:rFonts w:ascii="Book Antiqua" w:hAnsi="Book Antiqua"/>
          <w:szCs w:val="24"/>
          <w:lang w:val="en-US"/>
        </w:rPr>
        <w:t xml:space="preserve"> model and the original three factor model in a sample of IBS patients.</w:t>
      </w:r>
    </w:p>
    <w:p w:rsidR="00A62149" w:rsidRPr="00EB4CC9" w:rsidRDefault="00AC4E0F"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Although we included additional measures and demographic variables in our study to validate the </w:t>
      </w:r>
      <w:proofErr w:type="spellStart"/>
      <w:r w:rsidRPr="00EB4CC9">
        <w:rPr>
          <w:rFonts w:ascii="Book Antiqua" w:hAnsi="Book Antiqua"/>
          <w:szCs w:val="24"/>
          <w:lang w:val="en-US"/>
        </w:rPr>
        <w:t>bifactor</w:t>
      </w:r>
      <w:proofErr w:type="spellEnd"/>
      <w:r w:rsidRPr="00EB4CC9">
        <w:rPr>
          <w:rFonts w:ascii="Book Antiqua" w:hAnsi="Book Antiqua"/>
          <w:szCs w:val="24"/>
          <w:lang w:val="en-US"/>
        </w:rPr>
        <w:t xml:space="preserve"> structure of the Birmingham IBS scale, we propose to </w:t>
      </w:r>
      <w:r w:rsidR="00805032" w:rsidRPr="00EB4CC9">
        <w:rPr>
          <w:rFonts w:ascii="Book Antiqua" w:hAnsi="Book Antiqua"/>
          <w:szCs w:val="24"/>
          <w:lang w:val="en-US"/>
        </w:rPr>
        <w:t>conduct</w:t>
      </w:r>
      <w:r w:rsidRPr="00EB4CC9">
        <w:rPr>
          <w:rFonts w:ascii="Book Antiqua" w:hAnsi="Book Antiqua"/>
          <w:szCs w:val="24"/>
          <w:lang w:val="en-US"/>
        </w:rPr>
        <w:t xml:space="preserve"> stud</w:t>
      </w:r>
      <w:r w:rsidR="00761038" w:rsidRPr="00EB4CC9">
        <w:rPr>
          <w:rFonts w:ascii="Book Antiqua" w:hAnsi="Book Antiqua"/>
          <w:szCs w:val="24"/>
          <w:lang w:val="en-US"/>
        </w:rPr>
        <w:t>ies</w:t>
      </w:r>
      <w:r w:rsidRPr="00EB4CC9">
        <w:rPr>
          <w:rFonts w:ascii="Book Antiqua" w:hAnsi="Book Antiqua"/>
          <w:szCs w:val="24"/>
          <w:lang w:val="en-US"/>
        </w:rPr>
        <w:t xml:space="preserve"> with more </w:t>
      </w:r>
      <w:r w:rsidR="00923F6C" w:rsidRPr="00EB4CC9">
        <w:rPr>
          <w:rFonts w:ascii="Book Antiqua" w:hAnsi="Book Antiqua"/>
          <w:szCs w:val="24"/>
          <w:lang w:val="en-US"/>
        </w:rPr>
        <w:t>specific</w:t>
      </w:r>
      <w:r w:rsidRPr="00EB4CC9">
        <w:rPr>
          <w:rFonts w:ascii="Book Antiqua" w:hAnsi="Book Antiqua"/>
          <w:szCs w:val="24"/>
          <w:lang w:val="en-US"/>
        </w:rPr>
        <w:t xml:space="preserve"> instruments to increase the evidence for discriminant and convergent validity. A very interesting approach stems from </w:t>
      </w:r>
      <w:r w:rsidRPr="00EB4CC9">
        <w:rPr>
          <w:rStyle w:val="st"/>
          <w:rFonts w:ascii="Book Antiqua" w:hAnsi="Book Antiqua"/>
          <w:szCs w:val="24"/>
          <w:lang w:val="en-US"/>
        </w:rPr>
        <w:t xml:space="preserve">Campbell and </w:t>
      </w:r>
      <w:proofErr w:type="gramStart"/>
      <w:r w:rsidRPr="00EB4CC9">
        <w:rPr>
          <w:rStyle w:val="st"/>
          <w:rFonts w:ascii="Book Antiqua" w:hAnsi="Book Antiqua"/>
          <w:szCs w:val="24"/>
          <w:lang w:val="en-US"/>
        </w:rPr>
        <w:t>Fiske</w:t>
      </w:r>
      <w:r w:rsidR="00E552DA" w:rsidRPr="00E552DA">
        <w:rPr>
          <w:rStyle w:val="st"/>
          <w:rFonts w:ascii="Book Antiqua" w:hAnsi="Book Antiqua"/>
          <w:szCs w:val="24"/>
          <w:vertAlign w:val="superscript"/>
          <w:lang w:val="en-US"/>
        </w:rPr>
        <w:t>[</w:t>
      </w:r>
      <w:proofErr w:type="gramEnd"/>
      <w:r w:rsidRPr="00EB4CC9">
        <w:rPr>
          <w:rStyle w:val="st"/>
          <w:rFonts w:ascii="Book Antiqua" w:hAnsi="Book Antiqua"/>
          <w:szCs w:val="24"/>
          <w:vertAlign w:val="superscript"/>
          <w:lang w:val="en-US"/>
        </w:rPr>
        <w:t>47]</w:t>
      </w:r>
      <w:r w:rsidRPr="00EB4CC9">
        <w:rPr>
          <w:rStyle w:val="st"/>
          <w:rFonts w:ascii="Book Antiqua" w:hAnsi="Book Antiqua"/>
          <w:szCs w:val="24"/>
          <w:lang w:val="en-US"/>
        </w:rPr>
        <w:t xml:space="preserve"> and is called multi trait multi method matrix approach. It would involve the inclusion of non-questionnaire based measures (</w:t>
      </w:r>
      <w:r w:rsidRPr="007B1520">
        <w:rPr>
          <w:rStyle w:val="st"/>
          <w:rFonts w:ascii="Book Antiqua" w:hAnsi="Book Antiqua"/>
          <w:i/>
          <w:szCs w:val="24"/>
          <w:lang w:val="en-US"/>
        </w:rPr>
        <w:t xml:space="preserve">e.g., </w:t>
      </w:r>
      <w:r w:rsidRPr="00EB4CC9">
        <w:rPr>
          <w:rStyle w:val="st"/>
          <w:rFonts w:ascii="Book Antiqua" w:hAnsi="Book Antiqua"/>
          <w:szCs w:val="24"/>
          <w:lang w:val="en-US"/>
        </w:rPr>
        <w:t>experimental data</w:t>
      </w:r>
      <w:r w:rsidR="0069795C" w:rsidRPr="00EB4CC9">
        <w:rPr>
          <w:rStyle w:val="st"/>
          <w:rFonts w:ascii="Book Antiqua" w:hAnsi="Book Antiqua"/>
          <w:szCs w:val="24"/>
          <w:lang w:val="en-US"/>
        </w:rPr>
        <w:t>, medical data</w:t>
      </w:r>
      <w:r w:rsidRPr="00EB4CC9">
        <w:rPr>
          <w:rStyle w:val="st"/>
          <w:rFonts w:ascii="Book Antiqua" w:hAnsi="Book Antiqua"/>
          <w:szCs w:val="24"/>
          <w:lang w:val="en-US"/>
        </w:rPr>
        <w:t xml:space="preserve">) to validate the factor structure of the </w:t>
      </w:r>
      <w:r w:rsidR="001D3E3B" w:rsidRPr="00EB4CC9">
        <w:rPr>
          <w:rStyle w:val="st"/>
          <w:rFonts w:ascii="Book Antiqua" w:hAnsi="Book Antiqua"/>
          <w:szCs w:val="24"/>
          <w:lang w:val="en-US"/>
        </w:rPr>
        <w:t>scale</w:t>
      </w:r>
      <w:r w:rsidRPr="00EB4CC9">
        <w:rPr>
          <w:rStyle w:val="st"/>
          <w:rFonts w:ascii="Book Antiqua" w:hAnsi="Book Antiqua"/>
          <w:szCs w:val="24"/>
          <w:lang w:val="en-US"/>
        </w:rPr>
        <w:t>.</w:t>
      </w:r>
    </w:p>
    <w:p w:rsidR="00765B1B" w:rsidRPr="00EB4CC9" w:rsidRDefault="00C46021"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T</w:t>
      </w:r>
      <w:r w:rsidR="00A62149" w:rsidRPr="00EB4CC9">
        <w:rPr>
          <w:rFonts w:ascii="Book Antiqua" w:hAnsi="Book Antiqua"/>
          <w:szCs w:val="24"/>
          <w:lang w:val="en-US"/>
        </w:rPr>
        <w:t xml:space="preserve">here is still an ongoing debate regarding what is meant by symptom severity in the domain of IBS which is also reflected by the heterogeneity </w:t>
      </w:r>
      <w:r w:rsidR="00B71B4A" w:rsidRPr="00EB4CC9">
        <w:rPr>
          <w:rFonts w:ascii="Book Antiqua" w:hAnsi="Book Antiqua"/>
          <w:szCs w:val="24"/>
          <w:lang w:val="en-US"/>
        </w:rPr>
        <w:t xml:space="preserve">of </w:t>
      </w:r>
      <w:r w:rsidR="00BD440D" w:rsidRPr="00EB4CC9">
        <w:rPr>
          <w:rFonts w:ascii="Book Antiqua" w:hAnsi="Book Antiqua"/>
          <w:szCs w:val="24"/>
          <w:lang w:val="en-US"/>
        </w:rPr>
        <w:t xml:space="preserve">different instruments such as </w:t>
      </w:r>
      <w:r w:rsidR="00A62149" w:rsidRPr="00EB4CC9">
        <w:rPr>
          <w:rFonts w:ascii="Book Antiqua" w:hAnsi="Book Antiqua"/>
          <w:szCs w:val="24"/>
          <w:lang w:val="en-US"/>
        </w:rPr>
        <w:t xml:space="preserve">the FBDSI and the IBS severity scoring </w:t>
      </w:r>
      <w:proofErr w:type="gramStart"/>
      <w:r w:rsidR="00A62149" w:rsidRPr="00EB4CC9">
        <w:rPr>
          <w:rFonts w:ascii="Book Antiqua" w:hAnsi="Book Antiqua"/>
          <w:szCs w:val="24"/>
          <w:lang w:val="en-US"/>
        </w:rPr>
        <w:t>system</w:t>
      </w:r>
      <w:r w:rsidR="00E552DA" w:rsidRPr="00E552DA">
        <w:rPr>
          <w:rFonts w:ascii="Book Antiqua" w:hAnsi="Book Antiqua"/>
          <w:szCs w:val="24"/>
          <w:vertAlign w:val="superscript"/>
          <w:lang w:val="en-US"/>
        </w:rPr>
        <w:t>[</w:t>
      </w:r>
      <w:proofErr w:type="gramEnd"/>
      <w:r w:rsidR="00A62149" w:rsidRPr="00EB4CC9">
        <w:rPr>
          <w:rFonts w:ascii="Book Antiqua" w:hAnsi="Book Antiqua"/>
          <w:szCs w:val="24"/>
          <w:vertAlign w:val="superscript"/>
          <w:lang w:val="en-US"/>
        </w:rPr>
        <w:t>48</w:t>
      </w:r>
      <w:r w:rsidR="009E3472" w:rsidRPr="00EB4CC9">
        <w:rPr>
          <w:rFonts w:ascii="Book Antiqua" w:hAnsi="Book Antiqua"/>
          <w:szCs w:val="24"/>
          <w:vertAlign w:val="superscript"/>
          <w:lang w:val="en-US"/>
        </w:rPr>
        <w:t>-</w:t>
      </w:r>
      <w:r w:rsidR="00ED4DFB" w:rsidRPr="00EB4CC9">
        <w:rPr>
          <w:rFonts w:ascii="Book Antiqua" w:hAnsi="Book Antiqua"/>
          <w:szCs w:val="24"/>
          <w:vertAlign w:val="superscript"/>
          <w:lang w:val="en-US"/>
        </w:rPr>
        <w:t>49]</w:t>
      </w:r>
      <w:r w:rsidR="00A62149" w:rsidRPr="00EB4CC9">
        <w:rPr>
          <w:rFonts w:ascii="Book Antiqua" w:hAnsi="Book Antiqua"/>
          <w:szCs w:val="24"/>
          <w:lang w:val="en-US"/>
        </w:rPr>
        <w:t>. The severity scoring system also assesses quality of life (</w:t>
      </w:r>
      <w:r w:rsidR="00A62149" w:rsidRPr="007B1520">
        <w:rPr>
          <w:rFonts w:ascii="Book Antiqua" w:hAnsi="Book Antiqua"/>
          <w:i/>
          <w:szCs w:val="24"/>
          <w:lang w:val="en-US"/>
        </w:rPr>
        <w:t>e.g.,</w:t>
      </w:r>
      <w:r w:rsidR="00A62149" w:rsidRPr="00EB4CC9">
        <w:rPr>
          <w:rFonts w:ascii="Book Antiqua" w:hAnsi="Book Antiqua"/>
          <w:szCs w:val="24"/>
          <w:lang w:val="en-US"/>
        </w:rPr>
        <w:t xml:space="preserve"> “how many weeks were you at work</w:t>
      </w:r>
      <w:r w:rsidR="00805032" w:rsidRPr="00EB4CC9">
        <w:rPr>
          <w:rFonts w:ascii="Book Antiqua" w:hAnsi="Book Antiqua"/>
          <w:szCs w:val="24"/>
          <w:lang w:val="en-US"/>
        </w:rPr>
        <w:t xml:space="preserve"> </w:t>
      </w:r>
      <w:r w:rsidR="007B1520">
        <w:rPr>
          <w:rFonts w:ascii="Book Antiqua" w:hAnsi="Book Antiqua"/>
          <w:szCs w:val="24"/>
          <w:lang w:val="en-US"/>
        </w:rPr>
        <w:t>suffering from IBS</w:t>
      </w:r>
      <w:proofErr w:type="gramStart"/>
      <w:r w:rsidR="007B1520">
        <w:rPr>
          <w:rFonts w:ascii="Book Antiqua" w:hAnsi="Book Antiqua"/>
          <w:szCs w:val="24"/>
          <w:lang w:val="en-US"/>
        </w:rPr>
        <w:t>”</w:t>
      </w:r>
      <w:r w:rsidR="00E552DA" w:rsidRPr="00E552DA">
        <w:rPr>
          <w:rFonts w:ascii="Book Antiqua" w:hAnsi="Book Antiqua"/>
          <w:szCs w:val="24"/>
          <w:vertAlign w:val="superscript"/>
          <w:lang w:val="en-US"/>
        </w:rPr>
        <w:t>[</w:t>
      </w:r>
      <w:proofErr w:type="gramEnd"/>
      <w:r w:rsidR="00A62149" w:rsidRPr="00EB4CC9">
        <w:rPr>
          <w:rFonts w:ascii="Book Antiqua" w:hAnsi="Book Antiqua"/>
          <w:szCs w:val="24"/>
          <w:vertAlign w:val="superscript"/>
          <w:lang w:val="en-US"/>
        </w:rPr>
        <w:t>17]</w:t>
      </w:r>
      <w:r w:rsidR="00A62149" w:rsidRPr="00EB4CC9">
        <w:rPr>
          <w:rFonts w:ascii="Book Antiqua" w:hAnsi="Book Antiqua"/>
          <w:szCs w:val="24"/>
          <w:lang w:val="en-US"/>
        </w:rPr>
        <w:t>) as part of symptom severity and the FBDSI includes only a single question (“...please place a vertical mark that indicates the amount of</w:t>
      </w:r>
      <w:r w:rsidR="007B1520">
        <w:rPr>
          <w:rFonts w:ascii="Book Antiqua" w:hAnsi="Book Antiqua"/>
          <w:szCs w:val="24"/>
          <w:lang w:val="en-US"/>
        </w:rPr>
        <w:t xml:space="preserve"> abdominal pain you feel today”</w:t>
      </w:r>
      <w:r w:rsidR="00E552DA" w:rsidRPr="00E552DA">
        <w:rPr>
          <w:rFonts w:ascii="Book Antiqua" w:hAnsi="Book Antiqua"/>
          <w:szCs w:val="24"/>
          <w:vertAlign w:val="superscript"/>
          <w:lang w:val="en-US"/>
        </w:rPr>
        <w:t>[</w:t>
      </w:r>
      <w:r w:rsidR="00A62149" w:rsidRPr="00EB4CC9">
        <w:rPr>
          <w:rFonts w:ascii="Book Antiqua" w:hAnsi="Book Antiqua"/>
          <w:szCs w:val="24"/>
          <w:vertAlign w:val="superscript"/>
          <w:lang w:val="en-US"/>
        </w:rPr>
        <w:t>16]</w:t>
      </w:r>
      <w:r w:rsidR="00A62149" w:rsidRPr="00EB4CC9">
        <w:rPr>
          <w:rFonts w:ascii="Book Antiqua" w:hAnsi="Book Antiqua"/>
          <w:szCs w:val="24"/>
          <w:lang w:val="en-US"/>
        </w:rPr>
        <w:t xml:space="preserve">) to assess the severity of the actual IBS symptoms which is combined with the number of doctor visits and the presence of an IBS diagnosis to yield a weighted sum score. A recent report of the Rome foundation summarized that “individual symptoms, such as abdominal pain, were considered important factors of severity but are insufficient to fully embody the severity </w:t>
      </w:r>
      <w:r w:rsidR="00A62149" w:rsidRPr="00EB4CC9">
        <w:rPr>
          <w:rFonts w:ascii="Book Antiqua" w:hAnsi="Book Antiqua"/>
          <w:szCs w:val="24"/>
          <w:lang w:val="en-US"/>
        </w:rPr>
        <w:lastRenderedPageBreak/>
        <w:t>concept.</w:t>
      </w:r>
      <w:r w:rsidR="00FC1BD8" w:rsidRPr="00EB4CC9">
        <w:rPr>
          <w:rFonts w:ascii="Book Antiqua" w:hAnsi="Book Antiqua"/>
          <w:szCs w:val="24"/>
          <w:lang w:val="en-US"/>
        </w:rPr>
        <w:t>”</w:t>
      </w:r>
      <w:r w:rsidR="00FC1BD8" w:rsidRPr="00EB4CC9">
        <w:rPr>
          <w:rFonts w:ascii="Book Antiqua" w:hAnsi="Book Antiqua"/>
          <w:szCs w:val="24"/>
          <w:vertAlign w:val="superscript"/>
          <w:lang w:val="en-US"/>
        </w:rPr>
        <w:t>[48]</w:t>
      </w:r>
      <w:r w:rsidR="00A62149" w:rsidRPr="00EB4CC9">
        <w:rPr>
          <w:rFonts w:ascii="Book Antiqua" w:hAnsi="Book Antiqua"/>
          <w:szCs w:val="24"/>
          <w:lang w:val="en-US"/>
        </w:rPr>
        <w:t xml:space="preserve">. </w:t>
      </w:r>
      <w:r w:rsidR="00C75278" w:rsidRPr="00EB4CC9">
        <w:rPr>
          <w:rFonts w:ascii="Book Antiqua" w:hAnsi="Book Antiqua"/>
          <w:szCs w:val="24"/>
          <w:lang w:val="en-US"/>
        </w:rPr>
        <w:t xml:space="preserve">Thus, our study only deals with a small part of IBS severity which is the actual symptom severity which may be seen as a </w:t>
      </w:r>
      <w:r w:rsidR="00E47D8A" w:rsidRPr="00EB4CC9">
        <w:rPr>
          <w:rFonts w:ascii="Book Antiqua" w:hAnsi="Book Antiqua"/>
          <w:szCs w:val="24"/>
          <w:lang w:val="en-US"/>
        </w:rPr>
        <w:t>weakness</w:t>
      </w:r>
      <w:r w:rsidR="00C75278" w:rsidRPr="00EB4CC9">
        <w:rPr>
          <w:rFonts w:ascii="Book Antiqua" w:hAnsi="Book Antiqua"/>
          <w:szCs w:val="24"/>
          <w:lang w:val="en-US"/>
        </w:rPr>
        <w:t xml:space="preserve">. </w:t>
      </w:r>
    </w:p>
    <w:p w:rsidR="00AE4DF6" w:rsidRPr="00EB4CC9" w:rsidRDefault="00F005CB"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A</w:t>
      </w:r>
      <w:r w:rsidR="002D2592" w:rsidRPr="00EB4CC9">
        <w:rPr>
          <w:rFonts w:ascii="Book Antiqua" w:hAnsi="Book Antiqua"/>
          <w:szCs w:val="24"/>
          <w:lang w:val="en-US"/>
        </w:rPr>
        <w:t xml:space="preserve">nother </w:t>
      </w:r>
      <w:r w:rsidR="00665744" w:rsidRPr="00EB4CC9">
        <w:rPr>
          <w:rFonts w:ascii="Book Antiqua" w:hAnsi="Book Antiqua"/>
          <w:szCs w:val="24"/>
          <w:lang w:val="en-US"/>
        </w:rPr>
        <w:t xml:space="preserve">possible </w:t>
      </w:r>
      <w:r w:rsidR="004F0121" w:rsidRPr="00EB4CC9">
        <w:rPr>
          <w:rFonts w:ascii="Book Antiqua" w:hAnsi="Book Antiqua"/>
          <w:szCs w:val="24"/>
          <w:lang w:val="en-US"/>
        </w:rPr>
        <w:t xml:space="preserve">limitation </w:t>
      </w:r>
      <w:r w:rsidR="002D2592" w:rsidRPr="00EB4CC9">
        <w:rPr>
          <w:rFonts w:ascii="Book Antiqua" w:hAnsi="Book Antiqua"/>
          <w:szCs w:val="24"/>
          <w:lang w:val="en-US"/>
        </w:rPr>
        <w:t xml:space="preserve">of </w:t>
      </w:r>
      <w:r w:rsidR="0028717C" w:rsidRPr="00EB4CC9">
        <w:rPr>
          <w:rFonts w:ascii="Book Antiqua" w:hAnsi="Book Antiqua"/>
          <w:szCs w:val="24"/>
          <w:lang w:val="en-US"/>
        </w:rPr>
        <w:t>this and other internet based studies</w:t>
      </w:r>
      <w:r w:rsidR="002D2592" w:rsidRPr="00EB4CC9">
        <w:rPr>
          <w:rFonts w:ascii="Book Antiqua" w:hAnsi="Book Antiqua"/>
          <w:szCs w:val="24"/>
          <w:lang w:val="en-US"/>
        </w:rPr>
        <w:t xml:space="preserve"> is </w:t>
      </w:r>
      <w:r w:rsidRPr="00EB4CC9">
        <w:rPr>
          <w:rFonts w:ascii="Book Antiqua" w:hAnsi="Book Antiqua"/>
          <w:szCs w:val="24"/>
          <w:lang w:val="en-US"/>
        </w:rPr>
        <w:t xml:space="preserve">that the sample </w:t>
      </w:r>
      <w:r w:rsidR="00C46021" w:rsidRPr="00EB4CC9">
        <w:rPr>
          <w:rFonts w:ascii="Book Antiqua" w:hAnsi="Book Antiqua"/>
          <w:szCs w:val="24"/>
          <w:lang w:val="en-US"/>
        </w:rPr>
        <w:t xml:space="preserve">may </w:t>
      </w:r>
      <w:r w:rsidRPr="00EB4CC9">
        <w:rPr>
          <w:rFonts w:ascii="Book Antiqua" w:hAnsi="Book Antiqua"/>
          <w:szCs w:val="24"/>
          <w:lang w:val="en-US"/>
        </w:rPr>
        <w:t xml:space="preserve">not </w:t>
      </w:r>
      <w:r w:rsidR="00C46021" w:rsidRPr="00EB4CC9">
        <w:rPr>
          <w:rFonts w:ascii="Book Antiqua" w:hAnsi="Book Antiqua"/>
          <w:szCs w:val="24"/>
          <w:lang w:val="en-US"/>
        </w:rPr>
        <w:t xml:space="preserve">be </w:t>
      </w:r>
      <w:r w:rsidR="0028717C" w:rsidRPr="00EB4CC9">
        <w:rPr>
          <w:rFonts w:ascii="Book Antiqua" w:hAnsi="Book Antiqua"/>
          <w:szCs w:val="24"/>
          <w:lang w:val="en-US"/>
        </w:rPr>
        <w:t xml:space="preserve">representative </w:t>
      </w:r>
      <w:r w:rsidR="00981B72" w:rsidRPr="00EB4CC9">
        <w:rPr>
          <w:rFonts w:ascii="Book Antiqua" w:hAnsi="Book Antiqua"/>
          <w:szCs w:val="24"/>
          <w:lang w:val="en-US"/>
        </w:rPr>
        <w:t>of</w:t>
      </w:r>
      <w:r w:rsidRPr="00EB4CC9">
        <w:rPr>
          <w:rFonts w:ascii="Book Antiqua" w:hAnsi="Book Antiqua"/>
          <w:szCs w:val="24"/>
          <w:lang w:val="en-US"/>
        </w:rPr>
        <w:t xml:space="preserve"> the </w:t>
      </w:r>
      <w:r w:rsidR="0028717C" w:rsidRPr="00EB4CC9">
        <w:rPr>
          <w:rFonts w:ascii="Book Antiqua" w:hAnsi="Book Antiqua"/>
          <w:szCs w:val="24"/>
          <w:lang w:val="en-US"/>
        </w:rPr>
        <w:t xml:space="preserve">(German) </w:t>
      </w:r>
      <w:proofErr w:type="gramStart"/>
      <w:r w:rsidR="0028717C" w:rsidRPr="00EB4CC9">
        <w:rPr>
          <w:rFonts w:ascii="Book Antiqua" w:hAnsi="Book Antiqua"/>
          <w:szCs w:val="24"/>
          <w:lang w:val="en-US"/>
        </w:rPr>
        <w:t>population</w:t>
      </w:r>
      <w:r w:rsidR="00E552DA" w:rsidRPr="00E552DA">
        <w:rPr>
          <w:rFonts w:ascii="Book Antiqua" w:hAnsi="Book Antiqua"/>
          <w:szCs w:val="24"/>
          <w:vertAlign w:val="superscript"/>
          <w:lang w:val="en-US"/>
        </w:rPr>
        <w:t>[</w:t>
      </w:r>
      <w:proofErr w:type="gramEnd"/>
      <w:r w:rsidR="00DF027F" w:rsidRPr="00EB4CC9">
        <w:rPr>
          <w:rFonts w:ascii="Book Antiqua" w:hAnsi="Book Antiqua"/>
          <w:szCs w:val="24"/>
          <w:vertAlign w:val="superscript"/>
          <w:lang w:val="en-US"/>
        </w:rPr>
        <w:t>50</w:t>
      </w:r>
      <w:r w:rsidR="000F4C1F" w:rsidRPr="00EB4CC9">
        <w:rPr>
          <w:rFonts w:ascii="Book Antiqua" w:hAnsi="Book Antiqua"/>
          <w:szCs w:val="24"/>
          <w:vertAlign w:val="superscript"/>
          <w:lang w:val="en-US"/>
        </w:rPr>
        <w:t>-</w:t>
      </w:r>
      <w:r w:rsidR="00ED4DFB" w:rsidRPr="00EB4CC9">
        <w:rPr>
          <w:rFonts w:ascii="Book Antiqua" w:hAnsi="Book Antiqua"/>
          <w:szCs w:val="24"/>
          <w:vertAlign w:val="superscript"/>
          <w:lang w:val="en-US"/>
        </w:rPr>
        <w:t>51]</w:t>
      </w:r>
      <w:r w:rsidR="00056DF3" w:rsidRPr="00EB4CC9">
        <w:rPr>
          <w:rFonts w:ascii="Book Antiqua" w:hAnsi="Book Antiqua"/>
          <w:szCs w:val="24"/>
          <w:lang w:val="en-US"/>
        </w:rPr>
        <w:t xml:space="preserve">. </w:t>
      </w:r>
      <w:r w:rsidR="00665744" w:rsidRPr="00EB4CC9">
        <w:rPr>
          <w:rFonts w:ascii="Book Antiqua" w:hAnsi="Book Antiqua"/>
          <w:szCs w:val="24"/>
          <w:lang w:val="en-US"/>
        </w:rPr>
        <w:t>However, there is some evidence that samples obtained by internet surveys are similar to those obtained by more traditional methods and that s</w:t>
      </w:r>
      <w:r w:rsidR="00DF027F" w:rsidRPr="00EB4CC9">
        <w:rPr>
          <w:rFonts w:ascii="Book Antiqua" w:hAnsi="Book Antiqua"/>
          <w:szCs w:val="24"/>
          <w:lang w:val="en-US"/>
        </w:rPr>
        <w:t xml:space="preserve">ome </w:t>
      </w:r>
      <w:r w:rsidR="00C46021" w:rsidRPr="00EB4CC9">
        <w:rPr>
          <w:rFonts w:ascii="Book Antiqua" w:hAnsi="Book Antiqua"/>
          <w:szCs w:val="24"/>
          <w:lang w:val="en-US"/>
        </w:rPr>
        <w:t xml:space="preserve">preconceptions, such as, </w:t>
      </w:r>
      <w:r w:rsidR="00650AEC" w:rsidRPr="00EB4CC9">
        <w:rPr>
          <w:rFonts w:ascii="Book Antiqua" w:hAnsi="Book Antiqua"/>
          <w:szCs w:val="24"/>
          <w:lang w:val="en-US"/>
        </w:rPr>
        <w:t xml:space="preserve">the </w:t>
      </w:r>
      <w:r w:rsidR="007A0F5F" w:rsidRPr="00EB4CC9">
        <w:rPr>
          <w:rFonts w:ascii="Book Antiqua" w:hAnsi="Book Antiqua"/>
          <w:szCs w:val="24"/>
          <w:lang w:val="en-US"/>
        </w:rPr>
        <w:t xml:space="preserve">higher </w:t>
      </w:r>
      <w:proofErr w:type="spellStart"/>
      <w:r w:rsidR="00C46021" w:rsidRPr="00EB4CC9">
        <w:rPr>
          <w:rFonts w:ascii="Book Antiqua" w:hAnsi="Book Antiqua"/>
          <w:szCs w:val="24"/>
          <w:lang w:val="en-US"/>
        </w:rPr>
        <w:t>prevelance</w:t>
      </w:r>
      <w:proofErr w:type="spellEnd"/>
      <w:r w:rsidR="00C46021" w:rsidRPr="00EB4CC9">
        <w:rPr>
          <w:rFonts w:ascii="Book Antiqua" w:hAnsi="Book Antiqua"/>
          <w:szCs w:val="24"/>
          <w:lang w:val="en-US"/>
        </w:rPr>
        <w:t xml:space="preserve"> of </w:t>
      </w:r>
      <w:r w:rsidR="007A0F5F" w:rsidRPr="00EB4CC9">
        <w:rPr>
          <w:rFonts w:ascii="Book Antiqua" w:hAnsi="Book Antiqua"/>
          <w:szCs w:val="24"/>
          <w:lang w:val="en-US"/>
        </w:rPr>
        <w:t>depressi</w:t>
      </w:r>
      <w:r w:rsidR="00C46021" w:rsidRPr="00EB4CC9">
        <w:rPr>
          <w:rFonts w:ascii="Book Antiqua" w:hAnsi="Book Antiqua"/>
          <w:szCs w:val="24"/>
          <w:lang w:val="en-US"/>
        </w:rPr>
        <w:t>on</w:t>
      </w:r>
      <w:r w:rsidR="007A0F5F" w:rsidRPr="00EB4CC9">
        <w:rPr>
          <w:rFonts w:ascii="Book Antiqua" w:hAnsi="Book Antiqua"/>
          <w:szCs w:val="24"/>
          <w:lang w:val="en-US"/>
        </w:rPr>
        <w:t xml:space="preserve"> </w:t>
      </w:r>
      <w:r w:rsidR="00BC0FE6" w:rsidRPr="00EB4CC9">
        <w:rPr>
          <w:rFonts w:ascii="Book Antiqua" w:hAnsi="Book Antiqua"/>
          <w:szCs w:val="24"/>
          <w:lang w:val="en-US"/>
        </w:rPr>
        <w:t xml:space="preserve">in </w:t>
      </w:r>
      <w:r w:rsidR="007A0F5F" w:rsidRPr="00EB4CC9">
        <w:rPr>
          <w:rFonts w:ascii="Book Antiqua" w:hAnsi="Book Antiqua"/>
          <w:szCs w:val="24"/>
          <w:lang w:val="en-US"/>
        </w:rPr>
        <w:t>internet samples</w:t>
      </w:r>
      <w:r w:rsidR="00C46021" w:rsidRPr="00EB4CC9">
        <w:rPr>
          <w:rFonts w:ascii="Book Antiqua" w:hAnsi="Book Antiqua"/>
          <w:szCs w:val="24"/>
          <w:lang w:val="en-US"/>
        </w:rPr>
        <w:t>, have been</w:t>
      </w:r>
      <w:r w:rsidR="007A0F5F" w:rsidRPr="00EB4CC9">
        <w:rPr>
          <w:rFonts w:ascii="Book Antiqua" w:hAnsi="Book Antiqua"/>
          <w:szCs w:val="24"/>
          <w:lang w:val="en-US"/>
        </w:rPr>
        <w:t xml:space="preserve"> </w:t>
      </w:r>
      <w:r w:rsidR="00C46021" w:rsidRPr="00EB4CC9">
        <w:rPr>
          <w:rFonts w:ascii="Book Antiqua" w:hAnsi="Book Antiqua"/>
          <w:szCs w:val="24"/>
          <w:lang w:val="en-US"/>
        </w:rPr>
        <w:t>refuted</w:t>
      </w:r>
      <w:r w:rsidR="00E552DA" w:rsidRPr="00E552DA">
        <w:rPr>
          <w:rFonts w:ascii="Book Antiqua" w:hAnsi="Book Antiqua"/>
          <w:szCs w:val="24"/>
          <w:vertAlign w:val="superscript"/>
          <w:lang w:val="en-US"/>
        </w:rPr>
        <w:t>[</w:t>
      </w:r>
      <w:r w:rsidR="009D685B" w:rsidRPr="00EB4CC9">
        <w:rPr>
          <w:rFonts w:ascii="Book Antiqua" w:hAnsi="Book Antiqua"/>
          <w:szCs w:val="24"/>
          <w:vertAlign w:val="superscript"/>
          <w:lang w:val="en-US"/>
        </w:rPr>
        <w:t>52]</w:t>
      </w:r>
      <w:r w:rsidR="00665744" w:rsidRPr="00EB4CC9">
        <w:rPr>
          <w:rFonts w:ascii="Book Antiqua" w:hAnsi="Book Antiqua"/>
          <w:szCs w:val="24"/>
          <w:lang w:val="en-US"/>
        </w:rPr>
        <w:t xml:space="preserve">. </w:t>
      </w:r>
      <w:r w:rsidR="00AE4DF6" w:rsidRPr="00EB4CC9">
        <w:rPr>
          <w:rFonts w:ascii="Book Antiqua" w:hAnsi="Book Antiqua"/>
          <w:szCs w:val="24"/>
          <w:lang w:val="en-US"/>
        </w:rPr>
        <w:t>Nevertheless, we propose to replicate our findings in a sample of participants</w:t>
      </w:r>
      <w:r w:rsidR="00665744" w:rsidRPr="00EB4CC9">
        <w:rPr>
          <w:rFonts w:ascii="Book Antiqua" w:hAnsi="Book Antiqua"/>
          <w:szCs w:val="24"/>
          <w:lang w:val="en-US"/>
        </w:rPr>
        <w:t>,</w:t>
      </w:r>
      <w:r w:rsidR="00AE4DF6" w:rsidRPr="00EB4CC9">
        <w:rPr>
          <w:rFonts w:ascii="Book Antiqua" w:hAnsi="Book Antiqua"/>
          <w:szCs w:val="24"/>
          <w:lang w:val="en-US"/>
        </w:rPr>
        <w:t xml:space="preserve"> </w:t>
      </w:r>
      <w:r w:rsidR="00665744" w:rsidRPr="00EB4CC9">
        <w:rPr>
          <w:rFonts w:ascii="Book Antiqua" w:hAnsi="Book Antiqua"/>
          <w:szCs w:val="24"/>
          <w:lang w:val="en-US"/>
        </w:rPr>
        <w:t xml:space="preserve">across a wider age group, </w:t>
      </w:r>
      <w:r w:rsidR="00AE4DF6" w:rsidRPr="00EB4CC9">
        <w:rPr>
          <w:rFonts w:ascii="Book Antiqua" w:hAnsi="Book Antiqua"/>
          <w:szCs w:val="24"/>
          <w:lang w:val="en-US"/>
        </w:rPr>
        <w:t xml:space="preserve">who are more representative </w:t>
      </w:r>
      <w:r w:rsidR="00981B72" w:rsidRPr="00EB4CC9">
        <w:rPr>
          <w:rFonts w:ascii="Book Antiqua" w:hAnsi="Book Antiqua"/>
          <w:szCs w:val="24"/>
          <w:lang w:val="en-US"/>
        </w:rPr>
        <w:t>of</w:t>
      </w:r>
      <w:r w:rsidR="00AE4DF6" w:rsidRPr="00EB4CC9">
        <w:rPr>
          <w:rFonts w:ascii="Book Antiqua" w:hAnsi="Book Antiqua"/>
          <w:szCs w:val="24"/>
          <w:lang w:val="en-US"/>
        </w:rPr>
        <w:t xml:space="preserve"> the general population.</w:t>
      </w:r>
    </w:p>
    <w:p w:rsidR="00CD2094" w:rsidRPr="00EB4CC9" w:rsidRDefault="00CD2094"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The aspect of multidimensionality of IBS severity also becomes particularly important in case of studies that examine the efficacy of </w:t>
      </w:r>
      <w:r w:rsidR="007D5029" w:rsidRPr="00EB4CC9">
        <w:rPr>
          <w:rFonts w:ascii="Book Antiqua" w:hAnsi="Book Antiqua"/>
          <w:szCs w:val="24"/>
          <w:lang w:val="en-US"/>
        </w:rPr>
        <w:t xml:space="preserve">a </w:t>
      </w:r>
      <w:r w:rsidRPr="00EB4CC9">
        <w:rPr>
          <w:rFonts w:ascii="Book Antiqua" w:hAnsi="Book Antiqua"/>
          <w:szCs w:val="24"/>
          <w:lang w:val="en-US"/>
        </w:rPr>
        <w:t>specific treatment program (</w:t>
      </w:r>
      <w:r w:rsidRPr="007B1520">
        <w:rPr>
          <w:rFonts w:ascii="Book Antiqua" w:hAnsi="Book Antiqua"/>
          <w:i/>
          <w:szCs w:val="24"/>
          <w:lang w:val="en-US"/>
        </w:rPr>
        <w:t xml:space="preserve">e.g., </w:t>
      </w:r>
      <w:r w:rsidR="00761038" w:rsidRPr="00EB4CC9">
        <w:rPr>
          <w:rFonts w:ascii="Book Antiqua" w:hAnsi="Book Antiqua"/>
          <w:szCs w:val="24"/>
          <w:lang w:val="en-US"/>
        </w:rPr>
        <w:t xml:space="preserve">cognitive behavior therapy, </w:t>
      </w:r>
      <w:r w:rsidRPr="00EB4CC9">
        <w:rPr>
          <w:rFonts w:ascii="Book Antiqua" w:hAnsi="Book Antiqua"/>
          <w:szCs w:val="24"/>
          <w:lang w:val="en-US"/>
        </w:rPr>
        <w:t>CBT) of IBS. Many studies have shown that CBT is the method of choice to treat IBS because it leads to a rapid and stable d</w:t>
      </w:r>
      <w:r w:rsidR="00D6755D" w:rsidRPr="00EB4CC9">
        <w:rPr>
          <w:rFonts w:ascii="Book Antiqua" w:hAnsi="Book Antiqua"/>
          <w:szCs w:val="24"/>
          <w:lang w:val="en-US"/>
        </w:rPr>
        <w:t xml:space="preserve">ecrease of IBS symptom </w:t>
      </w:r>
      <w:proofErr w:type="gramStart"/>
      <w:r w:rsidR="00D6755D" w:rsidRPr="00EB4CC9">
        <w:rPr>
          <w:rFonts w:ascii="Book Antiqua" w:hAnsi="Book Antiqua"/>
          <w:szCs w:val="24"/>
          <w:lang w:val="en-US"/>
        </w:rPr>
        <w:t>severity</w:t>
      </w:r>
      <w:r w:rsidR="00E552DA" w:rsidRPr="00E552DA">
        <w:rPr>
          <w:rFonts w:ascii="Book Antiqua" w:hAnsi="Book Antiqua"/>
          <w:szCs w:val="24"/>
          <w:vertAlign w:val="superscript"/>
          <w:lang w:val="en-US"/>
        </w:rPr>
        <w:t>[</w:t>
      </w:r>
      <w:proofErr w:type="gramEnd"/>
      <w:r w:rsidRPr="00EB4CC9">
        <w:rPr>
          <w:rFonts w:ascii="Book Antiqua" w:hAnsi="Book Antiqua"/>
          <w:szCs w:val="24"/>
          <w:vertAlign w:val="superscript"/>
          <w:lang w:val="en-US"/>
        </w:rPr>
        <w:t>53</w:t>
      </w:r>
      <w:r w:rsidR="002E7835" w:rsidRPr="00EB4CC9">
        <w:rPr>
          <w:rFonts w:ascii="Book Antiqua" w:hAnsi="Book Antiqua"/>
          <w:szCs w:val="24"/>
          <w:vertAlign w:val="superscript"/>
          <w:lang w:val="en-US"/>
        </w:rPr>
        <w:t>-</w:t>
      </w:r>
      <w:r w:rsidR="00ED4DFB" w:rsidRPr="00EB4CC9">
        <w:rPr>
          <w:rFonts w:ascii="Book Antiqua" w:hAnsi="Book Antiqua"/>
          <w:szCs w:val="24"/>
          <w:vertAlign w:val="superscript"/>
          <w:lang w:val="en-US"/>
        </w:rPr>
        <w:t>57]</w:t>
      </w:r>
      <w:r w:rsidRPr="00EB4CC9">
        <w:rPr>
          <w:rFonts w:ascii="Book Antiqua" w:hAnsi="Book Antiqua"/>
          <w:szCs w:val="24"/>
          <w:lang w:val="en-US"/>
        </w:rPr>
        <w:t xml:space="preserve">. It is common practice in those studies to focus on global symptom severity scores because the questionnaires are treated as </w:t>
      </w:r>
      <w:proofErr w:type="spellStart"/>
      <w:r w:rsidRPr="00EB4CC9">
        <w:rPr>
          <w:rFonts w:ascii="Book Antiqua" w:hAnsi="Book Antiqua"/>
          <w:szCs w:val="24"/>
          <w:lang w:val="en-US"/>
        </w:rPr>
        <w:t>unidimensional</w:t>
      </w:r>
      <w:proofErr w:type="spellEnd"/>
      <w:r w:rsidRPr="00EB4CC9">
        <w:rPr>
          <w:rFonts w:ascii="Book Antiqua" w:hAnsi="Book Antiqua"/>
          <w:szCs w:val="24"/>
          <w:lang w:val="en-US"/>
        </w:rPr>
        <w:t xml:space="preserve"> measures of symptom </w:t>
      </w:r>
      <w:proofErr w:type="gramStart"/>
      <w:r w:rsidRPr="00EB4CC9">
        <w:rPr>
          <w:rFonts w:ascii="Book Antiqua" w:hAnsi="Book Antiqua"/>
          <w:szCs w:val="24"/>
          <w:lang w:val="en-US"/>
        </w:rPr>
        <w:t>severity</w:t>
      </w:r>
      <w:r w:rsidR="00E552DA" w:rsidRPr="00E552DA">
        <w:rPr>
          <w:rFonts w:ascii="Book Antiqua" w:hAnsi="Book Antiqua"/>
          <w:szCs w:val="24"/>
          <w:vertAlign w:val="superscript"/>
          <w:lang w:val="en-US"/>
        </w:rPr>
        <w:t>[</w:t>
      </w:r>
      <w:proofErr w:type="gramEnd"/>
      <w:r w:rsidRPr="00EB4CC9">
        <w:rPr>
          <w:rFonts w:ascii="Book Antiqua" w:hAnsi="Book Antiqua"/>
          <w:szCs w:val="24"/>
          <w:vertAlign w:val="superscript"/>
          <w:lang w:val="en-US"/>
        </w:rPr>
        <w:t>58]</w:t>
      </w:r>
      <w:r w:rsidRPr="00EB4CC9">
        <w:rPr>
          <w:rFonts w:ascii="Book Antiqua" w:hAnsi="Book Antiqua"/>
          <w:szCs w:val="24"/>
          <w:lang w:val="en-US"/>
        </w:rPr>
        <w:t>. Unfortunately, this could lead to a loss of information when the construct is indeed multidimensional. For example, it could occur that a patient improves regarding his symptoms associated with diarrhea but shows an increase of symptoms related to constipation. If one only examines a sum</w:t>
      </w:r>
      <w:r w:rsidR="002860BC" w:rsidRPr="00EB4CC9">
        <w:rPr>
          <w:rFonts w:ascii="Book Antiqua" w:hAnsi="Book Antiqua"/>
          <w:szCs w:val="24"/>
          <w:lang w:val="en-US"/>
        </w:rPr>
        <w:t>mary</w:t>
      </w:r>
      <w:r w:rsidRPr="00EB4CC9">
        <w:rPr>
          <w:rFonts w:ascii="Book Antiqua" w:hAnsi="Book Antiqua"/>
          <w:szCs w:val="24"/>
          <w:lang w:val="en-US"/>
        </w:rPr>
        <w:t xml:space="preserve"> score that equally captures both symptom clusters (</w:t>
      </w:r>
      <w:r w:rsidRPr="007B1520">
        <w:rPr>
          <w:rFonts w:ascii="Book Antiqua" w:hAnsi="Book Antiqua"/>
          <w:i/>
          <w:szCs w:val="24"/>
          <w:lang w:val="en-US"/>
        </w:rPr>
        <w:t xml:space="preserve">e.g., </w:t>
      </w:r>
      <w:r w:rsidRPr="00EB4CC9">
        <w:rPr>
          <w:rFonts w:ascii="Book Antiqua" w:hAnsi="Book Antiqua"/>
          <w:szCs w:val="24"/>
          <w:lang w:val="en-US"/>
        </w:rPr>
        <w:t>diarrhea and constipation)</w:t>
      </w:r>
      <w:r w:rsidR="007D5029" w:rsidRPr="00EB4CC9">
        <w:rPr>
          <w:rFonts w:ascii="Book Antiqua" w:hAnsi="Book Antiqua"/>
          <w:szCs w:val="24"/>
          <w:lang w:val="en-US"/>
        </w:rPr>
        <w:t>,</w:t>
      </w:r>
      <w:r w:rsidRPr="00EB4CC9">
        <w:rPr>
          <w:rFonts w:ascii="Book Antiqua" w:hAnsi="Book Antiqua"/>
          <w:szCs w:val="24"/>
          <w:lang w:val="en-US"/>
        </w:rPr>
        <w:t xml:space="preserve"> one will not be able to detect changes of the particular symptom pattern. We </w:t>
      </w:r>
      <w:r w:rsidR="00E61AEA" w:rsidRPr="00EB4CC9">
        <w:rPr>
          <w:rFonts w:ascii="Book Antiqua" w:hAnsi="Book Antiqua"/>
          <w:szCs w:val="24"/>
          <w:lang w:val="en-US"/>
        </w:rPr>
        <w:t>propose</w:t>
      </w:r>
      <w:r w:rsidRPr="00EB4CC9">
        <w:rPr>
          <w:rFonts w:ascii="Book Antiqua" w:hAnsi="Book Antiqua"/>
          <w:szCs w:val="24"/>
          <w:lang w:val="en-US"/>
        </w:rPr>
        <w:t xml:space="preserve"> that future therapy studies on IBS </w:t>
      </w:r>
      <w:r w:rsidR="00E61AEA" w:rsidRPr="00EB4CC9">
        <w:rPr>
          <w:rFonts w:ascii="Book Antiqua" w:hAnsi="Book Antiqua"/>
          <w:szCs w:val="24"/>
          <w:lang w:val="en-US"/>
        </w:rPr>
        <w:t xml:space="preserve">should </w:t>
      </w:r>
      <w:r w:rsidRPr="00EB4CC9">
        <w:rPr>
          <w:rFonts w:ascii="Book Antiqua" w:hAnsi="Book Antiqua"/>
          <w:szCs w:val="24"/>
          <w:lang w:val="en-US"/>
        </w:rPr>
        <w:t xml:space="preserve">examine the efficacy of CBT </w:t>
      </w:r>
      <w:r w:rsidR="00E61AEA" w:rsidRPr="00EB4CC9">
        <w:rPr>
          <w:rFonts w:ascii="Book Antiqua" w:hAnsi="Book Antiqua"/>
          <w:szCs w:val="24"/>
          <w:lang w:val="en-US"/>
        </w:rPr>
        <w:t>on IBS severity separately for each of the Birmingham IBS scale</w:t>
      </w:r>
      <w:r w:rsidR="0093686C" w:rsidRPr="00EB4CC9">
        <w:rPr>
          <w:rFonts w:ascii="Book Antiqua" w:hAnsi="Book Antiqua"/>
          <w:szCs w:val="24"/>
          <w:lang w:val="en-US"/>
        </w:rPr>
        <w:t>s</w:t>
      </w:r>
      <w:r w:rsidR="00E61AEA" w:rsidRPr="00EB4CC9">
        <w:rPr>
          <w:rFonts w:ascii="Book Antiqua" w:hAnsi="Book Antiqua"/>
          <w:szCs w:val="24"/>
          <w:lang w:val="en-US"/>
        </w:rPr>
        <w:t xml:space="preserve">. </w:t>
      </w:r>
    </w:p>
    <w:p w:rsidR="00587826" w:rsidRPr="00EB4CC9" w:rsidRDefault="00587826" w:rsidP="0070073F">
      <w:pPr>
        <w:spacing w:after="0" w:line="360" w:lineRule="auto"/>
        <w:ind w:firstLine="708"/>
        <w:jc w:val="both"/>
        <w:rPr>
          <w:rFonts w:ascii="Book Antiqua" w:hAnsi="Book Antiqua"/>
          <w:szCs w:val="24"/>
          <w:lang w:val="en-US"/>
        </w:rPr>
      </w:pPr>
      <w:r w:rsidRPr="00EB4CC9">
        <w:rPr>
          <w:rFonts w:ascii="Book Antiqua" w:hAnsi="Book Antiqua"/>
          <w:szCs w:val="24"/>
          <w:lang w:val="en-US"/>
        </w:rPr>
        <w:t xml:space="preserve">The need for a multidimensional assessment of IBS symptom severity also fits well to the recent suggestion </w:t>
      </w:r>
      <w:r w:rsidR="00A729DE" w:rsidRPr="00EB4CC9">
        <w:rPr>
          <w:rFonts w:ascii="Book Antiqua" w:hAnsi="Book Antiqua"/>
          <w:szCs w:val="24"/>
          <w:lang w:val="en-US"/>
        </w:rPr>
        <w:t xml:space="preserve">of various </w:t>
      </w:r>
      <w:proofErr w:type="gramStart"/>
      <w:r w:rsidR="00A729DE" w:rsidRPr="00EB4CC9">
        <w:rPr>
          <w:rFonts w:ascii="Book Antiqua" w:hAnsi="Book Antiqua"/>
          <w:szCs w:val="24"/>
          <w:lang w:val="en-US"/>
        </w:rPr>
        <w:t>researchers</w:t>
      </w:r>
      <w:r w:rsidR="00E552DA" w:rsidRPr="00E552DA">
        <w:rPr>
          <w:rFonts w:ascii="Book Antiqua" w:hAnsi="Book Antiqua"/>
          <w:szCs w:val="24"/>
          <w:vertAlign w:val="superscript"/>
          <w:lang w:val="en-US"/>
        </w:rPr>
        <w:t>[</w:t>
      </w:r>
      <w:proofErr w:type="gramEnd"/>
      <w:r w:rsidR="00240994" w:rsidRPr="00EB4CC9">
        <w:rPr>
          <w:rFonts w:ascii="Book Antiqua" w:hAnsi="Book Antiqua"/>
          <w:szCs w:val="24"/>
          <w:vertAlign w:val="superscript"/>
          <w:lang w:val="en-US"/>
        </w:rPr>
        <w:t>59</w:t>
      </w:r>
      <w:r w:rsidR="009E1063" w:rsidRPr="00EB4CC9">
        <w:rPr>
          <w:rFonts w:ascii="Book Antiqua" w:hAnsi="Book Antiqua"/>
          <w:szCs w:val="24"/>
          <w:vertAlign w:val="superscript"/>
          <w:lang w:val="en-US"/>
        </w:rPr>
        <w:t>-</w:t>
      </w:r>
      <w:r w:rsidR="00ED4DFB" w:rsidRPr="00EB4CC9">
        <w:rPr>
          <w:rFonts w:ascii="Book Antiqua" w:hAnsi="Book Antiqua"/>
          <w:szCs w:val="24"/>
          <w:vertAlign w:val="superscript"/>
          <w:lang w:val="en-US"/>
        </w:rPr>
        <w:t>60]</w:t>
      </w:r>
      <w:r w:rsidRPr="00EB4CC9">
        <w:rPr>
          <w:rFonts w:ascii="Book Antiqua" w:hAnsi="Book Antiqua"/>
          <w:szCs w:val="24"/>
          <w:lang w:val="en-US"/>
        </w:rPr>
        <w:t xml:space="preserve"> who propose to e</w:t>
      </w:r>
      <w:r w:rsidR="00BC0FE6" w:rsidRPr="00EB4CC9">
        <w:rPr>
          <w:rFonts w:ascii="Book Antiqua" w:hAnsi="Book Antiqua"/>
          <w:szCs w:val="24"/>
          <w:lang w:val="en-US"/>
        </w:rPr>
        <w:t xml:space="preserve">xplicitly determine whether </w:t>
      </w:r>
      <w:r w:rsidRPr="00EB4CC9">
        <w:rPr>
          <w:rFonts w:ascii="Book Antiqua" w:hAnsi="Book Antiqua"/>
          <w:szCs w:val="24"/>
          <w:lang w:val="en-US"/>
        </w:rPr>
        <w:t xml:space="preserve">an existing IBS condition </w:t>
      </w:r>
      <w:r w:rsidR="00CD244A" w:rsidRPr="00EB4CC9">
        <w:rPr>
          <w:rFonts w:ascii="Book Antiqua" w:hAnsi="Book Antiqua"/>
          <w:szCs w:val="24"/>
          <w:lang w:val="en-US"/>
        </w:rPr>
        <w:t>is rather dominated by diarrhea</w:t>
      </w:r>
      <w:r w:rsidRPr="00EB4CC9">
        <w:rPr>
          <w:rFonts w:ascii="Book Antiqua" w:hAnsi="Book Antiqua"/>
          <w:szCs w:val="24"/>
          <w:lang w:val="en-US"/>
        </w:rPr>
        <w:t xml:space="preserve"> or </w:t>
      </w:r>
      <w:r w:rsidR="001465CE" w:rsidRPr="00EB4CC9">
        <w:rPr>
          <w:rFonts w:ascii="Book Antiqua" w:hAnsi="Book Antiqua"/>
          <w:szCs w:val="24"/>
          <w:lang w:val="en-US"/>
        </w:rPr>
        <w:t>constipation</w:t>
      </w:r>
      <w:r w:rsidRPr="00EB4CC9">
        <w:rPr>
          <w:rFonts w:ascii="Book Antiqua" w:hAnsi="Book Antiqua"/>
          <w:szCs w:val="24"/>
          <w:lang w:val="en-US"/>
        </w:rPr>
        <w:t xml:space="preserve"> symptoms. The severity of IBS symptoms on these two specific symptom clusters could be assessed very well by the </w:t>
      </w:r>
      <w:r w:rsidR="001465CE" w:rsidRPr="00EB4CC9">
        <w:rPr>
          <w:rFonts w:ascii="Book Antiqua" w:hAnsi="Book Antiqua"/>
          <w:szCs w:val="24"/>
          <w:lang w:val="en-US"/>
        </w:rPr>
        <w:t>constipation</w:t>
      </w:r>
      <w:r w:rsidRPr="00EB4CC9">
        <w:rPr>
          <w:rFonts w:ascii="Book Antiqua" w:hAnsi="Book Antiqua"/>
          <w:szCs w:val="24"/>
          <w:lang w:val="en-US"/>
        </w:rPr>
        <w:t xml:space="preserve"> and diarrhea scales of the </w:t>
      </w:r>
      <w:r w:rsidR="001465CE" w:rsidRPr="00EB4CC9">
        <w:rPr>
          <w:rFonts w:ascii="Book Antiqua" w:hAnsi="Book Antiqua"/>
          <w:szCs w:val="24"/>
          <w:lang w:val="en-US"/>
        </w:rPr>
        <w:t>Birmingham</w:t>
      </w:r>
      <w:r w:rsidRPr="00EB4CC9">
        <w:rPr>
          <w:rFonts w:ascii="Book Antiqua" w:hAnsi="Book Antiqua"/>
          <w:szCs w:val="24"/>
          <w:lang w:val="en-US"/>
        </w:rPr>
        <w:t xml:space="preserve"> IBS questionnaire.</w:t>
      </w:r>
    </w:p>
    <w:p w:rsidR="00B71B4A" w:rsidRPr="00EB4CC9" w:rsidRDefault="00B71B4A" w:rsidP="0070073F">
      <w:pPr>
        <w:pStyle w:val="ae"/>
        <w:spacing w:line="360" w:lineRule="auto"/>
        <w:ind w:firstLine="708"/>
        <w:jc w:val="both"/>
        <w:rPr>
          <w:rFonts w:ascii="Book Antiqua" w:hAnsi="Book Antiqua"/>
          <w:szCs w:val="24"/>
          <w:lang w:val="en-US"/>
        </w:rPr>
      </w:pPr>
      <w:r w:rsidRPr="00EB4CC9">
        <w:rPr>
          <w:rFonts w:ascii="Book Antiqua" w:hAnsi="Book Antiqua"/>
          <w:szCs w:val="24"/>
          <w:lang w:val="en-US"/>
        </w:rPr>
        <w:t xml:space="preserve">We think that a quite interesting question which has been raised by </w:t>
      </w:r>
      <w:proofErr w:type="spellStart"/>
      <w:proofErr w:type="gramStart"/>
      <w:r w:rsidR="00D6548B" w:rsidRPr="00EB4CC9">
        <w:rPr>
          <w:rFonts w:ascii="Book Antiqua" w:hAnsi="Book Antiqua"/>
          <w:szCs w:val="24"/>
          <w:lang w:val="en-US"/>
        </w:rPr>
        <w:t>Wessely</w:t>
      </w:r>
      <w:proofErr w:type="spellEnd"/>
      <w:r w:rsidR="00E552DA" w:rsidRPr="00E552DA">
        <w:rPr>
          <w:rFonts w:ascii="Book Antiqua" w:hAnsi="Book Antiqua"/>
          <w:szCs w:val="24"/>
          <w:vertAlign w:val="superscript"/>
          <w:lang w:val="en-US"/>
        </w:rPr>
        <w:t>[</w:t>
      </w:r>
      <w:proofErr w:type="gramEnd"/>
      <w:r w:rsidR="00D6548B" w:rsidRPr="00EB4CC9">
        <w:rPr>
          <w:rFonts w:ascii="Book Antiqua" w:hAnsi="Book Antiqua"/>
          <w:szCs w:val="24"/>
          <w:vertAlign w:val="superscript"/>
          <w:lang w:val="en-US"/>
        </w:rPr>
        <w:t>4]</w:t>
      </w:r>
      <w:r w:rsidR="00A64574" w:rsidRPr="00EB4CC9">
        <w:rPr>
          <w:rFonts w:ascii="Book Antiqua" w:hAnsi="Book Antiqua"/>
          <w:szCs w:val="24"/>
          <w:vertAlign w:val="superscript"/>
          <w:lang w:val="en-US"/>
        </w:rPr>
        <w:t xml:space="preserve"> </w:t>
      </w:r>
      <w:r w:rsidRPr="00EB4CC9">
        <w:rPr>
          <w:rFonts w:ascii="Book Antiqua" w:hAnsi="Book Antiqua"/>
          <w:szCs w:val="24"/>
          <w:lang w:val="en-US"/>
        </w:rPr>
        <w:t>and other</w:t>
      </w:r>
      <w:r w:rsidR="003C7E68" w:rsidRPr="00EB4CC9">
        <w:rPr>
          <w:rFonts w:ascii="Book Antiqua" w:hAnsi="Book Antiqua"/>
          <w:szCs w:val="24"/>
          <w:lang w:val="en-US"/>
        </w:rPr>
        <w:t>s</w:t>
      </w:r>
      <w:r w:rsidR="00E552DA" w:rsidRPr="00E552DA">
        <w:rPr>
          <w:rFonts w:ascii="Book Antiqua" w:hAnsi="Book Antiqua"/>
          <w:szCs w:val="24"/>
          <w:vertAlign w:val="superscript"/>
          <w:lang w:val="en-US"/>
        </w:rPr>
        <w:t>[</w:t>
      </w:r>
      <w:r w:rsidR="00C369E6" w:rsidRPr="00EB4CC9">
        <w:rPr>
          <w:rFonts w:ascii="Book Antiqua" w:hAnsi="Book Antiqua"/>
          <w:szCs w:val="24"/>
          <w:vertAlign w:val="superscript"/>
          <w:lang w:val="en-US"/>
        </w:rPr>
        <w:t>61]</w:t>
      </w:r>
      <w:r w:rsidRPr="00EB4CC9">
        <w:rPr>
          <w:rFonts w:ascii="Book Antiqua" w:hAnsi="Book Antiqua"/>
          <w:szCs w:val="24"/>
          <w:lang w:val="en-US"/>
        </w:rPr>
        <w:t xml:space="preserve"> is what the different functional syndromes have in common.</w:t>
      </w:r>
      <w:r w:rsidR="007F7F0B" w:rsidRPr="00EB4CC9">
        <w:rPr>
          <w:rFonts w:ascii="Book Antiqua" w:hAnsi="Book Antiqua"/>
          <w:szCs w:val="24"/>
          <w:lang w:val="en-US"/>
        </w:rPr>
        <w:t xml:space="preserve"> We argue that it would be interesting to apply the </w:t>
      </w:r>
      <w:proofErr w:type="spellStart"/>
      <w:r w:rsidR="007F7F0B" w:rsidRPr="00EB4CC9">
        <w:rPr>
          <w:rFonts w:ascii="Book Antiqua" w:hAnsi="Book Antiqua"/>
          <w:szCs w:val="24"/>
          <w:lang w:val="en-US"/>
        </w:rPr>
        <w:t>bifactor</w:t>
      </w:r>
      <w:proofErr w:type="spellEnd"/>
      <w:r w:rsidR="007F7F0B" w:rsidRPr="00EB4CC9">
        <w:rPr>
          <w:rFonts w:ascii="Book Antiqua" w:hAnsi="Book Antiqua"/>
          <w:szCs w:val="24"/>
          <w:lang w:val="en-US"/>
        </w:rPr>
        <w:t xml:space="preserve"> model to the questionnaires which </w:t>
      </w:r>
      <w:r w:rsidR="007F7F0B" w:rsidRPr="00EB4CC9">
        <w:rPr>
          <w:rFonts w:ascii="Book Antiqua" w:hAnsi="Book Antiqua"/>
          <w:szCs w:val="24"/>
          <w:lang w:val="en-US"/>
        </w:rPr>
        <w:lastRenderedPageBreak/>
        <w:t>assess</w:t>
      </w:r>
      <w:r w:rsidR="00521D70" w:rsidRPr="00EB4CC9">
        <w:rPr>
          <w:rFonts w:ascii="Book Antiqua" w:hAnsi="Book Antiqua"/>
          <w:szCs w:val="24"/>
          <w:lang w:val="en-US"/>
        </w:rPr>
        <w:t xml:space="preserve"> the severity of symptoms associated with different functional syndromes (</w:t>
      </w:r>
      <w:r w:rsidR="00521D70" w:rsidRPr="007B1520">
        <w:rPr>
          <w:rFonts w:ascii="Book Antiqua" w:hAnsi="Book Antiqua"/>
          <w:i/>
          <w:szCs w:val="24"/>
          <w:lang w:val="en-US"/>
        </w:rPr>
        <w:t>e.g.</w:t>
      </w:r>
      <w:r w:rsidR="00D64DCF" w:rsidRPr="007B1520">
        <w:rPr>
          <w:rFonts w:ascii="Book Antiqua" w:hAnsi="Book Antiqua"/>
          <w:i/>
          <w:szCs w:val="24"/>
          <w:lang w:val="en-US"/>
        </w:rPr>
        <w:t xml:space="preserve">, </w:t>
      </w:r>
      <w:r w:rsidR="00D64DCF" w:rsidRPr="00EB4CC9">
        <w:rPr>
          <w:rFonts w:ascii="Book Antiqua" w:hAnsi="Book Antiqua"/>
          <w:szCs w:val="24"/>
          <w:lang w:val="en-US"/>
        </w:rPr>
        <w:t>Fibromyalgia</w:t>
      </w:r>
      <w:r w:rsidR="00521D70" w:rsidRPr="00EB4CC9">
        <w:rPr>
          <w:rFonts w:ascii="Book Antiqua" w:hAnsi="Book Antiqua"/>
          <w:szCs w:val="24"/>
          <w:lang w:val="en-US"/>
        </w:rPr>
        <w:t xml:space="preserve">, Chronic Fatigue Syndrome). We would expect that the severity regarding those syndromes </w:t>
      </w:r>
      <w:r w:rsidR="00D061BE" w:rsidRPr="00EB4CC9">
        <w:rPr>
          <w:rFonts w:ascii="Book Antiqua" w:hAnsi="Book Antiqua"/>
          <w:szCs w:val="24"/>
          <w:lang w:val="en-US"/>
        </w:rPr>
        <w:t>can also be</w:t>
      </w:r>
      <w:r w:rsidR="00521D70" w:rsidRPr="00EB4CC9">
        <w:rPr>
          <w:rFonts w:ascii="Book Antiqua" w:hAnsi="Book Antiqua"/>
          <w:szCs w:val="24"/>
          <w:lang w:val="en-US"/>
        </w:rPr>
        <w:t xml:space="preserve"> described by </w:t>
      </w:r>
      <w:proofErr w:type="spellStart"/>
      <w:r w:rsidR="00521D70" w:rsidRPr="00EB4CC9">
        <w:rPr>
          <w:rFonts w:ascii="Book Antiqua" w:hAnsi="Book Antiqua"/>
          <w:szCs w:val="24"/>
          <w:lang w:val="en-US"/>
        </w:rPr>
        <w:t>bifactor</w:t>
      </w:r>
      <w:proofErr w:type="spellEnd"/>
      <w:r w:rsidR="00521D70" w:rsidRPr="00EB4CC9">
        <w:rPr>
          <w:rFonts w:ascii="Book Antiqua" w:hAnsi="Book Antiqua"/>
          <w:szCs w:val="24"/>
          <w:lang w:val="en-US"/>
        </w:rPr>
        <w:t xml:space="preserve"> models (</w:t>
      </w:r>
      <w:r w:rsidR="00521D70" w:rsidRPr="007B1520">
        <w:rPr>
          <w:rFonts w:ascii="Book Antiqua" w:hAnsi="Book Antiqua"/>
          <w:i/>
          <w:szCs w:val="24"/>
          <w:lang w:val="en-US"/>
        </w:rPr>
        <w:t xml:space="preserve">i.e., </w:t>
      </w:r>
      <w:r w:rsidR="00521D70" w:rsidRPr="00EB4CC9">
        <w:rPr>
          <w:rFonts w:ascii="Book Antiqua" w:hAnsi="Book Antiqua"/>
          <w:szCs w:val="24"/>
          <w:lang w:val="en-US"/>
        </w:rPr>
        <w:t>one general somatization factor, and syndrome specific factors). Then</w:t>
      </w:r>
      <w:r w:rsidR="00E63425" w:rsidRPr="00EB4CC9">
        <w:rPr>
          <w:rFonts w:ascii="Book Antiqua" w:hAnsi="Book Antiqua"/>
          <w:szCs w:val="24"/>
          <w:lang w:val="en-US"/>
        </w:rPr>
        <w:t>,</w:t>
      </w:r>
      <w:r w:rsidR="00521D70" w:rsidRPr="00EB4CC9">
        <w:rPr>
          <w:rFonts w:ascii="Book Antiqua" w:hAnsi="Book Antiqua"/>
          <w:szCs w:val="24"/>
          <w:lang w:val="en-US"/>
        </w:rPr>
        <w:t xml:space="preserve"> one could correlate the </w:t>
      </w:r>
      <w:r w:rsidR="00637F58" w:rsidRPr="00EB4CC9">
        <w:rPr>
          <w:rFonts w:ascii="Book Antiqua" w:hAnsi="Book Antiqua"/>
          <w:szCs w:val="24"/>
          <w:lang w:val="en-US"/>
        </w:rPr>
        <w:t>general somatization factors related to distinct functional somatic syndromes</w:t>
      </w:r>
      <w:r w:rsidR="007D5029" w:rsidRPr="00EB4CC9">
        <w:rPr>
          <w:rFonts w:ascii="Book Antiqua" w:hAnsi="Book Antiqua"/>
          <w:szCs w:val="24"/>
          <w:lang w:val="en-US"/>
        </w:rPr>
        <w:t>,</w:t>
      </w:r>
      <w:r w:rsidR="00637F58" w:rsidRPr="00EB4CC9">
        <w:rPr>
          <w:rFonts w:ascii="Book Antiqua" w:hAnsi="Book Antiqua"/>
          <w:szCs w:val="24"/>
          <w:lang w:val="en-US"/>
        </w:rPr>
        <w:t xml:space="preserve"> which is likely to produce very high </w:t>
      </w:r>
      <w:proofErr w:type="spellStart"/>
      <w:r w:rsidR="00637F58" w:rsidRPr="00EB4CC9">
        <w:rPr>
          <w:rFonts w:ascii="Book Antiqua" w:hAnsi="Book Antiqua"/>
          <w:szCs w:val="24"/>
          <w:lang w:val="en-US"/>
        </w:rPr>
        <w:t>intercorrelations</w:t>
      </w:r>
      <w:proofErr w:type="spellEnd"/>
      <w:r w:rsidR="00637F58" w:rsidRPr="00EB4CC9">
        <w:rPr>
          <w:rFonts w:ascii="Book Antiqua" w:hAnsi="Book Antiqua"/>
          <w:szCs w:val="24"/>
          <w:lang w:val="en-US"/>
        </w:rPr>
        <w:t xml:space="preserve">. </w:t>
      </w:r>
      <w:r w:rsidR="00966577" w:rsidRPr="00EB4CC9">
        <w:rPr>
          <w:rFonts w:ascii="Book Antiqua" w:hAnsi="Book Antiqua"/>
          <w:szCs w:val="24"/>
          <w:lang w:val="en-US"/>
        </w:rPr>
        <w:t>Thus, i</w:t>
      </w:r>
      <w:r w:rsidR="004F7063" w:rsidRPr="00EB4CC9">
        <w:rPr>
          <w:rFonts w:ascii="Book Antiqua" w:hAnsi="Book Antiqua"/>
          <w:szCs w:val="24"/>
          <w:lang w:val="en-US"/>
        </w:rPr>
        <w:t xml:space="preserve">t seems </w:t>
      </w:r>
      <w:r w:rsidR="00966577" w:rsidRPr="00EB4CC9">
        <w:rPr>
          <w:rFonts w:ascii="Book Antiqua" w:hAnsi="Book Antiqua"/>
          <w:szCs w:val="24"/>
          <w:lang w:val="en-US"/>
        </w:rPr>
        <w:t xml:space="preserve">plausible </w:t>
      </w:r>
      <w:r w:rsidR="004F7063" w:rsidRPr="00EB4CC9">
        <w:rPr>
          <w:rFonts w:ascii="Book Antiqua" w:hAnsi="Book Antiqua"/>
          <w:szCs w:val="24"/>
          <w:lang w:val="en-US"/>
        </w:rPr>
        <w:t xml:space="preserve">to us that </w:t>
      </w:r>
      <w:r w:rsidR="00966577" w:rsidRPr="00EB4CC9">
        <w:rPr>
          <w:rFonts w:ascii="Book Antiqua" w:hAnsi="Book Antiqua"/>
          <w:szCs w:val="24"/>
          <w:lang w:val="en-US"/>
        </w:rPr>
        <w:t>different somatic syndromes share large amounts of common variance and at the same time each syndrome also accounts for specific variance components A</w:t>
      </w:r>
      <w:r w:rsidR="004A74B9" w:rsidRPr="00EB4CC9">
        <w:rPr>
          <w:rFonts w:ascii="Book Antiqua" w:hAnsi="Book Antiqua"/>
          <w:szCs w:val="24"/>
          <w:lang w:val="en-US"/>
        </w:rPr>
        <w:t>s</w:t>
      </w:r>
      <w:r w:rsidR="00966577" w:rsidRPr="00EB4CC9">
        <w:rPr>
          <w:rFonts w:ascii="Book Antiqua" w:hAnsi="Book Antiqua"/>
          <w:szCs w:val="24"/>
          <w:lang w:val="en-US"/>
        </w:rPr>
        <w:t xml:space="preserve"> a consequence, a comparison of the proportion of common variance and specific variance could inspire the debate regarding the appropriate number of those syndromes. </w:t>
      </w:r>
    </w:p>
    <w:p w:rsidR="001B596B" w:rsidRPr="00EB4CC9" w:rsidRDefault="00593989" w:rsidP="0070073F">
      <w:pPr>
        <w:pStyle w:val="ae"/>
        <w:spacing w:line="360" w:lineRule="auto"/>
        <w:ind w:firstLine="708"/>
        <w:jc w:val="both"/>
        <w:rPr>
          <w:rFonts w:ascii="Book Antiqua" w:hAnsi="Book Antiqua"/>
          <w:szCs w:val="24"/>
          <w:lang w:val="en-US"/>
        </w:rPr>
      </w:pPr>
      <w:r w:rsidRPr="00EB4CC9">
        <w:rPr>
          <w:rFonts w:ascii="Book Antiqua" w:hAnsi="Book Antiqua"/>
          <w:szCs w:val="24"/>
          <w:lang w:val="en-US"/>
        </w:rPr>
        <w:t xml:space="preserve">This paper focuses on the </w:t>
      </w:r>
      <w:proofErr w:type="gramStart"/>
      <w:r w:rsidRPr="00EB4CC9">
        <w:rPr>
          <w:rFonts w:ascii="Book Antiqua" w:hAnsi="Book Antiqua"/>
          <w:szCs w:val="24"/>
          <w:lang w:val="en-US"/>
        </w:rPr>
        <w:t xml:space="preserve">measurement </w:t>
      </w:r>
      <w:r w:rsidR="001B596B" w:rsidRPr="00EB4CC9">
        <w:rPr>
          <w:rFonts w:ascii="Book Antiqua" w:hAnsi="Book Antiqua"/>
          <w:szCs w:val="24"/>
          <w:lang w:val="en-US"/>
        </w:rPr>
        <w:t xml:space="preserve"> of</w:t>
      </w:r>
      <w:proofErr w:type="gramEnd"/>
      <w:r w:rsidR="001B596B" w:rsidRPr="00EB4CC9">
        <w:rPr>
          <w:rFonts w:ascii="Book Antiqua" w:hAnsi="Book Antiqua"/>
          <w:szCs w:val="24"/>
          <w:lang w:val="en-US"/>
        </w:rPr>
        <w:t xml:space="preserve"> </w:t>
      </w:r>
      <w:r w:rsidR="00344414" w:rsidRPr="00EB4CC9">
        <w:rPr>
          <w:rFonts w:ascii="Book Antiqua" w:hAnsi="Book Antiqua"/>
          <w:szCs w:val="24"/>
          <w:lang w:val="en-US"/>
        </w:rPr>
        <w:t xml:space="preserve">IBS </w:t>
      </w:r>
      <w:r w:rsidR="001B596B" w:rsidRPr="00EB4CC9">
        <w:rPr>
          <w:rFonts w:ascii="Book Antiqua" w:hAnsi="Book Antiqua"/>
          <w:szCs w:val="24"/>
          <w:lang w:val="en-US"/>
        </w:rPr>
        <w:t xml:space="preserve">symptom severity. However, one might argue </w:t>
      </w:r>
      <w:r w:rsidR="009D67FC" w:rsidRPr="00EB4CC9">
        <w:rPr>
          <w:rFonts w:ascii="Book Antiqua" w:hAnsi="Book Antiqua"/>
          <w:szCs w:val="24"/>
          <w:lang w:val="en-US"/>
        </w:rPr>
        <w:t>that</w:t>
      </w:r>
      <w:r w:rsidR="001B596B" w:rsidRPr="00EB4CC9">
        <w:rPr>
          <w:rFonts w:ascii="Book Antiqua" w:hAnsi="Book Antiqua"/>
          <w:szCs w:val="24"/>
          <w:lang w:val="en-US"/>
        </w:rPr>
        <w:t xml:space="preserve"> the B-IBS </w:t>
      </w:r>
      <w:r w:rsidR="00FD60FC" w:rsidRPr="00EB4CC9">
        <w:rPr>
          <w:rFonts w:ascii="Book Antiqua" w:hAnsi="Book Antiqua"/>
          <w:szCs w:val="24"/>
          <w:lang w:val="en-US"/>
        </w:rPr>
        <w:t xml:space="preserve">questionnaire </w:t>
      </w:r>
      <w:r w:rsidR="001B596B" w:rsidRPr="00EB4CC9">
        <w:rPr>
          <w:rFonts w:ascii="Book Antiqua" w:hAnsi="Book Antiqua"/>
          <w:szCs w:val="24"/>
          <w:lang w:val="en-US"/>
        </w:rPr>
        <w:t xml:space="preserve">is rather a measure of symptom frequency instead of severity. </w:t>
      </w:r>
      <w:r w:rsidR="00FD60FC" w:rsidRPr="00EB4CC9">
        <w:rPr>
          <w:rFonts w:ascii="Book Antiqua" w:hAnsi="Book Antiqua"/>
          <w:szCs w:val="24"/>
          <w:lang w:val="en-US"/>
        </w:rPr>
        <w:t>Indeed, the items of the B-IBS questionnaire require frequency ratings (</w:t>
      </w:r>
      <w:r w:rsidR="0073156A" w:rsidRPr="00EB4CC9">
        <w:rPr>
          <w:rFonts w:ascii="Book Antiqua" w:hAnsi="Book Antiqua"/>
          <w:i/>
          <w:szCs w:val="24"/>
          <w:lang w:val="en-US"/>
        </w:rPr>
        <w:t>a</w:t>
      </w:r>
      <w:r w:rsidR="00FD60FC" w:rsidRPr="00EB4CC9">
        <w:rPr>
          <w:rFonts w:ascii="Book Antiqua" w:hAnsi="Book Antiqua"/>
          <w:i/>
          <w:szCs w:val="24"/>
          <w:lang w:val="en-US"/>
        </w:rPr>
        <w:t>ll of the time</w:t>
      </w:r>
      <w:r w:rsidR="00FD60FC" w:rsidRPr="00EB4CC9">
        <w:rPr>
          <w:rFonts w:ascii="Book Antiqua" w:hAnsi="Book Antiqua"/>
          <w:szCs w:val="24"/>
          <w:lang w:val="en-US"/>
        </w:rPr>
        <w:t xml:space="preserve"> to </w:t>
      </w:r>
      <w:r w:rsidR="00FD60FC" w:rsidRPr="00EB4CC9">
        <w:rPr>
          <w:rFonts w:ascii="Book Antiqua" w:hAnsi="Book Antiqua"/>
          <w:i/>
          <w:szCs w:val="24"/>
          <w:lang w:val="en-US"/>
        </w:rPr>
        <w:t>none of the time</w:t>
      </w:r>
      <w:r w:rsidR="00FD60FC" w:rsidRPr="00EB4CC9">
        <w:rPr>
          <w:rFonts w:ascii="Book Antiqua" w:hAnsi="Book Antiqua"/>
          <w:szCs w:val="24"/>
          <w:lang w:val="en-US"/>
        </w:rPr>
        <w:t xml:space="preserve">). </w:t>
      </w:r>
      <w:r w:rsidR="00EB3130" w:rsidRPr="00EB4CC9">
        <w:rPr>
          <w:rFonts w:ascii="Book Antiqua" w:hAnsi="Book Antiqua"/>
          <w:szCs w:val="24"/>
          <w:lang w:val="en-US"/>
        </w:rPr>
        <w:t xml:space="preserve">On the other hand, </w:t>
      </w:r>
      <w:r w:rsidR="00F862EE" w:rsidRPr="00EB4CC9">
        <w:rPr>
          <w:rFonts w:ascii="Book Antiqua" w:hAnsi="Book Antiqua"/>
          <w:szCs w:val="24"/>
          <w:lang w:val="en-US"/>
        </w:rPr>
        <w:t>all of its</w:t>
      </w:r>
      <w:r w:rsidR="00EB3130" w:rsidRPr="00EB4CC9">
        <w:rPr>
          <w:rFonts w:ascii="Book Antiqua" w:hAnsi="Book Antiqua"/>
          <w:szCs w:val="24"/>
          <w:lang w:val="en-US"/>
        </w:rPr>
        <w:t xml:space="preserve"> items </w:t>
      </w:r>
      <w:r w:rsidR="008305AE" w:rsidRPr="00EB4CC9">
        <w:rPr>
          <w:rFonts w:ascii="Book Antiqua" w:hAnsi="Book Antiqua"/>
          <w:szCs w:val="24"/>
          <w:lang w:val="en-US"/>
        </w:rPr>
        <w:t>require the rating</w:t>
      </w:r>
      <w:r w:rsidR="00EB3130" w:rsidRPr="00EB4CC9">
        <w:rPr>
          <w:rFonts w:ascii="Book Antiqua" w:hAnsi="Book Antiqua"/>
          <w:szCs w:val="24"/>
          <w:lang w:val="en-US"/>
        </w:rPr>
        <w:t xml:space="preserve"> of </w:t>
      </w:r>
      <w:r w:rsidR="009D67FC" w:rsidRPr="00EB4CC9">
        <w:rPr>
          <w:rFonts w:ascii="Book Antiqua" w:hAnsi="Book Antiqua"/>
          <w:szCs w:val="24"/>
          <w:lang w:val="en-US"/>
        </w:rPr>
        <w:t xml:space="preserve">both, </w:t>
      </w:r>
      <w:r w:rsidR="008305AE" w:rsidRPr="00EB4CC9">
        <w:rPr>
          <w:rFonts w:ascii="Book Antiqua" w:hAnsi="Book Antiqua"/>
          <w:szCs w:val="24"/>
          <w:lang w:val="en-US"/>
        </w:rPr>
        <w:t xml:space="preserve">bodily </w:t>
      </w:r>
      <w:r w:rsidR="00EB3130" w:rsidRPr="00EB4CC9">
        <w:rPr>
          <w:rFonts w:ascii="Book Antiqua" w:hAnsi="Book Antiqua"/>
          <w:szCs w:val="24"/>
          <w:lang w:val="en-US"/>
        </w:rPr>
        <w:t>symptoms (</w:t>
      </w:r>
      <w:r w:rsidR="00EB3130" w:rsidRPr="007B1520">
        <w:rPr>
          <w:rFonts w:ascii="Book Antiqua" w:hAnsi="Book Antiqua"/>
          <w:i/>
          <w:szCs w:val="24"/>
          <w:lang w:val="en-US"/>
        </w:rPr>
        <w:t>e.g.</w:t>
      </w:r>
      <w:r w:rsidR="007B1520">
        <w:rPr>
          <w:rFonts w:ascii="Book Antiqua" w:hAnsi="Book Antiqua" w:hint="eastAsia"/>
          <w:i/>
          <w:szCs w:val="24"/>
          <w:lang w:val="en-US" w:eastAsia="zh-CN"/>
        </w:rPr>
        <w:t>,</w:t>
      </w:r>
      <w:r w:rsidR="00EB3130" w:rsidRPr="007B1520">
        <w:rPr>
          <w:rFonts w:ascii="Book Antiqua" w:hAnsi="Book Antiqua"/>
          <w:i/>
          <w:szCs w:val="24"/>
          <w:lang w:val="en-US"/>
        </w:rPr>
        <w:t xml:space="preserve"> </w:t>
      </w:r>
      <w:r w:rsidR="00EB3130" w:rsidRPr="00EB4CC9">
        <w:rPr>
          <w:rFonts w:ascii="Book Antiqua" w:hAnsi="Book Antiqua"/>
          <w:szCs w:val="24"/>
          <w:lang w:val="en-US"/>
        </w:rPr>
        <w:t>“</w:t>
      </w:r>
      <w:r w:rsidR="00235DFB" w:rsidRPr="00EB4CC9">
        <w:rPr>
          <w:rFonts w:ascii="Book Antiqua" w:hAnsi="Book Antiqua"/>
          <w:szCs w:val="24"/>
          <w:lang w:val="en-US"/>
        </w:rPr>
        <w:t>diarrhea</w:t>
      </w:r>
      <w:r w:rsidR="00EB3130" w:rsidRPr="00EB4CC9">
        <w:rPr>
          <w:rFonts w:ascii="Book Antiqua" w:hAnsi="Book Antiqua"/>
          <w:szCs w:val="24"/>
          <w:lang w:val="en-US"/>
        </w:rPr>
        <w:t xml:space="preserve">”) </w:t>
      </w:r>
      <w:r w:rsidR="009D67FC" w:rsidRPr="00EB4CC9">
        <w:rPr>
          <w:rFonts w:ascii="Book Antiqua" w:hAnsi="Book Antiqua"/>
          <w:szCs w:val="24"/>
          <w:lang w:val="en-US"/>
        </w:rPr>
        <w:t xml:space="preserve">and </w:t>
      </w:r>
      <w:r w:rsidR="007B1520">
        <w:rPr>
          <w:rFonts w:ascii="Book Antiqua" w:hAnsi="Book Antiqua"/>
          <w:szCs w:val="24"/>
          <w:lang w:val="en-US"/>
        </w:rPr>
        <w:t>distress related ratings</w:t>
      </w:r>
      <w:r w:rsidR="00EB3130" w:rsidRPr="00EB4CC9">
        <w:rPr>
          <w:rFonts w:ascii="Book Antiqua" w:hAnsi="Book Antiqua"/>
          <w:szCs w:val="24"/>
          <w:lang w:val="en-US"/>
        </w:rPr>
        <w:t xml:space="preserve"> </w:t>
      </w:r>
      <w:r w:rsidR="00F14299" w:rsidRPr="00EB4CC9">
        <w:rPr>
          <w:rFonts w:ascii="Book Antiqua" w:hAnsi="Book Antiqua"/>
          <w:szCs w:val="24"/>
          <w:lang w:val="en-US"/>
        </w:rPr>
        <w:t>(</w:t>
      </w:r>
      <w:r w:rsidR="00F14299" w:rsidRPr="007B1520">
        <w:rPr>
          <w:rFonts w:ascii="Book Antiqua" w:hAnsi="Book Antiqua"/>
          <w:i/>
          <w:szCs w:val="24"/>
          <w:lang w:val="en-US"/>
        </w:rPr>
        <w:t>e.g.,</w:t>
      </w:r>
      <w:r w:rsidR="00F14299" w:rsidRPr="00EB4CC9">
        <w:rPr>
          <w:rFonts w:ascii="Book Antiqua" w:hAnsi="Book Antiqua"/>
          <w:szCs w:val="24"/>
          <w:lang w:val="en-US"/>
        </w:rPr>
        <w:t xml:space="preserve"> </w:t>
      </w:r>
      <w:r w:rsidR="00EB3130" w:rsidRPr="00EB4CC9">
        <w:rPr>
          <w:rFonts w:ascii="Book Antiqua" w:hAnsi="Book Antiqua"/>
          <w:szCs w:val="24"/>
          <w:lang w:val="en-US"/>
        </w:rPr>
        <w:t>Item 10</w:t>
      </w:r>
      <w:r w:rsidR="00F14299" w:rsidRPr="00EB4CC9">
        <w:rPr>
          <w:rFonts w:ascii="Book Antiqua" w:hAnsi="Book Antiqua"/>
          <w:szCs w:val="24"/>
          <w:lang w:val="en-US"/>
        </w:rPr>
        <w:t>: H</w:t>
      </w:r>
      <w:r w:rsidR="00EB3130" w:rsidRPr="00EB4CC9">
        <w:rPr>
          <w:rFonts w:ascii="Book Antiqua" w:hAnsi="Book Antiqua"/>
          <w:szCs w:val="24"/>
          <w:lang w:val="en-US"/>
        </w:rPr>
        <w:t xml:space="preserve">ow </w:t>
      </w:r>
      <w:r w:rsidR="00F14299" w:rsidRPr="00EB4CC9">
        <w:rPr>
          <w:rFonts w:ascii="Book Antiqua" w:hAnsi="Book Antiqua"/>
          <w:szCs w:val="24"/>
          <w:lang w:val="en-US"/>
        </w:rPr>
        <w:t xml:space="preserve">often have you </w:t>
      </w:r>
      <w:r w:rsidR="00EB3130" w:rsidRPr="00EB4CC9">
        <w:rPr>
          <w:rFonts w:ascii="Book Antiqua" w:hAnsi="Book Antiqua"/>
          <w:szCs w:val="24"/>
          <w:lang w:val="en-US"/>
        </w:rPr>
        <w:t>“suffered from a feeling of urgency</w:t>
      </w:r>
      <w:proofErr w:type="gramStart"/>
      <w:r w:rsidR="00EB3130" w:rsidRPr="00EB4CC9">
        <w:rPr>
          <w:rFonts w:ascii="Book Antiqua" w:hAnsi="Book Antiqua"/>
          <w:szCs w:val="24"/>
          <w:lang w:val="en-US"/>
        </w:rPr>
        <w:t>”</w:t>
      </w:r>
      <w:r w:rsidR="00E552DA" w:rsidRPr="00E552DA">
        <w:rPr>
          <w:rFonts w:ascii="Book Antiqua" w:hAnsi="Book Antiqua"/>
          <w:szCs w:val="24"/>
          <w:vertAlign w:val="superscript"/>
          <w:lang w:val="en-US"/>
        </w:rPr>
        <w:t>[</w:t>
      </w:r>
      <w:proofErr w:type="gramEnd"/>
      <w:r w:rsidR="00EB3130" w:rsidRPr="00EB4CC9">
        <w:rPr>
          <w:rFonts w:ascii="Book Antiqua" w:hAnsi="Book Antiqua"/>
          <w:szCs w:val="24"/>
          <w:vertAlign w:val="superscript"/>
          <w:lang w:val="en-US"/>
        </w:rPr>
        <w:t>14]</w:t>
      </w:r>
      <w:r w:rsidR="0073156A" w:rsidRPr="00EB4CC9">
        <w:rPr>
          <w:rFonts w:ascii="Book Antiqua" w:hAnsi="Book Antiqua"/>
          <w:szCs w:val="24"/>
          <w:lang w:val="en-US"/>
        </w:rPr>
        <w:t>)</w:t>
      </w:r>
      <w:r w:rsidR="00EB3130" w:rsidRPr="00EB4CC9">
        <w:rPr>
          <w:rFonts w:ascii="Book Antiqua" w:hAnsi="Book Antiqua"/>
          <w:szCs w:val="24"/>
          <w:lang w:val="en-US"/>
        </w:rPr>
        <w:t>.</w:t>
      </w:r>
      <w:r w:rsidR="00ED1FF2" w:rsidRPr="00EB4CC9">
        <w:rPr>
          <w:rFonts w:ascii="Book Antiqua" w:hAnsi="Book Antiqua"/>
          <w:szCs w:val="24"/>
          <w:lang w:val="en-US"/>
        </w:rPr>
        <w:t xml:space="preserve"> Here, without doubt, </w:t>
      </w:r>
      <w:r w:rsidR="00FB395A" w:rsidRPr="00EB4CC9">
        <w:rPr>
          <w:rFonts w:ascii="Book Antiqua" w:hAnsi="Book Antiqua"/>
          <w:szCs w:val="24"/>
          <w:lang w:val="en-US"/>
        </w:rPr>
        <w:t xml:space="preserve">the term </w:t>
      </w:r>
      <w:r w:rsidR="0029463F" w:rsidRPr="00EB4CC9">
        <w:rPr>
          <w:rFonts w:ascii="Book Antiqua" w:hAnsi="Book Antiqua"/>
          <w:szCs w:val="24"/>
          <w:lang w:val="en-US"/>
        </w:rPr>
        <w:t>“</w:t>
      </w:r>
      <w:r w:rsidR="00ED1FF2" w:rsidRPr="00EB4CC9">
        <w:rPr>
          <w:rFonts w:ascii="Book Antiqua" w:hAnsi="Book Antiqua"/>
          <w:szCs w:val="24"/>
          <w:lang w:val="en-US"/>
        </w:rPr>
        <w:t>suffering</w:t>
      </w:r>
      <w:r w:rsidR="0029463F" w:rsidRPr="00EB4CC9">
        <w:rPr>
          <w:rFonts w:ascii="Book Antiqua" w:hAnsi="Book Antiqua"/>
          <w:szCs w:val="24"/>
          <w:lang w:val="en-US"/>
        </w:rPr>
        <w:t>”</w:t>
      </w:r>
      <w:r w:rsidR="00ED1FF2" w:rsidRPr="00EB4CC9">
        <w:rPr>
          <w:rFonts w:ascii="Book Antiqua" w:hAnsi="Book Antiqua"/>
          <w:szCs w:val="24"/>
          <w:lang w:val="en-US"/>
        </w:rPr>
        <w:t xml:space="preserve"> is </w:t>
      </w:r>
      <w:r w:rsidR="00FB395A" w:rsidRPr="00EB4CC9">
        <w:rPr>
          <w:rFonts w:ascii="Book Antiqua" w:hAnsi="Book Antiqua"/>
          <w:szCs w:val="24"/>
          <w:lang w:val="en-US"/>
        </w:rPr>
        <w:t xml:space="preserve">directly related to the </w:t>
      </w:r>
      <w:r w:rsidR="00ED1FF2" w:rsidRPr="00EB4CC9">
        <w:rPr>
          <w:rFonts w:ascii="Book Antiqua" w:hAnsi="Book Antiqua"/>
          <w:szCs w:val="24"/>
          <w:lang w:val="en-US"/>
        </w:rPr>
        <w:t>severity of the symptoms.</w:t>
      </w:r>
      <w:r w:rsidR="000A5D5C" w:rsidRPr="00EB4CC9">
        <w:rPr>
          <w:rFonts w:ascii="Book Antiqua" w:hAnsi="Book Antiqua"/>
          <w:szCs w:val="24"/>
          <w:lang w:val="en-US"/>
        </w:rPr>
        <w:t xml:space="preserve"> We propose that future studies could put more emphasis on the distinction between the sole presence of a symptom and the degree of suffering or distress caused by the symptom. This distinction could also be an interesting feature for future questionnaires in this domain.</w:t>
      </w:r>
    </w:p>
    <w:p w:rsidR="006446C6" w:rsidRPr="00EB4CC9" w:rsidRDefault="006446C6" w:rsidP="0070073F">
      <w:pPr>
        <w:spacing w:after="0" w:line="360" w:lineRule="auto"/>
        <w:jc w:val="both"/>
        <w:rPr>
          <w:rFonts w:ascii="Book Antiqua" w:hAnsi="Book Antiqua"/>
          <w:b/>
          <w:szCs w:val="24"/>
          <w:lang w:val="en-US"/>
        </w:rPr>
      </w:pPr>
    </w:p>
    <w:p w:rsidR="00E42AC1" w:rsidRPr="00EB4CC9" w:rsidRDefault="00E42AC1" w:rsidP="0070073F">
      <w:pPr>
        <w:spacing w:after="0" w:line="360" w:lineRule="auto"/>
        <w:jc w:val="both"/>
        <w:rPr>
          <w:rFonts w:ascii="Book Antiqua" w:hAnsi="Book Antiqua"/>
          <w:b/>
          <w:szCs w:val="24"/>
          <w:lang w:val="en-US"/>
        </w:rPr>
      </w:pPr>
      <w:bookmarkStart w:id="36" w:name="OLE_LINK13"/>
      <w:bookmarkStart w:id="37" w:name="OLE_LINK323"/>
      <w:bookmarkStart w:id="38" w:name="OLE_LINK349"/>
      <w:bookmarkStart w:id="39" w:name="OLE_LINK377"/>
      <w:bookmarkStart w:id="40" w:name="OLE_LINK386"/>
      <w:bookmarkStart w:id="41" w:name="OLE_LINK400"/>
      <w:bookmarkStart w:id="42" w:name="OLE_LINK416"/>
      <w:r w:rsidRPr="00EB4CC9">
        <w:rPr>
          <w:rFonts w:ascii="Book Antiqua" w:hAnsi="Book Antiqua"/>
          <w:b/>
          <w:szCs w:val="24"/>
          <w:lang w:val="en-US"/>
        </w:rPr>
        <w:t>COMMENTS</w:t>
      </w:r>
    </w:p>
    <w:p w:rsidR="00E42AC1" w:rsidRPr="00EB4CC9" w:rsidRDefault="00E42AC1" w:rsidP="0070073F">
      <w:pPr>
        <w:spacing w:after="0" w:line="360" w:lineRule="auto"/>
        <w:jc w:val="both"/>
        <w:rPr>
          <w:rFonts w:ascii="Book Antiqua" w:hAnsi="Book Antiqua"/>
          <w:b/>
          <w:i/>
          <w:szCs w:val="24"/>
          <w:lang w:val="en-US"/>
        </w:rPr>
      </w:pPr>
      <w:r w:rsidRPr="00EB4CC9">
        <w:rPr>
          <w:rFonts w:ascii="Book Antiqua" w:hAnsi="Book Antiqua"/>
          <w:b/>
          <w:i/>
          <w:szCs w:val="24"/>
          <w:lang w:val="en-US"/>
        </w:rPr>
        <w:t>Background</w:t>
      </w:r>
    </w:p>
    <w:p w:rsidR="00E42AC1" w:rsidRDefault="00EF6A0A" w:rsidP="0070073F">
      <w:pPr>
        <w:spacing w:after="0" w:line="360" w:lineRule="auto"/>
        <w:jc w:val="both"/>
        <w:rPr>
          <w:rFonts w:ascii="Book Antiqua" w:hAnsi="Book Antiqua"/>
          <w:szCs w:val="24"/>
          <w:lang w:val="en-US" w:eastAsia="zh-CN"/>
        </w:rPr>
      </w:pPr>
      <w:r w:rsidRPr="00EB4CC9">
        <w:rPr>
          <w:rFonts w:ascii="Book Antiqua" w:hAnsi="Book Antiqua"/>
          <w:szCs w:val="24"/>
          <w:lang w:val="en-US"/>
        </w:rPr>
        <w:t xml:space="preserve">Irritable </w:t>
      </w:r>
      <w:r w:rsidR="00051276" w:rsidRPr="00EB4CC9">
        <w:rPr>
          <w:rFonts w:ascii="Book Antiqua" w:hAnsi="Book Antiqua"/>
          <w:szCs w:val="24"/>
          <w:lang w:val="en-US"/>
        </w:rPr>
        <w:t xml:space="preserve">bowel syndrome </w:t>
      </w:r>
      <w:r w:rsidRPr="00EB4CC9">
        <w:rPr>
          <w:rFonts w:ascii="Book Antiqua" w:hAnsi="Book Antiqua"/>
          <w:szCs w:val="24"/>
          <w:lang w:val="en-US"/>
        </w:rPr>
        <w:t>(IBS) is characterized by recurrent abdominal pain or discomfort. The majority of instruments to assess IBS symptom severity do not treat the syndrome as a multidimensional construct. One exception is the Birmingham IBS symptom questionnaire which consists of three symptom specific scales (diarrhea, constipation, pain)</w:t>
      </w:r>
      <w:r w:rsidR="005E3A51" w:rsidRPr="00EB4CC9">
        <w:rPr>
          <w:rFonts w:ascii="Book Antiqua" w:hAnsi="Book Antiqua"/>
          <w:szCs w:val="24"/>
          <w:lang w:val="en-US"/>
        </w:rPr>
        <w:t xml:space="preserve"> and is examined in this article</w:t>
      </w:r>
      <w:r w:rsidRPr="00EB4CC9">
        <w:rPr>
          <w:rFonts w:ascii="Book Antiqua" w:hAnsi="Book Antiqua"/>
          <w:szCs w:val="24"/>
          <w:lang w:val="en-US"/>
        </w:rPr>
        <w:t>.</w:t>
      </w:r>
    </w:p>
    <w:p w:rsidR="007B1520" w:rsidRPr="00EB4CC9" w:rsidRDefault="007B1520" w:rsidP="0070073F">
      <w:pPr>
        <w:spacing w:after="0" w:line="360" w:lineRule="auto"/>
        <w:jc w:val="both"/>
        <w:rPr>
          <w:rFonts w:ascii="Book Antiqua" w:hAnsi="Book Antiqua"/>
          <w:b/>
          <w:i/>
          <w:szCs w:val="24"/>
          <w:lang w:val="en-US" w:eastAsia="zh-CN"/>
        </w:rPr>
      </w:pPr>
    </w:p>
    <w:p w:rsidR="00E42AC1" w:rsidRPr="00EB4CC9" w:rsidRDefault="00E42AC1" w:rsidP="0070073F">
      <w:pPr>
        <w:spacing w:after="0" w:line="360" w:lineRule="auto"/>
        <w:jc w:val="both"/>
        <w:rPr>
          <w:rFonts w:ascii="Book Antiqua" w:hAnsi="Book Antiqua"/>
          <w:b/>
          <w:i/>
          <w:szCs w:val="24"/>
          <w:lang w:val="en-US"/>
        </w:rPr>
      </w:pPr>
      <w:r w:rsidRPr="00EB4CC9">
        <w:rPr>
          <w:rFonts w:ascii="Book Antiqua" w:hAnsi="Book Antiqua"/>
          <w:b/>
          <w:i/>
          <w:szCs w:val="24"/>
          <w:lang w:val="en-US"/>
        </w:rPr>
        <w:t>Research frontiers</w:t>
      </w:r>
    </w:p>
    <w:p w:rsidR="00E42AC1" w:rsidRDefault="00EF6A0A" w:rsidP="0070073F">
      <w:pPr>
        <w:spacing w:after="0" w:line="360" w:lineRule="auto"/>
        <w:jc w:val="both"/>
        <w:rPr>
          <w:rFonts w:ascii="Book Antiqua" w:hAnsi="Book Antiqua"/>
          <w:szCs w:val="24"/>
          <w:lang w:val="en-US" w:eastAsia="zh-CN"/>
        </w:rPr>
      </w:pPr>
      <w:r w:rsidRPr="00EB4CC9">
        <w:rPr>
          <w:rFonts w:ascii="Book Antiqua" w:hAnsi="Book Antiqua"/>
          <w:szCs w:val="24"/>
          <w:lang w:val="en-US"/>
        </w:rPr>
        <w:lastRenderedPageBreak/>
        <w:t>Given the high prevalence of gastrointestinal symptoms in the general population, we argue that the validity of such instruments should also be examined in heterogeneous non-patient populations who show those symptoms but do not fulfill the formal criteria for an IBS diagnosis.</w:t>
      </w:r>
    </w:p>
    <w:p w:rsidR="007B1520" w:rsidRPr="00EB4CC9" w:rsidRDefault="007B1520" w:rsidP="0070073F">
      <w:pPr>
        <w:spacing w:after="0" w:line="360" w:lineRule="auto"/>
        <w:jc w:val="both"/>
        <w:rPr>
          <w:rFonts w:ascii="Book Antiqua" w:hAnsi="Book Antiqua"/>
          <w:b/>
          <w:i/>
          <w:szCs w:val="24"/>
          <w:lang w:val="en-US" w:eastAsia="zh-CN"/>
        </w:rPr>
      </w:pPr>
    </w:p>
    <w:p w:rsidR="00E42AC1" w:rsidRPr="00EB4CC9" w:rsidRDefault="00E42AC1" w:rsidP="0070073F">
      <w:pPr>
        <w:spacing w:after="0" w:line="360" w:lineRule="auto"/>
        <w:jc w:val="both"/>
        <w:rPr>
          <w:rFonts w:ascii="Book Antiqua" w:hAnsi="Book Antiqua"/>
          <w:b/>
          <w:i/>
          <w:szCs w:val="24"/>
          <w:lang w:val="en-US"/>
        </w:rPr>
      </w:pPr>
      <w:r w:rsidRPr="00EB4CC9">
        <w:rPr>
          <w:rFonts w:ascii="Book Antiqua" w:hAnsi="Book Antiqua"/>
          <w:b/>
          <w:i/>
          <w:szCs w:val="24"/>
          <w:lang w:val="en-US"/>
        </w:rPr>
        <w:t>Innovations and breakthroughs</w:t>
      </w:r>
    </w:p>
    <w:p w:rsidR="00F72FE1" w:rsidRDefault="00EF6A0A" w:rsidP="0070073F">
      <w:pPr>
        <w:spacing w:after="0" w:line="360" w:lineRule="auto"/>
        <w:jc w:val="both"/>
        <w:rPr>
          <w:rFonts w:ascii="Book Antiqua" w:hAnsi="Book Antiqua"/>
          <w:szCs w:val="24"/>
          <w:lang w:val="en-US" w:eastAsia="zh-CN"/>
        </w:rPr>
      </w:pPr>
      <w:r w:rsidRPr="00EB4CC9">
        <w:rPr>
          <w:rFonts w:ascii="Book Antiqua" w:hAnsi="Book Antiqua"/>
          <w:szCs w:val="24"/>
          <w:lang w:val="en-US"/>
        </w:rPr>
        <w:t xml:space="preserve">This is one of the first applications of advanced structural equation modeling with </w:t>
      </w:r>
      <w:proofErr w:type="spellStart"/>
      <w:r w:rsidRPr="00EB4CC9">
        <w:rPr>
          <w:rFonts w:ascii="Book Antiqua" w:hAnsi="Book Antiqua"/>
          <w:szCs w:val="24"/>
          <w:lang w:val="en-US"/>
        </w:rPr>
        <w:t>bifactor</w:t>
      </w:r>
      <w:proofErr w:type="spellEnd"/>
      <w:r w:rsidRPr="00EB4CC9">
        <w:rPr>
          <w:rFonts w:ascii="Book Antiqua" w:hAnsi="Book Antiqua"/>
          <w:szCs w:val="24"/>
          <w:lang w:val="en-US"/>
        </w:rPr>
        <w:t xml:space="preserve"> models to the domain of irritable bowel syndrome severity. </w:t>
      </w:r>
      <w:r w:rsidR="00F72FE1" w:rsidRPr="00EB4CC9">
        <w:rPr>
          <w:rFonts w:ascii="Book Antiqua" w:hAnsi="Book Antiqua"/>
          <w:szCs w:val="24"/>
          <w:lang w:val="en-US"/>
        </w:rPr>
        <w:t xml:space="preserve">Moreover, </w:t>
      </w:r>
      <w:r w:rsidR="00B05662">
        <w:rPr>
          <w:rFonts w:ascii="Book Antiqua" w:hAnsi="Book Antiqua" w:hint="eastAsia"/>
          <w:szCs w:val="24"/>
          <w:lang w:val="en-US" w:eastAsia="zh-CN"/>
        </w:rPr>
        <w:t>the authors</w:t>
      </w:r>
      <w:r w:rsidR="00F72FE1" w:rsidRPr="00EB4CC9">
        <w:rPr>
          <w:rFonts w:ascii="Book Antiqua" w:hAnsi="Book Antiqua"/>
          <w:szCs w:val="24"/>
          <w:lang w:val="en-US"/>
        </w:rPr>
        <w:t xml:space="preserve"> created a variance decomposition graph which helps to interpret the decomposition of variance components into general and specific factors for researchers who are less familiar with structural equation modeling. </w:t>
      </w:r>
    </w:p>
    <w:p w:rsidR="007B1520" w:rsidRPr="00EB4CC9" w:rsidRDefault="007B1520" w:rsidP="0070073F">
      <w:pPr>
        <w:spacing w:after="0" w:line="360" w:lineRule="auto"/>
        <w:jc w:val="both"/>
        <w:rPr>
          <w:rFonts w:ascii="Book Antiqua" w:hAnsi="Book Antiqua"/>
          <w:szCs w:val="24"/>
          <w:lang w:val="en-US" w:eastAsia="zh-CN"/>
        </w:rPr>
      </w:pPr>
    </w:p>
    <w:p w:rsidR="00E42AC1" w:rsidRPr="00EB4CC9" w:rsidRDefault="00E42AC1" w:rsidP="0070073F">
      <w:pPr>
        <w:spacing w:after="0" w:line="360" w:lineRule="auto"/>
        <w:jc w:val="both"/>
        <w:rPr>
          <w:rFonts w:ascii="Book Antiqua" w:hAnsi="Book Antiqua"/>
          <w:b/>
          <w:i/>
          <w:szCs w:val="24"/>
          <w:lang w:val="en-US"/>
        </w:rPr>
      </w:pPr>
      <w:r w:rsidRPr="00EB4CC9">
        <w:rPr>
          <w:rFonts w:ascii="Book Antiqua" w:hAnsi="Book Antiqua"/>
          <w:b/>
          <w:i/>
          <w:szCs w:val="24"/>
          <w:lang w:val="en-US"/>
        </w:rPr>
        <w:t>Applications</w:t>
      </w:r>
    </w:p>
    <w:p w:rsidR="00E42AC1" w:rsidRDefault="004C79EB" w:rsidP="0070073F">
      <w:pPr>
        <w:spacing w:after="0" w:line="360" w:lineRule="auto"/>
        <w:jc w:val="both"/>
        <w:rPr>
          <w:rFonts w:ascii="Book Antiqua" w:hAnsi="Book Antiqua"/>
          <w:szCs w:val="24"/>
          <w:lang w:val="en-US" w:eastAsia="zh-CN"/>
        </w:rPr>
      </w:pPr>
      <w:r>
        <w:rPr>
          <w:rFonts w:ascii="Book Antiqua" w:hAnsi="Book Antiqua" w:hint="eastAsia"/>
          <w:szCs w:val="24"/>
          <w:lang w:val="en-US" w:eastAsia="zh-CN"/>
        </w:rPr>
        <w:t>The</w:t>
      </w:r>
      <w:r w:rsidR="00A64574" w:rsidRPr="00EB4CC9">
        <w:rPr>
          <w:rFonts w:ascii="Book Antiqua" w:hAnsi="Book Antiqua"/>
          <w:szCs w:val="24"/>
          <w:lang w:val="en-US"/>
        </w:rPr>
        <w:t xml:space="preserve"> results clearly showed that the Birmingham-IBS symptom questionnaire is also suitable to assess IBS related symptom severity in persons who may show some IBS symptoms but do not fulfill the diagnostic criteria of a full IBS. </w:t>
      </w:r>
      <w:r w:rsidR="00951A7F" w:rsidRPr="00EB4CC9">
        <w:rPr>
          <w:rFonts w:ascii="Book Antiqua" w:hAnsi="Book Antiqua"/>
          <w:szCs w:val="24"/>
          <w:lang w:val="en-US"/>
        </w:rPr>
        <w:t xml:space="preserve">In practice, </w:t>
      </w:r>
      <w:r w:rsidR="00A64574" w:rsidRPr="00EB4CC9">
        <w:rPr>
          <w:rFonts w:ascii="Book Antiqua" w:hAnsi="Book Antiqua"/>
          <w:szCs w:val="24"/>
          <w:lang w:val="en-US"/>
        </w:rPr>
        <w:t>one should inspect all of the three sub scales (</w:t>
      </w:r>
      <w:r w:rsidR="00A64574" w:rsidRPr="007B1520">
        <w:rPr>
          <w:rFonts w:ascii="Book Antiqua" w:hAnsi="Book Antiqua"/>
          <w:i/>
          <w:szCs w:val="24"/>
          <w:lang w:val="en-US"/>
        </w:rPr>
        <w:t>i.e.,</w:t>
      </w:r>
      <w:r w:rsidR="00A64574" w:rsidRPr="00EB4CC9">
        <w:rPr>
          <w:rFonts w:ascii="Book Antiqua" w:hAnsi="Book Antiqua"/>
          <w:szCs w:val="24"/>
          <w:lang w:val="en-US"/>
        </w:rPr>
        <w:t xml:space="preserve"> </w:t>
      </w:r>
      <w:r w:rsidR="00523A54" w:rsidRPr="00EB4CC9">
        <w:rPr>
          <w:rFonts w:ascii="Book Antiqua" w:hAnsi="Book Antiqua"/>
          <w:szCs w:val="24"/>
          <w:lang w:val="en-US"/>
        </w:rPr>
        <w:t>diarrhea, constipation, pain</w:t>
      </w:r>
      <w:r w:rsidR="00A64574" w:rsidRPr="00EB4CC9">
        <w:rPr>
          <w:rFonts w:ascii="Book Antiqua" w:hAnsi="Book Antiqua"/>
          <w:szCs w:val="24"/>
          <w:lang w:val="en-US"/>
        </w:rPr>
        <w:t>) of the questionnaire and not only the sum</w:t>
      </w:r>
      <w:r w:rsidR="00730BBD" w:rsidRPr="00EB4CC9">
        <w:rPr>
          <w:rFonts w:ascii="Book Antiqua" w:hAnsi="Book Antiqua"/>
          <w:szCs w:val="24"/>
          <w:lang w:val="en-US"/>
        </w:rPr>
        <w:t>mary</w:t>
      </w:r>
      <w:r w:rsidR="002E4975" w:rsidRPr="00EB4CC9">
        <w:rPr>
          <w:rFonts w:ascii="Book Antiqua" w:hAnsi="Book Antiqua"/>
          <w:szCs w:val="24"/>
          <w:lang w:val="en-US"/>
        </w:rPr>
        <w:t xml:space="preserve"> </w:t>
      </w:r>
      <w:r w:rsidR="00A64574" w:rsidRPr="00EB4CC9">
        <w:rPr>
          <w:rFonts w:ascii="Book Antiqua" w:hAnsi="Book Antiqua"/>
          <w:szCs w:val="24"/>
          <w:lang w:val="en-US"/>
        </w:rPr>
        <w:t xml:space="preserve">score. </w:t>
      </w:r>
    </w:p>
    <w:p w:rsidR="007B1520" w:rsidRPr="00EB4CC9" w:rsidRDefault="007B1520" w:rsidP="0070073F">
      <w:pPr>
        <w:spacing w:after="0" w:line="360" w:lineRule="auto"/>
        <w:jc w:val="both"/>
        <w:rPr>
          <w:rFonts w:ascii="Book Antiqua" w:hAnsi="Book Antiqua"/>
          <w:szCs w:val="24"/>
          <w:lang w:val="en-US" w:eastAsia="zh-CN"/>
        </w:rPr>
      </w:pPr>
    </w:p>
    <w:p w:rsidR="00C0427D" w:rsidRDefault="0018462C" w:rsidP="0070073F">
      <w:pPr>
        <w:spacing w:after="0" w:line="360" w:lineRule="auto"/>
        <w:jc w:val="both"/>
        <w:rPr>
          <w:rFonts w:ascii="Book Antiqua" w:hAnsi="Book Antiqua"/>
          <w:b/>
          <w:i/>
          <w:szCs w:val="24"/>
          <w:lang w:val="en-US" w:eastAsia="zh-CN"/>
        </w:rPr>
      </w:pPr>
      <w:r>
        <w:rPr>
          <w:rFonts w:ascii="Book Antiqua" w:hAnsi="Book Antiqua" w:hint="eastAsia"/>
          <w:b/>
          <w:i/>
          <w:szCs w:val="24"/>
          <w:lang w:val="en-US" w:eastAsia="zh-CN"/>
        </w:rPr>
        <w:t>Peer review</w:t>
      </w:r>
    </w:p>
    <w:p w:rsidR="0018462C" w:rsidRPr="00EB4CC9" w:rsidRDefault="0018462C" w:rsidP="0070073F">
      <w:pPr>
        <w:spacing w:after="0" w:line="360" w:lineRule="auto"/>
        <w:jc w:val="both"/>
        <w:rPr>
          <w:rFonts w:ascii="Book Antiqua" w:hAnsi="Book Antiqua"/>
          <w:szCs w:val="24"/>
          <w:lang w:eastAsia="zh-CN"/>
        </w:rPr>
      </w:pPr>
      <w:r w:rsidRPr="0018462C">
        <w:rPr>
          <w:rFonts w:ascii="Book Antiqua" w:hAnsi="Book Antiqua"/>
          <w:szCs w:val="24"/>
          <w:lang w:eastAsia="zh-CN"/>
        </w:rPr>
        <w:t>A well conceived and implemented study to show that IBS symptoms occur in healthy individuals not amounting to a diagnosis of IBS.</w:t>
      </w:r>
    </w:p>
    <w:bookmarkEnd w:id="36"/>
    <w:bookmarkEnd w:id="37"/>
    <w:bookmarkEnd w:id="38"/>
    <w:bookmarkEnd w:id="39"/>
    <w:bookmarkEnd w:id="40"/>
    <w:bookmarkEnd w:id="41"/>
    <w:bookmarkEnd w:id="42"/>
    <w:p w:rsidR="003E4FF7" w:rsidRDefault="00E42AC1" w:rsidP="0070073F">
      <w:pPr>
        <w:spacing w:after="0" w:line="360" w:lineRule="auto"/>
        <w:jc w:val="both"/>
        <w:rPr>
          <w:rFonts w:ascii="Book Antiqua" w:hAnsi="Book Antiqua"/>
          <w:b/>
          <w:szCs w:val="24"/>
          <w:lang w:val="en-US" w:eastAsia="zh-CN"/>
        </w:rPr>
      </w:pPr>
      <w:r w:rsidRPr="00EB4CC9">
        <w:rPr>
          <w:rFonts w:ascii="Book Antiqua" w:hAnsi="Book Antiqua"/>
          <w:b/>
          <w:szCs w:val="24"/>
          <w:lang w:val="en-US"/>
        </w:rPr>
        <w:br w:type="page"/>
      </w:r>
      <w:r w:rsidRPr="00EB4CC9">
        <w:rPr>
          <w:rFonts w:ascii="Book Antiqua" w:hAnsi="Book Antiqua"/>
          <w:b/>
          <w:szCs w:val="24"/>
          <w:lang w:val="en-US"/>
        </w:rPr>
        <w:lastRenderedPageBreak/>
        <w:t>REFERENCES</w:t>
      </w:r>
      <w:bookmarkStart w:id="43" w:name="OLE_LINK139"/>
      <w:bookmarkStart w:id="44" w:name="OLE_LINK142"/>
      <w:bookmarkStart w:id="45" w:name="OLE_LINK144"/>
      <w:bookmarkStart w:id="46" w:name="OLE_LINK187"/>
      <w:bookmarkStart w:id="47" w:name="OLE_LINK235"/>
      <w:bookmarkStart w:id="48" w:name="OLE_LINK239"/>
      <w:bookmarkStart w:id="49" w:name="OLE_LINK248"/>
      <w:bookmarkStart w:id="50" w:name="OLE_LINK253"/>
      <w:bookmarkStart w:id="51" w:name="OLE_LINK322"/>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1 </w:t>
      </w:r>
      <w:r w:rsidRPr="003E1F9E">
        <w:rPr>
          <w:rFonts w:ascii="Book Antiqua" w:eastAsia="宋体" w:hAnsi="Book Antiqua" w:cs="宋体"/>
          <w:b/>
          <w:bCs/>
          <w:szCs w:val="24"/>
        </w:rPr>
        <w:t>Longstreth GF</w:t>
      </w:r>
      <w:r w:rsidRPr="003E1F9E">
        <w:rPr>
          <w:rFonts w:ascii="Book Antiqua" w:eastAsia="宋体" w:hAnsi="Book Antiqua" w:cs="宋体"/>
          <w:szCs w:val="24"/>
        </w:rPr>
        <w:t>, Thompson WG, Chey WD, Houghton LA, Mearin F, Spiller RC. Functional bowel disorders. </w:t>
      </w:r>
      <w:r w:rsidRPr="003E1F9E">
        <w:rPr>
          <w:rFonts w:ascii="Book Antiqua" w:eastAsia="宋体" w:hAnsi="Book Antiqua" w:cs="宋体"/>
          <w:i/>
          <w:iCs/>
          <w:szCs w:val="24"/>
        </w:rPr>
        <w:t>Gastroenterology</w:t>
      </w:r>
      <w:r w:rsidRPr="003E1F9E">
        <w:rPr>
          <w:rFonts w:ascii="Book Antiqua" w:eastAsia="宋体" w:hAnsi="Book Antiqua" w:cs="宋体"/>
          <w:szCs w:val="24"/>
        </w:rPr>
        <w:t> 2006; </w:t>
      </w:r>
      <w:r w:rsidRPr="003E1F9E">
        <w:rPr>
          <w:rFonts w:ascii="Book Antiqua" w:eastAsia="宋体" w:hAnsi="Book Antiqua" w:cs="宋体"/>
          <w:b/>
          <w:bCs/>
          <w:szCs w:val="24"/>
        </w:rPr>
        <w:t>130</w:t>
      </w:r>
      <w:r w:rsidRPr="003E1F9E">
        <w:rPr>
          <w:rFonts w:ascii="Book Antiqua" w:eastAsia="宋体" w:hAnsi="Book Antiqua" w:cs="宋体"/>
          <w:szCs w:val="24"/>
        </w:rPr>
        <w:t>: 1480-1491 [PMID: 16678561 DOI: 10.1053/j.gastro.2005.11.061]</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2 </w:t>
      </w:r>
      <w:r w:rsidRPr="003E1F9E">
        <w:rPr>
          <w:rFonts w:ascii="Book Antiqua" w:eastAsia="宋体" w:hAnsi="Book Antiqua" w:cs="宋体"/>
          <w:b/>
          <w:bCs/>
          <w:szCs w:val="24"/>
        </w:rPr>
        <w:t>Fischer S</w:t>
      </w:r>
      <w:r w:rsidRPr="003E1F9E">
        <w:rPr>
          <w:rFonts w:ascii="Book Antiqua" w:eastAsia="宋体" w:hAnsi="Book Antiqua" w:cs="宋体"/>
          <w:szCs w:val="24"/>
        </w:rPr>
        <w:t>, Gaab J, Ehlert U, Nater UM. Prevalence, overlap, and predictors of functional somatic syndromes in a student sample. </w:t>
      </w:r>
      <w:r w:rsidRPr="003E1F9E">
        <w:rPr>
          <w:rFonts w:ascii="Book Antiqua" w:eastAsia="宋体" w:hAnsi="Book Antiqua" w:cs="宋体"/>
          <w:i/>
          <w:iCs/>
          <w:szCs w:val="24"/>
        </w:rPr>
        <w:t>Int J Behav Med</w:t>
      </w:r>
      <w:r w:rsidRPr="003E1F9E">
        <w:rPr>
          <w:rFonts w:ascii="Book Antiqua" w:eastAsia="宋体" w:hAnsi="Book Antiqua" w:cs="宋体"/>
          <w:szCs w:val="24"/>
        </w:rPr>
        <w:t> 2013; </w:t>
      </w:r>
      <w:r w:rsidRPr="003E1F9E">
        <w:rPr>
          <w:rFonts w:ascii="Book Antiqua" w:eastAsia="宋体" w:hAnsi="Book Antiqua" w:cs="宋体"/>
          <w:b/>
          <w:bCs/>
          <w:szCs w:val="24"/>
        </w:rPr>
        <w:t>20</w:t>
      </w:r>
      <w:r w:rsidRPr="003E1F9E">
        <w:rPr>
          <w:rFonts w:ascii="Book Antiqua" w:eastAsia="宋体" w:hAnsi="Book Antiqua" w:cs="宋体"/>
          <w:szCs w:val="24"/>
        </w:rPr>
        <w:t>: 184-193 [PMID: 23055025 DOI: 10.1007/s12529-012-9266-x</w:t>
      </w:r>
      <w:r>
        <w:rPr>
          <w:rFonts w:ascii="Book Antiqua" w:eastAsia="宋体" w:hAnsi="Book Antiqua" w:cs="宋体"/>
          <w:szCs w:val="24"/>
        </w:rPr>
        <w:t>]</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3 </w:t>
      </w:r>
      <w:r w:rsidRPr="003E1F9E">
        <w:rPr>
          <w:rFonts w:ascii="Book Antiqua" w:eastAsia="宋体" w:hAnsi="Book Antiqua" w:cs="宋体"/>
          <w:b/>
          <w:bCs/>
          <w:szCs w:val="24"/>
        </w:rPr>
        <w:t>Lieb R</w:t>
      </w:r>
      <w:r w:rsidRPr="003E1F9E">
        <w:rPr>
          <w:rFonts w:ascii="Book Antiqua" w:eastAsia="宋体" w:hAnsi="Book Antiqua" w:cs="宋体"/>
          <w:szCs w:val="24"/>
        </w:rPr>
        <w:t>, Pfister H, Mastaler M, Wittchen HU. Somatoform syndromes and disorders in a representative population sample of adolescents and young adults: prevalence, comorbidity and impairments. </w:t>
      </w:r>
      <w:r w:rsidRPr="003E1F9E">
        <w:rPr>
          <w:rFonts w:ascii="Book Antiqua" w:eastAsia="宋体" w:hAnsi="Book Antiqua" w:cs="宋体"/>
          <w:i/>
          <w:iCs/>
          <w:szCs w:val="24"/>
        </w:rPr>
        <w:t>Acta Psychiatr Scand</w:t>
      </w:r>
      <w:r w:rsidRPr="003E1F9E">
        <w:rPr>
          <w:rFonts w:ascii="Book Antiqua" w:eastAsia="宋体" w:hAnsi="Book Antiqua" w:cs="宋体"/>
          <w:szCs w:val="24"/>
        </w:rPr>
        <w:t> 2000; </w:t>
      </w:r>
      <w:r w:rsidRPr="003E1F9E">
        <w:rPr>
          <w:rFonts w:ascii="Book Antiqua" w:eastAsia="宋体" w:hAnsi="Book Antiqua" w:cs="宋体"/>
          <w:b/>
          <w:bCs/>
          <w:szCs w:val="24"/>
        </w:rPr>
        <w:t>101</w:t>
      </w:r>
      <w:r w:rsidRPr="003E1F9E">
        <w:rPr>
          <w:rFonts w:ascii="Book Antiqua" w:eastAsia="宋体" w:hAnsi="Book Antiqua" w:cs="宋体"/>
          <w:szCs w:val="24"/>
        </w:rPr>
        <w:t>: 194-208 [PMID: 10721868 DOI: 10.1034/j.1600-0447.2000.101003194.x]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4 </w:t>
      </w:r>
      <w:r w:rsidRPr="003E1F9E">
        <w:rPr>
          <w:rFonts w:ascii="Book Antiqua" w:eastAsia="宋体" w:hAnsi="Book Antiqua" w:cs="宋体"/>
          <w:b/>
          <w:bCs/>
          <w:szCs w:val="24"/>
        </w:rPr>
        <w:t>Wessely S</w:t>
      </w:r>
      <w:r w:rsidRPr="003E1F9E">
        <w:rPr>
          <w:rFonts w:ascii="Book Antiqua" w:eastAsia="宋体" w:hAnsi="Book Antiqua" w:cs="宋体"/>
          <w:szCs w:val="24"/>
        </w:rPr>
        <w:t>, Nimnuan C, Sharpe M. Functional somatic syndromes: one or many? </w:t>
      </w:r>
      <w:r w:rsidRPr="003E1F9E">
        <w:rPr>
          <w:rFonts w:ascii="Book Antiqua" w:eastAsia="宋体" w:hAnsi="Book Antiqua" w:cs="宋体"/>
          <w:i/>
          <w:iCs/>
          <w:szCs w:val="24"/>
        </w:rPr>
        <w:t>Lancet</w:t>
      </w:r>
      <w:r w:rsidRPr="003E1F9E">
        <w:rPr>
          <w:rFonts w:ascii="Book Antiqua" w:eastAsia="宋体" w:hAnsi="Book Antiqua" w:cs="宋体"/>
          <w:szCs w:val="24"/>
        </w:rPr>
        <w:t> 1999; </w:t>
      </w:r>
      <w:r w:rsidRPr="003E1F9E">
        <w:rPr>
          <w:rFonts w:ascii="Book Antiqua" w:eastAsia="宋体" w:hAnsi="Book Antiqua" w:cs="宋体"/>
          <w:b/>
          <w:bCs/>
          <w:szCs w:val="24"/>
        </w:rPr>
        <w:t>354</w:t>
      </w:r>
      <w:r w:rsidRPr="003E1F9E">
        <w:rPr>
          <w:rFonts w:ascii="Book Antiqua" w:eastAsia="宋体" w:hAnsi="Book Antiqua" w:cs="宋体"/>
          <w:szCs w:val="24"/>
        </w:rPr>
        <w:t>: 936-939 [PMID: 10489969 DOI: 10.1016/S0140-6736(98)08320-2]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5 </w:t>
      </w:r>
      <w:r w:rsidRPr="003E1F9E">
        <w:rPr>
          <w:rFonts w:ascii="Book Antiqua" w:eastAsia="宋体" w:hAnsi="Book Antiqua" w:cs="宋体"/>
          <w:b/>
          <w:szCs w:val="24"/>
        </w:rPr>
        <w:t xml:space="preserve">Lovell RM, </w:t>
      </w:r>
      <w:r w:rsidRPr="003E1F9E">
        <w:rPr>
          <w:rFonts w:ascii="Book Antiqua" w:eastAsia="宋体" w:hAnsi="Book Antiqua" w:cs="宋体"/>
          <w:szCs w:val="24"/>
        </w:rPr>
        <w:t xml:space="preserve">Ford AC. Global Prevalence of and Risk Factors for Irritable Bowel Syndrome: A Meta-analysis. </w:t>
      </w:r>
      <w:r w:rsidRPr="003E1F9E">
        <w:rPr>
          <w:rFonts w:ascii="Book Antiqua" w:eastAsia="宋体" w:hAnsi="Book Antiqua" w:cs="宋体"/>
          <w:i/>
          <w:szCs w:val="24"/>
        </w:rPr>
        <w:t>Clin</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Gastroenterol</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 xml:space="preserve">Hepatol </w:t>
      </w:r>
      <w:r w:rsidRPr="003E1F9E">
        <w:rPr>
          <w:rFonts w:ascii="Book Antiqua" w:eastAsia="宋体" w:hAnsi="Book Antiqua" w:cs="宋体"/>
          <w:szCs w:val="24"/>
        </w:rPr>
        <w:t>2012; 10</w:t>
      </w:r>
      <w:r>
        <w:rPr>
          <w:rFonts w:ascii="Book Antiqua" w:eastAsia="宋体" w:hAnsi="Book Antiqua" w:cs="宋体"/>
          <w:szCs w:val="24"/>
        </w:rPr>
        <w:t>: 712–721</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6 </w:t>
      </w:r>
      <w:r w:rsidRPr="003E1F9E">
        <w:rPr>
          <w:rFonts w:ascii="Book Antiqua" w:eastAsia="宋体" w:hAnsi="Book Antiqua" w:cs="宋体"/>
          <w:b/>
          <w:bCs/>
          <w:szCs w:val="24"/>
        </w:rPr>
        <w:t>Inadomi JM</w:t>
      </w:r>
      <w:r w:rsidRPr="003E1F9E">
        <w:rPr>
          <w:rFonts w:ascii="Book Antiqua" w:eastAsia="宋体" w:hAnsi="Book Antiqua" w:cs="宋体"/>
          <w:szCs w:val="24"/>
        </w:rPr>
        <w:t>, Fennerty MB, Bjorkman D. Systematic review: the economic impact of irritable bowel syndrome. </w:t>
      </w:r>
      <w:r w:rsidRPr="003E1F9E">
        <w:rPr>
          <w:rFonts w:ascii="Book Antiqua" w:eastAsia="宋体" w:hAnsi="Book Antiqua" w:cs="宋体"/>
          <w:i/>
          <w:iCs/>
          <w:szCs w:val="24"/>
        </w:rPr>
        <w:t>Aliment Pharmacol Ther</w:t>
      </w:r>
      <w:r w:rsidRPr="003E1F9E">
        <w:rPr>
          <w:rFonts w:ascii="Book Antiqua" w:eastAsia="宋体" w:hAnsi="Book Antiqua" w:cs="宋体"/>
          <w:szCs w:val="24"/>
        </w:rPr>
        <w:t> 2003; </w:t>
      </w:r>
      <w:r w:rsidRPr="003E1F9E">
        <w:rPr>
          <w:rFonts w:ascii="Book Antiqua" w:eastAsia="宋体" w:hAnsi="Book Antiqua" w:cs="宋体"/>
          <w:b/>
          <w:bCs/>
          <w:szCs w:val="24"/>
        </w:rPr>
        <w:t>18</w:t>
      </w:r>
      <w:r w:rsidRPr="003E1F9E">
        <w:rPr>
          <w:rFonts w:ascii="Book Antiqua" w:eastAsia="宋体" w:hAnsi="Book Antiqua" w:cs="宋体"/>
          <w:szCs w:val="24"/>
        </w:rPr>
        <w:t>: 671-682 [PMID: 14510740 DOI: 10.1046/j.1365-2036.2003.t01-1-01736.x]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7 </w:t>
      </w:r>
      <w:r w:rsidRPr="003E1F9E">
        <w:rPr>
          <w:rFonts w:ascii="Book Antiqua" w:eastAsia="宋体" w:hAnsi="Book Antiqua" w:cs="宋体"/>
          <w:b/>
          <w:bCs/>
          <w:szCs w:val="24"/>
        </w:rPr>
        <w:t>Leong SA</w:t>
      </w:r>
      <w:r w:rsidRPr="003E1F9E">
        <w:rPr>
          <w:rFonts w:ascii="Book Antiqua" w:eastAsia="宋体" w:hAnsi="Book Antiqua" w:cs="宋体"/>
          <w:szCs w:val="24"/>
        </w:rPr>
        <w:t>, Barghout V, Birnbaum HG, Thibeault CE, Ben-Hamadi R, Frech F, Ofman JJ. The economic consequences of irritable bowel syndrome: a US employer perspective. </w:t>
      </w:r>
      <w:r w:rsidRPr="003E1F9E">
        <w:rPr>
          <w:rFonts w:ascii="Book Antiqua" w:eastAsia="宋体" w:hAnsi="Book Antiqua" w:cs="宋体"/>
          <w:i/>
          <w:iCs/>
          <w:szCs w:val="24"/>
        </w:rPr>
        <w:t>Arch Intern Med</w:t>
      </w:r>
      <w:r w:rsidRPr="003E1F9E">
        <w:rPr>
          <w:rFonts w:ascii="Book Antiqua" w:eastAsia="宋体" w:hAnsi="Book Antiqua" w:cs="宋体"/>
          <w:szCs w:val="24"/>
        </w:rPr>
        <w:t> 2003; </w:t>
      </w:r>
      <w:r w:rsidRPr="003E1F9E">
        <w:rPr>
          <w:rFonts w:ascii="Book Antiqua" w:eastAsia="宋体" w:hAnsi="Book Antiqua" w:cs="宋体"/>
          <w:b/>
          <w:bCs/>
          <w:szCs w:val="24"/>
        </w:rPr>
        <w:t>163</w:t>
      </w:r>
      <w:r w:rsidRPr="003E1F9E">
        <w:rPr>
          <w:rFonts w:ascii="Book Antiqua" w:eastAsia="宋体" w:hAnsi="Book Antiqua" w:cs="宋体"/>
          <w:szCs w:val="24"/>
        </w:rPr>
        <w:t>: 929-935 [PMID: 12719202 DOI: 10.1001/archinte.163.8.929]</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8 </w:t>
      </w:r>
      <w:r w:rsidRPr="003E1F9E">
        <w:rPr>
          <w:rFonts w:ascii="Book Antiqua" w:eastAsia="宋体" w:hAnsi="Book Antiqua" w:cs="宋体"/>
          <w:b/>
          <w:bCs/>
          <w:szCs w:val="24"/>
        </w:rPr>
        <w:t>Maxion-Bergemann S</w:t>
      </w:r>
      <w:r w:rsidRPr="003E1F9E">
        <w:rPr>
          <w:rFonts w:ascii="Book Antiqua" w:eastAsia="宋体" w:hAnsi="Book Antiqua" w:cs="宋体"/>
          <w:szCs w:val="24"/>
        </w:rPr>
        <w:t>, Thielecke F, Abel F, Bergemann R. Costs of irritable bowel syndrome in the UK and US. </w:t>
      </w:r>
      <w:r w:rsidRPr="003E1F9E">
        <w:rPr>
          <w:rFonts w:ascii="Book Antiqua" w:eastAsia="宋体" w:hAnsi="Book Antiqua" w:cs="宋体"/>
          <w:i/>
          <w:iCs/>
          <w:szCs w:val="24"/>
        </w:rPr>
        <w:t>Pharmacoeconomics</w:t>
      </w:r>
      <w:r w:rsidRPr="003E1F9E">
        <w:rPr>
          <w:rFonts w:ascii="Book Antiqua" w:eastAsia="宋体" w:hAnsi="Book Antiqua" w:cs="宋体"/>
          <w:szCs w:val="24"/>
        </w:rPr>
        <w:t> 2006; </w:t>
      </w:r>
      <w:r w:rsidRPr="003E1F9E">
        <w:rPr>
          <w:rFonts w:ascii="Book Antiqua" w:eastAsia="宋体" w:hAnsi="Book Antiqua" w:cs="宋体"/>
          <w:b/>
          <w:bCs/>
          <w:szCs w:val="24"/>
        </w:rPr>
        <w:t>24</w:t>
      </w:r>
      <w:r w:rsidRPr="003E1F9E">
        <w:rPr>
          <w:rFonts w:ascii="Book Antiqua" w:eastAsia="宋体" w:hAnsi="Book Antiqua" w:cs="宋体"/>
          <w:szCs w:val="24"/>
        </w:rPr>
        <w:t>: 21-37 [PMID: 16445300 DOI: 10.2165/00019053-200624010-00002]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9</w:t>
      </w:r>
      <w:r w:rsidRPr="003E1F9E">
        <w:rPr>
          <w:rFonts w:ascii="Book Antiqua" w:eastAsia="宋体" w:hAnsi="Book Antiqua" w:cs="宋体"/>
          <w:b/>
          <w:szCs w:val="24"/>
        </w:rPr>
        <w:t xml:space="preserve"> Drossman AD, </w:t>
      </w:r>
      <w:r w:rsidRPr="003E1F9E">
        <w:rPr>
          <w:rFonts w:ascii="Book Antiqua" w:eastAsia="宋体" w:hAnsi="Book Antiqua" w:cs="宋体"/>
          <w:szCs w:val="24"/>
        </w:rPr>
        <w:t>Corazziari E, Delvaux M, Spiller RC, Talley NJ, Thompson WG, Whitehead WE. Rome III Diagnostic Questionnaire for the Adult Functional GI Disorders (including Alarm Questions) and Scoring Algorithm. Raleigh, NC: Rome Foundation, Inc. 2006.</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10 </w:t>
      </w:r>
      <w:r w:rsidRPr="003E1F9E">
        <w:rPr>
          <w:rFonts w:ascii="Book Antiqua" w:eastAsia="宋体" w:hAnsi="Book Antiqua" w:cs="宋体"/>
          <w:b/>
          <w:bCs/>
          <w:szCs w:val="24"/>
        </w:rPr>
        <w:t>Coffin B</w:t>
      </w:r>
      <w:r w:rsidRPr="003E1F9E">
        <w:rPr>
          <w:rFonts w:ascii="Book Antiqua" w:eastAsia="宋体" w:hAnsi="Book Antiqua" w:cs="宋体"/>
          <w:szCs w:val="24"/>
        </w:rPr>
        <w:t xml:space="preserve">, Dapoigny M, Cloarec D, Comet D, Dyard F. Relationship between severity of symptoms and quality of life in 858 patients with irritable bowel </w:t>
      </w:r>
      <w:r w:rsidRPr="003E1F9E">
        <w:rPr>
          <w:rFonts w:ascii="Book Antiqua" w:eastAsia="宋体" w:hAnsi="Book Antiqua" w:cs="宋体"/>
          <w:szCs w:val="24"/>
        </w:rPr>
        <w:lastRenderedPageBreak/>
        <w:t>syndrome. </w:t>
      </w:r>
      <w:r w:rsidRPr="003E1F9E">
        <w:rPr>
          <w:rFonts w:ascii="Book Antiqua" w:eastAsia="宋体" w:hAnsi="Book Antiqua" w:cs="宋体"/>
          <w:i/>
          <w:iCs/>
          <w:szCs w:val="24"/>
        </w:rPr>
        <w:t>Gastroenterol Clin Biol</w:t>
      </w:r>
      <w:r w:rsidRPr="003E1F9E">
        <w:rPr>
          <w:rFonts w:ascii="Book Antiqua" w:eastAsia="宋体" w:hAnsi="Book Antiqua" w:cs="宋体"/>
          <w:szCs w:val="24"/>
        </w:rPr>
        <w:t> 2004; </w:t>
      </w:r>
      <w:r w:rsidRPr="003E1F9E">
        <w:rPr>
          <w:rFonts w:ascii="Book Antiqua" w:eastAsia="宋体" w:hAnsi="Book Antiqua" w:cs="宋体"/>
          <w:b/>
          <w:bCs/>
          <w:szCs w:val="24"/>
        </w:rPr>
        <w:t>28</w:t>
      </w:r>
      <w:r w:rsidRPr="003E1F9E">
        <w:rPr>
          <w:rFonts w:ascii="Book Antiqua" w:eastAsia="宋体" w:hAnsi="Book Antiqua" w:cs="宋体"/>
          <w:szCs w:val="24"/>
        </w:rPr>
        <w:t>: 11-15 [PMID: 15041804 DOI: GCB-01-2004-28-1-0399-8320-101019-ART3]</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11 </w:t>
      </w:r>
      <w:r w:rsidRPr="003E1F9E">
        <w:rPr>
          <w:rFonts w:ascii="Book Antiqua" w:eastAsia="宋体" w:hAnsi="Book Antiqua" w:cs="宋体"/>
          <w:b/>
          <w:bCs/>
          <w:szCs w:val="24"/>
        </w:rPr>
        <w:t>El-Serag HB</w:t>
      </w:r>
      <w:r w:rsidRPr="003E1F9E">
        <w:rPr>
          <w:rFonts w:ascii="Book Antiqua" w:eastAsia="宋体" w:hAnsi="Book Antiqua" w:cs="宋体"/>
          <w:szCs w:val="24"/>
        </w:rPr>
        <w:t>. Impact of irritable bowel syndrome: prevalence and effect on health-related quality of life. </w:t>
      </w:r>
      <w:r w:rsidRPr="003E1F9E">
        <w:rPr>
          <w:rFonts w:ascii="Book Antiqua" w:eastAsia="宋体" w:hAnsi="Book Antiqua" w:cs="宋体"/>
          <w:i/>
          <w:iCs/>
          <w:szCs w:val="24"/>
        </w:rPr>
        <w:t>Rev Gastroenterol Disord</w:t>
      </w:r>
      <w:r w:rsidRPr="003E1F9E">
        <w:rPr>
          <w:rFonts w:ascii="Book Antiqua" w:eastAsia="宋体" w:hAnsi="Book Antiqua" w:cs="宋体"/>
          <w:szCs w:val="24"/>
        </w:rPr>
        <w:t> 2003; </w:t>
      </w:r>
      <w:r w:rsidRPr="003E1F9E">
        <w:rPr>
          <w:rFonts w:ascii="Book Antiqua" w:eastAsia="宋体" w:hAnsi="Book Antiqua" w:cs="宋体"/>
          <w:b/>
          <w:bCs/>
          <w:szCs w:val="24"/>
        </w:rPr>
        <w:t xml:space="preserve">3 </w:t>
      </w:r>
      <w:r w:rsidRPr="003E1F9E">
        <w:rPr>
          <w:rFonts w:ascii="Book Antiqua" w:eastAsia="宋体" w:hAnsi="Book Antiqua" w:cs="宋体"/>
          <w:bCs/>
          <w:szCs w:val="24"/>
        </w:rPr>
        <w:t>Suppl 2</w:t>
      </w:r>
      <w:r w:rsidRPr="003E1F9E">
        <w:rPr>
          <w:rFonts w:ascii="Book Antiqua" w:eastAsia="宋体" w:hAnsi="Book Antiqua" w:cs="宋体"/>
          <w:szCs w:val="24"/>
        </w:rPr>
        <w:t>: S3-11 [PMID: 12775997]</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12 </w:t>
      </w:r>
      <w:r w:rsidRPr="003E1F9E">
        <w:rPr>
          <w:rFonts w:ascii="Book Antiqua" w:eastAsia="宋体" w:hAnsi="Book Antiqua" w:cs="宋体"/>
          <w:b/>
          <w:bCs/>
          <w:szCs w:val="24"/>
        </w:rPr>
        <w:t>Park JM</w:t>
      </w:r>
      <w:r w:rsidRPr="003E1F9E">
        <w:rPr>
          <w:rFonts w:ascii="Book Antiqua" w:eastAsia="宋体" w:hAnsi="Book Antiqua" w:cs="宋体"/>
          <w:szCs w:val="24"/>
        </w:rPr>
        <w:t>, Choi MG, Kim YS, Choi CH, Choi SC, Hong SJ, Jeong JJ, Lee DH, Lee JS, Lee KJ, Son HJ, Sung IK. Quality of life of patients with irritable bowel syndrome in Korea. </w:t>
      </w:r>
      <w:r w:rsidRPr="003E1F9E">
        <w:rPr>
          <w:rFonts w:ascii="Book Antiqua" w:eastAsia="宋体" w:hAnsi="Book Antiqua" w:cs="宋体"/>
          <w:i/>
          <w:iCs/>
          <w:szCs w:val="24"/>
        </w:rPr>
        <w:t>Qual Life Res</w:t>
      </w:r>
      <w:r w:rsidRPr="003E1F9E">
        <w:rPr>
          <w:rFonts w:ascii="Book Antiqua" w:eastAsia="宋体" w:hAnsi="Book Antiqua" w:cs="宋体"/>
          <w:szCs w:val="24"/>
        </w:rPr>
        <w:t> 2009; </w:t>
      </w:r>
      <w:r w:rsidRPr="003E1F9E">
        <w:rPr>
          <w:rFonts w:ascii="Book Antiqua" w:eastAsia="宋体" w:hAnsi="Book Antiqua" w:cs="宋体"/>
          <w:b/>
          <w:bCs/>
          <w:szCs w:val="24"/>
        </w:rPr>
        <w:t>18</w:t>
      </w:r>
      <w:r w:rsidRPr="003E1F9E">
        <w:rPr>
          <w:rFonts w:ascii="Book Antiqua" w:eastAsia="宋体" w:hAnsi="Book Antiqua" w:cs="宋体"/>
          <w:szCs w:val="24"/>
        </w:rPr>
        <w:t>: 435-446 [PMID: 19247807 DOI: 10.1007/s11136-009-9461-7]</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13 </w:t>
      </w:r>
      <w:r w:rsidRPr="003E1F9E">
        <w:rPr>
          <w:rFonts w:ascii="Book Antiqua" w:eastAsia="宋体" w:hAnsi="Book Antiqua" w:cs="宋体"/>
          <w:b/>
          <w:bCs/>
          <w:szCs w:val="24"/>
        </w:rPr>
        <w:t>Longstreth GF</w:t>
      </w:r>
      <w:r w:rsidRPr="003E1F9E">
        <w:rPr>
          <w:rFonts w:ascii="Book Antiqua" w:eastAsia="宋体" w:hAnsi="Book Antiqua" w:cs="宋体"/>
          <w:szCs w:val="24"/>
        </w:rPr>
        <w:t>, Wilson A, Knight K, Wong J, Chiou CF, Barghout V, Frech F, Ofman JJ. Irritable bowel syndrome, health care use, and costs: a U.S. managed care perspective. </w:t>
      </w:r>
      <w:r w:rsidRPr="003E1F9E">
        <w:rPr>
          <w:rFonts w:ascii="Book Antiqua" w:eastAsia="宋体" w:hAnsi="Book Antiqua" w:cs="宋体"/>
          <w:i/>
          <w:iCs/>
          <w:szCs w:val="24"/>
        </w:rPr>
        <w:t>Am J Gastroenterol</w:t>
      </w:r>
      <w:r w:rsidRPr="003E1F9E">
        <w:rPr>
          <w:rFonts w:ascii="Book Antiqua" w:eastAsia="宋体" w:hAnsi="Book Antiqua" w:cs="宋体"/>
          <w:szCs w:val="24"/>
        </w:rPr>
        <w:t> 2003; </w:t>
      </w:r>
      <w:r w:rsidRPr="003E1F9E">
        <w:rPr>
          <w:rFonts w:ascii="Book Antiqua" w:eastAsia="宋体" w:hAnsi="Book Antiqua" w:cs="宋体"/>
          <w:b/>
          <w:bCs/>
          <w:szCs w:val="24"/>
        </w:rPr>
        <w:t>98</w:t>
      </w:r>
      <w:r w:rsidRPr="003E1F9E">
        <w:rPr>
          <w:rFonts w:ascii="Book Antiqua" w:eastAsia="宋体" w:hAnsi="Book Antiqua" w:cs="宋体"/>
          <w:szCs w:val="24"/>
        </w:rPr>
        <w:t>: 600-607 [PMID: 12650794 DOI: 10.1111/j.1572-0241.2003.07296.x]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14 </w:t>
      </w:r>
      <w:r w:rsidRPr="003E1F9E">
        <w:rPr>
          <w:rFonts w:ascii="Book Antiqua" w:eastAsia="宋体" w:hAnsi="Book Antiqua" w:cs="宋体"/>
          <w:b/>
          <w:bCs/>
          <w:szCs w:val="24"/>
        </w:rPr>
        <w:t>Roalfe AK</w:t>
      </w:r>
      <w:r w:rsidRPr="003E1F9E">
        <w:rPr>
          <w:rFonts w:ascii="Book Antiqua" w:eastAsia="宋体" w:hAnsi="Book Antiqua" w:cs="宋体"/>
          <w:szCs w:val="24"/>
        </w:rPr>
        <w:t>, Roberts LM, Wilson S. Evaluation of the Birmingham IBS symptom questionnaire. </w:t>
      </w:r>
      <w:r w:rsidRPr="003E1F9E">
        <w:rPr>
          <w:rFonts w:ascii="Book Antiqua" w:eastAsia="宋体" w:hAnsi="Book Antiqua" w:cs="宋体"/>
          <w:i/>
          <w:iCs/>
          <w:szCs w:val="24"/>
        </w:rPr>
        <w:t>BMC Gastroenterol</w:t>
      </w:r>
      <w:r w:rsidRPr="003E1F9E">
        <w:rPr>
          <w:rFonts w:ascii="Book Antiqua" w:eastAsia="宋体" w:hAnsi="Book Antiqua" w:cs="宋体"/>
          <w:szCs w:val="24"/>
        </w:rPr>
        <w:t> 2008; </w:t>
      </w:r>
      <w:r w:rsidRPr="003E1F9E">
        <w:rPr>
          <w:rFonts w:ascii="Book Antiqua" w:eastAsia="宋体" w:hAnsi="Book Antiqua" w:cs="宋体"/>
          <w:b/>
          <w:bCs/>
          <w:szCs w:val="24"/>
        </w:rPr>
        <w:t>8</w:t>
      </w:r>
      <w:r w:rsidRPr="003E1F9E">
        <w:rPr>
          <w:rFonts w:ascii="Book Antiqua" w:eastAsia="宋体" w:hAnsi="Book Antiqua" w:cs="宋体"/>
          <w:szCs w:val="24"/>
        </w:rPr>
        <w:t>: 30 [PMID: 18651941 DOI: 10.1186/1471-230X-8-30]</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15 </w:t>
      </w:r>
      <w:r w:rsidRPr="003E1F9E">
        <w:rPr>
          <w:rFonts w:ascii="Book Antiqua" w:eastAsia="宋体" w:hAnsi="Book Antiqua" w:cs="宋体"/>
          <w:b/>
          <w:bCs/>
          <w:szCs w:val="24"/>
        </w:rPr>
        <w:t>Sperber AD</w:t>
      </w:r>
      <w:r w:rsidRPr="003E1F9E">
        <w:rPr>
          <w:rFonts w:ascii="Book Antiqua" w:eastAsia="宋体" w:hAnsi="Book Antiqua" w:cs="宋体"/>
          <w:szCs w:val="24"/>
        </w:rPr>
        <w:t>, Carmel S, Atzmon Y, Weisberg I, Shalit Y, Neumann L, Fich A, Friger M, Buskila D. Use of the Functional Bowel Disorder Severity Index (FBDSI) in a study of patients with the irritable bowel syndrome and fibromyalgia. </w:t>
      </w:r>
      <w:r w:rsidRPr="003E1F9E">
        <w:rPr>
          <w:rFonts w:ascii="Book Antiqua" w:eastAsia="宋体" w:hAnsi="Book Antiqua" w:cs="宋体"/>
          <w:i/>
          <w:iCs/>
          <w:szCs w:val="24"/>
        </w:rPr>
        <w:t>Am J Gastroenterol</w:t>
      </w:r>
      <w:r w:rsidRPr="003E1F9E">
        <w:rPr>
          <w:rFonts w:ascii="Book Antiqua" w:eastAsia="宋体" w:hAnsi="Book Antiqua" w:cs="宋体"/>
          <w:szCs w:val="24"/>
        </w:rPr>
        <w:t> 2000; </w:t>
      </w:r>
      <w:r w:rsidRPr="003E1F9E">
        <w:rPr>
          <w:rFonts w:ascii="Book Antiqua" w:eastAsia="宋体" w:hAnsi="Book Antiqua" w:cs="宋体"/>
          <w:b/>
          <w:bCs/>
          <w:szCs w:val="24"/>
        </w:rPr>
        <w:t>95</w:t>
      </w:r>
      <w:r w:rsidRPr="003E1F9E">
        <w:rPr>
          <w:rFonts w:ascii="Book Antiqua" w:eastAsia="宋体" w:hAnsi="Book Antiqua" w:cs="宋体"/>
          <w:szCs w:val="24"/>
        </w:rPr>
        <w:t>: 995-998 [PMID: 10763949 DOI: 10.1111/j.1572-0241.2000.01977.x]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16 </w:t>
      </w:r>
      <w:r w:rsidRPr="003E1F9E">
        <w:rPr>
          <w:rFonts w:ascii="Book Antiqua" w:eastAsia="宋体" w:hAnsi="Book Antiqua" w:cs="宋体"/>
          <w:b/>
          <w:bCs/>
          <w:szCs w:val="24"/>
        </w:rPr>
        <w:t>Drossman DA</w:t>
      </w:r>
      <w:r w:rsidRPr="003E1F9E">
        <w:rPr>
          <w:rFonts w:ascii="Book Antiqua" w:eastAsia="宋体" w:hAnsi="Book Antiqua" w:cs="宋体"/>
          <w:szCs w:val="24"/>
        </w:rPr>
        <w:t>, Li Z, Toner BB, Diamant NE, Creed FH, Thompson D, Read NW, Babbs C, Barreiro M, Bank L. Functional bowel disorders. A multicenter comparison of health status and development of illness severity index. </w:t>
      </w:r>
      <w:r w:rsidRPr="003E1F9E">
        <w:rPr>
          <w:rFonts w:ascii="Book Antiqua" w:eastAsia="宋体" w:hAnsi="Book Antiqua" w:cs="宋体"/>
          <w:i/>
          <w:iCs/>
          <w:szCs w:val="24"/>
        </w:rPr>
        <w:t>Dig Dis Sci</w:t>
      </w:r>
      <w:r w:rsidRPr="003E1F9E">
        <w:rPr>
          <w:rFonts w:ascii="Book Antiqua" w:eastAsia="宋体" w:hAnsi="Book Antiqua" w:cs="宋体"/>
          <w:szCs w:val="24"/>
        </w:rPr>
        <w:t> 1995; </w:t>
      </w:r>
      <w:r w:rsidRPr="003E1F9E">
        <w:rPr>
          <w:rFonts w:ascii="Book Antiqua" w:eastAsia="宋体" w:hAnsi="Book Antiqua" w:cs="宋体"/>
          <w:b/>
          <w:bCs/>
          <w:szCs w:val="24"/>
        </w:rPr>
        <w:t>40</w:t>
      </w:r>
      <w:r w:rsidRPr="003E1F9E">
        <w:rPr>
          <w:rFonts w:ascii="Book Antiqua" w:eastAsia="宋体" w:hAnsi="Book Antiqua" w:cs="宋体"/>
          <w:szCs w:val="24"/>
        </w:rPr>
        <w:t>: 986-995 [PMID: 7729289 DOI: 10.1007/BF02064187]</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17 </w:t>
      </w:r>
      <w:r w:rsidRPr="003E1F9E">
        <w:rPr>
          <w:rFonts w:ascii="Book Antiqua" w:eastAsia="宋体" w:hAnsi="Book Antiqua" w:cs="宋体"/>
          <w:b/>
          <w:bCs/>
          <w:szCs w:val="24"/>
        </w:rPr>
        <w:t>Francis CY</w:t>
      </w:r>
      <w:r w:rsidRPr="003E1F9E">
        <w:rPr>
          <w:rFonts w:ascii="Book Antiqua" w:eastAsia="宋体" w:hAnsi="Book Antiqua" w:cs="宋体"/>
          <w:szCs w:val="24"/>
        </w:rPr>
        <w:t>, Morris J, Whorwell PJ. The irritable bowel severity scoring system: a simple method of monitoring irritable bowel syndrome and its progress. </w:t>
      </w:r>
      <w:r w:rsidRPr="003E1F9E">
        <w:rPr>
          <w:rFonts w:ascii="Book Antiqua" w:eastAsia="宋体" w:hAnsi="Book Antiqua" w:cs="宋体"/>
          <w:i/>
          <w:iCs/>
          <w:szCs w:val="24"/>
        </w:rPr>
        <w:t>Aliment Pharmacol Ther</w:t>
      </w:r>
      <w:r w:rsidRPr="003E1F9E">
        <w:rPr>
          <w:rFonts w:ascii="Book Antiqua" w:eastAsia="宋体" w:hAnsi="Book Antiqua" w:cs="宋体"/>
          <w:szCs w:val="24"/>
        </w:rPr>
        <w:t> 1997; </w:t>
      </w:r>
      <w:r w:rsidRPr="003E1F9E">
        <w:rPr>
          <w:rFonts w:ascii="Book Antiqua" w:eastAsia="宋体" w:hAnsi="Book Antiqua" w:cs="宋体"/>
          <w:b/>
          <w:bCs/>
          <w:szCs w:val="24"/>
        </w:rPr>
        <w:t>11</w:t>
      </w:r>
      <w:r w:rsidRPr="003E1F9E">
        <w:rPr>
          <w:rFonts w:ascii="Book Antiqua" w:eastAsia="宋体" w:hAnsi="Book Antiqua" w:cs="宋体"/>
          <w:szCs w:val="24"/>
        </w:rPr>
        <w:t>: 395-402 [PMID: 9146781 DOI: 10.1046/j.1365-2036.1997.142318000.x]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18</w:t>
      </w:r>
      <w:r w:rsidRPr="003E1F9E">
        <w:rPr>
          <w:rFonts w:ascii="Book Antiqua" w:eastAsia="宋体" w:hAnsi="Book Antiqua" w:cs="宋体"/>
          <w:b/>
          <w:szCs w:val="24"/>
        </w:rPr>
        <w:t xml:space="preserve"> Jasper F</w:t>
      </w:r>
      <w:r w:rsidRPr="003E1F9E">
        <w:rPr>
          <w:rFonts w:ascii="Book Antiqua" w:eastAsia="宋体" w:hAnsi="Book Antiqua" w:cs="宋体"/>
          <w:szCs w:val="24"/>
        </w:rPr>
        <w:t xml:space="preserve">. Applied Dimensionality and Test Structure Assessment with the START-M Mathematics Test. </w:t>
      </w:r>
      <w:r w:rsidRPr="003E1F9E">
        <w:rPr>
          <w:rFonts w:ascii="Book Antiqua" w:eastAsia="宋体" w:hAnsi="Book Antiqua" w:cs="宋体"/>
          <w:i/>
          <w:szCs w:val="24"/>
        </w:rPr>
        <w:t>Int J Educat</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 xml:space="preserve"> Psychol Ass</w:t>
      </w:r>
      <w:r>
        <w:rPr>
          <w:rFonts w:ascii="Book Antiqua" w:eastAsia="宋体" w:hAnsi="Book Antiqua" w:cs="宋体" w:hint="eastAsia"/>
          <w:szCs w:val="24"/>
        </w:rPr>
        <w:t xml:space="preserve"> </w:t>
      </w:r>
      <w:r>
        <w:rPr>
          <w:rFonts w:ascii="Book Antiqua" w:eastAsia="宋体" w:hAnsi="Book Antiqua" w:cs="宋体"/>
          <w:szCs w:val="24"/>
        </w:rPr>
        <w:t>2010: 104–125</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19</w:t>
      </w:r>
      <w:r w:rsidRPr="003E1F9E">
        <w:rPr>
          <w:rFonts w:ascii="Book Antiqua" w:eastAsia="宋体" w:hAnsi="Book Antiqua" w:cs="宋体"/>
          <w:b/>
          <w:szCs w:val="24"/>
        </w:rPr>
        <w:t xml:space="preserve"> McDonald RP. </w:t>
      </w:r>
      <w:r w:rsidRPr="003E1F9E">
        <w:rPr>
          <w:rFonts w:ascii="Book Antiqua" w:eastAsia="宋体" w:hAnsi="Book Antiqua" w:cs="宋体"/>
          <w:szCs w:val="24"/>
        </w:rPr>
        <w:t xml:space="preserve">The dimensionality of tests and items. </w:t>
      </w:r>
      <w:r w:rsidRPr="003E1F9E">
        <w:rPr>
          <w:rFonts w:ascii="Book Antiqua" w:eastAsia="宋体" w:hAnsi="Book Antiqua" w:cs="宋体"/>
          <w:i/>
          <w:szCs w:val="24"/>
        </w:rPr>
        <w:t xml:space="preserve">Brit J Mathemat Statist Psychol </w:t>
      </w:r>
      <w:r w:rsidRPr="003E1F9E">
        <w:rPr>
          <w:rFonts w:ascii="Book Antiqua" w:eastAsia="宋体" w:hAnsi="Book Antiqua" w:cs="宋体"/>
          <w:szCs w:val="24"/>
        </w:rPr>
        <w:t xml:space="preserve">1981; </w:t>
      </w:r>
      <w:r w:rsidRPr="003E1F9E">
        <w:rPr>
          <w:rFonts w:ascii="Book Antiqua" w:eastAsia="宋体" w:hAnsi="Book Antiqua" w:cs="宋体"/>
          <w:b/>
          <w:szCs w:val="24"/>
        </w:rPr>
        <w:t>34</w:t>
      </w:r>
      <w:r w:rsidRPr="003E1F9E">
        <w:rPr>
          <w:rFonts w:ascii="Book Antiqua" w:eastAsia="宋体" w:hAnsi="Book Antiqua" w:cs="宋体"/>
          <w:szCs w:val="24"/>
        </w:rPr>
        <w:t>: 100–117</w:t>
      </w:r>
      <w:r>
        <w:rPr>
          <w:rFonts w:ascii="Book Antiqua" w:eastAsia="宋体" w:hAnsi="Book Antiqua" w:cs="宋体" w:hint="eastAsia"/>
          <w:szCs w:val="24"/>
        </w:rPr>
        <w:t xml:space="preserve"> </w:t>
      </w:r>
      <w:r w:rsidRPr="003E1F9E">
        <w:rPr>
          <w:rFonts w:ascii="Book Antiqua" w:eastAsia="宋体" w:hAnsi="Book Antiqua" w:cs="宋体"/>
          <w:szCs w:val="24"/>
        </w:rPr>
        <w:t>[DOI: 10.1111/j.2044-8317.1981.tb00621.x]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lastRenderedPageBreak/>
        <w:t>20 </w:t>
      </w:r>
      <w:r w:rsidRPr="003E1F9E">
        <w:rPr>
          <w:rFonts w:ascii="Book Antiqua" w:eastAsia="宋体" w:hAnsi="Book Antiqua" w:cs="宋体"/>
          <w:b/>
          <w:bCs/>
          <w:szCs w:val="24"/>
        </w:rPr>
        <w:t>Jasper F</w:t>
      </w:r>
      <w:r w:rsidRPr="003E1F9E">
        <w:rPr>
          <w:rFonts w:ascii="Book Antiqua" w:eastAsia="宋体" w:hAnsi="Book Antiqua" w:cs="宋体"/>
          <w:szCs w:val="24"/>
        </w:rPr>
        <w:t>, Hiller W, Rist F, Bailer J, Witthöft M. Somatic symptom reporting has a dimensional latent structure: results from taxometric analyses. </w:t>
      </w:r>
      <w:r w:rsidRPr="003E1F9E">
        <w:rPr>
          <w:rFonts w:ascii="Book Antiqua" w:eastAsia="宋体" w:hAnsi="Book Antiqua" w:cs="宋体"/>
          <w:i/>
          <w:iCs/>
          <w:szCs w:val="24"/>
        </w:rPr>
        <w:t>J Abnorm Psychol</w:t>
      </w:r>
      <w:r w:rsidRPr="003E1F9E">
        <w:rPr>
          <w:rFonts w:ascii="Book Antiqua" w:eastAsia="宋体" w:hAnsi="Book Antiqua" w:cs="宋体"/>
          <w:szCs w:val="24"/>
        </w:rPr>
        <w:t> 2012; </w:t>
      </w:r>
      <w:r w:rsidRPr="003E1F9E">
        <w:rPr>
          <w:rFonts w:ascii="Book Antiqua" w:eastAsia="宋体" w:hAnsi="Book Antiqua" w:cs="宋体"/>
          <w:b/>
          <w:bCs/>
          <w:szCs w:val="24"/>
        </w:rPr>
        <w:t>121</w:t>
      </w:r>
      <w:r w:rsidRPr="003E1F9E">
        <w:rPr>
          <w:rFonts w:ascii="Book Antiqua" w:eastAsia="宋体" w:hAnsi="Book Antiqua" w:cs="宋体"/>
          <w:szCs w:val="24"/>
        </w:rPr>
        <w:t>: 725-738 [PMID: 22642842 DOI: 10.1037/a0028407]</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21 </w:t>
      </w:r>
      <w:r w:rsidRPr="003E1F9E">
        <w:rPr>
          <w:rFonts w:ascii="Book Antiqua" w:eastAsia="宋体" w:hAnsi="Book Antiqua" w:cs="宋体"/>
          <w:b/>
          <w:bCs/>
          <w:szCs w:val="24"/>
        </w:rPr>
        <w:t>Thomas ML</w:t>
      </w:r>
      <w:r w:rsidRPr="003E1F9E">
        <w:rPr>
          <w:rFonts w:ascii="Book Antiqua" w:eastAsia="宋体" w:hAnsi="Book Antiqua" w:cs="宋体"/>
          <w:szCs w:val="24"/>
        </w:rPr>
        <w:t>, Locke DE. Psychometric properties of the MMPI-2-RF Somatic Complaints (RC1) scale. </w:t>
      </w:r>
      <w:r w:rsidRPr="003E1F9E">
        <w:rPr>
          <w:rFonts w:ascii="Book Antiqua" w:eastAsia="宋体" w:hAnsi="Book Antiqua" w:cs="宋体"/>
          <w:i/>
          <w:iCs/>
          <w:szCs w:val="24"/>
        </w:rPr>
        <w:t>Psychol Assess</w:t>
      </w:r>
      <w:r w:rsidRPr="003E1F9E">
        <w:rPr>
          <w:rFonts w:ascii="Book Antiqua" w:eastAsia="宋体" w:hAnsi="Book Antiqua" w:cs="宋体"/>
          <w:szCs w:val="24"/>
        </w:rPr>
        <w:t> 2010; </w:t>
      </w:r>
      <w:r w:rsidRPr="003E1F9E">
        <w:rPr>
          <w:rFonts w:ascii="Book Antiqua" w:eastAsia="宋体" w:hAnsi="Book Antiqua" w:cs="宋体"/>
          <w:b/>
          <w:bCs/>
          <w:szCs w:val="24"/>
        </w:rPr>
        <w:t>22</w:t>
      </w:r>
      <w:r w:rsidRPr="003E1F9E">
        <w:rPr>
          <w:rFonts w:ascii="Book Antiqua" w:eastAsia="宋体" w:hAnsi="Book Antiqua" w:cs="宋体"/>
          <w:szCs w:val="24"/>
        </w:rPr>
        <w:t>: 492-503 [PMID: 20822262 DOI: 10.1037/a0019229]</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22 </w:t>
      </w:r>
      <w:r w:rsidRPr="003E1F9E">
        <w:rPr>
          <w:rFonts w:ascii="Book Antiqua" w:eastAsia="宋体" w:hAnsi="Book Antiqua" w:cs="宋体"/>
          <w:b/>
          <w:bCs/>
          <w:szCs w:val="24"/>
        </w:rPr>
        <w:t>Hiller W</w:t>
      </w:r>
      <w:r w:rsidRPr="003E1F9E">
        <w:rPr>
          <w:rFonts w:ascii="Book Antiqua" w:eastAsia="宋体" w:hAnsi="Book Antiqua" w:cs="宋体"/>
          <w:szCs w:val="24"/>
        </w:rPr>
        <w:t>, Rief W, Brähler E. Somatization in the population: from mild bodily misperceptions to disabling symptoms. </w:t>
      </w:r>
      <w:r w:rsidRPr="003E1F9E">
        <w:rPr>
          <w:rFonts w:ascii="Book Antiqua" w:eastAsia="宋体" w:hAnsi="Book Antiqua" w:cs="宋体"/>
          <w:i/>
          <w:iCs/>
          <w:szCs w:val="24"/>
        </w:rPr>
        <w:t>Soc Psychiatry Psychiatr Epidemiol</w:t>
      </w:r>
      <w:r w:rsidRPr="003E1F9E">
        <w:rPr>
          <w:rFonts w:ascii="Book Antiqua" w:eastAsia="宋体" w:hAnsi="Book Antiqua" w:cs="宋体"/>
          <w:szCs w:val="24"/>
        </w:rPr>
        <w:t> 2006; </w:t>
      </w:r>
      <w:r w:rsidRPr="003E1F9E">
        <w:rPr>
          <w:rFonts w:ascii="Book Antiqua" w:eastAsia="宋体" w:hAnsi="Book Antiqua" w:cs="宋体"/>
          <w:b/>
          <w:bCs/>
          <w:szCs w:val="24"/>
        </w:rPr>
        <w:t>41</w:t>
      </w:r>
      <w:r w:rsidRPr="003E1F9E">
        <w:rPr>
          <w:rFonts w:ascii="Book Antiqua" w:eastAsia="宋体" w:hAnsi="Book Antiqua" w:cs="宋体"/>
          <w:szCs w:val="24"/>
        </w:rPr>
        <w:t>: 704-712 [PMID: 16794766 DOI: 10.1007/s00127-006-0082-y]</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23</w:t>
      </w:r>
      <w:r w:rsidRPr="003E1F9E">
        <w:rPr>
          <w:rFonts w:ascii="Book Antiqua" w:eastAsia="宋体" w:hAnsi="Book Antiqua" w:cs="宋体"/>
          <w:b/>
          <w:szCs w:val="24"/>
        </w:rPr>
        <w:t xml:space="preserve"> American Psychiatric Association. </w:t>
      </w:r>
      <w:r w:rsidRPr="003E1F9E">
        <w:rPr>
          <w:rFonts w:ascii="Book Antiqua" w:eastAsia="宋体" w:hAnsi="Book Antiqua" w:cs="宋体"/>
          <w:szCs w:val="24"/>
        </w:rPr>
        <w:t>Diagnostic and statistical manual of mental disorders Text revision (4th ed.). Washington, DC: Author. 2000.</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24 </w:t>
      </w:r>
      <w:r w:rsidRPr="003E1F9E">
        <w:rPr>
          <w:rFonts w:ascii="Book Antiqua" w:eastAsia="宋体" w:hAnsi="Book Antiqua" w:cs="宋体"/>
          <w:b/>
          <w:bCs/>
          <w:szCs w:val="24"/>
        </w:rPr>
        <w:t>Camilleri M</w:t>
      </w:r>
      <w:r w:rsidRPr="003E1F9E">
        <w:rPr>
          <w:rFonts w:ascii="Book Antiqua" w:eastAsia="宋体" w:hAnsi="Book Antiqua" w:cs="宋体"/>
          <w:szCs w:val="24"/>
        </w:rPr>
        <w:t>, Dubois D, Coulie B, Jones M, Kahrilas PJ, Rentz AM, Sonnenberg A, Stanghellini V, Stewart WF, Tack J, Talley NJ, Whitehead W, Revicki DA. Prevalence and socioeconomic impact of upper gastrointestinal disorders in the United States: results of the US Upper Gastrointestinal Study. </w:t>
      </w:r>
      <w:r w:rsidRPr="003E1F9E">
        <w:rPr>
          <w:rFonts w:ascii="Book Antiqua" w:eastAsia="宋体" w:hAnsi="Book Antiqua" w:cs="宋体"/>
          <w:i/>
          <w:iCs/>
          <w:szCs w:val="24"/>
        </w:rPr>
        <w:t>Clin Gastroenterol Hepatol</w:t>
      </w:r>
      <w:r w:rsidRPr="003E1F9E">
        <w:rPr>
          <w:rFonts w:ascii="Book Antiqua" w:eastAsia="宋体" w:hAnsi="Book Antiqua" w:cs="宋体"/>
          <w:szCs w:val="24"/>
        </w:rPr>
        <w:t> 2005; </w:t>
      </w:r>
      <w:r w:rsidRPr="003E1F9E">
        <w:rPr>
          <w:rFonts w:ascii="Book Antiqua" w:eastAsia="宋体" w:hAnsi="Book Antiqua" w:cs="宋体"/>
          <w:b/>
          <w:bCs/>
          <w:szCs w:val="24"/>
        </w:rPr>
        <w:t>3</w:t>
      </w:r>
      <w:r w:rsidRPr="003E1F9E">
        <w:rPr>
          <w:rFonts w:ascii="Book Antiqua" w:eastAsia="宋体" w:hAnsi="Book Antiqua" w:cs="宋体"/>
          <w:szCs w:val="24"/>
        </w:rPr>
        <w:t>: 543-552 [PMID: 15952096]</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25 </w:t>
      </w:r>
      <w:r w:rsidRPr="003E1F9E">
        <w:rPr>
          <w:rFonts w:ascii="Book Antiqua" w:eastAsia="宋体" w:hAnsi="Book Antiqua" w:cs="宋体"/>
          <w:b/>
          <w:bCs/>
          <w:szCs w:val="24"/>
        </w:rPr>
        <w:t>van Kerkhoven LA</w:t>
      </w:r>
      <w:r w:rsidRPr="003E1F9E">
        <w:rPr>
          <w:rFonts w:ascii="Book Antiqua" w:eastAsia="宋体" w:hAnsi="Book Antiqua" w:cs="宋体"/>
          <w:szCs w:val="24"/>
        </w:rPr>
        <w:t>, Eikendal T, Laheij RJ, van Oijen MG, Jansen JB. Gastrointestinal symptoms are still common in a general Western population. </w:t>
      </w:r>
      <w:r w:rsidRPr="003E1F9E">
        <w:rPr>
          <w:rFonts w:ascii="Book Antiqua" w:eastAsia="宋体" w:hAnsi="Book Antiqua" w:cs="宋体"/>
          <w:i/>
          <w:iCs/>
          <w:szCs w:val="24"/>
        </w:rPr>
        <w:t>Neth J Med</w:t>
      </w:r>
      <w:r w:rsidRPr="003E1F9E">
        <w:rPr>
          <w:rFonts w:ascii="Book Antiqua" w:eastAsia="宋体" w:hAnsi="Book Antiqua" w:cs="宋体"/>
          <w:szCs w:val="24"/>
        </w:rPr>
        <w:t> 2008; </w:t>
      </w:r>
      <w:r w:rsidRPr="003E1F9E">
        <w:rPr>
          <w:rFonts w:ascii="Book Antiqua" w:eastAsia="宋体" w:hAnsi="Book Antiqua" w:cs="宋体"/>
          <w:b/>
          <w:bCs/>
          <w:szCs w:val="24"/>
        </w:rPr>
        <w:t>66</w:t>
      </w:r>
      <w:r w:rsidRPr="003E1F9E">
        <w:rPr>
          <w:rFonts w:ascii="Book Antiqua" w:eastAsia="宋体" w:hAnsi="Book Antiqua" w:cs="宋体"/>
          <w:szCs w:val="24"/>
        </w:rPr>
        <w:t>: 18-22 [PMID: 18219063]</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26 </w:t>
      </w:r>
      <w:r w:rsidRPr="003E1F9E">
        <w:rPr>
          <w:rFonts w:ascii="Book Antiqua" w:eastAsia="宋体" w:hAnsi="Book Antiqua" w:cs="宋体"/>
          <w:b/>
          <w:szCs w:val="24"/>
        </w:rPr>
        <w:t>Layer P,</w:t>
      </w:r>
      <w:r w:rsidRPr="003E1F9E">
        <w:rPr>
          <w:rFonts w:ascii="Book Antiqua" w:eastAsia="宋体" w:hAnsi="Book Antiqua" w:cs="宋体"/>
          <w:szCs w:val="24"/>
        </w:rPr>
        <w:t xml:space="preserve"> Rosien U, Brambs H. Praktische Gastroenterologie, 2nd edn. München: Urban </w:t>
      </w:r>
      <w:r>
        <w:rPr>
          <w:rFonts w:ascii="Book Antiqua" w:eastAsia="宋体" w:hAnsi="Book Antiqua" w:cs="宋体" w:hint="eastAsia"/>
          <w:szCs w:val="24"/>
        </w:rPr>
        <w:t>and</w:t>
      </w:r>
      <w:r w:rsidRPr="003E1F9E">
        <w:rPr>
          <w:rFonts w:ascii="Book Antiqua" w:eastAsia="宋体" w:hAnsi="Book Antiqua" w:cs="宋体"/>
          <w:szCs w:val="24"/>
        </w:rPr>
        <w:t xml:space="preserve"> Fischer 2004.</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27 </w:t>
      </w:r>
      <w:r w:rsidRPr="003E1F9E">
        <w:rPr>
          <w:rFonts w:ascii="Book Antiqua" w:eastAsia="宋体" w:hAnsi="Book Antiqua" w:cs="宋体"/>
          <w:b/>
          <w:bCs/>
          <w:szCs w:val="24"/>
        </w:rPr>
        <w:t>Krupp LB</w:t>
      </w:r>
      <w:r w:rsidRPr="003E1F9E">
        <w:rPr>
          <w:rFonts w:ascii="Book Antiqua" w:eastAsia="宋体" w:hAnsi="Book Antiqua" w:cs="宋体"/>
          <w:szCs w:val="24"/>
        </w:rPr>
        <w:t>, LaRocca NG, Muir-Nash J, Steinberg AD. The fatigue severity scale. Application to patients with multiple sclerosis and systemic lupus erythematosus. </w:t>
      </w:r>
      <w:r w:rsidRPr="003E1F9E">
        <w:rPr>
          <w:rFonts w:ascii="Book Antiqua" w:eastAsia="宋体" w:hAnsi="Book Antiqua" w:cs="宋体"/>
          <w:i/>
          <w:iCs/>
          <w:szCs w:val="24"/>
        </w:rPr>
        <w:t>Arch Neurol</w:t>
      </w:r>
      <w:r w:rsidRPr="003E1F9E">
        <w:rPr>
          <w:rFonts w:ascii="Book Antiqua" w:eastAsia="宋体" w:hAnsi="Book Antiqua" w:cs="宋体"/>
          <w:szCs w:val="24"/>
        </w:rPr>
        <w:t> 1989; </w:t>
      </w:r>
      <w:r w:rsidRPr="003E1F9E">
        <w:rPr>
          <w:rFonts w:ascii="Book Antiqua" w:eastAsia="宋体" w:hAnsi="Book Antiqua" w:cs="宋体"/>
          <w:b/>
          <w:bCs/>
          <w:szCs w:val="24"/>
        </w:rPr>
        <w:t>46</w:t>
      </w:r>
      <w:r w:rsidRPr="003E1F9E">
        <w:rPr>
          <w:rFonts w:ascii="Book Antiqua" w:eastAsia="宋体" w:hAnsi="Book Antiqua" w:cs="宋体"/>
          <w:szCs w:val="24"/>
        </w:rPr>
        <w:t>: 1121-1123 [PMID: 2803071]</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28 </w:t>
      </w:r>
      <w:r w:rsidRPr="003E1F9E">
        <w:rPr>
          <w:rFonts w:ascii="Book Antiqua" w:eastAsia="宋体" w:hAnsi="Book Antiqua" w:cs="宋体"/>
          <w:b/>
          <w:bCs/>
          <w:szCs w:val="24"/>
        </w:rPr>
        <w:t>Valko PO</w:t>
      </w:r>
      <w:r w:rsidRPr="003E1F9E">
        <w:rPr>
          <w:rFonts w:ascii="Book Antiqua" w:eastAsia="宋体" w:hAnsi="Book Antiqua" w:cs="宋体"/>
          <w:szCs w:val="24"/>
        </w:rPr>
        <w:t>, Bassetti CL, Bloch KE, Held U, Baumann CR. Validation of the fatigue severity scale in a Swiss cohort. </w:t>
      </w:r>
      <w:r w:rsidRPr="003E1F9E">
        <w:rPr>
          <w:rFonts w:ascii="Book Antiqua" w:eastAsia="宋体" w:hAnsi="Book Antiqua" w:cs="宋体"/>
          <w:i/>
          <w:iCs/>
          <w:szCs w:val="24"/>
        </w:rPr>
        <w:t>Sleep</w:t>
      </w:r>
      <w:r w:rsidRPr="003E1F9E">
        <w:rPr>
          <w:rFonts w:ascii="Book Antiqua" w:eastAsia="宋体" w:hAnsi="Book Antiqua" w:cs="宋体"/>
          <w:szCs w:val="24"/>
        </w:rPr>
        <w:t> 2008; </w:t>
      </w:r>
      <w:r w:rsidRPr="003E1F9E">
        <w:rPr>
          <w:rFonts w:ascii="Book Antiqua" w:eastAsia="宋体" w:hAnsi="Book Antiqua" w:cs="宋体"/>
          <w:b/>
          <w:bCs/>
          <w:szCs w:val="24"/>
        </w:rPr>
        <w:t>31</w:t>
      </w:r>
      <w:r w:rsidRPr="003E1F9E">
        <w:rPr>
          <w:rFonts w:ascii="Book Antiqua" w:eastAsia="宋体" w:hAnsi="Book Antiqua" w:cs="宋体"/>
          <w:szCs w:val="24"/>
        </w:rPr>
        <w:t>: 1601-1607 [PMID: 19014080]</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29 </w:t>
      </w:r>
      <w:r w:rsidRPr="003E1F9E">
        <w:rPr>
          <w:rFonts w:ascii="Book Antiqua" w:eastAsia="宋体" w:hAnsi="Book Antiqua" w:cs="宋体"/>
          <w:b/>
          <w:bCs/>
          <w:szCs w:val="24"/>
        </w:rPr>
        <w:t>Ruscheweyh R</w:t>
      </w:r>
      <w:r w:rsidRPr="003E1F9E">
        <w:rPr>
          <w:rFonts w:ascii="Book Antiqua" w:eastAsia="宋体" w:hAnsi="Book Antiqua" w:cs="宋体"/>
          <w:szCs w:val="24"/>
        </w:rPr>
        <w:t>, Marziniak M, Stumpenhorst F, Reinholz J, Knecht S. Pain sensitivity can be assessed by self-rating: Development and validation of the Pain Sensitivity Questionnaire. </w:t>
      </w:r>
      <w:r w:rsidRPr="003E1F9E">
        <w:rPr>
          <w:rFonts w:ascii="Book Antiqua" w:eastAsia="宋体" w:hAnsi="Book Antiqua" w:cs="宋体"/>
          <w:i/>
          <w:iCs/>
          <w:szCs w:val="24"/>
        </w:rPr>
        <w:t>Pain</w:t>
      </w:r>
      <w:r w:rsidRPr="003E1F9E">
        <w:rPr>
          <w:rFonts w:ascii="Book Antiqua" w:eastAsia="宋体" w:hAnsi="Book Antiqua" w:cs="宋体"/>
          <w:szCs w:val="24"/>
        </w:rPr>
        <w:t> 2009; </w:t>
      </w:r>
      <w:r w:rsidRPr="003E1F9E">
        <w:rPr>
          <w:rFonts w:ascii="Book Antiqua" w:eastAsia="宋体" w:hAnsi="Book Antiqua" w:cs="宋体"/>
          <w:b/>
          <w:bCs/>
          <w:szCs w:val="24"/>
        </w:rPr>
        <w:t>146</w:t>
      </w:r>
      <w:r w:rsidRPr="003E1F9E">
        <w:rPr>
          <w:rFonts w:ascii="Book Antiqua" w:eastAsia="宋体" w:hAnsi="Book Antiqua" w:cs="宋体"/>
          <w:szCs w:val="24"/>
        </w:rPr>
        <w:t>: 65-74 [PMID: 19665301 DOI: 10.1016/j.pain.2009.06.020]</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lastRenderedPageBreak/>
        <w:t>30 </w:t>
      </w:r>
      <w:r w:rsidRPr="003E1F9E">
        <w:rPr>
          <w:rFonts w:ascii="Book Antiqua" w:eastAsia="宋体" w:hAnsi="Book Antiqua" w:cs="宋体"/>
          <w:b/>
          <w:bCs/>
          <w:szCs w:val="24"/>
        </w:rPr>
        <w:t>Nijenhuis ER</w:t>
      </w:r>
      <w:r w:rsidRPr="003E1F9E">
        <w:rPr>
          <w:rFonts w:ascii="Book Antiqua" w:eastAsia="宋体" w:hAnsi="Book Antiqua" w:cs="宋体"/>
          <w:szCs w:val="24"/>
        </w:rPr>
        <w:t>, Spinhoven P, Van Dyck R, Van der Hart O, Vanderlinden J. The development and psychometric characteristics of the Somatoform Dissociation Questionnaire (SDQ-20). </w:t>
      </w:r>
      <w:r w:rsidRPr="003E1F9E">
        <w:rPr>
          <w:rFonts w:ascii="Book Antiqua" w:eastAsia="宋体" w:hAnsi="Book Antiqua" w:cs="宋体"/>
          <w:i/>
          <w:iCs/>
          <w:szCs w:val="24"/>
        </w:rPr>
        <w:t>J Nerv Ment Dis</w:t>
      </w:r>
      <w:r w:rsidRPr="003E1F9E">
        <w:rPr>
          <w:rFonts w:ascii="Book Antiqua" w:eastAsia="宋体" w:hAnsi="Book Antiqua" w:cs="宋体"/>
          <w:szCs w:val="24"/>
        </w:rPr>
        <w:t> 1996; </w:t>
      </w:r>
      <w:r w:rsidRPr="003E1F9E">
        <w:rPr>
          <w:rFonts w:ascii="Book Antiqua" w:eastAsia="宋体" w:hAnsi="Book Antiqua" w:cs="宋体"/>
          <w:b/>
          <w:bCs/>
          <w:szCs w:val="24"/>
        </w:rPr>
        <w:t>184</w:t>
      </w:r>
      <w:r w:rsidRPr="003E1F9E">
        <w:rPr>
          <w:rFonts w:ascii="Book Antiqua" w:eastAsia="宋体" w:hAnsi="Book Antiqua" w:cs="宋体"/>
          <w:szCs w:val="24"/>
        </w:rPr>
        <w:t>: 688-694 [PMID: 8955682]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31 </w:t>
      </w:r>
      <w:r w:rsidRPr="003E1F9E">
        <w:rPr>
          <w:rFonts w:ascii="Book Antiqua" w:eastAsia="宋体" w:hAnsi="Book Antiqua" w:cs="宋体"/>
          <w:b/>
          <w:bCs/>
          <w:szCs w:val="24"/>
        </w:rPr>
        <w:t>Mueller-Pfeiffer C</w:t>
      </w:r>
      <w:r w:rsidRPr="003E1F9E">
        <w:rPr>
          <w:rFonts w:ascii="Book Antiqua" w:eastAsia="宋体" w:hAnsi="Book Antiqua" w:cs="宋体"/>
          <w:szCs w:val="24"/>
        </w:rPr>
        <w:t>, Schumacher S, Martin-Soelch C, Pazhenkottil AP, Wirtz G, Fuhrhans C, Hindermann E, Assaloni H, Briner DP, Rufer M. The validity and reliability of the German version of the Somatoform Dissociation Questionnaire (SDQ-20). </w:t>
      </w:r>
      <w:r w:rsidRPr="003E1F9E">
        <w:rPr>
          <w:rFonts w:ascii="Book Antiqua" w:eastAsia="宋体" w:hAnsi="Book Antiqua" w:cs="宋体"/>
          <w:i/>
          <w:iCs/>
          <w:szCs w:val="24"/>
        </w:rPr>
        <w:t>J Trauma Dissociation</w:t>
      </w:r>
      <w:r w:rsidRPr="003E1F9E">
        <w:rPr>
          <w:rFonts w:ascii="Book Antiqua" w:eastAsia="宋体" w:hAnsi="Book Antiqua" w:cs="宋体"/>
          <w:szCs w:val="24"/>
        </w:rPr>
        <w:t> 2010; </w:t>
      </w:r>
      <w:r w:rsidRPr="003E1F9E">
        <w:rPr>
          <w:rFonts w:ascii="Book Antiqua" w:eastAsia="宋体" w:hAnsi="Book Antiqua" w:cs="宋体"/>
          <w:b/>
          <w:bCs/>
          <w:szCs w:val="24"/>
        </w:rPr>
        <w:t>11</w:t>
      </w:r>
      <w:r w:rsidRPr="003E1F9E">
        <w:rPr>
          <w:rFonts w:ascii="Book Antiqua" w:eastAsia="宋体" w:hAnsi="Book Antiqua" w:cs="宋体"/>
          <w:szCs w:val="24"/>
        </w:rPr>
        <w:t>: 337-357 [PMID: 20603767 DOI: 10.1080/15299731003793450]</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32 </w:t>
      </w:r>
      <w:r w:rsidRPr="003E1F9E">
        <w:rPr>
          <w:rFonts w:ascii="Book Antiqua" w:eastAsia="宋体" w:hAnsi="Book Antiqua" w:cs="宋体"/>
          <w:b/>
          <w:szCs w:val="24"/>
        </w:rPr>
        <w:t xml:space="preserve">Nijenhuis ERS. </w:t>
      </w:r>
      <w:r w:rsidRPr="003E1F9E">
        <w:rPr>
          <w:rFonts w:ascii="Book Antiqua" w:eastAsia="宋体" w:hAnsi="Book Antiqua" w:cs="宋体"/>
          <w:szCs w:val="24"/>
        </w:rPr>
        <w:t xml:space="preserve">Somatoform Dissociation. </w:t>
      </w:r>
      <w:r w:rsidRPr="003E1F9E">
        <w:rPr>
          <w:rFonts w:ascii="Book Antiqua" w:eastAsia="宋体" w:hAnsi="Book Antiqua" w:cs="宋体"/>
          <w:i/>
          <w:szCs w:val="24"/>
        </w:rPr>
        <w:t>J Trauma Dissociat</w:t>
      </w:r>
      <w:r w:rsidRPr="003E1F9E">
        <w:rPr>
          <w:rFonts w:ascii="Book Antiqua" w:eastAsia="宋体" w:hAnsi="Book Antiqua" w:cs="宋体"/>
          <w:szCs w:val="24"/>
        </w:rPr>
        <w:t xml:space="preserve"> 2001; </w:t>
      </w:r>
      <w:r w:rsidRPr="003E1F9E">
        <w:rPr>
          <w:rFonts w:ascii="Book Antiqua" w:eastAsia="宋体" w:hAnsi="Book Antiqua" w:cs="宋体"/>
          <w:b/>
          <w:szCs w:val="24"/>
        </w:rPr>
        <w:t>1:</w:t>
      </w:r>
      <w:r>
        <w:rPr>
          <w:rFonts w:ascii="Book Antiqua" w:eastAsia="宋体" w:hAnsi="Book Antiqua" w:cs="宋体"/>
          <w:szCs w:val="24"/>
        </w:rPr>
        <w:t xml:space="preserve"> 7–32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33 </w:t>
      </w:r>
      <w:r w:rsidRPr="003E1F9E">
        <w:rPr>
          <w:rFonts w:ascii="Book Antiqua" w:eastAsia="宋体" w:hAnsi="Book Antiqua" w:cs="宋体"/>
          <w:b/>
          <w:bCs/>
          <w:szCs w:val="24"/>
        </w:rPr>
        <w:t>Agrawal A</w:t>
      </w:r>
      <w:r w:rsidRPr="003E1F9E">
        <w:rPr>
          <w:rFonts w:ascii="Book Antiqua" w:eastAsia="宋体" w:hAnsi="Book Antiqua" w:cs="宋体"/>
          <w:szCs w:val="24"/>
        </w:rPr>
        <w:t>, Khan MH, Whorwell PJ. Irritable bowel syndrome in the elderly: An overlooked problem? </w:t>
      </w:r>
      <w:r w:rsidRPr="003E1F9E">
        <w:rPr>
          <w:rFonts w:ascii="Book Antiqua" w:eastAsia="宋体" w:hAnsi="Book Antiqua" w:cs="宋体"/>
          <w:i/>
          <w:iCs/>
          <w:szCs w:val="24"/>
        </w:rPr>
        <w:t>Dig Liver Dis</w:t>
      </w:r>
      <w:r w:rsidRPr="003E1F9E">
        <w:rPr>
          <w:rFonts w:ascii="Book Antiqua" w:eastAsia="宋体" w:hAnsi="Book Antiqua" w:cs="宋体"/>
          <w:szCs w:val="24"/>
        </w:rPr>
        <w:t> 2009; </w:t>
      </w:r>
      <w:r w:rsidRPr="003E1F9E">
        <w:rPr>
          <w:rFonts w:ascii="Book Antiqua" w:eastAsia="宋体" w:hAnsi="Book Antiqua" w:cs="宋体"/>
          <w:b/>
          <w:bCs/>
          <w:szCs w:val="24"/>
        </w:rPr>
        <w:t>41</w:t>
      </w:r>
      <w:r w:rsidRPr="003E1F9E">
        <w:rPr>
          <w:rFonts w:ascii="Book Antiqua" w:eastAsia="宋体" w:hAnsi="Book Antiqua" w:cs="宋体"/>
          <w:szCs w:val="24"/>
        </w:rPr>
        <w:t>: 721-724 [PMID: 19411198 DOI: 10.1016/j.dld.2009.03.011]</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34 </w:t>
      </w:r>
      <w:r w:rsidRPr="003E1F9E">
        <w:rPr>
          <w:rFonts w:ascii="Book Antiqua" w:eastAsia="宋体" w:hAnsi="Book Antiqua" w:cs="宋体"/>
          <w:b/>
          <w:bCs/>
          <w:szCs w:val="24"/>
        </w:rPr>
        <w:t>Rey E</w:t>
      </w:r>
      <w:r w:rsidRPr="003E1F9E">
        <w:rPr>
          <w:rFonts w:ascii="Book Antiqua" w:eastAsia="宋体" w:hAnsi="Book Antiqua" w:cs="宋体"/>
          <w:szCs w:val="24"/>
        </w:rPr>
        <w:t>, Talley NJ. Irritable bowel syndrome: novel views on the epidemiology and potential risk factors. </w:t>
      </w:r>
      <w:r w:rsidRPr="003E1F9E">
        <w:rPr>
          <w:rFonts w:ascii="Book Antiqua" w:eastAsia="宋体" w:hAnsi="Book Antiqua" w:cs="宋体"/>
          <w:i/>
          <w:iCs/>
          <w:szCs w:val="24"/>
        </w:rPr>
        <w:t>Dig Liver Dis</w:t>
      </w:r>
      <w:r w:rsidRPr="003E1F9E">
        <w:rPr>
          <w:rFonts w:ascii="Book Antiqua" w:eastAsia="宋体" w:hAnsi="Book Antiqua" w:cs="宋体"/>
          <w:szCs w:val="24"/>
        </w:rPr>
        <w:t> 2009; </w:t>
      </w:r>
      <w:r w:rsidRPr="003E1F9E">
        <w:rPr>
          <w:rFonts w:ascii="Book Antiqua" w:eastAsia="宋体" w:hAnsi="Book Antiqua" w:cs="宋体"/>
          <w:b/>
          <w:bCs/>
          <w:szCs w:val="24"/>
        </w:rPr>
        <w:t>41</w:t>
      </w:r>
      <w:r w:rsidRPr="003E1F9E">
        <w:rPr>
          <w:rFonts w:ascii="Book Antiqua" w:eastAsia="宋体" w:hAnsi="Book Antiqua" w:cs="宋体"/>
          <w:szCs w:val="24"/>
        </w:rPr>
        <w:t>: 772-780 [PMID: 19665952 DOI: 10.1016/j.dld.2009.07.005]</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35 </w:t>
      </w:r>
      <w:r w:rsidRPr="003E1F9E">
        <w:rPr>
          <w:rFonts w:ascii="Book Antiqua" w:eastAsia="宋体" w:hAnsi="Book Antiqua" w:cs="宋体"/>
          <w:b/>
          <w:szCs w:val="24"/>
        </w:rPr>
        <w:t xml:space="preserve">Loehlin JC. </w:t>
      </w:r>
      <w:r w:rsidRPr="003E1F9E">
        <w:rPr>
          <w:rFonts w:ascii="Book Antiqua" w:eastAsia="宋体" w:hAnsi="Book Antiqua" w:cs="宋体"/>
          <w:szCs w:val="24"/>
        </w:rPr>
        <w:t>Latent variable models: An introduction to factor, path, and structural equation analysis, 4th edn. Mahwah, N.J: L. Erlbaum Associates 2004.</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36</w:t>
      </w:r>
      <w:r w:rsidRPr="003E1F9E">
        <w:rPr>
          <w:rFonts w:ascii="Book Antiqua" w:eastAsia="宋体" w:hAnsi="Book Antiqua" w:cs="宋体"/>
          <w:b/>
          <w:szCs w:val="24"/>
        </w:rPr>
        <w:t xml:space="preserve"> Yung Y, </w:t>
      </w:r>
      <w:r w:rsidRPr="003E1F9E">
        <w:rPr>
          <w:rFonts w:ascii="Book Antiqua" w:eastAsia="宋体" w:hAnsi="Book Antiqua" w:cs="宋体"/>
          <w:szCs w:val="24"/>
        </w:rPr>
        <w:t>Thissen D, McLeod LD. On the relationship between the higher-order factor model and the hierarchical factor model.</w:t>
      </w:r>
      <w:r>
        <w:rPr>
          <w:rFonts w:ascii="Book Antiqua" w:eastAsia="宋体" w:hAnsi="Book Antiqua" w:cs="宋体" w:hint="eastAsia"/>
          <w:szCs w:val="24"/>
        </w:rPr>
        <w:t xml:space="preserve"> </w:t>
      </w:r>
      <w:r w:rsidRPr="003E1F9E">
        <w:rPr>
          <w:rFonts w:ascii="Book Antiqua" w:eastAsia="宋体" w:hAnsi="Book Antiqua" w:cs="宋体"/>
          <w:szCs w:val="24"/>
        </w:rPr>
        <w:t xml:space="preserve">Psychometrika 1999; </w:t>
      </w:r>
      <w:r w:rsidRPr="003E1F9E">
        <w:rPr>
          <w:rFonts w:ascii="Book Antiqua" w:eastAsia="宋体" w:hAnsi="Book Antiqua" w:cs="宋体"/>
          <w:b/>
          <w:szCs w:val="24"/>
        </w:rPr>
        <w:t>64</w:t>
      </w:r>
      <w:r w:rsidRPr="003E1F9E">
        <w:rPr>
          <w:rFonts w:ascii="Book Antiqua" w:eastAsia="宋体" w:hAnsi="Book Antiqua" w:cs="宋体"/>
          <w:szCs w:val="24"/>
        </w:rPr>
        <w:t>: 113–128</w:t>
      </w:r>
      <w:r>
        <w:rPr>
          <w:rFonts w:ascii="Book Antiqua" w:eastAsia="宋体" w:hAnsi="Book Antiqua" w:cs="宋体" w:hint="eastAsia"/>
          <w:szCs w:val="24"/>
        </w:rPr>
        <w:t xml:space="preserve"> </w:t>
      </w:r>
      <w:r w:rsidRPr="003E1F9E">
        <w:rPr>
          <w:rFonts w:ascii="Book Antiqua" w:eastAsia="宋体" w:hAnsi="Book Antiqua" w:cs="宋体"/>
          <w:szCs w:val="24"/>
        </w:rPr>
        <w:t>[DOI: 10.1007/BF02294531]</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37 </w:t>
      </w:r>
      <w:r w:rsidRPr="003E1F9E">
        <w:rPr>
          <w:rFonts w:ascii="Book Antiqua" w:eastAsia="宋体" w:hAnsi="Book Antiqua" w:cs="宋体"/>
          <w:b/>
          <w:bCs/>
          <w:szCs w:val="24"/>
        </w:rPr>
        <w:t>Brouwer D</w:t>
      </w:r>
      <w:r w:rsidRPr="003E1F9E">
        <w:rPr>
          <w:rFonts w:ascii="Book Antiqua" w:eastAsia="宋体" w:hAnsi="Book Antiqua" w:cs="宋体"/>
          <w:szCs w:val="24"/>
        </w:rPr>
        <w:t>, Meijer RR, Zevalkink J. On the factor structure of the Beck Depression Inventory-II: G is the key. </w:t>
      </w:r>
      <w:r w:rsidRPr="003E1F9E">
        <w:rPr>
          <w:rFonts w:ascii="Book Antiqua" w:eastAsia="宋体" w:hAnsi="Book Antiqua" w:cs="宋体"/>
          <w:i/>
          <w:iCs/>
          <w:szCs w:val="24"/>
        </w:rPr>
        <w:t>Psychol Assess</w:t>
      </w:r>
      <w:r w:rsidRPr="003E1F9E">
        <w:rPr>
          <w:rFonts w:ascii="Book Antiqua" w:eastAsia="宋体" w:hAnsi="Book Antiqua" w:cs="宋体"/>
          <w:szCs w:val="24"/>
        </w:rPr>
        <w:t> 2013; </w:t>
      </w:r>
      <w:r w:rsidRPr="003E1F9E">
        <w:rPr>
          <w:rFonts w:ascii="Book Antiqua" w:eastAsia="宋体" w:hAnsi="Book Antiqua" w:cs="宋体"/>
          <w:b/>
          <w:bCs/>
          <w:szCs w:val="24"/>
        </w:rPr>
        <w:t>25</w:t>
      </w:r>
      <w:r w:rsidRPr="003E1F9E">
        <w:rPr>
          <w:rFonts w:ascii="Book Antiqua" w:eastAsia="宋体" w:hAnsi="Book Antiqua" w:cs="宋体"/>
          <w:szCs w:val="24"/>
        </w:rPr>
        <w:t>: 136-145 [PMID: 22800089 DOI: 10.1037/a0029228]</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38 </w:t>
      </w:r>
      <w:r w:rsidRPr="003E1F9E">
        <w:rPr>
          <w:rFonts w:ascii="Book Antiqua" w:eastAsia="宋体" w:hAnsi="Book Antiqua" w:cs="宋体"/>
          <w:b/>
          <w:bCs/>
          <w:szCs w:val="24"/>
        </w:rPr>
        <w:t>Witthöft M</w:t>
      </w:r>
      <w:r w:rsidRPr="003E1F9E">
        <w:rPr>
          <w:rFonts w:ascii="Book Antiqua" w:eastAsia="宋体" w:hAnsi="Book Antiqua" w:cs="宋体"/>
          <w:szCs w:val="24"/>
        </w:rPr>
        <w:t>, Hiller W, Loch N, Jasper F. The latent structure of medically unexplained symptoms and its relation to functional somatic syndromes. </w:t>
      </w:r>
      <w:r w:rsidRPr="003E1F9E">
        <w:rPr>
          <w:rFonts w:ascii="Book Antiqua" w:eastAsia="宋体" w:hAnsi="Book Antiqua" w:cs="宋体"/>
          <w:i/>
          <w:iCs/>
          <w:szCs w:val="24"/>
        </w:rPr>
        <w:t>Int J Behav Med</w:t>
      </w:r>
      <w:r w:rsidRPr="003E1F9E">
        <w:rPr>
          <w:rFonts w:ascii="Book Antiqua" w:eastAsia="宋体" w:hAnsi="Book Antiqua" w:cs="宋体"/>
          <w:szCs w:val="24"/>
        </w:rPr>
        <w:t> 2013; </w:t>
      </w:r>
      <w:r w:rsidRPr="003E1F9E">
        <w:rPr>
          <w:rFonts w:ascii="Book Antiqua" w:eastAsia="宋体" w:hAnsi="Book Antiqua" w:cs="宋体"/>
          <w:b/>
          <w:bCs/>
          <w:szCs w:val="24"/>
        </w:rPr>
        <w:t>20</w:t>
      </w:r>
      <w:r w:rsidRPr="003E1F9E">
        <w:rPr>
          <w:rFonts w:ascii="Book Antiqua" w:eastAsia="宋体" w:hAnsi="Book Antiqua" w:cs="宋体"/>
          <w:szCs w:val="24"/>
        </w:rPr>
        <w:t>: 172-183 [PMID: 22618306 DOI: 10.1007/s12529-012-9237-2]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39 </w:t>
      </w:r>
      <w:r w:rsidRPr="003E1F9E">
        <w:rPr>
          <w:rFonts w:ascii="Book Antiqua" w:eastAsia="宋体" w:hAnsi="Book Antiqua" w:cs="宋体"/>
          <w:b/>
          <w:bCs/>
          <w:szCs w:val="24"/>
        </w:rPr>
        <w:t>Bados A</w:t>
      </w:r>
      <w:r w:rsidRPr="003E1F9E">
        <w:rPr>
          <w:rFonts w:ascii="Book Antiqua" w:eastAsia="宋体" w:hAnsi="Book Antiqua" w:cs="宋体"/>
          <w:szCs w:val="24"/>
        </w:rPr>
        <w:t>, Gómez-Benito J, Balaguer G. The state-trait anxiety inventory, trait version: does it really measure anxiety? </w:t>
      </w:r>
      <w:r w:rsidRPr="003E1F9E">
        <w:rPr>
          <w:rFonts w:ascii="Book Antiqua" w:eastAsia="宋体" w:hAnsi="Book Antiqua" w:cs="宋体"/>
          <w:i/>
          <w:iCs/>
          <w:szCs w:val="24"/>
        </w:rPr>
        <w:t>J Pers Assess</w:t>
      </w:r>
      <w:r w:rsidRPr="003E1F9E">
        <w:rPr>
          <w:rFonts w:ascii="Book Antiqua" w:eastAsia="宋体" w:hAnsi="Book Antiqua" w:cs="宋体"/>
          <w:szCs w:val="24"/>
        </w:rPr>
        <w:t> 2010; </w:t>
      </w:r>
      <w:r w:rsidRPr="003E1F9E">
        <w:rPr>
          <w:rFonts w:ascii="Book Antiqua" w:eastAsia="宋体" w:hAnsi="Book Antiqua" w:cs="宋体"/>
          <w:b/>
          <w:bCs/>
          <w:szCs w:val="24"/>
        </w:rPr>
        <w:t>92</w:t>
      </w:r>
      <w:r w:rsidRPr="003E1F9E">
        <w:rPr>
          <w:rFonts w:ascii="Book Antiqua" w:eastAsia="宋体" w:hAnsi="Book Antiqua" w:cs="宋体"/>
          <w:szCs w:val="24"/>
        </w:rPr>
        <w:t>: 560-567 [PMID: 20954057 DOI: 10.1080/00223891.2010.513295]</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40</w:t>
      </w:r>
      <w:r w:rsidRPr="003E1F9E">
        <w:rPr>
          <w:rFonts w:ascii="Book Antiqua" w:hAnsi="Book Antiqua"/>
          <w:b/>
          <w:szCs w:val="24"/>
        </w:rPr>
        <w:t xml:space="preserve"> </w:t>
      </w:r>
      <w:proofErr w:type="spellStart"/>
      <w:r w:rsidRPr="00EB4CC9">
        <w:rPr>
          <w:rFonts w:ascii="Book Antiqua" w:hAnsi="Book Antiqua"/>
          <w:b/>
          <w:szCs w:val="24"/>
          <w:lang w:val="en-US"/>
        </w:rPr>
        <w:t>Muthén</w:t>
      </w:r>
      <w:proofErr w:type="spellEnd"/>
      <w:r w:rsidRPr="00EB4CC9">
        <w:rPr>
          <w:rFonts w:ascii="Book Antiqua" w:hAnsi="Book Antiqua"/>
          <w:b/>
          <w:szCs w:val="24"/>
          <w:lang w:val="en-US"/>
        </w:rPr>
        <w:t xml:space="preserve"> BO</w:t>
      </w:r>
      <w:r w:rsidRPr="003E1F9E">
        <w:rPr>
          <w:rFonts w:ascii="Book Antiqua" w:eastAsia="宋体" w:hAnsi="Book Antiqua" w:cs="宋体"/>
          <w:szCs w:val="24"/>
        </w:rPr>
        <w:t xml:space="preserve">, Du Toit SHC, Spisic D. Robust inference using weighted least squares and quadratic estimating equations in latent variable modeling with </w:t>
      </w:r>
      <w:r w:rsidRPr="003E1F9E">
        <w:rPr>
          <w:rFonts w:ascii="Book Antiqua" w:eastAsia="宋体" w:hAnsi="Book Antiqua" w:cs="宋体"/>
          <w:szCs w:val="24"/>
        </w:rPr>
        <w:lastRenderedPageBreak/>
        <w:t>categorical and continuous outcomes. Available from: URL:</w:t>
      </w:r>
      <w:r>
        <w:rPr>
          <w:rFonts w:ascii="Book Antiqua" w:eastAsia="宋体" w:hAnsi="Book Antiqua" w:cs="宋体" w:hint="eastAsia"/>
          <w:szCs w:val="24"/>
        </w:rPr>
        <w:t xml:space="preserve"> </w:t>
      </w:r>
      <w:r w:rsidRPr="003E1F9E">
        <w:rPr>
          <w:rFonts w:ascii="Book Antiqua" w:eastAsia="宋体" w:hAnsi="Book Antiqua" w:cs="宋体"/>
          <w:szCs w:val="24"/>
        </w:rPr>
        <w:t>http: //www.gseis.ucla.edu/faculty/muthen/articles/Article_075.pdf 1997.</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41 </w:t>
      </w:r>
      <w:r w:rsidRPr="003E1F9E">
        <w:rPr>
          <w:rFonts w:ascii="Book Antiqua" w:eastAsia="宋体" w:hAnsi="Book Antiqua" w:cs="宋体"/>
          <w:b/>
          <w:szCs w:val="24"/>
        </w:rPr>
        <w:t>Beauducel A,</w:t>
      </w:r>
      <w:r w:rsidRPr="003E1F9E">
        <w:rPr>
          <w:rFonts w:ascii="Book Antiqua" w:eastAsia="宋体" w:hAnsi="Book Antiqua" w:cs="宋体"/>
          <w:szCs w:val="24"/>
        </w:rPr>
        <w:t xml:space="preserve"> Herzberg PY. On the Performance of Maximum Likelihood Versus Means and Variance Adjusted Weighted Least Squares Estimation in CFA. </w:t>
      </w:r>
      <w:r w:rsidRPr="003E1F9E">
        <w:rPr>
          <w:rFonts w:ascii="Book Antiqua" w:eastAsia="宋体" w:hAnsi="Book Antiqua" w:cs="宋体"/>
          <w:i/>
          <w:szCs w:val="24"/>
        </w:rPr>
        <w:t>Struct</w:t>
      </w:r>
      <w:r>
        <w:rPr>
          <w:rFonts w:ascii="Book Antiqua" w:eastAsia="宋体" w:hAnsi="Book Antiqua" w:cs="宋体" w:hint="eastAsia"/>
          <w:i/>
          <w:szCs w:val="24"/>
        </w:rPr>
        <w:t xml:space="preserve"> </w:t>
      </w:r>
      <w:r w:rsidRPr="003E1F9E">
        <w:rPr>
          <w:rFonts w:ascii="Book Antiqua" w:eastAsia="宋体" w:hAnsi="Book Antiqua" w:cs="宋体"/>
          <w:i/>
          <w:szCs w:val="24"/>
        </w:rPr>
        <w:t>Equ Model</w:t>
      </w:r>
      <w:r w:rsidRPr="003E1F9E">
        <w:rPr>
          <w:rFonts w:ascii="Book Antiqua" w:eastAsia="宋体" w:hAnsi="Book Antiqua" w:cs="宋体"/>
          <w:szCs w:val="24"/>
        </w:rPr>
        <w:t xml:space="preserve"> 2006; </w:t>
      </w:r>
      <w:r w:rsidRPr="003E1F9E">
        <w:rPr>
          <w:rFonts w:ascii="Book Antiqua" w:eastAsia="宋体" w:hAnsi="Book Antiqua" w:cs="宋体"/>
          <w:b/>
          <w:szCs w:val="24"/>
        </w:rPr>
        <w:t>13</w:t>
      </w:r>
      <w:r w:rsidRPr="003E1F9E">
        <w:rPr>
          <w:rFonts w:ascii="Book Antiqua" w:eastAsia="宋体" w:hAnsi="Book Antiqua" w:cs="宋体"/>
          <w:szCs w:val="24"/>
        </w:rPr>
        <w:t>: 186–203</w:t>
      </w:r>
      <w:r>
        <w:rPr>
          <w:rFonts w:ascii="Book Antiqua" w:eastAsia="宋体" w:hAnsi="Book Antiqua" w:cs="宋体" w:hint="eastAsia"/>
          <w:szCs w:val="24"/>
        </w:rPr>
        <w:t xml:space="preserve"> </w:t>
      </w:r>
      <w:r w:rsidRPr="003E1F9E">
        <w:rPr>
          <w:rFonts w:ascii="Book Antiqua" w:eastAsia="宋体" w:hAnsi="Book Antiqua" w:cs="宋体"/>
          <w:szCs w:val="24"/>
        </w:rPr>
        <w:t>[DOI: 10.1207/s15328007sem1302_2]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42 </w:t>
      </w:r>
      <w:r w:rsidRPr="003E1F9E">
        <w:rPr>
          <w:rFonts w:ascii="Book Antiqua" w:eastAsia="宋体" w:hAnsi="Book Antiqua" w:cs="宋体"/>
          <w:b/>
          <w:szCs w:val="24"/>
        </w:rPr>
        <w:t>Finney SJ,</w:t>
      </w:r>
      <w:r w:rsidRPr="003E1F9E">
        <w:rPr>
          <w:rFonts w:ascii="Book Antiqua" w:eastAsia="宋体" w:hAnsi="Book Antiqua" w:cs="宋体"/>
          <w:szCs w:val="24"/>
        </w:rPr>
        <w:t xml:space="preserve"> DiStefano C. Non-normal and Categorical data in structural equation modeling. In: Hancock GR, ed. Structural equation modeling: A second course. </w:t>
      </w:r>
      <w:r w:rsidRPr="003E1F9E">
        <w:rPr>
          <w:rFonts w:ascii="Book Antiqua" w:eastAsia="宋体" w:hAnsi="Book Antiqua" w:cs="宋体"/>
          <w:i/>
          <w:szCs w:val="24"/>
        </w:rPr>
        <w:t>IAP Information Age Publ</w:t>
      </w:r>
      <w:r w:rsidRPr="003E1F9E">
        <w:rPr>
          <w:rFonts w:ascii="Book Antiqua" w:eastAsia="宋体" w:hAnsi="Book Antiqua" w:cs="宋体"/>
          <w:szCs w:val="24"/>
        </w:rPr>
        <w:t xml:space="preserve"> </w:t>
      </w:r>
      <w:r>
        <w:rPr>
          <w:rFonts w:ascii="Book Antiqua" w:eastAsia="宋体" w:hAnsi="Book Antiqua" w:cs="宋体"/>
          <w:szCs w:val="24"/>
        </w:rPr>
        <w:t>2006: 269–314</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43 </w:t>
      </w:r>
      <w:r w:rsidRPr="003E1F9E">
        <w:rPr>
          <w:rFonts w:ascii="Book Antiqua" w:eastAsia="宋体" w:hAnsi="Book Antiqua" w:cs="宋体"/>
          <w:b/>
          <w:szCs w:val="24"/>
        </w:rPr>
        <w:t>Beauducel A,</w:t>
      </w:r>
      <w:r w:rsidRPr="003E1F9E">
        <w:rPr>
          <w:rFonts w:ascii="Book Antiqua" w:eastAsia="宋体" w:hAnsi="Book Antiqua" w:cs="宋体"/>
          <w:szCs w:val="24"/>
        </w:rPr>
        <w:t xml:space="preserve"> Wittmann WW. Simulation Study on Fit Indexes in CFA Based on Data with Slightly Distorted Simple Structure. </w:t>
      </w:r>
      <w:r w:rsidRPr="003E1F9E">
        <w:rPr>
          <w:rFonts w:ascii="Book Antiqua" w:eastAsia="宋体" w:hAnsi="Book Antiqua" w:cs="宋体"/>
          <w:i/>
          <w:szCs w:val="24"/>
        </w:rPr>
        <w:t>Struct</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 xml:space="preserve">Equ Model </w:t>
      </w:r>
      <w:r w:rsidRPr="003E1F9E">
        <w:rPr>
          <w:rFonts w:ascii="Book Antiqua" w:eastAsia="宋体" w:hAnsi="Book Antiqua" w:cs="宋体"/>
          <w:szCs w:val="24"/>
        </w:rPr>
        <w:t xml:space="preserve">2005; </w:t>
      </w:r>
      <w:r w:rsidRPr="003E1F9E">
        <w:rPr>
          <w:rFonts w:ascii="Book Antiqua" w:eastAsia="宋体" w:hAnsi="Book Antiqua" w:cs="宋体"/>
          <w:b/>
          <w:szCs w:val="24"/>
        </w:rPr>
        <w:t>12</w:t>
      </w:r>
      <w:r w:rsidRPr="003E1F9E">
        <w:rPr>
          <w:rFonts w:ascii="Book Antiqua" w:eastAsia="宋体" w:hAnsi="Book Antiqua" w:cs="宋体"/>
          <w:szCs w:val="24"/>
        </w:rPr>
        <w:t>: 41–75</w:t>
      </w:r>
      <w:r>
        <w:rPr>
          <w:rFonts w:ascii="Book Antiqua" w:eastAsia="宋体" w:hAnsi="Book Antiqua" w:cs="宋体" w:hint="eastAsia"/>
          <w:szCs w:val="24"/>
        </w:rPr>
        <w:t xml:space="preserve"> </w:t>
      </w:r>
      <w:r w:rsidRPr="003E1F9E">
        <w:rPr>
          <w:rFonts w:ascii="Book Antiqua" w:eastAsia="宋体" w:hAnsi="Book Antiqua" w:cs="宋体"/>
          <w:szCs w:val="24"/>
        </w:rPr>
        <w:t>[DOI: 10.1207/s15328007sem1201_3]</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44 </w:t>
      </w:r>
      <w:r w:rsidRPr="003E1F9E">
        <w:rPr>
          <w:rFonts w:ascii="Book Antiqua" w:eastAsia="宋体" w:hAnsi="Book Antiqua" w:cs="宋体"/>
          <w:b/>
          <w:szCs w:val="24"/>
        </w:rPr>
        <w:t xml:space="preserve">Hu L, </w:t>
      </w:r>
      <w:r w:rsidRPr="003E1F9E">
        <w:rPr>
          <w:rFonts w:ascii="Book Antiqua" w:eastAsia="宋体" w:hAnsi="Book Antiqua" w:cs="宋体"/>
          <w:szCs w:val="24"/>
        </w:rPr>
        <w:t>Bentler PM. Cutoff criteria for fit indexes in covariance structure analysis: Conventional criteria versus new alternatives.</w:t>
      </w:r>
      <w:r w:rsidRPr="003E1F9E">
        <w:rPr>
          <w:rFonts w:ascii="Book Antiqua" w:eastAsia="宋体" w:hAnsi="Book Antiqua" w:cs="宋体"/>
          <w:i/>
          <w:szCs w:val="24"/>
        </w:rPr>
        <w:t xml:space="preserve"> Struct</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Equ Model</w:t>
      </w:r>
      <w:r w:rsidRPr="003E1F9E">
        <w:rPr>
          <w:rFonts w:ascii="Book Antiqua" w:eastAsia="宋体" w:hAnsi="Book Antiqua" w:cs="宋体" w:hint="eastAsia"/>
          <w:i/>
          <w:szCs w:val="24"/>
        </w:rPr>
        <w:t xml:space="preserve"> </w:t>
      </w:r>
      <w:r w:rsidRPr="003E1F9E">
        <w:rPr>
          <w:rFonts w:ascii="Book Antiqua" w:eastAsia="宋体" w:hAnsi="Book Antiqua" w:cs="宋体"/>
          <w:szCs w:val="24"/>
        </w:rPr>
        <w:t xml:space="preserve">1999; </w:t>
      </w:r>
      <w:r w:rsidRPr="003E1F9E">
        <w:rPr>
          <w:rFonts w:ascii="Book Antiqua" w:eastAsia="宋体" w:hAnsi="Book Antiqua" w:cs="宋体"/>
          <w:b/>
          <w:szCs w:val="24"/>
        </w:rPr>
        <w:t>6</w:t>
      </w:r>
      <w:r w:rsidRPr="003E1F9E">
        <w:rPr>
          <w:rFonts w:ascii="Book Antiqua" w:eastAsia="宋体" w:hAnsi="Book Antiqua" w:cs="宋体" w:hint="eastAsia"/>
          <w:b/>
          <w:szCs w:val="24"/>
        </w:rPr>
        <w:t>:</w:t>
      </w:r>
      <w:r>
        <w:rPr>
          <w:rFonts w:ascii="Book Antiqua" w:eastAsia="宋体" w:hAnsi="Book Antiqua" w:cs="宋体" w:hint="eastAsia"/>
          <w:szCs w:val="24"/>
        </w:rPr>
        <w:t xml:space="preserve"> </w:t>
      </w:r>
      <w:r w:rsidRPr="003E1F9E">
        <w:rPr>
          <w:rFonts w:ascii="Book Antiqua" w:eastAsia="宋体" w:hAnsi="Book Antiqua" w:cs="宋体"/>
          <w:szCs w:val="24"/>
        </w:rPr>
        <w:t>1–55[DOI: 10.1080/10705519909540118]</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45 </w:t>
      </w:r>
      <w:r w:rsidRPr="003E1F9E">
        <w:rPr>
          <w:rFonts w:ascii="Book Antiqua" w:eastAsia="宋体" w:hAnsi="Book Antiqua" w:cs="宋体"/>
          <w:b/>
          <w:szCs w:val="24"/>
        </w:rPr>
        <w:t>Marsh HW,</w:t>
      </w:r>
      <w:r w:rsidRPr="003E1F9E">
        <w:rPr>
          <w:rFonts w:ascii="Book Antiqua" w:eastAsia="宋体" w:hAnsi="Book Antiqua" w:cs="宋体"/>
          <w:szCs w:val="24"/>
        </w:rPr>
        <w:t xml:space="preserve"> Hau K, Wen Z. In Search of Golden Rules: Comment on Hypothesis-Testing Approaches to Setting Cutoff Values for Fit Indexes and Dangers in Overgeneralizing Hu and Bentler's (1999) Findings. </w:t>
      </w:r>
      <w:r w:rsidRPr="003E1F9E">
        <w:rPr>
          <w:rFonts w:ascii="Book Antiqua" w:eastAsia="宋体" w:hAnsi="Book Antiqua" w:cs="宋体"/>
          <w:i/>
          <w:szCs w:val="24"/>
        </w:rPr>
        <w:t>Struct</w:t>
      </w:r>
      <w:r>
        <w:rPr>
          <w:rFonts w:ascii="Book Antiqua" w:eastAsia="宋体" w:hAnsi="Book Antiqua" w:cs="宋体" w:hint="eastAsia"/>
          <w:i/>
          <w:szCs w:val="24"/>
        </w:rPr>
        <w:t xml:space="preserve"> </w:t>
      </w:r>
      <w:r w:rsidRPr="003E1F9E">
        <w:rPr>
          <w:rFonts w:ascii="Book Antiqua" w:eastAsia="宋体" w:hAnsi="Book Antiqua" w:cs="宋体"/>
          <w:i/>
          <w:szCs w:val="24"/>
        </w:rPr>
        <w:t>Equ Model</w:t>
      </w:r>
      <w:r>
        <w:rPr>
          <w:rFonts w:ascii="Book Antiqua" w:eastAsia="宋体" w:hAnsi="Book Antiqua" w:cs="宋体" w:hint="eastAsia"/>
          <w:i/>
          <w:szCs w:val="24"/>
        </w:rPr>
        <w:t xml:space="preserve"> </w:t>
      </w:r>
      <w:r w:rsidRPr="003E1F9E">
        <w:rPr>
          <w:rFonts w:ascii="Book Antiqua" w:eastAsia="宋体" w:hAnsi="Book Antiqua" w:cs="宋体"/>
          <w:szCs w:val="24"/>
        </w:rPr>
        <w:t xml:space="preserve">2004; </w:t>
      </w:r>
      <w:r w:rsidRPr="003E1F9E">
        <w:rPr>
          <w:rFonts w:ascii="Book Antiqua" w:eastAsia="宋体" w:hAnsi="Book Antiqua" w:cs="宋体"/>
          <w:b/>
          <w:szCs w:val="24"/>
        </w:rPr>
        <w:t>11</w:t>
      </w:r>
      <w:r w:rsidRPr="003E1F9E">
        <w:rPr>
          <w:rFonts w:ascii="Book Antiqua" w:eastAsia="宋体" w:hAnsi="Book Antiqua" w:cs="宋体"/>
          <w:szCs w:val="24"/>
        </w:rPr>
        <w:t>: 320–341[DOI: 10.1207/s15328007sem1103_2]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46</w:t>
      </w:r>
      <w:r w:rsidRPr="003E1F9E">
        <w:rPr>
          <w:rFonts w:ascii="Book Antiqua" w:eastAsia="宋体" w:hAnsi="Book Antiqua" w:cs="宋体"/>
          <w:b/>
          <w:szCs w:val="24"/>
        </w:rPr>
        <w:t xml:space="preserve"> Rigdon EE. </w:t>
      </w:r>
      <w:r w:rsidRPr="003E1F9E">
        <w:rPr>
          <w:rFonts w:ascii="Book Antiqua" w:eastAsia="宋体" w:hAnsi="Book Antiqua" w:cs="宋体"/>
          <w:szCs w:val="24"/>
        </w:rPr>
        <w:t xml:space="preserve">CFI versus RMSEA: A comparison of two fit indexes for structural equation modeling. </w:t>
      </w:r>
      <w:r w:rsidRPr="003E1F9E">
        <w:rPr>
          <w:rFonts w:ascii="Book Antiqua" w:eastAsia="宋体" w:hAnsi="Book Antiqua" w:cs="宋体"/>
          <w:i/>
          <w:szCs w:val="24"/>
        </w:rPr>
        <w:t>Struct</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Equ Model</w:t>
      </w:r>
      <w:r w:rsidRPr="003E1F9E">
        <w:rPr>
          <w:rFonts w:ascii="Book Antiqua" w:eastAsia="宋体" w:hAnsi="Book Antiqua" w:cs="宋体"/>
          <w:szCs w:val="24"/>
        </w:rPr>
        <w:t xml:space="preserve"> 1996;</w:t>
      </w:r>
      <w:r w:rsidRPr="003E1F9E">
        <w:rPr>
          <w:rFonts w:ascii="Book Antiqua" w:eastAsia="宋体" w:hAnsi="Book Antiqua" w:cs="宋体"/>
          <w:b/>
          <w:szCs w:val="24"/>
        </w:rPr>
        <w:t xml:space="preserve"> 3</w:t>
      </w:r>
      <w:r>
        <w:rPr>
          <w:rFonts w:ascii="Book Antiqua" w:eastAsia="宋体" w:hAnsi="Book Antiqua" w:cs="宋体"/>
          <w:szCs w:val="24"/>
        </w:rPr>
        <w:t>: 369–379</w:t>
      </w:r>
      <w:r>
        <w:rPr>
          <w:rFonts w:ascii="Book Antiqua" w:eastAsia="宋体" w:hAnsi="Book Antiqua" w:cs="宋体" w:hint="eastAsia"/>
          <w:szCs w:val="24"/>
        </w:rPr>
        <w:t xml:space="preserve"> </w:t>
      </w:r>
      <w:r w:rsidRPr="003E1F9E">
        <w:rPr>
          <w:rFonts w:ascii="Book Antiqua" w:eastAsia="宋体" w:hAnsi="Book Antiqua" w:cs="宋体"/>
          <w:szCs w:val="24"/>
        </w:rPr>
        <w:t>[DOI: 10.1080/10705519609540052]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47 </w:t>
      </w:r>
      <w:r w:rsidRPr="003E1F9E">
        <w:rPr>
          <w:rFonts w:ascii="Book Antiqua" w:eastAsia="宋体" w:hAnsi="Book Antiqua" w:cs="宋体"/>
          <w:b/>
          <w:szCs w:val="24"/>
        </w:rPr>
        <w:t>Campbell DT,</w:t>
      </w:r>
      <w:r w:rsidRPr="003E1F9E">
        <w:rPr>
          <w:rFonts w:ascii="Book Antiqua" w:eastAsia="宋体" w:hAnsi="Book Antiqua" w:cs="宋体"/>
          <w:szCs w:val="24"/>
        </w:rPr>
        <w:t xml:space="preserve"> Fiske DW. Convergent and discriminant validation by the multitrait-multimethod matrix.</w:t>
      </w:r>
      <w:r w:rsidRPr="003E1F9E">
        <w:rPr>
          <w:rFonts w:ascii="Book Antiqua" w:eastAsia="宋体" w:hAnsi="Book Antiqua" w:cs="宋体" w:hint="eastAsia"/>
          <w:i/>
          <w:szCs w:val="24"/>
        </w:rPr>
        <w:t xml:space="preserve"> </w:t>
      </w:r>
      <w:r w:rsidRPr="003E1F9E">
        <w:rPr>
          <w:rFonts w:ascii="Book Antiqua" w:eastAsia="宋体" w:hAnsi="Book Antiqua" w:cs="宋体"/>
          <w:i/>
          <w:szCs w:val="24"/>
        </w:rPr>
        <w:t>Psychol Bull</w:t>
      </w:r>
      <w:r w:rsidRPr="003E1F9E">
        <w:rPr>
          <w:rFonts w:ascii="Book Antiqua" w:eastAsia="宋体" w:hAnsi="Book Antiqua" w:cs="宋体"/>
          <w:szCs w:val="24"/>
        </w:rPr>
        <w:t xml:space="preserve"> 1959; </w:t>
      </w:r>
      <w:r w:rsidRPr="003E1F9E">
        <w:rPr>
          <w:rFonts w:ascii="Book Antiqua" w:eastAsia="宋体" w:hAnsi="Book Antiqua" w:cs="宋体"/>
          <w:b/>
          <w:szCs w:val="24"/>
        </w:rPr>
        <w:t>56</w:t>
      </w:r>
      <w:r w:rsidRPr="003E1F9E">
        <w:rPr>
          <w:rFonts w:ascii="Book Antiqua" w:eastAsia="宋体" w:hAnsi="Book Antiqua" w:cs="宋体" w:hint="eastAsia"/>
          <w:b/>
          <w:szCs w:val="24"/>
        </w:rPr>
        <w:t>:</w:t>
      </w:r>
      <w:r w:rsidRPr="003E1F9E">
        <w:rPr>
          <w:rFonts w:ascii="Book Antiqua" w:eastAsia="宋体" w:hAnsi="Book Antiqua" w:cs="宋体"/>
          <w:szCs w:val="24"/>
        </w:rPr>
        <w:t xml:space="preserve"> 81–105</w:t>
      </w:r>
      <w:r>
        <w:rPr>
          <w:rFonts w:ascii="Book Antiqua" w:eastAsia="宋体" w:hAnsi="Book Antiqua" w:cs="宋体" w:hint="eastAsia"/>
          <w:szCs w:val="24"/>
        </w:rPr>
        <w:t xml:space="preserve"> </w:t>
      </w:r>
      <w:r w:rsidRPr="003E1F9E">
        <w:rPr>
          <w:rFonts w:ascii="Book Antiqua" w:eastAsia="宋体" w:hAnsi="Book Antiqua" w:cs="宋体"/>
          <w:szCs w:val="24"/>
        </w:rPr>
        <w:t>[PMID: 13634291</w:t>
      </w:r>
      <w:r>
        <w:rPr>
          <w:rFonts w:ascii="Book Antiqua" w:eastAsia="宋体" w:hAnsi="Book Antiqua" w:cs="宋体" w:hint="eastAsia"/>
          <w:szCs w:val="24"/>
        </w:rPr>
        <w:t xml:space="preserve"> </w:t>
      </w:r>
      <w:r w:rsidRPr="003E1F9E">
        <w:rPr>
          <w:rFonts w:ascii="Book Antiqua" w:eastAsia="宋体" w:hAnsi="Book Antiqua" w:cs="宋体"/>
          <w:szCs w:val="24"/>
        </w:rPr>
        <w:t>DOI: 10.1037/h0046016]</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48 </w:t>
      </w:r>
      <w:r w:rsidRPr="003E1F9E">
        <w:rPr>
          <w:rFonts w:ascii="Book Antiqua" w:eastAsia="宋体" w:hAnsi="Book Antiqua" w:cs="宋体"/>
          <w:b/>
          <w:szCs w:val="24"/>
        </w:rPr>
        <w:t>Drossman DA,</w:t>
      </w:r>
      <w:r w:rsidRPr="003E1F9E">
        <w:rPr>
          <w:rFonts w:ascii="Book Antiqua" w:eastAsia="宋体" w:hAnsi="Book Antiqua" w:cs="宋体"/>
          <w:szCs w:val="24"/>
        </w:rPr>
        <w:t xml:space="preserve"> Chang L, Bellamy N, Gallo-Torres HE, Lembo A, Mearin F, et al. Severity in Irritable Bowel Syndrome: A Rome Foundation Working Team Report.</w:t>
      </w:r>
      <w:r w:rsidRPr="003E1F9E">
        <w:rPr>
          <w:rFonts w:ascii="Book Antiqua" w:eastAsia="宋体" w:hAnsi="Book Antiqua" w:cs="宋体"/>
          <w:i/>
          <w:szCs w:val="24"/>
        </w:rPr>
        <w:t xml:space="preserve"> Am J Gastroenterol </w:t>
      </w:r>
      <w:r w:rsidRPr="003E1F9E">
        <w:rPr>
          <w:rFonts w:ascii="Book Antiqua" w:eastAsia="宋体" w:hAnsi="Book Antiqua" w:cs="宋体"/>
          <w:szCs w:val="24"/>
        </w:rPr>
        <w:t xml:space="preserve">2011; </w:t>
      </w:r>
      <w:r w:rsidRPr="003E1F9E">
        <w:rPr>
          <w:rFonts w:ascii="Book Antiqua" w:eastAsia="宋体" w:hAnsi="Book Antiqua" w:cs="宋体"/>
          <w:b/>
          <w:szCs w:val="24"/>
        </w:rPr>
        <w:t>106</w:t>
      </w:r>
      <w:r>
        <w:rPr>
          <w:rFonts w:ascii="Book Antiqua" w:eastAsia="宋体" w:hAnsi="Book Antiqua" w:cs="宋体"/>
          <w:szCs w:val="24"/>
        </w:rPr>
        <w:t>: 1749–1759</w:t>
      </w:r>
      <w:r>
        <w:rPr>
          <w:rFonts w:ascii="Book Antiqua" w:eastAsia="宋体" w:hAnsi="Book Antiqua" w:cs="宋体" w:hint="eastAsia"/>
          <w:szCs w:val="24"/>
        </w:rPr>
        <w:t xml:space="preserve"> </w:t>
      </w:r>
      <w:r w:rsidRPr="003E1F9E">
        <w:rPr>
          <w:rFonts w:ascii="Book Antiqua" w:eastAsia="宋体" w:hAnsi="Book Antiqua" w:cs="宋体"/>
          <w:szCs w:val="24"/>
        </w:rPr>
        <w:t xml:space="preserve">[PMID: 21747417 </w:t>
      </w:r>
      <w:r>
        <w:rPr>
          <w:rFonts w:ascii="Book Antiqua" w:eastAsia="宋体" w:hAnsi="Book Antiqua" w:cs="宋体" w:hint="eastAsia"/>
          <w:szCs w:val="24"/>
        </w:rPr>
        <w:t xml:space="preserve"> </w:t>
      </w:r>
      <w:r w:rsidRPr="003E1F9E">
        <w:rPr>
          <w:rFonts w:ascii="Book Antiqua" w:eastAsia="宋体" w:hAnsi="Book Antiqua" w:cs="宋体"/>
          <w:szCs w:val="24"/>
        </w:rPr>
        <w:t>DOI: 10.1038/ajg.2011.201]</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49 </w:t>
      </w:r>
      <w:r w:rsidRPr="003E1F9E">
        <w:rPr>
          <w:rFonts w:ascii="Book Antiqua" w:eastAsia="宋体" w:hAnsi="Book Antiqua" w:cs="宋体"/>
          <w:b/>
          <w:bCs/>
          <w:szCs w:val="24"/>
        </w:rPr>
        <w:t>Lembo A</w:t>
      </w:r>
      <w:r w:rsidRPr="003E1F9E">
        <w:rPr>
          <w:rFonts w:ascii="Book Antiqua" w:eastAsia="宋体" w:hAnsi="Book Antiqua" w:cs="宋体"/>
          <w:szCs w:val="24"/>
        </w:rPr>
        <w:t>, Ameen VZ, Drossman DA. Irritable bowel syndrome: toward an understanding of severity. </w:t>
      </w:r>
      <w:r w:rsidRPr="003E1F9E">
        <w:rPr>
          <w:rFonts w:ascii="Book Antiqua" w:eastAsia="宋体" w:hAnsi="Book Antiqua" w:cs="宋体"/>
          <w:i/>
          <w:iCs/>
          <w:szCs w:val="24"/>
        </w:rPr>
        <w:t>Clin Gastroenterol Hepatol</w:t>
      </w:r>
      <w:r w:rsidRPr="003E1F9E">
        <w:rPr>
          <w:rFonts w:ascii="Book Antiqua" w:eastAsia="宋体" w:hAnsi="Book Antiqua" w:cs="宋体"/>
          <w:szCs w:val="24"/>
        </w:rPr>
        <w:t> 2005; </w:t>
      </w:r>
      <w:r w:rsidRPr="003E1F9E">
        <w:rPr>
          <w:rFonts w:ascii="Book Antiqua" w:eastAsia="宋体" w:hAnsi="Book Antiqua" w:cs="宋体"/>
          <w:b/>
          <w:bCs/>
          <w:szCs w:val="24"/>
        </w:rPr>
        <w:t>3</w:t>
      </w:r>
      <w:r w:rsidRPr="003E1F9E">
        <w:rPr>
          <w:rFonts w:ascii="Book Antiqua" w:eastAsia="宋体" w:hAnsi="Book Antiqua" w:cs="宋体"/>
          <w:szCs w:val="24"/>
        </w:rPr>
        <w:t>: 717-725 [PMID: 16233998 DOI: 10.1016/S1542-3565(05)00157-6]</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lastRenderedPageBreak/>
        <w:t>50 </w:t>
      </w:r>
      <w:r w:rsidRPr="003E1F9E">
        <w:rPr>
          <w:rFonts w:ascii="Book Antiqua" w:eastAsia="宋体" w:hAnsi="Book Antiqua" w:cs="宋体"/>
          <w:b/>
          <w:bCs/>
          <w:szCs w:val="24"/>
        </w:rPr>
        <w:t>Riva G</w:t>
      </w:r>
      <w:r w:rsidRPr="003E1F9E">
        <w:rPr>
          <w:rFonts w:ascii="Book Antiqua" w:eastAsia="宋体" w:hAnsi="Book Antiqua" w:cs="宋体"/>
          <w:szCs w:val="24"/>
        </w:rPr>
        <w:t>, Teruzzi T, Anolli L. The use of the internet in psychological research: comparison of online and offline questionnaires. </w:t>
      </w:r>
      <w:r w:rsidRPr="003E1F9E">
        <w:rPr>
          <w:rFonts w:ascii="Book Antiqua" w:eastAsia="宋体" w:hAnsi="Book Antiqua" w:cs="宋体"/>
          <w:i/>
          <w:iCs/>
          <w:szCs w:val="24"/>
        </w:rPr>
        <w:t>Cyberpsychol Behav</w:t>
      </w:r>
      <w:r w:rsidRPr="003E1F9E">
        <w:rPr>
          <w:rFonts w:ascii="Book Antiqua" w:eastAsia="宋体" w:hAnsi="Book Antiqua" w:cs="宋体"/>
          <w:szCs w:val="24"/>
        </w:rPr>
        <w:t> 2003; </w:t>
      </w:r>
      <w:r w:rsidRPr="003E1F9E">
        <w:rPr>
          <w:rFonts w:ascii="Book Antiqua" w:eastAsia="宋体" w:hAnsi="Book Antiqua" w:cs="宋体"/>
          <w:b/>
          <w:bCs/>
          <w:szCs w:val="24"/>
        </w:rPr>
        <w:t>6</w:t>
      </w:r>
      <w:r w:rsidRPr="003E1F9E">
        <w:rPr>
          <w:rFonts w:ascii="Book Antiqua" w:eastAsia="宋体" w:hAnsi="Book Antiqua" w:cs="宋体"/>
          <w:szCs w:val="24"/>
        </w:rPr>
        <w:t>: 73-80 [PMID: 12650565]</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51 </w:t>
      </w:r>
      <w:r w:rsidRPr="003E1F9E">
        <w:rPr>
          <w:rFonts w:ascii="Book Antiqua" w:eastAsia="宋体" w:hAnsi="Book Antiqua" w:cs="宋体"/>
          <w:b/>
          <w:szCs w:val="24"/>
        </w:rPr>
        <w:t xml:space="preserve">Rhodes SD. </w:t>
      </w:r>
      <w:r w:rsidRPr="003E1F9E">
        <w:rPr>
          <w:rFonts w:ascii="Book Antiqua" w:eastAsia="宋体" w:hAnsi="Book Antiqua" w:cs="宋体"/>
          <w:szCs w:val="24"/>
        </w:rPr>
        <w:t>Collecting behavioural data using the world wide web: considerations for researchers.</w:t>
      </w:r>
      <w:r w:rsidRPr="003E1F9E">
        <w:rPr>
          <w:rFonts w:ascii="Book Antiqua" w:eastAsia="宋体" w:hAnsi="Book Antiqua" w:cs="宋体"/>
          <w:i/>
          <w:szCs w:val="24"/>
        </w:rPr>
        <w:t xml:space="preserve"> J Epidemiol Community Health</w:t>
      </w:r>
      <w:r w:rsidRPr="003E1F9E">
        <w:rPr>
          <w:rFonts w:ascii="Book Antiqua" w:eastAsia="宋体" w:hAnsi="Book Antiqua" w:cs="宋体"/>
          <w:szCs w:val="24"/>
        </w:rPr>
        <w:t xml:space="preserve"> 2003; </w:t>
      </w:r>
      <w:r w:rsidRPr="003E1F9E">
        <w:rPr>
          <w:rFonts w:ascii="Book Antiqua" w:eastAsia="宋体" w:hAnsi="Book Antiqua" w:cs="宋体"/>
          <w:b/>
          <w:szCs w:val="24"/>
        </w:rPr>
        <w:t>57</w:t>
      </w:r>
      <w:r w:rsidRPr="003E1F9E">
        <w:rPr>
          <w:rFonts w:ascii="Book Antiqua" w:eastAsia="宋体" w:hAnsi="Book Antiqua" w:cs="宋体"/>
          <w:szCs w:val="24"/>
        </w:rPr>
        <w:t>: 68–73</w:t>
      </w:r>
      <w:r>
        <w:rPr>
          <w:rFonts w:ascii="Book Antiqua" w:eastAsia="宋体" w:hAnsi="Book Antiqua" w:cs="宋体" w:hint="eastAsia"/>
          <w:szCs w:val="24"/>
        </w:rPr>
        <w:t xml:space="preserve"> </w:t>
      </w:r>
      <w:r w:rsidRPr="003E1F9E">
        <w:rPr>
          <w:rFonts w:ascii="Book Antiqua" w:eastAsia="宋体" w:hAnsi="Book Antiqua" w:cs="宋体"/>
          <w:szCs w:val="24"/>
        </w:rPr>
        <w:t>[PMID: 12490652</w:t>
      </w:r>
      <w:r>
        <w:rPr>
          <w:rFonts w:ascii="Book Antiqua" w:eastAsia="宋体" w:hAnsi="Book Antiqua" w:cs="宋体" w:hint="eastAsia"/>
          <w:szCs w:val="24"/>
        </w:rPr>
        <w:t xml:space="preserve"> </w:t>
      </w:r>
      <w:r w:rsidRPr="003E1F9E">
        <w:rPr>
          <w:rFonts w:ascii="Book Antiqua" w:eastAsia="宋体" w:hAnsi="Book Antiqua" w:cs="宋体"/>
          <w:szCs w:val="24"/>
        </w:rPr>
        <w:t>DOI: 10.1136/jech.57.1.68]</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52 </w:t>
      </w:r>
      <w:r w:rsidRPr="003E1F9E">
        <w:rPr>
          <w:rFonts w:ascii="Book Antiqua" w:eastAsia="宋体" w:hAnsi="Book Antiqua" w:cs="宋体"/>
          <w:b/>
          <w:szCs w:val="24"/>
        </w:rPr>
        <w:t xml:space="preserve">Gosling SD, </w:t>
      </w:r>
      <w:r w:rsidRPr="003E1F9E">
        <w:rPr>
          <w:rFonts w:ascii="Book Antiqua" w:eastAsia="宋体" w:hAnsi="Book Antiqua" w:cs="宋体"/>
          <w:szCs w:val="24"/>
        </w:rPr>
        <w:t xml:space="preserve">Vazire S, Srivastava S, John OP. Should we trust web-based studies? A comparative analysis of six preconceptions about internet questionnaires. </w:t>
      </w:r>
      <w:r w:rsidRPr="003E1F9E">
        <w:rPr>
          <w:rFonts w:ascii="Book Antiqua" w:eastAsia="宋体" w:hAnsi="Book Antiqua" w:cs="宋体"/>
          <w:i/>
          <w:szCs w:val="24"/>
        </w:rPr>
        <w:t xml:space="preserve">Am Psychol </w:t>
      </w:r>
      <w:r w:rsidRPr="003E1F9E">
        <w:rPr>
          <w:rFonts w:ascii="Book Antiqua" w:eastAsia="宋体" w:hAnsi="Book Antiqua" w:cs="宋体"/>
          <w:szCs w:val="24"/>
        </w:rPr>
        <w:t xml:space="preserve">2004; </w:t>
      </w:r>
      <w:r w:rsidRPr="003E1F9E">
        <w:rPr>
          <w:rFonts w:ascii="Book Antiqua" w:eastAsia="宋体" w:hAnsi="Book Antiqua" w:cs="宋体"/>
          <w:b/>
          <w:szCs w:val="24"/>
        </w:rPr>
        <w:t>59</w:t>
      </w:r>
      <w:r w:rsidRPr="003E1F9E">
        <w:rPr>
          <w:rFonts w:ascii="Book Antiqua" w:eastAsia="宋体" w:hAnsi="Book Antiqua" w:cs="宋体"/>
          <w:szCs w:val="24"/>
        </w:rPr>
        <w:t>: 93–104</w:t>
      </w:r>
      <w:r>
        <w:rPr>
          <w:rFonts w:ascii="Book Antiqua" w:eastAsia="宋体" w:hAnsi="Book Antiqua" w:cs="宋体" w:hint="eastAsia"/>
          <w:szCs w:val="24"/>
        </w:rPr>
        <w:t xml:space="preserve"> </w:t>
      </w:r>
      <w:r w:rsidRPr="003E1F9E">
        <w:rPr>
          <w:rFonts w:ascii="Book Antiqua" w:eastAsia="宋体" w:hAnsi="Book Antiqua" w:cs="宋体"/>
          <w:szCs w:val="24"/>
        </w:rPr>
        <w:t>[DOI: 10.1037/0003-066X.59.2.93]</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53 </w:t>
      </w:r>
      <w:r w:rsidRPr="003E1F9E">
        <w:rPr>
          <w:rFonts w:ascii="Book Antiqua" w:eastAsia="宋体" w:hAnsi="Book Antiqua" w:cs="宋体"/>
          <w:b/>
          <w:bCs/>
          <w:szCs w:val="24"/>
        </w:rPr>
        <w:t>Drossman DA</w:t>
      </w:r>
      <w:r w:rsidRPr="003E1F9E">
        <w:rPr>
          <w:rFonts w:ascii="Book Antiqua" w:eastAsia="宋体" w:hAnsi="Book Antiqua" w:cs="宋体"/>
          <w:szCs w:val="24"/>
        </w:rPr>
        <w:t>, Toner BB, Whitehead WE, Diamant NE, Dalton CB, Duncan S, Emmott S, Proffitt V, Akman D, Frusciante K, Le T, Meyer K, Bradshaw B, Mikula K, Morris CB, Blackman CJ, Hu Y, Jia H, Li JZ, Koch GG, Bangdiwala SI. Cognitive-behavioral therapy versus education and desipramine versus placebo for moderate to severe functional bowel disorders. </w:t>
      </w:r>
      <w:r w:rsidRPr="003E1F9E">
        <w:rPr>
          <w:rFonts w:ascii="Book Antiqua" w:eastAsia="宋体" w:hAnsi="Book Antiqua" w:cs="宋体"/>
          <w:i/>
          <w:iCs/>
          <w:szCs w:val="24"/>
        </w:rPr>
        <w:t>Gastroenterology</w:t>
      </w:r>
      <w:r w:rsidRPr="003E1F9E">
        <w:rPr>
          <w:rFonts w:ascii="Book Antiqua" w:eastAsia="宋体" w:hAnsi="Book Antiqua" w:cs="宋体"/>
          <w:szCs w:val="24"/>
        </w:rPr>
        <w:t> 2003; </w:t>
      </w:r>
      <w:r w:rsidRPr="003E1F9E">
        <w:rPr>
          <w:rFonts w:ascii="Book Antiqua" w:eastAsia="宋体" w:hAnsi="Book Antiqua" w:cs="宋体"/>
          <w:b/>
          <w:bCs/>
          <w:szCs w:val="24"/>
        </w:rPr>
        <w:t>125</w:t>
      </w:r>
      <w:r w:rsidRPr="003E1F9E">
        <w:rPr>
          <w:rFonts w:ascii="Book Antiqua" w:eastAsia="宋体" w:hAnsi="Book Antiqua" w:cs="宋体"/>
          <w:szCs w:val="24"/>
        </w:rPr>
        <w:t>: 19-31 [PMID: 12851867 DOI: 10.1016/S0016-5085(03)00669-3]</w:t>
      </w:r>
    </w:p>
    <w:p w:rsidR="003E4FF7" w:rsidRDefault="003E4FF7" w:rsidP="0070073F">
      <w:pPr>
        <w:spacing w:after="0" w:line="360" w:lineRule="auto"/>
        <w:rPr>
          <w:rFonts w:ascii="Book Antiqua" w:eastAsia="宋体" w:hAnsi="Book Antiqua" w:cs="宋体"/>
          <w:szCs w:val="24"/>
        </w:rPr>
      </w:pPr>
      <w:r w:rsidRPr="003E1F9E">
        <w:rPr>
          <w:rFonts w:ascii="Book Antiqua" w:eastAsia="宋体" w:hAnsi="Book Antiqua" w:cs="宋体"/>
          <w:szCs w:val="24"/>
        </w:rPr>
        <w:t>54</w:t>
      </w:r>
      <w:r w:rsidRPr="003E1F9E">
        <w:rPr>
          <w:rFonts w:ascii="Book Antiqua" w:eastAsia="宋体" w:hAnsi="Book Antiqua" w:cs="宋体"/>
          <w:b/>
          <w:szCs w:val="24"/>
        </w:rPr>
        <w:t xml:space="preserve"> Greene B</w:t>
      </w:r>
      <w:r w:rsidRPr="003E1F9E">
        <w:rPr>
          <w:rFonts w:ascii="Book Antiqua" w:eastAsia="宋体" w:hAnsi="Book Antiqua" w:cs="宋体"/>
          <w:szCs w:val="24"/>
        </w:rPr>
        <w:t>, Blanchard EB. Cognitive therapy for irritable bowel syndrome.</w:t>
      </w:r>
      <w:r w:rsidRPr="003E1F9E">
        <w:rPr>
          <w:rFonts w:ascii="Book Antiqua" w:eastAsia="宋体" w:hAnsi="Book Antiqua" w:cs="宋体"/>
          <w:i/>
          <w:szCs w:val="24"/>
        </w:rPr>
        <w:t xml:space="preserve"> J Consult Clin</w:t>
      </w:r>
      <w:r>
        <w:rPr>
          <w:rFonts w:ascii="Book Antiqua" w:eastAsia="宋体" w:hAnsi="Book Antiqua" w:cs="宋体" w:hint="eastAsia"/>
          <w:i/>
          <w:szCs w:val="24"/>
        </w:rPr>
        <w:t xml:space="preserve"> </w:t>
      </w:r>
      <w:r w:rsidRPr="003E1F9E">
        <w:rPr>
          <w:rFonts w:ascii="Book Antiqua" w:eastAsia="宋体" w:hAnsi="Book Antiqua" w:cs="宋体"/>
          <w:i/>
          <w:szCs w:val="24"/>
        </w:rPr>
        <w:t>Psychol</w:t>
      </w:r>
      <w:r w:rsidRPr="003E1F9E">
        <w:rPr>
          <w:rFonts w:ascii="Book Antiqua" w:eastAsia="宋体" w:hAnsi="Book Antiqua" w:cs="宋体"/>
          <w:szCs w:val="24"/>
        </w:rPr>
        <w:t xml:space="preserve"> 1994; </w:t>
      </w:r>
      <w:r w:rsidRPr="003E1F9E">
        <w:rPr>
          <w:rFonts w:ascii="Book Antiqua" w:eastAsia="宋体" w:hAnsi="Book Antiqua" w:cs="宋体"/>
          <w:b/>
          <w:szCs w:val="24"/>
        </w:rPr>
        <w:t>62</w:t>
      </w:r>
      <w:r w:rsidRPr="003E1F9E">
        <w:rPr>
          <w:rFonts w:ascii="Book Antiqua" w:eastAsia="宋体" w:hAnsi="Book Antiqua" w:cs="宋体"/>
          <w:szCs w:val="24"/>
        </w:rPr>
        <w:t>: 576–582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55 </w:t>
      </w:r>
      <w:r w:rsidRPr="003E1F9E">
        <w:rPr>
          <w:rFonts w:ascii="Book Antiqua" w:eastAsia="宋体" w:hAnsi="Book Antiqua" w:cs="宋体"/>
          <w:b/>
          <w:bCs/>
          <w:szCs w:val="24"/>
        </w:rPr>
        <w:t>Lackner JM</w:t>
      </w:r>
      <w:r w:rsidRPr="003E1F9E">
        <w:rPr>
          <w:rFonts w:ascii="Book Antiqua" w:eastAsia="宋体" w:hAnsi="Book Antiqua" w:cs="宋体"/>
          <w:szCs w:val="24"/>
        </w:rPr>
        <w:t>, Jaccard J, Krasner SS, Katz LA, Gudleski GD, Holroyd K. Self-administered cognitive behavior therapy for moderate to severe irritable bowel syndrome: clinical efficacy, tolerability, feasibility. </w:t>
      </w:r>
      <w:r w:rsidRPr="003E1F9E">
        <w:rPr>
          <w:rFonts w:ascii="Book Antiqua" w:eastAsia="宋体" w:hAnsi="Book Antiqua" w:cs="宋体"/>
          <w:i/>
          <w:iCs/>
          <w:szCs w:val="24"/>
        </w:rPr>
        <w:t>Clin Gastroenterol Hepatol</w:t>
      </w:r>
      <w:r w:rsidRPr="003E1F9E">
        <w:rPr>
          <w:rFonts w:ascii="Book Antiqua" w:eastAsia="宋体" w:hAnsi="Book Antiqua" w:cs="宋体"/>
          <w:szCs w:val="24"/>
        </w:rPr>
        <w:t> 2008; </w:t>
      </w:r>
      <w:r w:rsidRPr="003E1F9E">
        <w:rPr>
          <w:rFonts w:ascii="Book Antiqua" w:eastAsia="宋体" w:hAnsi="Book Antiqua" w:cs="宋体"/>
          <w:b/>
          <w:bCs/>
          <w:szCs w:val="24"/>
        </w:rPr>
        <w:t>6</w:t>
      </w:r>
      <w:r w:rsidRPr="003E1F9E">
        <w:rPr>
          <w:rFonts w:ascii="Book Antiqua" w:eastAsia="宋体" w:hAnsi="Book Antiqua" w:cs="宋体"/>
          <w:szCs w:val="24"/>
        </w:rPr>
        <w:t>: 899-906 [PMID: 18524691 DOI: 10.1016/j.cgh.2008.03.004]</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56 </w:t>
      </w:r>
      <w:r w:rsidRPr="003E1F9E">
        <w:rPr>
          <w:rFonts w:ascii="Book Antiqua" w:eastAsia="宋体" w:hAnsi="Book Antiqua" w:cs="宋体"/>
          <w:b/>
          <w:bCs/>
          <w:szCs w:val="24"/>
        </w:rPr>
        <w:t>Lackner JM</w:t>
      </w:r>
      <w:r w:rsidRPr="003E1F9E">
        <w:rPr>
          <w:rFonts w:ascii="Book Antiqua" w:eastAsia="宋体" w:hAnsi="Book Antiqua" w:cs="宋体"/>
          <w:szCs w:val="24"/>
        </w:rPr>
        <w:t>, Gudleski GD, Keefer L, Krasner SS, Powell C, Katz LA. Rapid response to cognitive behavior therapy predicts treatment outcome in patients with irritable bowel syndrome. </w:t>
      </w:r>
      <w:r w:rsidRPr="003E1F9E">
        <w:rPr>
          <w:rFonts w:ascii="Book Antiqua" w:eastAsia="宋体" w:hAnsi="Book Antiqua" w:cs="宋体"/>
          <w:i/>
          <w:iCs/>
          <w:szCs w:val="24"/>
        </w:rPr>
        <w:t>Clin Gastroenterol Hepatol</w:t>
      </w:r>
      <w:r w:rsidRPr="003E1F9E">
        <w:rPr>
          <w:rFonts w:ascii="Book Antiqua" w:eastAsia="宋体" w:hAnsi="Book Antiqua" w:cs="宋体"/>
          <w:szCs w:val="24"/>
        </w:rPr>
        <w:t> 2010; </w:t>
      </w:r>
      <w:r w:rsidRPr="003E1F9E">
        <w:rPr>
          <w:rFonts w:ascii="Book Antiqua" w:eastAsia="宋体" w:hAnsi="Book Antiqua" w:cs="宋体"/>
          <w:b/>
          <w:bCs/>
          <w:szCs w:val="24"/>
        </w:rPr>
        <w:t>8</w:t>
      </w:r>
      <w:r w:rsidRPr="003E1F9E">
        <w:rPr>
          <w:rFonts w:ascii="Book Antiqua" w:eastAsia="宋体" w:hAnsi="Book Antiqua" w:cs="宋体"/>
          <w:szCs w:val="24"/>
        </w:rPr>
        <w:t>: 426-432 [PMID: 20170751 DOI: 10.1016/j.cgh.2010.02.007]</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57 </w:t>
      </w:r>
      <w:r w:rsidRPr="003E1F9E">
        <w:rPr>
          <w:rFonts w:ascii="Book Antiqua" w:eastAsia="宋体" w:hAnsi="Book Antiqua" w:cs="宋体"/>
          <w:b/>
          <w:szCs w:val="24"/>
        </w:rPr>
        <w:t xml:space="preserve">Tirch D, </w:t>
      </w:r>
      <w:r w:rsidRPr="003E1F9E">
        <w:rPr>
          <w:rFonts w:ascii="Book Antiqua" w:eastAsia="宋体" w:hAnsi="Book Antiqua" w:cs="宋体"/>
          <w:szCs w:val="24"/>
        </w:rPr>
        <w:t xml:space="preserve">Radnitz CL. Cognitive behavioral treatment of irritable bowel syndrome. </w:t>
      </w:r>
      <w:r w:rsidRPr="003E1F9E">
        <w:rPr>
          <w:rFonts w:ascii="Book Antiqua" w:eastAsia="宋体" w:hAnsi="Book Antiqua" w:cs="宋体"/>
          <w:i/>
          <w:szCs w:val="24"/>
        </w:rPr>
        <w:t>Clinical Psychol</w:t>
      </w:r>
      <w:r w:rsidRPr="003E1F9E">
        <w:rPr>
          <w:rFonts w:ascii="Book Antiqua" w:eastAsia="宋体" w:hAnsi="Book Antiqua" w:cs="宋体"/>
          <w:szCs w:val="24"/>
        </w:rPr>
        <w:t xml:space="preserve"> 1997; </w:t>
      </w:r>
      <w:r>
        <w:rPr>
          <w:rFonts w:ascii="Book Antiqua" w:eastAsia="宋体" w:hAnsi="Book Antiqua" w:cs="宋体" w:hint="eastAsia"/>
          <w:szCs w:val="24"/>
        </w:rPr>
        <w:t xml:space="preserve"> </w:t>
      </w:r>
      <w:r w:rsidRPr="003E1F9E">
        <w:rPr>
          <w:rFonts w:ascii="Book Antiqua" w:eastAsia="宋体" w:hAnsi="Book Antiqua" w:cs="宋体"/>
          <w:b/>
          <w:szCs w:val="24"/>
        </w:rPr>
        <w:t>50</w:t>
      </w:r>
      <w:r w:rsidRPr="003E1F9E">
        <w:rPr>
          <w:rFonts w:ascii="Book Antiqua" w:eastAsia="宋体" w:hAnsi="Book Antiqua" w:cs="宋体"/>
          <w:szCs w:val="24"/>
        </w:rPr>
        <w:t xml:space="preserve">: </w:t>
      </w:r>
      <w:r>
        <w:rPr>
          <w:rFonts w:ascii="Book Antiqua" w:eastAsia="宋体" w:hAnsi="Book Antiqua" w:cs="宋体" w:hint="eastAsia"/>
          <w:szCs w:val="24"/>
        </w:rPr>
        <w:t xml:space="preserve"> </w:t>
      </w:r>
      <w:r>
        <w:rPr>
          <w:rFonts w:ascii="Book Antiqua" w:eastAsia="宋体" w:hAnsi="Book Antiqua" w:cs="宋体"/>
          <w:szCs w:val="24"/>
        </w:rPr>
        <w:t>18–20</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 xml:space="preserve">58 </w:t>
      </w:r>
      <w:r w:rsidRPr="003E1F9E">
        <w:rPr>
          <w:rFonts w:ascii="Book Antiqua" w:eastAsia="宋体" w:hAnsi="Book Antiqua" w:cs="宋体"/>
          <w:b/>
          <w:szCs w:val="24"/>
        </w:rPr>
        <w:t>Mahvi-Shirazi M,</w:t>
      </w:r>
      <w:r w:rsidRPr="003E1F9E">
        <w:rPr>
          <w:rFonts w:ascii="Book Antiqua" w:eastAsia="宋体" w:hAnsi="Book Antiqua" w:cs="宋体"/>
          <w:szCs w:val="24"/>
        </w:rPr>
        <w:t xml:space="preserve"> Fathi-Ashtiani A, Rasoolzade-Tabatabaei S, Amini M. Irritable bowel syndrome treatment: cognitive behavioral therapy versus medical treatment. </w:t>
      </w:r>
      <w:r w:rsidRPr="003E1F9E">
        <w:rPr>
          <w:rFonts w:ascii="Book Antiqua" w:eastAsia="宋体" w:hAnsi="Book Antiqua" w:cs="宋体"/>
          <w:i/>
          <w:szCs w:val="24"/>
        </w:rPr>
        <w:t xml:space="preserve">Arch Med Sci </w:t>
      </w:r>
      <w:r w:rsidRPr="003E1F9E">
        <w:rPr>
          <w:rFonts w:ascii="Book Antiqua" w:eastAsia="宋体" w:hAnsi="Book Antiqua" w:cs="宋体"/>
          <w:szCs w:val="24"/>
        </w:rPr>
        <w:t xml:space="preserve">2012; </w:t>
      </w:r>
      <w:r w:rsidRPr="003E1F9E">
        <w:rPr>
          <w:rFonts w:ascii="Book Antiqua" w:eastAsia="宋体" w:hAnsi="Book Antiqua" w:cs="宋体"/>
          <w:b/>
          <w:szCs w:val="24"/>
        </w:rPr>
        <w:t>1</w:t>
      </w:r>
      <w:r w:rsidRPr="003E1F9E">
        <w:rPr>
          <w:rFonts w:ascii="Book Antiqua" w:eastAsia="宋体" w:hAnsi="Book Antiqua" w:cs="宋体"/>
          <w:szCs w:val="24"/>
        </w:rPr>
        <w:t>: 123–129</w:t>
      </w:r>
      <w:r>
        <w:rPr>
          <w:rFonts w:ascii="Book Antiqua" w:eastAsia="宋体" w:hAnsi="Book Antiqua" w:cs="宋体" w:hint="eastAsia"/>
          <w:szCs w:val="24"/>
        </w:rPr>
        <w:t xml:space="preserve"> </w:t>
      </w:r>
      <w:r w:rsidRPr="003E1F9E">
        <w:rPr>
          <w:rFonts w:ascii="Book Antiqua" w:eastAsia="宋体" w:hAnsi="Book Antiqua" w:cs="宋体"/>
          <w:szCs w:val="24"/>
        </w:rPr>
        <w:t>[DOI: 10.5114/aoms.2012.27292]</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lastRenderedPageBreak/>
        <w:t>59 </w:t>
      </w:r>
      <w:r w:rsidRPr="003E1F9E">
        <w:rPr>
          <w:rFonts w:ascii="Book Antiqua" w:eastAsia="宋体" w:hAnsi="Book Antiqua" w:cs="宋体"/>
          <w:b/>
          <w:bCs/>
          <w:szCs w:val="24"/>
        </w:rPr>
        <w:t>Henderson PK</w:t>
      </w:r>
      <w:r w:rsidRPr="003E1F9E">
        <w:rPr>
          <w:rFonts w:ascii="Book Antiqua" w:eastAsia="宋体" w:hAnsi="Book Antiqua" w:cs="宋体"/>
          <w:szCs w:val="24"/>
        </w:rPr>
        <w:t>, DiPalma JA. Diagnosing irritable bowel syndrome: a changing clinical paradigm. </w:t>
      </w:r>
      <w:r w:rsidRPr="003E1F9E">
        <w:rPr>
          <w:rFonts w:ascii="Book Antiqua" w:eastAsia="宋体" w:hAnsi="Book Antiqua" w:cs="宋体"/>
          <w:i/>
          <w:iCs/>
          <w:szCs w:val="24"/>
        </w:rPr>
        <w:t>South Med J</w:t>
      </w:r>
      <w:r w:rsidRPr="003E1F9E">
        <w:rPr>
          <w:rFonts w:ascii="Book Antiqua" w:eastAsia="宋体" w:hAnsi="Book Antiqua" w:cs="宋体"/>
          <w:szCs w:val="24"/>
        </w:rPr>
        <w:t> 2011; </w:t>
      </w:r>
      <w:r w:rsidRPr="003E1F9E">
        <w:rPr>
          <w:rFonts w:ascii="Book Antiqua" w:eastAsia="宋体" w:hAnsi="Book Antiqua" w:cs="宋体"/>
          <w:b/>
          <w:bCs/>
          <w:szCs w:val="24"/>
        </w:rPr>
        <w:t>104</w:t>
      </w:r>
      <w:r w:rsidRPr="003E1F9E">
        <w:rPr>
          <w:rFonts w:ascii="Book Antiqua" w:eastAsia="宋体" w:hAnsi="Book Antiqua" w:cs="宋体"/>
          <w:szCs w:val="24"/>
        </w:rPr>
        <w:t>: 195-199 [PMID: 21297534 DOI: 10.1097/SMJ.0b013e31820bfb6c]</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60 </w:t>
      </w:r>
      <w:r w:rsidRPr="003E1F9E">
        <w:rPr>
          <w:rFonts w:ascii="Book Antiqua" w:eastAsia="宋体" w:hAnsi="Book Antiqua" w:cs="宋体"/>
          <w:b/>
          <w:bCs/>
          <w:szCs w:val="24"/>
        </w:rPr>
        <w:t>Malagelada JR</w:t>
      </w:r>
      <w:r w:rsidRPr="003E1F9E">
        <w:rPr>
          <w:rFonts w:ascii="Book Antiqua" w:eastAsia="宋体" w:hAnsi="Book Antiqua" w:cs="宋体"/>
          <w:szCs w:val="24"/>
        </w:rPr>
        <w:t>. A symptom-based approach to making a positive diagnosis of irritable bowel syndrome with constipation. </w:t>
      </w:r>
      <w:r w:rsidRPr="003E1F9E">
        <w:rPr>
          <w:rFonts w:ascii="Book Antiqua" w:eastAsia="宋体" w:hAnsi="Book Antiqua" w:cs="宋体"/>
          <w:i/>
          <w:iCs/>
          <w:szCs w:val="24"/>
        </w:rPr>
        <w:t>Int J Clin Pract</w:t>
      </w:r>
      <w:r w:rsidRPr="003E1F9E">
        <w:rPr>
          <w:rFonts w:ascii="Book Antiqua" w:eastAsia="宋体" w:hAnsi="Book Antiqua" w:cs="宋体"/>
          <w:szCs w:val="24"/>
        </w:rPr>
        <w:t> 2006; </w:t>
      </w:r>
      <w:r w:rsidRPr="003E1F9E">
        <w:rPr>
          <w:rFonts w:ascii="Book Antiqua" w:eastAsia="宋体" w:hAnsi="Book Antiqua" w:cs="宋体"/>
          <w:b/>
          <w:bCs/>
          <w:szCs w:val="24"/>
        </w:rPr>
        <w:t>60</w:t>
      </w:r>
      <w:r w:rsidRPr="003E1F9E">
        <w:rPr>
          <w:rFonts w:ascii="Book Antiqua" w:eastAsia="宋体" w:hAnsi="Book Antiqua" w:cs="宋体"/>
          <w:szCs w:val="24"/>
        </w:rPr>
        <w:t>: 57-63 [PMID: 16409429 DOI: 10.1111/j.1368-5031.2005.00744.x]</w:t>
      </w:r>
    </w:p>
    <w:p w:rsidR="003E4FF7" w:rsidRPr="003E1F9E" w:rsidRDefault="003E4FF7" w:rsidP="0070073F">
      <w:pPr>
        <w:spacing w:after="0" w:line="360" w:lineRule="auto"/>
        <w:jc w:val="both"/>
        <w:rPr>
          <w:rFonts w:ascii="Book Antiqua" w:eastAsia="宋体" w:hAnsi="Book Antiqua" w:cs="宋体"/>
          <w:szCs w:val="24"/>
        </w:rPr>
      </w:pPr>
      <w:r w:rsidRPr="003E1F9E">
        <w:rPr>
          <w:rFonts w:ascii="Book Antiqua" w:eastAsia="宋体" w:hAnsi="Book Antiqua" w:cs="宋体"/>
          <w:szCs w:val="24"/>
        </w:rPr>
        <w:t>61 </w:t>
      </w:r>
      <w:r w:rsidRPr="003E1F9E">
        <w:rPr>
          <w:rFonts w:ascii="Book Antiqua" w:eastAsia="宋体" w:hAnsi="Book Antiqua" w:cs="宋体"/>
          <w:b/>
          <w:bCs/>
          <w:szCs w:val="24"/>
        </w:rPr>
        <w:t>Fink P</w:t>
      </w:r>
      <w:r w:rsidRPr="003E1F9E">
        <w:rPr>
          <w:rFonts w:ascii="Book Antiqua" w:eastAsia="宋体" w:hAnsi="Book Antiqua" w:cs="宋体"/>
          <w:szCs w:val="24"/>
        </w:rPr>
        <w:t>, Schröder A. One single diagnosis, bodily distress syndrome, succeeded to capture 10 diagnostic categories of functional somatic syndromes and somatoform disorders. </w:t>
      </w:r>
      <w:r w:rsidRPr="003E1F9E">
        <w:rPr>
          <w:rFonts w:ascii="Book Antiqua" w:eastAsia="宋体" w:hAnsi="Book Antiqua" w:cs="宋体"/>
          <w:i/>
          <w:iCs/>
          <w:szCs w:val="24"/>
        </w:rPr>
        <w:t>J Psychosom Res</w:t>
      </w:r>
      <w:r w:rsidRPr="003E1F9E">
        <w:rPr>
          <w:rFonts w:ascii="Book Antiqua" w:eastAsia="宋体" w:hAnsi="Book Antiqua" w:cs="宋体"/>
          <w:szCs w:val="24"/>
        </w:rPr>
        <w:t> 2010; </w:t>
      </w:r>
      <w:r w:rsidRPr="003E1F9E">
        <w:rPr>
          <w:rFonts w:ascii="Book Antiqua" w:eastAsia="宋体" w:hAnsi="Book Antiqua" w:cs="宋体"/>
          <w:b/>
          <w:bCs/>
          <w:szCs w:val="24"/>
        </w:rPr>
        <w:t>68</w:t>
      </w:r>
      <w:r w:rsidRPr="003E1F9E">
        <w:rPr>
          <w:rFonts w:ascii="Book Antiqua" w:eastAsia="宋体" w:hAnsi="Book Antiqua" w:cs="宋体"/>
          <w:szCs w:val="24"/>
        </w:rPr>
        <w:t>: 415-426 [PMID: 20403500 DOI: 10.1016/j.jpsychores.2010.02.004]</w:t>
      </w:r>
    </w:p>
    <w:p w:rsidR="003E4FF7" w:rsidRPr="003E1F9E" w:rsidRDefault="003E4FF7" w:rsidP="0070073F">
      <w:pPr>
        <w:spacing w:after="0" w:line="360" w:lineRule="auto"/>
        <w:jc w:val="both"/>
        <w:rPr>
          <w:rFonts w:ascii="Book Antiqua" w:hAnsi="Book Antiqua"/>
          <w:szCs w:val="24"/>
        </w:rPr>
      </w:pPr>
    </w:p>
    <w:p w:rsidR="005278BB" w:rsidRDefault="003E4FF7" w:rsidP="0070073F">
      <w:pPr>
        <w:spacing w:after="0" w:line="360" w:lineRule="auto"/>
        <w:jc w:val="right"/>
        <w:rPr>
          <w:rFonts w:ascii="Book Antiqua" w:hAnsi="Book Antiqua"/>
          <w:bCs/>
          <w:color w:val="000000"/>
          <w:lang w:eastAsia="zh-CN"/>
        </w:rPr>
      </w:pPr>
      <w:r w:rsidRPr="00712F63">
        <w:rPr>
          <w:rStyle w:val="af0"/>
          <w:rFonts w:ascii="Book Antiqua" w:hAnsi="Book Antiqua" w:cs="Arial"/>
          <w:bCs w:val="0"/>
          <w:noProof/>
          <w:color w:val="000000"/>
        </w:rPr>
        <w:t>P-Reviewers</w:t>
      </w:r>
      <w:r w:rsidRPr="00712F63">
        <w:rPr>
          <w:rStyle w:val="af0"/>
          <w:rFonts w:ascii="Book Antiqua" w:eastAsia="宋体" w:hAnsi="Book Antiqua" w:cs="Arial"/>
          <w:bCs w:val="0"/>
          <w:noProof/>
          <w:color w:val="000000"/>
          <w:lang w:eastAsia="zh-CN"/>
        </w:rPr>
        <w:t>:</w:t>
      </w:r>
      <w:r w:rsidR="002A3AD8" w:rsidRPr="005278BB">
        <w:t xml:space="preserve"> </w:t>
      </w:r>
      <w:r w:rsidR="002A3AD8" w:rsidRPr="005278BB">
        <w:rPr>
          <w:rStyle w:val="af0"/>
          <w:rFonts w:ascii="Book Antiqua" w:eastAsia="宋体" w:hAnsi="Book Antiqua" w:cs="Arial"/>
          <w:b w:val="0"/>
          <w:bCs w:val="0"/>
          <w:noProof/>
          <w:color w:val="000000"/>
          <w:lang w:eastAsia="zh-CN"/>
        </w:rPr>
        <w:t>Dobrucali</w:t>
      </w:r>
      <w:r w:rsidR="002A3AD8" w:rsidRPr="005278BB">
        <w:rPr>
          <w:rStyle w:val="af0"/>
          <w:rFonts w:ascii="Book Antiqua" w:eastAsia="宋体" w:hAnsi="Book Antiqua" w:cs="Arial" w:hint="eastAsia"/>
          <w:b w:val="0"/>
          <w:bCs w:val="0"/>
          <w:noProof/>
          <w:color w:val="000000"/>
          <w:lang w:eastAsia="zh-CN"/>
        </w:rPr>
        <w:t xml:space="preserve"> AM,</w:t>
      </w:r>
      <w:r w:rsidRPr="005278BB">
        <w:rPr>
          <w:rFonts w:ascii="Book Antiqua" w:hAnsi="Book Antiqua"/>
          <w:b/>
          <w:bCs/>
          <w:color w:val="000000"/>
        </w:rPr>
        <w:t xml:space="preserve"> </w:t>
      </w:r>
      <w:r w:rsidR="002A3AD8" w:rsidRPr="002A3AD8">
        <w:rPr>
          <w:rFonts w:ascii="Book Antiqua" w:hAnsi="Book Antiqua"/>
          <w:bCs/>
          <w:color w:val="000000"/>
        </w:rPr>
        <w:t>Kochhar</w:t>
      </w:r>
      <w:r w:rsidR="002A3AD8">
        <w:rPr>
          <w:rFonts w:ascii="Book Antiqua" w:hAnsi="Book Antiqua" w:hint="eastAsia"/>
          <w:bCs/>
          <w:color w:val="000000"/>
          <w:lang w:eastAsia="zh-CN"/>
        </w:rPr>
        <w:t xml:space="preserve"> R,</w:t>
      </w:r>
      <w:r w:rsidR="002A3AD8" w:rsidRPr="002A3AD8">
        <w:t xml:space="preserve"> </w:t>
      </w:r>
      <w:r w:rsidR="002A3AD8" w:rsidRPr="002A3AD8">
        <w:rPr>
          <w:rFonts w:ascii="Book Antiqua" w:hAnsi="Book Antiqua"/>
          <w:bCs/>
          <w:color w:val="000000"/>
          <w:lang w:eastAsia="zh-CN"/>
        </w:rPr>
        <w:t>Imaeda</w:t>
      </w:r>
      <w:r w:rsidR="002A3AD8">
        <w:rPr>
          <w:rFonts w:ascii="Book Antiqua" w:hAnsi="Book Antiqua" w:hint="eastAsia"/>
          <w:bCs/>
          <w:color w:val="000000"/>
          <w:lang w:eastAsia="zh-CN"/>
        </w:rPr>
        <w:t xml:space="preserve"> I,</w:t>
      </w:r>
      <w:r w:rsidRPr="00712F63">
        <w:rPr>
          <w:rFonts w:ascii="Book Antiqua" w:hAnsi="Book Antiqua"/>
          <w:bCs/>
          <w:color w:val="000000"/>
        </w:rPr>
        <w:t xml:space="preserve">   </w:t>
      </w:r>
      <w:r w:rsidR="005278BB" w:rsidRPr="005278BB">
        <w:rPr>
          <w:rFonts w:ascii="Book Antiqua" w:hAnsi="Book Antiqua"/>
          <w:bCs/>
          <w:color w:val="000000"/>
        </w:rPr>
        <w:t>Sperti</w:t>
      </w:r>
      <w:r w:rsidR="005278BB">
        <w:rPr>
          <w:rFonts w:ascii="Book Antiqua" w:hAnsi="Book Antiqua" w:hint="eastAsia"/>
          <w:bCs/>
          <w:color w:val="000000"/>
          <w:lang w:eastAsia="zh-CN"/>
        </w:rPr>
        <w:t xml:space="preserve"> C, </w:t>
      </w:r>
      <w:r w:rsidR="005278BB">
        <w:rPr>
          <w:rFonts w:ascii="Book Antiqua" w:hAnsi="Book Antiqua"/>
          <w:bCs/>
          <w:color w:val="000000"/>
          <w:lang w:eastAsia="zh-CN"/>
        </w:rPr>
        <w:t>Quigley</w:t>
      </w:r>
      <w:r w:rsidR="005278BB" w:rsidRPr="005278BB">
        <w:rPr>
          <w:rFonts w:ascii="Book Antiqua" w:hAnsi="Book Antiqua"/>
          <w:bCs/>
          <w:color w:val="000000"/>
          <w:lang w:eastAsia="zh-CN"/>
        </w:rPr>
        <w:t xml:space="preserve"> EMM </w:t>
      </w:r>
    </w:p>
    <w:p w:rsidR="003E4FF7" w:rsidRPr="00712F63" w:rsidRDefault="003E4FF7" w:rsidP="0070073F">
      <w:pPr>
        <w:spacing w:after="0" w:line="360" w:lineRule="auto"/>
        <w:jc w:val="right"/>
        <w:rPr>
          <w:rFonts w:ascii="Book Antiqua" w:eastAsia="宋体" w:hAnsi="Book Antiqua"/>
          <w:b/>
          <w:bCs/>
          <w:color w:val="000000"/>
          <w:lang w:eastAsia="zh-CN"/>
        </w:rPr>
      </w:pP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bookmarkEnd w:id="43"/>
      <w:r w:rsidRPr="00712F63">
        <w:rPr>
          <w:rFonts w:ascii="Book Antiqua" w:eastAsia="宋体" w:hAnsi="Book Antiqua"/>
          <w:b/>
          <w:bCs/>
          <w:color w:val="000000"/>
          <w:lang w:eastAsia="zh-CN"/>
        </w:rPr>
        <w:t>:</w:t>
      </w:r>
    </w:p>
    <w:bookmarkEnd w:id="44"/>
    <w:bookmarkEnd w:id="45"/>
    <w:bookmarkEnd w:id="46"/>
    <w:bookmarkEnd w:id="47"/>
    <w:bookmarkEnd w:id="48"/>
    <w:bookmarkEnd w:id="49"/>
    <w:bookmarkEnd w:id="50"/>
    <w:bookmarkEnd w:id="51"/>
    <w:p w:rsidR="00EE6C5A" w:rsidRPr="003E4FF7" w:rsidRDefault="00EE6C5A" w:rsidP="0070073F">
      <w:pPr>
        <w:spacing w:after="0" w:line="360" w:lineRule="auto"/>
        <w:jc w:val="both"/>
        <w:rPr>
          <w:rFonts w:ascii="Book Antiqua" w:hAnsi="Book Antiqua"/>
          <w:szCs w:val="24"/>
        </w:rPr>
      </w:pPr>
    </w:p>
    <w:p w:rsidR="00EE6C5A" w:rsidRPr="00EB4CC9" w:rsidRDefault="00EE6C5A" w:rsidP="0070073F">
      <w:pPr>
        <w:spacing w:after="0" w:line="360" w:lineRule="auto"/>
        <w:jc w:val="both"/>
        <w:rPr>
          <w:rFonts w:ascii="Book Antiqua" w:hAnsi="Book Antiqua"/>
          <w:b/>
          <w:szCs w:val="24"/>
          <w:lang w:val="en-US"/>
        </w:rPr>
      </w:pPr>
    </w:p>
    <w:p w:rsidR="00C11402" w:rsidRPr="00EB4CC9" w:rsidRDefault="00C11402" w:rsidP="0070073F">
      <w:pPr>
        <w:spacing w:after="0" w:line="360" w:lineRule="auto"/>
        <w:ind w:hanging="270"/>
        <w:jc w:val="both"/>
        <w:rPr>
          <w:rFonts w:ascii="Book Antiqua" w:hAnsi="Book Antiqua"/>
          <w:b/>
          <w:szCs w:val="24"/>
          <w:lang w:val="en-US"/>
        </w:rPr>
      </w:pPr>
    </w:p>
    <w:p w:rsidR="00C11402" w:rsidRPr="00EB4CC9" w:rsidRDefault="00C11402" w:rsidP="0070073F">
      <w:pPr>
        <w:spacing w:after="0" w:line="360" w:lineRule="auto"/>
        <w:jc w:val="both"/>
        <w:rPr>
          <w:rFonts w:ascii="Book Antiqua" w:hAnsi="Book Antiqua"/>
          <w:b/>
          <w:szCs w:val="24"/>
          <w:lang w:val="en-US"/>
        </w:rPr>
      </w:pPr>
    </w:p>
    <w:p w:rsidR="00C11402" w:rsidRPr="00EB4CC9" w:rsidRDefault="00C11402" w:rsidP="0070073F">
      <w:pPr>
        <w:spacing w:after="0" w:line="360" w:lineRule="auto"/>
        <w:jc w:val="both"/>
        <w:rPr>
          <w:rFonts w:ascii="Book Antiqua" w:hAnsi="Book Antiqua"/>
          <w:b/>
          <w:szCs w:val="24"/>
          <w:lang w:val="en-US"/>
        </w:rPr>
      </w:pPr>
    </w:p>
    <w:p w:rsidR="00C11402" w:rsidRPr="00EB4CC9" w:rsidRDefault="00C11402" w:rsidP="0070073F">
      <w:pPr>
        <w:spacing w:after="0" w:line="360" w:lineRule="auto"/>
        <w:jc w:val="both"/>
        <w:rPr>
          <w:rFonts w:ascii="Book Antiqua" w:hAnsi="Book Antiqua"/>
          <w:b/>
          <w:szCs w:val="24"/>
          <w:lang w:val="en-US"/>
        </w:rPr>
      </w:pPr>
    </w:p>
    <w:p w:rsidR="00C11402" w:rsidRPr="00EB4CC9" w:rsidRDefault="00C11402" w:rsidP="0070073F">
      <w:pPr>
        <w:spacing w:after="0" w:line="360" w:lineRule="auto"/>
        <w:jc w:val="both"/>
        <w:rPr>
          <w:rFonts w:ascii="Book Antiqua" w:hAnsi="Book Antiqua"/>
          <w:b/>
          <w:szCs w:val="24"/>
          <w:lang w:val="en-US"/>
        </w:rPr>
      </w:pPr>
    </w:p>
    <w:p w:rsidR="00C11402" w:rsidRPr="00EB4CC9" w:rsidRDefault="00C11402" w:rsidP="0070073F">
      <w:pPr>
        <w:spacing w:after="0" w:line="360" w:lineRule="auto"/>
        <w:jc w:val="both"/>
        <w:rPr>
          <w:rFonts w:ascii="Book Antiqua" w:hAnsi="Book Antiqua"/>
          <w:b/>
          <w:szCs w:val="24"/>
          <w:lang w:val="en-US"/>
        </w:rPr>
      </w:pPr>
    </w:p>
    <w:p w:rsidR="00655AC7" w:rsidRPr="00EB4CC9" w:rsidRDefault="00655AC7" w:rsidP="0070073F">
      <w:pPr>
        <w:spacing w:after="0" w:line="360" w:lineRule="auto"/>
        <w:jc w:val="both"/>
        <w:rPr>
          <w:rFonts w:ascii="Book Antiqua" w:hAnsi="Book Antiqua"/>
          <w:b/>
          <w:szCs w:val="24"/>
          <w:lang w:val="en-US"/>
        </w:rPr>
      </w:pPr>
    </w:p>
    <w:p w:rsidR="00B97571" w:rsidRDefault="00B97571" w:rsidP="0070073F">
      <w:pPr>
        <w:spacing w:after="0" w:line="240" w:lineRule="auto"/>
        <w:rPr>
          <w:rFonts w:ascii="Book Antiqua" w:hAnsi="Book Antiqua"/>
          <w:szCs w:val="24"/>
          <w:lang w:val="en-US"/>
        </w:rPr>
      </w:pPr>
      <w:r>
        <w:rPr>
          <w:rFonts w:ascii="Book Antiqua" w:hAnsi="Book Antiqua"/>
          <w:szCs w:val="24"/>
          <w:lang w:val="en-US"/>
        </w:rPr>
        <w:br w:type="page"/>
      </w:r>
    </w:p>
    <w:p w:rsidR="00655AC7" w:rsidRPr="00B97571" w:rsidRDefault="00B97571" w:rsidP="0070073F">
      <w:pPr>
        <w:spacing w:after="0" w:line="360" w:lineRule="auto"/>
        <w:jc w:val="both"/>
        <w:rPr>
          <w:rFonts w:ascii="Book Antiqua" w:hAnsi="Book Antiqua"/>
          <w:b/>
          <w:szCs w:val="24"/>
          <w:lang w:val="en-US" w:eastAsia="zh-CN"/>
        </w:rPr>
      </w:pPr>
      <w:r w:rsidRPr="00B97571">
        <w:rPr>
          <w:rFonts w:ascii="Book Antiqua" w:hAnsi="Book Antiqua"/>
          <w:b/>
          <w:szCs w:val="24"/>
          <w:lang w:val="en-US"/>
        </w:rPr>
        <w:lastRenderedPageBreak/>
        <w:t>Table 1</w:t>
      </w:r>
      <w:r w:rsidRPr="00B97571">
        <w:rPr>
          <w:rFonts w:ascii="Book Antiqua" w:hAnsi="Book Antiqua" w:hint="eastAsia"/>
          <w:b/>
          <w:szCs w:val="24"/>
          <w:lang w:val="en-US" w:eastAsia="zh-CN"/>
        </w:rPr>
        <w:t xml:space="preserve"> </w:t>
      </w:r>
      <w:r w:rsidR="00655AC7" w:rsidRPr="00B97571">
        <w:rPr>
          <w:rFonts w:ascii="Book Antiqua" w:hAnsi="Book Antiqua"/>
          <w:b/>
          <w:szCs w:val="24"/>
          <w:lang w:val="en-US"/>
        </w:rPr>
        <w:t xml:space="preserve">Latent </w:t>
      </w:r>
      <w:proofErr w:type="gramStart"/>
      <w:r w:rsidR="00655AC7" w:rsidRPr="00B97571">
        <w:rPr>
          <w:rFonts w:ascii="Book Antiqua" w:hAnsi="Book Antiqua"/>
          <w:b/>
          <w:szCs w:val="24"/>
          <w:lang w:val="en-US"/>
        </w:rPr>
        <w:t>correlations</w:t>
      </w:r>
      <w:proofErr w:type="gramEnd"/>
      <w:r w:rsidR="00655AC7" w:rsidRPr="00B97571">
        <w:rPr>
          <w:rFonts w:ascii="Book Antiqua" w:hAnsi="Book Antiqua"/>
          <w:b/>
          <w:szCs w:val="24"/>
          <w:lang w:val="en-US"/>
        </w:rPr>
        <w:t xml:space="preserve"> between validation criteria and the four factors of the Birmingham IBS questionnaire according to a </w:t>
      </w:r>
      <w:proofErr w:type="spellStart"/>
      <w:r w:rsidR="00A3451D" w:rsidRPr="00B97571">
        <w:rPr>
          <w:rFonts w:ascii="Book Antiqua" w:hAnsi="Book Antiqua"/>
          <w:b/>
          <w:szCs w:val="24"/>
          <w:lang w:val="en-US"/>
        </w:rPr>
        <w:t>bifactor</w:t>
      </w:r>
      <w:proofErr w:type="spellEnd"/>
      <w:r w:rsidRPr="00B97571">
        <w:rPr>
          <w:rFonts w:ascii="Book Antiqua" w:hAnsi="Book Antiqua"/>
          <w:b/>
          <w:szCs w:val="24"/>
          <w:lang w:val="en-US"/>
        </w:rPr>
        <w:t xml:space="preserve"> model</w:t>
      </w:r>
    </w:p>
    <w:tbl>
      <w:tblPr>
        <w:tblW w:w="9339" w:type="dxa"/>
        <w:tblBorders>
          <w:top w:val="single" w:sz="4" w:space="0" w:color="auto"/>
          <w:bottom w:val="single" w:sz="4" w:space="0" w:color="auto"/>
        </w:tblBorders>
        <w:tblLayout w:type="fixed"/>
        <w:tblLook w:val="04A0" w:firstRow="1" w:lastRow="0" w:firstColumn="1" w:lastColumn="0" w:noHBand="0" w:noVBand="1"/>
      </w:tblPr>
      <w:tblGrid>
        <w:gridCol w:w="2376"/>
        <w:gridCol w:w="1635"/>
        <w:gridCol w:w="1776"/>
        <w:gridCol w:w="1776"/>
        <w:gridCol w:w="1776"/>
      </w:tblGrid>
      <w:tr w:rsidR="00EB4CC9" w:rsidRPr="00EB4CC9" w:rsidTr="00CB77CF">
        <w:tc>
          <w:tcPr>
            <w:tcW w:w="2376" w:type="dxa"/>
            <w:vMerge w:val="restart"/>
            <w:tcBorders>
              <w:top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r w:rsidRPr="00B97571">
              <w:rPr>
                <w:rFonts w:ascii="Book Antiqua" w:hAnsi="Book Antiqua"/>
                <w:b/>
                <w:szCs w:val="24"/>
              </w:rPr>
              <w:t>Validation Criteria</w:t>
            </w:r>
          </w:p>
        </w:tc>
        <w:tc>
          <w:tcPr>
            <w:tcW w:w="6963" w:type="dxa"/>
            <w:gridSpan w:val="4"/>
            <w:tcBorders>
              <w:top w:val="single" w:sz="4" w:space="0" w:color="auto"/>
              <w:bottom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r w:rsidRPr="00B97571">
              <w:rPr>
                <w:rFonts w:ascii="Book Antiqua" w:hAnsi="Book Antiqua"/>
                <w:b/>
                <w:szCs w:val="24"/>
              </w:rPr>
              <w:t>Birmingham IBS Questionnaire</w:t>
            </w:r>
          </w:p>
        </w:tc>
      </w:tr>
      <w:tr w:rsidR="00EB4CC9" w:rsidRPr="00EB4CC9" w:rsidTr="00CB77CF">
        <w:tc>
          <w:tcPr>
            <w:tcW w:w="2376" w:type="dxa"/>
            <w:vMerge/>
            <w:tcBorders>
              <w:bottom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p>
        </w:tc>
        <w:tc>
          <w:tcPr>
            <w:tcW w:w="1635" w:type="dxa"/>
            <w:tcBorders>
              <w:top w:val="single" w:sz="4" w:space="0" w:color="auto"/>
              <w:bottom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r w:rsidRPr="00B97571">
              <w:rPr>
                <w:rFonts w:ascii="Book Antiqua" w:hAnsi="Book Antiqua"/>
                <w:b/>
                <w:szCs w:val="24"/>
              </w:rPr>
              <w:t>General factor</w:t>
            </w:r>
          </w:p>
        </w:tc>
        <w:tc>
          <w:tcPr>
            <w:tcW w:w="1776" w:type="dxa"/>
            <w:tcBorders>
              <w:top w:val="single" w:sz="4" w:space="0" w:color="auto"/>
              <w:bottom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r w:rsidRPr="00B97571">
              <w:rPr>
                <w:rFonts w:ascii="Book Antiqua" w:hAnsi="Book Antiqua"/>
                <w:b/>
                <w:szCs w:val="24"/>
              </w:rPr>
              <w:t>Constipitation</w:t>
            </w:r>
          </w:p>
        </w:tc>
        <w:tc>
          <w:tcPr>
            <w:tcW w:w="1776" w:type="dxa"/>
            <w:tcBorders>
              <w:top w:val="single" w:sz="4" w:space="0" w:color="auto"/>
              <w:bottom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r w:rsidRPr="00B97571">
              <w:rPr>
                <w:rFonts w:ascii="Book Antiqua" w:hAnsi="Book Antiqua"/>
                <w:b/>
                <w:szCs w:val="24"/>
              </w:rPr>
              <w:t>Diarrhea</w:t>
            </w:r>
          </w:p>
        </w:tc>
        <w:tc>
          <w:tcPr>
            <w:tcW w:w="1776" w:type="dxa"/>
            <w:tcBorders>
              <w:top w:val="single" w:sz="4" w:space="0" w:color="auto"/>
              <w:bottom w:val="single" w:sz="4" w:space="0" w:color="auto"/>
            </w:tcBorders>
            <w:vAlign w:val="center"/>
          </w:tcPr>
          <w:p w:rsidR="00655AC7" w:rsidRPr="00B97571" w:rsidRDefault="00655AC7" w:rsidP="0070073F">
            <w:pPr>
              <w:spacing w:after="0" w:line="360" w:lineRule="auto"/>
              <w:contextualSpacing/>
              <w:jc w:val="both"/>
              <w:rPr>
                <w:rFonts w:ascii="Book Antiqua" w:hAnsi="Book Antiqua"/>
                <w:b/>
                <w:szCs w:val="24"/>
              </w:rPr>
            </w:pPr>
            <w:r w:rsidRPr="00B97571">
              <w:rPr>
                <w:rFonts w:ascii="Book Antiqua" w:hAnsi="Book Antiqua"/>
                <w:b/>
                <w:szCs w:val="24"/>
              </w:rPr>
              <w:t>Pain</w:t>
            </w:r>
          </w:p>
        </w:tc>
      </w:tr>
      <w:tr w:rsidR="00EB4CC9" w:rsidRPr="00EB4CC9" w:rsidTr="00CB77CF">
        <w:tc>
          <w:tcPr>
            <w:tcW w:w="2376" w:type="dxa"/>
            <w:tcBorders>
              <w:top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Age</w:t>
            </w:r>
            <w:r w:rsidR="00B97571">
              <w:rPr>
                <w:rFonts w:ascii="Book Antiqua" w:hAnsi="Book Antiqua" w:hint="eastAsia"/>
                <w:szCs w:val="24"/>
                <w:lang w:eastAsia="zh-CN"/>
              </w:rPr>
              <w:t xml:space="preserve"> </w:t>
            </w:r>
            <w:r w:rsidR="005A4CDA" w:rsidRPr="00EB4CC9">
              <w:rPr>
                <w:rFonts w:ascii="Book Antiqua" w:hAnsi="Book Antiqua"/>
                <w:szCs w:val="24"/>
              </w:rPr>
              <w:t>(1 = female; 2 = male)</w:t>
            </w:r>
          </w:p>
        </w:tc>
        <w:tc>
          <w:tcPr>
            <w:tcW w:w="1635" w:type="dxa"/>
            <w:tcBorders>
              <w:top w:val="single" w:sz="4" w:space="0" w:color="auto"/>
            </w:tcBorders>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.06</w:t>
            </w:r>
          </w:p>
        </w:tc>
        <w:tc>
          <w:tcPr>
            <w:tcW w:w="1776" w:type="dxa"/>
            <w:tcBorders>
              <w:top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.13</w:t>
            </w:r>
            <w:r w:rsidR="00B97571">
              <w:rPr>
                <w:rFonts w:ascii="Book Antiqua" w:hAnsi="Book Antiqua" w:hint="eastAsia"/>
                <w:szCs w:val="24"/>
                <w:vertAlign w:val="superscript"/>
                <w:lang w:val="en-US" w:eastAsia="zh-CN"/>
              </w:rPr>
              <w:t>a</w:t>
            </w:r>
          </w:p>
        </w:tc>
        <w:tc>
          <w:tcPr>
            <w:tcW w:w="1776" w:type="dxa"/>
            <w:tcBorders>
              <w:top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.21</w:t>
            </w:r>
            <w:r w:rsidR="00B97571">
              <w:rPr>
                <w:rFonts w:ascii="Book Antiqua" w:hAnsi="Book Antiqua" w:hint="eastAsia"/>
                <w:szCs w:val="24"/>
                <w:vertAlign w:val="superscript"/>
                <w:lang w:val="en-US" w:eastAsia="zh-CN"/>
              </w:rPr>
              <w:t>b</w:t>
            </w:r>
          </w:p>
        </w:tc>
        <w:tc>
          <w:tcPr>
            <w:tcW w:w="1776" w:type="dxa"/>
            <w:tcBorders>
              <w:top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.27</w:t>
            </w:r>
            <w:r w:rsidR="00B97571">
              <w:rPr>
                <w:rFonts w:ascii="Book Antiqua" w:hAnsi="Book Antiqua" w:hint="eastAsia"/>
                <w:szCs w:val="24"/>
                <w:vertAlign w:val="superscript"/>
                <w:lang w:val="en-US" w:eastAsia="zh-CN"/>
              </w:rPr>
              <w:t>b</w:t>
            </w:r>
          </w:p>
        </w:tc>
      </w:tr>
      <w:tr w:rsidR="00EB4CC9" w:rsidRPr="00EB4CC9" w:rsidTr="00CB77CF">
        <w:tc>
          <w:tcPr>
            <w:tcW w:w="2376" w:type="dxa"/>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Gender</w:t>
            </w:r>
          </w:p>
        </w:tc>
        <w:tc>
          <w:tcPr>
            <w:tcW w:w="1635" w:type="dxa"/>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.20</w:t>
            </w:r>
            <w:r w:rsidR="00B97571">
              <w:rPr>
                <w:rFonts w:ascii="Book Antiqua" w:hAnsi="Book Antiqua" w:hint="eastAsia"/>
                <w:szCs w:val="24"/>
                <w:vertAlign w:val="superscript"/>
                <w:lang w:val="en-US" w:eastAsia="zh-CN"/>
              </w:rPr>
              <w:t>b</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.01</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.07</w:t>
            </w:r>
          </w:p>
        </w:tc>
        <w:tc>
          <w:tcPr>
            <w:tcW w:w="1776" w:type="dxa"/>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.39</w:t>
            </w:r>
            <w:r w:rsidR="00B97571">
              <w:rPr>
                <w:rFonts w:ascii="Book Antiqua" w:hAnsi="Book Antiqua" w:hint="eastAsia"/>
                <w:szCs w:val="24"/>
                <w:vertAlign w:val="superscript"/>
                <w:lang w:val="en-US" w:eastAsia="zh-CN"/>
              </w:rPr>
              <w:t>b</w:t>
            </w:r>
          </w:p>
        </w:tc>
      </w:tr>
      <w:tr w:rsidR="00EB4CC9" w:rsidRPr="00EB4CC9" w:rsidTr="00CB77CF">
        <w:tc>
          <w:tcPr>
            <w:tcW w:w="2376" w:type="dxa"/>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Fatigue Severity Scale</w:t>
            </w:r>
          </w:p>
        </w:tc>
        <w:tc>
          <w:tcPr>
            <w:tcW w:w="1635"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.34</w:t>
            </w:r>
            <w:r>
              <w:rPr>
                <w:rFonts w:ascii="Book Antiqua" w:hAnsi="Book Antiqua" w:hint="eastAsia"/>
                <w:szCs w:val="24"/>
                <w:vertAlign w:val="superscript"/>
                <w:lang w:val="en-US" w:eastAsia="zh-CN"/>
              </w:rPr>
              <w:t>b</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.07</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.01</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.13</w:t>
            </w:r>
            <w:r>
              <w:rPr>
                <w:rFonts w:ascii="Book Antiqua" w:hAnsi="Book Antiqua" w:hint="eastAsia"/>
                <w:szCs w:val="24"/>
                <w:vertAlign w:val="superscript"/>
                <w:lang w:val="en-US" w:eastAsia="zh-CN"/>
              </w:rPr>
              <w:t>a</w:t>
            </w:r>
          </w:p>
        </w:tc>
      </w:tr>
      <w:tr w:rsidR="00EB4CC9" w:rsidRPr="00EB4CC9" w:rsidTr="00CB77CF">
        <w:tc>
          <w:tcPr>
            <w:tcW w:w="2376" w:type="dxa"/>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Pain Sensitivity Questionnaire</w:t>
            </w:r>
          </w:p>
        </w:tc>
        <w:tc>
          <w:tcPr>
            <w:tcW w:w="1635"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.01</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.13</w:t>
            </w:r>
            <w:r>
              <w:rPr>
                <w:rFonts w:ascii="Book Antiqua" w:hAnsi="Book Antiqua" w:hint="eastAsia"/>
                <w:szCs w:val="24"/>
                <w:vertAlign w:val="superscript"/>
                <w:lang w:val="en-US" w:eastAsia="zh-CN"/>
              </w:rPr>
              <w:t>b</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.09</w:t>
            </w:r>
          </w:p>
        </w:tc>
        <w:tc>
          <w:tcPr>
            <w:tcW w:w="1776" w:type="dxa"/>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.23</w:t>
            </w:r>
            <w:r>
              <w:rPr>
                <w:rFonts w:ascii="Book Antiqua" w:hAnsi="Book Antiqua" w:hint="eastAsia"/>
                <w:szCs w:val="24"/>
                <w:vertAlign w:val="superscript"/>
                <w:lang w:val="en-US" w:eastAsia="zh-CN"/>
              </w:rPr>
              <w:t>b</w:t>
            </w:r>
          </w:p>
        </w:tc>
      </w:tr>
      <w:tr w:rsidR="00EB4CC9" w:rsidRPr="00EB4CC9" w:rsidTr="00CB77CF">
        <w:tc>
          <w:tcPr>
            <w:tcW w:w="2376" w:type="dxa"/>
            <w:tcBorders>
              <w:bottom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Somatoform Dissociation Questionnaire</w:t>
            </w:r>
          </w:p>
        </w:tc>
        <w:tc>
          <w:tcPr>
            <w:tcW w:w="1635" w:type="dxa"/>
            <w:tcBorders>
              <w:bottom w:val="single" w:sz="4" w:space="0" w:color="auto"/>
            </w:tcBorders>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.36</w:t>
            </w:r>
            <w:r>
              <w:rPr>
                <w:rFonts w:ascii="Book Antiqua" w:hAnsi="Book Antiqua" w:hint="eastAsia"/>
                <w:szCs w:val="24"/>
                <w:vertAlign w:val="superscript"/>
                <w:lang w:val="en-US" w:eastAsia="zh-CN"/>
              </w:rPr>
              <w:t>b</w:t>
            </w:r>
          </w:p>
        </w:tc>
        <w:tc>
          <w:tcPr>
            <w:tcW w:w="1776" w:type="dxa"/>
            <w:tcBorders>
              <w:bottom w:val="single" w:sz="4" w:space="0" w:color="auto"/>
            </w:tcBorders>
            <w:vAlign w:val="center"/>
          </w:tcPr>
          <w:p w:rsidR="00655AC7" w:rsidRPr="00EB4CC9" w:rsidRDefault="00B97571" w:rsidP="0070073F">
            <w:pPr>
              <w:spacing w:after="0" w:line="360" w:lineRule="auto"/>
              <w:contextualSpacing/>
              <w:jc w:val="both"/>
              <w:rPr>
                <w:rFonts w:ascii="Book Antiqua" w:hAnsi="Book Antiqua"/>
                <w:szCs w:val="24"/>
              </w:rPr>
            </w:pPr>
            <w:r>
              <w:rPr>
                <w:rFonts w:ascii="Book Antiqua" w:hAnsi="Book Antiqua" w:hint="eastAsia"/>
                <w:szCs w:val="24"/>
                <w:lang w:eastAsia="zh-CN"/>
              </w:rPr>
              <w:t>0</w:t>
            </w:r>
            <w:r w:rsidR="00655AC7" w:rsidRPr="00EB4CC9">
              <w:rPr>
                <w:rFonts w:ascii="Book Antiqua" w:hAnsi="Book Antiqua"/>
                <w:szCs w:val="24"/>
              </w:rPr>
              <w:t>.02</w:t>
            </w:r>
          </w:p>
        </w:tc>
        <w:tc>
          <w:tcPr>
            <w:tcW w:w="1776" w:type="dxa"/>
            <w:tcBorders>
              <w:bottom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.01</w:t>
            </w:r>
          </w:p>
        </w:tc>
        <w:tc>
          <w:tcPr>
            <w:tcW w:w="1776" w:type="dxa"/>
            <w:tcBorders>
              <w:bottom w:val="single" w:sz="4" w:space="0" w:color="auto"/>
            </w:tcBorders>
            <w:vAlign w:val="center"/>
          </w:tcPr>
          <w:p w:rsidR="00655AC7" w:rsidRPr="00EB4CC9" w:rsidRDefault="00655AC7" w:rsidP="0070073F">
            <w:pPr>
              <w:spacing w:after="0" w:line="360" w:lineRule="auto"/>
              <w:contextualSpacing/>
              <w:jc w:val="both"/>
              <w:rPr>
                <w:rFonts w:ascii="Book Antiqua" w:hAnsi="Book Antiqua"/>
                <w:szCs w:val="24"/>
              </w:rPr>
            </w:pPr>
            <w:r w:rsidRPr="00EB4CC9">
              <w:rPr>
                <w:rFonts w:ascii="Book Antiqua" w:hAnsi="Book Antiqua"/>
                <w:szCs w:val="24"/>
              </w:rPr>
              <w:t>-</w:t>
            </w:r>
            <w:r w:rsidR="00B97571">
              <w:rPr>
                <w:rFonts w:ascii="Book Antiqua" w:hAnsi="Book Antiqua" w:hint="eastAsia"/>
                <w:szCs w:val="24"/>
                <w:lang w:eastAsia="zh-CN"/>
              </w:rPr>
              <w:t>0</w:t>
            </w:r>
            <w:r w:rsidRPr="00EB4CC9">
              <w:rPr>
                <w:rFonts w:ascii="Book Antiqua" w:hAnsi="Book Antiqua"/>
                <w:szCs w:val="24"/>
              </w:rPr>
              <w:t>.02</w:t>
            </w:r>
          </w:p>
        </w:tc>
      </w:tr>
    </w:tbl>
    <w:p w:rsidR="00655AC7" w:rsidRPr="00EB4CC9" w:rsidRDefault="00B97571" w:rsidP="0070073F">
      <w:pPr>
        <w:spacing w:after="0" w:line="360" w:lineRule="auto"/>
        <w:jc w:val="both"/>
        <w:rPr>
          <w:rFonts w:ascii="Book Antiqua" w:hAnsi="Book Antiqua"/>
          <w:szCs w:val="24"/>
          <w:lang w:eastAsia="zh-CN"/>
        </w:rPr>
      </w:pPr>
      <w:r w:rsidRPr="00B97571">
        <w:rPr>
          <w:rFonts w:ascii="Book Antiqua" w:hAnsi="Book Antiqua" w:hint="eastAsia"/>
          <w:i/>
          <w:szCs w:val="24"/>
          <w:lang w:val="en-US" w:eastAsia="zh-CN"/>
        </w:rPr>
        <w:t>n</w:t>
      </w:r>
      <w:r w:rsidR="00655AC7" w:rsidRPr="00EB4CC9">
        <w:rPr>
          <w:rFonts w:ascii="Book Antiqua" w:hAnsi="Book Antiqua"/>
          <w:szCs w:val="24"/>
          <w:lang w:val="en-US"/>
        </w:rPr>
        <w:t xml:space="preserve"> = 875. </w:t>
      </w:r>
      <w:proofErr w:type="spellStart"/>
      <w:proofErr w:type="gramStart"/>
      <w:r>
        <w:rPr>
          <w:rFonts w:ascii="Book Antiqua" w:hAnsi="Book Antiqua" w:hint="eastAsia"/>
          <w:szCs w:val="24"/>
          <w:vertAlign w:val="superscript"/>
          <w:lang w:val="en-US" w:eastAsia="zh-CN"/>
        </w:rPr>
        <w:t>a</w:t>
      </w:r>
      <w:r w:rsidRPr="00EB4CC9">
        <w:rPr>
          <w:rFonts w:ascii="Book Antiqua" w:hAnsi="Book Antiqua"/>
          <w:i/>
          <w:szCs w:val="24"/>
          <w:lang w:val="en-US"/>
        </w:rPr>
        <w:t>P</w:t>
      </w:r>
      <w:proofErr w:type="spellEnd"/>
      <w:proofErr w:type="gramEnd"/>
      <w:r>
        <w:rPr>
          <w:rFonts w:ascii="Book Antiqua" w:hAnsi="Book Antiqua" w:hint="eastAsia"/>
          <w:i/>
          <w:szCs w:val="24"/>
          <w:lang w:val="en-US" w:eastAsia="zh-CN"/>
        </w:rPr>
        <w:t xml:space="preserve"> </w:t>
      </w:r>
      <w:r w:rsidR="00655AC7" w:rsidRPr="00EB4CC9">
        <w:rPr>
          <w:rFonts w:ascii="Book Antiqua" w:hAnsi="Book Antiqua"/>
          <w:szCs w:val="24"/>
          <w:lang w:val="en-US"/>
        </w:rPr>
        <w:t xml:space="preserve">&lt; </w:t>
      </w:r>
      <w:r>
        <w:rPr>
          <w:rFonts w:ascii="Book Antiqua" w:hAnsi="Book Antiqua" w:hint="eastAsia"/>
          <w:szCs w:val="24"/>
          <w:lang w:val="en-US" w:eastAsia="zh-CN"/>
        </w:rPr>
        <w:t>0</w:t>
      </w:r>
      <w:r w:rsidR="00655AC7" w:rsidRPr="00EB4CC9">
        <w:rPr>
          <w:rFonts w:ascii="Book Antiqua" w:hAnsi="Book Antiqua"/>
          <w:szCs w:val="24"/>
          <w:lang w:val="en-US"/>
        </w:rPr>
        <w:t>.05</w:t>
      </w:r>
      <w:r>
        <w:rPr>
          <w:rFonts w:ascii="Book Antiqua" w:hAnsi="Book Antiqua" w:hint="eastAsia"/>
          <w:szCs w:val="24"/>
          <w:lang w:val="en-US" w:eastAsia="zh-CN"/>
        </w:rPr>
        <w:t xml:space="preserve">, </w:t>
      </w:r>
      <w:proofErr w:type="spellStart"/>
      <w:r>
        <w:rPr>
          <w:rFonts w:ascii="Book Antiqua" w:hAnsi="Book Antiqua" w:hint="eastAsia"/>
          <w:szCs w:val="24"/>
          <w:vertAlign w:val="superscript"/>
          <w:lang w:val="en-US" w:eastAsia="zh-CN"/>
        </w:rPr>
        <w:t>b</w:t>
      </w:r>
      <w:r w:rsidRPr="00EB4CC9">
        <w:rPr>
          <w:rFonts w:ascii="Book Antiqua" w:hAnsi="Book Antiqua"/>
          <w:i/>
          <w:szCs w:val="24"/>
          <w:lang w:val="en-US"/>
        </w:rPr>
        <w:t>P</w:t>
      </w:r>
      <w:proofErr w:type="spellEnd"/>
      <w:r>
        <w:rPr>
          <w:rFonts w:ascii="Book Antiqua" w:hAnsi="Book Antiqua" w:hint="eastAsia"/>
          <w:i/>
          <w:szCs w:val="24"/>
          <w:lang w:val="en-US" w:eastAsia="zh-CN"/>
        </w:rPr>
        <w:t xml:space="preserve"> </w:t>
      </w:r>
      <w:r w:rsidR="00655AC7" w:rsidRPr="00EB4CC9">
        <w:rPr>
          <w:rFonts w:ascii="Book Antiqua" w:hAnsi="Book Antiqua"/>
          <w:szCs w:val="24"/>
          <w:lang w:val="en-US"/>
        </w:rPr>
        <w:t xml:space="preserve">&lt; </w:t>
      </w:r>
      <w:r>
        <w:rPr>
          <w:rFonts w:ascii="Book Antiqua" w:hAnsi="Book Antiqua" w:hint="eastAsia"/>
          <w:szCs w:val="24"/>
          <w:lang w:val="en-US" w:eastAsia="zh-CN"/>
        </w:rPr>
        <w:t>0</w:t>
      </w:r>
      <w:r w:rsidR="00655AC7" w:rsidRPr="00EB4CC9">
        <w:rPr>
          <w:rFonts w:ascii="Book Antiqua" w:hAnsi="Book Antiqua"/>
          <w:szCs w:val="24"/>
          <w:lang w:val="en-US"/>
        </w:rPr>
        <w:t>.01</w:t>
      </w:r>
      <w:r>
        <w:rPr>
          <w:rFonts w:ascii="Book Antiqua" w:hAnsi="Book Antiqua" w:hint="eastAsia"/>
          <w:szCs w:val="24"/>
          <w:lang w:val="en-US" w:eastAsia="zh-CN"/>
        </w:rPr>
        <w:t xml:space="preserve"> </w:t>
      </w:r>
      <w:r w:rsidRPr="00B97571">
        <w:rPr>
          <w:rFonts w:ascii="Book Antiqua" w:hAnsi="Book Antiqua" w:hint="eastAsia"/>
          <w:i/>
          <w:szCs w:val="24"/>
          <w:lang w:val="en-US" w:eastAsia="zh-CN"/>
        </w:rPr>
        <w:t>vs</w:t>
      </w:r>
      <w:r>
        <w:rPr>
          <w:rFonts w:ascii="Book Antiqua" w:hAnsi="Book Antiqua" w:hint="eastAsia"/>
          <w:szCs w:val="24"/>
          <w:lang w:val="en-US" w:eastAsia="zh-CN"/>
        </w:rPr>
        <w:t xml:space="preserve"> control</w:t>
      </w:r>
      <w:r w:rsidR="00655AC7" w:rsidRPr="00EB4CC9">
        <w:rPr>
          <w:rFonts w:ascii="Book Antiqua" w:hAnsi="Book Antiqua"/>
          <w:szCs w:val="24"/>
          <w:lang w:val="en-US"/>
        </w:rPr>
        <w:t>.</w:t>
      </w:r>
      <w:r>
        <w:rPr>
          <w:rFonts w:ascii="Book Antiqua" w:hAnsi="Book Antiqua" w:hint="eastAsia"/>
          <w:szCs w:val="24"/>
          <w:lang w:val="en-US" w:eastAsia="zh-CN"/>
        </w:rPr>
        <w:t xml:space="preserve"> </w:t>
      </w:r>
      <w:proofErr w:type="gramStart"/>
      <w:r w:rsidR="00655AC7" w:rsidRPr="00EB4CC9">
        <w:rPr>
          <w:rFonts w:ascii="Book Antiqua" w:hAnsi="Book Antiqua"/>
          <w:szCs w:val="24"/>
          <w:lang w:val="en-US"/>
        </w:rPr>
        <w:t>WLSMV-estimation.</w:t>
      </w:r>
      <w:proofErr w:type="gramEnd"/>
      <w:r w:rsidR="00655AC7" w:rsidRPr="00EB4CC9">
        <w:rPr>
          <w:rFonts w:ascii="Book Antiqua" w:hAnsi="Book Antiqua"/>
          <w:szCs w:val="24"/>
          <w:lang w:val="en-US"/>
        </w:rPr>
        <w:t xml:space="preserve"> Validation criteria are included into the model as manifest variables. </w:t>
      </w:r>
      <w:r w:rsidR="00655AC7" w:rsidRPr="00EB4CC9">
        <w:rPr>
          <w:rFonts w:ascii="Book Antiqua" w:hAnsi="Book Antiqua"/>
          <w:szCs w:val="24"/>
        </w:rPr>
        <w:t xml:space="preserve">Model fit is CFI = </w:t>
      </w:r>
      <w:r>
        <w:rPr>
          <w:rFonts w:ascii="Book Antiqua" w:hAnsi="Book Antiqua" w:hint="eastAsia"/>
          <w:szCs w:val="24"/>
          <w:lang w:eastAsia="zh-CN"/>
        </w:rPr>
        <w:t>0</w:t>
      </w:r>
      <w:r w:rsidR="00655AC7" w:rsidRPr="00EB4CC9">
        <w:rPr>
          <w:rFonts w:ascii="Book Antiqua" w:hAnsi="Book Antiqua"/>
          <w:szCs w:val="24"/>
        </w:rPr>
        <w:t xml:space="preserve">.99, RMSEA = </w:t>
      </w:r>
      <w:r>
        <w:rPr>
          <w:rFonts w:ascii="Book Antiqua" w:hAnsi="Book Antiqua" w:hint="eastAsia"/>
          <w:szCs w:val="24"/>
          <w:lang w:eastAsia="zh-CN"/>
        </w:rPr>
        <w:t>0</w:t>
      </w:r>
      <w:r w:rsidR="00655AC7" w:rsidRPr="00EB4CC9">
        <w:rPr>
          <w:rFonts w:ascii="Book Antiqua" w:hAnsi="Book Antiqua"/>
          <w:szCs w:val="24"/>
        </w:rPr>
        <w:t>.05.</w:t>
      </w:r>
      <w:r w:rsidR="00A506C3">
        <w:rPr>
          <w:rFonts w:ascii="Book Antiqua" w:hAnsi="Book Antiqua" w:hint="eastAsia"/>
          <w:szCs w:val="24"/>
          <w:lang w:eastAsia="zh-CN"/>
        </w:rPr>
        <w:t xml:space="preserve"> IBS:</w:t>
      </w:r>
      <w:r w:rsidR="00A506C3" w:rsidRPr="00A506C3">
        <w:t xml:space="preserve"> </w:t>
      </w:r>
      <w:r w:rsidR="00A506C3" w:rsidRPr="00A506C3">
        <w:rPr>
          <w:rFonts w:ascii="Book Antiqua" w:hAnsi="Book Antiqua"/>
          <w:szCs w:val="24"/>
          <w:lang w:eastAsia="zh-CN"/>
        </w:rPr>
        <w:t>Irritable bowel syndrome</w:t>
      </w:r>
      <w:r w:rsidR="00A506C3">
        <w:rPr>
          <w:rFonts w:ascii="Book Antiqua" w:hAnsi="Book Antiqua" w:hint="eastAsia"/>
          <w:szCs w:val="24"/>
          <w:lang w:eastAsia="zh-CN"/>
        </w:rPr>
        <w:t>.</w:t>
      </w:r>
    </w:p>
    <w:p w:rsidR="00CD1216" w:rsidRPr="00EB4CC9" w:rsidRDefault="00CD1216" w:rsidP="0070073F">
      <w:pPr>
        <w:spacing w:after="0" w:line="360" w:lineRule="auto"/>
        <w:jc w:val="both"/>
        <w:rPr>
          <w:rFonts w:ascii="Book Antiqua" w:hAnsi="Book Antiqua"/>
          <w:szCs w:val="24"/>
          <w:lang w:val="en-US"/>
        </w:rPr>
      </w:pPr>
    </w:p>
    <w:p w:rsidR="00CD1216" w:rsidRPr="00EB4CC9" w:rsidRDefault="00CD1216" w:rsidP="0070073F">
      <w:pPr>
        <w:spacing w:after="0" w:line="360" w:lineRule="auto"/>
        <w:jc w:val="both"/>
        <w:rPr>
          <w:rFonts w:ascii="Book Antiqua" w:hAnsi="Book Antiqua"/>
          <w:szCs w:val="24"/>
          <w:lang w:val="en-US"/>
        </w:rPr>
      </w:pPr>
    </w:p>
    <w:p w:rsidR="00CD1216" w:rsidRPr="00EB4CC9" w:rsidRDefault="00CD1216" w:rsidP="0070073F">
      <w:pPr>
        <w:spacing w:after="0" w:line="360" w:lineRule="auto"/>
        <w:jc w:val="both"/>
        <w:rPr>
          <w:rFonts w:ascii="Book Antiqua" w:hAnsi="Book Antiqua"/>
          <w:szCs w:val="24"/>
          <w:lang w:val="en-US"/>
        </w:rPr>
      </w:pPr>
    </w:p>
    <w:p w:rsidR="007543C1" w:rsidRPr="00EB4CC9" w:rsidRDefault="007543C1" w:rsidP="0070073F">
      <w:pPr>
        <w:spacing w:after="0" w:line="360" w:lineRule="auto"/>
        <w:jc w:val="both"/>
        <w:rPr>
          <w:rFonts w:ascii="Book Antiqua" w:hAnsi="Book Antiqua"/>
          <w:szCs w:val="24"/>
          <w:lang w:val="en-US"/>
        </w:rPr>
      </w:pPr>
    </w:p>
    <w:p w:rsidR="007543C1" w:rsidRPr="00EB4CC9" w:rsidRDefault="007543C1" w:rsidP="0070073F">
      <w:pPr>
        <w:spacing w:after="0" w:line="360" w:lineRule="auto"/>
        <w:jc w:val="both"/>
        <w:rPr>
          <w:rFonts w:ascii="Book Antiqua" w:hAnsi="Book Antiqua"/>
          <w:szCs w:val="24"/>
          <w:lang w:val="en-US"/>
        </w:rPr>
      </w:pPr>
    </w:p>
    <w:p w:rsidR="007543C1" w:rsidRPr="00EB4CC9" w:rsidRDefault="007543C1" w:rsidP="0070073F">
      <w:pPr>
        <w:spacing w:after="0" w:line="360" w:lineRule="auto"/>
        <w:jc w:val="both"/>
        <w:rPr>
          <w:rFonts w:ascii="Book Antiqua" w:hAnsi="Book Antiqua"/>
          <w:szCs w:val="24"/>
          <w:lang w:val="en-US"/>
        </w:rPr>
      </w:pPr>
    </w:p>
    <w:p w:rsidR="007543C1" w:rsidRPr="00EB4CC9" w:rsidRDefault="007543C1" w:rsidP="0070073F">
      <w:pPr>
        <w:spacing w:after="0" w:line="360" w:lineRule="auto"/>
        <w:jc w:val="both"/>
        <w:rPr>
          <w:rFonts w:ascii="Book Antiqua" w:hAnsi="Book Antiqua"/>
          <w:szCs w:val="24"/>
          <w:lang w:val="en-US"/>
        </w:rPr>
      </w:pPr>
    </w:p>
    <w:p w:rsidR="007543C1" w:rsidRPr="00EB4CC9" w:rsidRDefault="007543C1" w:rsidP="0070073F">
      <w:pPr>
        <w:spacing w:after="0" w:line="360" w:lineRule="auto"/>
        <w:jc w:val="both"/>
        <w:rPr>
          <w:rFonts w:ascii="Book Antiqua" w:hAnsi="Book Antiqua"/>
          <w:szCs w:val="24"/>
          <w:lang w:val="en-US"/>
        </w:rPr>
      </w:pPr>
    </w:p>
    <w:p w:rsidR="007543C1" w:rsidRPr="00EB4CC9" w:rsidRDefault="007543C1" w:rsidP="0070073F">
      <w:pPr>
        <w:spacing w:after="0" w:line="360" w:lineRule="auto"/>
        <w:jc w:val="both"/>
        <w:rPr>
          <w:rFonts w:ascii="Book Antiqua" w:hAnsi="Book Antiqua"/>
          <w:szCs w:val="24"/>
          <w:lang w:val="en-US"/>
        </w:rPr>
      </w:pPr>
    </w:p>
    <w:p w:rsidR="007A1B59" w:rsidRPr="00EB4CC9" w:rsidRDefault="007A1B59" w:rsidP="0070073F">
      <w:pPr>
        <w:spacing w:after="0" w:line="360" w:lineRule="auto"/>
        <w:jc w:val="both"/>
        <w:rPr>
          <w:rFonts w:ascii="Book Antiqua" w:hAnsi="Book Antiqua"/>
          <w:szCs w:val="24"/>
          <w:lang w:val="en-US"/>
        </w:rPr>
      </w:pPr>
    </w:p>
    <w:p w:rsidR="00CD1216" w:rsidRPr="00EB4CC9" w:rsidRDefault="00CD1216" w:rsidP="0070073F">
      <w:pPr>
        <w:spacing w:after="0" w:line="360" w:lineRule="auto"/>
        <w:jc w:val="both"/>
        <w:rPr>
          <w:rFonts w:ascii="Book Antiqua" w:hAnsi="Book Antiqua"/>
          <w:szCs w:val="24"/>
          <w:lang w:val="en-US"/>
        </w:rPr>
      </w:pPr>
    </w:p>
    <w:p w:rsidR="00B97571" w:rsidRDefault="00B97571" w:rsidP="0070073F">
      <w:pPr>
        <w:spacing w:after="0" w:line="240" w:lineRule="auto"/>
        <w:rPr>
          <w:rFonts w:ascii="Book Antiqua" w:hAnsi="Book Antiqua"/>
          <w:i/>
          <w:szCs w:val="24"/>
          <w:lang w:val="en-US"/>
        </w:rPr>
      </w:pPr>
      <w:r>
        <w:rPr>
          <w:rFonts w:ascii="Book Antiqua" w:hAnsi="Book Antiqua"/>
          <w:i/>
          <w:szCs w:val="24"/>
          <w:lang w:val="en-US"/>
        </w:rPr>
        <w:br w:type="page"/>
      </w:r>
    </w:p>
    <w:p w:rsidR="00B97571" w:rsidRPr="00EB4CC9" w:rsidRDefault="00CD1216" w:rsidP="0070073F">
      <w:pPr>
        <w:spacing w:after="0" w:line="360" w:lineRule="auto"/>
        <w:jc w:val="both"/>
        <w:rPr>
          <w:rFonts w:ascii="Book Antiqua" w:hAnsi="Book Antiqua"/>
          <w:szCs w:val="24"/>
          <w:lang w:val="en-US"/>
        </w:rPr>
      </w:pPr>
      <w:r w:rsidRPr="00B97571">
        <w:rPr>
          <w:rFonts w:ascii="Book Antiqua" w:hAnsi="Book Antiqua"/>
          <w:b/>
          <w:szCs w:val="24"/>
          <w:lang w:val="en-US"/>
        </w:rPr>
        <w:lastRenderedPageBreak/>
        <w:t>Figure 1</w:t>
      </w:r>
      <w:r w:rsidR="00B97571" w:rsidRPr="00B97571">
        <w:rPr>
          <w:rFonts w:ascii="Book Antiqua" w:hAnsi="Book Antiqua" w:hint="eastAsia"/>
          <w:b/>
          <w:szCs w:val="24"/>
          <w:lang w:val="en-US" w:eastAsia="zh-CN"/>
        </w:rPr>
        <w:t xml:space="preserve"> </w:t>
      </w:r>
      <w:r w:rsidR="00B97571" w:rsidRPr="00B97571">
        <w:rPr>
          <w:rFonts w:ascii="Book Antiqua" w:hAnsi="Book Antiqua"/>
          <w:b/>
          <w:szCs w:val="24"/>
          <w:lang w:val="en-US"/>
        </w:rPr>
        <w:t xml:space="preserve">Depiction of the three structural equation models which were tested for the Birmingham </w:t>
      </w:r>
      <w:r w:rsidR="00A506C3" w:rsidRPr="00B97571">
        <w:rPr>
          <w:rFonts w:ascii="Book Antiqua" w:hAnsi="Book Antiqua"/>
          <w:b/>
          <w:szCs w:val="24"/>
          <w:lang w:val="en-US"/>
        </w:rPr>
        <w:t xml:space="preserve">irritable bowel syndrome </w:t>
      </w:r>
      <w:r w:rsidR="00B97571" w:rsidRPr="00B97571">
        <w:rPr>
          <w:rFonts w:ascii="Book Antiqua" w:hAnsi="Book Antiqua"/>
          <w:b/>
          <w:szCs w:val="24"/>
          <w:lang w:val="en-US"/>
        </w:rPr>
        <w:t>scale.</w:t>
      </w:r>
      <w:r w:rsidR="00B97571" w:rsidRPr="00EB4CC9">
        <w:rPr>
          <w:rFonts w:ascii="Book Antiqua" w:hAnsi="Book Antiqua"/>
          <w:szCs w:val="24"/>
          <w:lang w:val="en-US"/>
        </w:rPr>
        <w:t xml:space="preserve"> </w:t>
      </w:r>
      <w:r w:rsidR="00B97571" w:rsidRPr="00EB4CC9">
        <w:rPr>
          <w:rFonts w:ascii="Book Antiqua" w:hAnsi="Book Antiqua"/>
          <w:i/>
          <w:szCs w:val="24"/>
          <w:lang w:val="en-US"/>
        </w:rPr>
        <w:t>n</w:t>
      </w:r>
      <w:r w:rsidR="00B97571" w:rsidRPr="00EB4CC9">
        <w:rPr>
          <w:rFonts w:ascii="Book Antiqua" w:hAnsi="Book Antiqua"/>
          <w:szCs w:val="24"/>
          <w:lang w:val="en-US"/>
        </w:rPr>
        <w:t xml:space="preserve"> = 875. All latent variables were fixed to </w:t>
      </w:r>
      <w:r w:rsidR="00B97571" w:rsidRPr="00EB4CC9">
        <w:rPr>
          <w:rFonts w:ascii="Book Antiqua" w:hAnsi="Book Antiqua"/>
          <w:i/>
          <w:szCs w:val="24"/>
          <w:lang w:val="en-US"/>
        </w:rPr>
        <w:t>M</w:t>
      </w:r>
      <w:r w:rsidR="00B97571" w:rsidRPr="00EB4CC9">
        <w:rPr>
          <w:rFonts w:ascii="Book Antiqua" w:hAnsi="Book Antiqua"/>
          <w:szCs w:val="24"/>
          <w:lang w:val="en-US"/>
        </w:rPr>
        <w:t xml:space="preserve"> = 0, </w:t>
      </w:r>
      <w:r w:rsidR="00B97571" w:rsidRPr="00EB4CC9">
        <w:rPr>
          <w:rFonts w:ascii="Book Antiqua" w:hAnsi="Book Antiqua"/>
          <w:i/>
          <w:szCs w:val="24"/>
          <w:lang w:val="en-US"/>
        </w:rPr>
        <w:t>SD</w:t>
      </w:r>
      <w:r w:rsidR="00B97571" w:rsidRPr="00EB4CC9">
        <w:rPr>
          <w:rFonts w:ascii="Book Antiqua" w:hAnsi="Book Antiqua"/>
          <w:szCs w:val="24"/>
          <w:lang w:val="en-US"/>
        </w:rPr>
        <w:t xml:space="preserve"> = 1. Residuals of the manifest variables are omitted for the sake of simplicity. </w:t>
      </w:r>
      <w:proofErr w:type="spellStart"/>
      <w:r w:rsidR="00B97571" w:rsidRPr="00EB4CC9">
        <w:rPr>
          <w:rFonts w:ascii="Book Antiqua" w:hAnsi="Book Antiqua"/>
          <w:szCs w:val="24"/>
          <w:lang w:val="en-US"/>
        </w:rPr>
        <w:t>Constip</w:t>
      </w:r>
      <w:proofErr w:type="spellEnd"/>
      <w:r w:rsidR="00B97571">
        <w:rPr>
          <w:rFonts w:ascii="Book Antiqua" w:hAnsi="Book Antiqua" w:hint="eastAsia"/>
          <w:szCs w:val="24"/>
          <w:lang w:val="en-US" w:eastAsia="zh-CN"/>
        </w:rPr>
        <w:t>:</w:t>
      </w:r>
      <w:r w:rsidR="00B97571" w:rsidRPr="00EB4CC9">
        <w:rPr>
          <w:rFonts w:ascii="Book Antiqua" w:hAnsi="Book Antiqua"/>
          <w:szCs w:val="24"/>
          <w:lang w:val="en-US"/>
        </w:rPr>
        <w:t xml:space="preserve"> Constipation</w:t>
      </w:r>
      <w:r w:rsidR="00B97571">
        <w:rPr>
          <w:rFonts w:ascii="Book Antiqua" w:hAnsi="Book Antiqua" w:hint="eastAsia"/>
          <w:szCs w:val="24"/>
          <w:lang w:val="en-US" w:eastAsia="zh-CN"/>
        </w:rPr>
        <w:t xml:space="preserve">; </w:t>
      </w:r>
      <w:proofErr w:type="spellStart"/>
      <w:r w:rsidR="00B97571" w:rsidRPr="00EB4CC9">
        <w:rPr>
          <w:rFonts w:ascii="Book Antiqua" w:hAnsi="Book Antiqua"/>
          <w:szCs w:val="24"/>
          <w:lang w:val="en-US"/>
        </w:rPr>
        <w:t>diarrh</w:t>
      </w:r>
      <w:proofErr w:type="spellEnd"/>
      <w:r w:rsidR="00B97571">
        <w:rPr>
          <w:rFonts w:ascii="Book Antiqua" w:hAnsi="Book Antiqua" w:hint="eastAsia"/>
          <w:szCs w:val="24"/>
          <w:lang w:val="en-US" w:eastAsia="zh-CN"/>
        </w:rPr>
        <w:t xml:space="preserve">: </w:t>
      </w:r>
      <w:r w:rsidR="00B97571" w:rsidRPr="00EB4CC9">
        <w:rPr>
          <w:rFonts w:ascii="Book Antiqua" w:hAnsi="Book Antiqua"/>
          <w:szCs w:val="24"/>
          <w:lang w:val="en-US"/>
        </w:rPr>
        <w:t>Diarrhea</w:t>
      </w:r>
      <w:r w:rsidR="00B97571">
        <w:rPr>
          <w:rFonts w:ascii="Book Antiqua" w:hAnsi="Book Antiqua" w:hint="eastAsia"/>
          <w:szCs w:val="24"/>
          <w:lang w:val="en-US" w:eastAsia="zh-CN"/>
        </w:rPr>
        <w:t>;</w:t>
      </w:r>
      <w:r w:rsidR="00B97571" w:rsidRPr="00EB4CC9">
        <w:rPr>
          <w:rFonts w:ascii="Book Antiqua" w:hAnsi="Book Antiqua"/>
          <w:szCs w:val="24"/>
          <w:lang w:val="en-US"/>
        </w:rPr>
        <w:t xml:space="preserve"> g</w:t>
      </w:r>
      <w:r w:rsidR="00B97571">
        <w:rPr>
          <w:rFonts w:ascii="Book Antiqua" w:hAnsi="Book Antiqua" w:hint="eastAsia"/>
          <w:szCs w:val="24"/>
          <w:lang w:val="en-US" w:eastAsia="zh-CN"/>
        </w:rPr>
        <w:t>:</w:t>
      </w:r>
      <w:r w:rsidR="00B97571" w:rsidRPr="00EB4CC9">
        <w:rPr>
          <w:rFonts w:ascii="Book Antiqua" w:hAnsi="Book Antiqua"/>
          <w:szCs w:val="24"/>
          <w:lang w:val="en-US"/>
        </w:rPr>
        <w:t xml:space="preserve"> General factor of gastrointestinal symptoms.</w:t>
      </w:r>
    </w:p>
    <w:p w:rsidR="00CD1216" w:rsidRPr="00B97571" w:rsidRDefault="00CD1216" w:rsidP="0070073F">
      <w:pPr>
        <w:spacing w:after="0" w:line="360" w:lineRule="auto"/>
        <w:jc w:val="both"/>
        <w:rPr>
          <w:rFonts w:ascii="Book Antiqua" w:hAnsi="Book Antiqua"/>
          <w:szCs w:val="24"/>
          <w:lang w:val="en-US" w:eastAsia="zh-CN"/>
        </w:rPr>
      </w:pPr>
    </w:p>
    <w:p w:rsidR="00CD1216" w:rsidRPr="00EB4CC9" w:rsidRDefault="0096197F" w:rsidP="0070073F">
      <w:pPr>
        <w:spacing w:after="0" w:line="360" w:lineRule="auto"/>
        <w:jc w:val="both"/>
        <w:rPr>
          <w:rFonts w:ascii="Book Antiqua" w:hAnsi="Book Antiqua"/>
          <w:szCs w:val="24"/>
          <w:lang w:val="en-US"/>
        </w:rPr>
      </w:pPr>
      <w:r w:rsidRPr="00EB4CC9">
        <w:rPr>
          <w:rFonts w:ascii="Book Antiqua" w:hAnsi="Book Antiqua"/>
          <w:noProof/>
          <w:szCs w:val="24"/>
          <w:lang w:val="en-US" w:eastAsia="zh-CN"/>
        </w:rPr>
        <w:drawing>
          <wp:inline distT="0" distB="0" distL="0" distR="0" wp14:anchorId="3AF8B220" wp14:editId="71D641AD">
            <wp:extent cx="5135245" cy="7271385"/>
            <wp:effectExtent l="0" t="0" r="825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245" cy="7271385"/>
                    </a:xfrm>
                    <a:prstGeom prst="rect">
                      <a:avLst/>
                    </a:prstGeom>
                    <a:noFill/>
                    <a:ln>
                      <a:noFill/>
                    </a:ln>
                  </pic:spPr>
                </pic:pic>
              </a:graphicData>
            </a:graphic>
          </wp:inline>
        </w:drawing>
      </w:r>
    </w:p>
    <w:p w:rsidR="00953719" w:rsidRPr="00EB4CC9" w:rsidRDefault="00D574EE" w:rsidP="0070073F">
      <w:pPr>
        <w:spacing w:after="0" w:line="360" w:lineRule="auto"/>
        <w:jc w:val="both"/>
        <w:rPr>
          <w:rFonts w:ascii="Book Antiqua" w:hAnsi="Book Antiqua"/>
          <w:szCs w:val="24"/>
          <w:lang w:val="en-US"/>
        </w:rPr>
      </w:pPr>
      <w:r w:rsidRPr="00EB4CC9">
        <w:rPr>
          <w:rFonts w:ascii="Book Antiqua" w:hAnsi="Book Antiqua"/>
          <w:szCs w:val="24"/>
          <w:lang w:val="en-US"/>
        </w:rPr>
        <w:lastRenderedPageBreak/>
        <w:br w:type="page"/>
      </w:r>
    </w:p>
    <w:p w:rsidR="00134B55" w:rsidRPr="00B97571" w:rsidRDefault="00B97571" w:rsidP="0070073F">
      <w:pPr>
        <w:spacing w:after="0" w:line="360" w:lineRule="auto"/>
        <w:jc w:val="both"/>
        <w:rPr>
          <w:rFonts w:ascii="Book Antiqua" w:hAnsi="Book Antiqua"/>
          <w:b/>
          <w:szCs w:val="24"/>
          <w:lang w:val="en-US" w:eastAsia="zh-CN"/>
        </w:rPr>
      </w:pPr>
      <w:r w:rsidRPr="00B97571">
        <w:rPr>
          <w:rFonts w:ascii="Book Antiqua" w:hAnsi="Book Antiqua"/>
          <w:b/>
          <w:szCs w:val="24"/>
          <w:lang w:val="en-US"/>
        </w:rPr>
        <w:lastRenderedPageBreak/>
        <w:t>Figure 2</w:t>
      </w:r>
      <w:r>
        <w:rPr>
          <w:rFonts w:ascii="Book Antiqua" w:hAnsi="Book Antiqua" w:hint="eastAsia"/>
          <w:szCs w:val="24"/>
          <w:lang w:val="en-US" w:eastAsia="zh-CN"/>
        </w:rPr>
        <w:t xml:space="preserve"> </w:t>
      </w:r>
      <w:r w:rsidRPr="00B97571">
        <w:rPr>
          <w:rFonts w:ascii="Book Antiqua" w:hAnsi="Book Antiqua"/>
          <w:b/>
          <w:szCs w:val="24"/>
          <w:lang w:val="en-US"/>
        </w:rPr>
        <w:t xml:space="preserve">Percentage of variance of the </w:t>
      </w:r>
      <w:proofErr w:type="spellStart"/>
      <w:proofErr w:type="gramStart"/>
      <w:r w:rsidRPr="00B97571">
        <w:rPr>
          <w:rFonts w:ascii="Book Antiqua" w:hAnsi="Book Antiqua"/>
          <w:b/>
          <w:szCs w:val="24"/>
          <w:lang w:val="en-US"/>
        </w:rPr>
        <w:t>birmingham</w:t>
      </w:r>
      <w:proofErr w:type="spellEnd"/>
      <w:proofErr w:type="gramEnd"/>
      <w:r w:rsidRPr="00B97571">
        <w:rPr>
          <w:rFonts w:ascii="Book Antiqua" w:hAnsi="Book Antiqua"/>
          <w:b/>
          <w:szCs w:val="24"/>
          <w:lang w:val="en-US"/>
        </w:rPr>
        <w:t xml:space="preserve"> irritable bowel syndrome symptom questionnaire items which is explained by the general and specific factors of the final </w:t>
      </w:r>
      <w:proofErr w:type="spellStart"/>
      <w:r w:rsidRPr="00B97571">
        <w:rPr>
          <w:rFonts w:ascii="Book Antiqua" w:hAnsi="Book Antiqua"/>
          <w:b/>
          <w:szCs w:val="24"/>
          <w:lang w:val="en-US"/>
        </w:rPr>
        <w:t>bifactor</w:t>
      </w:r>
      <w:proofErr w:type="spellEnd"/>
      <w:r w:rsidRPr="00B97571">
        <w:rPr>
          <w:rFonts w:ascii="Book Antiqua" w:hAnsi="Book Antiqua"/>
          <w:b/>
          <w:szCs w:val="24"/>
          <w:lang w:val="en-US"/>
        </w:rPr>
        <w:t xml:space="preserve"> model.</w:t>
      </w:r>
    </w:p>
    <w:p w:rsidR="00134B55" w:rsidRPr="00EB4CC9" w:rsidRDefault="0096197F" w:rsidP="0070073F">
      <w:pPr>
        <w:spacing w:after="0" w:line="360" w:lineRule="auto"/>
        <w:jc w:val="both"/>
        <w:rPr>
          <w:rFonts w:ascii="Book Antiqua" w:hAnsi="Book Antiqua"/>
          <w:szCs w:val="24"/>
          <w:lang w:val="en-US"/>
        </w:rPr>
      </w:pPr>
      <w:r w:rsidRPr="00EB4CC9">
        <w:rPr>
          <w:rFonts w:ascii="Book Antiqua" w:hAnsi="Book Antiqua"/>
          <w:noProof/>
          <w:szCs w:val="24"/>
          <w:lang w:val="en-US" w:eastAsia="zh-CN"/>
        </w:rPr>
        <w:drawing>
          <wp:inline distT="0" distB="0" distL="0" distR="0" wp14:anchorId="43A271B3" wp14:editId="49F0B06D">
            <wp:extent cx="5676900" cy="3196590"/>
            <wp:effectExtent l="0" t="0" r="0" b="381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6900" cy="3196590"/>
                    </a:xfrm>
                    <a:prstGeom prst="rect">
                      <a:avLst/>
                    </a:prstGeom>
                    <a:noFill/>
                    <a:ln>
                      <a:noFill/>
                    </a:ln>
                  </pic:spPr>
                </pic:pic>
              </a:graphicData>
            </a:graphic>
          </wp:inline>
        </w:drawing>
      </w: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p>
    <w:p w:rsidR="00897402" w:rsidRPr="00EB4CC9" w:rsidRDefault="00897402" w:rsidP="0070073F">
      <w:pPr>
        <w:spacing w:after="0" w:line="360" w:lineRule="auto"/>
        <w:jc w:val="both"/>
        <w:rPr>
          <w:rFonts w:ascii="Book Antiqua" w:hAnsi="Book Antiqua"/>
          <w:szCs w:val="24"/>
          <w:lang w:val="en-US"/>
        </w:rPr>
      </w:pPr>
      <w:r w:rsidRPr="00EB4CC9">
        <w:rPr>
          <w:rFonts w:ascii="Book Antiqua" w:hAnsi="Book Antiqua"/>
          <w:szCs w:val="24"/>
          <w:lang w:val="en-US"/>
        </w:rPr>
        <w:t xml:space="preserve"> </w:t>
      </w:r>
    </w:p>
    <w:sectPr w:rsidR="00897402" w:rsidRPr="00EB4CC9" w:rsidSect="006E03D3">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06" w:rsidRDefault="00055E06" w:rsidP="00843797">
      <w:pPr>
        <w:spacing w:after="0" w:line="240" w:lineRule="auto"/>
      </w:pPr>
      <w:r>
        <w:separator/>
      </w:r>
    </w:p>
  </w:endnote>
  <w:endnote w:type="continuationSeparator" w:id="0">
    <w:p w:rsidR="00055E06" w:rsidRDefault="00055E06" w:rsidP="0084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06" w:rsidRDefault="00055E06" w:rsidP="00843797">
      <w:pPr>
        <w:spacing w:after="0" w:line="240" w:lineRule="auto"/>
      </w:pPr>
      <w:r>
        <w:separator/>
      </w:r>
    </w:p>
  </w:footnote>
  <w:footnote w:type="continuationSeparator" w:id="0">
    <w:p w:rsidR="00055E06" w:rsidRDefault="00055E06" w:rsidP="00843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D8" w:rsidRPr="0070073F" w:rsidRDefault="002A3AD8" w:rsidP="0070073F">
    <w:pPr>
      <w:jc w:val="center"/>
      <w:rPr>
        <w:szCs w:val="24"/>
        <w:lang w:val="en-US" w:eastAsia="zh-CN"/>
      </w:rPr>
    </w:pPr>
    <w:r>
      <w:rPr>
        <w:szCs w:val="24"/>
        <w:lang w:val="en-US"/>
      </w:rPr>
      <w:tab/>
    </w:r>
    <w:r>
      <w:rPr>
        <w:szCs w:val="24"/>
        <w:lang w:val="en-US"/>
      </w:rPr>
      <w:tab/>
    </w:r>
    <w:r>
      <w:rPr>
        <w:szCs w:val="24"/>
        <w:lang w:val="en-US"/>
      </w:rPr>
      <w:tab/>
    </w:r>
    <w:r>
      <w:rPr>
        <w:szCs w:val="24"/>
        <w:lang w:val="en-US"/>
      </w:rPr>
      <w:tab/>
    </w:r>
    <w:r>
      <w:rPr>
        <w:szCs w:val="24"/>
        <w:lang w:val="en-US"/>
      </w:rPr>
      <w:tab/>
    </w:r>
    <w:r>
      <w:rPr>
        <w:caps/>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847FE0"/>
    <w:lvl w:ilvl="0">
      <w:start w:val="1"/>
      <w:numFmt w:val="bullet"/>
      <w:pStyle w:val="a"/>
      <w:lvlText w:val=""/>
      <w:lvlJc w:val="left"/>
      <w:pPr>
        <w:tabs>
          <w:tab w:val="num" w:pos="360"/>
        </w:tabs>
        <w:ind w:left="360" w:hanging="360"/>
      </w:pPr>
      <w:rPr>
        <w:rFonts w:ascii="Symbol" w:hAnsi="Symbol" w:hint="default"/>
      </w:rPr>
    </w:lvl>
  </w:abstractNum>
  <w:abstractNum w:abstractNumId="1">
    <w:nsid w:val="065E6AC7"/>
    <w:multiLevelType w:val="hybridMultilevel"/>
    <w:tmpl w:val="F8D25432"/>
    <w:lvl w:ilvl="0" w:tplc="9B68844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5E2D07"/>
    <w:multiLevelType w:val="hybridMultilevel"/>
    <w:tmpl w:val="6DDC2F04"/>
    <w:lvl w:ilvl="0" w:tplc="4A96D01C">
      <w:start w:val="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189C5FC4"/>
    <w:multiLevelType w:val="hybridMultilevel"/>
    <w:tmpl w:val="C430FD98"/>
    <w:lvl w:ilvl="0" w:tplc="24FE944C">
      <w:start w:val="6"/>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C0FD1"/>
    <w:multiLevelType w:val="hybridMultilevel"/>
    <w:tmpl w:val="92E036D6"/>
    <w:lvl w:ilvl="0" w:tplc="3850B8F2">
      <w:start w:val="1"/>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8474BF"/>
    <w:multiLevelType w:val="hybridMultilevel"/>
    <w:tmpl w:val="66EC06FA"/>
    <w:lvl w:ilvl="0" w:tplc="802EE14A">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2AF3AA8"/>
    <w:multiLevelType w:val="hybridMultilevel"/>
    <w:tmpl w:val="41E45D44"/>
    <w:lvl w:ilvl="0" w:tplc="E80A8BC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D7F5A"/>
    <w:multiLevelType w:val="hybridMultilevel"/>
    <w:tmpl w:val="D916A812"/>
    <w:lvl w:ilvl="0" w:tplc="86EC8DBC">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C4DC3"/>
    <w:multiLevelType w:val="hybridMultilevel"/>
    <w:tmpl w:val="90BE7484"/>
    <w:lvl w:ilvl="0" w:tplc="5CC41D46">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2A170256"/>
    <w:multiLevelType w:val="hybridMultilevel"/>
    <w:tmpl w:val="6A3C00D8"/>
    <w:lvl w:ilvl="0" w:tplc="ED94CC7C">
      <w:start w:val="1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2B6B6933"/>
    <w:multiLevelType w:val="hybridMultilevel"/>
    <w:tmpl w:val="7A322E0A"/>
    <w:lvl w:ilvl="0" w:tplc="22ACA0A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D33093"/>
    <w:multiLevelType w:val="hybridMultilevel"/>
    <w:tmpl w:val="22B4B408"/>
    <w:lvl w:ilvl="0" w:tplc="97B0B6E6">
      <w:start w:val="1"/>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E121C35"/>
    <w:multiLevelType w:val="hybridMultilevel"/>
    <w:tmpl w:val="B8CC092E"/>
    <w:lvl w:ilvl="0" w:tplc="68C6107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CB50E1"/>
    <w:multiLevelType w:val="hybridMultilevel"/>
    <w:tmpl w:val="7334F7B6"/>
    <w:lvl w:ilvl="0" w:tplc="345C00B4">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308B0223"/>
    <w:multiLevelType w:val="hybridMultilevel"/>
    <w:tmpl w:val="2CD2DE56"/>
    <w:lvl w:ilvl="0" w:tplc="AD2CE490">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273577"/>
    <w:multiLevelType w:val="hybridMultilevel"/>
    <w:tmpl w:val="5B64A4FC"/>
    <w:lvl w:ilvl="0" w:tplc="7610C4D2">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3CE556E1"/>
    <w:multiLevelType w:val="hybridMultilevel"/>
    <w:tmpl w:val="091E1FBE"/>
    <w:lvl w:ilvl="0" w:tplc="BE44E698">
      <w:start w:val="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332265"/>
    <w:multiLevelType w:val="hybridMultilevel"/>
    <w:tmpl w:val="90EC2BEA"/>
    <w:lvl w:ilvl="0" w:tplc="0E04180A">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5022730"/>
    <w:multiLevelType w:val="hybridMultilevel"/>
    <w:tmpl w:val="9DBA58C0"/>
    <w:lvl w:ilvl="0" w:tplc="84869F2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7C213BE"/>
    <w:multiLevelType w:val="hybridMultilevel"/>
    <w:tmpl w:val="35C4F252"/>
    <w:lvl w:ilvl="0" w:tplc="3B6298D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D84A98"/>
    <w:multiLevelType w:val="hybridMultilevel"/>
    <w:tmpl w:val="7C6816EE"/>
    <w:lvl w:ilvl="0" w:tplc="847E604A">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nsid w:val="4F861AA0"/>
    <w:multiLevelType w:val="hybridMultilevel"/>
    <w:tmpl w:val="820EC742"/>
    <w:lvl w:ilvl="0" w:tplc="ED906FAC">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5172252"/>
    <w:multiLevelType w:val="hybridMultilevel"/>
    <w:tmpl w:val="8856E8B4"/>
    <w:lvl w:ilvl="0" w:tplc="FC804CB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13539"/>
    <w:multiLevelType w:val="hybridMultilevel"/>
    <w:tmpl w:val="928EB5C0"/>
    <w:lvl w:ilvl="0" w:tplc="24A2A4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B486F"/>
    <w:multiLevelType w:val="hybridMultilevel"/>
    <w:tmpl w:val="FDEE530C"/>
    <w:lvl w:ilvl="0" w:tplc="E6668CC6">
      <w:start w:val="12"/>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68AF53D5"/>
    <w:multiLevelType w:val="hybridMultilevel"/>
    <w:tmpl w:val="979227B0"/>
    <w:lvl w:ilvl="0" w:tplc="1F5EE17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731A2"/>
    <w:multiLevelType w:val="hybridMultilevel"/>
    <w:tmpl w:val="648CA7B2"/>
    <w:lvl w:ilvl="0" w:tplc="ADA4F65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FB42370"/>
    <w:multiLevelType w:val="hybridMultilevel"/>
    <w:tmpl w:val="8BD86156"/>
    <w:lvl w:ilvl="0" w:tplc="2B6C3C7A">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724F069E"/>
    <w:multiLevelType w:val="hybridMultilevel"/>
    <w:tmpl w:val="900ECC14"/>
    <w:lvl w:ilvl="0" w:tplc="F95A73DE">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nsid w:val="749303DF"/>
    <w:multiLevelType w:val="hybridMultilevel"/>
    <w:tmpl w:val="CD826FFC"/>
    <w:lvl w:ilvl="0" w:tplc="BC020F8C">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CCC72C6"/>
    <w:multiLevelType w:val="hybridMultilevel"/>
    <w:tmpl w:val="408C8756"/>
    <w:lvl w:ilvl="0" w:tplc="8E14FAFC">
      <w:start w:val="21"/>
      <w:numFmt w:val="bullet"/>
      <w:lvlText w:val="-"/>
      <w:lvlJc w:val="left"/>
      <w:pPr>
        <w:ind w:left="1068" w:hanging="360"/>
      </w:pPr>
      <w:rPr>
        <w:rFonts w:ascii="Times New Roman" w:eastAsia="Times New Roman" w:hAnsi="Times New Roman"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nsid w:val="7D0B6842"/>
    <w:multiLevelType w:val="hybridMultilevel"/>
    <w:tmpl w:val="DB96B5C0"/>
    <w:lvl w:ilvl="0" w:tplc="8C620128">
      <w:start w:val="7"/>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E3A58BF"/>
    <w:multiLevelType w:val="hybridMultilevel"/>
    <w:tmpl w:val="FF841534"/>
    <w:lvl w:ilvl="0" w:tplc="BD92F956">
      <w:start w:val="1"/>
      <w:numFmt w:val="decimal"/>
      <w:lvlText w:val="%1"/>
      <w:lvlJc w:val="left"/>
      <w:pPr>
        <w:ind w:left="1068" w:hanging="360"/>
      </w:pPr>
      <w:rPr>
        <w:rFonts w:ascii="Times New Roman" w:eastAsia="Times New Roman" w:hAnsi="Times New Roman" w:cs="Times New Roman"/>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2"/>
  </w:num>
  <w:num w:numId="3">
    <w:abstractNumId w:val="19"/>
  </w:num>
  <w:num w:numId="4">
    <w:abstractNumId w:val="6"/>
  </w:num>
  <w:num w:numId="5">
    <w:abstractNumId w:val="23"/>
  </w:num>
  <w:num w:numId="6">
    <w:abstractNumId w:val="4"/>
  </w:num>
  <w:num w:numId="7">
    <w:abstractNumId w:val="3"/>
  </w:num>
  <w:num w:numId="8">
    <w:abstractNumId w:val="21"/>
  </w:num>
  <w:num w:numId="9">
    <w:abstractNumId w:val="14"/>
  </w:num>
  <w:num w:numId="10">
    <w:abstractNumId w:val="12"/>
  </w:num>
  <w:num w:numId="11">
    <w:abstractNumId w:val="18"/>
  </w:num>
  <w:num w:numId="12">
    <w:abstractNumId w:val="31"/>
  </w:num>
  <w:num w:numId="13">
    <w:abstractNumId w:val="2"/>
  </w:num>
  <w:num w:numId="14">
    <w:abstractNumId w:val="17"/>
  </w:num>
  <w:num w:numId="15">
    <w:abstractNumId w:val="32"/>
  </w:num>
  <w:num w:numId="16">
    <w:abstractNumId w:val="27"/>
  </w:num>
  <w:num w:numId="17">
    <w:abstractNumId w:val="1"/>
  </w:num>
  <w:num w:numId="18">
    <w:abstractNumId w:val="30"/>
  </w:num>
  <w:num w:numId="19">
    <w:abstractNumId w:val="16"/>
  </w:num>
  <w:num w:numId="20">
    <w:abstractNumId w:val="5"/>
  </w:num>
  <w:num w:numId="21">
    <w:abstractNumId w:val="9"/>
  </w:num>
  <w:num w:numId="22">
    <w:abstractNumId w:val="24"/>
  </w:num>
  <w:num w:numId="23">
    <w:abstractNumId w:val="29"/>
  </w:num>
  <w:num w:numId="24">
    <w:abstractNumId w:val="13"/>
  </w:num>
  <w:num w:numId="25">
    <w:abstractNumId w:val="0"/>
  </w:num>
  <w:num w:numId="26">
    <w:abstractNumId w:val="28"/>
  </w:num>
  <w:num w:numId="27">
    <w:abstractNumId w:val="26"/>
  </w:num>
  <w:num w:numId="28">
    <w:abstractNumId w:val="15"/>
  </w:num>
  <w:num w:numId="29">
    <w:abstractNumId w:val="20"/>
  </w:num>
  <w:num w:numId="30">
    <w:abstractNumId w:val="25"/>
  </w:num>
  <w:num w:numId="31">
    <w:abstractNumId w:val="7"/>
  </w:num>
  <w:num w:numId="32">
    <w:abstractNumId w:val="10"/>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24"/>
    <w:rsid w:val="00000876"/>
    <w:rsid w:val="0000121A"/>
    <w:rsid w:val="000019E4"/>
    <w:rsid w:val="000020A6"/>
    <w:rsid w:val="00003964"/>
    <w:rsid w:val="00003DD9"/>
    <w:rsid w:val="000058E7"/>
    <w:rsid w:val="00005D79"/>
    <w:rsid w:val="00006420"/>
    <w:rsid w:val="00006AF1"/>
    <w:rsid w:val="00006FF1"/>
    <w:rsid w:val="0000719C"/>
    <w:rsid w:val="000077B7"/>
    <w:rsid w:val="000110E7"/>
    <w:rsid w:val="00011302"/>
    <w:rsid w:val="000119F5"/>
    <w:rsid w:val="00012147"/>
    <w:rsid w:val="0001238D"/>
    <w:rsid w:val="000123AB"/>
    <w:rsid w:val="000128E7"/>
    <w:rsid w:val="00013E7C"/>
    <w:rsid w:val="00013EE2"/>
    <w:rsid w:val="00015249"/>
    <w:rsid w:val="00015621"/>
    <w:rsid w:val="00016309"/>
    <w:rsid w:val="000163AD"/>
    <w:rsid w:val="0001646A"/>
    <w:rsid w:val="000164C8"/>
    <w:rsid w:val="00016695"/>
    <w:rsid w:val="0001686D"/>
    <w:rsid w:val="00017403"/>
    <w:rsid w:val="000178AE"/>
    <w:rsid w:val="00020241"/>
    <w:rsid w:val="00020563"/>
    <w:rsid w:val="00021CC3"/>
    <w:rsid w:val="00023E76"/>
    <w:rsid w:val="00025674"/>
    <w:rsid w:val="00025AB5"/>
    <w:rsid w:val="00025F80"/>
    <w:rsid w:val="00027382"/>
    <w:rsid w:val="000275F2"/>
    <w:rsid w:val="00030AFB"/>
    <w:rsid w:val="00030D3E"/>
    <w:rsid w:val="00030E9C"/>
    <w:rsid w:val="00033952"/>
    <w:rsid w:val="00034A5C"/>
    <w:rsid w:val="00034F3B"/>
    <w:rsid w:val="0003575E"/>
    <w:rsid w:val="0003647A"/>
    <w:rsid w:val="000367FF"/>
    <w:rsid w:val="00036A66"/>
    <w:rsid w:val="00036BB0"/>
    <w:rsid w:val="000372A1"/>
    <w:rsid w:val="00037B80"/>
    <w:rsid w:val="00037C5A"/>
    <w:rsid w:val="00037E3B"/>
    <w:rsid w:val="000405AF"/>
    <w:rsid w:val="00040CBD"/>
    <w:rsid w:val="0004106D"/>
    <w:rsid w:val="0004143D"/>
    <w:rsid w:val="00042495"/>
    <w:rsid w:val="00042555"/>
    <w:rsid w:val="00043199"/>
    <w:rsid w:val="00043784"/>
    <w:rsid w:val="00044097"/>
    <w:rsid w:val="0004445D"/>
    <w:rsid w:val="000445AE"/>
    <w:rsid w:val="00044E37"/>
    <w:rsid w:val="0004515A"/>
    <w:rsid w:val="00045B58"/>
    <w:rsid w:val="00047587"/>
    <w:rsid w:val="00050AD9"/>
    <w:rsid w:val="00050ADD"/>
    <w:rsid w:val="000511F6"/>
    <w:rsid w:val="00051276"/>
    <w:rsid w:val="00051B98"/>
    <w:rsid w:val="00052389"/>
    <w:rsid w:val="00052F8C"/>
    <w:rsid w:val="00053515"/>
    <w:rsid w:val="0005438E"/>
    <w:rsid w:val="000546D0"/>
    <w:rsid w:val="0005493C"/>
    <w:rsid w:val="00054C6E"/>
    <w:rsid w:val="00055E06"/>
    <w:rsid w:val="00056DF3"/>
    <w:rsid w:val="00057F4A"/>
    <w:rsid w:val="00060657"/>
    <w:rsid w:val="00060EB6"/>
    <w:rsid w:val="000614A4"/>
    <w:rsid w:val="0006150F"/>
    <w:rsid w:val="00061AF5"/>
    <w:rsid w:val="00062161"/>
    <w:rsid w:val="000625B1"/>
    <w:rsid w:val="00063136"/>
    <w:rsid w:val="0006407D"/>
    <w:rsid w:val="000659A3"/>
    <w:rsid w:val="00067630"/>
    <w:rsid w:val="00067837"/>
    <w:rsid w:val="000679F2"/>
    <w:rsid w:val="0007008E"/>
    <w:rsid w:val="0007108F"/>
    <w:rsid w:val="000711D0"/>
    <w:rsid w:val="000719C4"/>
    <w:rsid w:val="00071EF0"/>
    <w:rsid w:val="00071F6E"/>
    <w:rsid w:val="00072002"/>
    <w:rsid w:val="00072417"/>
    <w:rsid w:val="00072894"/>
    <w:rsid w:val="00074939"/>
    <w:rsid w:val="00074BA1"/>
    <w:rsid w:val="000758BB"/>
    <w:rsid w:val="000766F0"/>
    <w:rsid w:val="00076C42"/>
    <w:rsid w:val="00077AA0"/>
    <w:rsid w:val="00077FD6"/>
    <w:rsid w:val="000806C4"/>
    <w:rsid w:val="00080D13"/>
    <w:rsid w:val="000813C8"/>
    <w:rsid w:val="00081EFE"/>
    <w:rsid w:val="000820D9"/>
    <w:rsid w:val="00082479"/>
    <w:rsid w:val="00082EF5"/>
    <w:rsid w:val="0008303B"/>
    <w:rsid w:val="00083208"/>
    <w:rsid w:val="00083F6D"/>
    <w:rsid w:val="00084078"/>
    <w:rsid w:val="00084418"/>
    <w:rsid w:val="000845EF"/>
    <w:rsid w:val="00084645"/>
    <w:rsid w:val="00084973"/>
    <w:rsid w:val="00086E17"/>
    <w:rsid w:val="0009063C"/>
    <w:rsid w:val="00091809"/>
    <w:rsid w:val="00091967"/>
    <w:rsid w:val="00091C35"/>
    <w:rsid w:val="00093039"/>
    <w:rsid w:val="0009437F"/>
    <w:rsid w:val="0009647D"/>
    <w:rsid w:val="00096B17"/>
    <w:rsid w:val="00096BEC"/>
    <w:rsid w:val="000A09DE"/>
    <w:rsid w:val="000A1BC8"/>
    <w:rsid w:val="000A1CD0"/>
    <w:rsid w:val="000A28AD"/>
    <w:rsid w:val="000A2936"/>
    <w:rsid w:val="000A2E64"/>
    <w:rsid w:val="000A3A87"/>
    <w:rsid w:val="000A43DF"/>
    <w:rsid w:val="000A4971"/>
    <w:rsid w:val="000A5406"/>
    <w:rsid w:val="000A5C09"/>
    <w:rsid w:val="000A5D5C"/>
    <w:rsid w:val="000A7CDE"/>
    <w:rsid w:val="000B0344"/>
    <w:rsid w:val="000B0DC8"/>
    <w:rsid w:val="000B1424"/>
    <w:rsid w:val="000B1D78"/>
    <w:rsid w:val="000B1EF0"/>
    <w:rsid w:val="000B2E90"/>
    <w:rsid w:val="000B395D"/>
    <w:rsid w:val="000B3C68"/>
    <w:rsid w:val="000B44CB"/>
    <w:rsid w:val="000B4B4D"/>
    <w:rsid w:val="000B6BD4"/>
    <w:rsid w:val="000B7163"/>
    <w:rsid w:val="000B71FA"/>
    <w:rsid w:val="000B75A4"/>
    <w:rsid w:val="000B7C2B"/>
    <w:rsid w:val="000C0049"/>
    <w:rsid w:val="000C0111"/>
    <w:rsid w:val="000C0475"/>
    <w:rsid w:val="000C07DB"/>
    <w:rsid w:val="000C17E7"/>
    <w:rsid w:val="000C2D34"/>
    <w:rsid w:val="000C2E2B"/>
    <w:rsid w:val="000C3927"/>
    <w:rsid w:val="000C3DA1"/>
    <w:rsid w:val="000C3DE6"/>
    <w:rsid w:val="000C3F93"/>
    <w:rsid w:val="000C4662"/>
    <w:rsid w:val="000C4CB4"/>
    <w:rsid w:val="000C5E4B"/>
    <w:rsid w:val="000C6890"/>
    <w:rsid w:val="000C68EC"/>
    <w:rsid w:val="000C6A34"/>
    <w:rsid w:val="000C723D"/>
    <w:rsid w:val="000C75EE"/>
    <w:rsid w:val="000C77FE"/>
    <w:rsid w:val="000D0034"/>
    <w:rsid w:val="000D00BE"/>
    <w:rsid w:val="000D1179"/>
    <w:rsid w:val="000D200B"/>
    <w:rsid w:val="000D2067"/>
    <w:rsid w:val="000D2201"/>
    <w:rsid w:val="000D27F1"/>
    <w:rsid w:val="000D2A8D"/>
    <w:rsid w:val="000D2DEF"/>
    <w:rsid w:val="000D3218"/>
    <w:rsid w:val="000D39EF"/>
    <w:rsid w:val="000D4657"/>
    <w:rsid w:val="000D4D6C"/>
    <w:rsid w:val="000D5366"/>
    <w:rsid w:val="000D57F8"/>
    <w:rsid w:val="000D6804"/>
    <w:rsid w:val="000D684C"/>
    <w:rsid w:val="000D6C0F"/>
    <w:rsid w:val="000D72A3"/>
    <w:rsid w:val="000D738D"/>
    <w:rsid w:val="000D7BA0"/>
    <w:rsid w:val="000D7DE6"/>
    <w:rsid w:val="000D7E35"/>
    <w:rsid w:val="000E01E0"/>
    <w:rsid w:val="000E1275"/>
    <w:rsid w:val="000E28ED"/>
    <w:rsid w:val="000E30EA"/>
    <w:rsid w:val="000E3331"/>
    <w:rsid w:val="000E34C7"/>
    <w:rsid w:val="000E3C54"/>
    <w:rsid w:val="000E4423"/>
    <w:rsid w:val="000E4925"/>
    <w:rsid w:val="000E4D8C"/>
    <w:rsid w:val="000E5B63"/>
    <w:rsid w:val="000E6097"/>
    <w:rsid w:val="000E75C2"/>
    <w:rsid w:val="000E76E6"/>
    <w:rsid w:val="000E7DDC"/>
    <w:rsid w:val="000F1C0A"/>
    <w:rsid w:val="000F1F6F"/>
    <w:rsid w:val="000F28EF"/>
    <w:rsid w:val="000F2ED9"/>
    <w:rsid w:val="000F33CF"/>
    <w:rsid w:val="000F3B7B"/>
    <w:rsid w:val="000F4140"/>
    <w:rsid w:val="000F440F"/>
    <w:rsid w:val="000F476C"/>
    <w:rsid w:val="000F4C1F"/>
    <w:rsid w:val="000F588B"/>
    <w:rsid w:val="000F59C7"/>
    <w:rsid w:val="000F5C0B"/>
    <w:rsid w:val="000F6EFF"/>
    <w:rsid w:val="000F6FAF"/>
    <w:rsid w:val="0010148B"/>
    <w:rsid w:val="00101560"/>
    <w:rsid w:val="00101AB4"/>
    <w:rsid w:val="00101C41"/>
    <w:rsid w:val="0010219B"/>
    <w:rsid w:val="00103201"/>
    <w:rsid w:val="00104900"/>
    <w:rsid w:val="00104CE0"/>
    <w:rsid w:val="0010502D"/>
    <w:rsid w:val="0010514F"/>
    <w:rsid w:val="001052D4"/>
    <w:rsid w:val="0010558D"/>
    <w:rsid w:val="001056FE"/>
    <w:rsid w:val="00105D23"/>
    <w:rsid w:val="00105E5F"/>
    <w:rsid w:val="001060A4"/>
    <w:rsid w:val="00106283"/>
    <w:rsid w:val="00110F61"/>
    <w:rsid w:val="00111264"/>
    <w:rsid w:val="00111795"/>
    <w:rsid w:val="001120BC"/>
    <w:rsid w:val="00112167"/>
    <w:rsid w:val="001124D1"/>
    <w:rsid w:val="00112D3C"/>
    <w:rsid w:val="0011352D"/>
    <w:rsid w:val="001142E1"/>
    <w:rsid w:val="00114491"/>
    <w:rsid w:val="001148B2"/>
    <w:rsid w:val="00114AE8"/>
    <w:rsid w:val="00114BFD"/>
    <w:rsid w:val="00115A5B"/>
    <w:rsid w:val="00115C2E"/>
    <w:rsid w:val="00115D1F"/>
    <w:rsid w:val="0011769F"/>
    <w:rsid w:val="00117A8D"/>
    <w:rsid w:val="00117ED2"/>
    <w:rsid w:val="00117FA5"/>
    <w:rsid w:val="0012035F"/>
    <w:rsid w:val="0012070F"/>
    <w:rsid w:val="001218E3"/>
    <w:rsid w:val="001220B7"/>
    <w:rsid w:val="001227AF"/>
    <w:rsid w:val="00122B91"/>
    <w:rsid w:val="00124553"/>
    <w:rsid w:val="0012554E"/>
    <w:rsid w:val="00125ED0"/>
    <w:rsid w:val="00125F32"/>
    <w:rsid w:val="00126207"/>
    <w:rsid w:val="00127AEA"/>
    <w:rsid w:val="00127C86"/>
    <w:rsid w:val="00127D4F"/>
    <w:rsid w:val="001306A0"/>
    <w:rsid w:val="00132A05"/>
    <w:rsid w:val="00132C82"/>
    <w:rsid w:val="001330E4"/>
    <w:rsid w:val="00133DA8"/>
    <w:rsid w:val="00134065"/>
    <w:rsid w:val="00134B42"/>
    <w:rsid w:val="00134B55"/>
    <w:rsid w:val="001351E7"/>
    <w:rsid w:val="00136D25"/>
    <w:rsid w:val="001372D0"/>
    <w:rsid w:val="0013764C"/>
    <w:rsid w:val="001378E7"/>
    <w:rsid w:val="001412D9"/>
    <w:rsid w:val="001414AF"/>
    <w:rsid w:val="00142229"/>
    <w:rsid w:val="00142A6E"/>
    <w:rsid w:val="00143060"/>
    <w:rsid w:val="00143180"/>
    <w:rsid w:val="001442CB"/>
    <w:rsid w:val="00144EAF"/>
    <w:rsid w:val="001452C1"/>
    <w:rsid w:val="00145407"/>
    <w:rsid w:val="00145F87"/>
    <w:rsid w:val="001465CE"/>
    <w:rsid w:val="001471C5"/>
    <w:rsid w:val="0014723D"/>
    <w:rsid w:val="0014730B"/>
    <w:rsid w:val="00150EC2"/>
    <w:rsid w:val="001511FE"/>
    <w:rsid w:val="001525DD"/>
    <w:rsid w:val="00153912"/>
    <w:rsid w:val="00153BE5"/>
    <w:rsid w:val="00153CA2"/>
    <w:rsid w:val="0015451A"/>
    <w:rsid w:val="00154E7C"/>
    <w:rsid w:val="00155383"/>
    <w:rsid w:val="00155509"/>
    <w:rsid w:val="0015562E"/>
    <w:rsid w:val="00155DD2"/>
    <w:rsid w:val="0015609B"/>
    <w:rsid w:val="001560A6"/>
    <w:rsid w:val="0015625C"/>
    <w:rsid w:val="0015727E"/>
    <w:rsid w:val="001572A1"/>
    <w:rsid w:val="001574B1"/>
    <w:rsid w:val="00157FE7"/>
    <w:rsid w:val="0016010C"/>
    <w:rsid w:val="00160DE7"/>
    <w:rsid w:val="00162300"/>
    <w:rsid w:val="001623D7"/>
    <w:rsid w:val="00162824"/>
    <w:rsid w:val="00162950"/>
    <w:rsid w:val="001634EE"/>
    <w:rsid w:val="00163520"/>
    <w:rsid w:val="00163633"/>
    <w:rsid w:val="001657E4"/>
    <w:rsid w:val="00165C30"/>
    <w:rsid w:val="00165C4C"/>
    <w:rsid w:val="00165E42"/>
    <w:rsid w:val="0016633C"/>
    <w:rsid w:val="00166482"/>
    <w:rsid w:val="001717DF"/>
    <w:rsid w:val="00171DB5"/>
    <w:rsid w:val="001731EE"/>
    <w:rsid w:val="00173C92"/>
    <w:rsid w:val="001756FA"/>
    <w:rsid w:val="001757EC"/>
    <w:rsid w:val="00175BA7"/>
    <w:rsid w:val="00176604"/>
    <w:rsid w:val="0017698E"/>
    <w:rsid w:val="00177371"/>
    <w:rsid w:val="001773B9"/>
    <w:rsid w:val="001779F6"/>
    <w:rsid w:val="00177B6E"/>
    <w:rsid w:val="0018129B"/>
    <w:rsid w:val="001814AA"/>
    <w:rsid w:val="0018155C"/>
    <w:rsid w:val="00181670"/>
    <w:rsid w:val="00181A3C"/>
    <w:rsid w:val="001826D5"/>
    <w:rsid w:val="00182776"/>
    <w:rsid w:val="0018292B"/>
    <w:rsid w:val="00182B56"/>
    <w:rsid w:val="00182C43"/>
    <w:rsid w:val="0018312F"/>
    <w:rsid w:val="0018350C"/>
    <w:rsid w:val="001837BB"/>
    <w:rsid w:val="00184581"/>
    <w:rsid w:val="0018462C"/>
    <w:rsid w:val="001855CE"/>
    <w:rsid w:val="001856F4"/>
    <w:rsid w:val="00185C6B"/>
    <w:rsid w:val="00185CB2"/>
    <w:rsid w:val="00185FFB"/>
    <w:rsid w:val="001860B7"/>
    <w:rsid w:val="001862A1"/>
    <w:rsid w:val="0018747C"/>
    <w:rsid w:val="00191958"/>
    <w:rsid w:val="00191E81"/>
    <w:rsid w:val="0019371D"/>
    <w:rsid w:val="00193B2C"/>
    <w:rsid w:val="00193B8C"/>
    <w:rsid w:val="0019413D"/>
    <w:rsid w:val="001941F3"/>
    <w:rsid w:val="00197743"/>
    <w:rsid w:val="00197989"/>
    <w:rsid w:val="00197E1E"/>
    <w:rsid w:val="001A009E"/>
    <w:rsid w:val="001A094C"/>
    <w:rsid w:val="001A169D"/>
    <w:rsid w:val="001A3943"/>
    <w:rsid w:val="001A3FE4"/>
    <w:rsid w:val="001A4EC3"/>
    <w:rsid w:val="001A68A0"/>
    <w:rsid w:val="001B3358"/>
    <w:rsid w:val="001B3C2E"/>
    <w:rsid w:val="001B3EEE"/>
    <w:rsid w:val="001B3F52"/>
    <w:rsid w:val="001B42B6"/>
    <w:rsid w:val="001B561B"/>
    <w:rsid w:val="001B596B"/>
    <w:rsid w:val="001B5C3F"/>
    <w:rsid w:val="001B5C77"/>
    <w:rsid w:val="001B7F13"/>
    <w:rsid w:val="001C09F8"/>
    <w:rsid w:val="001C11A9"/>
    <w:rsid w:val="001C34C6"/>
    <w:rsid w:val="001C377A"/>
    <w:rsid w:val="001C3BE6"/>
    <w:rsid w:val="001C442C"/>
    <w:rsid w:val="001C469B"/>
    <w:rsid w:val="001C5463"/>
    <w:rsid w:val="001C5572"/>
    <w:rsid w:val="001C5FC4"/>
    <w:rsid w:val="001C60FE"/>
    <w:rsid w:val="001C7512"/>
    <w:rsid w:val="001C788A"/>
    <w:rsid w:val="001D0FFC"/>
    <w:rsid w:val="001D118D"/>
    <w:rsid w:val="001D1449"/>
    <w:rsid w:val="001D160F"/>
    <w:rsid w:val="001D1E05"/>
    <w:rsid w:val="001D1EE3"/>
    <w:rsid w:val="001D20FF"/>
    <w:rsid w:val="001D3758"/>
    <w:rsid w:val="001D3E3B"/>
    <w:rsid w:val="001D4237"/>
    <w:rsid w:val="001D4381"/>
    <w:rsid w:val="001D4990"/>
    <w:rsid w:val="001D51A0"/>
    <w:rsid w:val="001D54EE"/>
    <w:rsid w:val="001D54FC"/>
    <w:rsid w:val="001D5C29"/>
    <w:rsid w:val="001D6433"/>
    <w:rsid w:val="001D76DC"/>
    <w:rsid w:val="001E018D"/>
    <w:rsid w:val="001E2207"/>
    <w:rsid w:val="001E265A"/>
    <w:rsid w:val="001E2E8C"/>
    <w:rsid w:val="001E35CA"/>
    <w:rsid w:val="001E3873"/>
    <w:rsid w:val="001E3D09"/>
    <w:rsid w:val="001E3ED6"/>
    <w:rsid w:val="001E44F8"/>
    <w:rsid w:val="001E489C"/>
    <w:rsid w:val="001E4FBD"/>
    <w:rsid w:val="001E7049"/>
    <w:rsid w:val="001E7437"/>
    <w:rsid w:val="001E7BEF"/>
    <w:rsid w:val="001E7CCB"/>
    <w:rsid w:val="001E7F0F"/>
    <w:rsid w:val="001E7F28"/>
    <w:rsid w:val="001E7FF1"/>
    <w:rsid w:val="001F094B"/>
    <w:rsid w:val="001F1403"/>
    <w:rsid w:val="001F175A"/>
    <w:rsid w:val="001F187C"/>
    <w:rsid w:val="001F18C0"/>
    <w:rsid w:val="001F2634"/>
    <w:rsid w:val="001F2ECF"/>
    <w:rsid w:val="001F32C6"/>
    <w:rsid w:val="001F51F4"/>
    <w:rsid w:val="001F534A"/>
    <w:rsid w:val="001F538B"/>
    <w:rsid w:val="001F5B7D"/>
    <w:rsid w:val="001F5C5A"/>
    <w:rsid w:val="001F6616"/>
    <w:rsid w:val="001F6D91"/>
    <w:rsid w:val="001F79EE"/>
    <w:rsid w:val="001F7FB4"/>
    <w:rsid w:val="0020080E"/>
    <w:rsid w:val="00201436"/>
    <w:rsid w:val="00202ECA"/>
    <w:rsid w:val="00202ED6"/>
    <w:rsid w:val="00203A01"/>
    <w:rsid w:val="00203C3D"/>
    <w:rsid w:val="00203ED8"/>
    <w:rsid w:val="002042B2"/>
    <w:rsid w:val="00204689"/>
    <w:rsid w:val="00204785"/>
    <w:rsid w:val="0020486F"/>
    <w:rsid w:val="002055FE"/>
    <w:rsid w:val="00205A90"/>
    <w:rsid w:val="00205D2A"/>
    <w:rsid w:val="00205D8A"/>
    <w:rsid w:val="00205E53"/>
    <w:rsid w:val="002063FE"/>
    <w:rsid w:val="00206A1D"/>
    <w:rsid w:val="00206B60"/>
    <w:rsid w:val="00206CBF"/>
    <w:rsid w:val="002073DE"/>
    <w:rsid w:val="0020753D"/>
    <w:rsid w:val="00207D71"/>
    <w:rsid w:val="002119EF"/>
    <w:rsid w:val="002120B4"/>
    <w:rsid w:val="00213049"/>
    <w:rsid w:val="00213E79"/>
    <w:rsid w:val="00214381"/>
    <w:rsid w:val="00214B6A"/>
    <w:rsid w:val="00214BE6"/>
    <w:rsid w:val="00216728"/>
    <w:rsid w:val="00216847"/>
    <w:rsid w:val="00216F77"/>
    <w:rsid w:val="002178B5"/>
    <w:rsid w:val="00220CA9"/>
    <w:rsid w:val="002219CA"/>
    <w:rsid w:val="00222247"/>
    <w:rsid w:val="0022291D"/>
    <w:rsid w:val="00222928"/>
    <w:rsid w:val="00222B30"/>
    <w:rsid w:val="00223051"/>
    <w:rsid w:val="00223BE9"/>
    <w:rsid w:val="00223CA3"/>
    <w:rsid w:val="00223F32"/>
    <w:rsid w:val="002244AB"/>
    <w:rsid w:val="00224F3E"/>
    <w:rsid w:val="002251CD"/>
    <w:rsid w:val="002261B5"/>
    <w:rsid w:val="0022679B"/>
    <w:rsid w:val="00227E3F"/>
    <w:rsid w:val="002301BE"/>
    <w:rsid w:val="0023074D"/>
    <w:rsid w:val="00231340"/>
    <w:rsid w:val="00231E95"/>
    <w:rsid w:val="00232AD2"/>
    <w:rsid w:val="00233C31"/>
    <w:rsid w:val="00234100"/>
    <w:rsid w:val="00234180"/>
    <w:rsid w:val="002343E5"/>
    <w:rsid w:val="00234732"/>
    <w:rsid w:val="002358E9"/>
    <w:rsid w:val="00235DFB"/>
    <w:rsid w:val="002361D8"/>
    <w:rsid w:val="00236D69"/>
    <w:rsid w:val="00237DAE"/>
    <w:rsid w:val="002405A2"/>
    <w:rsid w:val="00240994"/>
    <w:rsid w:val="0024106B"/>
    <w:rsid w:val="002414F6"/>
    <w:rsid w:val="00241E0F"/>
    <w:rsid w:val="00242315"/>
    <w:rsid w:val="00242E5D"/>
    <w:rsid w:val="002439C5"/>
    <w:rsid w:val="00243C8B"/>
    <w:rsid w:val="00243D51"/>
    <w:rsid w:val="0024499F"/>
    <w:rsid w:val="002449A7"/>
    <w:rsid w:val="00244A9E"/>
    <w:rsid w:val="00244D61"/>
    <w:rsid w:val="00244FC7"/>
    <w:rsid w:val="002459AE"/>
    <w:rsid w:val="00245A96"/>
    <w:rsid w:val="00245B43"/>
    <w:rsid w:val="00245F2C"/>
    <w:rsid w:val="0024707A"/>
    <w:rsid w:val="00247966"/>
    <w:rsid w:val="00247D0F"/>
    <w:rsid w:val="0025070F"/>
    <w:rsid w:val="0025077A"/>
    <w:rsid w:val="00251035"/>
    <w:rsid w:val="00251A7E"/>
    <w:rsid w:val="002523C9"/>
    <w:rsid w:val="00253386"/>
    <w:rsid w:val="00253D65"/>
    <w:rsid w:val="00254C1A"/>
    <w:rsid w:val="00255FEF"/>
    <w:rsid w:val="00256761"/>
    <w:rsid w:val="00257922"/>
    <w:rsid w:val="0025793E"/>
    <w:rsid w:val="0026066D"/>
    <w:rsid w:val="00260920"/>
    <w:rsid w:val="00260D68"/>
    <w:rsid w:val="0026176B"/>
    <w:rsid w:val="002627BD"/>
    <w:rsid w:val="002632D8"/>
    <w:rsid w:val="002636F0"/>
    <w:rsid w:val="002640B9"/>
    <w:rsid w:val="002644B2"/>
    <w:rsid w:val="0026497E"/>
    <w:rsid w:val="0026571F"/>
    <w:rsid w:val="002659CD"/>
    <w:rsid w:val="00265BB6"/>
    <w:rsid w:val="00266213"/>
    <w:rsid w:val="00266ECB"/>
    <w:rsid w:val="00267BE7"/>
    <w:rsid w:val="00267D4E"/>
    <w:rsid w:val="002701A5"/>
    <w:rsid w:val="0027053B"/>
    <w:rsid w:val="00270A18"/>
    <w:rsid w:val="00271045"/>
    <w:rsid w:val="002713F1"/>
    <w:rsid w:val="00271B25"/>
    <w:rsid w:val="00271CE9"/>
    <w:rsid w:val="00272269"/>
    <w:rsid w:val="0027259F"/>
    <w:rsid w:val="00272EAC"/>
    <w:rsid w:val="002739A9"/>
    <w:rsid w:val="00273A1B"/>
    <w:rsid w:val="00274D8C"/>
    <w:rsid w:val="00275526"/>
    <w:rsid w:val="002757E2"/>
    <w:rsid w:val="00275BFD"/>
    <w:rsid w:val="00275E4B"/>
    <w:rsid w:val="002762D6"/>
    <w:rsid w:val="002762EE"/>
    <w:rsid w:val="0027669B"/>
    <w:rsid w:val="0027680D"/>
    <w:rsid w:val="00277009"/>
    <w:rsid w:val="0027776C"/>
    <w:rsid w:val="00277B02"/>
    <w:rsid w:val="00277C1A"/>
    <w:rsid w:val="002807B0"/>
    <w:rsid w:val="00280FC5"/>
    <w:rsid w:val="002818BD"/>
    <w:rsid w:val="00281F9D"/>
    <w:rsid w:val="00282585"/>
    <w:rsid w:val="0028342F"/>
    <w:rsid w:val="00283548"/>
    <w:rsid w:val="002838A3"/>
    <w:rsid w:val="00283CC3"/>
    <w:rsid w:val="00284333"/>
    <w:rsid w:val="0028440C"/>
    <w:rsid w:val="00285CD0"/>
    <w:rsid w:val="002860BC"/>
    <w:rsid w:val="002861A4"/>
    <w:rsid w:val="0028641A"/>
    <w:rsid w:val="00286F4B"/>
    <w:rsid w:val="0028717C"/>
    <w:rsid w:val="00287A35"/>
    <w:rsid w:val="00290956"/>
    <w:rsid w:val="002915F5"/>
    <w:rsid w:val="00292D69"/>
    <w:rsid w:val="00293756"/>
    <w:rsid w:val="002940E4"/>
    <w:rsid w:val="0029463F"/>
    <w:rsid w:val="0029498A"/>
    <w:rsid w:val="00294DE9"/>
    <w:rsid w:val="00294F30"/>
    <w:rsid w:val="002951F5"/>
    <w:rsid w:val="002954B7"/>
    <w:rsid w:val="00295A18"/>
    <w:rsid w:val="002967FA"/>
    <w:rsid w:val="00296A49"/>
    <w:rsid w:val="002971F6"/>
    <w:rsid w:val="00297465"/>
    <w:rsid w:val="00297A21"/>
    <w:rsid w:val="00297B87"/>
    <w:rsid w:val="002A06A8"/>
    <w:rsid w:val="002A0C8D"/>
    <w:rsid w:val="002A165E"/>
    <w:rsid w:val="002A19CC"/>
    <w:rsid w:val="002A342B"/>
    <w:rsid w:val="002A36F2"/>
    <w:rsid w:val="002A38DC"/>
    <w:rsid w:val="002A3AD8"/>
    <w:rsid w:val="002A3F80"/>
    <w:rsid w:val="002A4BC1"/>
    <w:rsid w:val="002A51B5"/>
    <w:rsid w:val="002A535B"/>
    <w:rsid w:val="002A53C7"/>
    <w:rsid w:val="002A583C"/>
    <w:rsid w:val="002A5E76"/>
    <w:rsid w:val="002A6587"/>
    <w:rsid w:val="002A6EAA"/>
    <w:rsid w:val="002A6F4A"/>
    <w:rsid w:val="002A71DB"/>
    <w:rsid w:val="002A77B6"/>
    <w:rsid w:val="002A7BE3"/>
    <w:rsid w:val="002B0893"/>
    <w:rsid w:val="002B10CF"/>
    <w:rsid w:val="002B18BB"/>
    <w:rsid w:val="002B249A"/>
    <w:rsid w:val="002B27D6"/>
    <w:rsid w:val="002B2CF6"/>
    <w:rsid w:val="002B3CC0"/>
    <w:rsid w:val="002B47DE"/>
    <w:rsid w:val="002B5349"/>
    <w:rsid w:val="002B54BC"/>
    <w:rsid w:val="002B5B20"/>
    <w:rsid w:val="002B5CF8"/>
    <w:rsid w:val="002B63F4"/>
    <w:rsid w:val="002B6D2F"/>
    <w:rsid w:val="002B6FE4"/>
    <w:rsid w:val="002B7038"/>
    <w:rsid w:val="002C047C"/>
    <w:rsid w:val="002C2676"/>
    <w:rsid w:val="002C28A5"/>
    <w:rsid w:val="002C2FFC"/>
    <w:rsid w:val="002C31FA"/>
    <w:rsid w:val="002C37AA"/>
    <w:rsid w:val="002C3A8E"/>
    <w:rsid w:val="002C3D79"/>
    <w:rsid w:val="002C3D84"/>
    <w:rsid w:val="002C48CE"/>
    <w:rsid w:val="002C4931"/>
    <w:rsid w:val="002C4B11"/>
    <w:rsid w:val="002C5059"/>
    <w:rsid w:val="002C509C"/>
    <w:rsid w:val="002C6462"/>
    <w:rsid w:val="002C7409"/>
    <w:rsid w:val="002D0991"/>
    <w:rsid w:val="002D2329"/>
    <w:rsid w:val="002D2592"/>
    <w:rsid w:val="002D26D9"/>
    <w:rsid w:val="002D299A"/>
    <w:rsid w:val="002D3498"/>
    <w:rsid w:val="002D4EBC"/>
    <w:rsid w:val="002D501C"/>
    <w:rsid w:val="002D5455"/>
    <w:rsid w:val="002D5CA1"/>
    <w:rsid w:val="002D6F93"/>
    <w:rsid w:val="002D71A3"/>
    <w:rsid w:val="002D7C72"/>
    <w:rsid w:val="002D7CD5"/>
    <w:rsid w:val="002E139A"/>
    <w:rsid w:val="002E1782"/>
    <w:rsid w:val="002E1BEA"/>
    <w:rsid w:val="002E1D3C"/>
    <w:rsid w:val="002E2348"/>
    <w:rsid w:val="002E41CD"/>
    <w:rsid w:val="002E4975"/>
    <w:rsid w:val="002E4AC9"/>
    <w:rsid w:val="002E4FB8"/>
    <w:rsid w:val="002E5F89"/>
    <w:rsid w:val="002E65EC"/>
    <w:rsid w:val="002E7835"/>
    <w:rsid w:val="002F00DC"/>
    <w:rsid w:val="002F159D"/>
    <w:rsid w:val="002F2425"/>
    <w:rsid w:val="002F25D3"/>
    <w:rsid w:val="002F336E"/>
    <w:rsid w:val="002F3FF1"/>
    <w:rsid w:val="002F41EC"/>
    <w:rsid w:val="002F4E61"/>
    <w:rsid w:val="002F51A5"/>
    <w:rsid w:val="002F5455"/>
    <w:rsid w:val="002F67E9"/>
    <w:rsid w:val="002F78C1"/>
    <w:rsid w:val="002F7BFF"/>
    <w:rsid w:val="0030000D"/>
    <w:rsid w:val="00300268"/>
    <w:rsid w:val="00300CB6"/>
    <w:rsid w:val="00301E29"/>
    <w:rsid w:val="00302025"/>
    <w:rsid w:val="00302253"/>
    <w:rsid w:val="003027B0"/>
    <w:rsid w:val="003030C9"/>
    <w:rsid w:val="003031AD"/>
    <w:rsid w:val="003032D8"/>
    <w:rsid w:val="003036CC"/>
    <w:rsid w:val="003037A1"/>
    <w:rsid w:val="00304089"/>
    <w:rsid w:val="003056C4"/>
    <w:rsid w:val="003057F6"/>
    <w:rsid w:val="00305F35"/>
    <w:rsid w:val="00306D8F"/>
    <w:rsid w:val="003072E2"/>
    <w:rsid w:val="00310E04"/>
    <w:rsid w:val="0031137A"/>
    <w:rsid w:val="00311B40"/>
    <w:rsid w:val="003137E4"/>
    <w:rsid w:val="00313800"/>
    <w:rsid w:val="0031504E"/>
    <w:rsid w:val="003155EF"/>
    <w:rsid w:val="00315EF1"/>
    <w:rsid w:val="0031702F"/>
    <w:rsid w:val="00317970"/>
    <w:rsid w:val="00317A14"/>
    <w:rsid w:val="00320315"/>
    <w:rsid w:val="0032034D"/>
    <w:rsid w:val="003207BC"/>
    <w:rsid w:val="00320931"/>
    <w:rsid w:val="003214E7"/>
    <w:rsid w:val="00321D52"/>
    <w:rsid w:val="00321EAE"/>
    <w:rsid w:val="003225F2"/>
    <w:rsid w:val="00322B4D"/>
    <w:rsid w:val="003230A7"/>
    <w:rsid w:val="003240EF"/>
    <w:rsid w:val="0032425D"/>
    <w:rsid w:val="003244A5"/>
    <w:rsid w:val="00324708"/>
    <w:rsid w:val="00325D15"/>
    <w:rsid w:val="003267FA"/>
    <w:rsid w:val="00326A94"/>
    <w:rsid w:val="00326F70"/>
    <w:rsid w:val="003272CD"/>
    <w:rsid w:val="00330CDA"/>
    <w:rsid w:val="00332EA2"/>
    <w:rsid w:val="00332EC6"/>
    <w:rsid w:val="00332EDB"/>
    <w:rsid w:val="0033341F"/>
    <w:rsid w:val="00334AFC"/>
    <w:rsid w:val="003354FA"/>
    <w:rsid w:val="003361BF"/>
    <w:rsid w:val="003368EF"/>
    <w:rsid w:val="00340519"/>
    <w:rsid w:val="00340557"/>
    <w:rsid w:val="003418E5"/>
    <w:rsid w:val="00341E55"/>
    <w:rsid w:val="00342688"/>
    <w:rsid w:val="00342747"/>
    <w:rsid w:val="0034300B"/>
    <w:rsid w:val="00343050"/>
    <w:rsid w:val="00344414"/>
    <w:rsid w:val="00346981"/>
    <w:rsid w:val="003471EA"/>
    <w:rsid w:val="003476B0"/>
    <w:rsid w:val="00350066"/>
    <w:rsid w:val="00350203"/>
    <w:rsid w:val="00350719"/>
    <w:rsid w:val="00350D29"/>
    <w:rsid w:val="00350EB5"/>
    <w:rsid w:val="00352403"/>
    <w:rsid w:val="003527B6"/>
    <w:rsid w:val="00353CB8"/>
    <w:rsid w:val="0035426A"/>
    <w:rsid w:val="00354843"/>
    <w:rsid w:val="00354999"/>
    <w:rsid w:val="00354D4C"/>
    <w:rsid w:val="00355033"/>
    <w:rsid w:val="00355513"/>
    <w:rsid w:val="00355C72"/>
    <w:rsid w:val="0035621B"/>
    <w:rsid w:val="00356750"/>
    <w:rsid w:val="003573E8"/>
    <w:rsid w:val="00357960"/>
    <w:rsid w:val="00360976"/>
    <w:rsid w:val="00360B29"/>
    <w:rsid w:val="00361CFC"/>
    <w:rsid w:val="003623F6"/>
    <w:rsid w:val="003630D3"/>
    <w:rsid w:val="0036324F"/>
    <w:rsid w:val="003637BB"/>
    <w:rsid w:val="0036482E"/>
    <w:rsid w:val="003648D4"/>
    <w:rsid w:val="00366514"/>
    <w:rsid w:val="003668A3"/>
    <w:rsid w:val="00370227"/>
    <w:rsid w:val="0037044F"/>
    <w:rsid w:val="003708DA"/>
    <w:rsid w:val="00370EA6"/>
    <w:rsid w:val="0037101B"/>
    <w:rsid w:val="00371DBA"/>
    <w:rsid w:val="00371EAA"/>
    <w:rsid w:val="003724E9"/>
    <w:rsid w:val="00372CD0"/>
    <w:rsid w:val="00372D8F"/>
    <w:rsid w:val="00372E19"/>
    <w:rsid w:val="00372F89"/>
    <w:rsid w:val="0037323B"/>
    <w:rsid w:val="00374189"/>
    <w:rsid w:val="003746DB"/>
    <w:rsid w:val="00374D28"/>
    <w:rsid w:val="00375482"/>
    <w:rsid w:val="00376BFA"/>
    <w:rsid w:val="00380658"/>
    <w:rsid w:val="00380D14"/>
    <w:rsid w:val="00382F19"/>
    <w:rsid w:val="00383159"/>
    <w:rsid w:val="00383487"/>
    <w:rsid w:val="003834FB"/>
    <w:rsid w:val="003841B1"/>
    <w:rsid w:val="00384380"/>
    <w:rsid w:val="00384436"/>
    <w:rsid w:val="003849A8"/>
    <w:rsid w:val="003854BB"/>
    <w:rsid w:val="003860DD"/>
    <w:rsid w:val="00386772"/>
    <w:rsid w:val="00386B34"/>
    <w:rsid w:val="00387256"/>
    <w:rsid w:val="003877DD"/>
    <w:rsid w:val="003878A8"/>
    <w:rsid w:val="00387B74"/>
    <w:rsid w:val="00387D2B"/>
    <w:rsid w:val="003926EA"/>
    <w:rsid w:val="00392AB1"/>
    <w:rsid w:val="00392B5C"/>
    <w:rsid w:val="00393419"/>
    <w:rsid w:val="00395B51"/>
    <w:rsid w:val="00395BA7"/>
    <w:rsid w:val="00396135"/>
    <w:rsid w:val="00396414"/>
    <w:rsid w:val="003965D4"/>
    <w:rsid w:val="00396870"/>
    <w:rsid w:val="003968AF"/>
    <w:rsid w:val="0039719D"/>
    <w:rsid w:val="003974D8"/>
    <w:rsid w:val="00397540"/>
    <w:rsid w:val="003A05E1"/>
    <w:rsid w:val="003A1A2F"/>
    <w:rsid w:val="003A1ACD"/>
    <w:rsid w:val="003A1B89"/>
    <w:rsid w:val="003A2110"/>
    <w:rsid w:val="003A23C1"/>
    <w:rsid w:val="003A2899"/>
    <w:rsid w:val="003A28F2"/>
    <w:rsid w:val="003A3B93"/>
    <w:rsid w:val="003A3D25"/>
    <w:rsid w:val="003A3DB6"/>
    <w:rsid w:val="003A3EBF"/>
    <w:rsid w:val="003A460C"/>
    <w:rsid w:val="003A483D"/>
    <w:rsid w:val="003A4B4F"/>
    <w:rsid w:val="003A4CA6"/>
    <w:rsid w:val="003A4E3C"/>
    <w:rsid w:val="003A5049"/>
    <w:rsid w:val="003A585B"/>
    <w:rsid w:val="003A5A66"/>
    <w:rsid w:val="003A630E"/>
    <w:rsid w:val="003A6CC8"/>
    <w:rsid w:val="003A7486"/>
    <w:rsid w:val="003A7ACC"/>
    <w:rsid w:val="003A7CD1"/>
    <w:rsid w:val="003B0512"/>
    <w:rsid w:val="003B0672"/>
    <w:rsid w:val="003B098B"/>
    <w:rsid w:val="003B14BC"/>
    <w:rsid w:val="003B1B01"/>
    <w:rsid w:val="003B22D5"/>
    <w:rsid w:val="003B2BE8"/>
    <w:rsid w:val="003B358D"/>
    <w:rsid w:val="003B3AD5"/>
    <w:rsid w:val="003B3AFA"/>
    <w:rsid w:val="003B439C"/>
    <w:rsid w:val="003B4C57"/>
    <w:rsid w:val="003B5B59"/>
    <w:rsid w:val="003B6944"/>
    <w:rsid w:val="003B6C8D"/>
    <w:rsid w:val="003B7716"/>
    <w:rsid w:val="003B7AD1"/>
    <w:rsid w:val="003C06F9"/>
    <w:rsid w:val="003C0ED3"/>
    <w:rsid w:val="003C11DB"/>
    <w:rsid w:val="003C19B3"/>
    <w:rsid w:val="003C1FBA"/>
    <w:rsid w:val="003C2008"/>
    <w:rsid w:val="003C5F0D"/>
    <w:rsid w:val="003C69C1"/>
    <w:rsid w:val="003C7471"/>
    <w:rsid w:val="003C76A8"/>
    <w:rsid w:val="003C7E68"/>
    <w:rsid w:val="003D0DBE"/>
    <w:rsid w:val="003D227D"/>
    <w:rsid w:val="003D22E2"/>
    <w:rsid w:val="003D2477"/>
    <w:rsid w:val="003D2FF0"/>
    <w:rsid w:val="003D30D0"/>
    <w:rsid w:val="003D3756"/>
    <w:rsid w:val="003D41CB"/>
    <w:rsid w:val="003D4585"/>
    <w:rsid w:val="003D7C36"/>
    <w:rsid w:val="003E0179"/>
    <w:rsid w:val="003E0657"/>
    <w:rsid w:val="003E21EF"/>
    <w:rsid w:val="003E2291"/>
    <w:rsid w:val="003E23C6"/>
    <w:rsid w:val="003E3101"/>
    <w:rsid w:val="003E3AE6"/>
    <w:rsid w:val="003E3B3F"/>
    <w:rsid w:val="003E3C83"/>
    <w:rsid w:val="003E49FF"/>
    <w:rsid w:val="003E4BF8"/>
    <w:rsid w:val="003E4CD4"/>
    <w:rsid w:val="003E4FF7"/>
    <w:rsid w:val="003E5DA6"/>
    <w:rsid w:val="003F00DA"/>
    <w:rsid w:val="003F0F77"/>
    <w:rsid w:val="003F107A"/>
    <w:rsid w:val="003F1125"/>
    <w:rsid w:val="003F1A57"/>
    <w:rsid w:val="003F1F43"/>
    <w:rsid w:val="003F25EA"/>
    <w:rsid w:val="003F2635"/>
    <w:rsid w:val="003F3143"/>
    <w:rsid w:val="003F3786"/>
    <w:rsid w:val="003F3A0F"/>
    <w:rsid w:val="003F3AF7"/>
    <w:rsid w:val="003F61F0"/>
    <w:rsid w:val="003F6DB4"/>
    <w:rsid w:val="003F741D"/>
    <w:rsid w:val="003F7D0F"/>
    <w:rsid w:val="00400118"/>
    <w:rsid w:val="00400819"/>
    <w:rsid w:val="00400A5F"/>
    <w:rsid w:val="00401442"/>
    <w:rsid w:val="0040164B"/>
    <w:rsid w:val="0040265D"/>
    <w:rsid w:val="0040407B"/>
    <w:rsid w:val="0040416A"/>
    <w:rsid w:val="0040477E"/>
    <w:rsid w:val="004053EB"/>
    <w:rsid w:val="00405936"/>
    <w:rsid w:val="00406877"/>
    <w:rsid w:val="00406ADB"/>
    <w:rsid w:val="00406EA4"/>
    <w:rsid w:val="00407976"/>
    <w:rsid w:val="004104EF"/>
    <w:rsid w:val="00411633"/>
    <w:rsid w:val="004117AA"/>
    <w:rsid w:val="00411973"/>
    <w:rsid w:val="00412E53"/>
    <w:rsid w:val="00412FD6"/>
    <w:rsid w:val="00413C02"/>
    <w:rsid w:val="00414CBF"/>
    <w:rsid w:val="00415627"/>
    <w:rsid w:val="00415DE4"/>
    <w:rsid w:val="004165F7"/>
    <w:rsid w:val="00416853"/>
    <w:rsid w:val="0041706D"/>
    <w:rsid w:val="0041756E"/>
    <w:rsid w:val="00417E6E"/>
    <w:rsid w:val="00420052"/>
    <w:rsid w:val="0042031E"/>
    <w:rsid w:val="004206CD"/>
    <w:rsid w:val="004209CF"/>
    <w:rsid w:val="00421279"/>
    <w:rsid w:val="00421515"/>
    <w:rsid w:val="00421679"/>
    <w:rsid w:val="004235EB"/>
    <w:rsid w:val="004243A9"/>
    <w:rsid w:val="0042476A"/>
    <w:rsid w:val="00424B92"/>
    <w:rsid w:val="00425646"/>
    <w:rsid w:val="004261CF"/>
    <w:rsid w:val="00426BD8"/>
    <w:rsid w:val="00426C02"/>
    <w:rsid w:val="00426FCA"/>
    <w:rsid w:val="004276FB"/>
    <w:rsid w:val="00427CF4"/>
    <w:rsid w:val="00431003"/>
    <w:rsid w:val="00431EA7"/>
    <w:rsid w:val="00431F1F"/>
    <w:rsid w:val="004320CC"/>
    <w:rsid w:val="004321CD"/>
    <w:rsid w:val="00433B7F"/>
    <w:rsid w:val="004353BC"/>
    <w:rsid w:val="0043599B"/>
    <w:rsid w:val="00435B8A"/>
    <w:rsid w:val="00435BC5"/>
    <w:rsid w:val="00435E09"/>
    <w:rsid w:val="004361D8"/>
    <w:rsid w:val="00436635"/>
    <w:rsid w:val="0043695C"/>
    <w:rsid w:val="00436C8A"/>
    <w:rsid w:val="00436D03"/>
    <w:rsid w:val="00437033"/>
    <w:rsid w:val="004405B8"/>
    <w:rsid w:val="00441A72"/>
    <w:rsid w:val="00442FC8"/>
    <w:rsid w:val="004432A6"/>
    <w:rsid w:val="00443688"/>
    <w:rsid w:val="00444739"/>
    <w:rsid w:val="00444DF9"/>
    <w:rsid w:val="00444EE8"/>
    <w:rsid w:val="00446640"/>
    <w:rsid w:val="0044684B"/>
    <w:rsid w:val="00446B33"/>
    <w:rsid w:val="00447379"/>
    <w:rsid w:val="00447528"/>
    <w:rsid w:val="0045197C"/>
    <w:rsid w:val="00452632"/>
    <w:rsid w:val="004526AF"/>
    <w:rsid w:val="00452C84"/>
    <w:rsid w:val="00452E3C"/>
    <w:rsid w:val="00453719"/>
    <w:rsid w:val="00454914"/>
    <w:rsid w:val="00454CBD"/>
    <w:rsid w:val="00455360"/>
    <w:rsid w:val="0045589F"/>
    <w:rsid w:val="00455BE9"/>
    <w:rsid w:val="00456615"/>
    <w:rsid w:val="00457BE3"/>
    <w:rsid w:val="00460080"/>
    <w:rsid w:val="00460497"/>
    <w:rsid w:val="004606F0"/>
    <w:rsid w:val="00460FA2"/>
    <w:rsid w:val="004613CE"/>
    <w:rsid w:val="00461499"/>
    <w:rsid w:val="00461A3C"/>
    <w:rsid w:val="00461BF0"/>
    <w:rsid w:val="00461FDD"/>
    <w:rsid w:val="00462A9B"/>
    <w:rsid w:val="00462F82"/>
    <w:rsid w:val="00462F9B"/>
    <w:rsid w:val="00463770"/>
    <w:rsid w:val="00463771"/>
    <w:rsid w:val="004642BA"/>
    <w:rsid w:val="00464DD9"/>
    <w:rsid w:val="00465D0B"/>
    <w:rsid w:val="00465D38"/>
    <w:rsid w:val="0046672B"/>
    <w:rsid w:val="00466DBB"/>
    <w:rsid w:val="0046705B"/>
    <w:rsid w:val="00467258"/>
    <w:rsid w:val="00467FFD"/>
    <w:rsid w:val="004703FA"/>
    <w:rsid w:val="00470853"/>
    <w:rsid w:val="00471800"/>
    <w:rsid w:val="004725C2"/>
    <w:rsid w:val="00472ACE"/>
    <w:rsid w:val="00472EB3"/>
    <w:rsid w:val="004733A2"/>
    <w:rsid w:val="00473781"/>
    <w:rsid w:val="00473A54"/>
    <w:rsid w:val="00474D5E"/>
    <w:rsid w:val="004753AF"/>
    <w:rsid w:val="00475E57"/>
    <w:rsid w:val="00476E66"/>
    <w:rsid w:val="004770A2"/>
    <w:rsid w:val="0047733D"/>
    <w:rsid w:val="004773D4"/>
    <w:rsid w:val="00477C90"/>
    <w:rsid w:val="00483379"/>
    <w:rsid w:val="004839EC"/>
    <w:rsid w:val="00483BCA"/>
    <w:rsid w:val="00484D77"/>
    <w:rsid w:val="0048530E"/>
    <w:rsid w:val="00485DE9"/>
    <w:rsid w:val="004863C4"/>
    <w:rsid w:val="004868DE"/>
    <w:rsid w:val="0048739D"/>
    <w:rsid w:val="004875E2"/>
    <w:rsid w:val="00487770"/>
    <w:rsid w:val="00487D21"/>
    <w:rsid w:val="00487D33"/>
    <w:rsid w:val="004909F0"/>
    <w:rsid w:val="00490A89"/>
    <w:rsid w:val="00490AC4"/>
    <w:rsid w:val="00490E9E"/>
    <w:rsid w:val="0049161E"/>
    <w:rsid w:val="004933B2"/>
    <w:rsid w:val="00494689"/>
    <w:rsid w:val="00495A5E"/>
    <w:rsid w:val="00496FED"/>
    <w:rsid w:val="00497C76"/>
    <w:rsid w:val="004A1345"/>
    <w:rsid w:val="004A162D"/>
    <w:rsid w:val="004A1981"/>
    <w:rsid w:val="004A378A"/>
    <w:rsid w:val="004A3CC9"/>
    <w:rsid w:val="004A3E28"/>
    <w:rsid w:val="004A4B82"/>
    <w:rsid w:val="004A4E0A"/>
    <w:rsid w:val="004A5B49"/>
    <w:rsid w:val="004A6E33"/>
    <w:rsid w:val="004A746C"/>
    <w:rsid w:val="004A74B9"/>
    <w:rsid w:val="004A7BF0"/>
    <w:rsid w:val="004B07F1"/>
    <w:rsid w:val="004B0BE4"/>
    <w:rsid w:val="004B0F3F"/>
    <w:rsid w:val="004B0FC8"/>
    <w:rsid w:val="004B1AE2"/>
    <w:rsid w:val="004B245C"/>
    <w:rsid w:val="004B29C9"/>
    <w:rsid w:val="004B34E6"/>
    <w:rsid w:val="004B4902"/>
    <w:rsid w:val="004B4B29"/>
    <w:rsid w:val="004B5208"/>
    <w:rsid w:val="004B5897"/>
    <w:rsid w:val="004B6876"/>
    <w:rsid w:val="004B6E79"/>
    <w:rsid w:val="004B6F3E"/>
    <w:rsid w:val="004B7EA9"/>
    <w:rsid w:val="004C0650"/>
    <w:rsid w:val="004C0E31"/>
    <w:rsid w:val="004C1086"/>
    <w:rsid w:val="004C3F3F"/>
    <w:rsid w:val="004C440A"/>
    <w:rsid w:val="004C582E"/>
    <w:rsid w:val="004C5B3A"/>
    <w:rsid w:val="004C5F89"/>
    <w:rsid w:val="004C6481"/>
    <w:rsid w:val="004C74C7"/>
    <w:rsid w:val="004C771E"/>
    <w:rsid w:val="004C79EB"/>
    <w:rsid w:val="004C7BAC"/>
    <w:rsid w:val="004C7EAB"/>
    <w:rsid w:val="004D0E63"/>
    <w:rsid w:val="004D2EE2"/>
    <w:rsid w:val="004D38F9"/>
    <w:rsid w:val="004D4480"/>
    <w:rsid w:val="004D44CC"/>
    <w:rsid w:val="004D45B7"/>
    <w:rsid w:val="004D4AD3"/>
    <w:rsid w:val="004D549A"/>
    <w:rsid w:val="004D5AE7"/>
    <w:rsid w:val="004D5CAB"/>
    <w:rsid w:val="004D5D42"/>
    <w:rsid w:val="004D606A"/>
    <w:rsid w:val="004D63EC"/>
    <w:rsid w:val="004D6466"/>
    <w:rsid w:val="004D6A79"/>
    <w:rsid w:val="004D6D81"/>
    <w:rsid w:val="004E072E"/>
    <w:rsid w:val="004E0B62"/>
    <w:rsid w:val="004E1169"/>
    <w:rsid w:val="004E135B"/>
    <w:rsid w:val="004E1F76"/>
    <w:rsid w:val="004E34FF"/>
    <w:rsid w:val="004E3A42"/>
    <w:rsid w:val="004E3F75"/>
    <w:rsid w:val="004E410D"/>
    <w:rsid w:val="004E4C4D"/>
    <w:rsid w:val="004E4D38"/>
    <w:rsid w:val="004E4F1F"/>
    <w:rsid w:val="004E5A85"/>
    <w:rsid w:val="004E5F1C"/>
    <w:rsid w:val="004E67AF"/>
    <w:rsid w:val="004E716E"/>
    <w:rsid w:val="004E7216"/>
    <w:rsid w:val="004F0121"/>
    <w:rsid w:val="004F1745"/>
    <w:rsid w:val="004F1994"/>
    <w:rsid w:val="004F1A55"/>
    <w:rsid w:val="004F2901"/>
    <w:rsid w:val="004F494D"/>
    <w:rsid w:val="004F4A24"/>
    <w:rsid w:val="004F5E25"/>
    <w:rsid w:val="004F6B3C"/>
    <w:rsid w:val="004F6CF2"/>
    <w:rsid w:val="004F7063"/>
    <w:rsid w:val="004F7A7E"/>
    <w:rsid w:val="004F7BFF"/>
    <w:rsid w:val="00501142"/>
    <w:rsid w:val="005016B8"/>
    <w:rsid w:val="00501B87"/>
    <w:rsid w:val="00501EFA"/>
    <w:rsid w:val="005023E3"/>
    <w:rsid w:val="00502768"/>
    <w:rsid w:val="005032AB"/>
    <w:rsid w:val="005037CF"/>
    <w:rsid w:val="00504208"/>
    <w:rsid w:val="0050421B"/>
    <w:rsid w:val="00504F48"/>
    <w:rsid w:val="005053DB"/>
    <w:rsid w:val="00505757"/>
    <w:rsid w:val="00506566"/>
    <w:rsid w:val="005071ED"/>
    <w:rsid w:val="00507410"/>
    <w:rsid w:val="0050771C"/>
    <w:rsid w:val="005105CD"/>
    <w:rsid w:val="00510A23"/>
    <w:rsid w:val="00510F95"/>
    <w:rsid w:val="00512740"/>
    <w:rsid w:val="00512B61"/>
    <w:rsid w:val="00513260"/>
    <w:rsid w:val="005140EA"/>
    <w:rsid w:val="0051460A"/>
    <w:rsid w:val="005157CE"/>
    <w:rsid w:val="00515E64"/>
    <w:rsid w:val="005162CD"/>
    <w:rsid w:val="005163E2"/>
    <w:rsid w:val="00516739"/>
    <w:rsid w:val="0051676D"/>
    <w:rsid w:val="00516B4E"/>
    <w:rsid w:val="005170D5"/>
    <w:rsid w:val="0051714A"/>
    <w:rsid w:val="0051781E"/>
    <w:rsid w:val="00517BFF"/>
    <w:rsid w:val="0052051B"/>
    <w:rsid w:val="005205CB"/>
    <w:rsid w:val="00520983"/>
    <w:rsid w:val="00520C15"/>
    <w:rsid w:val="00521D70"/>
    <w:rsid w:val="00522D9C"/>
    <w:rsid w:val="00522D9D"/>
    <w:rsid w:val="00523848"/>
    <w:rsid w:val="00523A54"/>
    <w:rsid w:val="00523F19"/>
    <w:rsid w:val="005240E7"/>
    <w:rsid w:val="005249F3"/>
    <w:rsid w:val="00524A18"/>
    <w:rsid w:val="005250E0"/>
    <w:rsid w:val="00525146"/>
    <w:rsid w:val="005251C6"/>
    <w:rsid w:val="00525508"/>
    <w:rsid w:val="00525A8E"/>
    <w:rsid w:val="005269D2"/>
    <w:rsid w:val="005278BB"/>
    <w:rsid w:val="00527E74"/>
    <w:rsid w:val="0053040E"/>
    <w:rsid w:val="00530719"/>
    <w:rsid w:val="005319A6"/>
    <w:rsid w:val="005329B5"/>
    <w:rsid w:val="00532B47"/>
    <w:rsid w:val="00533B59"/>
    <w:rsid w:val="00535204"/>
    <w:rsid w:val="00535B2A"/>
    <w:rsid w:val="00535F3B"/>
    <w:rsid w:val="005378D5"/>
    <w:rsid w:val="0054068B"/>
    <w:rsid w:val="00540AAD"/>
    <w:rsid w:val="00540C6A"/>
    <w:rsid w:val="00540DCF"/>
    <w:rsid w:val="00541E1E"/>
    <w:rsid w:val="00541F2F"/>
    <w:rsid w:val="00542901"/>
    <w:rsid w:val="0054366D"/>
    <w:rsid w:val="00543A60"/>
    <w:rsid w:val="00544CC8"/>
    <w:rsid w:val="00545148"/>
    <w:rsid w:val="00545263"/>
    <w:rsid w:val="00545CB3"/>
    <w:rsid w:val="0054759F"/>
    <w:rsid w:val="00551367"/>
    <w:rsid w:val="00551C82"/>
    <w:rsid w:val="0055270B"/>
    <w:rsid w:val="005532C9"/>
    <w:rsid w:val="00553B5E"/>
    <w:rsid w:val="005540FC"/>
    <w:rsid w:val="00554428"/>
    <w:rsid w:val="005546F3"/>
    <w:rsid w:val="00554F99"/>
    <w:rsid w:val="00555249"/>
    <w:rsid w:val="005558E9"/>
    <w:rsid w:val="005563E3"/>
    <w:rsid w:val="0055667A"/>
    <w:rsid w:val="00556AC1"/>
    <w:rsid w:val="00557CEB"/>
    <w:rsid w:val="005604B7"/>
    <w:rsid w:val="00560A87"/>
    <w:rsid w:val="00560B0F"/>
    <w:rsid w:val="005615D2"/>
    <w:rsid w:val="00562314"/>
    <w:rsid w:val="00563A50"/>
    <w:rsid w:val="00563BA5"/>
    <w:rsid w:val="00563F6C"/>
    <w:rsid w:val="005642FF"/>
    <w:rsid w:val="0056436D"/>
    <w:rsid w:val="005644BE"/>
    <w:rsid w:val="00564F8E"/>
    <w:rsid w:val="0056562D"/>
    <w:rsid w:val="00565739"/>
    <w:rsid w:val="0056659C"/>
    <w:rsid w:val="005677CB"/>
    <w:rsid w:val="00567860"/>
    <w:rsid w:val="005707F0"/>
    <w:rsid w:val="0057087D"/>
    <w:rsid w:val="00570F0A"/>
    <w:rsid w:val="00571CF7"/>
    <w:rsid w:val="0057309F"/>
    <w:rsid w:val="00573463"/>
    <w:rsid w:val="00573533"/>
    <w:rsid w:val="005739A9"/>
    <w:rsid w:val="005739BA"/>
    <w:rsid w:val="00573EE4"/>
    <w:rsid w:val="00574DB8"/>
    <w:rsid w:val="0057513A"/>
    <w:rsid w:val="005754A6"/>
    <w:rsid w:val="0057553D"/>
    <w:rsid w:val="005758D8"/>
    <w:rsid w:val="00575D9C"/>
    <w:rsid w:val="005764E3"/>
    <w:rsid w:val="005764FA"/>
    <w:rsid w:val="005768D1"/>
    <w:rsid w:val="00576BE4"/>
    <w:rsid w:val="00577AEC"/>
    <w:rsid w:val="00580632"/>
    <w:rsid w:val="005808FF"/>
    <w:rsid w:val="00580A03"/>
    <w:rsid w:val="00580BD8"/>
    <w:rsid w:val="005810BF"/>
    <w:rsid w:val="00581135"/>
    <w:rsid w:val="005815F2"/>
    <w:rsid w:val="00581AF1"/>
    <w:rsid w:val="00581F32"/>
    <w:rsid w:val="00582995"/>
    <w:rsid w:val="00584A7A"/>
    <w:rsid w:val="00585BB7"/>
    <w:rsid w:val="0058645C"/>
    <w:rsid w:val="00586600"/>
    <w:rsid w:val="00586607"/>
    <w:rsid w:val="00587826"/>
    <w:rsid w:val="005900B7"/>
    <w:rsid w:val="0059073A"/>
    <w:rsid w:val="00590DB6"/>
    <w:rsid w:val="00591372"/>
    <w:rsid w:val="005917A7"/>
    <w:rsid w:val="0059334C"/>
    <w:rsid w:val="00593421"/>
    <w:rsid w:val="00593989"/>
    <w:rsid w:val="00593AF5"/>
    <w:rsid w:val="00593EA7"/>
    <w:rsid w:val="00593F02"/>
    <w:rsid w:val="00594007"/>
    <w:rsid w:val="005943FB"/>
    <w:rsid w:val="0059499D"/>
    <w:rsid w:val="00595B10"/>
    <w:rsid w:val="005966C0"/>
    <w:rsid w:val="00596BB6"/>
    <w:rsid w:val="00596CE6"/>
    <w:rsid w:val="00597333"/>
    <w:rsid w:val="0059759F"/>
    <w:rsid w:val="0059760B"/>
    <w:rsid w:val="00597768"/>
    <w:rsid w:val="005A0795"/>
    <w:rsid w:val="005A0A33"/>
    <w:rsid w:val="005A0D74"/>
    <w:rsid w:val="005A0D8C"/>
    <w:rsid w:val="005A0FD6"/>
    <w:rsid w:val="005A189F"/>
    <w:rsid w:val="005A1C45"/>
    <w:rsid w:val="005A21ED"/>
    <w:rsid w:val="005A2332"/>
    <w:rsid w:val="005A25DB"/>
    <w:rsid w:val="005A28F2"/>
    <w:rsid w:val="005A32AE"/>
    <w:rsid w:val="005A3363"/>
    <w:rsid w:val="005A4854"/>
    <w:rsid w:val="005A4935"/>
    <w:rsid w:val="005A4CDA"/>
    <w:rsid w:val="005A4E47"/>
    <w:rsid w:val="005A5326"/>
    <w:rsid w:val="005A573B"/>
    <w:rsid w:val="005A5E94"/>
    <w:rsid w:val="005A611D"/>
    <w:rsid w:val="005A6893"/>
    <w:rsid w:val="005A6BFF"/>
    <w:rsid w:val="005A741E"/>
    <w:rsid w:val="005A74E2"/>
    <w:rsid w:val="005A7F87"/>
    <w:rsid w:val="005B103F"/>
    <w:rsid w:val="005B19F5"/>
    <w:rsid w:val="005B209E"/>
    <w:rsid w:val="005B3292"/>
    <w:rsid w:val="005B3619"/>
    <w:rsid w:val="005B3A09"/>
    <w:rsid w:val="005B45AC"/>
    <w:rsid w:val="005B4EC4"/>
    <w:rsid w:val="005B4F47"/>
    <w:rsid w:val="005B6D5B"/>
    <w:rsid w:val="005B7696"/>
    <w:rsid w:val="005B7E95"/>
    <w:rsid w:val="005C0BD2"/>
    <w:rsid w:val="005C1053"/>
    <w:rsid w:val="005C19C9"/>
    <w:rsid w:val="005C1DF6"/>
    <w:rsid w:val="005C201B"/>
    <w:rsid w:val="005C22C7"/>
    <w:rsid w:val="005C247B"/>
    <w:rsid w:val="005C298C"/>
    <w:rsid w:val="005C2E1A"/>
    <w:rsid w:val="005C35F2"/>
    <w:rsid w:val="005C3621"/>
    <w:rsid w:val="005C41BD"/>
    <w:rsid w:val="005C4393"/>
    <w:rsid w:val="005C44CB"/>
    <w:rsid w:val="005C6762"/>
    <w:rsid w:val="005D00FB"/>
    <w:rsid w:val="005D03C7"/>
    <w:rsid w:val="005D03E0"/>
    <w:rsid w:val="005D09A8"/>
    <w:rsid w:val="005D0B37"/>
    <w:rsid w:val="005D0BF6"/>
    <w:rsid w:val="005D1301"/>
    <w:rsid w:val="005D1AB4"/>
    <w:rsid w:val="005D1CFA"/>
    <w:rsid w:val="005D2425"/>
    <w:rsid w:val="005D2ABC"/>
    <w:rsid w:val="005D2FC2"/>
    <w:rsid w:val="005D5758"/>
    <w:rsid w:val="005D5B81"/>
    <w:rsid w:val="005D67E5"/>
    <w:rsid w:val="005D68AA"/>
    <w:rsid w:val="005D7A36"/>
    <w:rsid w:val="005E001F"/>
    <w:rsid w:val="005E00B3"/>
    <w:rsid w:val="005E036C"/>
    <w:rsid w:val="005E0422"/>
    <w:rsid w:val="005E074C"/>
    <w:rsid w:val="005E0E79"/>
    <w:rsid w:val="005E20ED"/>
    <w:rsid w:val="005E2647"/>
    <w:rsid w:val="005E2DF5"/>
    <w:rsid w:val="005E38F4"/>
    <w:rsid w:val="005E3A51"/>
    <w:rsid w:val="005E4884"/>
    <w:rsid w:val="005E49D0"/>
    <w:rsid w:val="005E63E0"/>
    <w:rsid w:val="005E7619"/>
    <w:rsid w:val="005E7793"/>
    <w:rsid w:val="005E7936"/>
    <w:rsid w:val="005F03B4"/>
    <w:rsid w:val="005F0818"/>
    <w:rsid w:val="005F1A57"/>
    <w:rsid w:val="005F24A6"/>
    <w:rsid w:val="005F29DF"/>
    <w:rsid w:val="005F3081"/>
    <w:rsid w:val="005F3AF3"/>
    <w:rsid w:val="005F4557"/>
    <w:rsid w:val="005F4B0C"/>
    <w:rsid w:val="005F550E"/>
    <w:rsid w:val="005F6096"/>
    <w:rsid w:val="005F692F"/>
    <w:rsid w:val="005F74C0"/>
    <w:rsid w:val="005F75AB"/>
    <w:rsid w:val="005F7B59"/>
    <w:rsid w:val="005F7B6B"/>
    <w:rsid w:val="005F7EDC"/>
    <w:rsid w:val="0060051E"/>
    <w:rsid w:val="00600E5C"/>
    <w:rsid w:val="00601606"/>
    <w:rsid w:val="00601C8C"/>
    <w:rsid w:val="006027C3"/>
    <w:rsid w:val="00602984"/>
    <w:rsid w:val="00602C9F"/>
    <w:rsid w:val="00603C90"/>
    <w:rsid w:val="006041C0"/>
    <w:rsid w:val="006049DE"/>
    <w:rsid w:val="00604A3C"/>
    <w:rsid w:val="00604BFE"/>
    <w:rsid w:val="00604FAA"/>
    <w:rsid w:val="00605BED"/>
    <w:rsid w:val="00605EC6"/>
    <w:rsid w:val="0060635F"/>
    <w:rsid w:val="00606A9B"/>
    <w:rsid w:val="00606EBC"/>
    <w:rsid w:val="0060711D"/>
    <w:rsid w:val="00607C15"/>
    <w:rsid w:val="00610CD1"/>
    <w:rsid w:val="00610F84"/>
    <w:rsid w:val="0061123E"/>
    <w:rsid w:val="006118D4"/>
    <w:rsid w:val="00612B36"/>
    <w:rsid w:val="00612B49"/>
    <w:rsid w:val="00613036"/>
    <w:rsid w:val="006133E5"/>
    <w:rsid w:val="00613F23"/>
    <w:rsid w:val="00613FD0"/>
    <w:rsid w:val="00614008"/>
    <w:rsid w:val="006140F5"/>
    <w:rsid w:val="006143B3"/>
    <w:rsid w:val="006143EE"/>
    <w:rsid w:val="00614A8F"/>
    <w:rsid w:val="00614BEA"/>
    <w:rsid w:val="006150AB"/>
    <w:rsid w:val="0061668E"/>
    <w:rsid w:val="00616DC4"/>
    <w:rsid w:val="006172CE"/>
    <w:rsid w:val="00617749"/>
    <w:rsid w:val="00617D05"/>
    <w:rsid w:val="0062030F"/>
    <w:rsid w:val="0062119D"/>
    <w:rsid w:val="006216A3"/>
    <w:rsid w:val="00621CB1"/>
    <w:rsid w:val="00622843"/>
    <w:rsid w:val="00622A64"/>
    <w:rsid w:val="00622BF0"/>
    <w:rsid w:val="006230C4"/>
    <w:rsid w:val="00623622"/>
    <w:rsid w:val="00623E8B"/>
    <w:rsid w:val="006240E1"/>
    <w:rsid w:val="006241E5"/>
    <w:rsid w:val="00624AF1"/>
    <w:rsid w:val="00624C7E"/>
    <w:rsid w:val="00625A83"/>
    <w:rsid w:val="00625B65"/>
    <w:rsid w:val="00626323"/>
    <w:rsid w:val="00626505"/>
    <w:rsid w:val="00626B8C"/>
    <w:rsid w:val="006273A4"/>
    <w:rsid w:val="006301B4"/>
    <w:rsid w:val="00630738"/>
    <w:rsid w:val="0063082F"/>
    <w:rsid w:val="00630952"/>
    <w:rsid w:val="00632969"/>
    <w:rsid w:val="00632FCC"/>
    <w:rsid w:val="006335F3"/>
    <w:rsid w:val="00633B6F"/>
    <w:rsid w:val="00633DE0"/>
    <w:rsid w:val="00633F83"/>
    <w:rsid w:val="00634796"/>
    <w:rsid w:val="00634C84"/>
    <w:rsid w:val="00634FF3"/>
    <w:rsid w:val="006352F3"/>
    <w:rsid w:val="00635593"/>
    <w:rsid w:val="00635EB2"/>
    <w:rsid w:val="00636623"/>
    <w:rsid w:val="00636635"/>
    <w:rsid w:val="00637ABF"/>
    <w:rsid w:val="00637F58"/>
    <w:rsid w:val="0064076B"/>
    <w:rsid w:val="00640C09"/>
    <w:rsid w:val="00641E78"/>
    <w:rsid w:val="00642988"/>
    <w:rsid w:val="0064312E"/>
    <w:rsid w:val="00644387"/>
    <w:rsid w:val="006446C6"/>
    <w:rsid w:val="006457EA"/>
    <w:rsid w:val="00645FED"/>
    <w:rsid w:val="006462BC"/>
    <w:rsid w:val="00647827"/>
    <w:rsid w:val="0065000D"/>
    <w:rsid w:val="006505D5"/>
    <w:rsid w:val="00650AEC"/>
    <w:rsid w:val="006511C8"/>
    <w:rsid w:val="006516C7"/>
    <w:rsid w:val="00651B57"/>
    <w:rsid w:val="00651F97"/>
    <w:rsid w:val="00651FA1"/>
    <w:rsid w:val="00652902"/>
    <w:rsid w:val="00654463"/>
    <w:rsid w:val="00654A59"/>
    <w:rsid w:val="00655763"/>
    <w:rsid w:val="00655AC7"/>
    <w:rsid w:val="00655CB2"/>
    <w:rsid w:val="00655F30"/>
    <w:rsid w:val="006561CA"/>
    <w:rsid w:val="006562EE"/>
    <w:rsid w:val="00656375"/>
    <w:rsid w:val="006572F1"/>
    <w:rsid w:val="00657867"/>
    <w:rsid w:val="00657ABB"/>
    <w:rsid w:val="006600C5"/>
    <w:rsid w:val="006611F4"/>
    <w:rsid w:val="00661975"/>
    <w:rsid w:val="006619D1"/>
    <w:rsid w:val="00662750"/>
    <w:rsid w:val="0066291C"/>
    <w:rsid w:val="006630C3"/>
    <w:rsid w:val="006633F4"/>
    <w:rsid w:val="00664F31"/>
    <w:rsid w:val="00665744"/>
    <w:rsid w:val="0066576B"/>
    <w:rsid w:val="00665869"/>
    <w:rsid w:val="00665FA4"/>
    <w:rsid w:val="0066725A"/>
    <w:rsid w:val="00667C94"/>
    <w:rsid w:val="00670855"/>
    <w:rsid w:val="0067101C"/>
    <w:rsid w:val="00671416"/>
    <w:rsid w:val="00671421"/>
    <w:rsid w:val="006714FD"/>
    <w:rsid w:val="00671687"/>
    <w:rsid w:val="00671E8B"/>
    <w:rsid w:val="006736D2"/>
    <w:rsid w:val="00673DCD"/>
    <w:rsid w:val="00673F35"/>
    <w:rsid w:val="006748B9"/>
    <w:rsid w:val="00674A46"/>
    <w:rsid w:val="00674D63"/>
    <w:rsid w:val="00675D5E"/>
    <w:rsid w:val="00675E8E"/>
    <w:rsid w:val="006760A6"/>
    <w:rsid w:val="00677588"/>
    <w:rsid w:val="00677613"/>
    <w:rsid w:val="0067787F"/>
    <w:rsid w:val="00680743"/>
    <w:rsid w:val="00680867"/>
    <w:rsid w:val="00680BE6"/>
    <w:rsid w:val="00681098"/>
    <w:rsid w:val="006815C0"/>
    <w:rsid w:val="006819DF"/>
    <w:rsid w:val="00681C40"/>
    <w:rsid w:val="00682986"/>
    <w:rsid w:val="006831F9"/>
    <w:rsid w:val="00683520"/>
    <w:rsid w:val="006836CD"/>
    <w:rsid w:val="00683D22"/>
    <w:rsid w:val="00683F88"/>
    <w:rsid w:val="0068413C"/>
    <w:rsid w:val="00684763"/>
    <w:rsid w:val="00685103"/>
    <w:rsid w:val="00685655"/>
    <w:rsid w:val="0068577D"/>
    <w:rsid w:val="00686081"/>
    <w:rsid w:val="00686877"/>
    <w:rsid w:val="00686C6F"/>
    <w:rsid w:val="00687976"/>
    <w:rsid w:val="00690871"/>
    <w:rsid w:val="00690940"/>
    <w:rsid w:val="0069098F"/>
    <w:rsid w:val="00690AA8"/>
    <w:rsid w:val="006915CE"/>
    <w:rsid w:val="00692AFB"/>
    <w:rsid w:val="00692C09"/>
    <w:rsid w:val="00693F19"/>
    <w:rsid w:val="0069456F"/>
    <w:rsid w:val="006946E4"/>
    <w:rsid w:val="006947C0"/>
    <w:rsid w:val="006954FE"/>
    <w:rsid w:val="006955E9"/>
    <w:rsid w:val="00695BAB"/>
    <w:rsid w:val="0069795C"/>
    <w:rsid w:val="006A1117"/>
    <w:rsid w:val="006A32A5"/>
    <w:rsid w:val="006A401C"/>
    <w:rsid w:val="006A47F7"/>
    <w:rsid w:val="006A48CE"/>
    <w:rsid w:val="006A492C"/>
    <w:rsid w:val="006A4F1D"/>
    <w:rsid w:val="006A5B78"/>
    <w:rsid w:val="006A5DEA"/>
    <w:rsid w:val="006A7411"/>
    <w:rsid w:val="006A7E3E"/>
    <w:rsid w:val="006B0272"/>
    <w:rsid w:val="006B1168"/>
    <w:rsid w:val="006B1A38"/>
    <w:rsid w:val="006B3A53"/>
    <w:rsid w:val="006B3C4C"/>
    <w:rsid w:val="006B448B"/>
    <w:rsid w:val="006B5253"/>
    <w:rsid w:val="006B595B"/>
    <w:rsid w:val="006B5B23"/>
    <w:rsid w:val="006B5FA7"/>
    <w:rsid w:val="006B64B5"/>
    <w:rsid w:val="006B6E25"/>
    <w:rsid w:val="006B7412"/>
    <w:rsid w:val="006C0F14"/>
    <w:rsid w:val="006C26C8"/>
    <w:rsid w:val="006C30DB"/>
    <w:rsid w:val="006C340A"/>
    <w:rsid w:val="006C37E1"/>
    <w:rsid w:val="006C38EF"/>
    <w:rsid w:val="006C3BF4"/>
    <w:rsid w:val="006C467B"/>
    <w:rsid w:val="006C577F"/>
    <w:rsid w:val="006C60BF"/>
    <w:rsid w:val="006C797B"/>
    <w:rsid w:val="006C7A64"/>
    <w:rsid w:val="006D12C3"/>
    <w:rsid w:val="006D187A"/>
    <w:rsid w:val="006D2F9C"/>
    <w:rsid w:val="006D326A"/>
    <w:rsid w:val="006D44D3"/>
    <w:rsid w:val="006D46AF"/>
    <w:rsid w:val="006D4927"/>
    <w:rsid w:val="006D4CC4"/>
    <w:rsid w:val="006D4EC1"/>
    <w:rsid w:val="006D573A"/>
    <w:rsid w:val="006D77C4"/>
    <w:rsid w:val="006D7C99"/>
    <w:rsid w:val="006D7D79"/>
    <w:rsid w:val="006E012B"/>
    <w:rsid w:val="006E03D3"/>
    <w:rsid w:val="006E0C3C"/>
    <w:rsid w:val="006E2F49"/>
    <w:rsid w:val="006E3B21"/>
    <w:rsid w:val="006E5CDC"/>
    <w:rsid w:val="006E634E"/>
    <w:rsid w:val="006E687F"/>
    <w:rsid w:val="006E7736"/>
    <w:rsid w:val="006F131F"/>
    <w:rsid w:val="006F189F"/>
    <w:rsid w:val="006F195A"/>
    <w:rsid w:val="006F1DD2"/>
    <w:rsid w:val="006F2448"/>
    <w:rsid w:val="006F29BA"/>
    <w:rsid w:val="006F2A3A"/>
    <w:rsid w:val="006F31A8"/>
    <w:rsid w:val="006F32CE"/>
    <w:rsid w:val="006F465C"/>
    <w:rsid w:val="006F4A45"/>
    <w:rsid w:val="006F4B33"/>
    <w:rsid w:val="006F5875"/>
    <w:rsid w:val="006F58D6"/>
    <w:rsid w:val="006F651E"/>
    <w:rsid w:val="006F710B"/>
    <w:rsid w:val="006F79CB"/>
    <w:rsid w:val="00700101"/>
    <w:rsid w:val="0070061D"/>
    <w:rsid w:val="0070073F"/>
    <w:rsid w:val="007011FB"/>
    <w:rsid w:val="00701210"/>
    <w:rsid w:val="007013B6"/>
    <w:rsid w:val="00701B3D"/>
    <w:rsid w:val="00701DD0"/>
    <w:rsid w:val="007021D5"/>
    <w:rsid w:val="007030FA"/>
    <w:rsid w:val="00703BA9"/>
    <w:rsid w:val="00703DC5"/>
    <w:rsid w:val="00704691"/>
    <w:rsid w:val="00704A6B"/>
    <w:rsid w:val="00705B89"/>
    <w:rsid w:val="00705F82"/>
    <w:rsid w:val="00706FE3"/>
    <w:rsid w:val="00710585"/>
    <w:rsid w:val="007110C6"/>
    <w:rsid w:val="007116CD"/>
    <w:rsid w:val="00711C24"/>
    <w:rsid w:val="00711F20"/>
    <w:rsid w:val="00712208"/>
    <w:rsid w:val="00713077"/>
    <w:rsid w:val="00713270"/>
    <w:rsid w:val="00714C7D"/>
    <w:rsid w:val="00714DBF"/>
    <w:rsid w:val="00715657"/>
    <w:rsid w:val="007168B1"/>
    <w:rsid w:val="00717FD7"/>
    <w:rsid w:val="0072063D"/>
    <w:rsid w:val="007208B6"/>
    <w:rsid w:val="00720CB6"/>
    <w:rsid w:val="00721BDA"/>
    <w:rsid w:val="00722308"/>
    <w:rsid w:val="007232A3"/>
    <w:rsid w:val="00723BFE"/>
    <w:rsid w:val="00723DDD"/>
    <w:rsid w:val="007244C9"/>
    <w:rsid w:val="007253B4"/>
    <w:rsid w:val="007266B5"/>
    <w:rsid w:val="00726CFC"/>
    <w:rsid w:val="00727656"/>
    <w:rsid w:val="00727AA0"/>
    <w:rsid w:val="00727BE6"/>
    <w:rsid w:val="0073002E"/>
    <w:rsid w:val="0073022D"/>
    <w:rsid w:val="00730A1A"/>
    <w:rsid w:val="00730BBD"/>
    <w:rsid w:val="00731466"/>
    <w:rsid w:val="0073156A"/>
    <w:rsid w:val="007315C3"/>
    <w:rsid w:val="00731842"/>
    <w:rsid w:val="00731850"/>
    <w:rsid w:val="007318A0"/>
    <w:rsid w:val="00731BE8"/>
    <w:rsid w:val="00731CE5"/>
    <w:rsid w:val="007328C8"/>
    <w:rsid w:val="00732A0F"/>
    <w:rsid w:val="00733197"/>
    <w:rsid w:val="00733337"/>
    <w:rsid w:val="00734FF1"/>
    <w:rsid w:val="00735247"/>
    <w:rsid w:val="007352C6"/>
    <w:rsid w:val="007354C0"/>
    <w:rsid w:val="00735785"/>
    <w:rsid w:val="007358CB"/>
    <w:rsid w:val="00735B90"/>
    <w:rsid w:val="0073618E"/>
    <w:rsid w:val="00736677"/>
    <w:rsid w:val="0073799B"/>
    <w:rsid w:val="00737C6D"/>
    <w:rsid w:val="00737D04"/>
    <w:rsid w:val="00737DB9"/>
    <w:rsid w:val="0074047A"/>
    <w:rsid w:val="00741CF4"/>
    <w:rsid w:val="00742103"/>
    <w:rsid w:val="00742C69"/>
    <w:rsid w:val="00743A21"/>
    <w:rsid w:val="00743B6B"/>
    <w:rsid w:val="00746B96"/>
    <w:rsid w:val="007470D1"/>
    <w:rsid w:val="0074758D"/>
    <w:rsid w:val="00750723"/>
    <w:rsid w:val="00750A4E"/>
    <w:rsid w:val="007513CF"/>
    <w:rsid w:val="007516BD"/>
    <w:rsid w:val="0075281B"/>
    <w:rsid w:val="007543C1"/>
    <w:rsid w:val="007548A8"/>
    <w:rsid w:val="00754FD8"/>
    <w:rsid w:val="0075505B"/>
    <w:rsid w:val="0075588C"/>
    <w:rsid w:val="00755ED3"/>
    <w:rsid w:val="00755F02"/>
    <w:rsid w:val="0075663B"/>
    <w:rsid w:val="00756A91"/>
    <w:rsid w:val="00756CB5"/>
    <w:rsid w:val="007570FD"/>
    <w:rsid w:val="007577E2"/>
    <w:rsid w:val="007609ED"/>
    <w:rsid w:val="00761038"/>
    <w:rsid w:val="00761225"/>
    <w:rsid w:val="00761E4B"/>
    <w:rsid w:val="00762179"/>
    <w:rsid w:val="00762620"/>
    <w:rsid w:val="00762B68"/>
    <w:rsid w:val="00762F07"/>
    <w:rsid w:val="0076347E"/>
    <w:rsid w:val="0076439A"/>
    <w:rsid w:val="00764D91"/>
    <w:rsid w:val="00765114"/>
    <w:rsid w:val="00765703"/>
    <w:rsid w:val="00765B1B"/>
    <w:rsid w:val="00765F83"/>
    <w:rsid w:val="007661F0"/>
    <w:rsid w:val="007663BA"/>
    <w:rsid w:val="0076641C"/>
    <w:rsid w:val="007676C2"/>
    <w:rsid w:val="007678FE"/>
    <w:rsid w:val="00767F16"/>
    <w:rsid w:val="00770524"/>
    <w:rsid w:val="00773434"/>
    <w:rsid w:val="007742F3"/>
    <w:rsid w:val="0077475A"/>
    <w:rsid w:val="0077525D"/>
    <w:rsid w:val="00776109"/>
    <w:rsid w:val="0078023E"/>
    <w:rsid w:val="007804BE"/>
    <w:rsid w:val="0078138D"/>
    <w:rsid w:val="007817FB"/>
    <w:rsid w:val="00781A5F"/>
    <w:rsid w:val="00781F4C"/>
    <w:rsid w:val="007826BB"/>
    <w:rsid w:val="00782A2A"/>
    <w:rsid w:val="00783318"/>
    <w:rsid w:val="007833FD"/>
    <w:rsid w:val="00783859"/>
    <w:rsid w:val="0078385E"/>
    <w:rsid w:val="00783964"/>
    <w:rsid w:val="00783F5C"/>
    <w:rsid w:val="00784805"/>
    <w:rsid w:val="007856A8"/>
    <w:rsid w:val="007858E1"/>
    <w:rsid w:val="00785BA1"/>
    <w:rsid w:val="00785D9F"/>
    <w:rsid w:val="0078628B"/>
    <w:rsid w:val="00786451"/>
    <w:rsid w:val="00787DB1"/>
    <w:rsid w:val="00787E20"/>
    <w:rsid w:val="0079056D"/>
    <w:rsid w:val="00791059"/>
    <w:rsid w:val="00792597"/>
    <w:rsid w:val="0079321F"/>
    <w:rsid w:val="00794072"/>
    <w:rsid w:val="0079441E"/>
    <w:rsid w:val="00794981"/>
    <w:rsid w:val="007964C7"/>
    <w:rsid w:val="00796608"/>
    <w:rsid w:val="00796B96"/>
    <w:rsid w:val="00797B66"/>
    <w:rsid w:val="007A0157"/>
    <w:rsid w:val="007A06FC"/>
    <w:rsid w:val="007A0F5F"/>
    <w:rsid w:val="007A1B59"/>
    <w:rsid w:val="007A25DC"/>
    <w:rsid w:val="007A3218"/>
    <w:rsid w:val="007A350D"/>
    <w:rsid w:val="007A3D2F"/>
    <w:rsid w:val="007A459C"/>
    <w:rsid w:val="007A4FDB"/>
    <w:rsid w:val="007A5CDD"/>
    <w:rsid w:val="007A62B3"/>
    <w:rsid w:val="007A63DE"/>
    <w:rsid w:val="007A64C0"/>
    <w:rsid w:val="007A650C"/>
    <w:rsid w:val="007A652D"/>
    <w:rsid w:val="007A6537"/>
    <w:rsid w:val="007A7CAA"/>
    <w:rsid w:val="007A7CB3"/>
    <w:rsid w:val="007A7FB7"/>
    <w:rsid w:val="007B0172"/>
    <w:rsid w:val="007B1520"/>
    <w:rsid w:val="007B1631"/>
    <w:rsid w:val="007B1732"/>
    <w:rsid w:val="007B2375"/>
    <w:rsid w:val="007B3A70"/>
    <w:rsid w:val="007B3C61"/>
    <w:rsid w:val="007B4AD5"/>
    <w:rsid w:val="007B5238"/>
    <w:rsid w:val="007B6759"/>
    <w:rsid w:val="007B6D3B"/>
    <w:rsid w:val="007B6FE8"/>
    <w:rsid w:val="007B7A8C"/>
    <w:rsid w:val="007C1397"/>
    <w:rsid w:val="007C13F3"/>
    <w:rsid w:val="007C1ECC"/>
    <w:rsid w:val="007C24A7"/>
    <w:rsid w:val="007C2AD4"/>
    <w:rsid w:val="007C2DEF"/>
    <w:rsid w:val="007C2E04"/>
    <w:rsid w:val="007C38C9"/>
    <w:rsid w:val="007C395D"/>
    <w:rsid w:val="007C4370"/>
    <w:rsid w:val="007C44A9"/>
    <w:rsid w:val="007C4D1D"/>
    <w:rsid w:val="007C5496"/>
    <w:rsid w:val="007C5E54"/>
    <w:rsid w:val="007C6E7B"/>
    <w:rsid w:val="007C7587"/>
    <w:rsid w:val="007C7C10"/>
    <w:rsid w:val="007D005C"/>
    <w:rsid w:val="007D04E9"/>
    <w:rsid w:val="007D1056"/>
    <w:rsid w:val="007D1266"/>
    <w:rsid w:val="007D1484"/>
    <w:rsid w:val="007D17EB"/>
    <w:rsid w:val="007D1CF5"/>
    <w:rsid w:val="007D1EEC"/>
    <w:rsid w:val="007D23B6"/>
    <w:rsid w:val="007D28DD"/>
    <w:rsid w:val="007D3118"/>
    <w:rsid w:val="007D337E"/>
    <w:rsid w:val="007D3D5D"/>
    <w:rsid w:val="007D444D"/>
    <w:rsid w:val="007D4CF3"/>
    <w:rsid w:val="007D5029"/>
    <w:rsid w:val="007D53BA"/>
    <w:rsid w:val="007D700F"/>
    <w:rsid w:val="007D759B"/>
    <w:rsid w:val="007E0729"/>
    <w:rsid w:val="007E18AE"/>
    <w:rsid w:val="007E267E"/>
    <w:rsid w:val="007E2A49"/>
    <w:rsid w:val="007E367A"/>
    <w:rsid w:val="007E5427"/>
    <w:rsid w:val="007F0E13"/>
    <w:rsid w:val="007F111B"/>
    <w:rsid w:val="007F12D3"/>
    <w:rsid w:val="007F21E5"/>
    <w:rsid w:val="007F22DE"/>
    <w:rsid w:val="007F2996"/>
    <w:rsid w:val="007F3057"/>
    <w:rsid w:val="007F3BF4"/>
    <w:rsid w:val="007F4200"/>
    <w:rsid w:val="007F4650"/>
    <w:rsid w:val="007F4857"/>
    <w:rsid w:val="007F4953"/>
    <w:rsid w:val="007F60C4"/>
    <w:rsid w:val="007F6EFA"/>
    <w:rsid w:val="007F6F5E"/>
    <w:rsid w:val="007F74D7"/>
    <w:rsid w:val="007F76C7"/>
    <w:rsid w:val="007F7F0B"/>
    <w:rsid w:val="00800A16"/>
    <w:rsid w:val="00800F4F"/>
    <w:rsid w:val="008014D9"/>
    <w:rsid w:val="00801835"/>
    <w:rsid w:val="008036C3"/>
    <w:rsid w:val="008038AC"/>
    <w:rsid w:val="00803925"/>
    <w:rsid w:val="00803F9B"/>
    <w:rsid w:val="0080466E"/>
    <w:rsid w:val="008049C0"/>
    <w:rsid w:val="00804D76"/>
    <w:rsid w:val="00804E89"/>
    <w:rsid w:val="00804EAC"/>
    <w:rsid w:val="00805032"/>
    <w:rsid w:val="008056A7"/>
    <w:rsid w:val="00805EF8"/>
    <w:rsid w:val="008072F7"/>
    <w:rsid w:val="0080741C"/>
    <w:rsid w:val="00807B88"/>
    <w:rsid w:val="0081048E"/>
    <w:rsid w:val="00810C2A"/>
    <w:rsid w:val="00810C47"/>
    <w:rsid w:val="00811C19"/>
    <w:rsid w:val="00811F7F"/>
    <w:rsid w:val="008121FA"/>
    <w:rsid w:val="0081304B"/>
    <w:rsid w:val="00813328"/>
    <w:rsid w:val="00813F5E"/>
    <w:rsid w:val="00814D7B"/>
    <w:rsid w:val="00815927"/>
    <w:rsid w:val="00815D7A"/>
    <w:rsid w:val="00817208"/>
    <w:rsid w:val="00817AE5"/>
    <w:rsid w:val="00817E11"/>
    <w:rsid w:val="00820074"/>
    <w:rsid w:val="00821422"/>
    <w:rsid w:val="008214E8"/>
    <w:rsid w:val="0082178D"/>
    <w:rsid w:val="00821D56"/>
    <w:rsid w:val="00822AA5"/>
    <w:rsid w:val="00822BA4"/>
    <w:rsid w:val="008231BF"/>
    <w:rsid w:val="008245B7"/>
    <w:rsid w:val="008278CC"/>
    <w:rsid w:val="00827B54"/>
    <w:rsid w:val="00827BAE"/>
    <w:rsid w:val="00830207"/>
    <w:rsid w:val="008305AE"/>
    <w:rsid w:val="008311B3"/>
    <w:rsid w:val="0083209C"/>
    <w:rsid w:val="00832148"/>
    <w:rsid w:val="00832A5C"/>
    <w:rsid w:val="00832D1B"/>
    <w:rsid w:val="008338ED"/>
    <w:rsid w:val="008338F8"/>
    <w:rsid w:val="00833A25"/>
    <w:rsid w:val="0083449B"/>
    <w:rsid w:val="00834524"/>
    <w:rsid w:val="00834572"/>
    <w:rsid w:val="00834678"/>
    <w:rsid w:val="008348E3"/>
    <w:rsid w:val="00834D40"/>
    <w:rsid w:val="00835114"/>
    <w:rsid w:val="00835E83"/>
    <w:rsid w:val="0083606C"/>
    <w:rsid w:val="008406B5"/>
    <w:rsid w:val="00841EF6"/>
    <w:rsid w:val="00842018"/>
    <w:rsid w:val="00842187"/>
    <w:rsid w:val="00842455"/>
    <w:rsid w:val="00842F60"/>
    <w:rsid w:val="0084358B"/>
    <w:rsid w:val="00843670"/>
    <w:rsid w:val="00843797"/>
    <w:rsid w:val="00843D90"/>
    <w:rsid w:val="0084430E"/>
    <w:rsid w:val="00844793"/>
    <w:rsid w:val="00845403"/>
    <w:rsid w:val="008455C0"/>
    <w:rsid w:val="00845754"/>
    <w:rsid w:val="00845B75"/>
    <w:rsid w:val="0084613C"/>
    <w:rsid w:val="008461E4"/>
    <w:rsid w:val="00846E33"/>
    <w:rsid w:val="00847538"/>
    <w:rsid w:val="00850282"/>
    <w:rsid w:val="00851FDC"/>
    <w:rsid w:val="00852791"/>
    <w:rsid w:val="00852B5C"/>
    <w:rsid w:val="00852E85"/>
    <w:rsid w:val="008534F4"/>
    <w:rsid w:val="008541DA"/>
    <w:rsid w:val="00854498"/>
    <w:rsid w:val="00855C72"/>
    <w:rsid w:val="00856779"/>
    <w:rsid w:val="0085682F"/>
    <w:rsid w:val="0086058C"/>
    <w:rsid w:val="0086075D"/>
    <w:rsid w:val="00860AFC"/>
    <w:rsid w:val="00860FE7"/>
    <w:rsid w:val="00861610"/>
    <w:rsid w:val="00861670"/>
    <w:rsid w:val="0086210F"/>
    <w:rsid w:val="008627D3"/>
    <w:rsid w:val="00862CF1"/>
    <w:rsid w:val="00862E08"/>
    <w:rsid w:val="008639E0"/>
    <w:rsid w:val="00863DF6"/>
    <w:rsid w:val="0086423B"/>
    <w:rsid w:val="00864483"/>
    <w:rsid w:val="008644B5"/>
    <w:rsid w:val="008656B5"/>
    <w:rsid w:val="00865B7A"/>
    <w:rsid w:val="00865E00"/>
    <w:rsid w:val="0086626A"/>
    <w:rsid w:val="00866741"/>
    <w:rsid w:val="00866757"/>
    <w:rsid w:val="00867129"/>
    <w:rsid w:val="008677D4"/>
    <w:rsid w:val="008702E7"/>
    <w:rsid w:val="008703A2"/>
    <w:rsid w:val="00870CB6"/>
    <w:rsid w:val="00870E3B"/>
    <w:rsid w:val="008719DA"/>
    <w:rsid w:val="00872193"/>
    <w:rsid w:val="008721F6"/>
    <w:rsid w:val="00872271"/>
    <w:rsid w:val="008733CC"/>
    <w:rsid w:val="00873737"/>
    <w:rsid w:val="008737C0"/>
    <w:rsid w:val="00873F93"/>
    <w:rsid w:val="00875266"/>
    <w:rsid w:val="008753B1"/>
    <w:rsid w:val="008753D5"/>
    <w:rsid w:val="00875693"/>
    <w:rsid w:val="00876A67"/>
    <w:rsid w:val="00876C55"/>
    <w:rsid w:val="008772CB"/>
    <w:rsid w:val="008773A3"/>
    <w:rsid w:val="008804A6"/>
    <w:rsid w:val="00880A8C"/>
    <w:rsid w:val="00880FBD"/>
    <w:rsid w:val="008818F9"/>
    <w:rsid w:val="00882782"/>
    <w:rsid w:val="0088314D"/>
    <w:rsid w:val="00883837"/>
    <w:rsid w:val="008841FD"/>
    <w:rsid w:val="008849EB"/>
    <w:rsid w:val="00884CDE"/>
    <w:rsid w:val="008850DC"/>
    <w:rsid w:val="008855BC"/>
    <w:rsid w:val="008859AA"/>
    <w:rsid w:val="00885EB5"/>
    <w:rsid w:val="00886672"/>
    <w:rsid w:val="00886911"/>
    <w:rsid w:val="00886BD8"/>
    <w:rsid w:val="00886C9F"/>
    <w:rsid w:val="008876A5"/>
    <w:rsid w:val="008900E7"/>
    <w:rsid w:val="00890528"/>
    <w:rsid w:val="00890BCB"/>
    <w:rsid w:val="008915CC"/>
    <w:rsid w:val="00891660"/>
    <w:rsid w:val="00891D40"/>
    <w:rsid w:val="00891E39"/>
    <w:rsid w:val="00894176"/>
    <w:rsid w:val="00895660"/>
    <w:rsid w:val="00895970"/>
    <w:rsid w:val="00896248"/>
    <w:rsid w:val="00897219"/>
    <w:rsid w:val="00897402"/>
    <w:rsid w:val="00897EA9"/>
    <w:rsid w:val="008A1ED0"/>
    <w:rsid w:val="008A20E9"/>
    <w:rsid w:val="008A2E86"/>
    <w:rsid w:val="008A4324"/>
    <w:rsid w:val="008A54D8"/>
    <w:rsid w:val="008A57A3"/>
    <w:rsid w:val="008A5E9D"/>
    <w:rsid w:val="008A6CD3"/>
    <w:rsid w:val="008A7058"/>
    <w:rsid w:val="008A7AFC"/>
    <w:rsid w:val="008A7FBA"/>
    <w:rsid w:val="008B0235"/>
    <w:rsid w:val="008B066B"/>
    <w:rsid w:val="008B0D24"/>
    <w:rsid w:val="008B10B2"/>
    <w:rsid w:val="008B1343"/>
    <w:rsid w:val="008B1490"/>
    <w:rsid w:val="008B2082"/>
    <w:rsid w:val="008B361A"/>
    <w:rsid w:val="008B49DE"/>
    <w:rsid w:val="008B4F33"/>
    <w:rsid w:val="008B5364"/>
    <w:rsid w:val="008B5C0A"/>
    <w:rsid w:val="008B70DD"/>
    <w:rsid w:val="008B773F"/>
    <w:rsid w:val="008B7FA0"/>
    <w:rsid w:val="008C0985"/>
    <w:rsid w:val="008C1003"/>
    <w:rsid w:val="008C187A"/>
    <w:rsid w:val="008C2AEB"/>
    <w:rsid w:val="008C3E28"/>
    <w:rsid w:val="008C407E"/>
    <w:rsid w:val="008C4ED2"/>
    <w:rsid w:val="008C526C"/>
    <w:rsid w:val="008C5551"/>
    <w:rsid w:val="008C632D"/>
    <w:rsid w:val="008C69FA"/>
    <w:rsid w:val="008C6C4F"/>
    <w:rsid w:val="008D0DDC"/>
    <w:rsid w:val="008D102C"/>
    <w:rsid w:val="008D1792"/>
    <w:rsid w:val="008D181D"/>
    <w:rsid w:val="008D1C8D"/>
    <w:rsid w:val="008D2B84"/>
    <w:rsid w:val="008D2BA1"/>
    <w:rsid w:val="008D46BD"/>
    <w:rsid w:val="008D4B0D"/>
    <w:rsid w:val="008D51C1"/>
    <w:rsid w:val="008E01DB"/>
    <w:rsid w:val="008E046D"/>
    <w:rsid w:val="008E04D0"/>
    <w:rsid w:val="008E1156"/>
    <w:rsid w:val="008E1601"/>
    <w:rsid w:val="008E1AE8"/>
    <w:rsid w:val="008E35E1"/>
    <w:rsid w:val="008E3BCA"/>
    <w:rsid w:val="008E3F2C"/>
    <w:rsid w:val="008E578C"/>
    <w:rsid w:val="008E5B85"/>
    <w:rsid w:val="008E6586"/>
    <w:rsid w:val="008E7F27"/>
    <w:rsid w:val="008F0254"/>
    <w:rsid w:val="008F0B1B"/>
    <w:rsid w:val="008F1177"/>
    <w:rsid w:val="008F1194"/>
    <w:rsid w:val="008F1DE6"/>
    <w:rsid w:val="008F24E0"/>
    <w:rsid w:val="008F28DC"/>
    <w:rsid w:val="008F2B16"/>
    <w:rsid w:val="008F43B2"/>
    <w:rsid w:val="008F5069"/>
    <w:rsid w:val="008F551E"/>
    <w:rsid w:val="008F56B1"/>
    <w:rsid w:val="008F5ED7"/>
    <w:rsid w:val="008F610D"/>
    <w:rsid w:val="008F6562"/>
    <w:rsid w:val="008F7262"/>
    <w:rsid w:val="009000F5"/>
    <w:rsid w:val="0090011F"/>
    <w:rsid w:val="009001BF"/>
    <w:rsid w:val="009005F6"/>
    <w:rsid w:val="00900C85"/>
    <w:rsid w:val="00901577"/>
    <w:rsid w:val="009018B1"/>
    <w:rsid w:val="00901C9C"/>
    <w:rsid w:val="00902240"/>
    <w:rsid w:val="00903B93"/>
    <w:rsid w:val="00903F61"/>
    <w:rsid w:val="009048E9"/>
    <w:rsid w:val="00904BA8"/>
    <w:rsid w:val="00904EF0"/>
    <w:rsid w:val="009061A8"/>
    <w:rsid w:val="009107AE"/>
    <w:rsid w:val="00910D72"/>
    <w:rsid w:val="00911555"/>
    <w:rsid w:val="00911A8F"/>
    <w:rsid w:val="00913568"/>
    <w:rsid w:val="00913B04"/>
    <w:rsid w:val="00913F99"/>
    <w:rsid w:val="00914185"/>
    <w:rsid w:val="00914867"/>
    <w:rsid w:val="00914CD9"/>
    <w:rsid w:val="00914DF4"/>
    <w:rsid w:val="00914F14"/>
    <w:rsid w:val="0091500A"/>
    <w:rsid w:val="0091507B"/>
    <w:rsid w:val="00915242"/>
    <w:rsid w:val="00915A90"/>
    <w:rsid w:val="00915AAE"/>
    <w:rsid w:val="00916618"/>
    <w:rsid w:val="00916C9F"/>
    <w:rsid w:val="00916F3F"/>
    <w:rsid w:val="009171D0"/>
    <w:rsid w:val="00917712"/>
    <w:rsid w:val="0091794F"/>
    <w:rsid w:val="0092050F"/>
    <w:rsid w:val="0092115E"/>
    <w:rsid w:val="0092330E"/>
    <w:rsid w:val="009234F0"/>
    <w:rsid w:val="00923F6C"/>
    <w:rsid w:val="009248C7"/>
    <w:rsid w:val="009248E8"/>
    <w:rsid w:val="00924A04"/>
    <w:rsid w:val="00924B05"/>
    <w:rsid w:val="00924DA6"/>
    <w:rsid w:val="00924FFE"/>
    <w:rsid w:val="009265FC"/>
    <w:rsid w:val="00926D19"/>
    <w:rsid w:val="00926E1B"/>
    <w:rsid w:val="00926F32"/>
    <w:rsid w:val="009277F5"/>
    <w:rsid w:val="009304B7"/>
    <w:rsid w:val="009305D8"/>
    <w:rsid w:val="009309B1"/>
    <w:rsid w:val="00930A94"/>
    <w:rsid w:val="00930FDC"/>
    <w:rsid w:val="00931B24"/>
    <w:rsid w:val="009322F8"/>
    <w:rsid w:val="00932664"/>
    <w:rsid w:val="00932AEC"/>
    <w:rsid w:val="009338D7"/>
    <w:rsid w:val="00933E2B"/>
    <w:rsid w:val="009344E6"/>
    <w:rsid w:val="009345F9"/>
    <w:rsid w:val="00935608"/>
    <w:rsid w:val="00935B06"/>
    <w:rsid w:val="00935D7D"/>
    <w:rsid w:val="0093686C"/>
    <w:rsid w:val="0093732B"/>
    <w:rsid w:val="00937FBB"/>
    <w:rsid w:val="009401B6"/>
    <w:rsid w:val="00940370"/>
    <w:rsid w:val="00940380"/>
    <w:rsid w:val="00940504"/>
    <w:rsid w:val="00940C11"/>
    <w:rsid w:val="00940D64"/>
    <w:rsid w:val="00941570"/>
    <w:rsid w:val="0094180D"/>
    <w:rsid w:val="00941E4E"/>
    <w:rsid w:val="00942030"/>
    <w:rsid w:val="009422E3"/>
    <w:rsid w:val="00942777"/>
    <w:rsid w:val="00943901"/>
    <w:rsid w:val="00944DB0"/>
    <w:rsid w:val="00945A1E"/>
    <w:rsid w:val="00945D23"/>
    <w:rsid w:val="00945F45"/>
    <w:rsid w:val="00946DFD"/>
    <w:rsid w:val="009476FD"/>
    <w:rsid w:val="0094794C"/>
    <w:rsid w:val="0095095D"/>
    <w:rsid w:val="00951A7F"/>
    <w:rsid w:val="00951D10"/>
    <w:rsid w:val="00952467"/>
    <w:rsid w:val="00953592"/>
    <w:rsid w:val="00953719"/>
    <w:rsid w:val="00953B66"/>
    <w:rsid w:val="00953FAE"/>
    <w:rsid w:val="009556EC"/>
    <w:rsid w:val="00955936"/>
    <w:rsid w:val="00955A4E"/>
    <w:rsid w:val="00955C07"/>
    <w:rsid w:val="00956935"/>
    <w:rsid w:val="00956D41"/>
    <w:rsid w:val="00957BC5"/>
    <w:rsid w:val="00960B3B"/>
    <w:rsid w:val="00961464"/>
    <w:rsid w:val="0096197F"/>
    <w:rsid w:val="00961C6D"/>
    <w:rsid w:val="00963981"/>
    <w:rsid w:val="009646DA"/>
    <w:rsid w:val="0096490D"/>
    <w:rsid w:val="0096494B"/>
    <w:rsid w:val="00964A67"/>
    <w:rsid w:val="00964D66"/>
    <w:rsid w:val="00964FFC"/>
    <w:rsid w:val="00966577"/>
    <w:rsid w:val="00966BEC"/>
    <w:rsid w:val="00967322"/>
    <w:rsid w:val="0096734F"/>
    <w:rsid w:val="00967D16"/>
    <w:rsid w:val="009708A7"/>
    <w:rsid w:val="00970B63"/>
    <w:rsid w:val="009733EB"/>
    <w:rsid w:val="00974728"/>
    <w:rsid w:val="00974B5E"/>
    <w:rsid w:val="00974F27"/>
    <w:rsid w:val="0097522F"/>
    <w:rsid w:val="00976807"/>
    <w:rsid w:val="0097686F"/>
    <w:rsid w:val="00976E1B"/>
    <w:rsid w:val="0097786F"/>
    <w:rsid w:val="00980395"/>
    <w:rsid w:val="009807BE"/>
    <w:rsid w:val="00980910"/>
    <w:rsid w:val="00981B72"/>
    <w:rsid w:val="00981B7C"/>
    <w:rsid w:val="009823ED"/>
    <w:rsid w:val="009829FE"/>
    <w:rsid w:val="00982C6B"/>
    <w:rsid w:val="00982D17"/>
    <w:rsid w:val="00983059"/>
    <w:rsid w:val="00983B18"/>
    <w:rsid w:val="00984914"/>
    <w:rsid w:val="00985BA3"/>
    <w:rsid w:val="00986A75"/>
    <w:rsid w:val="00986E63"/>
    <w:rsid w:val="00987314"/>
    <w:rsid w:val="0099084F"/>
    <w:rsid w:val="0099126E"/>
    <w:rsid w:val="009928AA"/>
    <w:rsid w:val="00992BEF"/>
    <w:rsid w:val="00993153"/>
    <w:rsid w:val="00993E92"/>
    <w:rsid w:val="00994B95"/>
    <w:rsid w:val="0099549A"/>
    <w:rsid w:val="009954CA"/>
    <w:rsid w:val="009957E0"/>
    <w:rsid w:val="00995936"/>
    <w:rsid w:val="0099663E"/>
    <w:rsid w:val="00996A67"/>
    <w:rsid w:val="00996AE4"/>
    <w:rsid w:val="00996FEE"/>
    <w:rsid w:val="00997785"/>
    <w:rsid w:val="00997B10"/>
    <w:rsid w:val="00997B5B"/>
    <w:rsid w:val="00997EFD"/>
    <w:rsid w:val="009A04DB"/>
    <w:rsid w:val="009A0A56"/>
    <w:rsid w:val="009A1167"/>
    <w:rsid w:val="009A18F0"/>
    <w:rsid w:val="009A1B33"/>
    <w:rsid w:val="009A2B22"/>
    <w:rsid w:val="009A2BE8"/>
    <w:rsid w:val="009A2C6B"/>
    <w:rsid w:val="009A36D2"/>
    <w:rsid w:val="009A4353"/>
    <w:rsid w:val="009A5B19"/>
    <w:rsid w:val="009A64F6"/>
    <w:rsid w:val="009A73BB"/>
    <w:rsid w:val="009B0122"/>
    <w:rsid w:val="009B05F2"/>
    <w:rsid w:val="009B09FF"/>
    <w:rsid w:val="009B1C25"/>
    <w:rsid w:val="009B2E51"/>
    <w:rsid w:val="009B30BD"/>
    <w:rsid w:val="009B35B0"/>
    <w:rsid w:val="009B3848"/>
    <w:rsid w:val="009B3BD0"/>
    <w:rsid w:val="009B3CFC"/>
    <w:rsid w:val="009B40F4"/>
    <w:rsid w:val="009B4899"/>
    <w:rsid w:val="009B506E"/>
    <w:rsid w:val="009B5DA3"/>
    <w:rsid w:val="009B6037"/>
    <w:rsid w:val="009B606A"/>
    <w:rsid w:val="009B66DD"/>
    <w:rsid w:val="009B7112"/>
    <w:rsid w:val="009B7640"/>
    <w:rsid w:val="009B7813"/>
    <w:rsid w:val="009C110F"/>
    <w:rsid w:val="009C1457"/>
    <w:rsid w:val="009C1A15"/>
    <w:rsid w:val="009C21B3"/>
    <w:rsid w:val="009C2A8D"/>
    <w:rsid w:val="009C2ED1"/>
    <w:rsid w:val="009C33A0"/>
    <w:rsid w:val="009C3E97"/>
    <w:rsid w:val="009C4351"/>
    <w:rsid w:val="009C4690"/>
    <w:rsid w:val="009C4F45"/>
    <w:rsid w:val="009C63A6"/>
    <w:rsid w:val="009C65D4"/>
    <w:rsid w:val="009C6E8B"/>
    <w:rsid w:val="009C7019"/>
    <w:rsid w:val="009C737E"/>
    <w:rsid w:val="009C762F"/>
    <w:rsid w:val="009C7C4B"/>
    <w:rsid w:val="009D1BDB"/>
    <w:rsid w:val="009D2156"/>
    <w:rsid w:val="009D2628"/>
    <w:rsid w:val="009D2B0C"/>
    <w:rsid w:val="009D3DCD"/>
    <w:rsid w:val="009D441F"/>
    <w:rsid w:val="009D67FC"/>
    <w:rsid w:val="009D685B"/>
    <w:rsid w:val="009D7260"/>
    <w:rsid w:val="009D75B1"/>
    <w:rsid w:val="009D7724"/>
    <w:rsid w:val="009D79D4"/>
    <w:rsid w:val="009D7C34"/>
    <w:rsid w:val="009E0AE1"/>
    <w:rsid w:val="009E1063"/>
    <w:rsid w:val="009E16CA"/>
    <w:rsid w:val="009E18F1"/>
    <w:rsid w:val="009E1ABC"/>
    <w:rsid w:val="009E1BCF"/>
    <w:rsid w:val="009E2F8A"/>
    <w:rsid w:val="009E2FFB"/>
    <w:rsid w:val="009E3472"/>
    <w:rsid w:val="009E35F8"/>
    <w:rsid w:val="009E4111"/>
    <w:rsid w:val="009E471B"/>
    <w:rsid w:val="009E47CD"/>
    <w:rsid w:val="009E481B"/>
    <w:rsid w:val="009E4D13"/>
    <w:rsid w:val="009E5442"/>
    <w:rsid w:val="009E6CB8"/>
    <w:rsid w:val="009E6D5D"/>
    <w:rsid w:val="009E75B4"/>
    <w:rsid w:val="009E7769"/>
    <w:rsid w:val="009E786A"/>
    <w:rsid w:val="009E796A"/>
    <w:rsid w:val="009E7D6F"/>
    <w:rsid w:val="009F025D"/>
    <w:rsid w:val="009F0BCD"/>
    <w:rsid w:val="009F1097"/>
    <w:rsid w:val="009F1778"/>
    <w:rsid w:val="009F1D4E"/>
    <w:rsid w:val="009F2924"/>
    <w:rsid w:val="009F2D2A"/>
    <w:rsid w:val="009F2E13"/>
    <w:rsid w:val="009F382E"/>
    <w:rsid w:val="009F3ED6"/>
    <w:rsid w:val="009F4AA3"/>
    <w:rsid w:val="009F4C1F"/>
    <w:rsid w:val="009F53CF"/>
    <w:rsid w:val="009F5F77"/>
    <w:rsid w:val="009F7B46"/>
    <w:rsid w:val="00A01262"/>
    <w:rsid w:val="00A01B40"/>
    <w:rsid w:val="00A01B4B"/>
    <w:rsid w:val="00A053DA"/>
    <w:rsid w:val="00A0548A"/>
    <w:rsid w:val="00A05704"/>
    <w:rsid w:val="00A05761"/>
    <w:rsid w:val="00A058F6"/>
    <w:rsid w:val="00A0598F"/>
    <w:rsid w:val="00A05F57"/>
    <w:rsid w:val="00A07539"/>
    <w:rsid w:val="00A07756"/>
    <w:rsid w:val="00A07967"/>
    <w:rsid w:val="00A07E69"/>
    <w:rsid w:val="00A10EAC"/>
    <w:rsid w:val="00A11448"/>
    <w:rsid w:val="00A11E09"/>
    <w:rsid w:val="00A12175"/>
    <w:rsid w:val="00A12300"/>
    <w:rsid w:val="00A127DD"/>
    <w:rsid w:val="00A12B9C"/>
    <w:rsid w:val="00A14125"/>
    <w:rsid w:val="00A14A76"/>
    <w:rsid w:val="00A14B5A"/>
    <w:rsid w:val="00A159DE"/>
    <w:rsid w:val="00A15E2F"/>
    <w:rsid w:val="00A16768"/>
    <w:rsid w:val="00A168F3"/>
    <w:rsid w:val="00A16B2E"/>
    <w:rsid w:val="00A1782D"/>
    <w:rsid w:val="00A205DF"/>
    <w:rsid w:val="00A20A29"/>
    <w:rsid w:val="00A21225"/>
    <w:rsid w:val="00A21828"/>
    <w:rsid w:val="00A224CA"/>
    <w:rsid w:val="00A230E2"/>
    <w:rsid w:val="00A2389B"/>
    <w:rsid w:val="00A23C5D"/>
    <w:rsid w:val="00A23EAB"/>
    <w:rsid w:val="00A246BC"/>
    <w:rsid w:val="00A24A79"/>
    <w:rsid w:val="00A250FD"/>
    <w:rsid w:val="00A2589F"/>
    <w:rsid w:val="00A25A60"/>
    <w:rsid w:val="00A25BBC"/>
    <w:rsid w:val="00A261B2"/>
    <w:rsid w:val="00A26543"/>
    <w:rsid w:val="00A2659A"/>
    <w:rsid w:val="00A26639"/>
    <w:rsid w:val="00A26E5E"/>
    <w:rsid w:val="00A278DC"/>
    <w:rsid w:val="00A27BEE"/>
    <w:rsid w:val="00A301B2"/>
    <w:rsid w:val="00A30444"/>
    <w:rsid w:val="00A325CB"/>
    <w:rsid w:val="00A32FD2"/>
    <w:rsid w:val="00A334BB"/>
    <w:rsid w:val="00A338FF"/>
    <w:rsid w:val="00A3451D"/>
    <w:rsid w:val="00A3494B"/>
    <w:rsid w:val="00A352B7"/>
    <w:rsid w:val="00A3549B"/>
    <w:rsid w:val="00A35C20"/>
    <w:rsid w:val="00A36614"/>
    <w:rsid w:val="00A37064"/>
    <w:rsid w:val="00A3745B"/>
    <w:rsid w:val="00A37564"/>
    <w:rsid w:val="00A37720"/>
    <w:rsid w:val="00A37EE7"/>
    <w:rsid w:val="00A41745"/>
    <w:rsid w:val="00A41C07"/>
    <w:rsid w:val="00A41D52"/>
    <w:rsid w:val="00A428C5"/>
    <w:rsid w:val="00A42A85"/>
    <w:rsid w:val="00A42C61"/>
    <w:rsid w:val="00A42EEE"/>
    <w:rsid w:val="00A432DC"/>
    <w:rsid w:val="00A4468B"/>
    <w:rsid w:val="00A450E0"/>
    <w:rsid w:val="00A464D9"/>
    <w:rsid w:val="00A465AD"/>
    <w:rsid w:val="00A4664B"/>
    <w:rsid w:val="00A46660"/>
    <w:rsid w:val="00A4684F"/>
    <w:rsid w:val="00A46AC4"/>
    <w:rsid w:val="00A46F61"/>
    <w:rsid w:val="00A47494"/>
    <w:rsid w:val="00A475E1"/>
    <w:rsid w:val="00A47BBC"/>
    <w:rsid w:val="00A5049E"/>
    <w:rsid w:val="00A506C3"/>
    <w:rsid w:val="00A50B08"/>
    <w:rsid w:val="00A50D76"/>
    <w:rsid w:val="00A52D65"/>
    <w:rsid w:val="00A53357"/>
    <w:rsid w:val="00A535B2"/>
    <w:rsid w:val="00A535B9"/>
    <w:rsid w:val="00A5394D"/>
    <w:rsid w:val="00A5419A"/>
    <w:rsid w:val="00A54475"/>
    <w:rsid w:val="00A54DFD"/>
    <w:rsid w:val="00A54EFE"/>
    <w:rsid w:val="00A5569C"/>
    <w:rsid w:val="00A565FD"/>
    <w:rsid w:val="00A56F3E"/>
    <w:rsid w:val="00A57A8D"/>
    <w:rsid w:val="00A57D8C"/>
    <w:rsid w:val="00A6036A"/>
    <w:rsid w:val="00A6144C"/>
    <w:rsid w:val="00A616ED"/>
    <w:rsid w:val="00A61BFB"/>
    <w:rsid w:val="00A61EBD"/>
    <w:rsid w:val="00A62149"/>
    <w:rsid w:val="00A6275E"/>
    <w:rsid w:val="00A62F82"/>
    <w:rsid w:val="00A63730"/>
    <w:rsid w:val="00A64574"/>
    <w:rsid w:val="00A646A4"/>
    <w:rsid w:val="00A6484A"/>
    <w:rsid w:val="00A64C92"/>
    <w:rsid w:val="00A64DC0"/>
    <w:rsid w:val="00A650A2"/>
    <w:rsid w:val="00A65687"/>
    <w:rsid w:val="00A657BC"/>
    <w:rsid w:val="00A65899"/>
    <w:rsid w:val="00A6680C"/>
    <w:rsid w:val="00A66B13"/>
    <w:rsid w:val="00A66B9F"/>
    <w:rsid w:val="00A67EFA"/>
    <w:rsid w:val="00A7092B"/>
    <w:rsid w:val="00A70C05"/>
    <w:rsid w:val="00A729DE"/>
    <w:rsid w:val="00A72FC7"/>
    <w:rsid w:val="00A73285"/>
    <w:rsid w:val="00A73531"/>
    <w:rsid w:val="00A73919"/>
    <w:rsid w:val="00A73FE9"/>
    <w:rsid w:val="00A74002"/>
    <w:rsid w:val="00A74123"/>
    <w:rsid w:val="00A74141"/>
    <w:rsid w:val="00A744FC"/>
    <w:rsid w:val="00A745F4"/>
    <w:rsid w:val="00A747E2"/>
    <w:rsid w:val="00A757B4"/>
    <w:rsid w:val="00A766A8"/>
    <w:rsid w:val="00A769F4"/>
    <w:rsid w:val="00A779B8"/>
    <w:rsid w:val="00A77C9B"/>
    <w:rsid w:val="00A8034D"/>
    <w:rsid w:val="00A8095C"/>
    <w:rsid w:val="00A82150"/>
    <w:rsid w:val="00A827CA"/>
    <w:rsid w:val="00A828C9"/>
    <w:rsid w:val="00A829B7"/>
    <w:rsid w:val="00A832CD"/>
    <w:rsid w:val="00A83842"/>
    <w:rsid w:val="00A83D52"/>
    <w:rsid w:val="00A83DED"/>
    <w:rsid w:val="00A84612"/>
    <w:rsid w:val="00A86F65"/>
    <w:rsid w:val="00A87741"/>
    <w:rsid w:val="00A87C2D"/>
    <w:rsid w:val="00A903FE"/>
    <w:rsid w:val="00A908F0"/>
    <w:rsid w:val="00A9171E"/>
    <w:rsid w:val="00A920AF"/>
    <w:rsid w:val="00A92CD3"/>
    <w:rsid w:val="00A92FF7"/>
    <w:rsid w:val="00A93288"/>
    <w:rsid w:val="00A93AAE"/>
    <w:rsid w:val="00A947FD"/>
    <w:rsid w:val="00A95482"/>
    <w:rsid w:val="00A956F2"/>
    <w:rsid w:val="00A959A6"/>
    <w:rsid w:val="00A95E29"/>
    <w:rsid w:val="00A969C1"/>
    <w:rsid w:val="00A96A14"/>
    <w:rsid w:val="00A979BB"/>
    <w:rsid w:val="00A97E2C"/>
    <w:rsid w:val="00AA021A"/>
    <w:rsid w:val="00AA0374"/>
    <w:rsid w:val="00AA046A"/>
    <w:rsid w:val="00AA0556"/>
    <w:rsid w:val="00AA098F"/>
    <w:rsid w:val="00AA1234"/>
    <w:rsid w:val="00AA1D12"/>
    <w:rsid w:val="00AA23B2"/>
    <w:rsid w:val="00AA2B47"/>
    <w:rsid w:val="00AA2DB1"/>
    <w:rsid w:val="00AA2FA4"/>
    <w:rsid w:val="00AA3429"/>
    <w:rsid w:val="00AA48DC"/>
    <w:rsid w:val="00AA4C2E"/>
    <w:rsid w:val="00AA549C"/>
    <w:rsid w:val="00AA54CB"/>
    <w:rsid w:val="00AA5E8B"/>
    <w:rsid w:val="00AA64A3"/>
    <w:rsid w:val="00AA65E0"/>
    <w:rsid w:val="00AA7075"/>
    <w:rsid w:val="00AA7844"/>
    <w:rsid w:val="00AA7916"/>
    <w:rsid w:val="00AB1832"/>
    <w:rsid w:val="00AB1C02"/>
    <w:rsid w:val="00AB2A04"/>
    <w:rsid w:val="00AB2C44"/>
    <w:rsid w:val="00AB408B"/>
    <w:rsid w:val="00AB41CE"/>
    <w:rsid w:val="00AB45C6"/>
    <w:rsid w:val="00AB59F1"/>
    <w:rsid w:val="00AB5D04"/>
    <w:rsid w:val="00AB6134"/>
    <w:rsid w:val="00AB6BA2"/>
    <w:rsid w:val="00AB6F47"/>
    <w:rsid w:val="00AB74E5"/>
    <w:rsid w:val="00AC1032"/>
    <w:rsid w:val="00AC12FE"/>
    <w:rsid w:val="00AC2297"/>
    <w:rsid w:val="00AC2934"/>
    <w:rsid w:val="00AC314F"/>
    <w:rsid w:val="00AC350A"/>
    <w:rsid w:val="00AC4E0F"/>
    <w:rsid w:val="00AC5017"/>
    <w:rsid w:val="00AC5D26"/>
    <w:rsid w:val="00AC5E79"/>
    <w:rsid w:val="00AC7988"/>
    <w:rsid w:val="00AC7D3D"/>
    <w:rsid w:val="00AD00FF"/>
    <w:rsid w:val="00AD1529"/>
    <w:rsid w:val="00AD2206"/>
    <w:rsid w:val="00AD3DD0"/>
    <w:rsid w:val="00AD40B4"/>
    <w:rsid w:val="00AD43C2"/>
    <w:rsid w:val="00AD464C"/>
    <w:rsid w:val="00AD499E"/>
    <w:rsid w:val="00AD4D77"/>
    <w:rsid w:val="00AD5DC4"/>
    <w:rsid w:val="00AD69B3"/>
    <w:rsid w:val="00AD71A0"/>
    <w:rsid w:val="00AE18EE"/>
    <w:rsid w:val="00AE2A63"/>
    <w:rsid w:val="00AE3AD2"/>
    <w:rsid w:val="00AE3C3F"/>
    <w:rsid w:val="00AE3C44"/>
    <w:rsid w:val="00AE3DF9"/>
    <w:rsid w:val="00AE426A"/>
    <w:rsid w:val="00AE4DF6"/>
    <w:rsid w:val="00AE54CD"/>
    <w:rsid w:val="00AE67C3"/>
    <w:rsid w:val="00AE750A"/>
    <w:rsid w:val="00AE7959"/>
    <w:rsid w:val="00AE7CE2"/>
    <w:rsid w:val="00AE7E02"/>
    <w:rsid w:val="00AF0159"/>
    <w:rsid w:val="00AF02DB"/>
    <w:rsid w:val="00AF0407"/>
    <w:rsid w:val="00AF0A1A"/>
    <w:rsid w:val="00AF0C77"/>
    <w:rsid w:val="00AF20B5"/>
    <w:rsid w:val="00AF278F"/>
    <w:rsid w:val="00AF2A13"/>
    <w:rsid w:val="00AF2B09"/>
    <w:rsid w:val="00AF2E0F"/>
    <w:rsid w:val="00AF311A"/>
    <w:rsid w:val="00AF34DB"/>
    <w:rsid w:val="00AF4651"/>
    <w:rsid w:val="00AF46FC"/>
    <w:rsid w:val="00AF507F"/>
    <w:rsid w:val="00AF617A"/>
    <w:rsid w:val="00AF6563"/>
    <w:rsid w:val="00AF71E8"/>
    <w:rsid w:val="00AF7296"/>
    <w:rsid w:val="00B00C62"/>
    <w:rsid w:val="00B00E1A"/>
    <w:rsid w:val="00B01085"/>
    <w:rsid w:val="00B0157A"/>
    <w:rsid w:val="00B01777"/>
    <w:rsid w:val="00B02620"/>
    <w:rsid w:val="00B027FC"/>
    <w:rsid w:val="00B02C7C"/>
    <w:rsid w:val="00B02ED7"/>
    <w:rsid w:val="00B0320D"/>
    <w:rsid w:val="00B044A0"/>
    <w:rsid w:val="00B045D6"/>
    <w:rsid w:val="00B047DB"/>
    <w:rsid w:val="00B04B38"/>
    <w:rsid w:val="00B05662"/>
    <w:rsid w:val="00B068BA"/>
    <w:rsid w:val="00B06AD0"/>
    <w:rsid w:val="00B06AFF"/>
    <w:rsid w:val="00B07DAA"/>
    <w:rsid w:val="00B104A9"/>
    <w:rsid w:val="00B11018"/>
    <w:rsid w:val="00B11A23"/>
    <w:rsid w:val="00B1220B"/>
    <w:rsid w:val="00B1264D"/>
    <w:rsid w:val="00B146A0"/>
    <w:rsid w:val="00B14FFC"/>
    <w:rsid w:val="00B15A05"/>
    <w:rsid w:val="00B164D0"/>
    <w:rsid w:val="00B20537"/>
    <w:rsid w:val="00B225B9"/>
    <w:rsid w:val="00B226F9"/>
    <w:rsid w:val="00B22C27"/>
    <w:rsid w:val="00B2326B"/>
    <w:rsid w:val="00B233A7"/>
    <w:rsid w:val="00B2415A"/>
    <w:rsid w:val="00B24EFD"/>
    <w:rsid w:val="00B25453"/>
    <w:rsid w:val="00B25A56"/>
    <w:rsid w:val="00B25C89"/>
    <w:rsid w:val="00B25EFA"/>
    <w:rsid w:val="00B26A0E"/>
    <w:rsid w:val="00B26DC6"/>
    <w:rsid w:val="00B3149D"/>
    <w:rsid w:val="00B3173D"/>
    <w:rsid w:val="00B31BA2"/>
    <w:rsid w:val="00B3273B"/>
    <w:rsid w:val="00B32C57"/>
    <w:rsid w:val="00B335CF"/>
    <w:rsid w:val="00B33688"/>
    <w:rsid w:val="00B34070"/>
    <w:rsid w:val="00B348F6"/>
    <w:rsid w:val="00B35BBA"/>
    <w:rsid w:val="00B361A4"/>
    <w:rsid w:val="00B36788"/>
    <w:rsid w:val="00B36A48"/>
    <w:rsid w:val="00B36FAB"/>
    <w:rsid w:val="00B371D9"/>
    <w:rsid w:val="00B374C6"/>
    <w:rsid w:val="00B37587"/>
    <w:rsid w:val="00B37DB6"/>
    <w:rsid w:val="00B4022F"/>
    <w:rsid w:val="00B413FF"/>
    <w:rsid w:val="00B42188"/>
    <w:rsid w:val="00B42819"/>
    <w:rsid w:val="00B42D84"/>
    <w:rsid w:val="00B42DFE"/>
    <w:rsid w:val="00B43423"/>
    <w:rsid w:val="00B439D7"/>
    <w:rsid w:val="00B43B73"/>
    <w:rsid w:val="00B4419F"/>
    <w:rsid w:val="00B44781"/>
    <w:rsid w:val="00B44985"/>
    <w:rsid w:val="00B4524B"/>
    <w:rsid w:val="00B452E2"/>
    <w:rsid w:val="00B45C78"/>
    <w:rsid w:val="00B45D1A"/>
    <w:rsid w:val="00B4633C"/>
    <w:rsid w:val="00B47019"/>
    <w:rsid w:val="00B471FA"/>
    <w:rsid w:val="00B47210"/>
    <w:rsid w:val="00B479BD"/>
    <w:rsid w:val="00B47D66"/>
    <w:rsid w:val="00B508FC"/>
    <w:rsid w:val="00B50E34"/>
    <w:rsid w:val="00B50F1F"/>
    <w:rsid w:val="00B51824"/>
    <w:rsid w:val="00B51A01"/>
    <w:rsid w:val="00B51DC7"/>
    <w:rsid w:val="00B522B5"/>
    <w:rsid w:val="00B52C8B"/>
    <w:rsid w:val="00B5594C"/>
    <w:rsid w:val="00B55994"/>
    <w:rsid w:val="00B559B1"/>
    <w:rsid w:val="00B560DD"/>
    <w:rsid w:val="00B606CF"/>
    <w:rsid w:val="00B609A0"/>
    <w:rsid w:val="00B6134F"/>
    <w:rsid w:val="00B61CC8"/>
    <w:rsid w:val="00B623E0"/>
    <w:rsid w:val="00B624D1"/>
    <w:rsid w:val="00B62FFD"/>
    <w:rsid w:val="00B6311D"/>
    <w:rsid w:val="00B64437"/>
    <w:rsid w:val="00B655E6"/>
    <w:rsid w:val="00B65A4A"/>
    <w:rsid w:val="00B65AE0"/>
    <w:rsid w:val="00B66A54"/>
    <w:rsid w:val="00B66AEF"/>
    <w:rsid w:val="00B678F2"/>
    <w:rsid w:val="00B7027C"/>
    <w:rsid w:val="00B703D1"/>
    <w:rsid w:val="00B70B29"/>
    <w:rsid w:val="00B71B4A"/>
    <w:rsid w:val="00B727D6"/>
    <w:rsid w:val="00B72D8E"/>
    <w:rsid w:val="00B735B3"/>
    <w:rsid w:val="00B750DD"/>
    <w:rsid w:val="00B75438"/>
    <w:rsid w:val="00B754F2"/>
    <w:rsid w:val="00B769FF"/>
    <w:rsid w:val="00B76CC4"/>
    <w:rsid w:val="00B7717C"/>
    <w:rsid w:val="00B77C85"/>
    <w:rsid w:val="00B803B5"/>
    <w:rsid w:val="00B8231E"/>
    <w:rsid w:val="00B82493"/>
    <w:rsid w:val="00B834F5"/>
    <w:rsid w:val="00B835F4"/>
    <w:rsid w:val="00B8406C"/>
    <w:rsid w:val="00B8407B"/>
    <w:rsid w:val="00B846BB"/>
    <w:rsid w:val="00B84E5C"/>
    <w:rsid w:val="00B8553C"/>
    <w:rsid w:val="00B86172"/>
    <w:rsid w:val="00B86A45"/>
    <w:rsid w:val="00B86DD2"/>
    <w:rsid w:val="00B9046A"/>
    <w:rsid w:val="00B9061D"/>
    <w:rsid w:val="00B91394"/>
    <w:rsid w:val="00B9183A"/>
    <w:rsid w:val="00B919EE"/>
    <w:rsid w:val="00B91F84"/>
    <w:rsid w:val="00B91FAC"/>
    <w:rsid w:val="00B927B1"/>
    <w:rsid w:val="00B927FC"/>
    <w:rsid w:val="00B93993"/>
    <w:rsid w:val="00B94063"/>
    <w:rsid w:val="00B942F9"/>
    <w:rsid w:val="00B94E53"/>
    <w:rsid w:val="00B9632F"/>
    <w:rsid w:val="00B96975"/>
    <w:rsid w:val="00B969B2"/>
    <w:rsid w:val="00B97571"/>
    <w:rsid w:val="00B97D14"/>
    <w:rsid w:val="00BA0D63"/>
    <w:rsid w:val="00BA11ED"/>
    <w:rsid w:val="00BA1AE8"/>
    <w:rsid w:val="00BA27F8"/>
    <w:rsid w:val="00BA338D"/>
    <w:rsid w:val="00BA477E"/>
    <w:rsid w:val="00BA5677"/>
    <w:rsid w:val="00BA5C19"/>
    <w:rsid w:val="00BA6A5A"/>
    <w:rsid w:val="00BA7B1A"/>
    <w:rsid w:val="00BB0865"/>
    <w:rsid w:val="00BB38A6"/>
    <w:rsid w:val="00BB38E3"/>
    <w:rsid w:val="00BB396B"/>
    <w:rsid w:val="00BB3D6A"/>
    <w:rsid w:val="00BB3EBF"/>
    <w:rsid w:val="00BB415D"/>
    <w:rsid w:val="00BB4EC2"/>
    <w:rsid w:val="00BB4FC6"/>
    <w:rsid w:val="00BB51A1"/>
    <w:rsid w:val="00BB5E6F"/>
    <w:rsid w:val="00BB608A"/>
    <w:rsid w:val="00BB662A"/>
    <w:rsid w:val="00BB676F"/>
    <w:rsid w:val="00BB6F8E"/>
    <w:rsid w:val="00BB728F"/>
    <w:rsid w:val="00BB7603"/>
    <w:rsid w:val="00BC03BD"/>
    <w:rsid w:val="00BC0FE6"/>
    <w:rsid w:val="00BC10C2"/>
    <w:rsid w:val="00BC124B"/>
    <w:rsid w:val="00BC21A5"/>
    <w:rsid w:val="00BC2579"/>
    <w:rsid w:val="00BC3A19"/>
    <w:rsid w:val="00BC57A9"/>
    <w:rsid w:val="00BC5FE1"/>
    <w:rsid w:val="00BC61D8"/>
    <w:rsid w:val="00BC63EA"/>
    <w:rsid w:val="00BC6ECE"/>
    <w:rsid w:val="00BC7947"/>
    <w:rsid w:val="00BC7F8A"/>
    <w:rsid w:val="00BC7FF3"/>
    <w:rsid w:val="00BD07FB"/>
    <w:rsid w:val="00BD13D8"/>
    <w:rsid w:val="00BD19DD"/>
    <w:rsid w:val="00BD2553"/>
    <w:rsid w:val="00BD3591"/>
    <w:rsid w:val="00BD409E"/>
    <w:rsid w:val="00BD440D"/>
    <w:rsid w:val="00BD4874"/>
    <w:rsid w:val="00BD5EF8"/>
    <w:rsid w:val="00BD710F"/>
    <w:rsid w:val="00BE090C"/>
    <w:rsid w:val="00BE0B7A"/>
    <w:rsid w:val="00BE0F6D"/>
    <w:rsid w:val="00BE1347"/>
    <w:rsid w:val="00BE1617"/>
    <w:rsid w:val="00BE2E38"/>
    <w:rsid w:val="00BE2F3E"/>
    <w:rsid w:val="00BE2FF8"/>
    <w:rsid w:val="00BE32F8"/>
    <w:rsid w:val="00BE371D"/>
    <w:rsid w:val="00BE44A4"/>
    <w:rsid w:val="00BE4BF6"/>
    <w:rsid w:val="00BE5DCF"/>
    <w:rsid w:val="00BE650F"/>
    <w:rsid w:val="00BE6AC3"/>
    <w:rsid w:val="00BE78CB"/>
    <w:rsid w:val="00BF123D"/>
    <w:rsid w:val="00BF134A"/>
    <w:rsid w:val="00BF211B"/>
    <w:rsid w:val="00BF271E"/>
    <w:rsid w:val="00BF2D98"/>
    <w:rsid w:val="00BF32E0"/>
    <w:rsid w:val="00BF354F"/>
    <w:rsid w:val="00BF39CF"/>
    <w:rsid w:val="00BF504E"/>
    <w:rsid w:val="00BF50B6"/>
    <w:rsid w:val="00BF5875"/>
    <w:rsid w:val="00BF5DFC"/>
    <w:rsid w:val="00BF6221"/>
    <w:rsid w:val="00BF6A0C"/>
    <w:rsid w:val="00BF7F55"/>
    <w:rsid w:val="00C0045A"/>
    <w:rsid w:val="00C01502"/>
    <w:rsid w:val="00C020E3"/>
    <w:rsid w:val="00C02427"/>
    <w:rsid w:val="00C03246"/>
    <w:rsid w:val="00C033AE"/>
    <w:rsid w:val="00C04103"/>
    <w:rsid w:val="00C0427D"/>
    <w:rsid w:val="00C04BA6"/>
    <w:rsid w:val="00C05EDF"/>
    <w:rsid w:val="00C0695D"/>
    <w:rsid w:val="00C07707"/>
    <w:rsid w:val="00C10BD1"/>
    <w:rsid w:val="00C11402"/>
    <w:rsid w:val="00C116B9"/>
    <w:rsid w:val="00C1178D"/>
    <w:rsid w:val="00C117F5"/>
    <w:rsid w:val="00C11855"/>
    <w:rsid w:val="00C11C5E"/>
    <w:rsid w:val="00C12B60"/>
    <w:rsid w:val="00C12CCF"/>
    <w:rsid w:val="00C130A5"/>
    <w:rsid w:val="00C13231"/>
    <w:rsid w:val="00C13F14"/>
    <w:rsid w:val="00C14012"/>
    <w:rsid w:val="00C14236"/>
    <w:rsid w:val="00C146B3"/>
    <w:rsid w:val="00C16E11"/>
    <w:rsid w:val="00C177D3"/>
    <w:rsid w:val="00C20E41"/>
    <w:rsid w:val="00C21229"/>
    <w:rsid w:val="00C21946"/>
    <w:rsid w:val="00C21CAC"/>
    <w:rsid w:val="00C227EB"/>
    <w:rsid w:val="00C22A8D"/>
    <w:rsid w:val="00C236A8"/>
    <w:rsid w:val="00C2391D"/>
    <w:rsid w:val="00C23D55"/>
    <w:rsid w:val="00C24205"/>
    <w:rsid w:val="00C24489"/>
    <w:rsid w:val="00C2454E"/>
    <w:rsid w:val="00C2492E"/>
    <w:rsid w:val="00C24C8F"/>
    <w:rsid w:val="00C25889"/>
    <w:rsid w:val="00C25F62"/>
    <w:rsid w:val="00C262B7"/>
    <w:rsid w:val="00C26801"/>
    <w:rsid w:val="00C30063"/>
    <w:rsid w:val="00C3183A"/>
    <w:rsid w:val="00C32FDB"/>
    <w:rsid w:val="00C33410"/>
    <w:rsid w:val="00C342AB"/>
    <w:rsid w:val="00C34376"/>
    <w:rsid w:val="00C349AE"/>
    <w:rsid w:val="00C35C85"/>
    <w:rsid w:val="00C369E6"/>
    <w:rsid w:val="00C36C3B"/>
    <w:rsid w:val="00C36DE4"/>
    <w:rsid w:val="00C37221"/>
    <w:rsid w:val="00C3745E"/>
    <w:rsid w:val="00C4002D"/>
    <w:rsid w:val="00C406ED"/>
    <w:rsid w:val="00C40A72"/>
    <w:rsid w:val="00C40CC1"/>
    <w:rsid w:val="00C41C09"/>
    <w:rsid w:val="00C42ED6"/>
    <w:rsid w:val="00C4383D"/>
    <w:rsid w:val="00C4474C"/>
    <w:rsid w:val="00C46021"/>
    <w:rsid w:val="00C472DD"/>
    <w:rsid w:val="00C5061A"/>
    <w:rsid w:val="00C50E88"/>
    <w:rsid w:val="00C51CE0"/>
    <w:rsid w:val="00C52DDC"/>
    <w:rsid w:val="00C533FE"/>
    <w:rsid w:val="00C53F9A"/>
    <w:rsid w:val="00C547E2"/>
    <w:rsid w:val="00C55510"/>
    <w:rsid w:val="00C55589"/>
    <w:rsid w:val="00C55E00"/>
    <w:rsid w:val="00C55FE4"/>
    <w:rsid w:val="00C57207"/>
    <w:rsid w:val="00C5740C"/>
    <w:rsid w:val="00C57636"/>
    <w:rsid w:val="00C57B37"/>
    <w:rsid w:val="00C57FA0"/>
    <w:rsid w:val="00C60183"/>
    <w:rsid w:val="00C60FCA"/>
    <w:rsid w:val="00C61293"/>
    <w:rsid w:val="00C6137D"/>
    <w:rsid w:val="00C615C4"/>
    <w:rsid w:val="00C61969"/>
    <w:rsid w:val="00C61D3E"/>
    <w:rsid w:val="00C6203A"/>
    <w:rsid w:val="00C6220A"/>
    <w:rsid w:val="00C6235A"/>
    <w:rsid w:val="00C64E62"/>
    <w:rsid w:val="00C650BE"/>
    <w:rsid w:val="00C65FD6"/>
    <w:rsid w:val="00C662B7"/>
    <w:rsid w:val="00C6681E"/>
    <w:rsid w:val="00C66DA1"/>
    <w:rsid w:val="00C66DFA"/>
    <w:rsid w:val="00C670A7"/>
    <w:rsid w:val="00C675ED"/>
    <w:rsid w:val="00C67808"/>
    <w:rsid w:val="00C703EF"/>
    <w:rsid w:val="00C70D51"/>
    <w:rsid w:val="00C71688"/>
    <w:rsid w:val="00C72B20"/>
    <w:rsid w:val="00C72B91"/>
    <w:rsid w:val="00C739F5"/>
    <w:rsid w:val="00C73D0A"/>
    <w:rsid w:val="00C741AD"/>
    <w:rsid w:val="00C741AE"/>
    <w:rsid w:val="00C74E54"/>
    <w:rsid w:val="00C75108"/>
    <w:rsid w:val="00C75278"/>
    <w:rsid w:val="00C75F16"/>
    <w:rsid w:val="00C76529"/>
    <w:rsid w:val="00C7673B"/>
    <w:rsid w:val="00C76776"/>
    <w:rsid w:val="00C76F6E"/>
    <w:rsid w:val="00C77031"/>
    <w:rsid w:val="00C773C6"/>
    <w:rsid w:val="00C77530"/>
    <w:rsid w:val="00C77CFE"/>
    <w:rsid w:val="00C809B4"/>
    <w:rsid w:val="00C81293"/>
    <w:rsid w:val="00C82004"/>
    <w:rsid w:val="00C82A8F"/>
    <w:rsid w:val="00C82CCF"/>
    <w:rsid w:val="00C82EE5"/>
    <w:rsid w:val="00C830BF"/>
    <w:rsid w:val="00C83415"/>
    <w:rsid w:val="00C839C1"/>
    <w:rsid w:val="00C84227"/>
    <w:rsid w:val="00C8450D"/>
    <w:rsid w:val="00C84512"/>
    <w:rsid w:val="00C84C17"/>
    <w:rsid w:val="00C84DC2"/>
    <w:rsid w:val="00C8516C"/>
    <w:rsid w:val="00C85741"/>
    <w:rsid w:val="00C85CE0"/>
    <w:rsid w:val="00C8638E"/>
    <w:rsid w:val="00C86BED"/>
    <w:rsid w:val="00C86F59"/>
    <w:rsid w:val="00C874CE"/>
    <w:rsid w:val="00C90F52"/>
    <w:rsid w:val="00C90F7F"/>
    <w:rsid w:val="00C91877"/>
    <w:rsid w:val="00C91C21"/>
    <w:rsid w:val="00C91D6C"/>
    <w:rsid w:val="00C92B91"/>
    <w:rsid w:val="00C92FBD"/>
    <w:rsid w:val="00C931CC"/>
    <w:rsid w:val="00C93243"/>
    <w:rsid w:val="00C93D52"/>
    <w:rsid w:val="00C9592A"/>
    <w:rsid w:val="00C97993"/>
    <w:rsid w:val="00C97A30"/>
    <w:rsid w:val="00C97FB7"/>
    <w:rsid w:val="00CA1A58"/>
    <w:rsid w:val="00CA202C"/>
    <w:rsid w:val="00CA34F0"/>
    <w:rsid w:val="00CA37E0"/>
    <w:rsid w:val="00CA3AB3"/>
    <w:rsid w:val="00CA4C02"/>
    <w:rsid w:val="00CA4DC0"/>
    <w:rsid w:val="00CA5A68"/>
    <w:rsid w:val="00CA68A6"/>
    <w:rsid w:val="00CA6CDA"/>
    <w:rsid w:val="00CA6E75"/>
    <w:rsid w:val="00CA6FA1"/>
    <w:rsid w:val="00CA7076"/>
    <w:rsid w:val="00CA75A4"/>
    <w:rsid w:val="00CA7916"/>
    <w:rsid w:val="00CB0138"/>
    <w:rsid w:val="00CB0743"/>
    <w:rsid w:val="00CB0DF2"/>
    <w:rsid w:val="00CB0F7B"/>
    <w:rsid w:val="00CB2B36"/>
    <w:rsid w:val="00CB31A0"/>
    <w:rsid w:val="00CB31F8"/>
    <w:rsid w:val="00CB3BC2"/>
    <w:rsid w:val="00CB407E"/>
    <w:rsid w:val="00CB5285"/>
    <w:rsid w:val="00CB5E0C"/>
    <w:rsid w:val="00CB676A"/>
    <w:rsid w:val="00CB7653"/>
    <w:rsid w:val="00CB77A8"/>
    <w:rsid w:val="00CB77CF"/>
    <w:rsid w:val="00CC02C7"/>
    <w:rsid w:val="00CC0916"/>
    <w:rsid w:val="00CC0ADD"/>
    <w:rsid w:val="00CC11E2"/>
    <w:rsid w:val="00CC148D"/>
    <w:rsid w:val="00CC1A24"/>
    <w:rsid w:val="00CC1B26"/>
    <w:rsid w:val="00CC22F8"/>
    <w:rsid w:val="00CC319F"/>
    <w:rsid w:val="00CC3991"/>
    <w:rsid w:val="00CC4874"/>
    <w:rsid w:val="00CC4902"/>
    <w:rsid w:val="00CC4EFF"/>
    <w:rsid w:val="00CC566F"/>
    <w:rsid w:val="00CC5ADA"/>
    <w:rsid w:val="00CC6E84"/>
    <w:rsid w:val="00CC6EB8"/>
    <w:rsid w:val="00CC7643"/>
    <w:rsid w:val="00CD088A"/>
    <w:rsid w:val="00CD1216"/>
    <w:rsid w:val="00CD1673"/>
    <w:rsid w:val="00CD2094"/>
    <w:rsid w:val="00CD23E8"/>
    <w:rsid w:val="00CD244A"/>
    <w:rsid w:val="00CD3035"/>
    <w:rsid w:val="00CD34FE"/>
    <w:rsid w:val="00CD4D8E"/>
    <w:rsid w:val="00CD5043"/>
    <w:rsid w:val="00CD61E7"/>
    <w:rsid w:val="00CD6AF2"/>
    <w:rsid w:val="00CD6B1A"/>
    <w:rsid w:val="00CD6D6D"/>
    <w:rsid w:val="00CD6E47"/>
    <w:rsid w:val="00CD7C29"/>
    <w:rsid w:val="00CE04EF"/>
    <w:rsid w:val="00CE1C68"/>
    <w:rsid w:val="00CE2754"/>
    <w:rsid w:val="00CE2A7B"/>
    <w:rsid w:val="00CE2AAD"/>
    <w:rsid w:val="00CE2B2B"/>
    <w:rsid w:val="00CE3C5F"/>
    <w:rsid w:val="00CE444B"/>
    <w:rsid w:val="00CE5F39"/>
    <w:rsid w:val="00CE6028"/>
    <w:rsid w:val="00CE704A"/>
    <w:rsid w:val="00CE72DE"/>
    <w:rsid w:val="00CE799C"/>
    <w:rsid w:val="00CF01B7"/>
    <w:rsid w:val="00CF0C92"/>
    <w:rsid w:val="00CF1C6D"/>
    <w:rsid w:val="00CF1FE8"/>
    <w:rsid w:val="00CF2200"/>
    <w:rsid w:val="00CF2366"/>
    <w:rsid w:val="00CF3EDA"/>
    <w:rsid w:val="00CF5016"/>
    <w:rsid w:val="00CF512E"/>
    <w:rsid w:val="00CF5569"/>
    <w:rsid w:val="00CF5594"/>
    <w:rsid w:val="00CF5A0E"/>
    <w:rsid w:val="00CF5A38"/>
    <w:rsid w:val="00CF5B7A"/>
    <w:rsid w:val="00CF5C1D"/>
    <w:rsid w:val="00CF6C90"/>
    <w:rsid w:val="00D0021E"/>
    <w:rsid w:val="00D011D4"/>
    <w:rsid w:val="00D01DA7"/>
    <w:rsid w:val="00D01F23"/>
    <w:rsid w:val="00D02367"/>
    <w:rsid w:val="00D0264F"/>
    <w:rsid w:val="00D02B62"/>
    <w:rsid w:val="00D04485"/>
    <w:rsid w:val="00D049E4"/>
    <w:rsid w:val="00D061BE"/>
    <w:rsid w:val="00D06BCB"/>
    <w:rsid w:val="00D06E2C"/>
    <w:rsid w:val="00D07908"/>
    <w:rsid w:val="00D10D80"/>
    <w:rsid w:val="00D111C4"/>
    <w:rsid w:val="00D11562"/>
    <w:rsid w:val="00D11FD0"/>
    <w:rsid w:val="00D127F0"/>
    <w:rsid w:val="00D13DA8"/>
    <w:rsid w:val="00D14052"/>
    <w:rsid w:val="00D1444B"/>
    <w:rsid w:val="00D1471D"/>
    <w:rsid w:val="00D14FEF"/>
    <w:rsid w:val="00D156F7"/>
    <w:rsid w:val="00D15719"/>
    <w:rsid w:val="00D159BE"/>
    <w:rsid w:val="00D15FB2"/>
    <w:rsid w:val="00D166FD"/>
    <w:rsid w:val="00D17439"/>
    <w:rsid w:val="00D21EE5"/>
    <w:rsid w:val="00D22F92"/>
    <w:rsid w:val="00D2309F"/>
    <w:rsid w:val="00D2386A"/>
    <w:rsid w:val="00D24201"/>
    <w:rsid w:val="00D245CB"/>
    <w:rsid w:val="00D25132"/>
    <w:rsid w:val="00D263AD"/>
    <w:rsid w:val="00D26C5F"/>
    <w:rsid w:val="00D273D8"/>
    <w:rsid w:val="00D27C7E"/>
    <w:rsid w:val="00D30238"/>
    <w:rsid w:val="00D302B9"/>
    <w:rsid w:val="00D303BA"/>
    <w:rsid w:val="00D30BAE"/>
    <w:rsid w:val="00D30FCB"/>
    <w:rsid w:val="00D31764"/>
    <w:rsid w:val="00D31867"/>
    <w:rsid w:val="00D31CF9"/>
    <w:rsid w:val="00D33DFD"/>
    <w:rsid w:val="00D3411D"/>
    <w:rsid w:val="00D35752"/>
    <w:rsid w:val="00D35B57"/>
    <w:rsid w:val="00D3625E"/>
    <w:rsid w:val="00D36536"/>
    <w:rsid w:val="00D369BD"/>
    <w:rsid w:val="00D36C0D"/>
    <w:rsid w:val="00D37D31"/>
    <w:rsid w:val="00D37F19"/>
    <w:rsid w:val="00D40098"/>
    <w:rsid w:val="00D40D22"/>
    <w:rsid w:val="00D414F8"/>
    <w:rsid w:val="00D4235D"/>
    <w:rsid w:val="00D4251C"/>
    <w:rsid w:val="00D446FB"/>
    <w:rsid w:val="00D44F15"/>
    <w:rsid w:val="00D44F69"/>
    <w:rsid w:val="00D45A1F"/>
    <w:rsid w:val="00D45B67"/>
    <w:rsid w:val="00D460CB"/>
    <w:rsid w:val="00D47763"/>
    <w:rsid w:val="00D479EF"/>
    <w:rsid w:val="00D47B33"/>
    <w:rsid w:val="00D50A45"/>
    <w:rsid w:val="00D5126F"/>
    <w:rsid w:val="00D515C7"/>
    <w:rsid w:val="00D51819"/>
    <w:rsid w:val="00D51E1F"/>
    <w:rsid w:val="00D520BE"/>
    <w:rsid w:val="00D52BDB"/>
    <w:rsid w:val="00D53C4B"/>
    <w:rsid w:val="00D543C4"/>
    <w:rsid w:val="00D54EC6"/>
    <w:rsid w:val="00D55A2A"/>
    <w:rsid w:val="00D560E3"/>
    <w:rsid w:val="00D574EE"/>
    <w:rsid w:val="00D5793F"/>
    <w:rsid w:val="00D57DB5"/>
    <w:rsid w:val="00D60473"/>
    <w:rsid w:val="00D61581"/>
    <w:rsid w:val="00D62640"/>
    <w:rsid w:val="00D627B0"/>
    <w:rsid w:val="00D62FEF"/>
    <w:rsid w:val="00D6346F"/>
    <w:rsid w:val="00D63745"/>
    <w:rsid w:val="00D64DCF"/>
    <w:rsid w:val="00D6548B"/>
    <w:rsid w:val="00D65576"/>
    <w:rsid w:val="00D656F6"/>
    <w:rsid w:val="00D65770"/>
    <w:rsid w:val="00D65DD0"/>
    <w:rsid w:val="00D663C3"/>
    <w:rsid w:val="00D6659D"/>
    <w:rsid w:val="00D6673C"/>
    <w:rsid w:val="00D6755D"/>
    <w:rsid w:val="00D67B1B"/>
    <w:rsid w:val="00D704E4"/>
    <w:rsid w:val="00D71999"/>
    <w:rsid w:val="00D71AE0"/>
    <w:rsid w:val="00D72166"/>
    <w:rsid w:val="00D7288C"/>
    <w:rsid w:val="00D737C5"/>
    <w:rsid w:val="00D74542"/>
    <w:rsid w:val="00D74EDC"/>
    <w:rsid w:val="00D750B0"/>
    <w:rsid w:val="00D754AA"/>
    <w:rsid w:val="00D75650"/>
    <w:rsid w:val="00D7591D"/>
    <w:rsid w:val="00D75B2C"/>
    <w:rsid w:val="00D75BCD"/>
    <w:rsid w:val="00D76259"/>
    <w:rsid w:val="00D768D8"/>
    <w:rsid w:val="00D769ED"/>
    <w:rsid w:val="00D77105"/>
    <w:rsid w:val="00D77690"/>
    <w:rsid w:val="00D813C4"/>
    <w:rsid w:val="00D81601"/>
    <w:rsid w:val="00D817C6"/>
    <w:rsid w:val="00D817F8"/>
    <w:rsid w:val="00D8239E"/>
    <w:rsid w:val="00D828A8"/>
    <w:rsid w:val="00D82D9E"/>
    <w:rsid w:val="00D84772"/>
    <w:rsid w:val="00D84F32"/>
    <w:rsid w:val="00D851A5"/>
    <w:rsid w:val="00D85CC2"/>
    <w:rsid w:val="00D8684C"/>
    <w:rsid w:val="00D87D7D"/>
    <w:rsid w:val="00D87EB3"/>
    <w:rsid w:val="00D917A2"/>
    <w:rsid w:val="00D924B1"/>
    <w:rsid w:val="00D942C5"/>
    <w:rsid w:val="00D952A0"/>
    <w:rsid w:val="00D9558F"/>
    <w:rsid w:val="00D95F08"/>
    <w:rsid w:val="00D9650A"/>
    <w:rsid w:val="00D97794"/>
    <w:rsid w:val="00DA06DC"/>
    <w:rsid w:val="00DA1F3B"/>
    <w:rsid w:val="00DA1F53"/>
    <w:rsid w:val="00DA2185"/>
    <w:rsid w:val="00DA2537"/>
    <w:rsid w:val="00DA317C"/>
    <w:rsid w:val="00DA361A"/>
    <w:rsid w:val="00DA3622"/>
    <w:rsid w:val="00DA3970"/>
    <w:rsid w:val="00DA4789"/>
    <w:rsid w:val="00DA5B28"/>
    <w:rsid w:val="00DA5F57"/>
    <w:rsid w:val="00DA5F58"/>
    <w:rsid w:val="00DA63FB"/>
    <w:rsid w:val="00DA6DA1"/>
    <w:rsid w:val="00DB0573"/>
    <w:rsid w:val="00DB0F67"/>
    <w:rsid w:val="00DB0F87"/>
    <w:rsid w:val="00DB1353"/>
    <w:rsid w:val="00DB1779"/>
    <w:rsid w:val="00DB1ABE"/>
    <w:rsid w:val="00DB21D7"/>
    <w:rsid w:val="00DB2F5F"/>
    <w:rsid w:val="00DB48A0"/>
    <w:rsid w:val="00DB4AF3"/>
    <w:rsid w:val="00DB4BDA"/>
    <w:rsid w:val="00DB5A1B"/>
    <w:rsid w:val="00DB5E7E"/>
    <w:rsid w:val="00DB6018"/>
    <w:rsid w:val="00DB6B4F"/>
    <w:rsid w:val="00DB71CF"/>
    <w:rsid w:val="00DB72F9"/>
    <w:rsid w:val="00DB74C4"/>
    <w:rsid w:val="00DB750D"/>
    <w:rsid w:val="00DB7E6A"/>
    <w:rsid w:val="00DC0A96"/>
    <w:rsid w:val="00DC0F94"/>
    <w:rsid w:val="00DC10EE"/>
    <w:rsid w:val="00DC25C1"/>
    <w:rsid w:val="00DC4AE4"/>
    <w:rsid w:val="00DC4C2B"/>
    <w:rsid w:val="00DC61DD"/>
    <w:rsid w:val="00DC6AB1"/>
    <w:rsid w:val="00DD0A68"/>
    <w:rsid w:val="00DD1B13"/>
    <w:rsid w:val="00DD2421"/>
    <w:rsid w:val="00DD2A87"/>
    <w:rsid w:val="00DD2B92"/>
    <w:rsid w:val="00DD2D0A"/>
    <w:rsid w:val="00DD3281"/>
    <w:rsid w:val="00DD3D90"/>
    <w:rsid w:val="00DD3F90"/>
    <w:rsid w:val="00DD5461"/>
    <w:rsid w:val="00DD55B4"/>
    <w:rsid w:val="00DD6064"/>
    <w:rsid w:val="00DD620F"/>
    <w:rsid w:val="00DD6AA0"/>
    <w:rsid w:val="00DD6B63"/>
    <w:rsid w:val="00DD7445"/>
    <w:rsid w:val="00DD7F5A"/>
    <w:rsid w:val="00DD7FE3"/>
    <w:rsid w:val="00DE001E"/>
    <w:rsid w:val="00DE032A"/>
    <w:rsid w:val="00DE0BBF"/>
    <w:rsid w:val="00DE0D36"/>
    <w:rsid w:val="00DE17D7"/>
    <w:rsid w:val="00DE1AEB"/>
    <w:rsid w:val="00DE2889"/>
    <w:rsid w:val="00DE289D"/>
    <w:rsid w:val="00DE28A8"/>
    <w:rsid w:val="00DE2957"/>
    <w:rsid w:val="00DE3C76"/>
    <w:rsid w:val="00DE57A0"/>
    <w:rsid w:val="00DE5AA2"/>
    <w:rsid w:val="00DE5AE1"/>
    <w:rsid w:val="00DE664A"/>
    <w:rsid w:val="00DE691A"/>
    <w:rsid w:val="00DE6AD4"/>
    <w:rsid w:val="00DE71D7"/>
    <w:rsid w:val="00DE7545"/>
    <w:rsid w:val="00DE7B8C"/>
    <w:rsid w:val="00DF027F"/>
    <w:rsid w:val="00DF044C"/>
    <w:rsid w:val="00DF058B"/>
    <w:rsid w:val="00DF076F"/>
    <w:rsid w:val="00DF2009"/>
    <w:rsid w:val="00DF2CA9"/>
    <w:rsid w:val="00DF2D85"/>
    <w:rsid w:val="00DF34D6"/>
    <w:rsid w:val="00DF4105"/>
    <w:rsid w:val="00DF5B50"/>
    <w:rsid w:val="00DF617A"/>
    <w:rsid w:val="00DF6593"/>
    <w:rsid w:val="00DF68A0"/>
    <w:rsid w:val="00DF6B55"/>
    <w:rsid w:val="00DF6C21"/>
    <w:rsid w:val="00DF7BD2"/>
    <w:rsid w:val="00E00B2D"/>
    <w:rsid w:val="00E00D48"/>
    <w:rsid w:val="00E01247"/>
    <w:rsid w:val="00E01389"/>
    <w:rsid w:val="00E01674"/>
    <w:rsid w:val="00E02166"/>
    <w:rsid w:val="00E03468"/>
    <w:rsid w:val="00E03C25"/>
    <w:rsid w:val="00E03E34"/>
    <w:rsid w:val="00E03ECD"/>
    <w:rsid w:val="00E04395"/>
    <w:rsid w:val="00E048F3"/>
    <w:rsid w:val="00E05326"/>
    <w:rsid w:val="00E05E5E"/>
    <w:rsid w:val="00E06436"/>
    <w:rsid w:val="00E07545"/>
    <w:rsid w:val="00E075F6"/>
    <w:rsid w:val="00E07A0D"/>
    <w:rsid w:val="00E1028D"/>
    <w:rsid w:val="00E103FF"/>
    <w:rsid w:val="00E105BD"/>
    <w:rsid w:val="00E10B09"/>
    <w:rsid w:val="00E1124D"/>
    <w:rsid w:val="00E123AF"/>
    <w:rsid w:val="00E12545"/>
    <w:rsid w:val="00E12FAC"/>
    <w:rsid w:val="00E15FDB"/>
    <w:rsid w:val="00E161BA"/>
    <w:rsid w:val="00E166B1"/>
    <w:rsid w:val="00E16C3F"/>
    <w:rsid w:val="00E170D2"/>
    <w:rsid w:val="00E17BF1"/>
    <w:rsid w:val="00E20CF2"/>
    <w:rsid w:val="00E21812"/>
    <w:rsid w:val="00E21981"/>
    <w:rsid w:val="00E227D7"/>
    <w:rsid w:val="00E2280A"/>
    <w:rsid w:val="00E22C9C"/>
    <w:rsid w:val="00E24E06"/>
    <w:rsid w:val="00E25081"/>
    <w:rsid w:val="00E260D8"/>
    <w:rsid w:val="00E268F0"/>
    <w:rsid w:val="00E278C2"/>
    <w:rsid w:val="00E279F1"/>
    <w:rsid w:val="00E3022A"/>
    <w:rsid w:val="00E3045E"/>
    <w:rsid w:val="00E306B4"/>
    <w:rsid w:val="00E30BB9"/>
    <w:rsid w:val="00E30DB5"/>
    <w:rsid w:val="00E31209"/>
    <w:rsid w:val="00E3161B"/>
    <w:rsid w:val="00E31823"/>
    <w:rsid w:val="00E318D9"/>
    <w:rsid w:val="00E32C5A"/>
    <w:rsid w:val="00E3377E"/>
    <w:rsid w:val="00E33BE8"/>
    <w:rsid w:val="00E33D32"/>
    <w:rsid w:val="00E34B51"/>
    <w:rsid w:val="00E35061"/>
    <w:rsid w:val="00E3537B"/>
    <w:rsid w:val="00E354C7"/>
    <w:rsid w:val="00E3599B"/>
    <w:rsid w:val="00E3623B"/>
    <w:rsid w:val="00E369D0"/>
    <w:rsid w:val="00E3730D"/>
    <w:rsid w:val="00E37D44"/>
    <w:rsid w:val="00E4092E"/>
    <w:rsid w:val="00E40D21"/>
    <w:rsid w:val="00E40D42"/>
    <w:rsid w:val="00E415E4"/>
    <w:rsid w:val="00E4173F"/>
    <w:rsid w:val="00E41E47"/>
    <w:rsid w:val="00E425AA"/>
    <w:rsid w:val="00E42AC1"/>
    <w:rsid w:val="00E42B2D"/>
    <w:rsid w:val="00E434D6"/>
    <w:rsid w:val="00E43A35"/>
    <w:rsid w:val="00E44238"/>
    <w:rsid w:val="00E44661"/>
    <w:rsid w:val="00E44C0D"/>
    <w:rsid w:val="00E4511A"/>
    <w:rsid w:val="00E453F0"/>
    <w:rsid w:val="00E4549A"/>
    <w:rsid w:val="00E46749"/>
    <w:rsid w:val="00E46CEB"/>
    <w:rsid w:val="00E47D8A"/>
    <w:rsid w:val="00E509DE"/>
    <w:rsid w:val="00E50FC8"/>
    <w:rsid w:val="00E51B8E"/>
    <w:rsid w:val="00E52284"/>
    <w:rsid w:val="00E52A36"/>
    <w:rsid w:val="00E534D8"/>
    <w:rsid w:val="00E53FAD"/>
    <w:rsid w:val="00E5428D"/>
    <w:rsid w:val="00E5496E"/>
    <w:rsid w:val="00E54C6A"/>
    <w:rsid w:val="00E54E45"/>
    <w:rsid w:val="00E552DA"/>
    <w:rsid w:val="00E560F6"/>
    <w:rsid w:val="00E56392"/>
    <w:rsid w:val="00E56498"/>
    <w:rsid w:val="00E56A48"/>
    <w:rsid w:val="00E57A1B"/>
    <w:rsid w:val="00E603EB"/>
    <w:rsid w:val="00E609E1"/>
    <w:rsid w:val="00E60FB8"/>
    <w:rsid w:val="00E61A28"/>
    <w:rsid w:val="00E61AEA"/>
    <w:rsid w:val="00E620F6"/>
    <w:rsid w:val="00E62369"/>
    <w:rsid w:val="00E62978"/>
    <w:rsid w:val="00E630EC"/>
    <w:rsid w:val="00E63425"/>
    <w:rsid w:val="00E637E8"/>
    <w:rsid w:val="00E63C8D"/>
    <w:rsid w:val="00E646CC"/>
    <w:rsid w:val="00E65EDC"/>
    <w:rsid w:val="00E66A13"/>
    <w:rsid w:val="00E66A67"/>
    <w:rsid w:val="00E66B67"/>
    <w:rsid w:val="00E70483"/>
    <w:rsid w:val="00E71B34"/>
    <w:rsid w:val="00E72264"/>
    <w:rsid w:val="00E74386"/>
    <w:rsid w:val="00E74F18"/>
    <w:rsid w:val="00E7516D"/>
    <w:rsid w:val="00E76800"/>
    <w:rsid w:val="00E76B42"/>
    <w:rsid w:val="00E76E4F"/>
    <w:rsid w:val="00E774F5"/>
    <w:rsid w:val="00E776CB"/>
    <w:rsid w:val="00E8241E"/>
    <w:rsid w:val="00E82B21"/>
    <w:rsid w:val="00E83C62"/>
    <w:rsid w:val="00E8450B"/>
    <w:rsid w:val="00E84BD9"/>
    <w:rsid w:val="00E85484"/>
    <w:rsid w:val="00E85FE8"/>
    <w:rsid w:val="00E8728E"/>
    <w:rsid w:val="00E90581"/>
    <w:rsid w:val="00E92985"/>
    <w:rsid w:val="00E92D26"/>
    <w:rsid w:val="00E93952"/>
    <w:rsid w:val="00E93B95"/>
    <w:rsid w:val="00E93E85"/>
    <w:rsid w:val="00E94457"/>
    <w:rsid w:val="00E94679"/>
    <w:rsid w:val="00E94E28"/>
    <w:rsid w:val="00E9531E"/>
    <w:rsid w:val="00E953AB"/>
    <w:rsid w:val="00E95765"/>
    <w:rsid w:val="00E96F81"/>
    <w:rsid w:val="00E971ED"/>
    <w:rsid w:val="00E979C0"/>
    <w:rsid w:val="00E97FE1"/>
    <w:rsid w:val="00EA0590"/>
    <w:rsid w:val="00EA118E"/>
    <w:rsid w:val="00EA150E"/>
    <w:rsid w:val="00EA203A"/>
    <w:rsid w:val="00EA25A7"/>
    <w:rsid w:val="00EA3C70"/>
    <w:rsid w:val="00EA4110"/>
    <w:rsid w:val="00EA5671"/>
    <w:rsid w:val="00EA5D46"/>
    <w:rsid w:val="00EA780F"/>
    <w:rsid w:val="00EA7F0D"/>
    <w:rsid w:val="00EB0A39"/>
    <w:rsid w:val="00EB0BD6"/>
    <w:rsid w:val="00EB0CC1"/>
    <w:rsid w:val="00EB131A"/>
    <w:rsid w:val="00EB26B5"/>
    <w:rsid w:val="00EB26F4"/>
    <w:rsid w:val="00EB3130"/>
    <w:rsid w:val="00EB31FD"/>
    <w:rsid w:val="00EB3AB4"/>
    <w:rsid w:val="00EB4CC9"/>
    <w:rsid w:val="00EB4EEA"/>
    <w:rsid w:val="00EB4FD8"/>
    <w:rsid w:val="00EB5789"/>
    <w:rsid w:val="00EB5A59"/>
    <w:rsid w:val="00EB5B5D"/>
    <w:rsid w:val="00EB5B69"/>
    <w:rsid w:val="00EB5BBF"/>
    <w:rsid w:val="00EB65CA"/>
    <w:rsid w:val="00EB68B6"/>
    <w:rsid w:val="00EB7B22"/>
    <w:rsid w:val="00EB7EE9"/>
    <w:rsid w:val="00EC0065"/>
    <w:rsid w:val="00EC0A70"/>
    <w:rsid w:val="00EC1D99"/>
    <w:rsid w:val="00EC1E0E"/>
    <w:rsid w:val="00EC1E8E"/>
    <w:rsid w:val="00EC2691"/>
    <w:rsid w:val="00EC3645"/>
    <w:rsid w:val="00EC3739"/>
    <w:rsid w:val="00EC37B3"/>
    <w:rsid w:val="00EC3A45"/>
    <w:rsid w:val="00EC4103"/>
    <w:rsid w:val="00EC4477"/>
    <w:rsid w:val="00EC4765"/>
    <w:rsid w:val="00EC5522"/>
    <w:rsid w:val="00EC60D0"/>
    <w:rsid w:val="00EC67C9"/>
    <w:rsid w:val="00EC6D5B"/>
    <w:rsid w:val="00ED1484"/>
    <w:rsid w:val="00ED1FF2"/>
    <w:rsid w:val="00ED2B29"/>
    <w:rsid w:val="00ED356A"/>
    <w:rsid w:val="00ED4DFB"/>
    <w:rsid w:val="00ED4E7C"/>
    <w:rsid w:val="00ED5422"/>
    <w:rsid w:val="00ED5448"/>
    <w:rsid w:val="00EE089B"/>
    <w:rsid w:val="00EE0993"/>
    <w:rsid w:val="00EE1575"/>
    <w:rsid w:val="00EE470C"/>
    <w:rsid w:val="00EE4CDA"/>
    <w:rsid w:val="00EE51B6"/>
    <w:rsid w:val="00EE55BF"/>
    <w:rsid w:val="00EE5917"/>
    <w:rsid w:val="00EE6C5A"/>
    <w:rsid w:val="00EE6E9D"/>
    <w:rsid w:val="00EE72C7"/>
    <w:rsid w:val="00EE78CA"/>
    <w:rsid w:val="00EE7C1A"/>
    <w:rsid w:val="00EF0AD8"/>
    <w:rsid w:val="00EF0F58"/>
    <w:rsid w:val="00EF1B31"/>
    <w:rsid w:val="00EF291E"/>
    <w:rsid w:val="00EF36AD"/>
    <w:rsid w:val="00EF3C07"/>
    <w:rsid w:val="00EF44EA"/>
    <w:rsid w:val="00EF4F3B"/>
    <w:rsid w:val="00EF558F"/>
    <w:rsid w:val="00EF6262"/>
    <w:rsid w:val="00EF6379"/>
    <w:rsid w:val="00EF6583"/>
    <w:rsid w:val="00EF6700"/>
    <w:rsid w:val="00EF6A0A"/>
    <w:rsid w:val="00EF7AF0"/>
    <w:rsid w:val="00EF7BED"/>
    <w:rsid w:val="00EF7D14"/>
    <w:rsid w:val="00F005CB"/>
    <w:rsid w:val="00F007DD"/>
    <w:rsid w:val="00F00848"/>
    <w:rsid w:val="00F00E41"/>
    <w:rsid w:val="00F0357F"/>
    <w:rsid w:val="00F03CFF"/>
    <w:rsid w:val="00F05091"/>
    <w:rsid w:val="00F05292"/>
    <w:rsid w:val="00F05575"/>
    <w:rsid w:val="00F05B58"/>
    <w:rsid w:val="00F070DF"/>
    <w:rsid w:val="00F07354"/>
    <w:rsid w:val="00F07580"/>
    <w:rsid w:val="00F07D9C"/>
    <w:rsid w:val="00F10211"/>
    <w:rsid w:val="00F10F89"/>
    <w:rsid w:val="00F11C86"/>
    <w:rsid w:val="00F13E50"/>
    <w:rsid w:val="00F14299"/>
    <w:rsid w:val="00F14408"/>
    <w:rsid w:val="00F14A98"/>
    <w:rsid w:val="00F15AB4"/>
    <w:rsid w:val="00F16B00"/>
    <w:rsid w:val="00F17A3D"/>
    <w:rsid w:val="00F20619"/>
    <w:rsid w:val="00F20B14"/>
    <w:rsid w:val="00F20F75"/>
    <w:rsid w:val="00F20F94"/>
    <w:rsid w:val="00F21950"/>
    <w:rsid w:val="00F23FBC"/>
    <w:rsid w:val="00F24D0A"/>
    <w:rsid w:val="00F24F7B"/>
    <w:rsid w:val="00F24FA2"/>
    <w:rsid w:val="00F257FA"/>
    <w:rsid w:val="00F25CDA"/>
    <w:rsid w:val="00F25F42"/>
    <w:rsid w:val="00F25F44"/>
    <w:rsid w:val="00F263D1"/>
    <w:rsid w:val="00F26EB0"/>
    <w:rsid w:val="00F30186"/>
    <w:rsid w:val="00F31B03"/>
    <w:rsid w:val="00F329C4"/>
    <w:rsid w:val="00F331FE"/>
    <w:rsid w:val="00F33820"/>
    <w:rsid w:val="00F338B1"/>
    <w:rsid w:val="00F34AE9"/>
    <w:rsid w:val="00F34B5C"/>
    <w:rsid w:val="00F3544C"/>
    <w:rsid w:val="00F35A7F"/>
    <w:rsid w:val="00F35AD1"/>
    <w:rsid w:val="00F379A6"/>
    <w:rsid w:val="00F40282"/>
    <w:rsid w:val="00F4129D"/>
    <w:rsid w:val="00F415A8"/>
    <w:rsid w:val="00F415B0"/>
    <w:rsid w:val="00F41842"/>
    <w:rsid w:val="00F41B88"/>
    <w:rsid w:val="00F428EB"/>
    <w:rsid w:val="00F433AD"/>
    <w:rsid w:val="00F43CC5"/>
    <w:rsid w:val="00F43CDA"/>
    <w:rsid w:val="00F44144"/>
    <w:rsid w:val="00F45C72"/>
    <w:rsid w:val="00F461B3"/>
    <w:rsid w:val="00F46306"/>
    <w:rsid w:val="00F46C78"/>
    <w:rsid w:val="00F4779C"/>
    <w:rsid w:val="00F50643"/>
    <w:rsid w:val="00F50CA7"/>
    <w:rsid w:val="00F517A1"/>
    <w:rsid w:val="00F518B8"/>
    <w:rsid w:val="00F528B4"/>
    <w:rsid w:val="00F52D86"/>
    <w:rsid w:val="00F5306B"/>
    <w:rsid w:val="00F53B09"/>
    <w:rsid w:val="00F53BB7"/>
    <w:rsid w:val="00F53E36"/>
    <w:rsid w:val="00F53EB5"/>
    <w:rsid w:val="00F53F7B"/>
    <w:rsid w:val="00F55386"/>
    <w:rsid w:val="00F55C8F"/>
    <w:rsid w:val="00F560DB"/>
    <w:rsid w:val="00F56E50"/>
    <w:rsid w:val="00F56EB8"/>
    <w:rsid w:val="00F576C8"/>
    <w:rsid w:val="00F57A71"/>
    <w:rsid w:val="00F57C00"/>
    <w:rsid w:val="00F600F7"/>
    <w:rsid w:val="00F609D7"/>
    <w:rsid w:val="00F611EB"/>
    <w:rsid w:val="00F632A8"/>
    <w:rsid w:val="00F6396A"/>
    <w:rsid w:val="00F642EA"/>
    <w:rsid w:val="00F648C0"/>
    <w:rsid w:val="00F64A24"/>
    <w:rsid w:val="00F64F27"/>
    <w:rsid w:val="00F652DB"/>
    <w:rsid w:val="00F654CD"/>
    <w:rsid w:val="00F65DBE"/>
    <w:rsid w:val="00F65E14"/>
    <w:rsid w:val="00F674B1"/>
    <w:rsid w:val="00F70395"/>
    <w:rsid w:val="00F71E47"/>
    <w:rsid w:val="00F71E78"/>
    <w:rsid w:val="00F729F5"/>
    <w:rsid w:val="00F72E95"/>
    <w:rsid w:val="00F72FE1"/>
    <w:rsid w:val="00F73EBA"/>
    <w:rsid w:val="00F76B53"/>
    <w:rsid w:val="00F77770"/>
    <w:rsid w:val="00F77B47"/>
    <w:rsid w:val="00F80597"/>
    <w:rsid w:val="00F8063C"/>
    <w:rsid w:val="00F8078F"/>
    <w:rsid w:val="00F80F6E"/>
    <w:rsid w:val="00F81C19"/>
    <w:rsid w:val="00F826BC"/>
    <w:rsid w:val="00F82C44"/>
    <w:rsid w:val="00F83BDE"/>
    <w:rsid w:val="00F84679"/>
    <w:rsid w:val="00F84E86"/>
    <w:rsid w:val="00F8520E"/>
    <w:rsid w:val="00F85657"/>
    <w:rsid w:val="00F86248"/>
    <w:rsid w:val="00F862EE"/>
    <w:rsid w:val="00F86E53"/>
    <w:rsid w:val="00F875C2"/>
    <w:rsid w:val="00F87ABB"/>
    <w:rsid w:val="00F9040D"/>
    <w:rsid w:val="00F90C7C"/>
    <w:rsid w:val="00F90FAF"/>
    <w:rsid w:val="00F91A7A"/>
    <w:rsid w:val="00F91DF2"/>
    <w:rsid w:val="00F920C7"/>
    <w:rsid w:val="00F92107"/>
    <w:rsid w:val="00F92A61"/>
    <w:rsid w:val="00F92A7B"/>
    <w:rsid w:val="00F936E9"/>
    <w:rsid w:val="00F93BEF"/>
    <w:rsid w:val="00F94353"/>
    <w:rsid w:val="00F94592"/>
    <w:rsid w:val="00F94793"/>
    <w:rsid w:val="00F948BA"/>
    <w:rsid w:val="00F95EB9"/>
    <w:rsid w:val="00F9628F"/>
    <w:rsid w:val="00F96F8D"/>
    <w:rsid w:val="00F97210"/>
    <w:rsid w:val="00FA0B57"/>
    <w:rsid w:val="00FA1ED0"/>
    <w:rsid w:val="00FA2300"/>
    <w:rsid w:val="00FA26E7"/>
    <w:rsid w:val="00FA2938"/>
    <w:rsid w:val="00FA2D6F"/>
    <w:rsid w:val="00FA32C3"/>
    <w:rsid w:val="00FA50EF"/>
    <w:rsid w:val="00FA5A80"/>
    <w:rsid w:val="00FA5C13"/>
    <w:rsid w:val="00FA5D5E"/>
    <w:rsid w:val="00FA6CBE"/>
    <w:rsid w:val="00FA7082"/>
    <w:rsid w:val="00FA7466"/>
    <w:rsid w:val="00FA7E55"/>
    <w:rsid w:val="00FB0918"/>
    <w:rsid w:val="00FB0BD8"/>
    <w:rsid w:val="00FB2200"/>
    <w:rsid w:val="00FB2561"/>
    <w:rsid w:val="00FB395A"/>
    <w:rsid w:val="00FB48FF"/>
    <w:rsid w:val="00FB4C3C"/>
    <w:rsid w:val="00FB4D3F"/>
    <w:rsid w:val="00FB4E02"/>
    <w:rsid w:val="00FB4F93"/>
    <w:rsid w:val="00FB588C"/>
    <w:rsid w:val="00FB62CA"/>
    <w:rsid w:val="00FB6CAC"/>
    <w:rsid w:val="00FB6CF6"/>
    <w:rsid w:val="00FB729A"/>
    <w:rsid w:val="00FB7956"/>
    <w:rsid w:val="00FC11FC"/>
    <w:rsid w:val="00FC1BD8"/>
    <w:rsid w:val="00FC23C6"/>
    <w:rsid w:val="00FC241A"/>
    <w:rsid w:val="00FC3CE4"/>
    <w:rsid w:val="00FC4408"/>
    <w:rsid w:val="00FC48EF"/>
    <w:rsid w:val="00FC4B24"/>
    <w:rsid w:val="00FC56EF"/>
    <w:rsid w:val="00FC58EA"/>
    <w:rsid w:val="00FC5EB2"/>
    <w:rsid w:val="00FC6432"/>
    <w:rsid w:val="00FC6DA3"/>
    <w:rsid w:val="00FC78AC"/>
    <w:rsid w:val="00FC78E0"/>
    <w:rsid w:val="00FC793D"/>
    <w:rsid w:val="00FD0F0F"/>
    <w:rsid w:val="00FD0F4F"/>
    <w:rsid w:val="00FD2888"/>
    <w:rsid w:val="00FD296D"/>
    <w:rsid w:val="00FD2B73"/>
    <w:rsid w:val="00FD382E"/>
    <w:rsid w:val="00FD4493"/>
    <w:rsid w:val="00FD4658"/>
    <w:rsid w:val="00FD47FD"/>
    <w:rsid w:val="00FD602F"/>
    <w:rsid w:val="00FD60FC"/>
    <w:rsid w:val="00FE00D5"/>
    <w:rsid w:val="00FE0174"/>
    <w:rsid w:val="00FE068A"/>
    <w:rsid w:val="00FE0CB7"/>
    <w:rsid w:val="00FE0F73"/>
    <w:rsid w:val="00FE101F"/>
    <w:rsid w:val="00FE24F0"/>
    <w:rsid w:val="00FE2545"/>
    <w:rsid w:val="00FE2D88"/>
    <w:rsid w:val="00FE2F5A"/>
    <w:rsid w:val="00FE36DE"/>
    <w:rsid w:val="00FE450D"/>
    <w:rsid w:val="00FE4631"/>
    <w:rsid w:val="00FE48AC"/>
    <w:rsid w:val="00FE52BB"/>
    <w:rsid w:val="00FE5DB8"/>
    <w:rsid w:val="00FE5E6C"/>
    <w:rsid w:val="00FF089C"/>
    <w:rsid w:val="00FF0B2C"/>
    <w:rsid w:val="00FF1044"/>
    <w:rsid w:val="00FF157A"/>
    <w:rsid w:val="00FF2152"/>
    <w:rsid w:val="00FF2378"/>
    <w:rsid w:val="00FF24EF"/>
    <w:rsid w:val="00FF3563"/>
    <w:rsid w:val="00FF52E9"/>
    <w:rsid w:val="00FF5F01"/>
    <w:rsid w:val="00FF66E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EBF"/>
    <w:pPr>
      <w:spacing w:after="200" w:line="276" w:lineRule="auto"/>
    </w:pPr>
    <w:rPr>
      <w:rFonts w:ascii="Times New Roman" w:hAnsi="Times New Roman"/>
      <w:sz w:val="24"/>
      <w:szCs w:val="22"/>
      <w:lang w:eastAsia="en-US"/>
    </w:rPr>
  </w:style>
  <w:style w:type="paragraph" w:styleId="1">
    <w:name w:val="heading 1"/>
    <w:basedOn w:val="a0"/>
    <w:link w:val="1Char"/>
    <w:uiPriority w:val="9"/>
    <w:qFormat/>
    <w:rsid w:val="00011302"/>
    <w:pPr>
      <w:spacing w:before="100" w:beforeAutospacing="1" w:after="100" w:afterAutospacing="1" w:line="240" w:lineRule="auto"/>
      <w:outlineLvl w:val="0"/>
    </w:pPr>
    <w:rPr>
      <w:b/>
      <w:bCs/>
      <w:kern w:val="36"/>
      <w:sz w:val="48"/>
      <w:szCs w:val="48"/>
      <w:lang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locked/>
    <w:rsid w:val="00011302"/>
    <w:rPr>
      <w:rFonts w:ascii="Times New Roman" w:hAnsi="Times New Roman"/>
      <w:b/>
      <w:kern w:val="36"/>
      <w:sz w:val="48"/>
      <w:lang w:val="x-none" w:eastAsia="de-DE"/>
    </w:rPr>
  </w:style>
  <w:style w:type="paragraph" w:styleId="a4">
    <w:name w:val="header"/>
    <w:aliases w:val="Kopfzeile2"/>
    <w:basedOn w:val="a0"/>
    <w:link w:val="Char"/>
    <w:uiPriority w:val="99"/>
    <w:unhideWhenUsed/>
    <w:rsid w:val="00843797"/>
    <w:pPr>
      <w:tabs>
        <w:tab w:val="center" w:pos="4703"/>
        <w:tab w:val="right" w:pos="9406"/>
      </w:tabs>
      <w:spacing w:after="0" w:line="240" w:lineRule="auto"/>
    </w:pPr>
    <w:rPr>
      <w:szCs w:val="20"/>
      <w:lang w:eastAsia="de-DE"/>
    </w:rPr>
  </w:style>
  <w:style w:type="character" w:customStyle="1" w:styleId="Char">
    <w:name w:val="页眉 Char"/>
    <w:aliases w:val="Kopfzeile2 Char"/>
    <w:basedOn w:val="a1"/>
    <w:link w:val="a4"/>
    <w:uiPriority w:val="99"/>
    <w:locked/>
    <w:rsid w:val="00843797"/>
    <w:rPr>
      <w:rFonts w:ascii="Times New Roman" w:hAnsi="Times New Roman"/>
      <w:sz w:val="24"/>
    </w:rPr>
  </w:style>
  <w:style w:type="paragraph" w:styleId="a5">
    <w:name w:val="footer"/>
    <w:basedOn w:val="a0"/>
    <w:link w:val="Char0"/>
    <w:uiPriority w:val="99"/>
    <w:unhideWhenUsed/>
    <w:rsid w:val="00843797"/>
    <w:pPr>
      <w:tabs>
        <w:tab w:val="center" w:pos="4703"/>
        <w:tab w:val="right" w:pos="9406"/>
      </w:tabs>
      <w:spacing w:after="0" w:line="240" w:lineRule="auto"/>
    </w:pPr>
    <w:rPr>
      <w:szCs w:val="20"/>
      <w:lang w:eastAsia="de-DE"/>
    </w:rPr>
  </w:style>
  <w:style w:type="character" w:customStyle="1" w:styleId="Char0">
    <w:name w:val="页脚 Char"/>
    <w:basedOn w:val="a1"/>
    <w:link w:val="a5"/>
    <w:uiPriority w:val="99"/>
    <w:locked/>
    <w:rsid w:val="00843797"/>
    <w:rPr>
      <w:rFonts w:ascii="Times New Roman" w:hAnsi="Times New Roman"/>
      <w:sz w:val="24"/>
    </w:rPr>
  </w:style>
  <w:style w:type="paragraph" w:styleId="a6">
    <w:name w:val="List Paragraph"/>
    <w:basedOn w:val="a0"/>
    <w:uiPriority w:val="34"/>
    <w:qFormat/>
    <w:rsid w:val="002F4E61"/>
    <w:pPr>
      <w:ind w:left="720"/>
      <w:contextualSpacing/>
    </w:pPr>
  </w:style>
  <w:style w:type="paragraph" w:styleId="a7">
    <w:name w:val="caption"/>
    <w:basedOn w:val="a0"/>
    <w:next w:val="a0"/>
    <w:uiPriority w:val="35"/>
    <w:qFormat/>
    <w:rsid w:val="00D769ED"/>
    <w:pPr>
      <w:spacing w:after="0" w:line="240" w:lineRule="auto"/>
    </w:pPr>
    <w:rPr>
      <w:b/>
      <w:bCs/>
      <w:color w:val="000000"/>
      <w:sz w:val="20"/>
      <w:szCs w:val="20"/>
      <w:lang w:eastAsia="de-DE"/>
    </w:rPr>
  </w:style>
  <w:style w:type="paragraph" w:styleId="a8">
    <w:name w:val="Balloon Text"/>
    <w:basedOn w:val="a0"/>
    <w:link w:val="Char1"/>
    <w:uiPriority w:val="99"/>
    <w:semiHidden/>
    <w:unhideWhenUsed/>
    <w:rsid w:val="00D769ED"/>
    <w:pPr>
      <w:spacing w:after="0" w:line="240" w:lineRule="auto"/>
    </w:pPr>
    <w:rPr>
      <w:rFonts w:ascii="Tahoma" w:hAnsi="Tahoma"/>
      <w:sz w:val="16"/>
      <w:szCs w:val="16"/>
      <w:lang w:eastAsia="de-DE"/>
    </w:rPr>
  </w:style>
  <w:style w:type="character" w:customStyle="1" w:styleId="Char1">
    <w:name w:val="批注框文本 Char"/>
    <w:basedOn w:val="a1"/>
    <w:link w:val="a8"/>
    <w:uiPriority w:val="99"/>
    <w:semiHidden/>
    <w:locked/>
    <w:rsid w:val="00D769ED"/>
    <w:rPr>
      <w:rFonts w:ascii="Tahoma" w:hAnsi="Tahoma"/>
      <w:sz w:val="16"/>
    </w:rPr>
  </w:style>
  <w:style w:type="table" w:customStyle="1" w:styleId="Tabellengitternetz">
    <w:name w:val="Tabellengitternetz"/>
    <w:basedOn w:val="a2"/>
    <w:uiPriority w:val="59"/>
    <w:rsid w:val="004725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1"/>
    <w:uiPriority w:val="20"/>
    <w:qFormat/>
    <w:rsid w:val="007E367A"/>
    <w:rPr>
      <w:i/>
    </w:rPr>
  </w:style>
  <w:style w:type="character" w:customStyle="1" w:styleId="addmd">
    <w:name w:val="addmd"/>
    <w:basedOn w:val="a1"/>
    <w:rsid w:val="00011302"/>
    <w:rPr>
      <w:rFonts w:cs="Times New Roman"/>
    </w:rPr>
  </w:style>
  <w:style w:type="character" w:styleId="aa">
    <w:name w:val="annotation reference"/>
    <w:basedOn w:val="a1"/>
    <w:unhideWhenUsed/>
    <w:rsid w:val="00690871"/>
    <w:rPr>
      <w:sz w:val="16"/>
    </w:rPr>
  </w:style>
  <w:style w:type="paragraph" w:styleId="ab">
    <w:name w:val="annotation text"/>
    <w:basedOn w:val="a0"/>
    <w:link w:val="Char2"/>
    <w:unhideWhenUsed/>
    <w:rsid w:val="00690871"/>
    <w:pPr>
      <w:spacing w:line="240" w:lineRule="auto"/>
    </w:pPr>
    <w:rPr>
      <w:sz w:val="20"/>
      <w:szCs w:val="20"/>
      <w:lang w:eastAsia="de-DE"/>
    </w:rPr>
  </w:style>
  <w:style w:type="character" w:customStyle="1" w:styleId="Char2">
    <w:name w:val="批注文字 Char"/>
    <w:basedOn w:val="a1"/>
    <w:link w:val="ab"/>
    <w:locked/>
    <w:rsid w:val="00690871"/>
    <w:rPr>
      <w:rFonts w:ascii="Times New Roman" w:hAnsi="Times New Roman"/>
      <w:sz w:val="20"/>
    </w:rPr>
  </w:style>
  <w:style w:type="paragraph" w:styleId="ac">
    <w:name w:val="annotation subject"/>
    <w:basedOn w:val="ab"/>
    <w:next w:val="ab"/>
    <w:link w:val="Char3"/>
    <w:uiPriority w:val="99"/>
    <w:semiHidden/>
    <w:unhideWhenUsed/>
    <w:rsid w:val="00690871"/>
    <w:rPr>
      <w:b/>
      <w:bCs/>
    </w:rPr>
  </w:style>
  <w:style w:type="character" w:customStyle="1" w:styleId="Char3">
    <w:name w:val="批注主题 Char"/>
    <w:basedOn w:val="Char2"/>
    <w:link w:val="ac"/>
    <w:uiPriority w:val="99"/>
    <w:semiHidden/>
    <w:locked/>
    <w:rsid w:val="00690871"/>
    <w:rPr>
      <w:rFonts w:ascii="Times New Roman" w:hAnsi="Times New Roman"/>
      <w:b/>
      <w:sz w:val="20"/>
    </w:rPr>
  </w:style>
  <w:style w:type="character" w:styleId="ad">
    <w:name w:val="Hyperlink"/>
    <w:basedOn w:val="a1"/>
    <w:uiPriority w:val="99"/>
    <w:unhideWhenUsed/>
    <w:rsid w:val="00D111C4"/>
    <w:rPr>
      <w:color w:val="0000FF"/>
      <w:u w:val="single"/>
    </w:rPr>
  </w:style>
  <w:style w:type="paragraph" w:styleId="a">
    <w:name w:val="List Bullet"/>
    <w:basedOn w:val="a0"/>
    <w:uiPriority w:val="99"/>
    <w:unhideWhenUsed/>
    <w:rsid w:val="006B3A53"/>
    <w:pPr>
      <w:numPr>
        <w:numId w:val="25"/>
      </w:numPr>
      <w:contextualSpacing/>
    </w:pPr>
  </w:style>
  <w:style w:type="character" w:customStyle="1" w:styleId="st">
    <w:name w:val="st"/>
    <w:basedOn w:val="a1"/>
    <w:rsid w:val="005F7B59"/>
    <w:rPr>
      <w:rFonts w:cs="Times New Roman"/>
    </w:rPr>
  </w:style>
  <w:style w:type="paragraph" w:styleId="ae">
    <w:name w:val="No Spacing"/>
    <w:uiPriority w:val="1"/>
    <w:qFormat/>
    <w:rsid w:val="006446C6"/>
    <w:rPr>
      <w:rFonts w:ascii="Times New Roman" w:hAnsi="Times New Roman"/>
      <w:sz w:val="24"/>
      <w:szCs w:val="22"/>
      <w:lang w:eastAsia="en-US"/>
    </w:rPr>
  </w:style>
  <w:style w:type="paragraph" w:styleId="af">
    <w:name w:val="Normal (Web)"/>
    <w:basedOn w:val="a0"/>
    <w:uiPriority w:val="99"/>
    <w:semiHidden/>
    <w:unhideWhenUsed/>
    <w:rsid w:val="000B4B4D"/>
    <w:pPr>
      <w:spacing w:before="100" w:beforeAutospacing="1" w:after="100" w:afterAutospacing="1" w:line="240" w:lineRule="auto"/>
    </w:pPr>
    <w:rPr>
      <w:szCs w:val="24"/>
      <w:lang w:eastAsia="de-DE"/>
    </w:rPr>
  </w:style>
  <w:style w:type="paragraph" w:customStyle="1" w:styleId="p0">
    <w:name w:val="p0"/>
    <w:basedOn w:val="a0"/>
    <w:rsid w:val="00E42AC1"/>
    <w:pPr>
      <w:spacing w:after="0" w:line="240" w:lineRule="atLeast"/>
    </w:pPr>
    <w:rPr>
      <w:rFonts w:ascii="Century" w:eastAsia="宋体" w:hAnsi="Century" w:cs="宋体"/>
      <w:sz w:val="21"/>
      <w:szCs w:val="21"/>
      <w:lang w:val="en-US" w:eastAsia="zh-CN"/>
    </w:rPr>
  </w:style>
  <w:style w:type="character" w:customStyle="1" w:styleId="labellist1">
    <w:name w:val="label_list1"/>
    <w:rsid w:val="00E42AC1"/>
  </w:style>
  <w:style w:type="character" w:styleId="af0">
    <w:name w:val="Strong"/>
    <w:qFormat/>
    <w:rsid w:val="003E4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3EBF"/>
    <w:pPr>
      <w:spacing w:after="200" w:line="276" w:lineRule="auto"/>
    </w:pPr>
    <w:rPr>
      <w:rFonts w:ascii="Times New Roman" w:hAnsi="Times New Roman"/>
      <w:sz w:val="24"/>
      <w:szCs w:val="22"/>
      <w:lang w:eastAsia="en-US"/>
    </w:rPr>
  </w:style>
  <w:style w:type="paragraph" w:styleId="1">
    <w:name w:val="heading 1"/>
    <w:basedOn w:val="a0"/>
    <w:link w:val="1Char"/>
    <w:uiPriority w:val="9"/>
    <w:qFormat/>
    <w:rsid w:val="00011302"/>
    <w:pPr>
      <w:spacing w:before="100" w:beforeAutospacing="1" w:after="100" w:afterAutospacing="1" w:line="240" w:lineRule="auto"/>
      <w:outlineLvl w:val="0"/>
    </w:pPr>
    <w:rPr>
      <w:b/>
      <w:bCs/>
      <w:kern w:val="36"/>
      <w:sz w:val="48"/>
      <w:szCs w:val="48"/>
      <w:lang w:eastAsia="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locked/>
    <w:rsid w:val="00011302"/>
    <w:rPr>
      <w:rFonts w:ascii="Times New Roman" w:hAnsi="Times New Roman"/>
      <w:b/>
      <w:kern w:val="36"/>
      <w:sz w:val="48"/>
      <w:lang w:val="x-none" w:eastAsia="de-DE"/>
    </w:rPr>
  </w:style>
  <w:style w:type="paragraph" w:styleId="a4">
    <w:name w:val="header"/>
    <w:aliases w:val="Kopfzeile2"/>
    <w:basedOn w:val="a0"/>
    <w:link w:val="Char"/>
    <w:uiPriority w:val="99"/>
    <w:unhideWhenUsed/>
    <w:rsid w:val="00843797"/>
    <w:pPr>
      <w:tabs>
        <w:tab w:val="center" w:pos="4703"/>
        <w:tab w:val="right" w:pos="9406"/>
      </w:tabs>
      <w:spacing w:after="0" w:line="240" w:lineRule="auto"/>
    </w:pPr>
    <w:rPr>
      <w:szCs w:val="20"/>
      <w:lang w:eastAsia="de-DE"/>
    </w:rPr>
  </w:style>
  <w:style w:type="character" w:customStyle="1" w:styleId="Char">
    <w:name w:val="页眉 Char"/>
    <w:aliases w:val="Kopfzeile2 Char"/>
    <w:basedOn w:val="a1"/>
    <w:link w:val="a4"/>
    <w:uiPriority w:val="99"/>
    <w:locked/>
    <w:rsid w:val="00843797"/>
    <w:rPr>
      <w:rFonts w:ascii="Times New Roman" w:hAnsi="Times New Roman"/>
      <w:sz w:val="24"/>
    </w:rPr>
  </w:style>
  <w:style w:type="paragraph" w:styleId="a5">
    <w:name w:val="footer"/>
    <w:basedOn w:val="a0"/>
    <w:link w:val="Char0"/>
    <w:uiPriority w:val="99"/>
    <w:unhideWhenUsed/>
    <w:rsid w:val="00843797"/>
    <w:pPr>
      <w:tabs>
        <w:tab w:val="center" w:pos="4703"/>
        <w:tab w:val="right" w:pos="9406"/>
      </w:tabs>
      <w:spacing w:after="0" w:line="240" w:lineRule="auto"/>
    </w:pPr>
    <w:rPr>
      <w:szCs w:val="20"/>
      <w:lang w:eastAsia="de-DE"/>
    </w:rPr>
  </w:style>
  <w:style w:type="character" w:customStyle="1" w:styleId="Char0">
    <w:name w:val="页脚 Char"/>
    <w:basedOn w:val="a1"/>
    <w:link w:val="a5"/>
    <w:uiPriority w:val="99"/>
    <w:locked/>
    <w:rsid w:val="00843797"/>
    <w:rPr>
      <w:rFonts w:ascii="Times New Roman" w:hAnsi="Times New Roman"/>
      <w:sz w:val="24"/>
    </w:rPr>
  </w:style>
  <w:style w:type="paragraph" w:styleId="a6">
    <w:name w:val="List Paragraph"/>
    <w:basedOn w:val="a0"/>
    <w:uiPriority w:val="34"/>
    <w:qFormat/>
    <w:rsid w:val="002F4E61"/>
    <w:pPr>
      <w:ind w:left="720"/>
      <w:contextualSpacing/>
    </w:pPr>
  </w:style>
  <w:style w:type="paragraph" w:styleId="a7">
    <w:name w:val="caption"/>
    <w:basedOn w:val="a0"/>
    <w:next w:val="a0"/>
    <w:uiPriority w:val="35"/>
    <w:qFormat/>
    <w:rsid w:val="00D769ED"/>
    <w:pPr>
      <w:spacing w:after="0" w:line="240" w:lineRule="auto"/>
    </w:pPr>
    <w:rPr>
      <w:b/>
      <w:bCs/>
      <w:color w:val="000000"/>
      <w:sz w:val="20"/>
      <w:szCs w:val="20"/>
      <w:lang w:eastAsia="de-DE"/>
    </w:rPr>
  </w:style>
  <w:style w:type="paragraph" w:styleId="a8">
    <w:name w:val="Balloon Text"/>
    <w:basedOn w:val="a0"/>
    <w:link w:val="Char1"/>
    <w:uiPriority w:val="99"/>
    <w:semiHidden/>
    <w:unhideWhenUsed/>
    <w:rsid w:val="00D769ED"/>
    <w:pPr>
      <w:spacing w:after="0" w:line="240" w:lineRule="auto"/>
    </w:pPr>
    <w:rPr>
      <w:rFonts w:ascii="Tahoma" w:hAnsi="Tahoma"/>
      <w:sz w:val="16"/>
      <w:szCs w:val="16"/>
      <w:lang w:eastAsia="de-DE"/>
    </w:rPr>
  </w:style>
  <w:style w:type="character" w:customStyle="1" w:styleId="Char1">
    <w:name w:val="批注框文本 Char"/>
    <w:basedOn w:val="a1"/>
    <w:link w:val="a8"/>
    <w:uiPriority w:val="99"/>
    <w:semiHidden/>
    <w:locked/>
    <w:rsid w:val="00D769ED"/>
    <w:rPr>
      <w:rFonts w:ascii="Tahoma" w:hAnsi="Tahoma"/>
      <w:sz w:val="16"/>
    </w:rPr>
  </w:style>
  <w:style w:type="table" w:customStyle="1" w:styleId="Tabellengitternetz">
    <w:name w:val="Tabellengitternetz"/>
    <w:basedOn w:val="a2"/>
    <w:uiPriority w:val="59"/>
    <w:rsid w:val="004725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Emphasis"/>
    <w:basedOn w:val="a1"/>
    <w:uiPriority w:val="20"/>
    <w:qFormat/>
    <w:rsid w:val="007E367A"/>
    <w:rPr>
      <w:i/>
    </w:rPr>
  </w:style>
  <w:style w:type="character" w:customStyle="1" w:styleId="addmd">
    <w:name w:val="addmd"/>
    <w:basedOn w:val="a1"/>
    <w:rsid w:val="00011302"/>
    <w:rPr>
      <w:rFonts w:cs="Times New Roman"/>
    </w:rPr>
  </w:style>
  <w:style w:type="character" w:styleId="aa">
    <w:name w:val="annotation reference"/>
    <w:basedOn w:val="a1"/>
    <w:unhideWhenUsed/>
    <w:rsid w:val="00690871"/>
    <w:rPr>
      <w:sz w:val="16"/>
    </w:rPr>
  </w:style>
  <w:style w:type="paragraph" w:styleId="ab">
    <w:name w:val="annotation text"/>
    <w:basedOn w:val="a0"/>
    <w:link w:val="Char2"/>
    <w:unhideWhenUsed/>
    <w:rsid w:val="00690871"/>
    <w:pPr>
      <w:spacing w:line="240" w:lineRule="auto"/>
    </w:pPr>
    <w:rPr>
      <w:sz w:val="20"/>
      <w:szCs w:val="20"/>
      <w:lang w:eastAsia="de-DE"/>
    </w:rPr>
  </w:style>
  <w:style w:type="character" w:customStyle="1" w:styleId="Char2">
    <w:name w:val="批注文字 Char"/>
    <w:basedOn w:val="a1"/>
    <w:link w:val="ab"/>
    <w:locked/>
    <w:rsid w:val="00690871"/>
    <w:rPr>
      <w:rFonts w:ascii="Times New Roman" w:hAnsi="Times New Roman"/>
      <w:sz w:val="20"/>
    </w:rPr>
  </w:style>
  <w:style w:type="paragraph" w:styleId="ac">
    <w:name w:val="annotation subject"/>
    <w:basedOn w:val="ab"/>
    <w:next w:val="ab"/>
    <w:link w:val="Char3"/>
    <w:uiPriority w:val="99"/>
    <w:semiHidden/>
    <w:unhideWhenUsed/>
    <w:rsid w:val="00690871"/>
    <w:rPr>
      <w:b/>
      <w:bCs/>
    </w:rPr>
  </w:style>
  <w:style w:type="character" w:customStyle="1" w:styleId="Char3">
    <w:name w:val="批注主题 Char"/>
    <w:basedOn w:val="Char2"/>
    <w:link w:val="ac"/>
    <w:uiPriority w:val="99"/>
    <w:semiHidden/>
    <w:locked/>
    <w:rsid w:val="00690871"/>
    <w:rPr>
      <w:rFonts w:ascii="Times New Roman" w:hAnsi="Times New Roman"/>
      <w:b/>
      <w:sz w:val="20"/>
    </w:rPr>
  </w:style>
  <w:style w:type="character" w:styleId="ad">
    <w:name w:val="Hyperlink"/>
    <w:basedOn w:val="a1"/>
    <w:uiPriority w:val="99"/>
    <w:unhideWhenUsed/>
    <w:rsid w:val="00D111C4"/>
    <w:rPr>
      <w:color w:val="0000FF"/>
      <w:u w:val="single"/>
    </w:rPr>
  </w:style>
  <w:style w:type="paragraph" w:styleId="a">
    <w:name w:val="List Bullet"/>
    <w:basedOn w:val="a0"/>
    <w:uiPriority w:val="99"/>
    <w:unhideWhenUsed/>
    <w:rsid w:val="006B3A53"/>
    <w:pPr>
      <w:numPr>
        <w:numId w:val="25"/>
      </w:numPr>
      <w:contextualSpacing/>
    </w:pPr>
  </w:style>
  <w:style w:type="character" w:customStyle="1" w:styleId="st">
    <w:name w:val="st"/>
    <w:basedOn w:val="a1"/>
    <w:rsid w:val="005F7B59"/>
    <w:rPr>
      <w:rFonts w:cs="Times New Roman"/>
    </w:rPr>
  </w:style>
  <w:style w:type="paragraph" w:styleId="ae">
    <w:name w:val="No Spacing"/>
    <w:uiPriority w:val="1"/>
    <w:qFormat/>
    <w:rsid w:val="006446C6"/>
    <w:rPr>
      <w:rFonts w:ascii="Times New Roman" w:hAnsi="Times New Roman"/>
      <w:sz w:val="24"/>
      <w:szCs w:val="22"/>
      <w:lang w:eastAsia="en-US"/>
    </w:rPr>
  </w:style>
  <w:style w:type="paragraph" w:styleId="af">
    <w:name w:val="Normal (Web)"/>
    <w:basedOn w:val="a0"/>
    <w:uiPriority w:val="99"/>
    <w:semiHidden/>
    <w:unhideWhenUsed/>
    <w:rsid w:val="000B4B4D"/>
    <w:pPr>
      <w:spacing w:before="100" w:beforeAutospacing="1" w:after="100" w:afterAutospacing="1" w:line="240" w:lineRule="auto"/>
    </w:pPr>
    <w:rPr>
      <w:szCs w:val="24"/>
      <w:lang w:eastAsia="de-DE"/>
    </w:rPr>
  </w:style>
  <w:style w:type="paragraph" w:customStyle="1" w:styleId="p0">
    <w:name w:val="p0"/>
    <w:basedOn w:val="a0"/>
    <w:rsid w:val="00E42AC1"/>
    <w:pPr>
      <w:spacing w:after="0" w:line="240" w:lineRule="atLeast"/>
    </w:pPr>
    <w:rPr>
      <w:rFonts w:ascii="Century" w:eastAsia="宋体" w:hAnsi="Century" w:cs="宋体"/>
      <w:sz w:val="21"/>
      <w:szCs w:val="21"/>
      <w:lang w:val="en-US" w:eastAsia="zh-CN"/>
    </w:rPr>
  </w:style>
  <w:style w:type="character" w:customStyle="1" w:styleId="labellist1">
    <w:name w:val="label_list1"/>
    <w:rsid w:val="00E42AC1"/>
  </w:style>
  <w:style w:type="character" w:styleId="af0">
    <w:name w:val="Strong"/>
    <w:qFormat/>
    <w:rsid w:val="003E4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18264">
      <w:marLeft w:val="0"/>
      <w:marRight w:val="0"/>
      <w:marTop w:val="0"/>
      <w:marBottom w:val="0"/>
      <w:divBdr>
        <w:top w:val="none" w:sz="0" w:space="0" w:color="auto"/>
        <w:left w:val="none" w:sz="0" w:space="0" w:color="auto"/>
        <w:bottom w:val="none" w:sz="0" w:space="0" w:color="auto"/>
        <w:right w:val="none" w:sz="0" w:space="0" w:color="auto"/>
      </w:divBdr>
    </w:div>
    <w:div w:id="634218266">
      <w:marLeft w:val="0"/>
      <w:marRight w:val="0"/>
      <w:marTop w:val="0"/>
      <w:marBottom w:val="0"/>
      <w:divBdr>
        <w:top w:val="none" w:sz="0" w:space="0" w:color="auto"/>
        <w:left w:val="none" w:sz="0" w:space="0" w:color="auto"/>
        <w:bottom w:val="none" w:sz="0" w:space="0" w:color="auto"/>
        <w:right w:val="none" w:sz="0" w:space="0" w:color="auto"/>
      </w:divBdr>
      <w:divsChild>
        <w:div w:id="634218277">
          <w:marLeft w:val="0"/>
          <w:marRight w:val="0"/>
          <w:marTop w:val="0"/>
          <w:marBottom w:val="0"/>
          <w:divBdr>
            <w:top w:val="none" w:sz="0" w:space="0" w:color="auto"/>
            <w:left w:val="none" w:sz="0" w:space="0" w:color="auto"/>
            <w:bottom w:val="none" w:sz="0" w:space="0" w:color="auto"/>
            <w:right w:val="none" w:sz="0" w:space="0" w:color="auto"/>
          </w:divBdr>
        </w:div>
      </w:divsChild>
    </w:div>
    <w:div w:id="634218267">
      <w:marLeft w:val="0"/>
      <w:marRight w:val="0"/>
      <w:marTop w:val="0"/>
      <w:marBottom w:val="0"/>
      <w:divBdr>
        <w:top w:val="none" w:sz="0" w:space="0" w:color="auto"/>
        <w:left w:val="none" w:sz="0" w:space="0" w:color="auto"/>
        <w:bottom w:val="none" w:sz="0" w:space="0" w:color="auto"/>
        <w:right w:val="none" w:sz="0" w:space="0" w:color="auto"/>
      </w:divBdr>
    </w:div>
    <w:div w:id="634218268">
      <w:marLeft w:val="0"/>
      <w:marRight w:val="0"/>
      <w:marTop w:val="0"/>
      <w:marBottom w:val="0"/>
      <w:divBdr>
        <w:top w:val="none" w:sz="0" w:space="0" w:color="auto"/>
        <w:left w:val="none" w:sz="0" w:space="0" w:color="auto"/>
        <w:bottom w:val="none" w:sz="0" w:space="0" w:color="auto"/>
        <w:right w:val="none" w:sz="0" w:space="0" w:color="auto"/>
      </w:divBdr>
    </w:div>
    <w:div w:id="634218270">
      <w:marLeft w:val="0"/>
      <w:marRight w:val="0"/>
      <w:marTop w:val="0"/>
      <w:marBottom w:val="0"/>
      <w:divBdr>
        <w:top w:val="none" w:sz="0" w:space="0" w:color="auto"/>
        <w:left w:val="none" w:sz="0" w:space="0" w:color="auto"/>
        <w:bottom w:val="none" w:sz="0" w:space="0" w:color="auto"/>
        <w:right w:val="none" w:sz="0" w:space="0" w:color="auto"/>
      </w:divBdr>
    </w:div>
    <w:div w:id="634218273">
      <w:marLeft w:val="0"/>
      <w:marRight w:val="0"/>
      <w:marTop w:val="0"/>
      <w:marBottom w:val="0"/>
      <w:divBdr>
        <w:top w:val="none" w:sz="0" w:space="0" w:color="auto"/>
        <w:left w:val="none" w:sz="0" w:space="0" w:color="auto"/>
        <w:bottom w:val="none" w:sz="0" w:space="0" w:color="auto"/>
        <w:right w:val="none" w:sz="0" w:space="0" w:color="auto"/>
      </w:divBdr>
      <w:divsChild>
        <w:div w:id="634218271">
          <w:marLeft w:val="0"/>
          <w:marRight w:val="0"/>
          <w:marTop w:val="0"/>
          <w:marBottom w:val="0"/>
          <w:divBdr>
            <w:top w:val="none" w:sz="0" w:space="0" w:color="auto"/>
            <w:left w:val="none" w:sz="0" w:space="0" w:color="auto"/>
            <w:bottom w:val="none" w:sz="0" w:space="0" w:color="auto"/>
            <w:right w:val="none" w:sz="0" w:space="0" w:color="auto"/>
          </w:divBdr>
        </w:div>
        <w:div w:id="634218272">
          <w:marLeft w:val="0"/>
          <w:marRight w:val="0"/>
          <w:marTop w:val="0"/>
          <w:marBottom w:val="0"/>
          <w:divBdr>
            <w:top w:val="none" w:sz="0" w:space="0" w:color="auto"/>
            <w:left w:val="none" w:sz="0" w:space="0" w:color="auto"/>
            <w:bottom w:val="none" w:sz="0" w:space="0" w:color="auto"/>
            <w:right w:val="none" w:sz="0" w:space="0" w:color="auto"/>
          </w:divBdr>
        </w:div>
      </w:divsChild>
    </w:div>
    <w:div w:id="634218275">
      <w:marLeft w:val="0"/>
      <w:marRight w:val="0"/>
      <w:marTop w:val="0"/>
      <w:marBottom w:val="0"/>
      <w:divBdr>
        <w:top w:val="none" w:sz="0" w:space="0" w:color="auto"/>
        <w:left w:val="none" w:sz="0" w:space="0" w:color="auto"/>
        <w:bottom w:val="none" w:sz="0" w:space="0" w:color="auto"/>
        <w:right w:val="none" w:sz="0" w:space="0" w:color="auto"/>
      </w:divBdr>
    </w:div>
    <w:div w:id="634218278">
      <w:marLeft w:val="0"/>
      <w:marRight w:val="0"/>
      <w:marTop w:val="0"/>
      <w:marBottom w:val="0"/>
      <w:divBdr>
        <w:top w:val="none" w:sz="0" w:space="0" w:color="auto"/>
        <w:left w:val="none" w:sz="0" w:space="0" w:color="auto"/>
        <w:bottom w:val="none" w:sz="0" w:space="0" w:color="auto"/>
        <w:right w:val="none" w:sz="0" w:space="0" w:color="auto"/>
      </w:divBdr>
    </w:div>
    <w:div w:id="634218279">
      <w:marLeft w:val="0"/>
      <w:marRight w:val="0"/>
      <w:marTop w:val="0"/>
      <w:marBottom w:val="0"/>
      <w:divBdr>
        <w:top w:val="none" w:sz="0" w:space="0" w:color="auto"/>
        <w:left w:val="none" w:sz="0" w:space="0" w:color="auto"/>
        <w:bottom w:val="none" w:sz="0" w:space="0" w:color="auto"/>
        <w:right w:val="none" w:sz="0" w:space="0" w:color="auto"/>
      </w:divBdr>
      <w:divsChild>
        <w:div w:id="634218265">
          <w:marLeft w:val="0"/>
          <w:marRight w:val="0"/>
          <w:marTop w:val="0"/>
          <w:marBottom w:val="0"/>
          <w:divBdr>
            <w:top w:val="none" w:sz="0" w:space="0" w:color="auto"/>
            <w:left w:val="none" w:sz="0" w:space="0" w:color="auto"/>
            <w:bottom w:val="none" w:sz="0" w:space="0" w:color="auto"/>
            <w:right w:val="none" w:sz="0" w:space="0" w:color="auto"/>
          </w:divBdr>
        </w:div>
        <w:div w:id="634218269">
          <w:marLeft w:val="0"/>
          <w:marRight w:val="0"/>
          <w:marTop w:val="0"/>
          <w:marBottom w:val="0"/>
          <w:divBdr>
            <w:top w:val="none" w:sz="0" w:space="0" w:color="auto"/>
            <w:left w:val="none" w:sz="0" w:space="0" w:color="auto"/>
            <w:bottom w:val="none" w:sz="0" w:space="0" w:color="auto"/>
            <w:right w:val="none" w:sz="0" w:space="0" w:color="auto"/>
          </w:divBdr>
        </w:div>
        <w:div w:id="634218274">
          <w:marLeft w:val="0"/>
          <w:marRight w:val="0"/>
          <w:marTop w:val="0"/>
          <w:marBottom w:val="0"/>
          <w:divBdr>
            <w:top w:val="none" w:sz="0" w:space="0" w:color="auto"/>
            <w:left w:val="none" w:sz="0" w:space="0" w:color="auto"/>
            <w:bottom w:val="none" w:sz="0" w:space="0" w:color="auto"/>
            <w:right w:val="none" w:sz="0" w:space="0" w:color="auto"/>
          </w:divBdr>
        </w:div>
        <w:div w:id="634218276">
          <w:marLeft w:val="0"/>
          <w:marRight w:val="0"/>
          <w:marTop w:val="0"/>
          <w:marBottom w:val="0"/>
          <w:divBdr>
            <w:top w:val="none" w:sz="0" w:space="0" w:color="auto"/>
            <w:left w:val="none" w:sz="0" w:space="0" w:color="auto"/>
            <w:bottom w:val="none" w:sz="0" w:space="0" w:color="auto"/>
            <w:right w:val="none" w:sz="0" w:space="0" w:color="auto"/>
          </w:divBdr>
        </w:div>
      </w:divsChild>
    </w:div>
    <w:div w:id="1157696199">
      <w:bodyDiv w:val="1"/>
      <w:marLeft w:val="0"/>
      <w:marRight w:val="0"/>
      <w:marTop w:val="0"/>
      <w:marBottom w:val="0"/>
      <w:divBdr>
        <w:top w:val="none" w:sz="0" w:space="0" w:color="auto"/>
        <w:left w:val="none" w:sz="0" w:space="0" w:color="auto"/>
        <w:bottom w:val="none" w:sz="0" w:space="0" w:color="auto"/>
        <w:right w:val="none" w:sz="0" w:space="0" w:color="auto"/>
      </w:divBdr>
    </w:div>
    <w:div w:id="192957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omedcentral.com/content/supplementary/1471-230X-8-30-S1.pdf" TargetMode="External"/><Relationship Id="rId4" Type="http://schemas.microsoft.com/office/2007/relationships/stylesWithEffects" Target="stylesWithEffects.xml"/><Relationship Id="rId9" Type="http://schemas.openxmlformats.org/officeDocument/2006/relationships/hyperlink" Target="mailto:fabian.jasper@sbg.ac.at"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26CB-AC89-46C8-86A0-579B6CD9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6571</Words>
  <Characters>36793</Characters>
  <Application>Microsoft Office Word</Application>
  <DocSecurity>0</DocSecurity>
  <Lines>306</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Somatic symptom reporting has a dimensional latent structure: Results from taxometric analyses</vt:lpstr>
      <vt:lpstr>Somatic symptom reporting has a dimensional latent structure: Results from taxometric analyses</vt:lpstr>
    </vt:vector>
  </TitlesOfParts>
  <Company>Johannes Gutenberg-Universität Mainz</Company>
  <LinksUpToDate>false</LinksUpToDate>
  <CharactersWithSpaces>43278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Somatic symptom reporting has a dimensional latent structure: Results from taxometric analyses</dc:title>
  <dc:creator>a</dc:creator>
  <cp:lastModifiedBy>admin</cp:lastModifiedBy>
  <cp:revision>3</cp:revision>
  <cp:lastPrinted>2014-03-04T15:07:00Z</cp:lastPrinted>
  <dcterms:created xsi:type="dcterms:W3CDTF">2014-09-29T01:57:00Z</dcterms:created>
  <dcterms:modified xsi:type="dcterms:W3CDTF">2014-09-29T07:26:00Z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