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AD" w:rsidRPr="005C571F" w:rsidRDefault="000923AD" w:rsidP="00E80340">
      <w:pPr>
        <w:spacing w:line="360" w:lineRule="auto"/>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5C571F">
        <w:rPr>
          <w:rFonts w:ascii="Book Antiqua" w:hAnsi="Book Antiqua" w:cs="Tahoma"/>
          <w:b/>
          <w:color w:val="0000FF"/>
          <w:sz w:val="24"/>
          <w:szCs w:val="24"/>
        </w:rPr>
        <w:t xml:space="preserve">Name of journal: </w:t>
      </w:r>
      <w:r w:rsidRPr="005C571F">
        <w:rPr>
          <w:rFonts w:ascii="Book Antiqua" w:hAnsi="Book Antiqua" w:cs="Tahoma"/>
          <w:b/>
          <w:color w:val="000000"/>
          <w:sz w:val="24"/>
          <w:szCs w:val="24"/>
        </w:rPr>
        <w:t>World Journal of Gastroenterology</w:t>
      </w:r>
    </w:p>
    <w:p w:rsidR="000923AD" w:rsidRPr="005C571F" w:rsidRDefault="000923AD" w:rsidP="00E80340">
      <w:pPr>
        <w:spacing w:line="360" w:lineRule="auto"/>
        <w:rPr>
          <w:rFonts w:ascii="Book Antiqua" w:eastAsia="宋体" w:hAnsi="Book Antiqua" w:cs="Tahoma"/>
          <w:b/>
          <w:color w:val="0000FF"/>
          <w:sz w:val="24"/>
          <w:szCs w:val="24"/>
          <w:lang w:eastAsia="zh-CN"/>
        </w:rPr>
      </w:pPr>
      <w:r w:rsidRPr="005C571F">
        <w:rPr>
          <w:rFonts w:ascii="Book Antiqua" w:hAnsi="Book Antiqua" w:cs="Tahoma"/>
          <w:b/>
          <w:color w:val="0000FF"/>
          <w:sz w:val="24"/>
          <w:szCs w:val="24"/>
        </w:rPr>
        <w:t>ESPS Manuscript NO:</w:t>
      </w:r>
      <w:r w:rsidRPr="005C571F">
        <w:rPr>
          <w:rFonts w:ascii="Book Antiqua" w:eastAsia="宋体" w:hAnsi="Book Antiqua" w:cs="Tahoma"/>
          <w:b/>
          <w:color w:val="0000FF"/>
          <w:sz w:val="24"/>
          <w:szCs w:val="24"/>
          <w:lang w:eastAsia="zh-CN"/>
        </w:rPr>
        <w:t xml:space="preserve"> 12019</w:t>
      </w:r>
    </w:p>
    <w:bookmarkEnd w:id="0"/>
    <w:bookmarkEnd w:id="1"/>
    <w:bookmarkEnd w:id="2"/>
    <w:bookmarkEnd w:id="3"/>
    <w:bookmarkEnd w:id="4"/>
    <w:bookmarkEnd w:id="5"/>
    <w:bookmarkEnd w:id="6"/>
    <w:p w:rsidR="000923AD" w:rsidRPr="005C571F" w:rsidRDefault="000923AD" w:rsidP="00E80340">
      <w:pPr>
        <w:spacing w:line="360" w:lineRule="auto"/>
        <w:rPr>
          <w:rFonts w:ascii="Book Antiqua" w:eastAsia="宋体" w:hAnsi="Book Antiqua" w:cs="Tahoma"/>
          <w:b/>
          <w:color w:val="000000"/>
          <w:sz w:val="24"/>
          <w:szCs w:val="24"/>
          <w:lang w:eastAsia="ko-KR"/>
        </w:rPr>
      </w:pPr>
      <w:r w:rsidRPr="005C571F">
        <w:rPr>
          <w:rFonts w:ascii="Book Antiqua" w:hAnsi="Book Antiqua" w:cs="Tahoma"/>
          <w:b/>
          <w:color w:val="0000FF"/>
          <w:sz w:val="24"/>
          <w:szCs w:val="24"/>
        </w:rPr>
        <w:t>Columns:</w:t>
      </w:r>
      <w:r w:rsidR="00EA27E7" w:rsidRPr="005C571F">
        <w:rPr>
          <w:rFonts w:ascii="Book Antiqua" w:eastAsia="宋体" w:hAnsi="Book Antiqua"/>
          <w:sz w:val="24"/>
          <w:szCs w:val="24"/>
          <w:lang w:eastAsia="zh-CN"/>
        </w:rPr>
        <w:t xml:space="preserve"> </w:t>
      </w:r>
      <w:r w:rsidR="00253DC5" w:rsidRPr="005C571F">
        <w:rPr>
          <w:rFonts w:ascii="Book Antiqua" w:hAnsi="Book Antiqua" w:cs="Tahoma"/>
          <w:b/>
          <w:color w:val="000000"/>
          <w:sz w:val="24"/>
          <w:szCs w:val="24"/>
          <w:lang w:eastAsia="ko-KR"/>
        </w:rPr>
        <w:t>CASE</w:t>
      </w:r>
      <w:r w:rsidR="00253DC5">
        <w:rPr>
          <w:rFonts w:ascii="Book Antiqua" w:eastAsia="宋体" w:hAnsi="Book Antiqua" w:cs="Tahoma"/>
          <w:b/>
          <w:color w:val="000000"/>
          <w:sz w:val="24"/>
          <w:szCs w:val="24"/>
          <w:lang w:eastAsia="zh-CN"/>
        </w:rPr>
        <w:t xml:space="preserve"> </w:t>
      </w:r>
      <w:r w:rsidR="00253DC5" w:rsidRPr="005C571F">
        <w:rPr>
          <w:rFonts w:ascii="Book Antiqua" w:hAnsi="Book Antiqua" w:cs="Tahoma"/>
          <w:b/>
          <w:color w:val="000000"/>
          <w:sz w:val="24"/>
          <w:szCs w:val="24"/>
          <w:lang w:eastAsia="ko-KR"/>
        </w:rPr>
        <w:t>CONTROL STUDY</w:t>
      </w:r>
    </w:p>
    <w:p w:rsidR="000923AD" w:rsidRPr="005C571F" w:rsidRDefault="000923AD" w:rsidP="00E80340">
      <w:pPr>
        <w:spacing w:line="360" w:lineRule="auto"/>
        <w:rPr>
          <w:rFonts w:ascii="Book Antiqua" w:eastAsia="宋体" w:hAnsi="Book Antiqua" w:cs="Tahoma"/>
          <w:b/>
          <w:color w:val="000000"/>
          <w:sz w:val="24"/>
          <w:szCs w:val="24"/>
          <w:lang w:eastAsia="zh-CN"/>
        </w:rPr>
      </w:pPr>
    </w:p>
    <w:p w:rsidR="0005545B" w:rsidRPr="005C571F" w:rsidRDefault="0005545B" w:rsidP="00E80340">
      <w:pPr>
        <w:spacing w:line="360" w:lineRule="auto"/>
        <w:rPr>
          <w:rFonts w:ascii="Book Antiqua" w:eastAsia="宋体" w:hAnsi="Book Antiqua"/>
          <w:b/>
          <w:bCs/>
          <w:sz w:val="24"/>
          <w:szCs w:val="24"/>
          <w:lang w:eastAsia="zh-CN"/>
        </w:rPr>
      </w:pPr>
      <w:r w:rsidRPr="005C571F">
        <w:rPr>
          <w:rFonts w:ascii="Book Antiqua" w:eastAsia="HYSinMyeongJo-Medium" w:hAnsi="Book Antiqua"/>
          <w:b/>
          <w:bCs/>
          <w:sz w:val="24"/>
          <w:szCs w:val="24"/>
        </w:rPr>
        <w:t xml:space="preserve">Factors associated with significant liver fibrosis </w:t>
      </w:r>
      <w:r w:rsidR="00DB7E23" w:rsidRPr="005C571F">
        <w:rPr>
          <w:rFonts w:ascii="Book Antiqua" w:eastAsia="HYSinMyeongJo-Medium" w:hAnsi="Book Antiqua"/>
          <w:b/>
          <w:bCs/>
          <w:sz w:val="24"/>
          <w:szCs w:val="24"/>
          <w:lang w:eastAsia="ko-KR"/>
        </w:rPr>
        <w:t xml:space="preserve">assessed using transient elastography </w:t>
      </w:r>
      <w:r w:rsidRPr="005C571F">
        <w:rPr>
          <w:rFonts w:ascii="Book Antiqua" w:eastAsia="HYSinMyeongJo-Medium" w:hAnsi="Book Antiqua"/>
          <w:b/>
          <w:bCs/>
          <w:sz w:val="24"/>
          <w:szCs w:val="24"/>
        </w:rPr>
        <w:t xml:space="preserve">in </w:t>
      </w:r>
      <w:r w:rsidR="009E664E" w:rsidRPr="005C571F">
        <w:rPr>
          <w:rFonts w:ascii="Book Antiqua" w:eastAsia="HYSinMyeongJo-Medium" w:hAnsi="Book Antiqua"/>
          <w:b/>
          <w:bCs/>
          <w:sz w:val="24"/>
          <w:szCs w:val="24"/>
          <w:lang w:eastAsia="ko-KR"/>
        </w:rPr>
        <w:t>general population</w:t>
      </w:r>
    </w:p>
    <w:p w:rsidR="009C6D85" w:rsidRPr="005C571F" w:rsidRDefault="009C6D85" w:rsidP="00E80340">
      <w:pPr>
        <w:spacing w:line="360" w:lineRule="auto"/>
        <w:rPr>
          <w:rFonts w:ascii="Book Antiqua" w:eastAsia="HYSinMyeongJo-Medium" w:hAnsi="Book Antiqua"/>
          <w:sz w:val="24"/>
          <w:szCs w:val="24"/>
        </w:rPr>
      </w:pPr>
    </w:p>
    <w:p w:rsidR="009C6D85" w:rsidRPr="005C571F" w:rsidRDefault="00EA27E7" w:rsidP="00E80340">
      <w:pPr>
        <w:spacing w:line="360" w:lineRule="auto"/>
        <w:rPr>
          <w:rFonts w:ascii="Book Antiqua" w:eastAsia="HYSinMyeongJo-Medium" w:hAnsi="Book Antiqua"/>
          <w:sz w:val="24"/>
          <w:szCs w:val="24"/>
          <w:lang w:eastAsia="ko-KR"/>
        </w:rPr>
      </w:pPr>
      <w:r w:rsidRPr="005C571F">
        <w:rPr>
          <w:rFonts w:ascii="Book Antiqua" w:eastAsia="HYSinMyeongJo-Medium" w:hAnsi="Book Antiqua"/>
          <w:sz w:val="24"/>
          <w:szCs w:val="24"/>
        </w:rPr>
        <w:t>You</w:t>
      </w:r>
      <w:r w:rsidRPr="005C571F">
        <w:rPr>
          <w:rFonts w:ascii="Book Antiqua" w:eastAsia="HYSinMyeongJo-Medium" w:hAnsi="Book Antiqua"/>
          <w:bCs/>
          <w:sz w:val="24"/>
          <w:szCs w:val="24"/>
        </w:rPr>
        <w:t xml:space="preserve"> </w:t>
      </w:r>
      <w:r w:rsidRPr="005C571F">
        <w:rPr>
          <w:rFonts w:ascii="Book Antiqua" w:eastAsia="宋体" w:hAnsi="Book Antiqua"/>
          <w:bCs/>
          <w:sz w:val="24"/>
          <w:szCs w:val="24"/>
          <w:lang w:eastAsia="zh-CN"/>
        </w:rPr>
        <w:t xml:space="preserve">SC </w:t>
      </w:r>
      <w:r w:rsidRPr="005C571F">
        <w:rPr>
          <w:rFonts w:ascii="Book Antiqua" w:eastAsia="宋体" w:hAnsi="Book Antiqua"/>
          <w:bCs/>
          <w:i/>
          <w:sz w:val="24"/>
          <w:szCs w:val="24"/>
          <w:lang w:eastAsia="zh-CN"/>
        </w:rPr>
        <w:t>et al.</w:t>
      </w:r>
      <w:r w:rsidRPr="005C571F">
        <w:rPr>
          <w:rFonts w:ascii="Book Antiqua" w:eastAsia="宋体" w:hAnsi="Book Antiqua"/>
          <w:bCs/>
          <w:sz w:val="24"/>
          <w:szCs w:val="24"/>
          <w:lang w:eastAsia="zh-CN"/>
        </w:rPr>
        <w:t xml:space="preserve"> </w:t>
      </w:r>
      <w:r w:rsidR="009C6D85" w:rsidRPr="005C571F">
        <w:rPr>
          <w:rFonts w:ascii="Book Antiqua" w:eastAsia="HYSinMyeongJo-Medium" w:hAnsi="Book Antiqua"/>
          <w:bCs/>
          <w:sz w:val="24"/>
          <w:szCs w:val="24"/>
        </w:rPr>
        <w:t xml:space="preserve">Significant liver fibrosis in </w:t>
      </w:r>
      <w:r w:rsidR="009C6D85" w:rsidRPr="005C571F">
        <w:rPr>
          <w:rFonts w:ascii="Book Antiqua" w:eastAsia="HYSinMyeongJo-Medium" w:hAnsi="Book Antiqua"/>
          <w:bCs/>
          <w:sz w:val="24"/>
          <w:szCs w:val="24"/>
          <w:lang w:eastAsia="ko-KR"/>
        </w:rPr>
        <w:t>asymptomatic general population</w:t>
      </w:r>
    </w:p>
    <w:p w:rsidR="009C6D85" w:rsidRPr="005C571F" w:rsidRDefault="009C6D85" w:rsidP="00E80340">
      <w:pPr>
        <w:spacing w:line="360" w:lineRule="auto"/>
        <w:rPr>
          <w:rFonts w:ascii="Book Antiqua" w:eastAsia="宋体" w:hAnsi="Book Antiqua"/>
          <w:b/>
          <w:bCs/>
          <w:sz w:val="24"/>
          <w:szCs w:val="24"/>
          <w:lang w:eastAsia="zh-CN"/>
        </w:rPr>
      </w:pPr>
    </w:p>
    <w:p w:rsidR="0005545B" w:rsidRPr="005C571F" w:rsidRDefault="0005545B" w:rsidP="00E80340">
      <w:pPr>
        <w:spacing w:line="360" w:lineRule="auto"/>
        <w:rPr>
          <w:rFonts w:ascii="Book Antiqua" w:eastAsia="宋体" w:hAnsi="Book Antiqua"/>
          <w:sz w:val="24"/>
          <w:szCs w:val="24"/>
          <w:lang w:eastAsia="zh-CN"/>
        </w:rPr>
      </w:pPr>
      <w:r w:rsidRPr="005C571F">
        <w:rPr>
          <w:rFonts w:ascii="Book Antiqua" w:eastAsia="HYSinMyeongJo-Medium" w:hAnsi="Book Antiqua"/>
          <w:sz w:val="24"/>
          <w:szCs w:val="24"/>
        </w:rPr>
        <w:t xml:space="preserve">Seng Chan You, Kwang Joon Kim, Seung Up Kim, Beom Kyung Kim, Jun Yong Park, Do Young Kim, Sang Hoon Ahn, </w:t>
      </w:r>
      <w:r w:rsidR="006F2AC0" w:rsidRPr="005C571F">
        <w:rPr>
          <w:rFonts w:ascii="Book Antiqua" w:eastAsia="HYSinMyeongJo-Medium" w:hAnsi="Book Antiqua"/>
          <w:sz w:val="24"/>
          <w:szCs w:val="24"/>
          <w:lang w:eastAsia="ko-KR"/>
        </w:rPr>
        <w:t xml:space="preserve">Won Jae Lee, </w:t>
      </w:r>
      <w:r w:rsidRPr="005C571F">
        <w:rPr>
          <w:rFonts w:ascii="Book Antiqua" w:eastAsia="HYSinMyeongJo-Medium" w:hAnsi="Book Antiqua"/>
          <w:sz w:val="24"/>
          <w:szCs w:val="24"/>
        </w:rPr>
        <w:t>Kwang-Hyub Han</w:t>
      </w:r>
    </w:p>
    <w:p w:rsidR="0005545B" w:rsidRPr="005C571F" w:rsidRDefault="005C571F" w:rsidP="00E80340">
      <w:pPr>
        <w:spacing w:line="360" w:lineRule="auto"/>
        <w:rPr>
          <w:rFonts w:ascii="Book Antiqua" w:eastAsia="HYSinMyeongJo-Medium" w:hAnsi="Book Antiqua"/>
          <w:b/>
          <w:bCs/>
          <w:sz w:val="24"/>
          <w:szCs w:val="24"/>
        </w:rPr>
      </w:pPr>
      <w:r w:rsidRPr="005C571F">
        <w:rPr>
          <w:rFonts w:ascii="Book Antiqua" w:eastAsia="HYSinMyeongJo-Medium" w:hAnsi="Book Antiqua"/>
          <w:b/>
          <w:bCs/>
          <w:noProof/>
          <w:sz w:val="24"/>
          <w:szCs w:val="24"/>
          <w:lang w:eastAsia="zh-CN"/>
        </w:rPr>
        <mc:AlternateContent>
          <mc:Choice Requires="wps">
            <w:drawing>
              <wp:anchor distT="0" distB="0" distL="114300" distR="114300" simplePos="0" relativeHeight="251658240" behindDoc="0" locked="0" layoutInCell="1" allowOverlap="1" wp14:anchorId="6F5BC8EA" wp14:editId="2F37A342">
                <wp:simplePos x="0" y="0"/>
                <wp:positionH relativeFrom="column">
                  <wp:posOffset>20320</wp:posOffset>
                </wp:positionH>
                <wp:positionV relativeFrom="paragraph">
                  <wp:posOffset>111760</wp:posOffset>
                </wp:positionV>
                <wp:extent cx="57912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8.8pt" to="457.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" strokecolor="gray" strokeweight="3pt"/>
            </w:pict>
          </mc:Fallback>
        </mc:AlternateContent>
      </w:r>
    </w:p>
    <w:p w:rsidR="00EA27E7" w:rsidRPr="005C571F" w:rsidRDefault="00EA27E7"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Seng Chan You, Kwang Joon Kim, Seung Up Kim, Beom Kyung Kim, Jun Yong Park, Do Young Kim, Sang Hoon Ahn,</w:t>
      </w:r>
      <w:r w:rsidRPr="005C571F">
        <w:rPr>
          <w:rFonts w:ascii="Book Antiqua" w:eastAsia="宋体" w:hAnsi="Book Antiqua"/>
          <w:b/>
          <w:sz w:val="24"/>
          <w:szCs w:val="24"/>
          <w:lang w:eastAsia="zh-CN"/>
        </w:rPr>
        <w:t xml:space="preserve"> </w:t>
      </w:r>
      <w:r w:rsidRPr="005C571F">
        <w:rPr>
          <w:rFonts w:ascii="Book Antiqua" w:eastAsia="HYSinMyeongJo-Medium" w:hAnsi="Book Antiqua"/>
          <w:b/>
          <w:sz w:val="24"/>
          <w:szCs w:val="24"/>
        </w:rPr>
        <w:t>Kwang-Hyub Han</w:t>
      </w:r>
      <w:r w:rsidRPr="005C571F">
        <w:rPr>
          <w:rFonts w:ascii="Book Antiqua" w:eastAsia="宋体" w:hAnsi="Book Antiqua"/>
          <w:b/>
          <w:sz w:val="24"/>
          <w:szCs w:val="24"/>
          <w:lang w:eastAsia="zh-CN"/>
        </w:rPr>
        <w:t xml:space="preserve">, </w:t>
      </w:r>
      <w:r w:rsidR="0005545B" w:rsidRPr="005C571F">
        <w:rPr>
          <w:rFonts w:ascii="Book Antiqua" w:eastAsia="HYSinMyeongJo-Medium" w:hAnsi="Book Antiqua"/>
          <w:sz w:val="24"/>
          <w:szCs w:val="24"/>
        </w:rPr>
        <w:t>Department of Internal Medicine,</w:t>
      </w:r>
      <w:r w:rsidRPr="005C571F">
        <w:rPr>
          <w:rFonts w:ascii="Book Antiqua" w:eastAsia="HYSinMyeongJo-Medium" w:hAnsi="Book Antiqua"/>
          <w:sz w:val="24"/>
          <w:szCs w:val="24"/>
        </w:rPr>
        <w:t xml:space="preserve"> Yonsei University College of Medicine, </w:t>
      </w:r>
      <w:r w:rsidR="005C571F" w:rsidRPr="005C571F">
        <w:rPr>
          <w:rFonts w:ascii="Book Antiqua" w:eastAsia="HYSinMyeongJo-Medium" w:hAnsi="Book Antiqua"/>
          <w:sz w:val="24"/>
          <w:szCs w:val="24"/>
          <w:lang w:eastAsia="ko-KR"/>
        </w:rPr>
        <w:t xml:space="preserve">Seoul </w:t>
      </w:r>
      <w:r w:rsidR="005C571F">
        <w:rPr>
          <w:rFonts w:ascii="Book Antiqua" w:eastAsia="宋体" w:hAnsi="Book Antiqua" w:hint="eastAsia"/>
          <w:sz w:val="24"/>
          <w:szCs w:val="24"/>
          <w:lang w:eastAsia="zh-CN"/>
        </w:rPr>
        <w:t>120-752</w:t>
      </w:r>
      <w:r w:rsidR="005C571F"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宋体" w:hAnsi="Book Antiqua"/>
          <w:sz w:val="24"/>
          <w:szCs w:val="24"/>
          <w:lang w:eastAsia="zh-CN"/>
        </w:rPr>
        <w:t xml:space="preserve">South </w:t>
      </w:r>
      <w:r w:rsidRPr="005C571F">
        <w:rPr>
          <w:rFonts w:ascii="Book Antiqua" w:eastAsia="HYSinMyeongJo-Medium" w:hAnsi="Book Antiqua"/>
          <w:sz w:val="24"/>
          <w:szCs w:val="24"/>
        </w:rPr>
        <w:t>Korea</w:t>
      </w:r>
    </w:p>
    <w:p w:rsidR="00EA27E7" w:rsidRPr="005C571F" w:rsidRDefault="00EA27E7" w:rsidP="00E80340">
      <w:pPr>
        <w:spacing w:line="360" w:lineRule="auto"/>
        <w:rPr>
          <w:rFonts w:ascii="Book Antiqua" w:eastAsia="宋体" w:hAnsi="Book Antiqua"/>
          <w:sz w:val="24"/>
          <w:szCs w:val="24"/>
          <w:lang w:eastAsia="zh-CN"/>
        </w:rPr>
      </w:pPr>
    </w:p>
    <w:p w:rsidR="00EA27E7" w:rsidRPr="005C571F" w:rsidRDefault="00EA27E7"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Seung Up Kim, Beom Kyung Kim, Jun Yong Park, Do Young Kim, Sang Hoon Ahn, Kwang-Hyub Han</w:t>
      </w:r>
      <w:r w:rsidRPr="005C571F">
        <w:rPr>
          <w:rFonts w:ascii="Book Antiqua" w:eastAsia="宋体" w:hAnsi="Book Antiqua"/>
          <w:b/>
          <w:sz w:val="24"/>
          <w:szCs w:val="24"/>
          <w:lang w:eastAsia="zh-CN"/>
        </w:rPr>
        <w:t>,</w:t>
      </w:r>
      <w:r w:rsidRPr="005C571F">
        <w:rPr>
          <w:rFonts w:ascii="Book Antiqua" w:eastAsia="宋体" w:hAnsi="Book Antiqua"/>
          <w:sz w:val="24"/>
          <w:szCs w:val="24"/>
          <w:lang w:eastAsia="zh-CN"/>
        </w:rPr>
        <w:t xml:space="preserve"> </w:t>
      </w:r>
      <w:r w:rsidR="0005545B" w:rsidRPr="005C571F">
        <w:rPr>
          <w:rFonts w:ascii="Book Antiqua" w:eastAsia="HYSinMyeongJo-Medium" w:hAnsi="Book Antiqua"/>
          <w:sz w:val="24"/>
          <w:szCs w:val="24"/>
        </w:rPr>
        <w:t xml:space="preserve">Institute of Gastroenterology, </w:t>
      </w:r>
      <w:r w:rsidRPr="005C571F">
        <w:rPr>
          <w:rFonts w:ascii="Book Antiqua" w:eastAsia="HYSinMyeongJo-Medium" w:hAnsi="Book Antiqua"/>
          <w:sz w:val="24"/>
          <w:szCs w:val="24"/>
        </w:rPr>
        <w:t>Yonsei University College of Medicine,</w:t>
      </w:r>
      <w:r w:rsidR="005C571F" w:rsidRPr="005C571F">
        <w:rPr>
          <w:rFonts w:ascii="Book Antiqua" w:eastAsia="HYSinMyeongJo-Medium" w:hAnsi="Book Antiqua"/>
          <w:sz w:val="24"/>
          <w:szCs w:val="24"/>
        </w:rPr>
        <w:t xml:space="preserve"> </w:t>
      </w:r>
      <w:r w:rsidR="005C571F" w:rsidRPr="005C571F">
        <w:rPr>
          <w:rFonts w:ascii="Book Antiqua" w:eastAsia="HYSinMyeongJo-Medium" w:hAnsi="Book Antiqua"/>
          <w:sz w:val="24"/>
          <w:szCs w:val="24"/>
          <w:lang w:eastAsia="ko-KR"/>
        </w:rPr>
        <w:t xml:space="preserve">Seoul </w:t>
      </w:r>
      <w:r w:rsidR="005C571F">
        <w:rPr>
          <w:rFonts w:ascii="Book Antiqua" w:eastAsia="宋体" w:hAnsi="Book Antiqua" w:hint="eastAsia"/>
          <w:sz w:val="24"/>
          <w:szCs w:val="24"/>
          <w:lang w:eastAsia="zh-CN"/>
        </w:rPr>
        <w:t>120-752</w:t>
      </w:r>
      <w:r w:rsidR="005C571F" w:rsidRPr="005C571F">
        <w:rPr>
          <w:rFonts w:ascii="Book Antiqua" w:eastAsia="HYSinMyeongJo-Medium" w:hAnsi="Book Antiqua"/>
          <w:sz w:val="24"/>
          <w:szCs w:val="24"/>
          <w:lang w:eastAsia="ko-KR"/>
        </w:rPr>
        <w:t>,</w:t>
      </w:r>
      <w:r w:rsidR="005C571F">
        <w:rPr>
          <w:rFonts w:ascii="Book Antiqua" w:eastAsia="宋体" w:hAnsi="Book Antiqua" w:hint="eastAsia"/>
          <w:sz w:val="24"/>
          <w:szCs w:val="24"/>
          <w:lang w:eastAsia="zh-CN"/>
        </w:rPr>
        <w:t xml:space="preserve"> </w:t>
      </w:r>
      <w:r w:rsidRPr="005C571F">
        <w:rPr>
          <w:rFonts w:ascii="Book Antiqua" w:eastAsia="宋体" w:hAnsi="Book Antiqua"/>
          <w:sz w:val="24"/>
          <w:szCs w:val="24"/>
          <w:lang w:eastAsia="zh-CN"/>
        </w:rPr>
        <w:t xml:space="preserve">South </w:t>
      </w:r>
      <w:r w:rsidRPr="005C571F">
        <w:rPr>
          <w:rFonts w:ascii="Book Antiqua" w:eastAsia="HYSinMyeongJo-Medium" w:hAnsi="Book Antiqua"/>
          <w:sz w:val="24"/>
          <w:szCs w:val="24"/>
        </w:rPr>
        <w:t>Korea</w:t>
      </w:r>
    </w:p>
    <w:p w:rsidR="00EA27E7" w:rsidRPr="005C571F" w:rsidRDefault="00EA27E7" w:rsidP="00E80340">
      <w:pPr>
        <w:spacing w:line="360" w:lineRule="auto"/>
        <w:rPr>
          <w:rFonts w:ascii="Book Antiqua" w:eastAsia="宋体" w:hAnsi="Book Antiqua"/>
          <w:sz w:val="24"/>
          <w:szCs w:val="24"/>
          <w:lang w:eastAsia="zh-CN"/>
        </w:rPr>
      </w:pPr>
    </w:p>
    <w:p w:rsidR="00EA27E7" w:rsidRPr="005C571F" w:rsidRDefault="00EA27E7"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Kwang Joon Kim,</w:t>
      </w:r>
      <w:r w:rsidRPr="005C571F">
        <w:rPr>
          <w:rFonts w:ascii="Book Antiqua" w:eastAsia="宋体" w:hAnsi="Book Antiqua"/>
          <w:sz w:val="24"/>
          <w:szCs w:val="24"/>
          <w:lang w:eastAsia="zh-CN"/>
        </w:rPr>
        <w:t xml:space="preserve"> </w:t>
      </w:r>
      <w:r w:rsidR="0005545B" w:rsidRPr="005C571F">
        <w:rPr>
          <w:rFonts w:ascii="Book Antiqua" w:eastAsia="HYSinMyeongJo-Medium" w:hAnsi="Book Antiqua"/>
          <w:sz w:val="24"/>
          <w:szCs w:val="24"/>
        </w:rPr>
        <w:t>Division of Endocrinology and Metabolism, Yonsei University College of Medicine,</w:t>
      </w:r>
      <w:r w:rsidR="005C571F" w:rsidRPr="005C571F">
        <w:rPr>
          <w:rFonts w:ascii="Book Antiqua" w:eastAsia="HYSinMyeongJo-Medium" w:hAnsi="Book Antiqua"/>
          <w:sz w:val="24"/>
          <w:szCs w:val="24"/>
          <w:lang w:eastAsia="ko-KR"/>
        </w:rPr>
        <w:t xml:space="preserve"> Seoul </w:t>
      </w:r>
      <w:r w:rsidR="005C571F">
        <w:rPr>
          <w:rFonts w:ascii="Book Antiqua" w:eastAsia="宋体" w:hAnsi="Book Antiqua" w:hint="eastAsia"/>
          <w:sz w:val="24"/>
          <w:szCs w:val="24"/>
          <w:lang w:eastAsia="zh-CN"/>
        </w:rPr>
        <w:t>120-752</w:t>
      </w:r>
      <w:r w:rsidR="005C571F" w:rsidRPr="005C571F">
        <w:rPr>
          <w:rFonts w:ascii="Book Antiqua" w:eastAsia="HYSinMyeongJo-Medium" w:hAnsi="Book Antiqua"/>
          <w:sz w:val="24"/>
          <w:szCs w:val="24"/>
          <w:lang w:eastAsia="ko-KR"/>
        </w:rPr>
        <w:t>,</w:t>
      </w:r>
      <w:r w:rsidR="005C571F">
        <w:rPr>
          <w:rFonts w:ascii="Book Antiqua" w:eastAsia="宋体" w:hAnsi="Book Antiqua" w:hint="eastAsia"/>
          <w:sz w:val="24"/>
          <w:szCs w:val="24"/>
          <w:lang w:eastAsia="zh-CN"/>
        </w:rPr>
        <w:t xml:space="preserve"> </w:t>
      </w:r>
      <w:r w:rsidR="000923AD" w:rsidRPr="005C571F">
        <w:rPr>
          <w:rFonts w:ascii="Book Antiqua" w:eastAsia="宋体" w:hAnsi="Book Antiqua"/>
          <w:sz w:val="24"/>
          <w:szCs w:val="24"/>
          <w:lang w:eastAsia="zh-CN"/>
        </w:rPr>
        <w:t xml:space="preserve">South </w:t>
      </w:r>
      <w:r w:rsidR="000923AD" w:rsidRPr="005C571F">
        <w:rPr>
          <w:rFonts w:ascii="Book Antiqua" w:eastAsia="HYSinMyeongJo-Medium" w:hAnsi="Book Antiqua"/>
          <w:sz w:val="24"/>
          <w:szCs w:val="24"/>
        </w:rPr>
        <w:t>Korea</w:t>
      </w:r>
    </w:p>
    <w:p w:rsidR="00EA27E7" w:rsidRPr="005C571F" w:rsidRDefault="00EA27E7" w:rsidP="00E80340">
      <w:pPr>
        <w:spacing w:line="360" w:lineRule="auto"/>
        <w:rPr>
          <w:rFonts w:ascii="Book Antiqua" w:eastAsia="宋体" w:hAnsi="Book Antiqua"/>
          <w:sz w:val="24"/>
          <w:szCs w:val="24"/>
          <w:lang w:eastAsia="zh-CN"/>
        </w:rPr>
      </w:pPr>
    </w:p>
    <w:p w:rsidR="00EA27E7" w:rsidRPr="005C571F" w:rsidRDefault="00EA27E7"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Seung Up Kim, Beom Kyung Kim, Jun Yong Park, Do Young Kim, Sang Hoon Ahn,</w:t>
      </w:r>
      <w:r w:rsidRPr="005C571F">
        <w:rPr>
          <w:rFonts w:ascii="Book Antiqua" w:eastAsia="宋体" w:hAnsi="Book Antiqua"/>
          <w:b/>
          <w:sz w:val="24"/>
          <w:szCs w:val="24"/>
          <w:lang w:eastAsia="zh-CN"/>
        </w:rPr>
        <w:t xml:space="preserve"> </w:t>
      </w:r>
      <w:r w:rsidRPr="005C571F">
        <w:rPr>
          <w:rFonts w:ascii="Book Antiqua" w:eastAsia="HYSinMyeongJo-Medium" w:hAnsi="Book Antiqua"/>
          <w:b/>
          <w:sz w:val="24"/>
          <w:szCs w:val="24"/>
        </w:rPr>
        <w:t>Kwang-Hyub Han</w:t>
      </w:r>
      <w:r w:rsidRPr="005C571F">
        <w:rPr>
          <w:rFonts w:ascii="Book Antiqua" w:eastAsia="宋体" w:hAnsi="Book Antiqua"/>
          <w:b/>
          <w:sz w:val="24"/>
          <w:szCs w:val="24"/>
          <w:lang w:eastAsia="zh-CN"/>
        </w:rPr>
        <w:t>,</w:t>
      </w:r>
      <w:r w:rsidRPr="005C571F">
        <w:rPr>
          <w:rFonts w:ascii="Book Antiqua" w:eastAsia="宋体" w:hAnsi="Book Antiqua"/>
          <w:sz w:val="24"/>
          <w:szCs w:val="24"/>
          <w:lang w:eastAsia="zh-CN"/>
        </w:rPr>
        <w:t xml:space="preserve"> </w:t>
      </w:r>
      <w:r w:rsidR="0005545B" w:rsidRPr="005C571F">
        <w:rPr>
          <w:rFonts w:ascii="Book Antiqua" w:eastAsia="HYSinMyeongJo-Medium" w:hAnsi="Book Antiqua"/>
          <w:sz w:val="24"/>
          <w:szCs w:val="24"/>
        </w:rPr>
        <w:t xml:space="preserve">Liver Cirrhosis Clinical Research Center, </w:t>
      </w:r>
      <w:r w:rsidR="005C571F" w:rsidRPr="005C571F">
        <w:rPr>
          <w:rFonts w:ascii="Book Antiqua" w:eastAsia="HYSinMyeongJo-Medium" w:hAnsi="Book Antiqua"/>
          <w:sz w:val="24"/>
          <w:szCs w:val="24"/>
          <w:lang w:eastAsia="ko-KR"/>
        </w:rPr>
        <w:t xml:space="preserve">Seoul </w:t>
      </w:r>
      <w:r w:rsidR="005C571F">
        <w:rPr>
          <w:rFonts w:ascii="Book Antiqua" w:eastAsia="宋体" w:hAnsi="Book Antiqua" w:hint="eastAsia"/>
          <w:sz w:val="24"/>
          <w:szCs w:val="24"/>
          <w:lang w:eastAsia="zh-CN"/>
        </w:rPr>
        <w:t>120-752</w:t>
      </w:r>
      <w:r w:rsidR="005C571F" w:rsidRPr="005C571F">
        <w:rPr>
          <w:rFonts w:ascii="Book Antiqua" w:eastAsia="HYSinMyeongJo-Medium" w:hAnsi="Book Antiqua"/>
          <w:sz w:val="24"/>
          <w:szCs w:val="24"/>
          <w:lang w:eastAsia="ko-KR"/>
        </w:rPr>
        <w:t>,</w:t>
      </w:r>
      <w:r w:rsidR="005C571F">
        <w:rPr>
          <w:rFonts w:ascii="Book Antiqua" w:eastAsia="宋体" w:hAnsi="Book Antiqua" w:hint="eastAsia"/>
          <w:sz w:val="24"/>
          <w:szCs w:val="24"/>
          <w:lang w:eastAsia="zh-CN"/>
        </w:rPr>
        <w:t xml:space="preserve"> </w:t>
      </w:r>
      <w:r w:rsidR="000923AD" w:rsidRPr="005C571F">
        <w:rPr>
          <w:rFonts w:ascii="Book Antiqua" w:eastAsia="宋体" w:hAnsi="Book Antiqua"/>
          <w:sz w:val="24"/>
          <w:szCs w:val="24"/>
          <w:lang w:eastAsia="zh-CN"/>
        </w:rPr>
        <w:t xml:space="preserve">South </w:t>
      </w:r>
      <w:r w:rsidR="000923AD" w:rsidRPr="005C571F">
        <w:rPr>
          <w:rFonts w:ascii="Book Antiqua" w:eastAsia="HYSinMyeongJo-Medium" w:hAnsi="Book Antiqua"/>
          <w:sz w:val="24"/>
          <w:szCs w:val="24"/>
        </w:rPr>
        <w:t>Korea</w:t>
      </w:r>
    </w:p>
    <w:p w:rsidR="00EA27E7" w:rsidRPr="005C571F" w:rsidRDefault="00EA27E7" w:rsidP="00E80340">
      <w:pPr>
        <w:spacing w:line="360" w:lineRule="auto"/>
        <w:rPr>
          <w:rFonts w:ascii="Book Antiqua" w:eastAsia="宋体" w:hAnsi="Book Antiqua"/>
          <w:sz w:val="24"/>
          <w:szCs w:val="24"/>
          <w:lang w:eastAsia="zh-CN"/>
        </w:rPr>
      </w:pPr>
    </w:p>
    <w:p w:rsidR="0005545B" w:rsidRPr="005C571F" w:rsidRDefault="00EA27E7" w:rsidP="00E80340">
      <w:pPr>
        <w:spacing w:line="360" w:lineRule="auto"/>
        <w:rPr>
          <w:rFonts w:ascii="Book Antiqua" w:eastAsia="宋体" w:hAnsi="Book Antiqua"/>
          <w:b/>
          <w:bCs/>
          <w:sz w:val="24"/>
          <w:szCs w:val="24"/>
          <w:lang w:eastAsia="zh-CN"/>
        </w:rPr>
      </w:pPr>
      <w:r w:rsidRPr="005C571F">
        <w:rPr>
          <w:rFonts w:ascii="Book Antiqua" w:eastAsia="HYSinMyeongJo-Medium" w:hAnsi="Book Antiqua"/>
          <w:b/>
          <w:sz w:val="24"/>
          <w:szCs w:val="24"/>
          <w:lang w:eastAsia="ko-KR"/>
        </w:rPr>
        <w:t xml:space="preserve">Won Jae Lee, </w:t>
      </w:r>
      <w:r w:rsidR="006F2AC0" w:rsidRPr="005C571F">
        <w:rPr>
          <w:rFonts w:ascii="Book Antiqua" w:eastAsia="HYSinMyeongJo-Medium" w:hAnsi="Book Antiqua"/>
          <w:sz w:val="24"/>
          <w:szCs w:val="24"/>
          <w:lang w:eastAsia="ko-KR"/>
        </w:rPr>
        <w:t>Seoul Gookgwain School, Seoul 110-521, South Korea</w:t>
      </w:r>
    </w:p>
    <w:p w:rsidR="0005545B" w:rsidRPr="005C571F" w:rsidRDefault="0005545B" w:rsidP="00E80340">
      <w:pPr>
        <w:spacing w:line="360" w:lineRule="auto"/>
        <w:rPr>
          <w:rFonts w:ascii="Book Antiqua" w:eastAsia="HYSinMyeongJo-Medium" w:hAnsi="Book Antiqua"/>
          <w:b/>
          <w:sz w:val="24"/>
          <w:szCs w:val="24"/>
          <w:lang w:eastAsia="ko-KR"/>
        </w:rPr>
      </w:pPr>
    </w:p>
    <w:p w:rsidR="009C6D85" w:rsidRDefault="009C6D85"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lang w:eastAsia="ko-KR"/>
        </w:rPr>
        <w:t>Author constributions</w:t>
      </w:r>
      <w:r w:rsidR="005C571F" w:rsidRPr="005C571F">
        <w:rPr>
          <w:rFonts w:ascii="Book Antiqua" w:eastAsia="宋体" w:hAnsi="Book Antiqua"/>
          <w:b/>
          <w:sz w:val="24"/>
          <w:szCs w:val="24"/>
          <w:lang w:eastAsia="zh-CN"/>
        </w:rPr>
        <w:t xml:space="preserve">: </w:t>
      </w:r>
      <w:r w:rsidR="005C571F" w:rsidRPr="005C571F">
        <w:rPr>
          <w:rFonts w:ascii="Book Antiqua" w:eastAsia="HYSinMyeongJo-Medium" w:hAnsi="Book Antiqua"/>
          <w:sz w:val="24"/>
          <w:szCs w:val="24"/>
        </w:rPr>
        <w:t>You</w:t>
      </w:r>
      <w:r w:rsidR="005C571F" w:rsidRPr="005C571F">
        <w:rPr>
          <w:rFonts w:ascii="Book Antiqua" w:eastAsia="宋体" w:hAnsi="Book Antiqua"/>
          <w:sz w:val="24"/>
          <w:szCs w:val="24"/>
          <w:lang w:eastAsia="zh-CN"/>
        </w:rPr>
        <w:t xml:space="preserve"> SC and </w:t>
      </w:r>
      <w:r w:rsidR="005C571F" w:rsidRPr="005C571F">
        <w:rPr>
          <w:rFonts w:ascii="Book Antiqua" w:eastAsia="HYSinMyeongJo-Medium" w:hAnsi="Book Antiqua"/>
          <w:sz w:val="24"/>
          <w:szCs w:val="24"/>
        </w:rPr>
        <w:t>Kim</w:t>
      </w:r>
      <w:r w:rsidR="005C571F" w:rsidRPr="005C571F">
        <w:rPr>
          <w:rFonts w:ascii="Book Antiqua" w:eastAsia="宋体" w:hAnsi="Book Antiqua"/>
          <w:sz w:val="24"/>
          <w:szCs w:val="24"/>
          <w:lang w:eastAsia="zh-CN"/>
        </w:rPr>
        <w:t xml:space="preserve"> KJ, </w:t>
      </w:r>
      <w:r w:rsidR="000923AD" w:rsidRPr="005C571F">
        <w:rPr>
          <w:rFonts w:ascii="Book Antiqua" w:eastAsia="HYSinMyeongJo-Medium" w:hAnsi="Book Antiqua"/>
          <w:sz w:val="24"/>
          <w:szCs w:val="24"/>
        </w:rPr>
        <w:t>authors contributed equally to this work</w:t>
      </w:r>
      <w:r w:rsidR="005C571F" w:rsidRPr="005C571F">
        <w:rPr>
          <w:rFonts w:ascii="Book Antiqua" w:eastAsia="宋体" w:hAnsi="Book Antiqua"/>
          <w:sz w:val="24"/>
          <w:szCs w:val="24"/>
          <w:lang w:eastAsia="zh-CN"/>
        </w:rPr>
        <w:t>;</w:t>
      </w:r>
      <w:r w:rsidR="000923AD" w:rsidRPr="005C571F">
        <w:rPr>
          <w:rFonts w:ascii="Book Antiqua" w:eastAsia="宋体" w:hAnsi="Book Antiqua"/>
          <w:b/>
          <w:sz w:val="24"/>
          <w:szCs w:val="24"/>
          <w:lang w:eastAsia="zh-CN"/>
        </w:rPr>
        <w:t xml:space="preserve"> </w:t>
      </w:r>
      <w:r w:rsidRPr="005C571F">
        <w:rPr>
          <w:rFonts w:ascii="Book Antiqua" w:eastAsia="HYSinMyeongJo-Medium" w:hAnsi="Book Antiqua"/>
          <w:sz w:val="24"/>
          <w:szCs w:val="24"/>
          <w:lang w:eastAsia="ko-KR"/>
        </w:rPr>
        <w:t xml:space="preserve">You SC and Kim KJ contributed equally to this work; </w:t>
      </w:r>
      <w:r w:rsidR="009643DE" w:rsidRPr="005C571F">
        <w:rPr>
          <w:rFonts w:ascii="Book Antiqua" w:eastAsia="HYSinMyeongJo-Medium" w:hAnsi="Book Antiqua"/>
          <w:sz w:val="24"/>
          <w:szCs w:val="24"/>
          <w:lang w:eastAsia="ko-KR"/>
        </w:rPr>
        <w:t>Kim SU, Kim BK, Park</w:t>
      </w:r>
      <w:r w:rsidR="005C571F" w:rsidRPr="005C571F">
        <w:rPr>
          <w:rFonts w:ascii="Book Antiqua" w:eastAsia="宋体" w:hAnsi="Book Antiqua"/>
          <w:sz w:val="24"/>
          <w:szCs w:val="24"/>
          <w:lang w:eastAsia="zh-CN"/>
        </w:rPr>
        <w:t xml:space="preserve"> </w:t>
      </w:r>
      <w:r w:rsidR="005C571F" w:rsidRPr="005C571F">
        <w:rPr>
          <w:rFonts w:ascii="Book Antiqua" w:eastAsia="HYSinMyeongJo-Medium" w:hAnsi="Book Antiqua"/>
          <w:sz w:val="24"/>
          <w:szCs w:val="24"/>
          <w:lang w:eastAsia="ko-KR"/>
        </w:rPr>
        <w:lastRenderedPageBreak/>
        <w:t>JY</w:t>
      </w:r>
      <w:r w:rsidR="00E37642" w:rsidRPr="005C571F">
        <w:rPr>
          <w:rFonts w:ascii="Book Antiqua" w:eastAsia="HYSinMyeongJo-Medium" w:hAnsi="Book Antiqua"/>
          <w:sz w:val="24"/>
          <w:szCs w:val="24"/>
          <w:lang w:eastAsia="ko-KR"/>
        </w:rPr>
        <w:t>, and Han</w:t>
      </w:r>
      <w:r w:rsidR="009643DE" w:rsidRPr="005C571F">
        <w:rPr>
          <w:rFonts w:ascii="Book Antiqua" w:eastAsia="HYSinMyeongJo-Medium" w:hAnsi="Book Antiqua"/>
          <w:sz w:val="24"/>
          <w:szCs w:val="24"/>
          <w:lang w:eastAsia="ko-KR"/>
        </w:rPr>
        <w:t xml:space="preserve"> </w:t>
      </w:r>
      <w:r w:rsidR="005C571F" w:rsidRPr="005C571F">
        <w:rPr>
          <w:rFonts w:ascii="Book Antiqua" w:eastAsia="HYSinMyeongJo-Medium" w:hAnsi="Book Antiqua"/>
          <w:sz w:val="24"/>
          <w:szCs w:val="24"/>
          <w:lang w:eastAsia="ko-KR"/>
        </w:rPr>
        <w:t xml:space="preserve">KH </w:t>
      </w:r>
      <w:r w:rsidR="009643DE" w:rsidRPr="005C571F">
        <w:rPr>
          <w:rFonts w:ascii="Book Antiqua" w:eastAsia="HYSinMyeongJo-Medium" w:hAnsi="Book Antiqua"/>
          <w:sz w:val="24"/>
          <w:szCs w:val="24"/>
          <w:lang w:eastAsia="ko-KR"/>
        </w:rPr>
        <w:t xml:space="preserve">designed the research; You </w:t>
      </w:r>
      <w:r w:rsidR="005C571F" w:rsidRPr="005C571F">
        <w:rPr>
          <w:rFonts w:ascii="Book Antiqua" w:eastAsia="HYSinMyeongJo-Medium" w:hAnsi="Book Antiqua"/>
          <w:sz w:val="24"/>
          <w:szCs w:val="24"/>
          <w:lang w:eastAsia="ko-KR"/>
        </w:rPr>
        <w:t xml:space="preserve">SC </w:t>
      </w:r>
      <w:r w:rsidR="009643DE" w:rsidRPr="005C571F">
        <w:rPr>
          <w:rFonts w:ascii="Book Antiqua" w:eastAsia="HYSinMyeongJo-Medium" w:hAnsi="Book Antiqua"/>
          <w:sz w:val="24"/>
          <w:szCs w:val="24"/>
          <w:lang w:eastAsia="ko-KR"/>
        </w:rPr>
        <w:t>and Kim</w:t>
      </w:r>
      <w:r w:rsidR="005C571F" w:rsidRPr="005C571F">
        <w:rPr>
          <w:rFonts w:ascii="Book Antiqua" w:eastAsia="HYSinMyeongJo-Medium" w:hAnsi="Book Antiqua"/>
          <w:sz w:val="24"/>
          <w:szCs w:val="24"/>
          <w:lang w:eastAsia="ko-KR"/>
        </w:rPr>
        <w:t xml:space="preserve"> KJ</w:t>
      </w:r>
      <w:r w:rsidR="009643DE" w:rsidRPr="005C571F">
        <w:rPr>
          <w:rFonts w:ascii="Book Antiqua" w:eastAsia="HYSinMyeongJo-Medium" w:hAnsi="Book Antiqua"/>
          <w:sz w:val="24"/>
          <w:szCs w:val="24"/>
          <w:lang w:eastAsia="ko-KR"/>
        </w:rPr>
        <w:t xml:space="preserve"> performed the research; Kim DY</w:t>
      </w:r>
      <w:r w:rsidR="00EB6ABA" w:rsidRPr="005C571F">
        <w:rPr>
          <w:rFonts w:ascii="Book Antiqua" w:eastAsia="HYSinMyeongJo-Medium" w:hAnsi="Book Antiqua"/>
          <w:sz w:val="24"/>
          <w:szCs w:val="24"/>
          <w:lang w:eastAsia="ko-KR"/>
        </w:rPr>
        <w:t>,</w:t>
      </w:r>
      <w:r w:rsidR="009643DE" w:rsidRPr="005C571F">
        <w:rPr>
          <w:rFonts w:ascii="Book Antiqua" w:eastAsia="HYSinMyeongJo-Medium" w:hAnsi="Book Antiqua"/>
          <w:sz w:val="24"/>
          <w:szCs w:val="24"/>
          <w:lang w:eastAsia="ko-KR"/>
        </w:rPr>
        <w:t xml:space="preserve"> Ahn SH </w:t>
      </w:r>
      <w:r w:rsidR="00EC17F5" w:rsidRPr="005C571F">
        <w:rPr>
          <w:rFonts w:ascii="Book Antiqua" w:eastAsia="HYSinMyeongJo-Medium" w:hAnsi="Book Antiqua"/>
          <w:sz w:val="24"/>
          <w:szCs w:val="24"/>
          <w:lang w:eastAsia="ko-KR"/>
        </w:rPr>
        <w:t>and Lee W</w:t>
      </w:r>
      <w:r w:rsidR="005C571F" w:rsidRPr="005C571F">
        <w:rPr>
          <w:rFonts w:ascii="Book Antiqua" w:eastAsia="HYSinMyeongJo-Medium" w:hAnsi="Book Antiqua"/>
          <w:sz w:val="24"/>
          <w:szCs w:val="24"/>
          <w:lang w:eastAsia="ko-KR"/>
        </w:rPr>
        <w:t>J</w:t>
      </w:r>
      <w:r w:rsidR="00EC17F5" w:rsidRPr="005C571F">
        <w:rPr>
          <w:rFonts w:ascii="Book Antiqua" w:eastAsia="HYSinMyeongJo-Medium" w:hAnsi="Book Antiqua"/>
          <w:sz w:val="24"/>
          <w:szCs w:val="24"/>
          <w:lang w:eastAsia="ko-KR"/>
        </w:rPr>
        <w:t xml:space="preserve"> </w:t>
      </w:r>
      <w:r w:rsidR="009643DE" w:rsidRPr="005C571F">
        <w:rPr>
          <w:rFonts w:ascii="Book Antiqua" w:eastAsia="HYSinMyeongJo-Medium" w:hAnsi="Book Antiqua"/>
          <w:sz w:val="24"/>
          <w:szCs w:val="24"/>
          <w:lang w:eastAsia="ko-KR"/>
        </w:rPr>
        <w:t xml:space="preserve">analyzed the data; </w:t>
      </w:r>
      <w:r w:rsidRPr="005C571F">
        <w:rPr>
          <w:rFonts w:ascii="Book Antiqua" w:eastAsia="HYSinMyeongJo-Medium" w:hAnsi="Book Antiqua"/>
          <w:sz w:val="24"/>
          <w:szCs w:val="24"/>
          <w:lang w:eastAsia="ko-KR"/>
        </w:rPr>
        <w:t>You SC and Kim SU wrote the paper</w:t>
      </w:r>
      <w:r w:rsidR="005C571F" w:rsidRPr="005C571F">
        <w:rPr>
          <w:rFonts w:ascii="Book Antiqua" w:eastAsia="宋体" w:hAnsi="Book Antiqua"/>
          <w:sz w:val="24"/>
          <w:szCs w:val="24"/>
          <w:lang w:eastAsia="zh-CN"/>
        </w:rPr>
        <w:t>;</w:t>
      </w:r>
      <w:r w:rsidR="00EC17F5" w:rsidRPr="005C571F">
        <w:rPr>
          <w:rFonts w:ascii="Book Antiqua" w:eastAsia="HYSinMyeongJo-Medium" w:hAnsi="Book Antiqua"/>
          <w:sz w:val="24"/>
          <w:szCs w:val="24"/>
          <w:lang w:eastAsia="ko-KR"/>
        </w:rPr>
        <w:t xml:space="preserve"> Lee WJ revised the article.</w:t>
      </w:r>
    </w:p>
    <w:p w:rsidR="00512E93" w:rsidRPr="00512E93" w:rsidRDefault="00512E93" w:rsidP="00E80340">
      <w:pPr>
        <w:spacing w:line="360" w:lineRule="auto"/>
        <w:rPr>
          <w:rFonts w:ascii="Book Antiqua" w:eastAsia="宋体" w:hAnsi="Book Antiqua"/>
          <w:b/>
          <w:sz w:val="24"/>
          <w:szCs w:val="24"/>
          <w:lang w:eastAsia="zh-CN"/>
        </w:rPr>
      </w:pPr>
    </w:p>
    <w:p w:rsidR="0005545B" w:rsidRPr="00512E93" w:rsidRDefault="00512E93" w:rsidP="00E80340">
      <w:pPr>
        <w:spacing w:line="360" w:lineRule="auto"/>
        <w:rPr>
          <w:rFonts w:ascii="Book Antiqua" w:eastAsia="宋体" w:hAnsi="Book Antiqua"/>
          <w:sz w:val="24"/>
          <w:szCs w:val="24"/>
          <w:lang w:eastAsia="zh-CN"/>
        </w:rPr>
      </w:pPr>
      <w:r w:rsidRPr="00512E93">
        <w:rPr>
          <w:rFonts w:ascii="Book Antiqua" w:hAnsi="Book Antiqua"/>
          <w:b/>
          <w:sz w:val="24"/>
          <w:szCs w:val="24"/>
        </w:rPr>
        <w:t>Supported by</w:t>
      </w:r>
      <w:r w:rsidRPr="005C571F">
        <w:rPr>
          <w:rFonts w:ascii="Book Antiqua" w:hAnsi="Book Antiqua"/>
          <w:sz w:val="24"/>
          <w:szCs w:val="24"/>
        </w:rPr>
        <w:t xml:space="preserve"> the Liver Cirrhosis Clinical Research Center and in part by a grant from the Korea Healthcare Technology RD Project, Ministry of Health and Welfare, Republic of Korea </w:t>
      </w:r>
      <w:r>
        <w:rPr>
          <w:rFonts w:ascii="Book Antiqua" w:eastAsia="宋体" w:hAnsi="Book Antiqua" w:hint="eastAsia"/>
          <w:sz w:val="24"/>
          <w:szCs w:val="24"/>
          <w:lang w:eastAsia="zh-CN"/>
        </w:rPr>
        <w:t>No.</w:t>
      </w:r>
      <w:r w:rsidRPr="005C571F">
        <w:rPr>
          <w:rFonts w:ascii="Book Antiqua" w:hAnsi="Book Antiqua"/>
          <w:sz w:val="24"/>
          <w:szCs w:val="24"/>
        </w:rPr>
        <w:t>HI10C2020</w:t>
      </w:r>
    </w:p>
    <w:p w:rsidR="00512E93" w:rsidRPr="00512E93" w:rsidRDefault="00512E93" w:rsidP="00E80340">
      <w:pPr>
        <w:spacing w:line="360" w:lineRule="auto"/>
        <w:rPr>
          <w:rFonts w:ascii="Book Antiqua" w:eastAsia="宋体" w:hAnsi="Book Antiqua"/>
          <w:b/>
          <w:sz w:val="24"/>
          <w:szCs w:val="24"/>
          <w:lang w:eastAsia="zh-CN"/>
        </w:rPr>
      </w:pPr>
    </w:p>
    <w:p w:rsidR="0005545B" w:rsidRPr="005C571F" w:rsidRDefault="000923AD" w:rsidP="00E80340">
      <w:pPr>
        <w:spacing w:line="360" w:lineRule="auto"/>
        <w:rPr>
          <w:rFonts w:ascii="Book Antiqua" w:eastAsia="宋体" w:hAnsi="Book Antiqua"/>
          <w:b/>
          <w:color w:val="000000"/>
          <w:sz w:val="24"/>
          <w:szCs w:val="24"/>
          <w:lang w:eastAsia="zh-CN"/>
        </w:rPr>
      </w:pPr>
      <w:r w:rsidRPr="005C571F">
        <w:rPr>
          <w:rFonts w:ascii="Book Antiqua" w:hAnsi="Book Antiqua"/>
          <w:b/>
          <w:color w:val="000000"/>
          <w:sz w:val="24"/>
          <w:szCs w:val="24"/>
        </w:rPr>
        <w:t>Correspondence to:</w:t>
      </w:r>
      <w:r w:rsidRPr="005C571F">
        <w:rPr>
          <w:rFonts w:ascii="Book Antiqua" w:eastAsia="宋体" w:hAnsi="Book Antiqua"/>
          <w:b/>
          <w:color w:val="000000"/>
          <w:sz w:val="24"/>
          <w:szCs w:val="24"/>
          <w:lang w:eastAsia="zh-CN"/>
        </w:rPr>
        <w:t xml:space="preserve"> </w:t>
      </w:r>
      <w:r w:rsidR="0005545B" w:rsidRPr="005C571F">
        <w:rPr>
          <w:rFonts w:ascii="Book Antiqua" w:eastAsia="HYSinMyeongJo-Medium" w:hAnsi="Book Antiqua"/>
          <w:b/>
          <w:sz w:val="24"/>
          <w:szCs w:val="24"/>
        </w:rPr>
        <w:t>Seung Up Kim, MD</w:t>
      </w:r>
      <w:r w:rsidRPr="005C571F">
        <w:rPr>
          <w:rFonts w:ascii="Book Antiqua" w:eastAsia="宋体" w:hAnsi="Book Antiqua"/>
          <w:b/>
          <w:color w:val="000000"/>
          <w:sz w:val="24"/>
          <w:szCs w:val="24"/>
          <w:lang w:eastAsia="zh-CN"/>
        </w:rPr>
        <w:t xml:space="preserve">, </w:t>
      </w:r>
      <w:r w:rsidR="0005545B" w:rsidRPr="005C571F">
        <w:rPr>
          <w:rFonts w:ascii="Book Antiqua" w:eastAsia="HYSinMyeongJo-Medium" w:hAnsi="Book Antiqua"/>
          <w:sz w:val="24"/>
          <w:szCs w:val="24"/>
        </w:rPr>
        <w:t>Department of Internal Medicine, Yonsei University College of Medicine</w:t>
      </w:r>
      <w:r w:rsidRPr="00253DC5">
        <w:rPr>
          <w:rFonts w:ascii="Book Antiqua" w:eastAsia="宋体" w:hAnsi="Book Antiqua"/>
          <w:color w:val="000000"/>
          <w:sz w:val="24"/>
          <w:szCs w:val="24"/>
          <w:lang w:eastAsia="zh-CN"/>
        </w:rPr>
        <w:t>,</w:t>
      </w:r>
      <w:r w:rsidRPr="005C571F">
        <w:rPr>
          <w:rFonts w:ascii="Book Antiqua" w:eastAsia="宋体" w:hAnsi="Book Antiqua"/>
          <w:b/>
          <w:color w:val="000000"/>
          <w:sz w:val="24"/>
          <w:szCs w:val="24"/>
          <w:lang w:eastAsia="zh-CN"/>
        </w:rPr>
        <w:t xml:space="preserve"> </w:t>
      </w:r>
      <w:r w:rsidR="0005545B" w:rsidRPr="005C571F">
        <w:rPr>
          <w:rFonts w:ascii="Book Antiqua" w:eastAsia="HYSinMyeongJo-Medium" w:hAnsi="Book Antiqua"/>
          <w:sz w:val="24"/>
          <w:szCs w:val="24"/>
        </w:rPr>
        <w:t xml:space="preserve">250 Seongsanno, Seodaemun–gu, Seoul 120–752, </w:t>
      </w:r>
      <w:r w:rsidRPr="005C571F">
        <w:rPr>
          <w:rFonts w:ascii="Book Antiqua" w:eastAsia="宋体" w:hAnsi="Book Antiqua"/>
          <w:sz w:val="24"/>
          <w:szCs w:val="24"/>
          <w:lang w:eastAsia="zh-CN"/>
        </w:rPr>
        <w:t xml:space="preserve">South </w:t>
      </w:r>
      <w:r w:rsidR="0005545B" w:rsidRPr="005C571F">
        <w:rPr>
          <w:rFonts w:ascii="Book Antiqua" w:eastAsia="HYSinMyeongJo-Medium" w:hAnsi="Book Antiqua"/>
          <w:sz w:val="24"/>
          <w:szCs w:val="24"/>
        </w:rPr>
        <w:t>Korea</w:t>
      </w:r>
      <w:r w:rsidRPr="005C571F">
        <w:rPr>
          <w:rFonts w:ascii="Book Antiqua" w:eastAsia="宋体" w:hAnsi="Book Antiqua"/>
          <w:sz w:val="24"/>
          <w:szCs w:val="24"/>
          <w:lang w:eastAsia="zh-CN"/>
        </w:rPr>
        <w:t xml:space="preserve">. </w:t>
      </w:r>
      <w:hyperlink r:id="rId8" w:history="1">
        <w:r w:rsidRPr="005C571F">
          <w:rPr>
            <w:rStyle w:val="a4"/>
            <w:rFonts w:ascii="Book Antiqua" w:hAnsi="Book Antiqua"/>
            <w:color w:val="auto"/>
            <w:sz w:val="24"/>
            <w:szCs w:val="24"/>
            <w:u w:val="none"/>
          </w:rPr>
          <w:t>ksukorea@yuhs.ac</w:t>
        </w:r>
      </w:hyperlink>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b/>
          <w:sz w:val="24"/>
          <w:szCs w:val="24"/>
        </w:rPr>
        <w:t>Tel</w:t>
      </w:r>
      <w:r w:rsidR="005C571F" w:rsidRPr="005C571F">
        <w:rPr>
          <w:rFonts w:ascii="Book Antiqua" w:eastAsia="宋体" w:hAnsi="Book Antiqua"/>
          <w:b/>
          <w:sz w:val="24"/>
          <w:szCs w:val="24"/>
          <w:lang w:eastAsia="zh-CN"/>
        </w:rPr>
        <w:t>ephone</w:t>
      </w:r>
      <w:r w:rsidR="005C571F" w:rsidRPr="005C571F">
        <w:rPr>
          <w:rFonts w:ascii="Book Antiqua" w:eastAsia="HYSinMyeongJo-Medium" w:hAnsi="Book Antiqua"/>
          <w:sz w:val="24"/>
          <w:szCs w:val="24"/>
        </w:rPr>
        <w:t>: +82-2-2228</w:t>
      </w:r>
      <w:r w:rsidRPr="005C571F">
        <w:rPr>
          <w:rFonts w:ascii="Book Antiqua" w:eastAsia="HYSinMyeongJo-Medium" w:hAnsi="Book Antiqua"/>
          <w:sz w:val="24"/>
          <w:szCs w:val="24"/>
        </w:rPr>
        <w:t>1992</w:t>
      </w:r>
      <w:r w:rsidR="005C571F" w:rsidRPr="005C571F">
        <w:rPr>
          <w:rFonts w:ascii="Book Antiqua" w:eastAsia="宋体" w:hAnsi="Book Antiqua"/>
          <w:sz w:val="24"/>
          <w:szCs w:val="24"/>
          <w:lang w:eastAsia="zh-CN"/>
        </w:rPr>
        <w:tab/>
      </w:r>
      <w:r w:rsidR="005C571F" w:rsidRPr="005C571F">
        <w:rPr>
          <w:rFonts w:ascii="Book Antiqua" w:eastAsia="宋体" w:hAnsi="Book Antiqua"/>
          <w:sz w:val="24"/>
          <w:szCs w:val="24"/>
          <w:lang w:eastAsia="zh-CN"/>
        </w:rPr>
        <w:tab/>
      </w:r>
      <w:r w:rsidRPr="005C571F">
        <w:rPr>
          <w:rFonts w:ascii="Book Antiqua" w:eastAsia="HYSinMyeongJo-Medium" w:hAnsi="Book Antiqua"/>
          <w:b/>
          <w:sz w:val="24"/>
          <w:szCs w:val="24"/>
        </w:rPr>
        <w:t>Fax</w:t>
      </w:r>
      <w:r w:rsidR="005C571F" w:rsidRPr="005C571F">
        <w:rPr>
          <w:rFonts w:ascii="Book Antiqua" w:eastAsia="HYSinMyeongJo-Medium" w:hAnsi="Book Antiqua"/>
          <w:sz w:val="24"/>
          <w:szCs w:val="24"/>
        </w:rPr>
        <w:t>: +82-2-393</w:t>
      </w:r>
      <w:r w:rsidRPr="005C571F">
        <w:rPr>
          <w:rFonts w:ascii="Book Antiqua" w:eastAsia="HYSinMyeongJo-Medium" w:hAnsi="Book Antiqua"/>
          <w:sz w:val="24"/>
          <w:szCs w:val="24"/>
        </w:rPr>
        <w:t xml:space="preserve">6884 </w:t>
      </w:r>
    </w:p>
    <w:p w:rsidR="000923AD" w:rsidRPr="005C571F" w:rsidRDefault="000923AD" w:rsidP="00E80340">
      <w:pPr>
        <w:spacing w:line="360" w:lineRule="auto"/>
        <w:rPr>
          <w:rFonts w:ascii="Book Antiqua" w:eastAsia="宋体" w:hAnsi="Book Antiqua"/>
          <w:b/>
          <w:color w:val="000000"/>
          <w:sz w:val="24"/>
          <w:szCs w:val="24"/>
          <w:lang w:eastAsia="zh-CN"/>
        </w:rPr>
      </w:pPr>
    </w:p>
    <w:p w:rsidR="000923AD" w:rsidRPr="00592F1F" w:rsidRDefault="000923AD" w:rsidP="00E80340">
      <w:pPr>
        <w:spacing w:line="360" w:lineRule="auto"/>
        <w:rPr>
          <w:rFonts w:ascii="Book Antiqua" w:eastAsia="宋体" w:hAnsi="Book Antiqua"/>
          <w:color w:val="000000"/>
          <w:sz w:val="24"/>
          <w:szCs w:val="24"/>
          <w:lang w:eastAsia="zh-CN"/>
        </w:rPr>
      </w:pPr>
      <w:bookmarkStart w:id="7" w:name="OLE_LINK4"/>
      <w:bookmarkStart w:id="8" w:name="OLE_LINK5"/>
      <w:bookmarkStart w:id="9" w:name="OLE_LINK332"/>
      <w:bookmarkStart w:id="10" w:name="OLE_LINK329"/>
      <w:bookmarkStart w:id="11" w:name="OLE_LINK381"/>
      <w:bookmarkStart w:id="12" w:name="OLE_LINK407"/>
      <w:bookmarkStart w:id="13" w:name="OLE_LINK457"/>
      <w:r w:rsidRPr="005C571F">
        <w:rPr>
          <w:rFonts w:ascii="Book Antiqua" w:hAnsi="Book Antiqua"/>
          <w:b/>
          <w:color w:val="000000"/>
          <w:sz w:val="24"/>
          <w:szCs w:val="24"/>
        </w:rPr>
        <w:t>Received</w:t>
      </w:r>
      <w:r w:rsidRPr="00592F1F">
        <w:rPr>
          <w:rFonts w:ascii="Book Antiqua" w:hAnsi="Book Antiqua"/>
          <w:color w:val="000000"/>
          <w:sz w:val="24"/>
          <w:szCs w:val="24"/>
        </w:rPr>
        <w:t xml:space="preserve">: </w:t>
      </w:r>
      <w:r w:rsidR="00592F1F" w:rsidRPr="00592F1F">
        <w:rPr>
          <w:rFonts w:ascii="Book Antiqua" w:eastAsia="宋体" w:hAnsi="Book Antiqua"/>
          <w:color w:val="000000"/>
          <w:sz w:val="24"/>
          <w:szCs w:val="24"/>
          <w:lang w:eastAsia="zh-CN"/>
        </w:rPr>
        <w:t xml:space="preserve">June </w:t>
      </w:r>
      <w:r w:rsidR="00592F1F" w:rsidRPr="00592F1F">
        <w:rPr>
          <w:rFonts w:ascii="Book Antiqua" w:eastAsia="宋体" w:hAnsi="Book Antiqua" w:hint="eastAsia"/>
          <w:color w:val="000000"/>
          <w:sz w:val="24"/>
          <w:szCs w:val="24"/>
          <w:lang w:eastAsia="zh-CN"/>
        </w:rPr>
        <w:t xml:space="preserve">17, </w:t>
      </w:r>
      <w:r w:rsidR="00592F1F">
        <w:rPr>
          <w:rFonts w:ascii="Book Antiqua" w:eastAsia="宋体" w:hAnsi="Book Antiqua" w:hint="eastAsia"/>
          <w:color w:val="000000"/>
          <w:sz w:val="24"/>
          <w:szCs w:val="24"/>
          <w:lang w:eastAsia="zh-CN"/>
        </w:rPr>
        <w:t>2</w:t>
      </w:r>
      <w:r w:rsidR="00592F1F" w:rsidRPr="00592F1F">
        <w:rPr>
          <w:rFonts w:ascii="Book Antiqua" w:eastAsia="宋体" w:hAnsi="Book Antiqua" w:hint="eastAsia"/>
          <w:color w:val="000000"/>
          <w:sz w:val="24"/>
          <w:szCs w:val="24"/>
          <w:lang w:eastAsia="zh-CN"/>
        </w:rPr>
        <w:t>014</w:t>
      </w:r>
      <w:r w:rsidR="00592F1F">
        <w:rPr>
          <w:rFonts w:ascii="Book Antiqua" w:eastAsia="宋体" w:hAnsi="Book Antiqua" w:hint="eastAsia"/>
          <w:b/>
          <w:color w:val="000000"/>
          <w:sz w:val="24"/>
          <w:szCs w:val="24"/>
          <w:lang w:eastAsia="zh-CN"/>
        </w:rPr>
        <w:tab/>
      </w:r>
      <w:r w:rsidR="00592F1F">
        <w:rPr>
          <w:rFonts w:ascii="Book Antiqua" w:eastAsia="宋体" w:hAnsi="Book Antiqua" w:hint="eastAsia"/>
          <w:b/>
          <w:color w:val="000000"/>
          <w:sz w:val="24"/>
          <w:szCs w:val="24"/>
          <w:lang w:eastAsia="zh-CN"/>
        </w:rPr>
        <w:tab/>
      </w:r>
      <w:r w:rsidRPr="005C571F">
        <w:rPr>
          <w:rFonts w:ascii="Book Antiqua" w:hAnsi="Book Antiqua"/>
          <w:b/>
          <w:color w:val="000000"/>
          <w:sz w:val="24"/>
          <w:szCs w:val="24"/>
        </w:rPr>
        <w:t>Revised:</w:t>
      </w:r>
      <w:r w:rsidR="00592F1F">
        <w:rPr>
          <w:rFonts w:ascii="Book Antiqua" w:eastAsia="宋体" w:hAnsi="Book Antiqua" w:hint="eastAsia"/>
          <w:b/>
          <w:color w:val="000000"/>
          <w:sz w:val="24"/>
          <w:szCs w:val="24"/>
          <w:lang w:eastAsia="zh-CN"/>
        </w:rPr>
        <w:t xml:space="preserve"> </w:t>
      </w:r>
      <w:r w:rsidR="00592F1F" w:rsidRPr="00592F1F">
        <w:rPr>
          <w:rFonts w:ascii="Book Antiqua" w:eastAsia="宋体" w:hAnsi="Book Antiqua"/>
          <w:color w:val="000000"/>
          <w:sz w:val="24"/>
          <w:szCs w:val="24"/>
          <w:lang w:eastAsia="zh-CN"/>
        </w:rPr>
        <w:t xml:space="preserve">August </w:t>
      </w:r>
      <w:r w:rsidR="00592F1F" w:rsidRPr="00592F1F">
        <w:rPr>
          <w:rFonts w:ascii="Book Antiqua" w:eastAsia="宋体" w:hAnsi="Book Antiqua" w:hint="eastAsia"/>
          <w:color w:val="000000"/>
          <w:sz w:val="24"/>
          <w:szCs w:val="24"/>
          <w:lang w:eastAsia="zh-CN"/>
        </w:rPr>
        <w:t>4, 2014</w:t>
      </w:r>
    </w:p>
    <w:p w:rsidR="001F01CD" w:rsidRDefault="000923AD" w:rsidP="001F01CD">
      <w:pPr>
        <w:rPr>
          <w:rFonts w:ascii="Book Antiqua" w:hAnsi="Book Antiqua"/>
          <w:color w:val="000000"/>
          <w:sz w:val="24"/>
        </w:rPr>
      </w:pPr>
      <w:r w:rsidRPr="005C571F">
        <w:rPr>
          <w:rFonts w:ascii="Book Antiqua" w:hAnsi="Book Antiqua"/>
          <w:b/>
          <w:color w:val="000000"/>
          <w:sz w:val="24"/>
          <w:szCs w:val="24"/>
        </w:rPr>
        <w:t xml:space="preserve">Accepted: </w:t>
      </w:r>
      <w:bookmarkStart w:id="14" w:name="OLE_LINK2"/>
      <w:bookmarkStart w:id="15" w:name="OLE_LINK3"/>
      <w:bookmarkStart w:id="16" w:name="OLE_LINK8"/>
      <w:bookmarkStart w:id="17" w:name="OLE_LINK9"/>
      <w:bookmarkStart w:id="18" w:name="OLE_LINK10"/>
      <w:bookmarkStart w:id="19" w:name="OLE_LINK6"/>
      <w:r w:rsidR="001F01CD">
        <w:rPr>
          <w:rFonts w:ascii="Book Antiqua" w:hAnsi="Book Antiqua"/>
          <w:color w:val="000000"/>
          <w:sz w:val="24"/>
        </w:rPr>
        <w:t>September 18, 2014</w:t>
      </w:r>
    </w:p>
    <w:p w:rsidR="000923AD" w:rsidRPr="005C571F" w:rsidRDefault="000923AD" w:rsidP="00E80340">
      <w:pPr>
        <w:spacing w:line="360" w:lineRule="auto"/>
        <w:rPr>
          <w:rFonts w:ascii="Book Antiqua" w:hAnsi="Book Antiqua"/>
          <w:b/>
          <w:color w:val="000000"/>
          <w:sz w:val="24"/>
          <w:szCs w:val="24"/>
        </w:rPr>
      </w:pPr>
      <w:bookmarkStart w:id="20" w:name="_GoBack"/>
      <w:bookmarkEnd w:id="14"/>
      <w:bookmarkEnd w:id="15"/>
      <w:bookmarkEnd w:id="16"/>
      <w:bookmarkEnd w:id="17"/>
      <w:bookmarkEnd w:id="18"/>
      <w:bookmarkEnd w:id="19"/>
      <w:bookmarkEnd w:id="20"/>
    </w:p>
    <w:p w:rsidR="000923AD" w:rsidRPr="005C571F" w:rsidRDefault="000923AD" w:rsidP="00E80340">
      <w:pPr>
        <w:spacing w:line="360" w:lineRule="auto"/>
        <w:rPr>
          <w:rFonts w:ascii="Book Antiqua" w:hAnsi="Book Antiqua"/>
          <w:color w:val="000000"/>
          <w:sz w:val="24"/>
          <w:szCs w:val="24"/>
        </w:rPr>
      </w:pPr>
      <w:r w:rsidRPr="005C571F">
        <w:rPr>
          <w:rFonts w:ascii="Book Antiqua" w:hAnsi="Book Antiqua"/>
          <w:b/>
          <w:color w:val="000000"/>
          <w:sz w:val="24"/>
          <w:szCs w:val="24"/>
        </w:rPr>
        <w:t xml:space="preserve">Published online: </w:t>
      </w:r>
    </w:p>
    <w:bookmarkEnd w:id="7"/>
    <w:bookmarkEnd w:id="8"/>
    <w:bookmarkEnd w:id="9"/>
    <w:bookmarkEnd w:id="10"/>
    <w:bookmarkEnd w:id="11"/>
    <w:bookmarkEnd w:id="12"/>
    <w:bookmarkEnd w:id="13"/>
    <w:p w:rsidR="002C46F8" w:rsidRPr="005C571F" w:rsidRDefault="002C46F8" w:rsidP="00E80340">
      <w:pPr>
        <w:adjustRightInd w:val="0"/>
        <w:snapToGrid w:val="0"/>
        <w:spacing w:line="360" w:lineRule="auto"/>
        <w:rPr>
          <w:rFonts w:ascii="Book Antiqua" w:eastAsia="宋体" w:hAnsi="Book Antiqua"/>
          <w:b/>
          <w:bCs/>
          <w:sz w:val="24"/>
          <w:szCs w:val="24"/>
          <w:lang w:eastAsia="zh-CN"/>
        </w:rPr>
      </w:pPr>
    </w:p>
    <w:p w:rsidR="0005545B" w:rsidRPr="005C571F" w:rsidRDefault="002C46F8" w:rsidP="00E80340">
      <w:pPr>
        <w:spacing w:line="360" w:lineRule="auto"/>
        <w:rPr>
          <w:rFonts w:ascii="Book Antiqua" w:eastAsia="HYSinMyeongJo-Medium" w:hAnsi="Book Antiqua"/>
          <w:b/>
          <w:sz w:val="24"/>
          <w:szCs w:val="24"/>
        </w:rPr>
      </w:pPr>
      <w:r w:rsidRPr="005C571F">
        <w:rPr>
          <w:rFonts w:ascii="Book Antiqua" w:eastAsia="HYSinMyeongJo-Medium" w:hAnsi="Book Antiqua"/>
          <w:b/>
          <w:bCs/>
          <w:sz w:val="24"/>
          <w:szCs w:val="24"/>
        </w:rPr>
        <w:br w:type="column"/>
      </w:r>
      <w:r w:rsidR="0005545B" w:rsidRPr="005C571F">
        <w:rPr>
          <w:rFonts w:ascii="Book Antiqua" w:eastAsia="HYSinMyeongJo-Medium" w:hAnsi="Book Antiqua"/>
          <w:b/>
          <w:bCs/>
          <w:sz w:val="24"/>
          <w:szCs w:val="24"/>
        </w:rPr>
        <w:lastRenderedPageBreak/>
        <w:t>Abstract</w:t>
      </w:r>
    </w:p>
    <w:p w:rsidR="0005545B" w:rsidRPr="005C571F" w:rsidRDefault="0005545B"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Aim</w:t>
      </w:r>
      <w:r w:rsidRPr="005C571F">
        <w:rPr>
          <w:rFonts w:ascii="Book Antiqua" w:eastAsia="HYSinMyeongJo-Medium" w:hAnsi="Book Antiqua"/>
          <w:sz w:val="24"/>
          <w:szCs w:val="24"/>
        </w:rPr>
        <w:t xml:space="preserve">: </w:t>
      </w:r>
      <w:r w:rsidR="000923AD" w:rsidRPr="005C571F">
        <w:rPr>
          <w:rFonts w:ascii="Book Antiqua" w:eastAsia="宋体" w:hAnsi="Book Antiqua"/>
          <w:sz w:val="24"/>
          <w:szCs w:val="24"/>
          <w:lang w:eastAsia="zh-CN"/>
        </w:rPr>
        <w:t xml:space="preserve">To </w:t>
      </w:r>
      <w:r w:rsidRPr="005C571F">
        <w:rPr>
          <w:rFonts w:ascii="Book Antiqua" w:eastAsia="HYSinMyeongJo-Medium" w:hAnsi="Book Antiqua"/>
          <w:bCs/>
          <w:iCs/>
          <w:sz w:val="24"/>
          <w:szCs w:val="24"/>
        </w:rPr>
        <w:t xml:space="preserve">investigate the prevalence of significant liver fibrosis assessed using </w:t>
      </w:r>
      <w:r w:rsidR="00592F1F" w:rsidRPr="00592F1F">
        <w:rPr>
          <w:rFonts w:ascii="Book Antiqua" w:eastAsia="HYSinMyeongJo-Medium" w:hAnsi="Book Antiqua"/>
          <w:bCs/>
          <w:iCs/>
          <w:sz w:val="24"/>
          <w:szCs w:val="24"/>
        </w:rPr>
        <w:t xml:space="preserve">transient elastography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TE</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 xml:space="preserve"> and its predictors in </w:t>
      </w:r>
      <w:r w:rsidR="009E664E" w:rsidRPr="005C571F">
        <w:rPr>
          <w:rFonts w:ascii="Book Antiqua" w:eastAsia="HYSinMyeongJo-Medium" w:hAnsi="Book Antiqua"/>
          <w:bCs/>
          <w:iCs/>
          <w:sz w:val="24"/>
          <w:szCs w:val="24"/>
          <w:lang w:eastAsia="ko-KR"/>
        </w:rPr>
        <w:t>asymptomatic general population</w:t>
      </w:r>
      <w:r w:rsidRPr="005C571F">
        <w:rPr>
          <w:rFonts w:ascii="Book Antiqua" w:eastAsia="HYSinMyeongJo-Medium" w:hAnsi="Book Antiqua"/>
          <w:sz w:val="24"/>
          <w:szCs w:val="24"/>
        </w:rPr>
        <w:t>.</w:t>
      </w:r>
    </w:p>
    <w:p w:rsidR="000923AD" w:rsidRPr="005C571F" w:rsidRDefault="000923AD" w:rsidP="00E80340">
      <w:pPr>
        <w:spacing w:line="360" w:lineRule="auto"/>
        <w:rPr>
          <w:rFonts w:ascii="Book Antiqua" w:eastAsia="宋体" w:hAnsi="Book Antiqua"/>
          <w:b/>
          <w:sz w:val="24"/>
          <w:szCs w:val="24"/>
          <w:lang w:eastAsia="zh-CN"/>
        </w:rPr>
      </w:pPr>
    </w:p>
    <w:p w:rsidR="0005545B" w:rsidRPr="005C571F" w:rsidRDefault="000923AD"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METHODS</w:t>
      </w:r>
      <w:r w:rsidR="0005545B" w:rsidRPr="005C571F">
        <w:rPr>
          <w:rFonts w:ascii="Book Antiqua" w:eastAsia="HYSinMyeongJo-Medium" w:hAnsi="Book Antiqua"/>
          <w:sz w:val="24"/>
          <w:szCs w:val="24"/>
        </w:rPr>
        <w:t xml:space="preserve">: A total of 159 subjects </w:t>
      </w:r>
      <w:r w:rsidR="0005545B" w:rsidRPr="005C571F">
        <w:rPr>
          <w:rFonts w:ascii="Book Antiqua" w:eastAsia="HYSinMyeongJo-Medium" w:hAnsi="Book Antiqua"/>
          <w:sz w:val="24"/>
          <w:szCs w:val="24"/>
          <w:lang w:eastAsia="ko-KR"/>
        </w:rPr>
        <w:t xml:space="preserve">without </w:t>
      </w:r>
      <w:r w:rsidR="0005545B" w:rsidRPr="005C571F">
        <w:rPr>
          <w:rFonts w:ascii="Book Antiqua" w:eastAsia="HYSinMyeongJo-Medium" w:hAnsi="Book Antiqua"/>
          <w:sz w:val="24"/>
          <w:szCs w:val="24"/>
        </w:rPr>
        <w:t xml:space="preserve">chronic viral hepatitis who underwent </w:t>
      </w:r>
      <w:r w:rsidR="0005545B" w:rsidRPr="005C571F">
        <w:rPr>
          <w:rFonts w:ascii="Book Antiqua" w:eastAsia="HYSinMyeongJo-Medium" w:hAnsi="Book Antiqua"/>
          <w:bCs/>
          <w:iCs/>
          <w:sz w:val="24"/>
          <w:szCs w:val="24"/>
        </w:rPr>
        <w:t>comprehensive</w:t>
      </w:r>
      <w:r w:rsidR="0005545B" w:rsidRPr="005C571F">
        <w:rPr>
          <w:rFonts w:ascii="Book Antiqua" w:eastAsia="HYSinMyeongJo-Medium" w:hAnsi="Book Antiqua"/>
          <w:sz w:val="24"/>
          <w:szCs w:val="24"/>
        </w:rPr>
        <w:t xml:space="preserve"> medical health check-up between January 2012 and July 2012 were prospectively recruited. Significant liver fibrosis was defined as </w:t>
      </w:r>
      <w:r w:rsidR="000C0BC2" w:rsidRPr="005C571F">
        <w:rPr>
          <w:rFonts w:ascii="Book Antiqua" w:eastAsia="HYSinMyeongJo-Medium" w:hAnsi="Book Antiqua"/>
          <w:sz w:val="24"/>
          <w:szCs w:val="24"/>
          <w:lang w:eastAsia="ko-KR"/>
        </w:rPr>
        <w:t>liver stiffness</w:t>
      </w:r>
      <w:r w:rsidR="0005545B" w:rsidRPr="005C571F">
        <w:rPr>
          <w:rFonts w:ascii="Book Antiqua" w:eastAsia="HYSinMyeongJo-Medium" w:hAnsi="Book Antiqua"/>
          <w:sz w:val="24"/>
          <w:szCs w:val="24"/>
        </w:rPr>
        <w:t xml:space="preserve"> value</w:t>
      </w:r>
      <w:r w:rsidR="00575D32" w:rsidRPr="005C571F">
        <w:rPr>
          <w:rFonts w:ascii="Book Antiqua" w:eastAsia="HYSinMyeongJo-Medium" w:hAnsi="Book Antiqua"/>
          <w:sz w:val="24"/>
          <w:szCs w:val="24"/>
          <w:lang w:eastAsia="ko-KR"/>
        </w:rPr>
        <w:t xml:space="preserve"> </w:t>
      </w:r>
      <w:r w:rsidR="0005545B" w:rsidRPr="005C571F">
        <w:rPr>
          <w:rFonts w:ascii="Book Antiqua" w:eastAsia="HYSinMyeongJo-Medium" w:hAnsi="Book Antiqua"/>
          <w:sz w:val="24"/>
          <w:szCs w:val="24"/>
        </w:rPr>
        <w:t>&gt;</w:t>
      </w:r>
      <w:r w:rsidR="00575D32" w:rsidRPr="005C571F">
        <w:rPr>
          <w:rFonts w:ascii="Book Antiqua" w:eastAsia="HYSinMyeongJo-Medium" w:hAnsi="Book Antiqua"/>
          <w:sz w:val="24"/>
          <w:szCs w:val="24"/>
          <w:lang w:eastAsia="ko-KR"/>
        </w:rPr>
        <w:t xml:space="preserve"> </w:t>
      </w:r>
      <w:r w:rsidR="0005545B" w:rsidRPr="005C571F">
        <w:rPr>
          <w:rFonts w:ascii="Book Antiqua" w:eastAsia="HYSinMyeongJo-Medium" w:hAnsi="Book Antiqua"/>
          <w:sz w:val="24"/>
          <w:szCs w:val="24"/>
        </w:rPr>
        <w:t>7.0 kPa.</w:t>
      </w:r>
    </w:p>
    <w:p w:rsidR="000923AD" w:rsidRPr="005C571F" w:rsidRDefault="000923AD" w:rsidP="00E80340">
      <w:pPr>
        <w:spacing w:line="360" w:lineRule="auto"/>
        <w:rPr>
          <w:rFonts w:ascii="Book Antiqua" w:eastAsia="宋体" w:hAnsi="Book Antiqua"/>
          <w:b/>
          <w:sz w:val="24"/>
          <w:szCs w:val="24"/>
          <w:lang w:eastAsia="zh-CN"/>
        </w:rPr>
      </w:pPr>
    </w:p>
    <w:p w:rsidR="0005545B" w:rsidRPr="005C571F" w:rsidRDefault="000923AD"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RESULTS</w:t>
      </w:r>
      <w:r w:rsidR="0005545B" w:rsidRPr="005C571F">
        <w:rPr>
          <w:rFonts w:ascii="Book Antiqua" w:eastAsia="HYSinMyeongJo-Medium" w:hAnsi="Book Antiqua"/>
          <w:sz w:val="24"/>
          <w:szCs w:val="24"/>
        </w:rPr>
        <w:t>: The mean age and body mass index (BMI) of the study population (men 54.7%</w:t>
      </w:r>
      <w:r w:rsidR="0005545B" w:rsidRPr="005C571F">
        <w:rPr>
          <w:rFonts w:ascii="Book Antiqua" w:eastAsia="HYSinMyeongJo-Medium" w:hAnsi="Book Antiqua"/>
          <w:sz w:val="24"/>
          <w:szCs w:val="24"/>
          <w:lang w:eastAsia="ko-KR"/>
        </w:rPr>
        <w:t>)</w:t>
      </w:r>
      <w:r w:rsidR="0005545B" w:rsidRPr="005C571F">
        <w:rPr>
          <w:rFonts w:ascii="Book Antiqua" w:eastAsia="HYSinMyeongJo-Medium" w:hAnsi="Book Antiqua"/>
          <w:sz w:val="24"/>
          <w:szCs w:val="24"/>
        </w:rPr>
        <w:t xml:space="preserve"> was 56.0 years and 24.3 kg/m</w:t>
      </w:r>
      <w:r w:rsidR="0005545B" w:rsidRPr="005C571F">
        <w:rPr>
          <w:rFonts w:ascii="Book Antiqua" w:eastAsia="HYSinMyeongJo-Medium" w:hAnsi="Book Antiqua"/>
          <w:sz w:val="24"/>
          <w:szCs w:val="24"/>
          <w:vertAlign w:val="superscript"/>
        </w:rPr>
        <w:t>2</w:t>
      </w:r>
      <w:r w:rsidR="0005545B" w:rsidRPr="005C571F">
        <w:rPr>
          <w:rFonts w:ascii="Book Antiqua" w:eastAsia="HYSinMyeongJo-Medium" w:hAnsi="Book Antiqua"/>
          <w:sz w:val="24"/>
          <w:szCs w:val="24"/>
        </w:rPr>
        <w:t xml:space="preserve">. Among the study subjects, 11 (6.9%) showed significant liver fibrosis. </w:t>
      </w:r>
      <w:r w:rsidR="0005545B" w:rsidRPr="005C571F">
        <w:rPr>
          <w:rFonts w:ascii="Book Antiqua" w:eastAsia="HYSinMyeongJo-Medium" w:hAnsi="Book Antiqua"/>
          <w:sz w:val="24"/>
          <w:szCs w:val="24"/>
          <w:lang w:eastAsia="ko-KR"/>
        </w:rPr>
        <w:t xml:space="preserve">On univariate analysis, </w:t>
      </w:r>
      <w:r w:rsidR="0005545B" w:rsidRPr="005C571F">
        <w:rPr>
          <w:rFonts w:ascii="Book Antiqua" w:eastAsia="HYSinMyeongJo-Medium" w:hAnsi="Book Antiqua"/>
          <w:sz w:val="24"/>
          <w:szCs w:val="24"/>
        </w:rPr>
        <w:t xml:space="preserve">BMI, alanine aminotransferase (ALT), homeostasis model assessment of insulin resistance, </w:t>
      </w:r>
      <w:r w:rsidR="0005545B" w:rsidRPr="005C571F">
        <w:rPr>
          <w:rFonts w:ascii="Book Antiqua" w:eastAsia="HYSinMyeongJo-Medium" w:hAnsi="Book Antiqua"/>
          <w:sz w:val="24"/>
          <w:szCs w:val="24"/>
          <w:lang w:eastAsia="ko-KR"/>
        </w:rPr>
        <w:t xml:space="preserve">carotid </w:t>
      </w:r>
      <w:r w:rsidR="0005545B" w:rsidRPr="005C571F">
        <w:rPr>
          <w:rFonts w:ascii="Book Antiqua" w:eastAsia="HYSinMyeongJo-Medium" w:hAnsi="Book Antiqua"/>
          <w:sz w:val="24"/>
          <w:szCs w:val="24"/>
        </w:rPr>
        <w:t xml:space="preserve">intimal media thickness (IMT), number of calcified plaques on carotid ultrasound, and visceral fat area on computed tomography were significantly higher in subjects with significant liver fibrosis </w:t>
      </w:r>
      <w:r w:rsidR="0005545B" w:rsidRPr="005C571F">
        <w:rPr>
          <w:rFonts w:ascii="Book Antiqua" w:eastAsia="HYSinMyeongJo-Medium" w:hAnsi="Book Antiqua"/>
          <w:sz w:val="24"/>
          <w:szCs w:val="24"/>
          <w:lang w:eastAsia="ko-KR"/>
        </w:rPr>
        <w:t xml:space="preserve">than in those without </w:t>
      </w:r>
      <w:r w:rsidR="0005545B" w:rsidRPr="005C571F">
        <w:rPr>
          <w:rFonts w:ascii="Book Antiqua" w:eastAsia="HYSinMyeongJo-Medium" w:hAnsi="Book Antiqua"/>
          <w:sz w:val="24"/>
          <w:szCs w:val="24"/>
        </w:rPr>
        <w:t xml:space="preserve">(all </w:t>
      </w:r>
      <w:r w:rsidR="0005545B"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0005545B" w:rsidRPr="005C571F">
        <w:rPr>
          <w:rFonts w:ascii="Book Antiqua" w:eastAsia="HYSinMyeongJo-Medium" w:hAnsi="Book Antiqua"/>
          <w:sz w:val="24"/>
          <w:szCs w:val="24"/>
        </w:rPr>
        <w:t>&lt;</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0.05). </w:t>
      </w:r>
      <w:r w:rsidR="0005545B" w:rsidRPr="005C571F">
        <w:rPr>
          <w:rFonts w:ascii="Book Antiqua" w:eastAsia="HYSinMyeongJo-Medium" w:hAnsi="Book Antiqua"/>
          <w:sz w:val="24"/>
          <w:szCs w:val="24"/>
          <w:lang w:eastAsia="ko-KR"/>
        </w:rPr>
        <w:t>However, on multivariate analysis</w:t>
      </w:r>
      <w:r w:rsidR="0005545B" w:rsidRPr="005C571F">
        <w:rPr>
          <w:rFonts w:ascii="Book Antiqua" w:eastAsia="HYSinMyeongJo-Medium" w:hAnsi="Book Antiqua"/>
          <w:sz w:val="24"/>
          <w:szCs w:val="24"/>
        </w:rPr>
        <w:t>, BMI (OR</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1.487; </w:t>
      </w:r>
      <w:r w:rsidR="0005545B"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0005545B"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0.045), ALT (OR </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1.078, </w:t>
      </w:r>
      <w:r w:rsidR="0005545B"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0005545B"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0.014), </w:t>
      </w:r>
      <w:r w:rsidR="0005545B" w:rsidRPr="005C571F">
        <w:rPr>
          <w:rFonts w:ascii="Book Antiqua" w:eastAsia="HYSinMyeongJo-Medium" w:hAnsi="Book Antiqua"/>
          <w:sz w:val="24"/>
          <w:szCs w:val="24"/>
          <w:lang w:eastAsia="ko-KR"/>
        </w:rPr>
        <w:t xml:space="preserve">carotid </w:t>
      </w:r>
      <w:r w:rsidR="0005545B" w:rsidRPr="005C571F">
        <w:rPr>
          <w:rFonts w:ascii="Book Antiqua" w:eastAsia="HYSinMyeongJo-Medium" w:hAnsi="Book Antiqua"/>
          <w:sz w:val="24"/>
          <w:szCs w:val="24"/>
        </w:rPr>
        <w:t xml:space="preserve">IMT (OR </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3.244, </w:t>
      </w:r>
      <w:r w:rsidR="0005545B"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0005545B"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0.027), and the number of calcified carotid plaques (OR </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1.787, </w:t>
      </w:r>
      <w:r w:rsidR="0005545B"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0005545B"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0005545B" w:rsidRPr="005C571F">
        <w:rPr>
          <w:rFonts w:ascii="Book Antiqua" w:eastAsia="HYSinMyeongJo-Medium" w:hAnsi="Book Antiqua"/>
          <w:sz w:val="24"/>
          <w:szCs w:val="24"/>
        </w:rPr>
        <w:t xml:space="preserve">0.031) were independent predictors of significant liver fibrosis. </w:t>
      </w:r>
    </w:p>
    <w:p w:rsidR="000923AD" w:rsidRPr="005C571F" w:rsidRDefault="000923AD" w:rsidP="00E80340">
      <w:pPr>
        <w:spacing w:line="360" w:lineRule="auto"/>
        <w:rPr>
          <w:rFonts w:ascii="Book Antiqua" w:eastAsia="宋体" w:hAnsi="Book Antiqua"/>
          <w:b/>
          <w:sz w:val="24"/>
          <w:szCs w:val="24"/>
          <w:lang w:eastAsia="zh-CN"/>
        </w:rPr>
      </w:pPr>
    </w:p>
    <w:p w:rsidR="0005545B" w:rsidRPr="005C571F" w:rsidRDefault="000923AD" w:rsidP="00E80340">
      <w:pPr>
        <w:spacing w:line="360" w:lineRule="auto"/>
        <w:rPr>
          <w:rFonts w:ascii="Book Antiqua" w:eastAsia="宋体" w:hAnsi="Book Antiqua"/>
          <w:sz w:val="24"/>
          <w:szCs w:val="24"/>
          <w:lang w:eastAsia="zh-CN"/>
        </w:rPr>
      </w:pPr>
      <w:r w:rsidRPr="005C571F">
        <w:rPr>
          <w:rFonts w:ascii="Book Antiqua" w:eastAsia="HYSinMyeongJo-Medium" w:hAnsi="Book Antiqua"/>
          <w:b/>
          <w:sz w:val="24"/>
          <w:szCs w:val="24"/>
        </w:rPr>
        <w:t>CONCLUSION</w:t>
      </w:r>
      <w:r w:rsidR="0005545B" w:rsidRPr="005C571F">
        <w:rPr>
          <w:rFonts w:ascii="Book Antiqua" w:eastAsia="HYSinMyeongJo-Medium" w:hAnsi="Book Antiqua"/>
          <w:sz w:val="24"/>
          <w:szCs w:val="24"/>
        </w:rPr>
        <w:t xml:space="preserve">: The prevalence of significant liver fibrosis </w:t>
      </w:r>
      <w:r w:rsidR="0005545B" w:rsidRPr="005C571F">
        <w:rPr>
          <w:rFonts w:ascii="Book Antiqua" w:eastAsia="HYSinMyeongJo-Medium" w:hAnsi="Book Antiqua"/>
          <w:sz w:val="24"/>
          <w:szCs w:val="24"/>
          <w:lang w:eastAsia="ko-KR"/>
        </w:rPr>
        <w:t xml:space="preserve">assessed using </w:t>
      </w:r>
      <w:r w:rsidR="0005545B" w:rsidRPr="005C571F">
        <w:rPr>
          <w:rFonts w:ascii="Book Antiqua" w:eastAsia="HYSinMyeongJo-Medium" w:hAnsi="Book Antiqua"/>
          <w:sz w:val="24"/>
          <w:szCs w:val="24"/>
        </w:rPr>
        <w:t>TE was 6.9% in apparently healthy subjects. High BMI</w:t>
      </w:r>
      <w:r w:rsidR="0005545B" w:rsidRPr="005C571F">
        <w:rPr>
          <w:rFonts w:ascii="Book Antiqua" w:eastAsia="HYSinMyeongJo-Medium" w:hAnsi="Book Antiqua"/>
          <w:sz w:val="24"/>
          <w:szCs w:val="24"/>
          <w:lang w:eastAsia="ko-KR"/>
        </w:rPr>
        <w:t xml:space="preserve">, high </w:t>
      </w:r>
      <w:r w:rsidR="0005545B" w:rsidRPr="005C571F">
        <w:rPr>
          <w:rFonts w:ascii="Book Antiqua" w:eastAsia="HYSinMyeongJo-Medium" w:hAnsi="Book Antiqua"/>
          <w:sz w:val="24"/>
          <w:szCs w:val="24"/>
        </w:rPr>
        <w:t xml:space="preserve">ALT, thicker </w:t>
      </w:r>
      <w:r w:rsidR="0005545B" w:rsidRPr="005C571F">
        <w:rPr>
          <w:rFonts w:ascii="Book Antiqua" w:eastAsia="HYSinMyeongJo-Medium" w:hAnsi="Book Antiqua"/>
          <w:sz w:val="24"/>
          <w:szCs w:val="24"/>
          <w:lang w:eastAsia="ko-KR"/>
        </w:rPr>
        <w:t xml:space="preserve">carotid </w:t>
      </w:r>
      <w:r w:rsidR="0005545B" w:rsidRPr="005C571F">
        <w:rPr>
          <w:rFonts w:ascii="Book Antiqua" w:eastAsia="HYSinMyeongJo-Medium" w:hAnsi="Book Antiqua"/>
          <w:sz w:val="24"/>
          <w:szCs w:val="24"/>
        </w:rPr>
        <w:t xml:space="preserve">IMT, and </w:t>
      </w:r>
      <w:r w:rsidR="0005545B" w:rsidRPr="005C571F">
        <w:rPr>
          <w:rFonts w:ascii="Book Antiqua" w:eastAsia="HYSinMyeongJo-Medium" w:hAnsi="Book Antiqua"/>
          <w:sz w:val="24"/>
          <w:szCs w:val="24"/>
          <w:lang w:eastAsia="ko-KR"/>
        </w:rPr>
        <w:t xml:space="preserve">higher numbers of </w:t>
      </w:r>
      <w:r w:rsidR="0005545B" w:rsidRPr="005C571F">
        <w:rPr>
          <w:rFonts w:ascii="Book Antiqua" w:eastAsia="HYSinMyeongJo-Medium" w:hAnsi="Book Antiqua"/>
          <w:sz w:val="24"/>
          <w:szCs w:val="24"/>
        </w:rPr>
        <w:t xml:space="preserve">calcified carotid plaques were independently associated with the presence of significant liver fibrosis. </w:t>
      </w:r>
    </w:p>
    <w:p w:rsidR="000923AD" w:rsidRPr="005C571F" w:rsidRDefault="000923AD" w:rsidP="00E80340">
      <w:pPr>
        <w:spacing w:line="360" w:lineRule="auto"/>
        <w:rPr>
          <w:rFonts w:ascii="Book Antiqua" w:eastAsia="宋体" w:hAnsi="Book Antiqua"/>
          <w:sz w:val="24"/>
          <w:szCs w:val="24"/>
          <w:lang w:eastAsia="zh-CN"/>
        </w:rPr>
      </w:pPr>
    </w:p>
    <w:p w:rsidR="000923AD" w:rsidRPr="005C571F" w:rsidRDefault="000923AD" w:rsidP="00E80340">
      <w:pPr>
        <w:spacing w:line="360" w:lineRule="auto"/>
        <w:rPr>
          <w:rFonts w:ascii="Book Antiqua" w:hAnsi="Book Antiqua" w:cs="Arial Unicode MS"/>
          <w:sz w:val="24"/>
          <w:szCs w:val="24"/>
        </w:rPr>
      </w:pPr>
      <w:r w:rsidRPr="005C571F">
        <w:rPr>
          <w:rFonts w:ascii="Book Antiqua" w:hAnsi="Book Antiqua"/>
          <w:sz w:val="24"/>
          <w:szCs w:val="24"/>
        </w:rPr>
        <w:t xml:space="preserve">© </w:t>
      </w:r>
      <w:r w:rsidRPr="005C571F">
        <w:rPr>
          <w:rFonts w:ascii="Book Antiqua" w:hAnsi="Book Antiqua" w:cs="Arial Unicode MS"/>
          <w:sz w:val="24"/>
          <w:szCs w:val="24"/>
        </w:rPr>
        <w:t>2014 Baishideng Publishing Group Inc. All rights reserved.</w:t>
      </w:r>
    </w:p>
    <w:p w:rsidR="0005545B" w:rsidRPr="005C571F" w:rsidRDefault="0005545B" w:rsidP="00E80340">
      <w:pPr>
        <w:adjustRightInd w:val="0"/>
        <w:snapToGrid w:val="0"/>
        <w:spacing w:line="360" w:lineRule="auto"/>
        <w:rPr>
          <w:rFonts w:ascii="Book Antiqua" w:hAnsi="Book Antiqua"/>
          <w:b/>
          <w:bCs/>
          <w:sz w:val="24"/>
          <w:szCs w:val="24"/>
          <w:lang w:eastAsia="ko-KR"/>
        </w:rPr>
      </w:pPr>
    </w:p>
    <w:p w:rsidR="009643DE" w:rsidRPr="005C571F" w:rsidRDefault="0005545B" w:rsidP="00E80340">
      <w:pPr>
        <w:adjustRightInd w:val="0"/>
        <w:snapToGrid w:val="0"/>
        <w:spacing w:line="360" w:lineRule="auto"/>
        <w:rPr>
          <w:rFonts w:ascii="Book Antiqua" w:hAnsi="Book Antiqua"/>
          <w:bCs/>
          <w:sz w:val="24"/>
          <w:szCs w:val="24"/>
          <w:lang w:eastAsia="ko-KR"/>
        </w:rPr>
      </w:pPr>
      <w:r w:rsidRPr="005C571F">
        <w:rPr>
          <w:rFonts w:ascii="Book Antiqua" w:hAnsi="Book Antiqua"/>
          <w:b/>
          <w:bCs/>
          <w:sz w:val="24"/>
          <w:szCs w:val="24"/>
          <w:lang w:eastAsia="ko-KR"/>
        </w:rPr>
        <w:t xml:space="preserve">Key words: </w:t>
      </w:r>
      <w:r w:rsidRPr="005C571F">
        <w:rPr>
          <w:rFonts w:ascii="Book Antiqua" w:hAnsi="Book Antiqua"/>
          <w:bCs/>
          <w:sz w:val="24"/>
          <w:szCs w:val="24"/>
          <w:lang w:eastAsia="ko-KR"/>
        </w:rPr>
        <w:t>Transient elastography</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Healthy subjects</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Fibroscan</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Liver fibrosis</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Non</w:t>
      </w:r>
      <w:r w:rsidR="00575D32" w:rsidRPr="005C571F">
        <w:rPr>
          <w:rFonts w:ascii="Book Antiqua" w:hAnsi="Book Antiqua"/>
          <w:bCs/>
          <w:sz w:val="24"/>
          <w:szCs w:val="24"/>
          <w:lang w:eastAsia="ko-KR"/>
        </w:rPr>
        <w:t>-</w:t>
      </w:r>
      <w:r w:rsidRPr="005C571F">
        <w:rPr>
          <w:rFonts w:ascii="Book Antiqua" w:hAnsi="Book Antiqua"/>
          <w:bCs/>
          <w:sz w:val="24"/>
          <w:szCs w:val="24"/>
          <w:lang w:eastAsia="ko-KR"/>
        </w:rPr>
        <w:t>alcoholic fatty liver disease</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Non</w:t>
      </w:r>
      <w:r w:rsidR="002F5142" w:rsidRPr="005C571F">
        <w:rPr>
          <w:rFonts w:ascii="Book Antiqua" w:hAnsi="Book Antiqua"/>
          <w:bCs/>
          <w:sz w:val="24"/>
          <w:szCs w:val="24"/>
          <w:lang w:eastAsia="ko-KR"/>
        </w:rPr>
        <w:t>-</w:t>
      </w:r>
      <w:r w:rsidRPr="005C571F">
        <w:rPr>
          <w:rFonts w:ascii="Book Antiqua" w:hAnsi="Book Antiqua"/>
          <w:bCs/>
          <w:sz w:val="24"/>
          <w:szCs w:val="24"/>
          <w:lang w:eastAsia="ko-KR"/>
        </w:rPr>
        <w:t>alcoholic steatohepatitis</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Body mass index</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Alanine aminotransferase</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w:t>
      </w:r>
      <w:r w:rsidR="002F5142" w:rsidRPr="005C571F">
        <w:rPr>
          <w:rFonts w:ascii="Book Antiqua" w:hAnsi="Book Antiqua"/>
          <w:bCs/>
          <w:sz w:val="24"/>
          <w:szCs w:val="24"/>
          <w:lang w:eastAsia="ko-KR"/>
        </w:rPr>
        <w:t>Carotid i</w:t>
      </w:r>
      <w:r w:rsidRPr="005C571F">
        <w:rPr>
          <w:rFonts w:ascii="Book Antiqua" w:hAnsi="Book Antiqua"/>
          <w:bCs/>
          <w:sz w:val="24"/>
          <w:szCs w:val="24"/>
          <w:lang w:eastAsia="ko-KR"/>
        </w:rPr>
        <w:t>ntimal medial thickness</w:t>
      </w:r>
      <w:r w:rsidR="000A63BD" w:rsidRPr="005C571F">
        <w:rPr>
          <w:rFonts w:ascii="Book Antiqua" w:hAnsi="Book Antiqua"/>
          <w:bCs/>
          <w:sz w:val="24"/>
          <w:szCs w:val="24"/>
          <w:lang w:eastAsia="ko-KR"/>
        </w:rPr>
        <w:t>;</w:t>
      </w:r>
      <w:r w:rsidRPr="005C571F">
        <w:rPr>
          <w:rFonts w:ascii="Book Antiqua" w:hAnsi="Book Antiqua"/>
          <w:bCs/>
          <w:sz w:val="24"/>
          <w:szCs w:val="24"/>
          <w:lang w:eastAsia="ko-KR"/>
        </w:rPr>
        <w:t xml:space="preserve"> Carotid</w:t>
      </w:r>
      <w:r w:rsidR="00575D32" w:rsidRPr="005C571F">
        <w:rPr>
          <w:rFonts w:ascii="Book Antiqua" w:hAnsi="Book Antiqua"/>
          <w:bCs/>
          <w:sz w:val="24"/>
          <w:szCs w:val="24"/>
          <w:lang w:eastAsia="ko-KR"/>
        </w:rPr>
        <w:t xml:space="preserve"> artery</w:t>
      </w:r>
      <w:r w:rsidRPr="005C571F">
        <w:rPr>
          <w:rFonts w:ascii="Book Antiqua" w:hAnsi="Book Antiqua"/>
          <w:bCs/>
          <w:sz w:val="24"/>
          <w:szCs w:val="24"/>
          <w:lang w:eastAsia="ko-KR"/>
        </w:rPr>
        <w:t xml:space="preserve"> plaque</w:t>
      </w:r>
    </w:p>
    <w:p w:rsidR="0005545B" w:rsidRPr="005C571F" w:rsidRDefault="0005545B" w:rsidP="00E80340">
      <w:pPr>
        <w:adjustRightInd w:val="0"/>
        <w:snapToGrid w:val="0"/>
        <w:spacing w:line="360" w:lineRule="auto"/>
        <w:rPr>
          <w:rFonts w:ascii="Book Antiqua" w:hAnsi="Book Antiqua"/>
          <w:bCs/>
          <w:sz w:val="24"/>
          <w:szCs w:val="24"/>
          <w:lang w:eastAsia="ko-KR"/>
        </w:rPr>
      </w:pPr>
    </w:p>
    <w:p w:rsidR="00BC1804" w:rsidRPr="005C571F" w:rsidRDefault="00BC1804" w:rsidP="00E80340">
      <w:pPr>
        <w:spacing w:line="360" w:lineRule="auto"/>
        <w:rPr>
          <w:rFonts w:ascii="Book Antiqua" w:eastAsia="HYSinMyeongJo-Medium" w:hAnsi="Book Antiqua"/>
          <w:sz w:val="24"/>
          <w:szCs w:val="24"/>
        </w:rPr>
      </w:pPr>
      <w:r w:rsidRPr="005C571F">
        <w:rPr>
          <w:rFonts w:ascii="Book Antiqua" w:eastAsia="HYSinMyeongJo-Medium" w:hAnsi="Book Antiqua"/>
          <w:b/>
          <w:bCs/>
          <w:sz w:val="24"/>
          <w:szCs w:val="24"/>
          <w:lang w:eastAsia="ko-KR"/>
        </w:rPr>
        <w:lastRenderedPageBreak/>
        <w:t>Core tip</w:t>
      </w:r>
      <w:r w:rsidR="000923AD" w:rsidRPr="005C571F">
        <w:rPr>
          <w:rFonts w:ascii="Book Antiqua" w:eastAsia="宋体" w:hAnsi="Book Antiqua"/>
          <w:sz w:val="24"/>
          <w:szCs w:val="24"/>
          <w:lang w:eastAsia="zh-CN"/>
        </w:rPr>
        <w:t xml:space="preserve">: </w:t>
      </w:r>
      <w:r w:rsidRPr="005C571F">
        <w:rPr>
          <w:rFonts w:ascii="Book Antiqua" w:hAnsi="Book Antiqua"/>
          <w:sz w:val="24"/>
          <w:szCs w:val="24"/>
          <w:lang w:eastAsia="ko-KR"/>
        </w:rPr>
        <w:t>This is the first study which investigated the prevalence of significant liver fibrosis assessed using transient elastography and the correlation between comprehensive clinical metabolic para</w:t>
      </w:r>
      <w:r w:rsidRPr="005C571F">
        <w:rPr>
          <w:rFonts w:ascii="Book Antiqua" w:hAnsi="Book Antiqua"/>
          <w:sz w:val="24"/>
          <w:szCs w:val="24"/>
        </w:rPr>
        <w:t>meters</w:t>
      </w:r>
      <w:r w:rsidRPr="005C571F">
        <w:rPr>
          <w:rFonts w:ascii="Book Antiqua" w:hAnsi="Book Antiqua"/>
          <w:sz w:val="24"/>
          <w:szCs w:val="24"/>
          <w:lang w:eastAsia="ko-KR"/>
        </w:rPr>
        <w:t xml:space="preserve"> (</w:t>
      </w:r>
      <w:r w:rsidRPr="005C571F">
        <w:rPr>
          <w:rFonts w:ascii="Book Antiqua" w:hAnsi="Book Antiqua"/>
          <w:sz w:val="24"/>
          <w:szCs w:val="24"/>
        </w:rPr>
        <w:t>body weight, visceral adiposity, insulin resistance, hepatic steatosis, and atherosclerosis</w:t>
      </w:r>
      <w:r w:rsidRPr="005C571F">
        <w:rPr>
          <w:rFonts w:ascii="Book Antiqua" w:hAnsi="Book Antiqua"/>
          <w:sz w:val="24"/>
          <w:szCs w:val="24"/>
          <w:lang w:eastAsia="ko-KR"/>
        </w:rPr>
        <w:t>) and the presence of significant liver fibrosis in asymptomatic general subjects. Finally, we found that the prevalence of significant liver fibrosis was fairly high (6.9%) and several factors including high</w:t>
      </w:r>
      <w:r w:rsidR="00EB6ABA" w:rsidRPr="005C571F">
        <w:rPr>
          <w:rFonts w:ascii="Book Antiqua" w:hAnsi="Book Antiqua"/>
          <w:sz w:val="24"/>
          <w:szCs w:val="24"/>
          <w:lang w:eastAsia="ko-KR"/>
        </w:rPr>
        <w:t>er</w:t>
      </w:r>
      <w:r w:rsidRPr="005C571F">
        <w:rPr>
          <w:rFonts w:ascii="Book Antiqua" w:hAnsi="Book Antiqua"/>
          <w:sz w:val="24"/>
          <w:szCs w:val="24"/>
          <w:lang w:eastAsia="ko-KR"/>
        </w:rPr>
        <w:t xml:space="preserve"> body mass index, </w:t>
      </w:r>
      <w:r w:rsidRPr="005C571F">
        <w:rPr>
          <w:rFonts w:ascii="Book Antiqua" w:eastAsia="HYSinMyeongJo-Medium" w:hAnsi="Book Antiqua"/>
          <w:sz w:val="24"/>
          <w:szCs w:val="24"/>
          <w:lang w:eastAsia="ko-KR"/>
        </w:rPr>
        <w:t>high</w:t>
      </w:r>
      <w:r w:rsidR="00EB6ABA" w:rsidRPr="005C571F">
        <w:rPr>
          <w:rFonts w:ascii="Book Antiqua" w:eastAsia="HYSinMyeongJo-Medium" w:hAnsi="Book Antiqua"/>
          <w:sz w:val="24"/>
          <w:szCs w:val="24"/>
          <w:lang w:eastAsia="ko-KR"/>
        </w:rPr>
        <w:t>er</w:t>
      </w:r>
      <w:r w:rsidRPr="005C571F">
        <w:rPr>
          <w:rFonts w:ascii="Book Antiqua" w:eastAsia="HYSinMyeongJo-Medium" w:hAnsi="Book Antiqua"/>
          <w:sz w:val="24"/>
          <w:szCs w:val="24"/>
          <w:lang w:eastAsia="ko-KR"/>
        </w:rPr>
        <w:t xml:space="preserve"> alanine aminotransferase</w:t>
      </w:r>
      <w:r w:rsidRPr="005C571F">
        <w:rPr>
          <w:rFonts w:ascii="Book Antiqua" w:eastAsia="HYSinMyeongJo-Medium" w:hAnsi="Book Antiqua"/>
          <w:sz w:val="24"/>
          <w:szCs w:val="24"/>
        </w:rPr>
        <w:t xml:space="preserve">, thicker </w:t>
      </w:r>
      <w:r w:rsidRPr="005C571F">
        <w:rPr>
          <w:rFonts w:ascii="Book Antiqua" w:eastAsia="HYSinMyeongJo-Medium" w:hAnsi="Book Antiqua"/>
          <w:sz w:val="24"/>
          <w:szCs w:val="24"/>
          <w:lang w:eastAsia="ko-KR"/>
        </w:rPr>
        <w:t>carotid intimal media thickness</w:t>
      </w:r>
      <w:r w:rsidRPr="005C571F">
        <w:rPr>
          <w:rFonts w:ascii="Book Antiqua" w:eastAsia="HYSinMyeongJo-Medium" w:hAnsi="Book Antiqua"/>
          <w:sz w:val="24"/>
          <w:szCs w:val="24"/>
        </w:rPr>
        <w:t xml:space="preserve">, and </w:t>
      </w:r>
      <w:r w:rsidRPr="005C571F">
        <w:rPr>
          <w:rFonts w:ascii="Book Antiqua" w:eastAsia="HYSinMyeongJo-Medium" w:hAnsi="Book Antiqua"/>
          <w:sz w:val="24"/>
          <w:szCs w:val="24"/>
          <w:lang w:eastAsia="ko-KR"/>
        </w:rPr>
        <w:t xml:space="preserve">higher numbers of </w:t>
      </w:r>
      <w:r w:rsidRPr="005C571F">
        <w:rPr>
          <w:rFonts w:ascii="Book Antiqua" w:eastAsia="HYSinMyeongJo-Medium" w:hAnsi="Book Antiqua"/>
          <w:sz w:val="24"/>
          <w:szCs w:val="24"/>
        </w:rPr>
        <w:t>calcified carotid plaques</w:t>
      </w:r>
      <w:r w:rsidRPr="005C571F">
        <w:rPr>
          <w:rFonts w:ascii="Book Antiqua" w:hAnsi="Book Antiqua"/>
          <w:sz w:val="24"/>
          <w:szCs w:val="24"/>
          <w:lang w:eastAsia="ko-KR"/>
        </w:rPr>
        <w:t xml:space="preserve"> on carotid sonography were significantly correlated to the risk of significant liver fibrosis.</w:t>
      </w:r>
    </w:p>
    <w:p w:rsidR="00BC1804" w:rsidRPr="005C571F" w:rsidRDefault="00BC1804" w:rsidP="00E80340">
      <w:pPr>
        <w:adjustRightInd w:val="0"/>
        <w:snapToGrid w:val="0"/>
        <w:spacing w:line="360" w:lineRule="auto"/>
        <w:rPr>
          <w:rFonts w:ascii="Book Antiqua" w:hAnsi="Book Antiqua"/>
          <w:bCs/>
          <w:sz w:val="24"/>
          <w:szCs w:val="24"/>
          <w:lang w:eastAsia="ko-KR"/>
        </w:rPr>
      </w:pPr>
    </w:p>
    <w:p w:rsidR="000923AD" w:rsidRPr="00512E93" w:rsidRDefault="00512E93" w:rsidP="00E80340">
      <w:pPr>
        <w:spacing w:line="360" w:lineRule="auto"/>
        <w:rPr>
          <w:rFonts w:ascii="Book Antiqua" w:eastAsia="宋体" w:hAnsi="Book Antiqua"/>
          <w:sz w:val="24"/>
          <w:szCs w:val="24"/>
          <w:lang w:eastAsia="zh-CN"/>
        </w:rPr>
      </w:pPr>
      <w:bookmarkStart w:id="21" w:name="OLE_LINK130"/>
      <w:bookmarkStart w:id="22" w:name="OLE_LINK134"/>
      <w:r w:rsidRPr="005C571F">
        <w:rPr>
          <w:rFonts w:ascii="Book Antiqua" w:eastAsia="HYSinMyeongJo-Medium" w:hAnsi="Book Antiqua"/>
          <w:sz w:val="24"/>
          <w:szCs w:val="24"/>
        </w:rPr>
        <w:t>You</w:t>
      </w:r>
      <w:r w:rsidRPr="005C571F">
        <w:rPr>
          <w:rFonts w:ascii="Book Antiqua" w:eastAsia="宋体" w:hAnsi="Book Antiqua"/>
          <w:sz w:val="24"/>
          <w:szCs w:val="24"/>
          <w:lang w:eastAsia="zh-CN"/>
        </w:rPr>
        <w:t xml:space="preserve"> SC, </w:t>
      </w:r>
      <w:r w:rsidRPr="005C571F">
        <w:rPr>
          <w:rFonts w:ascii="Book Antiqua" w:eastAsia="HYSinMyeongJo-Medium" w:hAnsi="Book Antiqua"/>
          <w:sz w:val="24"/>
          <w:szCs w:val="24"/>
        </w:rPr>
        <w:t>Kim</w:t>
      </w:r>
      <w:r w:rsidRPr="005C571F">
        <w:rPr>
          <w:rFonts w:ascii="Book Antiqua" w:eastAsia="宋体" w:hAnsi="Book Antiqua"/>
          <w:sz w:val="24"/>
          <w:szCs w:val="24"/>
          <w:lang w:eastAsia="zh-CN"/>
        </w:rPr>
        <w:t xml:space="preserve"> KJ, </w:t>
      </w:r>
      <w:r w:rsidRPr="005C571F">
        <w:rPr>
          <w:rFonts w:ascii="Book Antiqua" w:eastAsia="HYSinMyeongJo-Medium" w:hAnsi="Book Antiqua"/>
          <w:sz w:val="24"/>
          <w:szCs w:val="24"/>
        </w:rPr>
        <w:t>Kim</w:t>
      </w:r>
      <w:r w:rsidRPr="005C571F">
        <w:rPr>
          <w:rFonts w:ascii="Book Antiqua" w:eastAsia="宋体" w:hAnsi="Book Antiqua"/>
          <w:sz w:val="24"/>
          <w:szCs w:val="24"/>
          <w:lang w:eastAsia="zh-CN"/>
        </w:rPr>
        <w:t xml:space="preserve"> SU, </w:t>
      </w:r>
      <w:r w:rsidRPr="005C571F">
        <w:rPr>
          <w:rFonts w:ascii="Book Antiqua" w:eastAsia="HYSinMyeongJo-Medium" w:hAnsi="Book Antiqua"/>
          <w:sz w:val="24"/>
          <w:szCs w:val="24"/>
        </w:rPr>
        <w:t>Kim</w:t>
      </w:r>
      <w:r w:rsidRPr="005C571F">
        <w:rPr>
          <w:rFonts w:ascii="Book Antiqua" w:eastAsia="宋体" w:hAnsi="Book Antiqua"/>
          <w:sz w:val="24"/>
          <w:szCs w:val="24"/>
          <w:lang w:eastAsia="zh-CN"/>
        </w:rPr>
        <w:t xml:space="preserve"> BK, </w:t>
      </w:r>
      <w:r w:rsidRPr="005C571F">
        <w:rPr>
          <w:rFonts w:ascii="Book Antiqua" w:eastAsia="HYSinMyeongJo-Medium" w:hAnsi="Book Antiqua"/>
          <w:sz w:val="24"/>
          <w:szCs w:val="24"/>
        </w:rPr>
        <w:t>Park</w:t>
      </w:r>
      <w:r w:rsidRPr="005C571F">
        <w:rPr>
          <w:rFonts w:ascii="Book Antiqua" w:eastAsia="宋体" w:hAnsi="Book Antiqua"/>
          <w:sz w:val="24"/>
          <w:szCs w:val="24"/>
          <w:lang w:eastAsia="zh-CN"/>
        </w:rPr>
        <w:t xml:space="preserve"> JY, </w:t>
      </w:r>
      <w:r w:rsidRPr="005C571F">
        <w:rPr>
          <w:rFonts w:ascii="Book Antiqua" w:eastAsia="HYSinMyeongJo-Medium" w:hAnsi="Book Antiqua"/>
          <w:sz w:val="24"/>
          <w:szCs w:val="24"/>
        </w:rPr>
        <w:t>Kim</w:t>
      </w:r>
      <w:r w:rsidRPr="005C571F">
        <w:rPr>
          <w:rFonts w:ascii="Book Antiqua" w:eastAsia="宋体" w:hAnsi="Book Antiqua"/>
          <w:sz w:val="24"/>
          <w:szCs w:val="24"/>
          <w:lang w:eastAsia="zh-CN"/>
        </w:rPr>
        <w:t xml:space="preserve"> DY, </w:t>
      </w:r>
      <w:r w:rsidRPr="005C571F">
        <w:rPr>
          <w:rFonts w:ascii="Book Antiqua" w:eastAsia="HYSinMyeongJo-Medium" w:hAnsi="Book Antiqua"/>
          <w:sz w:val="24"/>
          <w:szCs w:val="24"/>
        </w:rPr>
        <w:t>Ahn</w:t>
      </w:r>
      <w:r w:rsidRPr="005C571F">
        <w:rPr>
          <w:rFonts w:ascii="Book Antiqua" w:eastAsia="宋体" w:hAnsi="Book Antiqua"/>
          <w:sz w:val="24"/>
          <w:szCs w:val="24"/>
          <w:lang w:eastAsia="zh-CN"/>
        </w:rPr>
        <w:t xml:space="preserve"> SH, </w:t>
      </w:r>
      <w:r w:rsidRPr="005C571F">
        <w:rPr>
          <w:rFonts w:ascii="Book Antiqua" w:eastAsia="HYSinMyeongJo-Medium" w:hAnsi="Book Antiqua"/>
          <w:sz w:val="24"/>
          <w:szCs w:val="24"/>
          <w:lang w:eastAsia="ko-KR"/>
        </w:rPr>
        <w:t>Lee</w:t>
      </w:r>
      <w:r w:rsidRPr="005C571F">
        <w:rPr>
          <w:rFonts w:ascii="Book Antiqua" w:eastAsia="宋体" w:hAnsi="Book Antiqua"/>
          <w:sz w:val="24"/>
          <w:szCs w:val="24"/>
          <w:lang w:eastAsia="zh-CN"/>
        </w:rPr>
        <w:t xml:space="preserve"> WJ, </w:t>
      </w:r>
      <w:r w:rsidRPr="005C571F">
        <w:rPr>
          <w:rFonts w:ascii="Book Antiqua" w:eastAsia="HYSinMyeongJo-Medium" w:hAnsi="Book Antiqua"/>
          <w:sz w:val="24"/>
          <w:szCs w:val="24"/>
        </w:rPr>
        <w:t>Han</w:t>
      </w:r>
      <w:r>
        <w:rPr>
          <w:rFonts w:ascii="Book Antiqua" w:eastAsia="宋体" w:hAnsi="Book Antiqua"/>
          <w:sz w:val="24"/>
          <w:szCs w:val="24"/>
          <w:lang w:eastAsia="zh-CN"/>
        </w:rPr>
        <w:t xml:space="preserve"> KH.</w:t>
      </w:r>
      <w:r>
        <w:rPr>
          <w:rFonts w:ascii="Book Antiqua" w:eastAsia="宋体" w:hAnsi="Book Antiqua" w:hint="eastAsia"/>
          <w:sz w:val="24"/>
          <w:szCs w:val="24"/>
          <w:lang w:eastAsia="zh-CN"/>
        </w:rPr>
        <w:t xml:space="preserve"> </w:t>
      </w:r>
      <w:r w:rsidR="00C876AC" w:rsidRPr="005C571F">
        <w:rPr>
          <w:rFonts w:ascii="Book Antiqua" w:eastAsia="HYSinMyeongJo-Medium" w:hAnsi="Book Antiqua"/>
          <w:sz w:val="24"/>
          <w:szCs w:val="24"/>
        </w:rPr>
        <w:t>Factors associated with significant liver fibrosis assessed using transient elas</w:t>
      </w:r>
      <w:bookmarkStart w:id="23" w:name="OLE_LINK424"/>
      <w:bookmarkStart w:id="24" w:name="OLE_LINK425"/>
      <w:bookmarkStart w:id="25" w:name="OLE_LINK456"/>
      <w:r w:rsidR="00592F1F">
        <w:rPr>
          <w:rFonts w:ascii="Book Antiqua" w:eastAsia="HYSinMyeongJo-Medium" w:hAnsi="Book Antiqua"/>
          <w:sz w:val="24"/>
          <w:szCs w:val="24"/>
        </w:rPr>
        <w:t>tography in general population.</w:t>
      </w:r>
      <w:r w:rsidR="00592F1F">
        <w:rPr>
          <w:rFonts w:ascii="Book Antiqua" w:eastAsia="宋体" w:hAnsi="Book Antiqua" w:hint="eastAsia"/>
          <w:sz w:val="24"/>
          <w:szCs w:val="24"/>
          <w:lang w:eastAsia="zh-CN"/>
        </w:rPr>
        <w:t xml:space="preserve"> </w:t>
      </w:r>
      <w:r w:rsidR="000923AD" w:rsidRPr="005C571F">
        <w:rPr>
          <w:rFonts w:ascii="Book Antiqua" w:hAnsi="Book Antiqua"/>
          <w:i/>
          <w:sz w:val="24"/>
          <w:szCs w:val="24"/>
        </w:rPr>
        <w:t>World J Gastroenterol</w:t>
      </w:r>
      <w:r w:rsidR="000923AD" w:rsidRPr="005C571F">
        <w:rPr>
          <w:rFonts w:ascii="Book Antiqua" w:hAnsi="Book Antiqua"/>
          <w:sz w:val="24"/>
          <w:szCs w:val="24"/>
        </w:rPr>
        <w:t xml:space="preserve"> 2014; </w:t>
      </w:r>
      <w:bookmarkStart w:id="26" w:name="OLE_LINK1689"/>
      <w:bookmarkStart w:id="27" w:name="OLE_LINK1298"/>
      <w:bookmarkStart w:id="28" w:name="OLE_LINK1297"/>
      <w:r w:rsidR="000923AD" w:rsidRPr="005C571F">
        <w:rPr>
          <w:rFonts w:ascii="Book Antiqua" w:hAnsi="Book Antiqua"/>
          <w:sz w:val="24"/>
          <w:szCs w:val="24"/>
        </w:rPr>
        <w:t>In press</w:t>
      </w:r>
      <w:bookmarkEnd w:id="26"/>
      <w:bookmarkEnd w:id="27"/>
      <w:bookmarkEnd w:id="28"/>
    </w:p>
    <w:bookmarkEnd w:id="21"/>
    <w:bookmarkEnd w:id="22"/>
    <w:bookmarkEnd w:id="23"/>
    <w:bookmarkEnd w:id="24"/>
    <w:bookmarkEnd w:id="25"/>
    <w:p w:rsidR="000923AD" w:rsidRPr="005C571F" w:rsidRDefault="000923AD" w:rsidP="00E80340">
      <w:pPr>
        <w:spacing w:line="360" w:lineRule="auto"/>
        <w:rPr>
          <w:rFonts w:ascii="Book Antiqua" w:eastAsia="宋体" w:hAnsi="Book Antiqua"/>
          <w:b/>
          <w:bCs/>
          <w:sz w:val="24"/>
          <w:szCs w:val="24"/>
          <w:lang w:eastAsia="zh-CN"/>
        </w:rPr>
      </w:pPr>
    </w:p>
    <w:p w:rsidR="0005545B" w:rsidRPr="00592F1F" w:rsidRDefault="0005545B" w:rsidP="00E80340">
      <w:pPr>
        <w:adjustRightInd w:val="0"/>
        <w:snapToGrid w:val="0"/>
        <w:spacing w:line="360" w:lineRule="auto"/>
        <w:rPr>
          <w:rFonts w:ascii="Book Antiqua" w:eastAsia="宋体" w:hAnsi="Book Antiqua"/>
          <w:bCs/>
          <w:sz w:val="24"/>
          <w:szCs w:val="24"/>
          <w:lang w:eastAsia="zh-CN"/>
        </w:rPr>
      </w:pPr>
    </w:p>
    <w:p w:rsidR="0005545B" w:rsidRPr="005C571F" w:rsidRDefault="0005545B" w:rsidP="00E80340">
      <w:pPr>
        <w:spacing w:line="360" w:lineRule="auto"/>
        <w:rPr>
          <w:rFonts w:ascii="Book Antiqua" w:eastAsia="HYSinMyeongJo-Medium" w:hAnsi="Book Antiqua"/>
          <w:bCs/>
          <w:iCs/>
          <w:sz w:val="24"/>
          <w:szCs w:val="24"/>
          <w:lang w:eastAsia="ko-KR"/>
        </w:rPr>
      </w:pPr>
    </w:p>
    <w:p w:rsidR="0005545B" w:rsidRPr="005C571F" w:rsidRDefault="0005545B" w:rsidP="00E80340">
      <w:pPr>
        <w:spacing w:line="360" w:lineRule="auto"/>
        <w:rPr>
          <w:rFonts w:ascii="Book Antiqua" w:eastAsia="HYSinMyeongJo-Medium" w:hAnsi="Book Antiqua"/>
          <w:bCs/>
          <w:iCs/>
          <w:sz w:val="24"/>
          <w:szCs w:val="24"/>
        </w:rPr>
      </w:pPr>
    </w:p>
    <w:p w:rsidR="0005545B" w:rsidRPr="005C571F" w:rsidRDefault="0005545B" w:rsidP="00E80340">
      <w:pPr>
        <w:spacing w:line="360" w:lineRule="auto"/>
        <w:rPr>
          <w:rFonts w:ascii="Book Antiqua" w:eastAsia="HYSinMyeongJo-Medium" w:hAnsi="Book Antiqua"/>
          <w:bCs/>
          <w:iCs/>
          <w:sz w:val="24"/>
          <w:szCs w:val="24"/>
        </w:rPr>
      </w:pPr>
      <w:r w:rsidRPr="005C571F">
        <w:rPr>
          <w:rFonts w:ascii="Book Antiqua" w:eastAsia="HYSinMyeongJo-Medium" w:hAnsi="Book Antiqua"/>
          <w:bCs/>
          <w:iCs/>
          <w:sz w:val="24"/>
          <w:szCs w:val="24"/>
        </w:rPr>
        <w:br w:type="column"/>
      </w:r>
      <w:r w:rsidR="000923AD" w:rsidRPr="005C571F">
        <w:rPr>
          <w:rFonts w:ascii="Book Antiqua" w:hAnsi="Book Antiqua"/>
          <w:b/>
          <w:sz w:val="24"/>
          <w:szCs w:val="24"/>
        </w:rPr>
        <w:lastRenderedPageBreak/>
        <w:t>INTRODUCTION</w:t>
      </w:r>
    </w:p>
    <w:p w:rsidR="0005545B" w:rsidRPr="005C571F" w:rsidRDefault="0005545B" w:rsidP="00E80340">
      <w:pPr>
        <w:spacing w:line="360" w:lineRule="auto"/>
        <w:rPr>
          <w:rFonts w:ascii="Book Antiqua" w:eastAsia="HYSinMyeongJo-Medium" w:hAnsi="Book Antiqua"/>
          <w:sz w:val="24"/>
          <w:szCs w:val="24"/>
          <w:lang w:eastAsia="ko-KR"/>
        </w:rPr>
      </w:pPr>
      <w:r w:rsidRPr="005C571F">
        <w:rPr>
          <w:rFonts w:ascii="Book Antiqua" w:eastAsia="HYSinMyeongJo-Medium" w:hAnsi="Book Antiqua"/>
          <w:bCs/>
          <w:iCs/>
          <w:sz w:val="24"/>
          <w:szCs w:val="24"/>
        </w:rPr>
        <w:t xml:space="preserve">Along with </w:t>
      </w:r>
      <w:r w:rsidRPr="005C571F">
        <w:rPr>
          <w:rFonts w:ascii="Book Antiqua" w:eastAsia="HYSinMyeongJo-Medium" w:hAnsi="Book Antiqua"/>
          <w:bCs/>
          <w:iCs/>
          <w:sz w:val="24"/>
          <w:szCs w:val="24"/>
          <w:lang w:eastAsia="ko-KR"/>
        </w:rPr>
        <w:t xml:space="preserve">tremendous </w:t>
      </w:r>
      <w:r w:rsidRPr="005C571F">
        <w:rPr>
          <w:rFonts w:ascii="Book Antiqua" w:eastAsia="HYSinMyeongJo-Medium" w:hAnsi="Book Antiqua"/>
          <w:bCs/>
          <w:iCs/>
          <w:sz w:val="24"/>
          <w:szCs w:val="24"/>
        </w:rPr>
        <w:t xml:space="preserve">progress </w:t>
      </w:r>
      <w:r w:rsidRPr="005C571F">
        <w:rPr>
          <w:rFonts w:ascii="Book Antiqua" w:eastAsia="HYSinMyeongJo-Medium" w:hAnsi="Book Antiqua"/>
          <w:bCs/>
          <w:iCs/>
          <w:sz w:val="24"/>
          <w:szCs w:val="24"/>
          <w:lang w:eastAsia="ko-KR"/>
        </w:rPr>
        <w:t xml:space="preserve">in </w:t>
      </w:r>
      <w:r w:rsidRPr="005C571F">
        <w:rPr>
          <w:rFonts w:ascii="Book Antiqua" w:eastAsia="HYSinMyeongJo-Medium" w:hAnsi="Book Antiqua"/>
          <w:bCs/>
          <w:iCs/>
          <w:sz w:val="24"/>
          <w:szCs w:val="24"/>
        </w:rPr>
        <w:t xml:space="preserve">antiviral </w:t>
      </w:r>
      <w:r w:rsidRPr="005C571F">
        <w:rPr>
          <w:rFonts w:ascii="Book Antiqua" w:eastAsia="HYSinMyeongJo-Medium" w:hAnsi="Book Antiqua"/>
          <w:bCs/>
          <w:iCs/>
          <w:sz w:val="24"/>
          <w:szCs w:val="24"/>
          <w:lang w:eastAsia="ko-KR"/>
        </w:rPr>
        <w:t xml:space="preserve">agents and </w:t>
      </w:r>
      <w:r w:rsidRPr="005C571F">
        <w:rPr>
          <w:rFonts w:ascii="Book Antiqua" w:eastAsia="HYSinMyeongJo-Medium" w:hAnsi="Book Antiqua"/>
          <w:bCs/>
          <w:iCs/>
          <w:sz w:val="24"/>
          <w:szCs w:val="24"/>
        </w:rPr>
        <w:t xml:space="preserve">treatment </w:t>
      </w:r>
      <w:r w:rsidRPr="005C571F">
        <w:rPr>
          <w:rFonts w:ascii="Book Antiqua" w:eastAsia="HYSinMyeongJo-Medium" w:hAnsi="Book Antiqua"/>
          <w:bCs/>
          <w:iCs/>
          <w:sz w:val="24"/>
          <w:szCs w:val="24"/>
          <w:lang w:eastAsia="ko-KR"/>
        </w:rPr>
        <w:t>st</w:t>
      </w:r>
      <w:r w:rsidRPr="005C571F">
        <w:rPr>
          <w:rFonts w:ascii="Book Antiqua" w:eastAsia="HYSinMyeongJo-Medium" w:hAnsi="Book Antiqua"/>
          <w:bCs/>
          <w:iCs/>
          <w:sz w:val="24"/>
          <w:szCs w:val="24"/>
        </w:rPr>
        <w:t>r</w:t>
      </w:r>
      <w:r w:rsidRPr="005C571F">
        <w:rPr>
          <w:rFonts w:ascii="Book Antiqua" w:eastAsia="HYSinMyeongJo-Medium" w:hAnsi="Book Antiqua"/>
          <w:bCs/>
          <w:iCs/>
          <w:sz w:val="24"/>
          <w:szCs w:val="24"/>
          <w:lang w:eastAsia="ko-KR"/>
        </w:rPr>
        <w:t xml:space="preserve">ategies, </w:t>
      </w:r>
      <w:r w:rsidRPr="005C571F">
        <w:rPr>
          <w:rFonts w:ascii="Book Antiqua" w:eastAsia="HYSinMyeongJo-Medium" w:hAnsi="Book Antiqua"/>
          <w:bCs/>
          <w:iCs/>
          <w:kern w:val="0"/>
          <w:sz w:val="24"/>
          <w:szCs w:val="24"/>
          <w:lang w:eastAsia="ko-KR"/>
        </w:rPr>
        <w:t xml:space="preserve">a </w:t>
      </w:r>
      <w:r w:rsidRPr="005C571F">
        <w:rPr>
          <w:rFonts w:ascii="Book Antiqua" w:eastAsia="HYSinMyeongJo-Medium" w:hAnsi="Book Antiqua"/>
          <w:bCs/>
          <w:iCs/>
          <w:sz w:val="24"/>
          <w:szCs w:val="24"/>
          <w:lang w:eastAsia="ko-KR"/>
        </w:rPr>
        <w:t>vigorous n</w:t>
      </w:r>
      <w:r w:rsidRPr="005C571F">
        <w:rPr>
          <w:rFonts w:ascii="Book Antiqua" w:eastAsia="HYSinMyeongJo-Medium" w:hAnsi="Book Antiqua"/>
          <w:bCs/>
          <w:iCs/>
          <w:sz w:val="24"/>
          <w:szCs w:val="24"/>
        </w:rPr>
        <w:t xml:space="preserve">ational vaccination program </w:t>
      </w:r>
      <w:r w:rsidRPr="005C571F">
        <w:rPr>
          <w:rFonts w:ascii="Book Antiqua" w:eastAsia="HYSinMyeongJo-Medium" w:hAnsi="Book Antiqua"/>
          <w:bCs/>
          <w:iCs/>
          <w:sz w:val="24"/>
          <w:szCs w:val="24"/>
          <w:lang w:eastAsia="ko-KR"/>
        </w:rPr>
        <w:t>has r</w:t>
      </w:r>
      <w:r w:rsidRPr="005C571F">
        <w:rPr>
          <w:rFonts w:ascii="Book Antiqua" w:eastAsia="HYSinMyeongJo-Medium" w:hAnsi="Book Antiqua"/>
          <w:bCs/>
          <w:iCs/>
          <w:sz w:val="24"/>
          <w:szCs w:val="24"/>
        </w:rPr>
        <w:t>esult</w:t>
      </w:r>
      <w:r w:rsidRPr="005C571F">
        <w:rPr>
          <w:rFonts w:ascii="Book Antiqua" w:eastAsia="HYSinMyeongJo-Medium" w:hAnsi="Book Antiqua"/>
          <w:bCs/>
          <w:iCs/>
          <w:sz w:val="24"/>
          <w:szCs w:val="24"/>
          <w:lang w:eastAsia="ko-KR"/>
        </w:rPr>
        <w:t xml:space="preserve">ed </w:t>
      </w:r>
      <w:r w:rsidRPr="005C571F">
        <w:rPr>
          <w:rFonts w:ascii="Book Antiqua" w:eastAsia="HYSinMyeongJo-Medium" w:hAnsi="Book Antiqua"/>
          <w:bCs/>
          <w:iCs/>
          <w:sz w:val="24"/>
          <w:szCs w:val="24"/>
        </w:rPr>
        <w:t xml:space="preserve">in a </w:t>
      </w:r>
      <w:r w:rsidRPr="005C571F">
        <w:rPr>
          <w:rFonts w:ascii="Book Antiqua" w:eastAsia="HYSinMyeongJo-Medium" w:hAnsi="Book Antiqua"/>
          <w:bCs/>
          <w:iCs/>
          <w:sz w:val="24"/>
          <w:szCs w:val="24"/>
          <w:lang w:eastAsia="ko-KR"/>
        </w:rPr>
        <w:t xml:space="preserve">gradually </w:t>
      </w:r>
      <w:r w:rsidRPr="005C571F">
        <w:rPr>
          <w:rFonts w:ascii="Book Antiqua" w:eastAsia="HYSinMyeongJo-Medium" w:hAnsi="Book Antiqua"/>
          <w:bCs/>
          <w:iCs/>
          <w:sz w:val="24"/>
          <w:szCs w:val="24"/>
        </w:rPr>
        <w:t xml:space="preserve">decreasing </w:t>
      </w:r>
      <w:r w:rsidRPr="005C571F">
        <w:rPr>
          <w:rFonts w:ascii="Book Antiqua" w:eastAsia="HYSinMyeongJo-Medium" w:hAnsi="Book Antiqua"/>
          <w:bCs/>
          <w:iCs/>
          <w:sz w:val="24"/>
          <w:szCs w:val="24"/>
          <w:lang w:eastAsia="ko-KR"/>
        </w:rPr>
        <w:t xml:space="preserve">prevalence of </w:t>
      </w:r>
      <w:r w:rsidRPr="005C571F">
        <w:rPr>
          <w:rFonts w:ascii="Book Antiqua" w:eastAsia="HYSinMyeongJo-Medium" w:hAnsi="Book Antiqua"/>
          <w:bCs/>
          <w:iCs/>
          <w:sz w:val="24"/>
          <w:szCs w:val="24"/>
        </w:rPr>
        <w:t xml:space="preserve">chronic viral hepatitis. Despite this, the socioeconomic cost for managing </w:t>
      </w:r>
      <w:r w:rsidRPr="005C571F">
        <w:rPr>
          <w:rFonts w:ascii="Book Antiqua" w:eastAsia="HYSinMyeongJo-Medium" w:hAnsi="Book Antiqua"/>
          <w:bCs/>
          <w:iCs/>
          <w:sz w:val="24"/>
          <w:szCs w:val="24"/>
          <w:lang w:eastAsia="ko-KR"/>
        </w:rPr>
        <w:t xml:space="preserve">chronic </w:t>
      </w:r>
      <w:r w:rsidRPr="005C571F">
        <w:rPr>
          <w:rFonts w:ascii="Book Antiqua" w:eastAsia="HYSinMyeongJo-Medium" w:hAnsi="Book Antiqua"/>
          <w:bCs/>
          <w:iCs/>
          <w:sz w:val="24"/>
          <w:szCs w:val="24"/>
        </w:rPr>
        <w:t>liver disease</w:t>
      </w:r>
      <w:r w:rsidRPr="005C571F">
        <w:rPr>
          <w:rFonts w:ascii="Book Antiqua" w:eastAsia="HYSinMyeongJo-Medium" w:hAnsi="Book Antiqua"/>
          <w:bCs/>
          <w:iCs/>
          <w:sz w:val="24"/>
          <w:szCs w:val="24"/>
          <w:lang w:eastAsia="ko-KR"/>
        </w:rPr>
        <w:t>s</w:t>
      </w:r>
      <w:r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lang w:eastAsia="ko-KR"/>
        </w:rPr>
        <w:t>(</w:t>
      </w:r>
      <w:r w:rsidR="00253DC5" w:rsidRPr="005C571F">
        <w:rPr>
          <w:rFonts w:ascii="Book Antiqua" w:eastAsia="HYSinMyeongJo-Medium" w:hAnsi="Book Antiqua"/>
          <w:bCs/>
          <w:iCs/>
          <w:sz w:val="24"/>
          <w:szCs w:val="24"/>
          <w:lang w:eastAsia="ko-KR"/>
        </w:rPr>
        <w:t>CLDs</w:t>
      </w:r>
      <w:r w:rsidRPr="005C571F">
        <w:rPr>
          <w:rFonts w:ascii="Book Antiqua" w:eastAsia="HYSinMyeongJo-Medium" w:hAnsi="Book Antiqua"/>
          <w:bCs/>
          <w:iCs/>
          <w:sz w:val="24"/>
          <w:szCs w:val="24"/>
          <w:lang w:eastAsia="ko-KR"/>
        </w:rPr>
        <w:t xml:space="preserve">) is continuously increasing </w:t>
      </w:r>
      <w:r w:rsidRPr="005C571F">
        <w:rPr>
          <w:rFonts w:ascii="Book Antiqua" w:eastAsia="HYSinMyeongJo-Medium" w:hAnsi="Book Antiqua"/>
          <w:bCs/>
          <w:iCs/>
          <w:sz w:val="24"/>
          <w:szCs w:val="24"/>
        </w:rPr>
        <w:t xml:space="preserve">every year in </w:t>
      </w:r>
      <w:r w:rsidRPr="005C571F">
        <w:rPr>
          <w:rFonts w:ascii="Book Antiqua" w:eastAsia="HYSinMyeongJo-Medium" w:hAnsi="Book Antiqua"/>
          <w:bCs/>
          <w:iCs/>
          <w:sz w:val="24"/>
          <w:szCs w:val="24"/>
          <w:lang w:eastAsia="ko-KR"/>
        </w:rPr>
        <w:t xml:space="preserve">South </w:t>
      </w:r>
      <w:r w:rsidRPr="005C571F">
        <w:rPr>
          <w:rFonts w:ascii="Book Antiqua" w:eastAsia="HYSinMyeongJo-Medium" w:hAnsi="Book Antiqua"/>
          <w:bCs/>
          <w:iCs/>
          <w:sz w:val="24"/>
          <w:szCs w:val="24"/>
        </w:rPr>
        <w:t>Korea</w:t>
      </w:r>
      <w:r w:rsidR="009D2538" w:rsidRPr="005C571F">
        <w:rPr>
          <w:rFonts w:ascii="Book Antiqua" w:hAnsi="Book Antiqua"/>
          <w:sz w:val="24"/>
          <w:szCs w:val="24"/>
        </w:rPr>
        <w:fldChar w:fldCharType="begin"/>
      </w:r>
      <w:r w:rsidR="00841958" w:rsidRPr="005C571F">
        <w:rPr>
          <w:rFonts w:ascii="Book Antiqua" w:hAnsi="Book Antiqua"/>
          <w:sz w:val="24"/>
          <w:szCs w:val="24"/>
        </w:rPr>
        <w:instrText xml:space="preserve"> ADDIN ZOTERO_ITEM CSL_CITATION {"citationID":"2l7p1plb3o","properties":{"formattedCitation":"{\\rtf \\super [1]\\nosupersub{}}","plainCitation":"[1]"},"citationItems":[{"id":341,"uris":["http://zotero.org/users/1354749/items/S57U4HTP"],"uri":["http://zotero.org/users/1354749/items/S57U4HTP"],"itemData":{"id":341,"type":"article-journal","title":"Prevalence and risk factors of non-alcoholic fatty liver disease among Korean adults","container-title":"Journal of Gastroenterology and Hepatology","page":"138–143","volume":"21","issue":"1","source":"Wiley Online Library","abstract":"Background and Aim: Differences in the prevalence of non-alcoholic fatty liver disease (NAFLD) between Eastern and Western populations are primarily attributable to differences in definitions and biased population selection. Thus, the aim of the present study was to accurately determine the actual prevalence of NAFLD by sonography and to characterize the risk factors for NAFLD.Methods: The present cross-sectional study was performed with data obtained from 6648 subjects, all of whom were older than 20 years of age (3530 men and 3118 women). The term ‘non-drinker’ was applied to men who consumed less than 30 g alcohol/day and to women who consumed less than 20 g alcohol/day. Non-alcoholic fatty liver disease was defined as a sonographically detected fatty liver in the absence of viral hepatitis in a non-drinker.Results: Of the 1613 subjects who were diagnosed with sonographic fatty liver, 1240 were non-drinkers and had no viral hepatitis. Overall, the unadjusted and age-adjusted prevalences of NAFLD were 18.7% (23% in men, 13.7% in women) and 16.1% (21.6% in men, 11.2% in women), respectively. Multivariate analysis revealed that several risk factors were profoundly associated with the prevalence of NAFLD, including obesity, insulin resistance, hyperlipidemia and hyperglycemia in both genders, as well as age, menopausal status and estrogen medication in women only.Conclusions: These results demonstrate that the prevalence of NAFLD in Korean adults, according to sonographic surveys, is comparable to that seen in more developed countries. From the perspective of increasing obesity, the high prevalence rates noted in the study may herald an increased burden of chronic liver disease in the Korean population.","DOI":"10.1111/j.1440-1746.2005.04086.x","ISSN":"1440-1746","language":"en","author":[{"family":"Park","given":"Seung H"},{"family":"Jeon","given":"Woo K"},{"family":"Kim","given":"Sang H"},{"family":"Kim","given":"Hong J"},{"family":"Park","given":"Dong I"},{"family":"Cho","given":"Yong K"},{"family":"Sung","given":"In K"},{"family":"Sohn","given":"Chong I"},{"family":"Keum","given":"Dong K"},{"family":"Kim","given":"Byung I"}],"issued":{"date-parts":[["2006"]]},"accessed":{"date-parts":[["2013",5,18]]}}}],"schema":"https://github.com/citation-style-language/schema/raw/master/csl-citation.json"} </w:instrText>
      </w:r>
      <w:r w:rsidR="009D2538" w:rsidRPr="005C571F">
        <w:rPr>
          <w:rFonts w:ascii="Book Antiqua" w:hAnsi="Book Antiqua"/>
          <w:sz w:val="24"/>
          <w:szCs w:val="24"/>
        </w:rPr>
        <w:fldChar w:fldCharType="separate"/>
      </w:r>
      <w:r w:rsidR="00841958" w:rsidRPr="005C571F">
        <w:rPr>
          <w:rFonts w:ascii="Book Antiqua" w:hAnsi="Book Antiqua"/>
          <w:kern w:val="0"/>
          <w:sz w:val="24"/>
          <w:szCs w:val="24"/>
          <w:vertAlign w:val="superscript"/>
        </w:rPr>
        <w:t>[1]</w:t>
      </w:r>
      <w:r w:rsidR="009D2538" w:rsidRPr="005C571F">
        <w:rPr>
          <w:rFonts w:ascii="Book Antiqua" w:hAnsi="Book Antiqua"/>
          <w:sz w:val="24"/>
          <w:szCs w:val="24"/>
        </w:rPr>
        <w:fldChar w:fldCharType="end"/>
      </w:r>
      <w:r w:rsidRPr="005C571F">
        <w:rPr>
          <w:rFonts w:ascii="Book Antiqua" w:eastAsia="HYSinMyeongJo-Medium" w:hAnsi="Book Antiqua"/>
          <w:sz w:val="24"/>
          <w:szCs w:val="24"/>
        </w:rPr>
        <w:t xml:space="preserve">. This </w:t>
      </w:r>
      <w:r w:rsidRPr="005C571F">
        <w:rPr>
          <w:rFonts w:ascii="Book Antiqua" w:eastAsia="HYSinMyeongJo-Medium" w:hAnsi="Book Antiqua"/>
          <w:sz w:val="24"/>
          <w:szCs w:val="24"/>
          <w:lang w:eastAsia="ko-KR"/>
        </w:rPr>
        <w:t xml:space="preserve">phenomenon is attributed to </w:t>
      </w:r>
      <w:r w:rsidRPr="005C571F">
        <w:rPr>
          <w:rFonts w:ascii="Book Antiqua" w:eastAsia="HYSinMyeongJo-Medium" w:hAnsi="Book Antiqua"/>
          <w:sz w:val="24"/>
          <w:szCs w:val="24"/>
        </w:rPr>
        <w:t xml:space="preserve">other </w:t>
      </w:r>
      <w:r w:rsidRPr="005C571F">
        <w:rPr>
          <w:rFonts w:ascii="Book Antiqua" w:eastAsia="HYSinMyeongJo-Medium" w:hAnsi="Book Antiqua"/>
          <w:sz w:val="24"/>
          <w:szCs w:val="24"/>
          <w:lang w:eastAsia="ko-KR"/>
        </w:rPr>
        <w:t>CLDs</w:t>
      </w:r>
      <w:r w:rsidRPr="005C571F">
        <w:rPr>
          <w:rFonts w:ascii="Book Antiqua" w:eastAsia="HYSinMyeongJo-Medium" w:hAnsi="Book Antiqua"/>
          <w:sz w:val="24"/>
          <w:szCs w:val="24"/>
        </w:rPr>
        <w:t xml:space="preserve">, particularly non-alcoholic fatty liver disease (NAFLD), </w:t>
      </w:r>
      <w:r w:rsidRPr="005C571F">
        <w:rPr>
          <w:rFonts w:ascii="Book Antiqua" w:eastAsia="HYSinMyeongJo-Medium" w:hAnsi="Book Antiqua"/>
          <w:sz w:val="24"/>
          <w:szCs w:val="24"/>
          <w:lang w:eastAsia="ko-KR"/>
        </w:rPr>
        <w:t>which has an estimated prevalence of up to 45% in the Asian population</w:t>
      </w:r>
      <w:r w:rsidR="009D2538" w:rsidRPr="005C571F">
        <w:rPr>
          <w:rFonts w:ascii="Book Antiqua" w:hAnsi="Book Antiqua"/>
          <w:sz w:val="24"/>
          <w:szCs w:val="24"/>
        </w:rPr>
        <w:fldChar w:fldCharType="begin"/>
      </w:r>
      <w:r w:rsidR="00841958" w:rsidRPr="005C571F">
        <w:rPr>
          <w:rFonts w:ascii="Book Antiqua" w:hAnsi="Book Antiqua"/>
          <w:sz w:val="24"/>
          <w:szCs w:val="24"/>
        </w:rPr>
        <w:instrText xml:space="preserve"> ADDIN ZOTERO_ITEM CSL_CITATION {"citationID":"s0norg2al","properties":{"formattedCitation":"{\\rtf \\super [2]\\nosupersub{}}","plainCitation":"[2]"},"citationItems":[{"id":397,"uris":["http://zotero.org/users/1354749/items/X6XEVF72"],"uri":["http://zotero.org/users/1354749/items/X6XEVF72"],"itemData":{"id":397,"type":"article-journal","title":"NAFLD in Asia-as common and important as in the West","container-title":"Nature reviews. Gastroenterology &amp; hepatology","page":"307-318","volume":"10","issue":"5","source":"NCBI PubMed","abstract":"NAFLD-regarded as a consequence of the modern sedentary, food-abundant lifestyle prevalent in the West-was recorded in Japan nearly 50 years ago and its changing epidemiology during the past three decades is well-documented. NAFLD, and its pathologically more severe form NASH, occur in genetically susceptible people who are over-nourished. Asian people are particularly susceptible, partly owing to body composition differences in fat and muscle. Community prevalence ranges between 20% (China), 27% (Hong Kong), and 15-45% (South Asia, South-East Asia, Korea, Japan and Taiwan). This Review presents emerging data on genetic polymorphisms that predispose Asian people to NAFLD, NASH and cirrhosis, and discusses the clinical and pathological outcomes of these disorders. NAFLD is unlikely to be less severe in Asians than in other populations, but the associated obesity and diabetes pandemics have occurred more recently in Asia than in Europe and the USA, and occur with reduced degrees of adiposity. Cases of cryptogenic cirrhosis and hepatocellular carcinoma have also been attributed to NAFLD. Public health efforts to curb over-nutrition and insulin resistance are needed to prevent and/or reverse NAFLD, as well as its adverse health outcomes of type 2 diabetes, cardiovascular events, cirrhosis and liver cancer.","DOI":"10.1038/nrgastro.2013.34","ISSN":"1759-5053","note":"PMID: 23458891","journalAbbreviation":"Nat Rev Gastroenterol Hepatol","language":"eng","author":[{"family":"Farrell","given":"Geoffrey C"},{"family":"Wong","given":"Vincent Wai-Sun"},{"family":"Chitturi","given":"Shiv"}],"issued":{"date-parts":[["2013",4,16]]},"PMID":"23458891"}}],"schema":"https://github.com/citation-style-language/schema/raw/master/csl-citation.json"} </w:instrText>
      </w:r>
      <w:r w:rsidR="009D2538" w:rsidRPr="005C571F">
        <w:rPr>
          <w:rFonts w:ascii="Book Antiqua" w:hAnsi="Book Antiqua"/>
          <w:sz w:val="24"/>
          <w:szCs w:val="24"/>
        </w:rPr>
        <w:fldChar w:fldCharType="separate"/>
      </w:r>
      <w:r w:rsidR="00841958" w:rsidRPr="005C571F">
        <w:rPr>
          <w:rFonts w:ascii="Book Antiqua" w:hAnsi="Book Antiqua"/>
          <w:kern w:val="0"/>
          <w:sz w:val="24"/>
          <w:szCs w:val="24"/>
          <w:vertAlign w:val="superscript"/>
        </w:rPr>
        <w:t>[2]</w:t>
      </w:r>
      <w:r w:rsidR="009D2538" w:rsidRPr="005C571F">
        <w:rPr>
          <w:rFonts w:ascii="Book Antiqua" w:hAnsi="Book Antiqua"/>
          <w:sz w:val="24"/>
          <w:szCs w:val="24"/>
        </w:rPr>
        <w:fldChar w:fldCharType="end"/>
      </w:r>
      <w:r w:rsidRPr="005C571F">
        <w:rPr>
          <w:rFonts w:ascii="Book Antiqua" w:eastAsia="HYSinMyeongJo-Medium" w:hAnsi="Book Antiqua"/>
          <w:sz w:val="24"/>
          <w:szCs w:val="24"/>
          <w:lang w:eastAsia="ko-KR"/>
        </w:rPr>
        <w:t>.</w:t>
      </w:r>
    </w:p>
    <w:p w:rsidR="0005545B" w:rsidRPr="005C571F" w:rsidRDefault="0005545B" w:rsidP="00E80340">
      <w:pPr>
        <w:spacing w:line="360" w:lineRule="auto"/>
        <w:ind w:firstLineChars="200" w:firstLine="480"/>
        <w:rPr>
          <w:rFonts w:ascii="Book Antiqua" w:eastAsia="HYSinMyeongJo-Medium" w:hAnsi="Book Antiqua"/>
          <w:bCs/>
          <w:iCs/>
          <w:sz w:val="24"/>
          <w:szCs w:val="24"/>
          <w:lang w:eastAsia="ko-KR"/>
        </w:rPr>
      </w:pPr>
      <w:r w:rsidRPr="005C571F">
        <w:rPr>
          <w:rFonts w:ascii="Book Antiqua" w:eastAsia="HYSinMyeongJo-Medium" w:hAnsi="Book Antiqua"/>
          <w:bCs/>
          <w:iCs/>
          <w:sz w:val="24"/>
          <w:szCs w:val="24"/>
        </w:rPr>
        <w:t xml:space="preserve">The prognosis of </w:t>
      </w:r>
      <w:r w:rsidRPr="005C571F">
        <w:rPr>
          <w:rFonts w:ascii="Book Antiqua" w:eastAsia="HYSinMyeongJo-Medium" w:hAnsi="Book Antiqua"/>
          <w:bCs/>
          <w:iCs/>
          <w:sz w:val="24"/>
          <w:szCs w:val="24"/>
          <w:lang w:eastAsia="ko-KR"/>
        </w:rPr>
        <w:t xml:space="preserve">CLDs, </w:t>
      </w:r>
      <w:r w:rsidRPr="005C571F">
        <w:rPr>
          <w:rFonts w:ascii="Book Antiqua" w:eastAsia="HYSinMyeongJo-Medium" w:hAnsi="Book Antiqua"/>
          <w:bCs/>
          <w:iCs/>
          <w:sz w:val="24"/>
          <w:szCs w:val="24"/>
        </w:rPr>
        <w:t xml:space="preserve">including </w:t>
      </w:r>
      <w:r w:rsidRPr="005C571F">
        <w:rPr>
          <w:rFonts w:ascii="Book Antiqua" w:eastAsia="HYSinMyeongJo-Medium" w:hAnsi="Book Antiqua"/>
          <w:bCs/>
          <w:iCs/>
          <w:sz w:val="24"/>
          <w:szCs w:val="24"/>
          <w:lang w:eastAsia="ko-KR"/>
        </w:rPr>
        <w:t xml:space="preserve">chronic </w:t>
      </w:r>
      <w:r w:rsidRPr="005C571F">
        <w:rPr>
          <w:rFonts w:ascii="Book Antiqua" w:eastAsia="HYSinMyeongJo-Medium" w:hAnsi="Book Antiqua"/>
          <w:bCs/>
          <w:iCs/>
          <w:sz w:val="24"/>
          <w:szCs w:val="24"/>
        </w:rPr>
        <w:t xml:space="preserve">viral hepatitis and NAFLD, generally depends on the </w:t>
      </w:r>
      <w:r w:rsidRPr="005C571F">
        <w:rPr>
          <w:rFonts w:ascii="Book Antiqua" w:eastAsia="HYSinMyeongJo-Medium" w:hAnsi="Book Antiqua"/>
          <w:bCs/>
          <w:iCs/>
          <w:sz w:val="24"/>
          <w:szCs w:val="24"/>
          <w:lang w:eastAsia="ko-KR"/>
        </w:rPr>
        <w:t xml:space="preserve">severity </w:t>
      </w:r>
      <w:r w:rsidRPr="005C571F">
        <w:rPr>
          <w:rFonts w:ascii="Book Antiqua" w:eastAsia="HYSinMyeongJo-Medium" w:hAnsi="Book Antiqua"/>
          <w:bCs/>
          <w:iCs/>
          <w:sz w:val="24"/>
          <w:szCs w:val="24"/>
        </w:rPr>
        <w:t xml:space="preserve">of </w:t>
      </w:r>
      <w:r w:rsidRPr="005C571F">
        <w:rPr>
          <w:rFonts w:ascii="Book Antiqua" w:eastAsia="HYSinMyeongJo-Medium" w:hAnsi="Book Antiqua"/>
          <w:bCs/>
          <w:iCs/>
          <w:sz w:val="24"/>
          <w:szCs w:val="24"/>
          <w:lang w:eastAsia="ko-KR"/>
        </w:rPr>
        <w:t xml:space="preserve">liver </w:t>
      </w:r>
      <w:r w:rsidRPr="005C571F">
        <w:rPr>
          <w:rFonts w:ascii="Book Antiqua" w:eastAsia="HYSinMyeongJo-Medium" w:hAnsi="Book Antiqua"/>
          <w:bCs/>
          <w:iCs/>
          <w:sz w:val="24"/>
          <w:szCs w:val="24"/>
        </w:rPr>
        <w:t xml:space="preserve">fibrosis. However, a non-negligible fraction of patients with </w:t>
      </w:r>
      <w:r w:rsidRPr="005C571F">
        <w:rPr>
          <w:rFonts w:ascii="Book Antiqua" w:eastAsia="HYSinMyeongJo-Medium" w:hAnsi="Book Antiqua"/>
          <w:bCs/>
          <w:iCs/>
          <w:sz w:val="24"/>
          <w:szCs w:val="24"/>
          <w:lang w:eastAsia="ko-KR"/>
        </w:rPr>
        <w:t>CLDs, especially NAFLD,</w:t>
      </w:r>
      <w:r w:rsidRPr="005C571F">
        <w:rPr>
          <w:rFonts w:ascii="Book Antiqua" w:eastAsia="HYSinMyeongJo-Medium" w:hAnsi="Book Antiqua"/>
          <w:bCs/>
          <w:iCs/>
          <w:sz w:val="24"/>
          <w:szCs w:val="24"/>
        </w:rPr>
        <w:t xml:space="preserve"> remain asymptomatic and even show normal</w:t>
      </w:r>
      <w:r w:rsidR="00253DC5">
        <w:rPr>
          <w:rFonts w:ascii="Book Antiqua" w:eastAsia="HYSinMyeongJo-Medium" w:hAnsi="Book Antiqua"/>
          <w:bCs/>
          <w:iCs/>
          <w:sz w:val="24"/>
          <w:szCs w:val="24"/>
        </w:rPr>
        <w:t xml:space="preserve"> liver function tests</w:t>
      </w:r>
      <w:r w:rsidR="009D2538" w:rsidRPr="005C571F">
        <w:rPr>
          <w:rFonts w:ascii="Book Antiqua" w:eastAsia="HYSinMyeongJo-Medium" w:hAnsi="Book Antiqua"/>
          <w:bCs/>
          <w:iCs/>
          <w:sz w:val="24"/>
          <w:szCs w:val="24"/>
        </w:rPr>
        <w:fldChar w:fldCharType="begin"/>
      </w:r>
      <w:r w:rsidR="00841958" w:rsidRPr="005C571F">
        <w:rPr>
          <w:rFonts w:ascii="Book Antiqua" w:eastAsia="HYSinMyeongJo-Medium" w:hAnsi="Book Antiqua"/>
          <w:bCs/>
          <w:iCs/>
          <w:sz w:val="24"/>
          <w:szCs w:val="24"/>
        </w:rPr>
        <w:instrText xml:space="preserve"> ADDIN ZOTERO_ITEM CSL_CITATION {"citationID":"2680s6m11u","properties":{"formattedCitation":"{\\rtf \\super [3,4]\\nosupersub{}}","plainCitation":"[3,4]"},"citationItems":[{"id":354,"uris":["http://zotero.org/users/1354749/items/T4S2MKKZ"],"uri":["http://zotero.org/users/1354749/items/T4S2MKKZ"],"itemData":{"id":354,"type":"article-journal","title":"Silent non-alcoholic fatty liver disease-a clinical-histological study","container-title":"Journal of hepatology","page":"751-757","volume":"41","issue":"5","source":"NCBI PubMed","abstract":"BACKGROUND/AIMS: We studied the prevalence of non-alcoholic fatty liver disease and non-alcoholic-steatohepatitis in patients with metabolic-syndrome but normal liver enzymes. The histological findings of patients with normal liver enzymes and non-alcoholic-steatohepatitis were compared with those of a control-group with persistently abnormal liver enzymes.\nMETHODS: Patients presenting with normal liver enzymes were enrolled in the study and underwent liver biopsy. Prevalence of non-alcoholic-steatohepatitis and risk factors for fibrosis and cirrhosis were evaluated. Data from a control-group with non-alcoholic-steatohepatitis and abnormal liver enzymes were used to compare the histological findings.\nRESULTS: Fifty-eight of the 80 patients enrolled had varying degrees of non-alcoholic steatohepatitis, of these 26 had fibrosis and 8 silent cirrhosis. The association of metabolic-syndrome, female-sex, a long-history of obesity and body mass index&gt;45 were considered to be independent risk-factors for fibrosis. Comparing the histological findings of cases and controls we found a similar severity of steatosis and fibrosis, with a greater prevalence of ballooning degeneration and glycogenated-nuclei rather than lobular-inflammation.\nCONCLUSIONS: In the subjects selected according to our criteria, liver enzyme levels could not be used as surrogate markers of non-alcoholic-steatohepatitis. Histological hallmarks of patients with metabolic-syndrome, normal liver enzymes and non-alcoholic-steatohepatitis consist to a lesser degree of lobular-inflammation and a more severe ballooning and glycogenated-nuclei.","DOI":"10.1016/j.jhep.2004.07.010","ISSN":"0168-8278","note":"PMID: 15519647","journalAbbreviation":"J. Hepatol.","language":"eng","author":[{"family":"Sorrentino","given":"Paolo"},{"family":"Tarantino","given":"Giovanni"},{"family":"Conca","given":"Paolo"},{"family":"Perrella","given":"Alessandro"},{"family":"Terracciano","given":"Maria Luigi"},{"family":"Vecchione","given":"Raffaella"},{"family":"Gargiulo","given":"Giovanna"},{"family":"Gennarelli","given":"Nicola"},{"family":"Lobello","given":"Roberto"}],"issued":{"date-parts":[["2004",11]]},"PMID":"15519647"}},{"id":334,"uris":["http://zotero.org/users/1354749/items/RAHFF2BA"],"uri":["http://zotero.org/users/1354749/items/RAHFF2BA"],"itemData":{"id":334,"type":"article-journal","title":"Non-alcoholic fatty liver disease and mortality among US adults: prospective cohort study","container-title":"BMJ (Clinical research ed.)","page":"d6891","volume":"343","source":"NCBI PubMed","abstract":"OBJECTIVE: To evaluate the association between non-alcoholic fatty liver disease and all cause and cause specific mortality in a representative sample of the US general population.\nDESIGN: Prospective cohort study.\nSETTING: US Third National Health and Nutrition Examination Survey (NHANES III: 1988-94) with follow-up of mortality to 2006.\nPARTICIPANTS: 11,371 adults aged 20-74 participating in the Third National Health and Nutrition Examination Survey, with assessment of hepatic steatosis.\nMAIN OUTCOME MEASURE: Mortality from all causes, cardiovascular disease, cancer, and liver disease (up to 18 years of follow-up).\nRESULTS: The prevalence of non-alcoholic fatty liver disease with and without increased levels of liver enzymes in the population was 3.1% and 16.4%, respectively. Compared with participants without steatosis, those with non-alcoholic fatty liver disease but normal liver enzyme levels had multivariate adjusted hazard ratios for deaths from all causes of 0.92 (95% confidence interval 0.78 to 1.09), from cardiovascular disease of 0.86 (0.67 to 1.12), from cancer of 0.92 (0.67 to 1.27), and from liver disease of 0.64 (0.12 to 3.59). Compared with participants without steatosis, those with non-alcoholic fatty liver disease and increased liver enzyme levels had adjusted hazard ratios for deaths from all causes of 0.80 (0.52 to 1.22), from cardiovascular disease of 0.59 (0.29 to 1.20), from cancer of 0.53 (0.26 to 1.10), and from liver disease of 1.17 (0.15 to 8.93).\nCONCLUSIONS: Non-alcoholic fatty liver disease was not associated with an increased risk of death from all causes, cardiovascular disease, cancer, or liver disease.","ISSN":"1756-1833","note":"PMID: 22102439 \nPMCID: PMC3220620","shortTitle":"Non-alcoholic fatty liver disease and mortality among US adults","journalAbbreviation":"BMJ","language":"eng","author":[{"family":"Lazo","given":"Mariana"},{"family":"Hernaez","given":"Ruben"},{"family":"Bonekamp","given":"Susanne"},{"family":"Kamel","given":"Ihab R"},{"family":"Brancati","given":"Frederick L"},{"family":"Guallar","given":"Eliseo"},{"family":"Clark","given":"Jeanne M"}],"issued":{"date-parts":[["2011"]]},"PMID":"22102439","PMCID":"PMC3220620"}}],"schema":"https://github.com/citation-style-language/schema/raw/master/csl-citation.json"} </w:instrText>
      </w:r>
      <w:r w:rsidR="009D2538" w:rsidRPr="005C571F">
        <w:rPr>
          <w:rFonts w:ascii="Book Antiqua" w:eastAsia="HYSinMyeongJo-Medium" w:hAnsi="Book Antiqua"/>
          <w:bCs/>
          <w:iCs/>
          <w:sz w:val="24"/>
          <w:szCs w:val="24"/>
        </w:rPr>
        <w:fldChar w:fldCharType="separate"/>
      </w:r>
      <w:r w:rsidR="00841958" w:rsidRPr="005C571F">
        <w:rPr>
          <w:rFonts w:ascii="Book Antiqua" w:hAnsi="Book Antiqua"/>
          <w:kern w:val="0"/>
          <w:sz w:val="24"/>
          <w:szCs w:val="24"/>
          <w:vertAlign w:val="superscript"/>
        </w:rPr>
        <w:t>[3,4]</w:t>
      </w:r>
      <w:r w:rsidR="009D2538" w:rsidRPr="005C571F">
        <w:rPr>
          <w:rFonts w:ascii="Book Antiqua" w:eastAsia="HYSinMyeongJo-Medium" w:hAnsi="Book Antiqua"/>
          <w:bCs/>
          <w:iCs/>
          <w:sz w:val="24"/>
          <w:szCs w:val="24"/>
        </w:rPr>
        <w:fldChar w:fldCharType="end"/>
      </w:r>
      <w:r w:rsidRPr="005C571F">
        <w:rPr>
          <w:rFonts w:ascii="Book Antiqua" w:eastAsia="HYSinMyeongJo-Medium" w:hAnsi="Book Antiqua"/>
          <w:bCs/>
          <w:iCs/>
          <w:sz w:val="24"/>
          <w:szCs w:val="24"/>
        </w:rPr>
        <w:t xml:space="preserve">. This makes it difficult to prevent the progression of liver fibrosis to </w:t>
      </w:r>
      <w:r w:rsidRPr="005C571F">
        <w:rPr>
          <w:rFonts w:ascii="Book Antiqua" w:eastAsia="HYSinMyeongJo-Medium" w:hAnsi="Book Antiqua"/>
          <w:bCs/>
          <w:iCs/>
          <w:sz w:val="24"/>
          <w:szCs w:val="24"/>
          <w:lang w:eastAsia="ko-KR"/>
        </w:rPr>
        <w:t>liver cirrhosis and hepatocellular carcinoma</w:t>
      </w:r>
      <w:r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lang w:eastAsia="ko-KR"/>
        </w:rPr>
        <w:t>Thus, a</w:t>
      </w:r>
      <w:r w:rsidRPr="005C571F">
        <w:rPr>
          <w:rFonts w:ascii="Book Antiqua" w:eastAsia="HYSinMyeongJo-Medium" w:hAnsi="Book Antiqua"/>
          <w:bCs/>
          <w:iCs/>
          <w:sz w:val="24"/>
          <w:szCs w:val="24"/>
        </w:rPr>
        <w:t>ccurate and timely determination of significant liver fibrosis is important to prevent progression</w:t>
      </w:r>
      <w:r w:rsidRPr="005C571F">
        <w:rPr>
          <w:rFonts w:ascii="Book Antiqua" w:eastAsia="HYSinMyeongJo-Medium" w:hAnsi="Book Antiqua"/>
          <w:bCs/>
          <w:iCs/>
          <w:sz w:val="24"/>
          <w:szCs w:val="24"/>
          <w:lang w:eastAsia="ko-KR"/>
        </w:rPr>
        <w:t xml:space="preserve"> of liver fibrosis</w:t>
      </w:r>
      <w:r w:rsidRPr="005C571F">
        <w:rPr>
          <w:rFonts w:ascii="Book Antiqua" w:eastAsia="HYSinMyeongJo-Medium" w:hAnsi="Book Antiqua"/>
          <w:bCs/>
          <w:iCs/>
          <w:sz w:val="24"/>
          <w:szCs w:val="24"/>
        </w:rPr>
        <w:t xml:space="preserve"> in patients with </w:t>
      </w:r>
      <w:r w:rsidRPr="005C571F">
        <w:rPr>
          <w:rFonts w:ascii="Book Antiqua" w:eastAsia="HYSinMyeongJo-Medium" w:hAnsi="Book Antiqua"/>
          <w:bCs/>
          <w:iCs/>
          <w:sz w:val="24"/>
          <w:szCs w:val="24"/>
          <w:lang w:eastAsia="ko-KR"/>
        </w:rPr>
        <w:t>CLD</w:t>
      </w:r>
      <w:r w:rsidR="0006329D" w:rsidRPr="005C571F">
        <w:rPr>
          <w:rFonts w:ascii="Book Antiqua" w:eastAsia="HYSinMyeongJo-Medium" w:hAnsi="Book Antiqua"/>
          <w:bCs/>
          <w:iCs/>
          <w:sz w:val="24"/>
          <w:szCs w:val="24"/>
          <w:lang w:eastAsia="ko-KR"/>
        </w:rPr>
        <w:t>s</w:t>
      </w:r>
      <w:r w:rsidRPr="005C571F">
        <w:rPr>
          <w:rFonts w:ascii="Book Antiqua" w:eastAsia="HYSinMyeongJo-Medium" w:hAnsi="Book Antiqua"/>
          <w:bCs/>
          <w:iCs/>
          <w:sz w:val="24"/>
          <w:szCs w:val="24"/>
          <w:lang w:eastAsia="ko-KR"/>
        </w:rPr>
        <w:t xml:space="preserve"> and this effective screening will eventually reduce medical costs and improve prognosis.</w:t>
      </w:r>
    </w:p>
    <w:p w:rsidR="0005545B" w:rsidRPr="005C571F" w:rsidRDefault="0005545B" w:rsidP="00E80340">
      <w:pPr>
        <w:spacing w:line="360" w:lineRule="auto"/>
        <w:ind w:firstLineChars="200" w:firstLine="480"/>
        <w:rPr>
          <w:rFonts w:ascii="Book Antiqua" w:eastAsia="HYSinMyeongJo-Medium" w:hAnsi="Book Antiqua"/>
          <w:sz w:val="24"/>
          <w:szCs w:val="24"/>
          <w:lang w:eastAsia="ko-KR"/>
        </w:rPr>
      </w:pPr>
      <w:r w:rsidRPr="005C571F">
        <w:rPr>
          <w:rFonts w:ascii="Book Antiqua" w:eastAsia="HYSinMyeongJo-Medium" w:hAnsi="Book Antiqua"/>
          <w:bCs/>
          <w:iCs/>
          <w:sz w:val="24"/>
          <w:szCs w:val="24"/>
        </w:rPr>
        <w:t>Although liver biops</w:t>
      </w:r>
      <w:r w:rsidRPr="005C571F">
        <w:rPr>
          <w:rFonts w:ascii="Book Antiqua" w:eastAsia="HYSinMyeongJo-Medium" w:hAnsi="Book Antiqua"/>
          <w:bCs/>
          <w:iCs/>
          <w:sz w:val="24"/>
          <w:szCs w:val="24"/>
          <w:lang w:eastAsia="ko-KR"/>
        </w:rPr>
        <w:t>y</w:t>
      </w:r>
      <w:r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lang w:eastAsia="ko-KR"/>
        </w:rPr>
        <w:t xml:space="preserve">has been regarded as </w:t>
      </w:r>
      <w:r w:rsidRPr="005C571F">
        <w:rPr>
          <w:rFonts w:ascii="Book Antiqua" w:eastAsia="HYSinMyeongJo-Medium" w:hAnsi="Book Antiqua"/>
          <w:bCs/>
          <w:iCs/>
          <w:sz w:val="24"/>
          <w:szCs w:val="24"/>
        </w:rPr>
        <w:t xml:space="preserve">the gold standard for detecting liver fibrosis, </w:t>
      </w:r>
      <w:r w:rsidRPr="005C571F">
        <w:rPr>
          <w:rFonts w:ascii="Book Antiqua" w:eastAsia="HYSinMyeongJo-Medium" w:hAnsi="Book Antiqua"/>
          <w:bCs/>
          <w:iCs/>
          <w:sz w:val="24"/>
          <w:szCs w:val="24"/>
          <w:lang w:eastAsia="ko-KR"/>
        </w:rPr>
        <w:t xml:space="preserve">it is </w:t>
      </w:r>
      <w:r w:rsidRPr="005C571F">
        <w:rPr>
          <w:rFonts w:ascii="Book Antiqua" w:eastAsia="HYSinMyeongJo-Medium" w:hAnsi="Book Antiqua"/>
          <w:sz w:val="24"/>
          <w:szCs w:val="24"/>
        </w:rPr>
        <w:t>innately invasive and can lead to mortality</w:t>
      </w:r>
      <w:r w:rsidRPr="005C571F">
        <w:rPr>
          <w:rFonts w:ascii="Book Antiqua" w:eastAsia="HYSinMyeongJo-Medium" w:hAnsi="Book Antiqua"/>
          <w:sz w:val="24"/>
          <w:szCs w:val="24"/>
          <w:lang w:eastAsia="ko-KR"/>
        </w:rPr>
        <w:t xml:space="preserve">, misdiagnosis due to interpretational </w:t>
      </w:r>
      <w:r w:rsidRPr="005C571F">
        <w:rPr>
          <w:rFonts w:ascii="Book Antiqua" w:eastAsia="HYSinMyeongJo-Medium" w:hAnsi="Book Antiqua"/>
          <w:sz w:val="24"/>
          <w:szCs w:val="24"/>
        </w:rPr>
        <w:t>variability, and sampl</w:t>
      </w:r>
      <w:r w:rsidRPr="005C571F">
        <w:rPr>
          <w:rFonts w:ascii="Book Antiqua" w:eastAsia="HYSinMyeongJo-Medium" w:hAnsi="Book Antiqua"/>
          <w:sz w:val="24"/>
          <w:szCs w:val="24"/>
          <w:lang w:eastAsia="ko-KR"/>
        </w:rPr>
        <w:t xml:space="preserve">ing errors </w:t>
      </w:r>
      <w:r w:rsidRPr="005C571F">
        <w:rPr>
          <w:rFonts w:ascii="Book Antiqua" w:eastAsia="HYSinMyeongJo-Medium" w:hAnsi="Book Antiqua"/>
          <w:sz w:val="24"/>
          <w:szCs w:val="24"/>
        </w:rPr>
        <w:t xml:space="preserve">due to uneven </w:t>
      </w:r>
      <w:r w:rsidRPr="005C571F">
        <w:rPr>
          <w:rFonts w:ascii="Book Antiqua" w:eastAsia="HYSinMyeongJo-Medium" w:hAnsi="Book Antiqua"/>
          <w:sz w:val="24"/>
          <w:szCs w:val="24"/>
          <w:lang w:eastAsia="ko-KR"/>
        </w:rPr>
        <w:t xml:space="preserve">fibrosis </w:t>
      </w:r>
      <w:r w:rsidRPr="005C571F">
        <w:rPr>
          <w:rFonts w:ascii="Book Antiqua" w:eastAsia="HYSinMyeongJo-Medium" w:hAnsi="Book Antiqua"/>
          <w:sz w:val="24"/>
          <w:szCs w:val="24"/>
        </w:rPr>
        <w:t>distribution</w:t>
      </w:r>
      <w:r w:rsidRPr="005C571F">
        <w:rPr>
          <w:rFonts w:ascii="Book Antiqua" w:eastAsia="HYSinMyeongJo-Medium" w:hAnsi="Book Antiqua"/>
          <w:sz w:val="24"/>
          <w:szCs w:val="24"/>
          <w:lang w:eastAsia="ko-KR"/>
        </w:rPr>
        <w:t xml:space="preserve"> within the liver parenchyma</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{"citationID":"13qqi3ptoa","properties":{"formattedCitation":"{\\rtf \\super [5]\\nosupersub{}}","plainCitation":"[5]"},"citationItems":[{"id":154,"uris":["http://zotero.org/users/1354749/items/C3Q9MQN7"],"uri":["http://zotero.org/users/1354749/items/C3Q9MQN7"],"itemData":{"id":154,"type":"article-journal","title":"Sampling Variability of Liver Biopsy in Nonalcoholic Fatty Liver Disease","container-title":"Gastroenterology","page":"1898-1906","volume":"128","issue":"7","source":"ScienceDirect","abstract":"Background &amp;amp; Aims: In nonalcoholic fatty liver disease (NAFLD), the distinction between steatosis and steatohepatitis (NASH) and the assessment of the severity of the disease rely on liver histology alone. The aim of this study was to assess the sampling error of liver biopsy and its impact on the diagnosis and staging of NASH. Methods: Fifty-one patients with NAFLD underwent percutaneous liver biopsy with 2 samples collected. The agreement between paired biopsy specimens was assessed by the percentage of discordant results and by the κ reliability test. Results: No features displayed high agreement; substantial agreement was only seen for steatosis grade; moderate agreement for hepatocyte ballooning and perisinusoidal fibrosis; fair agreement for Mallory bodies; acidophilic bodies and lobular inflammation displayed only slight agreement. Overall, the discordance rate for the presence of hepatocyte ballooning was 18%, and ballooning would have been missed in 24% of patients had only 1 biopsy been performed. The negative predictive value of a single biopsy for the diagnosis of NASH was at best 0.74. Discordance of 1 stage or more was 41%. Six of 17 patients with bridging fibrosis (35%) on 1 sample had only mild or no fibrosis on the other and therefore could have been under staged with only 1 biopsy. Intraobserver variability was systematically lower than sampling variability and therefore could not account for most of the sampling error. Conclusions: Histologic lesions of NASH are unevenly distributed throughout the liver parenchyma; therefore, sampling error of liver biopsy can result in substantial misdiagnosis and staging inaccuracies.","DOI":"10.1053/j.gastro.2005.03.084","ISSN":"0016-5085","journalAbbreviation":"Gastroenterology","author":[{"family":"Ratziu","given":"Vlad"},{"family":"Charlotte","given":"Frédéric"},{"family":"Heurtier","given":"Agnès"},{"family":"Gombert","given":"Sophie"},{"family":"Giral","given":"Philippe"},{"family":"Bruckert","given":"Eric"},{"family":"Grimaldi","given":"André"},{"family":"Capron","given":"Frédérique"},{"family":"Poynard","given":"Thierry"}],"issued":{"date-parts":[["2005",6]]},"accessed":{"date-parts":[["2013",7,10]]}}}],"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[5]</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rPr>
        <w:t>.</w:t>
      </w:r>
      <w:r w:rsidRPr="005C571F">
        <w:rPr>
          <w:rFonts w:ascii="Book Antiqua" w:eastAsia="HYSinMyeongJo-Medium" w:hAnsi="Book Antiqua"/>
          <w:bCs/>
          <w:iCs/>
          <w:sz w:val="24"/>
          <w:szCs w:val="24"/>
        </w:rPr>
        <w:t xml:space="preserve"> </w:t>
      </w:r>
      <w:r w:rsidRPr="005C571F">
        <w:rPr>
          <w:rFonts w:ascii="Book Antiqua" w:eastAsia="HYSinMyeongJo-Medium" w:hAnsi="Book Antiqua"/>
          <w:sz w:val="24"/>
          <w:szCs w:val="24"/>
        </w:rPr>
        <w:t xml:space="preserve">Recently, </w:t>
      </w:r>
      <w:r w:rsidRPr="005C571F">
        <w:rPr>
          <w:rFonts w:ascii="Book Antiqua" w:eastAsia="HYSinMyeongJo-Medium" w:hAnsi="Book Antiqua"/>
          <w:sz w:val="24"/>
          <w:szCs w:val="24"/>
          <w:lang w:eastAsia="ko-KR"/>
        </w:rPr>
        <w:t xml:space="preserve">liver stiffness (LS) measurement using </w:t>
      </w:r>
      <w:r w:rsidRPr="005C571F">
        <w:rPr>
          <w:rFonts w:ascii="Book Antiqua" w:eastAsia="HYSinMyeongJo-Medium" w:hAnsi="Book Antiqua"/>
          <w:sz w:val="24"/>
          <w:szCs w:val="24"/>
        </w:rPr>
        <w:t xml:space="preserve">transient elastography (TE) has emerged as a promising noninvasive tool for assessing </w:t>
      </w:r>
      <w:r w:rsidRPr="005C571F">
        <w:rPr>
          <w:rFonts w:ascii="Book Antiqua" w:eastAsia="HYSinMyeongJo-Medium" w:hAnsi="Book Antiqua"/>
          <w:sz w:val="24"/>
          <w:szCs w:val="24"/>
          <w:lang w:eastAsia="ko-KR"/>
        </w:rPr>
        <w:t xml:space="preserve">the degree of </w:t>
      </w:r>
      <w:r w:rsidRPr="005C571F">
        <w:rPr>
          <w:rFonts w:ascii="Book Antiqua" w:eastAsia="HYSinMyeongJo-Medium" w:hAnsi="Book Antiqua"/>
          <w:sz w:val="24"/>
          <w:szCs w:val="24"/>
        </w:rPr>
        <w:t xml:space="preserve">liver fibrosis. This technique is non-invasive, </w:t>
      </w:r>
      <w:r w:rsidRPr="005C571F">
        <w:rPr>
          <w:rFonts w:ascii="Book Antiqua" w:eastAsia="HYSinMyeongJo-Medium" w:hAnsi="Book Antiqua"/>
          <w:sz w:val="24"/>
          <w:szCs w:val="24"/>
          <w:lang w:eastAsia="ko-KR"/>
        </w:rPr>
        <w:t xml:space="preserve">accurate, reproducible, </w:t>
      </w:r>
      <w:r w:rsidRPr="005C571F">
        <w:rPr>
          <w:rFonts w:ascii="Book Antiqua" w:eastAsia="HYSinMyeongJo-Medium" w:hAnsi="Book Antiqua"/>
          <w:sz w:val="24"/>
          <w:szCs w:val="24"/>
        </w:rPr>
        <w:t>convenient</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and useful for </w:t>
      </w:r>
      <w:r w:rsidRPr="005C571F">
        <w:rPr>
          <w:rFonts w:ascii="Book Antiqua" w:eastAsia="HYSinMyeongJo-Medium" w:hAnsi="Book Antiqua"/>
          <w:sz w:val="24"/>
          <w:szCs w:val="24"/>
          <w:lang w:eastAsia="ko-KR"/>
        </w:rPr>
        <w:t>serial measurement in various CLDs</w:t>
      </w:r>
      <w:r w:rsidR="009D2538" w:rsidRPr="005C571F">
        <w:rPr>
          <w:rFonts w:ascii="Book Antiqua" w:hAnsi="Book Antiqua"/>
          <w:kern w:val="0"/>
          <w:sz w:val="24"/>
          <w:szCs w:val="24"/>
        </w:rPr>
        <w:fldChar w:fldCharType="begin"/>
      </w:r>
      <w:r w:rsidR="00841958" w:rsidRPr="005C571F">
        <w:rPr>
          <w:rFonts w:ascii="Book Antiqua" w:hAnsi="Book Antiqua"/>
          <w:kern w:val="0"/>
          <w:sz w:val="24"/>
          <w:szCs w:val="24"/>
        </w:rPr>
        <w:instrText xml:space="preserve"> ADDIN ZOTERO_ITEM CSL_CITATION {"citationID":"1364makf8c","properties":{"formattedCitation":"{\\rtf \\super [6\\uc0\\u8211{}9]\\nosupersub{}}","plainCitation":"[6–9]"},"citationItems":[{"id":44,"uris":["http://zotero.org/users/1354749/items/4ZS5Z2F9"],"uri":["http://zotero.org/users/1354749/items/4ZS5Z2F9"],"itemData":{"id":44,"type":"article-journal","title":"Clinical applications of transient elastography","container-title":"Clinical and molecular hepatology","page":"163-173","volume":"18","issue":"2","source":"PubMed Central","abstract":"Chronic liver disease represents a major public health problem, accounting for significant morbidity and mortality worldwide. As prognosis and management depend mainly on the amount and progression of liver fibrosis, accurate quantification of liver fibrosis is essential for therapeutic decision-making and follow-up of chronic liver diseases. Even though liver biopsy is the gold standard for evaluation of liver fibrosis, non-invasive methods that could substitute for invasive procedures have been investigated during past decades. Transient elastography (TE, FibroScan®) is a novel non-invasive method for assessment of liver fibrosis with chronic liver disease. TE can be performed in the outpatient clinic with immediate results and excellent reproducibility. Its diagnostic accuracy for assessment of liver fibrosis has been demonstrated in patients with chronic viral hepatitis; as a result, unnecessary liver biopsy could be avoided in some patients. Moreover, due to its excellent patient acceptance, TE could be used for monitoring disease progression or predicting development of liver-related complications. This review aims at discussing the usefulness of TE in clinical practice.","DOI":"10.3350/cmh.2012.18.2.163","ISSN":"2287-2728","note":"PMID: 22893866\nPMCID: PMC3415879","journalAbbreviation":"Clin Mol Hepatol","author":[{"family":"Jung","given":"Kyu Sik"},{"family":"Kim","given":"Seung Up"}],"issued":{"date-parts":[["2012",6]]},"accessed":{"date-parts":[["2013",4,30]]},"PMID":"22893866","PMCID":"PMC3415879"}},{"id":259,"uris":["http://zotero.org/users/1354749/items/JWZSC32D"],"uri":["http://zotero.org/users/1354749/items/JWZSC32D"],"itemData":{"id":259,"type":"article-journal","title":"Transient elastography in non-alcoholic fatty liver disease","container-title":"Annals of hepatology","page":"172-178","volume":"11","issue":"2","source":"NCBI PubMed","abstract":"Non-alcoholic fatty liver disease (NAFLD) is a relevant issue in public health owing to its epidemiological burden. It represents the most common chronic liver disease in the general population and is expected to increase in future as a result of an ageing population. Liver biopsy is still considered the \"gold standard\" for distinguishing the broad range of NAFLD. However, liver biopsy is often not recommended in the NAFLD patients, because of its cost, the potential risk of bleeding and the absence of consensus regarding the histopathological criteria that firmly differentiate between the NAFLD entities. Due to the remarkable increase in the prevalence of NAFLD and the concomitant efforts in developing novel therapies, a non-invasive, simple and reproducible technique is needed in the clinical practice. Transient elastography is a non-invasive technique for liver stiffness measurement (LSM) as a function of the extent of hepatic fibrosis. This review focuses on practical issues in the use of LSM in the NAFLD patients and suggests areas for further research and development.","ISSN":"1665-2681","note":"PMID: 22345333","journalAbbreviation":"Ann Hepatol","language":"eng","author":[{"family":"Abenavoli","given":"Ludovico"},{"family":"Beaugrand","given":"Michel"}],"issued":{"date-parts":[["2012",4]]},"PMID":"22345333"}},{"id":183,"uris":["http://zotero.org/users/1354749/items/E4QE5NTS"],"uri":["http://zotero.org/users/1354749/items/E4QE5NTS"],"itemData":{"id":183,"type":"article-journal","title":"Assessment of liver fibrosis using transient elastography in patients with alcoholic liver disease","container-title":"Journal of Hepatology","page":"1062-1068","volume":"49","issue":"6","source":"ScienceDirect","abstract":"Background/Aims \nThe aim of this study was to assess the accuracy of liver stiffness measurement (LSM) for the diagnosis of extensive fibrosis and cirrhosis in patients with alcoholic liver disease (ALD). \nMethods \nOne hundred and seventy-four patients with ALD were enrolled in four liver units and underwent concomitant liver biopsy and LSM. Fibrosis was assessed using the Brunt et al. and the Chevallier et al. scoring systems. Steatosis and histological alcoholic hepatitis (HAH) were quoted in classes. \nResults \nTwenty-seven patients had inadequate biopsy or LSM. Distribution in 147 patients according to the Brunt score (median LSM) was: F1: n = 13 (5.7 kPa); F2: n = 24 (8.3 kPa); F3: n = 31 (17.5 kPa) and F4: n = 79 (40.9 kPa) (P &amp;lt; 0.0001). LSM was correlated with the amount of fibrosis according to the Chevallier score (r = 0.70, P &amp;lt; 0.0001). LSM was correlated to fibrosis stage (tau beta, 0.53; P &amp;lt; 0.0001) and HAH (tau beta, 0.30; P &amp;lt; 0.0001). In multivariate analysis, fibrosis was the only parameter correlated with LSM. The areas under the ROC curve were 0.94 and 0.87 for the diagnosis of extensive fibrosis (Brunt et al. score </w:instrText>
      </w:r>
      <w:r w:rsidR="00841958" w:rsidRPr="005C571F">
        <w:rPr>
          <w:rFonts w:ascii="Cambria Math" w:hAnsi="Cambria Math" w:cs="Cambria Math"/>
          <w:kern w:val="0"/>
          <w:sz w:val="24"/>
          <w:szCs w:val="24"/>
        </w:rPr>
        <w:instrText>⩾</w:instrText>
      </w:r>
      <w:r w:rsidR="00841958" w:rsidRPr="005C571F">
        <w:rPr>
          <w:rFonts w:ascii="Book Antiqua" w:hAnsi="Book Antiqua"/>
          <w:kern w:val="0"/>
          <w:sz w:val="24"/>
          <w:szCs w:val="24"/>
        </w:rPr>
        <w:instrText xml:space="preserve">3) and cirrhosis, respectively (threshold-values: 12.9 and 22.6 kPa). \nConclusions \nLSM accurately assesses extensive fibrosis and cirrhosis in alcoholic patients.","DOI":"10.1016/j.jhep.2008.08.011","ISSN":"0168-8278","journalAbbreviation":"Journal of Hepatology","author":[{"family":"Nahon","given":"Pierre"},{"family":"Kettaneh","given":"Adrien"},{"family":"Tengher-Barna","given":"Iulia"},{"family":"Ziol","given":"Marianne"},{"family":"de Lédinghen","given":"Victor"},{"family":"Douvin","given":"Catherine"},{"family":"Marcellin","given":"Patrick"},{"family":"Ganne-Carrié","given":"Nathalie"},{"family":"Trinchet","given":"Jean-Claude"},{"family":"Beaugrand","given":"Michel"}],"issued":{"date-parts":[["2008",12]]},"accessed":{"date-parts":[["2013",4,30]]}}},{"id":251,"uris":["http://zotero.org/users/1354749/items/J4Q6X7UE"],"uri":["http://zotero.org/users/1354749/items/J4Q6X7UE"],"itemData":{"id":251,"type":"article-journal","title":"Performance of transient elastography for the staging of liver fibrosis in patients with chronic hepatitis B: a meta-analysis","container-title":"PloS one","page":"e44930","volume":"7","issue":"9","source":"NCBI PubMed","abstract":"BACKGROUND: Transient elastography (TE), a non-invasive tool that measures liver stiffness, has been evaluated in meta-analyses for effectiveness in assessing liver fibrosis in European populations with chronic hepatitis C (CHC). However, these data cannot be extrapolated to populations in Asian countries, where chronic hepatitis B (CHB) is more prevalent. In this study, we performed a meta-analysis to assess the overall performance of TE for assessing liver fibrosis in patients with CHB.\nMETHODS: Studies from the literature and international conference abstracts which enrolled only patients with CHB or performed a subgroup analysis of such patients were enrolled. Combined effects were calculated using area under the receiver operating characteristic curves (AUROC) and diagnostic accuracy values of each study.\nRESULT: A total of 18 studies comprising 2,772 patients were analyzed. The mean AUROCs for the diagnosis of significant fibrosis (F2), severe fibrosis (F3), and cirrhosis (F4) were 0.859 (95% confidence interval [CI], 0.857-0.860), 0.887 (95% CI, 0.886-0.887), and 0.929 (95% CI, 0.928-0.929), respectively. The estimated cutoff for F2 was 7.9 (range, 6.1-11.8) kPa, with a sensitivity of 74.3% and specificity of 78.3%. For F3, the cutoff value was determined to be 8.8 (range, 8.1-9.7) kPa, with a sensitivity of 74.0% and specificity of 63.8%. The cutoff value for F4 was 11.7 (range, 7.3-17.5) kPa, with a sensitivity of 84.6% and specificity of 81.5%.\nCONCLUSION: TE can be performed with good diagnostic accuracy for quantifying liver fibrosis in patients with CHB.","DOI":"10.1371/journal.pone.0044930","ISSN":"1932-6203","note":"PMID: 23049764","shortTitle":"Performance of transient elastography for the staging of liver fibrosis in patients with chronic hepatitis B","journalAbbreviation":"PLoS ONE","language":"eng","author":[{"family":"Chon","given":"Young Eun"},{"family":"Choi","given":"Eun Hee"},{"family":"Song","given":"Ki Jun"},{"family":"Park","given":"Jun Yong"},{"family":"Kim","given":"Do Young"},{"family":"Han","given":"Kwang-Hyub"},{"family":"Chon","given":"Chae Yoon"},{"family":"Ahn","given":"Sang Hoon"},{"family":"Kim","given":"Seung Up"}],"issued":{"date-parts":[["2012"]]},"PMID":"23049764"}}],"schema":"https://github.com/citation-style-language/schema/raw/master/csl-citation.json"} </w:instrText>
      </w:r>
      <w:r w:rsidR="009D2538" w:rsidRPr="005C571F">
        <w:rPr>
          <w:rFonts w:ascii="Book Antiqua" w:hAnsi="Book Antiqua"/>
          <w:kern w:val="0"/>
          <w:sz w:val="24"/>
          <w:szCs w:val="24"/>
        </w:rPr>
        <w:fldChar w:fldCharType="separate"/>
      </w:r>
      <w:r w:rsidR="00841958" w:rsidRPr="005C571F">
        <w:rPr>
          <w:rFonts w:ascii="Book Antiqua" w:hAnsi="Book Antiqua"/>
          <w:kern w:val="0"/>
          <w:sz w:val="24"/>
          <w:szCs w:val="24"/>
          <w:vertAlign w:val="superscript"/>
        </w:rPr>
        <w:t>[6–9]</w:t>
      </w:r>
      <w:r w:rsidR="009D2538" w:rsidRPr="005C571F">
        <w:rPr>
          <w:rFonts w:ascii="Book Antiqua" w:hAnsi="Book Antiqua"/>
          <w:kern w:val="0"/>
          <w:sz w:val="24"/>
          <w:szCs w:val="24"/>
        </w:rPr>
        <w:fldChar w:fldCharType="end"/>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 xml:space="preserve"> However, few studies have investigated TE for use identifying asymptomatic subjects with significant liver fibrosis by screening the population</w:t>
      </w:r>
      <w:r w:rsidR="00EB251C" w:rsidRPr="005C571F">
        <w:rPr>
          <w:rFonts w:ascii="Book Antiqua" w:eastAsia="HYSinMyeongJo-Medium" w:hAnsi="Book Antiqua"/>
          <w:sz w:val="24"/>
          <w:szCs w:val="24"/>
          <w:lang w:eastAsia="ko-KR"/>
        </w:rPr>
        <w:t xml:space="preserve"> without overt liver diseases</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{"citationID":"211ivs522b","properties":{"formattedCitation":"{\\rtf \\super [10,11]\\nosupersub{}}","plainCitation":"[10,11]"},"citationItems":[{"id":210,"uris":["http://zotero.org/users/1354749/items/FSFW5WFH"],"uri":["http://zotero.org/users/1354749/items/FSFW5WFH"],"itemData":{"id":210,"type":"article-journal","title":"A prospective evaluation of the role of transient elastography for the detection of hepatic fibrosis in type 2 diabetes without overt liver disease","container-title":"Scandinavian Journal of Gastroenterology","page":"836-841","volume":"47","issue":"7","source":"CrossRef","DOI":"10.3109/00365521.2012.677955","ISSN":"0036-5521, 1502-7708","author":[{"family":"Casey","given":"Stephen P."},{"family":"Kemp","given":"William W."},{"family":"McLean","given":"Catriona A."},{"family":"Topliss","given":"Duncan J."},{"family":"Adams","given":"Leon A."},{"family":"Roberts","given":"Stuart K."}],"issued":{"date-parts":[["2012",6]]},"accessed":{"date-parts":[["2013",7,13]]}}},{"id":92,"uris":["http://zotero.org/users/1354749/items/8HXZ4JDU"],"uri":["http://zotero.org/users/1354749/items/8HXZ4JDU"],"itemData":{"id":92,"type":"article-journal","title":"Transient elastography as a screening tool for liver fibrosis and cirrhosis in a community-based population aged over 45 years","container-title":"Gut","page":"977-984","volume":"60","issue":"7","source":"NCBI PubMed","abstract":"BACKGROUND: Liver stiffness measurement (LSM) has been used to measure fibrosis in patients with various types of chronic liver diseases. However, its usefulness as a screening procedure in apparently healthy people had not been evaluated to date.\nMETHODS: 1358 subjects &gt;45 years old from a general population attending for a medical check-up were consecutively enrolled in the study. All subjects were submitted to medical examination and laboratory tests in addition to LSM, performed on the same day by a single operator. Subjects with LSM values &gt;8 kPa were referred to a liver unit for further investigations.\nRESULTS: 168 subjects were not considered for analysis due to missing data (n=23), LSM failure (n=51) or unreliable LSM values (n=94). Among the 1190 remaining subjects, 89 (7.5%) had LSM &gt;8 kPa including nine patients with LSM &gt;13 kPa. Despite the fact that normal liver tests were observed in 43% of them (38 out of 89), a specific cause of chronic liver disease was found in all cases. Non-alcoholic fatty liver disease (NAFLD) was the likely cause of chronic liver disease in 52 patients, alcoholic liver disease (ALD) in 20, and both causes were associated in seven additional patients. Hepatitis C virus and hepatitis B virus chronic hepatitis was documented in five and four cases, respectively, and primary biliary cirrhosis in one. Liver biopsy was obtained for 27 patients, including the nine patients with LSM &gt;13 kPa, who were diagnosed with liver cirrhosis due to ALD (n=5), chronic hepatitis C (n=3) or chronic hepatitis B (n=1). The 18 remaining biopsies showed liver fibrosis in all cases except one (isolated steatosis), with ALD and NAFLD being present in six and eight cases, respectively.\nCONCLUSION: LSM proved to be a useful and specific procedure to screen for cirrhosis in the general population and to detect undiagnosed chronic liver disease in apparently healthy subjects.","DOI":"10.1136/gut.2010.221382","ISSN":"1468-3288","note":"PMID: 21068129","journalAbbreviation":"Gut","language":"eng","author":[{"family":"Roulot","given":"Dominique"},{"family":"Costes","given":"Jean-Luc"},{"family":"Buyck","given":"Jean-François"},{"family":"Warzocha","given":"Ursula"},{"family":"Gambier","given":"Nicolas"},{"family":"Czernichow","given":"Sébastien"},{"family":"Le Clesiau","given":"Hervé"},{"family":"Beaugrand","given":"Michel"}],"issued":{"date-parts":[["2011",7]]},"PMID":"21068129"}}],"schema":"https://github.com/citation-style-language/schema/raw/master/csl-citation.json"}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[10,11]</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w:t>
      </w:r>
    </w:p>
    <w:p w:rsidR="0005545B" w:rsidRPr="005C571F" w:rsidRDefault="0005545B" w:rsidP="00E80340">
      <w:pPr>
        <w:spacing w:line="360" w:lineRule="auto"/>
        <w:ind w:firstLineChars="200" w:firstLine="480"/>
        <w:rPr>
          <w:rFonts w:ascii="Book Antiqua" w:eastAsia="HYSinMyeongJo-Medium" w:hAnsi="Book Antiqua"/>
          <w:bCs/>
          <w:iCs/>
          <w:sz w:val="24"/>
          <w:szCs w:val="24"/>
          <w:lang w:eastAsia="ko-KR"/>
        </w:rPr>
      </w:pPr>
      <w:r w:rsidRPr="005C571F">
        <w:rPr>
          <w:rFonts w:ascii="Book Antiqua" w:eastAsia="HYSinMyeongJo-Medium" w:hAnsi="Book Antiqua"/>
          <w:bCs/>
          <w:iCs/>
          <w:sz w:val="24"/>
          <w:szCs w:val="24"/>
          <w:lang w:eastAsia="ko-KR"/>
        </w:rPr>
        <w:t>Hence, t</w:t>
      </w:r>
      <w:r w:rsidRPr="005C571F">
        <w:rPr>
          <w:rFonts w:ascii="Book Antiqua" w:eastAsia="HYSinMyeongJo-Medium" w:hAnsi="Book Antiqua"/>
          <w:bCs/>
          <w:iCs/>
          <w:sz w:val="24"/>
          <w:szCs w:val="24"/>
        </w:rPr>
        <w:t xml:space="preserve">his study </w:t>
      </w:r>
      <w:r w:rsidRPr="005C571F">
        <w:rPr>
          <w:rFonts w:ascii="Book Antiqua" w:eastAsia="HYSinMyeongJo-Medium" w:hAnsi="Book Antiqua"/>
          <w:bCs/>
          <w:iCs/>
          <w:sz w:val="24"/>
          <w:szCs w:val="24"/>
          <w:lang w:eastAsia="ko-KR"/>
        </w:rPr>
        <w:t xml:space="preserve">investigated whether </w:t>
      </w:r>
      <w:r w:rsidRPr="005C571F">
        <w:rPr>
          <w:rFonts w:ascii="Book Antiqua" w:eastAsia="HYSinMyeongJo-Medium" w:hAnsi="Book Antiqua"/>
          <w:bCs/>
          <w:iCs/>
          <w:sz w:val="24"/>
          <w:szCs w:val="24"/>
        </w:rPr>
        <w:t xml:space="preserve">TE </w:t>
      </w:r>
      <w:r w:rsidRPr="005C571F">
        <w:rPr>
          <w:rFonts w:ascii="Book Antiqua" w:eastAsia="HYSinMyeongJo-Medium" w:hAnsi="Book Antiqua"/>
          <w:bCs/>
          <w:iCs/>
          <w:sz w:val="24"/>
          <w:szCs w:val="24"/>
          <w:lang w:eastAsia="ko-KR"/>
        </w:rPr>
        <w:t xml:space="preserve">can </w:t>
      </w:r>
      <w:r w:rsidRPr="005C571F">
        <w:rPr>
          <w:rFonts w:ascii="Book Antiqua" w:eastAsia="HYSinMyeongJo-Medium" w:hAnsi="Book Antiqua"/>
          <w:bCs/>
          <w:iCs/>
          <w:sz w:val="24"/>
          <w:szCs w:val="24"/>
        </w:rPr>
        <w:t>screen</w:t>
      </w:r>
      <w:r w:rsidRPr="005C571F">
        <w:rPr>
          <w:rFonts w:ascii="Book Antiqua" w:eastAsia="HYSinMyeongJo-Medium" w:hAnsi="Book Antiqua"/>
          <w:bCs/>
          <w:iCs/>
          <w:sz w:val="24"/>
          <w:szCs w:val="24"/>
          <w:lang w:eastAsia="ko-KR"/>
        </w:rPr>
        <w:t xml:space="preserve"> </w:t>
      </w:r>
      <w:r w:rsidR="00617D1A" w:rsidRPr="005C571F">
        <w:rPr>
          <w:rFonts w:ascii="Book Antiqua" w:eastAsia="HYSinMyeongJo-Medium" w:hAnsi="Book Antiqua"/>
          <w:bCs/>
          <w:iCs/>
          <w:sz w:val="24"/>
          <w:szCs w:val="24"/>
          <w:lang w:eastAsia="ko-KR"/>
        </w:rPr>
        <w:t xml:space="preserve">asymptomatic general population </w:t>
      </w:r>
      <w:r w:rsidRPr="005C571F">
        <w:rPr>
          <w:rFonts w:ascii="Book Antiqua" w:eastAsia="HYSinMyeongJo-Medium" w:hAnsi="Book Antiqua"/>
          <w:bCs/>
          <w:iCs/>
          <w:sz w:val="24"/>
          <w:szCs w:val="24"/>
          <w:lang w:eastAsia="ko-KR"/>
        </w:rPr>
        <w:t xml:space="preserve">without history of chronic viral hepatitis who received </w:t>
      </w:r>
      <w:r w:rsidRPr="005C571F">
        <w:rPr>
          <w:rFonts w:ascii="Book Antiqua" w:eastAsia="HYSinMyeongJo-Medium" w:hAnsi="Book Antiqua"/>
          <w:bCs/>
          <w:iCs/>
          <w:sz w:val="24"/>
          <w:szCs w:val="24"/>
        </w:rPr>
        <w:t>comprehensive</w:t>
      </w:r>
      <w:r w:rsidRPr="005C571F">
        <w:rPr>
          <w:rFonts w:ascii="Book Antiqua" w:eastAsia="HYSinMyeongJo-Medium" w:hAnsi="Book Antiqua"/>
          <w:bCs/>
          <w:iCs/>
          <w:sz w:val="24"/>
          <w:szCs w:val="24"/>
          <w:lang w:eastAsia="ko-KR"/>
        </w:rPr>
        <w:t xml:space="preserve"> </w:t>
      </w:r>
      <w:r w:rsidRPr="005C571F">
        <w:rPr>
          <w:rFonts w:ascii="Book Antiqua" w:eastAsia="HYSinMyeongJo-Medium" w:hAnsi="Book Antiqua"/>
          <w:bCs/>
          <w:iCs/>
          <w:sz w:val="24"/>
          <w:szCs w:val="24"/>
        </w:rPr>
        <w:t>medical hea</w:t>
      </w:r>
      <w:r w:rsidRPr="005C571F">
        <w:rPr>
          <w:rFonts w:ascii="Book Antiqua" w:eastAsia="HYSinMyeongJo-Medium" w:hAnsi="Book Antiqua"/>
          <w:bCs/>
          <w:iCs/>
          <w:sz w:val="24"/>
          <w:szCs w:val="24"/>
          <w:lang w:eastAsia="ko-KR"/>
        </w:rPr>
        <w:t>l</w:t>
      </w:r>
      <w:r w:rsidRPr="005C571F">
        <w:rPr>
          <w:rFonts w:ascii="Book Antiqua" w:eastAsia="HYSinMyeongJo-Medium" w:hAnsi="Book Antiqua"/>
          <w:bCs/>
          <w:iCs/>
          <w:sz w:val="24"/>
          <w:szCs w:val="24"/>
        </w:rPr>
        <w:t>th check-ups</w:t>
      </w:r>
      <w:r w:rsidRPr="005C571F">
        <w:rPr>
          <w:rFonts w:ascii="Book Antiqua" w:eastAsia="HYSinMyeongJo-Medium" w:hAnsi="Book Antiqua"/>
          <w:bCs/>
          <w:iCs/>
          <w:sz w:val="24"/>
          <w:szCs w:val="24"/>
          <w:lang w:eastAsia="ko-KR"/>
        </w:rPr>
        <w:t xml:space="preserve"> and identify subjects with </w:t>
      </w:r>
      <w:r w:rsidRPr="005C571F">
        <w:rPr>
          <w:rFonts w:ascii="Book Antiqua" w:eastAsia="HYSinMyeongJo-Medium" w:hAnsi="Book Antiqua"/>
          <w:bCs/>
          <w:iCs/>
          <w:sz w:val="24"/>
          <w:szCs w:val="24"/>
        </w:rPr>
        <w:t>significant liver fibrosis</w:t>
      </w:r>
      <w:r w:rsidRPr="005C571F">
        <w:rPr>
          <w:rFonts w:ascii="Book Antiqua" w:eastAsia="HYSinMyeongJo-Medium" w:hAnsi="Book Antiqua"/>
          <w:bCs/>
          <w:iCs/>
          <w:sz w:val="24"/>
          <w:szCs w:val="24"/>
          <w:lang w:eastAsia="ko-KR"/>
        </w:rPr>
        <w:t xml:space="preserve">. In addition, we examined which factors other than chronic viral hepatitis are associated </w:t>
      </w:r>
      <w:r w:rsidRPr="005C571F">
        <w:rPr>
          <w:rFonts w:ascii="Book Antiqua" w:eastAsia="HYSinMyeongJo-Medium" w:hAnsi="Book Antiqua"/>
          <w:bCs/>
          <w:iCs/>
          <w:sz w:val="24"/>
          <w:szCs w:val="24"/>
          <w:lang w:eastAsia="ko-KR"/>
        </w:rPr>
        <w:lastRenderedPageBreak/>
        <w:t xml:space="preserve">with the presence of significant liver fibrosis in this study population. </w:t>
      </w:r>
    </w:p>
    <w:p w:rsidR="0005545B" w:rsidRPr="005C571F" w:rsidRDefault="0005545B" w:rsidP="00E80340">
      <w:pPr>
        <w:spacing w:line="360" w:lineRule="auto"/>
        <w:rPr>
          <w:rFonts w:ascii="Book Antiqua" w:eastAsia="HYSinMyeongJo-Medium" w:hAnsi="Book Antiqua"/>
          <w:bCs/>
          <w:iCs/>
          <w:sz w:val="24"/>
          <w:szCs w:val="24"/>
          <w:lang w:eastAsia="ko-KR"/>
        </w:rPr>
      </w:pPr>
    </w:p>
    <w:p w:rsidR="000923AD" w:rsidRPr="005C571F" w:rsidRDefault="000923AD" w:rsidP="00E80340">
      <w:pPr>
        <w:spacing w:line="360" w:lineRule="auto"/>
        <w:rPr>
          <w:rFonts w:ascii="Book Antiqua" w:hAnsi="Book Antiqua"/>
          <w:b/>
          <w:sz w:val="24"/>
          <w:szCs w:val="24"/>
        </w:rPr>
      </w:pPr>
      <w:bookmarkStart w:id="29" w:name="OLE_LINK337"/>
      <w:bookmarkStart w:id="30" w:name="OLE_LINK338"/>
      <w:bookmarkStart w:id="31" w:name="OLE_LINK378"/>
      <w:bookmarkStart w:id="32" w:name="OLE_LINK388"/>
      <w:r w:rsidRPr="005C571F">
        <w:rPr>
          <w:rFonts w:ascii="Book Antiqua" w:hAnsi="Book Antiqua"/>
          <w:b/>
          <w:sz w:val="24"/>
          <w:szCs w:val="24"/>
        </w:rPr>
        <w:t>MATERIALS AND METHODS</w:t>
      </w:r>
    </w:p>
    <w:bookmarkEnd w:id="29"/>
    <w:bookmarkEnd w:id="30"/>
    <w:bookmarkEnd w:id="31"/>
    <w:bookmarkEnd w:id="32"/>
    <w:p w:rsidR="0005545B" w:rsidRPr="005C571F" w:rsidRDefault="0005545B" w:rsidP="00E80340">
      <w:pPr>
        <w:spacing w:line="360" w:lineRule="auto"/>
        <w:rPr>
          <w:rFonts w:ascii="Book Antiqua" w:eastAsia="HYSinMyeongJo-Medium" w:hAnsi="Book Antiqua"/>
          <w:bCs/>
          <w:iCs/>
          <w:sz w:val="24"/>
          <w:szCs w:val="24"/>
        </w:rPr>
      </w:pPr>
      <w:r w:rsidRPr="005C571F">
        <w:rPr>
          <w:rFonts w:ascii="Book Antiqua" w:eastAsia="HYSinMyeongJo-Medium" w:hAnsi="Book Antiqua"/>
          <w:b/>
          <w:bCs/>
          <w:i/>
          <w:iCs/>
          <w:sz w:val="24"/>
          <w:szCs w:val="24"/>
        </w:rPr>
        <w:t>Patients</w:t>
      </w:r>
    </w:p>
    <w:p w:rsidR="0005545B" w:rsidRPr="005C571F" w:rsidRDefault="0005545B" w:rsidP="00E80340">
      <w:pPr>
        <w:spacing w:line="360" w:lineRule="auto"/>
        <w:rPr>
          <w:rFonts w:ascii="Book Antiqua" w:eastAsia="HYSinMyeongJo-Medium" w:hAnsi="Book Antiqua"/>
          <w:bCs/>
          <w:iCs/>
          <w:sz w:val="24"/>
          <w:szCs w:val="24"/>
        </w:rPr>
      </w:pPr>
      <w:r w:rsidRPr="005C571F">
        <w:rPr>
          <w:rFonts w:ascii="Book Antiqua" w:eastAsia="HYSinMyeongJo-Medium" w:hAnsi="Book Antiqua"/>
          <w:bCs/>
          <w:iCs/>
          <w:sz w:val="24"/>
          <w:szCs w:val="24"/>
        </w:rPr>
        <w:t xml:space="preserve">This study prospectively </w:t>
      </w:r>
      <w:r w:rsidRPr="005C571F">
        <w:rPr>
          <w:rFonts w:ascii="Book Antiqua" w:eastAsia="HYSinMyeongJo-Medium" w:hAnsi="Book Antiqua"/>
          <w:bCs/>
          <w:iCs/>
          <w:sz w:val="24"/>
          <w:szCs w:val="24"/>
          <w:lang w:eastAsia="ko-KR"/>
        </w:rPr>
        <w:t xml:space="preserve">and consecutively </w:t>
      </w:r>
      <w:r w:rsidRPr="005C571F">
        <w:rPr>
          <w:rFonts w:ascii="Book Antiqua" w:eastAsia="HYSinMyeongJo-Medium" w:hAnsi="Book Antiqua"/>
          <w:bCs/>
          <w:iCs/>
          <w:sz w:val="24"/>
          <w:szCs w:val="24"/>
        </w:rPr>
        <w:t>included 190 apparently healthy subjects who underwent a comprehensive</w:t>
      </w:r>
      <w:r w:rsidRPr="005C571F">
        <w:rPr>
          <w:rFonts w:ascii="Book Antiqua" w:eastAsia="HYSinMyeongJo-Medium" w:hAnsi="Book Antiqua"/>
          <w:bCs/>
          <w:iCs/>
          <w:sz w:val="24"/>
          <w:szCs w:val="24"/>
          <w:lang w:eastAsia="ko-KR"/>
        </w:rPr>
        <w:t xml:space="preserve"> </w:t>
      </w:r>
      <w:r w:rsidRPr="005C571F">
        <w:rPr>
          <w:rFonts w:ascii="Book Antiqua" w:eastAsia="HYSinMyeongJo-Medium" w:hAnsi="Book Antiqua"/>
          <w:bCs/>
          <w:iCs/>
          <w:sz w:val="24"/>
          <w:szCs w:val="24"/>
        </w:rPr>
        <w:t xml:space="preserve">medical health check-up including TE examination in Severance Hospital, Yonsei University College of Medicine, Seoul, Korea, between January 2012 and July 2012. </w:t>
      </w:r>
    </w:p>
    <w:p w:rsidR="0005545B" w:rsidRPr="005C571F" w:rsidRDefault="0005545B" w:rsidP="00E80340">
      <w:pPr>
        <w:spacing w:line="360" w:lineRule="auto"/>
        <w:ind w:firstLineChars="200" w:firstLine="480"/>
        <w:rPr>
          <w:rFonts w:ascii="Book Antiqua" w:eastAsia="HYSinMyeongJo-Medium" w:hAnsi="Book Antiqua"/>
          <w:sz w:val="24"/>
          <w:szCs w:val="24"/>
        </w:rPr>
      </w:pPr>
      <w:r w:rsidRPr="005C571F">
        <w:rPr>
          <w:rFonts w:ascii="Book Antiqua" w:eastAsia="HYSinMyeongJo-Medium" w:hAnsi="Book Antiqua"/>
          <w:bCs/>
          <w:iCs/>
          <w:sz w:val="24"/>
          <w:szCs w:val="24"/>
        </w:rPr>
        <w:t>According to the exclusion criteria (</w:t>
      </w:r>
      <w:r w:rsidRPr="00592F1F">
        <w:rPr>
          <w:rFonts w:ascii="Book Antiqua" w:eastAsia="HYSinMyeongJo-Medium" w:hAnsi="Book Antiqua"/>
          <w:bCs/>
          <w:iCs/>
          <w:sz w:val="24"/>
          <w:szCs w:val="24"/>
        </w:rPr>
        <w:t>Fig</w:t>
      </w:r>
      <w:r w:rsidR="00592F1F" w:rsidRPr="00592F1F">
        <w:rPr>
          <w:rFonts w:ascii="Book Antiqua" w:eastAsia="宋体" w:hAnsi="Book Antiqua" w:hint="eastAsia"/>
          <w:bCs/>
          <w:iCs/>
          <w:sz w:val="24"/>
          <w:szCs w:val="24"/>
          <w:lang w:eastAsia="zh-CN"/>
        </w:rPr>
        <w:t xml:space="preserve">ure </w:t>
      </w:r>
      <w:r w:rsidRPr="00592F1F">
        <w:rPr>
          <w:rFonts w:ascii="Book Antiqua" w:eastAsia="HYSinMyeongJo-Medium" w:hAnsi="Book Antiqua"/>
          <w:bCs/>
          <w:iCs/>
          <w:sz w:val="24"/>
          <w:szCs w:val="24"/>
        </w:rPr>
        <w:t>1</w:t>
      </w:r>
      <w:r w:rsidRPr="005C571F">
        <w:rPr>
          <w:rFonts w:ascii="Book Antiqua" w:eastAsia="HYSinMyeongJo-Medium" w:hAnsi="Book Antiqua"/>
          <w:bCs/>
          <w:iCs/>
          <w:sz w:val="24"/>
          <w:szCs w:val="24"/>
        </w:rPr>
        <w:t xml:space="preserve">), 31 patients were </w:t>
      </w:r>
      <w:r w:rsidRPr="005C571F">
        <w:rPr>
          <w:rFonts w:ascii="Book Antiqua" w:eastAsia="HYSinMyeongJo-Medium" w:hAnsi="Book Antiqua"/>
          <w:bCs/>
          <w:iCs/>
          <w:sz w:val="24"/>
          <w:szCs w:val="24"/>
          <w:lang w:eastAsia="ko-KR"/>
        </w:rPr>
        <w:t>excluded</w:t>
      </w:r>
      <w:r w:rsidRPr="005C571F">
        <w:rPr>
          <w:rFonts w:ascii="Book Antiqua" w:eastAsia="HYSinMyeongJo-Medium" w:hAnsi="Book Antiqua"/>
          <w:bCs/>
          <w:iCs/>
          <w:sz w:val="24"/>
          <w:szCs w:val="24"/>
        </w:rPr>
        <w:t xml:space="preserve">; the remaining 159 patients were selected for statistical analysis. Five patients were excluded due to LS measurement failure (no valid shot) or unreliable LS value. An additional 26 patients were excluded due to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1) chronic hepatitis B or C (</w:t>
      </w:r>
      <w:r w:rsidR="00592F1F" w:rsidRPr="00592F1F">
        <w:rPr>
          <w:rFonts w:ascii="Book Antiqua" w:eastAsia="HYSinMyeongJo-Medium" w:hAnsi="Book Antiqua"/>
          <w:bCs/>
          <w:i/>
          <w:iCs/>
          <w:sz w:val="24"/>
          <w:szCs w:val="24"/>
        </w:rPr>
        <w:t>n</w:t>
      </w:r>
      <w:r w:rsidR="00592F1F"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00592F1F">
        <w:rPr>
          <w:rFonts w:ascii="Book Antiqua" w:eastAsia="HYSinMyeongJo-Medium" w:hAnsi="Book Antiqua"/>
          <w:bCs/>
          <w:iCs/>
          <w:sz w:val="24"/>
          <w:szCs w:val="24"/>
        </w:rPr>
        <w:t>4);</w:t>
      </w:r>
      <w:r w:rsidRPr="005C571F">
        <w:rPr>
          <w:rFonts w:ascii="Book Antiqua" w:eastAsia="HYSinMyeongJo-Medium" w:hAnsi="Book Antiqua"/>
          <w:bCs/>
          <w:iCs/>
          <w:sz w:val="24"/>
          <w:szCs w:val="24"/>
        </w:rPr>
        <w:t xml:space="preserve">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2) missing laboratory test data (</w:t>
      </w:r>
      <w:r w:rsidRPr="00592F1F">
        <w:rPr>
          <w:rFonts w:ascii="Book Antiqua" w:eastAsia="HYSinMyeongJo-Medium" w:hAnsi="Book Antiqua"/>
          <w:bCs/>
          <w:i/>
          <w:iCs/>
          <w:sz w:val="24"/>
          <w:szCs w:val="24"/>
        </w:rPr>
        <w:t>n</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7)</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 xml:space="preserve">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3) missing carotid sonography data (</w:t>
      </w:r>
      <w:r w:rsidRPr="00592F1F">
        <w:rPr>
          <w:rFonts w:ascii="Book Antiqua" w:eastAsia="HYSinMyeongJo-Medium" w:hAnsi="Book Antiqua"/>
          <w:bCs/>
          <w:i/>
          <w:iCs/>
          <w:sz w:val="24"/>
          <w:szCs w:val="24"/>
        </w:rPr>
        <w:t>n</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5)</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 xml:space="preserve">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4) missing fat computed tomography data (CT) (</w:t>
      </w:r>
      <w:r w:rsidR="00592F1F" w:rsidRPr="00592F1F">
        <w:rPr>
          <w:rFonts w:ascii="Book Antiqua" w:eastAsia="HYSinMyeongJo-Medium" w:hAnsi="Book Antiqua"/>
          <w:bCs/>
          <w:i/>
          <w:iCs/>
          <w:sz w:val="24"/>
          <w:szCs w:val="24"/>
        </w:rPr>
        <w:t>n</w:t>
      </w:r>
      <w:r w:rsidR="00592F1F"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8)</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 xml:space="preserve">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6) right-sided heart failure (</w:t>
      </w:r>
      <w:r w:rsidR="00592F1F" w:rsidRPr="00592F1F">
        <w:rPr>
          <w:rFonts w:ascii="Book Antiqua" w:eastAsia="HYSinMyeongJo-Medium" w:hAnsi="Book Antiqua"/>
          <w:bCs/>
          <w:i/>
          <w:iCs/>
          <w:sz w:val="24"/>
          <w:szCs w:val="24"/>
        </w:rPr>
        <w:t>n</w:t>
      </w:r>
      <w:r w:rsidR="00592F1F"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0)</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 xml:space="preserve"> or </w:t>
      </w:r>
      <w:r w:rsidR="00592F1F">
        <w:rPr>
          <w:rFonts w:ascii="Book Antiqua" w:eastAsia="宋体" w:hAnsi="Book Antiqua" w:hint="eastAsia"/>
          <w:bCs/>
          <w:iCs/>
          <w:sz w:val="24"/>
          <w:szCs w:val="24"/>
          <w:lang w:eastAsia="zh-CN"/>
        </w:rPr>
        <w:t>(</w:t>
      </w:r>
      <w:r w:rsidRPr="005C571F">
        <w:rPr>
          <w:rFonts w:ascii="Book Antiqua" w:eastAsia="HYSinMyeongJo-Medium" w:hAnsi="Book Antiqua"/>
          <w:bCs/>
          <w:iCs/>
          <w:sz w:val="24"/>
          <w:szCs w:val="24"/>
        </w:rPr>
        <w:t>7) lack of informed consent (</w:t>
      </w:r>
      <w:r w:rsidR="00592F1F" w:rsidRPr="00592F1F">
        <w:rPr>
          <w:rFonts w:ascii="Book Antiqua" w:eastAsia="HYSinMyeongJo-Medium" w:hAnsi="Book Antiqua"/>
          <w:bCs/>
          <w:i/>
          <w:iCs/>
          <w:sz w:val="24"/>
          <w:szCs w:val="24"/>
        </w:rPr>
        <w:t>n</w:t>
      </w:r>
      <w:r w:rsidR="00592F1F" w:rsidRPr="005C571F">
        <w:rPr>
          <w:rFonts w:ascii="Book Antiqua" w:eastAsia="HYSinMyeongJo-Medium" w:hAnsi="Book Antiqua"/>
          <w:bCs/>
          <w:iCs/>
          <w:sz w:val="24"/>
          <w:szCs w:val="24"/>
        </w:rPr>
        <w:t xml:space="preserve"> </w:t>
      </w:r>
      <w:r w:rsidRPr="005C571F">
        <w:rPr>
          <w:rFonts w:ascii="Book Antiqua" w:eastAsia="HYSinMyeongJo-Medium" w:hAnsi="Book Antiqua"/>
          <w:bCs/>
          <w:iCs/>
          <w:sz w:val="24"/>
          <w:szCs w:val="24"/>
        </w:rPr>
        <w: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 xml:space="preserve">2). Baseline characteristics of the 31 excluded subjects were not statistically different from the 159 subjects included in this study (all </w:t>
      </w:r>
      <w:r w:rsidRPr="005C571F">
        <w:rPr>
          <w:rFonts w:ascii="Book Antiqua" w:eastAsia="HYSinMyeongJo-Medium" w:hAnsi="Book Antiqua"/>
          <w:bCs/>
          <w:i/>
          <w:iCs/>
          <w:sz w:val="24"/>
          <w:szCs w:val="24"/>
        </w:rPr>
        <w:t>P</w:t>
      </w:r>
      <w:r w:rsidR="00592F1F">
        <w:rPr>
          <w:rFonts w:ascii="Book Antiqua" w:eastAsia="宋体" w:hAnsi="Book Antiqua" w:hint="eastAsia"/>
          <w:bCs/>
          <w:i/>
          <w:iCs/>
          <w:sz w:val="24"/>
          <w:szCs w:val="24"/>
          <w:lang w:eastAsia="zh-CN"/>
        </w:rPr>
        <w:t xml:space="preserve"> </w:t>
      </w:r>
      <w:r w:rsidRPr="005C571F">
        <w:rPr>
          <w:rFonts w:ascii="Book Antiqua" w:eastAsia="HYSinMyeongJo-Medium" w:hAnsi="Book Antiqua"/>
          <w:bCs/>
          <w:iCs/>
          <w:sz w:val="24"/>
          <w:szCs w:val="24"/>
        </w:rPr>
        <w:t>&gt;</w:t>
      </w:r>
      <w:r w:rsidR="00592F1F">
        <w:rPr>
          <w:rFonts w:ascii="Book Antiqua" w:eastAsia="宋体" w:hAnsi="Book Antiqua" w:hint="eastAsia"/>
          <w:bCs/>
          <w:iCs/>
          <w:sz w:val="24"/>
          <w:szCs w:val="24"/>
          <w:lang w:eastAsia="zh-CN"/>
        </w:rPr>
        <w:t xml:space="preserve"> </w:t>
      </w:r>
      <w:r w:rsidRPr="005C571F">
        <w:rPr>
          <w:rFonts w:ascii="Book Antiqua" w:eastAsia="HYSinMyeongJo-Medium" w:hAnsi="Book Antiqua"/>
          <w:bCs/>
          <w:iCs/>
          <w:sz w:val="24"/>
          <w:szCs w:val="24"/>
        </w:rPr>
        <w:t>0.05, data not shown).</w:t>
      </w:r>
    </w:p>
    <w:p w:rsidR="0005545B" w:rsidRPr="005C571F" w:rsidRDefault="0005545B" w:rsidP="00E80340">
      <w:pPr>
        <w:spacing w:line="360" w:lineRule="auto"/>
        <w:ind w:firstLineChars="200" w:firstLine="480"/>
        <w:rPr>
          <w:rFonts w:ascii="Book Antiqua" w:eastAsia="HYSinMyeongJo-Medium" w:hAnsi="Book Antiqua"/>
          <w:bCs/>
          <w:iCs/>
          <w:sz w:val="24"/>
          <w:szCs w:val="24"/>
          <w:lang w:eastAsia="ko-KR"/>
        </w:rPr>
      </w:pPr>
      <w:r w:rsidRPr="005C571F">
        <w:rPr>
          <w:rFonts w:ascii="Book Antiqua" w:eastAsia="HYSinMyeongJo-Medium" w:hAnsi="Book Antiqua"/>
          <w:sz w:val="24"/>
          <w:szCs w:val="24"/>
        </w:rPr>
        <w:t>The study was performed in accordance with the ethical guidelines of</w:t>
      </w:r>
      <w:r w:rsidRPr="005C571F">
        <w:rPr>
          <w:rFonts w:ascii="Book Antiqua" w:hAnsi="Book Antiqua"/>
          <w:sz w:val="24"/>
          <w:szCs w:val="24"/>
        </w:rPr>
        <w:t xml:space="preserve"> the 1975 Declaration of Helsinki. Written informed consent was obtained from each participant or a responsible family member.</w:t>
      </w:r>
      <w:r w:rsidR="008D29A7" w:rsidRPr="005C571F">
        <w:rPr>
          <w:rFonts w:ascii="Book Antiqua" w:hAnsi="Book Antiqua"/>
          <w:sz w:val="24"/>
          <w:szCs w:val="24"/>
          <w:lang w:eastAsia="ko-KR"/>
        </w:rPr>
        <w:t xml:space="preserve"> This study was approved by the Institutional Review Board of Severance Hospital. </w:t>
      </w:r>
    </w:p>
    <w:p w:rsidR="0005545B" w:rsidRPr="005C571F" w:rsidRDefault="0005545B" w:rsidP="00E8034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360" w:lineRule="auto"/>
        <w:rPr>
          <w:rFonts w:ascii="Book Antiqua" w:eastAsia="HYSinMyeongJo-Medium" w:hAnsi="Book Antiqua"/>
          <w:bCs/>
          <w:iCs/>
          <w:sz w:val="24"/>
          <w:szCs w:val="24"/>
        </w:rPr>
      </w:pPr>
    </w:p>
    <w:p w:rsidR="0005545B" w:rsidRPr="005C571F" w:rsidRDefault="0005545B" w:rsidP="00E80340">
      <w:pPr>
        <w:pStyle w:val="Default"/>
        <w:spacing w:line="360" w:lineRule="auto"/>
        <w:rPr>
          <w:rFonts w:ascii="Book Antiqua" w:eastAsia="HYSinMyeongJo-Medium" w:hAnsi="Book Antiqua"/>
          <w:bCs/>
          <w:iCs/>
          <w:color w:val="FF0000"/>
        </w:rPr>
      </w:pPr>
      <w:r w:rsidRPr="005C571F">
        <w:rPr>
          <w:rFonts w:ascii="Book Antiqua" w:hAnsi="Book Antiqua"/>
          <w:b/>
          <w:i/>
          <w:color w:val="00000A"/>
        </w:rPr>
        <w:t>Laboratory and imaging studies</w:t>
      </w:r>
    </w:p>
    <w:p w:rsidR="00B64162" w:rsidRPr="005C571F" w:rsidRDefault="0005545B" w:rsidP="00E80340">
      <w:pPr>
        <w:spacing w:line="360" w:lineRule="auto"/>
        <w:rPr>
          <w:rFonts w:ascii="Book Antiqua" w:eastAsia="HYSinMyeongJo-Medium" w:hAnsi="Book Antiqua"/>
          <w:bCs/>
          <w:iCs/>
          <w:sz w:val="24"/>
          <w:szCs w:val="24"/>
          <w:lang w:eastAsia="ko-KR"/>
        </w:rPr>
      </w:pPr>
      <w:r w:rsidRPr="005C571F">
        <w:rPr>
          <w:rFonts w:ascii="Book Antiqua" w:eastAsia="HYSinMyeongJo-Medium" w:hAnsi="Book Antiqua"/>
          <w:bCs/>
          <w:iCs/>
          <w:sz w:val="24"/>
          <w:szCs w:val="24"/>
        </w:rPr>
        <w:t>In addition to demographic data, a comprehensive medical health check-up with laboratory and imaging studies was performed on the same day of LS measurement using TE. Aspartate aminotransferase</w:t>
      </w:r>
      <w:r w:rsidRPr="005C571F">
        <w:rPr>
          <w:rFonts w:ascii="Book Antiqua" w:eastAsia="HYSinMyeongJo-Medium" w:hAnsi="Book Antiqua"/>
          <w:bCs/>
          <w:iCs/>
          <w:sz w:val="24"/>
          <w:szCs w:val="24"/>
          <w:lang w:eastAsia="ko-KR"/>
        </w:rPr>
        <w:t xml:space="preserve"> (AST) level, alanine aminotransferase (</w:t>
      </w:r>
      <w:r w:rsidRPr="005C571F">
        <w:rPr>
          <w:rFonts w:ascii="Book Antiqua" w:eastAsia="HYSinMyeongJo-Medium" w:hAnsi="Book Antiqua"/>
          <w:bCs/>
          <w:iCs/>
          <w:sz w:val="24"/>
          <w:szCs w:val="24"/>
        </w:rPr>
        <w:t>ALT</w:t>
      </w:r>
      <w:r w:rsidRPr="005C571F">
        <w:rPr>
          <w:rFonts w:ascii="Book Antiqua" w:eastAsia="HYSinMyeongJo-Medium" w:hAnsi="Book Antiqua"/>
          <w:bCs/>
          <w:iCs/>
          <w:sz w:val="24"/>
          <w:szCs w:val="24"/>
          <w:lang w:eastAsia="ko-KR"/>
        </w:rPr>
        <w:t>)</w:t>
      </w:r>
      <w:r w:rsidRPr="005C571F">
        <w:rPr>
          <w:rFonts w:ascii="Book Antiqua" w:eastAsia="HYSinMyeongJo-Medium" w:hAnsi="Book Antiqua"/>
          <w:bCs/>
          <w:iCs/>
          <w:sz w:val="24"/>
          <w:szCs w:val="24"/>
        </w:rPr>
        <w:t xml:space="preserve"> level, platelet count, fasting plasma glucose</w:t>
      </w:r>
      <w:r w:rsidRPr="005C571F">
        <w:rPr>
          <w:rFonts w:ascii="Book Antiqua" w:eastAsia="HYSinMyeongJo-Medium" w:hAnsi="Book Antiqua"/>
          <w:bCs/>
          <w:iCs/>
          <w:sz w:val="24"/>
          <w:szCs w:val="24"/>
          <w:lang w:eastAsia="ko-KR"/>
        </w:rPr>
        <w:t xml:space="preserve"> (FPG)</w:t>
      </w:r>
      <w:r w:rsidRPr="005C571F">
        <w:rPr>
          <w:rFonts w:ascii="Book Antiqua" w:eastAsia="HYSinMyeongJo-Medium" w:hAnsi="Book Antiqua"/>
          <w:bCs/>
          <w:iCs/>
          <w:sz w:val="24"/>
          <w:szCs w:val="24"/>
        </w:rPr>
        <w:t>, Homeostatsis Model Assessment of Insulin Resistance (HOMA-IR), and HbA1C were measured. HOMA-IR was calculated using the following formula: [(F</w:t>
      </w:r>
      <w:r w:rsidRPr="005C571F">
        <w:rPr>
          <w:rFonts w:ascii="Book Antiqua" w:eastAsia="HYSinMyeongJo-Medium" w:hAnsi="Book Antiqua"/>
          <w:bCs/>
          <w:iCs/>
          <w:sz w:val="24"/>
          <w:szCs w:val="24"/>
          <w:lang w:eastAsia="ko-KR"/>
        </w:rPr>
        <w:t>asting plasma insulin</w:t>
      </w:r>
      <w:r w:rsidRPr="005C571F">
        <w:rPr>
          <w:rFonts w:ascii="Book Antiqua" w:eastAsia="HYSinMyeongJo-Medium" w:hAnsi="Book Antiqua"/>
          <w:bCs/>
          <w:iCs/>
          <w:sz w:val="24"/>
          <w:szCs w:val="24"/>
        </w:rPr>
        <w:t xml:space="preserve"> (μU/mL)</w:t>
      </w:r>
      <w:r w:rsidRPr="005C571F">
        <w:rPr>
          <w:rFonts w:ascii="Book Antiqua" w:eastAsia="HYSinMyeongJo-Medium" w:hAnsi="Book Antiqua"/>
          <w:bCs/>
          <w:iCs/>
          <w:sz w:val="24"/>
          <w:szCs w:val="24"/>
          <w:lang w:eastAsia="ko-KR"/>
        </w:rPr>
        <w:t>*</w:t>
      </w:r>
      <w:r w:rsidRPr="005C571F">
        <w:rPr>
          <w:rFonts w:ascii="Book Antiqua" w:eastAsia="HYSinMyeongJo-Medium" w:hAnsi="Book Antiqua"/>
          <w:bCs/>
          <w:iCs/>
          <w:sz w:val="24"/>
          <w:szCs w:val="24"/>
        </w:rPr>
        <w:t>FPG (mg/dL))/405]</w:t>
      </w:r>
      <w:r w:rsidR="00641B4C" w:rsidRPr="005C571F">
        <w:rPr>
          <w:rFonts w:ascii="Book Antiqua" w:eastAsia="HYSinMyeongJo-Medium" w:hAnsi="Book Antiqua"/>
          <w:bCs/>
          <w:iCs/>
          <w:sz w:val="24"/>
          <w:szCs w:val="24"/>
        </w:rPr>
        <w:fldChar w:fldCharType="begin"/>
      </w:r>
      <w:r w:rsidR="00841958" w:rsidRPr="005C571F">
        <w:rPr>
          <w:rFonts w:ascii="Book Antiqua" w:eastAsia="HYSinMyeongJo-Medium" w:hAnsi="Book Antiqua"/>
          <w:bCs/>
          <w:iCs/>
          <w:sz w:val="24"/>
          <w:szCs w:val="24"/>
        </w:rPr>
        <w:instrText xml:space="preserve"> ADDIN ZOTERO_ITEM CSL_CITATION {"citationID":"2gvcihp80b","properties":{"formattedCitation":"{\\rtf \\super [12]\\nosupersub{}}","plainCitation":"[12]"},"citationItems":[{"id":40,"uris":["http://zotero.org/users/1354749/items/4NIK4HBF"],"uri":["http://zotero.org/users/1354749/items/4NIK4HBF"],"itemData":{"id":40,"type":"article-journal","title":"Homeostasis model assessment: insulin resistance and beta-cell function from fasting plasma glucose and insulin concentrations in man","container-title":"Diabetologia","page":"412-419","volume":"28","issue":"7","source":"NCBI PubMed","abstract":"The steady-state basal plasma glucose and insulin concentrations are determined by their interaction in a feedback loop. A computer-solved model has been used to predict the homeostatic concentrations which arise from varying degrees beta-cell deficiency and insulin resistance. Comparison of a patient's fasting values with the model's predictions allows a quantitative assessment of the contributions of insulin resistance and deficient beta-cell function to the fasting hyperglycaemia (homeostasis model assessment, HOMA). The accuracy and precision of the estimate have been determined by comparison with independent measures of insulin resistance and beta-cell function using hyperglycaemic and euglycaemic clamps and an intravenous glucose tolerance test. The estimate of insulin resistance obtained by homeostasis model assessment correlated with estimates obtained by use of the euglycaemic clamp (Rs = 0.88, p less than 0.0001), the fasting insulin concentration (Rs = 0.81, p less than 0.0001), and the hyperglycaemic clamp, (Rs = 0.69, p less than 0.01). There was no correlation with any aspect of insulin-receptor binding. The estimate of deficient beta-cell function obtained by homeostasis model assessment correlated with that derived using the hyperglycaemic clamp (Rs = 0.61, p less than 0.01) and with the estimate from the intravenous glucose tolerance test (Rs = 0.64, p less than 0.05). The low precision of the estimates from the model (coefficients of variation: 31% for insulin resistance and 32% for beta-cell deficit) limits its use, but the correlation of the model's estimates with patient data accords with the hypothesis that basal glucose and insulin interactions are largely determined by a simple feed back loop.","ISSN":"0012-186X","note":"PMID: 3899825","shortTitle":"Homeostasis model assessment","journalAbbreviation":"Diabetologia","language":"eng","author":[{"family":"Matthews","given":"D R"},{"family":"Hosker","given":"J P"},{"family":"Rudenski","given":"A S"},{"family":"Naylor","given":"B A"},{"family":"Treacher","given":"D F"},{"family":"Turner","given":"R C"}],"issued":{"date-parts":[["1985",7]]},"PMID":"3899825"}}],"schema":"https://github.com/citation-style-language/schema/raw/master/csl-citation.json"} </w:instrText>
      </w:r>
      <w:r w:rsidR="00641B4C" w:rsidRPr="005C571F">
        <w:rPr>
          <w:rFonts w:ascii="Book Antiqua" w:eastAsia="HYSinMyeongJo-Medium" w:hAnsi="Book Antiqua"/>
          <w:bCs/>
          <w:iCs/>
          <w:sz w:val="24"/>
          <w:szCs w:val="24"/>
        </w:rPr>
        <w:fldChar w:fldCharType="separate"/>
      </w:r>
      <w:r w:rsidR="00841958" w:rsidRPr="005C571F">
        <w:rPr>
          <w:rFonts w:ascii="Book Antiqua" w:hAnsi="Book Antiqua"/>
          <w:kern w:val="0"/>
          <w:sz w:val="24"/>
          <w:szCs w:val="24"/>
          <w:vertAlign w:val="superscript"/>
        </w:rPr>
        <w:t>[12]</w:t>
      </w:r>
      <w:r w:rsidR="00641B4C" w:rsidRPr="005C571F">
        <w:rPr>
          <w:rFonts w:ascii="Book Antiqua" w:eastAsia="HYSinMyeongJo-Medium" w:hAnsi="Book Antiqua"/>
          <w:bCs/>
          <w:iCs/>
          <w:sz w:val="24"/>
          <w:szCs w:val="24"/>
        </w:rPr>
        <w:fldChar w:fldCharType="end"/>
      </w:r>
      <w:r w:rsidR="00B64162" w:rsidRPr="005C571F">
        <w:rPr>
          <w:rFonts w:ascii="Book Antiqua" w:eastAsia="HYSinMyeongJo-Medium" w:hAnsi="Book Antiqua"/>
          <w:bCs/>
          <w:iCs/>
          <w:sz w:val="24"/>
          <w:szCs w:val="24"/>
        </w:rPr>
        <w:t>. Imaging studies includ</w:t>
      </w:r>
      <w:r w:rsidR="00B64162" w:rsidRPr="005C571F">
        <w:rPr>
          <w:rFonts w:ascii="Book Antiqua" w:eastAsia="HYSinMyeongJo-Medium" w:hAnsi="Book Antiqua"/>
          <w:bCs/>
          <w:iCs/>
          <w:sz w:val="24"/>
          <w:szCs w:val="24"/>
          <w:lang w:eastAsia="ko-KR"/>
        </w:rPr>
        <w:t>ing fa</w:t>
      </w:r>
      <w:r w:rsidR="000B6060" w:rsidRPr="005C571F">
        <w:rPr>
          <w:rFonts w:ascii="Book Antiqua" w:eastAsia="HYSinMyeongJo-Medium" w:hAnsi="Book Antiqua"/>
          <w:bCs/>
          <w:iCs/>
          <w:sz w:val="24"/>
          <w:szCs w:val="24"/>
          <w:lang w:eastAsia="ko-KR"/>
        </w:rPr>
        <w:t>t CT</w:t>
      </w:r>
      <w:r w:rsidR="000C0BC2" w:rsidRPr="005C571F">
        <w:rPr>
          <w:rFonts w:ascii="Book Antiqua" w:eastAsia="HYSinMyeongJo-Medium" w:hAnsi="Book Antiqua"/>
          <w:bCs/>
          <w:iCs/>
          <w:sz w:val="24"/>
          <w:szCs w:val="24"/>
          <w:lang w:eastAsia="ko-KR"/>
        </w:rPr>
        <w:t xml:space="preserve"> and</w:t>
      </w:r>
      <w:r w:rsidR="000B6060" w:rsidRPr="005C571F">
        <w:rPr>
          <w:rFonts w:ascii="Book Antiqua" w:eastAsia="HYSinMyeongJo-Medium" w:hAnsi="Book Antiqua"/>
          <w:bCs/>
          <w:iCs/>
          <w:sz w:val="24"/>
          <w:szCs w:val="24"/>
          <w:lang w:eastAsia="ko-KR"/>
        </w:rPr>
        <w:t xml:space="preserve"> </w:t>
      </w:r>
      <w:r w:rsidRPr="005C571F">
        <w:rPr>
          <w:rFonts w:ascii="Book Antiqua" w:eastAsia="HYSinMyeongJo-Medium" w:hAnsi="Book Antiqua"/>
          <w:bCs/>
          <w:iCs/>
          <w:sz w:val="24"/>
          <w:szCs w:val="24"/>
        </w:rPr>
        <w:t>carotid sonography</w:t>
      </w:r>
      <w:r w:rsidR="00641B4C" w:rsidRPr="005C571F">
        <w:rPr>
          <w:rFonts w:ascii="Book Antiqua" w:eastAsia="HYSinMyeongJo-Medium" w:hAnsi="Book Antiqua"/>
          <w:bCs/>
          <w:iCs/>
          <w:sz w:val="24"/>
          <w:szCs w:val="24"/>
          <w:lang w:eastAsia="ko-KR"/>
        </w:rPr>
        <w:t>. L</w:t>
      </w:r>
      <w:r w:rsidR="000B6060" w:rsidRPr="005C571F">
        <w:rPr>
          <w:rFonts w:ascii="Book Antiqua" w:eastAsia="HYSinMyeongJo-Medium" w:hAnsi="Book Antiqua"/>
          <w:bCs/>
          <w:iCs/>
          <w:sz w:val="24"/>
          <w:szCs w:val="24"/>
          <w:lang w:eastAsia="ko-KR"/>
        </w:rPr>
        <w:t>iver ultrasonography</w:t>
      </w:r>
      <w:r w:rsidR="00B64162" w:rsidRPr="005C571F">
        <w:rPr>
          <w:rFonts w:ascii="Book Antiqua" w:eastAsia="HYSinMyeongJo-Medium" w:hAnsi="Book Antiqua"/>
          <w:bCs/>
          <w:iCs/>
          <w:sz w:val="24"/>
          <w:szCs w:val="24"/>
          <w:lang w:eastAsia="ko-KR"/>
        </w:rPr>
        <w:t xml:space="preserve"> measured degree of hepatic steatosis as described previously</w:t>
      </w:r>
      <w:r w:rsidR="00641B4C" w:rsidRPr="005C571F">
        <w:rPr>
          <w:rFonts w:ascii="Book Antiqua" w:eastAsia="HYSinMyeongJo-Medium" w:hAnsi="Book Antiqua"/>
          <w:bCs/>
          <w:iCs/>
          <w:sz w:val="24"/>
          <w:szCs w:val="24"/>
          <w:lang w:eastAsia="ko-KR"/>
        </w:rPr>
        <w:fldChar w:fldCharType="begin"/>
      </w:r>
      <w:r w:rsidR="00841958" w:rsidRPr="005C571F">
        <w:rPr>
          <w:rFonts w:ascii="Book Antiqua" w:eastAsia="HYSinMyeongJo-Medium" w:hAnsi="Book Antiqua"/>
          <w:bCs/>
          <w:iCs/>
          <w:sz w:val="24"/>
          <w:szCs w:val="24"/>
          <w:lang w:eastAsia="ko-KR"/>
        </w:rPr>
        <w:instrText xml:space="preserve"> ADDIN ZOTERO_ITEM CSL_CITATION {"citationID":"1eni6t7lfc","properties":{"formattedCitation":"{\\rtf \\super [13]\\nosupersub{}}","plainCitation":"[13]"},"citationItems":[{"id":101,"uris":["http://zotero.org/users/1354749/items/8ZHHD6KE"],"uri":["http://zotero.org/users/1354749/items/8ZHHD6KE"],"itemData":{"id":101,"type":"article-journal","title":"Metabolic Parameters and Nonalcoholic Fatty Liver Disease in Hypopituitary Men","container-title":"Hormone and Metabolic Research","page":"48-54","volume":"43","issue":"01","source":"CrossRef","DOI":"10.1055/s-0030-1265217","ISSN":"0018-5043, 1439-4286","author":[{"family":"Hong","given":"J. W."},{"family":"Kim","given":"J. Y."},{"family":"Kim","given":"Y.-E."},{"family":"Lee","given":"E. J."}],"issued":{"date-parts":[["2010",9,23]]},"accessed":{"date-parts":[["2014",3,2]]}}}],"schema":"https://github.com/citation-style-language/schema/raw/master/csl-citation.json"} </w:instrText>
      </w:r>
      <w:r w:rsidR="00641B4C" w:rsidRPr="005C571F">
        <w:rPr>
          <w:rFonts w:ascii="Book Antiqua" w:eastAsia="HYSinMyeongJo-Medium" w:hAnsi="Book Antiqua"/>
          <w:bCs/>
          <w:iCs/>
          <w:sz w:val="24"/>
          <w:szCs w:val="24"/>
          <w:lang w:eastAsia="ko-KR"/>
        </w:rPr>
        <w:fldChar w:fldCharType="separate"/>
      </w:r>
      <w:r w:rsidR="00841958" w:rsidRPr="005C571F">
        <w:rPr>
          <w:rFonts w:ascii="Book Antiqua" w:hAnsi="Book Antiqua"/>
          <w:kern w:val="0"/>
          <w:sz w:val="24"/>
          <w:szCs w:val="24"/>
          <w:vertAlign w:val="superscript"/>
        </w:rPr>
        <w:t>[13]</w:t>
      </w:r>
      <w:r w:rsidR="00641B4C" w:rsidRPr="005C571F">
        <w:rPr>
          <w:rFonts w:ascii="Book Antiqua" w:eastAsia="HYSinMyeongJo-Medium" w:hAnsi="Book Antiqua"/>
          <w:bCs/>
          <w:iCs/>
          <w:sz w:val="24"/>
          <w:szCs w:val="24"/>
          <w:lang w:eastAsia="ko-KR"/>
        </w:rPr>
        <w:fldChar w:fldCharType="end"/>
      </w:r>
      <w:r w:rsidR="00B64162" w:rsidRPr="005C571F">
        <w:rPr>
          <w:rFonts w:ascii="Book Antiqua" w:eastAsia="HYSinMyeongJo-Medium" w:hAnsi="Book Antiqua"/>
          <w:bCs/>
          <w:iCs/>
          <w:sz w:val="24"/>
          <w:szCs w:val="24"/>
          <w:lang w:eastAsia="ko-KR"/>
        </w:rPr>
        <w:t>.</w:t>
      </w:r>
    </w:p>
    <w:p w:rsidR="0005545B" w:rsidRPr="005C571F" w:rsidRDefault="0005545B" w:rsidP="00E80340">
      <w:pPr>
        <w:spacing w:line="360" w:lineRule="auto"/>
        <w:rPr>
          <w:rFonts w:ascii="Book Antiqua" w:eastAsia="HYSinMyeongJo-Medium" w:hAnsi="Book Antiqua"/>
          <w:b/>
          <w:bCs/>
          <w:i/>
          <w:iCs/>
          <w:color w:val="FF0000"/>
          <w:sz w:val="24"/>
          <w:szCs w:val="24"/>
        </w:rPr>
      </w:pPr>
    </w:p>
    <w:p w:rsidR="0005545B" w:rsidRPr="005C571F" w:rsidRDefault="0005545B" w:rsidP="00E80340">
      <w:pPr>
        <w:pStyle w:val="Default"/>
        <w:spacing w:line="360" w:lineRule="auto"/>
        <w:rPr>
          <w:rFonts w:ascii="Book Antiqua" w:eastAsia="HYSinMyeongJo-Medium" w:hAnsi="Book Antiqua"/>
          <w:bCs/>
          <w:iCs/>
        </w:rPr>
      </w:pPr>
      <w:r w:rsidRPr="005C571F">
        <w:rPr>
          <w:rFonts w:ascii="Book Antiqua" w:hAnsi="Book Antiqua"/>
          <w:b/>
          <w:i/>
          <w:color w:val="00000A"/>
          <w:lang w:eastAsia="ko-KR"/>
        </w:rPr>
        <w:t xml:space="preserve">Measurement of LS </w:t>
      </w:r>
      <w:r w:rsidRPr="005C571F">
        <w:rPr>
          <w:rFonts w:ascii="Book Antiqua" w:hAnsi="Book Antiqua"/>
          <w:b/>
          <w:i/>
          <w:color w:val="00000A"/>
        </w:rPr>
        <w:t xml:space="preserve">and controlled attenuation parameter </w:t>
      </w:r>
    </w:p>
    <w:p w:rsidR="0005545B" w:rsidRPr="005C571F" w:rsidRDefault="0005545B" w:rsidP="00E80340">
      <w:pPr>
        <w:spacing w:line="360" w:lineRule="auto"/>
        <w:rPr>
          <w:rFonts w:ascii="Book Antiqua" w:eastAsia="HYSinMyeongJo-Medium" w:hAnsi="Book Antiqua"/>
          <w:bCs/>
          <w:iCs/>
          <w:sz w:val="24"/>
          <w:szCs w:val="24"/>
        </w:rPr>
      </w:pPr>
      <w:r w:rsidRPr="005C571F">
        <w:rPr>
          <w:rFonts w:ascii="Book Antiqua" w:eastAsia="HYSinMyeongJo-Medium" w:hAnsi="Book Antiqua"/>
          <w:bCs/>
          <w:iCs/>
          <w:sz w:val="24"/>
          <w:szCs w:val="24"/>
        </w:rPr>
        <w:t xml:space="preserve">The principles of LS and </w:t>
      </w:r>
      <w:r w:rsidR="006F5A88" w:rsidRPr="005C571F">
        <w:rPr>
          <w:rFonts w:ascii="Book Antiqua" w:eastAsia="HYSinMyeongJo-Medium" w:hAnsi="Book Antiqua"/>
          <w:bCs/>
          <w:iCs/>
          <w:sz w:val="24"/>
          <w:szCs w:val="24"/>
          <w:lang w:eastAsia="ko-KR"/>
        </w:rPr>
        <w:t>controlled attenuation parameter (</w:t>
      </w:r>
      <w:r w:rsidRPr="005C571F">
        <w:rPr>
          <w:rFonts w:ascii="Book Antiqua" w:eastAsia="HYSinMyeongJo-Medium" w:hAnsi="Book Antiqua"/>
          <w:bCs/>
          <w:iCs/>
          <w:sz w:val="24"/>
          <w:szCs w:val="24"/>
        </w:rPr>
        <w:t>CAP</w:t>
      </w:r>
      <w:r w:rsidR="006F5A88" w:rsidRPr="005C571F">
        <w:rPr>
          <w:rFonts w:ascii="Book Antiqua" w:eastAsia="HYSinMyeongJo-Medium" w:hAnsi="Book Antiqua"/>
          <w:bCs/>
          <w:iCs/>
          <w:sz w:val="24"/>
          <w:szCs w:val="24"/>
          <w:lang w:eastAsia="ko-KR"/>
        </w:rPr>
        <w:t>)</w:t>
      </w:r>
      <w:r w:rsidRPr="005C571F">
        <w:rPr>
          <w:rFonts w:ascii="Book Antiqua" w:eastAsia="HYSinMyeongJo-Medium" w:hAnsi="Book Antiqua"/>
          <w:bCs/>
          <w:iCs/>
          <w:sz w:val="24"/>
          <w:szCs w:val="24"/>
        </w:rPr>
        <w:t xml:space="preserve"> measurement </w:t>
      </w:r>
      <w:r w:rsidRPr="005C571F">
        <w:rPr>
          <w:rFonts w:ascii="Book Antiqua" w:eastAsia="HYSinMyeongJo-Medium" w:hAnsi="Book Antiqua"/>
          <w:bCs/>
          <w:iCs/>
          <w:sz w:val="24"/>
          <w:szCs w:val="24"/>
          <w:lang w:eastAsia="ko-KR"/>
        </w:rPr>
        <w:t xml:space="preserve">using TE </w:t>
      </w:r>
      <w:r w:rsidRPr="005C571F">
        <w:rPr>
          <w:rFonts w:ascii="Book Antiqua" w:eastAsia="HYSinMyeongJo-Medium" w:hAnsi="Book Antiqua"/>
          <w:bCs/>
          <w:iCs/>
          <w:sz w:val="24"/>
          <w:szCs w:val="24"/>
        </w:rPr>
        <w:t>have been described previously</w:t>
      </w:r>
      <w:r w:rsidR="009D2538" w:rsidRPr="005C571F">
        <w:rPr>
          <w:rFonts w:ascii="Book Antiqua" w:eastAsia="HYSinMyeongJo-Medium" w:hAnsi="Book Antiqua"/>
          <w:bCs/>
          <w:iCs/>
          <w:sz w:val="24"/>
          <w:szCs w:val="24"/>
        </w:rPr>
        <w:fldChar w:fldCharType="begin"/>
      </w:r>
      <w:r w:rsidR="00841958" w:rsidRPr="005C571F">
        <w:rPr>
          <w:rFonts w:ascii="Book Antiqua" w:eastAsia="HYSinMyeongJo-Medium" w:hAnsi="Book Antiqua"/>
          <w:bCs/>
          <w:iCs/>
          <w:sz w:val="24"/>
          <w:szCs w:val="24"/>
        </w:rPr>
        <w:instrText xml:space="preserve"> ADDIN ZOTERO_ITEM CSL_CITATION {"citationID":"1hdu4ql929","properties":{"formattedCitation":"{\\rtf \\super [14,15]\\nosupersub{}}","plainCitation":"[14,15]"},"citationItems":[{"id":304,"uris":["http://zotero.org/users/1354749/items/P3C799D9"],"uri":["http://zotero.org/users/1354749/items/P3C799D9"],"itemData":{"id":304,"type":"article-journal","title":"Liver Stiffness Measurement in Combination With Noninvasive Markers for the Improved Diagnosis of B-viral Liver Cirrhosis","container-title":"Journal of Clinical Gastroenterology","page":"267-271","volume":"43","issue":"3","source":"CrossRef","DOI":"10.1097/MCG.0b013e31816f212e","ISSN":"0192-0790","author":[{"family":"Kim","given":"Seung Up"},{"family":"Ahn","given":"Sang Hoon"},{"family":"Park","given":"Jun Yong"},{"family":"Kang","given":"Wonseok"},{"family":"Kim","given":"Do Young"},{"family":"Park","given":"Young Nyun"},{"family":"Chon","given":"Chae Yoon"},{"family":"Han","given":"Kwang Hyub"}],"issued":{"date-parts":[["2009",3]]},"accessed":{"date-parts":[["2013",7,28]]}}},{"id":47,"uris":["http://zotero.org/users/1354749/items/56X2X639"],"uri":["http://zotero.org/users/1354749/items/56X2X639"],"itemData":{"id":47,"type":"article-journal","title":"The controlled attenuation parameter (CAP): A novel tool for the non-invasive evaluation of steatosis using Fibroscan®","container-title":"Clinics and Research in Hepatology and Gastroenterology","page":"13-20","volume":"36","issue":"1","source":"ScienceDirect","abstract":"Summary \nSteatosis is a reversible and benign condition. However, in a few cases, steatosis is associated with inflammation and hepatocyte changes, and is then defined as steato-hepatitis. Steatosis can also be a co-factor in many chronic liver diseases that can lead to fibrosis and cirrhosis. Although an important parameter, until now, evaluation of steatosis by non-invasive methods has remained challenging. In this paper, we report on the use of a novel non-invasive methodology called a controlled attenuation parameter (CAP). This is based on signals acquired by the Fibroscan®, which was developed to specifically assess liver steatosis concomitant to liver stiffness measurements (LSM). CAP's performance from published articles and communications is also reported.","DOI":"10.1016/j.clinre.2011.08.001","ISSN":"2210-7401","shortTitle":"The controlled attenuation parameter (CAP)","journalAbbreviation":"Clinics and Research in Hepatology and Gastroenterology","author":[{"family":"Sasso","given":"M."},{"family":"Miette","given":"V."},{"family":"Sandrin","given":"L."},{"family":"Beaugrand","given":"M."}],"issued":{"date-parts":[["2012",2]]},"accessed":{"date-parts":[["2013",5,25]]}}}],"schema":"https://github.com/citation-style-language/schema/raw/master/csl-citation.json"} </w:instrText>
      </w:r>
      <w:r w:rsidR="009D2538" w:rsidRPr="005C571F">
        <w:rPr>
          <w:rFonts w:ascii="Book Antiqua" w:eastAsia="HYSinMyeongJo-Medium" w:hAnsi="Book Antiqua"/>
          <w:bCs/>
          <w:iCs/>
          <w:sz w:val="24"/>
          <w:szCs w:val="24"/>
        </w:rPr>
        <w:fldChar w:fldCharType="separate"/>
      </w:r>
      <w:r w:rsidR="00841958" w:rsidRPr="005C571F">
        <w:rPr>
          <w:rFonts w:ascii="Book Antiqua" w:hAnsi="Book Antiqua"/>
          <w:kern w:val="0"/>
          <w:sz w:val="24"/>
          <w:szCs w:val="24"/>
          <w:vertAlign w:val="superscript"/>
        </w:rPr>
        <w:t>[14,15]</w:t>
      </w:r>
      <w:r w:rsidR="009D2538" w:rsidRPr="005C571F">
        <w:rPr>
          <w:rFonts w:ascii="Book Antiqua" w:eastAsia="HYSinMyeongJo-Medium" w:hAnsi="Book Antiqua"/>
          <w:bCs/>
          <w:iCs/>
          <w:sz w:val="24"/>
          <w:szCs w:val="24"/>
        </w:rPr>
        <w:fldChar w:fldCharType="end"/>
      </w:r>
      <w:r w:rsidRPr="005C571F">
        <w:rPr>
          <w:rFonts w:ascii="Book Antiqua" w:eastAsia="HYSinMyeongJo-Medium" w:hAnsi="Book Antiqua"/>
          <w:bCs/>
          <w:iCs/>
          <w:sz w:val="24"/>
          <w:szCs w:val="24"/>
        </w:rPr>
        <w:t>.</w:t>
      </w:r>
      <w:r w:rsidRPr="005C571F">
        <w:rPr>
          <w:rFonts w:ascii="Book Antiqua" w:hAnsi="Book Antiqua"/>
          <w:sz w:val="24"/>
          <w:szCs w:val="24"/>
        </w:rPr>
        <w:t xml:space="preserve"> TE was performed by one experienced technician </w:t>
      </w:r>
      <w:r w:rsidR="00592F1F">
        <w:rPr>
          <w:rFonts w:ascii="Book Antiqua" w:hAnsi="Book Antiqua"/>
          <w:sz w:val="24"/>
          <w:szCs w:val="24"/>
          <w:lang w:eastAsia="ko-KR"/>
        </w:rPr>
        <w:t>(&gt;</w:t>
      </w:r>
      <w:r w:rsidR="00592F1F">
        <w:rPr>
          <w:rFonts w:ascii="Book Antiqua" w:eastAsia="宋体" w:hAnsi="Book Antiqua" w:hint="eastAsia"/>
          <w:sz w:val="24"/>
          <w:szCs w:val="24"/>
          <w:lang w:eastAsia="zh-CN"/>
        </w:rPr>
        <w:t xml:space="preserve"> </w:t>
      </w:r>
      <w:r w:rsidR="00592F1F">
        <w:rPr>
          <w:rFonts w:ascii="Book Antiqua" w:hAnsi="Book Antiqua"/>
          <w:sz w:val="24"/>
          <w:szCs w:val="24"/>
          <w:lang w:eastAsia="ko-KR"/>
        </w:rPr>
        <w:t>10</w:t>
      </w:r>
      <w:r w:rsidRPr="005C571F">
        <w:rPr>
          <w:rFonts w:ascii="Book Antiqua" w:hAnsi="Book Antiqua"/>
          <w:sz w:val="24"/>
          <w:szCs w:val="24"/>
          <w:lang w:eastAsia="ko-KR"/>
        </w:rPr>
        <w:t xml:space="preserve">000 examinations) </w:t>
      </w:r>
      <w:r w:rsidRPr="005C571F">
        <w:rPr>
          <w:rFonts w:ascii="Book Antiqua" w:hAnsi="Book Antiqua"/>
          <w:sz w:val="24"/>
          <w:szCs w:val="24"/>
        </w:rPr>
        <w:t>blind to clinical subject data</w:t>
      </w:r>
      <w:r w:rsidRPr="005C571F">
        <w:rPr>
          <w:rFonts w:ascii="Book Antiqua" w:hAnsi="Book Antiqua"/>
          <w:color w:val="241F20"/>
          <w:sz w:val="24"/>
          <w:szCs w:val="24"/>
        </w:rPr>
        <w:t xml:space="preserve">. </w:t>
      </w:r>
      <w:r w:rsidRPr="005C571F">
        <w:rPr>
          <w:rFonts w:ascii="Book Antiqua" w:eastAsia="HYSinMyeongJo-Medium" w:hAnsi="Book Antiqua"/>
          <w:bCs/>
          <w:iCs/>
          <w:sz w:val="24"/>
          <w:szCs w:val="24"/>
        </w:rPr>
        <w:t>TE results are expressed as kilopascals (kPa) for LS and dB/m for CAP. The interquartile range (IQR) was defined as an index of the intrinsic variability of LS and CAP values corresponding to the interval of LS and CAP results containing 50% of the valid measurements between the 25</w:t>
      </w:r>
      <w:r w:rsidRPr="005C571F">
        <w:rPr>
          <w:rFonts w:ascii="Book Antiqua" w:eastAsia="HYSinMyeongJo-Medium" w:hAnsi="Book Antiqua"/>
          <w:bCs/>
          <w:iCs/>
          <w:sz w:val="24"/>
          <w:szCs w:val="24"/>
          <w:vertAlign w:val="superscript"/>
        </w:rPr>
        <w:t>th</w:t>
      </w:r>
      <w:r w:rsidRPr="005C571F">
        <w:rPr>
          <w:rFonts w:ascii="Book Antiqua" w:eastAsia="HYSinMyeongJo-Medium" w:hAnsi="Book Antiqua"/>
          <w:bCs/>
          <w:iCs/>
          <w:sz w:val="24"/>
          <w:szCs w:val="24"/>
        </w:rPr>
        <w:t xml:space="preserve"> and 75</w:t>
      </w:r>
      <w:r w:rsidRPr="005C571F">
        <w:rPr>
          <w:rFonts w:ascii="Book Antiqua" w:eastAsia="HYSinMyeongJo-Medium" w:hAnsi="Book Antiqua"/>
          <w:bCs/>
          <w:iCs/>
          <w:sz w:val="24"/>
          <w:szCs w:val="24"/>
          <w:vertAlign w:val="superscript"/>
        </w:rPr>
        <w:t>th</w:t>
      </w:r>
      <w:r w:rsidRPr="005C571F">
        <w:rPr>
          <w:rFonts w:ascii="Book Antiqua" w:eastAsia="HYSinMyeongJo-Medium" w:hAnsi="Book Antiqua"/>
          <w:bCs/>
          <w:iCs/>
          <w:sz w:val="24"/>
          <w:szCs w:val="24"/>
        </w:rPr>
        <w:t xml:space="preserve"> percentiles. The median value of successful measurements was selected as representative of the LS and CAP values of a given patient. As an indicator of variability, the ratio of the IQR of LS and CAP values to the median values (IQR/M and IQR/M</w:t>
      </w:r>
      <w:r w:rsidRPr="005C571F">
        <w:rPr>
          <w:rFonts w:ascii="Book Antiqua" w:eastAsia="HYSinMyeongJo-Medium" w:hAnsi="Book Antiqua"/>
          <w:bCs/>
          <w:iCs/>
          <w:sz w:val="24"/>
          <w:szCs w:val="24"/>
          <w:vertAlign w:val="subscript"/>
        </w:rPr>
        <w:t>CAP</w:t>
      </w:r>
      <w:r w:rsidRPr="005C571F">
        <w:rPr>
          <w:rFonts w:ascii="Book Antiqua" w:eastAsia="HYSinMyeongJo-Medium" w:hAnsi="Book Antiqua"/>
          <w:bCs/>
          <w:iCs/>
          <w:sz w:val="24"/>
          <w:szCs w:val="24"/>
        </w:rPr>
        <w:t xml:space="preserve">, respectively) was calculated. CAP was only calculated when the LS measurement was valid for the same signals, ensuring that liver ultrasonic attenuation was achieved simultaneously and in the same volume of liver parenchyma as the LS measurement. </w:t>
      </w:r>
    </w:p>
    <w:p w:rsidR="0005545B" w:rsidRPr="005C571F" w:rsidRDefault="0005545B" w:rsidP="00E80340">
      <w:pPr>
        <w:spacing w:line="360" w:lineRule="auto"/>
        <w:ind w:firstLineChars="200" w:firstLine="480"/>
        <w:rPr>
          <w:rFonts w:ascii="Book Antiqua" w:eastAsia="HYSinMyeongJo-Medium" w:hAnsi="Book Antiqua"/>
          <w:bCs/>
          <w:iCs/>
          <w:sz w:val="24"/>
          <w:szCs w:val="24"/>
        </w:rPr>
      </w:pPr>
      <w:r w:rsidRPr="005C571F">
        <w:rPr>
          <w:rFonts w:ascii="Book Antiqua" w:eastAsia="HYSinMyeongJo-Medium" w:hAnsi="Book Antiqua"/>
          <w:bCs/>
          <w:iCs/>
          <w:sz w:val="24"/>
          <w:szCs w:val="24"/>
        </w:rPr>
        <w:t>In this study, o</w:t>
      </w:r>
      <w:r w:rsidRPr="005C571F">
        <w:rPr>
          <w:rFonts w:ascii="Book Antiqua" w:hAnsi="Book Antiqua"/>
          <w:sz w:val="24"/>
          <w:szCs w:val="24"/>
        </w:rPr>
        <w:t>nly procedures with at least ten valid measurements, a success rate of at least 60%, and an IQR/M of LS value &lt;</w:t>
      </w:r>
      <w:r w:rsidR="00592F1F">
        <w:rPr>
          <w:rFonts w:ascii="Book Antiqua" w:eastAsia="宋体" w:hAnsi="Book Antiqua" w:hint="eastAsia"/>
          <w:sz w:val="24"/>
          <w:szCs w:val="24"/>
          <w:lang w:eastAsia="zh-CN"/>
        </w:rPr>
        <w:t xml:space="preserve"> </w:t>
      </w:r>
      <w:r w:rsidRPr="005C571F">
        <w:rPr>
          <w:rFonts w:ascii="Book Antiqua" w:hAnsi="Book Antiqua"/>
          <w:sz w:val="24"/>
          <w:szCs w:val="24"/>
        </w:rPr>
        <w:t>0.3 were considered reliable and used for statistical analysis. Because the influence of IQR/M</w:t>
      </w:r>
      <w:r w:rsidRPr="005C571F">
        <w:rPr>
          <w:rFonts w:ascii="Book Antiqua" w:hAnsi="Book Antiqua"/>
          <w:sz w:val="24"/>
          <w:szCs w:val="24"/>
          <w:vertAlign w:val="subscript"/>
        </w:rPr>
        <w:t>CAP</w:t>
      </w:r>
      <w:r w:rsidRPr="005C571F">
        <w:rPr>
          <w:rFonts w:ascii="Book Antiqua" w:hAnsi="Book Antiqua"/>
          <w:sz w:val="24"/>
          <w:szCs w:val="24"/>
        </w:rPr>
        <w:t xml:space="preserve"> on the accuracy of CAP has not been fully validated, IQR/M</w:t>
      </w:r>
      <w:r w:rsidRPr="005C571F">
        <w:rPr>
          <w:rFonts w:ascii="Book Antiqua" w:hAnsi="Book Antiqua"/>
          <w:sz w:val="24"/>
          <w:szCs w:val="24"/>
          <w:vertAlign w:val="subscript"/>
        </w:rPr>
        <w:t>CAP</w:t>
      </w:r>
      <w:r w:rsidRPr="005C571F">
        <w:rPr>
          <w:rFonts w:ascii="Book Antiqua" w:hAnsi="Book Antiqua"/>
          <w:sz w:val="24"/>
          <w:szCs w:val="24"/>
        </w:rPr>
        <w:t xml:space="preserve"> was not adopted as a determinant for invalid CAP values.</w:t>
      </w:r>
    </w:p>
    <w:p w:rsidR="0005545B" w:rsidRPr="005C571F" w:rsidRDefault="0005545B" w:rsidP="00E8034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360" w:lineRule="auto"/>
        <w:rPr>
          <w:rFonts w:ascii="Book Antiqua" w:eastAsia="HYSinMyeongJo-Medium" w:hAnsi="Book Antiqua"/>
          <w:bCs/>
          <w:iCs/>
          <w:sz w:val="24"/>
          <w:szCs w:val="24"/>
        </w:rPr>
      </w:pPr>
    </w:p>
    <w:p w:rsidR="0005545B" w:rsidRPr="005C571F" w:rsidRDefault="0005545B" w:rsidP="00E80340">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spacing w:line="360" w:lineRule="auto"/>
        <w:rPr>
          <w:rFonts w:ascii="Book Antiqua" w:eastAsia="HYSinMyeongJo-Medium" w:hAnsi="Book Antiqua"/>
          <w:bCs/>
          <w:iCs/>
          <w:sz w:val="24"/>
          <w:szCs w:val="24"/>
          <w:lang w:eastAsia="ko-KR"/>
        </w:rPr>
      </w:pPr>
      <w:r w:rsidRPr="005C571F">
        <w:rPr>
          <w:rFonts w:ascii="Book Antiqua" w:eastAsia="HYSinMyeongJo-Medium" w:hAnsi="Book Antiqua"/>
          <w:b/>
          <w:bCs/>
          <w:i/>
          <w:iCs/>
          <w:sz w:val="24"/>
          <w:szCs w:val="24"/>
        </w:rPr>
        <w:t>Definition of significant liver fibrosis</w:t>
      </w:r>
    </w:p>
    <w:p w:rsidR="0005545B" w:rsidRPr="005C571F" w:rsidRDefault="0005545B" w:rsidP="00E80340">
      <w:pPr>
        <w:pStyle w:val="Default"/>
        <w:spacing w:line="360" w:lineRule="auto"/>
        <w:rPr>
          <w:rFonts w:ascii="Book Antiqua" w:eastAsia="HYSinMyeongJo-Medium" w:hAnsi="Book Antiqua"/>
          <w:b/>
          <w:bCs/>
          <w:i/>
          <w:iCs/>
          <w:color w:val="FF0000"/>
        </w:rPr>
      </w:pPr>
      <w:r w:rsidRPr="005C571F">
        <w:rPr>
          <w:rFonts w:ascii="Book Antiqua" w:eastAsia="HYSinMyeongJo-Medium" w:hAnsi="Book Antiqua"/>
          <w:bCs/>
          <w:iCs/>
          <w:color w:val="auto"/>
          <w:lang w:eastAsia="ko-KR"/>
        </w:rPr>
        <w:t>In</w:t>
      </w:r>
      <w:r w:rsidRPr="005C571F">
        <w:rPr>
          <w:rFonts w:ascii="Book Antiqua" w:eastAsia="HYSinMyeongJo-Medium" w:hAnsi="Book Antiqua"/>
          <w:bCs/>
          <w:iCs/>
          <w:color w:val="auto"/>
        </w:rPr>
        <w:t xml:space="preserve"> this study, a cut-off LS value of 7.0 kPa was defined to identify significant liver fibrosis. This value is based on </w:t>
      </w:r>
      <w:r w:rsidRPr="005C571F">
        <w:rPr>
          <w:rFonts w:ascii="Book Antiqua" w:eastAsia="HYSinMyeongJo-Medium" w:hAnsi="Book Antiqua"/>
          <w:bCs/>
          <w:iCs/>
          <w:color w:val="auto"/>
          <w:lang w:eastAsia="ko-KR"/>
        </w:rPr>
        <w:t>a prev</w:t>
      </w:r>
      <w:r w:rsidRPr="005C571F">
        <w:rPr>
          <w:rFonts w:ascii="Book Antiqua" w:eastAsia="HYSinMyeongJo-Medium" w:hAnsi="Book Antiqua"/>
          <w:bCs/>
          <w:iCs/>
          <w:color w:val="auto"/>
        </w:rPr>
        <w:t>ious stud</w:t>
      </w:r>
      <w:r w:rsidRPr="005C571F">
        <w:rPr>
          <w:rFonts w:ascii="Book Antiqua" w:eastAsia="HYSinMyeongJo-Medium" w:hAnsi="Book Antiqua"/>
          <w:bCs/>
          <w:iCs/>
          <w:color w:val="auto"/>
          <w:lang w:eastAsia="ko-KR"/>
        </w:rPr>
        <w:t xml:space="preserve">y </w:t>
      </w:r>
      <w:r w:rsidRPr="005C571F">
        <w:rPr>
          <w:rFonts w:ascii="Book Antiqua" w:eastAsia="HYSinMyeongJo-Medium" w:hAnsi="Book Antiqua"/>
          <w:bCs/>
          <w:iCs/>
          <w:color w:val="auto"/>
        </w:rPr>
        <w:t>from South Korea that proposed a normal LS range of 3.7-7.0 kPa in men and</w:t>
      </w:r>
      <w:r w:rsidRPr="005C571F">
        <w:rPr>
          <w:rFonts w:ascii="Book Antiqua" w:eastAsia="HYSinMyeongJo-Medium" w:hAnsi="Book Antiqua"/>
          <w:bCs/>
          <w:iCs/>
        </w:rPr>
        <w:t xml:space="preserve"> 3.3-6.8 kPa in women</w:t>
      </w:r>
      <w:r w:rsidR="009D2538" w:rsidRPr="005C571F">
        <w:rPr>
          <w:rFonts w:ascii="Book Antiqua" w:eastAsia="HYSinMyeongJo-Medium" w:hAnsi="Book Antiqua"/>
          <w:bCs/>
          <w:iCs/>
        </w:rPr>
        <w:fldChar w:fldCharType="begin"/>
      </w:r>
      <w:r w:rsidR="00841958" w:rsidRPr="005C571F">
        <w:rPr>
          <w:rFonts w:ascii="Book Antiqua" w:eastAsia="HYSinMyeongJo-Medium" w:hAnsi="Book Antiqua"/>
          <w:bCs/>
          <w:iCs/>
        </w:rPr>
        <w:instrText xml:space="preserve"> ADDIN ZOTERO_ITEM CSL_CITATION {"citationID":"24ucqht5j","properties":{"formattedCitation":"{\\rtf \\super [16]\\nosupersub{}}","plainCitation":"[16]"},"citationItems":[{"id":12,"uris":["http://zotero.org/users/1354749/items/2H5Z3BUW"],"uri":["http://zotero.org/users/1354749/items/2H5Z3BUW"],"itemData":{"id":12,"type":"article-journal","title":"\"Normal\" liver stiffness values differ between men and women: a prospective study for healthy living liver and kidney donors in a native Korean population","container-title":"Journal of gastroenterology and hepatology","page":"781-788","volume":"27","issue":"4","source":"NCBI PubMed","abstract":"BACKGROUND AND AIM: Liver stiffness (LS) measurement can distinguish individuals with potential liver disease (LD) from the general population. However, if LS is sex-sensitive, prevalence of LD may be incorrectly estimated when the same reference LS value is applied irrespective of sex. Here, we evaluated whether normal ranges of LS differ between healthy men and women.\nMETHODS: LS was measured in a cohort of healthy living liver and kidney donors, none of whom suffered from diabetes mellitus, hypertension, hepatitis B or C virus infection, heart or liver dysfunction, or metabolic syndrome. Patients with abnormal laboratory findings related to potential LD (platelet count &lt; 150 × 10(3) /µL; aspartate aminotransferase &gt; 40 IU/L; alanine aminotransferase [ALT] &gt; 40 IU/L; albumin &lt; 3.3 g/dL; total bilirubin &gt; 1.2 mg/dL; gamma-glutamyl transpeptidase &gt; 54 IU/L; alkaline phosphatase &gt; 115 IU/L) were excluded.\nRESULTS: Among 242 patients analyzed, the mean age was 34.1 for men (n = 121) and 40.5 years for women (n = 121) (P &lt; 0.001). Men had a higher mean LS value than women (5.2 ± 1.2 vs 4.8 ± 1.1 kPa/P &lt; 0.001). Multivariate-linear regression analysis identified sex as the only independent factor for LS values (β = 0.361/P = 0.021). Using the 5th-95th percentiles, we determined normal LS ranges of 3.7-7.0 kPa in men and 3.3-6.8 kPa in women. In subgroups with ALT &lt; 30 IU/L (subgroup-1, n = 216) and ALT &lt; 20 IU/L (subgroup-2, n = 163), men had significantly higher LS values than women (5.2 ± 1.3 vs 4.7 ± 1.1 kPa/P = 0.003 and 5.1 ± 1.2 vs 4.7 ± 1.1 kPa/P = 0.030, respectively), demonstrating an independent sex effect (β = 0.483/P = 0.003 and β = 0.389/P = 0.030, respectively).\nCONCLUSIONS: An independent sex effect on LS values was confirmed. Thus, sex-specific references should be used for effective screening based on LS measurements.","DOI":"10.1111/j.1440-1746.2011.06962.x","ISSN":"1440-1746","note":"PMID: 22098121","shortTitle":"\"Normal\" liver stiffness values differ between men and women","journalAbbreviation":"J. Gastroenterol. Hepatol.","language":"eng","author":[{"family":"Kim","given":"Beom Kyung"},{"family":"Kim","given":"Seung Up"},{"family":"Choi","given":"Gi Hong"},{"family":"Han","given":"Woong Kyu"},{"family":"Park","given":"Mi Sung"},{"family":"Kim","given":"Eun Hye"},{"family":"Park","given":"Jun Yong"},{"family":"Kim","given":"Do Young"},{"family":"Choi","given":"Jin Sub"},{"family":"Yang","given":"Seung Choul"},{"family":"Choi","given":"Eun Hee"},{"family":"Song","given":"Kijun"},{"family":"Ahn","given":"Sang Hoon"},{"family":"Han","given":"Kwang-Hyub"},{"family":"Chon","given":"Chae Yoon"}],"issued":{"date-parts":[["2012",4]]},"PMID":"22098121"}}],"schema":"https://github.com/citation-style-language/schema/raw/master/csl-citation.json"} </w:instrText>
      </w:r>
      <w:r w:rsidR="009D2538" w:rsidRPr="005C571F">
        <w:rPr>
          <w:rFonts w:ascii="Book Antiqua" w:eastAsia="HYSinMyeongJo-Medium" w:hAnsi="Book Antiqua"/>
          <w:bCs/>
          <w:iCs/>
        </w:rPr>
        <w:fldChar w:fldCharType="separate"/>
      </w:r>
      <w:r w:rsidR="00841958" w:rsidRPr="005C571F">
        <w:rPr>
          <w:rFonts w:ascii="Book Antiqua" w:hAnsi="Book Antiqua"/>
          <w:kern w:val="0"/>
          <w:vertAlign w:val="superscript"/>
        </w:rPr>
        <w:t>[16]</w:t>
      </w:r>
      <w:r w:rsidR="009D2538" w:rsidRPr="005C571F">
        <w:rPr>
          <w:rFonts w:ascii="Book Antiqua" w:eastAsia="HYSinMyeongJo-Medium" w:hAnsi="Book Antiqua"/>
          <w:bCs/>
          <w:iCs/>
        </w:rPr>
        <w:fldChar w:fldCharType="end"/>
      </w:r>
      <w:r w:rsidRPr="005C571F">
        <w:rPr>
          <w:rFonts w:ascii="Book Antiqua" w:eastAsia="HYSinMyeongJo-Medium" w:hAnsi="Book Antiqua"/>
          <w:bCs/>
          <w:iCs/>
        </w:rPr>
        <w:t xml:space="preserve"> and </w:t>
      </w:r>
      <w:r w:rsidRPr="005C571F">
        <w:rPr>
          <w:rFonts w:ascii="Book Antiqua" w:eastAsia="HYSinMyeongJo-Medium" w:hAnsi="Book Antiqua"/>
          <w:bCs/>
          <w:iCs/>
          <w:lang w:eastAsia="ko-KR"/>
        </w:rPr>
        <w:t xml:space="preserve">a </w:t>
      </w:r>
      <w:r w:rsidRPr="005C571F">
        <w:rPr>
          <w:rFonts w:ascii="Book Antiqua" w:eastAsia="HYSinMyeongJo-Medium" w:hAnsi="Book Antiqua"/>
          <w:bCs/>
          <w:iCs/>
        </w:rPr>
        <w:t>stud</w:t>
      </w:r>
      <w:r w:rsidRPr="005C571F">
        <w:rPr>
          <w:rFonts w:ascii="Book Antiqua" w:eastAsia="HYSinMyeongJo-Medium" w:hAnsi="Book Antiqua"/>
          <w:bCs/>
          <w:iCs/>
          <w:lang w:eastAsia="ko-KR"/>
        </w:rPr>
        <w:t>y</w:t>
      </w:r>
      <w:r w:rsidRPr="005C571F">
        <w:rPr>
          <w:rFonts w:ascii="Book Antiqua" w:eastAsia="HYSinMyeongJo-Medium" w:hAnsi="Book Antiqua"/>
          <w:bCs/>
          <w:iCs/>
        </w:rPr>
        <w:t xml:space="preserve"> from Hong Kong that proposed the optimal cut-off LS value as 7.0 kPa to diagnose significant liver fibrosis (≥</w:t>
      </w:r>
      <w:r w:rsidR="00592F1F">
        <w:rPr>
          <w:rFonts w:ascii="Book Antiqua" w:eastAsia="宋体" w:hAnsi="Book Antiqua" w:hint="eastAsia"/>
          <w:bCs/>
          <w:iCs/>
          <w:lang w:eastAsia="zh-CN"/>
        </w:rPr>
        <w:t xml:space="preserve"> </w:t>
      </w:r>
      <w:r w:rsidRPr="005C571F">
        <w:rPr>
          <w:rFonts w:ascii="Book Antiqua" w:eastAsia="HYSinMyeongJo-Medium" w:hAnsi="Book Antiqua"/>
          <w:bCs/>
          <w:iCs/>
        </w:rPr>
        <w:t>F2) in patients with NAFLD</w:t>
      </w:r>
      <w:r w:rsidR="009D2538" w:rsidRPr="005C571F">
        <w:rPr>
          <w:rFonts w:ascii="Book Antiqua" w:eastAsia="HYSinMyeongJo-Medium" w:hAnsi="Book Antiqua"/>
          <w:bCs/>
          <w:iCs/>
        </w:rPr>
        <w:fldChar w:fldCharType="begin"/>
      </w:r>
      <w:r w:rsidR="00841958" w:rsidRPr="005C571F">
        <w:rPr>
          <w:rFonts w:ascii="Book Antiqua" w:eastAsia="HYSinMyeongJo-Medium" w:hAnsi="Book Antiqua"/>
          <w:bCs/>
          <w:iCs/>
        </w:rPr>
        <w:instrText xml:space="preserve"> ADDIN ZOTERO_ITEM CSL_CITATION {"citationID":"1ga8l1q81d","properties":{"formattedCitation":"{\\rtf \\super [17]\\nosupersub{}}","plainCitation":"[17]"},"citationItems":[{"id":249,"uris":["http://zotero.org/users/1354749/items/IZ7S335K"],"uri":["http://zotero.org/users/1354749/items/IZ7S335K"],"itemData":{"id":249,"type":"article-journal","title":"Diagnosis of fibrosis and cirrhosis using liver stiffness measurement in nonalcoholic fatty liver disease","container-title":"Hepatology (Baltimore, Md.)","page":"454-462","volume":"51","issue":"2","source":"NCBI PubMed","abstract":"Nonalcoholic fatty liver disease (NAFLD) is one of the most common liver diseases in affluent countries. Accurate noninvasive tests for liver injury are urgently needed. The aim of this study was to evaluate the accuracy of transient elastography for the diagnosis of fibrosis and cirrhosis in patients with NAFLD and to study factors associated with discordance between transient elastography and histology. Two hundred forty-six consecutive patients from two ethnic groups had successful liver stiffness measurement and satisfactory liver biopsy specimens. The area under the receiver-operating characteristics curve (AUROC) of transient elastography for F3 or higher and F4 disease was 0.93 and 0.95, respectively, and was significantly higher than that of the aspartate aminotransferase-to-alanine aminotransferase ratio, aspartate aminotransferase-to-platelet ratio index, FIB-4, BARD, and NAFLD fibrosis scores (AUROC ranged from 0.62 to 0.81, P &lt; 0.05 for all comparisons). At a cutoff value of 7.9 kPa, the sensitivity, specificity, and positive and negative predictive values for F3 or greater disease were 91%, 75%, 52%, and 97%, respectively. Liver stiffness was not affected by hepatic steatosis, necroinflammation, or body mass index. Discordance of at least two stages between transient elastography and histology was observed in 33 (13.4%) patients. By multivariate analysis, liver biopsy length less than 20 mm and F0-2 disease were associated with discordance. CONCLUSION: Transient elastography is accurate in most NAFLD patients. Unsatisfactory liver biopsy specimens rather than transient elastography technique account for most cases of discordance. With high negative predictive value and modest positive predictive value, transient elastography is useful as a screening test to exclude advanced fibrosis. Liver biopsy may be considered in NAFLD patients with liver stiffness of at least 7.9 kPa.","DOI":"10.1002/hep.23312","ISSN":"1527-3350","note":"PMID: 20101745","journalAbbreviation":"Hepatology","language":"eng","author":[{"family":"Wong","given":"Vincent Wai-Sun"},{"family":"Vergniol","given":"Julien"},{"family":"Wong","given":"Grace Lai-Hung"},{"family":"Foucher","given":"Juliette"},{"family":"Chan","given":"Henry Lik-Yuen"},{"family":"Le Bail","given":"Brigitte"},{"family":"Choi","given":"Paul Cheung-Lung"},{"family":"Kowo","given":"Mathurin"},{"family":"Chan","given":"Anthony Wing-Hung"},{"family":"Merrouche","given":"Wassil"},{"family":"Sung","given":"Joseph Jao-Yiu"},{"family":"de Lédinghen","given":"Victor"}],"issued":{"date-parts":[["2010",2]]},"PMID":"20101745"}}],"schema":"https://github.com/citation-style-language/schema/raw/master/csl-citation.json"} </w:instrText>
      </w:r>
      <w:r w:rsidR="009D2538" w:rsidRPr="005C571F">
        <w:rPr>
          <w:rFonts w:ascii="Book Antiqua" w:eastAsia="HYSinMyeongJo-Medium" w:hAnsi="Book Antiqua"/>
          <w:bCs/>
          <w:iCs/>
        </w:rPr>
        <w:fldChar w:fldCharType="separate"/>
      </w:r>
      <w:r w:rsidR="00841958" w:rsidRPr="005C571F">
        <w:rPr>
          <w:rFonts w:ascii="Book Antiqua" w:hAnsi="Book Antiqua"/>
          <w:kern w:val="0"/>
          <w:vertAlign w:val="superscript"/>
        </w:rPr>
        <w:t>[17]</w:t>
      </w:r>
      <w:r w:rsidR="009D2538" w:rsidRPr="005C571F">
        <w:rPr>
          <w:rFonts w:ascii="Book Antiqua" w:eastAsia="HYSinMyeongJo-Medium" w:hAnsi="Book Antiqua"/>
          <w:bCs/>
          <w:iCs/>
        </w:rPr>
        <w:fldChar w:fldCharType="end"/>
      </w:r>
      <w:r w:rsidRPr="005C571F">
        <w:rPr>
          <w:rFonts w:ascii="Book Antiqua" w:eastAsia="HYSinMyeongJo-Medium" w:hAnsi="Book Antiqua"/>
          <w:bCs/>
          <w:iCs/>
        </w:rPr>
        <w:t>.</w:t>
      </w:r>
    </w:p>
    <w:p w:rsidR="0005545B" w:rsidRPr="005C571F" w:rsidRDefault="0005545B" w:rsidP="00E80340">
      <w:pPr>
        <w:spacing w:line="360" w:lineRule="auto"/>
        <w:rPr>
          <w:rFonts w:ascii="Book Antiqua" w:eastAsia="HYSinMyeongJo-Medium" w:hAnsi="Book Antiqua"/>
          <w:b/>
          <w:bCs/>
          <w:i/>
          <w:iCs/>
          <w:color w:val="FF0000"/>
          <w:sz w:val="24"/>
          <w:szCs w:val="24"/>
        </w:rPr>
      </w:pPr>
    </w:p>
    <w:p w:rsidR="0005545B" w:rsidRPr="005C571F" w:rsidRDefault="0005545B" w:rsidP="00E80340">
      <w:pPr>
        <w:pStyle w:val="Default"/>
        <w:spacing w:line="360" w:lineRule="auto"/>
        <w:rPr>
          <w:rFonts w:ascii="Book Antiqua" w:eastAsia="HYSinMyeongJo-Medium" w:hAnsi="Book Antiqua"/>
          <w:color w:val="auto"/>
        </w:rPr>
      </w:pPr>
      <w:r w:rsidRPr="005C571F">
        <w:rPr>
          <w:rFonts w:ascii="Book Antiqua" w:hAnsi="Book Antiqua"/>
          <w:b/>
          <w:i/>
          <w:color w:val="auto"/>
        </w:rPr>
        <w:t>Statistical analysis</w:t>
      </w:r>
    </w:p>
    <w:p w:rsidR="0005545B" w:rsidRPr="005C571F" w:rsidRDefault="0005545B" w:rsidP="00E80340">
      <w:pPr>
        <w:pStyle w:val="Default"/>
        <w:spacing w:line="360" w:lineRule="auto"/>
        <w:rPr>
          <w:rFonts w:ascii="Book Antiqua" w:eastAsia="HYSinMyeongJo-Medium" w:hAnsi="Book Antiqua"/>
          <w:lang w:eastAsia="ko-KR"/>
        </w:rPr>
      </w:pPr>
      <w:r w:rsidRPr="005C571F">
        <w:rPr>
          <w:rFonts w:ascii="Book Antiqua" w:eastAsia="HYSinMyeongJo-Medium" w:hAnsi="Book Antiqua"/>
          <w:color w:val="auto"/>
        </w:rPr>
        <w:t xml:space="preserve">Results were expressed as mean ± </w:t>
      </w:r>
      <w:r w:rsidRPr="005C571F">
        <w:rPr>
          <w:rFonts w:ascii="Book Antiqua" w:eastAsia="HYSinMyeongJo-Medium" w:hAnsi="Book Antiqua"/>
          <w:color w:val="auto"/>
          <w:lang w:eastAsia="ko-KR"/>
        </w:rPr>
        <w:t>SD</w:t>
      </w:r>
      <w:r w:rsidRPr="005C571F">
        <w:rPr>
          <w:rFonts w:ascii="Book Antiqua" w:eastAsia="HYSinMyeongJo-Medium" w:hAnsi="Book Antiqua"/>
          <w:color w:val="auto"/>
        </w:rPr>
        <w:t xml:space="preserve">, median (range), or </w:t>
      </w:r>
      <w:r w:rsidRPr="00592F1F">
        <w:rPr>
          <w:rFonts w:ascii="Book Antiqua" w:eastAsia="HYSinMyeongJo-Medium" w:hAnsi="Book Antiqua"/>
          <w:i/>
          <w:color w:val="auto"/>
        </w:rPr>
        <w:t>n</w:t>
      </w:r>
      <w:r w:rsidRPr="005C571F">
        <w:rPr>
          <w:rFonts w:ascii="Book Antiqua" w:eastAsia="HYSinMyeongJo-Medium" w:hAnsi="Book Antiqua"/>
          <w:color w:val="auto"/>
        </w:rPr>
        <w:t xml:space="preserve"> (%), as appropriate. The means or percentages of baseline characteristics between patients with and without </w:t>
      </w:r>
      <w:r w:rsidRPr="005C571F">
        <w:rPr>
          <w:rFonts w:ascii="Book Antiqua" w:eastAsia="HYSinMyeongJo-Medium" w:hAnsi="Book Antiqua"/>
          <w:color w:val="auto"/>
        </w:rPr>
        <w:lastRenderedPageBreak/>
        <w:t xml:space="preserve">significant fibrosis were compared using independent Student t-tests or Mann-Whitney </w:t>
      </w:r>
      <w:r w:rsidRPr="00592F1F">
        <w:rPr>
          <w:rFonts w:ascii="Book Antiqua" w:eastAsia="HYSinMyeongJo-Medium" w:hAnsi="Book Antiqua"/>
          <w:i/>
          <w:color w:val="auto"/>
        </w:rPr>
        <w:t>U</w:t>
      </w:r>
      <w:r w:rsidRPr="005C571F">
        <w:rPr>
          <w:rFonts w:ascii="Book Antiqua" w:eastAsia="HYSinMyeongJo-Medium" w:hAnsi="Book Antiqua"/>
          <w:color w:val="auto"/>
        </w:rPr>
        <w:t xml:space="preserve"> tests for continuous variables and </w:t>
      </w:r>
      <w:r w:rsidR="00592F1F" w:rsidRPr="00592F1F">
        <w:rPr>
          <w:rFonts w:ascii="Book Antiqua" w:eastAsia="HYSinMyeongJo-Medium" w:hAnsi="Book Antiqua"/>
          <w:i/>
          <w:color w:val="auto"/>
        </w:rPr>
        <w:t>χ</w:t>
      </w:r>
      <w:r w:rsidR="00592F1F">
        <w:rPr>
          <w:rFonts w:ascii="Book Antiqua" w:eastAsia="宋体" w:hAnsi="Book Antiqua" w:hint="eastAsia"/>
          <w:color w:val="auto"/>
          <w:vertAlign w:val="superscript"/>
          <w:lang w:eastAsia="zh-CN"/>
        </w:rPr>
        <w:t xml:space="preserve">2 </w:t>
      </w:r>
      <w:r w:rsidRPr="005C571F">
        <w:rPr>
          <w:rFonts w:ascii="Book Antiqua" w:eastAsia="HYSinMyeongJo-Medium" w:hAnsi="Book Antiqua"/>
          <w:color w:val="auto"/>
        </w:rPr>
        <w:t xml:space="preserve">tests or Fisher’s exact tests for categorical variables. Univariate and multivariate </w:t>
      </w:r>
      <w:r w:rsidRPr="005C571F">
        <w:rPr>
          <w:rFonts w:ascii="Book Antiqua" w:eastAsia="HYSinMyeongJo-Medium" w:hAnsi="Book Antiqua"/>
          <w:color w:val="auto"/>
          <w:lang w:eastAsia="ko-KR"/>
        </w:rPr>
        <w:t xml:space="preserve">logistic regression </w:t>
      </w:r>
      <w:r w:rsidRPr="005C571F">
        <w:rPr>
          <w:rFonts w:ascii="Book Antiqua" w:eastAsia="HYSinMyeongJo-Medium" w:hAnsi="Book Antiqua"/>
          <w:color w:val="auto"/>
        </w:rPr>
        <w:t>analyses were performed for variables that were significantly different between groups</w:t>
      </w:r>
      <w:r w:rsidRPr="005C571F">
        <w:rPr>
          <w:rFonts w:ascii="Book Antiqua" w:eastAsia="HYSinMyeongJo-Medium" w:hAnsi="Book Antiqua"/>
        </w:rPr>
        <w:t xml:space="preserve"> with and without significant fibrosis. All statistical analyses were performed with standard procedures (SAS, version 18). Statistical significance was considered at </w:t>
      </w:r>
      <w:r w:rsidRPr="005C571F">
        <w:rPr>
          <w:rFonts w:ascii="Book Antiqua" w:eastAsia="HYSinMyeongJo-Medium" w:hAnsi="Book Antiqua"/>
          <w:i/>
          <w:color w:val="auto"/>
        </w:rPr>
        <w:t>P</w:t>
      </w:r>
      <w:r w:rsidR="00592F1F">
        <w:rPr>
          <w:rFonts w:ascii="Book Antiqua" w:eastAsia="宋体" w:hAnsi="Book Antiqua" w:hint="eastAsia"/>
          <w:i/>
          <w:color w:val="auto"/>
          <w:lang w:eastAsia="zh-CN"/>
        </w:rPr>
        <w:t xml:space="preserve"> </w:t>
      </w:r>
      <w:r w:rsidRPr="005C571F">
        <w:rPr>
          <w:rFonts w:ascii="Book Antiqua" w:eastAsia="HYSinMyeongJo-Medium" w:hAnsi="Book Antiqua"/>
          <w:color w:val="auto"/>
        </w:rPr>
        <w:t>&lt;</w:t>
      </w:r>
      <w:r w:rsidR="00592F1F">
        <w:rPr>
          <w:rFonts w:ascii="Book Antiqua" w:eastAsia="宋体" w:hAnsi="Book Antiqua" w:hint="eastAsia"/>
          <w:color w:val="auto"/>
          <w:lang w:eastAsia="zh-CN"/>
        </w:rPr>
        <w:t xml:space="preserve"> </w:t>
      </w:r>
      <w:r w:rsidRPr="005C571F">
        <w:rPr>
          <w:rFonts w:ascii="Book Antiqua" w:eastAsia="HYSinMyeongJo-Medium" w:hAnsi="Book Antiqua"/>
          <w:color w:val="auto"/>
        </w:rPr>
        <w:t>0</w:t>
      </w:r>
      <w:r w:rsidRPr="005C571F">
        <w:rPr>
          <w:rFonts w:ascii="Book Antiqua" w:eastAsia="HYSinMyeongJo-Medium" w:hAnsi="Book Antiqua"/>
        </w:rPr>
        <w:t>.05.</w:t>
      </w:r>
    </w:p>
    <w:p w:rsidR="0005545B" w:rsidRPr="005C571F" w:rsidRDefault="0005545B" w:rsidP="00E80340">
      <w:pPr>
        <w:pStyle w:val="Default"/>
        <w:spacing w:line="360" w:lineRule="auto"/>
        <w:rPr>
          <w:rFonts w:ascii="Book Antiqua" w:eastAsia="HYSinMyeongJo-Medium" w:hAnsi="Book Antiqua"/>
          <w:lang w:eastAsia="ko-KR"/>
        </w:rPr>
      </w:pPr>
    </w:p>
    <w:p w:rsidR="0005545B" w:rsidRPr="005C571F" w:rsidRDefault="000923AD" w:rsidP="00E80340">
      <w:pPr>
        <w:pStyle w:val="Default"/>
        <w:spacing w:line="360" w:lineRule="auto"/>
        <w:rPr>
          <w:rFonts w:ascii="Book Antiqua" w:eastAsia="HYSinMyeongJo-Medium" w:hAnsi="Book Antiqua"/>
          <w:b/>
          <w:i/>
        </w:rPr>
      </w:pPr>
      <w:r w:rsidRPr="005C571F">
        <w:rPr>
          <w:rFonts w:ascii="Book Antiqua" w:eastAsia="HYSinMyeongJo-Medium" w:hAnsi="Book Antiqua"/>
          <w:b/>
        </w:rPr>
        <w:t>RESULTS</w:t>
      </w: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b/>
          <w:i/>
          <w:color w:val="000000"/>
          <w:sz w:val="24"/>
          <w:szCs w:val="24"/>
        </w:rPr>
        <w:t>Baseline characteristics</w:t>
      </w: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sz w:val="24"/>
          <w:szCs w:val="24"/>
        </w:rPr>
        <w:t xml:space="preserve">Baseline characteristics of the 159 study subjects are shown in </w:t>
      </w:r>
      <w:r w:rsidRPr="00592F1F">
        <w:rPr>
          <w:rFonts w:ascii="Book Antiqua" w:eastAsia="HYSinMyeongJo-Medium" w:hAnsi="Book Antiqua"/>
          <w:sz w:val="24"/>
          <w:szCs w:val="24"/>
        </w:rPr>
        <w:t>Table 1.</w:t>
      </w:r>
      <w:r w:rsidRPr="005C571F">
        <w:rPr>
          <w:rFonts w:ascii="Book Antiqua" w:eastAsia="HYSinMyeongJo-Medium" w:hAnsi="Book Antiqua"/>
          <w:sz w:val="24"/>
          <w:szCs w:val="24"/>
        </w:rPr>
        <w:t xml:space="preserve"> The mean age and </w:t>
      </w:r>
      <w:r w:rsidRPr="005C571F">
        <w:rPr>
          <w:rFonts w:ascii="Book Antiqua" w:eastAsia="HYSinMyeongJo-Medium" w:hAnsi="Book Antiqua"/>
          <w:sz w:val="24"/>
          <w:szCs w:val="24"/>
          <w:lang w:eastAsia="ko-KR"/>
        </w:rPr>
        <w:t>body mass index (</w:t>
      </w:r>
      <w:r w:rsidRPr="005C571F">
        <w:rPr>
          <w:rFonts w:ascii="Book Antiqua" w:eastAsia="HYSinMyeongJo-Medium" w:hAnsi="Book Antiqua"/>
          <w:sz w:val="24"/>
          <w:szCs w:val="24"/>
        </w:rPr>
        <w:t>BMI</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of the study population (87 men and 72 women) was 56.0 years and 24.3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respectively. The prevalence of obesity, defined as BMI &gt; 25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was 41.5% (</w:t>
      </w:r>
      <w:r w:rsidRPr="00592F1F">
        <w:rPr>
          <w:rFonts w:ascii="Book Antiqua" w:eastAsia="HYSinMyeongJo-Medium" w:hAnsi="Book Antiqua"/>
          <w:i/>
          <w:sz w:val="24"/>
          <w:szCs w:val="24"/>
        </w:rPr>
        <w:t>n</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66</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Mean AST and ALT levels were 23.3 and 23.1 IU/L, respectively. </w:t>
      </w:r>
      <w:r w:rsidRPr="005C571F">
        <w:rPr>
          <w:rFonts w:ascii="Book Antiqua" w:eastAsia="HYSinMyeongJo-Medium" w:hAnsi="Book Antiqua"/>
          <w:sz w:val="24"/>
          <w:szCs w:val="24"/>
        </w:rPr>
        <w:t xml:space="preserve">On carotid sonography, mean </w:t>
      </w:r>
      <w:r w:rsidRPr="005C571F">
        <w:rPr>
          <w:rFonts w:ascii="Book Antiqua" w:eastAsia="HYSinMyeongJo-Medium" w:hAnsi="Book Antiqua"/>
          <w:sz w:val="24"/>
          <w:szCs w:val="24"/>
          <w:lang w:eastAsia="ko-KR"/>
        </w:rPr>
        <w:t>intimal media thickness (</w:t>
      </w:r>
      <w:r w:rsidRPr="005C571F">
        <w:rPr>
          <w:rFonts w:ascii="Book Antiqua" w:eastAsia="HYSinMyeongJo-Medium" w:hAnsi="Book Antiqua"/>
          <w:sz w:val="24"/>
          <w:szCs w:val="24"/>
        </w:rPr>
        <w:t>IMT</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was 0.75 mm</w:t>
      </w:r>
      <w:r w:rsidRPr="005C571F">
        <w:rPr>
          <w:rFonts w:ascii="Book Antiqua" w:eastAsia="HYSinMyeongJo-Medium" w:hAnsi="Book Antiqua"/>
          <w:sz w:val="24"/>
          <w:szCs w:val="24"/>
          <w:lang w:eastAsia="ko-KR"/>
        </w:rPr>
        <w:t>. A c</w:t>
      </w:r>
      <w:r w:rsidRPr="005C571F">
        <w:rPr>
          <w:rFonts w:ascii="Book Antiqua" w:eastAsia="HYSinMyeongJo-Medium" w:hAnsi="Book Antiqua"/>
          <w:sz w:val="24"/>
          <w:szCs w:val="24"/>
        </w:rPr>
        <w:t>arotid plaque was noted in 34 (21.4%) subjects,</w:t>
      </w:r>
      <w:r w:rsidRPr="005C571F">
        <w:rPr>
          <w:rFonts w:ascii="Book Antiqua" w:eastAsia="HYSinMyeongJo-Medium" w:hAnsi="Book Antiqua"/>
          <w:sz w:val="24"/>
          <w:szCs w:val="24"/>
          <w:lang w:eastAsia="ko-KR"/>
        </w:rPr>
        <w:t xml:space="preserve"> and the mean number of calcified carotid plaques was 0.48. </w:t>
      </w:r>
      <w:r w:rsidRPr="005C571F">
        <w:rPr>
          <w:rFonts w:ascii="Book Antiqua" w:eastAsia="HYSinMyeongJo-Medium" w:hAnsi="Book Antiqua"/>
          <w:sz w:val="24"/>
          <w:szCs w:val="24"/>
        </w:rPr>
        <w:t>Mean CAP and LS values were 248.3 dB/m and 4.7 kPa, respectively.</w:t>
      </w:r>
    </w:p>
    <w:p w:rsidR="0005545B" w:rsidRPr="005C571F" w:rsidRDefault="0005545B" w:rsidP="00E80340">
      <w:pPr>
        <w:spacing w:line="360" w:lineRule="auto"/>
        <w:rPr>
          <w:rFonts w:ascii="Book Antiqua" w:eastAsia="HYSinMyeongJo-Medium" w:hAnsi="Book Antiqua"/>
          <w:sz w:val="24"/>
          <w:szCs w:val="24"/>
        </w:rPr>
      </w:pP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b/>
          <w:i/>
          <w:sz w:val="24"/>
          <w:szCs w:val="24"/>
        </w:rPr>
        <w:t>Distribution of LS values</w:t>
      </w:r>
    </w:p>
    <w:p w:rsidR="0005545B" w:rsidRPr="005C571F" w:rsidRDefault="0005545B" w:rsidP="00E80340">
      <w:pPr>
        <w:spacing w:line="360" w:lineRule="auto"/>
        <w:rPr>
          <w:rFonts w:ascii="Book Antiqua" w:eastAsia="HYSinMyeongJo-Medium" w:hAnsi="Book Antiqua"/>
          <w:color w:val="FF0000"/>
          <w:sz w:val="24"/>
          <w:szCs w:val="24"/>
          <w:lang w:eastAsia="ko-KR"/>
        </w:rPr>
      </w:pPr>
      <w:r w:rsidRPr="005C571F">
        <w:rPr>
          <w:rFonts w:ascii="Book Antiqua" w:eastAsia="HYSinMyeongJo-Medium" w:hAnsi="Book Antiqua"/>
          <w:sz w:val="24"/>
          <w:szCs w:val="24"/>
        </w:rPr>
        <w:t xml:space="preserve">LS values were statistically similar between genders (4.5 kPa in men and 4.8 kPa in women,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0.360). Among the study subjects, most subjects (</w:t>
      </w:r>
      <w:r w:rsidRPr="00592F1F">
        <w:rPr>
          <w:rFonts w:ascii="Book Antiqua" w:eastAsia="HYSinMyeongJo-Medium" w:hAnsi="Book Antiqua"/>
          <w:i/>
          <w:sz w:val="24"/>
          <w:szCs w:val="24"/>
        </w:rPr>
        <w:t>n</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60</w:t>
      </w:r>
      <w:r w:rsidRPr="005C571F">
        <w:rPr>
          <w:rFonts w:ascii="Book Antiqua" w:eastAsia="HYSinMyeongJo-Medium" w:hAnsi="Book Antiqua"/>
          <w:sz w:val="24"/>
          <w:szCs w:val="24"/>
        </w:rPr>
        <w:t>, 37.7%) had LS values of 4.0-4.9 kPa, whereas 11 (6.9%) subjects had LS values higher than 7 kPa, indicating the presence of significant liver fibrosis (</w:t>
      </w:r>
      <w:r w:rsidRPr="00592F1F">
        <w:rPr>
          <w:rFonts w:ascii="Book Antiqua" w:eastAsia="HYSinMyeongJo-Medium" w:hAnsi="Book Antiqua"/>
          <w:sz w:val="24"/>
          <w:szCs w:val="24"/>
        </w:rPr>
        <w:t>Fig</w:t>
      </w:r>
      <w:r w:rsidR="00592F1F" w:rsidRPr="00592F1F">
        <w:rPr>
          <w:rFonts w:ascii="Book Antiqua" w:eastAsia="宋体" w:hAnsi="Book Antiqua" w:hint="eastAsia"/>
          <w:sz w:val="24"/>
          <w:szCs w:val="24"/>
          <w:lang w:eastAsia="zh-CN"/>
        </w:rPr>
        <w:t>ure</w:t>
      </w:r>
      <w:r w:rsidRPr="00592F1F">
        <w:rPr>
          <w:rFonts w:ascii="Book Antiqua" w:eastAsia="HYSinMyeongJo-Medium" w:hAnsi="Book Antiqua"/>
          <w:sz w:val="24"/>
          <w:szCs w:val="24"/>
        </w:rPr>
        <w:t xml:space="preserve"> 2</w:t>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 xml:space="preserve"> Characteristics of patients with significant fibrosis </w:t>
      </w:r>
      <w:r w:rsidRPr="005C571F">
        <w:rPr>
          <w:rFonts w:ascii="Book Antiqua" w:eastAsia="HYSinMyeongJo-Medium" w:hAnsi="Book Antiqua"/>
          <w:sz w:val="24"/>
          <w:szCs w:val="24"/>
        </w:rPr>
        <w:t xml:space="preserve">are shown in </w:t>
      </w:r>
      <w:r w:rsidR="00592F1F" w:rsidRPr="00592F1F">
        <w:rPr>
          <w:rFonts w:ascii="Book Antiqua" w:eastAsia="HYSinMyeongJo-Medium" w:hAnsi="Book Antiqua"/>
          <w:sz w:val="24"/>
          <w:szCs w:val="24"/>
          <w:lang w:eastAsia="ko-KR"/>
        </w:rPr>
        <w:t xml:space="preserve">Table </w:t>
      </w:r>
      <w:r w:rsidR="004F2E48">
        <w:rPr>
          <w:rFonts w:ascii="Book Antiqua" w:eastAsia="宋体" w:hAnsi="Book Antiqua" w:hint="eastAsia"/>
          <w:sz w:val="24"/>
          <w:szCs w:val="24"/>
          <w:lang w:eastAsia="zh-CN"/>
        </w:rPr>
        <w:t>2</w:t>
      </w:r>
      <w:r w:rsidR="008B58C6" w:rsidRPr="00592F1F">
        <w:rPr>
          <w:rFonts w:ascii="Book Antiqua" w:eastAsia="HYSinMyeongJo-Medium" w:hAnsi="Book Antiqua"/>
          <w:sz w:val="24"/>
          <w:szCs w:val="24"/>
          <w:lang w:eastAsia="ko-KR"/>
        </w:rPr>
        <w:t>,</w:t>
      </w:r>
      <w:r w:rsidR="008B58C6" w:rsidRPr="005C571F">
        <w:rPr>
          <w:rFonts w:ascii="Book Antiqua" w:eastAsia="HYSinMyeongJo-Medium" w:hAnsi="Book Antiqua"/>
          <w:sz w:val="24"/>
          <w:szCs w:val="24"/>
          <w:lang w:eastAsia="ko-KR"/>
        </w:rPr>
        <w:t xml:space="preserve"> published online</w:t>
      </w:r>
      <w:r w:rsidRPr="005C571F">
        <w:rPr>
          <w:rFonts w:ascii="Book Antiqua" w:eastAsia="HYSinMyeongJo-Medium" w:hAnsi="Book Antiqua"/>
          <w:sz w:val="24"/>
          <w:szCs w:val="24"/>
          <w:lang w:eastAsia="ko-KR"/>
        </w:rPr>
        <w:t xml:space="preserve">. </w:t>
      </w:r>
    </w:p>
    <w:p w:rsidR="006C1FB4" w:rsidRPr="005C571F" w:rsidRDefault="006C1FB4" w:rsidP="00E80340">
      <w:pPr>
        <w:spacing w:line="360" w:lineRule="auto"/>
        <w:rPr>
          <w:rFonts w:ascii="Book Antiqua" w:eastAsia="HYSinMyeongJo-Medium" w:hAnsi="Book Antiqua"/>
          <w:sz w:val="24"/>
          <w:szCs w:val="24"/>
          <w:lang w:eastAsia="ko-KR"/>
        </w:rPr>
      </w:pPr>
    </w:p>
    <w:p w:rsidR="0005545B" w:rsidRPr="005C571F" w:rsidRDefault="0005545B" w:rsidP="00E80340">
      <w:pPr>
        <w:spacing w:line="360" w:lineRule="auto"/>
        <w:rPr>
          <w:rFonts w:ascii="Book Antiqua" w:eastAsia="HYSinMyeongJo-Medium" w:hAnsi="Book Antiqua"/>
          <w:color w:val="FF0000"/>
          <w:sz w:val="24"/>
          <w:szCs w:val="24"/>
        </w:rPr>
      </w:pPr>
      <w:r w:rsidRPr="005C571F">
        <w:rPr>
          <w:rFonts w:ascii="Book Antiqua" w:eastAsia="HYSinMyeongJo-Medium" w:hAnsi="Book Antiqua"/>
          <w:b/>
          <w:i/>
          <w:sz w:val="24"/>
          <w:szCs w:val="24"/>
        </w:rPr>
        <w:t xml:space="preserve">Factors associated with significant liver fibrosis </w:t>
      </w:r>
    </w:p>
    <w:p w:rsidR="0005545B" w:rsidRPr="005C571F" w:rsidRDefault="0005545B" w:rsidP="00E80340">
      <w:pPr>
        <w:spacing w:line="360" w:lineRule="auto"/>
        <w:rPr>
          <w:rFonts w:ascii="Book Antiqua" w:eastAsia="HYSinMyeongJo-Medium" w:hAnsi="Book Antiqua"/>
          <w:sz w:val="24"/>
          <w:szCs w:val="24"/>
          <w:lang w:eastAsia="ko-KR"/>
        </w:rPr>
      </w:pPr>
      <w:r w:rsidRPr="005C571F">
        <w:rPr>
          <w:rFonts w:ascii="Book Antiqua" w:eastAsia="HYSinMyeongJo-Medium" w:hAnsi="Book Antiqua"/>
          <w:sz w:val="24"/>
          <w:szCs w:val="24"/>
        </w:rPr>
        <w:t>Various characteristics were compared between subjects with and without significant liver fibrosis (</w:t>
      </w:r>
      <w:r w:rsidRPr="00592F1F">
        <w:rPr>
          <w:rFonts w:ascii="Book Antiqua" w:eastAsia="HYSinMyeongJo-Medium" w:hAnsi="Book Antiqua"/>
          <w:sz w:val="24"/>
          <w:szCs w:val="24"/>
        </w:rPr>
        <w:t xml:space="preserve">Table </w:t>
      </w:r>
      <w:r w:rsidR="004F2E48">
        <w:rPr>
          <w:rFonts w:ascii="Book Antiqua" w:eastAsia="宋体" w:hAnsi="Book Antiqua" w:hint="eastAsia"/>
          <w:sz w:val="24"/>
          <w:szCs w:val="24"/>
          <w:lang w:eastAsia="zh-CN"/>
        </w:rPr>
        <w:t>3</w:t>
      </w:r>
      <w:r w:rsidRPr="005C571F">
        <w:rPr>
          <w:rFonts w:ascii="Book Antiqua" w:eastAsia="HYSinMyeongJo-Medium" w:hAnsi="Book Antiqua"/>
          <w:sz w:val="24"/>
          <w:szCs w:val="24"/>
        </w:rPr>
        <w:t>)</w:t>
      </w:r>
      <w:r w:rsidRPr="005C571F">
        <w:rPr>
          <w:rFonts w:ascii="Book Antiqua" w:eastAsia="HYSinMyeongJo-Medium" w:hAnsi="Book Antiqua"/>
          <w:b/>
          <w:sz w:val="24"/>
          <w:szCs w:val="24"/>
        </w:rPr>
        <w:t>.</w:t>
      </w:r>
      <w:r w:rsidRPr="005C571F">
        <w:rPr>
          <w:rFonts w:ascii="Book Antiqua" w:eastAsia="HYSinMyeongJo-Medium" w:hAnsi="Book Antiqua"/>
          <w:sz w:val="24"/>
          <w:szCs w:val="24"/>
        </w:rPr>
        <w:t xml:space="preserve"> BMI, ALT, HOMA-IR, </w:t>
      </w:r>
      <w:r w:rsidRPr="005C571F">
        <w:rPr>
          <w:rFonts w:ascii="Book Antiqua" w:eastAsia="HYSinMyeongJo-Medium" w:hAnsi="Book Antiqua"/>
          <w:sz w:val="24"/>
          <w:szCs w:val="24"/>
          <w:lang w:eastAsia="ko-KR"/>
        </w:rPr>
        <w:t>carotid</w:t>
      </w:r>
      <w:r w:rsidRPr="005C571F">
        <w:rPr>
          <w:rFonts w:ascii="Book Antiqua" w:eastAsia="HYSinMyeongJo-Medium" w:hAnsi="Book Antiqua"/>
          <w:sz w:val="24"/>
          <w:szCs w:val="24"/>
        </w:rPr>
        <w:t xml:space="preserve"> IMT, number of calcified carotid plaques on carotid </w:t>
      </w:r>
      <w:r w:rsidRPr="005C571F">
        <w:rPr>
          <w:rFonts w:ascii="Book Antiqua" w:eastAsia="HYSinMyeongJo-Medium" w:hAnsi="Book Antiqua"/>
          <w:sz w:val="24"/>
          <w:szCs w:val="24"/>
          <w:lang w:eastAsia="ko-KR"/>
        </w:rPr>
        <w:t>sonography</w:t>
      </w:r>
      <w:r w:rsidRPr="005C571F">
        <w:rPr>
          <w:rFonts w:ascii="Book Antiqua" w:eastAsia="HYSinMyeongJo-Medium" w:hAnsi="Book Antiqua"/>
          <w:sz w:val="24"/>
          <w:szCs w:val="24"/>
        </w:rPr>
        <w:t xml:space="preserve">, and visceral fat area on CT were significantly higher in subjects with significant liver fibrosis </w:t>
      </w:r>
      <w:r w:rsidRPr="005C571F">
        <w:rPr>
          <w:rFonts w:ascii="Book Antiqua" w:eastAsia="HYSinMyeongJo-Medium" w:hAnsi="Book Antiqua"/>
          <w:sz w:val="24"/>
          <w:szCs w:val="24"/>
          <w:lang w:eastAsia="ko-KR"/>
        </w:rPr>
        <w:t>than in those without</w:t>
      </w:r>
      <w:r w:rsidRPr="005C571F">
        <w:rPr>
          <w:rFonts w:ascii="Book Antiqua" w:eastAsia="HYSinMyeongJo-Medium" w:hAnsi="Book Antiqua"/>
          <w:sz w:val="24"/>
          <w:szCs w:val="24"/>
        </w:rPr>
        <w:t xml:space="preserve"> (27.5</w:t>
      </w:r>
      <w:r w:rsidRPr="005C571F">
        <w:rPr>
          <w:rFonts w:ascii="Book Antiqua" w:eastAsia="HYSinMyeongJo-Medium" w:hAnsi="Book Antiqua"/>
          <w:sz w:val="24"/>
          <w:szCs w:val="24"/>
          <w:lang w:eastAsia="ko-KR"/>
        </w:rPr>
        <w:t xml:space="preserve"> </w:t>
      </w:r>
      <w:r w:rsidR="00592F1F" w:rsidRPr="00592F1F">
        <w:rPr>
          <w:rFonts w:ascii="Book Antiqua" w:eastAsia="HYSinMyeongJo-Medium" w:hAnsi="Book Antiqua"/>
          <w:i/>
          <w:sz w:val="24"/>
          <w:szCs w:val="24"/>
          <w:lang w:eastAsia="ko-KR"/>
        </w:rPr>
        <w:t>vs</w:t>
      </w:r>
      <w:r w:rsidRPr="005C571F">
        <w:rPr>
          <w:rFonts w:ascii="Book Antiqua" w:eastAsia="HYSinMyeongJo-Medium" w:hAnsi="Book Antiqua"/>
          <w:sz w:val="24"/>
          <w:szCs w:val="24"/>
        </w:rPr>
        <w:t xml:space="preserve"> 24.1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32.3 vs. </w:t>
      </w:r>
      <w:r w:rsidRPr="005C571F">
        <w:rPr>
          <w:rFonts w:ascii="Book Antiqua" w:eastAsia="HYSinMyeongJo-Medium" w:hAnsi="Book Antiqua"/>
          <w:sz w:val="24"/>
          <w:szCs w:val="24"/>
        </w:rPr>
        <w:t>22.2 IU/L</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2.9 </w:t>
      </w:r>
      <w:r w:rsidRPr="00592F1F">
        <w:rPr>
          <w:rFonts w:ascii="Book Antiqua" w:eastAsia="HYSinMyeongJo-Medium" w:hAnsi="Book Antiqua"/>
          <w:i/>
          <w:sz w:val="24"/>
          <w:szCs w:val="24"/>
          <w:lang w:eastAsia="ko-KR"/>
        </w:rPr>
        <w:t>vs</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1.7</w:t>
      </w:r>
      <w:r w:rsidRPr="005C571F">
        <w:rPr>
          <w:rFonts w:ascii="Book Antiqua" w:eastAsia="HYSinMyeongJo-Medium" w:hAnsi="Book Antiqua"/>
          <w:sz w:val="24"/>
          <w:szCs w:val="24"/>
          <w:lang w:eastAsia="ko-KR"/>
        </w:rPr>
        <w:t xml:space="preserve">; 1.4 </w:t>
      </w:r>
      <w:r w:rsidR="00592F1F" w:rsidRPr="00592F1F">
        <w:rPr>
          <w:rFonts w:ascii="Book Antiqua" w:eastAsia="HYSinMyeongJo-Medium" w:hAnsi="Book Antiqua"/>
          <w:i/>
          <w:sz w:val="24"/>
          <w:szCs w:val="24"/>
          <w:lang w:eastAsia="ko-KR"/>
        </w:rPr>
        <w:t>vs</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0.7 mm</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1.5 </w:t>
      </w:r>
      <w:r w:rsidR="00592F1F" w:rsidRPr="00592F1F">
        <w:rPr>
          <w:rFonts w:ascii="Book Antiqua" w:eastAsia="HYSinMyeongJo-Medium" w:hAnsi="Book Antiqua"/>
          <w:i/>
          <w:sz w:val="24"/>
          <w:szCs w:val="24"/>
          <w:lang w:eastAsia="ko-KR"/>
        </w:rPr>
        <w:t>vs</w:t>
      </w:r>
      <w:r w:rsidR="00592F1F" w:rsidRPr="005C571F">
        <w:rPr>
          <w:rFonts w:ascii="Book Antiqua" w:eastAsia="HYSinMyeongJo-Medium" w:hAnsi="Book Antiqua"/>
          <w:sz w:val="24"/>
          <w:szCs w:val="24"/>
        </w:rPr>
        <w:t xml:space="preserve"> </w:t>
      </w:r>
      <w:r w:rsidRPr="005C571F">
        <w:rPr>
          <w:rFonts w:ascii="Book Antiqua" w:eastAsia="HYSinMyeongJo-Medium" w:hAnsi="Book Antiqua"/>
          <w:sz w:val="24"/>
          <w:szCs w:val="24"/>
        </w:rPr>
        <w:t xml:space="preserve">0.4, and </w:t>
      </w:r>
      <w:r w:rsidRPr="005C571F">
        <w:rPr>
          <w:rFonts w:ascii="Book Antiqua" w:eastAsia="HYSinMyeongJo-Medium" w:hAnsi="Book Antiqua"/>
          <w:sz w:val="24"/>
          <w:szCs w:val="24"/>
          <w:lang w:eastAsia="ko-KR"/>
        </w:rPr>
        <w:t xml:space="preserve">171.5 </w:t>
      </w:r>
      <w:r w:rsidR="00592F1F" w:rsidRPr="00592F1F">
        <w:rPr>
          <w:rFonts w:ascii="Book Antiqua" w:eastAsia="HYSinMyeongJo-Medium" w:hAnsi="Book Antiqua"/>
          <w:i/>
          <w:sz w:val="24"/>
          <w:szCs w:val="24"/>
          <w:lang w:eastAsia="ko-KR"/>
        </w:rPr>
        <w:lastRenderedPageBreak/>
        <w:t>vs</w:t>
      </w:r>
      <w:r w:rsidR="00592F1F" w:rsidRPr="005C571F">
        <w:rPr>
          <w:rFonts w:ascii="Book Antiqua" w:eastAsia="HYSinMyeongJo-Medium" w:hAnsi="Book Antiqua"/>
          <w:sz w:val="24"/>
          <w:szCs w:val="24"/>
        </w:rPr>
        <w:t xml:space="preserve"> </w:t>
      </w:r>
      <w:r w:rsidRPr="005C571F">
        <w:rPr>
          <w:rFonts w:ascii="Book Antiqua" w:eastAsia="HYSinMyeongJo-Medium" w:hAnsi="Book Antiqua"/>
          <w:sz w:val="24"/>
          <w:szCs w:val="24"/>
        </w:rPr>
        <w:t>107.2 cm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xml:space="preserve">, respectively; all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&lt;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0.05).</w:t>
      </w:r>
      <w:r w:rsidR="00757B5E" w:rsidRPr="005C571F">
        <w:rPr>
          <w:rFonts w:ascii="Book Antiqua" w:eastAsia="HYSinMyeongJo-Medium" w:hAnsi="Book Antiqua"/>
          <w:sz w:val="24"/>
          <w:szCs w:val="24"/>
          <w:lang w:eastAsia="ko-KR"/>
        </w:rPr>
        <w:t xml:space="preserve"> CAP value was elevated in patients with significant liver fibrosis but </w:t>
      </w:r>
      <w:r w:rsidRPr="005C571F">
        <w:rPr>
          <w:rFonts w:ascii="Book Antiqua" w:eastAsia="HYSinMyeongJo-Medium" w:hAnsi="Book Antiqua"/>
          <w:sz w:val="24"/>
          <w:szCs w:val="24"/>
        </w:rPr>
        <w:t>failed to show significant differences between the groups.</w:t>
      </w:r>
    </w:p>
    <w:p w:rsidR="0005545B" w:rsidRPr="005C571F" w:rsidRDefault="0005545B" w:rsidP="00E80340">
      <w:pPr>
        <w:spacing w:line="360" w:lineRule="auto"/>
        <w:rPr>
          <w:rFonts w:ascii="Book Antiqua" w:eastAsia="HYSinMyeongJo-Medium" w:hAnsi="Book Antiqua"/>
          <w:sz w:val="24"/>
          <w:szCs w:val="24"/>
        </w:rPr>
      </w:pP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b/>
          <w:i/>
          <w:sz w:val="24"/>
          <w:szCs w:val="24"/>
        </w:rPr>
        <w:t>Independent factors associated with significant liver fibrosis</w:t>
      </w: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sz w:val="24"/>
          <w:szCs w:val="24"/>
        </w:rPr>
        <w:t>On multivariate logistic regression analysis using variables that were significant in univariate analysis</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(age, BMI, ALT, HOMA-IR, visceral fat area</w:t>
      </w:r>
      <w:r w:rsidRPr="005C571F">
        <w:rPr>
          <w:rFonts w:ascii="Book Antiqua" w:eastAsia="HYSinMyeongJo-Medium" w:hAnsi="Book Antiqua"/>
          <w:sz w:val="24"/>
          <w:szCs w:val="24"/>
          <w:lang w:eastAsia="ko-KR"/>
        </w:rPr>
        <w:t xml:space="preserve"> on CT</w:t>
      </w:r>
      <w:r w:rsidRPr="005C571F">
        <w:rPr>
          <w:rFonts w:ascii="Book Antiqua" w:eastAsia="HYSinMyeongJo-Medium" w:hAnsi="Book Antiqua"/>
          <w:sz w:val="24"/>
          <w:szCs w:val="24"/>
        </w:rPr>
        <w:t xml:space="preserve">, number of </w:t>
      </w:r>
      <w:r w:rsidRPr="005C571F">
        <w:rPr>
          <w:rFonts w:ascii="Book Antiqua" w:eastAsia="HYSinMyeongJo-Medium" w:hAnsi="Book Antiqua"/>
          <w:sz w:val="24"/>
          <w:szCs w:val="24"/>
          <w:lang w:eastAsia="ko-KR"/>
        </w:rPr>
        <w:t xml:space="preserve">calcified </w:t>
      </w:r>
      <w:r w:rsidRPr="005C571F">
        <w:rPr>
          <w:rFonts w:ascii="Book Antiqua" w:eastAsia="HYSinMyeongJo-Medium" w:hAnsi="Book Antiqua"/>
          <w:sz w:val="24"/>
          <w:szCs w:val="24"/>
        </w:rPr>
        <w:t>carotid plaque</w:t>
      </w:r>
      <w:r w:rsidRPr="005C571F">
        <w:rPr>
          <w:rFonts w:ascii="Book Antiqua" w:eastAsia="HYSinMyeongJo-Medium" w:hAnsi="Book Antiqua"/>
          <w:sz w:val="24"/>
          <w:szCs w:val="24"/>
          <w:lang w:eastAsia="ko-KR"/>
        </w:rPr>
        <w:t>s, and carotid IMT)</w:t>
      </w:r>
      <w:r w:rsidRPr="005C571F">
        <w:rPr>
          <w:rFonts w:ascii="Book Antiqua" w:eastAsia="HYSinMyeongJo-Medium" w:hAnsi="Book Antiqua"/>
          <w:sz w:val="24"/>
          <w:szCs w:val="24"/>
        </w:rPr>
        <w:t>, BMI (OR</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 1.487; 95%CI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1.009-2.193,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00592F1F">
        <w:rPr>
          <w:rFonts w:ascii="Book Antiqua" w:eastAsia="HYSinMyeongJo-Medium" w:hAnsi="Book Antiqua"/>
          <w:sz w:val="24"/>
          <w:szCs w:val="24"/>
        </w:rPr>
        <w:t xml:space="preserve">0.045), ALT (OR </w:t>
      </w:r>
      <w:r w:rsidR="00592F1F">
        <w:rPr>
          <w:rFonts w:ascii="Book Antiqua" w:eastAsia="宋体" w:hAnsi="Book Antiqua" w:hint="eastAsia"/>
          <w:sz w:val="24"/>
          <w:szCs w:val="24"/>
          <w:lang w:eastAsia="zh-CN"/>
        </w:rPr>
        <w:t xml:space="preserve">= </w:t>
      </w:r>
      <w:r w:rsidR="00592F1F">
        <w:rPr>
          <w:rFonts w:ascii="Book Antiqua" w:eastAsia="HYSinMyeongJo-Medium" w:hAnsi="Book Antiqua"/>
          <w:sz w:val="24"/>
          <w:szCs w:val="24"/>
        </w:rPr>
        <w:t>1.078, 95%</w:t>
      </w:r>
      <w:r w:rsidRPr="005C571F">
        <w:rPr>
          <w:rFonts w:ascii="Book Antiqua" w:eastAsia="HYSinMyeongJo-Medium" w:hAnsi="Book Antiqua"/>
          <w:sz w:val="24"/>
          <w:szCs w:val="24"/>
        </w:rPr>
        <w:t>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1.015-1.145,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0.014), </w:t>
      </w:r>
      <w:r w:rsidRPr="005C571F">
        <w:rPr>
          <w:rFonts w:ascii="Book Antiqua" w:eastAsia="HYSinMyeongJo-Medium" w:hAnsi="Book Antiqua"/>
          <w:sz w:val="24"/>
          <w:szCs w:val="24"/>
          <w:lang w:eastAsia="ko-KR"/>
        </w:rPr>
        <w:t>carotid</w:t>
      </w:r>
      <w:r w:rsidRPr="005C571F">
        <w:rPr>
          <w:rFonts w:ascii="Book Antiqua" w:eastAsia="HYSinMyeongJo-Medium" w:hAnsi="Book Antiqua"/>
          <w:sz w:val="24"/>
          <w:szCs w:val="24"/>
        </w:rPr>
        <w:t xml:space="preserve"> IMT (OR </w:t>
      </w:r>
      <w:r w:rsidR="00592F1F">
        <w:rPr>
          <w:rFonts w:ascii="Book Antiqua" w:eastAsia="宋体" w:hAnsi="Book Antiqua" w:hint="eastAsia"/>
          <w:sz w:val="24"/>
          <w:szCs w:val="24"/>
          <w:lang w:eastAsia="zh-CN"/>
        </w:rPr>
        <w:t xml:space="preserve">= </w:t>
      </w:r>
      <w:r w:rsidR="00592F1F">
        <w:rPr>
          <w:rFonts w:ascii="Book Antiqua" w:eastAsia="HYSinMyeongJo-Medium" w:hAnsi="Book Antiqua"/>
          <w:sz w:val="24"/>
          <w:szCs w:val="24"/>
        </w:rPr>
        <w:t>3.244, 95%</w:t>
      </w:r>
      <w:r w:rsidRPr="005C571F">
        <w:rPr>
          <w:rFonts w:ascii="Book Antiqua" w:eastAsia="HYSinMyeongJo-Medium" w:hAnsi="Book Antiqua"/>
          <w:sz w:val="24"/>
          <w:szCs w:val="24"/>
        </w:rPr>
        <w:t>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1.140-9.234,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0.027), and number of calcified</w:t>
      </w:r>
      <w:r w:rsidR="00592F1F">
        <w:rPr>
          <w:rFonts w:ascii="Book Antiqua" w:eastAsia="HYSinMyeongJo-Medium" w:hAnsi="Book Antiqua"/>
          <w:sz w:val="24"/>
          <w:szCs w:val="24"/>
        </w:rPr>
        <w:t xml:space="preserve"> carotid plaques (OR </w:t>
      </w:r>
      <w:r w:rsidR="00592F1F">
        <w:rPr>
          <w:rFonts w:ascii="Book Antiqua" w:eastAsia="宋体" w:hAnsi="Book Antiqua" w:hint="eastAsia"/>
          <w:sz w:val="24"/>
          <w:szCs w:val="24"/>
          <w:lang w:eastAsia="zh-CN"/>
        </w:rPr>
        <w:t xml:space="preserve">= </w:t>
      </w:r>
      <w:r w:rsidR="00592F1F">
        <w:rPr>
          <w:rFonts w:ascii="Book Antiqua" w:eastAsia="HYSinMyeongJo-Medium" w:hAnsi="Book Antiqua"/>
          <w:sz w:val="24"/>
          <w:szCs w:val="24"/>
        </w:rPr>
        <w:t>1.787, 95%</w:t>
      </w:r>
      <w:r w:rsidRPr="005C571F">
        <w:rPr>
          <w:rFonts w:ascii="Book Antiqua" w:eastAsia="HYSinMyeongJo-Medium" w:hAnsi="Book Antiqua"/>
          <w:sz w:val="24"/>
          <w:szCs w:val="24"/>
        </w:rPr>
        <w:t>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1.055-3.026,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0.031) were selected as independent predictors of significant liver fibrosis based on positive correlations (</w:t>
      </w:r>
      <w:r w:rsidRPr="00592F1F">
        <w:rPr>
          <w:rFonts w:ascii="Book Antiqua" w:eastAsia="HYSinMyeongJo-Medium" w:hAnsi="Book Antiqua"/>
          <w:sz w:val="24"/>
          <w:szCs w:val="24"/>
        </w:rPr>
        <w:t xml:space="preserve">Table </w:t>
      </w:r>
      <w:r w:rsidR="004F2E48">
        <w:rPr>
          <w:rFonts w:ascii="Book Antiqua" w:eastAsia="宋体" w:hAnsi="Book Antiqua" w:hint="eastAsia"/>
          <w:sz w:val="24"/>
          <w:szCs w:val="24"/>
          <w:lang w:eastAsia="zh-CN"/>
        </w:rPr>
        <w:t>4</w:t>
      </w:r>
      <w:r w:rsidRPr="005C571F">
        <w:rPr>
          <w:rFonts w:ascii="Book Antiqua" w:eastAsia="HYSinMyeongJo-Medium" w:hAnsi="Book Antiqua"/>
          <w:sz w:val="24"/>
          <w:szCs w:val="24"/>
        </w:rPr>
        <w:t>).</w:t>
      </w:r>
    </w:p>
    <w:p w:rsidR="0005545B" w:rsidRPr="005C571F" w:rsidRDefault="0005545B" w:rsidP="00E80340">
      <w:pPr>
        <w:spacing w:line="360" w:lineRule="auto"/>
        <w:rPr>
          <w:rFonts w:ascii="Book Antiqua" w:eastAsia="HYSinMyeongJo-Medium" w:hAnsi="Book Antiqua"/>
          <w:b/>
          <w:i/>
          <w:sz w:val="24"/>
          <w:szCs w:val="24"/>
        </w:rPr>
      </w:pPr>
      <w:r w:rsidRPr="005C571F">
        <w:rPr>
          <w:rFonts w:ascii="Book Antiqua" w:eastAsia="HYSinMyeongJo-Medium" w:hAnsi="Book Antiqua"/>
          <w:sz w:val="24"/>
          <w:szCs w:val="24"/>
        </w:rPr>
        <w:tab/>
      </w:r>
    </w:p>
    <w:p w:rsidR="0005545B" w:rsidRPr="005C571F" w:rsidRDefault="0005545B" w:rsidP="00E80340">
      <w:pPr>
        <w:spacing w:line="360" w:lineRule="auto"/>
        <w:rPr>
          <w:rFonts w:ascii="Book Antiqua" w:eastAsia="HYSinMyeongJo-Medium" w:hAnsi="Book Antiqua"/>
          <w:sz w:val="24"/>
          <w:szCs w:val="24"/>
        </w:rPr>
      </w:pPr>
      <w:r w:rsidRPr="005C571F">
        <w:rPr>
          <w:rFonts w:ascii="Book Antiqua" w:eastAsia="HYSinMyeongJo-Medium" w:hAnsi="Book Antiqua"/>
          <w:b/>
          <w:i/>
          <w:sz w:val="24"/>
          <w:szCs w:val="24"/>
        </w:rPr>
        <w:t>Relative risk according to independent predictors</w:t>
      </w:r>
    </w:p>
    <w:p w:rsidR="0005545B" w:rsidRPr="005C571F" w:rsidRDefault="0005545B" w:rsidP="00E80340">
      <w:pPr>
        <w:spacing w:line="360" w:lineRule="auto"/>
        <w:rPr>
          <w:rFonts w:ascii="Book Antiqua" w:eastAsia="HYSinMyeongJo-Medium" w:hAnsi="Book Antiqua"/>
          <w:sz w:val="24"/>
          <w:szCs w:val="24"/>
          <w:lang w:eastAsia="ko-KR"/>
        </w:rPr>
      </w:pPr>
      <w:r w:rsidRPr="005C571F">
        <w:rPr>
          <w:rFonts w:ascii="Book Antiqua" w:eastAsia="HYSinMyeongJo-Medium" w:hAnsi="Book Antiqua"/>
          <w:sz w:val="24"/>
          <w:szCs w:val="24"/>
        </w:rPr>
        <w:t>The study population was divided according to the medians of four independent factors (24.2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xml:space="preserve"> for BMI, 19 IU/L for ALT, 0.68 mm for </w:t>
      </w:r>
      <w:r w:rsidRPr="005C571F">
        <w:rPr>
          <w:rFonts w:ascii="Book Antiqua" w:eastAsia="HYSinMyeongJo-Medium" w:hAnsi="Book Antiqua"/>
          <w:sz w:val="24"/>
          <w:szCs w:val="24"/>
          <w:lang w:eastAsia="ko-KR"/>
        </w:rPr>
        <w:t xml:space="preserve">carotid </w:t>
      </w:r>
      <w:r w:rsidRPr="005C571F">
        <w:rPr>
          <w:rFonts w:ascii="Book Antiqua" w:eastAsia="HYSinMyeongJo-Medium" w:hAnsi="Book Antiqua"/>
          <w:sz w:val="24"/>
          <w:szCs w:val="24"/>
        </w:rPr>
        <w:t xml:space="preserve">IMT, and one or more </w:t>
      </w:r>
      <w:r w:rsidRPr="005C571F">
        <w:rPr>
          <w:rFonts w:ascii="Book Antiqua" w:eastAsia="HYSinMyeongJo-Medium" w:hAnsi="Book Antiqua"/>
          <w:sz w:val="24"/>
          <w:szCs w:val="24"/>
          <w:lang w:eastAsia="ko-KR"/>
        </w:rPr>
        <w:t xml:space="preserve">calcified </w:t>
      </w:r>
      <w:r w:rsidRPr="005C571F">
        <w:rPr>
          <w:rFonts w:ascii="Book Antiqua" w:eastAsia="HYSinMyeongJo-Medium" w:hAnsi="Book Antiqua"/>
          <w:sz w:val="24"/>
          <w:szCs w:val="24"/>
        </w:rPr>
        <w:t>carotid plaques) to calculate the relative risks between groups (</w:t>
      </w:r>
      <w:r w:rsidRPr="00592F1F">
        <w:rPr>
          <w:rFonts w:ascii="Book Antiqua" w:eastAsia="HYSinMyeongJo-Medium" w:hAnsi="Book Antiqua"/>
          <w:sz w:val="24"/>
          <w:szCs w:val="24"/>
        </w:rPr>
        <w:t>Fig</w:t>
      </w:r>
      <w:r w:rsidR="00592F1F" w:rsidRPr="00592F1F">
        <w:rPr>
          <w:rFonts w:ascii="Book Antiqua" w:eastAsia="宋体" w:hAnsi="Book Antiqua" w:hint="eastAsia"/>
          <w:sz w:val="24"/>
          <w:szCs w:val="24"/>
          <w:lang w:eastAsia="zh-CN"/>
        </w:rPr>
        <w:t xml:space="preserve">ure </w:t>
      </w:r>
      <w:r w:rsidRPr="00592F1F">
        <w:rPr>
          <w:rFonts w:ascii="Book Antiqua" w:eastAsia="HYSinMyeongJo-Medium" w:hAnsi="Book Antiqua"/>
          <w:sz w:val="24"/>
          <w:szCs w:val="24"/>
        </w:rPr>
        <w:t>3</w:t>
      </w:r>
      <w:r w:rsidRPr="005C571F">
        <w:rPr>
          <w:rFonts w:ascii="Book Antiqua" w:eastAsia="HYSinMyeongJo-Medium" w:hAnsi="Book Antiqua"/>
          <w:sz w:val="24"/>
          <w:szCs w:val="24"/>
        </w:rPr>
        <w:t xml:space="preserve">). Significant liver fibrosis was observed in </w:t>
      </w:r>
      <w:r w:rsidRPr="005C571F">
        <w:rPr>
          <w:rFonts w:ascii="Book Antiqua" w:eastAsia="HYSinMyeongJo-Medium" w:hAnsi="Book Antiqua"/>
          <w:sz w:val="24"/>
          <w:szCs w:val="24"/>
          <w:lang w:eastAsia="ko-KR"/>
        </w:rPr>
        <w:t>ten</w:t>
      </w:r>
      <w:r w:rsidRPr="005C571F">
        <w:rPr>
          <w:rFonts w:ascii="Book Antiqua" w:eastAsia="HYSinMyeongJo-Medium" w:hAnsi="Book Antiqua"/>
          <w:sz w:val="24"/>
          <w:szCs w:val="24"/>
        </w:rPr>
        <w:t xml:space="preserve"> of </w:t>
      </w:r>
      <w:r w:rsidRPr="005C571F">
        <w:rPr>
          <w:rFonts w:ascii="Book Antiqua" w:eastAsia="HYSinMyeongJo-Medium" w:hAnsi="Book Antiqua"/>
          <w:sz w:val="24"/>
          <w:szCs w:val="24"/>
          <w:lang w:eastAsia="ko-KR"/>
        </w:rPr>
        <w:t>79</w:t>
      </w:r>
      <w:r w:rsidRPr="005C571F">
        <w:rPr>
          <w:rFonts w:ascii="Book Antiqua" w:eastAsia="HYSinMyeongJo-Medium" w:hAnsi="Book Antiqua"/>
          <w:sz w:val="24"/>
          <w:szCs w:val="24"/>
        </w:rPr>
        <w:t xml:space="preserve"> (12.7%) subjects with BMI &gt; 24.2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nine</w:t>
      </w:r>
      <w:r w:rsidRPr="005C571F">
        <w:rPr>
          <w:rFonts w:ascii="Book Antiqua" w:eastAsia="HYSinMyeongJo-Medium" w:hAnsi="Book Antiqua"/>
          <w:sz w:val="24"/>
          <w:szCs w:val="24"/>
        </w:rPr>
        <w:t xml:space="preserve"> of </w:t>
      </w:r>
      <w:r w:rsidRPr="005C571F">
        <w:rPr>
          <w:rFonts w:ascii="Book Antiqua" w:eastAsia="HYSinMyeongJo-Medium" w:hAnsi="Book Antiqua"/>
          <w:sz w:val="24"/>
          <w:szCs w:val="24"/>
          <w:lang w:eastAsia="ko-KR"/>
        </w:rPr>
        <w:t>78</w:t>
      </w:r>
      <w:r w:rsidRPr="005C571F">
        <w:rPr>
          <w:rFonts w:ascii="Book Antiqua" w:eastAsia="HYSinMyeongJo-Medium" w:hAnsi="Book Antiqua"/>
          <w:sz w:val="24"/>
          <w:szCs w:val="24"/>
        </w:rPr>
        <w:t xml:space="preserve"> (11.5%) subjects with ALT &gt; 19 IU/L, and ten of </w:t>
      </w:r>
      <w:r w:rsidRPr="005C571F">
        <w:rPr>
          <w:rFonts w:ascii="Book Antiqua" w:eastAsia="HYSinMyeongJo-Medium" w:hAnsi="Book Antiqua"/>
          <w:sz w:val="24"/>
          <w:szCs w:val="24"/>
          <w:lang w:eastAsia="ko-KR"/>
        </w:rPr>
        <w:t>79</w:t>
      </w:r>
      <w:r w:rsidRPr="005C571F">
        <w:rPr>
          <w:rFonts w:ascii="Book Antiqua" w:eastAsia="HYSinMyeongJo-Medium" w:hAnsi="Book Antiqua"/>
          <w:sz w:val="24"/>
          <w:szCs w:val="24"/>
        </w:rPr>
        <w:t xml:space="preserve"> (12.7%) subjects with </w:t>
      </w:r>
      <w:r w:rsidRPr="005C571F">
        <w:rPr>
          <w:rFonts w:ascii="Book Antiqua" w:eastAsia="HYSinMyeongJo-Medium" w:hAnsi="Book Antiqua"/>
          <w:sz w:val="24"/>
          <w:szCs w:val="24"/>
          <w:lang w:eastAsia="ko-KR"/>
        </w:rPr>
        <w:t>carotid</w:t>
      </w:r>
      <w:r w:rsidRPr="005C571F">
        <w:rPr>
          <w:rFonts w:ascii="Book Antiqua" w:eastAsia="HYSinMyeongJo-Medium" w:hAnsi="Book Antiqua"/>
          <w:sz w:val="24"/>
          <w:szCs w:val="24"/>
        </w:rPr>
        <w:t xml:space="preserve"> IMT &gt; 0.68 mm. </w:t>
      </w:r>
      <w:r w:rsidRPr="005C571F">
        <w:rPr>
          <w:rFonts w:ascii="Book Antiqua" w:eastAsia="HYSinMyeongJo-Medium" w:hAnsi="Book Antiqua"/>
          <w:sz w:val="24"/>
          <w:szCs w:val="24"/>
          <w:lang w:eastAsia="ko-KR"/>
        </w:rPr>
        <w:t>In contrast, s</w:t>
      </w:r>
      <w:r w:rsidRPr="005C571F">
        <w:rPr>
          <w:rFonts w:ascii="Book Antiqua" w:eastAsia="HYSinMyeongJo-Medium" w:hAnsi="Book Antiqua"/>
          <w:sz w:val="24"/>
          <w:szCs w:val="24"/>
        </w:rPr>
        <w:t xml:space="preserve">ignificant liver fibrosis was noted in </w:t>
      </w:r>
      <w:r w:rsidRPr="005C571F">
        <w:rPr>
          <w:rFonts w:ascii="Book Antiqua" w:eastAsia="HYSinMyeongJo-Medium" w:hAnsi="Book Antiqua"/>
          <w:sz w:val="24"/>
          <w:szCs w:val="24"/>
          <w:lang w:eastAsia="ko-KR"/>
        </w:rPr>
        <w:t>one</w:t>
      </w:r>
      <w:r w:rsidRPr="005C571F">
        <w:rPr>
          <w:rFonts w:ascii="Book Antiqua" w:eastAsia="HYSinMyeongJo-Medium" w:hAnsi="Book Antiqua"/>
          <w:sz w:val="24"/>
          <w:szCs w:val="24"/>
        </w:rPr>
        <w:t xml:space="preserve"> of </w:t>
      </w:r>
      <w:r w:rsidRPr="005C571F">
        <w:rPr>
          <w:rFonts w:ascii="Book Antiqua" w:eastAsia="HYSinMyeongJo-Medium" w:hAnsi="Book Antiqua"/>
          <w:sz w:val="24"/>
          <w:szCs w:val="24"/>
          <w:lang w:eastAsia="ko-KR"/>
        </w:rPr>
        <w:t>80</w:t>
      </w:r>
      <w:r w:rsidRPr="005C571F">
        <w:rPr>
          <w:rFonts w:ascii="Book Antiqua" w:eastAsia="HYSinMyeongJo-Medium" w:hAnsi="Book Antiqua"/>
          <w:sz w:val="24"/>
          <w:szCs w:val="24"/>
        </w:rPr>
        <w:t xml:space="preserve"> (1.3%) subjects with BMI ≤ 24.2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xml:space="preserve">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0.005; OR</w:t>
      </w:r>
      <w:r w:rsidRPr="005C571F">
        <w:rPr>
          <w:rFonts w:ascii="Book Antiqua" w:eastAsia="HYSinMyeongJo-Medium" w:hAnsi="Book Antiqua"/>
          <w:sz w:val="24"/>
          <w:szCs w:val="24"/>
          <w:lang w:eastAsia="ko-KR"/>
        </w:rPr>
        <w:t xml:space="preserve"> </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11.4</w:t>
      </w:r>
      <w:r w:rsidR="00592F1F">
        <w:rPr>
          <w:rFonts w:ascii="Book Antiqua" w:eastAsia="HYSinMyeongJo-Medium" w:hAnsi="Book Antiqua"/>
          <w:sz w:val="24"/>
          <w:szCs w:val="24"/>
        </w:rPr>
        <w:t>, 95%</w:t>
      </w:r>
      <w:r w:rsidRPr="005C571F">
        <w:rPr>
          <w:rFonts w:ascii="Book Antiqua" w:eastAsia="HYSinMyeongJo-Medium" w:hAnsi="Book Antiqua"/>
          <w:sz w:val="24"/>
          <w:szCs w:val="24"/>
        </w:rPr>
        <w:t>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1.2</w:t>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91.7</w:t>
      </w:r>
      <w:r w:rsidRPr="005C571F">
        <w:rPr>
          <w:rFonts w:ascii="Book Antiqua" w:eastAsia="HYSinMyeongJo-Medium" w:hAnsi="Book Antiqua"/>
          <w:sz w:val="24"/>
          <w:szCs w:val="24"/>
        </w:rPr>
        <w:t xml:space="preserve">), two of </w:t>
      </w:r>
      <w:r w:rsidRPr="005C571F">
        <w:rPr>
          <w:rFonts w:ascii="Book Antiqua" w:eastAsia="HYSinMyeongJo-Medium" w:hAnsi="Book Antiqua"/>
          <w:sz w:val="24"/>
          <w:szCs w:val="24"/>
          <w:lang w:eastAsia="ko-KR"/>
        </w:rPr>
        <w:t>81</w:t>
      </w:r>
      <w:r w:rsidRPr="005C571F">
        <w:rPr>
          <w:rFonts w:ascii="Book Antiqua" w:eastAsia="HYSinMyeongJo-Medium" w:hAnsi="Book Antiqua"/>
          <w:sz w:val="24"/>
          <w:szCs w:val="24"/>
        </w:rPr>
        <w:t xml:space="preserve"> (2.5%) subjects with ALT ≤ 19 IU/L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0.030; OR</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5.2</w:t>
      </w:r>
      <w:r w:rsidR="00592F1F">
        <w:rPr>
          <w:rFonts w:ascii="Book Antiqua" w:eastAsia="HYSinMyeongJo-Medium" w:hAnsi="Book Antiqua"/>
          <w:sz w:val="24"/>
          <w:szCs w:val="24"/>
        </w:rPr>
        <w:t>, 95%</w:t>
      </w:r>
      <w:r w:rsidRPr="005C571F">
        <w:rPr>
          <w:rFonts w:ascii="Book Antiqua" w:eastAsia="HYSinMyeongJo-Medium" w:hAnsi="Book Antiqua"/>
          <w:sz w:val="24"/>
          <w:szCs w:val="24"/>
        </w:rPr>
        <w:t>CI</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1.1</w:t>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24.7</w:t>
      </w:r>
      <w:r w:rsidRPr="005C571F">
        <w:rPr>
          <w:rFonts w:ascii="Book Antiqua" w:eastAsia="HYSinMyeongJo-Medium" w:hAnsi="Book Antiqua"/>
          <w:sz w:val="24"/>
          <w:szCs w:val="24"/>
        </w:rPr>
        <w:t xml:space="preserve">), and one of </w:t>
      </w:r>
      <w:r w:rsidRPr="005C571F">
        <w:rPr>
          <w:rFonts w:ascii="Book Antiqua" w:eastAsia="HYSinMyeongJo-Medium" w:hAnsi="Book Antiqua"/>
          <w:sz w:val="24"/>
          <w:szCs w:val="24"/>
          <w:lang w:eastAsia="ko-KR"/>
        </w:rPr>
        <w:t>80</w:t>
      </w:r>
      <w:r w:rsidRPr="005C571F">
        <w:rPr>
          <w:rFonts w:ascii="Book Antiqua" w:eastAsia="HYSinMyeongJo-Medium" w:hAnsi="Book Antiqua"/>
          <w:sz w:val="24"/>
          <w:szCs w:val="24"/>
        </w:rPr>
        <w:t xml:space="preserve"> (1.3%) subjects with </w:t>
      </w:r>
      <w:r w:rsidRPr="005C571F">
        <w:rPr>
          <w:rFonts w:ascii="Book Antiqua" w:eastAsia="HYSinMyeongJo-Medium" w:hAnsi="Book Antiqua"/>
          <w:sz w:val="24"/>
          <w:szCs w:val="24"/>
          <w:lang w:eastAsia="ko-KR"/>
        </w:rPr>
        <w:t>carotid</w:t>
      </w:r>
      <w:r w:rsidRPr="005C571F">
        <w:rPr>
          <w:rFonts w:ascii="Book Antiqua" w:eastAsia="HYSinMyeongJo-Medium" w:hAnsi="Book Antiqua"/>
          <w:sz w:val="24"/>
          <w:szCs w:val="24"/>
        </w:rPr>
        <w:t xml:space="preserve"> IMT ≤ 0.68 mm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0.005; OR </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11.4</w:t>
      </w:r>
      <w:r w:rsidR="00592F1F">
        <w:rPr>
          <w:rFonts w:ascii="Book Antiqua" w:eastAsia="HYSinMyeongJo-Medium" w:hAnsi="Book Antiqua"/>
          <w:sz w:val="24"/>
          <w:szCs w:val="24"/>
        </w:rPr>
        <w:t>, 95%CI</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1.4</w:t>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91.7</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In addition, t</w:t>
      </w:r>
      <w:r w:rsidRPr="005C571F">
        <w:rPr>
          <w:rFonts w:ascii="Book Antiqua" w:eastAsia="HYSinMyeongJo-Medium" w:hAnsi="Book Antiqua"/>
          <w:sz w:val="24"/>
          <w:szCs w:val="24"/>
        </w:rPr>
        <w:t xml:space="preserve">he prevalence of significant liver fibrosis tended to be higher in subjects with calcified carotid plaques than in those without </w:t>
      </w:r>
      <w:r w:rsidR="00592F1F">
        <w:rPr>
          <w:rFonts w:ascii="Book Antiqua" w:eastAsia="宋体" w:hAnsi="Book Antiqua" w:hint="eastAsia"/>
          <w:sz w:val="24"/>
          <w:szCs w:val="24"/>
          <w:lang w:eastAsia="zh-CN"/>
        </w:rPr>
        <w:t>[5/</w:t>
      </w:r>
      <w:r w:rsidRPr="005C571F">
        <w:rPr>
          <w:rFonts w:ascii="Book Antiqua" w:eastAsia="HYSinMyeongJo-Medium" w:hAnsi="Book Antiqua"/>
          <w:sz w:val="24"/>
          <w:szCs w:val="24"/>
          <w:lang w:eastAsia="ko-KR"/>
        </w:rPr>
        <w:t xml:space="preserve">35 </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14.3%</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lang w:eastAsia="ko-KR"/>
        </w:rPr>
        <w:t xml:space="preserve"> </w:t>
      </w:r>
      <w:r w:rsidRPr="00592F1F">
        <w:rPr>
          <w:rFonts w:ascii="Book Antiqua" w:eastAsia="HYSinMyeongJo-Medium" w:hAnsi="Book Antiqua"/>
          <w:i/>
          <w:sz w:val="24"/>
          <w:szCs w:val="24"/>
          <w:lang w:eastAsia="ko-KR"/>
        </w:rPr>
        <w:t>vs</w:t>
      </w:r>
      <w:r w:rsidR="00592F1F">
        <w:rPr>
          <w:rFonts w:ascii="Book Antiqua" w:eastAsia="宋体" w:hAnsi="Book Antiqua" w:hint="eastAsia"/>
          <w:sz w:val="24"/>
          <w:szCs w:val="24"/>
          <w:lang w:eastAsia="zh-CN"/>
        </w:rPr>
        <w:t xml:space="preserve"> 6/</w:t>
      </w:r>
      <w:r w:rsidRPr="005C571F">
        <w:rPr>
          <w:rFonts w:ascii="Book Antiqua" w:eastAsia="HYSinMyeongJo-Medium" w:hAnsi="Book Antiqua"/>
          <w:sz w:val="24"/>
          <w:szCs w:val="24"/>
          <w:lang w:eastAsia="ko-KR"/>
        </w:rPr>
        <w:t>124</w:t>
      </w:r>
      <w:r w:rsidRPr="005C571F">
        <w:rPr>
          <w:rFonts w:ascii="Book Antiqua" w:eastAsia="HYSinMyeongJo-Medium" w:hAnsi="Book Antiqua"/>
          <w:sz w:val="24"/>
          <w:szCs w:val="24"/>
        </w:rPr>
        <w:t xml:space="preserve"> </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4.8%</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i/>
          <w:sz w:val="24"/>
          <w:szCs w:val="24"/>
        </w:rPr>
        <w:t>P</w:t>
      </w:r>
      <w:r w:rsidR="00592F1F">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w:t>
      </w:r>
      <w:r w:rsidR="00592F1F">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0.065</w:t>
      </w:r>
      <w:r w:rsidR="00592F1F">
        <w:rPr>
          <w:rFonts w:ascii="Book Antiqua" w:eastAsia="宋体" w:hAnsi="Book Antiqua" w:hint="eastAsia"/>
          <w:sz w:val="24"/>
          <w:szCs w:val="24"/>
          <w:lang w:eastAsia="zh-CN"/>
        </w:rPr>
        <w:t>]</w:t>
      </w:r>
      <w:r w:rsidRPr="005C571F">
        <w:rPr>
          <w:rFonts w:ascii="Book Antiqua" w:eastAsia="HYSinMyeongJo-Medium" w:hAnsi="Book Antiqua"/>
          <w:sz w:val="24"/>
          <w:szCs w:val="24"/>
        </w:rPr>
        <w:t>.</w:t>
      </w:r>
    </w:p>
    <w:p w:rsidR="0005545B" w:rsidRPr="005C571F" w:rsidRDefault="0005545B" w:rsidP="00E80340">
      <w:pPr>
        <w:spacing w:line="360" w:lineRule="auto"/>
        <w:rPr>
          <w:rFonts w:ascii="Book Antiqua" w:eastAsia="HYSinMyeongJo-Medium" w:hAnsi="Book Antiqua"/>
          <w:sz w:val="24"/>
          <w:szCs w:val="24"/>
          <w:lang w:eastAsia="ko-KR"/>
        </w:rPr>
      </w:pPr>
    </w:p>
    <w:p w:rsidR="0005545B" w:rsidRPr="005C571F" w:rsidRDefault="000923AD" w:rsidP="00E80340">
      <w:pPr>
        <w:spacing w:line="360" w:lineRule="auto"/>
        <w:rPr>
          <w:rFonts w:ascii="Book Antiqua" w:eastAsia="HYSinMyeongJo-Medium" w:hAnsi="Book Antiqua"/>
          <w:color w:val="FF0000"/>
          <w:sz w:val="24"/>
          <w:szCs w:val="24"/>
        </w:rPr>
      </w:pPr>
      <w:r w:rsidRPr="005C571F">
        <w:rPr>
          <w:rFonts w:ascii="Book Antiqua" w:eastAsia="HYSinMyeongJo-Medium" w:hAnsi="Book Antiqua"/>
          <w:b/>
          <w:color w:val="000000"/>
          <w:sz w:val="24"/>
          <w:szCs w:val="24"/>
        </w:rPr>
        <w:t>DISCUSSION</w:t>
      </w:r>
    </w:p>
    <w:p w:rsidR="0005545B" w:rsidRPr="005C571F" w:rsidRDefault="0005545B" w:rsidP="00E80340">
      <w:pPr>
        <w:pStyle w:val="ParaAttribute1"/>
        <w:spacing w:line="360" w:lineRule="auto"/>
        <w:rPr>
          <w:rFonts w:ascii="Book Antiqua" w:hAnsi="Book Antiqua"/>
          <w:sz w:val="24"/>
          <w:szCs w:val="24"/>
        </w:rPr>
      </w:pPr>
      <w:r w:rsidRPr="005C571F">
        <w:rPr>
          <w:rFonts w:ascii="Book Antiqua" w:eastAsia="HYSinMyeongJo-Medium" w:hAnsi="Book Antiqua"/>
          <w:sz w:val="24"/>
          <w:szCs w:val="24"/>
        </w:rPr>
        <w:t xml:space="preserve">Despite the increasing popularity and reliability of </w:t>
      </w:r>
      <w:r w:rsidRPr="005C571F">
        <w:rPr>
          <w:rFonts w:ascii="Book Antiqua" w:eastAsia="HYSinMyeongJo-Medium" w:hAnsi="Book Antiqua"/>
          <w:sz w:val="24"/>
          <w:szCs w:val="24"/>
          <w:lang w:eastAsia="ko-KR"/>
        </w:rPr>
        <w:t xml:space="preserve">LS measurement using </w:t>
      </w:r>
      <w:r w:rsidRPr="005C571F">
        <w:rPr>
          <w:rFonts w:ascii="Book Antiqua" w:eastAsia="HYSinMyeongJo-Medium" w:hAnsi="Book Antiqua"/>
          <w:sz w:val="24"/>
          <w:szCs w:val="24"/>
        </w:rPr>
        <w:t xml:space="preserve">TE to assess </w:t>
      </w:r>
      <w:r w:rsidRPr="005C571F">
        <w:rPr>
          <w:rFonts w:ascii="Book Antiqua" w:eastAsia="HYSinMyeongJo-Medium" w:hAnsi="Book Antiqua"/>
          <w:sz w:val="24"/>
          <w:szCs w:val="24"/>
          <w:lang w:eastAsia="ko-KR"/>
        </w:rPr>
        <w:t>the degree of liver fibrosis in subjects with CLDs</w:t>
      </w:r>
      <w:r w:rsidRPr="005C571F">
        <w:rPr>
          <w:rFonts w:ascii="Book Antiqua" w:eastAsia="HYSinMyeongJo-Medium" w:hAnsi="Book Antiqua"/>
          <w:sz w:val="24"/>
          <w:szCs w:val="24"/>
        </w:rPr>
        <w:t xml:space="preserve">, only a few Western studies </w:t>
      </w:r>
      <w:r w:rsidRPr="005C571F">
        <w:rPr>
          <w:rFonts w:ascii="Book Antiqua" w:eastAsia="HYSinMyeongJo-Medium" w:hAnsi="Book Antiqua"/>
          <w:sz w:val="24"/>
          <w:szCs w:val="24"/>
          <w:lang w:eastAsia="ko-KR"/>
        </w:rPr>
        <w:t xml:space="preserve">have shown </w:t>
      </w:r>
      <w:r w:rsidRPr="005C571F">
        <w:rPr>
          <w:rFonts w:ascii="Book Antiqua" w:eastAsia="HYSinMyeongJo-Medium" w:hAnsi="Book Antiqua"/>
          <w:sz w:val="24"/>
          <w:szCs w:val="24"/>
        </w:rPr>
        <w:t>the applica</w:t>
      </w:r>
      <w:r w:rsidRPr="005C571F">
        <w:rPr>
          <w:rFonts w:ascii="Book Antiqua" w:eastAsia="HYSinMyeongJo-Medium" w:hAnsi="Book Antiqua"/>
          <w:sz w:val="24"/>
          <w:szCs w:val="24"/>
          <w:lang w:eastAsia="ko-KR"/>
        </w:rPr>
        <w:t xml:space="preserve">bility </w:t>
      </w:r>
      <w:r w:rsidRPr="005C571F">
        <w:rPr>
          <w:rFonts w:ascii="Book Antiqua" w:eastAsia="HYSinMyeongJo-Medium" w:hAnsi="Book Antiqua"/>
          <w:sz w:val="24"/>
          <w:szCs w:val="24"/>
        </w:rPr>
        <w:t>of screening the general population</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{"citationID":"15ddt6s0ab","properties":{"formattedCitation":"{\\rtf \\super [10,11]\\nosupersub{}}","plainCitation":"[10,11]"},"citationItems":[{"id":210,"uris":["http://zotero.org/users/1354749/items/FSFW5WFH"],"uri":["http://zotero.org/users/1354749/items/FSFW5WFH"],"itemData":{"id":210,"type":"article-journal","title":"A prospective evaluation of the role of transient elastography for the detection of hepatic fibrosis in type 2 diabetes without overt liver disease","container-title":"Scandinavian Journal of Gastroenterology","page":"836-841","volume":"47","issue":"7","source":"CrossRef","DOI":"10.3109/00365521.2012.677955","ISSN":"0036-5521, 1502-7708","author":[{"family":"Casey","given":"Stephen P."},{"family":"Kemp","given":"William W."},{"family":"McLean","given":"Catriona A."},{"family":"Topliss","given":"Duncan J."},{"family":"Adams","given":"Leon A."},{"family":"Roberts","given":"Stuart K."}],"issued":{"date-parts":[["2012",6]]},"accessed":{"date-parts":[["2013",7,13]]}}},{"id":92,"uris":["http://zotero.org/users/1354749/items/8HXZ4JDU"],"uri":["http://zotero.org/users/1354749/items/8HXZ4JDU"],"itemData":{"id":92,"type":"article-journal","title":"Transient elastography as a screening tool for liver fibrosis and cirrhosis in a community-based population aged over 45 years","container-title":"Gut","page":"977-984","volume":"60","issue":"7","source":"NCBI PubMed","abstract":"BACKGROUND: Liver stiffness measurement (LSM) has been used to measure fibrosis in patients with various types of chronic liver diseases. However, its usefulness as a screening procedure in apparently healthy people had not been evaluated to date.\nMETHODS: 1358 subjects &gt;45 years old from a general population attending for a medical check-up were consecutively enrolled in the study. All subjects were submitted to medical examination and laboratory tests in addition to LSM, performed on the same day by a single operator. Subjects with LSM values &gt;8 kPa were referred to a liver unit for further investigations.\nRESULTS: 168 subjects were not considered for analysis due to missing data (n=23), LSM failure (n=51) or unreliable LSM values (n=94). Among the 1190 remaining subjects, 89 (7.5%) had LSM &gt;8 kPa including nine patients with LSM &gt;13 kPa. Despite the fact that normal liver tests were observed in 43% of them (38 out of 89), a specific cause of chronic liver disease was found in all cases. Non-alcoholic fatty liver disease (NAFLD) was the likely cause of chronic liver disease in 52 patients, alcoholic liver disease (ALD) in 20, and both causes were associated in seven additional patients. Hepatitis C virus and hepatitis B virus chronic hepatitis was documented in five and four cases, respectively, and primary biliary cirrhosis in one. Liver biopsy was obtained for 27 patients, including the nine patients with LSM &gt;13 kPa, who were diagnosed with liver cirrhosis due to ALD (n=5), chronic hepatitis C (n=3) or chronic hepatitis B (n=1). The 18 remaining biopsies showed liver fibrosis in all cases except one (isolated steatosis), with ALD and NAFLD being present in six and eight cases, respectively.\nCONCLUSION: LSM proved to be a useful and specific procedure to screen for cirrhosis in the general population and to detect undiagnosed chronic liver disease in apparently healthy subjects.","DOI":"10.1136/gut.2010.221382","ISSN":"1468-3288","note":"PMID: 21068129","journalAbbreviation":"Gut","language":"eng","author":[{"family":"Roulot","given":"Dominique"},{"family":"Costes","given":"Jean-Luc"},{"family":"Buyck","given":"Jean-François"},{"family":"Warzocha","given":"Ursula"},{"family":"Gambier","given":"Nicolas"},{"family":"Czernichow","given":"Sébastien"},{"family":"Le Clesiau","given":"Hervé"},{"family":"Beaugrand","given":"Michel"}],"issued":{"date-parts":[["2011",7]]},"PMID":"21068129"}}],"schema":"https://github.com/citation-style-language/schema/raw/master/csl-citation.json"}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[10,11]</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Thus, we t</w:t>
      </w:r>
      <w:r w:rsidRPr="005C571F">
        <w:rPr>
          <w:rFonts w:ascii="Book Antiqua" w:eastAsia="HYSinMyeongJo-Medium" w:hAnsi="Book Antiqua"/>
          <w:sz w:val="24"/>
          <w:szCs w:val="24"/>
        </w:rPr>
        <w:t xml:space="preserve">ried </w:t>
      </w:r>
      <w:r w:rsidRPr="005C571F">
        <w:rPr>
          <w:rFonts w:ascii="Book Antiqua" w:eastAsia="HYSinMyeongJo-Medium" w:hAnsi="Book Antiqua"/>
          <w:sz w:val="24"/>
          <w:szCs w:val="24"/>
        </w:rPr>
        <w:lastRenderedPageBreak/>
        <w:t xml:space="preserve">to </w:t>
      </w:r>
      <w:r w:rsidRPr="005C571F">
        <w:rPr>
          <w:rFonts w:ascii="Book Antiqua" w:eastAsia="HYSinMyeongJo-Medium" w:hAnsi="Book Antiqua"/>
          <w:sz w:val="24"/>
          <w:szCs w:val="24"/>
          <w:lang w:eastAsia="ko-KR"/>
        </w:rPr>
        <w:t xml:space="preserve">demonstrate the </w:t>
      </w:r>
      <w:r w:rsidRPr="005C571F">
        <w:rPr>
          <w:rFonts w:ascii="Book Antiqua" w:eastAsia="HYSinMyeongJo-Medium" w:hAnsi="Book Antiqua"/>
          <w:sz w:val="24"/>
          <w:szCs w:val="24"/>
        </w:rPr>
        <w:t>applicability</w:t>
      </w:r>
      <w:r w:rsidRPr="005C571F">
        <w:rPr>
          <w:rFonts w:ascii="Book Antiqua" w:eastAsia="HYSinMyeongJo-Medium" w:hAnsi="Book Antiqua"/>
          <w:sz w:val="24"/>
          <w:szCs w:val="24"/>
          <w:lang w:eastAsia="ko-KR"/>
        </w:rPr>
        <w:t xml:space="preserve"> of </w:t>
      </w:r>
      <w:r w:rsidRPr="005C571F">
        <w:rPr>
          <w:rFonts w:ascii="Book Antiqua" w:eastAsia="HYSinMyeongJo-Medium" w:hAnsi="Book Antiqua"/>
          <w:sz w:val="24"/>
          <w:szCs w:val="24"/>
        </w:rPr>
        <w:t xml:space="preserve">TE as a screening tool to identify </w:t>
      </w:r>
      <w:r w:rsidRPr="005C571F">
        <w:rPr>
          <w:rFonts w:ascii="Book Antiqua" w:eastAsia="HYSinMyeongJo-Medium" w:hAnsi="Book Antiqua"/>
          <w:sz w:val="24"/>
          <w:szCs w:val="24"/>
          <w:lang w:eastAsia="ko-KR"/>
        </w:rPr>
        <w:t xml:space="preserve">subjects with </w:t>
      </w:r>
      <w:r w:rsidRPr="005C571F">
        <w:rPr>
          <w:rFonts w:ascii="Book Antiqua" w:eastAsia="HYSinMyeongJo-Medium" w:hAnsi="Book Antiqua"/>
          <w:sz w:val="24"/>
          <w:szCs w:val="24"/>
        </w:rPr>
        <w:t xml:space="preserve">potential </w:t>
      </w:r>
      <w:r w:rsidRPr="005C571F">
        <w:rPr>
          <w:rFonts w:ascii="Book Antiqua" w:eastAsia="HYSinMyeongJo-Medium" w:hAnsi="Book Antiqua"/>
          <w:sz w:val="24"/>
          <w:szCs w:val="24"/>
          <w:lang w:eastAsia="ko-KR"/>
        </w:rPr>
        <w:t xml:space="preserve">significant liver fibrosis. For this aim, we </w:t>
      </w:r>
      <w:r w:rsidRPr="005C571F">
        <w:rPr>
          <w:rFonts w:ascii="Book Antiqua" w:eastAsia="HYSinMyeongJo-Medium" w:hAnsi="Book Antiqua"/>
          <w:sz w:val="24"/>
          <w:szCs w:val="24"/>
        </w:rPr>
        <w:t xml:space="preserve">included a </w:t>
      </w:r>
      <w:r w:rsidRPr="005C571F">
        <w:rPr>
          <w:rFonts w:ascii="Book Antiqua" w:eastAsia="HYSinMyeongJo-Medium" w:hAnsi="Book Antiqua"/>
          <w:sz w:val="24"/>
          <w:szCs w:val="24"/>
          <w:lang w:eastAsia="ko-KR"/>
        </w:rPr>
        <w:t xml:space="preserve">cohort of </w:t>
      </w:r>
      <w:r w:rsidRPr="005C571F">
        <w:rPr>
          <w:rFonts w:ascii="Book Antiqua" w:eastAsia="HYSinMyeongJo-Medium" w:hAnsi="Book Antiqua"/>
          <w:sz w:val="24"/>
          <w:szCs w:val="24"/>
        </w:rPr>
        <w:t xml:space="preserve">apparently healthy </w:t>
      </w:r>
      <w:r w:rsidRPr="005C571F">
        <w:rPr>
          <w:rFonts w:ascii="Book Antiqua" w:eastAsia="HYSinMyeongJo-Medium" w:hAnsi="Book Antiqua"/>
          <w:sz w:val="24"/>
          <w:szCs w:val="24"/>
          <w:lang w:eastAsia="ko-KR"/>
        </w:rPr>
        <w:t xml:space="preserve">native Korean subjects without history of chronic viral hepatitis </w:t>
      </w:r>
      <w:r w:rsidRPr="005C571F">
        <w:rPr>
          <w:rFonts w:ascii="Book Antiqua" w:eastAsia="HYSinMyeongJo-Medium" w:hAnsi="Book Antiqua"/>
          <w:sz w:val="24"/>
          <w:szCs w:val="24"/>
        </w:rPr>
        <w:t xml:space="preserve">who underwent a </w:t>
      </w:r>
      <w:r w:rsidRPr="005C571F">
        <w:rPr>
          <w:rFonts w:ascii="Book Antiqua" w:eastAsia="HYSinMyeongJo-Medium" w:hAnsi="Book Antiqua"/>
          <w:sz w:val="24"/>
          <w:szCs w:val="24"/>
          <w:lang w:eastAsia="ko-KR"/>
        </w:rPr>
        <w:t xml:space="preserve">comprehensive </w:t>
      </w:r>
      <w:r w:rsidRPr="005C571F">
        <w:rPr>
          <w:rFonts w:ascii="Book Antiqua" w:eastAsia="HYSinMyeongJo-Medium" w:hAnsi="Book Antiqua"/>
          <w:sz w:val="24"/>
          <w:szCs w:val="24"/>
        </w:rPr>
        <w:t>medical health check-up</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 xml:space="preserve">The prevalence of significant liver fibrosis was fairly high (6.9%) in </w:t>
      </w:r>
      <w:r w:rsidRPr="005C571F">
        <w:rPr>
          <w:rFonts w:ascii="Book Antiqua" w:eastAsia="HYSinMyeongJo-Medium" w:hAnsi="Book Antiqua"/>
          <w:sz w:val="24"/>
          <w:szCs w:val="24"/>
          <w:lang w:eastAsia="ko-KR"/>
        </w:rPr>
        <w:t xml:space="preserve">this cohort. </w:t>
      </w:r>
      <w:r w:rsidRPr="005C571F">
        <w:rPr>
          <w:rFonts w:ascii="Book Antiqua" w:eastAsia="HYSinMyeongJo-Medium" w:hAnsi="Book Antiqua"/>
          <w:sz w:val="24"/>
          <w:szCs w:val="24"/>
        </w:rPr>
        <w:t xml:space="preserve">In addition, </w:t>
      </w:r>
      <w:r w:rsidRPr="005C571F">
        <w:rPr>
          <w:rFonts w:ascii="Book Antiqua" w:eastAsia="HYSinMyeongJo-Medium" w:hAnsi="Book Antiqua"/>
          <w:sz w:val="24"/>
          <w:szCs w:val="24"/>
          <w:lang w:eastAsia="ko-KR"/>
        </w:rPr>
        <w:t xml:space="preserve">the associations between significant liver fibrosis and other </w:t>
      </w:r>
      <w:r w:rsidRPr="005C571F">
        <w:rPr>
          <w:rFonts w:ascii="Book Antiqua" w:eastAsia="HYSinMyeongJo-Medium" w:hAnsi="Book Antiqua"/>
          <w:sz w:val="24"/>
          <w:szCs w:val="24"/>
        </w:rPr>
        <w:t xml:space="preserve">clinical factors were </w:t>
      </w:r>
      <w:r w:rsidRPr="005C571F">
        <w:rPr>
          <w:rFonts w:ascii="Book Antiqua" w:eastAsia="HYSinMyeongJo-Medium" w:hAnsi="Book Antiqua"/>
          <w:sz w:val="24"/>
          <w:szCs w:val="24"/>
          <w:lang w:eastAsia="ko-KR"/>
        </w:rPr>
        <w:t>investigated.</w:t>
      </w:r>
      <w:r w:rsidRPr="005C571F">
        <w:rPr>
          <w:rFonts w:ascii="Book Antiqua" w:eastAsia="HYSinMyeongJo-Medium" w:hAnsi="Book Antiqua"/>
          <w:sz w:val="24"/>
          <w:szCs w:val="24"/>
        </w:rPr>
        <w:t xml:space="preserve"> BMI, ALT, </w:t>
      </w:r>
      <w:r w:rsidRPr="005C571F">
        <w:rPr>
          <w:rFonts w:ascii="Book Antiqua" w:eastAsia="HYSinMyeongJo-Medium" w:hAnsi="Book Antiqua"/>
          <w:sz w:val="24"/>
          <w:szCs w:val="24"/>
          <w:lang w:eastAsia="ko-KR"/>
        </w:rPr>
        <w:t xml:space="preserve">carotid </w:t>
      </w:r>
      <w:r w:rsidRPr="005C571F">
        <w:rPr>
          <w:rFonts w:ascii="Book Antiqua" w:eastAsia="HYSinMyeongJo-Medium" w:hAnsi="Book Antiqua"/>
          <w:sz w:val="24"/>
          <w:szCs w:val="24"/>
        </w:rPr>
        <w:t>IMT, and</w:t>
      </w:r>
      <w:r w:rsidRPr="005C571F">
        <w:rPr>
          <w:rFonts w:ascii="Book Antiqua" w:eastAsia="HYSinMyeongJo-Medium" w:hAnsi="Book Antiqua"/>
          <w:sz w:val="24"/>
          <w:szCs w:val="24"/>
          <w:lang w:eastAsia="ko-KR"/>
        </w:rPr>
        <w:t xml:space="preserve"> number of calcified</w:t>
      </w:r>
      <w:r w:rsidRPr="005C571F">
        <w:rPr>
          <w:rFonts w:ascii="Book Antiqua" w:eastAsia="HYSinMyeongJo-Medium" w:hAnsi="Book Antiqua"/>
          <w:sz w:val="24"/>
          <w:szCs w:val="24"/>
        </w:rPr>
        <w:t xml:space="preserve"> carotid plaques </w:t>
      </w:r>
      <w:r w:rsidRPr="005C571F">
        <w:rPr>
          <w:rFonts w:ascii="Book Antiqua" w:eastAsia="HYSinMyeongJo-Medium" w:hAnsi="Book Antiqua"/>
          <w:sz w:val="24"/>
          <w:szCs w:val="24"/>
          <w:lang w:eastAsia="ko-KR"/>
        </w:rPr>
        <w:t xml:space="preserve">were identified as </w:t>
      </w:r>
      <w:r w:rsidRPr="005C571F">
        <w:rPr>
          <w:rFonts w:ascii="Book Antiqua" w:eastAsia="HYSinMyeongJo-Medium" w:hAnsi="Book Antiqua"/>
          <w:sz w:val="24"/>
          <w:szCs w:val="24"/>
        </w:rPr>
        <w:t xml:space="preserve">independent </w:t>
      </w:r>
      <w:r w:rsidRPr="005C571F">
        <w:rPr>
          <w:rFonts w:ascii="Book Antiqua" w:eastAsia="HYSinMyeongJo-Medium" w:hAnsi="Book Antiqua"/>
          <w:sz w:val="24"/>
          <w:szCs w:val="24"/>
          <w:lang w:eastAsia="ko-KR"/>
        </w:rPr>
        <w:t xml:space="preserve">predictors of </w:t>
      </w:r>
      <w:r w:rsidRPr="005C571F">
        <w:rPr>
          <w:rFonts w:ascii="Book Antiqua" w:eastAsia="HYSinMyeongJo-Medium" w:hAnsi="Book Antiqua"/>
          <w:sz w:val="24"/>
          <w:szCs w:val="24"/>
        </w:rPr>
        <w:t xml:space="preserve">significant liver fibrosis. Although an exact comparison is </w:t>
      </w:r>
      <w:r w:rsidRPr="005C571F">
        <w:rPr>
          <w:rFonts w:ascii="Book Antiqua" w:eastAsia="HYSinMyeongJo-Medium" w:hAnsi="Book Antiqua"/>
          <w:sz w:val="24"/>
          <w:szCs w:val="24"/>
          <w:lang w:eastAsia="ko-KR"/>
        </w:rPr>
        <w:t xml:space="preserve">not feasible </w:t>
      </w:r>
      <w:r w:rsidRPr="005C571F">
        <w:rPr>
          <w:rFonts w:ascii="Book Antiqua" w:eastAsia="HYSinMyeongJo-Medium" w:hAnsi="Book Antiqua"/>
          <w:sz w:val="24"/>
          <w:szCs w:val="24"/>
        </w:rPr>
        <w:t xml:space="preserve">due to </w:t>
      </w:r>
      <w:r w:rsidRPr="005C571F">
        <w:rPr>
          <w:rFonts w:ascii="Book Antiqua" w:eastAsia="HYSinMyeongJo-Medium" w:hAnsi="Book Antiqua"/>
          <w:sz w:val="24"/>
          <w:szCs w:val="24"/>
          <w:lang w:eastAsia="ko-KR"/>
        </w:rPr>
        <w:t>differences in ethnicity and</w:t>
      </w:r>
      <w:r w:rsidRPr="005C571F">
        <w:rPr>
          <w:rFonts w:ascii="Book Antiqua" w:eastAsia="HYSinMyeongJo-Medium" w:hAnsi="Book Antiqua"/>
          <w:sz w:val="24"/>
          <w:szCs w:val="24"/>
        </w:rPr>
        <w:t xml:space="preserve"> BMI, lack of histological information, </w:t>
      </w:r>
      <w:r w:rsidRPr="005C571F">
        <w:rPr>
          <w:rFonts w:ascii="Book Antiqua" w:eastAsia="HYSinMyeongJo-Medium" w:hAnsi="Book Antiqua"/>
          <w:sz w:val="24"/>
          <w:szCs w:val="24"/>
          <w:lang w:eastAsia="ko-KR"/>
        </w:rPr>
        <w:t xml:space="preserve">and </w:t>
      </w:r>
      <w:r w:rsidRPr="005C571F">
        <w:rPr>
          <w:rFonts w:ascii="Book Antiqua" w:eastAsia="HYSinMyeongJo-Medium" w:hAnsi="Book Antiqua"/>
          <w:sz w:val="24"/>
          <w:szCs w:val="24"/>
        </w:rPr>
        <w:t xml:space="preserve">potential bias caused by reasons for the </w:t>
      </w:r>
      <w:r w:rsidRPr="005C571F">
        <w:rPr>
          <w:rFonts w:ascii="Book Antiqua" w:eastAsia="HYSinMyeongJo-Medium" w:hAnsi="Book Antiqua"/>
          <w:sz w:val="24"/>
          <w:szCs w:val="24"/>
          <w:lang w:eastAsia="ko-KR"/>
        </w:rPr>
        <w:t xml:space="preserve">medical </w:t>
      </w:r>
      <w:r w:rsidRPr="005C571F">
        <w:rPr>
          <w:rFonts w:ascii="Book Antiqua" w:eastAsia="HYSinMyeongJo-Medium" w:hAnsi="Book Antiqua"/>
          <w:sz w:val="24"/>
          <w:szCs w:val="24"/>
        </w:rPr>
        <w:t xml:space="preserve">health check-up, the prevalence of significant liver fibrosis </w:t>
      </w:r>
      <w:r w:rsidRPr="005C571F">
        <w:rPr>
          <w:rFonts w:ascii="Book Antiqua" w:eastAsia="HYSinMyeongJo-Medium" w:hAnsi="Book Antiqua"/>
          <w:sz w:val="24"/>
          <w:szCs w:val="24"/>
          <w:lang w:eastAsia="ko-KR"/>
        </w:rPr>
        <w:t xml:space="preserve">in this study was similar to that </w:t>
      </w:r>
      <w:r w:rsidRPr="005C571F">
        <w:rPr>
          <w:rFonts w:ascii="Book Antiqua" w:eastAsia="HYSinMyeongJo-Medium" w:hAnsi="Book Antiqua"/>
          <w:sz w:val="24"/>
          <w:szCs w:val="24"/>
        </w:rPr>
        <w:t xml:space="preserve">of </w:t>
      </w:r>
      <w:r w:rsidRPr="005C571F">
        <w:rPr>
          <w:rFonts w:ascii="Book Antiqua" w:eastAsia="HYSinMyeongJo-Medium" w:hAnsi="Book Antiqua"/>
          <w:sz w:val="24"/>
          <w:szCs w:val="24"/>
          <w:lang w:eastAsia="ko-KR"/>
        </w:rPr>
        <w:t>a</w:t>
      </w:r>
      <w:r w:rsidRPr="005C571F">
        <w:rPr>
          <w:rFonts w:ascii="Book Antiqua" w:eastAsia="HYSinMyeongJo-Medium" w:hAnsi="Book Antiqua"/>
          <w:sz w:val="24"/>
          <w:szCs w:val="24"/>
        </w:rPr>
        <w:t xml:space="preserve"> previous French study (</w:t>
      </w:r>
      <w:r w:rsidRPr="005C571F">
        <w:rPr>
          <w:rFonts w:ascii="Book Antiqua" w:eastAsia="HYSinMyeongJo-Medium" w:hAnsi="Book Antiqua"/>
          <w:sz w:val="24"/>
          <w:szCs w:val="24"/>
          <w:lang w:eastAsia="ko-KR"/>
        </w:rPr>
        <w:t xml:space="preserve">6.9% and </w:t>
      </w:r>
      <w:r w:rsidRPr="005C571F">
        <w:rPr>
          <w:rFonts w:ascii="Book Antiqua" w:eastAsia="HYSinMyeongJo-Medium" w:hAnsi="Book Antiqua"/>
          <w:sz w:val="24"/>
          <w:szCs w:val="24"/>
        </w:rPr>
        <w:t>7.5%</w:t>
      </w:r>
      <w:r w:rsidRPr="005C571F">
        <w:rPr>
          <w:rFonts w:ascii="Book Antiqua" w:eastAsia="HYSinMyeongJo-Medium" w:hAnsi="Book Antiqua"/>
          <w:sz w:val="24"/>
          <w:szCs w:val="24"/>
          <w:lang w:eastAsia="ko-KR"/>
        </w:rPr>
        <w:t>, respectively</w:t>
      </w:r>
      <w:r w:rsidRPr="005C571F">
        <w:rPr>
          <w:rFonts w:ascii="Book Antiqua" w:eastAsia="HYSinMyeongJo-Medium" w:hAnsi="Book Antiqua"/>
          <w:sz w:val="24"/>
          <w:szCs w:val="24"/>
        </w:rPr>
        <w:t xml:space="preserve">) that adopted 8 kPa as the cutoff value </w:t>
      </w:r>
      <w:r w:rsidRPr="005C571F">
        <w:rPr>
          <w:rFonts w:ascii="Book Antiqua" w:eastAsia="HYSinMyeongJo-Medium" w:hAnsi="Book Antiqua"/>
          <w:sz w:val="24"/>
          <w:szCs w:val="24"/>
          <w:lang w:eastAsia="ko-KR"/>
        </w:rPr>
        <w:t xml:space="preserve">for </w:t>
      </w:r>
      <w:r w:rsidRPr="005C571F">
        <w:rPr>
          <w:rFonts w:ascii="Book Antiqua" w:eastAsia="HYSinMyeongJo-Medium" w:hAnsi="Book Antiqua"/>
          <w:sz w:val="24"/>
          <w:szCs w:val="24"/>
        </w:rPr>
        <w:t>screen</w:t>
      </w:r>
      <w:r w:rsidRPr="005C571F">
        <w:rPr>
          <w:rFonts w:ascii="Book Antiqua" w:eastAsia="HYSinMyeongJo-Medium" w:hAnsi="Book Antiqua"/>
          <w:sz w:val="24"/>
          <w:szCs w:val="24"/>
          <w:lang w:eastAsia="ko-KR"/>
        </w:rPr>
        <w:t xml:space="preserve">ing </w:t>
      </w:r>
      <w:r w:rsidRPr="005C571F">
        <w:rPr>
          <w:rFonts w:ascii="Book Antiqua" w:eastAsia="HYSinMyeongJo-Medium" w:hAnsi="Book Antiqua"/>
          <w:sz w:val="24"/>
          <w:szCs w:val="24"/>
        </w:rPr>
        <w:t>the general</w:t>
      </w:r>
      <w:r w:rsidR="00CB08CE" w:rsidRPr="005C571F">
        <w:rPr>
          <w:rFonts w:ascii="Book Antiqua" w:eastAsia="HYSinMyeongJo-Medium" w:hAnsi="Book Antiqua"/>
          <w:sz w:val="24"/>
          <w:szCs w:val="24"/>
          <w:lang w:eastAsia="ko-KR"/>
        </w:rPr>
        <w:t xml:space="preserve"> population</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{"citationID":"cjutnrv8r","properties":{"formattedCitation":"{\\rtf \\super [11]\\nosupersub{}}","plainCitation":"[11]"},"citationItems":[{"id":92,"uris":["http://zotero.org/users/1354749/items/8HXZ4JDU"],"uri":["http://zotero.org/users/1354749/items/8HXZ4JDU"],"itemData":{"id":92,"type":"article-journal","title":"Transient elastography as a screening tool for liver fibrosis and cirrhosis in a community-based population aged over 45 years","container-title":"Gut","page":"977-984","volume":"60","issue":"7","source":"NCBI PubMed","abstract":"BACKGROUND: Liver stiffness measurement (LSM) has been used to measure fibrosis in patients with various types of chronic liver diseases. However, its usefulness as a screening procedure in apparently healthy people had not been evaluated to date.\nMETHODS: 1358 subjects &gt;45 years old from a general population attending for a medical check-up were consecutively enrolled in the study. All subjects were submitted to medical examination and laboratory tests in addition to LSM, performed on the same day by a single operator. Subjects with LSM values &gt;8 kPa were referred to a liver unit for further investigations.\nRESULTS: 168 subjects were not considered for analysis due to missing data (n=23), LSM failure (n=51) or unreliable LSM values (n=94). Among the 1190 remaining subjects, 89 (7.5%) had LSM &gt;8 kPa including nine patients with LSM &gt;13 kPa. Despite the fact that normal liver tests were observed in 43% of them (38 out of 89), a specific cause of chronic liver disease was found in all cases. Non-alcoholic fatty liver disease (NAFLD) was the likely cause of chronic liver disease in 52 patients, alcoholic liver disease (ALD) in 20, and both causes were associated in seven additional patients. Hepatitis C virus and hepatitis B virus chronic hepatitis was documented in five and four cases, respectively, and primary biliary cirrhosis in one. Liver biopsy was obtained for 27 patients, including the nine patients with LSM &gt;13 kPa, who were diagnosed with liver cirrhosis due to ALD (n=5), chronic hepatitis C (n=3) or chronic hepatitis B (n=1). The 18 remaining biopsies showed liver fibrosis in all cases except one (isolated steatosis), with ALD and NAFLD being present in six and eight cases, respectively.\nCONCLUSION: LSM proved to be a useful and specific procedure to screen for cirrhosis in the general population and to detect undiagnosed chronic liver disease in apparently healthy subjects.","DOI":"10.1136/gut.2010.221382","ISSN":"1468-3288","note":"PMID: 21068129","journalAbbreviation":"Gut","language":"eng","author":[{"family":"Roulot","given":"Dominique"},{"family":"Costes","given":"Jean-Luc"},{"family":"Buyck","given":"Jean-François"},{"family":"Warzocha","given":"Ursula"},{"family":"Gambier","given":"Nicolas"},{"family":"Czernichow","given":"Sébastien"},{"family":"Le Clesiau","given":"Hervé"},{"family":"Beaugrand","given":"Michel"}],"issued":{"date-parts":[["2011",7]]},"PMID":"21068129"}}],"schema":"https://github.com/citation-style-language/schema/raw/master/csl-citation.json"}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[11]</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rPr>
        <w:t>.</w:t>
      </w:r>
    </w:p>
    <w:p w:rsidR="0005545B" w:rsidRPr="005C571F" w:rsidRDefault="0005545B" w:rsidP="00E80340">
      <w:pPr>
        <w:spacing w:line="360" w:lineRule="auto"/>
        <w:ind w:firstLineChars="200" w:firstLine="480"/>
        <w:rPr>
          <w:rFonts w:ascii="Book Antiqua" w:eastAsia="HYSinMyeongJo-Medium" w:hAnsi="Book Antiqua"/>
          <w:sz w:val="24"/>
          <w:szCs w:val="24"/>
          <w:lang w:eastAsia="ko-KR"/>
        </w:rPr>
      </w:pPr>
      <w:r w:rsidRPr="005C571F">
        <w:rPr>
          <w:rFonts w:ascii="Book Antiqua" w:eastAsia="HYSinMyeongJo-Medium" w:hAnsi="Book Antiqua"/>
          <w:sz w:val="24"/>
          <w:szCs w:val="24"/>
          <w:lang w:eastAsia="ko-KR"/>
        </w:rPr>
        <w:t xml:space="preserve">Regardless of etiology, </w:t>
      </w:r>
      <w:r w:rsidRPr="005C571F">
        <w:rPr>
          <w:rFonts w:ascii="Book Antiqua" w:eastAsia="HYSinMyeongJo-Medium" w:hAnsi="Book Antiqua"/>
          <w:sz w:val="24"/>
          <w:szCs w:val="24"/>
        </w:rPr>
        <w:t xml:space="preserve">significant </w:t>
      </w:r>
      <w:r w:rsidRPr="005C571F">
        <w:rPr>
          <w:rFonts w:ascii="Book Antiqua" w:eastAsia="HYSinMyeongJo-Medium" w:hAnsi="Book Antiqua"/>
          <w:sz w:val="24"/>
          <w:szCs w:val="24"/>
          <w:lang w:eastAsia="ko-KR"/>
        </w:rPr>
        <w:t xml:space="preserve">liver </w:t>
      </w:r>
      <w:r w:rsidRPr="005C571F">
        <w:rPr>
          <w:rFonts w:ascii="Book Antiqua" w:eastAsia="HYSinMyeongJo-Medium" w:hAnsi="Book Antiqua"/>
          <w:sz w:val="24"/>
          <w:szCs w:val="24"/>
        </w:rPr>
        <w:t xml:space="preserve">fibrosis </w:t>
      </w:r>
      <w:r w:rsidRPr="005C571F">
        <w:rPr>
          <w:rFonts w:ascii="Book Antiqua" w:eastAsia="HYSinMyeongJo-Medium" w:hAnsi="Book Antiqua"/>
          <w:sz w:val="24"/>
          <w:szCs w:val="24"/>
          <w:lang w:eastAsia="ko-KR"/>
        </w:rPr>
        <w:t xml:space="preserve">is </w:t>
      </w:r>
      <w:r w:rsidRPr="005C571F">
        <w:rPr>
          <w:rFonts w:ascii="Book Antiqua" w:eastAsia="HYSinMyeongJo-Medium" w:hAnsi="Book Antiqua"/>
          <w:sz w:val="24"/>
          <w:szCs w:val="24"/>
        </w:rPr>
        <w:t xml:space="preserve">associated with </w:t>
      </w:r>
      <w:r w:rsidRPr="005C571F">
        <w:rPr>
          <w:rFonts w:ascii="Book Antiqua" w:eastAsia="HYSinMyeongJo-Medium" w:hAnsi="Book Antiqua"/>
          <w:sz w:val="24"/>
          <w:szCs w:val="24"/>
          <w:lang w:eastAsia="ko-KR"/>
        </w:rPr>
        <w:t xml:space="preserve">a risk of fibrosis progression </w:t>
      </w:r>
      <w:r w:rsidRPr="005C571F">
        <w:rPr>
          <w:rFonts w:ascii="Book Antiqua" w:eastAsia="HYSinMyeongJo-Medium" w:hAnsi="Book Antiqua"/>
          <w:sz w:val="24"/>
          <w:szCs w:val="24"/>
        </w:rPr>
        <w:t>and poor prognosis</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{"citationID":"2d5cc2rguk","properties":{"formattedCitation":"{\\rtf \\super [18,19]\\nosupersub{}}","plainCitation":"[18,19]"},"citationItems":[{"id":240,"uris":["http://zotero.org/users/1354749/items/IAHZGT85"],"uri":["http://zotero.org/users/1354749/items/IAHZGT85"],"itemData":{"id":240,"type":"article-journal","title":"Nonalcoholic fatty liver disease: A spectrum of clinical and pathological severity","container-title":"Gastroenterology","page":"1413-1419","volume":"116","issue":"6","source":"ScienceDirect","abstract":"Background &amp;amp; Aims: The spectrum of nonalcoholic fatty liver disease ranges from fatty liver alone to nonalcoholic steatohepatitis. Most previous studies have short follow-up and have not carefully delineated different histological types when determining clinical outcomes. The aim of this study was to compare clinical characteristics and outcomes of patients with different types of nonalcoholic fatty liver. Methods: All liver biopsy specimens from 1979 to 1987 with fat accumulation were assessed for inflammation, ballooning degeneration, Mallory hyaline, and fibrosis. Biopsy specimens were also assessed for histological iron and hepatitis C RNA. Outcomes were cirrhosis, mortality, and liver-related mortality. Results: Of 772 liver biopsy specimens, complete data were available in 132 patients. Fatty liver (type 1) did not differ from the other three types combined with respect to gender, race, age, or obesity. Cirrhosis was more common in the other types combined (22%) than fatty liver alone (4%; P ≤ 0.001). Overall mortality, histological iron, and hepatitis C did not differ between groups. Most of the liver-related deaths were in type 4. Conclusions: The outcome of cirrhosis and liver-related death is not uniform across the spectrum of nonalcoholic fatty liver. These poor outcomes are more frequent in patients in whom biopsies show ballooning degeneration and Mallory hyaline or fibrosis. GASTROENTEROLOGY 1999;116:1413-1419","DOI":"10.1016/S0016-5085(99)70506-8","ISSN":"0016-5085","shortTitle":"Nonalcoholic fatty liver disease","journalAbbreviation":"Gastroenterology","author":[{"family":"Matteoni","given":"Christi A."},{"family":"Younossi","given":"Z. M."},{"family":"Gramlich","given":"Terry"},{"family":"Boparai","given":"Navdeep"},{"family":"Yao Chang Liu","given":""},{"family":"McCullough","given":"Arthur J."}],"issued":{"date-parts":[["1999",6]]},"accessed":{"date-parts":[["2013",7,12]]}}},{"id":236,"uris":["http://zotero.org/users/1354749/items/HMJCXN5A"],"uri":["http://zotero.org/users/1354749/items/HMJCXN5A"],"itemData":{"id":236,"type":"article-journal","title":"Long-term follow-up of patients with NAFLD and elevated liver enzymes","container-title":"Hepatology","page":"865–873","volume":"44","issue":"4","source":"Wiley Online Library","abstract":"Nonalcoholic fatty liver disease (NAFLD) is the most common cause of elevated liver enzymes in patients of developed countries. We determined the long-term clinical and histological courses of such patients. In a cohort study, 129 consecutively enrolled patients diagnosed with biopsy-proven NAFLD were reevaluated. Survival and causes of death were compared with a matched reference population. Living NAFLD patients were offered repeat liver biopsy and clinical and biochemical investigation. Mean follow-up (SD) was 13.7 (1.3) years. Mortality was not increased in patients with steatosis. Survival of patients with nonalcoholic steatohepatitis (NASH) was reduced (P = .01). These subjects more often died from cardiovascular (P = .04) and liver-related (P = .04) causes. Seven patients (5.4%) developed end-stage liver disease, including 3 patients with hepatocellular carcinoma. The absence of periportal fibrosis at baseline had a negative predictive value of 100% in predicting liver-related complications. At follow-up, 69 of 88 patients had diabetes or impaired glucose tolerance. Progression of liver fibrosis occurred in 41%. These subjects more often had a weight gain exceeding 5 kg (P = .02), they were more insulin resistant (P = .04), and they exhibited more pronounced hepatic fatty infiltration (P = .03) at follow-up. In conclusion, NAFLD with elevated liver enzymes is associated with a clinically significant risk of developing end-stage liver disease. Survival is lower in patients with NASH. Most NAFLD patients will develop diabetes or impaired glucose tolerance in the long term. Progression of liver fibrosis is associated with more pronounced insulin resistance and significant weight gain. (HEPATOLOGY 2006;44:865–873.)","DOI":"10.1002/hep.21327","ISSN":"1527-3350","language":"en","author":[{"family":"Ekstedt","given":"Mattias"},{"family":"Franzén","given":"Lennart E."},{"family":"Mathiesen","given":"Ulrik L."},{"family":"Thorelius","given":"Lars"},{"family":"Holmqvist","given":"Marika"},{"family":"Bodemar","given":"Göran"},{"family":"Kechagias","given":"Stergios"}],"issued":{"date-parts":[["2006"]]},"accessed":{"date-parts":[["2013",7,12]]}}}],"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[18,19]</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Thus, i</w:t>
      </w:r>
      <w:r w:rsidRPr="005C571F">
        <w:rPr>
          <w:rFonts w:ascii="Book Antiqua" w:eastAsia="HYSinMyeongJo-Medium" w:hAnsi="Book Antiqua"/>
          <w:sz w:val="24"/>
          <w:szCs w:val="24"/>
        </w:rPr>
        <w:t xml:space="preserve">t is of paramount importance to establish a screening strategy </w:t>
      </w:r>
      <w:r w:rsidRPr="005C571F">
        <w:rPr>
          <w:rFonts w:ascii="Book Antiqua" w:eastAsia="HYSinMyeongJo-Medium" w:hAnsi="Book Antiqua"/>
          <w:sz w:val="24"/>
          <w:szCs w:val="24"/>
          <w:lang w:eastAsia="ko-KR"/>
        </w:rPr>
        <w:t xml:space="preserve">using non-invasive tools such as TE </w:t>
      </w:r>
      <w:r w:rsidRPr="005C571F">
        <w:rPr>
          <w:rFonts w:ascii="Book Antiqua" w:eastAsia="HYSinMyeongJo-Medium" w:hAnsi="Book Antiqua"/>
          <w:sz w:val="24"/>
          <w:szCs w:val="24"/>
        </w:rPr>
        <w:t xml:space="preserve">to detect potential underlying </w:t>
      </w:r>
      <w:r w:rsidRPr="005C571F">
        <w:rPr>
          <w:rFonts w:ascii="Book Antiqua" w:eastAsia="HYSinMyeongJo-Medium" w:hAnsi="Book Antiqua"/>
          <w:sz w:val="24"/>
          <w:szCs w:val="24"/>
          <w:lang w:eastAsia="ko-KR"/>
        </w:rPr>
        <w:t xml:space="preserve">significant </w:t>
      </w:r>
      <w:r w:rsidRPr="005C571F">
        <w:rPr>
          <w:rFonts w:ascii="Book Antiqua" w:eastAsia="HYSinMyeongJo-Medium" w:hAnsi="Book Antiqua"/>
          <w:sz w:val="24"/>
          <w:szCs w:val="24"/>
        </w:rPr>
        <w:t xml:space="preserve">liver fibrosis in the </w:t>
      </w:r>
      <w:r w:rsidRPr="005C571F">
        <w:rPr>
          <w:rFonts w:ascii="Book Antiqua" w:eastAsia="HYSinMyeongJo-Medium" w:hAnsi="Book Antiqua"/>
          <w:sz w:val="24"/>
          <w:szCs w:val="24"/>
          <w:lang w:eastAsia="ko-KR"/>
        </w:rPr>
        <w:t xml:space="preserve">asymptomatic </w:t>
      </w:r>
      <w:r w:rsidRPr="005C571F">
        <w:rPr>
          <w:rFonts w:ascii="Book Antiqua" w:eastAsia="HYSinMyeongJo-Medium" w:hAnsi="Book Antiqua"/>
          <w:sz w:val="24"/>
          <w:szCs w:val="24"/>
        </w:rPr>
        <w:t xml:space="preserve">general population. </w:t>
      </w:r>
      <w:r w:rsidRPr="005C571F">
        <w:rPr>
          <w:rFonts w:ascii="Book Antiqua" w:eastAsia="HYSinMyeongJo-Medium" w:hAnsi="Book Antiqua"/>
          <w:sz w:val="24"/>
          <w:szCs w:val="24"/>
          <w:lang w:eastAsia="ko-KR"/>
        </w:rPr>
        <w:t>This</w:t>
      </w:r>
      <w:r w:rsidRPr="005C571F">
        <w:rPr>
          <w:rFonts w:ascii="Book Antiqua" w:eastAsia="HYSinMyeongJo-Medium" w:hAnsi="Book Antiqua"/>
          <w:sz w:val="24"/>
          <w:szCs w:val="24"/>
        </w:rPr>
        <w:t xml:space="preserve"> will </w:t>
      </w:r>
      <w:r w:rsidRPr="005C571F">
        <w:rPr>
          <w:rFonts w:ascii="Book Antiqua" w:eastAsia="HYSinMyeongJo-Medium" w:hAnsi="Book Antiqua"/>
          <w:sz w:val="24"/>
          <w:szCs w:val="24"/>
          <w:lang w:eastAsia="ko-KR"/>
        </w:rPr>
        <w:t xml:space="preserve">eventually </w:t>
      </w:r>
      <w:r w:rsidRPr="005C571F">
        <w:rPr>
          <w:rFonts w:ascii="Book Antiqua" w:eastAsia="HYSinMyeongJo-Medium" w:hAnsi="Book Antiqua"/>
          <w:sz w:val="24"/>
          <w:szCs w:val="24"/>
        </w:rPr>
        <w:t>reduce the social burden of liver fibrosis while improving patient</w:t>
      </w:r>
      <w:r w:rsidRPr="005C571F">
        <w:rPr>
          <w:rFonts w:ascii="Book Antiqua" w:eastAsia="HYSinMyeongJo-Medium" w:hAnsi="Book Antiqua"/>
          <w:sz w:val="24"/>
          <w:szCs w:val="24"/>
          <w:lang w:eastAsia="ko-KR"/>
        </w:rPr>
        <w:t>s’</w:t>
      </w:r>
      <w:r w:rsidRPr="005C571F">
        <w:rPr>
          <w:rFonts w:ascii="Book Antiqua" w:eastAsia="HYSinMyeongJo-Medium" w:hAnsi="Book Antiqua"/>
          <w:sz w:val="24"/>
          <w:szCs w:val="24"/>
        </w:rPr>
        <w:t xml:space="preserve"> quality of life and survival by preventing </w:t>
      </w:r>
      <w:r w:rsidRPr="005C571F">
        <w:rPr>
          <w:rFonts w:ascii="Book Antiqua" w:eastAsia="HYSinMyeongJo-Medium" w:hAnsi="Book Antiqua"/>
          <w:sz w:val="24"/>
          <w:szCs w:val="24"/>
          <w:lang w:eastAsia="ko-KR"/>
        </w:rPr>
        <w:t xml:space="preserve">disease progression. </w:t>
      </w:r>
      <w:r w:rsidRPr="005C571F">
        <w:rPr>
          <w:rFonts w:ascii="Book Antiqua" w:eastAsia="HYSinMyeongJo-Medium" w:hAnsi="Book Antiqua"/>
          <w:sz w:val="24"/>
          <w:szCs w:val="24"/>
        </w:rPr>
        <w:t xml:space="preserve">BMI, ALT, </w:t>
      </w:r>
      <w:r w:rsidRPr="005C571F">
        <w:rPr>
          <w:rFonts w:ascii="Book Antiqua" w:eastAsia="HYSinMyeongJo-Medium" w:hAnsi="Book Antiqua"/>
          <w:sz w:val="24"/>
          <w:szCs w:val="24"/>
          <w:lang w:eastAsia="ko-KR"/>
        </w:rPr>
        <w:t xml:space="preserve">carotid </w:t>
      </w:r>
      <w:r w:rsidRPr="005C571F">
        <w:rPr>
          <w:rFonts w:ascii="Book Antiqua" w:eastAsia="HYSinMyeongJo-Medium" w:hAnsi="Book Antiqua"/>
          <w:sz w:val="24"/>
          <w:szCs w:val="24"/>
        </w:rPr>
        <w:t>IMT, and</w:t>
      </w:r>
      <w:r w:rsidRPr="005C571F">
        <w:rPr>
          <w:rFonts w:ascii="Book Antiqua" w:eastAsia="HYSinMyeongJo-Medium" w:hAnsi="Book Antiqua"/>
          <w:sz w:val="24"/>
          <w:szCs w:val="24"/>
          <w:lang w:eastAsia="ko-KR"/>
        </w:rPr>
        <w:t xml:space="preserve"> number of calcified</w:t>
      </w:r>
      <w:r w:rsidRPr="005C571F">
        <w:rPr>
          <w:rFonts w:ascii="Book Antiqua" w:eastAsia="HYSinMyeongJo-Medium" w:hAnsi="Book Antiqua"/>
          <w:sz w:val="24"/>
          <w:szCs w:val="24"/>
        </w:rPr>
        <w:t xml:space="preserve"> carotid plaques</w:t>
      </w:r>
      <w:r w:rsidRPr="005C571F">
        <w:rPr>
          <w:rFonts w:ascii="Book Antiqua" w:eastAsia="HYSinMyeongJo-Medium" w:hAnsi="Book Antiqua"/>
          <w:sz w:val="24"/>
          <w:szCs w:val="24"/>
          <w:lang w:eastAsia="ko-KR"/>
        </w:rPr>
        <w:t xml:space="preserve">, four independent predictors of significant liver fibrosis in this study, are generally known to have significant correlation to </w:t>
      </w:r>
      <w:r w:rsidRPr="005C571F">
        <w:rPr>
          <w:rFonts w:ascii="Book Antiqua" w:eastAsia="HYSinMyeongJo-Medium" w:hAnsi="Book Antiqua"/>
          <w:sz w:val="24"/>
          <w:szCs w:val="24"/>
        </w:rPr>
        <w:t>NAFLD</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{"citationID":"2ckbhtu4ll","properties":{"formattedCitation":"{\\rtf \\super [20\\uc0\\u8211{}22]\\nosupersub{}}","plainCitation":"[20–22]"},"citationItems":[{"id":364,"uris":["http://zotero.org/users/1354749/items/TJRZSZ4W"],"uri":["http://zotero.org/users/1354749/items/TJRZSZ4W"],"itemData":{"id":364,"type":"article-journal","title":"Obesity is the only independent factor associated with ultrasound-diagnosed non-alcoholic fatty liver disease: a cross-sectional case-control study","container-title":"Scandinavian journal of gastroenterology","page":"566-572","volume":"41","issue":"5","source":"NCBI PubMed","abstract":"OBJECTIVE: There is increasing interest in ultrasound-diagnosed non-alcoholic fatty liver disease (NAFLD) in the ambulatory care setting. The aim of this study was to determine the clinical and metabolic features of ultrasound-diagnosed NAFLD.\nMATERIAL AND METHODS: Fifty ultrasound-diagnosed NAFLD patients who had not consumed alcohol for at least the previous 3 months were matched with 100 controls by age and gender distribution. Clinical, biochemical, and nutritional variables were compared between the ultrasound-diagnosed NAFLD patients and the controls. Conditional logistic regression analyses were used to identify independent factors associated with ultrasound-diagnosed NAFLD.\nRESULTS: The ultrasound-diagnosed NAFLD patients had higher values on the anthropometric measurements than those of the controls. Aspartate aminotransferase (ASAT), alanine aminotransferase (ALAT), uric acid, and gamma-glutamyl transpeptidase levels were higher in the ultrasound-diagnosed NAFLD patients than those in the controls (p&lt;0.001). The ASAT/ALAT ratio of the ultrasound-diagnosed NAFLD patients was lower than that of the controls (p&lt;0.001). Total cholesterol, triglycerides, high-density lipoprotein (HDL)-cholesterol, non-HDL-cholesterol, atherogenic index, fasting glucose, systolic blood pressure (BP), diastolic BP, and pulse pressure were higher in the ultrasound-diagnosed NAFLD patients than in the control subjects, while lipoprotein(a) was lower. There were no significant differences in low-density lipoprotein (LDL)-cholesterol levels or nutritional intake between patients and controls. Abnormal ASAT or ALAT, hypertriglyceridemia, lower HDL-cholesterol levels, silent myocardial ischemic pattern on electrocardiogram (ECG), impaired fasting glucose, and obesity were common among the ultrasound-diagnosed NAFLD patients. The only independent factor associated with ultrasound-diagnosed NAFLD was obesity (p&lt;0.001).\nCONCLUSIONS: Our data suggest that NAFLD diagnosed by ultrasound is associated with hypertriglyceridemia, impaired fasting glucose, silent myocardial ischemic pattern of ECG, obesity, and abnormal liver tests in adults. Among these factors, obesity was the only independent factor associated with ultrasound-diagnosed NAFLD.","DOI":"10.1080/00365520500319591","ISSN":"0036-5521","note":"PMID: 16638699","shortTitle":"Obesity is the only independent factor associated with ultrasound-diagnosed non-alcoholic fatty liver disease","journalAbbreviation":"Scand. J. Gastroenterol.","language":"eng","author":[{"family":"Lee","given":"Sangyeoup"},{"family":"Jin Kim","given":"Yun"},{"family":"Yong Jeon","given":"Tae"},{"family":"Hoi Kim","given":"Hyoung"},{"family":"Woo Oh","given":"Sang"},{"family":"Park","given":"Yongsoon"},{"family":"Soo Kim","given":"Sung"}],"issued":{"date-parts":[["2006",5]]},"PMID":"16638699"}},{"id":65,"uris":["http://zotero.org/users/1354749/items/68BX8244"],"uri":["http://zotero.org/users/1354749/items/68BX8244"],"itemData":{"id":65,"type":"article-journal","title":"Non-alcoholic fatty liver disease is strongly associated with carotid atherosclerosis: A systematic review","container-title":"Journal of Hepatology","page":"600-607","volume":"49","issue":"4","source":"ScienceDirect","abstract":"Background/Aims\nTo perform a systematic review of the studies addressing the association between non-alcoholic fatty liver disease (NAFLD) and carotid intima-media thickness (IMT).\nMethods\nLiterature searches identified seven studies that met inclusion criteria: population-based or hospital-based case-control studies about the relation between NAFLD and carotid IMT, in which information on number of subjects in controls and NAFLD patients, and data to evaluate carotid IMT and carotid plaques (measured by carotid ultrasound) could be extracted.\nResults\nFrom a total of 3497 subjects (1427 patients and 2070 controls), we found a significant association between NAFLD and carotid IMT either in fixed (D: 0.51, 95% CI: 0.44–0.58, p &amp;lt; 1 × 10−8) or random models (D: 1.44, CI: 95% 0.63–2.24, p &amp;lt; 0.0006). Meta-regression analysis showed that mean differences in alanine aminotransferase and γ-GT were strongly correlated with those in IMT (p &amp;lt; 0.00006 and 0.004, respectively). In addition, 5 reports including 3212 subjects showed that carotid plaques were more frequently observed in NAFLD patients in comparison with controls, fixed model (p &amp;lt; 1 × 10−10), OR: 1.97 95% CI: 1.67–2.32 and random model p &amp;lt; 0.0002, OR: 3.13, 95% CI: 1.75–5.58.\nConclusions\nRoutine measurement of carotid IMT might be implemented in NAFLD patients, as they carry an increase of 13% of carotid IMT.","DOI":"10.1016/j.jhep.2008.06.012","ISSN":"0168-8278","shortTitle":"Non-alcoholic fatty liver disease is strongly associated with carotid atherosclerosis","journalAbbreviation":"Journal of Hepatology","author":[{"family":"Sookoian","given":"Silvia"},{"family":"Pirola","given":"Carlos J."}],"issued":{"date-parts":[["2008",10]]},"accessed":{"date-parts":[["2013",10,6]]}}},{"id":224,"uris":["http://zotero.org/users/1354749/items/GTNGESPN"],"uri":["http://zotero.org/users/1354749/items/GTNGESPN"],"itemData":{"id":224,"type":"article-journal","title":"Predictive value of ALT levels for non-alcoholic steatohepatitis (NASH) and advanced fibrosis in non-alcoholic fatty liver disease (NAFLD)","container-title":"Liver International","page":"1398–1405","volume":"33","issue":"9","source":"Wiley Online Library","abstract":"Background Non-alcoholic fatty liver disease (NAFLD) patients with elevated serum alanine aminotransferase (ALT) generally undergo a liver biopsy to evaluate for possible non-alcoholic steatohepatitis (NASH) or advanced fibrosis. However, patients with normal ALT could also have advanced stages of NAFLD. Aim To determine ALT value that will accurately predict NASH and advanced fibrosis using area under the receiver operating characteristics curve (AUROC) analysis. Methods Demographic, clinical and laboratory data of an ethnically diverse cohort of biopsy proven NAFLD patients were retrospectively analysed under univariate and multivariate analyses. Liver biopsies were scored using NASH clinical research network (NASH CRN) system. AUROC were performed for NAFLD Activity Score ≥5 (NASH) and fibrosis score ≥2 (advanced fibrosis). Results Two hundred and twenty-two patients were analysed. Fifty six (23%) had normal ALT. There was no difference in the rate of advanced fibrosis between normal and elevated ALT (26.8% vs. 18.1%, P = 0.19). However, significantly lower percentage of normal ALT group had NASH compared with elevated ALT group (10.7% vs. 28.9%, P &lt; 0.01). Overall, 37.5% of normal ALT group had NASH or advanced fibrosis, whereas 53% of elevated ALT had no NASH or advanced fibrosis. Higher ALT values correlated with higher specificity, but lower sensitivity for both NASH and advanced fibrosis. AUROC for ALT level correlating NASH and advanced fibrosis were 0.62 and 0.46 respectively. Conclusion There is no optimal ALT level to predict NASH and advanced fibrosis. Metabolic risk factors should be evaluated to select patients for a liver biopsy to confirm NASH and advanced fibrosis.","DOI":"10.1111/liv.12226","ISSN":"1478-3231","language":"en","author":[{"family":"Verma","given":"Siddharth"},{"family":"Jensen","given":"Donald"},{"family":"Hart","given":"John"},{"family":"Mohanty","given":"Smruti R."}],"issued":{"date-parts":[["2013"]]},"accessed":{"date-parts":[["2013",10,6]]}}}],"schema":"https://github.com/citation-style-language/schema/raw/master/csl-citation.json"}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[20–22]</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rPr>
        <w:t xml:space="preserve">, which is the leading cause of </w:t>
      </w:r>
      <w:r w:rsidRPr="005C571F">
        <w:rPr>
          <w:rFonts w:ascii="Book Antiqua" w:eastAsia="HYSinMyeongJo-Medium" w:hAnsi="Book Antiqua"/>
          <w:sz w:val="24"/>
          <w:szCs w:val="24"/>
          <w:lang w:eastAsia="ko-KR"/>
        </w:rPr>
        <w:t xml:space="preserve">CLDs </w:t>
      </w:r>
      <w:r w:rsidRPr="005C571F">
        <w:rPr>
          <w:rFonts w:ascii="Book Antiqua" w:eastAsia="HYSinMyeongJo-Medium" w:hAnsi="Book Antiqua"/>
          <w:sz w:val="24"/>
          <w:szCs w:val="24"/>
        </w:rPr>
        <w:t xml:space="preserve">in the general population, with no evidence of </w:t>
      </w:r>
      <w:r w:rsidRPr="005C571F">
        <w:rPr>
          <w:rFonts w:ascii="Book Antiqua" w:eastAsia="HYSinMyeongJo-Medium" w:hAnsi="Book Antiqua"/>
          <w:sz w:val="24"/>
          <w:szCs w:val="24"/>
          <w:lang w:eastAsia="ko-KR"/>
        </w:rPr>
        <w:t xml:space="preserve">chronic </w:t>
      </w:r>
      <w:r w:rsidRPr="005C571F">
        <w:rPr>
          <w:rFonts w:ascii="Book Antiqua" w:eastAsia="HYSinMyeongJo-Medium" w:hAnsi="Book Antiqua"/>
          <w:sz w:val="24"/>
          <w:szCs w:val="24"/>
        </w:rPr>
        <w:t>viral hepatitis worldwide</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{"citationID":"21l4kut9qf","properties":{"formattedCitation":"{\\rtf \\super [23\\uc0\\u8211{}25]\\nosupersub{}}","plainCitation":"[23–25]"},"citationItems":[{"id":391,"uris":["http://zotero.org/users/1354749/items/WPDQI256"],"uri":["http://zotero.org/users/1354749/items/WPDQI256"],"itemData":{"id":391,"type":"article-journal","title":"Long term prognosis of fatty liver: risk of chronic liver disease and death","container-title":"Gut","page":"750-755","volume":"53","issue":"5","source":"gut.bmj.com.ymlib.yonsei.ac.kr","abstract":"Background and aims: Fatty liver is a common histological finding in human liver biopsy specimens. It affects 10–24% of the general population and is believed to be a marker of risk of later chronic liver disease. The present study examined the risk of development of cirrhotic liver disease and the risk of death in a cohort diagnosed with pure fatty liver without inflammation.\nMethods: A total of 215 patients who had a liver biopsy performed during the period 1976–1987 were included in the study. The population consisted of 109 non-alcoholic and 106 alcoholic fatty liver patients. Median follow up time was 16.7 (0.2–21.9) years in the non-alcoholic and 9.2 (0.6–23.1) years in the alcoholic group. Systematic data collection was carried out by review of all medical records. All members of the study cohort were linked through their unique personal identification number to the National Registry of Patients and the nationwide Registry of Causes of Death, and all admissions, discharge diagnoses, and causes of death were obtained.\nResults: In the non-alcoholic fatty liver group, one patient developed cirrhosis during the follow up period compared with 22 patients in the alcoholic group. Survival estimates were significantly (p&lt;0.01) different between the two groups, for men as well as for women, with a higher death rate in the alcoholic fatty liver group. Survival estimates in the non-alcoholic fatty liver group were not different from the Danish population.\nConclusions: This study revealed that patients with type 1 non-alcoholic fatty liver disease have a benign clinical course without excess mortality.","DOI":"10.1136/gut.2003.019984","ISSN":", 1468-3288","note":"PMID: 15082596","shortTitle":"Long term prognosis of fatty liver","journalAbbreviation":"Gut","language":"en","author":[{"family":"Dam-Larsen","given":"S."},{"family":"Franzmann","given":"M."},{"family":"Andersen","given":"I. B."},{"family":"Christoffersen","given":"P."},{"family":"Jensen","given":"L. B."},{"family":"Sørensen","given":"T. I. A."},{"family":"Becker","given":"U."},{"family":"Bendtsen","given":"F."}],"issued":{"date-parts":[["2004",5,1]]},"accessed":{"date-parts":[["2013",7,12]]},"PMID":"15082596"}},{"id":149,"uris":["http://zotero.org/users/1354749/items/BT2HUI3B"],"uri":["http://zotero.org/users/1354749/items/BT2HUI3B"],"itemData":{"id":149,"type":"article-journal","title":"Decreased survival of subjects with elevated liver function tests during a 28-year follow-up","container-title":"Hepatology","page":"595–602","volume":"51","issue":"2","source":"Wiley Online Library","abstract":"The long-term survival of subjects with nonalcoholic fatty liver disease (NAFLD) in comparison with both individuals with elevated transaminases attributable to other causes and the general poulation is poorly characterized. This study was undertaken to determine the frequency of NAFLD in a cohort of subjects who underwent liver biopsy from 1980 to 1984 because of elevated liver enzymes, and to assess mortality among subjects with NAFLD in comparison with the general Swedish population. The 256 subjects (61% men) had a mean age of 45 ± 12 years at the inclusion. Liver biopsies were blindly scored for NAFLD and nonalcoholic steatohepatitis (NASH). Causes of death were ascertained from the national Swedish Cause of Death Registry. Fatty liver was detected in 143 of the 256 subjects, including 25 (10%) with alcoholic fatty liver disease and 118 (46%) exhibiting NAFLD. Of those, 51 (20%) were classified as NASH and 67 (26%) as nonalcoholic bland steatosis. Cirrhosis was present in 9% at inclusion. During the follow-up period, 113 (44%) of the total population and 47 (40%) of the 118 subjects diagnosed with NAFLD died. Of the 113 deaths, 37 were of cardiovascular disease and 16 of liver diseases. Compared with the total Swedish population, adjusted for sex, age, and calendar period, subjects with NAFLD exhibited a 69% increased mortality (standardized mortality ratio [SMR] = 1.69; 95% confidence interval [CI], 1.24–2.25); subjects with bland steatosis, a 55% increase (SMR, 1.55; 95% CI, 0.98–2.32; P = 0.062); and subjects with NASH, 86% (SMR, 1.86; 95% CI, 1.19–2.76; P = 0.007). Conclusion: Patients with NASH are at increased risk of death compared with the general population. Liver disease is the third most common cause of death among patients with NAFLD. (HEPATOLOGY 2009.)","DOI":"10.1002/hep.23314","ISSN":"1527-3350","language":"en","author":[{"family":"Söderberg","given":"Cecilia"},{"family":"Stål","given":"Per"},{"family":"Askling","given":"Johan"},{"family":"Glaumann","given":"Hans"},{"family":"Lindberg","given":"Greger"},{"family":"Marmur","given":"Joel"},{"family":"Hultcrantz","given":"Rolf"}],"issued":{"date-parts":[["2010"]]},"accessed":{"date-parts":[["2013",7,12]]}}},{"id":123,"uris":["http://zotero.org/users/1354749/items/A4W9Q5DX"],"uri":["http://zotero.org/users/1354749/items/A4W9Q5DX"],"itemData":{"id":123,"type":"article-journal","title":"Type and cause of liver disease in Korea: single-center experience, 2005-2010","container-title":"Clinical and Molecular Hepatology","page":"309","volume":"18","issue":"3","source":"CrossRef","DOI":"10.3350/cmh.2012.18.3.309","ISSN":"2287-2728, 2287-285X","shortTitle":"Type and cause of liver disease in Korea","author":[{"family":"Lee","given":"Sang Soo"},{"family":"Byoun","given":"Young-Sang"},{"family":"Jeong","given":"Sook-Hyang"},{"family":"Kim","given":"Yeo Myung"},{"family":"Gil","given":"Ho"},{"family":"Min","given":"Bo-Young"},{"family":"Seong","given":"Mun Hyuk"},{"family":"Jang","given":"Eun Sun"},{"family":"Kim","given":"Jin-Wook"}],"issued":{"date-parts":[["2012"]]},"accessed":{"date-parts":[["2013",4,1]]}}}],"schema":"https://github.com/citation-style-language/schema/raw/master/csl-citation.json"}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[23–25]</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rPr>
        <w:t>. This indicates</w:t>
      </w:r>
      <w:r w:rsidRPr="005C571F">
        <w:rPr>
          <w:rFonts w:ascii="Book Antiqua" w:eastAsia="HYSinMyeongJo-Medium" w:hAnsi="Book Antiqua"/>
          <w:sz w:val="24"/>
          <w:szCs w:val="24"/>
          <w:lang w:eastAsia="ko-KR"/>
        </w:rPr>
        <w:t xml:space="preserve"> that most </w:t>
      </w:r>
      <w:r w:rsidRPr="005C571F">
        <w:rPr>
          <w:rFonts w:ascii="Book Antiqua" w:eastAsia="HYSinMyeongJo-Medium" w:hAnsi="Book Antiqua"/>
          <w:sz w:val="24"/>
          <w:szCs w:val="24"/>
        </w:rPr>
        <w:t xml:space="preserve">subjects with significant liver fibrosis in the current study </w:t>
      </w:r>
      <w:r w:rsidRPr="005C571F">
        <w:rPr>
          <w:rFonts w:ascii="Book Antiqua" w:eastAsia="HYSinMyeongJo-Medium" w:hAnsi="Book Antiqua"/>
          <w:sz w:val="24"/>
          <w:szCs w:val="24"/>
          <w:lang w:eastAsia="ko-KR"/>
        </w:rPr>
        <w:t xml:space="preserve">cohort may </w:t>
      </w:r>
      <w:r w:rsidRPr="005C571F">
        <w:rPr>
          <w:rFonts w:ascii="Book Antiqua" w:eastAsia="HYSinMyeongJo-Medium" w:hAnsi="Book Antiqua"/>
          <w:sz w:val="24"/>
          <w:szCs w:val="24"/>
        </w:rPr>
        <w:t xml:space="preserve">have NAFLD. Indeed, </w:t>
      </w:r>
      <w:r w:rsidRPr="005C571F">
        <w:rPr>
          <w:rFonts w:ascii="Book Antiqua" w:eastAsia="HYSinMyeongJo-Medium" w:hAnsi="Book Antiqua"/>
          <w:sz w:val="24"/>
          <w:szCs w:val="24"/>
          <w:lang w:eastAsia="ko-KR"/>
        </w:rPr>
        <w:t>most patients with significant fibrosis (</w:t>
      </w:r>
      <w:r w:rsidRPr="00512E93">
        <w:rPr>
          <w:rFonts w:ascii="Book Antiqua" w:eastAsia="HYSinMyeongJo-Medium" w:hAnsi="Book Antiqua"/>
          <w:i/>
          <w:sz w:val="24"/>
          <w:szCs w:val="24"/>
          <w:lang w:eastAsia="ko-KR"/>
        </w:rPr>
        <w:t>n</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lang w:eastAsia="ko-KR"/>
        </w:rPr>
        <w:t xml:space="preserve">9, 81.8%) showed more than </w:t>
      </w:r>
      <w:r w:rsidRPr="005C571F">
        <w:rPr>
          <w:rFonts w:ascii="Book Antiqua" w:eastAsia="HYSinMyeongJo-Medium" w:hAnsi="Book Antiqua"/>
          <w:sz w:val="24"/>
          <w:szCs w:val="24"/>
        </w:rPr>
        <w:t xml:space="preserve">mild fatty liver </w:t>
      </w:r>
      <w:r w:rsidRPr="005C571F">
        <w:rPr>
          <w:rFonts w:ascii="Book Antiqua" w:eastAsia="HYSinMyeongJo-Medium" w:hAnsi="Book Antiqua"/>
          <w:sz w:val="24"/>
          <w:szCs w:val="24"/>
          <w:lang w:eastAsia="ko-KR"/>
        </w:rPr>
        <w:t>on ultrasonography. Of these, 6 patients showed elevated ALT level</w:t>
      </w:r>
      <w:r w:rsidRPr="005C571F">
        <w:rPr>
          <w:rFonts w:ascii="Book Antiqua" w:eastAsia="HYSinMyeongJo-Medium" w:hAnsi="Book Antiqua"/>
          <w:sz w:val="24"/>
          <w:szCs w:val="24"/>
        </w:rPr>
        <w:t>.</w:t>
      </w:r>
    </w:p>
    <w:p w:rsidR="000A5844" w:rsidRPr="005C571F" w:rsidRDefault="0005545B" w:rsidP="00E80340">
      <w:pPr>
        <w:spacing w:line="360" w:lineRule="auto"/>
        <w:ind w:firstLine="480"/>
        <w:rPr>
          <w:rStyle w:val="CharAttribute5"/>
          <w:rFonts w:ascii="Book Antiqua" w:eastAsia="HYSinMyeongJo-Medium" w:hAnsi="Book Antiqua"/>
          <w:szCs w:val="24"/>
          <w:lang w:eastAsia="ko-KR"/>
        </w:rPr>
      </w:pPr>
      <w:r w:rsidRPr="005C571F">
        <w:rPr>
          <w:rStyle w:val="CharAttribute5"/>
          <w:rFonts w:ascii="Book Antiqua" w:eastAsia="HYSinMyeongJo-Medium" w:hAnsi="Book Antiqua"/>
          <w:szCs w:val="24"/>
          <w:lang w:eastAsia="ko-KR"/>
        </w:rPr>
        <w:t xml:space="preserve">To evaluate the relative risks of significant liver fibrosis, the study population was divided into two groups by BMI, ALT, carotid IMT, and number of calcified carotid plaques. Subjects with ALT higher than a cutoff value of 19 IU/L had </w:t>
      </w:r>
      <w:r w:rsidRPr="005C571F">
        <w:rPr>
          <w:rStyle w:val="CharAttribute5"/>
          <w:rFonts w:ascii="Book Antiqua" w:eastAsia="HYSinMyeongJo-Medium" w:hAnsi="Book Antiqua"/>
          <w:szCs w:val="24"/>
          <w:lang w:eastAsia="ko-KR"/>
        </w:rPr>
        <w:lastRenderedPageBreak/>
        <w:t>significantly increased risk of significant liver fibrosis. This finding that subjects with normal ALT level are not completely free from the risk of significant liver fibrosis is consistent with the results of previous studies. Elevated ALT level, even within the current normal range (≤</w:t>
      </w:r>
      <w:r w:rsidR="00512E93">
        <w:rPr>
          <w:rStyle w:val="CharAttribute5"/>
          <w:rFonts w:ascii="Book Antiqua" w:eastAsia="宋体" w:hAnsi="Book Antiqua" w:hint="eastAsia"/>
          <w:szCs w:val="24"/>
          <w:lang w:eastAsia="zh-CN"/>
        </w:rPr>
        <w:t xml:space="preserve"> </w:t>
      </w:r>
      <w:r w:rsidRPr="005C571F">
        <w:rPr>
          <w:rStyle w:val="CharAttribute5"/>
          <w:rFonts w:ascii="Book Antiqua" w:eastAsia="HYSinMyeongJo-Medium" w:hAnsi="Book Antiqua"/>
          <w:szCs w:val="24"/>
          <w:lang w:eastAsia="ko-KR"/>
        </w:rPr>
        <w:t>35-40 IU/L), has been associated with a risk of metabolic syndrome</w:t>
      </w:r>
      <w:r w:rsidR="009D2538" w:rsidRPr="005C571F">
        <w:rPr>
          <w:rStyle w:val="CharAttribute5"/>
          <w:rFonts w:ascii="Book Antiqua" w:eastAsia="HYSinMyeongJo-Medium" w:hAnsi="Book Antiqua"/>
          <w:szCs w:val="24"/>
          <w:lang w:eastAsia="ko-KR"/>
        </w:rPr>
        <w:fldChar w:fldCharType="begin"/>
      </w:r>
      <w:r w:rsidR="00841958" w:rsidRPr="005C571F">
        <w:rPr>
          <w:rStyle w:val="CharAttribute5"/>
          <w:rFonts w:ascii="Book Antiqua" w:eastAsia="HYSinMyeongJo-Medium" w:hAnsi="Book Antiqua"/>
          <w:szCs w:val="24"/>
          <w:lang w:eastAsia="ko-KR"/>
        </w:rPr>
        <w:instrText xml:space="preserve"> ADDIN ZOTERO_ITEM CSL_CITATION {"citationID":"2cv1m2hv85","properties":{"formattedCitation":"{\\rtf \\super [26]\\nosupersub{}}","plainCitation":"[26]"},"citationItems":[{"id":126,"uris":["http://zotero.org/users/1354749/items/AAR3SVRZ"],"uri":["http://zotero.org/users/1354749/items/AAR3SVRZ"],"itemData":{"id":126,"type":"article-journal","title":"Updated thresholds for serum alanine aminotransferase level in a large-scale population study composed of 34 346 subjects","container-title":"Alimentary Pharmacology &amp; Therapeutics","page":"560–568","volume":"36","issue":"6","source":"Wiley Online Library","abstract":"Background The sensitivity of current upper limit of normal (ULN) of serum alanine aminotransferase (ALT) levels for detecting chronic liver disease has been challenged recently. Aim To identify modulating factors for serum ALT levels and to refine its ULN threshold. Methods We enrolled 34 346 consecutive subjects who completed the health check-up at Taipei Veterans General Hospital from 2002 to 2009. ULN was set for healthy ALT level to the 95th percentile of the reference healthy population. Results A group of 21 282 subjects were used as a training set to define an ULN with the highest sensitivity; afterwards, this ULN was validated in another set of 13 064 subjects. A reference healthy population was selected from the training set after excluding subjects with any abnormalities in independent risk factors associated with elevated serum ALT level (&gt;40 IU/L) by multivariate analysis like body mass index, waist circumference, glucose, cholesterol, high-density lipoprotein-cholesterol, triglyceride, hepatitis B virus surface antigen, anti-hepatitis C virus antibody and fatty liver. The new ULN of serum ALT level defined as the 95% percentile in the healthy population were 21 IU/L and 17 IU/L for men and women respectively. These cut-off values had the highest Youden's index and areas under the corresponding receiver operating curves among four widely applied thresholds in both the training and validation sets. Conclusions The suggested threshold of upper limit of normal provides better discrimination between healthy and unhealthy status. Viral hepatitis, metabolic syndrome and fatty liver are the major risk factors of elevated serum alanine aminotransferase levels.","DOI":"10.1111/j.1365-2036.2012.05224.x","ISSN":"1365-2036","language":"en","author":[{"family":"Wu","given":"W.-C."},{"family":"Wu","given":"C.-Y."},{"family":"Wang","given":"Y.-J."},{"family":"Hung","given":"H.-H."},{"family":"Yang","given":"H.-I."},{"family":"Kao","given":"W.-Y."},{"family":"Su","given":"C.-W."},{"family":"Wu","given":"J.-C."},{"family":"Chan","given":"W.-L."},{"family":"Lin","given":"H.-C."},{"family":"Lee","given":"F.-Y."},{"family":"Lee","given":"S.-D."}],"issued":{"date-parts":[["2012"]]},"accessed":{"date-parts":[["2013",10,6]]}}}],"schema":"https://github.com/citation-style-language/schema/raw/master/csl-citation.json"} </w:instrText>
      </w:r>
      <w:r w:rsidR="009D2538" w:rsidRPr="005C571F">
        <w:rPr>
          <w:rStyle w:val="CharAttribute5"/>
          <w:rFonts w:ascii="Book Antiqua" w:eastAsia="HYSinMyeongJo-Medium" w:hAnsi="Book Antiqua"/>
          <w:szCs w:val="24"/>
          <w:lang w:eastAsia="ko-KR"/>
        </w:rPr>
        <w:fldChar w:fldCharType="separate"/>
      </w:r>
      <w:r w:rsidR="00841958" w:rsidRPr="005C571F">
        <w:rPr>
          <w:rFonts w:ascii="Book Antiqua" w:hAnsi="Book Antiqua"/>
          <w:kern w:val="0"/>
          <w:sz w:val="24"/>
          <w:szCs w:val="24"/>
          <w:vertAlign w:val="superscript"/>
        </w:rPr>
        <w:t>[26]</w:t>
      </w:r>
      <w:r w:rsidR="009D2538" w:rsidRPr="005C571F">
        <w:rPr>
          <w:rStyle w:val="CharAttribute5"/>
          <w:rFonts w:ascii="Book Antiqua" w:eastAsia="HYSinMyeongJo-Medium" w:hAnsi="Book Antiqua"/>
          <w:szCs w:val="24"/>
          <w:lang w:eastAsia="ko-KR"/>
        </w:rPr>
        <w:fldChar w:fldCharType="end"/>
      </w:r>
      <w:r w:rsidRPr="005C571F">
        <w:rPr>
          <w:rStyle w:val="CharAttribute5"/>
          <w:rFonts w:ascii="Book Antiqua" w:eastAsia="HYSinMyeongJo-Medium" w:hAnsi="Book Antiqua"/>
          <w:szCs w:val="24"/>
          <w:lang w:eastAsia="ko-KR"/>
        </w:rPr>
        <w:t>, CLDs</w:t>
      </w:r>
      <w:r w:rsidR="009D2538" w:rsidRPr="005C571F">
        <w:rPr>
          <w:rStyle w:val="CharAttribute5"/>
          <w:rFonts w:ascii="Book Antiqua" w:eastAsia="HYSinMyeongJo-Medium" w:hAnsi="Book Antiqua"/>
          <w:szCs w:val="24"/>
          <w:lang w:eastAsia="ko-KR"/>
        </w:rPr>
        <w:fldChar w:fldCharType="begin"/>
      </w:r>
      <w:r w:rsidR="00841958" w:rsidRPr="005C571F">
        <w:rPr>
          <w:rStyle w:val="CharAttribute5"/>
          <w:rFonts w:ascii="Book Antiqua" w:eastAsia="HYSinMyeongJo-Medium" w:hAnsi="Book Antiqua"/>
          <w:szCs w:val="24"/>
          <w:lang w:eastAsia="ko-KR"/>
        </w:rPr>
        <w:instrText xml:space="preserve"> ADDIN ZOTERO_ITEM CSL_CITATION {"citationID":"179bqlh24g","properties":{"formattedCitation":"{\\rtf \\super [27]\\nosupersub{}}","plainCitation":"[27]"},"citationItems":[{"id":371,"uris":["http://zotero.org/users/1354749/items/UQH5BNA3"],"uri":["http://zotero.org/users/1354749/items/UQH5BNA3"],"itemData":{"id":371,"type":"article-journal","title":"Upper normal threshold of serum alanine aminotransferase in identifying individuals at risk for chronic liver disease","container-title":"Liver International","page":"937–944","volume":"32","issue":"6","source":"Wiley Online Library","abstract":"Background/AimsSerum alanine aminotransferase (ALT) is an easily available, low-cost screening tool for detecting silent chronic liver disease. Recent studies have suggested that the currently accepted healthy ALT thresholds be lowered.MethodsIn this retrospective cross-sectional study, we determined upper thresholds for ALT values in a nationally representative healthy cohort (n = 3337) from the Fourth Korea National Health and Nutrition Examination Survey (KNHANES IV). Sensitivity and specificity of the currently used ALT threshold (40 IU/L, regardless of gender) was compared against study-derived, gender-specific ALT thresholds for detecting individuals at risk for chronic liver disease in 27 913 health check-up participants.ResultsThe 95th percentile levels for ALT in healthy weight, metabolically normal, liver disease-free KNHANES participants were 34 IU/L for men and 25 IU/L for women. The prevalence of ALT elevation among health check-up participants was 11.0% in currently used thresholds, and increased to 22.6% with study-derived, gender-specific thresholds. Of the population who were additionally defined to have elevated ALT levels under new ALT threshold, 65.7% were at risk for chronic liver disease. Sensitivity for detecting individuals at risk for chronic liver disease improved from 18 to 33% with new thresholds whereas a trade-off in specificity (from 96 to 88%) was observed.ConclusionsIt is recommendable to lower the current ALT thresholds to better identify individuals at risk for chronic liver disease.","DOI":"10.1111/j.1478-3231.2011.02749.x","ISSN":"1478-3231","language":"en","author":[{"family":"Park","given":"Ha Na"},{"family":"Sinn","given":"Dong Hyun"},{"family":"Gwak","given":"Geum-Youn"},{"family":"Kim","given":"Jee Eun"},{"family":"Rhee","given":"Sang Youl"},{"family":"Eo","given":"Sung June"},{"family":"Kim","given":"Yu Jin"},{"family":"Choi","given":"Moon Seok"},{"family":"Lee","given":"Joon Hyeok"},{"family":"Koh","given":"Kwang Cheol"},{"family":"Paik","given":"Seung Woon"},{"family":"Yoo","given":"Byung Chul"}],"issued":{"date-parts":[["2012"]]},"accessed":{"date-parts":[["2013",10,5]]}}}],"schema":"https://github.com/citation-style-language/schema/raw/master/csl-citation.json"} </w:instrText>
      </w:r>
      <w:r w:rsidR="009D2538" w:rsidRPr="005C571F">
        <w:rPr>
          <w:rStyle w:val="CharAttribute5"/>
          <w:rFonts w:ascii="Book Antiqua" w:eastAsia="HYSinMyeongJo-Medium" w:hAnsi="Book Antiqua"/>
          <w:szCs w:val="24"/>
          <w:lang w:eastAsia="ko-KR"/>
        </w:rPr>
        <w:fldChar w:fldCharType="separate"/>
      </w:r>
      <w:r w:rsidR="00841958" w:rsidRPr="005C571F">
        <w:rPr>
          <w:rFonts w:ascii="Book Antiqua" w:hAnsi="Book Antiqua"/>
          <w:kern w:val="0"/>
          <w:sz w:val="24"/>
          <w:szCs w:val="24"/>
          <w:vertAlign w:val="superscript"/>
        </w:rPr>
        <w:t>[27]</w:t>
      </w:r>
      <w:r w:rsidR="009D2538" w:rsidRPr="005C571F">
        <w:rPr>
          <w:rStyle w:val="CharAttribute5"/>
          <w:rFonts w:ascii="Book Antiqua" w:eastAsia="HYSinMyeongJo-Medium" w:hAnsi="Book Antiqua"/>
          <w:szCs w:val="24"/>
          <w:lang w:eastAsia="ko-KR"/>
        </w:rPr>
        <w:fldChar w:fldCharType="end"/>
      </w:r>
      <w:r w:rsidRPr="005C571F">
        <w:rPr>
          <w:rStyle w:val="CharAttribute5"/>
          <w:rFonts w:ascii="Book Antiqua" w:eastAsia="HYSinMyeongJo-Medium" w:hAnsi="Book Antiqua"/>
          <w:szCs w:val="24"/>
          <w:lang w:eastAsia="ko-KR"/>
        </w:rPr>
        <w:t>, NASH</w:t>
      </w:r>
      <w:r w:rsidR="009D2538" w:rsidRPr="005C571F">
        <w:rPr>
          <w:rStyle w:val="CharAttribute5"/>
          <w:rFonts w:ascii="Book Antiqua" w:eastAsia="HYSinMyeongJo-Medium" w:hAnsi="Book Antiqua"/>
          <w:szCs w:val="24"/>
          <w:lang w:eastAsia="ko-KR"/>
        </w:rPr>
        <w:fldChar w:fldCharType="begin"/>
      </w:r>
      <w:r w:rsidR="00841958" w:rsidRPr="005C571F">
        <w:rPr>
          <w:rStyle w:val="CharAttribute5"/>
          <w:rFonts w:ascii="Book Antiqua" w:eastAsia="HYSinMyeongJo-Medium" w:hAnsi="Book Antiqua"/>
          <w:szCs w:val="24"/>
          <w:lang w:eastAsia="ko-KR"/>
        </w:rPr>
        <w:instrText xml:space="preserve"> ADDIN ZOTERO_ITEM CSL_CITATION {"citationID":"2br8cov2ut","properties":{"formattedCitation":"{\\rtf \\super [28]\\nosupersub{}}","plainCitation":"[28]"},"citationItems":[{"id":159,"uris":["http://zotero.org/users/1354749/items/CBHD5TJT"],"uri":["http://zotero.org/users/1354749/items/CBHD5TJT"],"itemData":{"id":159,"type":"article-journal","title":"Independent Predictors of Fibrosis in Patients With Nonalcoholic Fatty Liver Disease","container-title":"Clinical Gastroenterology and Hepatology","page":"1224-1229.e2","volume":"7","issue":"11","source":"ScienceDirect","abstract":"Background &amp;amp; Aims\nNonalcoholic fatty liver disease (NAFLD) is a common cause of chronic liver disease. We investigated factors associated with advanced fibrosis in NAFLD.\nMethods\nThe study included 432 patients with histologically proven NAFLD (26.8% with nonalcoholic steatohepatitis [NASH] and 17.4% with moderate-to severe fibrosis). NASH was defined as steatosis, lobular inflammation, and ballooning degeneration with or without Mallory–Denk bodies and/or fibrosis. Fibrosis was classified into 2 groups: those with no or minimal fibrosis and those with moderate-to-severe fibrosis. Groups were compared using Mann–Whitney and chi-square method analyses. A model was constructed using a stepwise bidirectional method; its predictive power was measured using a 10-fold cross-validation technique.\nResults\nPatients with NASH were more likely to be male (P &amp;lt; .0001); have lower hip-to-waist ratios (P = .03); were less likely to be African American (P = .06); have higher levels of alanine aminotransferase (ALT; P &amp;lt; .0001), aspartate aminotransferase (AST; P &amp;lt; .0001), and serum triglycerides (P = .0154), but lower levels of high-density lipoprotein cholesterol (P &amp;lt; .0001). Patients with moderate-to-severe fibrosis were older (P = .0245); more likely to be male (P = .0189), Caucasian (P = .0382), have diabetes mellitus (P = .0238), and hypertension (P = .0375); and have a lower hip-to-waist ratio (P = .0077) but higher serum AST (P &amp;lt; .0001) and ALT (P &amp;lt; .0001) levels. The multivariate analysis model to predict moderate-to-severe fibrosis included male sex, Caucasian ethnicity, diabetes mellitus, and increased AST and ALT levels (model P value &amp;lt; .0001).\nConclusions\nIn patients with NAFLD, diabetes mellitus and aminotransferase levels are independent predictors of moderate-to-severe fibrosis. They can be used to identify NAFLD patients at risk for advanced fibrosis.","DOI":"10.1016/j.cgh.2009.06.007","ISSN":"1542-3565","journalAbbreviation":"Clinical Gastroenterology and Hepatology","author":[{"family":"Hossain","given":"Noreen"},{"family":"Afendy","given":"Arian"},{"family":"Stepanova","given":"Maria"},{"family":"Nader","given":"Fatema"},{"family":"Srishord","given":"Manirath"},{"family":"Rafiq","given":"Nila"},{"family":"Goodman","given":"Zachary"},{"family":"Younossi","given":"Zobair"}],"issued":{"date-parts":[["2009",11]]},"accessed":{"date-parts":[["2013",10,6]]}}}],"schema":"https://github.com/citation-style-language/schema/raw/master/csl-citation.json"} </w:instrText>
      </w:r>
      <w:r w:rsidR="009D2538" w:rsidRPr="005C571F">
        <w:rPr>
          <w:rStyle w:val="CharAttribute5"/>
          <w:rFonts w:ascii="Book Antiqua" w:eastAsia="HYSinMyeongJo-Medium" w:hAnsi="Book Antiqua"/>
          <w:szCs w:val="24"/>
          <w:lang w:eastAsia="ko-KR"/>
        </w:rPr>
        <w:fldChar w:fldCharType="separate"/>
      </w:r>
      <w:r w:rsidR="00841958" w:rsidRPr="005C571F">
        <w:rPr>
          <w:rFonts w:ascii="Book Antiqua" w:hAnsi="Book Antiqua"/>
          <w:kern w:val="0"/>
          <w:sz w:val="24"/>
          <w:szCs w:val="24"/>
          <w:vertAlign w:val="superscript"/>
        </w:rPr>
        <w:t>[28]</w:t>
      </w:r>
      <w:r w:rsidR="009D2538" w:rsidRPr="005C571F">
        <w:rPr>
          <w:rStyle w:val="CharAttribute5"/>
          <w:rFonts w:ascii="Book Antiqua" w:eastAsia="HYSinMyeongJo-Medium" w:hAnsi="Book Antiqua"/>
          <w:szCs w:val="24"/>
          <w:lang w:eastAsia="ko-KR"/>
        </w:rPr>
        <w:fldChar w:fldCharType="end"/>
      </w:r>
      <w:r w:rsidRPr="005C571F">
        <w:rPr>
          <w:rStyle w:val="CharAttribute5"/>
          <w:rFonts w:ascii="Book Antiqua" w:eastAsia="HYSinMyeongJo-Medium" w:hAnsi="Book Antiqua"/>
          <w:szCs w:val="24"/>
          <w:lang w:eastAsia="ko-KR"/>
        </w:rPr>
        <w:t>, and mortality in the Korean population</w:t>
      </w:r>
      <w:r w:rsidR="009D2538" w:rsidRPr="005C571F">
        <w:rPr>
          <w:rFonts w:ascii="Book Antiqua" w:hAnsi="Book Antiqua"/>
          <w:sz w:val="24"/>
          <w:szCs w:val="24"/>
        </w:rPr>
        <w:fldChar w:fldCharType="begin"/>
      </w:r>
      <w:r w:rsidR="00841958" w:rsidRPr="005C571F">
        <w:rPr>
          <w:rFonts w:ascii="Book Antiqua" w:hAnsi="Book Antiqua"/>
          <w:sz w:val="24"/>
          <w:szCs w:val="24"/>
        </w:rPr>
        <w:instrText xml:space="preserve"> ADDIN ZOTERO_ITEM CSL_CITATION {"citationID":"i4lje9s1d","properties":{"formattedCitation":"{\\rtf \\super [29]\\nosupersub{}}","plainCitation":"[29]"},"citationItems":[{"id":282,"uris":["http://zotero.org/users/1354749/items/MBE7EI62"],"uri":["http://zotero.org/users/1354749/items/MBE7EI62"],"itemData":{"id":282,"type":"article-journal","title":"Normal serum aminotransferase concentration and risk of mortality from liver diseases: prospective cohort study","container-title":"BMJ","page":"983","volume":"328","issue":"7446","source":"www.bmj.com","abstract":"Objective To examine the relation between the normal range of serum aminotransferase concentration and mortality from liver disease.\nDesign Prospective cohort study.\nSetting Korea Medical Insurance Corporation study with eight years' follow up.\nParticipants 94 533 men and 47 522 women aged 35-59 years.\nMain outcome measure Mortality from liver diseases according to death certificate.\nResults There was a positive association between the aminotransferase concentration, even within normal range (35-40 IU/l), and mortality from liver disease. Compared with the concentration &lt; 20 IU/l, the adjusted relative risks for an aspartate aminotransferase concentration of 20-29 IU/l and 30-39 IU/l were 2.5 (95% confidence interval 2.0 to 3.0) and 8.0 (6.6 to 9.8) in men and 3.3 (1.7 to 6.4) and 18.2 (8.1 to 40.4) in women, respectively, The corresponding risks for alanine aminotransferase were 2.9 (2.4 to 3.5) and 9.5 (7.9 to 11.5) in men and 3.8 (1.9 to 7.7) and 6.6 (1.5 to 25.6) in women, respectively. According to receiver operating characteristic curves the best cut-off values for the prediction of liver disease in men were 31 IU/l for aspartate aminotransferase and 30 IU/l for alanine aminotransferase.\nConclusion People with slightly increased aminotransferase activity, but still within the normal range, should be closely observed and further investigated for liver diseases.","DOI":"10.1136/bmj.38050.593634.63","ISSN":"0959-8138, 1468-5833","note":"PMID: 15028636","shortTitle":"Normal serum aminotransferase concentration and risk of mortality from liver diseases","language":"en","author":[{"family":"Hyeon","given":"Chang Kim"},{"family":"Chung","given":"Mo Nam"},{"family":"Sun","given":"Ha Jee"},{"family":"Kwang","given":"Hyub Han"},{"family":"Kyu Oh","given":"Dae"},{"family":"Suh","given":"Il"}],"issued":{"date-parts":[["2004",4,24]]},"accessed":{"date-parts":[["2013",10,6]]},"PMID":"15028636"}}],"schema":"https://github.com/citation-style-language/schema/raw/master/csl-citation.json"} </w:instrText>
      </w:r>
      <w:r w:rsidR="009D2538" w:rsidRPr="005C571F">
        <w:rPr>
          <w:rFonts w:ascii="Book Antiqua" w:hAnsi="Book Antiqua"/>
          <w:sz w:val="24"/>
          <w:szCs w:val="24"/>
        </w:rPr>
        <w:fldChar w:fldCharType="separate"/>
      </w:r>
      <w:r w:rsidR="00841958" w:rsidRPr="005C571F">
        <w:rPr>
          <w:rFonts w:ascii="Book Antiqua" w:hAnsi="Book Antiqua"/>
          <w:kern w:val="0"/>
          <w:sz w:val="24"/>
          <w:szCs w:val="24"/>
          <w:vertAlign w:val="superscript"/>
        </w:rPr>
        <w:t>[29]</w:t>
      </w:r>
      <w:r w:rsidR="009D2538" w:rsidRPr="005C571F">
        <w:rPr>
          <w:rFonts w:ascii="Book Antiqua" w:hAnsi="Book Antiqua"/>
          <w:sz w:val="24"/>
          <w:szCs w:val="24"/>
        </w:rPr>
        <w:fldChar w:fldCharType="end"/>
      </w:r>
      <w:r w:rsidRPr="005C571F">
        <w:rPr>
          <w:rStyle w:val="CharAttribute5"/>
          <w:rFonts w:ascii="Book Antiqua" w:eastAsia="HYSinMyeongJo-Medium" w:hAnsi="Book Antiqua"/>
          <w:szCs w:val="24"/>
          <w:lang w:eastAsia="ko-KR"/>
        </w:rPr>
        <w:t xml:space="preserve">. </w:t>
      </w:r>
    </w:p>
    <w:p w:rsidR="000D76ED" w:rsidRPr="005C571F" w:rsidRDefault="0005545B" w:rsidP="00E80340">
      <w:pPr>
        <w:spacing w:line="360" w:lineRule="auto"/>
        <w:ind w:firstLine="480"/>
        <w:rPr>
          <w:rFonts w:ascii="Book Antiqua" w:eastAsia="HYSinMyeongJo-Medium" w:hAnsi="Book Antiqua"/>
          <w:kern w:val="0"/>
          <w:sz w:val="24"/>
          <w:szCs w:val="24"/>
          <w:lang w:eastAsia="ko-KR"/>
        </w:rPr>
      </w:pPr>
      <w:r w:rsidRPr="005C571F">
        <w:rPr>
          <w:rFonts w:ascii="Book Antiqua" w:eastAsia="HYSinMyeongJo-Medium" w:hAnsi="Book Antiqua"/>
          <w:kern w:val="0"/>
          <w:sz w:val="24"/>
          <w:szCs w:val="24"/>
          <w:lang w:eastAsia="ko-KR"/>
        </w:rPr>
        <w:t>Subjects with BMI</w:t>
      </w:r>
      <w:r w:rsidRPr="005C571F">
        <w:rPr>
          <w:rFonts w:ascii="Book Antiqua" w:eastAsia="HYSinMyeongJo-Medium" w:hAnsi="Book Antiqua"/>
          <w:color w:val="000000"/>
          <w:kern w:val="0"/>
          <w:sz w:val="24"/>
          <w:szCs w:val="24"/>
          <w:lang w:eastAsia="ko-KR"/>
        </w:rPr>
        <w:t xml:space="preserve"> &gt; 24.2 kg/m</w:t>
      </w:r>
      <w:r w:rsidRPr="005C571F">
        <w:rPr>
          <w:rFonts w:ascii="Book Antiqua" w:eastAsia="HYSinMyeongJo-Medium" w:hAnsi="Book Antiqua"/>
          <w:color w:val="000000"/>
          <w:kern w:val="0"/>
          <w:sz w:val="24"/>
          <w:szCs w:val="24"/>
          <w:vertAlign w:val="superscript"/>
          <w:lang w:eastAsia="ko-KR"/>
        </w:rPr>
        <w:t>2</w:t>
      </w:r>
      <w:r w:rsidRPr="005C571F">
        <w:rPr>
          <w:rFonts w:ascii="Book Antiqua" w:eastAsia="HYSinMyeongJo-Medium" w:hAnsi="Book Antiqua"/>
          <w:color w:val="000000"/>
          <w:kern w:val="0"/>
          <w:sz w:val="24"/>
          <w:szCs w:val="24"/>
          <w:lang w:eastAsia="ko-KR"/>
        </w:rPr>
        <w:t xml:space="preserve"> showed a higher prevalence of significant liver fibrosis. </w:t>
      </w:r>
      <w:r w:rsidRPr="005C571F">
        <w:rPr>
          <w:rFonts w:ascii="Book Antiqua" w:eastAsia="HYSinMyeongJo-Medium" w:hAnsi="Book Antiqua"/>
          <w:kern w:val="0"/>
          <w:sz w:val="24"/>
          <w:szCs w:val="24"/>
          <w:lang w:eastAsia="ko-KR"/>
        </w:rPr>
        <w:t xml:space="preserve">Weight gain has been shown </w:t>
      </w:r>
      <w:r w:rsidRPr="005C571F">
        <w:rPr>
          <w:rFonts w:ascii="Book Antiqua" w:eastAsia="HYSinMyeongJo-Medium" w:hAnsi="Book Antiqua"/>
          <w:kern w:val="0"/>
          <w:sz w:val="24"/>
          <w:szCs w:val="24"/>
        </w:rPr>
        <w:t xml:space="preserve">to be </w:t>
      </w:r>
      <w:r w:rsidRPr="005C571F">
        <w:rPr>
          <w:rFonts w:ascii="Book Antiqua" w:eastAsia="HYSinMyeongJo-Medium" w:hAnsi="Book Antiqua"/>
          <w:kern w:val="0"/>
          <w:sz w:val="24"/>
          <w:szCs w:val="24"/>
          <w:lang w:eastAsia="ko-KR"/>
        </w:rPr>
        <w:t>closely related to liver fibrosis progression</w:t>
      </w:r>
      <w:r w:rsidR="009D2538" w:rsidRPr="005C571F">
        <w:rPr>
          <w:rFonts w:ascii="Book Antiqua" w:eastAsia="HYSinMyeongJo-Medium" w:hAnsi="Book Antiqua"/>
          <w:kern w:val="0"/>
          <w:sz w:val="24"/>
          <w:szCs w:val="24"/>
          <w:lang w:eastAsia="ko-KR"/>
        </w:rPr>
        <w:fldChar w:fldCharType="begin"/>
      </w:r>
      <w:r w:rsidR="00841958" w:rsidRPr="005C571F">
        <w:rPr>
          <w:rFonts w:ascii="Book Antiqua" w:eastAsia="HYSinMyeongJo-Medium" w:hAnsi="Book Antiqua"/>
          <w:kern w:val="0"/>
          <w:sz w:val="24"/>
          <w:szCs w:val="24"/>
          <w:lang w:eastAsia="ko-KR"/>
        </w:rPr>
        <w:instrText xml:space="preserve"> ADDIN ZOTERO_ITEM CSL_CITATION {"citationID":"711h68ral","properties":{"formattedCitation":"{\\rtf \\super [19,31]\\nosupersub{}}","plainCitation":"[19,31]"},"citationItems":[{"id":236,"uris":["http://zotero.org/users/1354749/items/HMJCXN5A"],"uri":["http://zotero.org/users/1354749/items/HMJCXN5A"],"itemData":{"id":236,"type":"article-journal","title":"Long-term follow-up of patients with NAFLD and elevated liver enzymes","container-title":"Hepatology","page":"865–873","volume":"44","issue":"4","source":"Wiley Online Library","abstract":"Nonalcoholic fatty liver disease (NAFLD) is the most common cause of elevated liver enzymes in patients of developed countries. We determined the long-term clinical and histological courses of such patients. In a cohort study, 129 consecutively enrolled patients diagnosed with biopsy-proven NAFLD were reevaluated. Survival and causes of death were compared with a matched reference population. Living NAFLD patients were offered repeat liver biopsy and clinical and biochemical investigation. Mean follow-up (SD) was 13.7 (1.3) years. Mortality was not increased in patients with steatosis. Survival of patients with nonalcoholic steatohepatitis (NASH) was reduced (P = .01). These subjects more often died from cardiovascular (P = .04) and liver-related (P = .04) causes. Seven patients (5.4%) developed end-stage liver disease, including 3 patients with hepatocellular carcinoma. The absence of periportal fibrosis at baseline had a negative predictive value of 100% in predicting liver-related complications. At follow-up, 69 of 88 patients had diabetes or impaired glucose tolerance. Progression of liver fibrosis occurred in 41%. These subjects more often had a weight gain exceeding 5 kg (P = .02), they were more insulin resistant (P = .04), and they exhibited more pronounced hepatic fatty infiltration (P = .03) at follow-up. In conclusion, NAFLD with elevated liver enzymes is associated with a clinically significant risk of developing end-stage liver disease. Survival is lower in patients with NASH. Most NAFLD patients will develop diabetes or impaired glucose tolerance in the long term. Progression of liver fibrosis is associated with more pronounced insulin resistance and significant weight gain. (HEPATOLOGY 2006;44:865–873.)","DOI":"10.1002/hep.21327","ISSN":"1527-3350","language":"en","author":[{"family":"Ekstedt","given":"Mattias"},{"family":"Franzén","given":"Lennart E."},{"family":"Mathiesen","given":"Ulrik L."},{"family":"Thorelius","given":"Lars"},{"family":"Holmqvist","given":"Marika"},{"family":"Bodemar","given":"Göran"},{"family":"Kechagias","given":"Stergios"}],"issued":{"date-parts":[["2006"]]},"accessed":{"date-parts":[["2013",7,12]]}}},{"id":253,"uris":["http://zotero.org/users/1354749/items/J8RFEX5E"],"uri":["http://zotero.org/users/1354749/items/J8RFEX5E"],"itemData":{"id":253,"type":"article-journal","title":"Liver stiffness values in apparently healthy subjects: influence of gender and metabolic syndrome","container-title":"Journal of hepatology","page":"606-613","volume":"48","issue":"4","source":"NCBI PubMed","abstract":"BACKGROUND/AIMS: Liver stiffness measurement by transient elastography is a very promising non-invasive method for the diagnosis of fibrosis in chronic liver diseases. However, studies on normal values of liver stiffness in healthy subjects are still lacking. The aim of the present study was to prospectively assess liver stiffness values in the general population and to determine potential factors, which may influence these values.\nMETHODS: Liver stiffness measurements were performed in 429 consecutive apparently healthy subjects, without overt cause of liver disease and normal liver enzymes, undergoing a free medical check-up.\nRESULTS: Mean liver stiffness value was 5.49+/-1.59 kPa. Transient elastography failure was observed in 4.6% of the cases. The failure rate increased with BMI, reaching 88% for values above 40 kg/m2. Liver stiffness values were higher in men than in women (5.81+/-1.54 vs 5.23+/-1.59 kPa, p=0.0002) and in subjects with BMI&gt;30 kg/m2 (6.26+/-1.89 vs 5.37+/-1.51 kPa, p=0.0003). Metabolic syndrome was diagnosed in 59 (13.7%) subjects. After adjustment for gender and BMI, liver stiffness values were higher in subjects with metabolic syndrome than in those without (6.51+/-1.64 vs 5.33+/-1.51 kPa, p&lt;0.0001).\nCONCLUSIONS: Liver stiffness values in the general population are influenced independently by gender, BMI and metabolic syndrome.","DOI":"10.1016/j.jhep.2007.11.020","ISSN":"0168-8278","note":"PMID: 18222014","shortTitle":"Liver stiffness values in apparently healthy subjects","journalAbbreviation":"J. Hepatol.","language":"eng","author":[{"family":"Roulot","given":"Dominique"},{"family":"Czernichow","given":"Sébastien"},{"family":"Le Clésiau","given":"Hervé"},{"family":"Costes","given":"Jean-Luc"},{"family":"Vergnaud","given":"Anne-Claire"},{"family":"Beaugrand","given":"Michel"}],"issued":{"date-parts":[["2008",4]]},"PMID":"18222014"}}],"schema":"https://github.com/citation-style-language/schema/raw/master/csl-citation.json"} </w:instrText>
      </w:r>
      <w:r w:rsidR="009D2538" w:rsidRPr="005C571F">
        <w:rPr>
          <w:rFonts w:ascii="Book Antiqua" w:eastAsia="HYSinMyeongJo-Medium" w:hAnsi="Book Antiqua"/>
          <w:kern w:val="0"/>
          <w:sz w:val="24"/>
          <w:szCs w:val="24"/>
          <w:lang w:eastAsia="ko-KR"/>
        </w:rPr>
        <w:fldChar w:fldCharType="separate"/>
      </w:r>
      <w:r w:rsidR="00841958" w:rsidRPr="005C571F">
        <w:rPr>
          <w:rFonts w:ascii="Book Antiqua" w:hAnsi="Book Antiqua"/>
          <w:kern w:val="0"/>
          <w:sz w:val="24"/>
          <w:szCs w:val="24"/>
          <w:vertAlign w:val="superscript"/>
        </w:rPr>
        <w:t>[19,31]</w:t>
      </w:r>
      <w:r w:rsidR="009D2538" w:rsidRPr="005C571F">
        <w:rPr>
          <w:rFonts w:ascii="Book Antiqua" w:eastAsia="HYSinMyeongJo-Medium" w:hAnsi="Book Antiqua"/>
          <w:kern w:val="0"/>
          <w:sz w:val="24"/>
          <w:szCs w:val="24"/>
          <w:lang w:eastAsia="ko-KR"/>
        </w:rPr>
        <w:fldChar w:fldCharType="end"/>
      </w:r>
      <w:r w:rsidRPr="005C571F">
        <w:rPr>
          <w:rFonts w:ascii="Book Antiqua" w:eastAsia="HYSinMyeongJo-Medium" w:hAnsi="Book Antiqua"/>
          <w:kern w:val="0"/>
          <w:sz w:val="24"/>
          <w:szCs w:val="24"/>
          <w:lang w:eastAsia="ko-KR"/>
        </w:rPr>
        <w:t>. Although the exact mechanism for fibrotic progression in patients with NAFLD has not been fully recognized, obesity</w:t>
      </w:r>
      <w:r w:rsidRPr="005C571F">
        <w:rPr>
          <w:rFonts w:ascii="Book Antiqua" w:eastAsia="HYSinMyeongJo-Medium" w:hAnsi="Book Antiqua"/>
          <w:kern w:val="0"/>
          <w:sz w:val="24"/>
          <w:szCs w:val="24"/>
        </w:rPr>
        <w:t xml:space="preserve"> </w:t>
      </w:r>
      <w:r w:rsidRPr="005C571F">
        <w:rPr>
          <w:rFonts w:ascii="Book Antiqua" w:eastAsia="HYSinMyeongJo-Medium" w:hAnsi="Book Antiqua"/>
          <w:kern w:val="0"/>
          <w:sz w:val="24"/>
          <w:szCs w:val="24"/>
          <w:lang w:eastAsia="ko-KR"/>
        </w:rPr>
        <w:t>with a combination of insulin resistance and visceral</w:t>
      </w:r>
      <w:r w:rsidRPr="005C571F">
        <w:rPr>
          <w:rFonts w:ascii="Book Antiqua" w:eastAsia="HYSinMyeongJo-Medium" w:hAnsi="Book Antiqua"/>
          <w:color w:val="000000"/>
          <w:kern w:val="0"/>
          <w:sz w:val="24"/>
          <w:szCs w:val="24"/>
          <w:lang w:eastAsia="ko-KR"/>
        </w:rPr>
        <w:t xml:space="preserve"> adiposity causes hepatic lipid </w:t>
      </w:r>
      <w:r w:rsidRPr="005C571F">
        <w:rPr>
          <w:rFonts w:ascii="Book Antiqua" w:eastAsia="HYSinMyeongJo-Medium" w:hAnsi="Book Antiqua"/>
          <w:color w:val="000000"/>
          <w:kern w:val="0"/>
          <w:sz w:val="24"/>
          <w:szCs w:val="24"/>
        </w:rPr>
        <w:t>accumulat</w:t>
      </w:r>
      <w:r w:rsidRPr="005C571F">
        <w:rPr>
          <w:rFonts w:ascii="Book Antiqua" w:eastAsia="HYSinMyeongJo-Medium" w:hAnsi="Book Antiqua"/>
          <w:color w:val="000000"/>
          <w:kern w:val="0"/>
          <w:sz w:val="24"/>
          <w:szCs w:val="24"/>
          <w:lang w:eastAsia="ko-KR"/>
        </w:rPr>
        <w:t xml:space="preserve">ion with various </w:t>
      </w:r>
      <w:r w:rsidRPr="005C571F">
        <w:rPr>
          <w:rFonts w:ascii="Book Antiqua" w:eastAsia="HYSinMyeongJo-Medium" w:hAnsi="Book Antiqua"/>
          <w:color w:val="000000"/>
          <w:kern w:val="0"/>
          <w:sz w:val="24"/>
          <w:szCs w:val="24"/>
        </w:rPr>
        <w:t xml:space="preserve">free fatty acid influx into the liver, up-regulation of hepatic lipogenic </w:t>
      </w:r>
      <w:r w:rsidRPr="005C571F">
        <w:rPr>
          <w:rFonts w:ascii="Book Antiqua" w:eastAsia="HYSinMyeongJo-Medium" w:hAnsi="Book Antiqua"/>
          <w:kern w:val="0"/>
          <w:sz w:val="24"/>
          <w:szCs w:val="24"/>
        </w:rPr>
        <w:t>transcription factors</w:t>
      </w:r>
      <w:r w:rsidRPr="005C571F">
        <w:rPr>
          <w:rFonts w:ascii="Book Antiqua" w:eastAsia="HYSinMyeongJo-Medium" w:hAnsi="Book Antiqua"/>
          <w:kern w:val="0"/>
          <w:sz w:val="24"/>
          <w:szCs w:val="24"/>
          <w:lang w:eastAsia="ko-KR"/>
        </w:rPr>
        <w:t>,</w:t>
      </w:r>
      <w:r w:rsidRPr="005C571F">
        <w:rPr>
          <w:rFonts w:ascii="Book Antiqua" w:eastAsia="HYSinMyeongJo-Medium" w:hAnsi="Book Antiqua"/>
          <w:kern w:val="0"/>
          <w:sz w:val="24"/>
          <w:szCs w:val="24"/>
        </w:rPr>
        <w:t xml:space="preserve"> and inhibition of free fatty acid oxidation</w:t>
      </w:r>
      <w:r w:rsidR="009D2538" w:rsidRPr="005C571F">
        <w:rPr>
          <w:rFonts w:ascii="Book Antiqua" w:eastAsia="HYSinMyeongJo-Medium" w:hAnsi="Book Antiqua"/>
          <w:kern w:val="0"/>
          <w:sz w:val="24"/>
          <w:szCs w:val="24"/>
        </w:rPr>
        <w:fldChar w:fldCharType="begin"/>
      </w:r>
      <w:r w:rsidR="00841958" w:rsidRPr="005C571F">
        <w:rPr>
          <w:rFonts w:ascii="Book Antiqua" w:eastAsia="HYSinMyeongJo-Medium" w:hAnsi="Book Antiqua"/>
          <w:kern w:val="0"/>
          <w:sz w:val="24"/>
          <w:szCs w:val="24"/>
        </w:rPr>
        <w:instrText xml:space="preserve"> ADDIN ZOTERO_ITEM CSL_CITATION {"citationID":"1huj25r4p2","properties":{"formattedCitation":"{\\rtf \\super [33]\\nosupersub{}}","plainCitation":"[33]"},"citationItems":[{"id":286,"uris":["http://zotero.org/users/1354749/items/MPKN9QJP"],"uri":["http://zotero.org/users/1354749/items/MPKN9QJP"],"itemData":{"id":286,"type":"article-journal","title":"Molecular mediators of hepatic steatosis and liver injury","container-title":"Journal of Clinical Investigation","page":"147-152","volume":"114","issue":"2","source":"PubMed Central","abstract":"Obesity and its associated comorbidities are among the most prevalent and challenging conditions confronting the medical profession in the 21st century. A major metabolic consequence of obesity is insulin resistance, which is strongly associated with the deposition of triglycerides in the liver. Hepatic steatosis can either be a benign, noninflammatory condition that appears to have no adverse sequelae or can be associated with steatohepatitis: a condition that can result in end-stage liver disease, accounting for up to 14% of liver transplants in the US. Here we highlight recent advances in our understanding of the molecular events contributing to hepatic steatosis and nonalcoholic steatohepatitis.","DOI":"10.1172/JCI200422422","ISSN":"0021-9738","note":"PMID: 15254578\nPMCID: PMC449757","journalAbbreviation":"J Clin Invest","author":[{"family":"Browning","given":"Jeffrey D."},{"family":"Horton","given":"Jay D."}],"issued":{"date-parts":[["2004",7,15]]},"accessed":{"date-parts":[["2013",7,15]]},"PMID":"15254578","PMCID":"PMC449757"}}],"schema":"https://github.com/citation-style-language/schema/raw/master/csl-citation.json"} </w:instrText>
      </w:r>
      <w:r w:rsidR="009D2538" w:rsidRPr="005C571F">
        <w:rPr>
          <w:rFonts w:ascii="Book Antiqua" w:eastAsia="HYSinMyeongJo-Medium" w:hAnsi="Book Antiqua"/>
          <w:kern w:val="0"/>
          <w:sz w:val="24"/>
          <w:szCs w:val="24"/>
        </w:rPr>
        <w:fldChar w:fldCharType="separate"/>
      </w:r>
      <w:r w:rsidR="00841958" w:rsidRPr="005C571F">
        <w:rPr>
          <w:rFonts w:ascii="Book Antiqua" w:hAnsi="Book Antiqua"/>
          <w:kern w:val="0"/>
          <w:sz w:val="24"/>
          <w:szCs w:val="24"/>
          <w:vertAlign w:val="superscript"/>
        </w:rPr>
        <w:t>[33]</w:t>
      </w:r>
      <w:r w:rsidR="009D2538" w:rsidRPr="005C571F">
        <w:rPr>
          <w:rFonts w:ascii="Book Antiqua" w:eastAsia="HYSinMyeongJo-Medium" w:hAnsi="Book Antiqua"/>
          <w:kern w:val="0"/>
          <w:sz w:val="24"/>
          <w:szCs w:val="24"/>
        </w:rPr>
        <w:fldChar w:fldCharType="end"/>
      </w:r>
      <w:r w:rsidRPr="005C571F">
        <w:rPr>
          <w:rFonts w:ascii="Book Antiqua" w:eastAsia="HYSinMyeongJo-Medium" w:hAnsi="Book Antiqua"/>
          <w:kern w:val="0"/>
          <w:sz w:val="24"/>
          <w:szCs w:val="24"/>
        </w:rPr>
        <w:t xml:space="preserve">. </w:t>
      </w:r>
    </w:p>
    <w:p w:rsidR="0005545B" w:rsidRPr="005C571F" w:rsidRDefault="0005545B" w:rsidP="00E80340">
      <w:pPr>
        <w:spacing w:line="360" w:lineRule="auto"/>
        <w:ind w:firstLine="480"/>
        <w:rPr>
          <w:rFonts w:ascii="Book Antiqua" w:eastAsia="HYSinMyeongJo-Medium" w:hAnsi="Book Antiqua"/>
          <w:sz w:val="24"/>
          <w:szCs w:val="24"/>
        </w:rPr>
      </w:pPr>
      <w:r w:rsidRPr="005C571F">
        <w:rPr>
          <w:rFonts w:ascii="Book Antiqua" w:eastAsia="HYSinMyeongJo-Medium" w:hAnsi="Book Antiqua"/>
          <w:kern w:val="0"/>
          <w:sz w:val="24"/>
          <w:szCs w:val="24"/>
          <w:lang w:eastAsia="ko-KR"/>
        </w:rPr>
        <w:t>Interestingly, liver fibrosis</w:t>
      </w:r>
      <w:r w:rsidRPr="005C571F">
        <w:rPr>
          <w:rFonts w:ascii="Book Antiqua" w:eastAsia="HYSinMyeongJo-Medium" w:hAnsi="Book Antiqua"/>
          <w:color w:val="000000"/>
          <w:kern w:val="0"/>
          <w:sz w:val="24"/>
          <w:szCs w:val="24"/>
          <w:lang w:eastAsia="ko-KR"/>
        </w:rPr>
        <w:t xml:space="preserve"> had a significant relationship with carotid IMT and the number of calcified carotid plaques in this study. In a previous study, the close association between the degree of NAFLD-related liver fibrosis and increased carotid IMT independent of metabolic syndrome and insulin </w:t>
      </w:r>
      <w:r w:rsidRPr="005C571F">
        <w:rPr>
          <w:rFonts w:ascii="Book Antiqua" w:eastAsia="HYSinMyeongJo-Medium" w:hAnsi="Book Antiqua"/>
          <w:kern w:val="0"/>
          <w:sz w:val="24"/>
          <w:szCs w:val="24"/>
          <w:lang w:eastAsia="ko-KR"/>
        </w:rPr>
        <w:t>resistance was reported</w:t>
      </w:r>
      <w:r w:rsidR="009D2538" w:rsidRPr="005C571F">
        <w:rPr>
          <w:rFonts w:ascii="Book Antiqua" w:eastAsia="HYSinMyeongJo-Medium" w:hAnsi="Book Antiqua"/>
          <w:kern w:val="0"/>
          <w:sz w:val="24"/>
          <w:szCs w:val="24"/>
          <w:lang w:eastAsia="ko-KR"/>
        </w:rPr>
        <w:fldChar w:fldCharType="begin"/>
      </w:r>
      <w:r w:rsidR="00841958" w:rsidRPr="005C571F">
        <w:rPr>
          <w:rFonts w:ascii="Book Antiqua" w:eastAsia="HYSinMyeongJo-Medium" w:hAnsi="Book Antiqua"/>
          <w:kern w:val="0"/>
          <w:sz w:val="24"/>
          <w:szCs w:val="24"/>
          <w:lang w:eastAsia="ko-KR"/>
        </w:rPr>
        <w:instrText xml:space="preserve"> ADDIN ZOTERO_ITEM CSL_CITATION {"citationID":"1f6t427o6g","properties":{"formattedCitation":"{\\rtf \\super [38]\\nosupersub{}}","plainCitation":"[38]"},"citationItems":[{"id":231,"uris":["http://zotero.org/users/1354749/items/H8PDQZUV"],"uri":["http://zotero.org/users/1354749/items/H8PDQZUV"],"itemData":{"id":231,"type":"article-journal","title":"Relations Between Carotid Artery Wall Thickness and Liver Histology in Subjects With Nonalcoholic Fatty Liver Disease","container-title":"Diabetes Care","page":"1325-1330","volume":"29","issue":"6","source":"care.diabetesjournals.org","abstract":"OBJECTIVE—Nonalcoholic fatty liver disease (NAFLD) is closely associated with several metabolic syndrome features. We assessed whether NAFLD is associated with carotid artery intima-media thickness (IMT) as a marker of subclinical atherosclerosis and whether such an association is independent of classical risk factors, insulin resistance, and metabolic syndrome features.\nRESEARCH DESIGN AND METHODS—We compared carotid IMT, as assessed by ultrasonography, in 85 consecutive patients with biopsy-proven NAFLD and 160 age-, sex-, and BMI-matched healthy control subjects.\nRESULTS—NAFLD patients had a markedly greater carotid IMT (1.14 ± 0.20 vs. 0.82 ± 0.12 mm; P &lt; 0.001) than control subjects. The metabolic syndrome (according to Adult Treatment Panel III criteria) and its individual components were more frequent in those with NAFLD (P &lt; 0.001). The marked differences in carotid IMT observed between the groups were only slightly weakened after adjustment for age, sex, BMI, smoking history, LDL cholesterol, insulin resistance (by homeostasis model assessment), and metabolic syndrome components. Notably, carotid IMT was strongly associated with degree of hepatic steatosis, necroinflammation, and fibrosis among NAFLD patients (P &lt; 0.001 for all). Similarly, by logistic regression analysis, the severity of histological features of NAFLD independently predicted carotid IMT (P &lt; 0.001) after adjustment for all potential confounders.\nCONCLUSIONS—These results suggest that the severity of liver histopathology among NAFLD patients is strongly associated with early carotid atherosclerosis, independent of classical risk factors, insulin resistance, and the presence of metabolic syndrome.","DOI":"10.2337/dc06-0135","ISSN":"0149-5992, 1935-5548","note":"PMID: 16732016","journalAbbreviation":"Dia Care","language":"en","author":[{"family":"Targher","given":"Giovanni"},{"family":"Bertolini","given":"Lorenzo"},{"family":"Padovani","given":"Roberto"},{"family":"Rodella","given":"Stefano"},{"family":"Zoppini","given":"Giacomo"},{"family":"Zenari","given":"Luciano"},{"family":"Cigolini","given":"Massimo"},{"family":"Falezza","given":"Giancarlo"},{"family":"Arcaro","given":"Guido"}],"issued":{"date-parts":[["2006",6,1]]},"accessed":{"date-parts":[["2013",6,15]]},"PMID":"16732016"}}],"schema":"https://github.com/citation-style-language/schema/raw/master/csl-citation.json"} </w:instrText>
      </w:r>
      <w:r w:rsidR="009D2538" w:rsidRPr="005C571F">
        <w:rPr>
          <w:rFonts w:ascii="Book Antiqua" w:eastAsia="HYSinMyeongJo-Medium" w:hAnsi="Book Antiqua"/>
          <w:kern w:val="0"/>
          <w:sz w:val="24"/>
          <w:szCs w:val="24"/>
          <w:lang w:eastAsia="ko-KR"/>
        </w:rPr>
        <w:fldChar w:fldCharType="separate"/>
      </w:r>
      <w:r w:rsidR="00841958" w:rsidRPr="005C571F">
        <w:rPr>
          <w:rFonts w:ascii="Book Antiqua" w:hAnsi="Book Antiqua"/>
          <w:kern w:val="0"/>
          <w:sz w:val="24"/>
          <w:szCs w:val="24"/>
          <w:vertAlign w:val="superscript"/>
        </w:rPr>
        <w:t>[38]</w:t>
      </w:r>
      <w:r w:rsidR="009D2538" w:rsidRPr="005C571F">
        <w:rPr>
          <w:rFonts w:ascii="Book Antiqua" w:eastAsia="HYSinMyeongJo-Medium" w:hAnsi="Book Antiqua"/>
          <w:kern w:val="0"/>
          <w:sz w:val="24"/>
          <w:szCs w:val="24"/>
          <w:lang w:eastAsia="ko-KR"/>
        </w:rPr>
        <w:fldChar w:fldCharType="end"/>
      </w:r>
      <w:r w:rsidRPr="005C571F">
        <w:rPr>
          <w:rFonts w:ascii="Book Antiqua" w:eastAsia="HYSinMyeongJo-Medium" w:hAnsi="Book Antiqua"/>
          <w:sz w:val="24"/>
          <w:szCs w:val="24"/>
          <w:lang w:eastAsia="ko-KR"/>
        </w:rPr>
        <w:t>. This suggests</w:t>
      </w:r>
      <w:r w:rsidRPr="005C571F">
        <w:rPr>
          <w:rFonts w:ascii="Book Antiqua" w:hAnsi="Book Antiqua"/>
          <w:sz w:val="24"/>
          <w:szCs w:val="24"/>
        </w:rPr>
        <w:t xml:space="preserve"> that atherosclerosis </w:t>
      </w:r>
      <w:r w:rsidRPr="005C571F">
        <w:rPr>
          <w:rFonts w:ascii="Book Antiqua" w:hAnsi="Book Antiqua"/>
          <w:sz w:val="24"/>
          <w:szCs w:val="24"/>
          <w:lang w:eastAsia="ko-KR"/>
        </w:rPr>
        <w:t xml:space="preserve">can independently influence risk of </w:t>
      </w:r>
      <w:r w:rsidRPr="005C571F">
        <w:rPr>
          <w:rFonts w:ascii="Book Antiqua" w:hAnsi="Book Antiqua"/>
          <w:sz w:val="24"/>
          <w:szCs w:val="24"/>
        </w:rPr>
        <w:t>liver fibrosis</w:t>
      </w:r>
      <w:r w:rsidRPr="005C571F">
        <w:rPr>
          <w:rFonts w:ascii="Book Antiqua" w:hAnsi="Book Antiqua"/>
          <w:sz w:val="24"/>
          <w:szCs w:val="24"/>
          <w:lang w:eastAsia="ko-KR"/>
        </w:rPr>
        <w:t xml:space="preserve"> progression.</w:t>
      </w:r>
      <w:r w:rsidRPr="005C571F">
        <w:rPr>
          <w:rFonts w:ascii="Book Antiqua" w:hAnsi="Book Antiqua"/>
          <w:sz w:val="24"/>
          <w:szCs w:val="24"/>
        </w:rPr>
        <w:t xml:space="preserve"> Further studies </w:t>
      </w:r>
      <w:r w:rsidRPr="005C571F">
        <w:rPr>
          <w:rFonts w:ascii="Book Antiqua" w:hAnsi="Book Antiqua"/>
          <w:sz w:val="24"/>
          <w:szCs w:val="24"/>
          <w:lang w:eastAsia="ko-KR"/>
        </w:rPr>
        <w:t xml:space="preserve">are required to reveal how </w:t>
      </w:r>
      <w:r w:rsidRPr="005C571F">
        <w:rPr>
          <w:rFonts w:ascii="Book Antiqua" w:hAnsi="Book Antiqua"/>
          <w:sz w:val="24"/>
          <w:szCs w:val="24"/>
        </w:rPr>
        <w:t>cardio</w:t>
      </w:r>
      <w:r w:rsidRPr="005C571F">
        <w:rPr>
          <w:rFonts w:ascii="Book Antiqua" w:hAnsi="Book Antiqua"/>
          <w:sz w:val="24"/>
          <w:szCs w:val="24"/>
          <w:lang w:eastAsia="ko-KR"/>
        </w:rPr>
        <w:t>- or cerebro</w:t>
      </w:r>
      <w:r w:rsidRPr="005C571F">
        <w:rPr>
          <w:rFonts w:ascii="Book Antiqua" w:hAnsi="Book Antiqua"/>
          <w:sz w:val="24"/>
          <w:szCs w:val="24"/>
        </w:rPr>
        <w:t>vascular disease</w:t>
      </w:r>
      <w:r w:rsidRPr="005C571F">
        <w:rPr>
          <w:rFonts w:ascii="Book Antiqua" w:hAnsi="Book Antiqua"/>
          <w:sz w:val="24"/>
          <w:szCs w:val="24"/>
          <w:lang w:eastAsia="ko-KR"/>
        </w:rPr>
        <w:t xml:space="preserve">s due to </w:t>
      </w:r>
      <w:r w:rsidRPr="005C571F">
        <w:rPr>
          <w:rFonts w:ascii="Book Antiqua" w:hAnsi="Book Antiqua"/>
          <w:sz w:val="24"/>
          <w:szCs w:val="24"/>
        </w:rPr>
        <w:t>atherosclerosi</w:t>
      </w:r>
      <w:r w:rsidRPr="005C571F">
        <w:rPr>
          <w:rFonts w:ascii="Book Antiqua" w:hAnsi="Book Antiqua"/>
          <w:sz w:val="24"/>
          <w:szCs w:val="24"/>
          <w:lang w:eastAsia="ko-KR"/>
        </w:rPr>
        <w:t>s can be affected by liver fibrosis</w:t>
      </w:r>
      <w:r w:rsidRPr="005C571F">
        <w:rPr>
          <w:rFonts w:ascii="Book Antiqua" w:hAnsi="Book Antiqua"/>
          <w:sz w:val="24"/>
          <w:szCs w:val="24"/>
        </w:rPr>
        <w:t xml:space="preserve"> </w:t>
      </w:r>
      <w:r w:rsidRPr="005C571F">
        <w:rPr>
          <w:rFonts w:ascii="Book Antiqua" w:hAnsi="Book Antiqua"/>
          <w:sz w:val="24"/>
          <w:szCs w:val="24"/>
          <w:lang w:eastAsia="ko-KR"/>
        </w:rPr>
        <w:t>in subjects with NAFLD</w:t>
      </w:r>
      <w:r w:rsidR="009D2538" w:rsidRPr="005C571F">
        <w:rPr>
          <w:rFonts w:ascii="Book Antiqua" w:hAnsi="Book Antiqua"/>
          <w:sz w:val="24"/>
          <w:szCs w:val="24"/>
          <w:lang w:eastAsia="ko-KR"/>
        </w:rPr>
        <w:fldChar w:fldCharType="begin"/>
      </w:r>
      <w:r w:rsidR="00841958" w:rsidRPr="005C571F">
        <w:rPr>
          <w:rFonts w:ascii="Book Antiqua" w:hAnsi="Book Antiqua"/>
          <w:sz w:val="24"/>
          <w:szCs w:val="24"/>
          <w:lang w:eastAsia="ko-KR"/>
        </w:rPr>
        <w:instrText xml:space="preserve"> ADDIN ZOTERO_ITEM CSL_CITATION {"citationID":"20grt7a88e","properties":{"formattedCitation":"{\\rtf \\super [19,24]\\nosupersub{}}","plainCitation":"[19,24]"},"citationItems":[{"id":236,"uris":["http://zotero.org/users/1354749/items/HMJCXN5A"],"uri":["http://zotero.org/users/1354749/items/HMJCXN5A"],"itemData":{"id":236,"type":"article-journal","title":"Long-term follow-up of patients with NAFLD and elevated liver enzymes","container-title":"Hepatology","page":"865–873","volume":"44","issue":"4","source":"Wiley Online Library","abstract":"Nonalcoholic fatty liver disease (NAFLD) is the most common cause of elevated liver enzymes in patients of developed countries. We determined the long-term clinical and histological courses of such patients. In a cohort study, 129 consecutively enrolled patients diagnosed with biopsy-proven NAFLD were reevaluated. Survival and causes of death were compared with a matched reference population. Living NAFLD patients were offered repeat liver biopsy and clinical and biochemical investigation. Mean follow-up (SD) was 13.7 (1.3) years. Mortality was not increased in patients with steatosis. Survival of patients with nonalcoholic steatohepatitis (NASH) was reduced (P = .01). These subjects more often died from cardiovascular (P = .04) and liver-related (P = .04) causes. Seven patients (5.4%) developed end-stage liver disease, including 3 patients with hepatocellular carcinoma. The absence of periportal fibrosis at baseline had a negative predictive value of 100% in predicting liver-related complications. At follow-up, 69 of 88 patients had diabetes or impaired glucose tolerance. Progression of liver fibrosis occurred in 41%. These subjects more often had a weight gain exceeding 5 kg (P = .02), they were more insulin resistant (P = .04), and they exhibited more pronounced hepatic fatty infiltration (P = .03) at follow-up. In conclusion, NAFLD with elevated liver enzymes is associated with a clinically significant risk of developing end-stage liver disease. Survival is lower in patients with NASH. Most NAFLD patients will develop diabetes or impaired glucose tolerance in the long term. Progression of liver fibrosis is associated with more pronounced insulin resistance and significant weight gain. (HEPATOLOGY 2006;44:865–873.)","DOI":"10.1002/hep.21327","ISSN":"1527-3350","language":"en","author":[{"family":"Ekstedt","given":"Mattias"},{"family":"Franzén","given":"Lennart E."},{"family":"Mathiesen","given":"Ulrik L."},{"family":"Thorelius","given":"Lars"},{"family":"Holmqvist","given":"Marika"},{"family":"Bodemar","given":"Göran"},{"family":"Kechagias","given":"Stergios"}],"issued":{"date-parts":[["2006"]]},"accessed":{"date-parts":[["2013",7,12]]}}},{"id":149,"uris":["http://zotero.org/users/1354749/items/BT2HUI3B"],"uri":["http://zotero.org/users/1354749/items/BT2HUI3B"],"itemData":{"id":149,"type":"article-journal","title":"Decreased survival of subjects with elevated liver function tests during a 28-year follow-up","container-title":"Hepatology","page":"595–602","volume":"51","issue":"2","source":"Wiley Online Library","abstract":"The long-term survival of subjects with nonalcoholic fatty liver disease (NAFLD) in comparison with both individuals with elevated transaminases attributable to other causes and the general poulation is poorly characterized. This study was undertaken to determine the frequency of NAFLD in a cohort of subjects who underwent liver biopsy from 1980 to 1984 because of elevated liver enzymes, and to assess mortality among subjects with NAFLD in comparison with the general Swedish population. The 256 subjects (61% men) had a mean age of 45 ± 12 years at the inclusion. Liver biopsies were blindly scored for NAFLD and nonalcoholic steatohepatitis (NASH). Causes of death were ascertained from the national Swedish Cause of Death Registry. Fatty liver was detected in 143 of the 256 subjects, including 25 (10%) with alcoholic fatty liver disease and 118 (46%) exhibiting NAFLD. Of those, 51 (20%) were classified as NASH and 67 (26%) as nonalcoholic bland steatosis. Cirrhosis was present in 9% at inclusion. During the follow-up period, 113 (44%) of the total population and 47 (40%) of the 118 subjects diagnosed with NAFLD died. Of the 113 deaths, 37 were of cardiovascular disease and 16 of liver diseases. Compared with the total Swedish population, adjusted for sex, age, and calendar period, subjects with NAFLD exhibited a 69% increased mortality (standardized mortality ratio [SMR] = 1.69; 95% confidence interval [CI], 1.24–2.25); subjects with bland steatosis, a 55% increase (SMR, 1.55; 95% CI, 0.98–2.32; P = 0.062); and subjects with NASH, 86% (SMR, 1.86; 95% CI, 1.19–2.76; P = 0.007). Conclusion: Patients with NASH are at increased risk of death compared with the general population. Liver disease is the third most common cause of death among patients with NAFLD. (HEPATOLOGY 2009.)","DOI":"10.1002/hep.23314","ISSN":"1527-3350","language":"en","author":[{"family":"Söderberg","given":"Cecilia"},{"family":"Stål","given":"Per"},{"family":"Askling","given":"Johan"},{"family":"Glaumann","given":"Hans"},{"family":"Lindberg","given":"Greger"},{"family":"Marmur","given":"Joel"},{"family":"Hultcrantz","given":"Rolf"}],"issued":{"date-parts":[["2010"]]},"accessed":{"date-parts":[["2013",7,12]]}}}],"schema":"https://github.com/citation-style-language/schema/raw/master/csl-citation.json"} </w:instrText>
      </w:r>
      <w:r w:rsidR="009D2538" w:rsidRPr="005C571F">
        <w:rPr>
          <w:rFonts w:ascii="Book Antiqua" w:hAnsi="Book Antiqua"/>
          <w:sz w:val="24"/>
          <w:szCs w:val="24"/>
          <w:lang w:eastAsia="ko-KR"/>
        </w:rPr>
        <w:fldChar w:fldCharType="separate"/>
      </w:r>
      <w:r w:rsidR="00841958" w:rsidRPr="005C571F">
        <w:rPr>
          <w:rFonts w:ascii="Book Antiqua" w:hAnsi="Book Antiqua"/>
          <w:kern w:val="0"/>
          <w:sz w:val="24"/>
          <w:szCs w:val="24"/>
          <w:vertAlign w:val="superscript"/>
        </w:rPr>
        <w:t>[19,24]</w:t>
      </w:r>
      <w:r w:rsidR="009D2538" w:rsidRPr="005C571F">
        <w:rPr>
          <w:rFonts w:ascii="Book Antiqua" w:hAnsi="Book Antiqua"/>
          <w:sz w:val="24"/>
          <w:szCs w:val="24"/>
          <w:lang w:eastAsia="ko-KR"/>
        </w:rPr>
        <w:fldChar w:fldCharType="end"/>
      </w:r>
      <w:r w:rsidRPr="005C571F">
        <w:rPr>
          <w:rFonts w:ascii="Book Antiqua" w:hAnsi="Book Antiqua"/>
          <w:sz w:val="24"/>
          <w:szCs w:val="24"/>
          <w:lang w:eastAsia="ko-KR"/>
        </w:rPr>
        <w:t>. In addition, studies are needed to determine whether TE can be incorporated into screening protocols to identify high-risk subjects with c</w:t>
      </w:r>
      <w:r w:rsidRPr="005C571F">
        <w:rPr>
          <w:rFonts w:ascii="Book Antiqua" w:hAnsi="Book Antiqua"/>
          <w:sz w:val="24"/>
          <w:szCs w:val="24"/>
        </w:rPr>
        <w:t>ardio</w:t>
      </w:r>
      <w:r w:rsidRPr="005C571F">
        <w:rPr>
          <w:rFonts w:ascii="Book Antiqua" w:hAnsi="Book Antiqua"/>
          <w:sz w:val="24"/>
          <w:szCs w:val="24"/>
          <w:lang w:eastAsia="ko-KR"/>
        </w:rPr>
        <w:t>- or cerebro</w:t>
      </w:r>
      <w:r w:rsidRPr="005C571F">
        <w:rPr>
          <w:rFonts w:ascii="Book Antiqua" w:hAnsi="Book Antiqua"/>
          <w:sz w:val="24"/>
          <w:szCs w:val="24"/>
        </w:rPr>
        <w:t>vascular disease</w:t>
      </w:r>
      <w:r w:rsidRPr="005C571F">
        <w:rPr>
          <w:rFonts w:ascii="Book Antiqua" w:hAnsi="Book Antiqua"/>
          <w:sz w:val="24"/>
          <w:szCs w:val="24"/>
          <w:lang w:eastAsia="ko-KR"/>
        </w:rPr>
        <w:t>s</w:t>
      </w:r>
      <w:r w:rsidRPr="005C571F">
        <w:rPr>
          <w:rFonts w:ascii="Book Antiqua" w:hAnsi="Book Antiqua"/>
          <w:sz w:val="24"/>
          <w:szCs w:val="24"/>
        </w:rPr>
        <w:t>.</w:t>
      </w:r>
    </w:p>
    <w:p w:rsidR="0005545B" w:rsidRPr="005C571F" w:rsidRDefault="0005545B" w:rsidP="00E80340">
      <w:pPr>
        <w:widowControl/>
        <w:spacing w:line="360" w:lineRule="auto"/>
        <w:rPr>
          <w:rFonts w:ascii="Book Antiqua" w:eastAsia="HYSinMyeongJo-Medium" w:hAnsi="Book Antiqua"/>
          <w:sz w:val="24"/>
          <w:szCs w:val="24"/>
          <w:lang w:eastAsia="ko-KR"/>
        </w:rPr>
      </w:pPr>
      <w:r w:rsidRPr="005C571F">
        <w:rPr>
          <w:rFonts w:ascii="Book Antiqua" w:eastAsia="HYSinMyeongJo-Medium" w:hAnsi="Book Antiqua"/>
          <w:color w:val="000000"/>
          <w:sz w:val="24"/>
          <w:szCs w:val="24"/>
        </w:rPr>
        <w:tab/>
        <w:t>Age</w:t>
      </w:r>
      <w:r w:rsidRPr="005C571F">
        <w:rPr>
          <w:rFonts w:ascii="Book Antiqua" w:eastAsia="HYSinMyeongJo-Medium" w:hAnsi="Book Antiqua"/>
          <w:color w:val="000000"/>
          <w:sz w:val="24"/>
          <w:szCs w:val="24"/>
          <w:lang w:eastAsia="ko-KR"/>
        </w:rPr>
        <w:t xml:space="preserve"> a</w:t>
      </w:r>
      <w:r w:rsidRPr="005C571F">
        <w:rPr>
          <w:rFonts w:ascii="Book Antiqua" w:eastAsia="HYSinMyeongJo-Medium" w:hAnsi="Book Antiqua"/>
          <w:sz w:val="24"/>
          <w:szCs w:val="24"/>
          <w:lang w:eastAsia="ko-KR"/>
        </w:rPr>
        <w:t>nd</w:t>
      </w:r>
      <w:r w:rsidRPr="005C571F">
        <w:rPr>
          <w:rFonts w:ascii="Book Antiqua" w:eastAsia="HYSinMyeongJo-Medium" w:hAnsi="Book Antiqua"/>
          <w:sz w:val="24"/>
          <w:szCs w:val="24"/>
        </w:rPr>
        <w:t xml:space="preserve"> </w:t>
      </w:r>
      <w:r w:rsidR="00460DF4" w:rsidRPr="005C571F">
        <w:rPr>
          <w:rFonts w:ascii="Book Antiqua" w:eastAsia="HYSinMyeongJo-Medium" w:hAnsi="Book Antiqua"/>
          <w:sz w:val="24"/>
          <w:szCs w:val="24"/>
          <w:lang w:eastAsia="ko-KR"/>
        </w:rPr>
        <w:t xml:space="preserve">prevalence of </w:t>
      </w:r>
      <w:r w:rsidRPr="005C571F">
        <w:rPr>
          <w:rFonts w:ascii="Book Antiqua" w:eastAsia="HYSinMyeongJo-Medium" w:hAnsi="Book Antiqua"/>
          <w:sz w:val="24"/>
          <w:szCs w:val="24"/>
          <w:lang w:eastAsia="ko-KR"/>
        </w:rPr>
        <w:t xml:space="preserve">diabetes mellitus, </w:t>
      </w:r>
      <w:r w:rsidRPr="005C571F">
        <w:rPr>
          <w:rFonts w:ascii="Book Antiqua" w:eastAsia="HYSinMyeongJo-Medium" w:hAnsi="Book Antiqua"/>
          <w:sz w:val="24"/>
          <w:szCs w:val="24"/>
        </w:rPr>
        <w:t xml:space="preserve">which may have significant correlation with </w:t>
      </w:r>
      <w:r w:rsidRPr="005C571F">
        <w:rPr>
          <w:rFonts w:ascii="Book Antiqua" w:eastAsia="HYSinMyeongJo-Medium" w:hAnsi="Book Antiqua"/>
          <w:color w:val="000000"/>
          <w:sz w:val="24"/>
          <w:szCs w:val="24"/>
        </w:rPr>
        <w:t>NAFLD or liver fibrosis</w:t>
      </w:r>
      <w:r w:rsidR="009D2538" w:rsidRPr="005C571F">
        <w:rPr>
          <w:rFonts w:ascii="Book Antiqua" w:eastAsia="HYSinMyeongJo-Medium" w:hAnsi="Book Antiqua"/>
          <w:color w:val="000000"/>
          <w:sz w:val="24"/>
          <w:szCs w:val="24"/>
        </w:rPr>
        <w:fldChar w:fldCharType="begin"/>
      </w:r>
      <w:r w:rsidR="00841958" w:rsidRPr="005C571F">
        <w:rPr>
          <w:rFonts w:ascii="Book Antiqua" w:eastAsia="HYSinMyeongJo-Medium" w:hAnsi="Book Antiqua"/>
          <w:color w:val="000000"/>
          <w:sz w:val="24"/>
          <w:szCs w:val="24"/>
        </w:rPr>
        <w:instrText xml:space="preserve"> ADDIN ZOTERO_ITEM CSL_CITATION {"citationID":"7un61t28r","properties":{"formattedCitation":"{\\rtf \\super [28]\\nosupersub{}}","plainCitation":"[28]"},"citationItems":[{"id":159,"uris":["http://zotero.org/users/1354749/items/CBHD5TJT"],"uri":["http://zotero.org/users/1354749/items/CBHD5TJT"],"itemData":{"id":159,"type":"article-journal","title":"Independent Predictors of Fibrosis in Patients With Nonalcoholic Fatty Liver Disease","container-title":"Clinical Gastroenterology and Hepatology","page":"1224-1229.e2","volume":"7","issue":"11","source":"ScienceDirect","abstract":"Background &amp;amp; Aims\nNonalcoholic fatty liver disease (NAFLD) is a common cause of chronic liver disease. We investigated factors associated with advanced fibrosis in NAFLD.\nMethods\nThe study included 432 patients with histologically proven NAFLD (26.8% with nonalcoholic steatohepatitis [NASH] and 17.4% with moderate-to severe fibrosis). NASH was defined as steatosis, lobular inflammation, and ballooning degeneration with or without Mallory–Denk bodies and/or fibrosis. Fibrosis was classified into 2 groups: those with no or minimal fibrosis and those with moderate-to-severe fibrosis. Groups were compared using Mann–Whitney and chi-square method analyses. A model was constructed using a stepwise bidirectional method; its predictive power was measured using a 10-fold cross-validation technique.\nResults\nPatients with NASH were more likely to be male (P &amp;lt; .0001); have lower hip-to-waist ratios (P = .03); were less likely to be African American (P = .06); have higher levels of alanine aminotransferase (ALT; P &amp;lt; .0001), aspartate aminotransferase (AST; P &amp;lt; .0001), and serum triglycerides (P = .0154), but lower levels of high-density lipoprotein cholesterol (P &amp;lt; .0001). Patients with moderate-to-severe fibrosis were older (P = .0245); more likely to be male (P = .0189), Caucasian (P = .0382), have diabetes mellitus (P = .0238), and hypertension (P = .0375); and have a lower hip-to-waist ratio (P = .0077) but higher serum AST (P &amp;lt; .0001) and ALT (P &amp;lt; .0001) levels. The multivariate analysis model to predict moderate-to-severe fibrosis included male sex, Caucasian ethnicity, diabetes mellitus, and increased AST and ALT levels (model P value &amp;lt; .0001).\nConclusions\nIn patients with NAFLD, diabetes mellitus and aminotransferase levels are independent predictors of moderate-to-severe fibrosis. They can be used to identify NAFLD patients at risk for advanced fibrosis.","DOI":"10.1016/j.cgh.2009.06.007","ISSN":"1542-3565","journalAbbreviation":"Clinical Gastroenterology and Hepatology","author":[{"family":"Hossain","given":"Noreen"},{"family":"Afendy","given":"Arian"},{"family":"Stepanova","given":"Maria"},{"family":"Nader","given":"Fatema"},{"family":"Srishord","given":"Manirath"},{"family":"Rafiq","given":"Nila"},{"family":"Goodman","given":"Zachary"},{"family":"Younossi","given":"Zobair"}],"issued":{"date-parts":[["2009",11]]},"accessed":{"date-parts":[["2013",10,6]]}}}],"schema":"https://github.com/citation-style-language/schema/raw/master/csl-citation.json"} </w:instrText>
      </w:r>
      <w:r w:rsidR="009D2538" w:rsidRPr="005C571F">
        <w:rPr>
          <w:rFonts w:ascii="Book Antiqua" w:eastAsia="HYSinMyeongJo-Medium" w:hAnsi="Book Antiqua"/>
          <w:color w:val="000000"/>
          <w:sz w:val="24"/>
          <w:szCs w:val="24"/>
        </w:rPr>
        <w:fldChar w:fldCharType="separate"/>
      </w:r>
      <w:r w:rsidR="00841958" w:rsidRPr="005C571F">
        <w:rPr>
          <w:rFonts w:ascii="Book Antiqua" w:hAnsi="Book Antiqua"/>
          <w:kern w:val="0"/>
          <w:sz w:val="24"/>
          <w:szCs w:val="24"/>
          <w:vertAlign w:val="superscript"/>
        </w:rPr>
        <w:t>[28]</w:t>
      </w:r>
      <w:r w:rsidR="009D2538" w:rsidRPr="005C571F">
        <w:rPr>
          <w:rFonts w:ascii="Book Antiqua" w:eastAsia="HYSinMyeongJo-Medium" w:hAnsi="Book Antiqua"/>
          <w:color w:val="000000"/>
          <w:sz w:val="24"/>
          <w:szCs w:val="24"/>
        </w:rPr>
        <w:fldChar w:fldCharType="end"/>
      </w:r>
      <w:r w:rsidRPr="005C571F">
        <w:rPr>
          <w:rFonts w:ascii="Book Antiqua" w:eastAsia="HYSinMyeongJo-Medium" w:hAnsi="Book Antiqua"/>
          <w:color w:val="000000"/>
          <w:sz w:val="24"/>
          <w:szCs w:val="24"/>
        </w:rPr>
        <w:t>, were higher in subjects with significant liver fibrosis, but the results were not statistically significant</w:t>
      </w:r>
      <w:r w:rsidRPr="005C571F">
        <w:rPr>
          <w:rFonts w:ascii="Book Antiqua" w:eastAsia="HYSinMyeongJo-Medium" w:hAnsi="Book Antiqua"/>
          <w:sz w:val="24"/>
          <w:szCs w:val="24"/>
        </w:rPr>
        <w:t>.</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 xml:space="preserve">These negative findings should be interpreted with caution due to a relatively small sample size. </w:t>
      </w:r>
      <w:r w:rsidRPr="005C571F">
        <w:rPr>
          <w:rFonts w:ascii="Book Antiqua" w:eastAsia="HYSinMyeongJo-Medium" w:hAnsi="Book Antiqua"/>
          <w:sz w:val="24"/>
          <w:szCs w:val="24"/>
          <w:lang w:eastAsia="ko-KR"/>
        </w:rPr>
        <w:t xml:space="preserve">Unexpectedly, </w:t>
      </w:r>
      <w:r w:rsidRPr="005C571F">
        <w:rPr>
          <w:rFonts w:ascii="Book Antiqua" w:eastAsia="HYSinMyeongJo-Medium" w:hAnsi="Book Antiqua"/>
          <w:sz w:val="24"/>
          <w:szCs w:val="24"/>
        </w:rPr>
        <w:t>CAP values were</w:t>
      </w:r>
      <w:r w:rsidRPr="005C571F">
        <w:rPr>
          <w:rFonts w:ascii="Book Antiqua" w:eastAsia="HYSinMyeongJo-Medium" w:hAnsi="Book Antiqua"/>
          <w:sz w:val="24"/>
          <w:szCs w:val="24"/>
          <w:lang w:eastAsia="ko-KR"/>
        </w:rPr>
        <w:t xml:space="preserve"> not significantly different </w:t>
      </w:r>
      <w:r w:rsidRPr="005C571F">
        <w:rPr>
          <w:rFonts w:ascii="Book Antiqua" w:eastAsia="HYSinMyeongJo-Medium" w:hAnsi="Book Antiqua"/>
          <w:sz w:val="24"/>
          <w:szCs w:val="24"/>
        </w:rPr>
        <w:t xml:space="preserve">between groups, although we </w:t>
      </w:r>
      <w:r w:rsidRPr="005C571F">
        <w:rPr>
          <w:rFonts w:ascii="Book Antiqua" w:eastAsia="HYSinMyeongJo-Medium" w:hAnsi="Book Antiqua"/>
          <w:sz w:val="24"/>
          <w:szCs w:val="24"/>
          <w:lang w:eastAsia="ko-KR"/>
        </w:rPr>
        <w:t xml:space="preserve">assumed that </w:t>
      </w:r>
      <w:r w:rsidRPr="005C571F">
        <w:rPr>
          <w:rFonts w:ascii="Book Antiqua" w:eastAsia="HYSinMyeongJo-Medium" w:hAnsi="Book Antiqua"/>
          <w:sz w:val="24"/>
          <w:szCs w:val="24"/>
        </w:rPr>
        <w:t xml:space="preserve">most </w:t>
      </w:r>
      <w:r w:rsidRPr="005C571F">
        <w:rPr>
          <w:rFonts w:ascii="Book Antiqua" w:eastAsia="HYSinMyeongJo-Medium" w:hAnsi="Book Antiqua"/>
          <w:sz w:val="24"/>
          <w:szCs w:val="24"/>
          <w:lang w:eastAsia="ko-KR"/>
        </w:rPr>
        <w:t xml:space="preserve">subjects </w:t>
      </w:r>
      <w:r w:rsidRPr="005C571F">
        <w:rPr>
          <w:rFonts w:ascii="Book Antiqua" w:eastAsia="HYSinMyeongJo-Medium" w:hAnsi="Book Antiqua"/>
          <w:sz w:val="24"/>
          <w:szCs w:val="24"/>
        </w:rPr>
        <w:t xml:space="preserve">with significant liver fibrosis suffered from NAFLD </w:t>
      </w:r>
      <w:r w:rsidRPr="005C571F">
        <w:rPr>
          <w:rFonts w:ascii="Book Antiqua" w:eastAsia="HYSinMyeongJo-Medium" w:hAnsi="Book Antiqua"/>
          <w:sz w:val="24"/>
          <w:szCs w:val="24"/>
          <w:lang w:eastAsia="ko-KR"/>
        </w:rPr>
        <w:t>and would have increased CAP values</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This can be explained by that </w:t>
      </w:r>
      <w:r w:rsidRPr="005C571F">
        <w:rPr>
          <w:rFonts w:ascii="Book Antiqua" w:eastAsia="HYSinMyeongJo-Medium" w:hAnsi="Book Antiqua"/>
          <w:sz w:val="24"/>
          <w:szCs w:val="24"/>
        </w:rPr>
        <w:t>CAP</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similar to other imaging modalities</w:t>
      </w:r>
      <w:r w:rsidR="009D2538" w:rsidRPr="005C571F">
        <w:rPr>
          <w:rFonts w:ascii="Book Antiqua" w:hAnsi="Book Antiqua"/>
          <w:sz w:val="24"/>
          <w:szCs w:val="24"/>
        </w:rPr>
        <w:fldChar w:fldCharType="begin"/>
      </w:r>
      <w:r w:rsidR="00841958" w:rsidRPr="005C571F">
        <w:rPr>
          <w:rFonts w:ascii="Book Antiqua" w:hAnsi="Book Antiqua"/>
          <w:sz w:val="24"/>
          <w:szCs w:val="24"/>
        </w:rPr>
        <w:instrText xml:space="preserve"> ADDIN ZOTERO_ITEM CSL_CITATION {"citationID":"vq6l7b5ur","properties":{"formattedCitation":"{\\rtf \\super [15]\\nosupersub{}}","plainCitation":"[15]"},"citationItems":[{"id":47,"uris":["http://zotero.org/users/1354749/items/56X2X639"],"uri":["http://zotero.org/users/1354749/items/56X2X639"],"itemData":{"id":47,"type":"article-journal","title":"The controlled attenuation parameter (CAP): A novel tool for the non-invasive evaluation of steatosis using Fibroscan®","container-title":"Clinics and Research in Hepatology and Gastroenterology","page":"13-20","volume":"36","issue":"1","source":"ScienceDirect","abstract":"Summary \nSteatosis is a reversible and benign condition. However, in a few cases, steatosis is associated with inflammation and hepatocyte changes, and is then defined as steato-hepatitis. Steatosis can also be a co-factor in many chronic liver diseases that can lead to fibrosis and cirrhosis. Although an important parameter, until now, evaluation of steatosis by non-invasive methods has remained challenging. In this paper, we report on the use of a novel non-invasive methodology called a controlled attenuation parameter (CAP). This is based on signals acquired by the Fibroscan®, which was developed to specifically assess liver steatosis concomitant to liver stiffness measurements (LSM). CAP's performance from published articles and communications is also reported.","DOI":"10.1016/j.clinre.2011.08.001","ISSN":"2210-7401","shortTitle":"The controlled attenuation parameter (CAP)","journalAbbreviation":"Clinics and Research in Hepatology and Gastroenterology","author":[{"family":"Sasso","given":"M."},{"family":"Miette","given":"V."},{"family":"Sandrin","given":"L."},{"family":"Beaugrand","given":"M."}],"issued":{"date-parts":[["2012",2]]},"accessed":{"date-parts":[["2013",5,25]]}}}],"schema":"https://github.com/citation-style-language/schema/raw/master/csl-citation.json"} </w:instrText>
      </w:r>
      <w:r w:rsidR="009D2538" w:rsidRPr="005C571F">
        <w:rPr>
          <w:rFonts w:ascii="Book Antiqua" w:hAnsi="Book Antiqua"/>
          <w:sz w:val="24"/>
          <w:szCs w:val="24"/>
        </w:rPr>
        <w:fldChar w:fldCharType="separate"/>
      </w:r>
      <w:r w:rsidR="00841958" w:rsidRPr="005C571F">
        <w:rPr>
          <w:rFonts w:ascii="Book Antiqua" w:hAnsi="Book Antiqua"/>
          <w:kern w:val="0"/>
          <w:sz w:val="24"/>
          <w:szCs w:val="24"/>
          <w:vertAlign w:val="superscript"/>
        </w:rPr>
        <w:t>[15]</w:t>
      </w:r>
      <w:r w:rsidR="009D2538" w:rsidRPr="005C571F">
        <w:rPr>
          <w:rFonts w:ascii="Book Antiqua" w:hAnsi="Book Antiqua"/>
          <w:sz w:val="24"/>
          <w:szCs w:val="24"/>
        </w:rPr>
        <w:fldChar w:fldCharType="end"/>
      </w:r>
      <w:r w:rsidRPr="005C571F">
        <w:rPr>
          <w:rFonts w:ascii="Book Antiqua" w:eastAsia="HYSinMyeongJo-Medium" w:hAnsi="Book Antiqua"/>
          <w:sz w:val="24"/>
          <w:szCs w:val="24"/>
        </w:rPr>
        <w:t xml:space="preserve">, cannot generally differentiate NASH </w:t>
      </w:r>
      <w:r w:rsidRPr="005C571F">
        <w:rPr>
          <w:rFonts w:ascii="Book Antiqua" w:eastAsia="HYSinMyeongJo-Medium" w:hAnsi="Book Antiqua"/>
          <w:sz w:val="24"/>
          <w:szCs w:val="24"/>
          <w:lang w:eastAsia="ko-KR"/>
        </w:rPr>
        <w:t xml:space="preserve">which is </w:t>
      </w:r>
      <w:r w:rsidRPr="005C571F">
        <w:rPr>
          <w:rFonts w:ascii="Book Antiqua" w:eastAsia="HYSinMyeongJo-Medium" w:hAnsi="Book Antiqua"/>
          <w:sz w:val="24"/>
          <w:szCs w:val="24"/>
          <w:lang w:eastAsia="ko-KR"/>
        </w:rPr>
        <w:lastRenderedPageBreak/>
        <w:t xml:space="preserve">related to fibrosis progression </w:t>
      </w:r>
      <w:r w:rsidRPr="005C571F">
        <w:rPr>
          <w:rFonts w:ascii="Book Antiqua" w:eastAsia="HYSinMyeongJo-Medium" w:hAnsi="Book Antiqua"/>
          <w:sz w:val="24"/>
          <w:szCs w:val="24"/>
        </w:rPr>
        <w:t>from simple steatosis</w:t>
      </w:r>
      <w:r w:rsidRPr="005C571F">
        <w:rPr>
          <w:rFonts w:ascii="Book Antiqua" w:eastAsia="HYSinMyeongJo-Medium" w:hAnsi="Book Antiqua"/>
          <w:sz w:val="24"/>
          <w:szCs w:val="24"/>
          <w:lang w:eastAsia="ko-KR"/>
        </w:rPr>
        <w:t>, although CAP does accurately reflect the amount of steatosis</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{"citationID":"g7as6pah7","properties":{"formattedCitation":"{\\rtf \\super [39]\\nosupersub{}}","plainCitation":"[39]"},"citationItems":[{"id":359,"uris":["http://zotero.org/users/1354749/items/TBHMU37Q"],"uri":["http://zotero.org/users/1354749/items/TBHMU37Q"],"itemData":{"id":359,"type":"article-journal","title":"Controlled attenuation parameter (CAP) for detection of hepatic steatosis in patients with chronic liver diseases: a prospective study of a native Korean population","container-title":"Liver international","page":"102-109","volume":"34","issue":"1","source":"NCBI PubMed","abstract":"BACKGROUND: Controlled attenuation parameter (CAP) is a non-invasive method of measuring hepatic steatosis using a process based on transient elastography. We investigated the diagnostic accuracy of CAP in detecting hepatic steatosis in patients with chronic liver disease (CLD).\nMETHODS: A total of 135 patients with CLD who underwent liver biopsy and CAP were consecutively enrolled in this prospective study. The performance of CAP for detection of hepatic steatosis compared with liver biopsy was calculated using area under receiver operating characteristics curves (AUROC). Steatosis was categorized into S0 (&lt;5%), S1 (5-33%), S2 (34-66%) and S3 (&gt;66% of hepatocytes).\nRESULTS: Male gender predominated (n = 87, 64%) and the median age was 51 years. The aetiologies of CLD included non-alcoholic fatty liver disease (n = 56, 41.5%) and chronic viral hepatitis because of hepatitis B (n = 47, 34.8%) and C (n = 12, 8.9%). Steatosis repartition was: S0 31.1% (n = 42), S1 43.7% (n = 59), S2 18.5% (n = 25) and S3 6.7% (n = 9) respectively. In the multivariate analysis, steatosis grade and body mass index were independently associated with CAP (all P &lt; 0.001), whereas fibrosis stage and activity grade were not. The AUROCs of CAP were 0.885 for ≥S1 (sensitivity 73.1%, specificity 95.2%), 0.894 for ≥S2 (sensitivity 82.4%, specificity 86.1%) and 0.800 for S3 (sensitivity 77.8%, specificity 84.1%). The optimal cut-off CAP values that maximized the Youden index were 250 dB/m (≥S1), 299 dB/m (≥S2), and 327 dB/m (=S3) respectively.\nCONCLUSIONS: Our data showed that CAP had high diagnostic accuracy for detecting hepatic steatosis in patients with CLD and suggested that CAP is also applicable for Asian patients.","DOI":"10.1111/liv.12282","ISSN":"1478-3231","note":"PMID: 24028214","shortTitle":"Controlled attenuation parameter (CAP) for detection of hepatic steatosis in patients with chronic liver diseases","journalAbbreviation":"Liver Int.","language":"eng","author":[{"family":"Chon","given":"Young Eun"},{"family":"Jung","given":"Kyu Sik"},{"family":"Kim","given":"Seung Up"},{"family":"Park","given":"Jun Yong"},{"family":"Park","given":"Young Nyun"},{"family":"Kim","given":"Do Young"},{"family":"Ahn","given":"Sang Hoon"},{"family":"Chon","given":"Chae Yoon"},{"family":"Lee","given":"Hye Won"},{"family":"Park","given":"Yehyun"},{"family":"Han","given":"Kwang-Hyub"}],"issued":{"date-parts":[["2014",1]]},"PMID":"24028214"}}],"schema":"https://github.com/citation-style-language/schema/raw/master/csl-citation.json"}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[39]</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w:t>
      </w:r>
    </w:p>
    <w:p w:rsidR="0005545B" w:rsidRPr="005C571F" w:rsidRDefault="0005545B" w:rsidP="00E80340">
      <w:pPr>
        <w:spacing w:line="360" w:lineRule="auto"/>
        <w:ind w:firstLine="400"/>
        <w:rPr>
          <w:rFonts w:ascii="Book Antiqua" w:eastAsia="HYSinMyeongJo-Medium" w:hAnsi="Book Antiqua"/>
          <w:sz w:val="24"/>
          <w:szCs w:val="24"/>
          <w:lang w:eastAsia="ko-KR"/>
        </w:rPr>
      </w:pPr>
      <w:r w:rsidRPr="005C571F">
        <w:rPr>
          <w:rFonts w:ascii="Book Antiqua" w:eastAsia="HYSinMyeongJo-Medium" w:hAnsi="Book Antiqua"/>
          <w:sz w:val="24"/>
          <w:szCs w:val="24"/>
          <w:lang w:eastAsia="ko-KR"/>
        </w:rPr>
        <w:t>Our study still involves s</w:t>
      </w:r>
      <w:r w:rsidRPr="005C571F">
        <w:rPr>
          <w:rFonts w:ascii="Book Antiqua" w:eastAsia="HYSinMyeongJo-Medium" w:hAnsi="Book Antiqua"/>
          <w:sz w:val="24"/>
          <w:szCs w:val="24"/>
        </w:rPr>
        <w:t>everal unresolved issues. First, although previous studies</w:t>
      </w:r>
      <w:r w:rsidR="009D2538" w:rsidRPr="005C571F">
        <w:rPr>
          <w:rFonts w:ascii="Book Antiqua" w:eastAsia="HYSinMyeongJo-Medium" w:hAnsi="Book Antiqua"/>
          <w:sz w:val="24"/>
          <w:szCs w:val="24"/>
        </w:rPr>
        <w:fldChar w:fldCharType="begin"/>
      </w:r>
      <w:r w:rsidR="00841958" w:rsidRPr="005C571F">
        <w:rPr>
          <w:rFonts w:ascii="Book Antiqua" w:eastAsia="HYSinMyeongJo-Medium" w:hAnsi="Book Antiqua"/>
          <w:sz w:val="24"/>
          <w:szCs w:val="24"/>
        </w:rPr>
        <w:instrText xml:space="preserve"> ADDIN ZOTERO_ITEM CSL_CITATION {"citationID":"7cike4bn1","properties":{"formattedCitation":"{\\rtf \\super [10,11]\\nosupersub{}}","plainCitation":"[10,11]"},"citationItems":[{"id":210,"uris":["http://zotero.org/users/1354749/items/FSFW5WFH"],"uri":["http://zotero.org/users/1354749/items/FSFW5WFH"],"itemData":{"id":210,"type":"article-journal","title":"A prospective evaluation of the role of transient elastography for the detection of hepatic fibrosis in type 2 diabetes without overt liver disease","container-title":"Scandinavian Journal of Gastroenterology","page":"836-841","volume":"47","issue":"7","source":"CrossRef","DOI":"10.3109/00365521.2012.677955","ISSN":"0036-5521, 1502-7708","author":[{"family":"Casey","given":"Stephen P."},{"family":"Kemp","given":"William W."},{"family":"McLean","given":"Catriona A."},{"family":"Topliss","given":"Duncan J."},{"family":"Adams","given":"Leon A."},{"family":"Roberts","given":"Stuart K."}],"issued":{"date-parts":[["2012",6]]},"accessed":{"date-parts":[["2013",7,13]]}}},{"id":92,"uris":["http://zotero.org/users/1354749/items/8HXZ4JDU"],"uri":["http://zotero.org/users/1354749/items/8HXZ4JDU"],"itemData":{"id":92,"type":"article-journal","title":"Transient elastography as a screening tool for liver fibrosis and cirrhosis in a community-based population aged over 45 years","container-title":"Gut","page":"977-984","volume":"60","issue":"7","source":"NCBI PubMed","abstract":"BACKGROUND: Liver stiffness measurement (LSM) has been used to measure fibrosis in patients with various types of chronic liver diseases. However, its usefulness as a screening procedure in apparently healthy people had not been evaluated to date.\nMETHODS: 1358 subjects &gt;45 years old from a general population attending for a medical check-up were consecutively enrolled in the study. All subjects were submitted to medical examination and laboratory tests in addition to LSM, performed on the same day by a single operator. Subjects with LSM values &gt;8 kPa were referred to a liver unit for further investigations.\nRESULTS: 168 subjects were not considered for analysis due to missing data (n=23), LSM failure (n=51) or unreliable LSM values (n=94). Among the 1190 remaining subjects, 89 (7.5%) had LSM &gt;8 kPa including nine patients with LSM &gt;13 kPa. Despite the fact that normal liver tests were observed in 43% of them (38 out of 89), a specific cause of chronic liver disease was found in all cases. Non-alcoholic fatty liver disease (NAFLD) was the likely cause of chronic liver disease in 52 patients, alcoholic liver disease (ALD) in 20, and both causes were associated in seven additional patients. Hepatitis C virus and hepatitis B virus chronic hepatitis was documented in five and four cases, respectively, and primary biliary cirrhosis in one. Liver biopsy was obtained for 27 patients, including the nine patients with LSM &gt;13 kPa, who were diagnosed with liver cirrhosis due to ALD (n=5), chronic hepatitis C (n=3) or chronic hepatitis B (n=1). The 18 remaining biopsies showed liver fibrosis in all cases except one (isolated steatosis), with ALD and NAFLD being present in six and eight cases, respectively.\nCONCLUSION: LSM proved to be a useful and specific procedure to screen for cirrhosis in the general population and to detect undiagnosed chronic liver disease in apparently healthy subjects.","DOI":"10.1136/gut.2010.221382","ISSN":"1468-3288","note":"PMID: 21068129","journalAbbreviation":"Gut","language":"eng","author":[{"family":"Roulot","given":"Dominique"},{"family":"Costes","given":"Jean-Luc"},{"family":"Buyck","given":"Jean-François"},{"family":"Warzocha","given":"Ursula"},{"family":"Gambier","given":"Nicolas"},{"family":"Czernichow","given":"Sébastien"},{"family":"Le Clesiau","given":"Hervé"},{"family":"Beaugrand","given":"Michel"}],"issued":{"date-parts":[["2011",7]]},"PMID":"21068129"}}],"schema":"https://github.com/citation-style-language/schema/raw/master/csl-citation.json"} </w:instrText>
      </w:r>
      <w:r w:rsidR="009D2538" w:rsidRPr="005C571F">
        <w:rPr>
          <w:rFonts w:ascii="Book Antiqua" w:eastAsia="HYSinMyeongJo-Medium" w:hAnsi="Book Antiqua"/>
          <w:sz w:val="24"/>
          <w:szCs w:val="24"/>
        </w:rPr>
        <w:fldChar w:fldCharType="separate"/>
      </w:r>
      <w:r w:rsidR="00841958" w:rsidRPr="005C571F">
        <w:rPr>
          <w:rFonts w:ascii="Book Antiqua" w:hAnsi="Book Antiqua"/>
          <w:kern w:val="0"/>
          <w:sz w:val="24"/>
          <w:szCs w:val="24"/>
          <w:vertAlign w:val="superscript"/>
        </w:rPr>
        <w:t>[10,11]</w:t>
      </w:r>
      <w:r w:rsidR="009D2538" w:rsidRPr="005C571F">
        <w:rPr>
          <w:rFonts w:ascii="Book Antiqua" w:eastAsia="HYSinMyeongJo-Medium" w:hAnsi="Book Antiqua"/>
          <w:sz w:val="24"/>
          <w:szCs w:val="24"/>
        </w:rPr>
        <w:fldChar w:fldCharType="end"/>
      </w:r>
      <w:r w:rsidRPr="005C571F">
        <w:rPr>
          <w:rFonts w:ascii="Book Antiqua" w:eastAsia="HYSinMyeongJo-Medium" w:hAnsi="Book Antiqua"/>
          <w:sz w:val="24"/>
          <w:szCs w:val="24"/>
          <w:lang w:eastAsia="ko-KR"/>
        </w:rPr>
        <w:t xml:space="preserve"> and our current study</w:t>
      </w:r>
      <w:r w:rsidRPr="005C571F">
        <w:rPr>
          <w:rFonts w:ascii="Book Antiqua" w:eastAsia="HYSinMyeongJo-Medium" w:hAnsi="Book Antiqua"/>
          <w:sz w:val="24"/>
          <w:szCs w:val="24"/>
        </w:rPr>
        <w:t xml:space="preserve"> have demonstrated the applicability of TE as a screening tool for diagnosing si</w:t>
      </w:r>
      <w:r w:rsidR="009E664E" w:rsidRPr="005C571F">
        <w:rPr>
          <w:rFonts w:ascii="Book Antiqua" w:eastAsia="HYSinMyeongJo-Medium" w:hAnsi="Book Antiqua"/>
          <w:sz w:val="24"/>
          <w:szCs w:val="24"/>
        </w:rPr>
        <w:t xml:space="preserve">gnificant liver fibrosis in </w:t>
      </w:r>
      <w:r w:rsidR="009E664E" w:rsidRPr="005C571F">
        <w:rPr>
          <w:rFonts w:ascii="Book Antiqua" w:eastAsia="HYSinMyeongJo-Medium" w:hAnsi="Book Antiqua"/>
          <w:sz w:val="24"/>
          <w:szCs w:val="24"/>
          <w:lang w:eastAsia="ko-KR"/>
        </w:rPr>
        <w:t xml:space="preserve">the </w:t>
      </w:r>
      <w:r w:rsidRPr="005C571F">
        <w:rPr>
          <w:rFonts w:ascii="Book Antiqua" w:eastAsia="HYSinMyeongJo-Medium" w:hAnsi="Book Antiqua"/>
          <w:sz w:val="24"/>
          <w:szCs w:val="24"/>
        </w:rPr>
        <w:t xml:space="preserve">general population, insufficient histological examinations for subjects </w:t>
      </w:r>
      <w:r w:rsidRPr="005C571F">
        <w:rPr>
          <w:rFonts w:ascii="Book Antiqua" w:eastAsia="HYSinMyeongJo-Medium" w:hAnsi="Book Antiqua"/>
          <w:sz w:val="24"/>
          <w:szCs w:val="24"/>
          <w:lang w:eastAsia="ko-KR"/>
        </w:rPr>
        <w:t>assumed to have significant liver fibrosis can be a major limitation</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Since</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 xml:space="preserve">significant </w:t>
      </w:r>
      <w:r w:rsidRPr="005C571F">
        <w:rPr>
          <w:rFonts w:ascii="Book Antiqua" w:eastAsia="HYSinMyeongJo-Medium" w:hAnsi="Book Antiqua"/>
          <w:sz w:val="24"/>
          <w:szCs w:val="24"/>
        </w:rPr>
        <w:t xml:space="preserve">hepatic dysfunction is </w:t>
      </w:r>
      <w:r w:rsidRPr="005C571F">
        <w:rPr>
          <w:rFonts w:ascii="Book Antiqua" w:eastAsia="HYSinMyeongJo-Medium" w:hAnsi="Book Antiqua"/>
          <w:sz w:val="24"/>
          <w:szCs w:val="24"/>
          <w:lang w:eastAsia="ko-KR"/>
        </w:rPr>
        <w:t xml:space="preserve">rarely </w:t>
      </w:r>
      <w:r w:rsidRPr="005C571F">
        <w:rPr>
          <w:rFonts w:ascii="Book Antiqua" w:eastAsia="HYSinMyeongJo-Medium" w:hAnsi="Book Antiqua"/>
          <w:sz w:val="24"/>
          <w:szCs w:val="24"/>
        </w:rPr>
        <w:t>observed</w:t>
      </w:r>
      <w:r w:rsidRPr="005C571F">
        <w:rPr>
          <w:rFonts w:ascii="Book Antiqua" w:eastAsia="HYSinMyeongJo-Medium" w:hAnsi="Book Antiqua"/>
          <w:sz w:val="24"/>
          <w:szCs w:val="24"/>
          <w:lang w:eastAsia="ko-KR"/>
        </w:rPr>
        <w:t xml:space="preserve"> in the asymptomatic general population</w:t>
      </w:r>
      <w:r w:rsidRPr="005C571F">
        <w:rPr>
          <w:rFonts w:ascii="Book Antiqua" w:eastAsia="HYSinMyeongJo-Medium" w:hAnsi="Book Antiqua"/>
          <w:sz w:val="24"/>
          <w:szCs w:val="24"/>
        </w:rPr>
        <w:t xml:space="preserve">, liver biopsies </w:t>
      </w:r>
      <w:r w:rsidRPr="005C571F">
        <w:rPr>
          <w:rFonts w:ascii="Book Antiqua" w:eastAsia="HYSinMyeongJo-Medium" w:hAnsi="Book Antiqua"/>
          <w:sz w:val="24"/>
          <w:szCs w:val="24"/>
          <w:lang w:eastAsia="ko-KR"/>
        </w:rPr>
        <w:t xml:space="preserve">are not </w:t>
      </w:r>
      <w:r w:rsidRPr="005C571F">
        <w:rPr>
          <w:rFonts w:ascii="Book Antiqua" w:eastAsia="HYSinMyeongJo-Medium" w:hAnsi="Book Antiqua"/>
          <w:sz w:val="24"/>
          <w:szCs w:val="24"/>
        </w:rPr>
        <w:t xml:space="preserve">usually </w:t>
      </w:r>
      <w:r w:rsidRPr="005C571F">
        <w:rPr>
          <w:rFonts w:ascii="Book Antiqua" w:eastAsia="HYSinMyeongJo-Medium" w:hAnsi="Book Antiqua"/>
          <w:sz w:val="24"/>
          <w:szCs w:val="24"/>
          <w:lang w:eastAsia="ko-KR"/>
        </w:rPr>
        <w:t xml:space="preserve">justified </w:t>
      </w:r>
      <w:r w:rsidRPr="005C571F">
        <w:rPr>
          <w:rFonts w:ascii="Book Antiqua" w:eastAsia="HYSinMyeongJo-Medium" w:hAnsi="Book Antiqua"/>
          <w:sz w:val="24"/>
          <w:szCs w:val="24"/>
        </w:rPr>
        <w:t xml:space="preserve">to confirm the histological diagnosis of liver disease. </w:t>
      </w:r>
      <w:r w:rsidRPr="005C571F">
        <w:rPr>
          <w:rFonts w:ascii="Book Antiqua" w:eastAsia="HYSinMyeongJo-Medium" w:hAnsi="Book Antiqua"/>
          <w:sz w:val="24"/>
          <w:szCs w:val="24"/>
          <w:lang w:eastAsia="ko-KR"/>
        </w:rPr>
        <w:t>Thus, w</w:t>
      </w:r>
      <w:r w:rsidRPr="005C571F">
        <w:rPr>
          <w:rFonts w:ascii="Book Antiqua" w:eastAsia="HYSinMyeongJo-Medium" w:hAnsi="Book Antiqua"/>
          <w:sz w:val="24"/>
          <w:szCs w:val="24"/>
        </w:rPr>
        <w:t xml:space="preserve">ell-designed prospective studies that include a sufficient number of subjects with high LS value and histological evaluation </w:t>
      </w:r>
      <w:r w:rsidRPr="005C571F">
        <w:rPr>
          <w:rFonts w:ascii="Book Antiqua" w:eastAsia="HYSinMyeongJo-Medium" w:hAnsi="Book Antiqua"/>
          <w:sz w:val="24"/>
          <w:szCs w:val="24"/>
          <w:lang w:eastAsia="ko-KR"/>
        </w:rPr>
        <w:t>are required.</w:t>
      </w:r>
      <w:r w:rsidRPr="005C571F">
        <w:rPr>
          <w:rFonts w:ascii="Book Antiqua" w:eastAsia="HYSinMyeongJo-Medium" w:hAnsi="Book Antiqua"/>
          <w:sz w:val="24"/>
          <w:szCs w:val="24"/>
        </w:rPr>
        <w:t xml:space="preserve"> Second, we cannot be sure that the study participants are representative of the general population due to potential selection bias caused by recruiting subjects from health check-ups. However, </w:t>
      </w:r>
      <w:r w:rsidRPr="005C571F">
        <w:rPr>
          <w:rFonts w:ascii="Book Antiqua" w:eastAsia="HYSinMyeongJo-Medium" w:hAnsi="Book Antiqua"/>
          <w:sz w:val="24"/>
          <w:szCs w:val="24"/>
          <w:lang w:eastAsia="ko-KR"/>
        </w:rPr>
        <w:t xml:space="preserve">because most baseline </w:t>
      </w:r>
      <w:r w:rsidRPr="005C571F">
        <w:rPr>
          <w:rFonts w:ascii="Book Antiqua" w:eastAsia="HYSinMyeongJo-Medium" w:hAnsi="Book Antiqua"/>
          <w:sz w:val="24"/>
          <w:szCs w:val="24"/>
        </w:rPr>
        <w:t>characteristics of the study subjects were similar to those in the general population, including</w:t>
      </w:r>
      <w:r w:rsidRPr="005C571F">
        <w:rPr>
          <w:rFonts w:ascii="Book Antiqua" w:eastAsia="HYSinMyeongJo-Medium" w:hAnsi="Book Antiqua"/>
          <w:sz w:val="24"/>
          <w:szCs w:val="24"/>
          <w:lang w:eastAsia="ko-KR"/>
        </w:rPr>
        <w:t xml:space="preserve"> daily alcohol intake</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{"citationID":"2bsj1eigeg","properties":{"formattedCitation":"{\\rtf \\super [40]\\nosupersub{}}","plainCitation":"[40]"},"citationItems":[{"id":214,"uris":["http://zotero.org/users/1354749/items/G9J4FNWR"],"uri":["http://zotero.org/users/1354749/items/G9J4FNWR"],"itemData":{"id":214,"type":"book","title":"Health at a Glance 2011","publisher":"Organisation for Economic Co-operation and Development","publisher-place":"Paris","source":"OECD","event-place":"Paris","abstract":"This sixth edition of Health at a Glance provides the latest comparable data on different aspects of the performance of health systems in OECD countries. It provides striking evidence of large variations across countries in the costs, activities and results of health systems. Key indicators provide information on health status, the determinants of health, health care activities and health expenditure and financing in OECD countries. &amp;nbsp; Each indicator in the book is presented in a user-friendly format, consisting of charts illustrating variations across countries and over time, brief descriptive analyses highlighting the major findings conveyed by the data, and a methodological box on the definition of the indicator and any limitations in data comparability.","URL":"http://www.oecd-ilibrary.org/content/book/health_glance-2011-en","ISBN":"9789264111530","language":"en","author":[{"family":"OECD","given":""}],"issued":{"date-parts":[["2011",11,23]]}}}],"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[40]</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 prevalence of hypertension and</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DM</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{"citationID":"198k1mc4uj","properties":{"formattedCitation":"{\\rtf \\super [41]\\nosupersub{}}","plainCitation":"[41]"},"citationItems":[{"id":32,"uris":["http://zotero.org/users/1354749/items/3TQUF7VW"],"uri":["http://zotero.org/users/1354749/items/3TQUF7VW"],"itemData":{"id":32,"type":"article","title":"http://knhanes.cdc.go.kr/","author":[{"family":"Korean national health &amp; nutrition examination survey","given":""}]}}],"schema":"https://github.com/citation-style-language/schema/raw/master/csl-citation.json"}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[41]</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 carotid IMT thickness</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{"citationID":"2qi3gaeic7","properties":{"formattedCitation":"{\\rtf \\super [42]\\nosupersub{}}","plainCitation":"[42]"},"citationItems":[{"id":142,"uris":["http://zotero.org/users/1354749/items/BAH56D64"],"uri":["http://zotero.org/users/1354749/items/BAH56D64"],"itemData":{"id":142,"type":"article-journal","title":"Metabolic Syndrome and Carotid Artery Parameter in Koreans Aged 50 Years and Older","container-title":"Circulation Journal","page":"560-566","volume":"74","issue":"3","source":"J-Stage","abstract":"Background: Few studies have reported on the relationship between metabolic syndrome (MetS) and carotid artery structure. The objective of this study was to examine the relationship between MetS and carotid artery parameters such as the common carotid artery intima-media thickness (CCA-IMT), plaques, and the diameter of the common carotid artery (CCAd). Methods and Results: The study population consisted of 1.730 community-dwelling Koreans aged 50 years and older without hypertension, diabetes mellitus or dyslipidemia. MetS was defined according to the modified National Cholesterol Education Program's Adult Treatment Panel III criteria. The risk for abnormal CCA-IMT (≥1.00 mm) was significant in women with MetS (odds ratio (OR) 2.22; 95% confidence interval (CI) 1.14-4.31), but not in men with MetS (OR 1.06; 95%CI 0.39-2.91). No significant relationship between MetS and carotid plaques was observed in either sex. The relationship between MetS and high CCAd (highest quintile) was significant in both men (OR 2.19; 95%CI 1.38-3.49) and women (OR 2.02; 95%CI 1.39-2.94). Conclusions: MetS independently correlates with carotid atherosclerosis and carotid enlargement. The effect of MetS on carotid atherosclerosis is more pronounced in women than in men. (Circ J 2010; 74: 560 - 566)","author":[{"family":"Lee","given":"Young-Hoon"},{"family":"Shin","given":"Min-Ho"},{"family":"Kweon","given":"Sun-Seog"},{"family":"Rhee","given":"Jung-Ae"},{"family":"Ryu","given":"So-Yeon"},{"family":"Ahn","given":"Hye-Ran"},{"family":"Choi","given":"Jin-Su"}],"issued":{"date-parts":[["2010"]]}}}],"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[42]</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 and LS value</w:t>
      </w:r>
      <w:r w:rsidR="009D2538" w:rsidRPr="005C571F">
        <w:rPr>
          <w:rFonts w:ascii="Book Antiqua" w:eastAsia="HYSinMyeongJo-Medium" w:hAnsi="Book Antiqua"/>
          <w:sz w:val="24"/>
          <w:szCs w:val="24"/>
          <w:lang w:eastAsia="ko-KR"/>
        </w:rPr>
        <w:fldChar w:fldCharType="begin"/>
      </w:r>
      <w:r w:rsidR="00841958" w:rsidRPr="005C571F">
        <w:rPr>
          <w:rFonts w:ascii="Book Antiqua" w:eastAsia="HYSinMyeongJo-Medium" w:hAnsi="Book Antiqua"/>
          <w:sz w:val="24"/>
          <w:szCs w:val="24"/>
          <w:lang w:eastAsia="ko-KR"/>
        </w:rPr>
        <w:instrText xml:space="preserve"> ADDIN ZOTERO_ITEM CSL_CITATION {"citationID":"1c643nsr3b","properties":{"formattedCitation":"{\\rtf \\super [16]\\nosupersub{}}","plainCitation":"[16]"},"citationItems":[{"id":12,"uris":["http://zotero.org/users/1354749/items/2H5Z3BUW"],"uri":["http://zotero.org/users/1354749/items/2H5Z3BUW"],"itemData":{"id":12,"type":"article-journal","title":"\"Normal\" liver stiffness values differ between men and women: a prospective study for healthy living liver and kidney donors in a native Korean population","container-title":"Journal of gastroenterology and hepatology","page":"781-788","volume":"27","issue":"4","source":"NCBI PubMed","abstract":"BACKGROUND AND AIM: Liver stiffness (LS) measurement can distinguish individuals with potential liver disease (LD) from the general population. However, if LS is sex-sensitive, prevalence of LD may be incorrectly estimated when the same reference LS value is applied irrespective of sex. Here, we evaluated whether normal ranges of LS differ between healthy men and women.\nMETHODS: LS was measured in a cohort of healthy living liver and kidney donors, none of whom suffered from diabetes mellitus, hypertension, hepatitis B or C virus infection, heart or liver dysfunction, or metabolic syndrome. Patients with abnormal laboratory findings related to potential LD (platelet count &lt; 150 × 10(3) /µL; aspartate aminotransferase &gt; 40 IU/L; alanine aminotransferase [ALT] &gt; 40 IU/L; albumin &lt; 3.3 g/dL; total bilirubin &gt; 1.2 mg/dL; gamma-glutamyl transpeptidase &gt; 54 IU/L; alkaline phosphatase &gt; 115 IU/L) were excluded.\nRESULTS: Among 242 patients analyzed, the mean age was 34.1 for men (n = 121) and 40.5 years for women (n = 121) (P &lt; 0.001). Men had a higher mean LS value than women (5.2 ± 1.2 vs 4.8 ± 1.1 kPa/P &lt; 0.001). Multivariate-linear regression analysis identified sex as the only independent factor for LS values (β = 0.361/P = 0.021). Using the 5th-95th percentiles, we determined normal LS ranges of 3.7-7.0 kPa in men and 3.3-6.8 kPa in women. In subgroups with ALT &lt; 30 IU/L (subgroup-1, n = 216) and ALT &lt; 20 IU/L (subgroup-2, n = 163), men had significantly higher LS values than women (5.2 ± 1.3 vs 4.7 ± 1.1 kPa/P = 0.003 and 5.1 ± 1.2 vs 4.7 ± 1.1 kPa/P = 0.030, respectively), demonstrating an independent sex effect (β = 0.483/P = 0.003 and β = 0.389/P = 0.030, respectively).\nCONCLUSIONS: An independent sex effect on LS values was confirmed. Thus, sex-specific references should be used for effective screening based on LS measurements.","DOI":"10.1111/j.1440-1746.2011.06962.x","ISSN":"1440-1746","note":"PMID: 22098121","shortTitle":"\"Normal\" liver stiffness values differ between men and women","journalAbbreviation":"J. Gastroenterol. Hepatol.","language":"eng","author":[{"family":"Kim","given":"Beom Kyung"},{"family":"Kim","given":"Seung Up"},{"family":"Choi","given":"Gi Hong"},{"family":"Han","given":"Woong Kyu"},{"family":"Park","given":"Mi Sung"},{"family":"Kim","given":"Eun Hye"},{"family":"Park","given":"Jun Yong"},{"family":"Kim","given":"Do Young"},{"family":"Choi","given":"Jin Sub"},{"family":"Yang","given":"Seung Choul"},{"family":"Choi","given":"Eun Hee"},{"family":"Song","given":"Kijun"},{"family":"Ahn","given":"Sang Hoon"},{"family":"Han","given":"Kwang-Hyub"},{"family":"Chon","given":"Chae Yoon"}],"issued":{"date-parts":[["2012",4]]},"PMID":"22098121"}}],"schema":"https://github.com/citation-style-language/schema/raw/master/csl-citation.json"} </w:instrText>
      </w:r>
      <w:r w:rsidR="009D2538" w:rsidRPr="005C571F">
        <w:rPr>
          <w:rFonts w:ascii="Book Antiqua" w:eastAsia="HYSinMyeongJo-Medium" w:hAnsi="Book Antiqua"/>
          <w:sz w:val="24"/>
          <w:szCs w:val="24"/>
          <w:lang w:eastAsia="ko-KR"/>
        </w:rPr>
        <w:fldChar w:fldCharType="separate"/>
      </w:r>
      <w:r w:rsidR="00841958" w:rsidRPr="005C571F">
        <w:rPr>
          <w:rFonts w:ascii="Book Antiqua" w:hAnsi="Book Antiqua"/>
          <w:kern w:val="0"/>
          <w:sz w:val="24"/>
          <w:szCs w:val="24"/>
          <w:vertAlign w:val="superscript"/>
        </w:rPr>
        <w:t>[16]</w:t>
      </w:r>
      <w:r w:rsidR="009D2538" w:rsidRPr="005C571F">
        <w:rPr>
          <w:rFonts w:ascii="Book Antiqua" w:eastAsia="HYSinMyeongJo-Medium" w:hAnsi="Book Antiqua"/>
          <w:sz w:val="24"/>
          <w:szCs w:val="24"/>
          <w:lang w:eastAsia="ko-KR"/>
        </w:rPr>
        <w:fldChar w:fldCharType="end"/>
      </w:r>
      <w:r w:rsidRPr="005C571F">
        <w:rPr>
          <w:rFonts w:ascii="Book Antiqua" w:eastAsia="HYSinMyeongJo-Medium" w:hAnsi="Book Antiqua"/>
          <w:sz w:val="24"/>
          <w:szCs w:val="24"/>
          <w:lang w:eastAsia="ko-KR"/>
        </w:rPr>
        <w:t xml:space="preserve">, the results were not significantly influenced. </w:t>
      </w:r>
      <w:r w:rsidRPr="005C571F">
        <w:rPr>
          <w:rFonts w:ascii="Book Antiqua" w:eastAsia="HYSinMyeongJo-Medium" w:hAnsi="Book Antiqua"/>
          <w:sz w:val="24"/>
          <w:szCs w:val="24"/>
        </w:rPr>
        <w:t>Third, because this study was cross-sectional, further studies are needed to trace dynamic changes</w:t>
      </w:r>
      <w:r w:rsidRPr="005C571F">
        <w:rPr>
          <w:rFonts w:ascii="Book Antiqua" w:eastAsia="HYSinMyeongJo-Medium" w:hAnsi="Book Antiqua"/>
          <w:sz w:val="24"/>
          <w:szCs w:val="24"/>
          <w:lang w:eastAsia="ko-KR"/>
        </w:rPr>
        <w:t xml:space="preserve"> in LS values </w:t>
      </w:r>
      <w:r w:rsidRPr="005C571F">
        <w:rPr>
          <w:rFonts w:ascii="Book Antiqua" w:eastAsia="HYSinMyeongJo-Medium" w:hAnsi="Book Antiqua"/>
          <w:sz w:val="24"/>
          <w:szCs w:val="24"/>
        </w:rPr>
        <w:t xml:space="preserve">according to treatment interventions </w:t>
      </w:r>
      <w:r w:rsidRPr="005C571F">
        <w:rPr>
          <w:rFonts w:ascii="Book Antiqua" w:eastAsia="HYSinMyeongJo-Medium" w:hAnsi="Book Antiqua"/>
          <w:sz w:val="24"/>
          <w:szCs w:val="24"/>
          <w:lang w:eastAsia="ko-KR"/>
        </w:rPr>
        <w:t>a</w:t>
      </w:r>
      <w:r w:rsidRPr="005C571F">
        <w:rPr>
          <w:rFonts w:ascii="Book Antiqua" w:eastAsia="HYSinMyeongJo-Medium" w:hAnsi="Book Antiqua"/>
          <w:sz w:val="24"/>
          <w:szCs w:val="24"/>
        </w:rPr>
        <w:t xml:space="preserve">nd to investigate </w:t>
      </w:r>
      <w:r w:rsidRPr="005C571F">
        <w:rPr>
          <w:rFonts w:ascii="Book Antiqua" w:eastAsia="HYSinMyeongJo-Medium" w:hAnsi="Book Antiqua"/>
          <w:sz w:val="24"/>
          <w:szCs w:val="24"/>
          <w:lang w:eastAsia="ko-KR"/>
        </w:rPr>
        <w:t xml:space="preserve">the </w:t>
      </w:r>
      <w:r w:rsidRPr="005C571F">
        <w:rPr>
          <w:rFonts w:ascii="Book Antiqua" w:eastAsia="HYSinMyeongJo-Medium" w:hAnsi="Book Antiqua"/>
          <w:sz w:val="24"/>
          <w:szCs w:val="24"/>
        </w:rPr>
        <w:t xml:space="preserve">influence </w:t>
      </w:r>
      <w:r w:rsidRPr="005C571F">
        <w:rPr>
          <w:rFonts w:ascii="Book Antiqua" w:eastAsia="HYSinMyeongJo-Medium" w:hAnsi="Book Antiqua"/>
          <w:sz w:val="24"/>
          <w:szCs w:val="24"/>
          <w:lang w:eastAsia="ko-KR"/>
        </w:rPr>
        <w:t xml:space="preserve">of LS changes on </w:t>
      </w:r>
      <w:r w:rsidRPr="005C571F">
        <w:rPr>
          <w:rFonts w:ascii="Book Antiqua" w:eastAsia="HYSinMyeongJo-Medium" w:hAnsi="Book Antiqua"/>
          <w:sz w:val="24"/>
          <w:szCs w:val="24"/>
        </w:rPr>
        <w:t xml:space="preserve">long-term </w:t>
      </w:r>
      <w:r w:rsidRPr="005C571F">
        <w:rPr>
          <w:rFonts w:ascii="Book Antiqua" w:eastAsia="HYSinMyeongJo-Medium" w:hAnsi="Book Antiqua"/>
          <w:sz w:val="24"/>
          <w:szCs w:val="24"/>
          <w:lang w:eastAsia="ko-KR"/>
        </w:rPr>
        <w:t xml:space="preserve">clinical </w:t>
      </w:r>
      <w:r w:rsidRPr="005C571F">
        <w:rPr>
          <w:rFonts w:ascii="Book Antiqua" w:eastAsia="HYSinMyeongJo-Medium" w:hAnsi="Book Antiqua"/>
          <w:sz w:val="24"/>
          <w:szCs w:val="24"/>
        </w:rPr>
        <w:t>outcomes.</w:t>
      </w:r>
    </w:p>
    <w:p w:rsidR="0005545B" w:rsidRPr="005C571F" w:rsidRDefault="0005545B" w:rsidP="00E80340">
      <w:pPr>
        <w:pStyle w:val="ParaAttribute1"/>
        <w:spacing w:line="360" w:lineRule="auto"/>
        <w:rPr>
          <w:rFonts w:ascii="Book Antiqua" w:eastAsia="HYSinMyeongJo-Medium" w:hAnsi="Book Antiqua"/>
          <w:color w:val="FF0000"/>
          <w:sz w:val="24"/>
          <w:szCs w:val="24"/>
        </w:rPr>
      </w:pPr>
      <w:r w:rsidRPr="005C571F">
        <w:rPr>
          <w:rFonts w:ascii="Book Antiqua" w:eastAsia="Malgun Gothic" w:hAnsi="Book Antiqua"/>
          <w:sz w:val="24"/>
          <w:szCs w:val="24"/>
        </w:rPr>
        <w:tab/>
      </w:r>
      <w:r w:rsidRPr="005C571F">
        <w:rPr>
          <w:rFonts w:ascii="Book Antiqua" w:eastAsia="Times New Roman" w:hAnsi="Book Antiqua"/>
          <w:sz w:val="24"/>
          <w:szCs w:val="24"/>
        </w:rPr>
        <w:t xml:space="preserve">In conclusion, </w:t>
      </w:r>
      <w:r w:rsidRPr="005C571F">
        <w:rPr>
          <w:rFonts w:ascii="Book Antiqua" w:eastAsia="HYSinMyeongJo-Medium" w:hAnsi="Book Antiqua"/>
          <w:sz w:val="24"/>
          <w:szCs w:val="24"/>
        </w:rPr>
        <w:t xml:space="preserve">the prevalence of significant liver fibrosis </w:t>
      </w:r>
      <w:r w:rsidRPr="005C571F">
        <w:rPr>
          <w:rFonts w:ascii="Book Antiqua" w:eastAsia="HYSinMyeongJo-Medium" w:hAnsi="Book Antiqua"/>
          <w:sz w:val="24"/>
          <w:szCs w:val="24"/>
          <w:lang w:eastAsia="ko-KR"/>
        </w:rPr>
        <w:t>assessed using T</w:t>
      </w:r>
      <w:r w:rsidRPr="005C571F">
        <w:rPr>
          <w:rFonts w:ascii="Book Antiqua" w:eastAsia="HYSinMyeongJo-Medium" w:hAnsi="Book Antiqua"/>
          <w:sz w:val="24"/>
          <w:szCs w:val="24"/>
        </w:rPr>
        <w:t xml:space="preserve">E was high in </w:t>
      </w:r>
      <w:r w:rsidR="005105A4" w:rsidRPr="005C571F">
        <w:rPr>
          <w:rFonts w:ascii="Book Antiqua" w:eastAsia="HYSinMyeongJo-Medium" w:hAnsi="Book Antiqua"/>
          <w:sz w:val="24"/>
          <w:szCs w:val="24"/>
          <w:lang w:eastAsia="ko-KR"/>
        </w:rPr>
        <w:t>asymptomatic</w:t>
      </w:r>
      <w:r w:rsidRPr="005C571F">
        <w:rPr>
          <w:rFonts w:ascii="Book Antiqua" w:eastAsia="HYSinMyeongJo-Medium" w:hAnsi="Book Antiqua"/>
          <w:sz w:val="24"/>
          <w:szCs w:val="24"/>
        </w:rPr>
        <w:t xml:space="preserve"> Korean </w:t>
      </w:r>
      <w:r w:rsidR="005105A4" w:rsidRPr="005C571F">
        <w:rPr>
          <w:rFonts w:ascii="Book Antiqua" w:eastAsia="HYSinMyeongJo-Medium" w:hAnsi="Book Antiqua"/>
          <w:sz w:val="24"/>
          <w:szCs w:val="24"/>
          <w:lang w:eastAsia="ko-KR"/>
        </w:rPr>
        <w:t>general population</w:t>
      </w:r>
      <w:r w:rsidRPr="005C571F">
        <w:rPr>
          <w:rFonts w:ascii="Book Antiqua" w:eastAsia="HYSinMyeongJo-Medium" w:hAnsi="Book Antiqua"/>
          <w:sz w:val="24"/>
          <w:szCs w:val="24"/>
        </w:rPr>
        <w:t xml:space="preserve">, despite no evidence of underlying </w:t>
      </w:r>
      <w:r w:rsidRPr="005C571F">
        <w:rPr>
          <w:rFonts w:ascii="Book Antiqua" w:eastAsia="HYSinMyeongJo-Medium" w:hAnsi="Book Antiqua"/>
          <w:sz w:val="24"/>
          <w:szCs w:val="24"/>
          <w:lang w:eastAsia="ko-KR"/>
        </w:rPr>
        <w:t>CLDs</w:t>
      </w:r>
      <w:r w:rsidRPr="005C571F">
        <w:rPr>
          <w:rFonts w:ascii="Book Antiqua" w:eastAsia="HYSinMyeongJo-Medium" w:hAnsi="Book Antiqua"/>
          <w:sz w:val="24"/>
          <w:szCs w:val="24"/>
        </w:rPr>
        <w:t>. High BMI</w:t>
      </w:r>
      <w:r w:rsidRPr="005C571F">
        <w:rPr>
          <w:rFonts w:ascii="Book Antiqua" w:eastAsia="HYSinMyeongJo-Medium" w:hAnsi="Book Antiqua"/>
          <w:sz w:val="24"/>
          <w:szCs w:val="24"/>
          <w:lang w:eastAsia="ko-KR"/>
        </w:rPr>
        <w:t>,</w:t>
      </w:r>
      <w:r w:rsidRPr="005C571F">
        <w:rPr>
          <w:rFonts w:ascii="Book Antiqua" w:eastAsia="HYSinMyeongJo-Medium" w:hAnsi="Book Antiqua"/>
          <w:sz w:val="24"/>
          <w:szCs w:val="24"/>
        </w:rPr>
        <w:t xml:space="preserve"> </w:t>
      </w:r>
      <w:r w:rsidRPr="005C571F">
        <w:rPr>
          <w:rFonts w:ascii="Book Antiqua" w:eastAsia="HYSinMyeongJo-Medium" w:hAnsi="Book Antiqua"/>
          <w:sz w:val="24"/>
          <w:szCs w:val="24"/>
          <w:lang w:eastAsia="ko-KR"/>
        </w:rPr>
        <w:t>high A</w:t>
      </w:r>
      <w:r w:rsidRPr="005C571F">
        <w:rPr>
          <w:rFonts w:ascii="Book Antiqua" w:eastAsia="HYSinMyeongJo-Medium" w:hAnsi="Book Antiqua"/>
          <w:sz w:val="24"/>
          <w:szCs w:val="24"/>
        </w:rPr>
        <w:t>LT</w:t>
      </w:r>
      <w:r w:rsidRPr="005C571F">
        <w:rPr>
          <w:rFonts w:ascii="Book Antiqua" w:eastAsia="HYSinMyeongJo-Medium" w:hAnsi="Book Antiqua"/>
          <w:sz w:val="24"/>
          <w:szCs w:val="24"/>
          <w:lang w:eastAsia="ko-KR"/>
        </w:rPr>
        <w:t xml:space="preserve">, </w:t>
      </w:r>
      <w:r w:rsidRPr="005C571F">
        <w:rPr>
          <w:rFonts w:ascii="Book Antiqua" w:eastAsia="HYSinMyeongJo-Medium" w:hAnsi="Book Antiqua"/>
          <w:sz w:val="24"/>
          <w:szCs w:val="24"/>
        </w:rPr>
        <w:t xml:space="preserve">thicker </w:t>
      </w:r>
      <w:r w:rsidRPr="005C571F">
        <w:rPr>
          <w:rFonts w:ascii="Book Antiqua" w:eastAsia="HYSinMyeongJo-Medium" w:hAnsi="Book Antiqua"/>
          <w:sz w:val="24"/>
          <w:szCs w:val="24"/>
          <w:lang w:eastAsia="ko-KR"/>
        </w:rPr>
        <w:t xml:space="preserve">carotid </w:t>
      </w:r>
      <w:r w:rsidRPr="005C571F">
        <w:rPr>
          <w:rFonts w:ascii="Book Antiqua" w:eastAsia="HYSinMyeongJo-Medium" w:hAnsi="Book Antiqua"/>
          <w:sz w:val="24"/>
          <w:szCs w:val="24"/>
        </w:rPr>
        <w:t xml:space="preserve">IMT, and </w:t>
      </w:r>
      <w:r w:rsidRPr="005C571F">
        <w:rPr>
          <w:rFonts w:ascii="Book Antiqua" w:eastAsia="HYSinMyeongJo-Medium" w:hAnsi="Book Antiqua"/>
          <w:sz w:val="24"/>
          <w:szCs w:val="24"/>
          <w:lang w:eastAsia="ko-KR"/>
        </w:rPr>
        <w:t>higher numbers</w:t>
      </w:r>
      <w:r w:rsidRPr="005C571F">
        <w:rPr>
          <w:rFonts w:ascii="Book Antiqua" w:eastAsia="HYSinMyeongJo-Medium" w:hAnsi="Book Antiqua"/>
          <w:color w:val="000000"/>
          <w:sz w:val="24"/>
          <w:szCs w:val="24"/>
          <w:lang w:eastAsia="ko-KR"/>
        </w:rPr>
        <w:t xml:space="preserve"> of </w:t>
      </w:r>
      <w:r w:rsidRPr="005C571F">
        <w:rPr>
          <w:rFonts w:ascii="Book Antiqua" w:eastAsia="HYSinMyeongJo-Medium" w:hAnsi="Book Antiqua"/>
          <w:color w:val="000000"/>
          <w:sz w:val="24"/>
          <w:szCs w:val="24"/>
        </w:rPr>
        <w:t xml:space="preserve">calcified carotid plaques </w:t>
      </w:r>
      <w:r w:rsidRPr="005C571F">
        <w:rPr>
          <w:rFonts w:ascii="Book Antiqua" w:eastAsia="HYSinMyeongJo-Medium" w:hAnsi="Book Antiqua"/>
          <w:color w:val="000000"/>
          <w:sz w:val="24"/>
          <w:szCs w:val="24"/>
          <w:lang w:eastAsia="ko-KR"/>
        </w:rPr>
        <w:t xml:space="preserve">were </w:t>
      </w:r>
      <w:r w:rsidRPr="005C571F">
        <w:rPr>
          <w:rFonts w:ascii="Book Antiqua" w:eastAsia="HYSinMyeongJo-Medium" w:hAnsi="Book Antiqua"/>
          <w:color w:val="000000"/>
          <w:sz w:val="24"/>
          <w:szCs w:val="24"/>
        </w:rPr>
        <w:t xml:space="preserve">independently </w:t>
      </w:r>
      <w:r w:rsidRPr="005C571F">
        <w:rPr>
          <w:rFonts w:ascii="Book Antiqua" w:eastAsia="HYSinMyeongJo-Medium" w:hAnsi="Book Antiqua"/>
          <w:color w:val="000000"/>
          <w:sz w:val="24"/>
          <w:szCs w:val="24"/>
          <w:lang w:eastAsia="ko-KR"/>
        </w:rPr>
        <w:t xml:space="preserve">associated with </w:t>
      </w:r>
      <w:r w:rsidRPr="005C571F">
        <w:rPr>
          <w:rFonts w:ascii="Book Antiqua" w:eastAsia="HYSinMyeongJo-Medium" w:hAnsi="Book Antiqua"/>
          <w:color w:val="000000"/>
          <w:sz w:val="24"/>
          <w:szCs w:val="24"/>
        </w:rPr>
        <w:t xml:space="preserve">the presence of significant liver fibrosis. Our results are helpful for identifying subjects who are at risk of </w:t>
      </w:r>
      <w:r w:rsidRPr="005C571F">
        <w:rPr>
          <w:rFonts w:ascii="Book Antiqua" w:eastAsia="HYSinMyeongJo-Medium" w:hAnsi="Book Antiqua"/>
          <w:sz w:val="24"/>
          <w:szCs w:val="24"/>
        </w:rPr>
        <w:t xml:space="preserve">significant asymptomatic liver fibrosis and for </w:t>
      </w:r>
      <w:r w:rsidRPr="005C571F">
        <w:rPr>
          <w:rFonts w:ascii="Book Antiqua" w:eastAsia="HYSinMyeongJo-Medium" w:hAnsi="Book Antiqua"/>
          <w:sz w:val="24"/>
          <w:szCs w:val="24"/>
          <w:lang w:eastAsia="ko-KR"/>
        </w:rPr>
        <w:t xml:space="preserve">developing </w:t>
      </w:r>
      <w:r w:rsidRPr="005C571F">
        <w:rPr>
          <w:rFonts w:ascii="Book Antiqua" w:eastAsia="HYSinMyeongJo-Medium" w:hAnsi="Book Antiqua"/>
          <w:sz w:val="24"/>
          <w:szCs w:val="24"/>
        </w:rPr>
        <w:t xml:space="preserve">guidelines regarding the </w:t>
      </w:r>
      <w:r w:rsidRPr="005C571F">
        <w:rPr>
          <w:rFonts w:ascii="Book Antiqua" w:eastAsia="HYSinMyeongJo-Medium" w:hAnsi="Book Antiqua"/>
          <w:sz w:val="24"/>
          <w:szCs w:val="24"/>
          <w:lang w:eastAsia="ko-KR"/>
        </w:rPr>
        <w:t xml:space="preserve">optimal </w:t>
      </w:r>
      <w:r w:rsidRPr="005C571F">
        <w:rPr>
          <w:rFonts w:ascii="Book Antiqua" w:eastAsia="HYSinMyeongJo-Medium" w:hAnsi="Book Antiqua"/>
          <w:sz w:val="24"/>
          <w:szCs w:val="24"/>
        </w:rPr>
        <w:t>utilization of TE in the general population.</w:t>
      </w:r>
    </w:p>
    <w:p w:rsidR="000923AD" w:rsidRPr="00512E93" w:rsidRDefault="000923AD" w:rsidP="00E80340">
      <w:pPr>
        <w:spacing w:line="360" w:lineRule="auto"/>
        <w:rPr>
          <w:rFonts w:ascii="Book Antiqua" w:eastAsia="宋体" w:hAnsi="Book Antiqua"/>
          <w:sz w:val="24"/>
          <w:szCs w:val="24"/>
          <w:lang w:eastAsia="zh-CN"/>
        </w:rPr>
      </w:pPr>
    </w:p>
    <w:p w:rsidR="000923AD" w:rsidRPr="005C571F" w:rsidRDefault="000923AD" w:rsidP="00E80340">
      <w:pPr>
        <w:spacing w:line="360" w:lineRule="auto"/>
        <w:rPr>
          <w:rFonts w:ascii="Book Antiqua" w:hAnsi="Book Antiqua"/>
          <w:b/>
          <w:sz w:val="24"/>
          <w:szCs w:val="24"/>
        </w:rPr>
      </w:pPr>
      <w:bookmarkStart w:id="33" w:name="OLE_LINK13"/>
      <w:bookmarkStart w:id="34" w:name="OLE_LINK323"/>
      <w:bookmarkStart w:id="35" w:name="OLE_LINK349"/>
      <w:bookmarkStart w:id="36" w:name="OLE_LINK377"/>
      <w:bookmarkStart w:id="37" w:name="OLE_LINK386"/>
      <w:bookmarkStart w:id="38" w:name="OLE_LINK400"/>
      <w:bookmarkStart w:id="39" w:name="OLE_LINK416"/>
      <w:r w:rsidRPr="005C571F">
        <w:rPr>
          <w:rFonts w:ascii="Book Antiqua" w:hAnsi="Book Antiqua"/>
          <w:b/>
          <w:sz w:val="24"/>
          <w:szCs w:val="24"/>
        </w:rPr>
        <w:t>COMMENTS</w:t>
      </w: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Background</w:t>
      </w:r>
    </w:p>
    <w:p w:rsidR="006B646D" w:rsidRPr="005C571F" w:rsidRDefault="006B646D" w:rsidP="00E80340">
      <w:pPr>
        <w:spacing w:line="360" w:lineRule="auto"/>
        <w:rPr>
          <w:rFonts w:ascii="Book Antiqua" w:hAnsi="Book Antiqua"/>
          <w:sz w:val="24"/>
          <w:szCs w:val="24"/>
          <w:lang w:eastAsia="ko-KR"/>
        </w:rPr>
      </w:pPr>
      <w:r w:rsidRPr="005C571F">
        <w:rPr>
          <w:rFonts w:ascii="Book Antiqua" w:hAnsi="Book Antiqua"/>
          <w:sz w:val="24"/>
          <w:szCs w:val="24"/>
          <w:lang w:eastAsia="ko-KR"/>
        </w:rPr>
        <w:t xml:space="preserve">The prevention from progression of mild liver fibrosis to liver cirrhosis and hepatocellular carcinoma is essential in management of chronic liver diseases (CLD). </w:t>
      </w:r>
      <w:r w:rsidRPr="005C571F">
        <w:rPr>
          <w:rFonts w:ascii="Book Antiqua" w:hAnsi="Book Antiqua"/>
          <w:sz w:val="24"/>
          <w:szCs w:val="24"/>
          <w:lang w:eastAsia="ko-KR"/>
        </w:rPr>
        <w:lastRenderedPageBreak/>
        <w:t xml:space="preserve">However, a considerable number of patients with CLD remains asymptomatic and even show normal liver function tests. </w:t>
      </w:r>
    </w:p>
    <w:p w:rsidR="000923AD" w:rsidRPr="005C571F" w:rsidRDefault="000923AD" w:rsidP="00E80340">
      <w:pPr>
        <w:spacing w:line="360" w:lineRule="auto"/>
        <w:rPr>
          <w:rFonts w:ascii="Book Antiqua" w:hAnsi="Book Antiqua"/>
          <w:b/>
          <w:i/>
          <w:sz w:val="24"/>
          <w:szCs w:val="24"/>
        </w:rPr>
      </w:pP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Research frontiers</w:t>
      </w:r>
    </w:p>
    <w:p w:rsidR="006B646D" w:rsidRPr="005C571F" w:rsidRDefault="006B646D" w:rsidP="00E80340">
      <w:pPr>
        <w:spacing w:line="360" w:lineRule="auto"/>
        <w:rPr>
          <w:rFonts w:ascii="Book Antiqua" w:hAnsi="Book Antiqua"/>
          <w:sz w:val="24"/>
          <w:szCs w:val="24"/>
          <w:lang w:eastAsia="ko-KR"/>
        </w:rPr>
      </w:pPr>
      <w:r w:rsidRPr="005C571F">
        <w:rPr>
          <w:rFonts w:ascii="Book Antiqua" w:hAnsi="Book Antiqua"/>
          <w:sz w:val="24"/>
          <w:szCs w:val="24"/>
          <w:lang w:eastAsia="ko-KR"/>
        </w:rPr>
        <w:t>Recently, liver stiffness measurement assessed using transient elastography (</w:t>
      </w:r>
      <w:r w:rsidR="00512E93" w:rsidRPr="005C571F">
        <w:rPr>
          <w:rFonts w:ascii="Book Antiqua" w:hAnsi="Book Antiqua"/>
          <w:sz w:val="24"/>
          <w:szCs w:val="24"/>
          <w:lang w:eastAsia="ko-KR"/>
        </w:rPr>
        <w:t>TE</w:t>
      </w:r>
      <w:r w:rsidRPr="005C571F">
        <w:rPr>
          <w:rFonts w:ascii="Book Antiqua" w:hAnsi="Book Antiqua"/>
          <w:sz w:val="24"/>
          <w:szCs w:val="24"/>
          <w:lang w:eastAsia="ko-KR"/>
        </w:rPr>
        <w:t>) has emerged as a promising noninvasive tool for serial measurement of liver fibrosis in various chronic liver diseases. However, few studies have investigated TE for identifying asymptomatic subjects with significant liver fibrosis by screening apparently healthy population.</w:t>
      </w:r>
    </w:p>
    <w:p w:rsidR="000923AD" w:rsidRPr="005C571F" w:rsidRDefault="000923AD" w:rsidP="00E80340">
      <w:pPr>
        <w:spacing w:line="360" w:lineRule="auto"/>
        <w:rPr>
          <w:rFonts w:ascii="Book Antiqua" w:hAnsi="Book Antiqua"/>
          <w:b/>
          <w:i/>
          <w:sz w:val="24"/>
          <w:szCs w:val="24"/>
        </w:rPr>
      </w:pP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Innovations and breakthroughs</w:t>
      </w:r>
    </w:p>
    <w:p w:rsidR="006B646D" w:rsidRPr="005C571F" w:rsidRDefault="006B646D" w:rsidP="00E80340">
      <w:pPr>
        <w:spacing w:line="360" w:lineRule="auto"/>
        <w:rPr>
          <w:rFonts w:ascii="Book Antiqua" w:hAnsi="Book Antiqua"/>
          <w:sz w:val="24"/>
          <w:szCs w:val="24"/>
        </w:rPr>
      </w:pPr>
      <w:r w:rsidRPr="005C571F">
        <w:rPr>
          <w:rFonts w:ascii="Book Antiqua" w:hAnsi="Book Antiqua"/>
          <w:sz w:val="24"/>
          <w:szCs w:val="24"/>
          <w:lang w:eastAsia="ko-KR"/>
        </w:rPr>
        <w:t>The prevalence of significant liver fibrosis was 6.9% in apparently healthy Korean population. Body mass index, alanine aminotransferase, carotid intima media thickness, and number of calcified carotid plaques were identified as independent predictors of significant liver fibrosis in this study.</w:t>
      </w:r>
    </w:p>
    <w:p w:rsidR="000923AD" w:rsidRPr="005C571F" w:rsidRDefault="000923AD" w:rsidP="00E80340">
      <w:pPr>
        <w:spacing w:line="360" w:lineRule="auto"/>
        <w:rPr>
          <w:rFonts w:ascii="Book Antiqua" w:hAnsi="Book Antiqua"/>
          <w:b/>
          <w:i/>
          <w:sz w:val="24"/>
          <w:szCs w:val="24"/>
        </w:rPr>
      </w:pP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Applications</w:t>
      </w:r>
    </w:p>
    <w:p w:rsidR="006B646D" w:rsidRPr="005C571F" w:rsidRDefault="006B646D" w:rsidP="00E80340">
      <w:pPr>
        <w:spacing w:line="360" w:lineRule="auto"/>
        <w:rPr>
          <w:rFonts w:ascii="Book Antiqua" w:hAnsi="Book Antiqua"/>
          <w:sz w:val="24"/>
          <w:szCs w:val="24"/>
          <w:lang w:eastAsia="ko-KR"/>
        </w:rPr>
      </w:pPr>
      <w:r w:rsidRPr="005C571F">
        <w:rPr>
          <w:rFonts w:ascii="Book Antiqua" w:hAnsi="Book Antiqua"/>
          <w:sz w:val="24"/>
          <w:szCs w:val="24"/>
          <w:lang w:eastAsia="ko-KR"/>
        </w:rPr>
        <w:t xml:space="preserve">Significant liver fibrosis in apparently healthy subjects raises necessity of rigorous screening strategy for CLDs in general Korean population. Predictors of significant fibrosis demonstrated in this study can help to identify subjects who are at risk. </w:t>
      </w:r>
    </w:p>
    <w:p w:rsidR="000923AD" w:rsidRPr="005C571F" w:rsidRDefault="000923AD" w:rsidP="00E80340">
      <w:pPr>
        <w:spacing w:line="360" w:lineRule="auto"/>
        <w:rPr>
          <w:rFonts w:ascii="Book Antiqua" w:hAnsi="Book Antiqua"/>
          <w:sz w:val="24"/>
          <w:szCs w:val="24"/>
        </w:rPr>
      </w:pP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Terminology</w:t>
      </w:r>
    </w:p>
    <w:p w:rsidR="006B646D" w:rsidRPr="005C571F" w:rsidRDefault="006B646D" w:rsidP="00E80340">
      <w:pPr>
        <w:spacing w:line="360" w:lineRule="auto"/>
        <w:rPr>
          <w:rFonts w:ascii="Book Antiqua" w:hAnsi="Book Antiqua" w:cs="Arial"/>
          <w:sz w:val="24"/>
          <w:szCs w:val="24"/>
          <w:lang w:eastAsia="ko-KR"/>
        </w:rPr>
      </w:pPr>
      <w:r w:rsidRPr="005C571F">
        <w:rPr>
          <w:rFonts w:ascii="Book Antiqua" w:hAnsi="Book Antiqua" w:cs="Arial"/>
          <w:sz w:val="24"/>
          <w:szCs w:val="24"/>
          <w:lang w:eastAsia="ko-KR"/>
        </w:rPr>
        <w:t>The TE is the machine using a non-invasive probe, similar to an ultrasound probe. Ultrasound transducer of TE generates elastic shear wave propagating through the liver and measures its velocity. Since elastic shear wave runs faster in stiffer tissue, the velocity of shear wave is proportional to liver stiffness. Many previous studies reported that liver stiffness measurement assessed using TE accurately reflects degree of fibrosis in liver.</w:t>
      </w:r>
    </w:p>
    <w:p w:rsidR="000923AD" w:rsidRPr="005C571F" w:rsidRDefault="000923AD" w:rsidP="00E80340">
      <w:pPr>
        <w:spacing w:line="360" w:lineRule="auto"/>
        <w:rPr>
          <w:rFonts w:ascii="Book Antiqua" w:hAnsi="Book Antiqua"/>
          <w:b/>
          <w:i/>
          <w:sz w:val="24"/>
          <w:szCs w:val="24"/>
        </w:rPr>
      </w:pPr>
    </w:p>
    <w:p w:rsidR="000923AD" w:rsidRPr="005C571F" w:rsidRDefault="000923AD" w:rsidP="00E80340">
      <w:pPr>
        <w:spacing w:line="360" w:lineRule="auto"/>
        <w:rPr>
          <w:rFonts w:ascii="Book Antiqua" w:hAnsi="Book Antiqua"/>
          <w:b/>
          <w:i/>
          <w:sz w:val="24"/>
          <w:szCs w:val="24"/>
        </w:rPr>
      </w:pPr>
      <w:r w:rsidRPr="005C571F">
        <w:rPr>
          <w:rFonts w:ascii="Book Antiqua" w:hAnsi="Book Antiqua"/>
          <w:b/>
          <w:i/>
          <w:sz w:val="24"/>
          <w:szCs w:val="24"/>
        </w:rPr>
        <w:t>Peer review</w:t>
      </w:r>
    </w:p>
    <w:bookmarkEnd w:id="33"/>
    <w:bookmarkEnd w:id="34"/>
    <w:bookmarkEnd w:id="35"/>
    <w:bookmarkEnd w:id="36"/>
    <w:bookmarkEnd w:id="37"/>
    <w:bookmarkEnd w:id="38"/>
    <w:bookmarkEnd w:id="39"/>
    <w:p w:rsidR="006B646D" w:rsidRPr="005C571F" w:rsidRDefault="006B646D" w:rsidP="00E80340">
      <w:pPr>
        <w:spacing w:line="360" w:lineRule="auto"/>
        <w:rPr>
          <w:rFonts w:ascii="Book Antiqua" w:hAnsi="Book Antiqua"/>
          <w:sz w:val="24"/>
          <w:szCs w:val="24"/>
          <w:lang w:eastAsia="ko-KR"/>
        </w:rPr>
      </w:pPr>
      <w:r w:rsidRPr="005C571F">
        <w:rPr>
          <w:rFonts w:ascii="Book Antiqua" w:hAnsi="Book Antiqua"/>
          <w:sz w:val="24"/>
          <w:szCs w:val="24"/>
          <w:lang w:eastAsia="ko-KR"/>
        </w:rPr>
        <w:t xml:space="preserve">This is a good cross-sectional study. The authors investigated the prevalence and </w:t>
      </w:r>
      <w:r w:rsidRPr="005C571F">
        <w:rPr>
          <w:rFonts w:ascii="Book Antiqua" w:hAnsi="Book Antiqua"/>
          <w:sz w:val="24"/>
          <w:szCs w:val="24"/>
          <w:lang w:eastAsia="ko-KR"/>
        </w:rPr>
        <w:lastRenderedPageBreak/>
        <w:t xml:space="preserve">predictors of liver fibrosis assessed by non-invasive TE in Korean general population. This study will give us useful information regarding optimal selection of patients who require monitoring for chronic liver disease. </w:t>
      </w:r>
    </w:p>
    <w:p w:rsidR="000923AD" w:rsidRPr="005C571F" w:rsidRDefault="000923AD" w:rsidP="00E80340">
      <w:pPr>
        <w:spacing w:line="360" w:lineRule="auto"/>
        <w:rPr>
          <w:rFonts w:ascii="Book Antiqua" w:hAnsi="Book Antiqua" w:cs="Arial"/>
          <w:color w:val="000000"/>
          <w:sz w:val="24"/>
          <w:szCs w:val="24"/>
        </w:rPr>
      </w:pPr>
    </w:p>
    <w:p w:rsidR="000923AD" w:rsidRPr="005C571F" w:rsidRDefault="000923AD" w:rsidP="00E80340">
      <w:pPr>
        <w:spacing w:line="360" w:lineRule="auto"/>
        <w:rPr>
          <w:rFonts w:ascii="Book Antiqua" w:eastAsia="宋体" w:hAnsi="Book Antiqua"/>
          <w:sz w:val="24"/>
          <w:szCs w:val="24"/>
          <w:lang w:eastAsia="zh-CN"/>
        </w:rPr>
      </w:pPr>
    </w:p>
    <w:p w:rsidR="0005545B" w:rsidRPr="005C571F" w:rsidRDefault="0005545B" w:rsidP="00E80340">
      <w:pPr>
        <w:pStyle w:val="ParaAttribute1"/>
        <w:spacing w:line="360" w:lineRule="auto"/>
        <w:rPr>
          <w:rFonts w:ascii="Book Antiqua" w:hAnsi="Book Antiqua"/>
          <w:b/>
          <w:sz w:val="24"/>
          <w:szCs w:val="24"/>
          <w:lang w:eastAsia="ko-KR"/>
        </w:rPr>
      </w:pPr>
    </w:p>
    <w:p w:rsidR="0005545B" w:rsidRPr="005C571F" w:rsidRDefault="000923AD" w:rsidP="00E80340">
      <w:pPr>
        <w:pStyle w:val="Default"/>
        <w:pageBreakBefore/>
        <w:spacing w:line="360" w:lineRule="auto"/>
        <w:rPr>
          <w:rFonts w:ascii="Book Antiqua" w:hAnsi="Book Antiqua"/>
        </w:rPr>
      </w:pPr>
      <w:r w:rsidRPr="005C571F">
        <w:rPr>
          <w:rFonts w:ascii="Book Antiqua" w:hAnsi="Book Antiqua"/>
          <w:b/>
        </w:rPr>
        <w:lastRenderedPageBreak/>
        <w:t>REFERENCES</w:t>
      </w:r>
    </w:p>
    <w:p w:rsidR="00E80340" w:rsidRPr="00DC433B" w:rsidRDefault="00E80340" w:rsidP="00E80340">
      <w:pPr>
        <w:widowControl/>
        <w:spacing w:line="360" w:lineRule="auto"/>
        <w:rPr>
          <w:rFonts w:ascii="Book Antiqua" w:eastAsia="宋体" w:hAnsi="Book Antiqua" w:cs="宋体"/>
          <w:kern w:val="0"/>
          <w:sz w:val="24"/>
          <w:szCs w:val="24"/>
        </w:rPr>
      </w:pPr>
      <w:bookmarkStart w:id="40" w:name="OLE_LINK277"/>
      <w:bookmarkStart w:id="41" w:name="OLE_LINK278"/>
      <w:bookmarkStart w:id="42" w:name="OLE_LINK279"/>
      <w:bookmarkStart w:id="43" w:name="OLE_LINK290"/>
      <w:bookmarkStart w:id="44" w:name="OLE_LINK301"/>
      <w:bookmarkStart w:id="45" w:name="OLE_LINK312"/>
      <w:bookmarkStart w:id="46" w:name="OLE_LINK315"/>
      <w:bookmarkStart w:id="47" w:name="OLE_LINK316"/>
      <w:bookmarkStart w:id="48" w:name="OLE_LINK317"/>
      <w:bookmarkStart w:id="49" w:name="OLE_LINK318"/>
      <w:bookmarkStart w:id="50" w:name="OLE_LINK326"/>
      <w:bookmarkStart w:id="51" w:name="OLE_LINK335"/>
      <w:bookmarkStart w:id="52" w:name="OLE_LINK339"/>
      <w:bookmarkStart w:id="53" w:name="OLE_LINK348"/>
      <w:bookmarkStart w:id="54" w:name="OLE_LINK399"/>
      <w:bookmarkStart w:id="55" w:name="OLE_LINK419"/>
      <w:bookmarkStart w:id="56" w:name="OLE_LINK420"/>
      <w:bookmarkStart w:id="57" w:name="OLE_LINK423"/>
      <w:bookmarkStart w:id="58" w:name="OLE_LINK449"/>
      <w:bookmarkStart w:id="59" w:name="OLE_LINK450"/>
      <w:bookmarkStart w:id="60" w:name="OLE_LINK454"/>
      <w:bookmarkStart w:id="61" w:name="OLE_LINK459"/>
      <w:bookmarkStart w:id="62" w:name="OLE_LINK460"/>
      <w:bookmarkStart w:id="63" w:name="OLE_LINK464"/>
      <w:bookmarkStart w:id="64" w:name="OLE_LINK467"/>
      <w:bookmarkStart w:id="65" w:name="OLE_LINK468"/>
      <w:bookmarkStart w:id="66" w:name="OLE_LINK270"/>
      <w:bookmarkStart w:id="67" w:name="OLE_LINK285"/>
      <w:bookmarkStart w:id="68" w:name="OLE_LINK314"/>
      <w:bookmarkStart w:id="69" w:name="OLE_LINK321"/>
      <w:bookmarkStart w:id="70" w:name="OLE_LINK353"/>
      <w:bookmarkStart w:id="71" w:name="OLE_LINK458"/>
      <w:r>
        <w:rPr>
          <w:rFonts w:ascii="Book Antiqua" w:eastAsia="宋体" w:hAnsi="Book Antiqua" w:cs="宋体"/>
          <w:kern w:val="0"/>
          <w:sz w:val="24"/>
          <w:szCs w:val="24"/>
        </w:rPr>
        <w:t>1</w:t>
      </w:r>
      <w:r w:rsidRPr="00DC433B">
        <w:rPr>
          <w:rFonts w:ascii="Book Antiqua" w:eastAsia="宋体" w:hAnsi="Book Antiqua" w:cs="宋体"/>
          <w:b/>
          <w:kern w:val="0"/>
          <w:sz w:val="24"/>
          <w:szCs w:val="24"/>
        </w:rPr>
        <w:t xml:space="preserve"> Park SH, </w:t>
      </w:r>
      <w:r w:rsidRPr="00DC433B">
        <w:rPr>
          <w:rFonts w:ascii="Book Antiqua" w:eastAsia="宋体" w:hAnsi="Book Antiqua" w:cs="宋体"/>
          <w:kern w:val="0"/>
          <w:sz w:val="24"/>
          <w:szCs w:val="24"/>
        </w:rPr>
        <w:t>Jeon WK, Kim SH, Kim HJ, Park DI, Cho YK, Sung IK, Sohn CI, Keum DK, Kim BI. Prevalence and risk factors of non-alcoholic fatty liver disease among Korean adults.</w:t>
      </w:r>
      <w:r w:rsidRPr="00DC433B">
        <w:rPr>
          <w:rFonts w:ascii="Book Antiqua" w:eastAsia="宋体" w:hAnsi="Book Antiqua" w:cs="宋体"/>
          <w:i/>
          <w:kern w:val="0"/>
          <w:sz w:val="24"/>
          <w:szCs w:val="24"/>
        </w:rPr>
        <w:t xml:space="preserve"> J Gastroenterol Hepatol </w:t>
      </w:r>
      <w:r w:rsidRPr="00DC433B">
        <w:rPr>
          <w:rFonts w:ascii="Book Antiqua" w:eastAsia="宋体" w:hAnsi="Book Antiqua" w:cs="宋体"/>
          <w:kern w:val="0"/>
          <w:sz w:val="24"/>
          <w:szCs w:val="24"/>
        </w:rPr>
        <w:t xml:space="preserve">2006; </w:t>
      </w:r>
      <w:r w:rsidRPr="00DC433B">
        <w:rPr>
          <w:rFonts w:ascii="Book Antiqua" w:eastAsia="宋体" w:hAnsi="Book Antiqua" w:cs="宋体"/>
          <w:b/>
          <w:kern w:val="0"/>
          <w:sz w:val="24"/>
          <w:szCs w:val="24"/>
        </w:rPr>
        <w:t>21</w:t>
      </w:r>
      <w:r w:rsidRPr="00DC433B">
        <w:rPr>
          <w:rFonts w:ascii="Book Antiqua" w:eastAsia="宋体" w:hAnsi="Book Antiqua" w:cs="宋体"/>
          <w:kern w:val="0"/>
          <w:sz w:val="24"/>
          <w:szCs w:val="24"/>
        </w:rPr>
        <w:t>: 138–</w:t>
      </w:r>
      <w:r>
        <w:rPr>
          <w:rFonts w:ascii="Book Antiqua" w:eastAsia="宋体" w:hAnsi="Book Antiqua" w:cs="宋体" w:hint="eastAsia"/>
          <w:kern w:val="0"/>
          <w:sz w:val="24"/>
          <w:szCs w:val="24"/>
        </w:rPr>
        <w:t>1</w:t>
      </w:r>
      <w:r w:rsidRPr="00DC433B">
        <w:rPr>
          <w:rFonts w:ascii="Book Antiqua" w:eastAsia="宋体" w:hAnsi="Book Antiqua" w:cs="宋体"/>
          <w:kern w:val="0"/>
          <w:sz w:val="24"/>
          <w:szCs w:val="24"/>
        </w:rPr>
        <w:t>43 [PMID: 16706825</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10.1111/j.1440-1746.2005.04086.x]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2 </w:t>
      </w:r>
      <w:r w:rsidRPr="00DC433B">
        <w:rPr>
          <w:rFonts w:ascii="Book Antiqua" w:eastAsia="宋体" w:hAnsi="Book Antiqua" w:cs="宋体"/>
          <w:b/>
          <w:bCs/>
          <w:kern w:val="0"/>
          <w:sz w:val="24"/>
          <w:szCs w:val="24"/>
        </w:rPr>
        <w:t>Farrell GC</w:t>
      </w:r>
      <w:r w:rsidRPr="00DC433B">
        <w:rPr>
          <w:rFonts w:ascii="Book Antiqua" w:eastAsia="宋体" w:hAnsi="Book Antiqua" w:cs="宋体"/>
          <w:kern w:val="0"/>
          <w:sz w:val="24"/>
          <w:szCs w:val="24"/>
        </w:rPr>
        <w:t>, Wong VW, Chitturi S. NAFLD in Asia--as common and important as in the West. </w:t>
      </w:r>
      <w:r w:rsidRPr="00DC433B">
        <w:rPr>
          <w:rFonts w:ascii="Book Antiqua" w:eastAsia="宋体" w:hAnsi="Book Antiqua" w:cs="宋体"/>
          <w:i/>
          <w:iCs/>
          <w:kern w:val="0"/>
          <w:sz w:val="24"/>
          <w:szCs w:val="24"/>
        </w:rPr>
        <w:t>Nat Rev Gastroenterol Hepatol</w:t>
      </w:r>
      <w:r w:rsidRPr="00DC433B">
        <w:rPr>
          <w:rFonts w:ascii="Book Antiqua" w:eastAsia="宋体" w:hAnsi="Book Antiqua" w:cs="宋体"/>
          <w:kern w:val="0"/>
          <w:sz w:val="24"/>
          <w:szCs w:val="24"/>
        </w:rPr>
        <w:t> 2013; </w:t>
      </w:r>
      <w:r w:rsidRPr="00DC433B">
        <w:rPr>
          <w:rFonts w:ascii="Book Antiqua" w:eastAsia="宋体" w:hAnsi="Book Antiqua" w:cs="宋体"/>
          <w:b/>
          <w:bCs/>
          <w:kern w:val="0"/>
          <w:sz w:val="24"/>
          <w:szCs w:val="24"/>
        </w:rPr>
        <w:t>10</w:t>
      </w:r>
      <w:r w:rsidRPr="00DC433B">
        <w:rPr>
          <w:rFonts w:ascii="Book Antiqua" w:eastAsia="宋体" w:hAnsi="Book Antiqua" w:cs="宋体"/>
          <w:kern w:val="0"/>
          <w:sz w:val="24"/>
          <w:szCs w:val="24"/>
        </w:rPr>
        <w:t>: 307-318 [PMID: 23458891 DOI: 10.1038/nrgastro.2013.34]</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3 </w:t>
      </w:r>
      <w:r w:rsidRPr="00DC433B">
        <w:rPr>
          <w:rFonts w:ascii="Book Antiqua" w:eastAsia="宋体" w:hAnsi="Book Antiqua" w:cs="宋体"/>
          <w:b/>
          <w:bCs/>
          <w:kern w:val="0"/>
          <w:sz w:val="24"/>
          <w:szCs w:val="24"/>
        </w:rPr>
        <w:t>Sorrentino P</w:t>
      </w:r>
      <w:r w:rsidRPr="00DC433B">
        <w:rPr>
          <w:rFonts w:ascii="Book Antiqua" w:eastAsia="宋体" w:hAnsi="Book Antiqua" w:cs="宋体"/>
          <w:kern w:val="0"/>
          <w:sz w:val="24"/>
          <w:szCs w:val="24"/>
        </w:rPr>
        <w:t>, Tarantino G, Conca P, Perrella A, Terracciano ML, Vecchione R, Gargiulo G, Gennarelli N, Lobello R. Silent non-alcoholic fatty liver disease-a clinical-histological study. </w:t>
      </w:r>
      <w:r w:rsidRPr="00DC433B">
        <w:rPr>
          <w:rFonts w:ascii="Book Antiqua" w:eastAsia="宋体" w:hAnsi="Book Antiqua" w:cs="宋体"/>
          <w:i/>
          <w:iCs/>
          <w:kern w:val="0"/>
          <w:sz w:val="24"/>
          <w:szCs w:val="24"/>
        </w:rPr>
        <w:t>J Hepatol</w:t>
      </w:r>
      <w:r w:rsidRPr="00DC433B">
        <w:rPr>
          <w:rFonts w:ascii="Book Antiqua" w:eastAsia="宋体" w:hAnsi="Book Antiqua" w:cs="宋体"/>
          <w:kern w:val="0"/>
          <w:sz w:val="24"/>
          <w:szCs w:val="24"/>
        </w:rPr>
        <w:t> 2004; </w:t>
      </w:r>
      <w:r w:rsidRPr="00DC433B">
        <w:rPr>
          <w:rFonts w:ascii="Book Antiqua" w:eastAsia="宋体" w:hAnsi="Book Antiqua" w:cs="宋体"/>
          <w:b/>
          <w:bCs/>
          <w:kern w:val="0"/>
          <w:sz w:val="24"/>
          <w:szCs w:val="24"/>
        </w:rPr>
        <w:t>41</w:t>
      </w:r>
      <w:r w:rsidRPr="00DC433B">
        <w:rPr>
          <w:rFonts w:ascii="Book Antiqua" w:eastAsia="宋体" w:hAnsi="Book Antiqua" w:cs="宋体"/>
          <w:kern w:val="0"/>
          <w:sz w:val="24"/>
          <w:szCs w:val="24"/>
        </w:rPr>
        <w:t>: 751-757 [PMID: 15519647 DOI: 10.1016/j.jhep.2004.07.010]</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4 </w:t>
      </w:r>
      <w:r w:rsidRPr="00DC433B">
        <w:rPr>
          <w:rFonts w:ascii="Book Antiqua" w:eastAsia="宋体" w:hAnsi="Book Antiqua" w:cs="宋体"/>
          <w:b/>
          <w:bCs/>
          <w:kern w:val="0"/>
          <w:sz w:val="24"/>
          <w:szCs w:val="24"/>
        </w:rPr>
        <w:t>Lazo M</w:t>
      </w:r>
      <w:r w:rsidRPr="00DC433B">
        <w:rPr>
          <w:rFonts w:ascii="Book Antiqua" w:eastAsia="宋体" w:hAnsi="Book Antiqua" w:cs="宋体"/>
          <w:kern w:val="0"/>
          <w:sz w:val="24"/>
          <w:szCs w:val="24"/>
        </w:rPr>
        <w:t>, Hernaez R, Bonekamp S, Kamel IR, Brancati FL, Guallar E, Clark JM. Non-alcoholic fatty liver disease and mortality among US adults: prospective cohort study. </w:t>
      </w:r>
      <w:r w:rsidRPr="00DC433B">
        <w:rPr>
          <w:rFonts w:ascii="Book Antiqua" w:eastAsia="宋体" w:hAnsi="Book Antiqua" w:cs="宋体"/>
          <w:i/>
          <w:iCs/>
          <w:kern w:val="0"/>
          <w:sz w:val="24"/>
          <w:szCs w:val="24"/>
        </w:rPr>
        <w:t>BMJ</w:t>
      </w:r>
      <w:r w:rsidRPr="00DC433B">
        <w:rPr>
          <w:rFonts w:ascii="Book Antiqua" w:eastAsia="宋体" w:hAnsi="Book Antiqua" w:cs="宋体"/>
          <w:kern w:val="0"/>
          <w:sz w:val="24"/>
          <w:szCs w:val="24"/>
        </w:rPr>
        <w:t> 2011; </w:t>
      </w:r>
      <w:r w:rsidRPr="00DC433B">
        <w:rPr>
          <w:rFonts w:ascii="Book Antiqua" w:eastAsia="宋体" w:hAnsi="Book Antiqua" w:cs="宋体"/>
          <w:b/>
          <w:bCs/>
          <w:kern w:val="0"/>
          <w:sz w:val="24"/>
          <w:szCs w:val="24"/>
        </w:rPr>
        <w:t>343</w:t>
      </w:r>
      <w:r w:rsidRPr="00DC433B">
        <w:rPr>
          <w:rFonts w:ascii="Book Antiqua" w:eastAsia="宋体" w:hAnsi="Book Antiqua" w:cs="宋体"/>
          <w:kern w:val="0"/>
          <w:sz w:val="24"/>
          <w:szCs w:val="24"/>
        </w:rPr>
        <w:t>: d6891 [PMID: 22102439 DOI: 10.1136/bmj.d6891]</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5 </w:t>
      </w:r>
      <w:r w:rsidRPr="00DC433B">
        <w:rPr>
          <w:rFonts w:ascii="Book Antiqua" w:eastAsia="宋体" w:hAnsi="Book Antiqua" w:cs="宋体"/>
          <w:b/>
          <w:kern w:val="0"/>
          <w:sz w:val="24"/>
          <w:szCs w:val="24"/>
        </w:rPr>
        <w:t>Ratziu V,</w:t>
      </w:r>
      <w:r w:rsidRPr="00DC433B">
        <w:rPr>
          <w:rFonts w:ascii="Book Antiqua" w:eastAsia="宋体" w:hAnsi="Book Antiqua" w:cs="宋体"/>
          <w:kern w:val="0"/>
          <w:sz w:val="24"/>
          <w:szCs w:val="24"/>
        </w:rPr>
        <w:t xml:space="preserve"> Charlotte F, Heurtier A, Gombert S, Giral P, Bruckert E, Grimaldi A, Capron F, Poynard T. Sampling Variability of Liver Biopsy in Nonalcoholic Fatty Liver Disease. </w:t>
      </w:r>
      <w:r w:rsidRPr="00DC433B">
        <w:rPr>
          <w:rFonts w:ascii="Book Antiqua" w:eastAsia="宋体" w:hAnsi="Book Antiqua" w:cs="宋体"/>
          <w:i/>
          <w:kern w:val="0"/>
          <w:sz w:val="24"/>
          <w:szCs w:val="24"/>
        </w:rPr>
        <w:t>Gastroenterology</w:t>
      </w:r>
      <w:r w:rsidRPr="00DC433B">
        <w:rPr>
          <w:rFonts w:ascii="Book Antiqua" w:eastAsia="宋体" w:hAnsi="Book Antiqua" w:cs="宋体"/>
          <w:kern w:val="0"/>
          <w:sz w:val="24"/>
          <w:szCs w:val="24"/>
        </w:rPr>
        <w:t xml:space="preserve"> 2005; </w:t>
      </w:r>
      <w:r w:rsidRPr="00DC433B">
        <w:rPr>
          <w:rFonts w:ascii="Book Antiqua" w:eastAsia="宋体" w:hAnsi="Book Antiqua" w:cs="宋体"/>
          <w:b/>
          <w:kern w:val="0"/>
          <w:sz w:val="24"/>
          <w:szCs w:val="24"/>
        </w:rPr>
        <w:t>128</w:t>
      </w:r>
      <w:r w:rsidRPr="00DC433B">
        <w:rPr>
          <w:rFonts w:ascii="Book Antiqua" w:eastAsia="宋体" w:hAnsi="Book Antiqua" w:cs="宋体"/>
          <w:kern w:val="0"/>
          <w:sz w:val="24"/>
          <w:szCs w:val="24"/>
        </w:rPr>
        <w:t>: 1898–</w:t>
      </w:r>
      <w:r>
        <w:rPr>
          <w:rFonts w:ascii="Book Antiqua" w:eastAsia="宋体" w:hAnsi="Book Antiqua" w:cs="宋体" w:hint="eastAsia"/>
          <w:kern w:val="0"/>
          <w:sz w:val="24"/>
          <w:szCs w:val="24"/>
        </w:rPr>
        <w:t>1</w:t>
      </w:r>
      <w:r w:rsidRPr="00DC433B">
        <w:rPr>
          <w:rFonts w:ascii="Book Antiqua" w:eastAsia="宋体" w:hAnsi="Book Antiqua" w:cs="宋体"/>
          <w:kern w:val="0"/>
          <w:sz w:val="24"/>
          <w:szCs w:val="24"/>
        </w:rPr>
        <w:t>906 [PMID: 15940625</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DOI: 10.1053/j.gastro.2005.03.084]</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6 </w:t>
      </w:r>
      <w:r w:rsidRPr="00DC433B">
        <w:rPr>
          <w:rFonts w:ascii="Book Antiqua" w:eastAsia="宋体" w:hAnsi="Book Antiqua" w:cs="宋体"/>
          <w:b/>
          <w:bCs/>
          <w:kern w:val="0"/>
          <w:sz w:val="24"/>
          <w:szCs w:val="24"/>
        </w:rPr>
        <w:t>Jung KS</w:t>
      </w:r>
      <w:r w:rsidRPr="00DC433B">
        <w:rPr>
          <w:rFonts w:ascii="Book Antiqua" w:eastAsia="宋体" w:hAnsi="Book Antiqua" w:cs="宋体"/>
          <w:kern w:val="0"/>
          <w:sz w:val="24"/>
          <w:szCs w:val="24"/>
        </w:rPr>
        <w:t>, Kim SU. Clinical applications of transient elastography. </w:t>
      </w:r>
      <w:r w:rsidRPr="00DC433B">
        <w:rPr>
          <w:rFonts w:ascii="Book Antiqua" w:eastAsia="宋体" w:hAnsi="Book Antiqua" w:cs="宋体"/>
          <w:i/>
          <w:iCs/>
          <w:kern w:val="0"/>
          <w:sz w:val="24"/>
          <w:szCs w:val="24"/>
        </w:rPr>
        <w:t>Clin Mol Hepatol</w:t>
      </w:r>
      <w:r w:rsidRPr="00DC433B">
        <w:rPr>
          <w:rFonts w:ascii="Book Antiqua" w:eastAsia="宋体" w:hAnsi="Book Antiqua" w:cs="宋体"/>
          <w:kern w:val="0"/>
          <w:sz w:val="24"/>
          <w:szCs w:val="24"/>
        </w:rPr>
        <w:t> 2012; </w:t>
      </w:r>
      <w:r w:rsidRPr="00DC433B">
        <w:rPr>
          <w:rFonts w:ascii="Book Antiqua" w:eastAsia="宋体" w:hAnsi="Book Antiqua" w:cs="宋体"/>
          <w:b/>
          <w:bCs/>
          <w:kern w:val="0"/>
          <w:sz w:val="24"/>
          <w:szCs w:val="24"/>
        </w:rPr>
        <w:t>18</w:t>
      </w:r>
      <w:r w:rsidRPr="00DC433B">
        <w:rPr>
          <w:rFonts w:ascii="Book Antiqua" w:eastAsia="宋体" w:hAnsi="Book Antiqua" w:cs="宋体"/>
          <w:kern w:val="0"/>
          <w:sz w:val="24"/>
          <w:szCs w:val="24"/>
        </w:rPr>
        <w:t>: 163-173 [PMID: 22893866 DOI: 10.3350/cmh.2012.18.2.163]</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7 </w:t>
      </w:r>
      <w:r w:rsidRPr="00DC433B">
        <w:rPr>
          <w:rFonts w:ascii="Book Antiqua" w:eastAsia="宋体" w:hAnsi="Book Antiqua" w:cs="宋体"/>
          <w:b/>
          <w:bCs/>
          <w:kern w:val="0"/>
          <w:sz w:val="24"/>
          <w:szCs w:val="24"/>
        </w:rPr>
        <w:t>Abenavoli L</w:t>
      </w:r>
      <w:r w:rsidRPr="00DC433B">
        <w:rPr>
          <w:rFonts w:ascii="Book Antiqua" w:eastAsia="宋体" w:hAnsi="Book Antiqua" w:cs="宋体"/>
          <w:kern w:val="0"/>
          <w:sz w:val="24"/>
          <w:szCs w:val="24"/>
        </w:rPr>
        <w:t>, Beaugrand M. Transient elastography in non-alcoholic fatty liver disease. </w:t>
      </w:r>
      <w:r w:rsidRPr="00DC433B">
        <w:rPr>
          <w:rFonts w:ascii="Book Antiqua" w:eastAsia="宋体" w:hAnsi="Book Antiqua" w:cs="宋体"/>
          <w:i/>
          <w:iCs/>
          <w:kern w:val="0"/>
          <w:sz w:val="24"/>
          <w:szCs w:val="24"/>
        </w:rPr>
        <w:t>Ann Hepatol</w:t>
      </w:r>
      <w:r>
        <w:rPr>
          <w:rFonts w:ascii="Book Antiqua" w:eastAsia="宋体" w:hAnsi="Book Antiqua" w:cs="宋体" w:hint="eastAsia"/>
          <w:i/>
          <w:iCs/>
          <w:kern w:val="0"/>
          <w:sz w:val="24"/>
          <w:szCs w:val="24"/>
        </w:rPr>
        <w:t xml:space="preserve"> </w:t>
      </w:r>
      <w:r w:rsidRPr="00DC433B">
        <w:rPr>
          <w:rFonts w:ascii="Book Antiqua" w:eastAsia="宋体" w:hAnsi="Book Antiqua" w:cs="宋体" w:hint="eastAsia"/>
          <w:iCs/>
          <w:kern w:val="0"/>
          <w:sz w:val="24"/>
          <w:szCs w:val="24"/>
        </w:rPr>
        <w:t>2012</w:t>
      </w:r>
      <w:r w:rsidRPr="00DC433B">
        <w:rPr>
          <w:rFonts w:ascii="Book Antiqua" w:eastAsia="宋体" w:hAnsi="Book Antiqua" w:cs="宋体"/>
          <w:kern w:val="0"/>
          <w:sz w:val="24"/>
          <w:szCs w:val="24"/>
        </w:rPr>
        <w:t> ; </w:t>
      </w:r>
      <w:r w:rsidRPr="00DC433B">
        <w:rPr>
          <w:rFonts w:ascii="Book Antiqua" w:eastAsia="宋体" w:hAnsi="Book Antiqua" w:cs="宋体"/>
          <w:b/>
          <w:bCs/>
          <w:kern w:val="0"/>
          <w:sz w:val="24"/>
          <w:szCs w:val="24"/>
        </w:rPr>
        <w:t>11</w:t>
      </w:r>
      <w:r w:rsidRPr="00DC433B">
        <w:rPr>
          <w:rFonts w:ascii="Book Antiqua" w:eastAsia="宋体" w:hAnsi="Book Antiqua" w:cs="宋体"/>
          <w:kern w:val="0"/>
          <w:sz w:val="24"/>
          <w:szCs w:val="24"/>
        </w:rPr>
        <w:t>: 172-178 [PMID: 22345333]</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8 </w:t>
      </w:r>
      <w:r w:rsidRPr="00DC433B">
        <w:rPr>
          <w:rFonts w:ascii="Book Antiqua" w:eastAsia="宋体" w:hAnsi="Book Antiqua" w:cs="宋体"/>
          <w:b/>
          <w:kern w:val="0"/>
          <w:sz w:val="24"/>
          <w:szCs w:val="24"/>
        </w:rPr>
        <w:t xml:space="preserve">Nahon P, </w:t>
      </w:r>
      <w:r w:rsidRPr="00DC433B">
        <w:rPr>
          <w:rFonts w:ascii="Book Antiqua" w:eastAsia="宋体" w:hAnsi="Book Antiqua" w:cs="宋体"/>
          <w:kern w:val="0"/>
          <w:sz w:val="24"/>
          <w:szCs w:val="24"/>
        </w:rPr>
        <w:t>Kettaneh A, Tengher-Barna I, Ziol M, de Lédinghen V, Douvin C, Marcellin P, Ganne-Carrié N, Trinchet J-C, Beaugrand M. Assessment of liver fibrosis using transient elastography in patients with alcoholic liver disease.</w:t>
      </w:r>
      <w:r w:rsidRPr="00DC433B">
        <w:rPr>
          <w:rFonts w:ascii="Book Antiqua" w:eastAsia="宋体" w:hAnsi="Book Antiqua" w:cs="宋体"/>
          <w:i/>
          <w:kern w:val="0"/>
          <w:sz w:val="24"/>
          <w:szCs w:val="24"/>
        </w:rPr>
        <w:t xml:space="preserve"> J Hepatol</w:t>
      </w:r>
      <w:r w:rsidRPr="00DC433B">
        <w:rPr>
          <w:rFonts w:ascii="Book Antiqua" w:eastAsia="宋体" w:hAnsi="Book Antiqua" w:cs="宋体"/>
          <w:kern w:val="0"/>
          <w:sz w:val="24"/>
          <w:szCs w:val="24"/>
        </w:rPr>
        <w:t xml:space="preserve"> 2008; </w:t>
      </w:r>
      <w:r w:rsidRPr="00DC433B">
        <w:rPr>
          <w:rFonts w:ascii="Book Antiqua" w:eastAsia="宋体" w:hAnsi="Book Antiqua" w:cs="宋体"/>
          <w:b/>
          <w:kern w:val="0"/>
          <w:sz w:val="24"/>
          <w:szCs w:val="24"/>
        </w:rPr>
        <w:t>49</w:t>
      </w:r>
      <w:r w:rsidRPr="00DC433B">
        <w:rPr>
          <w:rFonts w:ascii="Book Antiqua" w:eastAsia="宋体" w:hAnsi="Book Antiqua" w:cs="宋体"/>
          <w:kern w:val="0"/>
          <w:sz w:val="24"/>
          <w:szCs w:val="24"/>
        </w:rPr>
        <w:t>: 1062–</w:t>
      </w:r>
      <w:r>
        <w:rPr>
          <w:rFonts w:ascii="Book Antiqua" w:eastAsia="宋体" w:hAnsi="Book Antiqua" w:cs="宋体" w:hint="eastAsia"/>
          <w:kern w:val="0"/>
          <w:sz w:val="24"/>
          <w:szCs w:val="24"/>
        </w:rPr>
        <w:t>106</w:t>
      </w:r>
      <w:r w:rsidRPr="00DC433B">
        <w:rPr>
          <w:rFonts w:ascii="Book Antiqua" w:eastAsia="宋体" w:hAnsi="Book Antiqua" w:cs="宋体"/>
          <w:kern w:val="0"/>
          <w:sz w:val="24"/>
          <w:szCs w:val="24"/>
        </w:rPr>
        <w:t xml:space="preserve">8 [PMID: 18930329 </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10.1016/j.jhep.2008.08.011]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9 </w:t>
      </w:r>
      <w:r w:rsidRPr="00DC433B">
        <w:rPr>
          <w:rFonts w:ascii="Book Antiqua" w:eastAsia="宋体" w:hAnsi="Book Antiqua" w:cs="宋体"/>
          <w:b/>
          <w:bCs/>
          <w:kern w:val="0"/>
          <w:sz w:val="24"/>
          <w:szCs w:val="24"/>
        </w:rPr>
        <w:t>Chon YE</w:t>
      </w:r>
      <w:r w:rsidRPr="00DC433B">
        <w:rPr>
          <w:rFonts w:ascii="Book Antiqua" w:eastAsia="宋体" w:hAnsi="Book Antiqua" w:cs="宋体"/>
          <w:kern w:val="0"/>
          <w:sz w:val="24"/>
          <w:szCs w:val="24"/>
        </w:rPr>
        <w:t xml:space="preserve">, Choi EH, Song KJ, Park JY, Kim do Y, Han KH, Chon CY, Ahn SH, Kim SU. Performance of transient elastography for the staging of liver fibrosis in patients </w:t>
      </w:r>
      <w:r w:rsidRPr="00DC433B">
        <w:rPr>
          <w:rFonts w:ascii="Book Antiqua" w:eastAsia="宋体" w:hAnsi="Book Antiqua" w:cs="宋体"/>
          <w:kern w:val="0"/>
          <w:sz w:val="24"/>
          <w:szCs w:val="24"/>
        </w:rPr>
        <w:lastRenderedPageBreak/>
        <w:t>with chronic hepatitis B: a meta-analysis. </w:t>
      </w:r>
      <w:r w:rsidRPr="00DC433B">
        <w:rPr>
          <w:rFonts w:ascii="Book Antiqua" w:eastAsia="宋体" w:hAnsi="Book Antiqua" w:cs="宋体"/>
          <w:i/>
          <w:iCs/>
          <w:kern w:val="0"/>
          <w:sz w:val="24"/>
          <w:szCs w:val="24"/>
        </w:rPr>
        <w:t>PLoS One</w:t>
      </w:r>
      <w:r w:rsidRPr="00DC433B">
        <w:rPr>
          <w:rFonts w:ascii="Book Antiqua" w:eastAsia="宋体" w:hAnsi="Book Antiqua" w:cs="宋体"/>
          <w:kern w:val="0"/>
          <w:sz w:val="24"/>
          <w:szCs w:val="24"/>
        </w:rPr>
        <w:t> 2012; </w:t>
      </w:r>
      <w:r w:rsidRPr="00DC433B">
        <w:rPr>
          <w:rFonts w:ascii="Book Antiqua" w:eastAsia="宋体" w:hAnsi="Book Antiqua" w:cs="宋体"/>
          <w:b/>
          <w:bCs/>
          <w:kern w:val="0"/>
          <w:sz w:val="24"/>
          <w:szCs w:val="24"/>
        </w:rPr>
        <w:t>7</w:t>
      </w:r>
      <w:r w:rsidRPr="00DC433B">
        <w:rPr>
          <w:rFonts w:ascii="Book Antiqua" w:eastAsia="宋体" w:hAnsi="Book Antiqua" w:cs="宋体"/>
          <w:kern w:val="0"/>
          <w:sz w:val="24"/>
          <w:szCs w:val="24"/>
        </w:rPr>
        <w:t>: e44930 [PMID: 23049764 DOI: 10.1371/journal.pone.0044930]</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10</w:t>
      </w:r>
      <w:r w:rsidRPr="00DC433B">
        <w:rPr>
          <w:rFonts w:ascii="Book Antiqua" w:eastAsia="宋体" w:hAnsi="Book Antiqua" w:cs="宋体"/>
          <w:b/>
          <w:kern w:val="0"/>
          <w:sz w:val="24"/>
          <w:szCs w:val="24"/>
        </w:rPr>
        <w:t xml:space="preserve"> Casey SP, </w:t>
      </w:r>
      <w:r w:rsidRPr="00DC433B">
        <w:rPr>
          <w:rFonts w:ascii="Book Antiqua" w:eastAsia="宋体" w:hAnsi="Book Antiqua" w:cs="宋体"/>
          <w:kern w:val="0"/>
          <w:sz w:val="24"/>
          <w:szCs w:val="24"/>
        </w:rPr>
        <w:t xml:space="preserve">Kemp WW, McLean CA, Topliss DJ, Adams LA, Roberts SK. A prospective evaluation of the role of transient elastography for the detection of hepatic fibrosis in type 2 diabetes without overt liver disease. </w:t>
      </w:r>
      <w:r w:rsidRPr="00DC433B">
        <w:rPr>
          <w:rFonts w:ascii="Book Antiqua" w:eastAsia="宋体" w:hAnsi="Book Antiqua" w:cs="宋体"/>
          <w:i/>
          <w:kern w:val="0"/>
          <w:sz w:val="24"/>
          <w:szCs w:val="24"/>
        </w:rPr>
        <w:t xml:space="preserve">Scand J Gastroenterol </w:t>
      </w:r>
      <w:r w:rsidRPr="00DC433B">
        <w:rPr>
          <w:rFonts w:ascii="Book Antiqua" w:eastAsia="宋体" w:hAnsi="Book Antiqua" w:cs="宋体"/>
          <w:kern w:val="0"/>
          <w:sz w:val="24"/>
          <w:szCs w:val="24"/>
        </w:rPr>
        <w:t xml:space="preserve">2012; </w:t>
      </w:r>
      <w:r w:rsidRPr="00DC433B">
        <w:rPr>
          <w:rFonts w:ascii="Book Antiqua" w:eastAsia="宋体" w:hAnsi="Book Antiqua" w:cs="宋体"/>
          <w:b/>
          <w:kern w:val="0"/>
          <w:sz w:val="24"/>
          <w:szCs w:val="24"/>
        </w:rPr>
        <w:t>47</w:t>
      </w:r>
      <w:r w:rsidRPr="00DC433B">
        <w:rPr>
          <w:rFonts w:ascii="Book Antiqua" w:eastAsia="宋体" w:hAnsi="Book Antiqua" w:cs="宋体"/>
          <w:kern w:val="0"/>
          <w:sz w:val="24"/>
          <w:szCs w:val="24"/>
        </w:rPr>
        <w:t>: 836–</w:t>
      </w:r>
      <w:r>
        <w:rPr>
          <w:rFonts w:ascii="Book Antiqua" w:eastAsia="宋体" w:hAnsi="Book Antiqua" w:cs="宋体" w:hint="eastAsia"/>
          <w:kern w:val="0"/>
          <w:sz w:val="24"/>
          <w:szCs w:val="24"/>
        </w:rPr>
        <w:t>8</w:t>
      </w:r>
      <w:r w:rsidRPr="00DC433B">
        <w:rPr>
          <w:rFonts w:ascii="Book Antiqua" w:eastAsia="宋体" w:hAnsi="Book Antiqua" w:cs="宋体"/>
          <w:kern w:val="0"/>
          <w:sz w:val="24"/>
          <w:szCs w:val="24"/>
        </w:rPr>
        <w:t>41 [PMID: 22519948</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10.3109/00365521.2012.677955]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11 </w:t>
      </w:r>
      <w:r w:rsidRPr="00DC433B">
        <w:rPr>
          <w:rFonts w:ascii="Book Antiqua" w:eastAsia="宋体" w:hAnsi="Book Antiqua" w:cs="宋体"/>
          <w:b/>
          <w:bCs/>
          <w:kern w:val="0"/>
          <w:sz w:val="24"/>
          <w:szCs w:val="24"/>
        </w:rPr>
        <w:t>Roulot D</w:t>
      </w:r>
      <w:r w:rsidRPr="00DC433B">
        <w:rPr>
          <w:rFonts w:ascii="Book Antiqua" w:eastAsia="宋体" w:hAnsi="Book Antiqua" w:cs="宋体"/>
          <w:kern w:val="0"/>
          <w:sz w:val="24"/>
          <w:szCs w:val="24"/>
        </w:rPr>
        <w:t>, Costes JL, Buyck JF, Warzocha U, Gambier N, Czernichow S, Le Clesiau H, Beaugrand M. Transient elastography as a screening tool for liver fibrosis and cirrhosis in a community-based population aged over 45 years. </w:t>
      </w:r>
      <w:r w:rsidRPr="00DC433B">
        <w:rPr>
          <w:rFonts w:ascii="Book Antiqua" w:eastAsia="宋体" w:hAnsi="Book Antiqua" w:cs="宋体"/>
          <w:i/>
          <w:iCs/>
          <w:kern w:val="0"/>
          <w:sz w:val="24"/>
          <w:szCs w:val="24"/>
        </w:rPr>
        <w:t>Gut</w:t>
      </w:r>
      <w:r w:rsidRPr="00DC433B">
        <w:rPr>
          <w:rFonts w:ascii="Book Antiqua" w:eastAsia="宋体" w:hAnsi="Book Antiqua" w:cs="宋体"/>
          <w:kern w:val="0"/>
          <w:sz w:val="24"/>
          <w:szCs w:val="24"/>
        </w:rPr>
        <w:t> 2011; </w:t>
      </w:r>
      <w:r w:rsidRPr="00DC433B">
        <w:rPr>
          <w:rFonts w:ascii="Book Antiqua" w:eastAsia="宋体" w:hAnsi="Book Antiqua" w:cs="宋体"/>
          <w:b/>
          <w:bCs/>
          <w:kern w:val="0"/>
          <w:sz w:val="24"/>
          <w:szCs w:val="24"/>
        </w:rPr>
        <w:t>60</w:t>
      </w:r>
      <w:r w:rsidRPr="00DC433B">
        <w:rPr>
          <w:rFonts w:ascii="Book Antiqua" w:eastAsia="宋体" w:hAnsi="Book Antiqua" w:cs="宋体"/>
          <w:kern w:val="0"/>
          <w:sz w:val="24"/>
          <w:szCs w:val="24"/>
        </w:rPr>
        <w:t>: 977-984 [PMID: 21068129 DOI: 10.1136/gut.2010.221382]</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12 </w:t>
      </w:r>
      <w:r w:rsidRPr="00DC433B">
        <w:rPr>
          <w:rFonts w:ascii="Book Antiqua" w:eastAsia="宋体" w:hAnsi="Book Antiqua" w:cs="宋体"/>
          <w:b/>
          <w:bCs/>
          <w:kern w:val="0"/>
          <w:sz w:val="24"/>
          <w:szCs w:val="24"/>
        </w:rPr>
        <w:t>Matthews DR</w:t>
      </w:r>
      <w:r w:rsidRPr="00DC433B">
        <w:rPr>
          <w:rFonts w:ascii="Book Antiqua" w:eastAsia="宋体" w:hAnsi="Book Antiqua" w:cs="宋体"/>
          <w:kern w:val="0"/>
          <w:sz w:val="24"/>
          <w:szCs w:val="24"/>
        </w:rPr>
        <w:t>, Hosker JP, Rudenski AS, Naylor BA, Treacher DF, Turner RC. Homeostasis model assessment: insulin resistance and beta-cell function from fasting plasma glucose and insulin concentrations in man. </w:t>
      </w:r>
      <w:r w:rsidRPr="00DC433B">
        <w:rPr>
          <w:rFonts w:ascii="Book Antiqua" w:eastAsia="宋体" w:hAnsi="Book Antiqua" w:cs="宋体"/>
          <w:i/>
          <w:iCs/>
          <w:kern w:val="0"/>
          <w:sz w:val="24"/>
          <w:szCs w:val="24"/>
        </w:rPr>
        <w:t>Diabetologia</w:t>
      </w:r>
      <w:r w:rsidRPr="00DC433B">
        <w:rPr>
          <w:rFonts w:ascii="Book Antiqua" w:eastAsia="宋体" w:hAnsi="Book Antiqua" w:cs="宋体"/>
          <w:kern w:val="0"/>
          <w:sz w:val="24"/>
          <w:szCs w:val="24"/>
        </w:rPr>
        <w:t> 1985; </w:t>
      </w:r>
      <w:r w:rsidRPr="00DC433B">
        <w:rPr>
          <w:rFonts w:ascii="Book Antiqua" w:eastAsia="宋体" w:hAnsi="Book Antiqua" w:cs="宋体"/>
          <w:b/>
          <w:bCs/>
          <w:kern w:val="0"/>
          <w:sz w:val="24"/>
          <w:szCs w:val="24"/>
        </w:rPr>
        <w:t>28</w:t>
      </w:r>
      <w:r w:rsidRPr="00DC433B">
        <w:rPr>
          <w:rFonts w:ascii="Book Antiqua" w:eastAsia="宋体" w:hAnsi="Book Antiqua" w:cs="宋体"/>
          <w:kern w:val="0"/>
          <w:sz w:val="24"/>
          <w:szCs w:val="24"/>
        </w:rPr>
        <w:t>: 412-419 [PMID: 3899825 DOI: 10.1007/BF00280883]</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13</w:t>
      </w:r>
      <w:r>
        <w:rPr>
          <w:rFonts w:ascii="Book Antiqua" w:eastAsia="宋体" w:hAnsi="Book Antiqua" w:cs="宋体" w:hint="eastAsia"/>
          <w:kern w:val="0"/>
          <w:sz w:val="24"/>
          <w:szCs w:val="24"/>
        </w:rPr>
        <w:t xml:space="preserve"> </w:t>
      </w:r>
      <w:r w:rsidRPr="00DC433B">
        <w:rPr>
          <w:rFonts w:ascii="Book Antiqua" w:eastAsia="宋体" w:hAnsi="Book Antiqua" w:cs="宋体"/>
          <w:b/>
          <w:kern w:val="0"/>
          <w:sz w:val="24"/>
          <w:szCs w:val="24"/>
        </w:rPr>
        <w:t>Hong JW,</w:t>
      </w:r>
      <w:r w:rsidRPr="00DC433B">
        <w:rPr>
          <w:rFonts w:ascii="Book Antiqua" w:eastAsia="宋体" w:hAnsi="Book Antiqua" w:cs="宋体"/>
          <w:kern w:val="0"/>
          <w:sz w:val="24"/>
          <w:szCs w:val="24"/>
        </w:rPr>
        <w:t xml:space="preserve"> Kim JY, Kim Y-E, Lee EJ. Metabolic Parameters and Nonalcoholic Fatty Liver Disease in Hypopituitary Men.</w:t>
      </w:r>
      <w:r w:rsidRPr="00DC433B">
        <w:rPr>
          <w:rFonts w:ascii="Book Antiqua" w:eastAsia="宋体" w:hAnsi="Book Antiqua" w:cs="宋体"/>
          <w:i/>
          <w:kern w:val="0"/>
          <w:sz w:val="24"/>
          <w:szCs w:val="24"/>
        </w:rPr>
        <w:t xml:space="preserve"> Horm Metab Res </w:t>
      </w:r>
      <w:r w:rsidRPr="00DC433B">
        <w:rPr>
          <w:rFonts w:ascii="Book Antiqua" w:eastAsia="宋体" w:hAnsi="Book Antiqua" w:cs="宋体"/>
          <w:kern w:val="0"/>
          <w:sz w:val="24"/>
          <w:szCs w:val="24"/>
        </w:rPr>
        <w:t xml:space="preserve">2010; </w:t>
      </w:r>
      <w:r w:rsidRPr="00DC433B">
        <w:rPr>
          <w:rFonts w:ascii="Book Antiqua" w:eastAsia="宋体" w:hAnsi="Book Antiqua" w:cs="宋体"/>
          <w:b/>
          <w:kern w:val="0"/>
          <w:sz w:val="24"/>
          <w:szCs w:val="24"/>
        </w:rPr>
        <w:t>43</w:t>
      </w:r>
      <w:r w:rsidRPr="00DC433B">
        <w:rPr>
          <w:rFonts w:ascii="Book Antiqua" w:eastAsia="宋体" w:hAnsi="Book Antiqua" w:cs="宋体"/>
          <w:kern w:val="0"/>
          <w:sz w:val="24"/>
          <w:szCs w:val="24"/>
        </w:rPr>
        <w:t>: 48–54 [PMID: 20865648</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DOI: 10.1055/s-0030-1265217]</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14 </w:t>
      </w:r>
      <w:r w:rsidRPr="00DC433B">
        <w:rPr>
          <w:rFonts w:ascii="Book Antiqua" w:eastAsia="宋体" w:hAnsi="Book Antiqua" w:cs="宋体"/>
          <w:b/>
          <w:kern w:val="0"/>
          <w:sz w:val="24"/>
          <w:szCs w:val="24"/>
        </w:rPr>
        <w:t xml:space="preserve">Kim SU, </w:t>
      </w:r>
      <w:r w:rsidRPr="00DC433B">
        <w:rPr>
          <w:rFonts w:ascii="Book Antiqua" w:eastAsia="宋体" w:hAnsi="Book Antiqua" w:cs="宋体"/>
          <w:kern w:val="0"/>
          <w:sz w:val="24"/>
          <w:szCs w:val="24"/>
        </w:rPr>
        <w:t xml:space="preserve">Ahn SH, Park JY, Kang W, Kim DY, Park YN, Chon CY, Han KH. Liver stiffness measurement in combination with noninvasive markers for the improved diagnosis of b-viral liver cirrhosis. </w:t>
      </w:r>
      <w:r w:rsidRPr="00DC433B">
        <w:rPr>
          <w:rFonts w:ascii="Book Antiqua" w:eastAsia="宋体" w:hAnsi="Book Antiqua" w:cs="宋体"/>
          <w:i/>
          <w:kern w:val="0"/>
          <w:sz w:val="24"/>
          <w:szCs w:val="24"/>
        </w:rPr>
        <w:t xml:space="preserve">J Clin Gastroenterol </w:t>
      </w:r>
      <w:r w:rsidRPr="00DC433B">
        <w:rPr>
          <w:rFonts w:ascii="Book Antiqua" w:eastAsia="宋体" w:hAnsi="Book Antiqua" w:cs="宋体"/>
          <w:kern w:val="0"/>
          <w:sz w:val="24"/>
          <w:szCs w:val="24"/>
        </w:rPr>
        <w:t xml:space="preserve">2009; </w:t>
      </w:r>
      <w:r w:rsidRPr="00DC433B">
        <w:rPr>
          <w:rFonts w:ascii="Book Antiqua" w:eastAsia="宋体" w:hAnsi="Book Antiqua" w:cs="宋体"/>
          <w:b/>
          <w:kern w:val="0"/>
          <w:sz w:val="24"/>
          <w:szCs w:val="24"/>
        </w:rPr>
        <w:t>43</w:t>
      </w:r>
      <w:r w:rsidRPr="00DC433B">
        <w:rPr>
          <w:rFonts w:ascii="Book Antiqua" w:eastAsia="宋体" w:hAnsi="Book Antiqua" w:cs="宋体"/>
          <w:kern w:val="0"/>
          <w:sz w:val="24"/>
          <w:szCs w:val="24"/>
        </w:rPr>
        <w:t>: 267–</w:t>
      </w:r>
      <w:r>
        <w:rPr>
          <w:rFonts w:ascii="Book Antiqua" w:eastAsia="宋体" w:hAnsi="Book Antiqua" w:cs="宋体" w:hint="eastAsia"/>
          <w:kern w:val="0"/>
          <w:sz w:val="24"/>
          <w:szCs w:val="24"/>
        </w:rPr>
        <w:t>2</w:t>
      </w:r>
      <w:r w:rsidRPr="00DC433B">
        <w:rPr>
          <w:rFonts w:ascii="Book Antiqua" w:eastAsia="宋体" w:hAnsi="Book Antiqua" w:cs="宋体"/>
          <w:kern w:val="0"/>
          <w:sz w:val="24"/>
          <w:szCs w:val="24"/>
        </w:rPr>
        <w:t>71 [PMID: 18987556</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10.1097/MCG.0b013e31816f212e] </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15 </w:t>
      </w:r>
      <w:r w:rsidRPr="00DC433B">
        <w:rPr>
          <w:rFonts w:ascii="Book Antiqua" w:eastAsia="宋体" w:hAnsi="Book Antiqua" w:cs="宋体"/>
          <w:b/>
          <w:kern w:val="0"/>
          <w:sz w:val="24"/>
          <w:szCs w:val="24"/>
        </w:rPr>
        <w:t xml:space="preserve">Sasso M, </w:t>
      </w:r>
      <w:r w:rsidRPr="00DC433B">
        <w:rPr>
          <w:rFonts w:ascii="Book Antiqua" w:eastAsia="宋体" w:hAnsi="Book Antiqua" w:cs="宋体"/>
          <w:kern w:val="0"/>
          <w:sz w:val="24"/>
          <w:szCs w:val="24"/>
        </w:rPr>
        <w:t>Miette V, Sandrin L, Beaugrand M. The controlled attenuation parameter (CAP): A novel tool for the non-invasive evaluation of steatosis using Fibroscan</w:t>
      </w:r>
      <w:r w:rsidRPr="005C571F">
        <w:rPr>
          <w:rFonts w:ascii="Book Antiqua" w:hAnsi="Book Antiqua"/>
          <w:sz w:val="24"/>
          <w:szCs w:val="24"/>
        </w:rPr>
        <w:t>®</w:t>
      </w:r>
      <w:r w:rsidRPr="00DC433B">
        <w:rPr>
          <w:rFonts w:ascii="Book Antiqua" w:eastAsia="宋体" w:hAnsi="Book Antiqua" w:cs="宋体"/>
          <w:kern w:val="0"/>
          <w:sz w:val="24"/>
          <w:szCs w:val="24"/>
        </w:rPr>
        <w:t xml:space="preserve">. </w:t>
      </w:r>
      <w:r w:rsidRPr="00DC433B">
        <w:rPr>
          <w:rFonts w:ascii="Book Antiqua" w:eastAsia="宋体" w:hAnsi="Book Antiqua" w:cs="宋体"/>
          <w:i/>
          <w:kern w:val="0"/>
          <w:sz w:val="24"/>
          <w:szCs w:val="24"/>
        </w:rPr>
        <w:t xml:space="preserve">Clin Res Hepatol Gastroenterol </w:t>
      </w:r>
      <w:r w:rsidRPr="00DC433B">
        <w:rPr>
          <w:rFonts w:ascii="Book Antiqua" w:eastAsia="宋体" w:hAnsi="Book Antiqua" w:cs="宋体"/>
          <w:kern w:val="0"/>
          <w:sz w:val="24"/>
          <w:szCs w:val="24"/>
        </w:rPr>
        <w:t xml:space="preserve">2012; </w:t>
      </w:r>
      <w:r w:rsidRPr="00DC433B">
        <w:rPr>
          <w:rFonts w:ascii="Book Antiqua" w:eastAsia="宋体" w:hAnsi="Book Antiqua" w:cs="宋体"/>
          <w:b/>
          <w:kern w:val="0"/>
          <w:sz w:val="24"/>
          <w:szCs w:val="24"/>
        </w:rPr>
        <w:t>36</w:t>
      </w:r>
      <w:r w:rsidRPr="00DC433B">
        <w:rPr>
          <w:rFonts w:ascii="Book Antiqua" w:eastAsia="宋体" w:hAnsi="Book Antiqua" w:cs="宋体"/>
          <w:kern w:val="0"/>
          <w:sz w:val="24"/>
          <w:szCs w:val="24"/>
        </w:rPr>
        <w:t>: 13–20 [PMID: 21920839 DOI: 10.1016/j.clinre.2011.08.001]</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16 </w:t>
      </w:r>
      <w:r w:rsidRPr="00DC433B">
        <w:rPr>
          <w:rFonts w:ascii="Book Antiqua" w:eastAsia="宋体" w:hAnsi="Book Antiqua" w:cs="宋体"/>
          <w:b/>
          <w:bCs/>
          <w:kern w:val="0"/>
          <w:sz w:val="24"/>
          <w:szCs w:val="24"/>
        </w:rPr>
        <w:t>Kim BK</w:t>
      </w:r>
      <w:r w:rsidRPr="00DC433B">
        <w:rPr>
          <w:rFonts w:ascii="Book Antiqua" w:eastAsia="宋体" w:hAnsi="Book Antiqua" w:cs="宋体"/>
          <w:kern w:val="0"/>
          <w:sz w:val="24"/>
          <w:szCs w:val="24"/>
        </w:rPr>
        <w:t>, Kim SU, Choi GH, Han WK, Park MS, Kim EH, Park JY, Kim do Y, Choi JS, Yang SC, Choi EH, Song K, Ahn SH, Han KH, Chon CY. "Normal" liver stiffness values differ between men and women: a prospective study for healthy living liver and kidney donors in a native Korean population. </w:t>
      </w:r>
      <w:r w:rsidRPr="00DC433B">
        <w:rPr>
          <w:rFonts w:ascii="Book Antiqua" w:eastAsia="宋体" w:hAnsi="Book Antiqua" w:cs="宋体"/>
          <w:i/>
          <w:iCs/>
          <w:kern w:val="0"/>
          <w:sz w:val="24"/>
          <w:szCs w:val="24"/>
        </w:rPr>
        <w:t>J Gastroenterol Hepatol</w:t>
      </w:r>
      <w:r w:rsidRPr="00DC433B">
        <w:rPr>
          <w:rFonts w:ascii="Book Antiqua" w:eastAsia="宋体" w:hAnsi="Book Antiqua" w:cs="宋体"/>
          <w:kern w:val="0"/>
          <w:sz w:val="24"/>
          <w:szCs w:val="24"/>
        </w:rPr>
        <w:t> 2012; </w:t>
      </w:r>
      <w:r w:rsidRPr="00DC433B">
        <w:rPr>
          <w:rFonts w:ascii="Book Antiqua" w:eastAsia="宋体" w:hAnsi="Book Antiqua" w:cs="宋体"/>
          <w:b/>
          <w:bCs/>
          <w:kern w:val="0"/>
          <w:sz w:val="24"/>
          <w:szCs w:val="24"/>
        </w:rPr>
        <w:t>27</w:t>
      </w:r>
      <w:r w:rsidRPr="00DC433B">
        <w:rPr>
          <w:rFonts w:ascii="Book Antiqua" w:eastAsia="宋体" w:hAnsi="Book Antiqua" w:cs="宋体"/>
          <w:kern w:val="0"/>
          <w:sz w:val="24"/>
          <w:szCs w:val="24"/>
        </w:rPr>
        <w:t>: 781-788 [PMID: 22098121 DOI: 10.1111/j.1440-1746.2011.06962.x]</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lastRenderedPageBreak/>
        <w:t>17 </w:t>
      </w:r>
      <w:r w:rsidRPr="00DC433B">
        <w:rPr>
          <w:rFonts w:ascii="Book Antiqua" w:eastAsia="宋体" w:hAnsi="Book Antiqua" w:cs="宋体"/>
          <w:b/>
          <w:bCs/>
          <w:kern w:val="0"/>
          <w:sz w:val="24"/>
          <w:szCs w:val="24"/>
        </w:rPr>
        <w:t>Wong VW</w:t>
      </w:r>
      <w:r w:rsidRPr="00DC433B">
        <w:rPr>
          <w:rFonts w:ascii="Book Antiqua" w:eastAsia="宋体" w:hAnsi="Book Antiqua" w:cs="宋体"/>
          <w:kern w:val="0"/>
          <w:sz w:val="24"/>
          <w:szCs w:val="24"/>
        </w:rPr>
        <w:t>, Vergniol J, Wong GL, Foucher J, Chan HL, Le Bail B, Choi PC, Kowo M, Chan AW, Merrouche W, Sung JJ, de Lédinghen V. Diagnosis of fibrosis and cirrhosis using liver stiffness measurement in nonalcoholic fatty liver disease. </w:t>
      </w:r>
      <w:r w:rsidRPr="00DC433B">
        <w:rPr>
          <w:rFonts w:ascii="Book Antiqua" w:eastAsia="宋体" w:hAnsi="Book Antiqua" w:cs="宋体"/>
          <w:i/>
          <w:iCs/>
          <w:kern w:val="0"/>
          <w:sz w:val="24"/>
          <w:szCs w:val="24"/>
        </w:rPr>
        <w:t>Hepatology</w:t>
      </w:r>
      <w:r w:rsidRPr="00DC433B">
        <w:rPr>
          <w:rFonts w:ascii="Book Antiqua" w:eastAsia="宋体" w:hAnsi="Book Antiqua" w:cs="宋体"/>
          <w:kern w:val="0"/>
          <w:sz w:val="24"/>
          <w:szCs w:val="24"/>
        </w:rPr>
        <w:t> 2010; </w:t>
      </w:r>
      <w:r w:rsidRPr="00DC433B">
        <w:rPr>
          <w:rFonts w:ascii="Book Antiqua" w:eastAsia="宋体" w:hAnsi="Book Antiqua" w:cs="宋体"/>
          <w:b/>
          <w:bCs/>
          <w:kern w:val="0"/>
          <w:sz w:val="24"/>
          <w:szCs w:val="24"/>
        </w:rPr>
        <w:t>51</w:t>
      </w:r>
      <w:r w:rsidRPr="00DC433B">
        <w:rPr>
          <w:rFonts w:ascii="Book Antiqua" w:eastAsia="宋体" w:hAnsi="Book Antiqua" w:cs="宋体"/>
          <w:kern w:val="0"/>
          <w:sz w:val="24"/>
          <w:szCs w:val="24"/>
        </w:rPr>
        <w:t>: 454-462 [PMID: 20101745 DOI: 10.1002/hep.23312]</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18 </w:t>
      </w:r>
      <w:r w:rsidRPr="00DC433B">
        <w:rPr>
          <w:rFonts w:ascii="Book Antiqua" w:eastAsia="宋体" w:hAnsi="Book Antiqua" w:cs="宋体"/>
          <w:b/>
          <w:kern w:val="0"/>
          <w:sz w:val="24"/>
          <w:szCs w:val="24"/>
        </w:rPr>
        <w:t xml:space="preserve">Matteoni CA, </w:t>
      </w:r>
      <w:r w:rsidRPr="00DC433B">
        <w:rPr>
          <w:rFonts w:ascii="Book Antiqua" w:eastAsia="宋体" w:hAnsi="Book Antiqua" w:cs="宋体"/>
          <w:kern w:val="0"/>
          <w:sz w:val="24"/>
          <w:szCs w:val="24"/>
        </w:rPr>
        <w:t xml:space="preserve">Younossi ZM, Gramlich T, Boparai N, </w:t>
      </w:r>
      <w:r w:rsidRPr="00487661">
        <w:rPr>
          <w:rFonts w:ascii="Book Antiqua" w:eastAsia="宋体" w:hAnsi="Book Antiqua" w:cs="宋体"/>
          <w:kern w:val="0"/>
          <w:sz w:val="24"/>
          <w:szCs w:val="24"/>
        </w:rPr>
        <w:t>Liu YC</w:t>
      </w:r>
      <w:r w:rsidRPr="00DC433B">
        <w:rPr>
          <w:rFonts w:ascii="Book Antiqua" w:eastAsia="宋体" w:hAnsi="Book Antiqua" w:cs="宋体"/>
          <w:kern w:val="0"/>
          <w:sz w:val="24"/>
          <w:szCs w:val="24"/>
        </w:rPr>
        <w:t xml:space="preserve">, McCullough AJ. Nonalcoholic fatty liver disease: </w:t>
      </w:r>
      <w:r>
        <w:rPr>
          <w:rFonts w:ascii="Book Antiqua" w:eastAsia="宋体" w:hAnsi="Book Antiqua" w:cs="宋体" w:hint="eastAsia"/>
          <w:kern w:val="0"/>
          <w:sz w:val="24"/>
          <w:szCs w:val="24"/>
        </w:rPr>
        <w:t>a</w:t>
      </w:r>
      <w:r w:rsidRPr="00DC433B">
        <w:rPr>
          <w:rFonts w:ascii="Book Antiqua" w:eastAsia="宋体" w:hAnsi="Book Antiqua" w:cs="宋体"/>
          <w:kern w:val="0"/>
          <w:sz w:val="24"/>
          <w:szCs w:val="24"/>
        </w:rPr>
        <w:t xml:space="preserve"> spectrum of clinical and pathological severity. </w:t>
      </w:r>
      <w:r w:rsidRPr="00DC433B">
        <w:rPr>
          <w:rFonts w:ascii="Book Antiqua" w:eastAsia="宋体" w:hAnsi="Book Antiqua" w:cs="宋体"/>
          <w:i/>
          <w:kern w:val="0"/>
          <w:sz w:val="24"/>
          <w:szCs w:val="24"/>
        </w:rPr>
        <w:t>Gastroenterology</w:t>
      </w:r>
      <w:r w:rsidRPr="00DC433B">
        <w:rPr>
          <w:rFonts w:ascii="Book Antiqua" w:eastAsia="宋体" w:hAnsi="Book Antiqua" w:cs="宋体"/>
          <w:kern w:val="0"/>
          <w:sz w:val="24"/>
          <w:szCs w:val="24"/>
        </w:rPr>
        <w:t xml:space="preserve"> 1999; </w:t>
      </w:r>
      <w:r w:rsidRPr="00DC433B">
        <w:rPr>
          <w:rFonts w:ascii="Book Antiqua" w:eastAsia="宋体" w:hAnsi="Book Antiqua" w:cs="宋体"/>
          <w:b/>
          <w:kern w:val="0"/>
          <w:sz w:val="24"/>
          <w:szCs w:val="24"/>
        </w:rPr>
        <w:t>116</w:t>
      </w:r>
      <w:r w:rsidRPr="00DC433B">
        <w:rPr>
          <w:rFonts w:ascii="Book Antiqua" w:eastAsia="宋体" w:hAnsi="Book Antiqua" w:cs="宋体"/>
          <w:kern w:val="0"/>
          <w:sz w:val="24"/>
          <w:szCs w:val="24"/>
        </w:rPr>
        <w:t>: 1413–</w:t>
      </w:r>
      <w:r>
        <w:rPr>
          <w:rFonts w:ascii="Book Antiqua" w:eastAsia="宋体" w:hAnsi="Book Antiqua" w:cs="宋体" w:hint="eastAsia"/>
          <w:kern w:val="0"/>
          <w:sz w:val="24"/>
          <w:szCs w:val="24"/>
        </w:rPr>
        <w:t>141</w:t>
      </w:r>
      <w:r w:rsidRPr="00DC433B">
        <w:rPr>
          <w:rFonts w:ascii="Book Antiqua" w:eastAsia="宋体" w:hAnsi="Book Antiqua" w:cs="宋体"/>
          <w:kern w:val="0"/>
          <w:sz w:val="24"/>
          <w:szCs w:val="24"/>
        </w:rPr>
        <w:t>9 [</w:t>
      </w:r>
      <w:r>
        <w:rPr>
          <w:rFonts w:ascii="Book Antiqua" w:eastAsia="宋体" w:hAnsi="Book Antiqua" w:cs="宋体"/>
          <w:kern w:val="0"/>
          <w:sz w:val="24"/>
          <w:szCs w:val="24"/>
        </w:rPr>
        <w:t>PMID: 10348825</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10.1016/S0016-5085(99)70506-8] </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19 </w:t>
      </w:r>
      <w:r w:rsidRPr="00DC433B">
        <w:rPr>
          <w:rFonts w:ascii="Book Antiqua" w:eastAsia="宋体" w:hAnsi="Book Antiqua" w:cs="宋体"/>
          <w:b/>
          <w:kern w:val="0"/>
          <w:sz w:val="24"/>
          <w:szCs w:val="24"/>
        </w:rPr>
        <w:t>Ekstedt M,</w:t>
      </w:r>
      <w:r w:rsidRPr="00DC433B">
        <w:t xml:space="preserve"> </w:t>
      </w:r>
      <w:r w:rsidRPr="00DC433B">
        <w:rPr>
          <w:rFonts w:ascii="Book Antiqua" w:eastAsia="宋体" w:hAnsi="Book Antiqua" w:cs="宋体"/>
          <w:kern w:val="0"/>
          <w:sz w:val="24"/>
          <w:szCs w:val="24"/>
        </w:rPr>
        <w:t xml:space="preserve">Franzén LE, Mathiesen UL, Thorelius L, Holmqvist M, Bodemar G, Kechagias S. Long-term follow-up of patients with NAFLD and elevated liver enzymes. </w:t>
      </w:r>
      <w:r w:rsidRPr="00DC433B">
        <w:rPr>
          <w:rFonts w:ascii="Book Antiqua" w:eastAsia="宋体" w:hAnsi="Book Antiqua" w:cs="宋体"/>
          <w:i/>
          <w:kern w:val="0"/>
          <w:sz w:val="24"/>
          <w:szCs w:val="24"/>
        </w:rPr>
        <w:t>Hepatology</w:t>
      </w:r>
      <w:r w:rsidRPr="00DC433B">
        <w:rPr>
          <w:rFonts w:ascii="Book Antiqua" w:eastAsia="宋体" w:hAnsi="Book Antiqua" w:cs="宋体"/>
          <w:kern w:val="0"/>
          <w:sz w:val="24"/>
          <w:szCs w:val="24"/>
        </w:rPr>
        <w:t xml:space="preserve"> 2006; </w:t>
      </w:r>
      <w:r w:rsidRPr="00DC433B">
        <w:rPr>
          <w:rFonts w:ascii="Book Antiqua" w:eastAsia="宋体" w:hAnsi="Book Antiqua" w:cs="宋体"/>
          <w:b/>
          <w:kern w:val="0"/>
          <w:sz w:val="24"/>
          <w:szCs w:val="24"/>
        </w:rPr>
        <w:t>44</w:t>
      </w:r>
      <w:r w:rsidRPr="00DC433B">
        <w:rPr>
          <w:rFonts w:ascii="Book Antiqua" w:eastAsia="宋体" w:hAnsi="Book Antiqua" w:cs="宋体"/>
          <w:kern w:val="0"/>
          <w:sz w:val="24"/>
          <w:szCs w:val="24"/>
        </w:rPr>
        <w:t>: 865–</w:t>
      </w:r>
      <w:r>
        <w:rPr>
          <w:rFonts w:ascii="Book Antiqua" w:eastAsia="宋体" w:hAnsi="Book Antiqua" w:cs="宋体" w:hint="eastAsia"/>
          <w:kern w:val="0"/>
          <w:sz w:val="24"/>
          <w:szCs w:val="24"/>
        </w:rPr>
        <w:t>8</w:t>
      </w:r>
      <w:r w:rsidRPr="00DC433B">
        <w:rPr>
          <w:rFonts w:ascii="Book Antiqua" w:eastAsia="宋体" w:hAnsi="Book Antiqua" w:cs="宋体"/>
          <w:kern w:val="0"/>
          <w:sz w:val="24"/>
          <w:szCs w:val="24"/>
        </w:rPr>
        <w:t>73 [PMID: 17006923</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10.1002/hep.21327]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20 </w:t>
      </w:r>
      <w:r w:rsidRPr="00DC433B">
        <w:rPr>
          <w:rFonts w:ascii="Book Antiqua" w:eastAsia="宋体" w:hAnsi="Book Antiqua" w:cs="宋体"/>
          <w:b/>
          <w:bCs/>
          <w:kern w:val="0"/>
          <w:sz w:val="24"/>
          <w:szCs w:val="24"/>
        </w:rPr>
        <w:t>Lee S</w:t>
      </w:r>
      <w:r w:rsidRPr="00DC433B">
        <w:rPr>
          <w:rFonts w:ascii="Book Antiqua" w:eastAsia="宋体" w:hAnsi="Book Antiqua" w:cs="宋体"/>
          <w:kern w:val="0"/>
          <w:sz w:val="24"/>
          <w:szCs w:val="24"/>
        </w:rPr>
        <w:t>, Jin Kim Y, Yong Jeon T, Hoi Kim H, Woo Oh S, Park Y, Soo Kim S. Obesity is the only independent factor associated with ultrasound-diagnosed non-alcoholic fatty liver disease: a cross-sectional case-control study. </w:t>
      </w:r>
      <w:r w:rsidRPr="00DC433B">
        <w:rPr>
          <w:rFonts w:ascii="Book Antiqua" w:eastAsia="宋体" w:hAnsi="Book Antiqua" w:cs="宋体"/>
          <w:i/>
          <w:iCs/>
          <w:kern w:val="0"/>
          <w:sz w:val="24"/>
          <w:szCs w:val="24"/>
        </w:rPr>
        <w:t>Scand J Gastroenterol</w:t>
      </w:r>
      <w:r w:rsidRPr="00DC433B">
        <w:rPr>
          <w:rFonts w:ascii="Book Antiqua" w:eastAsia="宋体" w:hAnsi="Book Antiqua" w:cs="宋体"/>
          <w:kern w:val="0"/>
          <w:sz w:val="24"/>
          <w:szCs w:val="24"/>
        </w:rPr>
        <w:t> 2006; </w:t>
      </w:r>
      <w:r w:rsidRPr="00DC433B">
        <w:rPr>
          <w:rFonts w:ascii="Book Antiqua" w:eastAsia="宋体" w:hAnsi="Book Antiqua" w:cs="宋体"/>
          <w:b/>
          <w:bCs/>
          <w:kern w:val="0"/>
          <w:sz w:val="24"/>
          <w:szCs w:val="24"/>
        </w:rPr>
        <w:t>41</w:t>
      </w:r>
      <w:r w:rsidRPr="00DC433B">
        <w:rPr>
          <w:rFonts w:ascii="Book Antiqua" w:eastAsia="宋体" w:hAnsi="Book Antiqua" w:cs="宋体"/>
          <w:kern w:val="0"/>
          <w:sz w:val="24"/>
          <w:szCs w:val="24"/>
        </w:rPr>
        <w:t>: 566-572 [PMID: 16638699 DOI: 10.1080/00365520500319591]</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21</w:t>
      </w:r>
      <w:r w:rsidRPr="00DC433B">
        <w:rPr>
          <w:rFonts w:ascii="Book Antiqua" w:eastAsia="宋体" w:hAnsi="Book Antiqua" w:cs="宋体"/>
          <w:b/>
          <w:kern w:val="0"/>
          <w:sz w:val="24"/>
          <w:szCs w:val="24"/>
        </w:rPr>
        <w:t xml:space="preserve"> Sookoian S, </w:t>
      </w:r>
      <w:r w:rsidRPr="00DC433B">
        <w:rPr>
          <w:rFonts w:ascii="Book Antiqua" w:eastAsia="宋体" w:hAnsi="Book Antiqua" w:cs="宋体"/>
          <w:kern w:val="0"/>
          <w:sz w:val="24"/>
          <w:szCs w:val="24"/>
        </w:rPr>
        <w:t>Pirola CJ. Non-alcoholic fatty liver disease is strongly associated with carotid atherosclerosis: A systematic review.</w:t>
      </w:r>
      <w:r w:rsidRPr="00DC433B">
        <w:rPr>
          <w:rFonts w:ascii="Book Antiqua" w:eastAsia="宋体" w:hAnsi="Book Antiqua" w:cs="宋体"/>
          <w:i/>
          <w:kern w:val="0"/>
          <w:sz w:val="24"/>
          <w:szCs w:val="24"/>
        </w:rPr>
        <w:t xml:space="preserve"> J Hepatol</w:t>
      </w:r>
      <w:r w:rsidRPr="00DC433B">
        <w:rPr>
          <w:rFonts w:ascii="Book Antiqua" w:eastAsia="宋体" w:hAnsi="Book Antiqua" w:cs="宋体"/>
          <w:kern w:val="0"/>
          <w:sz w:val="24"/>
          <w:szCs w:val="24"/>
        </w:rPr>
        <w:t xml:space="preserve"> 2008; </w:t>
      </w:r>
      <w:r w:rsidRPr="00DC433B">
        <w:rPr>
          <w:rFonts w:ascii="Book Antiqua" w:eastAsia="宋体" w:hAnsi="Book Antiqua" w:cs="宋体"/>
          <w:b/>
          <w:kern w:val="0"/>
          <w:sz w:val="24"/>
          <w:szCs w:val="24"/>
        </w:rPr>
        <w:t>49</w:t>
      </w:r>
      <w:r w:rsidRPr="00DC433B">
        <w:rPr>
          <w:rFonts w:ascii="Book Antiqua" w:eastAsia="宋体" w:hAnsi="Book Antiqua" w:cs="宋体"/>
          <w:kern w:val="0"/>
          <w:sz w:val="24"/>
          <w:szCs w:val="24"/>
        </w:rPr>
        <w:t>: 600–</w:t>
      </w:r>
      <w:r>
        <w:rPr>
          <w:rFonts w:ascii="Book Antiqua" w:eastAsia="宋体" w:hAnsi="Book Antiqua" w:cs="宋体" w:hint="eastAsia"/>
          <w:kern w:val="0"/>
          <w:sz w:val="24"/>
          <w:szCs w:val="24"/>
        </w:rPr>
        <w:t>60</w:t>
      </w:r>
      <w:r w:rsidRPr="00DC433B">
        <w:rPr>
          <w:rFonts w:ascii="Book Antiqua" w:eastAsia="宋体" w:hAnsi="Book Antiqua" w:cs="宋体"/>
          <w:kern w:val="0"/>
          <w:sz w:val="24"/>
          <w:szCs w:val="24"/>
        </w:rPr>
        <w:t>7 [PMID: 18672311</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10.1016/j.jhep.2008.06.012] </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22</w:t>
      </w:r>
      <w:r w:rsidRPr="00DC433B">
        <w:rPr>
          <w:rFonts w:ascii="Book Antiqua" w:eastAsia="宋体" w:hAnsi="Book Antiqua" w:cs="宋体"/>
          <w:b/>
          <w:kern w:val="0"/>
          <w:sz w:val="24"/>
          <w:szCs w:val="24"/>
        </w:rPr>
        <w:t xml:space="preserve"> Verma S, </w:t>
      </w:r>
      <w:r w:rsidRPr="00DC433B">
        <w:rPr>
          <w:rFonts w:ascii="Book Antiqua" w:eastAsia="宋体" w:hAnsi="Book Antiqua" w:cs="宋体"/>
          <w:kern w:val="0"/>
          <w:sz w:val="24"/>
          <w:szCs w:val="24"/>
        </w:rPr>
        <w:t xml:space="preserve">Jensen D, Hart J, Mohanty SR. Predictive value of ALT levels for non-alcoholic steatohepatitis (NASH) and advanced fibrosis in non-alcoholic fatty liver disease (NAFLD). </w:t>
      </w:r>
      <w:r w:rsidRPr="00DC433B">
        <w:rPr>
          <w:rFonts w:ascii="Book Antiqua" w:eastAsia="宋体" w:hAnsi="Book Antiqua" w:cs="宋体"/>
          <w:i/>
          <w:kern w:val="0"/>
          <w:sz w:val="24"/>
          <w:szCs w:val="24"/>
        </w:rPr>
        <w:t xml:space="preserve">Liver Int </w:t>
      </w:r>
      <w:r w:rsidRPr="00DC433B">
        <w:rPr>
          <w:rFonts w:ascii="Book Antiqua" w:eastAsia="宋体" w:hAnsi="Book Antiqua" w:cs="宋体"/>
          <w:kern w:val="0"/>
          <w:sz w:val="24"/>
          <w:szCs w:val="24"/>
        </w:rPr>
        <w:t xml:space="preserve">2013; </w:t>
      </w:r>
      <w:r w:rsidRPr="00DC433B">
        <w:rPr>
          <w:rFonts w:ascii="Book Antiqua" w:eastAsia="宋体" w:hAnsi="Book Antiqua" w:cs="宋体"/>
          <w:b/>
          <w:kern w:val="0"/>
          <w:sz w:val="24"/>
          <w:szCs w:val="24"/>
        </w:rPr>
        <w:t>33</w:t>
      </w:r>
      <w:r w:rsidRPr="00DC433B">
        <w:rPr>
          <w:rFonts w:ascii="Book Antiqua" w:eastAsia="宋体" w:hAnsi="Book Antiqua" w:cs="宋体"/>
          <w:kern w:val="0"/>
          <w:sz w:val="24"/>
          <w:szCs w:val="24"/>
        </w:rPr>
        <w:t>: 1398–</w:t>
      </w:r>
      <w:r>
        <w:rPr>
          <w:rFonts w:ascii="Book Antiqua" w:eastAsia="宋体" w:hAnsi="Book Antiqua" w:cs="宋体" w:hint="eastAsia"/>
          <w:kern w:val="0"/>
          <w:sz w:val="24"/>
          <w:szCs w:val="24"/>
        </w:rPr>
        <w:t>1</w:t>
      </w:r>
      <w:r w:rsidRPr="00DC433B">
        <w:rPr>
          <w:rFonts w:ascii="Book Antiqua" w:eastAsia="宋体" w:hAnsi="Book Antiqua" w:cs="宋体"/>
          <w:kern w:val="0"/>
          <w:sz w:val="24"/>
          <w:szCs w:val="24"/>
        </w:rPr>
        <w:t>405 [PMID: 23763360</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DOI: 10.1111/liv.12226]</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23 </w:t>
      </w:r>
      <w:r w:rsidRPr="00DC433B">
        <w:rPr>
          <w:rFonts w:ascii="Book Antiqua" w:eastAsia="宋体" w:hAnsi="Book Antiqua" w:cs="宋体"/>
          <w:b/>
          <w:bCs/>
          <w:kern w:val="0"/>
          <w:sz w:val="24"/>
          <w:szCs w:val="24"/>
        </w:rPr>
        <w:t>Dam-Larsen S</w:t>
      </w:r>
      <w:r w:rsidRPr="00DC433B">
        <w:rPr>
          <w:rFonts w:ascii="Book Antiqua" w:eastAsia="宋体" w:hAnsi="Book Antiqua" w:cs="宋体"/>
          <w:kern w:val="0"/>
          <w:sz w:val="24"/>
          <w:szCs w:val="24"/>
        </w:rPr>
        <w:t>, Franzmann M, Andersen IB, Christoffersen P, Jensen LB, Sørensen TI, Becker U, Bendtsen F. Long term prognosis of fatty liver: risk of chronic liver disease and death. </w:t>
      </w:r>
      <w:r w:rsidRPr="00DC433B">
        <w:rPr>
          <w:rFonts w:ascii="Book Antiqua" w:eastAsia="宋体" w:hAnsi="Book Antiqua" w:cs="宋体"/>
          <w:i/>
          <w:iCs/>
          <w:kern w:val="0"/>
          <w:sz w:val="24"/>
          <w:szCs w:val="24"/>
        </w:rPr>
        <w:t>Gut</w:t>
      </w:r>
      <w:r w:rsidRPr="00DC433B">
        <w:rPr>
          <w:rFonts w:ascii="Book Antiqua" w:eastAsia="宋体" w:hAnsi="Book Antiqua" w:cs="宋体"/>
          <w:kern w:val="0"/>
          <w:sz w:val="24"/>
          <w:szCs w:val="24"/>
        </w:rPr>
        <w:t> 2004; </w:t>
      </w:r>
      <w:r w:rsidRPr="00DC433B">
        <w:rPr>
          <w:rFonts w:ascii="Book Antiqua" w:eastAsia="宋体" w:hAnsi="Book Antiqua" w:cs="宋体"/>
          <w:b/>
          <w:bCs/>
          <w:kern w:val="0"/>
          <w:sz w:val="24"/>
          <w:szCs w:val="24"/>
        </w:rPr>
        <w:t>53</w:t>
      </w:r>
      <w:r w:rsidRPr="00DC433B">
        <w:rPr>
          <w:rFonts w:ascii="Book Antiqua" w:eastAsia="宋体" w:hAnsi="Book Antiqua" w:cs="宋体"/>
          <w:kern w:val="0"/>
          <w:sz w:val="24"/>
          <w:szCs w:val="24"/>
        </w:rPr>
        <w:t>: 750-755 [PMID: 15082596 DOI: 10.1136/gut.2003.019984]</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 xml:space="preserve">24 </w:t>
      </w:r>
      <w:r w:rsidRPr="005C571F">
        <w:rPr>
          <w:rFonts w:ascii="Book Antiqua" w:hAnsi="Book Antiqua"/>
          <w:sz w:val="24"/>
          <w:szCs w:val="24"/>
        </w:rPr>
        <w:tab/>
      </w:r>
      <w:r w:rsidRPr="005C571F">
        <w:rPr>
          <w:rFonts w:ascii="Book Antiqua" w:hAnsi="Book Antiqua"/>
          <w:b/>
          <w:sz w:val="24"/>
          <w:szCs w:val="24"/>
        </w:rPr>
        <w:t>Söderberg C</w:t>
      </w:r>
      <w:r w:rsidRPr="005C571F">
        <w:rPr>
          <w:rFonts w:ascii="Book Antiqua" w:hAnsi="Book Antiqua"/>
          <w:sz w:val="24"/>
          <w:szCs w:val="24"/>
        </w:rPr>
        <w:t>, Stål P</w:t>
      </w:r>
      <w:r w:rsidRPr="00DC433B">
        <w:rPr>
          <w:rFonts w:ascii="Book Antiqua" w:eastAsia="宋体" w:hAnsi="Book Antiqua" w:cs="宋体"/>
          <w:kern w:val="0"/>
          <w:sz w:val="24"/>
          <w:szCs w:val="24"/>
        </w:rPr>
        <w:t xml:space="preserve">, Askling J, Glaumann H, Lindberg G, Marmur J, Hultcrantz R. Decreased survival of subjects with elevated liver function tests during a 28-year follow-up. </w:t>
      </w:r>
      <w:r w:rsidRPr="00DC433B">
        <w:rPr>
          <w:rFonts w:ascii="Book Antiqua" w:eastAsia="宋体" w:hAnsi="Book Antiqua" w:cs="宋体"/>
          <w:i/>
          <w:kern w:val="0"/>
          <w:sz w:val="24"/>
          <w:szCs w:val="24"/>
        </w:rPr>
        <w:t>Hepatology</w:t>
      </w:r>
      <w:r w:rsidRPr="00DC433B">
        <w:rPr>
          <w:rFonts w:ascii="Book Antiqua" w:eastAsia="宋体" w:hAnsi="Book Antiqua" w:cs="宋体"/>
          <w:kern w:val="0"/>
          <w:sz w:val="24"/>
          <w:szCs w:val="24"/>
        </w:rPr>
        <w:t xml:space="preserve"> 2010; </w:t>
      </w:r>
      <w:r w:rsidRPr="00DC433B">
        <w:rPr>
          <w:rFonts w:ascii="Book Antiqua" w:eastAsia="宋体" w:hAnsi="Book Antiqua" w:cs="宋体"/>
          <w:b/>
          <w:kern w:val="0"/>
          <w:sz w:val="24"/>
          <w:szCs w:val="24"/>
        </w:rPr>
        <w:t>51</w:t>
      </w:r>
      <w:r w:rsidRPr="00DC433B">
        <w:rPr>
          <w:rFonts w:ascii="Book Antiqua" w:eastAsia="宋体" w:hAnsi="Book Antiqua" w:cs="宋体"/>
          <w:kern w:val="0"/>
          <w:sz w:val="24"/>
          <w:szCs w:val="24"/>
        </w:rPr>
        <w:t>: 595–602 [PMID: 20014114</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10.1002/hep.23314] </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25 </w:t>
      </w:r>
      <w:r w:rsidRPr="00DC433B">
        <w:rPr>
          <w:rFonts w:ascii="Book Antiqua" w:eastAsia="宋体" w:hAnsi="Book Antiqua" w:cs="宋体"/>
          <w:b/>
          <w:kern w:val="0"/>
          <w:sz w:val="24"/>
          <w:szCs w:val="24"/>
        </w:rPr>
        <w:t>Lee SS,</w:t>
      </w:r>
      <w:r>
        <w:rPr>
          <w:rFonts w:ascii="Book Antiqua" w:eastAsia="宋体" w:hAnsi="Book Antiqua" w:cs="宋体"/>
          <w:kern w:val="0"/>
          <w:sz w:val="24"/>
          <w:szCs w:val="24"/>
        </w:rPr>
        <w:t xml:space="preserve"> Byoun Y</w:t>
      </w:r>
      <w:r w:rsidRPr="00DC433B">
        <w:rPr>
          <w:rFonts w:ascii="Book Antiqua" w:eastAsia="宋体" w:hAnsi="Book Antiqua" w:cs="宋体"/>
          <w:kern w:val="0"/>
          <w:sz w:val="24"/>
          <w:szCs w:val="24"/>
        </w:rPr>
        <w:t>S, Jeo</w:t>
      </w:r>
      <w:r>
        <w:rPr>
          <w:rFonts w:ascii="Book Antiqua" w:eastAsia="宋体" w:hAnsi="Book Antiqua" w:cs="宋体"/>
          <w:kern w:val="0"/>
          <w:sz w:val="24"/>
          <w:szCs w:val="24"/>
        </w:rPr>
        <w:t>ng SH, Kim YM, Gil H, Min BY, Seong MH, Jang ES, Kim J</w:t>
      </w:r>
      <w:r w:rsidRPr="00DC433B">
        <w:rPr>
          <w:rFonts w:ascii="Book Antiqua" w:eastAsia="宋体" w:hAnsi="Book Antiqua" w:cs="宋体"/>
          <w:kern w:val="0"/>
          <w:sz w:val="24"/>
          <w:szCs w:val="24"/>
        </w:rPr>
        <w:t xml:space="preserve">W. Type and cause of liver disease in Korea: single-center experience, 2005-2010. </w:t>
      </w:r>
      <w:r w:rsidRPr="00DC433B">
        <w:rPr>
          <w:rFonts w:ascii="Book Antiqua" w:eastAsia="宋体" w:hAnsi="Book Antiqua" w:cs="宋体"/>
          <w:i/>
          <w:kern w:val="0"/>
          <w:sz w:val="24"/>
          <w:szCs w:val="24"/>
        </w:rPr>
        <w:t>Clin Mol Hepatol</w:t>
      </w:r>
      <w:r w:rsidRPr="00DC433B">
        <w:rPr>
          <w:rFonts w:ascii="Book Antiqua" w:eastAsia="宋体" w:hAnsi="Book Antiqua" w:cs="宋体"/>
          <w:kern w:val="0"/>
          <w:sz w:val="24"/>
          <w:szCs w:val="24"/>
        </w:rPr>
        <w:t xml:space="preserve"> 2012; </w:t>
      </w:r>
      <w:r w:rsidRPr="00DC433B">
        <w:rPr>
          <w:rFonts w:ascii="Book Antiqua" w:eastAsia="宋体" w:hAnsi="Book Antiqua" w:cs="宋体"/>
          <w:b/>
          <w:kern w:val="0"/>
          <w:sz w:val="24"/>
          <w:szCs w:val="24"/>
        </w:rPr>
        <w:t>18</w:t>
      </w:r>
      <w:r w:rsidRPr="00DC433B">
        <w:rPr>
          <w:rFonts w:ascii="Book Antiqua" w:eastAsia="宋体" w:hAnsi="Book Antiqua" w:cs="宋体"/>
          <w:kern w:val="0"/>
          <w:sz w:val="24"/>
          <w:szCs w:val="24"/>
        </w:rPr>
        <w:t>: 309 [PMID: 23091812</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10.3350/cmh.2012.18.3.309] </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26</w:t>
      </w:r>
      <w:r w:rsidRPr="00DC433B">
        <w:rPr>
          <w:rFonts w:ascii="Book Antiqua" w:eastAsia="宋体" w:hAnsi="Book Antiqua" w:cs="宋体"/>
          <w:b/>
          <w:kern w:val="0"/>
          <w:sz w:val="24"/>
          <w:szCs w:val="24"/>
        </w:rPr>
        <w:t xml:space="preserve"> Wu WC, </w:t>
      </w:r>
      <w:r>
        <w:rPr>
          <w:rFonts w:ascii="Book Antiqua" w:eastAsia="宋体" w:hAnsi="Book Antiqua" w:cs="宋体"/>
          <w:kern w:val="0"/>
          <w:sz w:val="24"/>
          <w:szCs w:val="24"/>
        </w:rPr>
        <w:t>Wu C</w:t>
      </w:r>
      <w:r w:rsidRPr="00DC433B">
        <w:rPr>
          <w:rFonts w:ascii="Book Antiqua" w:eastAsia="宋体" w:hAnsi="Book Antiqua" w:cs="宋体"/>
          <w:kern w:val="0"/>
          <w:sz w:val="24"/>
          <w:szCs w:val="24"/>
        </w:rPr>
        <w:t>Y, W</w:t>
      </w:r>
      <w:r>
        <w:rPr>
          <w:rFonts w:ascii="Book Antiqua" w:eastAsia="宋体" w:hAnsi="Book Antiqua" w:cs="宋体"/>
          <w:kern w:val="0"/>
          <w:sz w:val="24"/>
          <w:szCs w:val="24"/>
        </w:rPr>
        <w:t>ang YJ, Hung HH, Yang HI, Kao WY, Su CW, Wu JC, Chan WL, Lin HC, Lee FY, Lee S</w:t>
      </w:r>
      <w:r w:rsidRPr="00DC433B">
        <w:rPr>
          <w:rFonts w:ascii="Book Antiqua" w:eastAsia="宋体" w:hAnsi="Book Antiqua" w:cs="宋体"/>
          <w:kern w:val="0"/>
          <w:sz w:val="24"/>
          <w:szCs w:val="24"/>
        </w:rPr>
        <w:t xml:space="preserve">D. Updated thresholds for serum alanine aminotransferase level in a large-scale population study composed of 34 346 subjects. </w:t>
      </w:r>
      <w:r w:rsidRPr="00DC433B">
        <w:rPr>
          <w:rFonts w:ascii="Book Antiqua" w:eastAsia="宋体" w:hAnsi="Book Antiqua" w:cs="宋体"/>
          <w:i/>
          <w:kern w:val="0"/>
          <w:sz w:val="24"/>
          <w:szCs w:val="24"/>
        </w:rPr>
        <w:t xml:space="preserve">Aliment Pharmacol Ther </w:t>
      </w:r>
      <w:r w:rsidRPr="00DC433B">
        <w:rPr>
          <w:rFonts w:ascii="Book Antiqua" w:eastAsia="宋体" w:hAnsi="Book Antiqua" w:cs="宋体"/>
          <w:kern w:val="0"/>
          <w:sz w:val="24"/>
          <w:szCs w:val="24"/>
        </w:rPr>
        <w:t xml:space="preserve">2012; </w:t>
      </w:r>
      <w:r w:rsidRPr="00DC433B">
        <w:rPr>
          <w:rFonts w:ascii="Book Antiqua" w:eastAsia="宋体" w:hAnsi="Book Antiqua" w:cs="宋体"/>
          <w:b/>
          <w:kern w:val="0"/>
          <w:sz w:val="24"/>
          <w:szCs w:val="24"/>
        </w:rPr>
        <w:t>36</w:t>
      </w:r>
      <w:r w:rsidRPr="00DC433B">
        <w:rPr>
          <w:rFonts w:ascii="Book Antiqua" w:eastAsia="宋体" w:hAnsi="Book Antiqua" w:cs="宋体"/>
          <w:kern w:val="0"/>
          <w:sz w:val="24"/>
          <w:szCs w:val="24"/>
        </w:rPr>
        <w:t>: 560–</w:t>
      </w:r>
      <w:r>
        <w:rPr>
          <w:rFonts w:ascii="Book Antiqua" w:eastAsia="宋体" w:hAnsi="Book Antiqua" w:cs="宋体" w:hint="eastAsia"/>
          <w:kern w:val="0"/>
          <w:sz w:val="24"/>
          <w:szCs w:val="24"/>
        </w:rPr>
        <w:t>56</w:t>
      </w:r>
      <w:r w:rsidRPr="00DC433B">
        <w:rPr>
          <w:rFonts w:ascii="Book Antiqua" w:eastAsia="宋体" w:hAnsi="Book Antiqua" w:cs="宋体"/>
          <w:kern w:val="0"/>
          <w:sz w:val="24"/>
          <w:szCs w:val="24"/>
        </w:rPr>
        <w:t xml:space="preserve">8 [DOI: 10.1111/j.1365-2036.2012.05224.x] </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27 </w:t>
      </w:r>
      <w:r w:rsidRPr="00DC433B">
        <w:rPr>
          <w:rFonts w:ascii="Book Antiqua" w:eastAsia="宋体" w:hAnsi="Book Antiqua" w:cs="宋体"/>
          <w:b/>
          <w:kern w:val="0"/>
          <w:sz w:val="24"/>
          <w:szCs w:val="24"/>
        </w:rPr>
        <w:t>Park HN,</w:t>
      </w:r>
      <w:r w:rsidRPr="00DC433B">
        <w:rPr>
          <w:rFonts w:ascii="Book Antiqua" w:eastAsia="宋体" w:hAnsi="Book Antiqua" w:cs="宋体"/>
          <w:kern w:val="0"/>
          <w:sz w:val="24"/>
          <w:szCs w:val="24"/>
        </w:rPr>
        <w:t xml:space="preserve"> Sinn DH, Gwak G-Y, Kim JE, Rhee SY, Eo SJ, Kim YJ, Choi MS, Lee JH, Koh KC, Paik SW, Yoo BC. Upper normal threshold of serum alanine aminotransferase in identifying individuals at risk for chronic liver disease. </w:t>
      </w:r>
      <w:r w:rsidRPr="00DC433B">
        <w:rPr>
          <w:rFonts w:ascii="Book Antiqua" w:eastAsia="宋体" w:hAnsi="Book Antiqua" w:cs="宋体"/>
          <w:i/>
          <w:kern w:val="0"/>
          <w:sz w:val="24"/>
          <w:szCs w:val="24"/>
        </w:rPr>
        <w:t xml:space="preserve">Liver Int </w:t>
      </w:r>
      <w:r w:rsidRPr="00DC433B">
        <w:rPr>
          <w:rFonts w:ascii="Book Antiqua" w:eastAsia="宋体" w:hAnsi="Book Antiqua" w:cs="宋体"/>
          <w:kern w:val="0"/>
          <w:sz w:val="24"/>
          <w:szCs w:val="24"/>
        </w:rPr>
        <w:t xml:space="preserve">2012; </w:t>
      </w:r>
      <w:r w:rsidRPr="00DC433B">
        <w:rPr>
          <w:rFonts w:ascii="Book Antiqua" w:eastAsia="宋体" w:hAnsi="Book Antiqua" w:cs="宋体"/>
          <w:b/>
          <w:kern w:val="0"/>
          <w:sz w:val="24"/>
          <w:szCs w:val="24"/>
        </w:rPr>
        <w:t>32</w:t>
      </w:r>
      <w:r w:rsidRPr="00DC433B">
        <w:rPr>
          <w:rFonts w:ascii="Book Antiqua" w:eastAsia="宋体" w:hAnsi="Book Antiqua" w:cs="宋体"/>
          <w:kern w:val="0"/>
          <w:sz w:val="24"/>
          <w:szCs w:val="24"/>
        </w:rPr>
        <w:t>: 937–44 [PMID: 22260521</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10.1111/j.1478-3231.2011.02749.x] </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28 </w:t>
      </w:r>
      <w:r w:rsidRPr="00DC433B">
        <w:rPr>
          <w:rFonts w:ascii="Book Antiqua" w:eastAsia="宋体" w:hAnsi="Book Antiqua" w:cs="宋体"/>
          <w:b/>
          <w:kern w:val="0"/>
          <w:sz w:val="24"/>
          <w:szCs w:val="24"/>
        </w:rPr>
        <w:t>Hossain N,</w:t>
      </w:r>
      <w:r w:rsidRPr="00DC433B">
        <w:rPr>
          <w:rFonts w:ascii="Book Antiqua" w:eastAsia="宋体" w:hAnsi="Book Antiqua" w:cs="宋体"/>
          <w:kern w:val="0"/>
          <w:sz w:val="24"/>
          <w:szCs w:val="24"/>
        </w:rPr>
        <w:t xml:space="preserve"> Afendy A, Stepanova M, Nader F, Srishord M, Rafiq N, Goodman Z, Younossi Z. Independent predictors of fibrosis in patients with nonalcoholic fatty liver disease. </w:t>
      </w:r>
      <w:r w:rsidRPr="00DC433B">
        <w:rPr>
          <w:rFonts w:ascii="Book Antiqua" w:eastAsia="宋体" w:hAnsi="Book Antiqua" w:cs="宋体"/>
          <w:i/>
          <w:kern w:val="0"/>
          <w:sz w:val="24"/>
          <w:szCs w:val="24"/>
        </w:rPr>
        <w:t>Clin Gastroenterol Hepatol</w:t>
      </w:r>
      <w:r w:rsidRPr="00DC433B">
        <w:rPr>
          <w:rFonts w:ascii="Book Antiqua" w:eastAsia="宋体" w:hAnsi="Book Antiqua" w:cs="宋体"/>
          <w:kern w:val="0"/>
          <w:sz w:val="24"/>
          <w:szCs w:val="24"/>
        </w:rPr>
        <w:t xml:space="preserve"> 2009; </w:t>
      </w:r>
      <w:r w:rsidRPr="00DC433B">
        <w:rPr>
          <w:rFonts w:ascii="Book Antiqua" w:eastAsia="宋体" w:hAnsi="Book Antiqua" w:cs="宋体"/>
          <w:b/>
          <w:kern w:val="0"/>
          <w:sz w:val="24"/>
          <w:szCs w:val="24"/>
        </w:rPr>
        <w:t>7</w:t>
      </w:r>
      <w:r w:rsidRPr="00DC433B">
        <w:rPr>
          <w:rFonts w:ascii="Book Antiqua" w:eastAsia="宋体" w:hAnsi="Book Antiqua" w:cs="宋体"/>
          <w:kern w:val="0"/>
          <w:sz w:val="24"/>
          <w:szCs w:val="24"/>
        </w:rPr>
        <w:t>: 1224–1229.e2 [PMID: 19559819</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10.1016/j.cgh.2009.06.007]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29 </w:t>
      </w:r>
      <w:r w:rsidRPr="00DC433B">
        <w:rPr>
          <w:rFonts w:ascii="Book Antiqua" w:eastAsia="宋体" w:hAnsi="Book Antiqua" w:cs="宋体"/>
          <w:b/>
          <w:bCs/>
          <w:kern w:val="0"/>
          <w:sz w:val="24"/>
          <w:szCs w:val="24"/>
        </w:rPr>
        <w:t>Kim HC</w:t>
      </w:r>
      <w:r w:rsidRPr="00DC433B">
        <w:rPr>
          <w:rFonts w:ascii="Book Antiqua" w:eastAsia="宋体" w:hAnsi="Book Antiqua" w:cs="宋体"/>
          <w:kern w:val="0"/>
          <w:sz w:val="24"/>
          <w:szCs w:val="24"/>
        </w:rPr>
        <w:t>, Nam CM, Jee SH, Han KH, Oh DK, Suh I. Normal serum aminotransferase concentration and risk of mortality from liver diseases: prospective cohort study. </w:t>
      </w:r>
      <w:r w:rsidRPr="00DC433B">
        <w:rPr>
          <w:rFonts w:ascii="Book Antiqua" w:eastAsia="宋体" w:hAnsi="Book Antiqua" w:cs="宋体"/>
          <w:i/>
          <w:iCs/>
          <w:kern w:val="0"/>
          <w:sz w:val="24"/>
          <w:szCs w:val="24"/>
        </w:rPr>
        <w:t>BMJ</w:t>
      </w:r>
      <w:r w:rsidRPr="00DC433B">
        <w:rPr>
          <w:rFonts w:ascii="Book Antiqua" w:eastAsia="宋体" w:hAnsi="Book Antiqua" w:cs="宋体"/>
          <w:kern w:val="0"/>
          <w:sz w:val="24"/>
          <w:szCs w:val="24"/>
        </w:rPr>
        <w:t> 2004; </w:t>
      </w:r>
      <w:r w:rsidRPr="00DC433B">
        <w:rPr>
          <w:rFonts w:ascii="Book Antiqua" w:eastAsia="宋体" w:hAnsi="Book Antiqua" w:cs="宋体"/>
          <w:b/>
          <w:bCs/>
          <w:kern w:val="0"/>
          <w:sz w:val="24"/>
          <w:szCs w:val="24"/>
        </w:rPr>
        <w:t>328</w:t>
      </w:r>
      <w:r w:rsidRPr="00DC433B">
        <w:rPr>
          <w:rFonts w:ascii="Book Antiqua" w:eastAsia="宋体" w:hAnsi="Book Antiqua" w:cs="宋体"/>
          <w:kern w:val="0"/>
          <w:sz w:val="24"/>
          <w:szCs w:val="24"/>
        </w:rPr>
        <w:t>: 983 [PMID: 15028636 DOI: 10.1136/bmj.38050.593634.63]</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30 </w:t>
      </w:r>
      <w:r w:rsidRPr="00DC433B">
        <w:rPr>
          <w:rFonts w:ascii="Book Antiqua" w:eastAsia="宋体" w:hAnsi="Book Antiqua" w:cs="宋体"/>
          <w:b/>
          <w:kern w:val="0"/>
          <w:sz w:val="24"/>
          <w:szCs w:val="24"/>
        </w:rPr>
        <w:t xml:space="preserve">Kim BK, </w:t>
      </w:r>
      <w:r w:rsidRPr="00DC433B">
        <w:rPr>
          <w:rFonts w:ascii="Book Antiqua" w:eastAsia="宋体" w:hAnsi="Book Antiqua" w:cs="宋体"/>
          <w:kern w:val="0"/>
          <w:sz w:val="24"/>
          <w:szCs w:val="24"/>
        </w:rPr>
        <w:t>Han K-H, Ahn SH. 'Normal' range of alanine aminotransferase levels for Asian population.</w:t>
      </w:r>
      <w:r w:rsidRPr="00DC433B">
        <w:rPr>
          <w:rFonts w:ascii="Book Antiqua" w:eastAsia="宋体" w:hAnsi="Book Antiqua" w:cs="宋体"/>
          <w:i/>
          <w:kern w:val="0"/>
          <w:sz w:val="24"/>
          <w:szCs w:val="24"/>
        </w:rPr>
        <w:t xml:space="preserve"> J Gastroenterol Hepatol </w:t>
      </w:r>
      <w:r w:rsidRPr="00DC433B">
        <w:rPr>
          <w:rFonts w:ascii="Book Antiqua" w:eastAsia="宋体" w:hAnsi="Book Antiqua" w:cs="宋体"/>
          <w:kern w:val="0"/>
          <w:sz w:val="24"/>
          <w:szCs w:val="24"/>
        </w:rPr>
        <w:t xml:space="preserve">2011; </w:t>
      </w:r>
      <w:r w:rsidRPr="00DC433B">
        <w:rPr>
          <w:rFonts w:ascii="Book Antiqua" w:eastAsia="宋体" w:hAnsi="Book Antiqua" w:cs="宋体"/>
          <w:b/>
          <w:kern w:val="0"/>
          <w:sz w:val="24"/>
          <w:szCs w:val="24"/>
        </w:rPr>
        <w:t>26</w:t>
      </w:r>
      <w:r w:rsidRPr="00DC433B">
        <w:rPr>
          <w:rFonts w:ascii="Book Antiqua" w:eastAsia="宋体" w:hAnsi="Book Antiqua" w:cs="宋体"/>
          <w:kern w:val="0"/>
          <w:sz w:val="24"/>
          <w:szCs w:val="24"/>
        </w:rPr>
        <w:t>: 219–</w:t>
      </w:r>
      <w:r>
        <w:rPr>
          <w:rFonts w:ascii="Book Antiqua" w:eastAsia="宋体" w:hAnsi="Book Antiqua" w:cs="宋体" w:hint="eastAsia"/>
          <w:kern w:val="0"/>
          <w:sz w:val="24"/>
          <w:szCs w:val="24"/>
        </w:rPr>
        <w:t>2</w:t>
      </w:r>
      <w:r w:rsidRPr="00DC433B">
        <w:rPr>
          <w:rFonts w:ascii="Book Antiqua" w:eastAsia="宋体" w:hAnsi="Book Antiqua" w:cs="宋体"/>
          <w:kern w:val="0"/>
          <w:sz w:val="24"/>
          <w:szCs w:val="24"/>
        </w:rPr>
        <w:t>20 [PMID: 21261710</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10.1111/j.1440-1746.2010.06603.x]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31 </w:t>
      </w:r>
      <w:r w:rsidRPr="00DC433B">
        <w:rPr>
          <w:rFonts w:ascii="Book Antiqua" w:eastAsia="宋体" w:hAnsi="Book Antiqua" w:cs="宋体"/>
          <w:b/>
          <w:bCs/>
          <w:kern w:val="0"/>
          <w:sz w:val="24"/>
          <w:szCs w:val="24"/>
        </w:rPr>
        <w:t>Roulot D</w:t>
      </w:r>
      <w:r w:rsidRPr="00DC433B">
        <w:rPr>
          <w:rFonts w:ascii="Book Antiqua" w:eastAsia="宋体" w:hAnsi="Book Antiqua" w:cs="宋体"/>
          <w:kern w:val="0"/>
          <w:sz w:val="24"/>
          <w:szCs w:val="24"/>
        </w:rPr>
        <w:t>, Czernichow S, Le Clésiau H, Costes JL, Vergnaud AC, Beaugrand M. Liver stiffness values in apparently healthy subjects: influence of gender and metabolic syndrome. </w:t>
      </w:r>
      <w:r w:rsidRPr="00DC433B">
        <w:rPr>
          <w:rFonts w:ascii="Book Antiqua" w:eastAsia="宋体" w:hAnsi="Book Antiqua" w:cs="宋体"/>
          <w:i/>
          <w:iCs/>
          <w:kern w:val="0"/>
          <w:sz w:val="24"/>
          <w:szCs w:val="24"/>
        </w:rPr>
        <w:t>J Hepatol</w:t>
      </w:r>
      <w:r w:rsidRPr="00DC433B">
        <w:rPr>
          <w:rFonts w:ascii="Book Antiqua" w:eastAsia="宋体" w:hAnsi="Book Antiqua" w:cs="宋体"/>
          <w:kern w:val="0"/>
          <w:sz w:val="24"/>
          <w:szCs w:val="24"/>
        </w:rPr>
        <w:t> 2008; </w:t>
      </w:r>
      <w:r w:rsidRPr="00DC433B">
        <w:rPr>
          <w:rFonts w:ascii="Book Antiqua" w:eastAsia="宋体" w:hAnsi="Book Antiqua" w:cs="宋体"/>
          <w:b/>
          <w:bCs/>
          <w:kern w:val="0"/>
          <w:sz w:val="24"/>
          <w:szCs w:val="24"/>
        </w:rPr>
        <w:t>48</w:t>
      </w:r>
      <w:r w:rsidRPr="00DC433B">
        <w:rPr>
          <w:rFonts w:ascii="Book Antiqua" w:eastAsia="宋体" w:hAnsi="Book Antiqua" w:cs="宋体"/>
          <w:kern w:val="0"/>
          <w:sz w:val="24"/>
          <w:szCs w:val="24"/>
        </w:rPr>
        <w:t>: 606-613 [PMID: 18222014 DOI: 10.1016/j.jhep.2007.11.020]</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32 </w:t>
      </w:r>
      <w:r w:rsidRPr="00DC433B">
        <w:rPr>
          <w:rFonts w:ascii="Book Antiqua" w:eastAsia="宋体" w:hAnsi="Book Antiqua" w:cs="宋体"/>
          <w:b/>
          <w:kern w:val="0"/>
          <w:sz w:val="24"/>
          <w:szCs w:val="24"/>
        </w:rPr>
        <w:t>WHO Expert Consultation.</w:t>
      </w:r>
      <w:r w:rsidRPr="00DC433B">
        <w:rPr>
          <w:rFonts w:ascii="Book Antiqua" w:eastAsia="宋体" w:hAnsi="Book Antiqua" w:cs="宋体" w:hint="eastAsia"/>
          <w:b/>
          <w:kern w:val="0"/>
          <w:sz w:val="24"/>
          <w:szCs w:val="24"/>
        </w:rPr>
        <w:t xml:space="preserve"> </w:t>
      </w:r>
      <w:r w:rsidRPr="00DC433B">
        <w:rPr>
          <w:rFonts w:ascii="Book Antiqua" w:eastAsia="宋体" w:hAnsi="Book Antiqua" w:cs="宋体"/>
          <w:kern w:val="0"/>
          <w:sz w:val="24"/>
          <w:szCs w:val="24"/>
        </w:rPr>
        <w:t>Appropriate body-mass index for Asian populations and its implications for policy and intervention strategies. </w:t>
      </w:r>
      <w:r w:rsidRPr="00DC433B">
        <w:rPr>
          <w:rFonts w:ascii="Book Antiqua" w:eastAsia="宋体" w:hAnsi="Book Antiqua" w:cs="宋体"/>
          <w:i/>
          <w:iCs/>
          <w:kern w:val="0"/>
          <w:sz w:val="24"/>
          <w:szCs w:val="24"/>
        </w:rPr>
        <w:t>Lancet</w:t>
      </w:r>
      <w:r w:rsidRPr="00DC433B">
        <w:rPr>
          <w:rFonts w:ascii="Book Antiqua" w:eastAsia="宋体" w:hAnsi="Book Antiqua" w:cs="宋体"/>
          <w:kern w:val="0"/>
          <w:sz w:val="24"/>
          <w:szCs w:val="24"/>
        </w:rPr>
        <w:t> 2004; </w:t>
      </w:r>
      <w:r w:rsidRPr="00DC433B">
        <w:rPr>
          <w:rFonts w:ascii="Book Antiqua" w:eastAsia="宋体" w:hAnsi="Book Antiqua" w:cs="宋体"/>
          <w:b/>
          <w:bCs/>
          <w:kern w:val="0"/>
          <w:sz w:val="24"/>
          <w:szCs w:val="24"/>
        </w:rPr>
        <w:t>363</w:t>
      </w:r>
      <w:r w:rsidRPr="00DC433B">
        <w:rPr>
          <w:rFonts w:ascii="Book Antiqua" w:eastAsia="宋体" w:hAnsi="Book Antiqua" w:cs="宋体"/>
          <w:kern w:val="0"/>
          <w:sz w:val="24"/>
          <w:szCs w:val="24"/>
        </w:rPr>
        <w:t>: 157-163 [PMID: 14726171 DOI: 10.1016/S0140-6736(03)15268-3]</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lastRenderedPageBreak/>
        <w:t>33 </w:t>
      </w:r>
      <w:r w:rsidRPr="00DC433B">
        <w:rPr>
          <w:rFonts w:ascii="Book Antiqua" w:eastAsia="宋体" w:hAnsi="Book Antiqua" w:cs="宋体"/>
          <w:b/>
          <w:bCs/>
          <w:kern w:val="0"/>
          <w:sz w:val="24"/>
          <w:szCs w:val="24"/>
        </w:rPr>
        <w:t>Browning JD</w:t>
      </w:r>
      <w:r w:rsidRPr="00DC433B">
        <w:rPr>
          <w:rFonts w:ascii="Book Antiqua" w:eastAsia="宋体" w:hAnsi="Book Antiqua" w:cs="宋体"/>
          <w:kern w:val="0"/>
          <w:sz w:val="24"/>
          <w:szCs w:val="24"/>
        </w:rPr>
        <w:t>, Horton JD. Molecular mediators of hepatic steatosis and liver injury. </w:t>
      </w:r>
      <w:r w:rsidRPr="00DC433B">
        <w:rPr>
          <w:rFonts w:ascii="Book Antiqua" w:eastAsia="宋体" w:hAnsi="Book Antiqua" w:cs="宋体"/>
          <w:i/>
          <w:iCs/>
          <w:kern w:val="0"/>
          <w:sz w:val="24"/>
          <w:szCs w:val="24"/>
        </w:rPr>
        <w:t>J Clin Invest</w:t>
      </w:r>
      <w:r w:rsidRPr="00DC433B">
        <w:rPr>
          <w:rFonts w:ascii="Book Antiqua" w:eastAsia="宋体" w:hAnsi="Book Antiqua" w:cs="宋体"/>
          <w:kern w:val="0"/>
          <w:sz w:val="24"/>
          <w:szCs w:val="24"/>
        </w:rPr>
        <w:t> 2004; </w:t>
      </w:r>
      <w:r w:rsidRPr="00DC433B">
        <w:rPr>
          <w:rFonts w:ascii="Book Antiqua" w:eastAsia="宋体" w:hAnsi="Book Antiqua" w:cs="宋体"/>
          <w:b/>
          <w:bCs/>
          <w:kern w:val="0"/>
          <w:sz w:val="24"/>
          <w:szCs w:val="24"/>
        </w:rPr>
        <w:t>114</w:t>
      </w:r>
      <w:r w:rsidRPr="00DC433B">
        <w:rPr>
          <w:rFonts w:ascii="Book Antiqua" w:eastAsia="宋体" w:hAnsi="Book Antiqua" w:cs="宋体"/>
          <w:kern w:val="0"/>
          <w:sz w:val="24"/>
          <w:szCs w:val="24"/>
        </w:rPr>
        <w:t>: 147-152 [PMID: 15254578 DOI: 10.1172/JCI200422422]</w:t>
      </w:r>
    </w:p>
    <w:p w:rsidR="00E80340"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34 </w:t>
      </w:r>
      <w:r w:rsidRPr="00DC433B">
        <w:rPr>
          <w:rFonts w:ascii="Book Antiqua" w:eastAsia="宋体" w:hAnsi="Book Antiqua" w:cs="宋体"/>
          <w:b/>
          <w:kern w:val="0"/>
          <w:sz w:val="24"/>
          <w:szCs w:val="24"/>
        </w:rPr>
        <w:t>Van der Poorten D,</w:t>
      </w:r>
      <w:r w:rsidRPr="00DC433B">
        <w:rPr>
          <w:rFonts w:ascii="Book Antiqua" w:eastAsia="宋体" w:hAnsi="Book Antiqua" w:cs="宋体"/>
          <w:kern w:val="0"/>
          <w:sz w:val="24"/>
          <w:szCs w:val="24"/>
        </w:rPr>
        <w:t xml:space="preserve"> Milner K-L, Hui J, Hodge A, Trenell MI, Kench JG, London R, Peduto T, Chisholm DJ, George J. Visceral fat: A key mediator of steatohepatitis in metabolic liver disease. </w:t>
      </w:r>
      <w:r w:rsidRPr="00DC433B">
        <w:rPr>
          <w:rFonts w:ascii="Book Antiqua" w:eastAsia="宋体" w:hAnsi="Book Antiqua" w:cs="宋体"/>
          <w:i/>
          <w:kern w:val="0"/>
          <w:sz w:val="24"/>
          <w:szCs w:val="24"/>
        </w:rPr>
        <w:t>Hepatology</w:t>
      </w:r>
      <w:r w:rsidRPr="00DC433B">
        <w:rPr>
          <w:rFonts w:ascii="Book Antiqua" w:eastAsia="宋体" w:hAnsi="Book Antiqua" w:cs="宋体"/>
          <w:kern w:val="0"/>
          <w:sz w:val="24"/>
          <w:szCs w:val="24"/>
        </w:rPr>
        <w:t xml:space="preserve"> 2008; </w:t>
      </w:r>
      <w:r w:rsidRPr="00DC433B">
        <w:rPr>
          <w:rFonts w:ascii="Book Antiqua" w:eastAsia="宋体" w:hAnsi="Book Antiqua" w:cs="宋体"/>
          <w:b/>
          <w:kern w:val="0"/>
          <w:sz w:val="24"/>
          <w:szCs w:val="24"/>
        </w:rPr>
        <w:t>48</w:t>
      </w:r>
      <w:r w:rsidRPr="00DC433B">
        <w:rPr>
          <w:rFonts w:ascii="Book Antiqua" w:eastAsia="宋体" w:hAnsi="Book Antiqua" w:cs="宋体"/>
          <w:kern w:val="0"/>
          <w:sz w:val="24"/>
          <w:szCs w:val="24"/>
        </w:rPr>
        <w:t>: 449–</w:t>
      </w:r>
      <w:r>
        <w:rPr>
          <w:rFonts w:ascii="Book Antiqua" w:eastAsia="宋体" w:hAnsi="Book Antiqua" w:cs="宋体" w:hint="eastAsia"/>
          <w:kern w:val="0"/>
          <w:sz w:val="24"/>
          <w:szCs w:val="24"/>
        </w:rPr>
        <w:t>4</w:t>
      </w:r>
      <w:r w:rsidRPr="00DC433B">
        <w:rPr>
          <w:rFonts w:ascii="Book Antiqua" w:eastAsia="宋体" w:hAnsi="Book Antiqua" w:cs="宋体"/>
          <w:kern w:val="0"/>
          <w:sz w:val="24"/>
          <w:szCs w:val="24"/>
        </w:rPr>
        <w:t>57 [PMID: 18627003</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10.1002/hep.22350] </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35 </w:t>
      </w:r>
      <w:r w:rsidRPr="00DC433B">
        <w:rPr>
          <w:rFonts w:ascii="Book Antiqua" w:eastAsia="宋体" w:hAnsi="Book Antiqua" w:cs="宋体"/>
          <w:b/>
          <w:kern w:val="0"/>
          <w:sz w:val="24"/>
          <w:szCs w:val="24"/>
        </w:rPr>
        <w:t>Krawczyk M,</w:t>
      </w:r>
      <w:r w:rsidRPr="00DC433B">
        <w:rPr>
          <w:rFonts w:ascii="Book Antiqua" w:eastAsia="宋体" w:hAnsi="Book Antiqua" w:cs="宋体"/>
          <w:kern w:val="0"/>
          <w:sz w:val="24"/>
          <w:szCs w:val="24"/>
        </w:rPr>
        <w:t xml:space="preserve"> Bonfrate L, Portincasa P. Nonalcoholic fatty liver disease. </w:t>
      </w:r>
      <w:r w:rsidRPr="00DC433B">
        <w:rPr>
          <w:rFonts w:ascii="Book Antiqua" w:eastAsia="宋体" w:hAnsi="Book Antiqua" w:cs="宋体"/>
          <w:i/>
          <w:kern w:val="0"/>
          <w:sz w:val="24"/>
          <w:szCs w:val="24"/>
        </w:rPr>
        <w:t>Best</w:t>
      </w:r>
      <w:r w:rsidRPr="00DC433B">
        <w:rPr>
          <w:rFonts w:ascii="Book Antiqua" w:eastAsia="宋体" w:hAnsi="Book Antiqua" w:cs="宋体"/>
          <w:kern w:val="0"/>
          <w:sz w:val="24"/>
          <w:szCs w:val="24"/>
        </w:rPr>
        <w:t xml:space="preserve"> </w:t>
      </w:r>
      <w:r w:rsidRPr="00DC433B">
        <w:rPr>
          <w:rFonts w:ascii="Book Antiqua" w:eastAsia="宋体" w:hAnsi="Book Antiqua" w:cs="宋体"/>
          <w:i/>
          <w:kern w:val="0"/>
          <w:sz w:val="24"/>
          <w:szCs w:val="24"/>
        </w:rPr>
        <w:t>Pract Res Clin Gastroenterol</w:t>
      </w:r>
      <w:r w:rsidRPr="00DC433B">
        <w:rPr>
          <w:rFonts w:ascii="Book Antiqua" w:eastAsia="宋体" w:hAnsi="Book Antiqua" w:cs="宋体"/>
          <w:kern w:val="0"/>
          <w:sz w:val="24"/>
          <w:szCs w:val="24"/>
        </w:rPr>
        <w:t xml:space="preserve"> 2010; </w:t>
      </w:r>
      <w:r w:rsidRPr="00DC433B">
        <w:rPr>
          <w:rFonts w:ascii="Book Antiqua" w:eastAsia="宋体" w:hAnsi="Book Antiqua" w:cs="宋体"/>
          <w:b/>
          <w:kern w:val="0"/>
          <w:sz w:val="24"/>
          <w:szCs w:val="24"/>
        </w:rPr>
        <w:t>24</w:t>
      </w:r>
      <w:r w:rsidRPr="00DC433B">
        <w:rPr>
          <w:rFonts w:ascii="Book Antiqua" w:eastAsia="宋体" w:hAnsi="Book Antiqua" w:cs="宋体"/>
          <w:kern w:val="0"/>
          <w:sz w:val="24"/>
          <w:szCs w:val="24"/>
        </w:rPr>
        <w:t>: 695–708 [PMID: 20955971</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DOI: 10.1016/j.bpg.2010.08.005] </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36 </w:t>
      </w:r>
      <w:r w:rsidRPr="00DC433B">
        <w:rPr>
          <w:rFonts w:ascii="Book Antiqua" w:eastAsia="宋体" w:hAnsi="Book Antiqua" w:cs="宋体"/>
          <w:b/>
          <w:bCs/>
          <w:kern w:val="0"/>
          <w:sz w:val="24"/>
          <w:szCs w:val="24"/>
        </w:rPr>
        <w:t>Cai D</w:t>
      </w:r>
      <w:r w:rsidRPr="00DC433B">
        <w:rPr>
          <w:rFonts w:ascii="Book Antiqua" w:eastAsia="宋体" w:hAnsi="Book Antiqua" w:cs="宋体"/>
          <w:kern w:val="0"/>
          <w:sz w:val="24"/>
          <w:szCs w:val="24"/>
        </w:rPr>
        <w:t>, Yuan M, Frantz DF, Melendez PA, Hansen L, Lee J, Shoelson SE. Local and systemic insulin resistance resulting from hepatic activation of IKK-beta and NF-kappaB. </w:t>
      </w:r>
      <w:r w:rsidRPr="00DC433B">
        <w:rPr>
          <w:rFonts w:ascii="Book Antiqua" w:eastAsia="宋体" w:hAnsi="Book Antiqua" w:cs="宋体"/>
          <w:i/>
          <w:iCs/>
          <w:kern w:val="0"/>
          <w:sz w:val="24"/>
          <w:szCs w:val="24"/>
        </w:rPr>
        <w:t>Nat Med</w:t>
      </w:r>
      <w:r w:rsidRPr="00DC433B">
        <w:rPr>
          <w:rFonts w:ascii="Book Antiqua" w:eastAsia="宋体" w:hAnsi="Book Antiqua" w:cs="宋体"/>
          <w:kern w:val="0"/>
          <w:sz w:val="24"/>
          <w:szCs w:val="24"/>
        </w:rPr>
        <w:t> 2005; </w:t>
      </w:r>
      <w:r w:rsidRPr="00DC433B">
        <w:rPr>
          <w:rFonts w:ascii="Book Antiqua" w:eastAsia="宋体" w:hAnsi="Book Antiqua" w:cs="宋体"/>
          <w:b/>
          <w:bCs/>
          <w:kern w:val="0"/>
          <w:sz w:val="24"/>
          <w:szCs w:val="24"/>
        </w:rPr>
        <w:t>11</w:t>
      </w:r>
      <w:r w:rsidRPr="00DC433B">
        <w:rPr>
          <w:rFonts w:ascii="Book Antiqua" w:eastAsia="宋体" w:hAnsi="Book Antiqua" w:cs="宋体"/>
          <w:kern w:val="0"/>
          <w:sz w:val="24"/>
          <w:szCs w:val="24"/>
        </w:rPr>
        <w:t>: 183-190 [PMID: 15685173 DOI: 10.1038/nm1166]</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37 </w:t>
      </w:r>
      <w:r w:rsidRPr="00DC433B">
        <w:rPr>
          <w:rFonts w:ascii="Book Antiqua" w:eastAsia="宋体" w:hAnsi="Book Antiqua" w:cs="宋体"/>
          <w:b/>
          <w:bCs/>
          <w:kern w:val="0"/>
          <w:sz w:val="24"/>
          <w:szCs w:val="24"/>
        </w:rPr>
        <w:t>Sabio G</w:t>
      </w:r>
      <w:r w:rsidRPr="00DC433B">
        <w:rPr>
          <w:rFonts w:ascii="Book Antiqua" w:eastAsia="宋体" w:hAnsi="Book Antiqua" w:cs="宋体"/>
          <w:kern w:val="0"/>
          <w:sz w:val="24"/>
          <w:szCs w:val="24"/>
        </w:rPr>
        <w:t>, Das M, Mora A, Zhang Z, Jun JY, Ko HJ, Barrett T, Kim JK, Davis RJ. A stress signaling pathway in adipose tissue regulates hepatic insulin resistance. </w:t>
      </w:r>
      <w:r w:rsidRPr="00DC433B">
        <w:rPr>
          <w:rFonts w:ascii="Book Antiqua" w:eastAsia="宋体" w:hAnsi="Book Antiqua" w:cs="宋体"/>
          <w:i/>
          <w:iCs/>
          <w:kern w:val="0"/>
          <w:sz w:val="24"/>
          <w:szCs w:val="24"/>
        </w:rPr>
        <w:t>Science</w:t>
      </w:r>
      <w:r w:rsidRPr="00DC433B">
        <w:rPr>
          <w:rFonts w:ascii="Book Antiqua" w:eastAsia="宋体" w:hAnsi="Book Antiqua" w:cs="宋体"/>
          <w:kern w:val="0"/>
          <w:sz w:val="24"/>
          <w:szCs w:val="24"/>
        </w:rPr>
        <w:t> 2008; </w:t>
      </w:r>
      <w:r w:rsidRPr="00DC433B">
        <w:rPr>
          <w:rFonts w:ascii="Book Antiqua" w:eastAsia="宋体" w:hAnsi="Book Antiqua" w:cs="宋体"/>
          <w:b/>
          <w:bCs/>
          <w:kern w:val="0"/>
          <w:sz w:val="24"/>
          <w:szCs w:val="24"/>
        </w:rPr>
        <w:t>322</w:t>
      </w:r>
      <w:r w:rsidRPr="00DC433B">
        <w:rPr>
          <w:rFonts w:ascii="Book Antiqua" w:eastAsia="宋体" w:hAnsi="Book Antiqua" w:cs="宋体"/>
          <w:kern w:val="0"/>
          <w:sz w:val="24"/>
          <w:szCs w:val="24"/>
        </w:rPr>
        <w:t>: 1539-1543 [PMID: 19056984 DOI: 10.1126/science.1160794]</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38 </w:t>
      </w:r>
      <w:r w:rsidRPr="00DC433B">
        <w:rPr>
          <w:rFonts w:ascii="Book Antiqua" w:eastAsia="宋体" w:hAnsi="Book Antiqua" w:cs="宋体"/>
          <w:b/>
          <w:bCs/>
          <w:kern w:val="0"/>
          <w:sz w:val="24"/>
          <w:szCs w:val="24"/>
        </w:rPr>
        <w:t>Targher G</w:t>
      </w:r>
      <w:r w:rsidRPr="00DC433B">
        <w:rPr>
          <w:rFonts w:ascii="Book Antiqua" w:eastAsia="宋体" w:hAnsi="Book Antiqua" w:cs="宋体"/>
          <w:kern w:val="0"/>
          <w:sz w:val="24"/>
          <w:szCs w:val="24"/>
        </w:rPr>
        <w:t>, Bertolini L, Padovani R, Rodella S, Zoppini G, Zenari L, Cigolini M, Falezza G, Arcaro G. Relations between carotid artery wall thickness and liver histology in subjects with nonalcoholic fatty liver disease. </w:t>
      </w:r>
      <w:r w:rsidRPr="00DC433B">
        <w:rPr>
          <w:rFonts w:ascii="Book Antiqua" w:eastAsia="宋体" w:hAnsi="Book Antiqua" w:cs="宋体"/>
          <w:i/>
          <w:iCs/>
          <w:kern w:val="0"/>
          <w:sz w:val="24"/>
          <w:szCs w:val="24"/>
        </w:rPr>
        <w:t>Diabetes Care</w:t>
      </w:r>
      <w:r w:rsidRPr="00DC433B">
        <w:rPr>
          <w:rFonts w:ascii="Book Antiqua" w:eastAsia="宋体" w:hAnsi="Book Antiqua" w:cs="宋体"/>
          <w:kern w:val="0"/>
          <w:sz w:val="24"/>
          <w:szCs w:val="24"/>
        </w:rPr>
        <w:t> 2006; </w:t>
      </w:r>
      <w:r w:rsidRPr="00DC433B">
        <w:rPr>
          <w:rFonts w:ascii="Book Antiqua" w:eastAsia="宋体" w:hAnsi="Book Antiqua" w:cs="宋体"/>
          <w:b/>
          <w:bCs/>
          <w:kern w:val="0"/>
          <w:sz w:val="24"/>
          <w:szCs w:val="24"/>
        </w:rPr>
        <w:t>29</w:t>
      </w:r>
      <w:r w:rsidRPr="00DC433B">
        <w:rPr>
          <w:rFonts w:ascii="Book Antiqua" w:eastAsia="宋体" w:hAnsi="Book Antiqua" w:cs="宋体"/>
          <w:kern w:val="0"/>
          <w:sz w:val="24"/>
          <w:szCs w:val="24"/>
        </w:rPr>
        <w:t>: 1325-1330 [PMID: 16732016 DOI: 10.2337/dc06-0135]</w:t>
      </w:r>
    </w:p>
    <w:p w:rsidR="00E80340" w:rsidRPr="00DC433B" w:rsidRDefault="00E80340" w:rsidP="00E80340">
      <w:pPr>
        <w:widowControl/>
        <w:spacing w:line="360" w:lineRule="auto"/>
        <w:rPr>
          <w:rFonts w:ascii="Book Antiqua" w:eastAsia="宋体" w:hAnsi="Book Antiqua" w:cs="宋体"/>
          <w:kern w:val="0"/>
          <w:sz w:val="24"/>
          <w:szCs w:val="24"/>
        </w:rPr>
      </w:pPr>
      <w:r w:rsidRPr="00DC433B">
        <w:rPr>
          <w:rFonts w:ascii="Book Antiqua" w:eastAsia="宋体" w:hAnsi="Book Antiqua" w:cs="宋体"/>
          <w:kern w:val="0"/>
          <w:sz w:val="24"/>
          <w:szCs w:val="24"/>
        </w:rPr>
        <w:t>39 </w:t>
      </w:r>
      <w:r w:rsidRPr="00DC433B">
        <w:rPr>
          <w:rFonts w:ascii="Book Antiqua" w:eastAsia="宋体" w:hAnsi="Book Antiqua" w:cs="宋体"/>
          <w:b/>
          <w:bCs/>
          <w:kern w:val="0"/>
          <w:sz w:val="24"/>
          <w:szCs w:val="24"/>
        </w:rPr>
        <w:t>Chon YE</w:t>
      </w:r>
      <w:r w:rsidRPr="00DC433B">
        <w:rPr>
          <w:rFonts w:ascii="Book Antiqua" w:eastAsia="宋体" w:hAnsi="Book Antiqua" w:cs="宋体"/>
          <w:kern w:val="0"/>
          <w:sz w:val="24"/>
          <w:szCs w:val="24"/>
        </w:rPr>
        <w:t>, Jung KS, Kim SU, Park JY, Park YN, Kim do Y, Ahn SH, Chon CY, Lee HW, Park Y, Han KH. Controlled attenuation parameter (CAP) for detection of hepatic steatosis in patients with chronic liver diseases: a prospective study of a native Korean population. </w:t>
      </w:r>
      <w:r w:rsidRPr="00DC433B">
        <w:rPr>
          <w:rFonts w:ascii="Book Antiqua" w:eastAsia="宋体" w:hAnsi="Book Antiqua" w:cs="宋体"/>
          <w:i/>
          <w:iCs/>
          <w:kern w:val="0"/>
          <w:sz w:val="24"/>
          <w:szCs w:val="24"/>
        </w:rPr>
        <w:t>Liver Int</w:t>
      </w:r>
      <w:r w:rsidRPr="00DC433B">
        <w:rPr>
          <w:rFonts w:ascii="Book Antiqua" w:eastAsia="宋体" w:hAnsi="Book Antiqua" w:cs="宋体"/>
          <w:kern w:val="0"/>
          <w:sz w:val="24"/>
          <w:szCs w:val="24"/>
        </w:rPr>
        <w:t> 2014; </w:t>
      </w:r>
      <w:r w:rsidRPr="00DC433B">
        <w:rPr>
          <w:rFonts w:ascii="Book Antiqua" w:eastAsia="宋体" w:hAnsi="Book Antiqua" w:cs="宋体"/>
          <w:b/>
          <w:bCs/>
          <w:kern w:val="0"/>
          <w:sz w:val="24"/>
          <w:szCs w:val="24"/>
        </w:rPr>
        <w:t>34</w:t>
      </w:r>
      <w:r w:rsidRPr="00DC433B">
        <w:rPr>
          <w:rFonts w:ascii="Book Antiqua" w:eastAsia="宋体" w:hAnsi="Book Antiqua" w:cs="宋体"/>
          <w:kern w:val="0"/>
          <w:sz w:val="24"/>
          <w:szCs w:val="24"/>
        </w:rPr>
        <w:t>: 102-109 [PMID: 24028214 DOI: 10.1111/liv.12282]</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40 </w:t>
      </w:r>
      <w:r w:rsidRPr="00DC433B">
        <w:rPr>
          <w:rFonts w:ascii="Book Antiqua" w:eastAsia="宋体" w:hAnsi="Book Antiqua" w:cs="宋体"/>
          <w:b/>
          <w:kern w:val="0"/>
          <w:sz w:val="24"/>
          <w:szCs w:val="24"/>
        </w:rPr>
        <w:t>Organization for Economic Co-operation and Development.</w:t>
      </w:r>
      <w:r w:rsidRPr="00DC433B">
        <w:rPr>
          <w:rFonts w:ascii="Book Antiqua" w:eastAsia="宋体" w:hAnsi="Book Antiqua" w:cs="宋体"/>
          <w:kern w:val="0"/>
          <w:sz w:val="24"/>
          <w:szCs w:val="24"/>
        </w:rPr>
        <w:t xml:space="preserve"> Health at a Glance 2011 [Internet]. Paris: Organisation for Economic Co-operation and Development; 2011. Available from: URL:</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 xml:space="preserve"> http: //www.oecd-ilibrary: content/book/health_glance-2011-en</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41 </w:t>
      </w:r>
      <w:r w:rsidRPr="00DC433B">
        <w:rPr>
          <w:rFonts w:ascii="Book Antiqua" w:eastAsia="宋体" w:hAnsi="Book Antiqua" w:cs="宋体"/>
          <w:kern w:val="0"/>
          <w:sz w:val="24"/>
          <w:szCs w:val="24"/>
        </w:rPr>
        <w:t xml:space="preserve">Korean national health </w:t>
      </w:r>
      <w:r>
        <w:rPr>
          <w:rFonts w:ascii="Book Antiqua" w:eastAsia="宋体" w:hAnsi="Book Antiqua" w:cs="宋体" w:hint="eastAsia"/>
          <w:kern w:val="0"/>
          <w:sz w:val="24"/>
          <w:szCs w:val="24"/>
        </w:rPr>
        <w:t>and</w:t>
      </w:r>
      <w:r w:rsidRPr="00DC433B">
        <w:rPr>
          <w:rFonts w:ascii="Book Antiqua" w:eastAsia="宋体" w:hAnsi="Book Antiqua" w:cs="宋体"/>
          <w:kern w:val="0"/>
          <w:sz w:val="24"/>
          <w:szCs w:val="24"/>
        </w:rPr>
        <w:t xml:space="preserve"> nutrition examination survey. Available from: URL:</w:t>
      </w:r>
      <w:r>
        <w:rPr>
          <w:rFonts w:ascii="Book Antiqua" w:eastAsia="宋体" w:hAnsi="Book Antiqua" w:cs="宋体" w:hint="eastAsia"/>
          <w:kern w:val="0"/>
          <w:sz w:val="24"/>
          <w:szCs w:val="24"/>
        </w:rPr>
        <w:t xml:space="preserve"> </w:t>
      </w:r>
      <w:r>
        <w:rPr>
          <w:rFonts w:ascii="Book Antiqua" w:eastAsia="宋体" w:hAnsi="Book Antiqua" w:cs="宋体"/>
          <w:kern w:val="0"/>
          <w:sz w:val="24"/>
          <w:szCs w:val="24"/>
        </w:rPr>
        <w:t>http: //knhanes.cdc.go.kr/</w:t>
      </w:r>
    </w:p>
    <w:p w:rsidR="00E80340" w:rsidRPr="00DC433B" w:rsidRDefault="00E80340" w:rsidP="00E80340">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42 </w:t>
      </w:r>
      <w:r>
        <w:rPr>
          <w:rFonts w:ascii="Book Antiqua" w:eastAsia="宋体" w:hAnsi="Book Antiqua" w:cs="宋体"/>
          <w:b/>
          <w:kern w:val="0"/>
          <w:sz w:val="24"/>
          <w:szCs w:val="24"/>
        </w:rPr>
        <w:t>Lee Y</w:t>
      </w:r>
      <w:r w:rsidRPr="00DC433B">
        <w:rPr>
          <w:rFonts w:ascii="Book Antiqua" w:eastAsia="宋体" w:hAnsi="Book Antiqua" w:cs="宋体"/>
          <w:b/>
          <w:kern w:val="0"/>
          <w:sz w:val="24"/>
          <w:szCs w:val="24"/>
        </w:rPr>
        <w:t>H,</w:t>
      </w:r>
      <w:r>
        <w:rPr>
          <w:rFonts w:ascii="Book Antiqua" w:eastAsia="宋体" w:hAnsi="Book Antiqua" w:cs="宋体"/>
          <w:kern w:val="0"/>
          <w:sz w:val="24"/>
          <w:szCs w:val="24"/>
        </w:rPr>
        <w:t xml:space="preserve"> Shin MH, Kweon SS, Rhee JA, Ryu SY, Ahn HR, Choi J</w:t>
      </w:r>
      <w:r w:rsidRPr="00DC433B">
        <w:rPr>
          <w:rFonts w:ascii="Book Antiqua" w:eastAsia="宋体" w:hAnsi="Book Antiqua" w:cs="宋体"/>
          <w:kern w:val="0"/>
          <w:sz w:val="24"/>
          <w:szCs w:val="24"/>
        </w:rPr>
        <w:t xml:space="preserve">S. Metabolic syndrome and carotid artery parameter in koreans aged 50 years and older. </w:t>
      </w:r>
      <w:r w:rsidRPr="00DC433B">
        <w:rPr>
          <w:rFonts w:ascii="Book Antiqua" w:eastAsia="宋体" w:hAnsi="Book Antiqua" w:cs="宋体"/>
          <w:i/>
          <w:kern w:val="0"/>
          <w:sz w:val="24"/>
          <w:szCs w:val="24"/>
        </w:rPr>
        <w:t xml:space="preserve">Circ J </w:t>
      </w:r>
      <w:r w:rsidRPr="00DC433B">
        <w:rPr>
          <w:rFonts w:ascii="Book Antiqua" w:eastAsia="宋体" w:hAnsi="Book Antiqua" w:cs="宋体"/>
          <w:kern w:val="0"/>
          <w:sz w:val="24"/>
          <w:szCs w:val="24"/>
        </w:rPr>
        <w:t xml:space="preserve">2010; </w:t>
      </w:r>
      <w:r w:rsidRPr="00DC433B">
        <w:rPr>
          <w:rFonts w:ascii="Book Antiqua" w:eastAsia="宋体" w:hAnsi="Book Antiqua" w:cs="宋体"/>
          <w:b/>
          <w:kern w:val="0"/>
          <w:sz w:val="24"/>
          <w:szCs w:val="24"/>
        </w:rPr>
        <w:t>74</w:t>
      </w:r>
      <w:r w:rsidRPr="00DC433B">
        <w:rPr>
          <w:rFonts w:ascii="Book Antiqua" w:eastAsia="宋体" w:hAnsi="Book Antiqua" w:cs="宋体"/>
          <w:kern w:val="0"/>
          <w:sz w:val="24"/>
          <w:szCs w:val="24"/>
        </w:rPr>
        <w:t>: 560–</w:t>
      </w:r>
      <w:r>
        <w:rPr>
          <w:rFonts w:ascii="Book Antiqua" w:eastAsia="宋体" w:hAnsi="Book Antiqua" w:cs="宋体" w:hint="eastAsia"/>
          <w:kern w:val="0"/>
          <w:sz w:val="24"/>
          <w:szCs w:val="24"/>
        </w:rPr>
        <w:t>56</w:t>
      </w:r>
      <w:r w:rsidRPr="00DC433B">
        <w:rPr>
          <w:rFonts w:ascii="Book Antiqua" w:eastAsia="宋体" w:hAnsi="Book Antiqua" w:cs="宋体"/>
          <w:kern w:val="0"/>
          <w:sz w:val="24"/>
          <w:szCs w:val="24"/>
        </w:rPr>
        <w:t xml:space="preserve">6 </w:t>
      </w:r>
      <w:r>
        <w:rPr>
          <w:rFonts w:ascii="Book Antiqua" w:eastAsia="宋体" w:hAnsi="Book Antiqua" w:cs="宋体" w:hint="eastAsia"/>
          <w:kern w:val="0"/>
          <w:sz w:val="24"/>
          <w:szCs w:val="24"/>
        </w:rPr>
        <w:t>[</w:t>
      </w:r>
      <w:r w:rsidRPr="00DC433B">
        <w:rPr>
          <w:rFonts w:ascii="Book Antiqua" w:eastAsia="宋体" w:hAnsi="Book Antiqua" w:cs="宋体"/>
          <w:kern w:val="0"/>
          <w:sz w:val="24"/>
          <w:szCs w:val="24"/>
        </w:rPr>
        <w:t>PMID: 20103972</w:t>
      </w:r>
      <w:r>
        <w:rPr>
          <w:rFonts w:ascii="Book Antiqua" w:eastAsia="宋体" w:hAnsi="Book Antiqua" w:cs="宋体" w:hint="eastAsia"/>
          <w:kern w:val="0"/>
          <w:sz w:val="24"/>
          <w:szCs w:val="24"/>
        </w:rPr>
        <w:t xml:space="preserve"> </w:t>
      </w:r>
      <w:r w:rsidRPr="00DC433B">
        <w:rPr>
          <w:rFonts w:ascii="Book Antiqua" w:eastAsia="宋体" w:hAnsi="Book Antiqua" w:cs="宋体"/>
          <w:kern w:val="0"/>
          <w:sz w:val="24"/>
          <w:szCs w:val="24"/>
        </w:rPr>
        <w:t>DOI: 10.1253/circj.CJ-09-0477</w:t>
      </w:r>
      <w:r>
        <w:rPr>
          <w:rFonts w:ascii="Book Antiqua" w:eastAsia="宋体" w:hAnsi="Book Antiqua" w:cs="宋体" w:hint="eastAsia"/>
          <w:kern w:val="0"/>
          <w:sz w:val="24"/>
          <w:szCs w:val="24"/>
        </w:rPr>
        <w:t>]</w:t>
      </w:r>
    </w:p>
    <w:p w:rsidR="00E80340" w:rsidRPr="00DC433B" w:rsidRDefault="00E80340" w:rsidP="00E80340">
      <w:pPr>
        <w:spacing w:line="360" w:lineRule="auto"/>
        <w:rPr>
          <w:rFonts w:ascii="Book Antiqua" w:hAnsi="Book Antiqua"/>
        </w:rPr>
      </w:pPr>
    </w:p>
    <w:p w:rsidR="000923AD" w:rsidRPr="005C571F" w:rsidRDefault="000923AD" w:rsidP="00E80340">
      <w:pPr>
        <w:pStyle w:val="af5"/>
        <w:spacing w:line="360" w:lineRule="auto"/>
        <w:ind w:firstLineChars="0" w:firstLine="0"/>
        <w:jc w:val="right"/>
        <w:rPr>
          <w:rFonts w:ascii="Book Antiqua" w:eastAsia="宋体" w:hAnsi="Book Antiqua"/>
          <w:b/>
          <w:bCs/>
          <w:color w:val="000000"/>
          <w:szCs w:val="24"/>
          <w:lang w:eastAsia="zh-CN"/>
        </w:rPr>
      </w:pPr>
      <w:r w:rsidRPr="005C571F">
        <w:rPr>
          <w:rStyle w:val="af2"/>
          <w:rFonts w:ascii="Book Antiqua" w:hAnsi="Book Antiqua" w:cs="Arial"/>
          <w:bCs w:val="0"/>
          <w:noProof/>
          <w:color w:val="000000"/>
          <w:szCs w:val="24"/>
        </w:rPr>
        <w:t>P-Reviewer</w:t>
      </w:r>
      <w:r w:rsidRPr="005C571F">
        <w:rPr>
          <w:rStyle w:val="af2"/>
          <w:rFonts w:ascii="Book Antiqua" w:eastAsia="宋体" w:hAnsi="Book Antiqua" w:cs="Arial"/>
          <w:bCs w:val="0"/>
          <w:noProof/>
          <w:color w:val="000000"/>
          <w:szCs w:val="24"/>
          <w:lang w:eastAsia="zh-CN"/>
        </w:rPr>
        <w:t>:</w:t>
      </w:r>
      <w:r w:rsidRPr="005C571F">
        <w:rPr>
          <w:rFonts w:ascii="Book Antiqua" w:hAnsi="Book Antiqua"/>
          <w:bCs/>
          <w:color w:val="000000"/>
          <w:szCs w:val="24"/>
        </w:rPr>
        <w:t xml:space="preserve"> </w:t>
      </w:r>
      <w:r w:rsidR="00512E93" w:rsidRPr="00512E93">
        <w:rPr>
          <w:rFonts w:ascii="Book Antiqua" w:hAnsi="Book Antiqua"/>
          <w:bCs/>
          <w:color w:val="000000"/>
          <w:szCs w:val="24"/>
        </w:rPr>
        <w:t>Ikuta</w:t>
      </w:r>
      <w:r w:rsidR="00512E93">
        <w:rPr>
          <w:rFonts w:ascii="Book Antiqua" w:eastAsia="宋体" w:hAnsi="Book Antiqua" w:hint="eastAsia"/>
          <w:bCs/>
          <w:color w:val="000000"/>
          <w:szCs w:val="24"/>
          <w:lang w:eastAsia="zh-CN"/>
        </w:rPr>
        <w:t xml:space="preserve"> S,</w:t>
      </w:r>
      <w:r w:rsidRPr="005C571F">
        <w:rPr>
          <w:rFonts w:ascii="Book Antiqua" w:hAnsi="Book Antiqua"/>
          <w:bCs/>
          <w:color w:val="000000"/>
          <w:szCs w:val="24"/>
        </w:rPr>
        <w:t xml:space="preserve"> </w:t>
      </w:r>
      <w:r w:rsidR="00512E93" w:rsidRPr="00512E93">
        <w:rPr>
          <w:rFonts w:ascii="Book Antiqua" w:hAnsi="Book Antiqua"/>
          <w:bCs/>
          <w:color w:val="000000"/>
          <w:szCs w:val="24"/>
        </w:rPr>
        <w:t>Koch</w:t>
      </w:r>
      <w:r w:rsidR="00512E93">
        <w:rPr>
          <w:rFonts w:ascii="Book Antiqua" w:eastAsia="宋体" w:hAnsi="Book Antiqua" w:hint="eastAsia"/>
          <w:bCs/>
          <w:color w:val="000000"/>
          <w:szCs w:val="24"/>
          <w:lang w:eastAsia="zh-CN"/>
        </w:rPr>
        <w:t xml:space="preserve"> TR</w:t>
      </w:r>
      <w:r w:rsidR="00512E93">
        <w:rPr>
          <w:rFonts w:ascii="Book Antiqua" w:hAnsi="Book Antiqua"/>
          <w:bCs/>
          <w:color w:val="000000"/>
          <w:szCs w:val="24"/>
        </w:rPr>
        <w:t xml:space="preserve"> </w:t>
      </w:r>
      <w:r w:rsidRPr="005C571F">
        <w:rPr>
          <w:rFonts w:ascii="Book Antiqua" w:hAnsi="Book Antiqua"/>
          <w:b/>
          <w:bCs/>
          <w:color w:val="000000"/>
          <w:szCs w:val="24"/>
        </w:rPr>
        <w:t>S-Editor</w:t>
      </w:r>
      <w:r w:rsidRPr="005C571F">
        <w:rPr>
          <w:rFonts w:ascii="Book Antiqua" w:eastAsia="宋体" w:hAnsi="Book Antiqua"/>
          <w:b/>
          <w:bCs/>
          <w:color w:val="000000"/>
          <w:szCs w:val="24"/>
          <w:lang w:eastAsia="zh-CN"/>
        </w:rPr>
        <w:t>:</w:t>
      </w:r>
      <w:r w:rsidRPr="005C571F">
        <w:rPr>
          <w:rFonts w:ascii="Book Antiqua" w:hAnsi="Book Antiqua"/>
          <w:bCs/>
          <w:color w:val="000000"/>
          <w:szCs w:val="24"/>
        </w:rPr>
        <w:t xml:space="preserve"> </w:t>
      </w:r>
      <w:r w:rsidRPr="005C571F">
        <w:rPr>
          <w:rFonts w:ascii="Book Antiqua" w:eastAsia="宋体" w:hAnsi="Book Antiqua"/>
          <w:bCs/>
          <w:color w:val="000000"/>
          <w:szCs w:val="24"/>
          <w:lang w:eastAsia="zh-CN"/>
        </w:rPr>
        <w:t>Qi Y</w:t>
      </w:r>
      <w:r w:rsidR="00512E93">
        <w:rPr>
          <w:rFonts w:ascii="Book Antiqua" w:hAnsi="Book Antiqua"/>
          <w:b/>
          <w:bCs/>
          <w:color w:val="000000"/>
          <w:szCs w:val="24"/>
        </w:rPr>
        <w:t xml:space="preserve"> </w:t>
      </w:r>
      <w:r w:rsidRPr="005C571F">
        <w:rPr>
          <w:rFonts w:ascii="Book Antiqua" w:hAnsi="Book Antiqua"/>
          <w:b/>
          <w:bCs/>
          <w:color w:val="000000"/>
          <w:szCs w:val="24"/>
        </w:rPr>
        <w:t>L-Editor</w:t>
      </w:r>
      <w:r w:rsidRPr="005C571F">
        <w:rPr>
          <w:rFonts w:ascii="Book Antiqua" w:eastAsia="宋体" w:hAnsi="Book Antiqua"/>
          <w:b/>
          <w:bCs/>
          <w:color w:val="000000"/>
          <w:szCs w:val="24"/>
          <w:lang w:eastAsia="zh-CN"/>
        </w:rPr>
        <w:t>:</w:t>
      </w:r>
      <w:r w:rsidR="00512E93">
        <w:rPr>
          <w:rFonts w:ascii="Book Antiqua" w:hAnsi="Book Antiqua"/>
          <w:b/>
          <w:bCs/>
          <w:color w:val="000000"/>
          <w:szCs w:val="24"/>
        </w:rPr>
        <w:t xml:space="preserve"> </w:t>
      </w:r>
      <w:r w:rsidRPr="005C571F">
        <w:rPr>
          <w:rFonts w:ascii="Book Antiqua" w:hAnsi="Book Antiqua"/>
          <w:b/>
          <w:bCs/>
          <w:color w:val="000000"/>
          <w:szCs w:val="24"/>
        </w:rPr>
        <w:t>E-Editor</w:t>
      </w:r>
      <w:r w:rsidRPr="005C571F">
        <w:rPr>
          <w:rFonts w:ascii="Book Antiqua" w:eastAsia="宋体" w:hAnsi="Book Antiqua"/>
          <w:b/>
          <w:bCs/>
          <w:color w:val="000000"/>
          <w:szCs w:val="24"/>
          <w:lang w:eastAsia="zh-CN"/>
        </w:rPr>
        <w:t>:</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0923AD" w:rsidRPr="00512E93" w:rsidRDefault="000923AD" w:rsidP="00E80340">
      <w:pPr>
        <w:snapToGrid w:val="0"/>
        <w:spacing w:line="360" w:lineRule="auto"/>
        <w:rPr>
          <w:rFonts w:ascii="Book Antiqua" w:hAnsi="Book Antiqua" w:cs="Arial"/>
          <w:b/>
          <w:sz w:val="24"/>
          <w:szCs w:val="24"/>
          <w:lang w:val="it-IT"/>
        </w:rPr>
      </w:pPr>
    </w:p>
    <w:bookmarkEnd w:id="66"/>
    <w:bookmarkEnd w:id="67"/>
    <w:bookmarkEnd w:id="68"/>
    <w:bookmarkEnd w:id="69"/>
    <w:bookmarkEnd w:id="70"/>
    <w:bookmarkEnd w:id="71"/>
    <w:p w:rsidR="009643DE" w:rsidRPr="00E80340" w:rsidRDefault="0005545B" w:rsidP="00E80340">
      <w:pPr>
        <w:pStyle w:val="12"/>
        <w:spacing w:line="360" w:lineRule="auto"/>
        <w:ind w:left="0" w:firstLine="0"/>
        <w:rPr>
          <w:rFonts w:ascii="Book Antiqua" w:eastAsia="HYSinMyeongJo-Medium" w:hAnsi="Book Antiqua"/>
          <w:b/>
          <w:bCs/>
          <w:iCs/>
          <w:kern w:val="0"/>
          <w:sz w:val="24"/>
          <w:szCs w:val="24"/>
        </w:rPr>
      </w:pPr>
      <w:r w:rsidRPr="005C571F">
        <w:rPr>
          <w:rFonts w:ascii="Book Antiqua" w:hAnsi="Book Antiqua"/>
          <w:b/>
          <w:sz w:val="24"/>
          <w:szCs w:val="24"/>
          <w:lang w:eastAsia="ko-KR"/>
        </w:rPr>
        <w:br w:type="column"/>
      </w:r>
      <w:r w:rsidR="00512E93">
        <w:rPr>
          <w:rFonts w:ascii="Book Antiqua" w:eastAsia="HYSinMyeongJo-Medium" w:hAnsi="Book Antiqua"/>
          <w:b/>
          <w:bCs/>
          <w:iCs/>
          <w:kern w:val="0"/>
          <w:sz w:val="24"/>
          <w:szCs w:val="24"/>
        </w:rPr>
        <w:lastRenderedPageBreak/>
        <w:t>Figure 1</w:t>
      </w:r>
      <w:r w:rsidR="00512E93" w:rsidRPr="00512E93">
        <w:rPr>
          <w:rFonts w:ascii="Book Antiqua" w:eastAsia="宋体" w:hAnsi="Book Antiqua" w:hint="eastAsia"/>
          <w:b/>
          <w:bCs/>
          <w:iCs/>
          <w:kern w:val="0"/>
          <w:sz w:val="24"/>
          <w:szCs w:val="24"/>
          <w:lang w:eastAsia="zh-CN"/>
        </w:rPr>
        <w:t xml:space="preserve"> </w:t>
      </w:r>
      <w:r w:rsidR="009643DE" w:rsidRPr="00512E93">
        <w:rPr>
          <w:rFonts w:ascii="Book Antiqua" w:hAnsi="Book Antiqua"/>
          <w:b/>
          <w:kern w:val="0"/>
          <w:sz w:val="24"/>
          <w:szCs w:val="24"/>
        </w:rPr>
        <w:t>Recruitment algorithm.</w:t>
      </w:r>
      <w:r w:rsidR="009643DE" w:rsidRPr="005C571F">
        <w:rPr>
          <w:rFonts w:ascii="Book Antiqua" w:hAnsi="Book Antiqua"/>
          <w:kern w:val="0"/>
          <w:sz w:val="24"/>
          <w:szCs w:val="24"/>
        </w:rPr>
        <w:t xml:space="preserve"> A total of 190 consecutive subjects who received </w:t>
      </w:r>
      <w:r w:rsidR="009643DE" w:rsidRPr="005C571F">
        <w:rPr>
          <w:rFonts w:ascii="Book Antiqua" w:hAnsi="Book Antiqua"/>
          <w:kern w:val="0"/>
          <w:sz w:val="24"/>
          <w:szCs w:val="24"/>
          <w:lang w:eastAsia="ko-KR"/>
        </w:rPr>
        <w:t xml:space="preserve">full </w:t>
      </w:r>
      <w:r w:rsidR="009643DE" w:rsidRPr="005C571F">
        <w:rPr>
          <w:rFonts w:ascii="Book Antiqua" w:hAnsi="Book Antiqua"/>
          <w:kern w:val="0"/>
          <w:sz w:val="24"/>
          <w:szCs w:val="24"/>
        </w:rPr>
        <w:t xml:space="preserve">medical health check-ups were recruited. Five patients were excluded due to inappropriate liver stiffness measurements. Of 185 subjects with valid liver stiffness values, 26 were excluded based on exclusion criteria. A total of 159 subjects were selected for final statistical analysis. </w:t>
      </w:r>
    </w:p>
    <w:p w:rsidR="009643DE" w:rsidRPr="005C571F" w:rsidRDefault="00A86BAD" w:rsidP="00E80340">
      <w:pPr>
        <w:spacing w:line="360" w:lineRule="auto"/>
        <w:rPr>
          <w:rFonts w:ascii="Book Antiqua" w:eastAsia="HYSinMyeongJo-Medium" w:hAnsi="Book Antiqua"/>
          <w:bCs/>
          <w:iCs/>
          <w:kern w:val="0"/>
          <w:sz w:val="24"/>
          <w:szCs w:val="24"/>
          <w:lang w:eastAsia="ko-KR"/>
        </w:rPr>
      </w:pPr>
      <w:r w:rsidRPr="000923AD">
        <w:rPr>
          <w:rFonts w:ascii="Book Antiqua" w:hAnsi="Book Antiqua"/>
          <w:b/>
          <w:noProof/>
          <w:sz w:val="22"/>
          <w:lang w:eastAsia="zh-CN"/>
        </w:rPr>
        <w:drawing>
          <wp:inline distT="0" distB="0" distL="0" distR="0" wp14:anchorId="047EE42F" wp14:editId="1304A450">
            <wp:extent cx="5574816" cy="3526344"/>
            <wp:effectExtent l="0" t="0" r="698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3769" cy="3525681"/>
                    </a:xfrm>
                    <a:prstGeom prst="rect">
                      <a:avLst/>
                    </a:prstGeom>
                    <a:noFill/>
                  </pic:spPr>
                </pic:pic>
              </a:graphicData>
            </a:graphic>
          </wp:inline>
        </w:drawing>
      </w:r>
    </w:p>
    <w:p w:rsidR="00A86BAD" w:rsidRDefault="00A86BAD" w:rsidP="00E80340">
      <w:pPr>
        <w:widowControl/>
        <w:suppressAutoHyphens w:val="0"/>
        <w:autoSpaceDE/>
        <w:jc w:val="left"/>
        <w:rPr>
          <w:rFonts w:ascii="Book Antiqua" w:hAnsi="Book Antiqua"/>
          <w:b/>
          <w:bCs/>
          <w:sz w:val="24"/>
          <w:szCs w:val="24"/>
        </w:rPr>
      </w:pPr>
      <w:r>
        <w:rPr>
          <w:rFonts w:ascii="Book Antiqua" w:hAnsi="Book Antiqua"/>
          <w:b/>
          <w:bCs/>
          <w:sz w:val="24"/>
          <w:szCs w:val="24"/>
        </w:rPr>
        <w:br w:type="page"/>
      </w:r>
    </w:p>
    <w:p w:rsidR="009643DE" w:rsidRPr="005C571F" w:rsidRDefault="009643DE" w:rsidP="00E80340">
      <w:pPr>
        <w:pStyle w:val="12"/>
        <w:spacing w:line="360" w:lineRule="auto"/>
        <w:ind w:left="0" w:firstLine="0"/>
        <w:rPr>
          <w:rFonts w:ascii="Book Antiqua" w:hAnsi="Book Antiqua"/>
          <w:sz w:val="24"/>
          <w:szCs w:val="24"/>
          <w:lang w:eastAsia="ko-KR"/>
        </w:rPr>
      </w:pPr>
      <w:r w:rsidRPr="005C571F">
        <w:rPr>
          <w:rFonts w:ascii="Book Antiqua" w:hAnsi="Book Antiqua"/>
          <w:b/>
          <w:bCs/>
          <w:sz w:val="24"/>
          <w:szCs w:val="24"/>
        </w:rPr>
        <w:lastRenderedPageBreak/>
        <w:t>Figure 2</w:t>
      </w:r>
      <w:r w:rsidRPr="005C571F">
        <w:rPr>
          <w:rFonts w:ascii="Book Antiqua" w:hAnsi="Book Antiqua"/>
          <w:sz w:val="24"/>
          <w:szCs w:val="24"/>
          <w:lang w:eastAsia="ko-KR"/>
        </w:rPr>
        <w:t xml:space="preserve"> </w:t>
      </w:r>
      <w:r w:rsidRPr="00512E93">
        <w:rPr>
          <w:rFonts w:ascii="Book Antiqua" w:hAnsi="Book Antiqua"/>
          <w:b/>
          <w:sz w:val="24"/>
          <w:szCs w:val="24"/>
          <w:lang w:eastAsia="ko-KR"/>
        </w:rPr>
        <w:t xml:space="preserve">Distribution of liver stiffness values. </w:t>
      </w:r>
      <w:r w:rsidRPr="005C571F">
        <w:rPr>
          <w:rFonts w:ascii="Book Antiqua" w:hAnsi="Book Antiqua"/>
          <w:sz w:val="24"/>
          <w:szCs w:val="24"/>
        </w:rPr>
        <w:t>Among study participants, significant liver fibrosis (&gt; 7 kPa) was observed in 11 (6.9%).</w:t>
      </w:r>
    </w:p>
    <w:p w:rsidR="009643DE" w:rsidRPr="005C571F" w:rsidRDefault="00A86BAD" w:rsidP="00E80340">
      <w:pPr>
        <w:pStyle w:val="12"/>
        <w:spacing w:line="360" w:lineRule="auto"/>
        <w:ind w:left="0" w:firstLine="0"/>
        <w:rPr>
          <w:rFonts w:ascii="Book Antiqua" w:hAnsi="Book Antiqua"/>
          <w:sz w:val="24"/>
          <w:szCs w:val="24"/>
          <w:lang w:eastAsia="ko-KR"/>
        </w:rPr>
      </w:pPr>
      <w:r w:rsidRPr="000923AD">
        <w:rPr>
          <w:rFonts w:ascii="Book Antiqua" w:hAnsi="Book Antiqua"/>
          <w:b/>
          <w:noProof/>
          <w:sz w:val="22"/>
          <w:lang w:eastAsia="zh-CN"/>
        </w:rPr>
        <w:drawing>
          <wp:inline distT="0" distB="0" distL="0" distR="0" wp14:anchorId="34203E3F" wp14:editId="5400BEAB">
            <wp:extent cx="5656324" cy="4055166"/>
            <wp:effectExtent l="0" t="0" r="1905"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473" cy="4057424"/>
                    </a:xfrm>
                    <a:prstGeom prst="rect">
                      <a:avLst/>
                    </a:prstGeom>
                    <a:noFill/>
                  </pic:spPr>
                </pic:pic>
              </a:graphicData>
            </a:graphic>
          </wp:inline>
        </w:drawing>
      </w:r>
    </w:p>
    <w:p w:rsidR="00A86BAD" w:rsidRDefault="00A86BAD" w:rsidP="00E80340">
      <w:pPr>
        <w:widowControl/>
        <w:suppressAutoHyphens w:val="0"/>
        <w:autoSpaceDE/>
        <w:jc w:val="left"/>
        <w:rPr>
          <w:rFonts w:ascii="Book Antiqua" w:hAnsi="Book Antiqua"/>
          <w:b/>
          <w:bCs/>
          <w:sz w:val="24"/>
          <w:szCs w:val="24"/>
        </w:rPr>
      </w:pPr>
      <w:r>
        <w:rPr>
          <w:rFonts w:ascii="Book Antiqua" w:hAnsi="Book Antiqua"/>
          <w:b/>
          <w:bCs/>
          <w:sz w:val="24"/>
          <w:szCs w:val="24"/>
        </w:rPr>
        <w:br w:type="page"/>
      </w:r>
    </w:p>
    <w:p w:rsidR="009643DE" w:rsidRPr="005C571F" w:rsidRDefault="009643DE" w:rsidP="00E80340">
      <w:pPr>
        <w:pStyle w:val="12"/>
        <w:spacing w:line="360" w:lineRule="auto"/>
        <w:ind w:left="0" w:firstLine="0"/>
        <w:rPr>
          <w:rFonts w:ascii="Book Antiqua" w:eastAsia="HYSinMyeongJo-Medium" w:hAnsi="Book Antiqua"/>
          <w:color w:val="000000"/>
          <w:sz w:val="24"/>
          <w:szCs w:val="24"/>
        </w:rPr>
      </w:pPr>
      <w:r w:rsidRPr="005C571F">
        <w:rPr>
          <w:rFonts w:ascii="Book Antiqua" w:hAnsi="Book Antiqua"/>
          <w:b/>
          <w:bCs/>
          <w:sz w:val="24"/>
          <w:szCs w:val="24"/>
        </w:rPr>
        <w:lastRenderedPageBreak/>
        <w:t>Figure 3</w:t>
      </w:r>
      <w:r w:rsidR="00512E93">
        <w:rPr>
          <w:rFonts w:ascii="Book Antiqua" w:eastAsia="宋体" w:hAnsi="Book Antiqua" w:hint="eastAsia"/>
          <w:sz w:val="24"/>
          <w:szCs w:val="24"/>
          <w:lang w:eastAsia="zh-CN"/>
        </w:rPr>
        <w:t xml:space="preserve"> </w:t>
      </w:r>
      <w:r w:rsidRPr="00512E93">
        <w:rPr>
          <w:rFonts w:ascii="Book Antiqua" w:hAnsi="Book Antiqua"/>
          <w:b/>
          <w:color w:val="000000"/>
          <w:sz w:val="24"/>
          <w:szCs w:val="24"/>
        </w:rPr>
        <w:t xml:space="preserve">Proportion of subjects with significant </w:t>
      </w:r>
      <w:r w:rsidRPr="00512E93">
        <w:rPr>
          <w:rFonts w:ascii="Book Antiqua" w:hAnsi="Book Antiqua"/>
          <w:b/>
          <w:color w:val="000000"/>
          <w:sz w:val="24"/>
          <w:szCs w:val="24"/>
          <w:lang w:eastAsia="ko-KR"/>
        </w:rPr>
        <w:t xml:space="preserve">liver </w:t>
      </w:r>
      <w:r w:rsidRPr="00512E93">
        <w:rPr>
          <w:rFonts w:ascii="Book Antiqua" w:hAnsi="Book Antiqua"/>
          <w:b/>
          <w:color w:val="000000"/>
          <w:sz w:val="24"/>
          <w:szCs w:val="24"/>
        </w:rPr>
        <w:t>fibrosis (&gt; 7 kPa) according to four independent predictors</w:t>
      </w:r>
      <w:r w:rsidR="00512E93">
        <w:rPr>
          <w:rFonts w:ascii="Book Antiqua" w:eastAsia="宋体" w:hAnsi="Book Antiqua" w:hint="eastAsia"/>
          <w:color w:val="000000"/>
          <w:sz w:val="24"/>
          <w:szCs w:val="24"/>
          <w:lang w:eastAsia="zh-CN"/>
        </w:rPr>
        <w:t>.</w:t>
      </w:r>
      <w:r w:rsidR="00512E93">
        <w:rPr>
          <w:rFonts w:ascii="Book Antiqua" w:hAnsi="Book Antiqua"/>
          <w:color w:val="000000"/>
          <w:sz w:val="24"/>
          <w:szCs w:val="24"/>
        </w:rPr>
        <w:t xml:space="preserve"> </w:t>
      </w:r>
      <w:r w:rsidRPr="005C571F">
        <w:rPr>
          <w:rFonts w:ascii="Book Antiqua" w:hAnsi="Book Antiqua"/>
          <w:color w:val="000000"/>
          <w:sz w:val="24"/>
          <w:szCs w:val="24"/>
        </w:rPr>
        <w:t>A</w:t>
      </w:r>
      <w:r w:rsidR="00512E93">
        <w:rPr>
          <w:rFonts w:ascii="Book Antiqua" w:eastAsia="宋体" w:hAnsi="Book Antiqua" w:hint="eastAsia"/>
          <w:color w:val="000000"/>
          <w:sz w:val="24"/>
          <w:szCs w:val="24"/>
          <w:lang w:eastAsia="zh-CN"/>
        </w:rPr>
        <w:t xml:space="preserve">: </w:t>
      </w:r>
      <w:r w:rsidR="00512E93" w:rsidRPr="005C571F">
        <w:rPr>
          <w:rFonts w:ascii="Book Antiqua" w:hAnsi="Book Antiqua"/>
          <w:color w:val="000000"/>
          <w:sz w:val="24"/>
          <w:szCs w:val="24"/>
        </w:rPr>
        <w:t xml:space="preserve">Body </w:t>
      </w:r>
      <w:r w:rsidRPr="005C571F">
        <w:rPr>
          <w:rFonts w:ascii="Book Antiqua" w:hAnsi="Book Antiqua"/>
          <w:color w:val="000000"/>
          <w:sz w:val="24"/>
          <w:szCs w:val="24"/>
        </w:rPr>
        <w:t>mass index</w:t>
      </w:r>
      <w:r w:rsidR="00512E93">
        <w:rPr>
          <w:rFonts w:ascii="Book Antiqua" w:eastAsia="宋体" w:hAnsi="Book Antiqua" w:hint="eastAsia"/>
          <w:color w:val="000000"/>
          <w:sz w:val="24"/>
          <w:szCs w:val="24"/>
          <w:lang w:eastAsia="zh-CN"/>
        </w:rPr>
        <w:t xml:space="preserve">; </w:t>
      </w:r>
      <w:r w:rsidRPr="005C571F">
        <w:rPr>
          <w:rFonts w:ascii="Book Antiqua" w:hAnsi="Book Antiqua"/>
          <w:color w:val="000000"/>
          <w:sz w:val="24"/>
          <w:szCs w:val="24"/>
        </w:rPr>
        <w:t>B</w:t>
      </w:r>
      <w:r w:rsidR="00512E93">
        <w:rPr>
          <w:rFonts w:ascii="Book Antiqua" w:eastAsia="宋体" w:hAnsi="Book Antiqua" w:hint="eastAsia"/>
          <w:color w:val="000000"/>
          <w:sz w:val="24"/>
          <w:szCs w:val="24"/>
          <w:lang w:eastAsia="zh-CN"/>
        </w:rPr>
        <w:t xml:space="preserve">: </w:t>
      </w:r>
      <w:r w:rsidR="00512E93" w:rsidRPr="005C571F">
        <w:rPr>
          <w:rFonts w:ascii="Book Antiqua" w:hAnsi="Book Antiqua"/>
          <w:color w:val="000000"/>
          <w:sz w:val="24"/>
          <w:szCs w:val="24"/>
        </w:rPr>
        <w:t xml:space="preserve">Alanine </w:t>
      </w:r>
      <w:r w:rsidR="00512E93">
        <w:rPr>
          <w:rFonts w:ascii="Book Antiqua" w:hAnsi="Book Antiqua"/>
          <w:color w:val="000000"/>
          <w:sz w:val="24"/>
          <w:szCs w:val="24"/>
        </w:rPr>
        <w:t>aminotransferase</w:t>
      </w:r>
      <w:r w:rsidR="00512E93">
        <w:rPr>
          <w:rFonts w:ascii="Book Antiqua" w:eastAsia="宋体" w:hAnsi="Book Antiqua" w:hint="eastAsia"/>
          <w:color w:val="000000"/>
          <w:sz w:val="24"/>
          <w:szCs w:val="24"/>
          <w:lang w:eastAsia="zh-CN"/>
        </w:rPr>
        <w:t>;</w:t>
      </w:r>
      <w:r w:rsidR="00512E93">
        <w:rPr>
          <w:rFonts w:ascii="Book Antiqua" w:hAnsi="Book Antiqua"/>
          <w:color w:val="000000"/>
          <w:sz w:val="24"/>
          <w:szCs w:val="24"/>
        </w:rPr>
        <w:t xml:space="preserve"> C</w:t>
      </w:r>
      <w:r w:rsidR="00512E93">
        <w:rPr>
          <w:rFonts w:ascii="Book Antiqua" w:eastAsia="宋体" w:hAnsi="Book Antiqua" w:hint="eastAsia"/>
          <w:color w:val="000000"/>
          <w:sz w:val="24"/>
          <w:szCs w:val="24"/>
          <w:lang w:eastAsia="zh-CN"/>
        </w:rPr>
        <w:t xml:space="preserve">: </w:t>
      </w:r>
      <w:r w:rsidR="00512E93" w:rsidRPr="005C571F">
        <w:rPr>
          <w:rFonts w:ascii="Book Antiqua" w:hAnsi="Book Antiqua"/>
          <w:color w:val="000000"/>
          <w:sz w:val="24"/>
          <w:szCs w:val="24"/>
        </w:rPr>
        <w:t xml:space="preserve">Calcified </w:t>
      </w:r>
      <w:r w:rsidRPr="005C571F">
        <w:rPr>
          <w:rFonts w:ascii="Book Antiqua" w:hAnsi="Book Antiqua"/>
          <w:color w:val="000000"/>
          <w:sz w:val="24"/>
          <w:szCs w:val="24"/>
        </w:rPr>
        <w:t>carotid plaque</w:t>
      </w:r>
      <w:r w:rsidR="00512E93">
        <w:rPr>
          <w:rFonts w:ascii="Book Antiqua" w:eastAsia="宋体" w:hAnsi="Book Antiqua" w:hint="eastAsia"/>
          <w:color w:val="000000"/>
          <w:sz w:val="24"/>
          <w:szCs w:val="24"/>
          <w:lang w:eastAsia="zh-CN"/>
        </w:rPr>
        <w:t xml:space="preserve">; </w:t>
      </w:r>
      <w:r w:rsidRPr="005C571F">
        <w:rPr>
          <w:rFonts w:ascii="Book Antiqua" w:hAnsi="Book Antiqua"/>
          <w:color w:val="000000"/>
          <w:sz w:val="24"/>
          <w:szCs w:val="24"/>
        </w:rPr>
        <w:t>D</w:t>
      </w:r>
      <w:r w:rsidR="00512E93">
        <w:rPr>
          <w:rFonts w:ascii="Book Antiqua" w:eastAsia="宋体" w:hAnsi="Book Antiqua" w:hint="eastAsia"/>
          <w:color w:val="000000"/>
          <w:sz w:val="24"/>
          <w:szCs w:val="24"/>
          <w:lang w:eastAsia="zh-CN"/>
        </w:rPr>
        <w:t>:</w:t>
      </w:r>
      <w:r w:rsidRPr="005C571F">
        <w:rPr>
          <w:rFonts w:ascii="Book Antiqua" w:hAnsi="Book Antiqua"/>
          <w:color w:val="000000"/>
          <w:sz w:val="24"/>
          <w:szCs w:val="24"/>
        </w:rPr>
        <w:t xml:space="preserve"> </w:t>
      </w:r>
      <w:r w:rsidR="00512E93" w:rsidRPr="005C571F">
        <w:rPr>
          <w:rFonts w:ascii="Book Antiqua" w:hAnsi="Book Antiqua"/>
          <w:color w:val="000000"/>
          <w:sz w:val="24"/>
          <w:szCs w:val="24"/>
        </w:rPr>
        <w:t xml:space="preserve">Number </w:t>
      </w:r>
      <w:r w:rsidRPr="005C571F">
        <w:rPr>
          <w:rFonts w:ascii="Book Antiqua" w:hAnsi="Book Antiqua"/>
          <w:color w:val="000000"/>
          <w:sz w:val="24"/>
          <w:szCs w:val="24"/>
        </w:rPr>
        <w:t xml:space="preserve">of calcified carotid </w:t>
      </w:r>
      <w:r w:rsidRPr="005C571F">
        <w:rPr>
          <w:rFonts w:ascii="Book Antiqua" w:hAnsi="Book Antiqua"/>
          <w:sz w:val="24"/>
          <w:szCs w:val="24"/>
        </w:rPr>
        <w:t xml:space="preserve">plaques. </w:t>
      </w:r>
      <w:r w:rsidRPr="005C571F">
        <w:rPr>
          <w:rFonts w:ascii="Book Antiqua" w:hAnsi="Book Antiqua"/>
          <w:sz w:val="24"/>
          <w:szCs w:val="24"/>
          <w:lang w:eastAsia="ko-KR"/>
        </w:rPr>
        <w:t xml:space="preserve">The proportion of significant liver </w:t>
      </w:r>
      <w:r w:rsidRPr="005C571F">
        <w:rPr>
          <w:rFonts w:ascii="Book Antiqua" w:hAnsi="Book Antiqua"/>
          <w:sz w:val="24"/>
          <w:szCs w:val="24"/>
        </w:rPr>
        <w:t xml:space="preserve">fibrosis was </w:t>
      </w:r>
      <w:r w:rsidRPr="005C571F">
        <w:rPr>
          <w:rFonts w:ascii="Book Antiqua" w:eastAsia="HYSinMyeongJo-Medium" w:hAnsi="Book Antiqua"/>
          <w:sz w:val="24"/>
          <w:szCs w:val="24"/>
        </w:rPr>
        <w:t>higher in subjects with high body mass index (≥</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24.2 kg/m</w:t>
      </w:r>
      <w:r w:rsidRPr="005C571F">
        <w:rPr>
          <w:rFonts w:ascii="Book Antiqua" w:eastAsia="HYSinMyeongJo-Medium" w:hAnsi="Book Antiqua"/>
          <w:sz w:val="24"/>
          <w:szCs w:val="24"/>
          <w:vertAlign w:val="superscript"/>
        </w:rPr>
        <w:t>2</w:t>
      </w:r>
      <w:r w:rsidRPr="005C571F">
        <w:rPr>
          <w:rFonts w:ascii="Book Antiqua" w:eastAsia="HYSinMyeongJo-Medium" w:hAnsi="Book Antiqua"/>
          <w:sz w:val="24"/>
          <w:szCs w:val="24"/>
        </w:rPr>
        <w:t>), high alanine aminotransferase (≥</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19 IU/L), and thicker IMT (≥</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0.68mm) than in their counterparts (12.7 </w:t>
      </w:r>
      <w:r w:rsidRPr="00512E93">
        <w:rPr>
          <w:rFonts w:ascii="Book Antiqua" w:eastAsia="HYSinMyeongJo-Medium" w:hAnsi="Book Antiqua"/>
          <w:i/>
          <w:sz w:val="24"/>
          <w:szCs w:val="24"/>
        </w:rPr>
        <w:t>vs</w:t>
      </w:r>
      <w:r w:rsidRPr="005C571F">
        <w:rPr>
          <w:rFonts w:ascii="Book Antiqua" w:eastAsia="HYSinMyeongJo-Medium" w:hAnsi="Book Antiqua"/>
          <w:sz w:val="24"/>
          <w:szCs w:val="24"/>
        </w:rPr>
        <w:t xml:space="preserve"> 1.3%, 11.5 </w:t>
      </w:r>
      <w:r w:rsidR="00512E93" w:rsidRPr="00512E93">
        <w:rPr>
          <w:rFonts w:ascii="Book Antiqua" w:eastAsia="HYSinMyeongJo-Medium" w:hAnsi="Book Antiqua"/>
          <w:i/>
          <w:sz w:val="24"/>
          <w:szCs w:val="24"/>
        </w:rPr>
        <w:t>vs</w:t>
      </w:r>
      <w:r w:rsidRPr="005C571F">
        <w:rPr>
          <w:rFonts w:ascii="Book Antiqua" w:eastAsia="HYSinMyeongJo-Medium" w:hAnsi="Book Antiqua"/>
          <w:sz w:val="24"/>
          <w:szCs w:val="24"/>
        </w:rPr>
        <w:t xml:space="preserve"> 2.5%, 12.7 </w:t>
      </w:r>
      <w:r w:rsidR="00512E93" w:rsidRPr="00512E93">
        <w:rPr>
          <w:rFonts w:ascii="Book Antiqua" w:eastAsia="HYSinMyeongJo-Medium" w:hAnsi="Book Antiqua"/>
          <w:i/>
          <w:sz w:val="24"/>
          <w:szCs w:val="24"/>
        </w:rPr>
        <w:t>vs</w:t>
      </w:r>
      <w:r w:rsidRPr="005C571F">
        <w:rPr>
          <w:rFonts w:ascii="Book Antiqua" w:eastAsia="HYSinMyeongJo-Medium" w:hAnsi="Book Antiqua"/>
          <w:sz w:val="24"/>
          <w:szCs w:val="24"/>
        </w:rPr>
        <w:t xml:space="preserve"> 1.3%, respectively; All </w:t>
      </w:r>
      <w:r w:rsidRPr="005C571F">
        <w:rPr>
          <w:rFonts w:ascii="Book Antiqua" w:eastAsia="HYSinMyeongJo-Medium" w:hAnsi="Book Antiqua"/>
          <w:i/>
          <w:sz w:val="24"/>
          <w:szCs w:val="24"/>
        </w:rPr>
        <w:t>P</w:t>
      </w:r>
      <w:r w:rsidR="00512E93">
        <w:rPr>
          <w:rFonts w:ascii="Book Antiqua" w:eastAsia="宋体" w:hAnsi="Book Antiqua" w:hint="eastAsia"/>
          <w:i/>
          <w:sz w:val="24"/>
          <w:szCs w:val="24"/>
          <w:lang w:eastAsia="zh-CN"/>
        </w:rPr>
        <w:t xml:space="preserve"> </w:t>
      </w:r>
      <w:r w:rsidRPr="005C571F">
        <w:rPr>
          <w:rFonts w:ascii="Book Antiqua" w:eastAsia="HYSinMyeongJo-Medium" w:hAnsi="Book Antiqua"/>
          <w:sz w:val="24"/>
          <w:szCs w:val="24"/>
        </w:rPr>
        <w:t>&lt;</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 xml:space="preserve">0.05). Subjects with </w:t>
      </w:r>
      <w:r w:rsidRPr="005C571F">
        <w:rPr>
          <w:rFonts w:ascii="Book Antiqua" w:eastAsia="HYSinMyeongJo-Medium" w:hAnsi="Book Antiqua"/>
          <w:sz w:val="24"/>
          <w:szCs w:val="24"/>
          <w:lang w:eastAsia="ko-KR"/>
        </w:rPr>
        <w:t>higher numbers of c</w:t>
      </w:r>
      <w:r w:rsidRPr="005C571F">
        <w:rPr>
          <w:rFonts w:ascii="Book Antiqua" w:eastAsia="HYSinMyeongJo-Medium" w:hAnsi="Book Antiqua"/>
          <w:sz w:val="24"/>
          <w:szCs w:val="24"/>
        </w:rPr>
        <w:t>alcified carotid plaques (≥</w:t>
      </w:r>
      <w:r w:rsidR="00512E93">
        <w:rPr>
          <w:rFonts w:ascii="Book Antiqua" w:eastAsia="宋体" w:hAnsi="Book Antiqua" w:hint="eastAsia"/>
          <w:sz w:val="24"/>
          <w:szCs w:val="24"/>
          <w:lang w:eastAsia="zh-CN"/>
        </w:rPr>
        <w:t xml:space="preserve"> </w:t>
      </w:r>
      <w:r w:rsidRPr="005C571F">
        <w:rPr>
          <w:rFonts w:ascii="Book Antiqua" w:eastAsia="HYSinMyeongJo-Medium" w:hAnsi="Book Antiqua"/>
          <w:sz w:val="24"/>
          <w:szCs w:val="24"/>
        </w:rPr>
        <w:t>1) were prone to have significant liver fibrosis with borderline statistical significance</w:t>
      </w:r>
      <w:r w:rsidRPr="005C571F">
        <w:rPr>
          <w:rFonts w:ascii="Book Antiqua" w:eastAsia="HYSinMyeongJo-Medium" w:hAnsi="Book Antiqua"/>
          <w:color w:val="000000"/>
          <w:sz w:val="24"/>
          <w:szCs w:val="24"/>
        </w:rPr>
        <w:t xml:space="preserve"> (14.3% </w:t>
      </w:r>
      <w:r w:rsidR="00512E93" w:rsidRPr="00512E93">
        <w:rPr>
          <w:rFonts w:ascii="Book Antiqua" w:eastAsia="HYSinMyeongJo-Medium" w:hAnsi="Book Antiqua"/>
          <w:i/>
          <w:sz w:val="24"/>
          <w:szCs w:val="24"/>
        </w:rPr>
        <w:t>vs</w:t>
      </w:r>
      <w:r w:rsidR="00512E93" w:rsidRPr="005C571F">
        <w:rPr>
          <w:rFonts w:ascii="Book Antiqua" w:eastAsia="HYSinMyeongJo-Medium" w:hAnsi="Book Antiqua"/>
          <w:sz w:val="24"/>
          <w:szCs w:val="24"/>
        </w:rPr>
        <w:t xml:space="preserve"> </w:t>
      </w:r>
      <w:r w:rsidRPr="005C571F">
        <w:rPr>
          <w:rFonts w:ascii="Book Antiqua" w:eastAsia="HYSinMyeongJo-Medium" w:hAnsi="Book Antiqua"/>
          <w:color w:val="000000"/>
          <w:sz w:val="24"/>
          <w:szCs w:val="24"/>
        </w:rPr>
        <w:t xml:space="preserve">4.8%, </w:t>
      </w:r>
      <w:r w:rsidRPr="005C571F">
        <w:rPr>
          <w:rFonts w:ascii="Book Antiqua" w:eastAsia="HYSinMyeongJo-Medium" w:hAnsi="Book Antiqua"/>
          <w:i/>
          <w:color w:val="000000"/>
          <w:sz w:val="24"/>
          <w:szCs w:val="24"/>
        </w:rPr>
        <w:t>P</w:t>
      </w:r>
      <w:r w:rsidR="00512E93">
        <w:rPr>
          <w:rFonts w:ascii="Book Antiqua" w:eastAsia="宋体" w:hAnsi="Book Antiqua" w:hint="eastAsia"/>
          <w:i/>
          <w:color w:val="000000"/>
          <w:sz w:val="24"/>
          <w:szCs w:val="24"/>
          <w:lang w:eastAsia="zh-CN"/>
        </w:rPr>
        <w:t xml:space="preserve"> </w:t>
      </w:r>
      <w:r w:rsidRPr="005C571F">
        <w:rPr>
          <w:rFonts w:ascii="Book Antiqua" w:eastAsia="HYSinMyeongJo-Medium" w:hAnsi="Book Antiqua"/>
          <w:color w:val="000000"/>
          <w:sz w:val="24"/>
          <w:szCs w:val="24"/>
        </w:rPr>
        <w:t>=</w:t>
      </w:r>
      <w:r w:rsidR="00512E93">
        <w:rPr>
          <w:rFonts w:ascii="Book Antiqua" w:eastAsia="宋体" w:hAnsi="Book Antiqua" w:hint="eastAsia"/>
          <w:color w:val="000000"/>
          <w:sz w:val="24"/>
          <w:szCs w:val="24"/>
          <w:lang w:eastAsia="zh-CN"/>
        </w:rPr>
        <w:t xml:space="preserve"> </w:t>
      </w:r>
      <w:r w:rsidRPr="005C571F">
        <w:rPr>
          <w:rFonts w:ascii="Book Antiqua" w:eastAsia="HYSinMyeongJo-Medium" w:hAnsi="Book Antiqua"/>
          <w:color w:val="000000"/>
          <w:sz w:val="24"/>
          <w:szCs w:val="24"/>
        </w:rPr>
        <w:t>0.065).</w:t>
      </w:r>
    </w:p>
    <w:p w:rsidR="009643DE" w:rsidRPr="005C571F" w:rsidRDefault="00A86BAD" w:rsidP="00E80340">
      <w:pPr>
        <w:pStyle w:val="12"/>
        <w:spacing w:line="360" w:lineRule="auto"/>
        <w:ind w:left="0" w:firstLine="0"/>
        <w:rPr>
          <w:rFonts w:ascii="Book Antiqua" w:hAnsi="Book Antiqua"/>
          <w:b/>
          <w:sz w:val="24"/>
          <w:szCs w:val="24"/>
          <w:lang w:eastAsia="ko-KR"/>
        </w:rPr>
      </w:pPr>
      <w:r w:rsidRPr="000923AD">
        <w:rPr>
          <w:rFonts w:ascii="Book Antiqua" w:hAnsi="Book Antiqua"/>
          <w:b/>
          <w:noProof/>
          <w:sz w:val="22"/>
          <w:lang w:eastAsia="zh-CN"/>
        </w:rPr>
        <w:drawing>
          <wp:inline distT="0" distB="0" distL="0" distR="0" wp14:anchorId="3B9F8069" wp14:editId="710E1143">
            <wp:extent cx="5677144" cy="4324318"/>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9303" cy="4325962"/>
                    </a:xfrm>
                    <a:prstGeom prst="rect">
                      <a:avLst/>
                    </a:prstGeom>
                    <a:noFill/>
                  </pic:spPr>
                </pic:pic>
              </a:graphicData>
            </a:graphic>
          </wp:inline>
        </w:drawing>
      </w:r>
    </w:p>
    <w:p w:rsidR="0005545B" w:rsidRPr="005C571F" w:rsidRDefault="009643DE" w:rsidP="00E80340">
      <w:pPr>
        <w:pStyle w:val="12"/>
        <w:spacing w:line="360" w:lineRule="auto"/>
        <w:ind w:left="0" w:firstLine="0"/>
        <w:rPr>
          <w:rFonts w:ascii="Book Antiqua" w:hAnsi="Book Antiqua"/>
          <w:b/>
          <w:sz w:val="24"/>
          <w:szCs w:val="24"/>
          <w:lang w:eastAsia="ko-KR"/>
        </w:rPr>
      </w:pPr>
      <w:r w:rsidRPr="005C571F">
        <w:rPr>
          <w:rFonts w:ascii="Book Antiqua" w:hAnsi="Book Antiqua"/>
          <w:b/>
          <w:sz w:val="24"/>
          <w:szCs w:val="24"/>
          <w:lang w:eastAsia="ko-KR"/>
        </w:rPr>
        <w:br w:type="column"/>
      </w:r>
    </w:p>
    <w:tbl>
      <w:tblPr>
        <w:tblW w:w="8946" w:type="dxa"/>
        <w:tblInd w:w="84" w:type="dxa"/>
        <w:tblCellMar>
          <w:left w:w="99" w:type="dxa"/>
          <w:right w:w="99" w:type="dxa"/>
        </w:tblCellMar>
        <w:tblLook w:val="04A0" w:firstRow="1" w:lastRow="0" w:firstColumn="1" w:lastColumn="0" w:noHBand="0" w:noVBand="1"/>
      </w:tblPr>
      <w:tblGrid>
        <w:gridCol w:w="6332"/>
        <w:gridCol w:w="2614"/>
      </w:tblGrid>
      <w:tr w:rsidR="0005545B" w:rsidRPr="005C571F" w:rsidTr="006C1FB4">
        <w:trPr>
          <w:trHeight w:val="300"/>
        </w:trPr>
        <w:tc>
          <w:tcPr>
            <w:tcW w:w="8946" w:type="dxa"/>
            <w:gridSpan w:val="2"/>
            <w:tcBorders>
              <w:top w:val="nil"/>
              <w:left w:val="nil"/>
              <w:bottom w:val="single" w:sz="4" w:space="0" w:color="auto"/>
              <w:right w:val="nil"/>
            </w:tcBorders>
            <w:shd w:val="clear" w:color="auto" w:fill="auto"/>
            <w:noWrap/>
            <w:vAlign w:val="center"/>
            <w:hideMark/>
          </w:tcPr>
          <w:p w:rsidR="0005545B" w:rsidRPr="00512E93" w:rsidRDefault="00F81FEE" w:rsidP="003B5CE7">
            <w:pPr>
              <w:widowControl/>
              <w:autoSpaceDE/>
              <w:spacing w:line="360" w:lineRule="auto"/>
              <w:rPr>
                <w:rFonts w:ascii="Book Antiqua" w:eastAsia="宋体" w:hAnsi="Book Antiqua"/>
                <w:b/>
                <w:color w:val="000000"/>
                <w:kern w:val="0"/>
                <w:sz w:val="24"/>
                <w:szCs w:val="24"/>
                <w:lang w:eastAsia="zh-CN"/>
              </w:rPr>
            </w:pPr>
            <w:r w:rsidRPr="005C571F">
              <w:rPr>
                <w:rFonts w:ascii="Book Antiqua" w:hAnsi="Book Antiqua"/>
                <w:b/>
                <w:sz w:val="24"/>
                <w:szCs w:val="24"/>
                <w:lang w:eastAsia="ko-KR"/>
              </w:rPr>
              <w:br w:type="column"/>
            </w:r>
            <w:r w:rsidR="0005545B" w:rsidRPr="005C571F">
              <w:rPr>
                <w:rFonts w:ascii="Book Antiqua" w:hAnsi="Book Antiqua"/>
                <w:b/>
                <w:sz w:val="24"/>
                <w:szCs w:val="24"/>
                <w:lang w:eastAsia="ko-KR"/>
              </w:rPr>
              <w:br w:type="column"/>
            </w:r>
            <w:r w:rsidR="0005545B" w:rsidRPr="005C571F">
              <w:rPr>
                <w:rFonts w:ascii="Book Antiqua" w:hAnsi="Book Antiqua"/>
                <w:sz w:val="24"/>
                <w:szCs w:val="24"/>
                <w:lang w:eastAsia="ko-KR"/>
              </w:rPr>
              <w:br w:type="column"/>
            </w:r>
            <w:r w:rsidR="0005545B" w:rsidRPr="005C571F">
              <w:rPr>
                <w:rFonts w:ascii="Book Antiqua" w:hAnsi="Book Antiqua"/>
                <w:b/>
                <w:bCs/>
                <w:color w:val="000000"/>
                <w:kern w:val="0"/>
                <w:sz w:val="24"/>
                <w:szCs w:val="24"/>
              </w:rPr>
              <w:t>Table 1</w:t>
            </w:r>
            <w:r w:rsidR="0005545B" w:rsidRPr="005C571F">
              <w:rPr>
                <w:rFonts w:ascii="Book Antiqua" w:hAnsi="Book Antiqua"/>
                <w:b/>
                <w:color w:val="000000"/>
                <w:kern w:val="0"/>
                <w:sz w:val="24"/>
                <w:szCs w:val="24"/>
              </w:rPr>
              <w:t xml:space="preserve"> Baseline characteristics of study population (</w:t>
            </w:r>
            <w:r w:rsidR="0005545B" w:rsidRPr="00512E93">
              <w:rPr>
                <w:rFonts w:ascii="Book Antiqua" w:hAnsi="Book Antiqua"/>
                <w:b/>
                <w:i/>
                <w:color w:val="000000"/>
                <w:kern w:val="0"/>
                <w:sz w:val="24"/>
                <w:szCs w:val="24"/>
              </w:rPr>
              <w:t>n</w:t>
            </w:r>
            <w:r w:rsidR="00512E93">
              <w:rPr>
                <w:rFonts w:ascii="Book Antiqua" w:eastAsia="宋体" w:hAnsi="Book Antiqua" w:hint="eastAsia"/>
                <w:b/>
                <w:color w:val="000000"/>
                <w:kern w:val="0"/>
                <w:sz w:val="24"/>
                <w:szCs w:val="24"/>
                <w:lang w:eastAsia="zh-CN"/>
              </w:rPr>
              <w:t xml:space="preserve"> </w:t>
            </w:r>
            <w:r w:rsidR="0005545B" w:rsidRPr="005C571F">
              <w:rPr>
                <w:rFonts w:ascii="Book Antiqua" w:hAnsi="Book Antiqua"/>
                <w:b/>
                <w:color w:val="000000"/>
                <w:kern w:val="0"/>
                <w:sz w:val="24"/>
                <w:szCs w:val="24"/>
              </w:rPr>
              <w:t>=</w:t>
            </w:r>
            <w:r w:rsidR="00512E93">
              <w:rPr>
                <w:rFonts w:ascii="Book Antiqua" w:eastAsia="宋体" w:hAnsi="Book Antiqua" w:hint="eastAsia"/>
                <w:b/>
                <w:color w:val="000000"/>
                <w:kern w:val="0"/>
                <w:sz w:val="24"/>
                <w:szCs w:val="24"/>
                <w:lang w:eastAsia="zh-CN"/>
              </w:rPr>
              <w:t xml:space="preserve"> </w:t>
            </w:r>
            <w:r w:rsidR="0005545B" w:rsidRPr="005C571F">
              <w:rPr>
                <w:rFonts w:ascii="Book Antiqua" w:hAnsi="Book Antiqua"/>
                <w:b/>
                <w:color w:val="000000"/>
                <w:kern w:val="0"/>
                <w:sz w:val="24"/>
                <w:szCs w:val="24"/>
              </w:rPr>
              <w:t>159)</w:t>
            </w:r>
            <w:r w:rsidR="00512E93">
              <w:rPr>
                <w:rFonts w:ascii="Book Antiqua" w:eastAsia="宋体" w:hAnsi="Book Antiqua" w:hint="eastAsia"/>
                <w:b/>
                <w:color w:val="000000"/>
                <w:kern w:val="0"/>
                <w:sz w:val="24"/>
                <w:szCs w:val="24"/>
                <w:lang w:eastAsia="zh-CN"/>
              </w:rPr>
              <w:t xml:space="preserve"> </w:t>
            </w:r>
          </w:p>
        </w:tc>
      </w:tr>
      <w:tr w:rsidR="0005545B" w:rsidRPr="005C571F" w:rsidTr="006C1FB4">
        <w:trPr>
          <w:trHeight w:val="300"/>
        </w:trPr>
        <w:tc>
          <w:tcPr>
            <w:tcW w:w="6332" w:type="dxa"/>
            <w:tcBorders>
              <w:top w:val="nil"/>
              <w:left w:val="nil"/>
              <w:bottom w:val="single" w:sz="4" w:space="0" w:color="auto"/>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b/>
                <w:color w:val="000000"/>
                <w:kern w:val="0"/>
                <w:sz w:val="24"/>
                <w:szCs w:val="24"/>
              </w:rPr>
            </w:pPr>
            <w:r w:rsidRPr="00512E93">
              <w:rPr>
                <w:rFonts w:ascii="Book Antiqua" w:hAnsi="Book Antiqua"/>
                <w:b/>
                <w:color w:val="000000"/>
                <w:kern w:val="0"/>
                <w:sz w:val="24"/>
                <w:szCs w:val="24"/>
              </w:rPr>
              <w:t>Variables</w:t>
            </w:r>
          </w:p>
        </w:tc>
        <w:tc>
          <w:tcPr>
            <w:tcW w:w="2614" w:type="dxa"/>
            <w:tcBorders>
              <w:top w:val="nil"/>
              <w:left w:val="nil"/>
              <w:bottom w:val="single" w:sz="4" w:space="0" w:color="auto"/>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b/>
                <w:color w:val="000000"/>
                <w:kern w:val="0"/>
                <w:sz w:val="24"/>
                <w:szCs w:val="24"/>
              </w:rPr>
            </w:pPr>
            <w:r w:rsidRPr="00512E93">
              <w:rPr>
                <w:rFonts w:ascii="Book Antiqua" w:hAnsi="Book Antiqua"/>
                <w:b/>
                <w:color w:val="000000"/>
                <w:kern w:val="0"/>
                <w:sz w:val="24"/>
                <w:szCs w:val="24"/>
              </w:rPr>
              <w:t>Values</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bCs/>
                <w:iCs/>
                <w:color w:val="000000"/>
                <w:kern w:val="0"/>
                <w:sz w:val="24"/>
                <w:szCs w:val="24"/>
              </w:rPr>
            </w:pPr>
            <w:r w:rsidRPr="00512E93">
              <w:rPr>
                <w:rFonts w:ascii="Book Antiqua" w:hAnsi="Book Antiqua"/>
                <w:bCs/>
                <w:iCs/>
                <w:color w:val="000000"/>
                <w:kern w:val="0"/>
                <w:sz w:val="24"/>
                <w:szCs w:val="24"/>
              </w:rPr>
              <w:t>Demographic variables</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p>
        </w:tc>
      </w:tr>
      <w:tr w:rsidR="0005545B" w:rsidRPr="005C571F" w:rsidTr="006C1FB4">
        <w:trPr>
          <w:trHeight w:val="33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eastAsia="宋体" w:hAnsi="Book Antiqua"/>
                <w:color w:val="000000"/>
                <w:kern w:val="0"/>
                <w:sz w:val="24"/>
                <w:szCs w:val="24"/>
                <w:lang w:eastAsia="zh-CN"/>
              </w:rPr>
            </w:pPr>
            <w:r w:rsidRPr="00512E93">
              <w:rPr>
                <w:rFonts w:ascii="Book Antiqua" w:hAnsi="Book Antiqua"/>
                <w:color w:val="000000"/>
                <w:kern w:val="0"/>
                <w:sz w:val="24"/>
                <w:szCs w:val="24"/>
              </w:rPr>
              <w:t xml:space="preserve">   Age, y</w:t>
            </w:r>
            <w:r w:rsidR="00512E93">
              <w:rPr>
                <w:rFonts w:ascii="Book Antiqua" w:hAnsi="Book Antiqua"/>
                <w:color w:val="000000"/>
                <w:kern w:val="0"/>
                <w:sz w:val="24"/>
                <w:szCs w:val="24"/>
              </w:rPr>
              <w:t>r</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56.0 ± 10.6</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Male gender</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87 (54.7)</w:t>
            </w:r>
          </w:p>
        </w:tc>
      </w:tr>
      <w:tr w:rsidR="0005545B" w:rsidRPr="005C571F" w:rsidTr="006C1FB4">
        <w:trPr>
          <w:trHeight w:val="36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Body mass index, kg/m</w:t>
            </w:r>
            <w:r w:rsidRPr="00512E93">
              <w:rPr>
                <w:rFonts w:ascii="Book Antiqua" w:hAnsi="Book Antiqua"/>
                <w:color w:val="000000"/>
                <w:kern w:val="0"/>
                <w:sz w:val="24"/>
                <w:szCs w:val="24"/>
                <w:vertAlign w:val="superscript"/>
              </w:rPr>
              <w:t>2</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24.3 ± 3.1</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Diabetes mellitus</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19 (11.9)</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Hypertension</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40 (25.2)</w:t>
            </w:r>
          </w:p>
        </w:tc>
      </w:tr>
      <w:tr w:rsidR="0005545B" w:rsidRPr="005C571F" w:rsidTr="006C1FB4">
        <w:trPr>
          <w:trHeight w:val="315"/>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Daily alcohol intake, mg</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15.4 ± 30.5</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bCs/>
                <w:iCs/>
                <w:color w:val="000000"/>
                <w:kern w:val="0"/>
                <w:sz w:val="24"/>
                <w:szCs w:val="24"/>
              </w:rPr>
            </w:pPr>
            <w:r w:rsidRPr="00512E93">
              <w:rPr>
                <w:rFonts w:ascii="Book Antiqua" w:hAnsi="Book Antiqua"/>
                <w:bCs/>
                <w:iCs/>
                <w:color w:val="000000"/>
                <w:kern w:val="0"/>
                <w:sz w:val="24"/>
                <w:szCs w:val="24"/>
              </w:rPr>
              <w:t>Laboratory variables</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p>
        </w:tc>
      </w:tr>
      <w:tr w:rsidR="0005545B" w:rsidRPr="005C571F" w:rsidTr="006C1FB4">
        <w:trPr>
          <w:trHeight w:val="300"/>
        </w:trPr>
        <w:tc>
          <w:tcPr>
            <w:tcW w:w="6332"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ind w:firstLineChars="100" w:firstLine="240"/>
              <w:rPr>
                <w:rFonts w:ascii="Book Antiqua" w:hAnsi="Book Antiqua"/>
                <w:color w:val="000000"/>
                <w:kern w:val="0"/>
                <w:sz w:val="24"/>
                <w:szCs w:val="24"/>
                <w:lang w:eastAsia="ko-KR"/>
              </w:rPr>
            </w:pPr>
            <w:r w:rsidRPr="00512E93">
              <w:rPr>
                <w:rFonts w:ascii="Book Antiqua" w:hAnsi="Book Antiqua"/>
                <w:color w:val="000000"/>
                <w:kern w:val="0"/>
                <w:sz w:val="24"/>
                <w:szCs w:val="24"/>
                <w:lang w:eastAsia="ko-KR"/>
              </w:rPr>
              <w:t xml:space="preserve"> A</w:t>
            </w:r>
            <w:r w:rsidRPr="00512E93">
              <w:rPr>
                <w:rFonts w:ascii="Book Antiqua" w:hAnsi="Book Antiqua"/>
                <w:color w:val="000000"/>
                <w:kern w:val="0"/>
                <w:sz w:val="24"/>
                <w:szCs w:val="24"/>
              </w:rPr>
              <w:t>spartate aminotransferase</w:t>
            </w:r>
            <w:r w:rsidRPr="00512E93">
              <w:rPr>
                <w:rFonts w:ascii="Book Antiqua" w:hAnsi="Book Antiqua"/>
                <w:color w:val="000000"/>
                <w:kern w:val="0"/>
                <w:sz w:val="24"/>
                <w:szCs w:val="24"/>
                <w:lang w:eastAsia="ko-KR"/>
              </w:rPr>
              <w:t>, IU/L</w:t>
            </w:r>
          </w:p>
        </w:tc>
        <w:tc>
          <w:tcPr>
            <w:tcW w:w="2614"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rPr>
                <w:rFonts w:ascii="Book Antiqua" w:hAnsi="Book Antiqua"/>
                <w:color w:val="000000"/>
                <w:kern w:val="0"/>
                <w:sz w:val="24"/>
                <w:szCs w:val="24"/>
                <w:lang w:eastAsia="ko-KR"/>
              </w:rPr>
            </w:pPr>
            <w:r w:rsidRPr="00512E93">
              <w:rPr>
                <w:rFonts w:ascii="Book Antiqua" w:hAnsi="Book Antiqua"/>
                <w:color w:val="000000"/>
                <w:kern w:val="0"/>
                <w:sz w:val="24"/>
                <w:szCs w:val="24"/>
              </w:rPr>
              <w:t>23.</w:t>
            </w:r>
            <w:r w:rsidRPr="00512E93">
              <w:rPr>
                <w:rFonts w:ascii="Book Antiqua" w:hAnsi="Book Antiqua"/>
                <w:color w:val="000000"/>
                <w:kern w:val="0"/>
                <w:sz w:val="24"/>
                <w:szCs w:val="24"/>
                <w:lang w:eastAsia="ko-KR"/>
              </w:rPr>
              <w:t>3</w:t>
            </w:r>
            <w:r w:rsidRPr="00512E93">
              <w:rPr>
                <w:rFonts w:ascii="Book Antiqua" w:hAnsi="Book Antiqua"/>
                <w:color w:val="000000"/>
                <w:kern w:val="0"/>
                <w:sz w:val="24"/>
                <w:szCs w:val="24"/>
              </w:rPr>
              <w:t xml:space="preserve"> ± </w:t>
            </w:r>
            <w:r w:rsidRPr="00512E93">
              <w:rPr>
                <w:rFonts w:ascii="Book Antiqua" w:hAnsi="Book Antiqua"/>
                <w:color w:val="000000"/>
                <w:kern w:val="0"/>
                <w:sz w:val="24"/>
                <w:szCs w:val="24"/>
                <w:lang w:eastAsia="ko-KR"/>
              </w:rPr>
              <w:t>8.5</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Alanine aminotransferase, IU/L</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23.1 ± 12.2</w:t>
            </w:r>
          </w:p>
        </w:tc>
      </w:tr>
      <w:tr w:rsidR="0005545B" w:rsidRPr="005C571F" w:rsidTr="006C1FB4">
        <w:trPr>
          <w:trHeight w:val="300"/>
        </w:trPr>
        <w:tc>
          <w:tcPr>
            <w:tcW w:w="6332"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rPr>
                <w:rFonts w:ascii="Book Antiqua" w:hAnsi="Book Antiqua"/>
                <w:color w:val="000000"/>
                <w:kern w:val="0"/>
                <w:sz w:val="24"/>
                <w:szCs w:val="24"/>
                <w:lang w:eastAsia="ko-KR"/>
              </w:rPr>
            </w:pPr>
            <w:r w:rsidRPr="00512E93">
              <w:rPr>
                <w:rFonts w:ascii="Book Antiqua" w:hAnsi="Book Antiqua"/>
                <w:color w:val="000000"/>
                <w:kern w:val="0"/>
                <w:sz w:val="24"/>
                <w:szCs w:val="24"/>
                <w:lang w:eastAsia="ko-KR"/>
              </w:rPr>
              <w:t xml:space="preserve">   Platelet count, 10</w:t>
            </w:r>
            <w:r w:rsidRPr="00512E93">
              <w:rPr>
                <w:rFonts w:ascii="Book Antiqua" w:hAnsi="Book Antiqua"/>
                <w:color w:val="000000"/>
                <w:kern w:val="0"/>
                <w:sz w:val="24"/>
                <w:szCs w:val="24"/>
                <w:vertAlign w:val="superscript"/>
                <w:lang w:eastAsia="ko-KR"/>
              </w:rPr>
              <w:t>9</w:t>
            </w:r>
            <w:r w:rsidRPr="00512E93">
              <w:rPr>
                <w:rFonts w:ascii="Book Antiqua" w:hAnsi="Book Antiqua"/>
                <w:color w:val="000000"/>
                <w:kern w:val="0"/>
                <w:sz w:val="24"/>
                <w:szCs w:val="24"/>
                <w:lang w:eastAsia="ko-KR"/>
              </w:rPr>
              <w:t>/L</w:t>
            </w:r>
          </w:p>
        </w:tc>
        <w:tc>
          <w:tcPr>
            <w:tcW w:w="2614"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rPr>
                <w:rFonts w:ascii="Book Antiqua" w:hAnsi="Book Antiqua"/>
                <w:color w:val="000000"/>
                <w:kern w:val="0"/>
                <w:sz w:val="24"/>
                <w:szCs w:val="24"/>
                <w:lang w:eastAsia="ko-KR"/>
              </w:rPr>
            </w:pPr>
            <w:r w:rsidRPr="00512E93">
              <w:rPr>
                <w:rFonts w:ascii="Book Antiqua" w:hAnsi="Book Antiqua"/>
                <w:color w:val="000000"/>
                <w:kern w:val="0"/>
                <w:sz w:val="24"/>
                <w:szCs w:val="24"/>
                <w:lang w:eastAsia="ko-KR"/>
              </w:rPr>
              <w:t xml:space="preserve">235.5 </w:t>
            </w:r>
            <w:r w:rsidRPr="00512E93">
              <w:rPr>
                <w:rFonts w:ascii="Book Antiqua" w:hAnsi="Book Antiqua"/>
                <w:color w:val="000000"/>
                <w:kern w:val="0"/>
                <w:sz w:val="24"/>
                <w:szCs w:val="24"/>
              </w:rPr>
              <w:t>±</w:t>
            </w:r>
            <w:r w:rsidRPr="00512E93">
              <w:rPr>
                <w:rFonts w:ascii="Book Antiqua" w:hAnsi="Book Antiqua"/>
                <w:color w:val="000000"/>
                <w:kern w:val="0"/>
                <w:sz w:val="24"/>
                <w:szCs w:val="24"/>
                <w:lang w:eastAsia="ko-KR"/>
              </w:rPr>
              <w:t xml:space="preserve"> 57.9</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Fasting plasma glucose, mg/dL</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100.5 ± 24.5</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HOMA-IR</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1.84 ± 1.35</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HbA1c, %</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6.0 ± 0.7</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bCs/>
                <w:iCs/>
                <w:kern w:val="0"/>
                <w:sz w:val="24"/>
                <w:szCs w:val="24"/>
              </w:rPr>
            </w:pPr>
            <w:r w:rsidRPr="00512E93">
              <w:rPr>
                <w:rFonts w:ascii="Book Antiqua" w:hAnsi="Book Antiqua"/>
                <w:bCs/>
                <w:iCs/>
                <w:kern w:val="0"/>
                <w:sz w:val="24"/>
                <w:szCs w:val="24"/>
              </w:rPr>
              <w:t>Imaging variables</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p>
        </w:tc>
      </w:tr>
      <w:tr w:rsidR="0005545B" w:rsidRPr="005C571F" w:rsidTr="006C1FB4">
        <w:trPr>
          <w:trHeight w:val="300"/>
        </w:trPr>
        <w:tc>
          <w:tcPr>
            <w:tcW w:w="6332"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rPr>
                <w:rFonts w:ascii="Book Antiqua" w:hAnsi="Book Antiqua"/>
                <w:kern w:val="0"/>
                <w:sz w:val="24"/>
                <w:szCs w:val="24"/>
                <w:lang w:eastAsia="ko-KR"/>
              </w:rPr>
            </w:pPr>
            <w:r w:rsidRPr="00512E93">
              <w:rPr>
                <w:rFonts w:ascii="Book Antiqua" w:hAnsi="Book Antiqua"/>
                <w:kern w:val="0"/>
                <w:sz w:val="24"/>
                <w:szCs w:val="24"/>
                <w:lang w:eastAsia="ko-KR"/>
              </w:rPr>
              <w:t xml:space="preserve">   Severe fatty liver on sonography</w:t>
            </w:r>
          </w:p>
        </w:tc>
        <w:tc>
          <w:tcPr>
            <w:tcW w:w="2614" w:type="dxa"/>
            <w:tcBorders>
              <w:top w:val="nil"/>
              <w:left w:val="nil"/>
              <w:bottom w:val="nil"/>
              <w:right w:val="nil"/>
            </w:tcBorders>
            <w:shd w:val="clear" w:color="auto" w:fill="auto"/>
            <w:noWrap/>
            <w:vAlign w:val="center"/>
          </w:tcPr>
          <w:p w:rsidR="0005545B" w:rsidRPr="00512E93" w:rsidRDefault="0005545B" w:rsidP="00E80340">
            <w:pPr>
              <w:widowControl/>
              <w:autoSpaceDE/>
              <w:spacing w:line="360" w:lineRule="auto"/>
              <w:rPr>
                <w:rFonts w:ascii="Book Antiqua" w:hAnsi="Book Antiqua"/>
                <w:kern w:val="0"/>
                <w:sz w:val="24"/>
                <w:szCs w:val="24"/>
                <w:lang w:eastAsia="ko-KR"/>
              </w:rPr>
            </w:pPr>
            <w:r w:rsidRPr="00512E93">
              <w:rPr>
                <w:rFonts w:ascii="Book Antiqua" w:hAnsi="Book Antiqua"/>
                <w:kern w:val="0"/>
                <w:sz w:val="24"/>
                <w:szCs w:val="24"/>
                <w:lang w:eastAsia="ko-KR"/>
              </w:rPr>
              <w:t>30 (18.9)</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Carotid sonography</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Intimal media thickness, mm</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0.75 ± 0.57</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Presence of carotid plaque</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34 (21.4)</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Calcified carotid plaque, n</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0.48 ± 1.13</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Computed tomography</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p>
        </w:tc>
      </w:tr>
      <w:tr w:rsidR="0005545B" w:rsidRPr="005C571F" w:rsidTr="006C1FB4">
        <w:trPr>
          <w:trHeight w:val="315"/>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Visceral fat area, cm</w:t>
            </w:r>
            <w:r w:rsidRPr="00512E93">
              <w:rPr>
                <w:rFonts w:ascii="Book Antiqua" w:hAnsi="Book Antiqua"/>
                <w:color w:val="000000"/>
                <w:kern w:val="0"/>
                <w:sz w:val="24"/>
                <w:szCs w:val="24"/>
                <w:vertAlign w:val="superscript"/>
              </w:rPr>
              <w:t>2</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112.4 ± 54.8</w:t>
            </w: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Transient elastography</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p>
        </w:tc>
      </w:tr>
      <w:tr w:rsidR="0005545B" w:rsidRPr="005C571F" w:rsidTr="006C1FB4">
        <w:trPr>
          <w:trHeight w:val="30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 xml:space="preserve">      Controlled attenuation parameter, dB/m</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248.3 ± 44.4</w:t>
            </w:r>
          </w:p>
        </w:tc>
      </w:tr>
      <w:tr w:rsidR="0005545B" w:rsidRPr="005C571F" w:rsidTr="006C1FB4">
        <w:trPr>
          <w:trHeight w:val="33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Interquartile range</w:t>
            </w:r>
            <w:r w:rsidRPr="00512E93">
              <w:rPr>
                <w:rFonts w:ascii="Book Antiqua" w:hAnsi="Book Antiqua"/>
                <w:kern w:val="0"/>
                <w:sz w:val="24"/>
                <w:szCs w:val="24"/>
                <w:vertAlign w:val="subscript"/>
              </w:rPr>
              <w:t>CAP</w:t>
            </w:r>
            <w:r w:rsidRPr="00512E93">
              <w:rPr>
                <w:rFonts w:ascii="Book Antiqua" w:hAnsi="Book Antiqua"/>
                <w:kern w:val="0"/>
                <w:sz w:val="24"/>
                <w:szCs w:val="24"/>
              </w:rPr>
              <w:t>, dB/m</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35.91 ± 13.56</w:t>
            </w:r>
          </w:p>
        </w:tc>
      </w:tr>
      <w:tr w:rsidR="0005545B" w:rsidRPr="005C571F" w:rsidTr="006C1FB4">
        <w:trPr>
          <w:trHeight w:val="33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Interquartile range/median</w:t>
            </w:r>
            <w:r w:rsidRPr="00512E93">
              <w:rPr>
                <w:rFonts w:ascii="Book Antiqua" w:hAnsi="Book Antiqua"/>
                <w:kern w:val="0"/>
                <w:sz w:val="24"/>
                <w:szCs w:val="24"/>
                <w:vertAlign w:val="subscript"/>
              </w:rPr>
              <w:t>CAP</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0.16 ± 0.06</w:t>
            </w:r>
          </w:p>
        </w:tc>
      </w:tr>
      <w:tr w:rsidR="0005545B" w:rsidRPr="005C571F" w:rsidTr="006C1FB4">
        <w:trPr>
          <w:trHeight w:val="33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Liver stiffness value, kPa</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4.7 ± 2.2</w:t>
            </w:r>
          </w:p>
        </w:tc>
      </w:tr>
      <w:tr w:rsidR="0005545B" w:rsidRPr="005C571F" w:rsidTr="006C1FB4">
        <w:trPr>
          <w:trHeight w:val="330"/>
        </w:trPr>
        <w:tc>
          <w:tcPr>
            <w:tcW w:w="6332"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lastRenderedPageBreak/>
              <w:t xml:space="preserve">         Interquartile range</w:t>
            </w:r>
            <w:r w:rsidRPr="00512E93">
              <w:rPr>
                <w:rFonts w:ascii="Book Antiqua" w:hAnsi="Book Antiqua"/>
                <w:kern w:val="0"/>
                <w:sz w:val="24"/>
                <w:szCs w:val="24"/>
                <w:vertAlign w:val="subscript"/>
              </w:rPr>
              <w:t>LS</w:t>
            </w:r>
            <w:r w:rsidRPr="00512E93">
              <w:rPr>
                <w:rFonts w:ascii="Book Antiqua" w:hAnsi="Book Antiqua"/>
                <w:kern w:val="0"/>
                <w:sz w:val="24"/>
                <w:szCs w:val="24"/>
              </w:rPr>
              <w:t>, kPa</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0.52 ± 0.21</w:t>
            </w:r>
          </w:p>
        </w:tc>
      </w:tr>
      <w:tr w:rsidR="0005545B" w:rsidRPr="005C571F" w:rsidTr="006C1FB4">
        <w:trPr>
          <w:trHeight w:val="330"/>
        </w:trPr>
        <w:tc>
          <w:tcPr>
            <w:tcW w:w="6332" w:type="dxa"/>
            <w:tcBorders>
              <w:top w:val="nil"/>
              <w:left w:val="nil"/>
              <w:bottom w:val="single" w:sz="4" w:space="0" w:color="auto"/>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kern w:val="0"/>
                <w:sz w:val="24"/>
                <w:szCs w:val="24"/>
              </w:rPr>
            </w:pPr>
            <w:r w:rsidRPr="00512E93">
              <w:rPr>
                <w:rFonts w:ascii="Book Antiqua" w:hAnsi="Book Antiqua"/>
                <w:kern w:val="0"/>
                <w:sz w:val="24"/>
                <w:szCs w:val="24"/>
              </w:rPr>
              <w:t xml:space="preserve">         Interquartile range/median</w:t>
            </w:r>
            <w:r w:rsidRPr="00512E93">
              <w:rPr>
                <w:rFonts w:ascii="Book Antiqua" w:hAnsi="Book Antiqua"/>
                <w:kern w:val="0"/>
                <w:sz w:val="24"/>
                <w:szCs w:val="24"/>
                <w:vertAlign w:val="subscript"/>
              </w:rPr>
              <w:t>LS</w:t>
            </w:r>
          </w:p>
        </w:tc>
        <w:tc>
          <w:tcPr>
            <w:tcW w:w="2614" w:type="dxa"/>
            <w:tcBorders>
              <w:top w:val="nil"/>
              <w:left w:val="nil"/>
              <w:bottom w:val="nil"/>
              <w:right w:val="nil"/>
            </w:tcBorders>
            <w:shd w:val="clear" w:color="auto" w:fill="auto"/>
            <w:noWrap/>
            <w:vAlign w:val="center"/>
            <w:hideMark/>
          </w:tcPr>
          <w:p w:rsidR="0005545B" w:rsidRPr="00512E93" w:rsidRDefault="0005545B" w:rsidP="00E80340">
            <w:pPr>
              <w:widowControl/>
              <w:autoSpaceDE/>
              <w:spacing w:line="360" w:lineRule="auto"/>
              <w:rPr>
                <w:rFonts w:ascii="Book Antiqua" w:hAnsi="Book Antiqua"/>
                <w:color w:val="000000"/>
                <w:kern w:val="0"/>
                <w:sz w:val="24"/>
                <w:szCs w:val="24"/>
              </w:rPr>
            </w:pPr>
            <w:r w:rsidRPr="00512E93">
              <w:rPr>
                <w:rFonts w:ascii="Book Antiqua" w:hAnsi="Book Antiqua"/>
                <w:color w:val="000000"/>
                <w:kern w:val="0"/>
                <w:sz w:val="24"/>
                <w:szCs w:val="24"/>
              </w:rPr>
              <w:t>0.13 ± 0.06</w:t>
            </w:r>
          </w:p>
        </w:tc>
      </w:tr>
      <w:tr w:rsidR="0005545B" w:rsidRPr="005C571F" w:rsidTr="006C1FB4">
        <w:trPr>
          <w:trHeight w:val="1020"/>
        </w:trPr>
        <w:tc>
          <w:tcPr>
            <w:tcW w:w="8946" w:type="dxa"/>
            <w:gridSpan w:val="2"/>
            <w:tcBorders>
              <w:top w:val="single" w:sz="4" w:space="0" w:color="auto"/>
              <w:left w:val="nil"/>
              <w:bottom w:val="nil"/>
            </w:tcBorders>
            <w:shd w:val="clear" w:color="auto" w:fill="auto"/>
            <w:vAlign w:val="center"/>
            <w:hideMark/>
          </w:tcPr>
          <w:p w:rsidR="0005545B" w:rsidRPr="00253DC5" w:rsidRDefault="0005545B" w:rsidP="00E80340">
            <w:pPr>
              <w:widowControl/>
              <w:autoSpaceDE/>
              <w:spacing w:line="360" w:lineRule="auto"/>
              <w:rPr>
                <w:rFonts w:ascii="Book Antiqua" w:eastAsia="宋体" w:hAnsi="Book Antiqua"/>
                <w:color w:val="000000"/>
                <w:kern w:val="0"/>
                <w:sz w:val="24"/>
                <w:szCs w:val="24"/>
                <w:lang w:eastAsia="zh-CN"/>
              </w:rPr>
            </w:pPr>
            <w:r w:rsidRPr="005C571F">
              <w:rPr>
                <w:rFonts w:ascii="Book Antiqua" w:hAnsi="Book Antiqua"/>
                <w:color w:val="000000"/>
                <w:kern w:val="0"/>
                <w:sz w:val="24"/>
                <w:szCs w:val="24"/>
              </w:rPr>
              <w:t xml:space="preserve">Values are expressed as the mean ± SD (range) or </w:t>
            </w:r>
            <w:r w:rsidRPr="004F2E48">
              <w:rPr>
                <w:rFonts w:ascii="Book Antiqua" w:hAnsi="Book Antiqua"/>
                <w:i/>
                <w:color w:val="000000"/>
                <w:kern w:val="0"/>
                <w:sz w:val="24"/>
                <w:szCs w:val="24"/>
              </w:rPr>
              <w:t>n</w:t>
            </w:r>
            <w:r w:rsidRPr="005C571F">
              <w:rPr>
                <w:rFonts w:ascii="Book Antiqua" w:hAnsi="Book Antiqua"/>
                <w:color w:val="000000"/>
                <w:kern w:val="0"/>
                <w:sz w:val="24"/>
                <w:szCs w:val="24"/>
              </w:rPr>
              <w:t xml:space="preserve"> (%).</w:t>
            </w:r>
            <w:r w:rsidR="004F2E48">
              <w:rPr>
                <w:rFonts w:ascii="Book Antiqua" w:eastAsia="宋体" w:hAnsi="Book Antiqua" w:hint="eastAsia"/>
                <w:color w:val="000000"/>
                <w:kern w:val="0"/>
                <w:sz w:val="24"/>
                <w:szCs w:val="24"/>
                <w:lang w:eastAsia="zh-CN"/>
              </w:rPr>
              <w:t xml:space="preserve"> </w:t>
            </w:r>
            <w:r w:rsidRPr="005C571F">
              <w:rPr>
                <w:rFonts w:ascii="Book Antiqua" w:hAnsi="Book Antiqua"/>
                <w:color w:val="000000"/>
                <w:kern w:val="0"/>
                <w:sz w:val="24"/>
                <w:szCs w:val="24"/>
              </w:rPr>
              <w:t>HOMA-IR</w:t>
            </w:r>
            <w:r w:rsidR="004F2E48">
              <w:rPr>
                <w:rFonts w:ascii="Book Antiqua" w:eastAsia="宋体" w:hAnsi="Book Antiqua" w:hint="eastAsia"/>
                <w:color w:val="000000"/>
                <w:kern w:val="0"/>
                <w:sz w:val="24"/>
                <w:szCs w:val="24"/>
                <w:lang w:eastAsia="zh-CN"/>
              </w:rPr>
              <w:t>:</w:t>
            </w:r>
            <w:r w:rsidRPr="005C571F">
              <w:rPr>
                <w:rFonts w:ascii="Book Antiqua" w:hAnsi="Book Antiqua"/>
                <w:color w:val="000000"/>
                <w:kern w:val="0"/>
                <w:sz w:val="24"/>
                <w:szCs w:val="24"/>
              </w:rPr>
              <w:t xml:space="preserve"> </w:t>
            </w:r>
            <w:r w:rsidR="004F2E48" w:rsidRPr="005C571F">
              <w:rPr>
                <w:rFonts w:ascii="Book Antiqua" w:hAnsi="Book Antiqua"/>
                <w:color w:val="000000"/>
                <w:kern w:val="0"/>
                <w:sz w:val="24"/>
                <w:szCs w:val="24"/>
              </w:rPr>
              <w:t xml:space="preserve">Homeostasis </w:t>
            </w:r>
            <w:r w:rsidRPr="005C571F">
              <w:rPr>
                <w:rFonts w:ascii="Book Antiqua" w:hAnsi="Book Antiqua"/>
                <w:color w:val="000000"/>
                <w:kern w:val="0"/>
                <w:sz w:val="24"/>
                <w:szCs w:val="24"/>
              </w:rPr>
              <w:t>model assessment of insulin resistance; HbA1c</w:t>
            </w:r>
            <w:r w:rsidR="004F2E48">
              <w:rPr>
                <w:rFonts w:ascii="Book Antiqua" w:eastAsia="宋体" w:hAnsi="Book Antiqua" w:hint="eastAsia"/>
                <w:color w:val="000000"/>
                <w:kern w:val="0"/>
                <w:sz w:val="24"/>
                <w:szCs w:val="24"/>
                <w:lang w:eastAsia="zh-CN"/>
              </w:rPr>
              <w:t>:</w:t>
            </w:r>
            <w:r w:rsidRPr="005C571F">
              <w:rPr>
                <w:rFonts w:ascii="Book Antiqua" w:hAnsi="Book Antiqua"/>
                <w:color w:val="000000"/>
                <w:kern w:val="0"/>
                <w:sz w:val="24"/>
                <w:szCs w:val="24"/>
              </w:rPr>
              <w:t xml:space="preserve"> </w:t>
            </w:r>
            <w:r w:rsidR="004F2E48" w:rsidRPr="005C571F">
              <w:rPr>
                <w:rFonts w:ascii="Book Antiqua" w:hAnsi="Book Antiqua"/>
                <w:color w:val="000000"/>
                <w:kern w:val="0"/>
                <w:sz w:val="24"/>
                <w:szCs w:val="24"/>
              </w:rPr>
              <w:t xml:space="preserve">Glycated </w:t>
            </w:r>
            <w:r w:rsidRPr="005C571F">
              <w:rPr>
                <w:rFonts w:ascii="Book Antiqua" w:hAnsi="Book Antiqua"/>
                <w:color w:val="000000"/>
                <w:kern w:val="0"/>
                <w:sz w:val="24"/>
                <w:szCs w:val="24"/>
              </w:rPr>
              <w:t>hemoglobin; CAP</w:t>
            </w:r>
            <w:r w:rsidR="004F2E48">
              <w:rPr>
                <w:rFonts w:ascii="Book Antiqua" w:eastAsia="宋体" w:hAnsi="Book Antiqua" w:hint="eastAsia"/>
                <w:color w:val="000000"/>
                <w:kern w:val="0"/>
                <w:sz w:val="24"/>
                <w:szCs w:val="24"/>
                <w:lang w:eastAsia="zh-CN"/>
              </w:rPr>
              <w:t xml:space="preserve">: </w:t>
            </w:r>
            <w:r w:rsidR="004F2E48" w:rsidRPr="005C571F">
              <w:rPr>
                <w:rFonts w:ascii="Book Antiqua" w:hAnsi="Book Antiqua"/>
                <w:color w:val="000000"/>
                <w:kern w:val="0"/>
                <w:sz w:val="24"/>
                <w:szCs w:val="24"/>
              </w:rPr>
              <w:t xml:space="preserve">Controlled </w:t>
            </w:r>
            <w:r w:rsidRPr="005C571F">
              <w:rPr>
                <w:rFonts w:ascii="Book Antiqua" w:hAnsi="Book Antiqua"/>
                <w:color w:val="000000"/>
                <w:kern w:val="0"/>
                <w:sz w:val="24"/>
                <w:szCs w:val="24"/>
              </w:rPr>
              <w:t>attenuation parameter; LS</w:t>
            </w:r>
            <w:r w:rsidR="004F2E48">
              <w:rPr>
                <w:rFonts w:ascii="Book Antiqua" w:eastAsia="宋体" w:hAnsi="Book Antiqua" w:hint="eastAsia"/>
                <w:color w:val="000000"/>
                <w:kern w:val="0"/>
                <w:sz w:val="24"/>
                <w:szCs w:val="24"/>
                <w:lang w:eastAsia="zh-CN"/>
              </w:rPr>
              <w:t xml:space="preserve">: </w:t>
            </w:r>
            <w:r w:rsidR="004F2E48" w:rsidRPr="005C571F">
              <w:rPr>
                <w:rFonts w:ascii="Book Antiqua" w:hAnsi="Book Antiqua"/>
                <w:color w:val="000000"/>
                <w:kern w:val="0"/>
                <w:sz w:val="24"/>
                <w:szCs w:val="24"/>
              </w:rPr>
              <w:t xml:space="preserve">Liver </w:t>
            </w:r>
            <w:r w:rsidR="004F2E48">
              <w:rPr>
                <w:rFonts w:ascii="Book Antiqua" w:hAnsi="Book Antiqua"/>
                <w:color w:val="000000"/>
                <w:kern w:val="0"/>
                <w:sz w:val="24"/>
                <w:szCs w:val="24"/>
              </w:rPr>
              <w:t>stiffness</w:t>
            </w:r>
            <w:r w:rsidR="00253DC5">
              <w:rPr>
                <w:rFonts w:ascii="Book Antiqua" w:eastAsia="宋体" w:hAnsi="Book Antiqua" w:hint="eastAsia"/>
                <w:color w:val="000000"/>
                <w:kern w:val="0"/>
                <w:sz w:val="24"/>
                <w:szCs w:val="24"/>
                <w:lang w:eastAsia="zh-CN"/>
              </w:rPr>
              <w:t>.</w:t>
            </w:r>
          </w:p>
        </w:tc>
      </w:tr>
    </w:tbl>
    <w:p w:rsidR="0005545B" w:rsidRPr="005C571F" w:rsidRDefault="0005545B" w:rsidP="00E80340">
      <w:pPr>
        <w:spacing w:line="360" w:lineRule="auto"/>
        <w:rPr>
          <w:rFonts w:ascii="Book Antiqua" w:hAnsi="Book Antiqua"/>
          <w:sz w:val="24"/>
          <w:szCs w:val="24"/>
          <w:lang w:eastAsia="ko-KR"/>
        </w:rPr>
      </w:pPr>
    </w:p>
    <w:p w:rsidR="004F2E48" w:rsidRDefault="004F2E48" w:rsidP="00E80340">
      <w:pPr>
        <w:widowControl/>
        <w:suppressAutoHyphens w:val="0"/>
        <w:autoSpaceDE/>
        <w:jc w:val="left"/>
      </w:pPr>
      <w:r>
        <w:br w:type="page"/>
      </w:r>
    </w:p>
    <w:tbl>
      <w:tblPr>
        <w:tblW w:w="10471" w:type="dxa"/>
        <w:tblInd w:w="-718" w:type="dxa"/>
        <w:tblCellMar>
          <w:left w:w="99" w:type="dxa"/>
          <w:right w:w="99" w:type="dxa"/>
        </w:tblCellMar>
        <w:tblLook w:val="04A0" w:firstRow="1" w:lastRow="0" w:firstColumn="1" w:lastColumn="0" w:noHBand="0" w:noVBand="1"/>
      </w:tblPr>
      <w:tblGrid>
        <w:gridCol w:w="843"/>
        <w:gridCol w:w="847"/>
        <w:gridCol w:w="1080"/>
        <w:gridCol w:w="1003"/>
        <w:gridCol w:w="1701"/>
        <w:gridCol w:w="1106"/>
        <w:gridCol w:w="1080"/>
        <w:gridCol w:w="1726"/>
        <w:gridCol w:w="1085"/>
      </w:tblGrid>
      <w:tr w:rsidR="004F2E48" w:rsidRPr="005C571F" w:rsidTr="007C4E3A">
        <w:trPr>
          <w:trHeight w:val="330"/>
        </w:trPr>
        <w:tc>
          <w:tcPr>
            <w:tcW w:w="10471" w:type="dxa"/>
            <w:gridSpan w:val="9"/>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b/>
                <w:kern w:val="0"/>
                <w:sz w:val="24"/>
                <w:szCs w:val="24"/>
              </w:rPr>
              <w:lastRenderedPageBreak/>
              <w:t xml:space="preserve">Table </w:t>
            </w:r>
            <w:r>
              <w:rPr>
                <w:rFonts w:ascii="Book Antiqua" w:eastAsia="宋体" w:hAnsi="Book Antiqua" w:hint="eastAsia"/>
                <w:b/>
                <w:kern w:val="0"/>
                <w:sz w:val="24"/>
                <w:szCs w:val="24"/>
                <w:lang w:eastAsia="zh-CN"/>
              </w:rPr>
              <w:t>2</w:t>
            </w:r>
            <w:r>
              <w:rPr>
                <w:rFonts w:ascii="Book Antiqua" w:eastAsia="宋体" w:hAnsi="Book Antiqua" w:hint="eastAsia"/>
                <w:kern w:val="0"/>
                <w:sz w:val="24"/>
                <w:szCs w:val="24"/>
                <w:lang w:eastAsia="zh-CN"/>
              </w:rPr>
              <w:t xml:space="preserve"> </w:t>
            </w:r>
            <w:r w:rsidRPr="005C571F">
              <w:rPr>
                <w:rFonts w:ascii="Book Antiqua" w:hAnsi="Book Antiqua"/>
                <w:b/>
                <w:kern w:val="0"/>
                <w:sz w:val="24"/>
                <w:szCs w:val="24"/>
              </w:rPr>
              <w:t>Characteristics of patients with significant fibrosis</w:t>
            </w:r>
          </w:p>
        </w:tc>
      </w:tr>
      <w:tr w:rsidR="004F2E48" w:rsidRPr="004F2E48" w:rsidTr="007C4E3A">
        <w:trPr>
          <w:trHeight w:val="330"/>
        </w:trPr>
        <w:tc>
          <w:tcPr>
            <w:tcW w:w="865" w:type="dxa"/>
            <w:tcBorders>
              <w:top w:val="single" w:sz="4" w:space="0" w:color="auto"/>
              <w:left w:val="nil"/>
              <w:bottom w:val="single" w:sz="4" w:space="0" w:color="auto"/>
              <w:right w:val="nil"/>
            </w:tcBorders>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No.</w:t>
            </w:r>
          </w:p>
        </w:tc>
        <w:tc>
          <w:tcPr>
            <w:tcW w:w="865" w:type="dxa"/>
            <w:tcBorders>
              <w:top w:val="single" w:sz="4" w:space="0" w:color="auto"/>
              <w:left w:val="nil"/>
              <w:bottom w:val="single" w:sz="4" w:space="0" w:color="auto"/>
              <w:right w:val="nil"/>
            </w:tcBorders>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Age (y</w:t>
            </w:r>
            <w:r>
              <w:rPr>
                <w:rFonts w:ascii="Book Antiqua" w:hAnsi="Book Antiqua"/>
                <w:b/>
                <w:kern w:val="0"/>
                <w:sz w:val="24"/>
                <w:szCs w:val="24"/>
              </w:rPr>
              <w:t>r</w:t>
            </w:r>
            <w:r w:rsidRPr="004F2E48">
              <w:rPr>
                <w:rFonts w:ascii="Book Antiqua" w:hAnsi="Book Antiqua"/>
                <w:b/>
                <w:kern w:val="0"/>
                <w:sz w:val="24"/>
                <w:szCs w:val="24"/>
              </w:rPr>
              <w:t>)</w:t>
            </w:r>
          </w:p>
        </w:tc>
        <w:tc>
          <w:tcPr>
            <w:tcW w:w="1080"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Gender</w:t>
            </w:r>
          </w:p>
        </w:tc>
        <w:tc>
          <w:tcPr>
            <w:tcW w:w="963"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BMI (kg/m</w:t>
            </w:r>
            <w:r w:rsidRPr="004F2E48">
              <w:rPr>
                <w:rFonts w:ascii="Book Antiqua" w:hAnsi="Book Antiqua"/>
                <w:b/>
                <w:kern w:val="0"/>
                <w:sz w:val="24"/>
                <w:szCs w:val="24"/>
                <w:vertAlign w:val="superscript"/>
              </w:rPr>
              <w:t>2</w:t>
            </w:r>
            <w:r w:rsidRPr="004F2E48">
              <w:rPr>
                <w:rFonts w:ascii="Book Antiqua" w:hAnsi="Book Antiqua"/>
                <w:b/>
                <w:kern w:val="0"/>
                <w:sz w:val="24"/>
                <w:szCs w:val="24"/>
              </w:rPr>
              <w:t>)</w:t>
            </w:r>
          </w:p>
        </w:tc>
        <w:tc>
          <w:tcPr>
            <w:tcW w:w="1701"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Alcohol intake (g/day)</w:t>
            </w:r>
          </w:p>
        </w:tc>
        <w:tc>
          <w:tcPr>
            <w:tcW w:w="1106"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ALT (IU/L)</w:t>
            </w:r>
          </w:p>
        </w:tc>
        <w:tc>
          <w:tcPr>
            <w:tcW w:w="1080"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CAP (dB/m)</w:t>
            </w:r>
          </w:p>
        </w:tc>
        <w:tc>
          <w:tcPr>
            <w:tcW w:w="1726"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Degree of fatty liver on US</w:t>
            </w:r>
          </w:p>
        </w:tc>
        <w:tc>
          <w:tcPr>
            <w:tcW w:w="1085" w:type="dxa"/>
            <w:tcBorders>
              <w:top w:val="single" w:sz="4" w:space="0" w:color="auto"/>
              <w:left w:val="nil"/>
              <w:bottom w:val="single" w:sz="4" w:space="0" w:color="auto"/>
              <w:right w:val="nil"/>
            </w:tcBorders>
            <w:noWrap/>
            <w:vAlign w:val="center"/>
            <w:hideMark/>
          </w:tcPr>
          <w:p w:rsidR="004F2E48" w:rsidRPr="004F2E48" w:rsidRDefault="004F2E48" w:rsidP="00E80340">
            <w:pPr>
              <w:widowControl/>
              <w:autoSpaceDE/>
              <w:autoSpaceDN w:val="0"/>
              <w:spacing w:line="360" w:lineRule="auto"/>
              <w:rPr>
                <w:rFonts w:ascii="Book Antiqua" w:hAnsi="Book Antiqua"/>
                <w:b/>
                <w:kern w:val="0"/>
                <w:sz w:val="24"/>
                <w:szCs w:val="24"/>
              </w:rPr>
            </w:pPr>
            <w:r w:rsidRPr="004F2E48">
              <w:rPr>
                <w:rFonts w:ascii="Book Antiqua" w:hAnsi="Book Antiqua"/>
                <w:b/>
                <w:kern w:val="0"/>
                <w:sz w:val="24"/>
                <w:szCs w:val="24"/>
              </w:rPr>
              <w:t>LS value (kPa)</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47</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F</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24.7</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11.0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259</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Normal</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7.1</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69</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F</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28.1</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46.0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348</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r w:rsidRPr="005C571F">
              <w:rPr>
                <w:rFonts w:ascii="Book Antiqua" w:hAnsi="Book Antiqua"/>
                <w:kern w:val="0"/>
                <w:sz w:val="24"/>
                <w:szCs w:val="24"/>
                <w:lang w:eastAsia="ko-KR"/>
              </w:rPr>
              <w:t>oderate</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7.1</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52</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F</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25.9</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23</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lang w:eastAsia="ko-KR"/>
              </w:rPr>
              <w:t>4</w:t>
            </w:r>
            <w:r w:rsidRPr="005C571F">
              <w:rPr>
                <w:rFonts w:ascii="Book Antiqua" w:hAnsi="Book Antiqua"/>
                <w:kern w:val="0"/>
                <w:sz w:val="24"/>
                <w:szCs w:val="24"/>
              </w:rPr>
              <w:t>3.0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212</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Mild</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7.2</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4</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77</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27.9</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13.0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185</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Normal</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7.6</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53</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30.2</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29</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70.0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324</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Moderate</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7.6</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6</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68</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26.5</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38</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lang w:eastAsia="ko-KR"/>
              </w:rPr>
              <w:t>4</w:t>
            </w:r>
            <w:r w:rsidRPr="005C571F">
              <w:rPr>
                <w:rFonts w:ascii="Book Antiqua" w:hAnsi="Book Antiqua"/>
                <w:kern w:val="0"/>
                <w:sz w:val="24"/>
                <w:szCs w:val="24"/>
              </w:rPr>
              <w:t>2.0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274</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Mild</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7.8</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77</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33.9</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35.0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281</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Moderate</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7.8</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8</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56</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23.1</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11</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22.0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258</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Mild</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7.9</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9</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52</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30.3</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5</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41.0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287</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Mild</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8.0</w:t>
            </w:r>
          </w:p>
        </w:tc>
      </w:tr>
      <w:tr w:rsidR="004F2E48" w:rsidRPr="005C571F" w:rsidTr="007C4E3A">
        <w:trPr>
          <w:trHeight w:val="330"/>
        </w:trPr>
        <w:tc>
          <w:tcPr>
            <w:tcW w:w="865" w:type="dxa"/>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10</w:t>
            </w:r>
          </w:p>
        </w:tc>
        <w:tc>
          <w:tcPr>
            <w:tcW w:w="865" w:type="dxa"/>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67</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w:t>
            </w:r>
          </w:p>
        </w:tc>
        <w:tc>
          <w:tcPr>
            <w:tcW w:w="963"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25.7</w:t>
            </w:r>
          </w:p>
        </w:tc>
        <w:tc>
          <w:tcPr>
            <w:tcW w:w="1701"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24.0</w:t>
            </w:r>
          </w:p>
        </w:tc>
        <w:tc>
          <w:tcPr>
            <w:tcW w:w="1080"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259</w:t>
            </w:r>
          </w:p>
        </w:tc>
        <w:tc>
          <w:tcPr>
            <w:tcW w:w="1726"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Mild</w:t>
            </w:r>
          </w:p>
        </w:tc>
        <w:tc>
          <w:tcPr>
            <w:tcW w:w="1085" w:type="dxa"/>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14.3</w:t>
            </w:r>
          </w:p>
        </w:tc>
      </w:tr>
      <w:tr w:rsidR="004F2E48" w:rsidRPr="005C571F" w:rsidTr="007C4E3A">
        <w:trPr>
          <w:trHeight w:val="330"/>
        </w:trPr>
        <w:tc>
          <w:tcPr>
            <w:tcW w:w="865" w:type="dxa"/>
            <w:tcBorders>
              <w:top w:val="nil"/>
              <w:left w:val="nil"/>
              <w:bottom w:val="single" w:sz="4" w:space="0" w:color="auto"/>
              <w:right w:val="nil"/>
            </w:tcBorders>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11</w:t>
            </w:r>
          </w:p>
        </w:tc>
        <w:tc>
          <w:tcPr>
            <w:tcW w:w="865" w:type="dxa"/>
            <w:tcBorders>
              <w:top w:val="nil"/>
              <w:left w:val="nil"/>
              <w:bottom w:val="single" w:sz="4" w:space="0" w:color="auto"/>
              <w:right w:val="nil"/>
            </w:tcBorders>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77</w:t>
            </w:r>
          </w:p>
        </w:tc>
        <w:tc>
          <w:tcPr>
            <w:tcW w:w="1080"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F</w:t>
            </w:r>
          </w:p>
        </w:tc>
        <w:tc>
          <w:tcPr>
            <w:tcW w:w="963"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26.6</w:t>
            </w:r>
          </w:p>
        </w:tc>
        <w:tc>
          <w:tcPr>
            <w:tcW w:w="1701"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0</w:t>
            </w:r>
          </w:p>
        </w:tc>
        <w:tc>
          <w:tcPr>
            <w:tcW w:w="1106"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44.0</w:t>
            </w:r>
          </w:p>
        </w:tc>
        <w:tc>
          <w:tcPr>
            <w:tcW w:w="1080"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247</w:t>
            </w:r>
          </w:p>
        </w:tc>
        <w:tc>
          <w:tcPr>
            <w:tcW w:w="1726"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Mild</w:t>
            </w:r>
          </w:p>
        </w:tc>
        <w:tc>
          <w:tcPr>
            <w:tcW w:w="1085" w:type="dxa"/>
            <w:tcBorders>
              <w:top w:val="nil"/>
              <w:left w:val="nil"/>
              <w:bottom w:val="single" w:sz="4" w:space="0" w:color="auto"/>
              <w:right w:val="nil"/>
            </w:tcBorders>
            <w:noWrap/>
            <w:vAlign w:val="center"/>
            <w:hideMark/>
          </w:tcPr>
          <w:p w:rsidR="004F2E48" w:rsidRPr="005C571F" w:rsidRDefault="004F2E48" w:rsidP="00E80340">
            <w:pPr>
              <w:widowControl/>
              <w:autoSpaceDE/>
              <w:autoSpaceDN w:val="0"/>
              <w:spacing w:line="360" w:lineRule="auto"/>
              <w:rPr>
                <w:rFonts w:ascii="Book Antiqua" w:hAnsi="Book Antiqua"/>
                <w:kern w:val="0"/>
                <w:sz w:val="24"/>
                <w:szCs w:val="24"/>
              </w:rPr>
            </w:pPr>
            <w:r w:rsidRPr="005C571F">
              <w:rPr>
                <w:rFonts w:ascii="Book Antiqua" w:hAnsi="Book Antiqua"/>
                <w:kern w:val="0"/>
                <w:sz w:val="24"/>
                <w:szCs w:val="24"/>
              </w:rPr>
              <w:t>25.7</w:t>
            </w:r>
          </w:p>
        </w:tc>
      </w:tr>
      <w:tr w:rsidR="004F2E48" w:rsidRPr="005C571F" w:rsidTr="007C4E3A">
        <w:trPr>
          <w:trHeight w:val="330"/>
        </w:trPr>
        <w:tc>
          <w:tcPr>
            <w:tcW w:w="10471" w:type="dxa"/>
            <w:gridSpan w:val="9"/>
            <w:tcBorders>
              <w:top w:val="single" w:sz="4" w:space="0" w:color="auto"/>
              <w:left w:val="nil"/>
              <w:bottom w:val="nil"/>
              <w:right w:val="nil"/>
            </w:tcBorders>
          </w:tcPr>
          <w:p w:rsidR="004F2E48" w:rsidRPr="005C571F" w:rsidRDefault="004F2E48" w:rsidP="00E80340">
            <w:pPr>
              <w:spacing w:line="360" w:lineRule="auto"/>
              <w:rPr>
                <w:rFonts w:ascii="Book Antiqua" w:eastAsia="HYSinMyeongJo-Medium" w:hAnsi="Book Antiqua"/>
                <w:kern w:val="0"/>
                <w:sz w:val="24"/>
                <w:szCs w:val="24"/>
              </w:rPr>
            </w:pPr>
            <w:r w:rsidRPr="005C571F">
              <w:rPr>
                <w:rFonts w:ascii="Book Antiqua" w:hAnsi="Book Antiqua"/>
                <w:kern w:val="0"/>
                <w:sz w:val="24"/>
                <w:szCs w:val="24"/>
              </w:rPr>
              <w:t>BMI</w:t>
            </w:r>
            <w:r>
              <w:rPr>
                <w:rFonts w:ascii="Book Antiqua" w:eastAsia="宋体" w:hAnsi="Book Antiqua" w:hint="eastAsia"/>
                <w:kern w:val="0"/>
                <w:sz w:val="24"/>
                <w:szCs w:val="24"/>
                <w:lang w:eastAsia="zh-CN"/>
              </w:rPr>
              <w:t>:</w:t>
            </w:r>
            <w:r w:rsidRPr="005C571F">
              <w:rPr>
                <w:rFonts w:ascii="Book Antiqua" w:hAnsi="Book Antiqua"/>
                <w:kern w:val="0"/>
                <w:sz w:val="24"/>
                <w:szCs w:val="24"/>
              </w:rPr>
              <w:t xml:space="preserve"> Body mass </w:t>
            </w:r>
            <w:r w:rsidRPr="005C571F">
              <w:rPr>
                <w:rFonts w:ascii="Book Antiqua" w:eastAsia="HYSinMyeongJo-Medium" w:hAnsi="Book Antiqua"/>
                <w:kern w:val="0"/>
                <w:sz w:val="24"/>
                <w:szCs w:val="24"/>
              </w:rPr>
              <w:t>index, kg/m</w:t>
            </w:r>
            <w:r w:rsidRPr="005C571F">
              <w:rPr>
                <w:rFonts w:ascii="Book Antiqua" w:eastAsia="HYSinMyeongJo-Medium" w:hAnsi="Book Antiqua"/>
                <w:kern w:val="0"/>
                <w:sz w:val="24"/>
                <w:szCs w:val="24"/>
                <w:vertAlign w:val="superscript"/>
              </w:rPr>
              <w:t>2</w:t>
            </w:r>
            <w:r w:rsidRPr="005C571F">
              <w:rPr>
                <w:rFonts w:ascii="Book Antiqua" w:eastAsia="HYSinMyeongJo-Medium" w:hAnsi="Book Antiqua"/>
                <w:sz w:val="24"/>
                <w:szCs w:val="24"/>
              </w:rPr>
              <w:t xml:space="preserve">; </w:t>
            </w:r>
            <w:r w:rsidRPr="005C571F">
              <w:rPr>
                <w:rFonts w:ascii="Book Antiqua" w:eastAsia="HYSinMyeongJo-Medium" w:hAnsi="Book Antiqua"/>
                <w:kern w:val="0"/>
                <w:sz w:val="24"/>
                <w:szCs w:val="24"/>
              </w:rPr>
              <w:t>ALT</w:t>
            </w:r>
            <w:r>
              <w:rPr>
                <w:rFonts w:ascii="Book Antiqua" w:eastAsia="宋体" w:hAnsi="Book Antiqua" w:hint="eastAsia"/>
                <w:kern w:val="0"/>
                <w:sz w:val="24"/>
                <w:szCs w:val="24"/>
                <w:lang w:eastAsia="zh-CN"/>
              </w:rPr>
              <w:t xml:space="preserve">: </w:t>
            </w:r>
            <w:r w:rsidRPr="005C571F">
              <w:rPr>
                <w:rFonts w:ascii="Book Antiqua" w:eastAsia="HYSinMyeongJo-Medium" w:hAnsi="Book Antiqua"/>
                <w:kern w:val="0"/>
                <w:sz w:val="24"/>
                <w:szCs w:val="24"/>
              </w:rPr>
              <w:t>Alanine aminotransferase, IU/L; CAP</w:t>
            </w:r>
            <w:r>
              <w:rPr>
                <w:rFonts w:ascii="Book Antiqua" w:eastAsia="宋体" w:hAnsi="Book Antiqua" w:hint="eastAsia"/>
                <w:kern w:val="0"/>
                <w:sz w:val="24"/>
                <w:szCs w:val="24"/>
                <w:lang w:eastAsia="zh-CN"/>
              </w:rPr>
              <w:t>:</w:t>
            </w:r>
            <w:r w:rsidRPr="005C571F">
              <w:rPr>
                <w:rFonts w:ascii="Book Antiqua" w:eastAsia="HYSinMyeongJo-Medium" w:hAnsi="Book Antiqua"/>
                <w:kern w:val="0"/>
                <w:sz w:val="24"/>
                <w:szCs w:val="24"/>
              </w:rPr>
              <w:t xml:space="preserve"> Controlled attenuation parameter, dB/m; US</w:t>
            </w:r>
            <w:r>
              <w:rPr>
                <w:rFonts w:ascii="Book Antiqua" w:eastAsia="宋体" w:hAnsi="Book Antiqua" w:hint="eastAsia"/>
                <w:kern w:val="0"/>
                <w:sz w:val="24"/>
                <w:szCs w:val="24"/>
                <w:lang w:eastAsia="zh-CN"/>
              </w:rPr>
              <w:t>:</w:t>
            </w:r>
            <w:r w:rsidRPr="005C571F">
              <w:rPr>
                <w:rFonts w:ascii="Book Antiqua" w:eastAsia="HYSinMyeongJo-Medium" w:hAnsi="Book Antiqua"/>
                <w:kern w:val="0"/>
                <w:sz w:val="24"/>
                <w:szCs w:val="24"/>
              </w:rPr>
              <w:t xml:space="preserve"> Ultrasound; LS</w:t>
            </w:r>
            <w:r>
              <w:rPr>
                <w:rFonts w:ascii="Book Antiqua" w:eastAsia="宋体" w:hAnsi="Book Antiqua" w:hint="eastAsia"/>
                <w:kern w:val="0"/>
                <w:sz w:val="24"/>
                <w:szCs w:val="24"/>
                <w:lang w:eastAsia="zh-CN"/>
              </w:rPr>
              <w:t>:</w:t>
            </w:r>
            <w:r w:rsidRPr="005C571F">
              <w:rPr>
                <w:rFonts w:ascii="Book Antiqua" w:eastAsia="HYSinMyeongJo-Medium" w:hAnsi="Book Antiqua"/>
                <w:kern w:val="0"/>
                <w:sz w:val="24"/>
                <w:szCs w:val="24"/>
              </w:rPr>
              <w:t xml:space="preserve"> Liver stiffness. </w:t>
            </w:r>
          </w:p>
          <w:p w:rsidR="004F2E48" w:rsidRPr="005C571F" w:rsidRDefault="004F2E48" w:rsidP="00E80340">
            <w:pPr>
              <w:spacing w:line="360" w:lineRule="auto"/>
              <w:rPr>
                <w:rFonts w:ascii="Book Antiqua" w:hAnsi="Book Antiqua"/>
                <w:kern w:val="0"/>
                <w:sz w:val="24"/>
                <w:szCs w:val="24"/>
              </w:rPr>
            </w:pPr>
          </w:p>
        </w:tc>
      </w:tr>
    </w:tbl>
    <w:p w:rsidR="004F2E48" w:rsidRPr="005C571F" w:rsidRDefault="004F2E48" w:rsidP="00E80340">
      <w:pPr>
        <w:spacing w:line="360" w:lineRule="auto"/>
        <w:rPr>
          <w:rFonts w:ascii="Book Antiqua" w:hAnsi="Book Antiqua"/>
          <w:sz w:val="24"/>
          <w:szCs w:val="24"/>
          <w:lang w:eastAsia="ko-KR"/>
        </w:rPr>
      </w:pPr>
    </w:p>
    <w:p w:rsidR="004F2E48" w:rsidRDefault="004F2E48" w:rsidP="00E80340">
      <w:r>
        <w:br w:type="page"/>
      </w:r>
    </w:p>
    <w:tbl>
      <w:tblPr>
        <w:tblW w:w="11356" w:type="dxa"/>
        <w:tblInd w:w="-1159" w:type="dxa"/>
        <w:tblLayout w:type="fixed"/>
        <w:tblCellMar>
          <w:left w:w="99" w:type="dxa"/>
          <w:right w:w="99" w:type="dxa"/>
        </w:tblCellMar>
        <w:tblLook w:val="04A0" w:firstRow="1" w:lastRow="0" w:firstColumn="1" w:lastColumn="0" w:noHBand="0" w:noVBand="1"/>
      </w:tblPr>
      <w:tblGrid>
        <w:gridCol w:w="3843"/>
        <w:gridCol w:w="3402"/>
        <w:gridCol w:w="3119"/>
        <w:gridCol w:w="992"/>
      </w:tblGrid>
      <w:tr w:rsidR="0005545B" w:rsidRPr="005C571F" w:rsidTr="006C1FB4">
        <w:trPr>
          <w:trHeight w:val="300"/>
        </w:trPr>
        <w:tc>
          <w:tcPr>
            <w:tcW w:w="11356" w:type="dxa"/>
            <w:gridSpan w:val="4"/>
            <w:tcBorders>
              <w:top w:val="nil"/>
              <w:left w:val="nil"/>
              <w:bottom w:val="single" w:sz="4" w:space="0" w:color="auto"/>
              <w:right w:val="nil"/>
            </w:tcBorders>
            <w:shd w:val="clear" w:color="auto" w:fill="auto"/>
            <w:noWrap/>
            <w:vAlign w:val="center"/>
            <w:hideMark/>
          </w:tcPr>
          <w:p w:rsidR="0005545B" w:rsidRPr="004F2E48" w:rsidRDefault="0005545B" w:rsidP="003B5CE7">
            <w:pPr>
              <w:widowControl/>
              <w:autoSpaceDE/>
              <w:adjustRightInd w:val="0"/>
              <w:spacing w:line="360" w:lineRule="auto"/>
              <w:rPr>
                <w:rFonts w:ascii="Book Antiqua" w:eastAsia="宋体" w:hAnsi="Book Antiqua"/>
                <w:color w:val="000000"/>
                <w:kern w:val="0"/>
                <w:sz w:val="24"/>
                <w:szCs w:val="24"/>
                <w:lang w:eastAsia="zh-CN"/>
              </w:rPr>
            </w:pPr>
            <w:r w:rsidRPr="005C571F">
              <w:rPr>
                <w:rFonts w:ascii="Book Antiqua" w:hAnsi="Book Antiqua"/>
                <w:b/>
                <w:bCs/>
                <w:color w:val="000000"/>
                <w:kern w:val="0"/>
                <w:sz w:val="24"/>
                <w:szCs w:val="24"/>
              </w:rPr>
              <w:lastRenderedPageBreak/>
              <w:t xml:space="preserve">Table </w:t>
            </w:r>
            <w:r w:rsidR="004F2E48">
              <w:rPr>
                <w:rFonts w:ascii="Book Antiqua" w:eastAsia="宋体" w:hAnsi="Book Antiqua" w:hint="eastAsia"/>
                <w:b/>
                <w:bCs/>
                <w:color w:val="000000"/>
                <w:kern w:val="0"/>
                <w:sz w:val="24"/>
                <w:szCs w:val="24"/>
                <w:lang w:eastAsia="zh-CN"/>
              </w:rPr>
              <w:t>3</w:t>
            </w:r>
            <w:r w:rsidR="004F2E48">
              <w:rPr>
                <w:rFonts w:ascii="Book Antiqua" w:eastAsia="宋体" w:hAnsi="Book Antiqua" w:hint="eastAsia"/>
                <w:color w:val="000000"/>
                <w:kern w:val="0"/>
                <w:sz w:val="24"/>
                <w:szCs w:val="24"/>
                <w:lang w:eastAsia="zh-CN"/>
              </w:rPr>
              <w:t xml:space="preserve"> </w:t>
            </w:r>
            <w:r w:rsidRPr="005C571F">
              <w:rPr>
                <w:rFonts w:ascii="Book Antiqua" w:hAnsi="Book Antiqua"/>
                <w:b/>
                <w:color w:val="000000"/>
                <w:kern w:val="0"/>
                <w:sz w:val="24"/>
                <w:szCs w:val="24"/>
              </w:rPr>
              <w:t>Comparison between patients with and without significant liver fibrosis (</w:t>
            </w:r>
            <w:r w:rsidRPr="005C571F">
              <w:rPr>
                <w:rFonts w:ascii="Book Antiqua" w:hAnsi="Book Antiqua"/>
                <w:b/>
                <w:kern w:val="0"/>
                <w:sz w:val="24"/>
                <w:szCs w:val="24"/>
              </w:rPr>
              <w:t>&gt; 7 kPa)</w:t>
            </w:r>
          </w:p>
        </w:tc>
      </w:tr>
      <w:tr w:rsidR="0005545B" w:rsidRPr="005C571F" w:rsidTr="006C1FB4">
        <w:trPr>
          <w:trHeight w:val="630"/>
        </w:trPr>
        <w:tc>
          <w:tcPr>
            <w:tcW w:w="3843"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adjustRightInd w:val="0"/>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Variables</w:t>
            </w:r>
          </w:p>
        </w:tc>
        <w:tc>
          <w:tcPr>
            <w:tcW w:w="3402" w:type="dxa"/>
            <w:tcBorders>
              <w:top w:val="nil"/>
              <w:left w:val="nil"/>
              <w:bottom w:val="single" w:sz="4" w:space="0" w:color="auto"/>
              <w:right w:val="nil"/>
            </w:tcBorders>
            <w:shd w:val="clear" w:color="auto" w:fill="auto"/>
            <w:vAlign w:val="center"/>
            <w:hideMark/>
          </w:tcPr>
          <w:p w:rsidR="0005545B" w:rsidRPr="004F2E48" w:rsidRDefault="0005545B" w:rsidP="00E80340">
            <w:pPr>
              <w:widowControl/>
              <w:autoSpaceDE/>
              <w:adjustRightInd w:val="0"/>
              <w:spacing w:line="360" w:lineRule="auto"/>
              <w:rPr>
                <w:rFonts w:ascii="Book Antiqua" w:hAnsi="Book Antiqua"/>
                <w:b/>
                <w:kern w:val="0"/>
                <w:sz w:val="24"/>
                <w:szCs w:val="24"/>
              </w:rPr>
            </w:pPr>
            <w:r w:rsidRPr="004F2E48">
              <w:rPr>
                <w:rFonts w:ascii="Book Antiqua" w:hAnsi="Book Antiqua"/>
                <w:b/>
                <w:kern w:val="0"/>
                <w:sz w:val="24"/>
                <w:szCs w:val="24"/>
              </w:rPr>
              <w:t>Patients without significant fibrosis</w:t>
            </w:r>
            <w:r w:rsidRPr="004F2E48">
              <w:rPr>
                <w:rFonts w:ascii="Book Antiqua" w:hAnsi="Book Antiqua"/>
                <w:b/>
                <w:kern w:val="0"/>
                <w:sz w:val="24"/>
                <w:szCs w:val="24"/>
              </w:rPr>
              <w:br/>
              <w:t>[</w:t>
            </w:r>
            <w:r w:rsidRPr="004F2E48">
              <w:rPr>
                <w:rFonts w:ascii="Book Antiqua" w:hAnsi="Book Antiqua"/>
                <w:b/>
                <w:i/>
                <w:kern w:val="0"/>
                <w:sz w:val="24"/>
                <w:szCs w:val="24"/>
              </w:rPr>
              <w:t>n</w:t>
            </w:r>
            <w:r w:rsidR="004F2E48">
              <w:rPr>
                <w:rFonts w:ascii="Book Antiqua" w:eastAsia="宋体" w:hAnsi="Book Antiqua" w:hint="eastAsia"/>
                <w:b/>
                <w:kern w:val="0"/>
                <w:sz w:val="24"/>
                <w:szCs w:val="24"/>
                <w:lang w:eastAsia="zh-CN"/>
              </w:rPr>
              <w:t xml:space="preserve"> </w:t>
            </w:r>
            <w:r w:rsidRPr="004F2E48">
              <w:rPr>
                <w:rFonts w:ascii="Book Antiqua" w:hAnsi="Book Antiqua"/>
                <w:b/>
                <w:kern w:val="0"/>
                <w:sz w:val="24"/>
                <w:szCs w:val="24"/>
              </w:rPr>
              <w:t>=</w:t>
            </w:r>
            <w:r w:rsidR="004F2E48">
              <w:rPr>
                <w:rFonts w:ascii="Book Antiqua" w:eastAsia="宋体" w:hAnsi="Book Antiqua" w:hint="eastAsia"/>
                <w:b/>
                <w:kern w:val="0"/>
                <w:sz w:val="24"/>
                <w:szCs w:val="24"/>
                <w:lang w:eastAsia="zh-CN"/>
              </w:rPr>
              <w:t xml:space="preserve"> </w:t>
            </w:r>
            <w:r w:rsidRPr="004F2E48">
              <w:rPr>
                <w:rFonts w:ascii="Book Antiqua" w:hAnsi="Book Antiqua"/>
                <w:b/>
                <w:kern w:val="0"/>
                <w:sz w:val="24"/>
                <w:szCs w:val="24"/>
              </w:rPr>
              <w:t>14</w:t>
            </w:r>
            <w:r w:rsidRPr="004F2E48">
              <w:rPr>
                <w:rFonts w:ascii="Book Antiqua" w:hAnsi="Book Antiqua"/>
                <w:b/>
                <w:kern w:val="0"/>
                <w:sz w:val="24"/>
                <w:szCs w:val="24"/>
                <w:lang w:eastAsia="ko-KR"/>
              </w:rPr>
              <w:t>8</w:t>
            </w:r>
            <w:r w:rsidRPr="004F2E48">
              <w:rPr>
                <w:rFonts w:ascii="Book Antiqua" w:hAnsi="Book Antiqua"/>
                <w:b/>
                <w:kern w:val="0"/>
                <w:sz w:val="24"/>
                <w:szCs w:val="24"/>
              </w:rPr>
              <w:t xml:space="preserve"> (</w:t>
            </w:r>
            <w:r w:rsidRPr="004F2E48">
              <w:rPr>
                <w:rFonts w:ascii="Book Antiqua" w:hAnsi="Book Antiqua"/>
                <w:b/>
                <w:kern w:val="0"/>
                <w:sz w:val="24"/>
                <w:szCs w:val="24"/>
                <w:lang w:eastAsia="ko-KR"/>
              </w:rPr>
              <w:t>93.1</w:t>
            </w:r>
            <w:r w:rsidRPr="004F2E48">
              <w:rPr>
                <w:rFonts w:ascii="Book Antiqua" w:hAnsi="Book Antiqua"/>
                <w:b/>
                <w:kern w:val="0"/>
                <w:sz w:val="24"/>
                <w:szCs w:val="24"/>
              </w:rPr>
              <w:t>%), LS value ≤ 7 kPa]</w:t>
            </w:r>
          </w:p>
        </w:tc>
        <w:tc>
          <w:tcPr>
            <w:tcW w:w="3119" w:type="dxa"/>
            <w:tcBorders>
              <w:top w:val="nil"/>
              <w:left w:val="nil"/>
              <w:bottom w:val="single" w:sz="4" w:space="0" w:color="auto"/>
              <w:right w:val="nil"/>
            </w:tcBorders>
            <w:shd w:val="clear" w:color="auto" w:fill="auto"/>
            <w:vAlign w:val="center"/>
            <w:hideMark/>
          </w:tcPr>
          <w:p w:rsidR="0005545B" w:rsidRPr="004F2E48" w:rsidRDefault="0005545B" w:rsidP="00E80340">
            <w:pPr>
              <w:widowControl/>
              <w:autoSpaceDE/>
              <w:adjustRightInd w:val="0"/>
              <w:spacing w:line="360" w:lineRule="auto"/>
              <w:rPr>
                <w:rFonts w:ascii="Book Antiqua" w:hAnsi="Book Antiqua"/>
                <w:b/>
                <w:kern w:val="0"/>
                <w:sz w:val="24"/>
                <w:szCs w:val="24"/>
              </w:rPr>
            </w:pPr>
            <w:r w:rsidRPr="004F2E48">
              <w:rPr>
                <w:rFonts w:ascii="Book Antiqua" w:hAnsi="Book Antiqua"/>
                <w:b/>
                <w:kern w:val="0"/>
                <w:sz w:val="24"/>
                <w:szCs w:val="24"/>
              </w:rPr>
              <w:t>Patients with significant fibrosis</w:t>
            </w:r>
            <w:r w:rsidRPr="004F2E48">
              <w:rPr>
                <w:rFonts w:ascii="Book Antiqua" w:hAnsi="Book Antiqua"/>
                <w:b/>
                <w:kern w:val="0"/>
                <w:sz w:val="24"/>
                <w:szCs w:val="24"/>
              </w:rPr>
              <w:br/>
              <w:t>[</w:t>
            </w:r>
            <w:r w:rsidR="004F2E48" w:rsidRPr="004F2E48">
              <w:rPr>
                <w:rFonts w:ascii="Book Antiqua" w:hAnsi="Book Antiqua"/>
                <w:b/>
                <w:i/>
                <w:kern w:val="0"/>
                <w:sz w:val="24"/>
                <w:szCs w:val="24"/>
              </w:rPr>
              <w:t>n</w:t>
            </w:r>
            <w:r w:rsidR="004F2E48" w:rsidRPr="004F2E48">
              <w:rPr>
                <w:rFonts w:ascii="Book Antiqua" w:hAnsi="Book Antiqua"/>
                <w:b/>
                <w:kern w:val="0"/>
                <w:sz w:val="24"/>
                <w:szCs w:val="24"/>
              </w:rPr>
              <w:t xml:space="preserve"> </w:t>
            </w:r>
            <w:r w:rsidRPr="004F2E48">
              <w:rPr>
                <w:rFonts w:ascii="Book Antiqua" w:hAnsi="Book Antiqua"/>
                <w:b/>
                <w:kern w:val="0"/>
                <w:sz w:val="24"/>
                <w:szCs w:val="24"/>
              </w:rPr>
              <w:t>=</w:t>
            </w:r>
            <w:r w:rsidR="004F2E48">
              <w:rPr>
                <w:rFonts w:ascii="Book Antiqua" w:eastAsia="宋体" w:hAnsi="Book Antiqua" w:hint="eastAsia"/>
                <w:b/>
                <w:kern w:val="0"/>
                <w:sz w:val="24"/>
                <w:szCs w:val="24"/>
                <w:lang w:eastAsia="zh-CN"/>
              </w:rPr>
              <w:t xml:space="preserve"> </w:t>
            </w:r>
            <w:r w:rsidRPr="004F2E48">
              <w:rPr>
                <w:rFonts w:ascii="Book Antiqua" w:hAnsi="Book Antiqua"/>
                <w:b/>
                <w:kern w:val="0"/>
                <w:sz w:val="24"/>
                <w:szCs w:val="24"/>
              </w:rPr>
              <w:t>11 (</w:t>
            </w:r>
            <w:r w:rsidRPr="004F2E48">
              <w:rPr>
                <w:rFonts w:ascii="Book Antiqua" w:hAnsi="Book Antiqua"/>
                <w:b/>
                <w:kern w:val="0"/>
                <w:sz w:val="24"/>
                <w:szCs w:val="24"/>
                <w:lang w:eastAsia="ko-KR"/>
              </w:rPr>
              <w:t>6.9</w:t>
            </w:r>
            <w:r w:rsidRPr="004F2E48">
              <w:rPr>
                <w:rFonts w:ascii="Book Antiqua" w:hAnsi="Book Antiqua"/>
                <w:b/>
                <w:kern w:val="0"/>
                <w:sz w:val="24"/>
                <w:szCs w:val="24"/>
              </w:rPr>
              <w:t>%), LS value &gt; 7 kPa]</w:t>
            </w:r>
          </w:p>
        </w:tc>
        <w:tc>
          <w:tcPr>
            <w:tcW w:w="992"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adjustRightInd w:val="0"/>
              <w:spacing w:line="360" w:lineRule="auto"/>
              <w:rPr>
                <w:rFonts w:ascii="Book Antiqua" w:hAnsi="Book Antiqua"/>
                <w:b/>
                <w:color w:val="000000"/>
                <w:kern w:val="0"/>
                <w:sz w:val="24"/>
                <w:szCs w:val="24"/>
              </w:rPr>
            </w:pPr>
            <w:r w:rsidRPr="004F2E48">
              <w:rPr>
                <w:rFonts w:ascii="Book Antiqua" w:hAnsi="Book Antiqua"/>
                <w:b/>
                <w:i/>
                <w:iCs/>
                <w:color w:val="000000"/>
                <w:kern w:val="0"/>
                <w:sz w:val="24"/>
                <w:szCs w:val="24"/>
              </w:rPr>
              <w:t>P</w:t>
            </w:r>
            <w:r w:rsidRPr="004F2E48">
              <w:rPr>
                <w:rFonts w:ascii="Book Antiqua" w:hAnsi="Book Antiqua"/>
                <w:b/>
                <w:color w:val="000000"/>
                <w:kern w:val="0"/>
                <w:sz w:val="24"/>
                <w:szCs w:val="24"/>
              </w:rPr>
              <w:t xml:space="preserve"> value</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4F2E48" w:rsidRDefault="0005545B" w:rsidP="00E80340">
            <w:pPr>
              <w:widowControl/>
              <w:autoSpaceDE/>
              <w:adjustRightInd w:val="0"/>
              <w:spacing w:line="360" w:lineRule="auto"/>
              <w:rPr>
                <w:rFonts w:ascii="Book Antiqua" w:eastAsia="宋体" w:hAnsi="Book Antiqua"/>
                <w:kern w:val="0"/>
                <w:sz w:val="24"/>
                <w:szCs w:val="24"/>
                <w:lang w:eastAsia="zh-CN"/>
              </w:rPr>
            </w:pPr>
            <w:r w:rsidRPr="005C571F">
              <w:rPr>
                <w:rFonts w:ascii="Book Antiqua" w:hAnsi="Book Antiqua"/>
                <w:kern w:val="0"/>
                <w:sz w:val="24"/>
                <w:szCs w:val="24"/>
              </w:rPr>
              <w:t>Age, y</w:t>
            </w:r>
            <w:r w:rsidR="004F2E48">
              <w:rPr>
                <w:rFonts w:ascii="Book Antiqua" w:hAnsi="Book Antiqua"/>
                <w:kern w:val="0"/>
                <w:sz w:val="24"/>
                <w:szCs w:val="24"/>
              </w:rPr>
              <w:t>r</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55.5 ± 10.4</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63.2 ± 11.5</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lang w:eastAsia="ko-KR"/>
              </w:rPr>
              <w:t>NS</w:t>
            </w:r>
            <w:r w:rsidRPr="005C571F">
              <w:rPr>
                <w:rFonts w:ascii="Book Antiqua" w:hAnsi="Book Antiqua"/>
                <w:color w:val="000000"/>
                <w:kern w:val="0"/>
                <w:sz w:val="24"/>
                <w:szCs w:val="24"/>
              </w:rPr>
              <w:t xml:space="preserve"> </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Male gender</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80 (54.1)</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7 (63.6)</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6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Body mass index, kg/m</w:t>
            </w:r>
            <w:r w:rsidRPr="005C571F">
              <w:rPr>
                <w:rFonts w:ascii="Book Antiqua" w:hAnsi="Book Antiqua"/>
                <w:kern w:val="0"/>
                <w:sz w:val="24"/>
                <w:szCs w:val="24"/>
                <w:vertAlign w:val="superscript"/>
              </w:rPr>
              <w:t>2</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24.1 ± 3.0</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27.5 ± 3.0</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0.001 </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Diabetes mellitus</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17 (11.5)</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2 (18.2)</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Hypertension</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38 (25.7)</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2 (18.2)</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Daily alcohol intake, mg</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16.2 ± 31.7</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11.0 ± 16.4</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Alanine aminotransferase, IU/L</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22.2 ± 11.4</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32.3 ± 17.1</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0.024 </w:t>
            </w:r>
          </w:p>
        </w:tc>
      </w:tr>
      <w:tr w:rsidR="0005545B" w:rsidRPr="005C571F" w:rsidTr="006C1FB4">
        <w:trPr>
          <w:trHeight w:val="300"/>
        </w:trPr>
        <w:tc>
          <w:tcPr>
            <w:tcW w:w="3843" w:type="dxa"/>
            <w:tcBorders>
              <w:top w:val="nil"/>
              <w:left w:val="nil"/>
              <w:bottom w:val="nil"/>
              <w:right w:val="nil"/>
            </w:tcBorders>
            <w:shd w:val="clear" w:color="auto" w:fill="auto"/>
            <w:noWrap/>
            <w:vAlign w:val="center"/>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lang w:eastAsia="ko-KR"/>
              </w:rPr>
              <w:t>Platelet count, 10</w:t>
            </w:r>
            <w:r w:rsidRPr="005C571F">
              <w:rPr>
                <w:rFonts w:ascii="Book Antiqua" w:hAnsi="Book Antiqua"/>
                <w:kern w:val="0"/>
                <w:sz w:val="24"/>
                <w:szCs w:val="24"/>
                <w:vertAlign w:val="superscript"/>
                <w:lang w:eastAsia="ko-KR"/>
              </w:rPr>
              <w:t>9</w:t>
            </w:r>
            <w:r w:rsidRPr="005C571F">
              <w:rPr>
                <w:rFonts w:ascii="Book Antiqua" w:hAnsi="Book Antiqua"/>
                <w:kern w:val="0"/>
                <w:sz w:val="24"/>
                <w:szCs w:val="24"/>
                <w:lang w:eastAsia="ko-KR"/>
              </w:rPr>
              <w:t>/L</w:t>
            </w:r>
          </w:p>
        </w:tc>
        <w:tc>
          <w:tcPr>
            <w:tcW w:w="3402" w:type="dxa"/>
            <w:tcBorders>
              <w:top w:val="nil"/>
              <w:left w:val="nil"/>
              <w:bottom w:val="nil"/>
              <w:right w:val="nil"/>
            </w:tcBorders>
            <w:shd w:val="clear" w:color="auto" w:fill="auto"/>
            <w:noWrap/>
          </w:tcPr>
          <w:p w:rsidR="0005545B" w:rsidRPr="005C571F" w:rsidRDefault="0005545B"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 xml:space="preserve">235.6 </w:t>
            </w:r>
            <w:r w:rsidRPr="005C571F">
              <w:rPr>
                <w:rFonts w:ascii="Book Antiqua" w:hAnsi="Book Antiqua"/>
                <w:kern w:val="0"/>
                <w:sz w:val="24"/>
                <w:szCs w:val="24"/>
              </w:rPr>
              <w:t>±</w:t>
            </w:r>
            <w:r w:rsidRPr="005C571F">
              <w:rPr>
                <w:rFonts w:ascii="Book Antiqua" w:hAnsi="Book Antiqua"/>
                <w:kern w:val="0"/>
                <w:sz w:val="24"/>
                <w:szCs w:val="24"/>
                <w:lang w:eastAsia="ko-KR"/>
              </w:rPr>
              <w:t xml:space="preserve"> 55.5</w:t>
            </w:r>
          </w:p>
        </w:tc>
        <w:tc>
          <w:tcPr>
            <w:tcW w:w="3119" w:type="dxa"/>
            <w:tcBorders>
              <w:top w:val="nil"/>
              <w:left w:val="nil"/>
              <w:bottom w:val="nil"/>
              <w:right w:val="nil"/>
            </w:tcBorders>
            <w:shd w:val="clear" w:color="auto" w:fill="auto"/>
            <w:noWrap/>
          </w:tcPr>
          <w:p w:rsidR="0005545B" w:rsidRPr="005C571F" w:rsidRDefault="0005545B"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 xml:space="preserve">234.2 </w:t>
            </w:r>
            <w:r w:rsidRPr="005C571F">
              <w:rPr>
                <w:rFonts w:ascii="Book Antiqua" w:hAnsi="Book Antiqua"/>
                <w:kern w:val="0"/>
                <w:sz w:val="24"/>
                <w:szCs w:val="24"/>
              </w:rPr>
              <w:t>±</w:t>
            </w:r>
            <w:r w:rsidRPr="005C571F">
              <w:rPr>
                <w:rFonts w:ascii="Book Antiqua" w:hAnsi="Book Antiqua"/>
                <w:kern w:val="0"/>
                <w:sz w:val="24"/>
                <w:szCs w:val="24"/>
                <w:lang w:eastAsia="ko-KR"/>
              </w:rPr>
              <w:t xml:space="preserve"> 92.0</w:t>
            </w:r>
          </w:p>
        </w:tc>
        <w:tc>
          <w:tcPr>
            <w:tcW w:w="992" w:type="dxa"/>
            <w:tcBorders>
              <w:top w:val="nil"/>
              <w:left w:val="nil"/>
              <w:bottom w:val="nil"/>
              <w:right w:val="nil"/>
            </w:tcBorders>
            <w:shd w:val="clear" w:color="auto" w:fill="auto"/>
            <w:noWrap/>
            <w:vAlign w:val="center"/>
          </w:tcPr>
          <w:p w:rsidR="0005545B" w:rsidRPr="005C571F" w:rsidRDefault="0005545B" w:rsidP="00E80340">
            <w:pPr>
              <w:widowControl/>
              <w:autoSpaceDE/>
              <w:adjustRightInd w:val="0"/>
              <w:spacing w:line="360" w:lineRule="auto"/>
              <w:rPr>
                <w:rFonts w:ascii="Book Antiqua" w:hAnsi="Book Antiqua"/>
                <w:color w:val="000000"/>
                <w:kern w:val="0"/>
                <w:sz w:val="24"/>
                <w:szCs w:val="24"/>
                <w:lang w:eastAsia="ko-KR"/>
              </w:rPr>
            </w:pPr>
            <w:r w:rsidRPr="005C571F">
              <w:rPr>
                <w:rFonts w:ascii="Book Antiqua" w:hAnsi="Book Antiqua"/>
                <w:color w:val="000000"/>
                <w:kern w:val="0"/>
                <w:sz w:val="24"/>
                <w:szCs w:val="24"/>
                <w:lang w:eastAsia="ko-KR"/>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Fasting plasma glucose, mg/dL</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99.7 ± 24.3</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106.1 ± 24.9</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HOMA-IR</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1.7 ± 1.2</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2.9 ± 2.0</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0.034 </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rPr>
              <w:t>HbA1c, %</w:t>
            </w:r>
          </w:p>
        </w:tc>
        <w:tc>
          <w:tcPr>
            <w:tcW w:w="3402"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6.0 ± 0.7</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6.2 ± 0.6</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3348B6" w:rsidRPr="005C571F" w:rsidTr="006C1FB4">
        <w:trPr>
          <w:trHeight w:val="300"/>
        </w:trPr>
        <w:tc>
          <w:tcPr>
            <w:tcW w:w="3843" w:type="dxa"/>
            <w:tcBorders>
              <w:top w:val="nil"/>
              <w:left w:val="nil"/>
              <w:bottom w:val="nil"/>
              <w:right w:val="nil"/>
            </w:tcBorders>
            <w:shd w:val="clear" w:color="auto" w:fill="auto"/>
            <w:noWrap/>
            <w:vAlign w:val="center"/>
            <w:hideMark/>
          </w:tcPr>
          <w:p w:rsidR="003348B6" w:rsidRPr="005C571F" w:rsidRDefault="003348B6"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 xml:space="preserve">Presence of fatty liver on </w:t>
            </w:r>
            <w:r w:rsidR="004F2E48" w:rsidRPr="005C571F">
              <w:rPr>
                <w:rFonts w:ascii="Book Antiqua" w:hAnsi="Book Antiqua"/>
                <w:kern w:val="0"/>
                <w:sz w:val="24"/>
                <w:szCs w:val="24"/>
                <w:lang w:eastAsia="ko-KR"/>
              </w:rPr>
              <w:t>Sonography</w:t>
            </w:r>
            <w:r w:rsidRPr="005C571F">
              <w:rPr>
                <w:rFonts w:ascii="Book Antiqua" w:hAnsi="Book Antiqua"/>
                <w:kern w:val="0"/>
                <w:sz w:val="24"/>
                <w:szCs w:val="24"/>
                <w:lang w:eastAsia="ko-KR"/>
              </w:rPr>
              <w:t xml:space="preserve">, </w:t>
            </w:r>
            <w:r w:rsidRPr="004F2E48">
              <w:rPr>
                <w:rFonts w:ascii="Book Antiqua" w:hAnsi="Book Antiqua"/>
                <w:i/>
                <w:kern w:val="0"/>
                <w:sz w:val="24"/>
                <w:szCs w:val="24"/>
                <w:lang w:eastAsia="ko-KR"/>
              </w:rPr>
              <w:t>n</w:t>
            </w:r>
          </w:p>
        </w:tc>
        <w:tc>
          <w:tcPr>
            <w:tcW w:w="3402" w:type="dxa"/>
            <w:tcBorders>
              <w:top w:val="nil"/>
              <w:left w:val="nil"/>
              <w:bottom w:val="nil"/>
              <w:right w:val="nil"/>
            </w:tcBorders>
            <w:shd w:val="clear" w:color="auto" w:fill="auto"/>
            <w:noWrap/>
            <w:hideMark/>
          </w:tcPr>
          <w:p w:rsidR="003348B6" w:rsidRPr="005C571F" w:rsidRDefault="003348B6"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53 (35.8%)</w:t>
            </w:r>
          </w:p>
        </w:tc>
        <w:tc>
          <w:tcPr>
            <w:tcW w:w="3119" w:type="dxa"/>
            <w:tcBorders>
              <w:top w:val="nil"/>
              <w:left w:val="nil"/>
              <w:bottom w:val="nil"/>
              <w:right w:val="nil"/>
            </w:tcBorders>
            <w:shd w:val="clear" w:color="auto" w:fill="auto"/>
            <w:noWrap/>
            <w:hideMark/>
          </w:tcPr>
          <w:p w:rsidR="003348B6" w:rsidRPr="005C571F" w:rsidRDefault="003348B6"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9 (81.8%)</w:t>
            </w:r>
          </w:p>
        </w:tc>
        <w:tc>
          <w:tcPr>
            <w:tcW w:w="992" w:type="dxa"/>
            <w:tcBorders>
              <w:top w:val="nil"/>
              <w:left w:val="nil"/>
              <w:bottom w:val="nil"/>
              <w:right w:val="nil"/>
            </w:tcBorders>
            <w:shd w:val="clear" w:color="auto" w:fill="auto"/>
            <w:noWrap/>
            <w:vAlign w:val="center"/>
            <w:hideMark/>
          </w:tcPr>
          <w:p w:rsidR="003348B6" w:rsidRPr="005C571F" w:rsidRDefault="003348B6" w:rsidP="00E80340">
            <w:pPr>
              <w:widowControl/>
              <w:autoSpaceDE/>
              <w:adjustRightInd w:val="0"/>
              <w:spacing w:line="360" w:lineRule="auto"/>
              <w:rPr>
                <w:rFonts w:ascii="Book Antiqua" w:hAnsi="Book Antiqua"/>
                <w:kern w:val="0"/>
                <w:sz w:val="24"/>
                <w:szCs w:val="24"/>
                <w:lang w:eastAsia="ko-KR"/>
              </w:rPr>
            </w:pPr>
            <w:r w:rsidRPr="005C571F">
              <w:rPr>
                <w:rFonts w:ascii="Book Antiqua" w:hAnsi="Book Antiqua"/>
                <w:kern w:val="0"/>
                <w:sz w:val="24"/>
                <w:szCs w:val="24"/>
                <w:lang w:eastAsia="ko-KR"/>
              </w:rPr>
              <w:t>0.004</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ind w:firstLineChars="100" w:firstLine="240"/>
              <w:rPr>
                <w:rFonts w:ascii="Book Antiqua" w:hAnsi="Book Antiqua"/>
                <w:kern w:val="0"/>
                <w:sz w:val="24"/>
                <w:szCs w:val="24"/>
              </w:rPr>
            </w:pPr>
            <w:r w:rsidRPr="005C571F">
              <w:rPr>
                <w:rFonts w:ascii="Book Antiqua" w:hAnsi="Book Antiqua"/>
                <w:kern w:val="0"/>
                <w:sz w:val="24"/>
                <w:szCs w:val="24"/>
              </w:rPr>
              <w:t>Intimal media thickness, mm</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0.7 ± 0.2</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1.4 ± 2.1</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0.011 </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ind w:firstLineChars="100" w:firstLine="240"/>
              <w:rPr>
                <w:rFonts w:ascii="Book Antiqua" w:hAnsi="Book Antiqua"/>
                <w:kern w:val="0"/>
                <w:sz w:val="24"/>
                <w:szCs w:val="24"/>
              </w:rPr>
            </w:pPr>
            <w:r w:rsidRPr="005C571F">
              <w:rPr>
                <w:rFonts w:ascii="Book Antiqua" w:hAnsi="Book Antiqua"/>
                <w:kern w:val="0"/>
                <w:sz w:val="24"/>
                <w:szCs w:val="24"/>
              </w:rPr>
              <w:t>Presence of carotid plaque</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31 (20.9)</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3 (27.3)</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NS</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4F2E48" w:rsidRDefault="0005545B" w:rsidP="00E80340">
            <w:pPr>
              <w:widowControl/>
              <w:autoSpaceDE/>
              <w:adjustRightInd w:val="0"/>
              <w:spacing w:line="360" w:lineRule="auto"/>
              <w:ind w:firstLineChars="100" w:firstLine="240"/>
              <w:rPr>
                <w:rFonts w:ascii="Book Antiqua" w:eastAsia="宋体" w:hAnsi="Book Antiqua"/>
                <w:kern w:val="0"/>
                <w:sz w:val="24"/>
                <w:szCs w:val="24"/>
                <w:lang w:eastAsia="zh-CN"/>
              </w:rPr>
            </w:pPr>
            <w:r w:rsidRPr="005C571F">
              <w:rPr>
                <w:rFonts w:ascii="Book Antiqua" w:hAnsi="Book Antiqua"/>
                <w:kern w:val="0"/>
                <w:sz w:val="24"/>
                <w:szCs w:val="24"/>
              </w:rPr>
              <w:t>Calcified carotid plaque, n</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0.4 ± 1.0</w:t>
            </w:r>
          </w:p>
        </w:tc>
        <w:tc>
          <w:tcPr>
            <w:tcW w:w="3119" w:type="dxa"/>
            <w:tcBorders>
              <w:top w:val="nil"/>
              <w:left w:val="nil"/>
              <w:bottom w:val="nil"/>
              <w:right w:val="nil"/>
            </w:tcBorders>
            <w:shd w:val="clear" w:color="auto" w:fill="auto"/>
            <w:noWrap/>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1.5 ± 1.8</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0.019 </w:t>
            </w:r>
          </w:p>
        </w:tc>
      </w:tr>
      <w:tr w:rsidR="0005545B" w:rsidRPr="005C571F" w:rsidTr="006C1FB4">
        <w:trPr>
          <w:trHeight w:val="36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ind w:firstLineChars="100" w:firstLine="240"/>
              <w:rPr>
                <w:rFonts w:ascii="Book Antiqua" w:hAnsi="Book Antiqua"/>
                <w:kern w:val="0"/>
                <w:sz w:val="24"/>
                <w:szCs w:val="24"/>
              </w:rPr>
            </w:pPr>
            <w:r w:rsidRPr="005C571F">
              <w:rPr>
                <w:rFonts w:ascii="Book Antiqua" w:hAnsi="Book Antiqua"/>
                <w:kern w:val="0"/>
                <w:sz w:val="24"/>
                <w:szCs w:val="24"/>
              </w:rPr>
              <w:t>Visceral fat area, cm</w:t>
            </w:r>
            <w:r w:rsidRPr="005C571F">
              <w:rPr>
                <w:rFonts w:ascii="Book Antiqua" w:hAnsi="Book Antiqua"/>
                <w:kern w:val="0"/>
                <w:sz w:val="24"/>
                <w:szCs w:val="24"/>
                <w:vertAlign w:val="superscript"/>
              </w:rPr>
              <w:t>2</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107.2 ± 47.7</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171.5 ± 93.0</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0.002</w:t>
            </w:r>
          </w:p>
        </w:tc>
      </w:tr>
      <w:tr w:rsidR="0005545B" w:rsidRPr="005C571F" w:rsidTr="006C1FB4">
        <w:trPr>
          <w:trHeight w:val="300"/>
        </w:trPr>
        <w:tc>
          <w:tcPr>
            <w:tcW w:w="3843"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ind w:firstLineChars="100" w:firstLine="240"/>
              <w:rPr>
                <w:rFonts w:ascii="Book Antiqua" w:hAnsi="Book Antiqua"/>
                <w:kern w:val="0"/>
                <w:sz w:val="24"/>
                <w:szCs w:val="24"/>
              </w:rPr>
            </w:pPr>
            <w:r w:rsidRPr="005C571F">
              <w:rPr>
                <w:rFonts w:ascii="Book Antiqua" w:hAnsi="Book Antiqua"/>
                <w:kern w:val="0"/>
                <w:sz w:val="24"/>
                <w:szCs w:val="24"/>
              </w:rPr>
              <w:t>Controlled attenuation parameter, dB/m</w:t>
            </w:r>
          </w:p>
        </w:tc>
        <w:tc>
          <w:tcPr>
            <w:tcW w:w="340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246.4 ± 43.8</w:t>
            </w:r>
          </w:p>
        </w:tc>
        <w:tc>
          <w:tcPr>
            <w:tcW w:w="3119"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kern w:val="0"/>
                <w:sz w:val="24"/>
                <w:szCs w:val="24"/>
              </w:rPr>
            </w:pPr>
            <w:r w:rsidRPr="005C571F">
              <w:rPr>
                <w:rFonts w:ascii="Book Antiqua" w:hAnsi="Book Antiqua"/>
                <w:kern w:val="0"/>
                <w:sz w:val="24"/>
                <w:szCs w:val="24"/>
              </w:rPr>
              <w:t>266.7 ± 45.6</w:t>
            </w:r>
          </w:p>
        </w:tc>
        <w:tc>
          <w:tcPr>
            <w:tcW w:w="992" w:type="dxa"/>
            <w:tcBorders>
              <w:top w:val="nil"/>
              <w:left w:val="nil"/>
              <w:bottom w:val="nil"/>
              <w:right w:val="nil"/>
            </w:tcBorders>
            <w:shd w:val="clear" w:color="auto" w:fill="auto"/>
            <w:noWrap/>
            <w:vAlign w:val="center"/>
            <w:hideMark/>
          </w:tcPr>
          <w:p w:rsidR="0005545B" w:rsidRPr="005C571F" w:rsidRDefault="0005545B" w:rsidP="00E80340">
            <w:pPr>
              <w:widowControl/>
              <w:autoSpaceDE/>
              <w:adjustRightInd w:val="0"/>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00"/>
        </w:trPr>
        <w:tc>
          <w:tcPr>
            <w:tcW w:w="11356" w:type="dxa"/>
            <w:gridSpan w:val="4"/>
            <w:tcBorders>
              <w:top w:val="single" w:sz="4" w:space="0" w:color="auto"/>
              <w:left w:val="nil"/>
              <w:bottom w:val="nil"/>
              <w:right w:val="nil"/>
            </w:tcBorders>
            <w:shd w:val="clear" w:color="auto" w:fill="auto"/>
            <w:noWrap/>
            <w:vAlign w:val="center"/>
            <w:hideMark/>
          </w:tcPr>
          <w:p w:rsidR="0005545B" w:rsidRPr="004F2E48" w:rsidRDefault="0005545B" w:rsidP="00E80340">
            <w:pPr>
              <w:widowControl/>
              <w:autoSpaceDE/>
              <w:adjustRightInd w:val="0"/>
              <w:spacing w:line="360" w:lineRule="auto"/>
              <w:rPr>
                <w:rFonts w:ascii="Book Antiqua" w:eastAsia="宋体" w:hAnsi="Book Antiqua"/>
                <w:color w:val="000000"/>
                <w:kern w:val="0"/>
                <w:sz w:val="24"/>
                <w:szCs w:val="24"/>
                <w:lang w:eastAsia="zh-CN"/>
              </w:rPr>
            </w:pPr>
            <w:r w:rsidRPr="005C571F">
              <w:rPr>
                <w:rFonts w:ascii="Book Antiqua" w:hAnsi="Book Antiqua"/>
                <w:color w:val="000000"/>
                <w:kern w:val="0"/>
                <w:sz w:val="24"/>
                <w:szCs w:val="24"/>
              </w:rPr>
              <w:t>Values are expressed as the mean ± SD (range), median (range), or</w:t>
            </w:r>
            <w:r w:rsidRPr="004F2E48">
              <w:rPr>
                <w:rFonts w:ascii="Book Antiqua" w:hAnsi="Book Antiqua"/>
                <w:i/>
                <w:color w:val="000000"/>
                <w:kern w:val="0"/>
                <w:sz w:val="24"/>
                <w:szCs w:val="24"/>
              </w:rPr>
              <w:t xml:space="preserve"> n</w:t>
            </w:r>
            <w:r w:rsidRPr="005C571F">
              <w:rPr>
                <w:rFonts w:ascii="Book Antiqua" w:hAnsi="Book Antiqua"/>
                <w:color w:val="000000"/>
                <w:kern w:val="0"/>
                <w:sz w:val="24"/>
                <w:szCs w:val="24"/>
              </w:rPr>
              <w:t xml:space="preserve"> (%).</w:t>
            </w:r>
            <w:r w:rsidR="004F2E48">
              <w:rPr>
                <w:rFonts w:ascii="Book Antiqua" w:eastAsia="宋体" w:hAnsi="Book Antiqua" w:hint="eastAsia"/>
                <w:color w:val="000000"/>
                <w:kern w:val="0"/>
                <w:sz w:val="24"/>
                <w:szCs w:val="24"/>
                <w:lang w:eastAsia="zh-CN"/>
              </w:rPr>
              <w:t xml:space="preserve"> </w:t>
            </w:r>
            <w:r w:rsidR="004F2E48" w:rsidRPr="005C571F">
              <w:rPr>
                <w:rFonts w:ascii="Book Antiqua" w:hAnsi="Book Antiqua"/>
                <w:kern w:val="0"/>
                <w:sz w:val="24"/>
                <w:szCs w:val="24"/>
              </w:rPr>
              <w:t>NS</w:t>
            </w:r>
            <w:r w:rsidR="004F2E48">
              <w:rPr>
                <w:rFonts w:ascii="Book Antiqua" w:eastAsia="宋体" w:hAnsi="Book Antiqua" w:hint="eastAsia"/>
                <w:kern w:val="0"/>
                <w:sz w:val="24"/>
                <w:szCs w:val="24"/>
                <w:lang w:eastAsia="zh-CN"/>
              </w:rPr>
              <w:t xml:space="preserve">: </w:t>
            </w:r>
            <w:r w:rsidR="004F2E48" w:rsidRPr="005C571F">
              <w:rPr>
                <w:rFonts w:ascii="Book Antiqua" w:hAnsi="Book Antiqua"/>
                <w:kern w:val="0"/>
                <w:sz w:val="24"/>
                <w:szCs w:val="24"/>
              </w:rPr>
              <w:t xml:space="preserve">Not significant; </w:t>
            </w:r>
            <w:r w:rsidR="004F2E48" w:rsidRPr="005C571F">
              <w:rPr>
                <w:rFonts w:ascii="Book Antiqua" w:hAnsi="Book Antiqua"/>
                <w:color w:val="000000"/>
                <w:kern w:val="0"/>
                <w:sz w:val="24"/>
                <w:szCs w:val="24"/>
              </w:rPr>
              <w:t>LS</w:t>
            </w:r>
            <w:r w:rsidR="004F2E48">
              <w:rPr>
                <w:rFonts w:ascii="Book Antiqua" w:eastAsia="宋体" w:hAnsi="Book Antiqua" w:hint="eastAsia"/>
                <w:color w:val="000000"/>
                <w:kern w:val="0"/>
                <w:sz w:val="24"/>
                <w:szCs w:val="24"/>
                <w:lang w:eastAsia="zh-CN"/>
              </w:rPr>
              <w:t>:</w:t>
            </w:r>
            <w:r w:rsidR="004F2E48" w:rsidRPr="005C571F">
              <w:rPr>
                <w:rFonts w:ascii="Book Antiqua" w:hAnsi="Book Antiqua"/>
                <w:color w:val="000000"/>
                <w:kern w:val="0"/>
                <w:sz w:val="24"/>
                <w:szCs w:val="24"/>
              </w:rPr>
              <w:t xml:space="preserve"> Liver stiffness; </w:t>
            </w:r>
            <w:r w:rsidR="004F2E48" w:rsidRPr="005C571F">
              <w:rPr>
                <w:rFonts w:ascii="Book Antiqua" w:hAnsi="Book Antiqua"/>
                <w:kern w:val="0"/>
                <w:sz w:val="24"/>
                <w:szCs w:val="24"/>
              </w:rPr>
              <w:t>HOMA-IR</w:t>
            </w:r>
            <w:r w:rsidR="004F2E48">
              <w:rPr>
                <w:rFonts w:ascii="Book Antiqua" w:eastAsia="宋体" w:hAnsi="Book Antiqua" w:hint="eastAsia"/>
                <w:kern w:val="0"/>
                <w:sz w:val="24"/>
                <w:szCs w:val="24"/>
                <w:lang w:eastAsia="zh-CN"/>
              </w:rPr>
              <w:t>:</w:t>
            </w:r>
            <w:r w:rsidR="004F2E48" w:rsidRPr="005C571F">
              <w:rPr>
                <w:rFonts w:ascii="Book Antiqua" w:hAnsi="Book Antiqua"/>
                <w:kern w:val="0"/>
                <w:sz w:val="24"/>
                <w:szCs w:val="24"/>
              </w:rPr>
              <w:t xml:space="preserve"> Homeostasis model assessment of insulin resistance; HbA1c</w:t>
            </w:r>
            <w:r w:rsidR="004F2E48">
              <w:rPr>
                <w:rFonts w:ascii="Book Antiqua" w:eastAsia="宋体" w:hAnsi="Book Antiqua" w:hint="eastAsia"/>
                <w:kern w:val="0"/>
                <w:sz w:val="24"/>
                <w:szCs w:val="24"/>
                <w:lang w:eastAsia="zh-CN"/>
              </w:rPr>
              <w:t xml:space="preserve">: </w:t>
            </w:r>
            <w:r w:rsidR="004F2E48" w:rsidRPr="005C571F">
              <w:rPr>
                <w:rFonts w:ascii="Book Antiqua" w:hAnsi="Book Antiqua"/>
                <w:kern w:val="0"/>
                <w:sz w:val="24"/>
                <w:szCs w:val="24"/>
              </w:rPr>
              <w:t>Glycated hemoglobin</w:t>
            </w:r>
            <w:r w:rsidR="004F2E48">
              <w:rPr>
                <w:rFonts w:ascii="Book Antiqua" w:eastAsia="宋体" w:hAnsi="Book Antiqua" w:hint="eastAsia"/>
                <w:kern w:val="0"/>
                <w:sz w:val="24"/>
                <w:szCs w:val="24"/>
                <w:lang w:eastAsia="zh-CN"/>
              </w:rPr>
              <w:t>.</w:t>
            </w:r>
          </w:p>
        </w:tc>
      </w:tr>
      <w:tr w:rsidR="0005545B" w:rsidRPr="005C571F" w:rsidTr="006C1FB4">
        <w:trPr>
          <w:trHeight w:val="675"/>
        </w:trPr>
        <w:tc>
          <w:tcPr>
            <w:tcW w:w="11356" w:type="dxa"/>
            <w:gridSpan w:val="4"/>
            <w:tcBorders>
              <w:top w:val="nil"/>
              <w:left w:val="nil"/>
              <w:bottom w:val="nil"/>
              <w:right w:val="nil"/>
            </w:tcBorders>
            <w:shd w:val="clear" w:color="auto" w:fill="auto"/>
            <w:noWrap/>
            <w:vAlign w:val="center"/>
            <w:hideMark/>
          </w:tcPr>
          <w:p w:rsidR="0005545B" w:rsidRPr="004F2E48" w:rsidRDefault="0005545B" w:rsidP="00E80340">
            <w:pPr>
              <w:widowControl/>
              <w:autoSpaceDE/>
              <w:adjustRightInd w:val="0"/>
              <w:spacing w:line="360" w:lineRule="auto"/>
              <w:rPr>
                <w:rFonts w:ascii="Book Antiqua" w:hAnsi="Book Antiqua"/>
                <w:kern w:val="0"/>
                <w:sz w:val="24"/>
                <w:szCs w:val="24"/>
                <w:lang w:eastAsia="ko-KR"/>
              </w:rPr>
            </w:pPr>
          </w:p>
        </w:tc>
      </w:tr>
    </w:tbl>
    <w:p w:rsidR="0005545B" w:rsidRPr="005C571F" w:rsidRDefault="0005545B" w:rsidP="00E80340">
      <w:pPr>
        <w:spacing w:line="360" w:lineRule="auto"/>
        <w:rPr>
          <w:rFonts w:ascii="Book Antiqua" w:hAnsi="Book Antiqua"/>
          <w:sz w:val="24"/>
          <w:szCs w:val="24"/>
        </w:rPr>
      </w:pPr>
    </w:p>
    <w:p w:rsidR="0005545B" w:rsidRPr="005C571F" w:rsidRDefault="0005545B" w:rsidP="00E80340">
      <w:pPr>
        <w:spacing w:line="360" w:lineRule="auto"/>
        <w:rPr>
          <w:rFonts w:ascii="Book Antiqua" w:hAnsi="Book Antiqua"/>
          <w:sz w:val="24"/>
          <w:szCs w:val="24"/>
        </w:rPr>
      </w:pPr>
    </w:p>
    <w:p w:rsidR="0005545B" w:rsidRPr="005C571F" w:rsidRDefault="0005545B" w:rsidP="00E80340">
      <w:pPr>
        <w:spacing w:line="360" w:lineRule="auto"/>
        <w:rPr>
          <w:rFonts w:ascii="Book Antiqua" w:hAnsi="Book Antiqua"/>
          <w:sz w:val="24"/>
          <w:szCs w:val="24"/>
        </w:rPr>
      </w:pPr>
    </w:p>
    <w:p w:rsidR="000B6060" w:rsidRPr="005C571F" w:rsidRDefault="00D66C92" w:rsidP="00E80340">
      <w:pPr>
        <w:spacing w:line="360" w:lineRule="auto"/>
        <w:rPr>
          <w:rFonts w:ascii="Book Antiqua" w:hAnsi="Book Antiqua"/>
          <w:sz w:val="24"/>
          <w:szCs w:val="24"/>
        </w:rPr>
      </w:pPr>
      <w:r w:rsidRPr="005C571F">
        <w:rPr>
          <w:rFonts w:ascii="Book Antiqua" w:hAnsi="Book Antiqua"/>
          <w:sz w:val="24"/>
          <w:szCs w:val="24"/>
        </w:rPr>
        <w:br w:type="column"/>
      </w:r>
    </w:p>
    <w:tbl>
      <w:tblPr>
        <w:tblW w:w="9224" w:type="dxa"/>
        <w:tblCellMar>
          <w:left w:w="99" w:type="dxa"/>
          <w:right w:w="99" w:type="dxa"/>
        </w:tblCellMar>
        <w:tblLook w:val="04A0" w:firstRow="1" w:lastRow="0" w:firstColumn="1" w:lastColumn="0" w:noHBand="0" w:noVBand="1"/>
      </w:tblPr>
      <w:tblGrid>
        <w:gridCol w:w="3131"/>
        <w:gridCol w:w="1382"/>
        <w:gridCol w:w="282"/>
        <w:gridCol w:w="1520"/>
        <w:gridCol w:w="1864"/>
        <w:gridCol w:w="1045"/>
      </w:tblGrid>
      <w:tr w:rsidR="0005545B" w:rsidRPr="005C571F" w:rsidTr="006C1FB4">
        <w:trPr>
          <w:trHeight w:val="300"/>
        </w:trPr>
        <w:tc>
          <w:tcPr>
            <w:tcW w:w="9224" w:type="dxa"/>
            <w:gridSpan w:val="6"/>
            <w:tcBorders>
              <w:top w:val="nil"/>
              <w:left w:val="nil"/>
              <w:bottom w:val="single" w:sz="4" w:space="0" w:color="auto"/>
              <w:right w:val="nil"/>
            </w:tcBorders>
            <w:shd w:val="clear" w:color="auto" w:fill="auto"/>
            <w:noWrap/>
            <w:vAlign w:val="center"/>
            <w:hideMark/>
          </w:tcPr>
          <w:p w:rsidR="0005545B" w:rsidRPr="005C571F" w:rsidRDefault="000B6060" w:rsidP="00E80340">
            <w:pPr>
              <w:widowControl/>
              <w:autoSpaceDE/>
              <w:spacing w:line="360" w:lineRule="auto"/>
              <w:rPr>
                <w:rFonts w:ascii="Book Antiqua" w:hAnsi="Book Antiqua"/>
                <w:color w:val="000000"/>
                <w:kern w:val="0"/>
                <w:sz w:val="24"/>
                <w:szCs w:val="24"/>
              </w:rPr>
            </w:pPr>
            <w:r w:rsidRPr="005C571F">
              <w:rPr>
                <w:rFonts w:ascii="Book Antiqua" w:hAnsi="Book Antiqua"/>
                <w:sz w:val="24"/>
                <w:szCs w:val="24"/>
              </w:rPr>
              <w:br w:type="column"/>
            </w:r>
            <w:r w:rsidRPr="005C571F">
              <w:rPr>
                <w:rFonts w:ascii="Book Antiqua" w:hAnsi="Book Antiqua"/>
                <w:sz w:val="24"/>
                <w:szCs w:val="24"/>
                <w:lang w:eastAsia="ko-KR"/>
              </w:rPr>
              <w:br w:type="column"/>
            </w:r>
            <w:r w:rsidR="0005545B" w:rsidRPr="005C571F">
              <w:rPr>
                <w:rFonts w:ascii="Book Antiqua" w:hAnsi="Book Antiqua"/>
                <w:b/>
                <w:bCs/>
                <w:color w:val="000000"/>
                <w:kern w:val="0"/>
                <w:sz w:val="24"/>
                <w:szCs w:val="24"/>
              </w:rPr>
              <w:t xml:space="preserve">Table </w:t>
            </w:r>
            <w:r w:rsidR="004F2E48">
              <w:rPr>
                <w:rFonts w:ascii="Book Antiqua" w:eastAsia="宋体" w:hAnsi="Book Antiqua" w:hint="eastAsia"/>
                <w:b/>
                <w:bCs/>
                <w:color w:val="000000"/>
                <w:kern w:val="0"/>
                <w:sz w:val="24"/>
                <w:szCs w:val="24"/>
                <w:lang w:eastAsia="zh-CN"/>
              </w:rPr>
              <w:t>4</w:t>
            </w:r>
            <w:r w:rsidR="004F2E48">
              <w:rPr>
                <w:rFonts w:ascii="Book Antiqua" w:eastAsia="宋体" w:hAnsi="Book Antiqua" w:hint="eastAsia"/>
                <w:b/>
                <w:color w:val="000000"/>
                <w:kern w:val="0"/>
                <w:sz w:val="24"/>
                <w:szCs w:val="24"/>
                <w:lang w:eastAsia="zh-CN"/>
              </w:rPr>
              <w:t xml:space="preserve"> </w:t>
            </w:r>
            <w:r w:rsidR="0005545B" w:rsidRPr="005C571F">
              <w:rPr>
                <w:rFonts w:ascii="Book Antiqua" w:hAnsi="Book Antiqua"/>
                <w:b/>
                <w:color w:val="000000"/>
                <w:kern w:val="0"/>
                <w:sz w:val="24"/>
                <w:szCs w:val="24"/>
              </w:rPr>
              <w:t>Factors associated with significant liver fibrosis (</w:t>
            </w:r>
            <w:r w:rsidR="0005545B" w:rsidRPr="005C571F">
              <w:rPr>
                <w:rFonts w:ascii="Book Antiqua" w:hAnsi="Book Antiqua"/>
                <w:b/>
                <w:kern w:val="0"/>
                <w:sz w:val="24"/>
                <w:szCs w:val="24"/>
              </w:rPr>
              <w:t>&gt; 7 kPa)</w:t>
            </w:r>
          </w:p>
        </w:tc>
      </w:tr>
      <w:tr w:rsidR="0005545B" w:rsidRPr="004F2E48" w:rsidTr="006C1FB4">
        <w:trPr>
          <w:trHeight w:val="330"/>
        </w:trPr>
        <w:tc>
          <w:tcPr>
            <w:tcW w:w="3131" w:type="dxa"/>
            <w:vMerge w:val="restart"/>
            <w:tcBorders>
              <w:top w:val="nil"/>
              <w:left w:val="nil"/>
              <w:bottom w:val="single" w:sz="4" w:space="0" w:color="000000"/>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Variable</w:t>
            </w:r>
          </w:p>
        </w:tc>
        <w:tc>
          <w:tcPr>
            <w:tcW w:w="1382"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Univariate</w:t>
            </w:r>
          </w:p>
        </w:tc>
        <w:tc>
          <w:tcPr>
            <w:tcW w:w="282" w:type="dxa"/>
            <w:tcBorders>
              <w:top w:val="nil"/>
              <w:left w:val="nil"/>
              <w:bottom w:val="nil"/>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p>
        </w:tc>
        <w:tc>
          <w:tcPr>
            <w:tcW w:w="4429" w:type="dxa"/>
            <w:gridSpan w:val="3"/>
            <w:tcBorders>
              <w:top w:val="single" w:sz="4" w:space="0" w:color="auto"/>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Multivariate</w:t>
            </w:r>
          </w:p>
        </w:tc>
      </w:tr>
      <w:tr w:rsidR="0005545B" w:rsidRPr="004F2E48" w:rsidTr="006C1FB4">
        <w:trPr>
          <w:trHeight w:val="330"/>
        </w:trPr>
        <w:tc>
          <w:tcPr>
            <w:tcW w:w="3131" w:type="dxa"/>
            <w:vMerge/>
            <w:tcBorders>
              <w:top w:val="nil"/>
              <w:left w:val="nil"/>
              <w:bottom w:val="single" w:sz="4" w:space="0" w:color="000000"/>
              <w:right w:val="nil"/>
            </w:tcBorders>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p>
        </w:tc>
        <w:tc>
          <w:tcPr>
            <w:tcW w:w="1382"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i/>
                <w:iCs/>
                <w:color w:val="000000"/>
                <w:kern w:val="0"/>
                <w:sz w:val="24"/>
                <w:szCs w:val="24"/>
              </w:rPr>
              <w:t>P</w:t>
            </w:r>
            <w:r w:rsidRPr="004F2E48">
              <w:rPr>
                <w:rFonts w:ascii="Book Antiqua" w:hAnsi="Book Antiqua"/>
                <w:b/>
                <w:color w:val="000000"/>
                <w:kern w:val="0"/>
                <w:sz w:val="24"/>
                <w:szCs w:val="24"/>
              </w:rPr>
              <w:t xml:space="preserve"> value</w:t>
            </w:r>
          </w:p>
        </w:tc>
        <w:tc>
          <w:tcPr>
            <w:tcW w:w="282"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 xml:space="preserve">　</w:t>
            </w:r>
          </w:p>
        </w:tc>
        <w:tc>
          <w:tcPr>
            <w:tcW w:w="1520"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Odds ratio</w:t>
            </w:r>
          </w:p>
        </w:tc>
        <w:tc>
          <w:tcPr>
            <w:tcW w:w="1864"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color w:val="000000"/>
                <w:kern w:val="0"/>
                <w:sz w:val="24"/>
                <w:szCs w:val="24"/>
              </w:rPr>
              <w:t>95% CI</w:t>
            </w:r>
          </w:p>
        </w:tc>
        <w:tc>
          <w:tcPr>
            <w:tcW w:w="1045" w:type="dxa"/>
            <w:tcBorders>
              <w:top w:val="nil"/>
              <w:left w:val="nil"/>
              <w:bottom w:val="single" w:sz="4" w:space="0" w:color="auto"/>
              <w:right w:val="nil"/>
            </w:tcBorders>
            <w:shd w:val="clear" w:color="auto" w:fill="auto"/>
            <w:noWrap/>
            <w:vAlign w:val="center"/>
            <w:hideMark/>
          </w:tcPr>
          <w:p w:rsidR="0005545B" w:rsidRPr="004F2E48" w:rsidRDefault="0005545B" w:rsidP="00E80340">
            <w:pPr>
              <w:widowControl/>
              <w:autoSpaceDE/>
              <w:spacing w:line="360" w:lineRule="auto"/>
              <w:rPr>
                <w:rFonts w:ascii="Book Antiqua" w:hAnsi="Book Antiqua"/>
                <w:b/>
                <w:color w:val="000000"/>
                <w:kern w:val="0"/>
                <w:sz w:val="24"/>
                <w:szCs w:val="24"/>
              </w:rPr>
            </w:pPr>
            <w:r w:rsidRPr="004F2E48">
              <w:rPr>
                <w:rFonts w:ascii="Book Antiqua" w:hAnsi="Book Antiqua"/>
                <w:b/>
                <w:i/>
                <w:iCs/>
                <w:color w:val="000000"/>
                <w:kern w:val="0"/>
                <w:sz w:val="24"/>
                <w:szCs w:val="24"/>
              </w:rPr>
              <w:t>P</w:t>
            </w:r>
            <w:r w:rsidRPr="004F2E48">
              <w:rPr>
                <w:rFonts w:ascii="Book Antiqua" w:hAnsi="Book Antiqua"/>
                <w:b/>
                <w:color w:val="000000"/>
                <w:kern w:val="0"/>
                <w:sz w:val="24"/>
                <w:szCs w:val="24"/>
              </w:rPr>
              <w:t xml:space="preserve"> value</w:t>
            </w:r>
          </w:p>
        </w:tc>
      </w:tr>
      <w:tr w:rsidR="0005545B" w:rsidRPr="005C571F" w:rsidTr="006C1FB4">
        <w:trPr>
          <w:trHeight w:val="330"/>
        </w:trPr>
        <w:tc>
          <w:tcPr>
            <w:tcW w:w="3131" w:type="dxa"/>
            <w:tcBorders>
              <w:top w:val="nil"/>
              <w:left w:val="nil"/>
              <w:bottom w:val="nil"/>
              <w:right w:val="nil"/>
            </w:tcBorders>
            <w:shd w:val="clear" w:color="auto" w:fill="auto"/>
            <w:noWrap/>
            <w:vAlign w:val="center"/>
            <w:hideMark/>
          </w:tcPr>
          <w:p w:rsidR="0005545B" w:rsidRPr="004F2E48" w:rsidRDefault="0005545B" w:rsidP="00E80340">
            <w:pPr>
              <w:widowControl/>
              <w:autoSpaceDE/>
              <w:spacing w:line="360" w:lineRule="auto"/>
              <w:rPr>
                <w:rFonts w:ascii="Book Antiqua" w:eastAsia="宋体" w:hAnsi="Book Antiqua"/>
                <w:color w:val="000000"/>
                <w:kern w:val="0"/>
                <w:sz w:val="24"/>
                <w:szCs w:val="24"/>
                <w:lang w:eastAsia="zh-CN"/>
              </w:rPr>
            </w:pPr>
            <w:r w:rsidRPr="005C571F">
              <w:rPr>
                <w:rFonts w:ascii="Book Antiqua" w:hAnsi="Book Antiqua"/>
                <w:color w:val="000000"/>
                <w:kern w:val="0"/>
                <w:sz w:val="24"/>
                <w:szCs w:val="24"/>
              </w:rPr>
              <w:t>Age, y</w:t>
            </w:r>
            <w:r w:rsidR="004F2E48">
              <w:rPr>
                <w:rFonts w:ascii="Book Antiqua" w:hAnsi="Book Antiqua"/>
                <w:color w:val="000000"/>
                <w:kern w:val="0"/>
                <w:sz w:val="24"/>
                <w:szCs w:val="24"/>
              </w:rPr>
              <w:t>r</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0.021</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1.065</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0.981-1.156</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60"/>
        </w:trPr>
        <w:tc>
          <w:tcPr>
            <w:tcW w:w="3131"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Body mass index, kg/m</w:t>
            </w:r>
            <w:r w:rsidRPr="005C571F">
              <w:rPr>
                <w:rFonts w:ascii="Book Antiqua" w:hAnsi="Book Antiqua"/>
                <w:color w:val="000000"/>
                <w:kern w:val="0"/>
                <w:sz w:val="24"/>
                <w:szCs w:val="24"/>
                <w:vertAlign w:val="superscript"/>
              </w:rPr>
              <w:t>2</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0.001</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1.487</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1.009-2.193</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0.045</w:t>
            </w:r>
          </w:p>
        </w:tc>
      </w:tr>
      <w:tr w:rsidR="0005545B" w:rsidRPr="005C571F" w:rsidTr="006C1FB4">
        <w:trPr>
          <w:trHeight w:val="330"/>
        </w:trPr>
        <w:tc>
          <w:tcPr>
            <w:tcW w:w="3131"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Alanine aminotransferase, IU/L</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0.010</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1.078</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1.015-1.145</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0.014</w:t>
            </w:r>
          </w:p>
        </w:tc>
      </w:tr>
      <w:tr w:rsidR="0005545B" w:rsidRPr="005C571F" w:rsidTr="006C1FB4">
        <w:trPr>
          <w:trHeight w:val="330"/>
        </w:trPr>
        <w:tc>
          <w:tcPr>
            <w:tcW w:w="3131"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HOMA-IR</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0.013</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0.950</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0.555-1.626</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60"/>
        </w:trPr>
        <w:tc>
          <w:tcPr>
            <w:tcW w:w="3131"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Visceral fat area, cm</w:t>
            </w:r>
            <w:r w:rsidRPr="005C571F">
              <w:rPr>
                <w:rFonts w:ascii="Book Antiqua" w:hAnsi="Book Antiqua"/>
                <w:color w:val="000000"/>
                <w:kern w:val="0"/>
                <w:sz w:val="24"/>
                <w:szCs w:val="24"/>
                <w:vertAlign w:val="superscript"/>
              </w:rPr>
              <w:t>2</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0.004</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0.995</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0.979-1.011</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NS</w:t>
            </w:r>
          </w:p>
        </w:tc>
      </w:tr>
      <w:tr w:rsidR="0005545B" w:rsidRPr="005C571F" w:rsidTr="006C1FB4">
        <w:trPr>
          <w:trHeight w:val="330"/>
        </w:trPr>
        <w:tc>
          <w:tcPr>
            <w:tcW w:w="3131"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kern w:val="0"/>
                <w:sz w:val="24"/>
                <w:szCs w:val="24"/>
              </w:rPr>
            </w:pPr>
            <w:r w:rsidRPr="005C571F">
              <w:rPr>
                <w:rFonts w:ascii="Book Antiqua" w:hAnsi="Book Antiqua"/>
                <w:kern w:val="0"/>
                <w:sz w:val="24"/>
                <w:szCs w:val="24"/>
              </w:rPr>
              <w:t>Intimal media thickness, mm</w:t>
            </w:r>
          </w:p>
        </w:tc>
        <w:tc>
          <w:tcPr>
            <w:tcW w:w="13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0.195</w:t>
            </w:r>
          </w:p>
        </w:tc>
        <w:tc>
          <w:tcPr>
            <w:tcW w:w="282"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3.244</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1.140-9.234</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0.027</w:t>
            </w:r>
          </w:p>
        </w:tc>
      </w:tr>
      <w:tr w:rsidR="0005545B" w:rsidRPr="005C571F" w:rsidTr="006C1FB4">
        <w:trPr>
          <w:trHeight w:val="330"/>
        </w:trPr>
        <w:tc>
          <w:tcPr>
            <w:tcW w:w="3131" w:type="dxa"/>
            <w:tcBorders>
              <w:top w:val="nil"/>
              <w:left w:val="nil"/>
              <w:bottom w:val="single" w:sz="4" w:space="0" w:color="auto"/>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kern w:val="0"/>
                <w:sz w:val="24"/>
                <w:szCs w:val="24"/>
              </w:rPr>
            </w:pPr>
            <w:r w:rsidRPr="005C571F">
              <w:rPr>
                <w:rFonts w:ascii="Book Antiqua" w:hAnsi="Book Antiqua"/>
                <w:kern w:val="0"/>
                <w:sz w:val="24"/>
                <w:szCs w:val="24"/>
              </w:rPr>
              <w:t xml:space="preserve">Calcified carotid plaque, </w:t>
            </w:r>
            <w:r w:rsidRPr="004F2E48">
              <w:rPr>
                <w:rFonts w:ascii="Book Antiqua" w:hAnsi="Book Antiqua"/>
                <w:i/>
                <w:kern w:val="0"/>
                <w:sz w:val="24"/>
                <w:szCs w:val="24"/>
              </w:rPr>
              <w:t>n</w:t>
            </w:r>
          </w:p>
        </w:tc>
        <w:tc>
          <w:tcPr>
            <w:tcW w:w="1382" w:type="dxa"/>
            <w:tcBorders>
              <w:top w:val="nil"/>
              <w:left w:val="nil"/>
              <w:bottom w:val="single" w:sz="4" w:space="0" w:color="auto"/>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0.008</w:t>
            </w:r>
          </w:p>
        </w:tc>
        <w:tc>
          <w:tcPr>
            <w:tcW w:w="282" w:type="dxa"/>
            <w:tcBorders>
              <w:top w:val="nil"/>
              <w:left w:val="nil"/>
              <w:bottom w:val="single" w:sz="4" w:space="0" w:color="auto"/>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 xml:space="preserve">　</w:t>
            </w:r>
          </w:p>
        </w:tc>
        <w:tc>
          <w:tcPr>
            <w:tcW w:w="1520"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1.787</w:t>
            </w:r>
          </w:p>
        </w:tc>
        <w:tc>
          <w:tcPr>
            <w:tcW w:w="1864"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1.055-3.026</w:t>
            </w:r>
          </w:p>
        </w:tc>
        <w:tc>
          <w:tcPr>
            <w:tcW w:w="1045" w:type="dxa"/>
            <w:tcBorders>
              <w:top w:val="nil"/>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0.031</w:t>
            </w:r>
          </w:p>
        </w:tc>
      </w:tr>
      <w:tr w:rsidR="0005545B" w:rsidRPr="004F2E48" w:rsidTr="006C1FB4">
        <w:trPr>
          <w:trHeight w:val="330"/>
        </w:trPr>
        <w:tc>
          <w:tcPr>
            <w:tcW w:w="9224" w:type="dxa"/>
            <w:gridSpan w:val="6"/>
            <w:tcBorders>
              <w:top w:val="single" w:sz="4" w:space="0" w:color="auto"/>
              <w:left w:val="nil"/>
              <w:bottom w:val="nil"/>
              <w:right w:val="nil"/>
            </w:tcBorders>
            <w:shd w:val="clear" w:color="auto" w:fill="auto"/>
            <w:noWrap/>
            <w:vAlign w:val="center"/>
            <w:hideMark/>
          </w:tcPr>
          <w:p w:rsidR="0005545B" w:rsidRPr="005C571F" w:rsidRDefault="0005545B" w:rsidP="00E80340">
            <w:pPr>
              <w:widowControl/>
              <w:autoSpaceDE/>
              <w:spacing w:line="360" w:lineRule="auto"/>
              <w:rPr>
                <w:rFonts w:ascii="Book Antiqua" w:hAnsi="Book Antiqua"/>
                <w:color w:val="000000"/>
                <w:kern w:val="0"/>
                <w:sz w:val="24"/>
                <w:szCs w:val="24"/>
              </w:rPr>
            </w:pPr>
            <w:r w:rsidRPr="005C571F">
              <w:rPr>
                <w:rFonts w:ascii="Book Antiqua" w:hAnsi="Book Antiqua"/>
                <w:color w:val="000000"/>
                <w:kern w:val="0"/>
                <w:sz w:val="24"/>
                <w:szCs w:val="24"/>
              </w:rPr>
              <w:t>HOMA-IR</w:t>
            </w:r>
            <w:r w:rsidR="004F2E48">
              <w:rPr>
                <w:rFonts w:ascii="Book Antiqua" w:eastAsia="宋体" w:hAnsi="Book Antiqua" w:hint="eastAsia"/>
                <w:color w:val="000000"/>
                <w:kern w:val="0"/>
                <w:sz w:val="24"/>
                <w:szCs w:val="24"/>
                <w:lang w:eastAsia="zh-CN"/>
              </w:rPr>
              <w:t>:</w:t>
            </w:r>
            <w:r w:rsidRPr="005C571F">
              <w:rPr>
                <w:rFonts w:ascii="Book Antiqua" w:hAnsi="Book Antiqua"/>
                <w:color w:val="000000"/>
                <w:kern w:val="0"/>
                <w:sz w:val="24"/>
                <w:szCs w:val="24"/>
              </w:rPr>
              <w:t xml:space="preserve"> </w:t>
            </w:r>
            <w:r w:rsidR="004F2E48" w:rsidRPr="005C571F">
              <w:rPr>
                <w:rFonts w:ascii="Book Antiqua" w:hAnsi="Book Antiqua"/>
                <w:color w:val="000000"/>
                <w:kern w:val="0"/>
                <w:sz w:val="24"/>
                <w:szCs w:val="24"/>
              </w:rPr>
              <w:t xml:space="preserve">Homeostasis </w:t>
            </w:r>
            <w:r w:rsidRPr="005C571F">
              <w:rPr>
                <w:rFonts w:ascii="Book Antiqua" w:hAnsi="Book Antiqua"/>
                <w:color w:val="000000"/>
                <w:kern w:val="0"/>
                <w:sz w:val="24"/>
                <w:szCs w:val="24"/>
              </w:rPr>
              <w:t>model assessment of insulin resistance; NS</w:t>
            </w:r>
            <w:r w:rsidR="004F2E48">
              <w:rPr>
                <w:rFonts w:ascii="Book Antiqua" w:eastAsia="宋体" w:hAnsi="Book Antiqua" w:hint="eastAsia"/>
                <w:color w:val="000000"/>
                <w:kern w:val="0"/>
                <w:sz w:val="24"/>
                <w:szCs w:val="24"/>
                <w:lang w:eastAsia="zh-CN"/>
              </w:rPr>
              <w:t>:</w:t>
            </w:r>
            <w:r w:rsidRPr="005C571F">
              <w:rPr>
                <w:rFonts w:ascii="Book Antiqua" w:hAnsi="Book Antiqua"/>
                <w:color w:val="000000"/>
                <w:kern w:val="0"/>
                <w:sz w:val="24"/>
                <w:szCs w:val="24"/>
              </w:rPr>
              <w:t xml:space="preserve"> </w:t>
            </w:r>
            <w:r w:rsidR="004F2E48" w:rsidRPr="005C571F">
              <w:rPr>
                <w:rFonts w:ascii="Book Antiqua" w:hAnsi="Book Antiqua"/>
                <w:color w:val="000000"/>
                <w:kern w:val="0"/>
                <w:sz w:val="24"/>
                <w:szCs w:val="24"/>
              </w:rPr>
              <w:t xml:space="preserve">Not </w:t>
            </w:r>
            <w:r w:rsidRPr="005C571F">
              <w:rPr>
                <w:rFonts w:ascii="Book Antiqua" w:hAnsi="Book Antiqua"/>
                <w:color w:val="000000"/>
                <w:kern w:val="0"/>
                <w:sz w:val="24"/>
                <w:szCs w:val="24"/>
              </w:rPr>
              <w:t>significant.</w:t>
            </w:r>
          </w:p>
        </w:tc>
      </w:tr>
    </w:tbl>
    <w:p w:rsidR="00A96934" w:rsidRPr="005C571F" w:rsidRDefault="00A96934" w:rsidP="00E80340">
      <w:pPr>
        <w:spacing w:line="360" w:lineRule="auto"/>
        <w:rPr>
          <w:rFonts w:ascii="Book Antiqua" w:hAnsi="Book Antiqua"/>
          <w:sz w:val="24"/>
          <w:szCs w:val="24"/>
          <w:lang w:val="en-GB" w:eastAsia="ko-KR"/>
        </w:rPr>
      </w:pPr>
    </w:p>
    <w:p w:rsidR="00A96934" w:rsidRPr="004F2E48" w:rsidRDefault="00A96934" w:rsidP="00E80340">
      <w:pPr>
        <w:spacing w:line="360" w:lineRule="auto"/>
        <w:rPr>
          <w:rFonts w:ascii="Book Antiqua" w:eastAsia="宋体" w:hAnsi="Book Antiqua"/>
          <w:sz w:val="24"/>
          <w:szCs w:val="24"/>
          <w:lang w:val="en-GB" w:eastAsia="zh-CN"/>
        </w:rPr>
      </w:pPr>
    </w:p>
    <w:sectPr w:rsidR="00A96934" w:rsidRPr="004F2E48" w:rsidSect="006C1FB4">
      <w:footerReference w:type="default" r:id="rId12"/>
      <w:pgSz w:w="11906" w:h="16838"/>
      <w:pgMar w:top="1701" w:right="1440" w:bottom="1440" w:left="1440" w:header="720" w:footer="720"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B2" w:rsidRDefault="007F59B2" w:rsidP="00B22395">
      <w:r>
        <w:separator/>
      </w:r>
    </w:p>
  </w:endnote>
  <w:endnote w:type="continuationSeparator" w:id="0">
    <w:p w:rsidR="007F59B2" w:rsidRDefault="007F59B2" w:rsidP="00B2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HYSinMyeongJo-Medium">
    <w:altName w:val="Arial Unicode MS"/>
    <w:charset w:val="81"/>
    <w:family w:val="roman"/>
    <w:pitch w:val="variable"/>
    <w:sig w:usb0="00000000"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
    <w:altName w:val="Dotum"/>
    <w:panose1 w:val="00000000000000000000"/>
    <w:charset w:val="81"/>
    <w:family w:val="roman"/>
    <w:notTrueType/>
    <w:pitch w:val="default"/>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9410"/>
      <w:docPartObj>
        <w:docPartGallery w:val="Page Numbers (Bottom of Page)"/>
        <w:docPartUnique/>
      </w:docPartObj>
    </w:sdtPr>
    <w:sdtEndPr/>
    <w:sdtContent>
      <w:p w:rsidR="005C571F" w:rsidRDefault="005C571F" w:rsidP="006C1FB4">
        <w:pPr>
          <w:pStyle w:val="ac"/>
          <w:jc w:val="center"/>
        </w:pPr>
        <w:r>
          <w:fldChar w:fldCharType="begin"/>
        </w:r>
        <w:r>
          <w:instrText xml:space="preserve"> PAGE   \* MERGEFORMAT </w:instrText>
        </w:r>
        <w:r>
          <w:fldChar w:fldCharType="separate"/>
        </w:r>
        <w:r w:rsidR="00282294" w:rsidRPr="00282294">
          <w:rPr>
            <w:noProof/>
            <w:lang w:val="ko-KR"/>
          </w:rPr>
          <w:t>2</w:t>
        </w:r>
        <w:r>
          <w:rPr>
            <w:noProof/>
            <w:lang w:val="ko-K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B2" w:rsidRDefault="007F59B2" w:rsidP="00B22395">
      <w:r>
        <w:separator/>
      </w:r>
    </w:p>
  </w:footnote>
  <w:footnote w:type="continuationSeparator" w:id="0">
    <w:p w:rsidR="007F59B2" w:rsidRDefault="007F59B2" w:rsidP="00B22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78A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5B"/>
    <w:rsid w:val="0005545B"/>
    <w:rsid w:val="0006329D"/>
    <w:rsid w:val="000923AD"/>
    <w:rsid w:val="000A5844"/>
    <w:rsid w:val="000A63BD"/>
    <w:rsid w:val="000B6060"/>
    <w:rsid w:val="000C0BC2"/>
    <w:rsid w:val="000D21F7"/>
    <w:rsid w:val="000D76ED"/>
    <w:rsid w:val="000E5C9D"/>
    <w:rsid w:val="00163A1E"/>
    <w:rsid w:val="00194219"/>
    <w:rsid w:val="001D395F"/>
    <w:rsid w:val="001F01CD"/>
    <w:rsid w:val="00240A80"/>
    <w:rsid w:val="00253DC5"/>
    <w:rsid w:val="002761DE"/>
    <w:rsid w:val="00282294"/>
    <w:rsid w:val="002A26EC"/>
    <w:rsid w:val="002B220E"/>
    <w:rsid w:val="002C46F8"/>
    <w:rsid w:val="002F5142"/>
    <w:rsid w:val="00321D2C"/>
    <w:rsid w:val="003348B6"/>
    <w:rsid w:val="003B5CE7"/>
    <w:rsid w:val="004348A8"/>
    <w:rsid w:val="00460DF4"/>
    <w:rsid w:val="004674BA"/>
    <w:rsid w:val="00494CF1"/>
    <w:rsid w:val="004C07A4"/>
    <w:rsid w:val="004C642F"/>
    <w:rsid w:val="004F2E48"/>
    <w:rsid w:val="005105A4"/>
    <w:rsid w:val="00512E93"/>
    <w:rsid w:val="00542B3D"/>
    <w:rsid w:val="00575D32"/>
    <w:rsid w:val="00576C8D"/>
    <w:rsid w:val="00592F1F"/>
    <w:rsid w:val="005C571F"/>
    <w:rsid w:val="005C5BEF"/>
    <w:rsid w:val="00617D1A"/>
    <w:rsid w:val="00641B4C"/>
    <w:rsid w:val="006B3A6D"/>
    <w:rsid w:val="006B646D"/>
    <w:rsid w:val="006C1FB4"/>
    <w:rsid w:val="006E4DDE"/>
    <w:rsid w:val="006F1819"/>
    <w:rsid w:val="006F2AC0"/>
    <w:rsid w:val="006F5A88"/>
    <w:rsid w:val="00757B5E"/>
    <w:rsid w:val="007613FA"/>
    <w:rsid w:val="00771812"/>
    <w:rsid w:val="007F59B2"/>
    <w:rsid w:val="0082763F"/>
    <w:rsid w:val="00832706"/>
    <w:rsid w:val="00841958"/>
    <w:rsid w:val="00863FB9"/>
    <w:rsid w:val="00885DB8"/>
    <w:rsid w:val="008B58C6"/>
    <w:rsid w:val="008D29A7"/>
    <w:rsid w:val="00907C11"/>
    <w:rsid w:val="00920EB2"/>
    <w:rsid w:val="00926479"/>
    <w:rsid w:val="00931544"/>
    <w:rsid w:val="00943F72"/>
    <w:rsid w:val="009643DE"/>
    <w:rsid w:val="009C6D85"/>
    <w:rsid w:val="009D2538"/>
    <w:rsid w:val="009E664E"/>
    <w:rsid w:val="009F6555"/>
    <w:rsid w:val="00A374AC"/>
    <w:rsid w:val="00A54ACE"/>
    <w:rsid w:val="00A86BAD"/>
    <w:rsid w:val="00A96934"/>
    <w:rsid w:val="00AA2E94"/>
    <w:rsid w:val="00AA4A4D"/>
    <w:rsid w:val="00AE4586"/>
    <w:rsid w:val="00AF627D"/>
    <w:rsid w:val="00B22395"/>
    <w:rsid w:val="00B22B6F"/>
    <w:rsid w:val="00B64162"/>
    <w:rsid w:val="00B732AA"/>
    <w:rsid w:val="00B83632"/>
    <w:rsid w:val="00BC1804"/>
    <w:rsid w:val="00BD0580"/>
    <w:rsid w:val="00BE5600"/>
    <w:rsid w:val="00C17CF1"/>
    <w:rsid w:val="00C876AC"/>
    <w:rsid w:val="00CB08CE"/>
    <w:rsid w:val="00CE7F88"/>
    <w:rsid w:val="00D4152F"/>
    <w:rsid w:val="00D472F6"/>
    <w:rsid w:val="00D60140"/>
    <w:rsid w:val="00D66C92"/>
    <w:rsid w:val="00D85B71"/>
    <w:rsid w:val="00DB4C7B"/>
    <w:rsid w:val="00DB77BC"/>
    <w:rsid w:val="00DB7E23"/>
    <w:rsid w:val="00E37642"/>
    <w:rsid w:val="00E80340"/>
    <w:rsid w:val="00E86AC1"/>
    <w:rsid w:val="00EA27E7"/>
    <w:rsid w:val="00EB251C"/>
    <w:rsid w:val="00EB6ABA"/>
    <w:rsid w:val="00EC17F5"/>
    <w:rsid w:val="00ED57F4"/>
    <w:rsid w:val="00F21BF5"/>
    <w:rsid w:val="00F81FEE"/>
    <w:rsid w:val="00F9697C"/>
    <w:rsid w:val="00FB72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5B"/>
    <w:pPr>
      <w:widowControl w:val="0"/>
      <w:suppressAutoHyphens/>
      <w:autoSpaceDE w:val="0"/>
      <w:jc w:val="both"/>
    </w:pPr>
    <w:rPr>
      <w:rFonts w:ascii="Malgun Gothic" w:eastAsia="Malgun Gothic" w:hAnsi="Malgun Gothic" w:cs="Times New Roman"/>
      <w:kern w:val="1"/>
      <w:lang w:eastAsia="ar-SA"/>
    </w:rPr>
  </w:style>
  <w:style w:type="paragraph" w:styleId="1">
    <w:name w:val="heading 1"/>
    <w:basedOn w:val="a"/>
    <w:next w:val="a0"/>
    <w:link w:val="1Char"/>
    <w:qFormat/>
    <w:rsid w:val="0005545B"/>
    <w:pPr>
      <w:widowControl/>
      <w:spacing w:before="28" w:after="28"/>
      <w:jc w:val="left"/>
      <w:outlineLvl w:val="0"/>
    </w:pPr>
    <w:rPr>
      <w:rFonts w:ascii="Gulim" w:eastAsia="Gulim" w:hAnsi="Gulim" w:cs="Gulim"/>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05545B"/>
    <w:pPr>
      <w:spacing w:after="120"/>
    </w:pPr>
  </w:style>
  <w:style w:type="character" w:customStyle="1" w:styleId="Char">
    <w:name w:val="正文文本 Char"/>
    <w:basedOn w:val="a1"/>
    <w:link w:val="a0"/>
    <w:rsid w:val="0005545B"/>
    <w:rPr>
      <w:rFonts w:ascii="Malgun Gothic" w:eastAsia="Malgun Gothic" w:hAnsi="Malgun Gothic" w:cs="Times New Roman"/>
      <w:kern w:val="1"/>
      <w:lang w:eastAsia="ar-SA"/>
    </w:rPr>
  </w:style>
  <w:style w:type="character" w:customStyle="1" w:styleId="1Char">
    <w:name w:val="标题 1 Char"/>
    <w:basedOn w:val="a1"/>
    <w:link w:val="1"/>
    <w:rsid w:val="0005545B"/>
    <w:rPr>
      <w:rFonts w:ascii="Gulim" w:eastAsia="Gulim" w:hAnsi="Gulim" w:cs="Gulim"/>
      <w:b/>
      <w:bCs/>
      <w:kern w:val="1"/>
      <w:sz w:val="48"/>
      <w:szCs w:val="48"/>
      <w:lang w:eastAsia="ar-SA"/>
    </w:rPr>
  </w:style>
  <w:style w:type="character" w:customStyle="1" w:styleId="DefaultParagraphFont1">
    <w:name w:val="Default Paragraph Font1"/>
    <w:rsid w:val="0005545B"/>
  </w:style>
  <w:style w:type="character" w:styleId="a4">
    <w:name w:val="Hyperlink"/>
    <w:rsid w:val="0005545B"/>
    <w:rPr>
      <w:color w:val="0000FF"/>
      <w:u w:val="single"/>
    </w:rPr>
  </w:style>
  <w:style w:type="character" w:customStyle="1" w:styleId="Char0">
    <w:name w:val="미주 텍스트 Char"/>
    <w:rsid w:val="0005545B"/>
    <w:rPr>
      <w:rFonts w:ascii="Batang" w:eastAsia="Batang" w:hAnsi="Batang" w:cs="Lucida Sans"/>
      <w:kern w:val="1"/>
      <w:szCs w:val="20"/>
      <w:lang w:eastAsia="hi-IN" w:bidi="hi-IN"/>
    </w:rPr>
  </w:style>
  <w:style w:type="character" w:customStyle="1" w:styleId="Char1">
    <w:name w:val="풍선 도움말 텍스트 Char"/>
    <w:rsid w:val="0005545B"/>
    <w:rPr>
      <w:rFonts w:ascii="Malgun Gothic" w:eastAsia="Malgun Gothic" w:hAnsi="Malgun Gothic" w:cs="Times New Roman"/>
      <w:sz w:val="18"/>
      <w:szCs w:val="18"/>
    </w:rPr>
  </w:style>
  <w:style w:type="character" w:customStyle="1" w:styleId="10">
    <w:name w:val="메모 참조1"/>
    <w:rsid w:val="0005545B"/>
    <w:rPr>
      <w:sz w:val="18"/>
      <w:szCs w:val="18"/>
    </w:rPr>
  </w:style>
  <w:style w:type="character" w:customStyle="1" w:styleId="Char2">
    <w:name w:val="메모 텍스트 Char"/>
    <w:rsid w:val="0005545B"/>
    <w:rPr>
      <w:rFonts w:ascii="Malgun Gothic" w:eastAsia="Malgun Gothic" w:hAnsi="Malgun Gothic" w:cs="Times New Roman"/>
    </w:rPr>
  </w:style>
  <w:style w:type="character" w:customStyle="1" w:styleId="Char3">
    <w:name w:val="메모 주제 Char"/>
    <w:rsid w:val="0005545B"/>
    <w:rPr>
      <w:rFonts w:ascii="Malgun Gothic" w:eastAsia="Malgun Gothic" w:hAnsi="Malgun Gothic" w:cs="Times New Roman"/>
      <w:b/>
      <w:bCs/>
    </w:rPr>
  </w:style>
  <w:style w:type="character" w:customStyle="1" w:styleId="apple-converted-space">
    <w:name w:val="apple-converted-space"/>
    <w:basedOn w:val="DefaultParagraphFont1"/>
    <w:rsid w:val="0005545B"/>
  </w:style>
  <w:style w:type="character" w:styleId="a5">
    <w:name w:val="Emphasis"/>
    <w:qFormat/>
    <w:rsid w:val="0005545B"/>
    <w:rPr>
      <w:i/>
      <w:iCs/>
    </w:rPr>
  </w:style>
  <w:style w:type="character" w:customStyle="1" w:styleId="Char4">
    <w:name w:val="머리글 Char"/>
    <w:rsid w:val="0005545B"/>
    <w:rPr>
      <w:rFonts w:ascii="Malgun Gothic" w:eastAsia="Malgun Gothic" w:hAnsi="Malgun Gothic" w:cs="Times New Roman"/>
    </w:rPr>
  </w:style>
  <w:style w:type="character" w:customStyle="1" w:styleId="Char5">
    <w:name w:val="바닥글 Char"/>
    <w:uiPriority w:val="99"/>
    <w:rsid w:val="0005545B"/>
    <w:rPr>
      <w:rFonts w:ascii="Malgun Gothic" w:eastAsia="Malgun Gothic" w:hAnsi="Malgun Gothic" w:cs="Times New Roman"/>
    </w:rPr>
  </w:style>
  <w:style w:type="character" w:customStyle="1" w:styleId="CharAttribute5">
    <w:name w:val="CharAttribute5"/>
    <w:rsid w:val="0005545B"/>
    <w:rPr>
      <w:rFonts w:ascii="Times New Roman" w:eastAsia="Malgun Gothic" w:hAnsi="Times New Roman" w:cs="Times New Roman"/>
      <w:sz w:val="24"/>
    </w:rPr>
  </w:style>
  <w:style w:type="character" w:customStyle="1" w:styleId="ListLabel1">
    <w:name w:val="ListLabel 1"/>
    <w:rsid w:val="0005545B"/>
    <w:rPr>
      <w:rFonts w:eastAsia="HYSinMyeongJo-Medium" w:cs="Times New Roman"/>
    </w:rPr>
  </w:style>
  <w:style w:type="character" w:customStyle="1" w:styleId="a6">
    <w:name w:val="미주 기호"/>
    <w:rsid w:val="0005545B"/>
  </w:style>
  <w:style w:type="paragraph" w:styleId="a7">
    <w:name w:val="Title"/>
    <w:basedOn w:val="a"/>
    <w:next w:val="a0"/>
    <w:link w:val="Char6"/>
    <w:qFormat/>
    <w:rsid w:val="0005545B"/>
    <w:pPr>
      <w:keepNext/>
      <w:spacing w:before="240" w:after="120"/>
    </w:pPr>
    <w:rPr>
      <w:rFonts w:ascii="Arial" w:eastAsia="Batang" w:hAnsi="Arial" w:cs="Lucida Sans"/>
      <w:sz w:val="28"/>
      <w:szCs w:val="28"/>
    </w:rPr>
  </w:style>
  <w:style w:type="character" w:customStyle="1" w:styleId="Char6">
    <w:name w:val="标题 Char"/>
    <w:basedOn w:val="a1"/>
    <w:link w:val="a7"/>
    <w:rsid w:val="0005545B"/>
    <w:rPr>
      <w:rFonts w:ascii="Arial" w:eastAsia="Batang" w:hAnsi="Arial" w:cs="Lucida Sans"/>
      <w:kern w:val="1"/>
      <w:sz w:val="28"/>
      <w:szCs w:val="28"/>
      <w:lang w:eastAsia="ar-SA"/>
    </w:rPr>
  </w:style>
  <w:style w:type="paragraph" w:styleId="a8">
    <w:name w:val="List"/>
    <w:basedOn w:val="a0"/>
    <w:rsid w:val="0005545B"/>
    <w:rPr>
      <w:rFonts w:cs="Lucida Sans"/>
    </w:rPr>
  </w:style>
  <w:style w:type="paragraph" w:styleId="a9">
    <w:name w:val="caption"/>
    <w:basedOn w:val="a"/>
    <w:qFormat/>
    <w:rsid w:val="0005545B"/>
    <w:pPr>
      <w:suppressLineNumbers/>
      <w:spacing w:before="120" w:after="120"/>
    </w:pPr>
    <w:rPr>
      <w:rFonts w:cs="Lucida Sans"/>
      <w:i/>
      <w:iCs/>
      <w:sz w:val="24"/>
      <w:szCs w:val="24"/>
    </w:rPr>
  </w:style>
  <w:style w:type="paragraph" w:customStyle="1" w:styleId="aa">
    <w:name w:val="색인"/>
    <w:basedOn w:val="a"/>
    <w:rsid w:val="0005545B"/>
    <w:pPr>
      <w:suppressLineNumbers/>
    </w:pPr>
    <w:rPr>
      <w:rFonts w:cs="Lucida Sans"/>
    </w:rPr>
  </w:style>
  <w:style w:type="paragraph" w:customStyle="1" w:styleId="Default">
    <w:name w:val="Default"/>
    <w:rsid w:val="0005545B"/>
    <w:pPr>
      <w:widowControl w:val="0"/>
      <w:suppressAutoHyphens/>
      <w:spacing w:line="480" w:lineRule="auto"/>
      <w:jc w:val="both"/>
    </w:pPr>
    <w:rPr>
      <w:rFonts w:ascii="Times New Roman" w:eastAsia="Malgun Gothic" w:hAnsi="Times New Roman" w:cs="Times New Roman"/>
      <w:color w:val="000000"/>
      <w:kern w:val="1"/>
      <w:sz w:val="24"/>
      <w:szCs w:val="24"/>
      <w:lang w:eastAsia="ar-SA"/>
    </w:rPr>
  </w:style>
  <w:style w:type="paragraph" w:customStyle="1" w:styleId="11">
    <w:name w:val="미주 텍스트1"/>
    <w:basedOn w:val="a"/>
    <w:rsid w:val="0005545B"/>
    <w:pPr>
      <w:suppressLineNumbers/>
      <w:ind w:left="283" w:hanging="283"/>
      <w:jc w:val="left"/>
    </w:pPr>
    <w:rPr>
      <w:rFonts w:ascii="Batang" w:eastAsia="Batang" w:hAnsi="Batang" w:cs="Lucida Sans"/>
      <w:szCs w:val="20"/>
      <w:lang w:eastAsia="hi-IN" w:bidi="hi-IN"/>
    </w:rPr>
  </w:style>
  <w:style w:type="paragraph" w:customStyle="1" w:styleId="12">
    <w:name w:val="참고 문헌1"/>
    <w:basedOn w:val="a"/>
    <w:rsid w:val="0005545B"/>
    <w:pPr>
      <w:tabs>
        <w:tab w:val="left" w:pos="264"/>
      </w:tabs>
      <w:ind w:left="264" w:hanging="264"/>
    </w:pPr>
  </w:style>
  <w:style w:type="paragraph" w:customStyle="1" w:styleId="BalloonText1">
    <w:name w:val="Balloon Text1"/>
    <w:basedOn w:val="a"/>
    <w:rsid w:val="0005545B"/>
    <w:rPr>
      <w:sz w:val="18"/>
      <w:szCs w:val="18"/>
    </w:rPr>
  </w:style>
  <w:style w:type="paragraph" w:customStyle="1" w:styleId="13">
    <w:name w:val="메모 텍스트1"/>
    <w:basedOn w:val="a"/>
    <w:rsid w:val="0005545B"/>
    <w:pPr>
      <w:jc w:val="left"/>
    </w:pPr>
    <w:rPr>
      <w:szCs w:val="20"/>
    </w:rPr>
  </w:style>
  <w:style w:type="paragraph" w:customStyle="1" w:styleId="14">
    <w:name w:val="메모 주제1"/>
    <w:basedOn w:val="13"/>
    <w:rsid w:val="0005545B"/>
    <w:rPr>
      <w:b/>
      <w:bCs/>
    </w:rPr>
  </w:style>
  <w:style w:type="paragraph" w:customStyle="1" w:styleId="NormalWeb1">
    <w:name w:val="Normal (Web)1"/>
    <w:basedOn w:val="a"/>
    <w:rsid w:val="0005545B"/>
    <w:pPr>
      <w:widowControl/>
      <w:spacing w:before="28" w:after="28"/>
      <w:jc w:val="left"/>
    </w:pPr>
    <w:rPr>
      <w:rFonts w:ascii="Gulim" w:eastAsia="Gulim" w:hAnsi="Gulim" w:cs="Gulim"/>
      <w:sz w:val="24"/>
      <w:szCs w:val="24"/>
    </w:rPr>
  </w:style>
  <w:style w:type="paragraph" w:styleId="ab">
    <w:name w:val="header"/>
    <w:basedOn w:val="a"/>
    <w:link w:val="Char7"/>
    <w:rsid w:val="0005545B"/>
    <w:pPr>
      <w:suppressLineNumbers/>
      <w:tabs>
        <w:tab w:val="center" w:pos="4513"/>
        <w:tab w:val="right" w:pos="9026"/>
      </w:tabs>
    </w:pPr>
    <w:rPr>
      <w:szCs w:val="20"/>
    </w:rPr>
  </w:style>
  <w:style w:type="character" w:customStyle="1" w:styleId="Char7">
    <w:name w:val="页眉 Char"/>
    <w:basedOn w:val="a1"/>
    <w:link w:val="ab"/>
    <w:rsid w:val="0005545B"/>
    <w:rPr>
      <w:rFonts w:ascii="Malgun Gothic" w:eastAsia="Malgun Gothic" w:hAnsi="Malgun Gothic" w:cs="Times New Roman"/>
      <w:kern w:val="1"/>
      <w:szCs w:val="20"/>
      <w:lang w:eastAsia="ar-SA"/>
    </w:rPr>
  </w:style>
  <w:style w:type="paragraph" w:styleId="ac">
    <w:name w:val="footer"/>
    <w:basedOn w:val="a"/>
    <w:link w:val="Char8"/>
    <w:uiPriority w:val="99"/>
    <w:rsid w:val="0005545B"/>
    <w:pPr>
      <w:suppressLineNumbers/>
      <w:tabs>
        <w:tab w:val="center" w:pos="4513"/>
        <w:tab w:val="right" w:pos="9026"/>
      </w:tabs>
    </w:pPr>
    <w:rPr>
      <w:szCs w:val="20"/>
    </w:rPr>
  </w:style>
  <w:style w:type="character" w:customStyle="1" w:styleId="Char8">
    <w:name w:val="页脚 Char"/>
    <w:basedOn w:val="a1"/>
    <w:link w:val="ac"/>
    <w:uiPriority w:val="99"/>
    <w:rsid w:val="0005545B"/>
    <w:rPr>
      <w:rFonts w:ascii="Malgun Gothic" w:eastAsia="Malgun Gothic" w:hAnsi="Malgun Gothic" w:cs="Times New Roman"/>
      <w:kern w:val="1"/>
      <w:szCs w:val="20"/>
      <w:lang w:eastAsia="ar-SA"/>
    </w:rPr>
  </w:style>
  <w:style w:type="paragraph" w:customStyle="1" w:styleId="ParaAttribute1">
    <w:name w:val="ParaAttribute1"/>
    <w:rsid w:val="0005545B"/>
    <w:pPr>
      <w:widowControl w:val="0"/>
      <w:suppressAutoHyphens/>
      <w:jc w:val="both"/>
    </w:pPr>
    <w:rPr>
      <w:rFonts w:ascii="Times New Roman" w:eastAsia="□□" w:hAnsi="Times New Roman" w:cs="Times New Roman"/>
      <w:kern w:val="1"/>
      <w:szCs w:val="20"/>
      <w:lang w:eastAsia="ar-SA"/>
    </w:rPr>
  </w:style>
  <w:style w:type="paragraph" w:customStyle="1" w:styleId="ListParagraph1">
    <w:name w:val="List Paragraph1"/>
    <w:basedOn w:val="a"/>
    <w:rsid w:val="0005545B"/>
    <w:pPr>
      <w:ind w:left="800"/>
    </w:pPr>
  </w:style>
  <w:style w:type="paragraph" w:customStyle="1" w:styleId="ad">
    <w:name w:val="표 내용"/>
    <w:basedOn w:val="a"/>
    <w:rsid w:val="0005545B"/>
    <w:pPr>
      <w:suppressLineNumbers/>
    </w:pPr>
  </w:style>
  <w:style w:type="paragraph" w:customStyle="1" w:styleId="ae">
    <w:name w:val="표제목"/>
    <w:basedOn w:val="ad"/>
    <w:rsid w:val="0005545B"/>
    <w:pPr>
      <w:jc w:val="center"/>
    </w:pPr>
    <w:rPr>
      <w:b/>
      <w:bCs/>
    </w:rPr>
  </w:style>
  <w:style w:type="character" w:customStyle="1" w:styleId="Char9">
    <w:name w:val="批注文字 Char"/>
    <w:basedOn w:val="a1"/>
    <w:link w:val="af"/>
    <w:rsid w:val="0005545B"/>
    <w:rPr>
      <w:rFonts w:ascii="Malgun Gothic" w:eastAsia="Malgun Gothic" w:hAnsi="Malgun Gothic" w:cs="Times New Roman"/>
      <w:kern w:val="1"/>
      <w:lang w:eastAsia="ar-SA"/>
    </w:rPr>
  </w:style>
  <w:style w:type="paragraph" w:styleId="af">
    <w:name w:val="annotation text"/>
    <w:basedOn w:val="a"/>
    <w:link w:val="Char9"/>
    <w:unhideWhenUsed/>
    <w:rsid w:val="0005545B"/>
    <w:pPr>
      <w:jc w:val="left"/>
    </w:pPr>
  </w:style>
  <w:style w:type="character" w:customStyle="1" w:styleId="Chara">
    <w:name w:val="批注主题 Char"/>
    <w:basedOn w:val="Char9"/>
    <w:link w:val="af0"/>
    <w:uiPriority w:val="99"/>
    <w:semiHidden/>
    <w:rsid w:val="0005545B"/>
    <w:rPr>
      <w:rFonts w:ascii="Malgun Gothic" w:eastAsia="Malgun Gothic" w:hAnsi="Malgun Gothic" w:cs="Times New Roman"/>
      <w:b/>
      <w:bCs/>
      <w:kern w:val="1"/>
      <w:lang w:eastAsia="ar-SA"/>
    </w:rPr>
  </w:style>
  <w:style w:type="paragraph" w:styleId="af0">
    <w:name w:val="annotation subject"/>
    <w:basedOn w:val="af"/>
    <w:next w:val="af"/>
    <w:link w:val="Chara"/>
    <w:uiPriority w:val="99"/>
    <w:semiHidden/>
    <w:unhideWhenUsed/>
    <w:rsid w:val="0005545B"/>
    <w:rPr>
      <w:b/>
      <w:bCs/>
    </w:rPr>
  </w:style>
  <w:style w:type="character" w:customStyle="1" w:styleId="Charb">
    <w:name w:val="批注框文本 Char"/>
    <w:basedOn w:val="a1"/>
    <w:link w:val="af1"/>
    <w:uiPriority w:val="99"/>
    <w:semiHidden/>
    <w:rsid w:val="0005545B"/>
    <w:rPr>
      <w:rFonts w:ascii="Malgun Gothic" w:eastAsia="Malgun Gothic" w:hAnsi="Malgun Gothic" w:cs="Times New Roman"/>
      <w:kern w:val="1"/>
      <w:sz w:val="18"/>
      <w:szCs w:val="18"/>
      <w:lang w:eastAsia="ar-SA"/>
    </w:rPr>
  </w:style>
  <w:style w:type="paragraph" w:styleId="af1">
    <w:name w:val="Balloon Text"/>
    <w:basedOn w:val="a"/>
    <w:link w:val="Charb"/>
    <w:uiPriority w:val="99"/>
    <w:semiHidden/>
    <w:unhideWhenUsed/>
    <w:rsid w:val="0005545B"/>
    <w:rPr>
      <w:sz w:val="18"/>
      <w:szCs w:val="18"/>
    </w:rPr>
  </w:style>
  <w:style w:type="paragraph" w:customStyle="1" w:styleId="2">
    <w:name w:val="참고 문헌2"/>
    <w:basedOn w:val="a"/>
    <w:next w:val="a"/>
    <w:uiPriority w:val="37"/>
    <w:unhideWhenUsed/>
    <w:rsid w:val="0005545B"/>
    <w:pPr>
      <w:tabs>
        <w:tab w:val="left" w:pos="384"/>
      </w:tabs>
      <w:ind w:left="384" w:hanging="384"/>
    </w:pPr>
  </w:style>
  <w:style w:type="character" w:customStyle="1" w:styleId="3Char">
    <w:name w:val="正文文本 3 Char"/>
    <w:basedOn w:val="a1"/>
    <w:link w:val="3"/>
    <w:uiPriority w:val="99"/>
    <w:semiHidden/>
    <w:rsid w:val="0005545B"/>
    <w:rPr>
      <w:rFonts w:ascii="Malgun Gothic" w:eastAsia="Malgun Gothic" w:hAnsi="Malgun Gothic" w:cs="Times New Roman"/>
      <w:kern w:val="1"/>
      <w:sz w:val="16"/>
      <w:szCs w:val="16"/>
      <w:lang w:eastAsia="ar-SA"/>
    </w:rPr>
  </w:style>
  <w:style w:type="paragraph" w:styleId="3">
    <w:name w:val="Body Text 3"/>
    <w:basedOn w:val="a"/>
    <w:link w:val="3Char"/>
    <w:uiPriority w:val="99"/>
    <w:semiHidden/>
    <w:unhideWhenUsed/>
    <w:rsid w:val="0005545B"/>
    <w:pPr>
      <w:spacing w:after="180"/>
    </w:pPr>
    <w:rPr>
      <w:sz w:val="16"/>
      <w:szCs w:val="16"/>
    </w:rPr>
  </w:style>
  <w:style w:type="character" w:styleId="af2">
    <w:name w:val="Strong"/>
    <w:qFormat/>
    <w:rsid w:val="0005545B"/>
    <w:rPr>
      <w:b/>
      <w:bCs/>
    </w:rPr>
  </w:style>
  <w:style w:type="paragraph" w:styleId="af3">
    <w:name w:val="Bibliography"/>
    <w:basedOn w:val="a"/>
    <w:next w:val="a"/>
    <w:uiPriority w:val="37"/>
    <w:unhideWhenUsed/>
    <w:rsid w:val="0005545B"/>
    <w:pPr>
      <w:tabs>
        <w:tab w:val="left" w:pos="504"/>
      </w:tabs>
      <w:spacing w:after="240"/>
      <w:ind w:left="504" w:hanging="504"/>
    </w:pPr>
  </w:style>
  <w:style w:type="paragraph" w:customStyle="1" w:styleId="TableNote">
    <w:name w:val="TableNote"/>
    <w:basedOn w:val="a"/>
    <w:rsid w:val="00885DB8"/>
    <w:pPr>
      <w:widowControl/>
      <w:suppressAutoHyphens w:val="0"/>
      <w:autoSpaceDE/>
      <w:spacing w:line="300" w:lineRule="exact"/>
      <w:jc w:val="left"/>
    </w:pPr>
    <w:rPr>
      <w:rFonts w:ascii="Times New Roman" w:hAnsi="Times New Roman"/>
      <w:kern w:val="0"/>
      <w:sz w:val="24"/>
      <w:szCs w:val="20"/>
      <w:lang w:val="en-GB" w:eastAsia="en-US"/>
    </w:rPr>
  </w:style>
  <w:style w:type="paragraph" w:customStyle="1" w:styleId="TableTitle">
    <w:name w:val="TableTitle"/>
    <w:basedOn w:val="a"/>
    <w:rsid w:val="00885DB8"/>
    <w:pPr>
      <w:widowControl/>
      <w:suppressAutoHyphens w:val="0"/>
      <w:autoSpaceDE/>
      <w:spacing w:line="300" w:lineRule="exact"/>
      <w:jc w:val="left"/>
    </w:pPr>
    <w:rPr>
      <w:rFonts w:ascii="Times New Roman" w:hAnsi="Times New Roman"/>
      <w:kern w:val="0"/>
      <w:sz w:val="24"/>
      <w:szCs w:val="20"/>
      <w:lang w:val="en-GB" w:eastAsia="en-US"/>
    </w:rPr>
  </w:style>
  <w:style w:type="paragraph" w:customStyle="1" w:styleId="TableHeader">
    <w:name w:val="TableHeader"/>
    <w:basedOn w:val="a"/>
    <w:rsid w:val="00885DB8"/>
    <w:pPr>
      <w:widowControl/>
      <w:suppressAutoHyphens w:val="0"/>
      <w:autoSpaceDE/>
      <w:spacing w:before="120"/>
      <w:jc w:val="left"/>
    </w:pPr>
    <w:rPr>
      <w:rFonts w:ascii="Times New Roman" w:hAnsi="Times New Roman"/>
      <w:b/>
      <w:kern w:val="0"/>
      <w:sz w:val="24"/>
      <w:szCs w:val="20"/>
      <w:lang w:val="en-GB" w:eastAsia="en-US"/>
    </w:rPr>
  </w:style>
  <w:style w:type="paragraph" w:customStyle="1" w:styleId="TableSubHead">
    <w:name w:val="TableSubHead"/>
    <w:basedOn w:val="TableHeader"/>
    <w:rsid w:val="00885DB8"/>
  </w:style>
  <w:style w:type="character" w:styleId="af4">
    <w:name w:val="annotation reference"/>
    <w:rsid w:val="000923AD"/>
    <w:rPr>
      <w:rFonts w:cs="Times New Roman"/>
      <w:sz w:val="21"/>
      <w:szCs w:val="21"/>
    </w:rPr>
  </w:style>
  <w:style w:type="paragraph" w:customStyle="1" w:styleId="p0">
    <w:name w:val="p0"/>
    <w:basedOn w:val="a"/>
    <w:rsid w:val="000923AD"/>
    <w:pPr>
      <w:widowControl/>
      <w:suppressAutoHyphens w:val="0"/>
      <w:autoSpaceDE/>
      <w:spacing w:line="240" w:lineRule="atLeast"/>
      <w:jc w:val="left"/>
    </w:pPr>
    <w:rPr>
      <w:rFonts w:ascii="Century" w:eastAsia="宋体" w:hAnsi="Century" w:cs="宋体"/>
      <w:kern w:val="0"/>
      <w:sz w:val="21"/>
      <w:szCs w:val="21"/>
      <w:lang w:eastAsia="zh-CN"/>
    </w:rPr>
  </w:style>
  <w:style w:type="paragraph" w:styleId="af5">
    <w:name w:val="List Paragraph"/>
    <w:basedOn w:val="a"/>
    <w:uiPriority w:val="34"/>
    <w:qFormat/>
    <w:rsid w:val="000923AD"/>
    <w:pPr>
      <w:widowControl/>
      <w:autoSpaceDE/>
      <w:ind w:firstLineChars="200" w:firstLine="420"/>
      <w:jc w:val="left"/>
    </w:pPr>
    <w:rPr>
      <w:rFonts w:ascii="Times New Roman" w:eastAsia="Lucida Sans Unicode" w:hAnsi="Times New Roman" w:cs="Mangal"/>
      <w:sz w:val="24"/>
      <w:szCs w:val="21"/>
      <w:lang w:val="it-IT" w:eastAsia="hi-IN" w:bidi="hi-IN"/>
    </w:rPr>
  </w:style>
  <w:style w:type="character" w:customStyle="1" w:styleId="labellist1">
    <w:name w:val="label_list1"/>
    <w:rsid w:val="00092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5B"/>
    <w:pPr>
      <w:widowControl w:val="0"/>
      <w:suppressAutoHyphens/>
      <w:autoSpaceDE w:val="0"/>
      <w:jc w:val="both"/>
    </w:pPr>
    <w:rPr>
      <w:rFonts w:ascii="Malgun Gothic" w:eastAsia="Malgun Gothic" w:hAnsi="Malgun Gothic" w:cs="Times New Roman"/>
      <w:kern w:val="1"/>
      <w:lang w:eastAsia="ar-SA"/>
    </w:rPr>
  </w:style>
  <w:style w:type="paragraph" w:styleId="1">
    <w:name w:val="heading 1"/>
    <w:basedOn w:val="a"/>
    <w:next w:val="a0"/>
    <w:link w:val="1Char"/>
    <w:qFormat/>
    <w:rsid w:val="0005545B"/>
    <w:pPr>
      <w:widowControl/>
      <w:spacing w:before="28" w:after="28"/>
      <w:jc w:val="left"/>
      <w:outlineLvl w:val="0"/>
    </w:pPr>
    <w:rPr>
      <w:rFonts w:ascii="Gulim" w:eastAsia="Gulim" w:hAnsi="Gulim" w:cs="Gulim"/>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05545B"/>
    <w:pPr>
      <w:spacing w:after="120"/>
    </w:pPr>
  </w:style>
  <w:style w:type="character" w:customStyle="1" w:styleId="Char">
    <w:name w:val="正文文本 Char"/>
    <w:basedOn w:val="a1"/>
    <w:link w:val="a0"/>
    <w:rsid w:val="0005545B"/>
    <w:rPr>
      <w:rFonts w:ascii="Malgun Gothic" w:eastAsia="Malgun Gothic" w:hAnsi="Malgun Gothic" w:cs="Times New Roman"/>
      <w:kern w:val="1"/>
      <w:lang w:eastAsia="ar-SA"/>
    </w:rPr>
  </w:style>
  <w:style w:type="character" w:customStyle="1" w:styleId="1Char">
    <w:name w:val="标题 1 Char"/>
    <w:basedOn w:val="a1"/>
    <w:link w:val="1"/>
    <w:rsid w:val="0005545B"/>
    <w:rPr>
      <w:rFonts w:ascii="Gulim" w:eastAsia="Gulim" w:hAnsi="Gulim" w:cs="Gulim"/>
      <w:b/>
      <w:bCs/>
      <w:kern w:val="1"/>
      <w:sz w:val="48"/>
      <w:szCs w:val="48"/>
      <w:lang w:eastAsia="ar-SA"/>
    </w:rPr>
  </w:style>
  <w:style w:type="character" w:customStyle="1" w:styleId="DefaultParagraphFont1">
    <w:name w:val="Default Paragraph Font1"/>
    <w:rsid w:val="0005545B"/>
  </w:style>
  <w:style w:type="character" w:styleId="a4">
    <w:name w:val="Hyperlink"/>
    <w:rsid w:val="0005545B"/>
    <w:rPr>
      <w:color w:val="0000FF"/>
      <w:u w:val="single"/>
    </w:rPr>
  </w:style>
  <w:style w:type="character" w:customStyle="1" w:styleId="Char0">
    <w:name w:val="미주 텍스트 Char"/>
    <w:rsid w:val="0005545B"/>
    <w:rPr>
      <w:rFonts w:ascii="Batang" w:eastAsia="Batang" w:hAnsi="Batang" w:cs="Lucida Sans"/>
      <w:kern w:val="1"/>
      <w:szCs w:val="20"/>
      <w:lang w:eastAsia="hi-IN" w:bidi="hi-IN"/>
    </w:rPr>
  </w:style>
  <w:style w:type="character" w:customStyle="1" w:styleId="Char1">
    <w:name w:val="풍선 도움말 텍스트 Char"/>
    <w:rsid w:val="0005545B"/>
    <w:rPr>
      <w:rFonts w:ascii="Malgun Gothic" w:eastAsia="Malgun Gothic" w:hAnsi="Malgun Gothic" w:cs="Times New Roman"/>
      <w:sz w:val="18"/>
      <w:szCs w:val="18"/>
    </w:rPr>
  </w:style>
  <w:style w:type="character" w:customStyle="1" w:styleId="10">
    <w:name w:val="메모 참조1"/>
    <w:rsid w:val="0005545B"/>
    <w:rPr>
      <w:sz w:val="18"/>
      <w:szCs w:val="18"/>
    </w:rPr>
  </w:style>
  <w:style w:type="character" w:customStyle="1" w:styleId="Char2">
    <w:name w:val="메모 텍스트 Char"/>
    <w:rsid w:val="0005545B"/>
    <w:rPr>
      <w:rFonts w:ascii="Malgun Gothic" w:eastAsia="Malgun Gothic" w:hAnsi="Malgun Gothic" w:cs="Times New Roman"/>
    </w:rPr>
  </w:style>
  <w:style w:type="character" w:customStyle="1" w:styleId="Char3">
    <w:name w:val="메모 주제 Char"/>
    <w:rsid w:val="0005545B"/>
    <w:rPr>
      <w:rFonts w:ascii="Malgun Gothic" w:eastAsia="Malgun Gothic" w:hAnsi="Malgun Gothic" w:cs="Times New Roman"/>
      <w:b/>
      <w:bCs/>
    </w:rPr>
  </w:style>
  <w:style w:type="character" w:customStyle="1" w:styleId="apple-converted-space">
    <w:name w:val="apple-converted-space"/>
    <w:basedOn w:val="DefaultParagraphFont1"/>
    <w:rsid w:val="0005545B"/>
  </w:style>
  <w:style w:type="character" w:styleId="a5">
    <w:name w:val="Emphasis"/>
    <w:qFormat/>
    <w:rsid w:val="0005545B"/>
    <w:rPr>
      <w:i/>
      <w:iCs/>
    </w:rPr>
  </w:style>
  <w:style w:type="character" w:customStyle="1" w:styleId="Char4">
    <w:name w:val="머리글 Char"/>
    <w:rsid w:val="0005545B"/>
    <w:rPr>
      <w:rFonts w:ascii="Malgun Gothic" w:eastAsia="Malgun Gothic" w:hAnsi="Malgun Gothic" w:cs="Times New Roman"/>
    </w:rPr>
  </w:style>
  <w:style w:type="character" w:customStyle="1" w:styleId="Char5">
    <w:name w:val="바닥글 Char"/>
    <w:uiPriority w:val="99"/>
    <w:rsid w:val="0005545B"/>
    <w:rPr>
      <w:rFonts w:ascii="Malgun Gothic" w:eastAsia="Malgun Gothic" w:hAnsi="Malgun Gothic" w:cs="Times New Roman"/>
    </w:rPr>
  </w:style>
  <w:style w:type="character" w:customStyle="1" w:styleId="CharAttribute5">
    <w:name w:val="CharAttribute5"/>
    <w:rsid w:val="0005545B"/>
    <w:rPr>
      <w:rFonts w:ascii="Times New Roman" w:eastAsia="Malgun Gothic" w:hAnsi="Times New Roman" w:cs="Times New Roman"/>
      <w:sz w:val="24"/>
    </w:rPr>
  </w:style>
  <w:style w:type="character" w:customStyle="1" w:styleId="ListLabel1">
    <w:name w:val="ListLabel 1"/>
    <w:rsid w:val="0005545B"/>
    <w:rPr>
      <w:rFonts w:eastAsia="HYSinMyeongJo-Medium" w:cs="Times New Roman"/>
    </w:rPr>
  </w:style>
  <w:style w:type="character" w:customStyle="1" w:styleId="a6">
    <w:name w:val="미주 기호"/>
    <w:rsid w:val="0005545B"/>
  </w:style>
  <w:style w:type="paragraph" w:styleId="a7">
    <w:name w:val="Title"/>
    <w:basedOn w:val="a"/>
    <w:next w:val="a0"/>
    <w:link w:val="Char6"/>
    <w:qFormat/>
    <w:rsid w:val="0005545B"/>
    <w:pPr>
      <w:keepNext/>
      <w:spacing w:before="240" w:after="120"/>
    </w:pPr>
    <w:rPr>
      <w:rFonts w:ascii="Arial" w:eastAsia="Batang" w:hAnsi="Arial" w:cs="Lucida Sans"/>
      <w:sz w:val="28"/>
      <w:szCs w:val="28"/>
    </w:rPr>
  </w:style>
  <w:style w:type="character" w:customStyle="1" w:styleId="Char6">
    <w:name w:val="标题 Char"/>
    <w:basedOn w:val="a1"/>
    <w:link w:val="a7"/>
    <w:rsid w:val="0005545B"/>
    <w:rPr>
      <w:rFonts w:ascii="Arial" w:eastAsia="Batang" w:hAnsi="Arial" w:cs="Lucida Sans"/>
      <w:kern w:val="1"/>
      <w:sz w:val="28"/>
      <w:szCs w:val="28"/>
      <w:lang w:eastAsia="ar-SA"/>
    </w:rPr>
  </w:style>
  <w:style w:type="paragraph" w:styleId="a8">
    <w:name w:val="List"/>
    <w:basedOn w:val="a0"/>
    <w:rsid w:val="0005545B"/>
    <w:rPr>
      <w:rFonts w:cs="Lucida Sans"/>
    </w:rPr>
  </w:style>
  <w:style w:type="paragraph" w:styleId="a9">
    <w:name w:val="caption"/>
    <w:basedOn w:val="a"/>
    <w:qFormat/>
    <w:rsid w:val="0005545B"/>
    <w:pPr>
      <w:suppressLineNumbers/>
      <w:spacing w:before="120" w:after="120"/>
    </w:pPr>
    <w:rPr>
      <w:rFonts w:cs="Lucida Sans"/>
      <w:i/>
      <w:iCs/>
      <w:sz w:val="24"/>
      <w:szCs w:val="24"/>
    </w:rPr>
  </w:style>
  <w:style w:type="paragraph" w:customStyle="1" w:styleId="aa">
    <w:name w:val="색인"/>
    <w:basedOn w:val="a"/>
    <w:rsid w:val="0005545B"/>
    <w:pPr>
      <w:suppressLineNumbers/>
    </w:pPr>
    <w:rPr>
      <w:rFonts w:cs="Lucida Sans"/>
    </w:rPr>
  </w:style>
  <w:style w:type="paragraph" w:customStyle="1" w:styleId="Default">
    <w:name w:val="Default"/>
    <w:rsid w:val="0005545B"/>
    <w:pPr>
      <w:widowControl w:val="0"/>
      <w:suppressAutoHyphens/>
      <w:spacing w:line="480" w:lineRule="auto"/>
      <w:jc w:val="both"/>
    </w:pPr>
    <w:rPr>
      <w:rFonts w:ascii="Times New Roman" w:eastAsia="Malgun Gothic" w:hAnsi="Times New Roman" w:cs="Times New Roman"/>
      <w:color w:val="000000"/>
      <w:kern w:val="1"/>
      <w:sz w:val="24"/>
      <w:szCs w:val="24"/>
      <w:lang w:eastAsia="ar-SA"/>
    </w:rPr>
  </w:style>
  <w:style w:type="paragraph" w:customStyle="1" w:styleId="11">
    <w:name w:val="미주 텍스트1"/>
    <w:basedOn w:val="a"/>
    <w:rsid w:val="0005545B"/>
    <w:pPr>
      <w:suppressLineNumbers/>
      <w:ind w:left="283" w:hanging="283"/>
      <w:jc w:val="left"/>
    </w:pPr>
    <w:rPr>
      <w:rFonts w:ascii="Batang" w:eastAsia="Batang" w:hAnsi="Batang" w:cs="Lucida Sans"/>
      <w:szCs w:val="20"/>
      <w:lang w:eastAsia="hi-IN" w:bidi="hi-IN"/>
    </w:rPr>
  </w:style>
  <w:style w:type="paragraph" w:customStyle="1" w:styleId="12">
    <w:name w:val="참고 문헌1"/>
    <w:basedOn w:val="a"/>
    <w:rsid w:val="0005545B"/>
    <w:pPr>
      <w:tabs>
        <w:tab w:val="left" w:pos="264"/>
      </w:tabs>
      <w:ind w:left="264" w:hanging="264"/>
    </w:pPr>
  </w:style>
  <w:style w:type="paragraph" w:customStyle="1" w:styleId="BalloonText1">
    <w:name w:val="Balloon Text1"/>
    <w:basedOn w:val="a"/>
    <w:rsid w:val="0005545B"/>
    <w:rPr>
      <w:sz w:val="18"/>
      <w:szCs w:val="18"/>
    </w:rPr>
  </w:style>
  <w:style w:type="paragraph" w:customStyle="1" w:styleId="13">
    <w:name w:val="메모 텍스트1"/>
    <w:basedOn w:val="a"/>
    <w:rsid w:val="0005545B"/>
    <w:pPr>
      <w:jc w:val="left"/>
    </w:pPr>
    <w:rPr>
      <w:szCs w:val="20"/>
    </w:rPr>
  </w:style>
  <w:style w:type="paragraph" w:customStyle="1" w:styleId="14">
    <w:name w:val="메모 주제1"/>
    <w:basedOn w:val="13"/>
    <w:rsid w:val="0005545B"/>
    <w:rPr>
      <w:b/>
      <w:bCs/>
    </w:rPr>
  </w:style>
  <w:style w:type="paragraph" w:customStyle="1" w:styleId="NormalWeb1">
    <w:name w:val="Normal (Web)1"/>
    <w:basedOn w:val="a"/>
    <w:rsid w:val="0005545B"/>
    <w:pPr>
      <w:widowControl/>
      <w:spacing w:before="28" w:after="28"/>
      <w:jc w:val="left"/>
    </w:pPr>
    <w:rPr>
      <w:rFonts w:ascii="Gulim" w:eastAsia="Gulim" w:hAnsi="Gulim" w:cs="Gulim"/>
      <w:sz w:val="24"/>
      <w:szCs w:val="24"/>
    </w:rPr>
  </w:style>
  <w:style w:type="paragraph" w:styleId="ab">
    <w:name w:val="header"/>
    <w:basedOn w:val="a"/>
    <w:link w:val="Char7"/>
    <w:rsid w:val="0005545B"/>
    <w:pPr>
      <w:suppressLineNumbers/>
      <w:tabs>
        <w:tab w:val="center" w:pos="4513"/>
        <w:tab w:val="right" w:pos="9026"/>
      </w:tabs>
    </w:pPr>
    <w:rPr>
      <w:szCs w:val="20"/>
    </w:rPr>
  </w:style>
  <w:style w:type="character" w:customStyle="1" w:styleId="Char7">
    <w:name w:val="页眉 Char"/>
    <w:basedOn w:val="a1"/>
    <w:link w:val="ab"/>
    <w:rsid w:val="0005545B"/>
    <w:rPr>
      <w:rFonts w:ascii="Malgun Gothic" w:eastAsia="Malgun Gothic" w:hAnsi="Malgun Gothic" w:cs="Times New Roman"/>
      <w:kern w:val="1"/>
      <w:szCs w:val="20"/>
      <w:lang w:eastAsia="ar-SA"/>
    </w:rPr>
  </w:style>
  <w:style w:type="paragraph" w:styleId="ac">
    <w:name w:val="footer"/>
    <w:basedOn w:val="a"/>
    <w:link w:val="Char8"/>
    <w:uiPriority w:val="99"/>
    <w:rsid w:val="0005545B"/>
    <w:pPr>
      <w:suppressLineNumbers/>
      <w:tabs>
        <w:tab w:val="center" w:pos="4513"/>
        <w:tab w:val="right" w:pos="9026"/>
      </w:tabs>
    </w:pPr>
    <w:rPr>
      <w:szCs w:val="20"/>
    </w:rPr>
  </w:style>
  <w:style w:type="character" w:customStyle="1" w:styleId="Char8">
    <w:name w:val="页脚 Char"/>
    <w:basedOn w:val="a1"/>
    <w:link w:val="ac"/>
    <w:uiPriority w:val="99"/>
    <w:rsid w:val="0005545B"/>
    <w:rPr>
      <w:rFonts w:ascii="Malgun Gothic" w:eastAsia="Malgun Gothic" w:hAnsi="Malgun Gothic" w:cs="Times New Roman"/>
      <w:kern w:val="1"/>
      <w:szCs w:val="20"/>
      <w:lang w:eastAsia="ar-SA"/>
    </w:rPr>
  </w:style>
  <w:style w:type="paragraph" w:customStyle="1" w:styleId="ParaAttribute1">
    <w:name w:val="ParaAttribute1"/>
    <w:rsid w:val="0005545B"/>
    <w:pPr>
      <w:widowControl w:val="0"/>
      <w:suppressAutoHyphens/>
      <w:jc w:val="both"/>
    </w:pPr>
    <w:rPr>
      <w:rFonts w:ascii="Times New Roman" w:eastAsia="□□" w:hAnsi="Times New Roman" w:cs="Times New Roman"/>
      <w:kern w:val="1"/>
      <w:szCs w:val="20"/>
      <w:lang w:eastAsia="ar-SA"/>
    </w:rPr>
  </w:style>
  <w:style w:type="paragraph" w:customStyle="1" w:styleId="ListParagraph1">
    <w:name w:val="List Paragraph1"/>
    <w:basedOn w:val="a"/>
    <w:rsid w:val="0005545B"/>
    <w:pPr>
      <w:ind w:left="800"/>
    </w:pPr>
  </w:style>
  <w:style w:type="paragraph" w:customStyle="1" w:styleId="ad">
    <w:name w:val="표 내용"/>
    <w:basedOn w:val="a"/>
    <w:rsid w:val="0005545B"/>
    <w:pPr>
      <w:suppressLineNumbers/>
    </w:pPr>
  </w:style>
  <w:style w:type="paragraph" w:customStyle="1" w:styleId="ae">
    <w:name w:val="표제목"/>
    <w:basedOn w:val="ad"/>
    <w:rsid w:val="0005545B"/>
    <w:pPr>
      <w:jc w:val="center"/>
    </w:pPr>
    <w:rPr>
      <w:b/>
      <w:bCs/>
    </w:rPr>
  </w:style>
  <w:style w:type="character" w:customStyle="1" w:styleId="Char9">
    <w:name w:val="批注文字 Char"/>
    <w:basedOn w:val="a1"/>
    <w:link w:val="af"/>
    <w:rsid w:val="0005545B"/>
    <w:rPr>
      <w:rFonts w:ascii="Malgun Gothic" w:eastAsia="Malgun Gothic" w:hAnsi="Malgun Gothic" w:cs="Times New Roman"/>
      <w:kern w:val="1"/>
      <w:lang w:eastAsia="ar-SA"/>
    </w:rPr>
  </w:style>
  <w:style w:type="paragraph" w:styleId="af">
    <w:name w:val="annotation text"/>
    <w:basedOn w:val="a"/>
    <w:link w:val="Char9"/>
    <w:unhideWhenUsed/>
    <w:rsid w:val="0005545B"/>
    <w:pPr>
      <w:jc w:val="left"/>
    </w:pPr>
  </w:style>
  <w:style w:type="character" w:customStyle="1" w:styleId="Chara">
    <w:name w:val="批注主题 Char"/>
    <w:basedOn w:val="Char9"/>
    <w:link w:val="af0"/>
    <w:uiPriority w:val="99"/>
    <w:semiHidden/>
    <w:rsid w:val="0005545B"/>
    <w:rPr>
      <w:rFonts w:ascii="Malgun Gothic" w:eastAsia="Malgun Gothic" w:hAnsi="Malgun Gothic" w:cs="Times New Roman"/>
      <w:b/>
      <w:bCs/>
      <w:kern w:val="1"/>
      <w:lang w:eastAsia="ar-SA"/>
    </w:rPr>
  </w:style>
  <w:style w:type="paragraph" w:styleId="af0">
    <w:name w:val="annotation subject"/>
    <w:basedOn w:val="af"/>
    <w:next w:val="af"/>
    <w:link w:val="Chara"/>
    <w:uiPriority w:val="99"/>
    <w:semiHidden/>
    <w:unhideWhenUsed/>
    <w:rsid w:val="0005545B"/>
    <w:rPr>
      <w:b/>
      <w:bCs/>
    </w:rPr>
  </w:style>
  <w:style w:type="character" w:customStyle="1" w:styleId="Charb">
    <w:name w:val="批注框文本 Char"/>
    <w:basedOn w:val="a1"/>
    <w:link w:val="af1"/>
    <w:uiPriority w:val="99"/>
    <w:semiHidden/>
    <w:rsid w:val="0005545B"/>
    <w:rPr>
      <w:rFonts w:ascii="Malgun Gothic" w:eastAsia="Malgun Gothic" w:hAnsi="Malgun Gothic" w:cs="Times New Roman"/>
      <w:kern w:val="1"/>
      <w:sz w:val="18"/>
      <w:szCs w:val="18"/>
      <w:lang w:eastAsia="ar-SA"/>
    </w:rPr>
  </w:style>
  <w:style w:type="paragraph" w:styleId="af1">
    <w:name w:val="Balloon Text"/>
    <w:basedOn w:val="a"/>
    <w:link w:val="Charb"/>
    <w:uiPriority w:val="99"/>
    <w:semiHidden/>
    <w:unhideWhenUsed/>
    <w:rsid w:val="0005545B"/>
    <w:rPr>
      <w:sz w:val="18"/>
      <w:szCs w:val="18"/>
    </w:rPr>
  </w:style>
  <w:style w:type="paragraph" w:customStyle="1" w:styleId="2">
    <w:name w:val="참고 문헌2"/>
    <w:basedOn w:val="a"/>
    <w:next w:val="a"/>
    <w:uiPriority w:val="37"/>
    <w:unhideWhenUsed/>
    <w:rsid w:val="0005545B"/>
    <w:pPr>
      <w:tabs>
        <w:tab w:val="left" w:pos="384"/>
      </w:tabs>
      <w:ind w:left="384" w:hanging="384"/>
    </w:pPr>
  </w:style>
  <w:style w:type="character" w:customStyle="1" w:styleId="3Char">
    <w:name w:val="正文文本 3 Char"/>
    <w:basedOn w:val="a1"/>
    <w:link w:val="3"/>
    <w:uiPriority w:val="99"/>
    <w:semiHidden/>
    <w:rsid w:val="0005545B"/>
    <w:rPr>
      <w:rFonts w:ascii="Malgun Gothic" w:eastAsia="Malgun Gothic" w:hAnsi="Malgun Gothic" w:cs="Times New Roman"/>
      <w:kern w:val="1"/>
      <w:sz w:val="16"/>
      <w:szCs w:val="16"/>
      <w:lang w:eastAsia="ar-SA"/>
    </w:rPr>
  </w:style>
  <w:style w:type="paragraph" w:styleId="3">
    <w:name w:val="Body Text 3"/>
    <w:basedOn w:val="a"/>
    <w:link w:val="3Char"/>
    <w:uiPriority w:val="99"/>
    <w:semiHidden/>
    <w:unhideWhenUsed/>
    <w:rsid w:val="0005545B"/>
    <w:pPr>
      <w:spacing w:after="180"/>
    </w:pPr>
    <w:rPr>
      <w:sz w:val="16"/>
      <w:szCs w:val="16"/>
    </w:rPr>
  </w:style>
  <w:style w:type="character" w:styleId="af2">
    <w:name w:val="Strong"/>
    <w:qFormat/>
    <w:rsid w:val="0005545B"/>
    <w:rPr>
      <w:b/>
      <w:bCs/>
    </w:rPr>
  </w:style>
  <w:style w:type="paragraph" w:styleId="af3">
    <w:name w:val="Bibliography"/>
    <w:basedOn w:val="a"/>
    <w:next w:val="a"/>
    <w:uiPriority w:val="37"/>
    <w:unhideWhenUsed/>
    <w:rsid w:val="0005545B"/>
    <w:pPr>
      <w:tabs>
        <w:tab w:val="left" w:pos="504"/>
      </w:tabs>
      <w:spacing w:after="240"/>
      <w:ind w:left="504" w:hanging="504"/>
    </w:pPr>
  </w:style>
  <w:style w:type="paragraph" w:customStyle="1" w:styleId="TableNote">
    <w:name w:val="TableNote"/>
    <w:basedOn w:val="a"/>
    <w:rsid w:val="00885DB8"/>
    <w:pPr>
      <w:widowControl/>
      <w:suppressAutoHyphens w:val="0"/>
      <w:autoSpaceDE/>
      <w:spacing w:line="300" w:lineRule="exact"/>
      <w:jc w:val="left"/>
    </w:pPr>
    <w:rPr>
      <w:rFonts w:ascii="Times New Roman" w:hAnsi="Times New Roman"/>
      <w:kern w:val="0"/>
      <w:sz w:val="24"/>
      <w:szCs w:val="20"/>
      <w:lang w:val="en-GB" w:eastAsia="en-US"/>
    </w:rPr>
  </w:style>
  <w:style w:type="paragraph" w:customStyle="1" w:styleId="TableTitle">
    <w:name w:val="TableTitle"/>
    <w:basedOn w:val="a"/>
    <w:rsid w:val="00885DB8"/>
    <w:pPr>
      <w:widowControl/>
      <w:suppressAutoHyphens w:val="0"/>
      <w:autoSpaceDE/>
      <w:spacing w:line="300" w:lineRule="exact"/>
      <w:jc w:val="left"/>
    </w:pPr>
    <w:rPr>
      <w:rFonts w:ascii="Times New Roman" w:hAnsi="Times New Roman"/>
      <w:kern w:val="0"/>
      <w:sz w:val="24"/>
      <w:szCs w:val="20"/>
      <w:lang w:val="en-GB" w:eastAsia="en-US"/>
    </w:rPr>
  </w:style>
  <w:style w:type="paragraph" w:customStyle="1" w:styleId="TableHeader">
    <w:name w:val="TableHeader"/>
    <w:basedOn w:val="a"/>
    <w:rsid w:val="00885DB8"/>
    <w:pPr>
      <w:widowControl/>
      <w:suppressAutoHyphens w:val="0"/>
      <w:autoSpaceDE/>
      <w:spacing w:before="120"/>
      <w:jc w:val="left"/>
    </w:pPr>
    <w:rPr>
      <w:rFonts w:ascii="Times New Roman" w:hAnsi="Times New Roman"/>
      <w:b/>
      <w:kern w:val="0"/>
      <w:sz w:val="24"/>
      <w:szCs w:val="20"/>
      <w:lang w:val="en-GB" w:eastAsia="en-US"/>
    </w:rPr>
  </w:style>
  <w:style w:type="paragraph" w:customStyle="1" w:styleId="TableSubHead">
    <w:name w:val="TableSubHead"/>
    <w:basedOn w:val="TableHeader"/>
    <w:rsid w:val="00885DB8"/>
  </w:style>
  <w:style w:type="character" w:styleId="af4">
    <w:name w:val="annotation reference"/>
    <w:rsid w:val="000923AD"/>
    <w:rPr>
      <w:rFonts w:cs="Times New Roman"/>
      <w:sz w:val="21"/>
      <w:szCs w:val="21"/>
    </w:rPr>
  </w:style>
  <w:style w:type="paragraph" w:customStyle="1" w:styleId="p0">
    <w:name w:val="p0"/>
    <w:basedOn w:val="a"/>
    <w:rsid w:val="000923AD"/>
    <w:pPr>
      <w:widowControl/>
      <w:suppressAutoHyphens w:val="0"/>
      <w:autoSpaceDE/>
      <w:spacing w:line="240" w:lineRule="atLeast"/>
      <w:jc w:val="left"/>
    </w:pPr>
    <w:rPr>
      <w:rFonts w:ascii="Century" w:eastAsia="宋体" w:hAnsi="Century" w:cs="宋体"/>
      <w:kern w:val="0"/>
      <w:sz w:val="21"/>
      <w:szCs w:val="21"/>
      <w:lang w:eastAsia="zh-CN"/>
    </w:rPr>
  </w:style>
  <w:style w:type="paragraph" w:styleId="af5">
    <w:name w:val="List Paragraph"/>
    <w:basedOn w:val="a"/>
    <w:uiPriority w:val="34"/>
    <w:qFormat/>
    <w:rsid w:val="000923AD"/>
    <w:pPr>
      <w:widowControl/>
      <w:autoSpaceDE/>
      <w:ind w:firstLineChars="200" w:firstLine="420"/>
      <w:jc w:val="left"/>
    </w:pPr>
    <w:rPr>
      <w:rFonts w:ascii="Times New Roman" w:eastAsia="Lucida Sans Unicode" w:hAnsi="Times New Roman" w:cs="Mangal"/>
      <w:sz w:val="24"/>
      <w:szCs w:val="21"/>
      <w:lang w:val="it-IT" w:eastAsia="hi-IN" w:bidi="hi-IN"/>
    </w:rPr>
  </w:style>
  <w:style w:type="character" w:customStyle="1" w:styleId="labellist1">
    <w:name w:val="label_list1"/>
    <w:rsid w:val="0009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ukorea@yuhs.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22866</Words>
  <Characters>130338</Characters>
  <Application>Microsoft Office Word</Application>
  <DocSecurity>0</DocSecurity>
  <Lines>1086</Lines>
  <Paragraphs>305</Paragraphs>
  <ScaleCrop>false</ScaleCrop>
  <HeadingPairs>
    <vt:vector size="2" baseType="variant">
      <vt:variant>
        <vt:lpstr>제목</vt:lpstr>
      </vt:variant>
      <vt:variant>
        <vt:i4>1</vt:i4>
      </vt:variant>
    </vt:vector>
  </HeadingPairs>
  <TitlesOfParts>
    <vt:vector size="1" baseType="lpstr">
      <vt:lpstr/>
    </vt:vector>
  </TitlesOfParts>
  <Company>severance</Company>
  <LinksUpToDate>false</LinksUpToDate>
  <CharactersWithSpaces>152899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yudr0006</dc:creator>
  <cp:lastModifiedBy>LS Ma</cp:lastModifiedBy>
  <cp:revision>2</cp:revision>
  <cp:lastPrinted>2014-01-04T14:28:00Z</cp:lastPrinted>
  <dcterms:created xsi:type="dcterms:W3CDTF">2014-09-18T01:50:00Z</dcterms:created>
  <dcterms:modified xsi:type="dcterms:W3CDTF">2014-09-18T01:50:00Z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id="jjSbF9b3"/&gt;&lt;style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