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word.attachedToolbars"/>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91" w:rsidRPr="00475CE8" w:rsidRDefault="00CF4791" w:rsidP="00AC43FC">
      <w:pPr>
        <w:spacing w:line="360" w:lineRule="auto"/>
        <w:rPr>
          <w:rFonts w:ascii="Book Antiqua" w:hAnsi="Book Antiqua"/>
          <w:color w:val="000000"/>
          <w:sz w:val="24"/>
        </w:rPr>
      </w:pPr>
      <w:r w:rsidRPr="00475CE8">
        <w:rPr>
          <w:rFonts w:ascii="Book Antiqua" w:hAnsi="Book Antiqua"/>
          <w:color w:val="000000"/>
          <w:sz w:val="24"/>
        </w:rPr>
        <w:t xml:space="preserve">Name of journal: </w:t>
      </w:r>
      <w:r w:rsidRPr="00475CE8">
        <w:rPr>
          <w:rFonts w:ascii="Book Antiqua" w:hAnsi="Book Antiqua"/>
          <w:i/>
          <w:color w:val="000000"/>
          <w:sz w:val="24"/>
        </w:rPr>
        <w:t>World Journal of Psychiatry</w:t>
      </w:r>
    </w:p>
    <w:p w:rsidR="00CF4791" w:rsidRPr="00475CE8" w:rsidRDefault="00CF4791" w:rsidP="00AC43FC">
      <w:pPr>
        <w:spacing w:line="360" w:lineRule="auto"/>
        <w:rPr>
          <w:rFonts w:ascii="Book Antiqua" w:hAnsi="Book Antiqua"/>
          <w:color w:val="000000"/>
          <w:sz w:val="24"/>
        </w:rPr>
      </w:pPr>
      <w:r w:rsidRPr="00475CE8">
        <w:rPr>
          <w:rFonts w:ascii="Book Antiqua" w:hAnsi="Book Antiqua"/>
          <w:color w:val="000000"/>
          <w:sz w:val="24"/>
        </w:rPr>
        <w:t>ESPS Manuscript NO: 12115</w:t>
      </w:r>
    </w:p>
    <w:p w:rsidR="00CF4791" w:rsidRPr="00475CE8" w:rsidRDefault="00CF4791" w:rsidP="00AC43FC">
      <w:pPr>
        <w:spacing w:line="360" w:lineRule="auto"/>
        <w:rPr>
          <w:rFonts w:ascii="Book Antiqua" w:hAnsi="Book Antiqua"/>
          <w:color w:val="000000"/>
          <w:sz w:val="24"/>
        </w:rPr>
      </w:pPr>
      <w:r w:rsidRPr="00475CE8">
        <w:rPr>
          <w:rFonts w:ascii="Book Antiqua" w:hAnsi="Book Antiqua"/>
          <w:color w:val="000000"/>
          <w:sz w:val="24"/>
        </w:rPr>
        <w:t>Columns: Case Report</w:t>
      </w:r>
    </w:p>
    <w:p w:rsidR="00D65ECC" w:rsidRPr="00475CE8" w:rsidRDefault="00D65ECC" w:rsidP="00AC43FC">
      <w:pPr>
        <w:snapToGrid w:val="0"/>
        <w:spacing w:line="360" w:lineRule="auto"/>
        <w:rPr>
          <w:rFonts w:ascii="Book Antiqua" w:hAnsi="Book Antiqua"/>
          <w:b/>
          <w:color w:val="000000"/>
          <w:sz w:val="24"/>
        </w:rPr>
      </w:pPr>
    </w:p>
    <w:p w:rsidR="00054C05" w:rsidRPr="00475CE8" w:rsidRDefault="00054C05" w:rsidP="00AC43FC">
      <w:pPr>
        <w:spacing w:line="360" w:lineRule="auto"/>
        <w:rPr>
          <w:rFonts w:ascii="Book Antiqua" w:hAnsi="Book Antiqua" w:cs="Arial"/>
          <w:b/>
          <w:color w:val="000000"/>
          <w:sz w:val="24"/>
        </w:rPr>
      </w:pPr>
      <w:r w:rsidRPr="00475CE8">
        <w:rPr>
          <w:rFonts w:ascii="Book Antiqua" w:hAnsi="Book Antiqua" w:cs="Arial"/>
          <w:b/>
          <w:color w:val="000000"/>
          <w:sz w:val="24"/>
        </w:rPr>
        <w:t>Polydipsia, hyponatremia and rhabdomyolysis in schizophrenia: A case report</w:t>
      </w:r>
    </w:p>
    <w:p w:rsidR="00AC43FC" w:rsidRPr="00475CE8" w:rsidRDefault="00AC43FC" w:rsidP="00AC43FC">
      <w:pPr>
        <w:spacing w:line="360" w:lineRule="auto"/>
        <w:rPr>
          <w:rFonts w:ascii="Book Antiqua" w:eastAsia="PMingLiU" w:hAnsi="Book Antiqua" w:cs="Arial"/>
          <w:b/>
          <w:color w:val="000000"/>
          <w:sz w:val="24"/>
          <w:lang w:eastAsia="zh-TW"/>
        </w:rPr>
      </w:pPr>
    </w:p>
    <w:p w:rsidR="00054C05" w:rsidRPr="00AC43FC" w:rsidRDefault="00AC43FC" w:rsidP="00AC43FC">
      <w:pPr>
        <w:spacing w:line="360" w:lineRule="auto"/>
        <w:rPr>
          <w:rFonts w:ascii="Book Antiqua" w:hAnsi="Book Antiqua" w:cs="Arial"/>
          <w:color w:val="000000"/>
          <w:sz w:val="24"/>
        </w:rPr>
      </w:pPr>
      <w:r w:rsidRPr="00AC43FC">
        <w:rPr>
          <w:rFonts w:ascii="Book Antiqua" w:hAnsi="Book Antiqua" w:cs="Arial"/>
          <w:color w:val="000000"/>
          <w:sz w:val="24"/>
        </w:rPr>
        <w:t xml:space="preserve">Chen LC </w:t>
      </w:r>
      <w:r w:rsidRPr="00AC43FC">
        <w:rPr>
          <w:rFonts w:ascii="Book Antiqua" w:hAnsi="Book Antiqua" w:cs="Arial"/>
          <w:i/>
          <w:color w:val="000000"/>
          <w:sz w:val="24"/>
        </w:rPr>
        <w:t xml:space="preserve">et al. </w:t>
      </w:r>
      <w:r w:rsidRPr="00AC43FC">
        <w:rPr>
          <w:rFonts w:ascii="Book Antiqua" w:hAnsi="Book Antiqua" w:cs="Arial"/>
          <w:color w:val="000000"/>
          <w:sz w:val="24"/>
        </w:rPr>
        <w:t>Polydipsia, hyponatremia and rhabdomyolysis in schizophrenia</w:t>
      </w:r>
    </w:p>
    <w:p w:rsidR="00AC43FC" w:rsidRPr="00475CE8" w:rsidRDefault="00AC43FC" w:rsidP="00AC43FC">
      <w:pPr>
        <w:spacing w:line="360" w:lineRule="auto"/>
        <w:rPr>
          <w:rFonts w:ascii="Book Antiqua" w:hAnsi="Book Antiqua"/>
          <w:b/>
          <w:color w:val="000000"/>
          <w:sz w:val="24"/>
        </w:rPr>
      </w:pPr>
    </w:p>
    <w:p w:rsidR="00CF4791" w:rsidRPr="00475CE8" w:rsidRDefault="00CF4791" w:rsidP="00AC43FC">
      <w:pPr>
        <w:spacing w:line="360" w:lineRule="auto"/>
        <w:rPr>
          <w:rFonts w:ascii="Book Antiqua" w:eastAsia="PMingLiU" w:hAnsi="Book Antiqua" w:cs="Arial"/>
          <w:color w:val="000000"/>
          <w:sz w:val="24"/>
          <w:lang w:eastAsia="zh-TW"/>
        </w:rPr>
      </w:pPr>
      <w:r w:rsidRPr="00475CE8">
        <w:rPr>
          <w:rFonts w:ascii="Book Antiqua" w:hAnsi="Book Antiqua" w:cs="Arial"/>
          <w:color w:val="000000"/>
          <w:sz w:val="24"/>
        </w:rPr>
        <w:t xml:space="preserve">Li-Chi Chen, Ya-Mei Bai, </w:t>
      </w:r>
      <w:r w:rsidRPr="00475CE8">
        <w:rPr>
          <w:rFonts w:ascii="Book Antiqua" w:eastAsia="PMingLiU" w:hAnsi="Book Antiqua" w:cs="Arial"/>
          <w:color w:val="000000"/>
          <w:sz w:val="24"/>
          <w:lang w:eastAsia="zh-TW"/>
        </w:rPr>
        <w:t>Meng-Han Chang</w:t>
      </w:r>
    </w:p>
    <w:p w:rsidR="002107CB" w:rsidRPr="00475CE8" w:rsidRDefault="002107CB" w:rsidP="00AC43FC">
      <w:pPr>
        <w:spacing w:line="360" w:lineRule="auto"/>
        <w:rPr>
          <w:rFonts w:ascii="Book Antiqua" w:hAnsi="Book Antiqua"/>
          <w:b/>
          <w:color w:val="000000"/>
          <w:sz w:val="24"/>
        </w:rPr>
      </w:pPr>
    </w:p>
    <w:p w:rsidR="00054C05" w:rsidRPr="00475CE8" w:rsidRDefault="00054C05" w:rsidP="00AC43FC">
      <w:pPr>
        <w:spacing w:line="360" w:lineRule="auto"/>
        <w:rPr>
          <w:rFonts w:ascii="Book Antiqua" w:hAnsi="Book Antiqua"/>
          <w:color w:val="000000"/>
          <w:sz w:val="24"/>
        </w:rPr>
      </w:pPr>
      <w:r w:rsidRPr="00475CE8">
        <w:rPr>
          <w:rFonts w:ascii="Book Antiqua" w:hAnsi="Book Antiqua" w:cs="Arial"/>
          <w:b/>
          <w:color w:val="000000"/>
          <w:sz w:val="24"/>
        </w:rPr>
        <w:t>Li-Chi Chen,</w:t>
      </w:r>
      <w:r w:rsidR="00AC43FC" w:rsidRPr="00475CE8">
        <w:rPr>
          <w:rFonts w:ascii="Book Antiqua" w:eastAsia="PMingLiU" w:hAnsi="Book Antiqua" w:cs="Arial"/>
          <w:b/>
          <w:color w:val="000000"/>
          <w:sz w:val="24"/>
          <w:lang w:eastAsia="zh-TW"/>
        </w:rPr>
        <w:t xml:space="preserve"> </w:t>
      </w:r>
      <w:r w:rsidR="00AC43FC" w:rsidRPr="00AC43FC">
        <w:rPr>
          <w:rFonts w:ascii="Book Antiqua" w:eastAsia="PMingLiU" w:hAnsi="Book Antiqua" w:cs="Arial"/>
          <w:b/>
          <w:color w:val="000000"/>
          <w:sz w:val="24"/>
          <w:lang w:eastAsia="zh-TW"/>
        </w:rPr>
        <w:t>Meng-Han Chang,</w:t>
      </w:r>
      <w:r w:rsidRPr="00475CE8">
        <w:rPr>
          <w:rFonts w:ascii="Book Antiqua" w:hAnsi="Book Antiqua" w:cs="Arial"/>
          <w:b/>
          <w:color w:val="000000"/>
          <w:sz w:val="24"/>
        </w:rPr>
        <w:t xml:space="preserve"> </w:t>
      </w:r>
      <w:r w:rsidRPr="00475CE8">
        <w:rPr>
          <w:rFonts w:ascii="Book Antiqua" w:eastAsia="PMingLiU" w:hAnsi="Book Antiqua"/>
          <w:color w:val="000000"/>
          <w:sz w:val="24"/>
          <w:lang w:eastAsia="zh-TW"/>
        </w:rPr>
        <w:t>Department of Psychiatry, Taipei Veterans General Hospital, Taipei</w:t>
      </w:r>
      <w:r w:rsidR="00AC43FC" w:rsidRPr="00475CE8">
        <w:rPr>
          <w:rFonts w:ascii="Book Antiqua" w:hAnsi="Book Antiqua"/>
          <w:color w:val="000000"/>
          <w:sz w:val="24"/>
        </w:rPr>
        <w:t xml:space="preserve"> </w:t>
      </w:r>
      <w:r w:rsidR="00AC43FC" w:rsidRPr="00AC43FC">
        <w:rPr>
          <w:rFonts w:ascii="Book Antiqua" w:eastAsia="PMingLiU" w:hAnsi="Book Antiqua"/>
          <w:color w:val="000000"/>
          <w:sz w:val="24"/>
          <w:lang w:eastAsia="zh-TW"/>
        </w:rPr>
        <w:t>112</w:t>
      </w:r>
      <w:r w:rsidRPr="00475CE8">
        <w:rPr>
          <w:rFonts w:ascii="Book Antiqua" w:eastAsia="PMingLiU" w:hAnsi="Book Antiqua"/>
          <w:color w:val="000000"/>
          <w:sz w:val="24"/>
          <w:lang w:eastAsia="zh-TW"/>
        </w:rPr>
        <w:t xml:space="preserve">, Taiwan   </w:t>
      </w:r>
    </w:p>
    <w:p w:rsidR="00AC43FC" w:rsidRPr="00475CE8" w:rsidRDefault="00AC43FC" w:rsidP="00AC43FC">
      <w:pPr>
        <w:spacing w:line="360" w:lineRule="auto"/>
        <w:rPr>
          <w:rFonts w:ascii="Book Antiqua" w:hAnsi="Book Antiqua"/>
          <w:b/>
          <w:color w:val="000000"/>
          <w:sz w:val="24"/>
        </w:rPr>
      </w:pPr>
    </w:p>
    <w:p w:rsidR="00054C05" w:rsidRPr="00475CE8" w:rsidRDefault="00054C05" w:rsidP="00AC43FC">
      <w:pPr>
        <w:spacing w:line="360" w:lineRule="auto"/>
        <w:rPr>
          <w:rFonts w:ascii="Book Antiqua" w:eastAsia="PMingLiU" w:hAnsi="Book Antiqua"/>
          <w:b/>
          <w:color w:val="000000"/>
          <w:sz w:val="24"/>
          <w:lang w:eastAsia="zh-TW"/>
        </w:rPr>
      </w:pPr>
      <w:r w:rsidRPr="00475CE8">
        <w:rPr>
          <w:rFonts w:ascii="Book Antiqua" w:hAnsi="Book Antiqua" w:cs="Arial"/>
          <w:b/>
          <w:color w:val="000000"/>
          <w:sz w:val="24"/>
        </w:rPr>
        <w:t xml:space="preserve">Ya-Mei Bai, </w:t>
      </w:r>
      <w:r w:rsidRPr="00475CE8">
        <w:rPr>
          <w:rFonts w:ascii="Book Antiqua" w:eastAsia="PMingLiU" w:hAnsi="Book Antiqua"/>
          <w:color w:val="000000"/>
          <w:sz w:val="24"/>
          <w:lang w:eastAsia="zh-TW"/>
        </w:rPr>
        <w:t>Department of Psychiatry, Collage of Medicine, National Yang-Ming University, Taipei</w:t>
      </w:r>
      <w:r w:rsidR="00AC43FC" w:rsidRPr="00475CE8">
        <w:rPr>
          <w:rFonts w:ascii="Book Antiqua" w:hAnsi="Book Antiqua"/>
          <w:color w:val="000000"/>
          <w:sz w:val="24"/>
        </w:rPr>
        <w:t xml:space="preserve"> </w:t>
      </w:r>
      <w:r w:rsidR="00AC43FC" w:rsidRPr="00AC43FC">
        <w:rPr>
          <w:rFonts w:ascii="Book Antiqua" w:eastAsia="PMingLiU" w:hAnsi="Book Antiqua"/>
          <w:color w:val="000000"/>
          <w:sz w:val="24"/>
          <w:lang w:eastAsia="zh-TW"/>
        </w:rPr>
        <w:t>112</w:t>
      </w:r>
      <w:r w:rsidRPr="00475CE8">
        <w:rPr>
          <w:rFonts w:ascii="Book Antiqua" w:eastAsia="PMingLiU" w:hAnsi="Book Antiqua"/>
          <w:color w:val="000000"/>
          <w:sz w:val="24"/>
          <w:lang w:eastAsia="zh-TW"/>
        </w:rPr>
        <w:t>, Taiwan</w:t>
      </w:r>
    </w:p>
    <w:p w:rsidR="002107CB" w:rsidRPr="00475CE8" w:rsidRDefault="002107CB" w:rsidP="00AC43FC">
      <w:pPr>
        <w:spacing w:line="360" w:lineRule="auto"/>
        <w:rPr>
          <w:rFonts w:ascii="Book Antiqua" w:eastAsia="PMingLiU" w:hAnsi="Book Antiqua"/>
          <w:b/>
          <w:color w:val="000000"/>
          <w:sz w:val="24"/>
          <w:lang w:eastAsia="zh-TW"/>
        </w:rPr>
      </w:pPr>
    </w:p>
    <w:p w:rsidR="002107CB" w:rsidRPr="00475CE8" w:rsidRDefault="002107CB" w:rsidP="00AC43FC">
      <w:pPr>
        <w:spacing w:line="360" w:lineRule="auto"/>
        <w:rPr>
          <w:rFonts w:ascii="Book Antiqua" w:eastAsia="PMingLiU" w:hAnsi="Book Antiqua"/>
          <w:color w:val="000000"/>
          <w:sz w:val="24"/>
          <w:lang w:eastAsia="zh-TW"/>
        </w:rPr>
      </w:pPr>
      <w:r w:rsidRPr="00475CE8">
        <w:rPr>
          <w:rFonts w:ascii="Book Antiqua" w:hAnsi="Book Antiqua"/>
          <w:b/>
          <w:color w:val="000000"/>
          <w:sz w:val="24"/>
        </w:rPr>
        <w:t>Author contributions:</w:t>
      </w:r>
      <w:r w:rsidRPr="00475CE8">
        <w:rPr>
          <w:rFonts w:ascii="Book Antiqua" w:hAnsi="Book Antiqua"/>
          <w:color w:val="000000"/>
          <w:sz w:val="24"/>
        </w:rPr>
        <w:t xml:space="preserve"> </w:t>
      </w:r>
      <w:r w:rsidR="00054C05" w:rsidRPr="00475CE8">
        <w:rPr>
          <w:rFonts w:ascii="Book Antiqua" w:hAnsi="Book Antiqua" w:cs="Arial"/>
          <w:color w:val="000000"/>
          <w:sz w:val="24"/>
        </w:rPr>
        <w:t xml:space="preserve">Chen </w:t>
      </w:r>
      <w:r w:rsidR="00AC43FC" w:rsidRPr="00475CE8">
        <w:rPr>
          <w:rFonts w:ascii="Book Antiqua" w:hAnsi="Book Antiqua" w:cs="Arial"/>
          <w:color w:val="000000"/>
          <w:sz w:val="24"/>
        </w:rPr>
        <w:t xml:space="preserve">LC </w:t>
      </w:r>
      <w:r w:rsidRPr="00475CE8">
        <w:rPr>
          <w:rFonts w:ascii="Book Antiqua" w:hAnsi="Book Antiqua"/>
          <w:color w:val="000000"/>
          <w:sz w:val="24"/>
        </w:rPr>
        <w:t>collected the patient’s clinical data</w:t>
      </w:r>
      <w:r w:rsidR="00054C05" w:rsidRPr="00475CE8">
        <w:rPr>
          <w:rFonts w:ascii="Book Antiqua" w:eastAsia="PMingLiU" w:hAnsi="Book Antiqua"/>
          <w:color w:val="000000"/>
          <w:sz w:val="24"/>
          <w:lang w:eastAsia="zh-TW"/>
        </w:rPr>
        <w:t xml:space="preserve"> and wrote the paper</w:t>
      </w:r>
      <w:r w:rsidRPr="00475CE8">
        <w:rPr>
          <w:rFonts w:ascii="Book Antiqua" w:hAnsi="Book Antiqua"/>
          <w:color w:val="000000"/>
          <w:sz w:val="24"/>
        </w:rPr>
        <w:t>;</w:t>
      </w:r>
      <w:r w:rsidR="00054C05" w:rsidRPr="00475CE8">
        <w:rPr>
          <w:rFonts w:ascii="Book Antiqua" w:hAnsi="Book Antiqua" w:cs="Arial"/>
          <w:color w:val="000000"/>
          <w:sz w:val="24"/>
        </w:rPr>
        <w:t xml:space="preserve"> Bai</w:t>
      </w:r>
      <w:r w:rsidRPr="00475CE8">
        <w:rPr>
          <w:rFonts w:ascii="Book Antiqua" w:hAnsi="Book Antiqua"/>
          <w:color w:val="000000"/>
          <w:sz w:val="24"/>
        </w:rPr>
        <w:t xml:space="preserve"> </w:t>
      </w:r>
      <w:r w:rsidR="00AC43FC" w:rsidRPr="00475CE8">
        <w:rPr>
          <w:rFonts w:ascii="Book Antiqua" w:hAnsi="Book Antiqua"/>
          <w:color w:val="000000"/>
          <w:sz w:val="24"/>
        </w:rPr>
        <w:t xml:space="preserve">YM </w:t>
      </w:r>
      <w:r w:rsidR="00054C05" w:rsidRPr="00475CE8">
        <w:rPr>
          <w:rFonts w:ascii="Book Antiqua" w:eastAsia="PMingLiU" w:hAnsi="Book Antiqua"/>
          <w:color w:val="000000"/>
          <w:sz w:val="24"/>
          <w:lang w:eastAsia="zh-TW"/>
        </w:rPr>
        <w:t>revised</w:t>
      </w:r>
      <w:r w:rsidRPr="00475CE8">
        <w:rPr>
          <w:rFonts w:ascii="Book Antiqua" w:hAnsi="Book Antiqua"/>
          <w:color w:val="000000"/>
          <w:sz w:val="24"/>
        </w:rPr>
        <w:t xml:space="preserve"> the paper</w:t>
      </w:r>
      <w:r w:rsidR="00AC43FC" w:rsidRPr="00475CE8">
        <w:rPr>
          <w:rFonts w:ascii="Book Antiqua" w:hAnsi="Book Antiqua"/>
          <w:color w:val="000000"/>
          <w:sz w:val="24"/>
        </w:rPr>
        <w:t>;</w:t>
      </w:r>
      <w:r w:rsidR="006900DF" w:rsidRPr="00475CE8">
        <w:rPr>
          <w:rFonts w:ascii="Book Antiqua" w:eastAsia="PMingLiU" w:hAnsi="Book Antiqua"/>
          <w:color w:val="000000"/>
          <w:sz w:val="24"/>
          <w:lang w:eastAsia="zh-TW"/>
        </w:rPr>
        <w:t xml:space="preserve"> </w:t>
      </w:r>
      <w:r w:rsidR="006900DF" w:rsidRPr="00475CE8">
        <w:rPr>
          <w:rFonts w:ascii="Book Antiqua" w:eastAsia="PMingLiU" w:hAnsi="Book Antiqua" w:cs="Arial"/>
          <w:color w:val="000000"/>
          <w:sz w:val="24"/>
          <w:lang w:eastAsia="zh-TW"/>
        </w:rPr>
        <w:t xml:space="preserve">Chang </w:t>
      </w:r>
      <w:r w:rsidR="00AC43FC" w:rsidRPr="00475CE8">
        <w:rPr>
          <w:rFonts w:ascii="Book Antiqua" w:hAnsi="Book Antiqua" w:cs="Arial"/>
          <w:color w:val="000000"/>
          <w:sz w:val="24"/>
        </w:rPr>
        <w:t xml:space="preserve">MH </w:t>
      </w:r>
      <w:r w:rsidR="001B3802" w:rsidRPr="00475CE8">
        <w:rPr>
          <w:rFonts w:ascii="Book Antiqua" w:hAnsi="Book Antiqua"/>
          <w:color w:val="000000"/>
          <w:sz w:val="24"/>
        </w:rPr>
        <w:t>collected the patient’s clinical data</w:t>
      </w:r>
      <w:r w:rsidR="006900DF" w:rsidRPr="00475CE8">
        <w:rPr>
          <w:rFonts w:ascii="Book Antiqua" w:eastAsia="PMingLiU" w:hAnsi="Book Antiqua" w:cs="Arial"/>
          <w:color w:val="000000"/>
          <w:sz w:val="24"/>
          <w:lang w:eastAsia="zh-TW"/>
        </w:rPr>
        <w:t>.</w:t>
      </w:r>
    </w:p>
    <w:p w:rsidR="002107CB" w:rsidRPr="00475CE8" w:rsidRDefault="002107CB" w:rsidP="00AC43FC">
      <w:pPr>
        <w:spacing w:line="360" w:lineRule="auto"/>
        <w:rPr>
          <w:rFonts w:ascii="Book Antiqua" w:hAnsi="Book Antiqua"/>
          <w:b/>
          <w:color w:val="000000"/>
          <w:sz w:val="24"/>
        </w:rPr>
      </w:pPr>
    </w:p>
    <w:p w:rsidR="007F0164" w:rsidRPr="00475CE8" w:rsidRDefault="002107CB" w:rsidP="00AC43FC">
      <w:pPr>
        <w:spacing w:line="360" w:lineRule="auto"/>
        <w:rPr>
          <w:rFonts w:ascii="Book Antiqua" w:eastAsia="PMingLiU" w:hAnsi="Book Antiqua"/>
          <w:color w:val="000000"/>
          <w:sz w:val="24"/>
          <w:lang w:eastAsia="zh-TW"/>
        </w:rPr>
      </w:pPr>
      <w:r w:rsidRPr="00475CE8">
        <w:rPr>
          <w:rFonts w:ascii="Book Antiqua" w:hAnsi="Book Antiqua"/>
          <w:b/>
          <w:color w:val="000000"/>
          <w:sz w:val="24"/>
        </w:rPr>
        <w:t xml:space="preserve">Supported by </w:t>
      </w:r>
      <w:r w:rsidR="007F0164" w:rsidRPr="00475CE8">
        <w:rPr>
          <w:rFonts w:ascii="Book Antiqua" w:eastAsia="PMingLiU" w:hAnsi="Book Antiqua"/>
          <w:color w:val="000000"/>
          <w:sz w:val="24"/>
          <w:lang w:eastAsia="zh-TW"/>
        </w:rPr>
        <w:t xml:space="preserve">Department of Psychiatry, Taipei Veterans General Hospital, Taipei, Taiwan   </w:t>
      </w:r>
    </w:p>
    <w:p w:rsidR="002107CB" w:rsidRPr="00475CE8" w:rsidRDefault="002107CB" w:rsidP="00AC43FC">
      <w:pPr>
        <w:tabs>
          <w:tab w:val="left" w:pos="3510"/>
        </w:tabs>
        <w:spacing w:line="360" w:lineRule="auto"/>
        <w:rPr>
          <w:rFonts w:ascii="Book Antiqua" w:hAnsi="Book Antiqua"/>
          <w:color w:val="000000"/>
          <w:sz w:val="24"/>
        </w:rPr>
      </w:pPr>
    </w:p>
    <w:p w:rsidR="007F0164" w:rsidRPr="00AC43FC" w:rsidRDefault="002107CB" w:rsidP="00AC43FC">
      <w:pPr>
        <w:widowControl/>
        <w:spacing w:line="360" w:lineRule="auto"/>
        <w:rPr>
          <w:rFonts w:ascii="Book Antiqua" w:hAnsi="Book Antiqua"/>
          <w:color w:val="000000"/>
          <w:sz w:val="24"/>
        </w:rPr>
      </w:pPr>
      <w:r w:rsidRPr="00475CE8">
        <w:rPr>
          <w:rFonts w:ascii="Book Antiqua" w:hAnsi="Book Antiqua"/>
          <w:b/>
          <w:color w:val="000000"/>
          <w:sz w:val="24"/>
        </w:rPr>
        <w:t xml:space="preserve">Correspondence to: </w:t>
      </w:r>
      <w:r w:rsidR="007F0164" w:rsidRPr="00475CE8">
        <w:rPr>
          <w:rFonts w:ascii="Book Antiqua" w:eastAsia="PMingLiU" w:hAnsi="Book Antiqua"/>
          <w:b/>
          <w:color w:val="000000"/>
          <w:sz w:val="24"/>
          <w:lang w:eastAsia="zh-TW"/>
        </w:rPr>
        <w:t>Ya Mei Bai</w:t>
      </w:r>
      <w:r w:rsidR="00AC43FC" w:rsidRPr="00475CE8">
        <w:rPr>
          <w:rFonts w:ascii="Book Antiqua" w:eastAsia="PMingLiU" w:hAnsi="Book Antiqua"/>
          <w:b/>
          <w:color w:val="000000"/>
          <w:sz w:val="24"/>
          <w:lang w:eastAsia="zh-TW"/>
        </w:rPr>
        <w:t>, MD, PhD</w:t>
      </w:r>
      <w:r w:rsidR="00AC43FC" w:rsidRPr="00475CE8">
        <w:rPr>
          <w:rFonts w:ascii="Book Antiqua" w:hAnsi="Book Antiqua"/>
          <w:b/>
          <w:color w:val="000000"/>
          <w:sz w:val="24"/>
        </w:rPr>
        <w:t>,</w:t>
      </w:r>
      <w:r w:rsidR="00AC43FC" w:rsidRPr="00475CE8">
        <w:rPr>
          <w:rFonts w:ascii="Book Antiqua" w:hAnsi="Book Antiqua"/>
          <w:color w:val="000000"/>
          <w:sz w:val="24"/>
        </w:rPr>
        <w:t xml:space="preserve"> </w:t>
      </w:r>
      <w:r w:rsidR="007F0164" w:rsidRPr="00475CE8">
        <w:rPr>
          <w:rFonts w:ascii="Book Antiqua" w:eastAsia="PMingLiU" w:hAnsi="Book Antiqua"/>
          <w:color w:val="000000"/>
          <w:sz w:val="24"/>
          <w:lang w:eastAsia="zh-TW"/>
        </w:rPr>
        <w:t>Department of Psychiatry, Taipei Veterans General Hospital, No. 201, Sec. 2, Shih-Pai Road, Taipei 112, Taiwan</w:t>
      </w:r>
      <w:r w:rsidR="00AC43FC" w:rsidRPr="00475CE8">
        <w:rPr>
          <w:rFonts w:ascii="Book Antiqua" w:hAnsi="Book Antiqua"/>
          <w:color w:val="000000"/>
          <w:sz w:val="24"/>
        </w:rPr>
        <w:t>.</w:t>
      </w:r>
      <w:r w:rsidR="007F0164" w:rsidRPr="00475CE8">
        <w:rPr>
          <w:rFonts w:ascii="Book Antiqua" w:eastAsia="PMingLiU" w:hAnsi="Book Antiqua"/>
          <w:color w:val="000000"/>
          <w:sz w:val="24"/>
          <w:lang w:eastAsia="zh-TW"/>
        </w:rPr>
        <w:t xml:space="preserve"> </w:t>
      </w:r>
      <w:hyperlink r:id="rId9" w:history="1">
        <w:r w:rsidR="00AC43FC" w:rsidRPr="00AC43FC">
          <w:rPr>
            <w:rStyle w:val="Hyperlink"/>
            <w:rFonts w:ascii="Book Antiqua" w:eastAsia="PMingLiU" w:hAnsi="Book Antiqua"/>
            <w:color w:val="auto"/>
            <w:sz w:val="24"/>
            <w:u w:val="none"/>
            <w:lang w:eastAsia="zh-TW"/>
          </w:rPr>
          <w:t>ymbi@mail2000.com.tw</w:t>
        </w:r>
      </w:hyperlink>
    </w:p>
    <w:p w:rsidR="00AC43FC" w:rsidRPr="00475CE8" w:rsidRDefault="00AC43FC" w:rsidP="00AC43FC">
      <w:pPr>
        <w:widowControl/>
        <w:spacing w:line="360" w:lineRule="auto"/>
        <w:rPr>
          <w:rFonts w:ascii="Book Antiqua" w:hAnsi="Book Antiqua"/>
          <w:color w:val="000000"/>
          <w:sz w:val="24"/>
        </w:rPr>
      </w:pPr>
    </w:p>
    <w:p w:rsidR="007F0164" w:rsidRPr="00475CE8" w:rsidRDefault="007F0164" w:rsidP="00AC43FC">
      <w:pPr>
        <w:widowControl/>
        <w:spacing w:line="360" w:lineRule="auto"/>
        <w:rPr>
          <w:rFonts w:ascii="Book Antiqua" w:eastAsia="PMingLiU" w:hAnsi="Book Antiqua"/>
          <w:color w:val="000000"/>
          <w:sz w:val="24"/>
          <w:lang w:eastAsia="zh-TW"/>
        </w:rPr>
      </w:pPr>
      <w:r w:rsidRPr="00475CE8">
        <w:rPr>
          <w:rFonts w:ascii="Book Antiqua" w:eastAsia="PMingLiU" w:hAnsi="Book Antiqua"/>
          <w:b/>
          <w:color w:val="000000"/>
          <w:sz w:val="24"/>
          <w:lang w:eastAsia="zh-TW"/>
        </w:rPr>
        <w:t>Tel</w:t>
      </w:r>
      <w:r w:rsidR="00AC43FC" w:rsidRPr="00475CE8">
        <w:rPr>
          <w:rFonts w:ascii="Book Antiqua" w:hAnsi="Book Antiqua"/>
          <w:b/>
          <w:color w:val="000000"/>
          <w:sz w:val="24"/>
        </w:rPr>
        <w:t>ephone:</w:t>
      </w:r>
      <w:r w:rsidR="00AC43FC" w:rsidRPr="00475CE8">
        <w:rPr>
          <w:rFonts w:ascii="Book Antiqua" w:hAnsi="Book Antiqua"/>
          <w:color w:val="000000"/>
          <w:sz w:val="24"/>
        </w:rPr>
        <w:t xml:space="preserve"> +</w:t>
      </w:r>
      <w:r w:rsidR="00AC43FC" w:rsidRPr="00475CE8">
        <w:rPr>
          <w:rFonts w:ascii="Book Antiqua" w:eastAsia="PMingLiU" w:hAnsi="Book Antiqua"/>
          <w:color w:val="000000"/>
          <w:sz w:val="24"/>
          <w:lang w:eastAsia="zh-TW"/>
        </w:rPr>
        <w:t xml:space="preserve">886-2-28344012 </w:t>
      </w:r>
      <w:r w:rsidRPr="00475CE8">
        <w:rPr>
          <w:rFonts w:ascii="Book Antiqua" w:eastAsia="PMingLiU" w:hAnsi="Book Antiqua"/>
          <w:b/>
          <w:color w:val="000000"/>
          <w:sz w:val="24"/>
          <w:lang w:eastAsia="zh-TW"/>
        </w:rPr>
        <w:t>Fax</w:t>
      </w:r>
      <w:r w:rsidR="00AC43FC" w:rsidRPr="00475CE8">
        <w:rPr>
          <w:rFonts w:ascii="Book Antiqua" w:hAnsi="Book Antiqua"/>
          <w:b/>
          <w:color w:val="000000"/>
          <w:sz w:val="24"/>
        </w:rPr>
        <w:t>:</w:t>
      </w:r>
      <w:r w:rsidR="00AC43FC" w:rsidRPr="00475CE8">
        <w:rPr>
          <w:rFonts w:ascii="Book Antiqua" w:hAnsi="Book Antiqua"/>
          <w:color w:val="000000"/>
          <w:sz w:val="24"/>
        </w:rPr>
        <w:t xml:space="preserve"> +</w:t>
      </w:r>
      <w:r w:rsidRPr="00475CE8">
        <w:rPr>
          <w:rFonts w:ascii="Book Antiqua" w:eastAsia="PMingLiU" w:hAnsi="Book Antiqua"/>
          <w:color w:val="000000"/>
          <w:sz w:val="24"/>
          <w:lang w:eastAsia="zh-TW"/>
        </w:rPr>
        <w:t>886</w:t>
      </w:r>
      <w:r w:rsidR="00AC43FC" w:rsidRPr="00475CE8">
        <w:rPr>
          <w:rFonts w:ascii="Book Antiqua" w:hAnsi="Book Antiqua"/>
          <w:color w:val="000000"/>
          <w:sz w:val="24"/>
        </w:rPr>
        <w:t>-</w:t>
      </w:r>
      <w:r w:rsidRPr="00475CE8">
        <w:rPr>
          <w:rFonts w:ascii="Book Antiqua" w:eastAsia="PMingLiU" w:hAnsi="Book Antiqua"/>
          <w:color w:val="000000"/>
          <w:sz w:val="24"/>
          <w:lang w:eastAsia="zh-TW"/>
        </w:rPr>
        <w:t>2</w:t>
      </w:r>
      <w:r w:rsidR="00AC43FC" w:rsidRPr="00475CE8">
        <w:rPr>
          <w:rFonts w:ascii="Book Antiqua" w:hAnsi="Book Antiqua"/>
          <w:color w:val="000000"/>
          <w:sz w:val="24"/>
        </w:rPr>
        <w:t>-</w:t>
      </w:r>
      <w:r w:rsidRPr="00475CE8">
        <w:rPr>
          <w:rFonts w:ascii="Book Antiqua" w:eastAsia="PMingLiU" w:hAnsi="Book Antiqua"/>
          <w:color w:val="000000"/>
          <w:sz w:val="24"/>
          <w:lang w:eastAsia="zh-TW"/>
        </w:rPr>
        <w:t xml:space="preserve">28344012 </w:t>
      </w:r>
    </w:p>
    <w:p w:rsidR="00AC43FC" w:rsidRPr="00475CE8" w:rsidRDefault="00AC43FC" w:rsidP="00AC43FC">
      <w:pPr>
        <w:spacing w:line="360" w:lineRule="auto"/>
        <w:rPr>
          <w:rFonts w:ascii="Book Antiqua" w:hAnsi="Book Antiqua"/>
          <w:b/>
          <w:color w:val="000000"/>
          <w:sz w:val="24"/>
        </w:rPr>
      </w:pPr>
      <w:bookmarkStart w:id="0" w:name="OLE_LINK4"/>
      <w:bookmarkStart w:id="1" w:name="OLE_LINK5"/>
    </w:p>
    <w:p w:rsidR="002107CB" w:rsidRPr="00475CE8" w:rsidRDefault="002107CB" w:rsidP="00AC43FC">
      <w:pPr>
        <w:spacing w:line="360" w:lineRule="auto"/>
        <w:rPr>
          <w:rFonts w:ascii="Book Antiqua" w:eastAsia="PMingLiU" w:hAnsi="Book Antiqua"/>
          <w:color w:val="000000"/>
          <w:sz w:val="24"/>
          <w:lang w:eastAsia="zh-TW"/>
        </w:rPr>
      </w:pPr>
      <w:r w:rsidRPr="00475CE8">
        <w:rPr>
          <w:rFonts w:ascii="Book Antiqua" w:hAnsi="Book Antiqua"/>
          <w:b/>
          <w:color w:val="000000"/>
          <w:sz w:val="24"/>
        </w:rPr>
        <w:t>Received:</w:t>
      </w:r>
      <w:r w:rsidRPr="00475CE8">
        <w:rPr>
          <w:rFonts w:ascii="Book Antiqua" w:hAnsi="Book Antiqua"/>
          <w:color w:val="000000"/>
          <w:sz w:val="24"/>
        </w:rPr>
        <w:t xml:space="preserve"> </w:t>
      </w:r>
      <w:r w:rsidR="00AC43FC" w:rsidRPr="00475CE8">
        <w:rPr>
          <w:rFonts w:ascii="Book Antiqua" w:eastAsia="PMingLiU" w:hAnsi="Book Antiqua"/>
          <w:color w:val="000000"/>
          <w:sz w:val="24"/>
          <w:lang w:eastAsia="zh-TW"/>
        </w:rPr>
        <w:t>June</w:t>
      </w:r>
      <w:r w:rsidR="007F0164" w:rsidRPr="00475CE8">
        <w:rPr>
          <w:rFonts w:ascii="Book Antiqua" w:eastAsia="PMingLiU" w:hAnsi="Book Antiqua"/>
          <w:color w:val="000000"/>
          <w:sz w:val="24"/>
          <w:lang w:eastAsia="zh-TW"/>
        </w:rPr>
        <w:t xml:space="preserve"> 22</w:t>
      </w:r>
      <w:r w:rsidR="007F0164" w:rsidRPr="00475CE8">
        <w:rPr>
          <w:rFonts w:ascii="Book Antiqua" w:hAnsi="Book Antiqua"/>
          <w:color w:val="000000"/>
          <w:sz w:val="24"/>
        </w:rPr>
        <w:t>, 201</w:t>
      </w:r>
      <w:r w:rsidR="007F0164" w:rsidRPr="00475CE8">
        <w:rPr>
          <w:rFonts w:ascii="Book Antiqua" w:eastAsia="PMingLiU" w:hAnsi="Book Antiqua"/>
          <w:color w:val="000000"/>
          <w:sz w:val="24"/>
          <w:lang w:eastAsia="zh-TW"/>
        </w:rPr>
        <w:t>4</w:t>
      </w:r>
      <w:r w:rsidRPr="00475CE8">
        <w:rPr>
          <w:rFonts w:ascii="Book Antiqua" w:hAnsi="Book Antiqua"/>
          <w:color w:val="000000"/>
          <w:sz w:val="24"/>
        </w:rPr>
        <w:t xml:space="preserve"> </w:t>
      </w:r>
      <w:r w:rsidRPr="00475CE8">
        <w:rPr>
          <w:rFonts w:ascii="Book Antiqua" w:hAnsi="Book Antiqua"/>
          <w:b/>
          <w:color w:val="000000"/>
          <w:sz w:val="24"/>
        </w:rPr>
        <w:t xml:space="preserve">Revised: </w:t>
      </w:r>
      <w:r w:rsidR="00AC43FC" w:rsidRPr="00475CE8">
        <w:rPr>
          <w:rFonts w:ascii="Book Antiqua" w:hAnsi="Book Antiqua"/>
          <w:color w:val="000000"/>
          <w:sz w:val="24"/>
        </w:rPr>
        <w:t>November 10</w:t>
      </w:r>
      <w:r w:rsidR="007F0164" w:rsidRPr="00475CE8">
        <w:rPr>
          <w:rFonts w:ascii="Book Antiqua" w:hAnsi="Book Antiqua"/>
          <w:color w:val="000000"/>
          <w:sz w:val="24"/>
        </w:rPr>
        <w:t>, 201</w:t>
      </w:r>
      <w:r w:rsidR="007F0164" w:rsidRPr="00475CE8">
        <w:rPr>
          <w:rFonts w:ascii="Book Antiqua" w:eastAsia="PMingLiU" w:hAnsi="Book Antiqua"/>
          <w:color w:val="000000"/>
          <w:sz w:val="24"/>
          <w:lang w:eastAsia="zh-TW"/>
        </w:rPr>
        <w:t>4</w:t>
      </w:r>
    </w:p>
    <w:p w:rsidR="008D1DD0" w:rsidRDefault="002107CB" w:rsidP="008D1DD0">
      <w:pPr>
        <w:rPr>
          <w:rStyle w:val="Emphasis"/>
          <w:rFonts w:ascii="Book Antiqua" w:hAnsi="Book Antiqua"/>
          <w:i w:val="0"/>
          <w:sz w:val="24"/>
        </w:rPr>
      </w:pPr>
      <w:r w:rsidRPr="00475CE8">
        <w:rPr>
          <w:rFonts w:ascii="Book Antiqua" w:hAnsi="Book Antiqua"/>
          <w:b/>
          <w:color w:val="000000"/>
          <w:sz w:val="24"/>
        </w:rPr>
        <w:lastRenderedPageBreak/>
        <w:t xml:space="preserve">Accepted: </w:t>
      </w:r>
      <w:r w:rsidR="007F0164" w:rsidRPr="00475CE8">
        <w:rPr>
          <w:rFonts w:ascii="Book Antiqua" w:eastAsia="PMingLiU" w:hAnsi="Book Antiqua"/>
          <w:b/>
          <w:color w:val="000000"/>
          <w:sz w:val="24"/>
          <w:lang w:eastAsia="zh-TW"/>
        </w:rPr>
        <w:t xml:space="preserve"> </w:t>
      </w:r>
      <w:bookmarkStart w:id="2" w:name="OLE_LINK1"/>
      <w:bookmarkStart w:id="3" w:name="OLE_LINK2"/>
      <w:bookmarkStart w:id="4" w:name="OLE_LINK3"/>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8D1DD0" w:rsidRPr="00A63FB9">
        <w:rPr>
          <w:rStyle w:val="Emphasis"/>
          <w:rFonts w:ascii="Book Antiqua" w:hAnsi="Book Antiqua"/>
          <w:i w:val="0"/>
          <w:sz w:val="24"/>
        </w:rPr>
        <w:t xml:space="preserve">November </w:t>
      </w:r>
      <w:r w:rsidR="008D1DD0">
        <w:rPr>
          <w:rStyle w:val="Emphasis"/>
          <w:rFonts w:ascii="Book Antiqua" w:hAnsi="Book Antiqua"/>
          <w:i w:val="0"/>
          <w:sz w:val="24"/>
        </w:rPr>
        <w:t>1</w:t>
      </w:r>
      <w:r w:rsidR="008D1DD0" w:rsidRPr="00A63FB9">
        <w:rPr>
          <w:rStyle w:val="Emphasis"/>
          <w:rFonts w:ascii="Book Antiqua" w:hAnsi="Book Antiqua"/>
          <w:i w:val="0"/>
          <w:sz w:val="24"/>
        </w:rPr>
        <w:t>7, 2014</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2107CB" w:rsidRPr="00475CE8" w:rsidRDefault="002107CB" w:rsidP="00AC43FC">
      <w:pPr>
        <w:spacing w:line="360" w:lineRule="auto"/>
        <w:rPr>
          <w:rFonts w:ascii="Book Antiqua" w:eastAsia="PMingLiU" w:hAnsi="Book Antiqua"/>
          <w:color w:val="000000"/>
          <w:sz w:val="24"/>
          <w:lang w:eastAsia="zh-TW"/>
        </w:rPr>
      </w:pPr>
    </w:p>
    <w:p w:rsidR="002107CB" w:rsidRPr="00475CE8" w:rsidRDefault="002107CB" w:rsidP="00AC43FC">
      <w:pPr>
        <w:spacing w:line="360" w:lineRule="auto"/>
        <w:rPr>
          <w:rFonts w:ascii="Book Antiqua" w:hAnsi="Book Antiqua"/>
          <w:color w:val="000000"/>
          <w:sz w:val="24"/>
        </w:rPr>
      </w:pPr>
      <w:r w:rsidRPr="00475CE8">
        <w:rPr>
          <w:rFonts w:ascii="Book Antiqua" w:hAnsi="Book Antiqua"/>
          <w:b/>
          <w:color w:val="000000"/>
          <w:sz w:val="24"/>
        </w:rPr>
        <w:t xml:space="preserve">Published online: </w:t>
      </w:r>
    </w:p>
    <w:bookmarkEnd w:id="0"/>
    <w:bookmarkEnd w:id="1"/>
    <w:p w:rsidR="00A379E7" w:rsidRPr="00475CE8" w:rsidRDefault="00A379E7" w:rsidP="00AC43FC">
      <w:pPr>
        <w:widowControl/>
        <w:snapToGrid w:val="0"/>
        <w:spacing w:line="360" w:lineRule="auto"/>
        <w:rPr>
          <w:rFonts w:ascii="Book Antiqua" w:hAnsi="Book Antiqua"/>
          <w:color w:val="000000"/>
          <w:sz w:val="24"/>
        </w:rPr>
      </w:pPr>
    </w:p>
    <w:p w:rsidR="00A379E7" w:rsidRPr="00475CE8" w:rsidRDefault="00A379E7" w:rsidP="00AC43FC">
      <w:pPr>
        <w:widowControl/>
        <w:snapToGrid w:val="0"/>
        <w:spacing w:line="360" w:lineRule="auto"/>
        <w:rPr>
          <w:rFonts w:ascii="Book Antiqua" w:eastAsia="PMingLiU" w:hAnsi="Book Antiqua"/>
          <w:color w:val="000000"/>
          <w:sz w:val="24"/>
          <w:lang w:eastAsia="zh-TW"/>
        </w:rPr>
      </w:pPr>
      <w:r w:rsidRPr="00475CE8">
        <w:rPr>
          <w:rFonts w:ascii="Book Antiqua" w:hAnsi="Book Antiqua"/>
          <w:b/>
          <w:color w:val="000000"/>
          <w:sz w:val="24"/>
        </w:rPr>
        <w:t>Abstract</w:t>
      </w:r>
      <w:r w:rsidR="00A715A8" w:rsidRPr="00475CE8">
        <w:rPr>
          <w:rFonts w:ascii="Book Antiqua" w:hAnsi="Book Antiqua"/>
          <w:b/>
          <w:color w:val="000000"/>
          <w:sz w:val="24"/>
        </w:rPr>
        <w:t xml:space="preserve"> </w:t>
      </w:r>
    </w:p>
    <w:p w:rsidR="007F0164" w:rsidRPr="00475CE8" w:rsidRDefault="007F0164" w:rsidP="00AC43FC">
      <w:pPr>
        <w:spacing w:line="360" w:lineRule="auto"/>
        <w:rPr>
          <w:rFonts w:ascii="Book Antiqua" w:hAnsi="Book Antiqua"/>
          <w:color w:val="000000"/>
          <w:sz w:val="24"/>
        </w:rPr>
      </w:pPr>
      <w:r w:rsidRPr="00475CE8">
        <w:rPr>
          <w:rFonts w:ascii="Book Antiqua" w:hAnsi="Book Antiqua"/>
          <w:color w:val="000000"/>
          <w:sz w:val="24"/>
        </w:rPr>
        <w:t>The prevalence of polydipsia among patients with schizophrenia is 6%-20%</w:t>
      </w:r>
      <w:r w:rsidR="00545383" w:rsidRPr="00475CE8">
        <w:rPr>
          <w:rFonts w:ascii="Book Antiqua" w:eastAsia="PMingLiU" w:hAnsi="Book Antiqua"/>
          <w:color w:val="000000"/>
          <w:sz w:val="24"/>
          <w:lang w:eastAsia="zh-TW"/>
        </w:rPr>
        <w:t>.</w:t>
      </w:r>
      <w:r w:rsidRPr="00475CE8">
        <w:rPr>
          <w:rFonts w:ascii="Book Antiqua" w:hAnsi="Book Antiqua"/>
          <w:color w:val="000000"/>
          <w:sz w:val="24"/>
        </w:rPr>
        <w:t xml:space="preserve"> Around 10%-20% of patients with polydipsia may develop hyponatremia and even complicated with rhabdomyolysis. Here we presented a 40-year-old man with schizophrenia, who had received paliperidone 15</w:t>
      </w:r>
      <w:r w:rsidR="00AC43FC" w:rsidRPr="00475CE8">
        <w:rPr>
          <w:rFonts w:ascii="Book Antiqua" w:hAnsi="Book Antiqua"/>
          <w:color w:val="000000"/>
          <w:sz w:val="24"/>
        </w:rPr>
        <w:t xml:space="preserve"> </w:t>
      </w:r>
      <w:r w:rsidRPr="00475CE8">
        <w:rPr>
          <w:rFonts w:ascii="Book Antiqua" w:hAnsi="Book Antiqua"/>
          <w:color w:val="000000"/>
          <w:sz w:val="24"/>
        </w:rPr>
        <w:t>mg/d for more than one year, and polydipsia was noted. In Jan, 2014, he developed hyponatremia (Na 113 mEq/L) with consciousness disturbance. After 3% NaCl (500 cc/d) intravenous supplement for three days, the hyponatremia was corrected, but rhabdomyolysis developed with a substantial elevation in the level of creatine kinase (CK) to 30505 U/L. After hydration, the CK level gradually decreased to</w:t>
      </w:r>
      <w:r w:rsidRPr="00475CE8">
        <w:rPr>
          <w:rFonts w:ascii="Book Antiqua" w:hAnsi="Book Antiqua"/>
          <w:b/>
          <w:color w:val="000000"/>
          <w:sz w:val="24"/>
        </w:rPr>
        <w:t xml:space="preserve"> </w:t>
      </w:r>
      <w:r w:rsidRPr="00475CE8">
        <w:rPr>
          <w:rFonts w:ascii="Book Antiqua" w:hAnsi="Book Antiqua"/>
          <w:color w:val="000000"/>
          <w:sz w:val="24"/>
        </w:rPr>
        <w:t>212 U/L. Both the hyponatremia itself and quick supplementation of NaCl can cause rhabdomyolysis. If rhabdomyolysis is not recognized, insufficient hydration or water restriction for polydipsia may further exacerbate the rhabdomyolysis with a lethal risk. In this case, we highlight the possible complication of rhabdomyolysis with polydipsia-induced hyponatremia. In addition to monitoring the serum sodium level, the monitoring of CK is also important; and switching of antipsychotic may improve the polydipsia.</w:t>
      </w:r>
    </w:p>
    <w:p w:rsidR="007F0164" w:rsidRPr="00475CE8" w:rsidRDefault="007F0164" w:rsidP="00AC43FC">
      <w:pPr>
        <w:spacing w:line="360" w:lineRule="auto"/>
        <w:rPr>
          <w:rFonts w:ascii="Book Antiqua" w:hAnsi="Book Antiqua"/>
          <w:b/>
          <w:color w:val="000000"/>
          <w:sz w:val="24"/>
        </w:rPr>
      </w:pPr>
    </w:p>
    <w:p w:rsidR="00AC43FC" w:rsidRPr="00AC43FC" w:rsidRDefault="00AC43FC" w:rsidP="00AC43FC">
      <w:pPr>
        <w:spacing w:line="360" w:lineRule="auto"/>
        <w:rPr>
          <w:rFonts w:ascii="Book Antiqua" w:hAnsi="Book Antiqua"/>
          <w:sz w:val="24"/>
          <w:lang w:val="en-GB"/>
        </w:rPr>
      </w:pPr>
      <w:r w:rsidRPr="00AC43FC">
        <w:rPr>
          <w:rFonts w:ascii="Book Antiqua" w:hAnsi="Book Antiqua"/>
          <w:sz w:val="24"/>
        </w:rPr>
        <w:t xml:space="preserve">© </w:t>
      </w:r>
      <w:r w:rsidRPr="00AC43FC">
        <w:rPr>
          <w:rFonts w:ascii="Book Antiqua" w:hAnsi="Book Antiqua"/>
          <w:sz w:val="24"/>
          <w:lang w:val="en-GB"/>
        </w:rPr>
        <w:t>2014 Baishideng Publishing Group Inc. All rights reserved.</w:t>
      </w:r>
    </w:p>
    <w:p w:rsidR="00AC43FC" w:rsidRPr="00475CE8" w:rsidRDefault="00AC43FC" w:rsidP="00AC43FC">
      <w:pPr>
        <w:spacing w:line="360" w:lineRule="auto"/>
        <w:rPr>
          <w:rFonts w:ascii="Book Antiqua" w:hAnsi="Book Antiqua"/>
          <w:b/>
          <w:color w:val="000000"/>
          <w:sz w:val="24"/>
        </w:rPr>
      </w:pPr>
    </w:p>
    <w:p w:rsidR="007F0164" w:rsidRPr="00475CE8" w:rsidRDefault="00D101FE" w:rsidP="00AC43FC">
      <w:pPr>
        <w:widowControl/>
        <w:spacing w:line="360" w:lineRule="auto"/>
        <w:rPr>
          <w:rFonts w:ascii="Book Antiqua" w:hAnsi="Book Antiqua"/>
          <w:color w:val="000000"/>
          <w:sz w:val="24"/>
        </w:rPr>
      </w:pPr>
      <w:r w:rsidRPr="00475CE8">
        <w:rPr>
          <w:rFonts w:ascii="Book Antiqua" w:hAnsi="Book Antiqua"/>
          <w:b/>
          <w:color w:val="000000"/>
          <w:sz w:val="24"/>
        </w:rPr>
        <w:t xml:space="preserve">Key words: </w:t>
      </w:r>
      <w:r w:rsidR="007F0164" w:rsidRPr="00475CE8">
        <w:rPr>
          <w:rFonts w:ascii="Book Antiqua" w:hAnsi="Book Antiqua"/>
          <w:color w:val="000000"/>
          <w:sz w:val="24"/>
        </w:rPr>
        <w:t xml:space="preserve">Schizophrenia; Polydipsia; </w:t>
      </w:r>
      <w:r w:rsidR="00AC43FC" w:rsidRPr="00475CE8">
        <w:rPr>
          <w:rFonts w:ascii="Book Antiqua" w:hAnsi="Book Antiqua"/>
          <w:color w:val="000000"/>
          <w:sz w:val="24"/>
        </w:rPr>
        <w:t>H</w:t>
      </w:r>
      <w:r w:rsidR="007F0164" w:rsidRPr="00475CE8">
        <w:rPr>
          <w:rFonts w:ascii="Book Antiqua" w:hAnsi="Book Antiqua"/>
          <w:color w:val="000000"/>
          <w:sz w:val="24"/>
        </w:rPr>
        <w:t xml:space="preserve">yponatremia; </w:t>
      </w:r>
      <w:r w:rsidR="00AC43FC" w:rsidRPr="00475CE8">
        <w:rPr>
          <w:rFonts w:ascii="Book Antiqua" w:hAnsi="Book Antiqua"/>
          <w:color w:val="000000"/>
          <w:sz w:val="24"/>
        </w:rPr>
        <w:t>R</w:t>
      </w:r>
      <w:r w:rsidR="007F0164" w:rsidRPr="00475CE8">
        <w:rPr>
          <w:rFonts w:ascii="Book Antiqua" w:hAnsi="Book Antiqua"/>
          <w:color w:val="000000"/>
          <w:sz w:val="24"/>
        </w:rPr>
        <w:t xml:space="preserve">habdomyolysis; </w:t>
      </w:r>
      <w:r w:rsidR="00AC43FC" w:rsidRPr="00475CE8">
        <w:rPr>
          <w:rFonts w:ascii="Book Antiqua" w:hAnsi="Book Antiqua"/>
          <w:color w:val="000000"/>
          <w:sz w:val="24"/>
        </w:rPr>
        <w:t>Q</w:t>
      </w:r>
      <w:r w:rsidR="007F0164" w:rsidRPr="00475CE8">
        <w:rPr>
          <w:rFonts w:ascii="Book Antiqua" w:hAnsi="Book Antiqua"/>
          <w:color w:val="000000"/>
          <w:sz w:val="24"/>
        </w:rPr>
        <w:t>uetiapine</w:t>
      </w:r>
    </w:p>
    <w:p w:rsidR="00D101FE" w:rsidRPr="00475CE8" w:rsidRDefault="00D101FE" w:rsidP="00AC43FC">
      <w:pPr>
        <w:spacing w:line="360" w:lineRule="auto"/>
        <w:rPr>
          <w:rFonts w:ascii="Book Antiqua" w:hAnsi="Book Antiqua"/>
          <w:b/>
          <w:color w:val="000000"/>
          <w:sz w:val="24"/>
        </w:rPr>
      </w:pPr>
    </w:p>
    <w:p w:rsidR="00AC43FC" w:rsidRPr="00AC43FC" w:rsidRDefault="00AC43FC" w:rsidP="00AC43FC">
      <w:pPr>
        <w:spacing w:line="360" w:lineRule="auto"/>
        <w:rPr>
          <w:rFonts w:ascii="Book Antiqua" w:hAnsi="Book Antiqua"/>
          <w:color w:val="000000"/>
          <w:sz w:val="24"/>
        </w:rPr>
      </w:pPr>
      <w:r w:rsidRPr="00475CE8">
        <w:rPr>
          <w:rFonts w:ascii="Book Antiqua" w:hAnsi="Book Antiqua"/>
          <w:b/>
          <w:color w:val="000000"/>
          <w:sz w:val="24"/>
        </w:rPr>
        <w:t xml:space="preserve">Core tip: </w:t>
      </w:r>
      <w:r w:rsidRPr="00AC43FC">
        <w:rPr>
          <w:rFonts w:ascii="Book Antiqua" w:hAnsi="Book Antiqua"/>
          <w:color w:val="000000"/>
          <w:sz w:val="24"/>
        </w:rPr>
        <w:t xml:space="preserve">We present a 40-year-old man with schizophrenia who had polydipsia for more than one year and later had hyponatremia related consciousness disturbance. Though the association of polydipsia with schizophrenia and/or neuroleptic treatment is already discussed in the literature, there were no articles as detailed as our article. It reviewed </w:t>
      </w:r>
      <w:r w:rsidRPr="00AC43FC">
        <w:rPr>
          <w:rFonts w:ascii="Book Antiqua" w:hAnsi="Book Antiqua"/>
          <w:color w:val="000000"/>
          <w:sz w:val="24"/>
        </w:rPr>
        <w:lastRenderedPageBreak/>
        <w:t>the possible mechanism associated with hyponatremia and rhabdomyolysis, the choice of antipsychotics, and the reasons of polydipsia in schizophrenia patient at a time.</w:t>
      </w:r>
    </w:p>
    <w:p w:rsidR="00AC43FC" w:rsidRPr="00AC43FC" w:rsidRDefault="00AC43FC" w:rsidP="00AC43FC">
      <w:pPr>
        <w:spacing w:line="360" w:lineRule="auto"/>
        <w:rPr>
          <w:rFonts w:ascii="Book Antiqua" w:hAnsi="Book Antiqua"/>
          <w:b/>
          <w:color w:val="000000"/>
          <w:sz w:val="24"/>
        </w:rPr>
      </w:pPr>
    </w:p>
    <w:p w:rsidR="00AC43FC" w:rsidRPr="00AC43FC" w:rsidRDefault="00AC43FC" w:rsidP="00AC43FC">
      <w:pPr>
        <w:spacing w:line="360" w:lineRule="auto"/>
        <w:rPr>
          <w:rFonts w:ascii="Book Antiqua" w:hAnsi="Book Antiqua" w:cs="Arial"/>
          <w:color w:val="000000"/>
          <w:sz w:val="24"/>
        </w:rPr>
      </w:pPr>
      <w:r w:rsidRPr="00AC43FC">
        <w:rPr>
          <w:rFonts w:ascii="Book Antiqua" w:hAnsi="Book Antiqua" w:cs="Arial"/>
          <w:color w:val="000000"/>
          <w:sz w:val="24"/>
        </w:rPr>
        <w:t xml:space="preserve">Chen LC, Bai YM, </w:t>
      </w:r>
      <w:r w:rsidRPr="00AC43FC">
        <w:rPr>
          <w:rFonts w:ascii="Book Antiqua" w:eastAsia="PMingLiU" w:hAnsi="Book Antiqua" w:cs="Arial"/>
          <w:color w:val="000000"/>
          <w:sz w:val="24"/>
          <w:lang w:eastAsia="zh-TW"/>
        </w:rPr>
        <w:t>Chang</w:t>
      </w:r>
      <w:r w:rsidRPr="00AC43FC">
        <w:rPr>
          <w:rFonts w:ascii="Book Antiqua" w:hAnsi="Book Antiqua" w:cs="Arial"/>
          <w:color w:val="000000"/>
          <w:sz w:val="24"/>
        </w:rPr>
        <w:t xml:space="preserve"> MH. Polydipsia, hyponatremia and rhabdomyolysis in schizophrenia: A case report.</w:t>
      </w:r>
      <w:r w:rsidRPr="00AC43FC">
        <w:rPr>
          <w:rFonts w:ascii="Book Antiqua" w:hAnsi="Book Antiqua"/>
          <w:i/>
          <w:iCs/>
          <w:sz w:val="24"/>
        </w:rPr>
        <w:t xml:space="preserve"> World J Psychiatr </w:t>
      </w:r>
      <w:r w:rsidRPr="00AC43FC">
        <w:rPr>
          <w:rFonts w:ascii="Book Antiqua" w:hAnsi="Book Antiqua"/>
          <w:iCs/>
          <w:sz w:val="24"/>
        </w:rPr>
        <w:t xml:space="preserve">2014; </w:t>
      </w:r>
      <w:proofErr w:type="gramStart"/>
      <w:r w:rsidRPr="00AC43FC">
        <w:rPr>
          <w:rFonts w:ascii="Book Antiqua" w:hAnsi="Book Antiqua"/>
          <w:iCs/>
          <w:sz w:val="24"/>
        </w:rPr>
        <w:t>In</w:t>
      </w:r>
      <w:proofErr w:type="gramEnd"/>
      <w:r w:rsidRPr="00AC43FC">
        <w:rPr>
          <w:rFonts w:ascii="Book Antiqua" w:hAnsi="Book Antiqua"/>
          <w:iCs/>
          <w:sz w:val="24"/>
        </w:rPr>
        <w:t xml:space="preserve"> press</w:t>
      </w:r>
    </w:p>
    <w:p w:rsidR="00AC43FC" w:rsidRPr="00475CE8" w:rsidRDefault="00AC43FC" w:rsidP="00AC43FC">
      <w:pPr>
        <w:spacing w:line="360" w:lineRule="auto"/>
        <w:rPr>
          <w:rFonts w:ascii="Book Antiqua" w:hAnsi="Book Antiqua"/>
          <w:color w:val="000000"/>
          <w:sz w:val="24"/>
        </w:rPr>
      </w:pPr>
    </w:p>
    <w:p w:rsidR="008E3A58" w:rsidRPr="00475CE8" w:rsidRDefault="008E3A58" w:rsidP="00AC43FC">
      <w:pPr>
        <w:spacing w:line="360" w:lineRule="auto"/>
        <w:rPr>
          <w:rFonts w:ascii="Book Antiqua" w:eastAsia="PMingLiU" w:hAnsi="Book Antiqua"/>
          <w:b/>
          <w:color w:val="000000"/>
          <w:sz w:val="24"/>
          <w:lang w:eastAsia="zh-TW"/>
        </w:rPr>
      </w:pPr>
      <w:r w:rsidRPr="00475CE8">
        <w:rPr>
          <w:rFonts w:ascii="Book Antiqua" w:hAnsi="Book Antiqua"/>
          <w:b/>
          <w:color w:val="000000"/>
          <w:sz w:val="24"/>
        </w:rPr>
        <w:t>I</w:t>
      </w:r>
      <w:r w:rsidRPr="00475CE8">
        <w:rPr>
          <w:rFonts w:ascii="Book Antiqua" w:eastAsia="PMingLiU" w:hAnsi="Book Antiqua"/>
          <w:b/>
          <w:color w:val="000000"/>
          <w:sz w:val="24"/>
          <w:lang w:eastAsia="zh-TW"/>
        </w:rPr>
        <w:t>NTRODUCTION</w:t>
      </w:r>
    </w:p>
    <w:p w:rsidR="008E3A58" w:rsidRPr="00475CE8" w:rsidRDefault="008E3A58" w:rsidP="00AC43FC">
      <w:pPr>
        <w:spacing w:line="360" w:lineRule="auto"/>
        <w:rPr>
          <w:rFonts w:ascii="Book Antiqua" w:eastAsia="PMingLiU" w:hAnsi="Book Antiqua"/>
          <w:b/>
          <w:color w:val="000000"/>
          <w:sz w:val="24"/>
          <w:lang w:eastAsia="zh-TW"/>
        </w:rPr>
      </w:pPr>
      <w:r w:rsidRPr="00475CE8">
        <w:rPr>
          <w:rFonts w:ascii="Book Antiqua" w:eastAsia="PMingLiU" w:hAnsi="Book Antiqua"/>
          <w:color w:val="000000"/>
          <w:sz w:val="24"/>
          <w:lang w:eastAsia="zh-TW"/>
        </w:rPr>
        <w:t>Polydipsia was prevalent in patients with psychiatric disorder, especially in chronic schizophrenia patient. The resulting complication of hyponatremia and rhabdomyo</w:t>
      </w:r>
      <w:r w:rsidRPr="00475CE8">
        <w:rPr>
          <w:rFonts w:ascii="Book Antiqua" w:hAnsi="Book Antiqua"/>
          <w:color w:val="000000"/>
          <w:sz w:val="24"/>
        </w:rPr>
        <w:t>lysis</w:t>
      </w:r>
      <w:r w:rsidRPr="00475CE8">
        <w:rPr>
          <w:rFonts w:ascii="Book Antiqua" w:eastAsia="PMingLiU" w:hAnsi="Book Antiqua"/>
          <w:color w:val="000000"/>
          <w:sz w:val="24"/>
          <w:lang w:eastAsia="zh-TW"/>
        </w:rPr>
        <w:t xml:space="preserve"> were also recorded in some case reports. Regarding the possible lethal risk of acute kidney injury, the management of polydipsia and the choice of antipsychotics should be concerned. </w:t>
      </w:r>
    </w:p>
    <w:p w:rsidR="008E3A58" w:rsidRPr="00475CE8" w:rsidRDefault="008E3A58" w:rsidP="00AC43FC">
      <w:pPr>
        <w:spacing w:line="360" w:lineRule="auto"/>
        <w:rPr>
          <w:rFonts w:ascii="Book Antiqua" w:eastAsia="PMingLiU" w:hAnsi="Book Antiqua"/>
          <w:b/>
          <w:color w:val="000000"/>
          <w:sz w:val="24"/>
          <w:lang w:eastAsia="zh-TW"/>
        </w:rPr>
      </w:pPr>
    </w:p>
    <w:p w:rsidR="00D101FE" w:rsidRPr="00475CE8" w:rsidRDefault="00D101FE" w:rsidP="00AC43FC">
      <w:pPr>
        <w:spacing w:line="360" w:lineRule="auto"/>
        <w:rPr>
          <w:rFonts w:ascii="Book Antiqua" w:eastAsia="PMingLiU" w:hAnsi="Book Antiqua"/>
          <w:b/>
          <w:color w:val="000000"/>
          <w:sz w:val="24"/>
          <w:lang w:eastAsia="zh-TW"/>
        </w:rPr>
      </w:pPr>
      <w:r w:rsidRPr="00475CE8">
        <w:rPr>
          <w:rFonts w:ascii="Book Antiqua" w:hAnsi="Book Antiqua"/>
          <w:b/>
          <w:color w:val="000000"/>
          <w:sz w:val="24"/>
        </w:rPr>
        <w:t>CASE REPORT</w:t>
      </w:r>
    </w:p>
    <w:p w:rsidR="00023F91" w:rsidRPr="00475CE8" w:rsidRDefault="00023F91" w:rsidP="00AC43FC">
      <w:pPr>
        <w:spacing w:line="360" w:lineRule="auto"/>
        <w:rPr>
          <w:rFonts w:ascii="Book Antiqua" w:eastAsia="PMingLiU" w:hAnsi="Book Antiqua"/>
          <w:color w:val="000000"/>
          <w:sz w:val="24"/>
          <w:lang w:eastAsia="zh-TW"/>
        </w:rPr>
      </w:pPr>
      <w:r w:rsidRPr="00475CE8">
        <w:rPr>
          <w:rFonts w:ascii="Book Antiqua" w:hAnsi="Book Antiqua"/>
          <w:color w:val="000000"/>
          <w:sz w:val="24"/>
        </w:rPr>
        <w:t>This 40-year-old single man was diagnosed with schizophrenia with the presentation of auditory hallucination, persecutory delusions and disturbing behavior, self-talking, poor self-hygiene, and wandering out, when he was 21</w:t>
      </w:r>
      <w:r w:rsidR="00AC43FC" w:rsidRPr="00475CE8">
        <w:rPr>
          <w:rFonts w:ascii="Book Antiqua" w:hAnsi="Book Antiqua" w:hint="eastAsia"/>
          <w:color w:val="000000"/>
          <w:sz w:val="24"/>
        </w:rPr>
        <w:t>-</w:t>
      </w:r>
      <w:r w:rsidRPr="00475CE8">
        <w:rPr>
          <w:rFonts w:ascii="Book Antiqua" w:hAnsi="Book Antiqua"/>
          <w:color w:val="000000"/>
          <w:sz w:val="24"/>
        </w:rPr>
        <w:t>year</w:t>
      </w:r>
      <w:r w:rsidR="00AC43FC" w:rsidRPr="00475CE8">
        <w:rPr>
          <w:rFonts w:ascii="Book Antiqua" w:hAnsi="Book Antiqua" w:hint="eastAsia"/>
          <w:color w:val="000000"/>
          <w:sz w:val="24"/>
        </w:rPr>
        <w:t>-</w:t>
      </w:r>
      <w:r w:rsidRPr="00475CE8">
        <w:rPr>
          <w:rFonts w:ascii="Book Antiqua" w:hAnsi="Book Antiqua"/>
          <w:color w:val="000000"/>
          <w:sz w:val="24"/>
        </w:rPr>
        <w:t>old. He had a medical history of chronic hepatitis B. Due to poor family support he stayed in a nursing home for years. He had been prescribed paliperidone 12</w:t>
      </w:r>
      <w:r w:rsidR="00AC43FC" w:rsidRPr="00475CE8">
        <w:rPr>
          <w:rFonts w:ascii="Book Antiqua" w:hAnsi="Book Antiqua" w:hint="eastAsia"/>
          <w:color w:val="000000"/>
          <w:sz w:val="24"/>
        </w:rPr>
        <w:t xml:space="preserve"> </w:t>
      </w:r>
      <w:r w:rsidRPr="00475CE8">
        <w:rPr>
          <w:rFonts w:ascii="Book Antiqua" w:hAnsi="Book Antiqua"/>
          <w:color w:val="000000"/>
          <w:sz w:val="24"/>
        </w:rPr>
        <w:t xml:space="preserve">mg/d since </w:t>
      </w:r>
      <w:r w:rsidR="00AC43FC" w:rsidRPr="00475CE8">
        <w:rPr>
          <w:rFonts w:ascii="Book Antiqua" w:hAnsi="Book Antiqua"/>
          <w:color w:val="000000"/>
          <w:sz w:val="24"/>
        </w:rPr>
        <w:t>November 2012, and polydipsia (</w:t>
      </w:r>
      <w:r w:rsidR="001F6086" w:rsidRPr="00475CE8">
        <w:rPr>
          <w:rFonts w:ascii="Book Antiqua" w:hAnsi="Book Antiqua"/>
          <w:color w:val="000000"/>
          <w:sz w:val="24"/>
        </w:rPr>
        <w:t>more than 3</w:t>
      </w:r>
      <w:r w:rsidR="00654F11" w:rsidRPr="00475CE8">
        <w:rPr>
          <w:rFonts w:ascii="Book Antiqua" w:hAnsi="Book Antiqua" w:hint="eastAsia"/>
          <w:color w:val="000000"/>
          <w:sz w:val="24"/>
        </w:rPr>
        <w:t xml:space="preserve"> </w:t>
      </w:r>
      <w:r w:rsidR="001F6086" w:rsidRPr="00475CE8">
        <w:rPr>
          <w:rFonts w:ascii="Book Antiqua" w:hAnsi="Book Antiqua"/>
          <w:color w:val="000000"/>
          <w:sz w:val="24"/>
        </w:rPr>
        <w:t>L per day</w:t>
      </w:r>
      <w:r w:rsidRPr="00475CE8">
        <w:rPr>
          <w:rFonts w:ascii="Book Antiqua" w:hAnsi="Book Antiqua"/>
          <w:color w:val="000000"/>
          <w:sz w:val="24"/>
        </w:rPr>
        <w:t>)</w:t>
      </w:r>
      <w:r w:rsidR="001F6086" w:rsidRPr="00475CE8">
        <w:rPr>
          <w:rFonts w:ascii="Book Antiqua" w:hAnsi="Book Antiqua" w:hint="eastAsia"/>
          <w:color w:val="000000"/>
          <w:sz w:val="24"/>
        </w:rPr>
        <w:t xml:space="preserve"> </w:t>
      </w:r>
      <w:r w:rsidRPr="00475CE8">
        <w:rPr>
          <w:rFonts w:ascii="Book Antiqua" w:hAnsi="Book Antiqua"/>
          <w:color w:val="000000"/>
          <w:sz w:val="24"/>
        </w:rPr>
        <w:t>was noted. In December 2013, the dose of paliperidone was titrated to 15</w:t>
      </w:r>
      <w:r w:rsidR="00AC43FC" w:rsidRPr="00475CE8">
        <w:rPr>
          <w:rFonts w:ascii="Book Antiqua" w:hAnsi="Book Antiqua" w:hint="eastAsia"/>
          <w:color w:val="000000"/>
          <w:sz w:val="24"/>
        </w:rPr>
        <w:t xml:space="preserve"> </w:t>
      </w:r>
      <w:r w:rsidRPr="00475CE8">
        <w:rPr>
          <w:rFonts w:ascii="Book Antiqua" w:hAnsi="Book Antiqua"/>
          <w:color w:val="000000"/>
          <w:sz w:val="24"/>
        </w:rPr>
        <w:t xml:space="preserve">mg/d due to persistent auditory hallucination. </w:t>
      </w:r>
    </w:p>
    <w:p w:rsidR="00023F91" w:rsidRPr="00475CE8" w:rsidRDefault="00023F91" w:rsidP="00AC43FC">
      <w:pPr>
        <w:spacing w:line="360" w:lineRule="auto"/>
        <w:ind w:firstLineChars="100" w:firstLine="240"/>
        <w:rPr>
          <w:rFonts w:ascii="Book Antiqua" w:hAnsi="Book Antiqua"/>
          <w:color w:val="000000"/>
          <w:sz w:val="24"/>
        </w:rPr>
      </w:pPr>
      <w:r w:rsidRPr="00475CE8">
        <w:rPr>
          <w:rFonts w:ascii="Book Antiqua" w:hAnsi="Book Antiqua"/>
          <w:color w:val="000000"/>
          <w:sz w:val="24"/>
        </w:rPr>
        <w:t>On Jan 24, 2014, he was observed to have disturbed consciousness by the staff at the nursing home, and was sent to the emergency room immediately. The initial laboratory evaluations showed hyponatremia (Na 113 mEq/L), and creatine kinase</w:t>
      </w:r>
      <w:r w:rsidR="00A56238" w:rsidRPr="00475CE8">
        <w:rPr>
          <w:rFonts w:ascii="Book Antiqua" w:eastAsia="PMingLiU" w:hAnsi="Book Antiqua"/>
          <w:color w:val="000000"/>
          <w:sz w:val="24"/>
          <w:lang w:eastAsia="zh-TW"/>
        </w:rPr>
        <w:t xml:space="preserve"> </w:t>
      </w:r>
      <w:r w:rsidRPr="00475CE8">
        <w:rPr>
          <w:rFonts w:ascii="Book Antiqua" w:hAnsi="Book Antiqua"/>
          <w:color w:val="000000"/>
          <w:sz w:val="24"/>
        </w:rPr>
        <w:t>(CK) of 247 U/L. The Glasgow Coma Scale (GCS) was</w:t>
      </w:r>
      <w:r w:rsidRPr="00475CE8">
        <w:rPr>
          <w:rFonts w:ascii="Book Antiqua" w:hAnsi="Book Antiqua" w:cs="+mn-cs"/>
          <w:color w:val="000000"/>
          <w:kern w:val="24"/>
          <w:sz w:val="24"/>
        </w:rPr>
        <w:t xml:space="preserve"> </w:t>
      </w:r>
      <w:r w:rsidRPr="00475CE8">
        <w:rPr>
          <w:rFonts w:ascii="Book Antiqua" w:hAnsi="Book Antiqua"/>
          <w:color w:val="000000"/>
          <w:sz w:val="24"/>
        </w:rPr>
        <w:t>E4V1M4, with normal vital signs and unremarkable results for other laboratory exams. The patient was treated with 3%NaCl (500 cc/d) for three days. His consciousness became clear on the second day, and on the third day, the follow-up sodium level was 132</w:t>
      </w:r>
      <w:r w:rsidR="00AC43FC" w:rsidRPr="00475CE8">
        <w:rPr>
          <w:rFonts w:ascii="Book Antiqua" w:hAnsi="Book Antiqua" w:hint="eastAsia"/>
          <w:color w:val="000000"/>
          <w:sz w:val="24"/>
        </w:rPr>
        <w:t xml:space="preserve"> </w:t>
      </w:r>
      <w:r w:rsidRPr="00475CE8">
        <w:rPr>
          <w:rFonts w:ascii="Book Antiqua" w:hAnsi="Book Antiqua"/>
          <w:color w:val="000000"/>
          <w:sz w:val="24"/>
        </w:rPr>
        <w:t xml:space="preserve">mEq/L. He was transferred to the acute psychiatric ward on the fourth day (Jan 27, 2014) in stable condition. </w:t>
      </w:r>
    </w:p>
    <w:p w:rsidR="00023F91" w:rsidRPr="00475CE8" w:rsidRDefault="00023F91" w:rsidP="00AC43FC">
      <w:pPr>
        <w:spacing w:line="360" w:lineRule="auto"/>
        <w:ind w:firstLineChars="100" w:firstLine="240"/>
        <w:rPr>
          <w:rFonts w:ascii="Book Antiqua" w:hAnsi="Book Antiqua"/>
          <w:color w:val="000000"/>
          <w:sz w:val="24"/>
        </w:rPr>
      </w:pPr>
      <w:r w:rsidRPr="00475CE8">
        <w:rPr>
          <w:rFonts w:ascii="Book Antiqua" w:hAnsi="Book Antiqua"/>
          <w:color w:val="000000"/>
          <w:sz w:val="24"/>
        </w:rPr>
        <w:lastRenderedPageBreak/>
        <w:t>However, the follow-up data at psychiatric admission showed elevated levels of CK (30505 U/L), serum alanine (ALT, 102 U/L) and aspartate aminotransferase (AST,</w:t>
      </w:r>
      <w:r w:rsidR="00A56238" w:rsidRPr="00475CE8">
        <w:rPr>
          <w:rFonts w:ascii="Book Antiqua" w:eastAsia="PMingLiU" w:hAnsi="Book Antiqua"/>
          <w:color w:val="000000"/>
          <w:sz w:val="24"/>
          <w:lang w:eastAsia="zh-TW"/>
        </w:rPr>
        <w:t xml:space="preserve"> </w:t>
      </w:r>
      <w:r w:rsidRPr="00475CE8">
        <w:rPr>
          <w:rFonts w:ascii="Book Antiqua" w:hAnsi="Book Antiqua"/>
          <w:color w:val="000000"/>
          <w:sz w:val="24"/>
        </w:rPr>
        <w:t>457 U/</w:t>
      </w:r>
      <w:proofErr w:type="gramStart"/>
      <w:r w:rsidRPr="00475CE8">
        <w:rPr>
          <w:rFonts w:ascii="Book Antiqua" w:hAnsi="Book Antiqua"/>
          <w:color w:val="000000"/>
          <w:sz w:val="24"/>
        </w:rPr>
        <w:t>L )</w:t>
      </w:r>
      <w:proofErr w:type="gramEnd"/>
      <w:r w:rsidRPr="00475CE8">
        <w:rPr>
          <w:rFonts w:ascii="Book Antiqua" w:hAnsi="Book Antiqua"/>
          <w:color w:val="000000"/>
          <w:sz w:val="24"/>
        </w:rPr>
        <w:t xml:space="preserve">. To prevent acute kidney injury </w:t>
      </w:r>
      <w:r w:rsidR="00A56238" w:rsidRPr="00475CE8">
        <w:rPr>
          <w:rFonts w:ascii="Book Antiqua" w:eastAsia="PMingLiU" w:hAnsi="Book Antiqua"/>
          <w:color w:val="000000"/>
          <w:sz w:val="24"/>
          <w:lang w:eastAsia="zh-TW"/>
        </w:rPr>
        <w:t xml:space="preserve">causing by </w:t>
      </w:r>
      <w:r w:rsidRPr="00475CE8">
        <w:rPr>
          <w:rFonts w:ascii="Book Antiqua" w:hAnsi="Book Antiqua"/>
          <w:color w:val="000000"/>
          <w:sz w:val="24"/>
        </w:rPr>
        <w:t>rhabdomyolysis, he was given 1000</w:t>
      </w:r>
      <w:r w:rsidR="00AC43FC" w:rsidRPr="00475CE8">
        <w:rPr>
          <w:rFonts w:ascii="Book Antiqua" w:hAnsi="Book Antiqua" w:hint="eastAsia"/>
          <w:color w:val="000000"/>
          <w:sz w:val="24"/>
        </w:rPr>
        <w:t xml:space="preserve"> </w:t>
      </w:r>
      <w:r w:rsidRPr="00475CE8">
        <w:rPr>
          <w:rFonts w:ascii="Book Antiqua" w:hAnsi="Book Antiqua"/>
          <w:color w:val="000000"/>
          <w:sz w:val="24"/>
        </w:rPr>
        <w:t>CC NaCl 0.9% from the 4</w:t>
      </w:r>
      <w:r w:rsidRPr="00475CE8">
        <w:rPr>
          <w:rFonts w:ascii="Book Antiqua" w:hAnsi="Book Antiqua"/>
          <w:color w:val="000000"/>
          <w:sz w:val="24"/>
          <w:vertAlign w:val="superscript"/>
        </w:rPr>
        <w:t>th</w:t>
      </w:r>
      <w:r w:rsidRPr="00475CE8">
        <w:rPr>
          <w:rFonts w:ascii="Book Antiqua" w:hAnsi="Book Antiqua"/>
          <w:color w:val="000000"/>
          <w:sz w:val="24"/>
        </w:rPr>
        <w:t xml:space="preserve"> to the 13</w:t>
      </w:r>
      <w:r w:rsidRPr="00475CE8">
        <w:rPr>
          <w:rFonts w:ascii="Book Antiqua" w:hAnsi="Book Antiqua"/>
          <w:color w:val="000000"/>
          <w:sz w:val="24"/>
          <w:vertAlign w:val="superscript"/>
        </w:rPr>
        <w:t>th</w:t>
      </w:r>
      <w:r w:rsidRPr="00475CE8">
        <w:rPr>
          <w:rFonts w:ascii="Book Antiqua" w:hAnsi="Book Antiqua"/>
          <w:color w:val="000000"/>
          <w:sz w:val="24"/>
        </w:rPr>
        <w:t xml:space="preserve"> day. On the 7th day, the CK level decreased to 1081 U/L, and on the 16th</w:t>
      </w:r>
      <w:r w:rsidRPr="00475CE8">
        <w:rPr>
          <w:rFonts w:ascii="Book Antiqua" w:hAnsi="Book Antiqua"/>
          <w:color w:val="000000"/>
          <w:sz w:val="24"/>
          <w:vertAlign w:val="superscript"/>
        </w:rPr>
        <w:t xml:space="preserve"> </w:t>
      </w:r>
      <w:r w:rsidRPr="00475CE8">
        <w:rPr>
          <w:rFonts w:ascii="Book Antiqua" w:hAnsi="Book Antiqua"/>
          <w:color w:val="000000"/>
          <w:sz w:val="24"/>
        </w:rPr>
        <w:t>day, CK was reduced to 212 U/L, and liver enzymes returned to a normal range. After admission, the patient was prescribed paliperidone 6mg/day initially for his psychotic symptom, and polydipsia was still noted with total water intake of 4000</w:t>
      </w:r>
      <w:r w:rsidR="00AC43FC" w:rsidRPr="00475CE8">
        <w:rPr>
          <w:rFonts w:ascii="Book Antiqua" w:hAnsi="Book Antiqua" w:hint="eastAsia"/>
          <w:color w:val="000000"/>
          <w:sz w:val="24"/>
        </w:rPr>
        <w:t xml:space="preserve"> </w:t>
      </w:r>
      <w:r w:rsidRPr="00475CE8">
        <w:rPr>
          <w:rFonts w:ascii="Book Antiqua" w:hAnsi="Book Antiqua"/>
          <w:color w:val="000000"/>
          <w:sz w:val="24"/>
        </w:rPr>
        <w:t>CC/d, although the behavior modification was done. On the 15</w:t>
      </w:r>
      <w:r w:rsidRPr="00475CE8">
        <w:rPr>
          <w:rFonts w:ascii="Book Antiqua" w:hAnsi="Book Antiqua"/>
          <w:color w:val="000000"/>
          <w:sz w:val="24"/>
          <w:vertAlign w:val="superscript"/>
        </w:rPr>
        <w:t xml:space="preserve">th </w:t>
      </w:r>
      <w:r w:rsidRPr="00475CE8">
        <w:rPr>
          <w:rFonts w:ascii="Book Antiqua" w:hAnsi="Book Antiqua"/>
          <w:color w:val="000000"/>
          <w:sz w:val="24"/>
        </w:rPr>
        <w:t>day, the antipsychotic was switched to quetiapine, and gradually titrated to 1200</w:t>
      </w:r>
      <w:r w:rsidR="00AC43FC" w:rsidRPr="00475CE8">
        <w:rPr>
          <w:rFonts w:ascii="Book Antiqua" w:hAnsi="Book Antiqua" w:hint="eastAsia"/>
          <w:color w:val="000000"/>
          <w:sz w:val="24"/>
        </w:rPr>
        <w:t xml:space="preserve"> </w:t>
      </w:r>
      <w:r w:rsidRPr="00475CE8">
        <w:rPr>
          <w:rFonts w:ascii="Book Antiqua" w:hAnsi="Book Antiqua"/>
          <w:color w:val="000000"/>
          <w:sz w:val="24"/>
        </w:rPr>
        <w:t>mg/d. Polydipsia was not noted beginning the 21st day, and the patient was discharged on the 31</w:t>
      </w:r>
      <w:r w:rsidRPr="00475CE8">
        <w:rPr>
          <w:rFonts w:ascii="Book Antiqua" w:hAnsi="Book Antiqua"/>
          <w:color w:val="000000"/>
          <w:sz w:val="24"/>
          <w:vertAlign w:val="superscript"/>
        </w:rPr>
        <w:t>st</w:t>
      </w:r>
      <w:r w:rsidRPr="00475CE8">
        <w:rPr>
          <w:rFonts w:ascii="Book Antiqua" w:hAnsi="Book Antiqua"/>
          <w:color w:val="000000"/>
          <w:sz w:val="24"/>
        </w:rPr>
        <w:t xml:space="preserve"> day. Polydipsia was still not noted at three months after hospitalization, and the psychiatric condition remained stable now.</w:t>
      </w:r>
    </w:p>
    <w:p w:rsidR="00023F91" w:rsidRPr="00475CE8" w:rsidRDefault="00023F91" w:rsidP="00AC43FC">
      <w:pPr>
        <w:spacing w:line="360" w:lineRule="auto"/>
        <w:rPr>
          <w:rFonts w:ascii="Book Antiqua" w:eastAsia="PMingLiU" w:hAnsi="Book Antiqua"/>
          <w:b/>
          <w:color w:val="000000"/>
          <w:sz w:val="24"/>
          <w:lang w:eastAsia="zh-TW"/>
        </w:rPr>
      </w:pPr>
    </w:p>
    <w:p w:rsidR="00D101FE" w:rsidRPr="00475CE8" w:rsidRDefault="00D101FE" w:rsidP="00AC43FC">
      <w:pPr>
        <w:spacing w:line="360" w:lineRule="auto"/>
        <w:rPr>
          <w:rFonts w:ascii="Book Antiqua" w:eastAsia="PMingLiU" w:hAnsi="Book Antiqua"/>
          <w:b/>
          <w:color w:val="000000"/>
          <w:sz w:val="24"/>
          <w:lang w:eastAsia="zh-TW"/>
        </w:rPr>
      </w:pPr>
      <w:r w:rsidRPr="00475CE8">
        <w:rPr>
          <w:rFonts w:ascii="Book Antiqua" w:hAnsi="Book Antiqua"/>
          <w:b/>
          <w:color w:val="000000"/>
          <w:sz w:val="24"/>
        </w:rPr>
        <w:t>DISCUSSION</w:t>
      </w:r>
    </w:p>
    <w:p w:rsidR="00023F91" w:rsidRPr="00475CE8" w:rsidRDefault="00023F91" w:rsidP="00AC43FC">
      <w:pPr>
        <w:spacing w:line="360" w:lineRule="auto"/>
        <w:rPr>
          <w:rFonts w:ascii="Book Antiqua" w:eastAsia="PMingLiU" w:hAnsi="Book Antiqua"/>
          <w:color w:val="000000"/>
          <w:sz w:val="24"/>
          <w:lang w:eastAsia="zh-TW"/>
        </w:rPr>
      </w:pPr>
      <w:r w:rsidRPr="00475CE8">
        <w:rPr>
          <w:rFonts w:ascii="Book Antiqua" w:hAnsi="Book Antiqua"/>
          <w:color w:val="000000"/>
          <w:sz w:val="24"/>
        </w:rPr>
        <w:t>The clinical definition of polydipsia is water intake over 3 L/d</w:t>
      </w:r>
      <w:r w:rsidRPr="00475CE8">
        <w:rPr>
          <w:rFonts w:ascii="Book Antiqua" w:hAnsi="Book Antiqua"/>
          <w:color w:val="000000"/>
          <w:sz w:val="24"/>
          <w:vertAlign w:val="superscript"/>
        </w:rPr>
        <w:t>ay</w:t>
      </w:r>
      <w:r w:rsidRPr="00475CE8">
        <w:rPr>
          <w:rFonts w:ascii="Book Antiqua" w:hAnsi="Book Antiqua"/>
          <w:color w:val="000000"/>
          <w:sz w:val="24"/>
        </w:rPr>
        <w:t>. The prevalence of polydipsia among patients with</w:t>
      </w:r>
      <w:r w:rsidR="009623A1" w:rsidRPr="00475CE8">
        <w:rPr>
          <w:rFonts w:ascii="Book Antiqua" w:hAnsi="Book Antiqua"/>
          <w:color w:val="000000"/>
          <w:sz w:val="24"/>
        </w:rPr>
        <w:t xml:space="preserve"> schizophrenia is 6%-20%</w:t>
      </w:r>
      <w:r w:rsidR="00AC43FC" w:rsidRPr="00475CE8">
        <w:rPr>
          <w:rFonts w:ascii="Book Antiqua" w:hAnsi="Book Antiqua" w:hint="eastAsia"/>
          <w:color w:val="000000"/>
          <w:sz w:val="24"/>
          <w:vertAlign w:val="superscript"/>
        </w:rPr>
        <w:t>[1,2]</w:t>
      </w:r>
      <w:r w:rsidR="009623A1" w:rsidRPr="00475CE8">
        <w:rPr>
          <w:rFonts w:ascii="Book Antiqua" w:eastAsia="PMingLiU" w:hAnsi="Book Antiqua"/>
          <w:color w:val="000000"/>
          <w:sz w:val="24"/>
          <w:lang w:eastAsia="zh-TW"/>
        </w:rPr>
        <w:t>.</w:t>
      </w:r>
      <w:r w:rsidRPr="00475CE8">
        <w:rPr>
          <w:rFonts w:ascii="Book Antiqua" w:hAnsi="Book Antiqua"/>
          <w:color w:val="000000"/>
          <w:sz w:val="24"/>
        </w:rPr>
        <w:t xml:space="preserve"> The possible mechanism may be related to the dry mouth side effect of anticholinergic drugs, compulsive behavior, or stress </w:t>
      </w:r>
      <w:proofErr w:type="gramStart"/>
      <w:r w:rsidRPr="00475CE8">
        <w:rPr>
          <w:rFonts w:ascii="Book Antiqua" w:hAnsi="Book Antiqua"/>
          <w:color w:val="000000"/>
          <w:sz w:val="24"/>
        </w:rPr>
        <w:t>reduction</w:t>
      </w:r>
      <w:r w:rsidR="00AC43FC" w:rsidRPr="00475CE8">
        <w:rPr>
          <w:rFonts w:ascii="Book Antiqua" w:hAnsi="Book Antiqua" w:hint="eastAsia"/>
          <w:color w:val="000000"/>
          <w:sz w:val="24"/>
          <w:vertAlign w:val="superscript"/>
        </w:rPr>
        <w:t>[</w:t>
      </w:r>
      <w:proofErr w:type="gramEnd"/>
      <w:r w:rsidR="00AC43FC" w:rsidRPr="00475CE8">
        <w:rPr>
          <w:rFonts w:ascii="Book Antiqua" w:hAnsi="Book Antiqua" w:hint="eastAsia"/>
          <w:color w:val="000000"/>
          <w:sz w:val="24"/>
          <w:vertAlign w:val="superscript"/>
        </w:rPr>
        <w:t>3-7]</w:t>
      </w:r>
      <w:r w:rsidRPr="00475CE8">
        <w:rPr>
          <w:rFonts w:ascii="Book Antiqua" w:hAnsi="Book Antiqua"/>
          <w:color w:val="000000"/>
          <w:sz w:val="24"/>
        </w:rPr>
        <w:t xml:space="preserve">. It is also suggested the supersensitivity of the dopamine receptor induced by the long-term use of antipsychotic may stimulate the thirst </w:t>
      </w:r>
      <w:proofErr w:type="gramStart"/>
      <w:r w:rsidRPr="00475CE8">
        <w:rPr>
          <w:rFonts w:ascii="Book Antiqua" w:hAnsi="Book Antiqua"/>
          <w:color w:val="000000"/>
          <w:sz w:val="24"/>
        </w:rPr>
        <w:t>center</w:t>
      </w:r>
      <w:r w:rsidR="00AC43FC" w:rsidRPr="00475CE8">
        <w:rPr>
          <w:rFonts w:ascii="Book Antiqua" w:hAnsi="Book Antiqua" w:hint="eastAsia"/>
          <w:color w:val="000000"/>
          <w:sz w:val="24"/>
          <w:vertAlign w:val="superscript"/>
        </w:rPr>
        <w:t>[</w:t>
      </w:r>
      <w:proofErr w:type="gramEnd"/>
      <w:r w:rsidR="00AC43FC" w:rsidRPr="00475CE8">
        <w:rPr>
          <w:rFonts w:ascii="Book Antiqua" w:hAnsi="Book Antiqua" w:hint="eastAsia"/>
          <w:color w:val="000000"/>
          <w:sz w:val="24"/>
          <w:vertAlign w:val="superscript"/>
        </w:rPr>
        <w:t>4,8]</w:t>
      </w:r>
      <w:r w:rsidRPr="00475CE8">
        <w:rPr>
          <w:rFonts w:ascii="Book Antiqua" w:hAnsi="Book Antiqua"/>
          <w:color w:val="000000"/>
          <w:sz w:val="24"/>
        </w:rPr>
        <w:t xml:space="preserve">. Previous studies showed 10%-20% of subjects with polydipsia may develop </w:t>
      </w:r>
      <w:proofErr w:type="gramStart"/>
      <w:r w:rsidRPr="00475CE8">
        <w:rPr>
          <w:rFonts w:ascii="Book Antiqua" w:hAnsi="Book Antiqua"/>
          <w:color w:val="000000"/>
          <w:sz w:val="24"/>
        </w:rPr>
        <w:t>hyponatremia</w:t>
      </w:r>
      <w:r w:rsidR="00AC43FC" w:rsidRPr="00475CE8">
        <w:rPr>
          <w:rFonts w:ascii="Book Antiqua" w:hAnsi="Book Antiqua" w:hint="eastAsia"/>
          <w:color w:val="000000"/>
          <w:sz w:val="24"/>
          <w:vertAlign w:val="superscript"/>
        </w:rPr>
        <w:t>[</w:t>
      </w:r>
      <w:proofErr w:type="gramEnd"/>
      <w:r w:rsidR="00AC43FC" w:rsidRPr="00475CE8">
        <w:rPr>
          <w:rFonts w:ascii="Book Antiqua" w:hAnsi="Book Antiqua" w:hint="eastAsia"/>
          <w:color w:val="000000"/>
          <w:sz w:val="24"/>
          <w:vertAlign w:val="superscript"/>
        </w:rPr>
        <w:t>7]</w:t>
      </w:r>
      <w:r w:rsidRPr="00475CE8">
        <w:rPr>
          <w:rFonts w:ascii="Book Antiqua" w:hAnsi="Book Antiqua"/>
          <w:color w:val="000000"/>
          <w:sz w:val="24"/>
        </w:rPr>
        <w:t xml:space="preserve">. The complication of hyponatremia includes changes in consciousness, coma, seizure, and rhabdomyolysis. The exact etiology of rhabdomyolysis secondary to hyponatremia is unclear, but several mechanisms have been proposed. First, </w:t>
      </w:r>
      <w:r w:rsidR="00545383" w:rsidRPr="00475CE8">
        <w:rPr>
          <w:rFonts w:ascii="Book Antiqua" w:eastAsia="PMingLiU" w:hAnsi="Book Antiqua"/>
          <w:color w:val="000000"/>
          <w:sz w:val="24"/>
          <w:lang w:eastAsia="zh-TW"/>
        </w:rPr>
        <w:t xml:space="preserve">because of the lower </w:t>
      </w:r>
      <w:r w:rsidR="00545383" w:rsidRPr="00475CE8">
        <w:rPr>
          <w:rFonts w:ascii="Book Antiqua" w:hAnsi="Book Antiqua"/>
          <w:color w:val="000000"/>
          <w:sz w:val="24"/>
        </w:rPr>
        <w:t>osmolality</w:t>
      </w:r>
      <w:r w:rsidR="00545383" w:rsidRPr="00475CE8">
        <w:rPr>
          <w:rFonts w:ascii="Book Antiqua" w:eastAsia="PMingLiU" w:hAnsi="Book Antiqua"/>
          <w:color w:val="000000"/>
          <w:sz w:val="24"/>
          <w:lang w:eastAsia="zh-TW"/>
        </w:rPr>
        <w:t xml:space="preserve"> </w:t>
      </w:r>
      <w:r w:rsidR="00545383" w:rsidRPr="00475CE8">
        <w:rPr>
          <w:rFonts w:ascii="Book Antiqua" w:hAnsi="Book Antiqua"/>
          <w:color w:val="000000"/>
          <w:sz w:val="24"/>
        </w:rPr>
        <w:t>of the extracellular fluid</w:t>
      </w:r>
      <w:r w:rsidR="00545383" w:rsidRPr="00475CE8">
        <w:rPr>
          <w:rFonts w:ascii="Book Antiqua" w:eastAsia="PMingLiU" w:hAnsi="Book Antiqua"/>
          <w:color w:val="000000"/>
          <w:sz w:val="24"/>
          <w:lang w:eastAsia="zh-TW"/>
        </w:rPr>
        <w:t>, acute hyponatremia resulted in cell</w:t>
      </w:r>
      <w:r w:rsidR="00677339" w:rsidRPr="00475CE8">
        <w:rPr>
          <w:rFonts w:ascii="Book Antiqua" w:eastAsia="PMingLiU" w:hAnsi="Book Antiqua"/>
          <w:color w:val="000000"/>
          <w:sz w:val="24"/>
          <w:lang w:eastAsia="zh-TW"/>
        </w:rPr>
        <w:t>s</w:t>
      </w:r>
      <w:r w:rsidR="00545383" w:rsidRPr="00475CE8">
        <w:rPr>
          <w:rFonts w:ascii="Book Antiqua" w:eastAsia="PMingLiU" w:hAnsi="Book Antiqua"/>
          <w:color w:val="000000"/>
          <w:sz w:val="24"/>
          <w:lang w:eastAsia="zh-TW"/>
        </w:rPr>
        <w:t xml:space="preserve"> swelling</w:t>
      </w:r>
      <w:r w:rsidR="00677339" w:rsidRPr="00475CE8">
        <w:rPr>
          <w:rFonts w:ascii="Book Antiqua" w:eastAsia="PMingLiU" w:hAnsi="Book Antiqua"/>
          <w:color w:val="000000"/>
          <w:sz w:val="24"/>
          <w:lang w:eastAsia="zh-TW"/>
        </w:rPr>
        <w:t>,</w:t>
      </w:r>
      <w:r w:rsidR="00545383" w:rsidRPr="00475CE8">
        <w:rPr>
          <w:rFonts w:ascii="Book Antiqua" w:eastAsia="PMingLiU" w:hAnsi="Book Antiqua"/>
          <w:color w:val="000000"/>
          <w:sz w:val="24"/>
          <w:lang w:eastAsia="zh-TW"/>
        </w:rPr>
        <w:t xml:space="preserve"> and after </w:t>
      </w:r>
      <w:r w:rsidR="00677339" w:rsidRPr="00475CE8">
        <w:rPr>
          <w:rFonts w:ascii="Book Antiqua" w:eastAsia="PMingLiU" w:hAnsi="Book Antiqua"/>
          <w:color w:val="000000"/>
          <w:sz w:val="24"/>
          <w:lang w:eastAsia="zh-TW"/>
        </w:rPr>
        <w:t xml:space="preserve">hours of </w:t>
      </w:r>
      <w:r w:rsidR="00545383" w:rsidRPr="00475CE8">
        <w:rPr>
          <w:rFonts w:ascii="Book Antiqua" w:eastAsia="PMingLiU" w:hAnsi="Book Antiqua"/>
          <w:color w:val="000000"/>
          <w:sz w:val="24"/>
          <w:lang w:eastAsia="zh-TW"/>
        </w:rPr>
        <w:t xml:space="preserve">the </w:t>
      </w:r>
      <w:r w:rsidR="00545383" w:rsidRPr="00475CE8">
        <w:rPr>
          <w:rFonts w:ascii="Book Antiqua" w:hAnsi="Book Antiqua"/>
          <w:color w:val="000000"/>
          <w:sz w:val="24"/>
        </w:rPr>
        <w:t>extrusion of intracellular potassium</w:t>
      </w:r>
      <w:r w:rsidR="00677339" w:rsidRPr="00475CE8">
        <w:rPr>
          <w:rFonts w:ascii="Book Antiqua" w:eastAsia="PMingLiU" w:hAnsi="Book Antiqua"/>
          <w:color w:val="000000"/>
          <w:sz w:val="24"/>
          <w:lang w:eastAsia="zh-TW"/>
        </w:rPr>
        <w:t xml:space="preserve"> which lowered the </w:t>
      </w:r>
      <w:r w:rsidR="00677339" w:rsidRPr="00475CE8">
        <w:rPr>
          <w:rFonts w:ascii="Book Antiqua" w:hAnsi="Book Antiqua"/>
          <w:color w:val="000000"/>
          <w:sz w:val="24"/>
        </w:rPr>
        <w:t>transmembrane potential</w:t>
      </w:r>
      <w:r w:rsidR="00677339" w:rsidRPr="00475CE8">
        <w:rPr>
          <w:rFonts w:ascii="Book Antiqua" w:eastAsia="PMingLiU" w:hAnsi="Book Antiqua"/>
          <w:color w:val="000000"/>
          <w:sz w:val="24"/>
          <w:lang w:eastAsia="zh-TW"/>
        </w:rPr>
        <w:t xml:space="preserve"> but cause the release of CK and </w:t>
      </w:r>
      <w:proofErr w:type="gramStart"/>
      <w:r w:rsidR="00677339" w:rsidRPr="00475CE8">
        <w:rPr>
          <w:rFonts w:ascii="Book Antiqua" w:eastAsia="PMingLiU" w:hAnsi="Book Antiqua"/>
          <w:color w:val="000000"/>
          <w:sz w:val="24"/>
          <w:lang w:eastAsia="zh-TW"/>
        </w:rPr>
        <w:t>myoglobin</w:t>
      </w:r>
      <w:r w:rsidR="00AC43FC" w:rsidRPr="00475CE8">
        <w:rPr>
          <w:rFonts w:ascii="Book Antiqua" w:hAnsi="Book Antiqua" w:hint="eastAsia"/>
          <w:color w:val="000000"/>
          <w:sz w:val="24"/>
          <w:vertAlign w:val="superscript"/>
        </w:rPr>
        <w:t>[</w:t>
      </w:r>
      <w:proofErr w:type="gramEnd"/>
      <w:r w:rsidR="00AC43FC" w:rsidRPr="00475CE8">
        <w:rPr>
          <w:rFonts w:ascii="Book Antiqua" w:hAnsi="Book Antiqua" w:hint="eastAsia"/>
          <w:color w:val="000000"/>
          <w:sz w:val="24"/>
          <w:vertAlign w:val="superscript"/>
        </w:rPr>
        <w:t>9-11]</w:t>
      </w:r>
      <w:r w:rsidRPr="00475CE8">
        <w:rPr>
          <w:rFonts w:ascii="Book Antiqua" w:hAnsi="Book Antiqua"/>
          <w:color w:val="000000"/>
          <w:sz w:val="24"/>
        </w:rPr>
        <w:t>. Second, the decreased extracellular sodium may d</w:t>
      </w:r>
      <w:r w:rsidR="00677339" w:rsidRPr="00475CE8">
        <w:rPr>
          <w:rFonts w:ascii="Book Antiqua" w:hAnsi="Book Antiqua"/>
          <w:color w:val="000000"/>
          <w:sz w:val="24"/>
        </w:rPr>
        <w:t>isturb the Na-Ca exchange pumps</w:t>
      </w:r>
      <w:r w:rsidRPr="00475CE8">
        <w:rPr>
          <w:rFonts w:ascii="Book Antiqua" w:hAnsi="Book Antiqua"/>
          <w:color w:val="000000"/>
          <w:sz w:val="24"/>
        </w:rPr>
        <w:t xml:space="preserve">. </w:t>
      </w:r>
      <w:r w:rsidR="00677339" w:rsidRPr="00475CE8">
        <w:rPr>
          <w:rFonts w:ascii="Book Antiqua" w:eastAsia="PMingLiU" w:hAnsi="Book Antiqua"/>
          <w:color w:val="000000"/>
          <w:sz w:val="24"/>
          <w:lang w:eastAsia="zh-TW"/>
        </w:rPr>
        <w:t xml:space="preserve">Calcium level increased inside the cell because of reduced of the sodium </w:t>
      </w:r>
      <w:r w:rsidR="00345381" w:rsidRPr="00475CE8">
        <w:rPr>
          <w:rFonts w:ascii="Book Antiqua" w:eastAsia="PMingLiU" w:hAnsi="Book Antiqua"/>
          <w:color w:val="000000"/>
          <w:sz w:val="24"/>
          <w:lang w:eastAsia="zh-TW"/>
        </w:rPr>
        <w:t xml:space="preserve">outside the cell </w:t>
      </w:r>
      <w:r w:rsidR="00677339" w:rsidRPr="00475CE8">
        <w:rPr>
          <w:rFonts w:ascii="Book Antiqua" w:eastAsia="PMingLiU" w:hAnsi="Book Antiqua"/>
          <w:color w:val="000000"/>
          <w:sz w:val="24"/>
          <w:lang w:eastAsia="zh-TW"/>
        </w:rPr>
        <w:t>to be exchanged</w:t>
      </w:r>
      <w:r w:rsidR="00345381" w:rsidRPr="00475CE8">
        <w:rPr>
          <w:rFonts w:ascii="Book Antiqua" w:eastAsia="PMingLiU" w:hAnsi="Book Antiqua"/>
          <w:color w:val="000000"/>
          <w:sz w:val="24"/>
          <w:lang w:eastAsia="zh-TW"/>
        </w:rPr>
        <w:t xml:space="preserve"> which led to the cell death by releasing </w:t>
      </w:r>
      <w:r w:rsidR="00677339" w:rsidRPr="00475CE8">
        <w:rPr>
          <w:rFonts w:ascii="Book Antiqua" w:eastAsia="PMingLiU" w:hAnsi="Book Antiqua"/>
          <w:color w:val="000000"/>
          <w:sz w:val="24"/>
          <w:lang w:eastAsia="zh-TW"/>
        </w:rPr>
        <w:t xml:space="preserve">proteases and </w:t>
      </w:r>
      <w:proofErr w:type="gramStart"/>
      <w:r w:rsidR="00677339" w:rsidRPr="00475CE8">
        <w:rPr>
          <w:rFonts w:ascii="Book Antiqua" w:eastAsia="PMingLiU" w:hAnsi="Book Antiqua"/>
          <w:color w:val="000000"/>
          <w:sz w:val="24"/>
          <w:lang w:eastAsia="zh-TW"/>
        </w:rPr>
        <w:t>lipase</w:t>
      </w:r>
      <w:r w:rsidR="00AC43FC" w:rsidRPr="00475CE8">
        <w:rPr>
          <w:rFonts w:ascii="Book Antiqua" w:hAnsi="Book Antiqua" w:hint="eastAsia"/>
          <w:color w:val="000000"/>
          <w:sz w:val="24"/>
          <w:vertAlign w:val="superscript"/>
        </w:rPr>
        <w:t>[</w:t>
      </w:r>
      <w:proofErr w:type="gramEnd"/>
      <w:r w:rsidR="00AC43FC" w:rsidRPr="00475CE8">
        <w:rPr>
          <w:rFonts w:ascii="Book Antiqua" w:hAnsi="Book Antiqua" w:hint="eastAsia"/>
          <w:color w:val="000000"/>
          <w:sz w:val="24"/>
          <w:vertAlign w:val="superscript"/>
        </w:rPr>
        <w:t>12-14]</w:t>
      </w:r>
      <w:r w:rsidRPr="00475CE8">
        <w:rPr>
          <w:rFonts w:ascii="Book Antiqua" w:hAnsi="Book Antiqua"/>
          <w:color w:val="000000"/>
          <w:sz w:val="24"/>
        </w:rPr>
        <w:t xml:space="preserve">. </w:t>
      </w:r>
      <w:r w:rsidR="00345381" w:rsidRPr="00475CE8">
        <w:rPr>
          <w:rFonts w:ascii="Book Antiqua" w:eastAsia="PMingLiU" w:hAnsi="Book Antiqua"/>
          <w:color w:val="000000"/>
          <w:sz w:val="24"/>
          <w:lang w:eastAsia="zh-TW"/>
        </w:rPr>
        <w:t xml:space="preserve">To conclude, </w:t>
      </w:r>
      <w:r w:rsidR="00345381" w:rsidRPr="00475CE8">
        <w:rPr>
          <w:rFonts w:ascii="Book Antiqua" w:eastAsia="PMingLiU" w:hAnsi="Book Antiqua"/>
          <w:color w:val="000000"/>
          <w:sz w:val="24"/>
          <w:lang w:eastAsia="zh-TW"/>
        </w:rPr>
        <w:lastRenderedPageBreak/>
        <w:t>c</w:t>
      </w:r>
      <w:r w:rsidR="00345381" w:rsidRPr="00475CE8">
        <w:rPr>
          <w:rFonts w:ascii="Book Antiqua" w:hAnsi="Book Antiqua"/>
          <w:color w:val="000000"/>
          <w:sz w:val="24"/>
        </w:rPr>
        <w:t>reatine kinase</w:t>
      </w:r>
      <w:r w:rsidRPr="00475CE8">
        <w:rPr>
          <w:rFonts w:ascii="Book Antiqua" w:hAnsi="Book Antiqua"/>
          <w:color w:val="000000"/>
          <w:sz w:val="24"/>
        </w:rPr>
        <w:t xml:space="preserve"> </w:t>
      </w:r>
      <w:r w:rsidR="00345381" w:rsidRPr="00475CE8">
        <w:rPr>
          <w:rFonts w:ascii="Book Antiqua" w:eastAsia="PMingLiU" w:hAnsi="Book Antiqua"/>
          <w:color w:val="000000"/>
          <w:sz w:val="24"/>
          <w:lang w:eastAsia="zh-TW"/>
        </w:rPr>
        <w:t>may elevate</w:t>
      </w:r>
      <w:r w:rsidRPr="00475CE8">
        <w:rPr>
          <w:rFonts w:ascii="Book Antiqua" w:hAnsi="Book Antiqua"/>
          <w:color w:val="000000"/>
          <w:sz w:val="24"/>
        </w:rPr>
        <w:t xml:space="preserve"> after 48-96 hours </w:t>
      </w:r>
      <w:r w:rsidR="00345381" w:rsidRPr="00475CE8">
        <w:rPr>
          <w:rFonts w:ascii="Book Antiqua" w:eastAsia="PMingLiU" w:hAnsi="Book Antiqua"/>
          <w:color w:val="000000"/>
          <w:sz w:val="24"/>
          <w:lang w:eastAsia="zh-TW"/>
        </w:rPr>
        <w:t xml:space="preserve">of hypomatremia because of </w:t>
      </w:r>
      <w:r w:rsidR="00A56238" w:rsidRPr="00475CE8">
        <w:rPr>
          <w:rFonts w:ascii="Book Antiqua" w:eastAsia="PMingLiU" w:hAnsi="Book Antiqua"/>
          <w:color w:val="000000"/>
          <w:sz w:val="24"/>
          <w:lang w:eastAsia="zh-TW"/>
        </w:rPr>
        <w:t xml:space="preserve">the </w:t>
      </w:r>
      <w:r w:rsidR="00345381" w:rsidRPr="00475CE8">
        <w:rPr>
          <w:rFonts w:ascii="Book Antiqua" w:eastAsia="PMingLiU" w:hAnsi="Book Antiqua"/>
          <w:color w:val="000000"/>
          <w:sz w:val="24"/>
          <w:lang w:eastAsia="zh-TW"/>
        </w:rPr>
        <w:t xml:space="preserve">lowered sodium level itself or the </w:t>
      </w:r>
      <w:r w:rsidR="00A56238" w:rsidRPr="00475CE8">
        <w:rPr>
          <w:rFonts w:ascii="Book Antiqua" w:eastAsia="PMingLiU" w:hAnsi="Book Antiqua"/>
          <w:color w:val="000000"/>
          <w:sz w:val="24"/>
          <w:lang w:eastAsia="zh-TW"/>
        </w:rPr>
        <w:t xml:space="preserve">rapid </w:t>
      </w:r>
      <w:r w:rsidR="00345381" w:rsidRPr="00475CE8">
        <w:rPr>
          <w:rFonts w:ascii="Book Antiqua" w:eastAsia="PMingLiU" w:hAnsi="Book Antiqua"/>
          <w:color w:val="000000"/>
          <w:sz w:val="24"/>
          <w:lang w:eastAsia="zh-TW"/>
        </w:rPr>
        <w:t xml:space="preserve">correction of </w:t>
      </w:r>
      <w:proofErr w:type="gramStart"/>
      <w:r w:rsidR="00345381" w:rsidRPr="00475CE8">
        <w:rPr>
          <w:rFonts w:ascii="Book Antiqua" w:eastAsia="PMingLiU" w:hAnsi="Book Antiqua"/>
          <w:color w:val="000000"/>
          <w:sz w:val="24"/>
          <w:lang w:eastAsia="zh-TW"/>
        </w:rPr>
        <w:t>hyponatremia</w:t>
      </w:r>
      <w:r w:rsidR="00AC43FC" w:rsidRPr="00475CE8">
        <w:rPr>
          <w:rFonts w:ascii="Book Antiqua" w:hAnsi="Book Antiqua" w:hint="eastAsia"/>
          <w:color w:val="000000"/>
          <w:sz w:val="24"/>
          <w:vertAlign w:val="superscript"/>
        </w:rPr>
        <w:t>[</w:t>
      </w:r>
      <w:proofErr w:type="gramEnd"/>
      <w:r w:rsidR="00AC43FC" w:rsidRPr="00475CE8">
        <w:rPr>
          <w:rFonts w:ascii="Book Antiqua" w:hAnsi="Book Antiqua" w:hint="eastAsia"/>
          <w:color w:val="000000"/>
          <w:sz w:val="24"/>
          <w:vertAlign w:val="superscript"/>
        </w:rPr>
        <w:t>9,13,15,16]</w:t>
      </w:r>
      <w:r w:rsidRPr="00475CE8">
        <w:rPr>
          <w:rFonts w:ascii="Book Antiqua" w:hAnsi="Book Antiqua"/>
          <w:color w:val="000000"/>
          <w:sz w:val="24"/>
        </w:rPr>
        <w:t xml:space="preserve">. </w:t>
      </w:r>
      <w:r w:rsidR="00345381" w:rsidRPr="00475CE8">
        <w:rPr>
          <w:rFonts w:ascii="Book Antiqua" w:eastAsia="PMingLiU" w:hAnsi="Book Antiqua"/>
          <w:color w:val="000000"/>
          <w:sz w:val="24"/>
          <w:lang w:eastAsia="zh-TW"/>
        </w:rPr>
        <w:t xml:space="preserve">In our case, </w:t>
      </w:r>
      <w:r w:rsidR="00A56238" w:rsidRPr="00475CE8">
        <w:rPr>
          <w:rFonts w:ascii="Book Antiqua" w:eastAsia="PMingLiU" w:hAnsi="Book Antiqua"/>
          <w:color w:val="000000"/>
          <w:sz w:val="24"/>
          <w:lang w:eastAsia="zh-TW"/>
        </w:rPr>
        <w:t xml:space="preserve">we assumed that </w:t>
      </w:r>
      <w:r w:rsidR="00A56238" w:rsidRPr="00475CE8">
        <w:rPr>
          <w:rFonts w:ascii="Book Antiqua" w:hAnsi="Book Antiqua"/>
          <w:color w:val="000000"/>
          <w:sz w:val="24"/>
        </w:rPr>
        <w:t>hyponatremia</w:t>
      </w:r>
      <w:r w:rsidR="00A56238" w:rsidRPr="00475CE8">
        <w:rPr>
          <w:rFonts w:ascii="Book Antiqua" w:eastAsia="PMingLiU" w:hAnsi="Book Antiqua"/>
          <w:color w:val="000000"/>
          <w:sz w:val="24"/>
          <w:lang w:eastAsia="zh-TW"/>
        </w:rPr>
        <w:t xml:space="preserve"> was corrected rapidly by</w:t>
      </w:r>
      <w:r w:rsidR="00A56238" w:rsidRPr="00475CE8">
        <w:rPr>
          <w:rFonts w:ascii="Book Antiqua" w:hAnsi="Book Antiqua"/>
          <w:color w:val="000000"/>
          <w:sz w:val="24"/>
        </w:rPr>
        <w:t xml:space="preserve"> </w:t>
      </w:r>
      <w:r w:rsidR="00A56238" w:rsidRPr="00475CE8">
        <w:rPr>
          <w:rFonts w:ascii="Book Antiqua" w:eastAsia="PMingLiU" w:hAnsi="Book Antiqua"/>
          <w:color w:val="000000"/>
          <w:sz w:val="24"/>
          <w:lang w:eastAsia="zh-TW"/>
        </w:rPr>
        <w:t xml:space="preserve">the supplement of </w:t>
      </w:r>
      <w:r w:rsidR="00345381" w:rsidRPr="00475CE8">
        <w:rPr>
          <w:rFonts w:ascii="Book Antiqua" w:hAnsi="Book Antiqua"/>
          <w:color w:val="000000"/>
          <w:sz w:val="24"/>
        </w:rPr>
        <w:t>3% saline</w:t>
      </w:r>
      <w:r w:rsidR="00345381" w:rsidRPr="00475CE8">
        <w:rPr>
          <w:rFonts w:ascii="Book Antiqua" w:eastAsia="PMingLiU" w:hAnsi="Book Antiqua"/>
          <w:color w:val="000000"/>
          <w:sz w:val="24"/>
          <w:lang w:eastAsia="zh-TW"/>
        </w:rPr>
        <w:t xml:space="preserve"> </w:t>
      </w:r>
      <w:r w:rsidR="00A56238" w:rsidRPr="00475CE8">
        <w:rPr>
          <w:rFonts w:ascii="Book Antiqua" w:eastAsia="PMingLiU" w:hAnsi="Book Antiqua"/>
          <w:color w:val="000000"/>
          <w:sz w:val="24"/>
          <w:lang w:eastAsia="zh-TW"/>
        </w:rPr>
        <w:t xml:space="preserve">which led to </w:t>
      </w:r>
      <w:r w:rsidRPr="00475CE8">
        <w:rPr>
          <w:rFonts w:ascii="Book Antiqua" w:hAnsi="Book Antiqua"/>
          <w:color w:val="000000"/>
          <w:sz w:val="24"/>
        </w:rPr>
        <w:t xml:space="preserve">the delayed rise of </w:t>
      </w:r>
      <w:r w:rsidR="00A56238" w:rsidRPr="00475CE8">
        <w:rPr>
          <w:rFonts w:ascii="Book Antiqua" w:hAnsi="Book Antiqua"/>
          <w:color w:val="000000"/>
          <w:sz w:val="24"/>
        </w:rPr>
        <w:t>CK, ALT, and AST</w:t>
      </w:r>
      <w:r w:rsidRPr="00475CE8">
        <w:rPr>
          <w:rFonts w:ascii="Book Antiqua" w:hAnsi="Book Antiqua"/>
          <w:color w:val="000000"/>
          <w:sz w:val="24"/>
        </w:rPr>
        <w:t>.</w:t>
      </w:r>
    </w:p>
    <w:p w:rsidR="00023F91" w:rsidRPr="00475CE8" w:rsidRDefault="00023F91" w:rsidP="00AC43FC">
      <w:pPr>
        <w:spacing w:line="360" w:lineRule="auto"/>
        <w:ind w:firstLineChars="100" w:firstLine="240"/>
        <w:rPr>
          <w:rFonts w:ascii="Book Antiqua" w:hAnsi="Book Antiqua"/>
          <w:color w:val="000000"/>
          <w:sz w:val="24"/>
        </w:rPr>
      </w:pPr>
      <w:r w:rsidRPr="00475CE8">
        <w:rPr>
          <w:rFonts w:ascii="Book Antiqua" w:hAnsi="Book Antiqua"/>
          <w:color w:val="000000"/>
          <w:sz w:val="24"/>
        </w:rPr>
        <w:t xml:space="preserve">With regard to the possible relationship of polydipsia with the supersensitivity of the dopamine receptor induced by long-term use of </w:t>
      </w:r>
      <w:proofErr w:type="gramStart"/>
      <w:r w:rsidRPr="00475CE8">
        <w:rPr>
          <w:rFonts w:ascii="Book Antiqua" w:hAnsi="Book Antiqua"/>
          <w:color w:val="000000"/>
          <w:sz w:val="24"/>
        </w:rPr>
        <w:t>antipsychotics</w:t>
      </w:r>
      <w:r w:rsidR="00AC43FC" w:rsidRPr="00475CE8">
        <w:rPr>
          <w:rFonts w:ascii="Book Antiqua" w:hAnsi="Book Antiqua" w:hint="eastAsia"/>
          <w:color w:val="000000"/>
          <w:sz w:val="24"/>
          <w:vertAlign w:val="superscript"/>
        </w:rPr>
        <w:t>[</w:t>
      </w:r>
      <w:proofErr w:type="gramEnd"/>
      <w:r w:rsidR="00AC43FC" w:rsidRPr="00475CE8">
        <w:rPr>
          <w:rFonts w:ascii="Book Antiqua" w:hAnsi="Book Antiqua" w:hint="eastAsia"/>
          <w:color w:val="000000"/>
          <w:sz w:val="24"/>
          <w:vertAlign w:val="superscript"/>
        </w:rPr>
        <w:t>8,17]</w:t>
      </w:r>
      <w:r w:rsidRPr="00475CE8">
        <w:rPr>
          <w:rFonts w:ascii="Book Antiqua" w:hAnsi="Book Antiqua"/>
          <w:color w:val="000000"/>
          <w:sz w:val="24"/>
        </w:rPr>
        <w:t>, risperidone, with a high affinity to D2 receptor blockade, has been reported t</w:t>
      </w:r>
      <w:r w:rsidR="00AC43FC" w:rsidRPr="00475CE8">
        <w:rPr>
          <w:rFonts w:ascii="Book Antiqua" w:hAnsi="Book Antiqua"/>
          <w:color w:val="000000"/>
          <w:sz w:val="24"/>
        </w:rPr>
        <w:t>o be associated with polydipsia</w:t>
      </w:r>
      <w:r w:rsidR="00AC43FC" w:rsidRPr="00475CE8">
        <w:rPr>
          <w:rFonts w:ascii="Book Antiqua" w:hAnsi="Book Antiqua" w:hint="eastAsia"/>
          <w:color w:val="000000"/>
          <w:sz w:val="24"/>
          <w:vertAlign w:val="superscript"/>
        </w:rPr>
        <w:t>[18,19]</w:t>
      </w:r>
      <w:r w:rsidRPr="00475CE8">
        <w:rPr>
          <w:rFonts w:ascii="Book Antiqua" w:hAnsi="Book Antiqua"/>
          <w:color w:val="000000"/>
          <w:sz w:val="24"/>
        </w:rPr>
        <w:t xml:space="preserve">. There was also a case report discussing about olanzapine which caused the elevation in CK </w:t>
      </w:r>
      <w:proofErr w:type="gramStart"/>
      <w:r w:rsidRPr="00475CE8">
        <w:rPr>
          <w:rFonts w:ascii="Book Antiqua" w:hAnsi="Book Antiqua"/>
          <w:color w:val="000000"/>
          <w:sz w:val="24"/>
        </w:rPr>
        <w:t>value</w:t>
      </w:r>
      <w:r w:rsidR="00AC43FC" w:rsidRPr="00475CE8">
        <w:rPr>
          <w:rFonts w:ascii="Book Antiqua" w:hAnsi="Book Antiqua" w:hint="eastAsia"/>
          <w:color w:val="000000"/>
          <w:sz w:val="24"/>
          <w:vertAlign w:val="superscript"/>
        </w:rPr>
        <w:t>[</w:t>
      </w:r>
      <w:proofErr w:type="gramEnd"/>
      <w:r w:rsidR="00AC43FC" w:rsidRPr="00475CE8">
        <w:rPr>
          <w:rFonts w:ascii="Book Antiqua" w:hAnsi="Book Antiqua" w:hint="eastAsia"/>
          <w:color w:val="000000"/>
          <w:sz w:val="24"/>
          <w:vertAlign w:val="superscript"/>
        </w:rPr>
        <w:t>20]</w:t>
      </w:r>
      <w:r w:rsidRPr="00475CE8">
        <w:rPr>
          <w:rFonts w:ascii="Book Antiqua" w:hAnsi="Book Antiqua"/>
          <w:color w:val="000000"/>
          <w:sz w:val="24"/>
        </w:rPr>
        <w:t xml:space="preserve">. Clozapine and quetiapine are weaker D2 antagonists, and have been suggested to be promising treatments for patients with polydipsia related to high potency </w:t>
      </w:r>
      <w:proofErr w:type="gramStart"/>
      <w:r w:rsidRPr="00475CE8">
        <w:rPr>
          <w:rFonts w:ascii="Book Antiqua" w:hAnsi="Book Antiqua"/>
          <w:color w:val="000000"/>
          <w:sz w:val="24"/>
        </w:rPr>
        <w:t>antipsychotics</w:t>
      </w:r>
      <w:r w:rsidR="00AC43FC" w:rsidRPr="00475CE8">
        <w:rPr>
          <w:rFonts w:ascii="Book Antiqua" w:hAnsi="Book Antiqua" w:hint="eastAsia"/>
          <w:color w:val="000000"/>
          <w:sz w:val="24"/>
          <w:vertAlign w:val="superscript"/>
        </w:rPr>
        <w:t>[</w:t>
      </w:r>
      <w:proofErr w:type="gramEnd"/>
      <w:r w:rsidR="00AC43FC" w:rsidRPr="00475CE8">
        <w:rPr>
          <w:rFonts w:ascii="Book Antiqua" w:hAnsi="Book Antiqua" w:hint="eastAsia"/>
          <w:color w:val="000000"/>
          <w:sz w:val="24"/>
          <w:vertAlign w:val="superscript"/>
        </w:rPr>
        <w:t>18,21-23]</w:t>
      </w:r>
      <w:r w:rsidRPr="00475CE8">
        <w:rPr>
          <w:rFonts w:ascii="Book Antiqua" w:hAnsi="Book Antiqua"/>
          <w:color w:val="000000"/>
          <w:sz w:val="24"/>
        </w:rPr>
        <w:t xml:space="preserve">. Although two cases reported quetiapine-induced CK elevation in a neuroleptic-naïve </w:t>
      </w:r>
      <w:proofErr w:type="gramStart"/>
      <w:r w:rsidRPr="00475CE8">
        <w:rPr>
          <w:rFonts w:ascii="Book Antiqua" w:hAnsi="Book Antiqua"/>
          <w:color w:val="000000"/>
          <w:sz w:val="24"/>
        </w:rPr>
        <w:t>patient</w:t>
      </w:r>
      <w:r w:rsidR="00AC43FC" w:rsidRPr="00475CE8">
        <w:rPr>
          <w:rFonts w:ascii="Book Antiqua" w:hAnsi="Book Antiqua" w:hint="eastAsia"/>
          <w:color w:val="000000"/>
          <w:sz w:val="24"/>
          <w:vertAlign w:val="superscript"/>
        </w:rPr>
        <w:t>[</w:t>
      </w:r>
      <w:proofErr w:type="gramEnd"/>
      <w:r w:rsidR="00AC43FC" w:rsidRPr="00475CE8">
        <w:rPr>
          <w:rFonts w:ascii="Book Antiqua" w:hAnsi="Book Antiqua" w:hint="eastAsia"/>
          <w:color w:val="000000"/>
          <w:sz w:val="24"/>
          <w:vertAlign w:val="superscript"/>
        </w:rPr>
        <w:t>24]</w:t>
      </w:r>
      <w:r w:rsidRPr="00475CE8">
        <w:rPr>
          <w:rFonts w:ascii="Book Antiqua" w:hAnsi="Book Antiqua"/>
          <w:color w:val="000000"/>
          <w:sz w:val="24"/>
        </w:rPr>
        <w:t xml:space="preserve">. In this case, the patient’s polydipsia improved soon after switching paliperidone to quetiapine, not only in the acute psychiatric ward setting, but also after discharge and for three months in the nursing home (up to this writing). </w:t>
      </w:r>
    </w:p>
    <w:p w:rsidR="00023F91" w:rsidRPr="00475CE8" w:rsidRDefault="00023F91" w:rsidP="00AC43FC">
      <w:pPr>
        <w:spacing w:line="360" w:lineRule="auto"/>
        <w:ind w:firstLineChars="100" w:firstLine="240"/>
        <w:rPr>
          <w:rFonts w:ascii="Book Antiqua" w:hAnsi="Book Antiqua"/>
          <w:color w:val="000000"/>
          <w:sz w:val="24"/>
        </w:rPr>
      </w:pPr>
      <w:r w:rsidRPr="00475CE8">
        <w:rPr>
          <w:rFonts w:ascii="Book Antiqua" w:hAnsi="Book Antiqua"/>
          <w:color w:val="000000"/>
          <w:sz w:val="24"/>
        </w:rPr>
        <w:t>In conclusion, both the hyponatremia itself and quick supplementation of NaCl can cause rhabdomyolysis. If rhabdomyolysis is not recognized, insufficient hydration or water restriction for polydipsia may further exacerbate the rhabdomyolysis with a lethal risk. In this case, we highlight the possible complication of rhabdomyolysis with polydipsia-induced hyponatremia. In addition to monitoring the serum sodium level, the monitoring of CK is also important; and switching of antipsychotic may improve the polydipsia.</w:t>
      </w:r>
    </w:p>
    <w:p w:rsidR="00D101FE" w:rsidRPr="00475CE8" w:rsidRDefault="00D101FE" w:rsidP="00AC43FC">
      <w:pPr>
        <w:spacing w:line="360" w:lineRule="auto"/>
        <w:rPr>
          <w:rFonts w:ascii="Book Antiqua" w:hAnsi="Book Antiqua"/>
          <w:b/>
          <w:color w:val="000000"/>
          <w:sz w:val="24"/>
        </w:rPr>
      </w:pPr>
    </w:p>
    <w:p w:rsidR="00D101FE" w:rsidRPr="00475CE8" w:rsidRDefault="00D101FE" w:rsidP="00AC43FC">
      <w:pPr>
        <w:spacing w:line="360" w:lineRule="auto"/>
        <w:rPr>
          <w:rFonts w:ascii="Book Antiqua" w:hAnsi="Book Antiqua"/>
          <w:b/>
          <w:color w:val="000000"/>
          <w:sz w:val="24"/>
        </w:rPr>
      </w:pPr>
      <w:bookmarkStart w:id="58" w:name="OLE_LINK249"/>
      <w:bookmarkStart w:id="59" w:name="OLE_LINK250"/>
      <w:r w:rsidRPr="00475CE8">
        <w:rPr>
          <w:rFonts w:ascii="Book Antiqua" w:hAnsi="Book Antiqua"/>
          <w:b/>
          <w:color w:val="000000"/>
          <w:sz w:val="24"/>
        </w:rPr>
        <w:t>COMMENTS</w:t>
      </w:r>
    </w:p>
    <w:p w:rsidR="00D101FE" w:rsidRPr="00475CE8" w:rsidRDefault="00D101FE" w:rsidP="00AC43FC">
      <w:pPr>
        <w:spacing w:line="360" w:lineRule="auto"/>
        <w:rPr>
          <w:rFonts w:ascii="Book Antiqua" w:hAnsi="Book Antiqua"/>
          <w:i/>
          <w:color w:val="000000"/>
          <w:sz w:val="24"/>
        </w:rPr>
      </w:pPr>
      <w:r w:rsidRPr="00475CE8">
        <w:rPr>
          <w:rFonts w:ascii="Book Antiqua" w:hAnsi="Book Antiqua"/>
          <w:b/>
          <w:i/>
          <w:color w:val="000000"/>
          <w:sz w:val="24"/>
        </w:rPr>
        <w:t>Case characteristics</w:t>
      </w:r>
    </w:p>
    <w:p w:rsidR="00D101FE" w:rsidRPr="00475CE8" w:rsidRDefault="00023F91" w:rsidP="00AC43FC">
      <w:pPr>
        <w:spacing w:line="360" w:lineRule="auto"/>
        <w:rPr>
          <w:rFonts w:ascii="Book Antiqua" w:hAnsi="Book Antiqua" w:cs="Arial"/>
          <w:color w:val="000000"/>
          <w:sz w:val="24"/>
        </w:rPr>
      </w:pPr>
      <w:proofErr w:type="gramStart"/>
      <w:r w:rsidRPr="00475CE8">
        <w:rPr>
          <w:rFonts w:ascii="Book Antiqua" w:hAnsi="Book Antiqua" w:cs="Arial"/>
          <w:color w:val="000000"/>
          <w:sz w:val="24"/>
        </w:rPr>
        <w:t>An</w:t>
      </w:r>
      <w:proofErr w:type="gramEnd"/>
      <w:r w:rsidRPr="00475CE8">
        <w:rPr>
          <w:rFonts w:ascii="Book Antiqua" w:hAnsi="Book Antiqua" w:cs="Arial"/>
          <w:color w:val="000000"/>
          <w:sz w:val="24"/>
        </w:rPr>
        <w:t xml:space="preserve"> </w:t>
      </w:r>
      <w:r w:rsidRPr="00475CE8">
        <w:rPr>
          <w:rFonts w:ascii="Book Antiqua" w:eastAsia="PMingLiU" w:hAnsi="Book Antiqua" w:cs="Arial"/>
          <w:color w:val="000000"/>
          <w:sz w:val="24"/>
          <w:lang w:eastAsia="zh-TW"/>
        </w:rPr>
        <w:t>40</w:t>
      </w:r>
      <w:r w:rsidR="00D101FE" w:rsidRPr="00475CE8">
        <w:rPr>
          <w:rFonts w:ascii="Book Antiqua" w:hAnsi="Book Antiqua" w:cs="Arial"/>
          <w:color w:val="000000"/>
          <w:sz w:val="24"/>
        </w:rPr>
        <w:t>-ye</w:t>
      </w:r>
      <w:r w:rsidRPr="00475CE8">
        <w:rPr>
          <w:rFonts w:ascii="Book Antiqua" w:hAnsi="Book Antiqua" w:cs="Arial"/>
          <w:color w:val="000000"/>
          <w:sz w:val="24"/>
        </w:rPr>
        <w:t xml:space="preserve">ar-old male with </w:t>
      </w:r>
      <w:r w:rsidRPr="00475CE8">
        <w:rPr>
          <w:rFonts w:ascii="Book Antiqua" w:eastAsia="PMingLiU" w:hAnsi="Book Antiqua" w:cs="Arial"/>
          <w:color w:val="000000"/>
          <w:sz w:val="24"/>
          <w:lang w:eastAsia="zh-TW"/>
        </w:rPr>
        <w:t>diagnosis of chronic schizophrenia</w:t>
      </w:r>
      <w:r w:rsidR="00D101FE" w:rsidRPr="00475CE8">
        <w:rPr>
          <w:rFonts w:ascii="Book Antiqua" w:hAnsi="Book Antiqua" w:cs="Arial"/>
          <w:color w:val="000000"/>
          <w:sz w:val="24"/>
        </w:rPr>
        <w:t xml:space="preserve"> </w:t>
      </w:r>
      <w:bookmarkStart w:id="60" w:name="_GoBack"/>
      <w:bookmarkEnd w:id="60"/>
    </w:p>
    <w:p w:rsidR="00D101FE" w:rsidRPr="00475CE8" w:rsidRDefault="00D101FE" w:rsidP="00AC43FC">
      <w:pPr>
        <w:spacing w:line="360" w:lineRule="auto"/>
        <w:rPr>
          <w:rFonts w:ascii="Book Antiqua" w:hAnsi="Book Antiqua"/>
          <w:color w:val="000000"/>
          <w:sz w:val="24"/>
        </w:rPr>
      </w:pPr>
    </w:p>
    <w:p w:rsidR="00D101FE" w:rsidRPr="00475CE8" w:rsidRDefault="00D101FE" w:rsidP="00AC43FC">
      <w:pPr>
        <w:spacing w:line="360" w:lineRule="auto"/>
        <w:rPr>
          <w:rFonts w:ascii="Book Antiqua" w:hAnsi="Book Antiqua" w:cs="宋体"/>
          <w:b/>
          <w:i/>
          <w:color w:val="000000"/>
          <w:sz w:val="24"/>
        </w:rPr>
      </w:pPr>
      <w:r w:rsidRPr="00475CE8">
        <w:rPr>
          <w:rFonts w:ascii="Book Antiqua" w:hAnsi="Book Antiqua" w:cs="Arial"/>
          <w:b/>
          <w:i/>
          <w:color w:val="000000"/>
          <w:sz w:val="24"/>
        </w:rPr>
        <w:t>Clinical diagnosis</w:t>
      </w:r>
    </w:p>
    <w:p w:rsidR="00D101FE" w:rsidRPr="00475CE8" w:rsidRDefault="00023F91" w:rsidP="00AC43FC">
      <w:pPr>
        <w:spacing w:line="360" w:lineRule="auto"/>
        <w:rPr>
          <w:rFonts w:ascii="Book Antiqua" w:hAnsi="Book Antiqua" w:cs="Arial"/>
          <w:color w:val="000000"/>
          <w:sz w:val="24"/>
        </w:rPr>
      </w:pPr>
      <w:proofErr w:type="gramStart"/>
      <w:r w:rsidRPr="00475CE8">
        <w:rPr>
          <w:rFonts w:ascii="Book Antiqua" w:eastAsia="PMingLiU" w:hAnsi="Book Antiqua" w:cs="Arial"/>
          <w:color w:val="000000"/>
          <w:sz w:val="24"/>
          <w:lang w:eastAsia="zh-TW"/>
        </w:rPr>
        <w:t>Psychogenic polydipsia, schizophrenia, hyponatremia</w:t>
      </w:r>
      <w:r w:rsidR="00AC43FC" w:rsidRPr="00475CE8">
        <w:rPr>
          <w:rFonts w:ascii="Book Antiqua" w:hAnsi="Book Antiqua" w:cs="Arial" w:hint="eastAsia"/>
          <w:color w:val="000000"/>
          <w:sz w:val="24"/>
        </w:rPr>
        <w:t>.</w:t>
      </w:r>
      <w:proofErr w:type="gramEnd"/>
    </w:p>
    <w:p w:rsidR="00AC43FC" w:rsidRPr="00475CE8" w:rsidRDefault="00AC43FC" w:rsidP="00AC43FC">
      <w:pPr>
        <w:spacing w:line="360" w:lineRule="auto"/>
        <w:rPr>
          <w:rFonts w:ascii="Book Antiqua" w:hAnsi="Book Antiqua" w:cs="Arial"/>
          <w:color w:val="000000"/>
          <w:sz w:val="24"/>
        </w:rPr>
      </w:pPr>
    </w:p>
    <w:p w:rsidR="00D101FE" w:rsidRPr="00475CE8" w:rsidRDefault="00D101FE" w:rsidP="00AC43FC">
      <w:pPr>
        <w:spacing w:line="360" w:lineRule="auto"/>
        <w:rPr>
          <w:rFonts w:ascii="Book Antiqua" w:hAnsi="Book Antiqua" w:cs="Arial"/>
          <w:b/>
          <w:i/>
          <w:color w:val="000000"/>
          <w:sz w:val="24"/>
        </w:rPr>
      </w:pPr>
      <w:r w:rsidRPr="00475CE8">
        <w:rPr>
          <w:rFonts w:ascii="Book Antiqua" w:hAnsi="Book Antiqua" w:cs="Arial"/>
          <w:b/>
          <w:i/>
          <w:color w:val="000000"/>
          <w:sz w:val="24"/>
        </w:rPr>
        <w:t>Treatment</w:t>
      </w:r>
    </w:p>
    <w:p w:rsidR="00D101FE" w:rsidRPr="00475CE8" w:rsidRDefault="00023F91" w:rsidP="00AC43FC">
      <w:pPr>
        <w:spacing w:line="360" w:lineRule="auto"/>
        <w:rPr>
          <w:rFonts w:ascii="Book Antiqua" w:hAnsi="Book Antiqua" w:cs="Arial"/>
          <w:color w:val="000000"/>
          <w:sz w:val="24"/>
        </w:rPr>
      </w:pPr>
      <w:proofErr w:type="gramStart"/>
      <w:r w:rsidRPr="00475CE8">
        <w:rPr>
          <w:rFonts w:ascii="Book Antiqua" w:eastAsia="PMingLiU" w:hAnsi="Book Antiqua" w:cs="Arial"/>
          <w:color w:val="000000"/>
          <w:sz w:val="24"/>
          <w:lang w:eastAsia="zh-TW"/>
        </w:rPr>
        <w:t>Quetiapine 1200</w:t>
      </w:r>
      <w:r w:rsidR="00AC43FC" w:rsidRPr="00475CE8">
        <w:rPr>
          <w:rFonts w:ascii="Book Antiqua" w:hAnsi="Book Antiqua" w:cs="Arial" w:hint="eastAsia"/>
          <w:color w:val="000000"/>
          <w:sz w:val="24"/>
        </w:rPr>
        <w:t xml:space="preserve"> </w:t>
      </w:r>
      <w:r w:rsidRPr="00475CE8">
        <w:rPr>
          <w:rFonts w:ascii="Book Antiqua" w:eastAsia="PMingLiU" w:hAnsi="Book Antiqua" w:cs="Arial"/>
          <w:color w:val="000000"/>
          <w:sz w:val="24"/>
          <w:lang w:eastAsia="zh-TW"/>
        </w:rPr>
        <w:t>mg</w:t>
      </w:r>
      <w:r w:rsidR="00AC43FC" w:rsidRPr="00475CE8">
        <w:rPr>
          <w:rFonts w:ascii="Book Antiqua" w:hAnsi="Book Antiqua" w:cs="Arial" w:hint="eastAsia"/>
          <w:color w:val="000000"/>
          <w:sz w:val="24"/>
        </w:rPr>
        <w:t>.</w:t>
      </w:r>
      <w:proofErr w:type="gramEnd"/>
    </w:p>
    <w:p w:rsidR="00D101FE" w:rsidRPr="00475CE8" w:rsidRDefault="00D101FE" w:rsidP="00AC43FC">
      <w:pPr>
        <w:spacing w:line="360" w:lineRule="auto"/>
        <w:rPr>
          <w:rFonts w:ascii="Book Antiqua" w:eastAsia="PMingLiU" w:hAnsi="Book Antiqua" w:cs="Arial"/>
          <w:color w:val="000000"/>
          <w:sz w:val="24"/>
          <w:lang w:eastAsia="zh-TW"/>
        </w:rPr>
      </w:pPr>
    </w:p>
    <w:p w:rsidR="00D101FE" w:rsidRPr="00475CE8" w:rsidRDefault="00D101FE" w:rsidP="00AC43FC">
      <w:pPr>
        <w:spacing w:line="360" w:lineRule="auto"/>
        <w:rPr>
          <w:rFonts w:ascii="Book Antiqua" w:hAnsi="Book Antiqua" w:cs="Arial"/>
          <w:b/>
          <w:i/>
          <w:color w:val="000000"/>
          <w:sz w:val="24"/>
        </w:rPr>
      </w:pPr>
      <w:r w:rsidRPr="00475CE8">
        <w:rPr>
          <w:rFonts w:ascii="Book Antiqua" w:hAnsi="Book Antiqua" w:cs="Arial"/>
          <w:b/>
          <w:i/>
          <w:color w:val="000000"/>
          <w:sz w:val="24"/>
        </w:rPr>
        <w:t>Experiences and lessons</w:t>
      </w:r>
    </w:p>
    <w:p w:rsidR="00D101FE" w:rsidRPr="00475CE8" w:rsidRDefault="00AC43FC" w:rsidP="00AC43FC">
      <w:pPr>
        <w:spacing w:line="360" w:lineRule="auto"/>
        <w:rPr>
          <w:rFonts w:ascii="Book Antiqua" w:eastAsia="PMingLiU" w:hAnsi="Book Antiqua" w:cs="Arial"/>
          <w:color w:val="000000"/>
          <w:sz w:val="24"/>
          <w:lang w:eastAsia="zh-TW"/>
        </w:rPr>
      </w:pPr>
      <w:r w:rsidRPr="00475CE8">
        <w:rPr>
          <w:rFonts w:ascii="Book Antiqua" w:hAnsi="Book Antiqua" w:cs="Arial" w:hint="eastAsia"/>
          <w:color w:val="000000"/>
          <w:sz w:val="24"/>
        </w:rPr>
        <w:t>The authors</w:t>
      </w:r>
      <w:r w:rsidR="00A14F28" w:rsidRPr="00475CE8">
        <w:rPr>
          <w:rFonts w:ascii="Book Antiqua" w:eastAsia="PMingLiU" w:hAnsi="Book Antiqua" w:cs="Arial"/>
          <w:color w:val="000000"/>
          <w:sz w:val="24"/>
          <w:lang w:eastAsia="zh-TW"/>
        </w:rPr>
        <w:t xml:space="preserve"> highlight the possible complication of rhabdomyolysis with polydipsia-induced hyponatremia.</w:t>
      </w:r>
    </w:p>
    <w:p w:rsidR="00A14F28" w:rsidRPr="00475CE8" w:rsidRDefault="00A14F28" w:rsidP="00AC43FC">
      <w:pPr>
        <w:spacing w:line="360" w:lineRule="auto"/>
        <w:rPr>
          <w:rFonts w:ascii="Book Antiqua" w:eastAsia="PMingLiU" w:hAnsi="Book Antiqua"/>
          <w:b/>
          <w:i/>
          <w:color w:val="000000"/>
          <w:sz w:val="24"/>
          <w:lang w:eastAsia="zh-TW"/>
        </w:rPr>
      </w:pPr>
    </w:p>
    <w:p w:rsidR="00D101FE" w:rsidRPr="00475CE8" w:rsidRDefault="00D101FE" w:rsidP="001F6086">
      <w:pPr>
        <w:spacing w:line="360" w:lineRule="auto"/>
        <w:rPr>
          <w:rFonts w:ascii="Book Antiqua" w:hAnsi="Book Antiqua"/>
          <w:b/>
          <w:i/>
          <w:color w:val="000000"/>
          <w:sz w:val="24"/>
        </w:rPr>
      </w:pPr>
      <w:r w:rsidRPr="00475CE8">
        <w:rPr>
          <w:rFonts w:ascii="Book Antiqua" w:hAnsi="Book Antiqua"/>
          <w:b/>
          <w:i/>
          <w:color w:val="000000"/>
          <w:sz w:val="24"/>
        </w:rPr>
        <w:t>Peer review</w:t>
      </w:r>
    </w:p>
    <w:bookmarkEnd w:id="58"/>
    <w:bookmarkEnd w:id="59"/>
    <w:p w:rsidR="00D101FE" w:rsidRPr="00475CE8" w:rsidRDefault="00FA51B2" w:rsidP="001F6086">
      <w:pPr>
        <w:spacing w:line="360" w:lineRule="auto"/>
        <w:rPr>
          <w:rFonts w:ascii="Book Antiqua" w:hAnsi="Book Antiqua" w:cs="Arial"/>
          <w:color w:val="000000"/>
          <w:sz w:val="24"/>
        </w:rPr>
      </w:pPr>
      <w:r w:rsidRPr="001F6086">
        <w:rPr>
          <w:rFonts w:ascii="Book Antiqua" w:hAnsi="Book Antiqua"/>
          <w:sz w:val="24"/>
        </w:rPr>
        <w:t>The case report is interesting.</w:t>
      </w:r>
    </w:p>
    <w:p w:rsidR="00FA51B2" w:rsidRPr="00475CE8" w:rsidRDefault="00FA51B2" w:rsidP="001F6086">
      <w:pPr>
        <w:spacing w:line="360" w:lineRule="auto"/>
        <w:rPr>
          <w:rFonts w:ascii="Book Antiqua" w:hAnsi="Book Antiqua"/>
          <w:b/>
          <w:color w:val="000000"/>
          <w:sz w:val="24"/>
        </w:rPr>
      </w:pPr>
    </w:p>
    <w:p w:rsidR="00023F91" w:rsidRPr="00475CE8" w:rsidRDefault="00D101FE" w:rsidP="001F6086">
      <w:pPr>
        <w:spacing w:line="360" w:lineRule="auto"/>
        <w:rPr>
          <w:rFonts w:ascii="Book Antiqua" w:hAnsi="Book Antiqua"/>
          <w:b/>
          <w:color w:val="000000"/>
          <w:sz w:val="24"/>
        </w:rPr>
      </w:pPr>
      <w:r w:rsidRPr="00475CE8">
        <w:rPr>
          <w:rFonts w:ascii="Book Antiqua" w:hAnsi="Book Antiqua"/>
          <w:b/>
          <w:color w:val="000000"/>
          <w:sz w:val="24"/>
        </w:rPr>
        <w:t>REFERENCES</w:t>
      </w:r>
    </w:p>
    <w:p w:rsidR="001F6086" w:rsidRPr="001F6086" w:rsidRDefault="001F6086" w:rsidP="001F6086">
      <w:pPr>
        <w:widowControl/>
        <w:spacing w:line="360" w:lineRule="auto"/>
        <w:rPr>
          <w:rFonts w:ascii="Book Antiqua" w:hAnsi="Book Antiqua" w:cs="宋体"/>
          <w:color w:val="000000"/>
          <w:kern w:val="0"/>
          <w:sz w:val="24"/>
        </w:rPr>
      </w:pPr>
      <w:r w:rsidRPr="001F6086">
        <w:rPr>
          <w:rFonts w:ascii="Book Antiqua" w:hAnsi="Book Antiqua" w:cs="宋体"/>
          <w:color w:val="000000"/>
          <w:kern w:val="0"/>
          <w:sz w:val="24"/>
        </w:rPr>
        <w:t>1 </w:t>
      </w:r>
      <w:r w:rsidRPr="001F6086">
        <w:rPr>
          <w:rFonts w:ascii="Book Antiqua" w:hAnsi="Book Antiqua" w:cs="宋体"/>
          <w:b/>
          <w:bCs/>
          <w:color w:val="000000"/>
          <w:kern w:val="0"/>
          <w:sz w:val="24"/>
        </w:rPr>
        <w:t>Evenson RC</w:t>
      </w:r>
      <w:r w:rsidRPr="001F6086">
        <w:rPr>
          <w:rFonts w:ascii="Book Antiqua" w:hAnsi="Book Antiqua" w:cs="宋体"/>
          <w:color w:val="000000"/>
          <w:kern w:val="0"/>
          <w:sz w:val="24"/>
        </w:rPr>
        <w:t>, Jos CJ, Mallya AR. Prevalence of polydipsia among public psychiatric patients. </w:t>
      </w:r>
      <w:r w:rsidRPr="001F6086">
        <w:rPr>
          <w:rFonts w:ascii="Book Antiqua" w:hAnsi="Book Antiqua" w:cs="宋体"/>
          <w:i/>
          <w:iCs/>
          <w:color w:val="000000"/>
          <w:kern w:val="0"/>
          <w:sz w:val="24"/>
        </w:rPr>
        <w:t>Psychol Rep</w:t>
      </w:r>
      <w:r w:rsidRPr="001F6086">
        <w:rPr>
          <w:rFonts w:ascii="Book Antiqua" w:hAnsi="Book Antiqua" w:cs="宋体"/>
          <w:color w:val="000000"/>
          <w:kern w:val="0"/>
          <w:sz w:val="24"/>
        </w:rPr>
        <w:t> 1987; </w:t>
      </w:r>
      <w:r w:rsidRPr="001F6086">
        <w:rPr>
          <w:rFonts w:ascii="Book Antiqua" w:hAnsi="Book Antiqua" w:cs="宋体"/>
          <w:b/>
          <w:bCs/>
          <w:color w:val="000000"/>
          <w:kern w:val="0"/>
          <w:sz w:val="24"/>
        </w:rPr>
        <w:t>60</w:t>
      </w:r>
      <w:r w:rsidRPr="001F6086">
        <w:rPr>
          <w:rFonts w:ascii="Book Antiqua" w:hAnsi="Book Antiqua" w:cs="宋体"/>
          <w:color w:val="000000"/>
          <w:kern w:val="0"/>
          <w:sz w:val="24"/>
        </w:rPr>
        <w:t>: 803-807 [PMID: 3615724 DOI: 10.2466/pr0.1987.60.3.803]</w:t>
      </w:r>
    </w:p>
    <w:p w:rsidR="001F6086" w:rsidRPr="001F6086" w:rsidRDefault="001F6086" w:rsidP="001F6086">
      <w:pPr>
        <w:widowControl/>
        <w:spacing w:line="360" w:lineRule="auto"/>
        <w:rPr>
          <w:rFonts w:ascii="Book Antiqua" w:hAnsi="Book Antiqua" w:cs="宋体"/>
          <w:color w:val="000000"/>
          <w:kern w:val="0"/>
          <w:sz w:val="24"/>
        </w:rPr>
      </w:pPr>
      <w:r w:rsidRPr="001F6086">
        <w:rPr>
          <w:rFonts w:ascii="Book Antiqua" w:hAnsi="Book Antiqua" w:cs="宋体"/>
          <w:color w:val="000000"/>
          <w:kern w:val="0"/>
          <w:sz w:val="24"/>
        </w:rPr>
        <w:t>2 </w:t>
      </w:r>
      <w:r w:rsidRPr="001F6086">
        <w:rPr>
          <w:rFonts w:ascii="Book Antiqua" w:hAnsi="Book Antiqua" w:cs="宋体"/>
          <w:b/>
          <w:bCs/>
          <w:color w:val="000000"/>
          <w:kern w:val="0"/>
          <w:sz w:val="24"/>
        </w:rPr>
        <w:t>Verghese C</w:t>
      </w:r>
      <w:r w:rsidRPr="001F6086">
        <w:rPr>
          <w:rFonts w:ascii="Book Antiqua" w:hAnsi="Book Antiqua" w:cs="宋体"/>
          <w:color w:val="000000"/>
          <w:kern w:val="0"/>
          <w:sz w:val="24"/>
        </w:rPr>
        <w:t xml:space="preserve">, de Leon J, Josiassen RC. </w:t>
      </w:r>
      <w:proofErr w:type="gramStart"/>
      <w:r w:rsidRPr="001F6086">
        <w:rPr>
          <w:rFonts w:ascii="Book Antiqua" w:hAnsi="Book Antiqua" w:cs="宋体"/>
          <w:color w:val="000000"/>
          <w:kern w:val="0"/>
          <w:sz w:val="24"/>
        </w:rPr>
        <w:t>Problems and progress in the diagnosis and treatment of polydipsia and hyponatremia.</w:t>
      </w:r>
      <w:proofErr w:type="gramEnd"/>
      <w:r w:rsidRPr="001F6086">
        <w:rPr>
          <w:rFonts w:ascii="Book Antiqua" w:hAnsi="Book Antiqua" w:cs="宋体"/>
          <w:color w:val="000000"/>
          <w:kern w:val="0"/>
          <w:sz w:val="24"/>
        </w:rPr>
        <w:t> </w:t>
      </w:r>
      <w:r w:rsidRPr="001F6086">
        <w:rPr>
          <w:rFonts w:ascii="Book Antiqua" w:hAnsi="Book Antiqua" w:cs="宋体"/>
          <w:i/>
          <w:iCs/>
          <w:color w:val="000000"/>
          <w:kern w:val="0"/>
          <w:sz w:val="24"/>
        </w:rPr>
        <w:t>Schizophr Bull</w:t>
      </w:r>
      <w:r w:rsidRPr="001F6086">
        <w:rPr>
          <w:rFonts w:ascii="Book Antiqua" w:hAnsi="Book Antiqua" w:cs="宋体"/>
          <w:color w:val="000000"/>
          <w:kern w:val="0"/>
          <w:sz w:val="24"/>
        </w:rPr>
        <w:t> 1996; </w:t>
      </w:r>
      <w:r w:rsidRPr="001F6086">
        <w:rPr>
          <w:rFonts w:ascii="Book Antiqua" w:hAnsi="Book Antiqua" w:cs="宋体"/>
          <w:b/>
          <w:bCs/>
          <w:color w:val="000000"/>
          <w:kern w:val="0"/>
          <w:sz w:val="24"/>
        </w:rPr>
        <w:t>22</w:t>
      </w:r>
      <w:r w:rsidRPr="001F6086">
        <w:rPr>
          <w:rFonts w:ascii="Book Antiqua" w:hAnsi="Book Antiqua" w:cs="宋体"/>
          <w:color w:val="000000"/>
          <w:kern w:val="0"/>
          <w:sz w:val="24"/>
        </w:rPr>
        <w:t>: 455-464 [PMID: 8873296]</w:t>
      </w:r>
    </w:p>
    <w:p w:rsidR="001F6086" w:rsidRPr="001F6086" w:rsidRDefault="001F6086" w:rsidP="001F6086">
      <w:pPr>
        <w:widowControl/>
        <w:spacing w:line="360" w:lineRule="auto"/>
        <w:rPr>
          <w:rFonts w:ascii="Book Antiqua" w:hAnsi="Book Antiqua" w:cs="宋体"/>
          <w:color w:val="000000"/>
          <w:kern w:val="0"/>
          <w:sz w:val="24"/>
        </w:rPr>
      </w:pPr>
      <w:r w:rsidRPr="001F6086">
        <w:rPr>
          <w:rFonts w:ascii="Book Antiqua" w:hAnsi="Book Antiqua" w:cs="宋体"/>
          <w:color w:val="000000"/>
          <w:kern w:val="0"/>
          <w:sz w:val="24"/>
        </w:rPr>
        <w:t>3 </w:t>
      </w:r>
      <w:r w:rsidRPr="001F6086">
        <w:rPr>
          <w:rFonts w:ascii="Book Antiqua" w:hAnsi="Book Antiqua" w:cs="宋体"/>
          <w:b/>
          <w:bCs/>
          <w:color w:val="000000"/>
          <w:kern w:val="0"/>
          <w:sz w:val="24"/>
        </w:rPr>
        <w:t>de Leon J</w:t>
      </w:r>
      <w:r w:rsidRPr="001F6086">
        <w:rPr>
          <w:rFonts w:ascii="Book Antiqua" w:hAnsi="Book Antiqua" w:cs="宋体"/>
          <w:color w:val="000000"/>
          <w:kern w:val="0"/>
          <w:sz w:val="24"/>
        </w:rPr>
        <w:t>, Verghese C, Tracy JI, Josiassen RC, Simpson GM. Polydipsia and water intoxication in psychiatric patients: a review of the epidemiological literature. </w:t>
      </w:r>
      <w:r w:rsidRPr="001F6086">
        <w:rPr>
          <w:rFonts w:ascii="Book Antiqua" w:hAnsi="Book Antiqua" w:cs="宋体"/>
          <w:i/>
          <w:iCs/>
          <w:color w:val="000000"/>
          <w:kern w:val="0"/>
          <w:sz w:val="24"/>
        </w:rPr>
        <w:t>Biol Psychiatry</w:t>
      </w:r>
      <w:r w:rsidRPr="001F6086">
        <w:rPr>
          <w:rFonts w:ascii="Book Antiqua" w:hAnsi="Book Antiqua" w:cs="宋体"/>
          <w:color w:val="000000"/>
          <w:kern w:val="0"/>
          <w:sz w:val="24"/>
        </w:rPr>
        <w:t> 1994; </w:t>
      </w:r>
      <w:r w:rsidRPr="001F6086">
        <w:rPr>
          <w:rFonts w:ascii="Book Antiqua" w:hAnsi="Book Antiqua" w:cs="宋体"/>
          <w:b/>
          <w:bCs/>
          <w:color w:val="000000"/>
          <w:kern w:val="0"/>
          <w:sz w:val="24"/>
        </w:rPr>
        <w:t>35</w:t>
      </w:r>
      <w:r w:rsidRPr="001F6086">
        <w:rPr>
          <w:rFonts w:ascii="Book Antiqua" w:hAnsi="Book Antiqua" w:cs="宋体"/>
          <w:color w:val="000000"/>
          <w:kern w:val="0"/>
          <w:sz w:val="24"/>
        </w:rPr>
        <w:t>: 408-419 [PMID: 8018788]</w:t>
      </w:r>
    </w:p>
    <w:p w:rsidR="001F6086" w:rsidRPr="001F6086" w:rsidRDefault="001F6086" w:rsidP="001F6086">
      <w:pPr>
        <w:widowControl/>
        <w:spacing w:line="360" w:lineRule="auto"/>
        <w:rPr>
          <w:rFonts w:ascii="Book Antiqua" w:hAnsi="Book Antiqua" w:cs="宋体"/>
          <w:color w:val="000000"/>
          <w:kern w:val="0"/>
          <w:sz w:val="24"/>
        </w:rPr>
      </w:pPr>
      <w:r w:rsidRPr="001F6086">
        <w:rPr>
          <w:rFonts w:ascii="Book Antiqua" w:hAnsi="Book Antiqua" w:cs="宋体"/>
          <w:color w:val="000000"/>
          <w:kern w:val="0"/>
          <w:sz w:val="24"/>
        </w:rPr>
        <w:t>4 </w:t>
      </w:r>
      <w:r w:rsidRPr="001F6086">
        <w:rPr>
          <w:rFonts w:ascii="Book Antiqua" w:hAnsi="Book Antiqua" w:cs="宋体"/>
          <w:b/>
          <w:bCs/>
          <w:color w:val="000000"/>
          <w:kern w:val="0"/>
          <w:sz w:val="24"/>
        </w:rPr>
        <w:t>Illowsky BP</w:t>
      </w:r>
      <w:r w:rsidRPr="001F6086">
        <w:rPr>
          <w:rFonts w:ascii="Book Antiqua" w:hAnsi="Book Antiqua" w:cs="宋体"/>
          <w:color w:val="000000"/>
          <w:kern w:val="0"/>
          <w:sz w:val="24"/>
        </w:rPr>
        <w:t xml:space="preserve">, Kirch DG. </w:t>
      </w:r>
      <w:proofErr w:type="gramStart"/>
      <w:r w:rsidRPr="001F6086">
        <w:rPr>
          <w:rFonts w:ascii="Book Antiqua" w:hAnsi="Book Antiqua" w:cs="宋体"/>
          <w:color w:val="000000"/>
          <w:kern w:val="0"/>
          <w:sz w:val="24"/>
        </w:rPr>
        <w:t>New information on polydipsia and hyponatremia in psychiatric patients.</w:t>
      </w:r>
      <w:proofErr w:type="gramEnd"/>
      <w:r w:rsidRPr="001F6086">
        <w:rPr>
          <w:rFonts w:ascii="Book Antiqua" w:hAnsi="Book Antiqua" w:cs="宋体"/>
          <w:color w:val="000000"/>
          <w:kern w:val="0"/>
          <w:sz w:val="24"/>
        </w:rPr>
        <w:t> </w:t>
      </w:r>
      <w:r w:rsidRPr="001F6086">
        <w:rPr>
          <w:rFonts w:ascii="Book Antiqua" w:hAnsi="Book Antiqua" w:cs="宋体"/>
          <w:i/>
          <w:iCs/>
          <w:color w:val="000000"/>
          <w:kern w:val="0"/>
          <w:sz w:val="24"/>
        </w:rPr>
        <w:t>Am J Psychiatry</w:t>
      </w:r>
      <w:r w:rsidRPr="001F6086">
        <w:rPr>
          <w:rFonts w:ascii="Book Antiqua" w:hAnsi="Book Antiqua" w:cs="宋体"/>
          <w:color w:val="000000"/>
          <w:kern w:val="0"/>
          <w:sz w:val="24"/>
        </w:rPr>
        <w:t> 1988; </w:t>
      </w:r>
      <w:r w:rsidRPr="001F6086">
        <w:rPr>
          <w:rFonts w:ascii="Book Antiqua" w:hAnsi="Book Antiqua" w:cs="宋体"/>
          <w:b/>
          <w:bCs/>
          <w:color w:val="000000"/>
          <w:kern w:val="0"/>
          <w:sz w:val="24"/>
        </w:rPr>
        <w:t>145</w:t>
      </w:r>
      <w:r w:rsidRPr="001F6086">
        <w:rPr>
          <w:rFonts w:ascii="Book Antiqua" w:hAnsi="Book Antiqua" w:cs="宋体"/>
          <w:color w:val="000000"/>
          <w:kern w:val="0"/>
          <w:sz w:val="24"/>
        </w:rPr>
        <w:t>: 1039 [PMID: 3394862]</w:t>
      </w:r>
    </w:p>
    <w:p w:rsidR="001F6086" w:rsidRPr="001F6086" w:rsidRDefault="001F6086" w:rsidP="001F6086">
      <w:pPr>
        <w:widowControl/>
        <w:spacing w:line="360" w:lineRule="auto"/>
        <w:rPr>
          <w:rFonts w:ascii="Book Antiqua" w:hAnsi="Book Antiqua" w:cs="宋体"/>
          <w:color w:val="000000"/>
          <w:kern w:val="0"/>
          <w:sz w:val="24"/>
        </w:rPr>
      </w:pPr>
      <w:r w:rsidRPr="001F6086">
        <w:rPr>
          <w:rFonts w:ascii="Book Antiqua" w:hAnsi="Book Antiqua" w:cs="宋体"/>
          <w:color w:val="000000"/>
          <w:kern w:val="0"/>
          <w:sz w:val="24"/>
        </w:rPr>
        <w:t>5 </w:t>
      </w:r>
      <w:r w:rsidRPr="001F6086">
        <w:rPr>
          <w:rFonts w:ascii="Book Antiqua" w:hAnsi="Book Antiqua" w:cs="宋体"/>
          <w:b/>
          <w:bCs/>
          <w:color w:val="000000"/>
          <w:kern w:val="0"/>
          <w:sz w:val="24"/>
        </w:rPr>
        <w:t>Raguraman J</w:t>
      </w:r>
      <w:r w:rsidRPr="001F6086">
        <w:rPr>
          <w:rFonts w:ascii="Book Antiqua" w:hAnsi="Book Antiqua" w:cs="宋体"/>
          <w:color w:val="000000"/>
          <w:kern w:val="0"/>
          <w:sz w:val="24"/>
        </w:rPr>
        <w:t xml:space="preserve">, Chandrasekaran R. </w:t>
      </w:r>
      <w:proofErr w:type="gramStart"/>
      <w:r w:rsidRPr="001F6086">
        <w:rPr>
          <w:rFonts w:ascii="Book Antiqua" w:hAnsi="Book Antiqua" w:cs="宋体"/>
          <w:color w:val="000000"/>
          <w:kern w:val="0"/>
          <w:sz w:val="24"/>
        </w:rPr>
        <w:t>A case of psychogenic polydipsia with underlying stressor.</w:t>
      </w:r>
      <w:proofErr w:type="gramEnd"/>
      <w:r w:rsidRPr="001F6086">
        <w:rPr>
          <w:rFonts w:ascii="Book Antiqua" w:hAnsi="Book Antiqua" w:cs="宋体"/>
          <w:color w:val="000000"/>
          <w:kern w:val="0"/>
          <w:sz w:val="24"/>
        </w:rPr>
        <w:t> </w:t>
      </w:r>
      <w:r w:rsidRPr="001F6086">
        <w:rPr>
          <w:rFonts w:ascii="Book Antiqua" w:hAnsi="Book Antiqua" w:cs="宋体"/>
          <w:i/>
          <w:iCs/>
          <w:color w:val="000000"/>
          <w:kern w:val="0"/>
          <w:sz w:val="24"/>
        </w:rPr>
        <w:t>Aust N Z J Psychiatry</w:t>
      </w:r>
      <w:r w:rsidRPr="001F6086">
        <w:rPr>
          <w:rFonts w:ascii="Book Antiqua" w:hAnsi="Book Antiqua" w:cs="宋体"/>
          <w:color w:val="000000"/>
          <w:kern w:val="0"/>
          <w:sz w:val="24"/>
        </w:rPr>
        <w:t> 2005; </w:t>
      </w:r>
      <w:r w:rsidRPr="001F6086">
        <w:rPr>
          <w:rFonts w:ascii="Book Antiqua" w:hAnsi="Book Antiqua" w:cs="宋体"/>
          <w:b/>
          <w:bCs/>
          <w:color w:val="000000"/>
          <w:kern w:val="0"/>
          <w:sz w:val="24"/>
        </w:rPr>
        <w:t>39</w:t>
      </w:r>
      <w:r w:rsidRPr="001F6086">
        <w:rPr>
          <w:rFonts w:ascii="Book Antiqua" w:hAnsi="Book Antiqua" w:cs="宋体"/>
          <w:color w:val="000000"/>
          <w:kern w:val="0"/>
          <w:sz w:val="24"/>
        </w:rPr>
        <w:t>: 642 [PMID: 15996152 DOI: 10.1111/j.1440-1614.2005.01638_6.x]</w:t>
      </w:r>
    </w:p>
    <w:p w:rsidR="001F6086" w:rsidRPr="001F6086" w:rsidRDefault="001F6086" w:rsidP="001F6086">
      <w:pPr>
        <w:widowControl/>
        <w:spacing w:line="360" w:lineRule="auto"/>
        <w:rPr>
          <w:rFonts w:ascii="Book Antiqua" w:hAnsi="Book Antiqua" w:cs="宋体"/>
          <w:color w:val="000000"/>
          <w:kern w:val="0"/>
          <w:sz w:val="24"/>
        </w:rPr>
      </w:pPr>
      <w:r w:rsidRPr="001F6086">
        <w:rPr>
          <w:rFonts w:ascii="Book Antiqua" w:hAnsi="Book Antiqua" w:cs="宋体"/>
          <w:color w:val="000000"/>
          <w:kern w:val="0"/>
          <w:sz w:val="24"/>
        </w:rPr>
        <w:t>6 </w:t>
      </w:r>
      <w:r w:rsidRPr="001F6086">
        <w:rPr>
          <w:rFonts w:ascii="Book Antiqua" w:hAnsi="Book Antiqua" w:cs="宋体"/>
          <w:b/>
          <w:bCs/>
          <w:color w:val="000000"/>
          <w:kern w:val="0"/>
          <w:sz w:val="24"/>
        </w:rPr>
        <w:t>Gutkovich Z</w:t>
      </w:r>
      <w:r w:rsidRPr="001F6086">
        <w:rPr>
          <w:rFonts w:ascii="Book Antiqua" w:hAnsi="Book Antiqua" w:cs="宋体"/>
          <w:color w:val="000000"/>
          <w:kern w:val="0"/>
          <w:sz w:val="24"/>
        </w:rPr>
        <w:t>, Rosenthal RN, Bogdonoff L. Transient psychosis with psychogenic polydipsia in schizotypal patient taking fluoxetine. </w:t>
      </w:r>
      <w:r w:rsidRPr="001F6086">
        <w:rPr>
          <w:rFonts w:ascii="Book Antiqua" w:hAnsi="Book Antiqua" w:cs="宋体"/>
          <w:i/>
          <w:iCs/>
          <w:color w:val="000000"/>
          <w:kern w:val="0"/>
          <w:sz w:val="24"/>
        </w:rPr>
        <w:t>Psychosomatics</w:t>
      </w:r>
      <w:r w:rsidRPr="001F6086">
        <w:rPr>
          <w:rFonts w:ascii="Book Antiqua" w:hAnsi="Book Antiqua" w:cs="宋体"/>
          <w:color w:val="000000"/>
          <w:kern w:val="0"/>
          <w:sz w:val="24"/>
        </w:rPr>
        <w:t> </w:t>
      </w:r>
      <w:r>
        <w:rPr>
          <w:rFonts w:ascii="Book Antiqua" w:hAnsi="Book Antiqua" w:cs="宋体" w:hint="eastAsia"/>
          <w:color w:val="000000"/>
          <w:kern w:val="0"/>
          <w:sz w:val="24"/>
        </w:rPr>
        <w:t>2005</w:t>
      </w:r>
      <w:r w:rsidRPr="001F6086">
        <w:rPr>
          <w:rFonts w:ascii="Book Antiqua" w:hAnsi="Book Antiqua" w:cs="宋体"/>
          <w:color w:val="000000"/>
          <w:kern w:val="0"/>
          <w:sz w:val="24"/>
        </w:rPr>
        <w:t>; </w:t>
      </w:r>
      <w:r w:rsidRPr="001F6086">
        <w:rPr>
          <w:rFonts w:ascii="Book Antiqua" w:hAnsi="Book Antiqua" w:cs="宋体"/>
          <w:b/>
          <w:bCs/>
          <w:color w:val="000000"/>
          <w:kern w:val="0"/>
          <w:sz w:val="24"/>
        </w:rPr>
        <w:t>39</w:t>
      </w:r>
      <w:r w:rsidRPr="001F6086">
        <w:rPr>
          <w:rFonts w:ascii="Book Antiqua" w:hAnsi="Book Antiqua" w:cs="宋体"/>
          <w:color w:val="000000"/>
          <w:kern w:val="0"/>
          <w:sz w:val="24"/>
        </w:rPr>
        <w:t>: 295-296 [PMID: 9664779 DOI: 10.1016/S0033-3182(98)71349-0]</w:t>
      </w:r>
    </w:p>
    <w:p w:rsidR="001F6086" w:rsidRPr="001F6086" w:rsidRDefault="001F6086" w:rsidP="001F6086">
      <w:pPr>
        <w:widowControl/>
        <w:spacing w:line="360" w:lineRule="auto"/>
        <w:rPr>
          <w:rFonts w:ascii="Book Antiqua" w:hAnsi="Book Antiqua" w:cs="宋体"/>
          <w:color w:val="000000"/>
          <w:kern w:val="0"/>
          <w:sz w:val="24"/>
        </w:rPr>
      </w:pPr>
      <w:r w:rsidRPr="001F6086">
        <w:rPr>
          <w:rFonts w:ascii="Book Antiqua" w:hAnsi="Book Antiqua" w:cs="宋体"/>
          <w:color w:val="000000"/>
          <w:kern w:val="0"/>
          <w:sz w:val="24"/>
        </w:rPr>
        <w:lastRenderedPageBreak/>
        <w:t>7 </w:t>
      </w:r>
      <w:r w:rsidRPr="001F6086">
        <w:rPr>
          <w:rFonts w:ascii="Book Antiqua" w:hAnsi="Book Antiqua" w:cs="宋体"/>
          <w:b/>
          <w:bCs/>
          <w:color w:val="000000"/>
          <w:kern w:val="0"/>
          <w:sz w:val="24"/>
        </w:rPr>
        <w:t>Dundas B</w:t>
      </w:r>
      <w:r w:rsidRPr="001F6086">
        <w:rPr>
          <w:rFonts w:ascii="Book Antiqua" w:hAnsi="Book Antiqua" w:cs="宋体"/>
          <w:color w:val="000000"/>
          <w:kern w:val="0"/>
          <w:sz w:val="24"/>
        </w:rPr>
        <w:t>, Harris M, Narasimhan M. Psychogenic polydipsia review: etiology, differential, and treatment. </w:t>
      </w:r>
      <w:r w:rsidRPr="001F6086">
        <w:rPr>
          <w:rFonts w:ascii="Book Antiqua" w:hAnsi="Book Antiqua" w:cs="宋体"/>
          <w:i/>
          <w:iCs/>
          <w:color w:val="000000"/>
          <w:kern w:val="0"/>
          <w:sz w:val="24"/>
        </w:rPr>
        <w:t>Curr Psychiatry Rep</w:t>
      </w:r>
      <w:r w:rsidRPr="001F6086">
        <w:rPr>
          <w:rFonts w:ascii="Book Antiqua" w:hAnsi="Book Antiqua" w:cs="宋体"/>
          <w:color w:val="000000"/>
          <w:kern w:val="0"/>
          <w:sz w:val="24"/>
        </w:rPr>
        <w:t> 2007; </w:t>
      </w:r>
      <w:r w:rsidRPr="001F6086">
        <w:rPr>
          <w:rFonts w:ascii="Book Antiqua" w:hAnsi="Book Antiqua" w:cs="宋体"/>
          <w:b/>
          <w:bCs/>
          <w:color w:val="000000"/>
          <w:kern w:val="0"/>
          <w:sz w:val="24"/>
        </w:rPr>
        <w:t>9</w:t>
      </w:r>
      <w:r w:rsidRPr="001F6086">
        <w:rPr>
          <w:rFonts w:ascii="Book Antiqua" w:hAnsi="Book Antiqua" w:cs="宋体"/>
          <w:color w:val="000000"/>
          <w:kern w:val="0"/>
          <w:sz w:val="24"/>
        </w:rPr>
        <w:t>: 236-241 [PMID: 17521521]</w:t>
      </w:r>
    </w:p>
    <w:p w:rsidR="001F6086" w:rsidRPr="001F6086" w:rsidRDefault="001F6086" w:rsidP="001F6086">
      <w:pPr>
        <w:widowControl/>
        <w:spacing w:line="360" w:lineRule="auto"/>
        <w:rPr>
          <w:rFonts w:ascii="Book Antiqua" w:hAnsi="Book Antiqua" w:cs="宋体"/>
          <w:color w:val="000000"/>
          <w:kern w:val="0"/>
          <w:sz w:val="24"/>
        </w:rPr>
      </w:pPr>
      <w:r w:rsidRPr="001F6086">
        <w:rPr>
          <w:rFonts w:ascii="Book Antiqua" w:hAnsi="Book Antiqua" w:cs="宋体"/>
          <w:color w:val="000000"/>
          <w:kern w:val="0"/>
          <w:sz w:val="24"/>
        </w:rPr>
        <w:t>8 </w:t>
      </w:r>
      <w:r w:rsidRPr="001F6086">
        <w:rPr>
          <w:rFonts w:ascii="Book Antiqua" w:hAnsi="Book Antiqua" w:cs="宋体"/>
          <w:b/>
          <w:bCs/>
          <w:color w:val="000000"/>
          <w:kern w:val="0"/>
          <w:sz w:val="24"/>
        </w:rPr>
        <w:t>Meltzer HY</w:t>
      </w:r>
      <w:r w:rsidRPr="001F6086">
        <w:rPr>
          <w:rFonts w:ascii="Book Antiqua" w:hAnsi="Book Antiqua" w:cs="宋体"/>
          <w:color w:val="000000"/>
          <w:kern w:val="0"/>
          <w:sz w:val="24"/>
        </w:rPr>
        <w:t>, Stahl SM. The dopamine hypothesis of schizophrenia: a review. </w:t>
      </w:r>
      <w:r w:rsidRPr="001F6086">
        <w:rPr>
          <w:rFonts w:ascii="Book Antiqua" w:hAnsi="Book Antiqua" w:cs="宋体"/>
          <w:i/>
          <w:iCs/>
          <w:color w:val="000000"/>
          <w:kern w:val="0"/>
          <w:sz w:val="24"/>
        </w:rPr>
        <w:t>Schizophr Bull</w:t>
      </w:r>
      <w:r w:rsidRPr="001F6086">
        <w:rPr>
          <w:rFonts w:ascii="Book Antiqua" w:hAnsi="Book Antiqua" w:cs="宋体"/>
          <w:color w:val="000000"/>
          <w:kern w:val="0"/>
          <w:sz w:val="24"/>
        </w:rPr>
        <w:t> 1976; </w:t>
      </w:r>
      <w:r w:rsidRPr="001F6086">
        <w:rPr>
          <w:rFonts w:ascii="Book Antiqua" w:hAnsi="Book Antiqua" w:cs="宋体"/>
          <w:b/>
          <w:bCs/>
          <w:color w:val="000000"/>
          <w:kern w:val="0"/>
          <w:sz w:val="24"/>
        </w:rPr>
        <w:t>2</w:t>
      </w:r>
      <w:r w:rsidRPr="001F6086">
        <w:rPr>
          <w:rFonts w:ascii="Book Antiqua" w:hAnsi="Book Antiqua" w:cs="宋体"/>
          <w:color w:val="000000"/>
          <w:kern w:val="0"/>
          <w:sz w:val="24"/>
        </w:rPr>
        <w:t>: 19-76 [PMID: 779020]</w:t>
      </w:r>
    </w:p>
    <w:p w:rsidR="001F6086" w:rsidRPr="001F6086" w:rsidRDefault="001F6086" w:rsidP="001F6086">
      <w:pPr>
        <w:widowControl/>
        <w:spacing w:line="360" w:lineRule="auto"/>
        <w:rPr>
          <w:rFonts w:ascii="Book Antiqua" w:hAnsi="Book Antiqua" w:cs="宋体"/>
          <w:color w:val="000000"/>
          <w:kern w:val="0"/>
          <w:sz w:val="24"/>
        </w:rPr>
      </w:pPr>
      <w:proofErr w:type="gramStart"/>
      <w:r w:rsidRPr="001F6086">
        <w:rPr>
          <w:rFonts w:ascii="Book Antiqua" w:hAnsi="Book Antiqua" w:cs="宋体"/>
          <w:color w:val="000000"/>
          <w:kern w:val="0"/>
          <w:sz w:val="24"/>
        </w:rPr>
        <w:t>9 </w:t>
      </w:r>
      <w:r w:rsidRPr="001F6086">
        <w:rPr>
          <w:rFonts w:ascii="Book Antiqua" w:hAnsi="Book Antiqua" w:cs="宋体"/>
          <w:b/>
          <w:bCs/>
          <w:color w:val="000000"/>
          <w:kern w:val="0"/>
          <w:sz w:val="24"/>
        </w:rPr>
        <w:t>Rizzieri DA</w:t>
      </w:r>
      <w:r w:rsidRPr="001F6086">
        <w:rPr>
          <w:rFonts w:ascii="Book Antiqua" w:hAnsi="Book Antiqua" w:cs="宋体"/>
          <w:color w:val="000000"/>
          <w:kern w:val="0"/>
          <w:sz w:val="24"/>
        </w:rPr>
        <w:t>.</w:t>
      </w:r>
      <w:proofErr w:type="gramEnd"/>
      <w:r w:rsidRPr="001F6086">
        <w:rPr>
          <w:rFonts w:ascii="Book Antiqua" w:hAnsi="Book Antiqua" w:cs="宋体"/>
          <w:color w:val="000000"/>
          <w:kern w:val="0"/>
          <w:sz w:val="24"/>
        </w:rPr>
        <w:t xml:space="preserve"> </w:t>
      </w:r>
      <w:proofErr w:type="gramStart"/>
      <w:r w:rsidRPr="001F6086">
        <w:rPr>
          <w:rFonts w:ascii="Book Antiqua" w:hAnsi="Book Antiqua" w:cs="宋体"/>
          <w:color w:val="000000"/>
          <w:kern w:val="0"/>
          <w:sz w:val="24"/>
        </w:rPr>
        <w:t>Rhabdomyolysis after correction of hyponatremia due to psychogenic polydipsia.</w:t>
      </w:r>
      <w:proofErr w:type="gramEnd"/>
      <w:r w:rsidRPr="001F6086">
        <w:rPr>
          <w:rFonts w:ascii="Book Antiqua" w:hAnsi="Book Antiqua" w:cs="宋体"/>
          <w:color w:val="000000"/>
          <w:kern w:val="0"/>
          <w:sz w:val="24"/>
        </w:rPr>
        <w:t> </w:t>
      </w:r>
      <w:r w:rsidRPr="001F6086">
        <w:rPr>
          <w:rFonts w:ascii="Book Antiqua" w:hAnsi="Book Antiqua" w:cs="宋体"/>
          <w:i/>
          <w:iCs/>
          <w:color w:val="000000"/>
          <w:kern w:val="0"/>
          <w:sz w:val="24"/>
        </w:rPr>
        <w:t>Mayo Clin Proc</w:t>
      </w:r>
      <w:r w:rsidRPr="001F6086">
        <w:rPr>
          <w:rFonts w:ascii="Book Antiqua" w:hAnsi="Book Antiqua" w:cs="宋体"/>
          <w:color w:val="000000"/>
          <w:kern w:val="0"/>
          <w:sz w:val="24"/>
        </w:rPr>
        <w:t> 1995; </w:t>
      </w:r>
      <w:r w:rsidRPr="001F6086">
        <w:rPr>
          <w:rFonts w:ascii="Book Antiqua" w:hAnsi="Book Antiqua" w:cs="宋体"/>
          <w:b/>
          <w:bCs/>
          <w:color w:val="000000"/>
          <w:kern w:val="0"/>
          <w:sz w:val="24"/>
        </w:rPr>
        <w:t>70</w:t>
      </w:r>
      <w:r w:rsidRPr="001F6086">
        <w:rPr>
          <w:rFonts w:ascii="Book Antiqua" w:hAnsi="Book Antiqua" w:cs="宋体"/>
          <w:color w:val="000000"/>
          <w:kern w:val="0"/>
          <w:sz w:val="24"/>
        </w:rPr>
        <w:t>: 473-476 [PMID: 7731258 DOI: 10.1016/S0025-6196(11)63886-X]</w:t>
      </w:r>
    </w:p>
    <w:p w:rsidR="001F6086" w:rsidRPr="001F6086" w:rsidRDefault="001F6086" w:rsidP="001F6086">
      <w:pPr>
        <w:widowControl/>
        <w:spacing w:line="360" w:lineRule="auto"/>
        <w:rPr>
          <w:rFonts w:ascii="Book Antiqua" w:hAnsi="Book Antiqua" w:cs="宋体"/>
          <w:color w:val="000000"/>
          <w:kern w:val="0"/>
          <w:sz w:val="24"/>
        </w:rPr>
      </w:pPr>
      <w:proofErr w:type="gramStart"/>
      <w:r w:rsidRPr="001F6086">
        <w:rPr>
          <w:rFonts w:ascii="Book Antiqua" w:hAnsi="Book Antiqua" w:cs="宋体"/>
          <w:color w:val="000000"/>
          <w:kern w:val="0"/>
          <w:sz w:val="24"/>
        </w:rPr>
        <w:t>10 </w:t>
      </w:r>
      <w:r w:rsidRPr="001F6086">
        <w:rPr>
          <w:rFonts w:ascii="Book Antiqua" w:hAnsi="Book Antiqua" w:cs="宋体"/>
          <w:b/>
          <w:bCs/>
          <w:color w:val="000000"/>
          <w:kern w:val="0"/>
          <w:sz w:val="24"/>
        </w:rPr>
        <w:t>Trimarchi H</w:t>
      </w:r>
      <w:r w:rsidRPr="001F6086">
        <w:rPr>
          <w:rFonts w:ascii="Book Antiqua" w:hAnsi="Book Antiqua" w:cs="宋体"/>
          <w:color w:val="000000"/>
          <w:kern w:val="0"/>
          <w:sz w:val="24"/>
        </w:rPr>
        <w:t>, Gonzalez J, Olivero J. Hyponatremia-associated rhabdomyolysis.</w:t>
      </w:r>
      <w:proofErr w:type="gramEnd"/>
      <w:r w:rsidRPr="001F6086">
        <w:rPr>
          <w:rFonts w:ascii="Book Antiqua" w:hAnsi="Book Antiqua" w:cs="宋体"/>
          <w:color w:val="000000"/>
          <w:kern w:val="0"/>
          <w:sz w:val="24"/>
        </w:rPr>
        <w:t> </w:t>
      </w:r>
      <w:r w:rsidRPr="001F6086">
        <w:rPr>
          <w:rFonts w:ascii="Book Antiqua" w:hAnsi="Book Antiqua" w:cs="宋体"/>
          <w:i/>
          <w:iCs/>
          <w:color w:val="000000"/>
          <w:kern w:val="0"/>
          <w:sz w:val="24"/>
        </w:rPr>
        <w:t>Nephron</w:t>
      </w:r>
      <w:r w:rsidRPr="001F6086">
        <w:rPr>
          <w:rFonts w:ascii="Book Antiqua" w:hAnsi="Book Antiqua" w:cs="宋体"/>
          <w:color w:val="000000"/>
          <w:kern w:val="0"/>
          <w:sz w:val="24"/>
        </w:rPr>
        <w:t> 1999; </w:t>
      </w:r>
      <w:r w:rsidRPr="001F6086">
        <w:rPr>
          <w:rFonts w:ascii="Book Antiqua" w:hAnsi="Book Antiqua" w:cs="宋体"/>
          <w:b/>
          <w:bCs/>
          <w:color w:val="000000"/>
          <w:kern w:val="0"/>
          <w:sz w:val="24"/>
        </w:rPr>
        <w:t>82</w:t>
      </w:r>
      <w:r w:rsidRPr="001F6086">
        <w:rPr>
          <w:rFonts w:ascii="Book Antiqua" w:hAnsi="Book Antiqua" w:cs="宋体"/>
          <w:color w:val="000000"/>
          <w:kern w:val="0"/>
          <w:sz w:val="24"/>
        </w:rPr>
        <w:t>: 274-277 [PMID: 10396001 DOI: 45413]</w:t>
      </w:r>
    </w:p>
    <w:p w:rsidR="001F6086" w:rsidRPr="001F6086" w:rsidRDefault="001F6086" w:rsidP="001F6086">
      <w:pPr>
        <w:widowControl/>
        <w:spacing w:line="360" w:lineRule="auto"/>
        <w:rPr>
          <w:rFonts w:ascii="Book Antiqua" w:hAnsi="Book Antiqua" w:cs="宋体"/>
          <w:color w:val="000000"/>
          <w:kern w:val="0"/>
          <w:sz w:val="24"/>
        </w:rPr>
      </w:pPr>
      <w:r w:rsidRPr="001F6086">
        <w:rPr>
          <w:rFonts w:ascii="Book Antiqua" w:hAnsi="Book Antiqua" w:cs="宋体"/>
          <w:color w:val="000000"/>
          <w:kern w:val="0"/>
          <w:sz w:val="24"/>
        </w:rPr>
        <w:t>11 </w:t>
      </w:r>
      <w:r w:rsidRPr="001F6086">
        <w:rPr>
          <w:rFonts w:ascii="Book Antiqua" w:hAnsi="Book Antiqua" w:cs="宋体"/>
          <w:b/>
          <w:bCs/>
          <w:color w:val="000000"/>
          <w:kern w:val="0"/>
          <w:sz w:val="24"/>
        </w:rPr>
        <w:t>Fernandez-Real JM</w:t>
      </w:r>
      <w:r w:rsidRPr="001F6086">
        <w:rPr>
          <w:rFonts w:ascii="Book Antiqua" w:hAnsi="Book Antiqua" w:cs="宋体"/>
          <w:color w:val="000000"/>
          <w:kern w:val="0"/>
          <w:sz w:val="24"/>
        </w:rPr>
        <w:t>, Ricart-Engel W, Camafort-Babkowski M. Hyponatremia and benzodiazepines result in rhabdomyolysis. </w:t>
      </w:r>
      <w:r w:rsidRPr="001F6086">
        <w:rPr>
          <w:rFonts w:ascii="Book Antiqua" w:hAnsi="Book Antiqua" w:cs="宋体"/>
          <w:i/>
          <w:iCs/>
          <w:color w:val="000000"/>
          <w:kern w:val="0"/>
          <w:sz w:val="24"/>
        </w:rPr>
        <w:t>Ann Pharmacother</w:t>
      </w:r>
      <w:r w:rsidRPr="001F6086">
        <w:rPr>
          <w:rFonts w:ascii="Book Antiqua" w:hAnsi="Book Antiqua" w:cs="宋体"/>
          <w:color w:val="000000"/>
          <w:kern w:val="0"/>
          <w:sz w:val="24"/>
        </w:rPr>
        <w:t> 1994; </w:t>
      </w:r>
      <w:r w:rsidRPr="001F6086">
        <w:rPr>
          <w:rFonts w:ascii="Book Antiqua" w:hAnsi="Book Antiqua" w:cs="宋体"/>
          <w:b/>
          <w:bCs/>
          <w:color w:val="000000"/>
          <w:kern w:val="0"/>
          <w:sz w:val="24"/>
        </w:rPr>
        <w:t>28</w:t>
      </w:r>
      <w:r w:rsidRPr="001F6086">
        <w:rPr>
          <w:rFonts w:ascii="Book Antiqua" w:hAnsi="Book Antiqua" w:cs="宋体"/>
          <w:color w:val="000000"/>
          <w:kern w:val="0"/>
          <w:sz w:val="24"/>
        </w:rPr>
        <w:t>: 1200-1201 [PMID: 7841585]</w:t>
      </w:r>
    </w:p>
    <w:p w:rsidR="001F6086" w:rsidRPr="001F6086" w:rsidRDefault="001F6086" w:rsidP="001F6086">
      <w:pPr>
        <w:widowControl/>
        <w:spacing w:line="360" w:lineRule="auto"/>
        <w:rPr>
          <w:rFonts w:ascii="Book Antiqua" w:hAnsi="Book Antiqua" w:cs="宋体"/>
          <w:color w:val="000000"/>
          <w:kern w:val="0"/>
          <w:sz w:val="24"/>
        </w:rPr>
      </w:pPr>
      <w:r w:rsidRPr="001F6086">
        <w:rPr>
          <w:rFonts w:ascii="Book Antiqua" w:hAnsi="Book Antiqua" w:cs="宋体"/>
          <w:color w:val="000000"/>
          <w:kern w:val="0"/>
          <w:sz w:val="24"/>
        </w:rPr>
        <w:t>12 </w:t>
      </w:r>
      <w:r w:rsidRPr="001F6086">
        <w:rPr>
          <w:rFonts w:ascii="Book Antiqua" w:hAnsi="Book Antiqua" w:cs="宋体"/>
          <w:b/>
          <w:bCs/>
          <w:color w:val="000000"/>
          <w:kern w:val="0"/>
          <w:sz w:val="24"/>
        </w:rPr>
        <w:t>Korzets A</w:t>
      </w:r>
      <w:r w:rsidRPr="001F6086">
        <w:rPr>
          <w:rFonts w:ascii="Book Antiqua" w:hAnsi="Book Antiqua" w:cs="宋体"/>
          <w:color w:val="000000"/>
          <w:kern w:val="0"/>
          <w:sz w:val="24"/>
        </w:rPr>
        <w:t>, Ori Y, Floro S, Ish-Tov E, Chagnac A, Weinstein T, Zevin D, Gruzman C. Case report: severe hyponatremia after water intoxication: a potential cause of rhabdomyolysis. </w:t>
      </w:r>
      <w:r w:rsidRPr="001F6086">
        <w:rPr>
          <w:rFonts w:ascii="Book Antiqua" w:hAnsi="Book Antiqua" w:cs="宋体"/>
          <w:i/>
          <w:iCs/>
          <w:color w:val="000000"/>
          <w:kern w:val="0"/>
          <w:sz w:val="24"/>
        </w:rPr>
        <w:t>Am J Med Sci</w:t>
      </w:r>
      <w:r w:rsidRPr="001F6086">
        <w:rPr>
          <w:rFonts w:ascii="Book Antiqua" w:hAnsi="Book Antiqua" w:cs="宋体"/>
          <w:color w:val="000000"/>
          <w:kern w:val="0"/>
          <w:sz w:val="24"/>
        </w:rPr>
        <w:t> 1996; </w:t>
      </w:r>
      <w:r w:rsidRPr="001F6086">
        <w:rPr>
          <w:rFonts w:ascii="Book Antiqua" w:hAnsi="Book Antiqua" w:cs="宋体"/>
          <w:b/>
          <w:bCs/>
          <w:color w:val="000000"/>
          <w:kern w:val="0"/>
          <w:sz w:val="24"/>
        </w:rPr>
        <w:t>312</w:t>
      </w:r>
      <w:r w:rsidRPr="001F6086">
        <w:rPr>
          <w:rFonts w:ascii="Book Antiqua" w:hAnsi="Book Antiqua" w:cs="宋体"/>
          <w:color w:val="000000"/>
          <w:kern w:val="0"/>
          <w:sz w:val="24"/>
        </w:rPr>
        <w:t>: 92-94 [PMID: 8701973]</w:t>
      </w:r>
    </w:p>
    <w:p w:rsidR="001F6086" w:rsidRPr="001F6086" w:rsidRDefault="001F6086" w:rsidP="001F6086">
      <w:pPr>
        <w:widowControl/>
        <w:spacing w:line="360" w:lineRule="auto"/>
        <w:rPr>
          <w:rFonts w:ascii="Book Antiqua" w:hAnsi="Book Antiqua" w:cs="宋体"/>
          <w:color w:val="000000"/>
          <w:kern w:val="0"/>
          <w:sz w:val="24"/>
        </w:rPr>
      </w:pPr>
      <w:r w:rsidRPr="001F6086">
        <w:rPr>
          <w:rFonts w:ascii="Book Antiqua" w:hAnsi="Book Antiqua" w:cs="宋体"/>
          <w:color w:val="000000"/>
          <w:kern w:val="0"/>
          <w:sz w:val="24"/>
        </w:rPr>
        <w:t>13 </w:t>
      </w:r>
      <w:r w:rsidRPr="001F6086">
        <w:rPr>
          <w:rFonts w:ascii="Book Antiqua" w:hAnsi="Book Antiqua" w:cs="宋体"/>
          <w:b/>
          <w:bCs/>
          <w:color w:val="000000"/>
          <w:kern w:val="0"/>
          <w:sz w:val="24"/>
        </w:rPr>
        <w:t>Wicki J</w:t>
      </w:r>
      <w:r w:rsidRPr="001F6086">
        <w:rPr>
          <w:rFonts w:ascii="Book Antiqua" w:hAnsi="Book Antiqua" w:cs="宋体"/>
          <w:color w:val="000000"/>
          <w:kern w:val="0"/>
          <w:sz w:val="24"/>
        </w:rPr>
        <w:t>, Rutschmann OT, Burri H, Vecchietti G, Desmeules J. Rhabdomyolysis after correction of hyponatremia due to psychogenic polydipsia possibly complicated by clozapine. </w:t>
      </w:r>
      <w:r w:rsidRPr="001F6086">
        <w:rPr>
          <w:rFonts w:ascii="Book Antiqua" w:hAnsi="Book Antiqua" w:cs="宋体"/>
          <w:i/>
          <w:iCs/>
          <w:color w:val="000000"/>
          <w:kern w:val="0"/>
          <w:sz w:val="24"/>
        </w:rPr>
        <w:t>Ann Pharmacother</w:t>
      </w:r>
      <w:r w:rsidRPr="001F6086">
        <w:rPr>
          <w:rFonts w:ascii="Book Antiqua" w:hAnsi="Book Antiqua" w:cs="宋体"/>
          <w:color w:val="000000"/>
          <w:kern w:val="0"/>
          <w:sz w:val="24"/>
        </w:rPr>
        <w:t> 1998; </w:t>
      </w:r>
      <w:r w:rsidRPr="001F6086">
        <w:rPr>
          <w:rFonts w:ascii="Book Antiqua" w:hAnsi="Book Antiqua" w:cs="宋体"/>
          <w:b/>
          <w:bCs/>
          <w:color w:val="000000"/>
          <w:kern w:val="0"/>
          <w:sz w:val="24"/>
        </w:rPr>
        <w:t>32</w:t>
      </w:r>
      <w:r w:rsidRPr="001F6086">
        <w:rPr>
          <w:rFonts w:ascii="Book Antiqua" w:hAnsi="Book Antiqua" w:cs="宋体"/>
          <w:color w:val="000000"/>
          <w:kern w:val="0"/>
          <w:sz w:val="24"/>
        </w:rPr>
        <w:t>: 892-895 [PMID: 9762377]</w:t>
      </w:r>
    </w:p>
    <w:p w:rsidR="001F6086" w:rsidRPr="001F6086" w:rsidRDefault="001F6086" w:rsidP="001F6086">
      <w:pPr>
        <w:widowControl/>
        <w:spacing w:line="360" w:lineRule="auto"/>
        <w:rPr>
          <w:rFonts w:ascii="Book Antiqua" w:hAnsi="Book Antiqua" w:cs="宋体"/>
          <w:color w:val="000000"/>
          <w:kern w:val="0"/>
          <w:sz w:val="24"/>
        </w:rPr>
      </w:pPr>
      <w:proofErr w:type="gramStart"/>
      <w:r w:rsidRPr="001F6086">
        <w:rPr>
          <w:rFonts w:ascii="Book Antiqua" w:hAnsi="Book Antiqua" w:cs="宋体"/>
          <w:color w:val="000000"/>
          <w:kern w:val="0"/>
          <w:sz w:val="24"/>
        </w:rPr>
        <w:t>14 </w:t>
      </w:r>
      <w:r w:rsidRPr="001F6086">
        <w:rPr>
          <w:rFonts w:ascii="Book Antiqua" w:hAnsi="Book Antiqua" w:cs="宋体"/>
          <w:b/>
          <w:bCs/>
          <w:color w:val="000000"/>
          <w:kern w:val="0"/>
          <w:sz w:val="24"/>
        </w:rPr>
        <w:t>Ting JY</w:t>
      </w:r>
      <w:r w:rsidRPr="001F6086">
        <w:rPr>
          <w:rFonts w:ascii="Book Antiqua" w:hAnsi="Book Antiqua" w:cs="宋体"/>
          <w:color w:val="000000"/>
          <w:kern w:val="0"/>
          <w:sz w:val="24"/>
        </w:rPr>
        <w:t>.</w:t>
      </w:r>
      <w:proofErr w:type="gramEnd"/>
      <w:r w:rsidRPr="001F6086">
        <w:rPr>
          <w:rFonts w:ascii="Book Antiqua" w:hAnsi="Book Antiqua" w:cs="宋体"/>
          <w:color w:val="000000"/>
          <w:kern w:val="0"/>
          <w:sz w:val="24"/>
        </w:rPr>
        <w:t xml:space="preserve"> </w:t>
      </w:r>
      <w:proofErr w:type="gramStart"/>
      <w:r w:rsidRPr="001F6086">
        <w:rPr>
          <w:rFonts w:ascii="Book Antiqua" w:hAnsi="Book Antiqua" w:cs="宋体"/>
          <w:color w:val="000000"/>
          <w:kern w:val="0"/>
          <w:sz w:val="24"/>
        </w:rPr>
        <w:t>Rhabdomyolysis and polydipsic hyponatraemia.</w:t>
      </w:r>
      <w:proofErr w:type="gramEnd"/>
      <w:r w:rsidRPr="001F6086">
        <w:rPr>
          <w:rFonts w:ascii="Book Antiqua" w:hAnsi="Book Antiqua" w:cs="宋体"/>
          <w:color w:val="000000"/>
          <w:kern w:val="0"/>
          <w:sz w:val="24"/>
        </w:rPr>
        <w:t> </w:t>
      </w:r>
      <w:r w:rsidRPr="001F6086">
        <w:rPr>
          <w:rFonts w:ascii="Book Antiqua" w:hAnsi="Book Antiqua" w:cs="宋体"/>
          <w:i/>
          <w:iCs/>
          <w:color w:val="000000"/>
          <w:kern w:val="0"/>
          <w:sz w:val="24"/>
        </w:rPr>
        <w:t>Emerg Med J</w:t>
      </w:r>
      <w:r w:rsidRPr="001F6086">
        <w:rPr>
          <w:rFonts w:ascii="Book Antiqua" w:hAnsi="Book Antiqua" w:cs="宋体"/>
          <w:color w:val="000000"/>
          <w:kern w:val="0"/>
          <w:sz w:val="24"/>
        </w:rPr>
        <w:t> 2001; </w:t>
      </w:r>
      <w:r w:rsidRPr="001F6086">
        <w:rPr>
          <w:rFonts w:ascii="Book Antiqua" w:hAnsi="Book Antiqua" w:cs="宋体"/>
          <w:b/>
          <w:bCs/>
          <w:color w:val="000000"/>
          <w:kern w:val="0"/>
          <w:sz w:val="24"/>
        </w:rPr>
        <w:t>18</w:t>
      </w:r>
      <w:r w:rsidRPr="001F6086">
        <w:rPr>
          <w:rFonts w:ascii="Book Antiqua" w:hAnsi="Book Antiqua" w:cs="宋体"/>
          <w:color w:val="000000"/>
          <w:kern w:val="0"/>
          <w:sz w:val="24"/>
        </w:rPr>
        <w:t>: 520 [PMID: 11696527]</w:t>
      </w:r>
    </w:p>
    <w:p w:rsidR="001F6086" w:rsidRPr="001F6086" w:rsidRDefault="001F6086" w:rsidP="001F6086">
      <w:pPr>
        <w:widowControl/>
        <w:spacing w:line="360" w:lineRule="auto"/>
        <w:rPr>
          <w:rFonts w:ascii="Book Antiqua" w:hAnsi="Book Antiqua" w:cs="宋体"/>
          <w:color w:val="000000"/>
          <w:kern w:val="0"/>
          <w:sz w:val="24"/>
        </w:rPr>
      </w:pPr>
      <w:proofErr w:type="gramStart"/>
      <w:r w:rsidRPr="001F6086">
        <w:rPr>
          <w:rFonts w:ascii="Book Antiqua" w:hAnsi="Book Antiqua" w:cs="宋体"/>
          <w:color w:val="000000"/>
          <w:kern w:val="0"/>
          <w:sz w:val="24"/>
        </w:rPr>
        <w:t>15 </w:t>
      </w:r>
      <w:r w:rsidRPr="001F6086">
        <w:rPr>
          <w:rFonts w:ascii="Book Antiqua" w:hAnsi="Book Antiqua" w:cs="宋体"/>
          <w:b/>
          <w:bCs/>
          <w:color w:val="000000"/>
          <w:kern w:val="0"/>
          <w:sz w:val="24"/>
        </w:rPr>
        <w:t>Strachan P</w:t>
      </w:r>
      <w:r w:rsidRPr="001F6086">
        <w:rPr>
          <w:rFonts w:ascii="Book Antiqua" w:hAnsi="Book Antiqua" w:cs="宋体"/>
          <w:color w:val="000000"/>
          <w:kern w:val="0"/>
          <w:sz w:val="24"/>
        </w:rPr>
        <w:t>, Prisco D, Multz AS.</w:t>
      </w:r>
      <w:proofErr w:type="gramEnd"/>
      <w:r w:rsidRPr="001F6086">
        <w:rPr>
          <w:rFonts w:ascii="Book Antiqua" w:hAnsi="Book Antiqua" w:cs="宋体"/>
          <w:color w:val="000000"/>
          <w:kern w:val="0"/>
          <w:sz w:val="24"/>
        </w:rPr>
        <w:t xml:space="preserve"> Recurrent rhabdomyolysis associated with polydipsia-induced hyponatremia - a case report and review of the literature. </w:t>
      </w:r>
      <w:r w:rsidRPr="001F6086">
        <w:rPr>
          <w:rFonts w:ascii="Book Antiqua" w:hAnsi="Book Antiqua" w:cs="宋体"/>
          <w:i/>
          <w:iCs/>
          <w:color w:val="000000"/>
          <w:kern w:val="0"/>
          <w:sz w:val="24"/>
        </w:rPr>
        <w:t>Gen Hosp Psychiatry</w:t>
      </w:r>
      <w:r w:rsidRPr="001F6086">
        <w:rPr>
          <w:rFonts w:ascii="Book Antiqua" w:hAnsi="Book Antiqua" w:cs="宋体"/>
          <w:color w:val="000000"/>
          <w:kern w:val="0"/>
          <w:sz w:val="24"/>
        </w:rPr>
        <w:t> </w:t>
      </w:r>
      <w:r>
        <w:rPr>
          <w:rFonts w:ascii="Book Antiqua" w:hAnsi="Book Antiqua" w:cs="宋体" w:hint="eastAsia"/>
          <w:color w:val="000000"/>
          <w:kern w:val="0"/>
          <w:sz w:val="24"/>
        </w:rPr>
        <w:t>2007</w:t>
      </w:r>
      <w:r w:rsidRPr="001F6086">
        <w:rPr>
          <w:rFonts w:ascii="Book Antiqua" w:hAnsi="Book Antiqua" w:cs="宋体"/>
          <w:color w:val="000000"/>
          <w:kern w:val="0"/>
          <w:sz w:val="24"/>
        </w:rPr>
        <w:t>; </w:t>
      </w:r>
      <w:r w:rsidRPr="001F6086">
        <w:rPr>
          <w:rFonts w:ascii="Book Antiqua" w:hAnsi="Book Antiqua" w:cs="宋体"/>
          <w:b/>
          <w:bCs/>
          <w:color w:val="000000"/>
          <w:kern w:val="0"/>
          <w:sz w:val="24"/>
        </w:rPr>
        <w:t>29</w:t>
      </w:r>
      <w:r w:rsidRPr="001F6086">
        <w:rPr>
          <w:rFonts w:ascii="Book Antiqua" w:hAnsi="Book Antiqua" w:cs="宋体"/>
          <w:color w:val="000000"/>
          <w:kern w:val="0"/>
          <w:sz w:val="24"/>
        </w:rPr>
        <w:t>: 172-174 [PMID: 17336668 DOI: 10.1016/j.genhosppsych.2006.12.001]</w:t>
      </w:r>
    </w:p>
    <w:p w:rsidR="001F6086" w:rsidRPr="001F6086" w:rsidRDefault="001F6086" w:rsidP="001F6086">
      <w:pPr>
        <w:widowControl/>
        <w:spacing w:line="360" w:lineRule="auto"/>
        <w:rPr>
          <w:rFonts w:ascii="Book Antiqua" w:hAnsi="Book Antiqua" w:cs="宋体"/>
          <w:color w:val="000000"/>
          <w:kern w:val="0"/>
          <w:sz w:val="24"/>
        </w:rPr>
      </w:pPr>
      <w:r w:rsidRPr="001F6086">
        <w:rPr>
          <w:rFonts w:ascii="Book Antiqua" w:hAnsi="Book Antiqua" w:cs="宋体"/>
          <w:color w:val="000000"/>
          <w:kern w:val="0"/>
          <w:sz w:val="24"/>
        </w:rPr>
        <w:t>16 </w:t>
      </w:r>
      <w:r w:rsidRPr="001F6086">
        <w:rPr>
          <w:rFonts w:ascii="Book Antiqua" w:hAnsi="Book Antiqua" w:cs="宋体"/>
          <w:b/>
          <w:bCs/>
          <w:color w:val="000000"/>
          <w:kern w:val="0"/>
          <w:sz w:val="24"/>
        </w:rPr>
        <w:t>Zaidi AN</w:t>
      </w:r>
      <w:r w:rsidRPr="001F6086">
        <w:rPr>
          <w:rFonts w:ascii="Book Antiqua" w:hAnsi="Book Antiqua" w:cs="宋体"/>
          <w:color w:val="000000"/>
          <w:kern w:val="0"/>
          <w:sz w:val="24"/>
        </w:rPr>
        <w:t>. Rhabdomyolysis after correction of hyponatremia in psychogenic polydipsia possibly complicated by ziprasidone. </w:t>
      </w:r>
      <w:r w:rsidRPr="001F6086">
        <w:rPr>
          <w:rFonts w:ascii="Book Antiqua" w:hAnsi="Book Antiqua" w:cs="宋体"/>
          <w:i/>
          <w:iCs/>
          <w:color w:val="000000"/>
          <w:kern w:val="0"/>
          <w:sz w:val="24"/>
        </w:rPr>
        <w:t>Ann Pharmacother</w:t>
      </w:r>
      <w:r w:rsidRPr="001F6086">
        <w:rPr>
          <w:rFonts w:ascii="Book Antiqua" w:hAnsi="Book Antiqua" w:cs="宋体"/>
          <w:color w:val="000000"/>
          <w:kern w:val="0"/>
          <w:sz w:val="24"/>
        </w:rPr>
        <w:t> 2005; </w:t>
      </w:r>
      <w:r w:rsidRPr="001F6086">
        <w:rPr>
          <w:rFonts w:ascii="Book Antiqua" w:hAnsi="Book Antiqua" w:cs="宋体"/>
          <w:b/>
          <w:bCs/>
          <w:color w:val="000000"/>
          <w:kern w:val="0"/>
          <w:sz w:val="24"/>
        </w:rPr>
        <w:t>39</w:t>
      </w:r>
      <w:r w:rsidRPr="001F6086">
        <w:rPr>
          <w:rFonts w:ascii="Book Antiqua" w:hAnsi="Book Antiqua" w:cs="宋体"/>
          <w:color w:val="000000"/>
          <w:kern w:val="0"/>
          <w:sz w:val="24"/>
        </w:rPr>
        <w:t>: 1726-1731 [PMID: 16131536 DOI: 10.1345/aph.1E518]</w:t>
      </w:r>
    </w:p>
    <w:p w:rsidR="001F6086" w:rsidRPr="001F6086" w:rsidRDefault="001F6086" w:rsidP="001F6086">
      <w:pPr>
        <w:widowControl/>
        <w:spacing w:line="360" w:lineRule="auto"/>
        <w:rPr>
          <w:rFonts w:ascii="Book Antiqua" w:hAnsi="Book Antiqua" w:cs="宋体"/>
          <w:color w:val="000000"/>
          <w:kern w:val="0"/>
          <w:sz w:val="24"/>
        </w:rPr>
      </w:pPr>
      <w:r w:rsidRPr="001F6086">
        <w:rPr>
          <w:rFonts w:ascii="Book Antiqua" w:hAnsi="Book Antiqua" w:cs="宋体"/>
          <w:color w:val="000000"/>
          <w:kern w:val="0"/>
          <w:sz w:val="24"/>
        </w:rPr>
        <w:t>17 </w:t>
      </w:r>
      <w:r w:rsidRPr="001F6086">
        <w:rPr>
          <w:rFonts w:ascii="Book Antiqua" w:hAnsi="Book Antiqua" w:cs="宋体"/>
          <w:b/>
          <w:bCs/>
          <w:color w:val="000000"/>
          <w:kern w:val="0"/>
          <w:sz w:val="24"/>
        </w:rPr>
        <w:t>Hirayama T</w:t>
      </w:r>
      <w:r w:rsidRPr="001F6086">
        <w:rPr>
          <w:rFonts w:ascii="Book Antiqua" w:hAnsi="Book Antiqua" w:cs="宋体"/>
          <w:color w:val="000000"/>
          <w:kern w:val="0"/>
          <w:sz w:val="24"/>
        </w:rPr>
        <w:t xml:space="preserve">, Kita T, Ogawa Y, Ohsawa H, Yamashita M, Nakashima T, Kishimoto T. Effect of chronic treatment with haloperidol on vasopressin release and behavioral </w:t>
      </w:r>
      <w:r w:rsidRPr="001F6086">
        <w:rPr>
          <w:rFonts w:ascii="Book Antiqua" w:hAnsi="Book Antiqua" w:cs="宋体"/>
          <w:color w:val="000000"/>
          <w:kern w:val="0"/>
          <w:sz w:val="24"/>
        </w:rPr>
        <w:lastRenderedPageBreak/>
        <w:t>changes by osmotic stimulation of the supraoptic nucleus. </w:t>
      </w:r>
      <w:r w:rsidRPr="001F6086">
        <w:rPr>
          <w:rFonts w:ascii="Book Antiqua" w:hAnsi="Book Antiqua" w:cs="宋体"/>
          <w:i/>
          <w:iCs/>
          <w:color w:val="000000"/>
          <w:kern w:val="0"/>
          <w:sz w:val="24"/>
        </w:rPr>
        <w:t>Life Sci</w:t>
      </w:r>
      <w:r w:rsidRPr="001F6086">
        <w:rPr>
          <w:rFonts w:ascii="Book Antiqua" w:hAnsi="Book Antiqua" w:cs="宋体"/>
          <w:color w:val="000000"/>
          <w:kern w:val="0"/>
          <w:sz w:val="24"/>
        </w:rPr>
        <w:t> 2001; </w:t>
      </w:r>
      <w:r w:rsidRPr="001F6086">
        <w:rPr>
          <w:rFonts w:ascii="Book Antiqua" w:hAnsi="Book Antiqua" w:cs="宋体"/>
          <w:b/>
          <w:bCs/>
          <w:color w:val="000000"/>
          <w:kern w:val="0"/>
          <w:sz w:val="24"/>
        </w:rPr>
        <w:t>69</w:t>
      </w:r>
      <w:r w:rsidRPr="001F6086">
        <w:rPr>
          <w:rFonts w:ascii="Book Antiqua" w:hAnsi="Book Antiqua" w:cs="宋体"/>
          <w:color w:val="000000"/>
          <w:kern w:val="0"/>
          <w:sz w:val="24"/>
        </w:rPr>
        <w:t>: 2147-2156 [PMID: 11669458]</w:t>
      </w:r>
    </w:p>
    <w:p w:rsidR="001F6086" w:rsidRPr="001F6086" w:rsidRDefault="001F6086" w:rsidP="001F6086">
      <w:pPr>
        <w:widowControl/>
        <w:spacing w:line="360" w:lineRule="auto"/>
        <w:rPr>
          <w:rFonts w:ascii="Book Antiqua" w:hAnsi="Book Antiqua" w:cs="宋体"/>
          <w:color w:val="000000"/>
          <w:kern w:val="0"/>
          <w:sz w:val="24"/>
        </w:rPr>
      </w:pPr>
      <w:r w:rsidRPr="001F6086">
        <w:rPr>
          <w:rFonts w:ascii="Book Antiqua" w:hAnsi="Book Antiqua" w:cs="宋体"/>
          <w:color w:val="000000"/>
          <w:kern w:val="0"/>
          <w:sz w:val="24"/>
        </w:rPr>
        <w:t>18 </w:t>
      </w:r>
      <w:r w:rsidRPr="001F6086">
        <w:rPr>
          <w:rFonts w:ascii="Book Antiqua" w:hAnsi="Book Antiqua" w:cs="宋体"/>
          <w:b/>
          <w:bCs/>
          <w:color w:val="000000"/>
          <w:kern w:val="0"/>
          <w:sz w:val="24"/>
        </w:rPr>
        <w:t>Bersani G</w:t>
      </w:r>
      <w:r w:rsidRPr="001F6086">
        <w:rPr>
          <w:rFonts w:ascii="Book Antiqua" w:hAnsi="Book Antiqua" w:cs="宋体"/>
          <w:color w:val="000000"/>
          <w:kern w:val="0"/>
          <w:sz w:val="24"/>
        </w:rPr>
        <w:t>, Pesaresi L, Orlandi V, Gherardelli S, Pancheri P. Atypical antipsychotics and polydipsia: a cause or a treatment? </w:t>
      </w:r>
      <w:r w:rsidRPr="001F6086">
        <w:rPr>
          <w:rFonts w:ascii="Book Antiqua" w:hAnsi="Book Antiqua" w:cs="宋体"/>
          <w:i/>
          <w:iCs/>
          <w:color w:val="000000"/>
          <w:kern w:val="0"/>
          <w:sz w:val="24"/>
        </w:rPr>
        <w:t>Hum Psychopharmacol</w:t>
      </w:r>
      <w:r w:rsidRPr="001F6086">
        <w:rPr>
          <w:rFonts w:ascii="Book Antiqua" w:hAnsi="Book Antiqua" w:cs="宋体"/>
          <w:color w:val="000000"/>
          <w:kern w:val="0"/>
          <w:sz w:val="24"/>
        </w:rPr>
        <w:t> 2007; </w:t>
      </w:r>
      <w:r w:rsidRPr="001F6086">
        <w:rPr>
          <w:rFonts w:ascii="Book Antiqua" w:hAnsi="Book Antiqua" w:cs="宋体"/>
          <w:b/>
          <w:bCs/>
          <w:color w:val="000000"/>
          <w:kern w:val="0"/>
          <w:sz w:val="24"/>
        </w:rPr>
        <w:t>22</w:t>
      </w:r>
      <w:r w:rsidRPr="001F6086">
        <w:rPr>
          <w:rFonts w:ascii="Book Antiqua" w:hAnsi="Book Antiqua" w:cs="宋体"/>
          <w:color w:val="000000"/>
          <w:kern w:val="0"/>
          <w:sz w:val="24"/>
        </w:rPr>
        <w:t>: 103-107 [PMID: 17335101 DOI: 10.1002/hup.825]</w:t>
      </w:r>
    </w:p>
    <w:p w:rsidR="001F6086" w:rsidRPr="001F6086" w:rsidRDefault="001F6086" w:rsidP="001F6086">
      <w:pPr>
        <w:widowControl/>
        <w:spacing w:line="360" w:lineRule="auto"/>
        <w:rPr>
          <w:rFonts w:ascii="Book Antiqua" w:hAnsi="Book Antiqua" w:cs="宋体"/>
          <w:color w:val="000000"/>
          <w:kern w:val="0"/>
          <w:sz w:val="24"/>
        </w:rPr>
      </w:pPr>
      <w:r w:rsidRPr="001F6086">
        <w:rPr>
          <w:rFonts w:ascii="Book Antiqua" w:hAnsi="Book Antiqua" w:cs="宋体"/>
          <w:color w:val="000000"/>
          <w:kern w:val="0"/>
          <w:sz w:val="24"/>
        </w:rPr>
        <w:t>19 </w:t>
      </w:r>
      <w:r w:rsidRPr="001F6086">
        <w:rPr>
          <w:rFonts w:ascii="Book Antiqua" w:hAnsi="Book Antiqua" w:cs="宋体"/>
          <w:b/>
          <w:bCs/>
          <w:color w:val="000000"/>
          <w:kern w:val="0"/>
          <w:sz w:val="24"/>
        </w:rPr>
        <w:t>Holtmann M</w:t>
      </w:r>
      <w:r w:rsidRPr="001F6086">
        <w:rPr>
          <w:rFonts w:ascii="Book Antiqua" w:hAnsi="Book Antiqua" w:cs="宋体"/>
          <w:color w:val="000000"/>
          <w:kern w:val="0"/>
          <w:sz w:val="24"/>
        </w:rPr>
        <w:t xml:space="preserve">, Meyer AE, Pitzer M, Schmidt MH. Risperidone-induced marked elevation of serum creatine kinase in adolescence. </w:t>
      </w:r>
      <w:proofErr w:type="gramStart"/>
      <w:r w:rsidRPr="001F6086">
        <w:rPr>
          <w:rFonts w:ascii="Book Antiqua" w:hAnsi="Book Antiqua" w:cs="宋体"/>
          <w:color w:val="000000"/>
          <w:kern w:val="0"/>
          <w:sz w:val="24"/>
        </w:rPr>
        <w:t>A case report.</w:t>
      </w:r>
      <w:proofErr w:type="gramEnd"/>
      <w:r w:rsidRPr="001F6086">
        <w:rPr>
          <w:rFonts w:ascii="Book Antiqua" w:hAnsi="Book Antiqua" w:cs="宋体"/>
          <w:color w:val="000000"/>
          <w:kern w:val="0"/>
          <w:sz w:val="24"/>
        </w:rPr>
        <w:t> </w:t>
      </w:r>
      <w:r w:rsidRPr="001F6086">
        <w:rPr>
          <w:rFonts w:ascii="Book Antiqua" w:hAnsi="Book Antiqua" w:cs="宋体"/>
          <w:i/>
          <w:iCs/>
          <w:color w:val="000000"/>
          <w:kern w:val="0"/>
          <w:sz w:val="24"/>
        </w:rPr>
        <w:t>Pharmacopsychiatry</w:t>
      </w:r>
      <w:r w:rsidRPr="001F6086">
        <w:rPr>
          <w:rFonts w:ascii="Book Antiqua" w:hAnsi="Book Antiqua" w:cs="宋体"/>
          <w:color w:val="000000"/>
          <w:kern w:val="0"/>
          <w:sz w:val="24"/>
        </w:rPr>
        <w:t> 2003; </w:t>
      </w:r>
      <w:r w:rsidRPr="001F6086">
        <w:rPr>
          <w:rFonts w:ascii="Book Antiqua" w:hAnsi="Book Antiqua" w:cs="宋体"/>
          <w:b/>
          <w:bCs/>
          <w:color w:val="000000"/>
          <w:kern w:val="0"/>
          <w:sz w:val="24"/>
        </w:rPr>
        <w:t>36</w:t>
      </w:r>
      <w:r w:rsidRPr="001F6086">
        <w:rPr>
          <w:rFonts w:ascii="Book Antiqua" w:hAnsi="Book Antiqua" w:cs="宋体"/>
          <w:color w:val="000000"/>
          <w:kern w:val="0"/>
          <w:sz w:val="24"/>
        </w:rPr>
        <w:t>: 317-318 [PMID: 14663658 DOI: 10.1055/s-2003-45121]</w:t>
      </w:r>
    </w:p>
    <w:p w:rsidR="001F6086" w:rsidRPr="001F6086" w:rsidRDefault="001F6086" w:rsidP="001F6086">
      <w:pPr>
        <w:widowControl/>
        <w:spacing w:line="360" w:lineRule="auto"/>
        <w:rPr>
          <w:rFonts w:ascii="Book Antiqua" w:hAnsi="Book Antiqua" w:cs="宋体"/>
          <w:color w:val="000000"/>
          <w:kern w:val="0"/>
          <w:sz w:val="24"/>
        </w:rPr>
      </w:pPr>
      <w:r w:rsidRPr="001F6086">
        <w:rPr>
          <w:rFonts w:ascii="Book Antiqua" w:hAnsi="Book Antiqua" w:cs="宋体"/>
          <w:color w:val="000000"/>
          <w:kern w:val="0"/>
          <w:sz w:val="24"/>
        </w:rPr>
        <w:t>20 </w:t>
      </w:r>
      <w:r w:rsidRPr="001F6086">
        <w:rPr>
          <w:rFonts w:ascii="Book Antiqua" w:hAnsi="Book Antiqua" w:cs="宋体"/>
          <w:b/>
          <w:bCs/>
          <w:color w:val="000000"/>
          <w:kern w:val="0"/>
          <w:sz w:val="24"/>
        </w:rPr>
        <w:t>Punukollu B</w:t>
      </w:r>
      <w:r w:rsidRPr="001F6086">
        <w:rPr>
          <w:rFonts w:ascii="Book Antiqua" w:hAnsi="Book Antiqua" w:cs="宋体"/>
          <w:color w:val="000000"/>
          <w:kern w:val="0"/>
          <w:sz w:val="24"/>
        </w:rPr>
        <w:t>, Rutherford H. Serum creatine kinase elevation associated with olanzapine treatment. </w:t>
      </w:r>
      <w:r w:rsidRPr="001F6086">
        <w:rPr>
          <w:rFonts w:ascii="Book Antiqua" w:hAnsi="Book Antiqua" w:cs="宋体"/>
          <w:i/>
          <w:iCs/>
          <w:color w:val="000000"/>
          <w:kern w:val="0"/>
          <w:sz w:val="24"/>
        </w:rPr>
        <w:t>BMJ Case Rep</w:t>
      </w:r>
      <w:r w:rsidRPr="001F6086">
        <w:rPr>
          <w:rFonts w:ascii="Book Antiqua" w:hAnsi="Book Antiqua" w:cs="宋体"/>
          <w:color w:val="000000"/>
          <w:kern w:val="0"/>
          <w:sz w:val="24"/>
        </w:rPr>
        <w:t> 2008; </w:t>
      </w:r>
      <w:r w:rsidRPr="001F6086">
        <w:rPr>
          <w:rFonts w:ascii="Book Antiqua" w:hAnsi="Book Antiqua" w:cs="宋体"/>
          <w:b/>
          <w:bCs/>
          <w:color w:val="000000"/>
          <w:kern w:val="0"/>
          <w:sz w:val="24"/>
        </w:rPr>
        <w:t>2008</w:t>
      </w:r>
      <w:r w:rsidRPr="001F6086">
        <w:rPr>
          <w:rFonts w:ascii="Book Antiqua" w:hAnsi="Book Antiqua" w:cs="宋体"/>
          <w:color w:val="000000"/>
          <w:kern w:val="0"/>
          <w:sz w:val="24"/>
        </w:rPr>
        <w:t>: bcr0620080040 [PMID: 21716813 DOI: 10.1136/bcr.06.2008.0040]</w:t>
      </w:r>
    </w:p>
    <w:p w:rsidR="001F6086" w:rsidRPr="001F6086" w:rsidRDefault="001F6086" w:rsidP="001F6086">
      <w:pPr>
        <w:widowControl/>
        <w:spacing w:line="360" w:lineRule="auto"/>
        <w:rPr>
          <w:rFonts w:ascii="Book Antiqua" w:hAnsi="Book Antiqua" w:cs="宋体"/>
          <w:color w:val="000000"/>
          <w:kern w:val="0"/>
          <w:sz w:val="24"/>
        </w:rPr>
      </w:pPr>
      <w:r w:rsidRPr="001F6086">
        <w:rPr>
          <w:rFonts w:ascii="Book Antiqua" w:hAnsi="Book Antiqua" w:cs="宋体"/>
          <w:color w:val="000000"/>
          <w:kern w:val="0"/>
          <w:sz w:val="24"/>
        </w:rPr>
        <w:t>21 </w:t>
      </w:r>
      <w:r w:rsidRPr="001F6086">
        <w:rPr>
          <w:rFonts w:ascii="Book Antiqua" w:hAnsi="Book Antiqua" w:cs="宋体"/>
          <w:b/>
          <w:bCs/>
          <w:color w:val="000000"/>
          <w:kern w:val="0"/>
          <w:sz w:val="24"/>
        </w:rPr>
        <w:t>de Leon J</w:t>
      </w:r>
      <w:r w:rsidRPr="001F6086">
        <w:rPr>
          <w:rFonts w:ascii="Book Antiqua" w:hAnsi="Book Antiqua" w:cs="宋体"/>
          <w:color w:val="000000"/>
          <w:kern w:val="0"/>
          <w:sz w:val="24"/>
        </w:rPr>
        <w:t>, Verghese C, Stanilla JK, Lawrence T, Simpson GM. Treatment of polydipsia and hyponatremia in psychiatric patients. Can clozapine be a new option? </w:t>
      </w:r>
      <w:r w:rsidRPr="001F6086">
        <w:rPr>
          <w:rFonts w:ascii="Book Antiqua" w:hAnsi="Book Antiqua" w:cs="宋体"/>
          <w:i/>
          <w:iCs/>
          <w:color w:val="000000"/>
          <w:kern w:val="0"/>
          <w:sz w:val="24"/>
        </w:rPr>
        <w:t>Neuropsychopharmacology</w:t>
      </w:r>
      <w:r w:rsidRPr="001F6086">
        <w:rPr>
          <w:rFonts w:ascii="Book Antiqua" w:hAnsi="Book Antiqua" w:cs="宋体"/>
          <w:color w:val="000000"/>
          <w:kern w:val="0"/>
          <w:sz w:val="24"/>
        </w:rPr>
        <w:t> 1995; </w:t>
      </w:r>
      <w:r w:rsidRPr="001F6086">
        <w:rPr>
          <w:rFonts w:ascii="Book Antiqua" w:hAnsi="Book Antiqua" w:cs="宋体"/>
          <w:b/>
          <w:bCs/>
          <w:color w:val="000000"/>
          <w:kern w:val="0"/>
          <w:sz w:val="24"/>
        </w:rPr>
        <w:t>12</w:t>
      </w:r>
      <w:r w:rsidRPr="001F6086">
        <w:rPr>
          <w:rFonts w:ascii="Book Antiqua" w:hAnsi="Book Antiqua" w:cs="宋体"/>
          <w:color w:val="000000"/>
          <w:kern w:val="0"/>
          <w:sz w:val="24"/>
        </w:rPr>
        <w:t>: 133-138 [PMID: 7779241 DOI: 10.1016/0893-133X(</w:t>
      </w:r>
      <w:proofErr w:type="gramStart"/>
      <w:r w:rsidRPr="001F6086">
        <w:rPr>
          <w:rFonts w:ascii="Book Antiqua" w:hAnsi="Book Antiqua" w:cs="宋体"/>
          <w:color w:val="000000"/>
          <w:kern w:val="0"/>
          <w:sz w:val="24"/>
        </w:rPr>
        <w:t>94)00069</w:t>
      </w:r>
      <w:proofErr w:type="gramEnd"/>
      <w:r w:rsidRPr="001F6086">
        <w:rPr>
          <w:rFonts w:ascii="Book Antiqua" w:hAnsi="Book Antiqua" w:cs="宋体"/>
          <w:color w:val="000000"/>
          <w:kern w:val="0"/>
          <w:sz w:val="24"/>
        </w:rPr>
        <w:t>-C]</w:t>
      </w:r>
    </w:p>
    <w:p w:rsidR="001F6086" w:rsidRPr="001F6086" w:rsidRDefault="001F6086" w:rsidP="001F6086">
      <w:pPr>
        <w:widowControl/>
        <w:spacing w:line="360" w:lineRule="auto"/>
        <w:rPr>
          <w:rFonts w:ascii="Book Antiqua" w:hAnsi="Book Antiqua" w:cs="宋体"/>
          <w:color w:val="000000"/>
          <w:kern w:val="0"/>
          <w:sz w:val="24"/>
        </w:rPr>
      </w:pPr>
      <w:r w:rsidRPr="001F6086">
        <w:rPr>
          <w:rFonts w:ascii="Book Antiqua" w:hAnsi="Book Antiqua" w:cs="宋体"/>
          <w:color w:val="000000"/>
          <w:kern w:val="0"/>
          <w:sz w:val="24"/>
        </w:rPr>
        <w:t>22 </w:t>
      </w:r>
      <w:r w:rsidRPr="001F6086">
        <w:rPr>
          <w:rFonts w:ascii="Book Antiqua" w:hAnsi="Book Antiqua" w:cs="宋体"/>
          <w:b/>
          <w:bCs/>
          <w:color w:val="000000"/>
          <w:kern w:val="0"/>
          <w:sz w:val="24"/>
        </w:rPr>
        <w:t>Verghese C</w:t>
      </w:r>
      <w:r w:rsidRPr="001F6086">
        <w:rPr>
          <w:rFonts w:ascii="Book Antiqua" w:hAnsi="Book Antiqua" w:cs="宋体"/>
          <w:color w:val="000000"/>
          <w:kern w:val="0"/>
          <w:sz w:val="24"/>
        </w:rPr>
        <w:t>, Abraham G, Nair C, Stanilla JK, de Leon J, Phillips MI, Simpson GM. Absence of changes in antidiuretic hormone, angiotensin II, and atrial natriuretic peptide with clozapine treatment of polydipsia-hyponatremia: 2 case reports. </w:t>
      </w:r>
      <w:r w:rsidRPr="001F6086">
        <w:rPr>
          <w:rFonts w:ascii="Book Antiqua" w:hAnsi="Book Antiqua" w:cs="宋体"/>
          <w:i/>
          <w:iCs/>
          <w:color w:val="000000"/>
          <w:kern w:val="0"/>
          <w:sz w:val="24"/>
        </w:rPr>
        <w:t>J Clin Psychiatry</w:t>
      </w:r>
      <w:r w:rsidRPr="001F6086">
        <w:rPr>
          <w:rFonts w:ascii="Book Antiqua" w:hAnsi="Book Antiqua" w:cs="宋体"/>
          <w:color w:val="000000"/>
          <w:kern w:val="0"/>
          <w:sz w:val="24"/>
        </w:rPr>
        <w:t> 1998; </w:t>
      </w:r>
      <w:r w:rsidRPr="001F6086">
        <w:rPr>
          <w:rFonts w:ascii="Book Antiqua" w:hAnsi="Book Antiqua" w:cs="宋体"/>
          <w:b/>
          <w:bCs/>
          <w:color w:val="000000"/>
          <w:kern w:val="0"/>
          <w:sz w:val="24"/>
        </w:rPr>
        <w:t>59</w:t>
      </w:r>
      <w:r w:rsidRPr="001F6086">
        <w:rPr>
          <w:rFonts w:ascii="Book Antiqua" w:hAnsi="Book Antiqua" w:cs="宋体"/>
          <w:color w:val="000000"/>
          <w:kern w:val="0"/>
          <w:sz w:val="24"/>
        </w:rPr>
        <w:t>: 415-419 [PMID: 9721821]</w:t>
      </w:r>
    </w:p>
    <w:p w:rsidR="001F6086" w:rsidRPr="001F6086" w:rsidRDefault="001F6086" w:rsidP="001F6086">
      <w:pPr>
        <w:widowControl/>
        <w:spacing w:line="360" w:lineRule="auto"/>
        <w:rPr>
          <w:rFonts w:ascii="Book Antiqua" w:hAnsi="Book Antiqua" w:cs="宋体"/>
          <w:color w:val="000000"/>
          <w:kern w:val="0"/>
          <w:sz w:val="24"/>
        </w:rPr>
      </w:pPr>
      <w:proofErr w:type="gramStart"/>
      <w:r w:rsidRPr="001F6086">
        <w:rPr>
          <w:rFonts w:ascii="Book Antiqua" w:hAnsi="Book Antiqua" w:cs="宋体"/>
          <w:color w:val="000000"/>
          <w:kern w:val="0"/>
          <w:sz w:val="24"/>
        </w:rPr>
        <w:t>23 </w:t>
      </w:r>
      <w:r w:rsidRPr="001F6086">
        <w:rPr>
          <w:rFonts w:ascii="Book Antiqua" w:hAnsi="Book Antiqua" w:cs="宋体"/>
          <w:b/>
          <w:bCs/>
          <w:color w:val="000000"/>
          <w:kern w:val="0"/>
          <w:sz w:val="24"/>
        </w:rPr>
        <w:t>Montgomery JH</w:t>
      </w:r>
      <w:r w:rsidRPr="001F6086">
        <w:rPr>
          <w:rFonts w:ascii="Book Antiqua" w:hAnsi="Book Antiqua" w:cs="宋体"/>
          <w:color w:val="000000"/>
          <w:kern w:val="0"/>
          <w:sz w:val="24"/>
        </w:rPr>
        <w:t>, Tekell JL.</w:t>
      </w:r>
      <w:proofErr w:type="gramEnd"/>
      <w:r w:rsidRPr="001F6086">
        <w:rPr>
          <w:rFonts w:ascii="Book Antiqua" w:hAnsi="Book Antiqua" w:cs="宋体"/>
          <w:color w:val="000000"/>
          <w:kern w:val="0"/>
          <w:sz w:val="24"/>
        </w:rPr>
        <w:t xml:space="preserve"> Adjunctive quetiapine treatment of the polydipsia, intermittent hyponatremia, and psychosis syndrome: a case report. </w:t>
      </w:r>
      <w:r w:rsidRPr="001F6086">
        <w:rPr>
          <w:rFonts w:ascii="Book Antiqua" w:hAnsi="Book Antiqua" w:cs="宋体"/>
          <w:i/>
          <w:iCs/>
          <w:color w:val="000000"/>
          <w:kern w:val="0"/>
          <w:sz w:val="24"/>
        </w:rPr>
        <w:t>J Clin Psychiatry</w:t>
      </w:r>
      <w:r w:rsidRPr="001F6086">
        <w:rPr>
          <w:rFonts w:ascii="Book Antiqua" w:hAnsi="Book Antiqua" w:cs="宋体"/>
          <w:color w:val="000000"/>
          <w:kern w:val="0"/>
          <w:sz w:val="24"/>
        </w:rPr>
        <w:t> 2003; </w:t>
      </w:r>
      <w:r w:rsidRPr="001F6086">
        <w:rPr>
          <w:rFonts w:ascii="Book Antiqua" w:hAnsi="Book Antiqua" w:cs="宋体"/>
          <w:b/>
          <w:bCs/>
          <w:color w:val="000000"/>
          <w:kern w:val="0"/>
          <w:sz w:val="24"/>
        </w:rPr>
        <w:t>64</w:t>
      </w:r>
      <w:r w:rsidRPr="001F6086">
        <w:rPr>
          <w:rFonts w:ascii="Book Antiqua" w:hAnsi="Book Antiqua" w:cs="宋体"/>
          <w:color w:val="000000"/>
          <w:kern w:val="0"/>
          <w:sz w:val="24"/>
        </w:rPr>
        <w:t>: 339-341 [PMID: 12716283]</w:t>
      </w:r>
    </w:p>
    <w:p w:rsidR="001F6086" w:rsidRPr="001F6086" w:rsidRDefault="001F6086" w:rsidP="001F6086">
      <w:pPr>
        <w:widowControl/>
        <w:spacing w:line="360" w:lineRule="auto"/>
        <w:rPr>
          <w:rFonts w:ascii="Book Antiqua" w:hAnsi="Book Antiqua" w:cs="宋体"/>
          <w:color w:val="000000"/>
          <w:kern w:val="0"/>
          <w:sz w:val="24"/>
        </w:rPr>
      </w:pPr>
      <w:r w:rsidRPr="001F6086">
        <w:rPr>
          <w:rFonts w:ascii="Book Antiqua" w:hAnsi="Book Antiqua" w:cs="宋体"/>
          <w:color w:val="000000"/>
          <w:kern w:val="0"/>
          <w:sz w:val="24"/>
        </w:rPr>
        <w:t>24 </w:t>
      </w:r>
      <w:r w:rsidRPr="001F6086">
        <w:rPr>
          <w:rFonts w:ascii="Book Antiqua" w:hAnsi="Book Antiqua" w:cs="宋体"/>
          <w:b/>
          <w:bCs/>
          <w:color w:val="000000"/>
          <w:kern w:val="0"/>
          <w:sz w:val="24"/>
        </w:rPr>
        <w:t>Klein JP</w:t>
      </w:r>
      <w:r w:rsidRPr="001F6086">
        <w:rPr>
          <w:rFonts w:ascii="Book Antiqua" w:hAnsi="Book Antiqua" w:cs="宋体"/>
          <w:color w:val="000000"/>
          <w:kern w:val="0"/>
          <w:sz w:val="24"/>
        </w:rPr>
        <w:t>, Fiedler U, Appel H, Quante A, Jockers-Scherübl MC. Massive creatine kinase elevations with quetiapine: report of two cases. </w:t>
      </w:r>
      <w:r w:rsidRPr="001F6086">
        <w:rPr>
          <w:rFonts w:ascii="Book Antiqua" w:hAnsi="Book Antiqua" w:cs="宋体"/>
          <w:i/>
          <w:iCs/>
          <w:color w:val="000000"/>
          <w:kern w:val="0"/>
          <w:sz w:val="24"/>
        </w:rPr>
        <w:t>Pharmacopsychiatry</w:t>
      </w:r>
      <w:r w:rsidRPr="001F6086">
        <w:rPr>
          <w:rFonts w:ascii="Book Antiqua" w:hAnsi="Book Antiqua" w:cs="宋体"/>
          <w:color w:val="000000"/>
          <w:kern w:val="0"/>
          <w:sz w:val="24"/>
        </w:rPr>
        <w:t> 2006; </w:t>
      </w:r>
      <w:r w:rsidRPr="001F6086">
        <w:rPr>
          <w:rFonts w:ascii="Book Antiqua" w:hAnsi="Book Antiqua" w:cs="宋体"/>
          <w:b/>
          <w:bCs/>
          <w:color w:val="000000"/>
          <w:kern w:val="0"/>
          <w:sz w:val="24"/>
        </w:rPr>
        <w:t>39</w:t>
      </w:r>
      <w:r w:rsidRPr="001F6086">
        <w:rPr>
          <w:rFonts w:ascii="Book Antiqua" w:hAnsi="Book Antiqua" w:cs="宋体"/>
          <w:color w:val="000000"/>
          <w:kern w:val="0"/>
          <w:sz w:val="24"/>
        </w:rPr>
        <w:t>: 39-40 [PMID: 16453254 DOI: 10.1055/s-2006-931478]</w:t>
      </w:r>
    </w:p>
    <w:p w:rsidR="00FA51B2" w:rsidRPr="00475CE8" w:rsidRDefault="00FA51B2" w:rsidP="001F6086">
      <w:pPr>
        <w:spacing w:line="360" w:lineRule="auto"/>
        <w:rPr>
          <w:rFonts w:ascii="Book Antiqua" w:hAnsi="Book Antiqua"/>
          <w:b/>
          <w:color w:val="000000"/>
          <w:sz w:val="24"/>
        </w:rPr>
      </w:pPr>
    </w:p>
    <w:p w:rsidR="00FA51B2" w:rsidRPr="001F6086" w:rsidRDefault="00FA51B2" w:rsidP="001F6086">
      <w:pPr>
        <w:pStyle w:val="PlainText"/>
        <w:spacing w:line="360" w:lineRule="auto"/>
        <w:jc w:val="right"/>
        <w:rPr>
          <w:rFonts w:ascii="Book Antiqua" w:hAnsi="Book Antiqua"/>
          <w:b/>
          <w:sz w:val="24"/>
          <w:szCs w:val="24"/>
        </w:rPr>
      </w:pPr>
      <w:r w:rsidRPr="001F6086">
        <w:rPr>
          <w:rFonts w:ascii="Book Antiqua" w:hAnsi="Book Antiqua"/>
          <w:b/>
          <w:sz w:val="24"/>
          <w:szCs w:val="24"/>
        </w:rPr>
        <w:t>P-Reviewer:</w:t>
      </w:r>
      <w:r w:rsidRPr="001F6086">
        <w:rPr>
          <w:rFonts w:ascii="Book Antiqua" w:hAnsi="Book Antiqua" w:cs="Tahoma"/>
          <w:color w:val="000000"/>
          <w:sz w:val="24"/>
          <w:szCs w:val="24"/>
        </w:rPr>
        <w:t xml:space="preserve"> Acosta FJ, Chakrabarti S,</w:t>
      </w:r>
      <w:r w:rsidRPr="001F6086">
        <w:rPr>
          <w:rFonts w:ascii="Book Antiqua" w:hAnsi="Book Antiqua"/>
          <w:b/>
          <w:sz w:val="24"/>
          <w:szCs w:val="24"/>
        </w:rPr>
        <w:t xml:space="preserve"> </w:t>
      </w:r>
      <w:r w:rsidRPr="001F6086">
        <w:rPr>
          <w:rFonts w:ascii="Book Antiqua" w:hAnsi="Book Antiqua" w:cs="Tahoma"/>
          <w:color w:val="000000"/>
          <w:sz w:val="24"/>
          <w:szCs w:val="24"/>
        </w:rPr>
        <w:t>Heiser P, Kravos M</w:t>
      </w:r>
      <w:r w:rsidRPr="001F6086">
        <w:rPr>
          <w:rFonts w:ascii="Book Antiqua" w:hAnsi="Book Antiqua"/>
          <w:b/>
          <w:sz w:val="24"/>
          <w:szCs w:val="24"/>
        </w:rPr>
        <w:t xml:space="preserve"> S-Editor: </w:t>
      </w:r>
      <w:r w:rsidRPr="001F6086">
        <w:rPr>
          <w:rFonts w:ascii="Book Antiqua" w:hAnsi="Book Antiqua"/>
          <w:sz w:val="24"/>
          <w:szCs w:val="24"/>
        </w:rPr>
        <w:t>Ji FF</w:t>
      </w:r>
      <w:r w:rsidRPr="001F6086">
        <w:rPr>
          <w:rFonts w:ascii="Book Antiqua" w:hAnsi="Book Antiqua"/>
          <w:b/>
          <w:sz w:val="24"/>
          <w:szCs w:val="24"/>
        </w:rPr>
        <w:t xml:space="preserve"> L-Editor:  E-Editor:</w:t>
      </w:r>
    </w:p>
    <w:p w:rsidR="00FA51B2" w:rsidRPr="00475CE8" w:rsidRDefault="00FA51B2" w:rsidP="00FA51B2">
      <w:pPr>
        <w:spacing w:line="360" w:lineRule="auto"/>
        <w:rPr>
          <w:rFonts w:ascii="Book Antiqua" w:hAnsi="Book Antiqua"/>
          <w:noProof/>
          <w:color w:val="000000"/>
          <w:sz w:val="24"/>
        </w:rPr>
      </w:pPr>
    </w:p>
    <w:sectPr w:rsidR="00FA51B2" w:rsidRPr="00475CE8" w:rsidSect="00260262">
      <w:footerReference w:type="default" r:id="rId10"/>
      <w:pgSz w:w="11906" w:h="16838"/>
      <w:pgMar w:top="1440" w:right="1230" w:bottom="1440" w:left="1230" w:header="851" w:footer="992" w:gutter="0"/>
      <w:cols w:space="425"/>
      <w:docGrid w:type="lines" w:linePitch="317"/>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CE8" w:rsidRDefault="00475CE8" w:rsidP="00CC3F2A">
      <w:r>
        <w:separator/>
      </w:r>
    </w:p>
  </w:endnote>
  <w:endnote w:type="continuationSeparator" w:id="0">
    <w:p w:rsidR="00475CE8" w:rsidRDefault="00475CE8" w:rsidP="00CC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MS PGothic">
    <w:altName w:val="ＭＳ Ｐゴシック"/>
    <w:charset w:val="80"/>
    <w:family w:val="swiss"/>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mn-cs">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新細明體">
    <w:altName w:val="新細明體"/>
    <w:charset w:val="51"/>
    <w:family w:val="auto"/>
    <w:pitch w:val="variable"/>
    <w:sig w:usb0="00000003" w:usb1="080E0000"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45" w:rsidRDefault="00475CE8">
    <w:pPr>
      <w:pStyle w:val="Footer"/>
      <w:jc w:val="right"/>
    </w:pPr>
    <w:r>
      <w:fldChar w:fldCharType="begin"/>
    </w:r>
    <w:r>
      <w:instrText xml:space="preserve"> PAGE   \* MERGEFORMAT </w:instrText>
    </w:r>
    <w:r>
      <w:fldChar w:fldCharType="separate"/>
    </w:r>
    <w:r w:rsidR="008D1DD0" w:rsidRPr="008D1DD0">
      <w:rPr>
        <w:noProof/>
        <w:lang w:val="ja-JP"/>
      </w:rPr>
      <w:t>8</w:t>
    </w:r>
    <w:r>
      <w:rPr>
        <w:noProof/>
        <w:lang w:val="ja-JP"/>
      </w:rPr>
      <w:fldChar w:fldCharType="end"/>
    </w:r>
  </w:p>
  <w:p w:rsidR="00944645" w:rsidRDefault="009446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CE8" w:rsidRDefault="00475CE8" w:rsidP="00CC3F2A">
      <w:r>
        <w:separator/>
      </w:r>
    </w:p>
  </w:footnote>
  <w:footnote w:type="continuationSeparator" w:id="0">
    <w:p w:rsidR="00475CE8" w:rsidRDefault="00475CE8" w:rsidP="00CC3F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宋体" w:cs="Times New Roman"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grammar="clean"/>
  <w:attachedTemplate r:id="rId1"/>
  <w:defaultTabStop w:val="720"/>
  <w:drawingGridHorizontalSpacing w:val="110"/>
  <w:drawingGridVerticalSpacing w:val="317"/>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Psychiatr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tdpvpe0qt2f9jezspcpfwdurv5x5rdapzps&quot;&gt;hyponatremia and schizophrenia&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record-ids&gt;&lt;/item&gt;&lt;/Libraries&gt;"/>
  </w:docVars>
  <w:rsids>
    <w:rsidRoot w:val="00BA1D81"/>
    <w:rsid w:val="0000041D"/>
    <w:rsid w:val="00002AA8"/>
    <w:rsid w:val="000225F9"/>
    <w:rsid w:val="00023F91"/>
    <w:rsid w:val="000462D0"/>
    <w:rsid w:val="0005231C"/>
    <w:rsid w:val="00053276"/>
    <w:rsid w:val="000545B8"/>
    <w:rsid w:val="00054C05"/>
    <w:rsid w:val="00086B45"/>
    <w:rsid w:val="000C0ED3"/>
    <w:rsid w:val="000C43D8"/>
    <w:rsid w:val="000E1C40"/>
    <w:rsid w:val="000E6FE5"/>
    <w:rsid w:val="000F398F"/>
    <w:rsid w:val="000F4F72"/>
    <w:rsid w:val="000F6B0A"/>
    <w:rsid w:val="00102AB2"/>
    <w:rsid w:val="00107310"/>
    <w:rsid w:val="001244FE"/>
    <w:rsid w:val="00135F2D"/>
    <w:rsid w:val="0015114A"/>
    <w:rsid w:val="00177E6D"/>
    <w:rsid w:val="001A7800"/>
    <w:rsid w:val="001B243C"/>
    <w:rsid w:val="001B3802"/>
    <w:rsid w:val="001B519C"/>
    <w:rsid w:val="001D3A41"/>
    <w:rsid w:val="001F11C4"/>
    <w:rsid w:val="001F539C"/>
    <w:rsid w:val="001F6086"/>
    <w:rsid w:val="00203EE0"/>
    <w:rsid w:val="002041CA"/>
    <w:rsid w:val="002049F9"/>
    <w:rsid w:val="002107CB"/>
    <w:rsid w:val="002232EF"/>
    <w:rsid w:val="00243C95"/>
    <w:rsid w:val="00245E50"/>
    <w:rsid w:val="00260262"/>
    <w:rsid w:val="002A4891"/>
    <w:rsid w:val="002C28EF"/>
    <w:rsid w:val="002E1AD6"/>
    <w:rsid w:val="002E4CE3"/>
    <w:rsid w:val="002F1560"/>
    <w:rsid w:val="002F3F6A"/>
    <w:rsid w:val="00316CBA"/>
    <w:rsid w:val="00327607"/>
    <w:rsid w:val="003351CE"/>
    <w:rsid w:val="00345381"/>
    <w:rsid w:val="003514C4"/>
    <w:rsid w:val="00356822"/>
    <w:rsid w:val="0037485E"/>
    <w:rsid w:val="0037572B"/>
    <w:rsid w:val="00375A15"/>
    <w:rsid w:val="003A025F"/>
    <w:rsid w:val="003A1E53"/>
    <w:rsid w:val="003F0791"/>
    <w:rsid w:val="0040328B"/>
    <w:rsid w:val="0043698E"/>
    <w:rsid w:val="004438C1"/>
    <w:rsid w:val="004513B5"/>
    <w:rsid w:val="0045376D"/>
    <w:rsid w:val="00475CE8"/>
    <w:rsid w:val="00491C18"/>
    <w:rsid w:val="004B440A"/>
    <w:rsid w:val="004B5555"/>
    <w:rsid w:val="004B7D42"/>
    <w:rsid w:val="004C2728"/>
    <w:rsid w:val="004C431E"/>
    <w:rsid w:val="004C4694"/>
    <w:rsid w:val="004C57A8"/>
    <w:rsid w:val="004E5048"/>
    <w:rsid w:val="005005FD"/>
    <w:rsid w:val="00506EFA"/>
    <w:rsid w:val="0051209A"/>
    <w:rsid w:val="005202F1"/>
    <w:rsid w:val="00527F89"/>
    <w:rsid w:val="0053229D"/>
    <w:rsid w:val="005344FA"/>
    <w:rsid w:val="00541C7D"/>
    <w:rsid w:val="00545383"/>
    <w:rsid w:val="005456A6"/>
    <w:rsid w:val="00554A4D"/>
    <w:rsid w:val="00560EDE"/>
    <w:rsid w:val="005660CA"/>
    <w:rsid w:val="00582765"/>
    <w:rsid w:val="005854A9"/>
    <w:rsid w:val="005A7245"/>
    <w:rsid w:val="005D2FDB"/>
    <w:rsid w:val="005D6903"/>
    <w:rsid w:val="005D6BB2"/>
    <w:rsid w:val="005F153B"/>
    <w:rsid w:val="006020F3"/>
    <w:rsid w:val="00636000"/>
    <w:rsid w:val="006419BC"/>
    <w:rsid w:val="00654F11"/>
    <w:rsid w:val="00677339"/>
    <w:rsid w:val="006900DF"/>
    <w:rsid w:val="00691EF4"/>
    <w:rsid w:val="00693F71"/>
    <w:rsid w:val="00694B12"/>
    <w:rsid w:val="006A04F9"/>
    <w:rsid w:val="006A05C8"/>
    <w:rsid w:val="006E1337"/>
    <w:rsid w:val="006E3C6B"/>
    <w:rsid w:val="007168F7"/>
    <w:rsid w:val="00747F5B"/>
    <w:rsid w:val="00750B84"/>
    <w:rsid w:val="007661D5"/>
    <w:rsid w:val="00766FF4"/>
    <w:rsid w:val="007B53DD"/>
    <w:rsid w:val="007E1412"/>
    <w:rsid w:val="007E6F7F"/>
    <w:rsid w:val="007F0164"/>
    <w:rsid w:val="007F3B76"/>
    <w:rsid w:val="00812AD2"/>
    <w:rsid w:val="0083619D"/>
    <w:rsid w:val="00843333"/>
    <w:rsid w:val="00857941"/>
    <w:rsid w:val="00871D8D"/>
    <w:rsid w:val="008947B6"/>
    <w:rsid w:val="00897D5B"/>
    <w:rsid w:val="008A415E"/>
    <w:rsid w:val="008B378D"/>
    <w:rsid w:val="008B3B1E"/>
    <w:rsid w:val="008D1DD0"/>
    <w:rsid w:val="008D1DD8"/>
    <w:rsid w:val="008E0412"/>
    <w:rsid w:val="008E3A58"/>
    <w:rsid w:val="008E74C2"/>
    <w:rsid w:val="008F3A9C"/>
    <w:rsid w:val="008F672D"/>
    <w:rsid w:val="00905A45"/>
    <w:rsid w:val="00930AE3"/>
    <w:rsid w:val="00941934"/>
    <w:rsid w:val="00942C20"/>
    <w:rsid w:val="00944645"/>
    <w:rsid w:val="0094759F"/>
    <w:rsid w:val="009623A1"/>
    <w:rsid w:val="00967EDE"/>
    <w:rsid w:val="009923A2"/>
    <w:rsid w:val="009B3BA3"/>
    <w:rsid w:val="009C2ED2"/>
    <w:rsid w:val="009C5506"/>
    <w:rsid w:val="009C5CF0"/>
    <w:rsid w:val="009D41EB"/>
    <w:rsid w:val="009E2D87"/>
    <w:rsid w:val="009F66C0"/>
    <w:rsid w:val="00A12846"/>
    <w:rsid w:val="00A14F28"/>
    <w:rsid w:val="00A20AC7"/>
    <w:rsid w:val="00A379E7"/>
    <w:rsid w:val="00A43E97"/>
    <w:rsid w:val="00A56238"/>
    <w:rsid w:val="00A600ED"/>
    <w:rsid w:val="00A715A8"/>
    <w:rsid w:val="00A7358B"/>
    <w:rsid w:val="00A828AF"/>
    <w:rsid w:val="00A85003"/>
    <w:rsid w:val="00A9015F"/>
    <w:rsid w:val="00A957C1"/>
    <w:rsid w:val="00AA7993"/>
    <w:rsid w:val="00AB1167"/>
    <w:rsid w:val="00AC3990"/>
    <w:rsid w:val="00AC43FC"/>
    <w:rsid w:val="00AC4A04"/>
    <w:rsid w:val="00AD019A"/>
    <w:rsid w:val="00AD739E"/>
    <w:rsid w:val="00AD7B68"/>
    <w:rsid w:val="00AE78C5"/>
    <w:rsid w:val="00AF0B80"/>
    <w:rsid w:val="00B02923"/>
    <w:rsid w:val="00B30ADE"/>
    <w:rsid w:val="00B36177"/>
    <w:rsid w:val="00B45AE1"/>
    <w:rsid w:val="00B67888"/>
    <w:rsid w:val="00B8331A"/>
    <w:rsid w:val="00B9788E"/>
    <w:rsid w:val="00BA1D81"/>
    <w:rsid w:val="00BB7B7F"/>
    <w:rsid w:val="00BC2AE5"/>
    <w:rsid w:val="00BD2416"/>
    <w:rsid w:val="00BD635E"/>
    <w:rsid w:val="00BE384C"/>
    <w:rsid w:val="00BE58AD"/>
    <w:rsid w:val="00BF467A"/>
    <w:rsid w:val="00BF6E07"/>
    <w:rsid w:val="00C15D07"/>
    <w:rsid w:val="00C16138"/>
    <w:rsid w:val="00C359C4"/>
    <w:rsid w:val="00C4061E"/>
    <w:rsid w:val="00C42828"/>
    <w:rsid w:val="00C45797"/>
    <w:rsid w:val="00C53E05"/>
    <w:rsid w:val="00C55AC2"/>
    <w:rsid w:val="00C70134"/>
    <w:rsid w:val="00C90BCC"/>
    <w:rsid w:val="00C91CB5"/>
    <w:rsid w:val="00CA0732"/>
    <w:rsid w:val="00CA2A7F"/>
    <w:rsid w:val="00CB130A"/>
    <w:rsid w:val="00CC1E6E"/>
    <w:rsid w:val="00CC3F2A"/>
    <w:rsid w:val="00CE4C41"/>
    <w:rsid w:val="00CF0172"/>
    <w:rsid w:val="00CF12D2"/>
    <w:rsid w:val="00CF465B"/>
    <w:rsid w:val="00CF4791"/>
    <w:rsid w:val="00D06CDD"/>
    <w:rsid w:val="00D101FE"/>
    <w:rsid w:val="00D13C4E"/>
    <w:rsid w:val="00D158A5"/>
    <w:rsid w:val="00D17861"/>
    <w:rsid w:val="00D32927"/>
    <w:rsid w:val="00D33C74"/>
    <w:rsid w:val="00D502F4"/>
    <w:rsid w:val="00D51B4A"/>
    <w:rsid w:val="00D64C31"/>
    <w:rsid w:val="00D64FB5"/>
    <w:rsid w:val="00D65ECC"/>
    <w:rsid w:val="00D84090"/>
    <w:rsid w:val="00D84640"/>
    <w:rsid w:val="00DA0828"/>
    <w:rsid w:val="00DA6E89"/>
    <w:rsid w:val="00DB7091"/>
    <w:rsid w:val="00DC28BA"/>
    <w:rsid w:val="00DD64FE"/>
    <w:rsid w:val="00E44AAA"/>
    <w:rsid w:val="00E4622C"/>
    <w:rsid w:val="00E600A2"/>
    <w:rsid w:val="00E6258C"/>
    <w:rsid w:val="00E81B11"/>
    <w:rsid w:val="00E84E9E"/>
    <w:rsid w:val="00E86C31"/>
    <w:rsid w:val="00E93051"/>
    <w:rsid w:val="00E94C00"/>
    <w:rsid w:val="00EA0B92"/>
    <w:rsid w:val="00EA1B43"/>
    <w:rsid w:val="00EA50E0"/>
    <w:rsid w:val="00EC4E33"/>
    <w:rsid w:val="00ED2998"/>
    <w:rsid w:val="00EF41FA"/>
    <w:rsid w:val="00F0293F"/>
    <w:rsid w:val="00F12F1B"/>
    <w:rsid w:val="00F1417E"/>
    <w:rsid w:val="00F14EE0"/>
    <w:rsid w:val="00F172E9"/>
    <w:rsid w:val="00F403CD"/>
    <w:rsid w:val="00F50FAB"/>
    <w:rsid w:val="00F56A01"/>
    <w:rsid w:val="00F70DF3"/>
    <w:rsid w:val="00F97DC2"/>
    <w:rsid w:val="00FA30F0"/>
    <w:rsid w:val="00FA51B2"/>
    <w:rsid w:val="00FA7926"/>
    <w:rsid w:val="00FB133A"/>
    <w:rsid w:val="00FE1C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74"/>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1D81"/>
    <w:pPr>
      <w:widowControl/>
      <w:spacing w:before="100" w:beforeAutospacing="1" w:after="100" w:afterAutospacing="1"/>
      <w:jc w:val="left"/>
    </w:pPr>
    <w:rPr>
      <w:rFonts w:ascii="MS PGothic" w:eastAsia="MS PGothic" w:hAnsi="MS PGothic" w:cs="MS PGothic"/>
      <w:kern w:val="0"/>
      <w:sz w:val="24"/>
    </w:rPr>
  </w:style>
  <w:style w:type="character" w:styleId="CommentReference">
    <w:name w:val="annotation reference"/>
    <w:uiPriority w:val="99"/>
    <w:semiHidden/>
    <w:unhideWhenUsed/>
    <w:rsid w:val="00BA1D81"/>
    <w:rPr>
      <w:rFonts w:cs="Times New Roman"/>
      <w:sz w:val="16"/>
      <w:szCs w:val="16"/>
    </w:rPr>
  </w:style>
  <w:style w:type="paragraph" w:styleId="CommentText">
    <w:name w:val="annotation text"/>
    <w:basedOn w:val="Normal"/>
    <w:link w:val="CommentTextChar"/>
    <w:uiPriority w:val="99"/>
    <w:unhideWhenUsed/>
    <w:rsid w:val="00BA1D81"/>
    <w:rPr>
      <w:sz w:val="20"/>
      <w:szCs w:val="20"/>
      <w:lang w:eastAsia="ja-JP"/>
    </w:rPr>
  </w:style>
  <w:style w:type="character" w:customStyle="1" w:styleId="CommentTextChar">
    <w:name w:val="Comment Text Char"/>
    <w:link w:val="CommentText"/>
    <w:uiPriority w:val="99"/>
    <w:semiHidden/>
    <w:locked/>
    <w:rsid w:val="00BA1D81"/>
    <w:rPr>
      <w:rFonts w:cs="Times New Roman"/>
      <w:kern w:val="2"/>
      <w:sz w:val="20"/>
      <w:szCs w:val="20"/>
      <w:lang w:eastAsia="ja-JP"/>
    </w:rPr>
  </w:style>
  <w:style w:type="paragraph" w:styleId="BalloonText">
    <w:name w:val="Balloon Text"/>
    <w:basedOn w:val="Normal"/>
    <w:link w:val="BalloonTextChar"/>
    <w:uiPriority w:val="99"/>
    <w:semiHidden/>
    <w:unhideWhenUsed/>
    <w:rsid w:val="00BA1D81"/>
    <w:rPr>
      <w:rFonts w:ascii="Cambria" w:eastAsia="MS Gothic" w:hAnsi="Cambria"/>
      <w:sz w:val="18"/>
      <w:szCs w:val="18"/>
      <w:lang w:eastAsia="ja-JP"/>
    </w:rPr>
  </w:style>
  <w:style w:type="character" w:customStyle="1" w:styleId="BalloonTextChar">
    <w:name w:val="Balloon Text Char"/>
    <w:link w:val="BalloonText"/>
    <w:uiPriority w:val="99"/>
    <w:semiHidden/>
    <w:locked/>
    <w:rsid w:val="00BA1D81"/>
    <w:rPr>
      <w:rFonts w:ascii="Cambria" w:eastAsia="MS Gothic" w:hAnsi="Cambria" w:cs="Times New Roman"/>
      <w:kern w:val="2"/>
      <w:sz w:val="18"/>
      <w:szCs w:val="18"/>
      <w:lang w:eastAsia="ja-JP"/>
    </w:rPr>
  </w:style>
  <w:style w:type="paragraph" w:styleId="Header">
    <w:name w:val="header"/>
    <w:basedOn w:val="Normal"/>
    <w:link w:val="HeaderChar"/>
    <w:uiPriority w:val="99"/>
    <w:unhideWhenUsed/>
    <w:rsid w:val="00CC3F2A"/>
    <w:pPr>
      <w:tabs>
        <w:tab w:val="center" w:pos="4252"/>
        <w:tab w:val="right" w:pos="8504"/>
      </w:tabs>
      <w:snapToGrid w:val="0"/>
    </w:pPr>
    <w:rPr>
      <w:szCs w:val="20"/>
      <w:lang w:eastAsia="ja-JP"/>
    </w:rPr>
  </w:style>
  <w:style w:type="character" w:customStyle="1" w:styleId="HeaderChar">
    <w:name w:val="Header Char"/>
    <w:link w:val="Header"/>
    <w:uiPriority w:val="99"/>
    <w:locked/>
    <w:rsid w:val="00CC3F2A"/>
    <w:rPr>
      <w:rFonts w:cs="Times New Roman"/>
      <w:kern w:val="2"/>
      <w:sz w:val="21"/>
      <w:lang w:eastAsia="ja-JP"/>
    </w:rPr>
  </w:style>
  <w:style w:type="paragraph" w:styleId="Footer">
    <w:name w:val="footer"/>
    <w:basedOn w:val="Normal"/>
    <w:link w:val="FooterChar"/>
    <w:uiPriority w:val="99"/>
    <w:unhideWhenUsed/>
    <w:rsid w:val="00CC3F2A"/>
    <w:pPr>
      <w:tabs>
        <w:tab w:val="center" w:pos="4252"/>
        <w:tab w:val="right" w:pos="8504"/>
      </w:tabs>
      <w:snapToGrid w:val="0"/>
    </w:pPr>
    <w:rPr>
      <w:szCs w:val="20"/>
      <w:lang w:eastAsia="ja-JP"/>
    </w:rPr>
  </w:style>
  <w:style w:type="character" w:customStyle="1" w:styleId="FooterChar">
    <w:name w:val="Footer Char"/>
    <w:link w:val="Footer"/>
    <w:uiPriority w:val="99"/>
    <w:locked/>
    <w:rsid w:val="00CC3F2A"/>
    <w:rPr>
      <w:rFonts w:cs="Times New Roman"/>
      <w:kern w:val="2"/>
      <w:sz w:val="21"/>
      <w:lang w:eastAsia="ja-JP"/>
    </w:rPr>
  </w:style>
  <w:style w:type="character" w:customStyle="1" w:styleId="apple-converted-space">
    <w:name w:val="apple-converted-space"/>
    <w:rsid w:val="001244FE"/>
    <w:rPr>
      <w:rFonts w:cs="Times New Roman"/>
    </w:rPr>
  </w:style>
  <w:style w:type="character" w:styleId="Strong">
    <w:name w:val="Strong"/>
    <w:uiPriority w:val="22"/>
    <w:qFormat/>
    <w:rsid w:val="00D33C74"/>
    <w:rPr>
      <w:rFonts w:cs="Times New Roman"/>
      <w:b/>
      <w:bCs/>
    </w:rPr>
  </w:style>
  <w:style w:type="paragraph" w:customStyle="1" w:styleId="p0">
    <w:name w:val="p0"/>
    <w:basedOn w:val="Normal"/>
    <w:rsid w:val="00D65ECC"/>
    <w:pPr>
      <w:widowControl/>
      <w:spacing w:line="240" w:lineRule="atLeast"/>
      <w:jc w:val="left"/>
    </w:pPr>
    <w:rPr>
      <w:rFonts w:ascii="Century" w:hAnsi="Century" w:cs="宋体"/>
      <w:kern w:val="0"/>
      <w:szCs w:val="21"/>
    </w:rPr>
  </w:style>
  <w:style w:type="paragraph" w:styleId="CommentSubject">
    <w:name w:val="annotation subject"/>
    <w:basedOn w:val="CommentText"/>
    <w:next w:val="CommentText"/>
    <w:link w:val="CommentSubjectChar"/>
    <w:uiPriority w:val="99"/>
    <w:semiHidden/>
    <w:unhideWhenUsed/>
    <w:rsid w:val="00D65ECC"/>
    <w:pPr>
      <w:jc w:val="left"/>
    </w:pPr>
    <w:rPr>
      <w:b/>
      <w:bCs/>
      <w:sz w:val="21"/>
      <w:szCs w:val="24"/>
    </w:rPr>
  </w:style>
  <w:style w:type="character" w:customStyle="1" w:styleId="CommentSubjectChar">
    <w:name w:val="Comment Subject Char"/>
    <w:link w:val="CommentSubject"/>
    <w:uiPriority w:val="99"/>
    <w:semiHidden/>
    <w:rsid w:val="00D65ECC"/>
    <w:rPr>
      <w:rFonts w:cs="Times New Roman"/>
      <w:b/>
      <w:bCs/>
      <w:kern w:val="2"/>
      <w:sz w:val="21"/>
      <w:szCs w:val="24"/>
      <w:lang w:eastAsia="ja-JP"/>
    </w:rPr>
  </w:style>
  <w:style w:type="character" w:customStyle="1" w:styleId="Char1">
    <w:name w:val="批注文字 Char1"/>
    <w:semiHidden/>
    <w:rsid w:val="00D65ECC"/>
    <w:rPr>
      <w:rFonts w:eastAsia="宋体"/>
      <w:kern w:val="2"/>
      <w:sz w:val="21"/>
      <w:szCs w:val="24"/>
      <w:lang w:val="en-US" w:eastAsia="zh-CN" w:bidi="ar-SA"/>
    </w:rPr>
  </w:style>
  <w:style w:type="character" w:styleId="Hyperlink">
    <w:name w:val="Hyperlink"/>
    <w:uiPriority w:val="99"/>
    <w:rsid w:val="00D65ECC"/>
    <w:rPr>
      <w:color w:val="0000FF"/>
      <w:u w:val="single"/>
    </w:rPr>
  </w:style>
  <w:style w:type="character" w:styleId="FollowedHyperlink">
    <w:name w:val="FollowedHyperlink"/>
    <w:uiPriority w:val="99"/>
    <w:semiHidden/>
    <w:unhideWhenUsed/>
    <w:rsid w:val="00A957C1"/>
    <w:rPr>
      <w:color w:val="800080"/>
      <w:u w:val="single"/>
    </w:rPr>
  </w:style>
  <w:style w:type="paragraph" w:styleId="HTMLPreformatted">
    <w:name w:val="HTML Preformatted"/>
    <w:basedOn w:val="Normal"/>
    <w:link w:val="HTMLPreformattedChar"/>
    <w:uiPriority w:val="99"/>
    <w:unhideWhenUsed/>
    <w:rsid w:val="005F15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kern w:val="0"/>
      <w:sz w:val="24"/>
    </w:rPr>
  </w:style>
  <w:style w:type="character" w:customStyle="1" w:styleId="HTMLPreformattedChar">
    <w:name w:val="HTML Preformatted Char"/>
    <w:link w:val="HTMLPreformatted"/>
    <w:uiPriority w:val="99"/>
    <w:rsid w:val="005F153B"/>
    <w:rPr>
      <w:rFonts w:ascii="MS Gothic" w:eastAsia="MS Gothic" w:hAnsi="MS Gothic" w:cs="MS Gothic"/>
      <w:sz w:val="24"/>
      <w:szCs w:val="24"/>
    </w:rPr>
  </w:style>
  <w:style w:type="paragraph" w:customStyle="1" w:styleId="CharChar1CharCharCharCharCharCharCharCharCharChar">
    <w:name w:val="Char Char1 Char Char Char Char Char Char Char Char Char Char"/>
    <w:basedOn w:val="Normal"/>
    <w:rsid w:val="00CA0732"/>
    <w:pPr>
      <w:spacing w:after="160" w:line="240" w:lineRule="exact"/>
    </w:pPr>
    <w:rPr>
      <w:szCs w:val="20"/>
    </w:rPr>
  </w:style>
  <w:style w:type="paragraph" w:customStyle="1" w:styleId="1">
    <w:name w:val="清單段落1"/>
    <w:basedOn w:val="Normal"/>
    <w:rsid w:val="00D101FE"/>
    <w:pPr>
      <w:widowControl/>
      <w:ind w:left="720"/>
      <w:contextualSpacing/>
      <w:jc w:val="left"/>
    </w:pPr>
    <w:rPr>
      <w:rFonts w:ascii="Cambria" w:hAnsi="Cambria"/>
      <w:kern w:val="0"/>
      <w:sz w:val="24"/>
      <w:lang w:eastAsia="ja-JP"/>
    </w:rPr>
  </w:style>
  <w:style w:type="paragraph" w:styleId="ListParagraph">
    <w:name w:val="List Paragraph"/>
    <w:basedOn w:val="Normal"/>
    <w:uiPriority w:val="34"/>
    <w:qFormat/>
    <w:rsid w:val="005854A9"/>
    <w:pPr>
      <w:ind w:firstLineChars="200" w:firstLine="420"/>
    </w:pPr>
    <w:rPr>
      <w:rFonts w:ascii="Calibri" w:hAnsi="Calibri"/>
      <w:szCs w:val="22"/>
    </w:rPr>
  </w:style>
  <w:style w:type="paragraph" w:styleId="PlainText">
    <w:name w:val="Plain Text"/>
    <w:basedOn w:val="Normal"/>
    <w:link w:val="PlainTextChar"/>
    <w:rsid w:val="00FA51B2"/>
    <w:rPr>
      <w:rFonts w:ascii="宋体" w:hAnsi="Courier New" w:cs="Courier New"/>
      <w:szCs w:val="21"/>
    </w:rPr>
  </w:style>
  <w:style w:type="character" w:customStyle="1" w:styleId="PlainTextChar">
    <w:name w:val="Plain Text Char"/>
    <w:link w:val="PlainText"/>
    <w:rsid w:val="00FA51B2"/>
    <w:rPr>
      <w:rFonts w:ascii="宋体" w:hAnsi="Courier New" w:cs="Courier New"/>
      <w:kern w:val="2"/>
      <w:sz w:val="21"/>
      <w:szCs w:val="21"/>
      <w:lang w:eastAsia="zh-CN"/>
    </w:rPr>
  </w:style>
  <w:style w:type="character" w:styleId="Emphasis">
    <w:name w:val="Emphasis"/>
    <w:qFormat/>
    <w:rsid w:val="008D1DD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74"/>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1D81"/>
    <w:pPr>
      <w:widowControl/>
      <w:spacing w:before="100" w:beforeAutospacing="1" w:after="100" w:afterAutospacing="1"/>
      <w:jc w:val="left"/>
    </w:pPr>
    <w:rPr>
      <w:rFonts w:ascii="MS PGothic" w:eastAsia="MS PGothic" w:hAnsi="MS PGothic" w:cs="MS PGothic"/>
      <w:kern w:val="0"/>
      <w:sz w:val="24"/>
    </w:rPr>
  </w:style>
  <w:style w:type="character" w:styleId="CommentReference">
    <w:name w:val="annotation reference"/>
    <w:uiPriority w:val="99"/>
    <w:semiHidden/>
    <w:unhideWhenUsed/>
    <w:rsid w:val="00BA1D81"/>
    <w:rPr>
      <w:rFonts w:cs="Times New Roman"/>
      <w:sz w:val="16"/>
      <w:szCs w:val="16"/>
    </w:rPr>
  </w:style>
  <w:style w:type="paragraph" w:styleId="CommentText">
    <w:name w:val="annotation text"/>
    <w:basedOn w:val="Normal"/>
    <w:link w:val="CommentTextChar"/>
    <w:uiPriority w:val="99"/>
    <w:unhideWhenUsed/>
    <w:rsid w:val="00BA1D81"/>
    <w:rPr>
      <w:sz w:val="20"/>
      <w:szCs w:val="20"/>
      <w:lang w:eastAsia="ja-JP"/>
    </w:rPr>
  </w:style>
  <w:style w:type="character" w:customStyle="1" w:styleId="CommentTextChar">
    <w:name w:val="Comment Text Char"/>
    <w:link w:val="CommentText"/>
    <w:uiPriority w:val="99"/>
    <w:semiHidden/>
    <w:locked/>
    <w:rsid w:val="00BA1D81"/>
    <w:rPr>
      <w:rFonts w:cs="Times New Roman"/>
      <w:kern w:val="2"/>
      <w:sz w:val="20"/>
      <w:szCs w:val="20"/>
      <w:lang w:eastAsia="ja-JP"/>
    </w:rPr>
  </w:style>
  <w:style w:type="paragraph" w:styleId="BalloonText">
    <w:name w:val="Balloon Text"/>
    <w:basedOn w:val="Normal"/>
    <w:link w:val="BalloonTextChar"/>
    <w:uiPriority w:val="99"/>
    <w:semiHidden/>
    <w:unhideWhenUsed/>
    <w:rsid w:val="00BA1D81"/>
    <w:rPr>
      <w:rFonts w:ascii="Cambria" w:eastAsia="MS Gothic" w:hAnsi="Cambria"/>
      <w:sz w:val="18"/>
      <w:szCs w:val="18"/>
      <w:lang w:eastAsia="ja-JP"/>
    </w:rPr>
  </w:style>
  <w:style w:type="character" w:customStyle="1" w:styleId="BalloonTextChar">
    <w:name w:val="Balloon Text Char"/>
    <w:link w:val="BalloonText"/>
    <w:uiPriority w:val="99"/>
    <w:semiHidden/>
    <w:locked/>
    <w:rsid w:val="00BA1D81"/>
    <w:rPr>
      <w:rFonts w:ascii="Cambria" w:eastAsia="MS Gothic" w:hAnsi="Cambria" w:cs="Times New Roman"/>
      <w:kern w:val="2"/>
      <w:sz w:val="18"/>
      <w:szCs w:val="18"/>
      <w:lang w:eastAsia="ja-JP"/>
    </w:rPr>
  </w:style>
  <w:style w:type="paragraph" w:styleId="Header">
    <w:name w:val="header"/>
    <w:basedOn w:val="Normal"/>
    <w:link w:val="HeaderChar"/>
    <w:uiPriority w:val="99"/>
    <w:unhideWhenUsed/>
    <w:rsid w:val="00CC3F2A"/>
    <w:pPr>
      <w:tabs>
        <w:tab w:val="center" w:pos="4252"/>
        <w:tab w:val="right" w:pos="8504"/>
      </w:tabs>
      <w:snapToGrid w:val="0"/>
    </w:pPr>
    <w:rPr>
      <w:szCs w:val="20"/>
      <w:lang w:eastAsia="ja-JP"/>
    </w:rPr>
  </w:style>
  <w:style w:type="character" w:customStyle="1" w:styleId="HeaderChar">
    <w:name w:val="Header Char"/>
    <w:link w:val="Header"/>
    <w:uiPriority w:val="99"/>
    <w:locked/>
    <w:rsid w:val="00CC3F2A"/>
    <w:rPr>
      <w:rFonts w:cs="Times New Roman"/>
      <w:kern w:val="2"/>
      <w:sz w:val="21"/>
      <w:lang w:eastAsia="ja-JP"/>
    </w:rPr>
  </w:style>
  <w:style w:type="paragraph" w:styleId="Footer">
    <w:name w:val="footer"/>
    <w:basedOn w:val="Normal"/>
    <w:link w:val="FooterChar"/>
    <w:uiPriority w:val="99"/>
    <w:unhideWhenUsed/>
    <w:rsid w:val="00CC3F2A"/>
    <w:pPr>
      <w:tabs>
        <w:tab w:val="center" w:pos="4252"/>
        <w:tab w:val="right" w:pos="8504"/>
      </w:tabs>
      <w:snapToGrid w:val="0"/>
    </w:pPr>
    <w:rPr>
      <w:szCs w:val="20"/>
      <w:lang w:eastAsia="ja-JP"/>
    </w:rPr>
  </w:style>
  <w:style w:type="character" w:customStyle="1" w:styleId="FooterChar">
    <w:name w:val="Footer Char"/>
    <w:link w:val="Footer"/>
    <w:uiPriority w:val="99"/>
    <w:locked/>
    <w:rsid w:val="00CC3F2A"/>
    <w:rPr>
      <w:rFonts w:cs="Times New Roman"/>
      <w:kern w:val="2"/>
      <w:sz w:val="21"/>
      <w:lang w:eastAsia="ja-JP"/>
    </w:rPr>
  </w:style>
  <w:style w:type="character" w:customStyle="1" w:styleId="apple-converted-space">
    <w:name w:val="apple-converted-space"/>
    <w:rsid w:val="001244FE"/>
    <w:rPr>
      <w:rFonts w:cs="Times New Roman"/>
    </w:rPr>
  </w:style>
  <w:style w:type="character" w:styleId="Strong">
    <w:name w:val="Strong"/>
    <w:uiPriority w:val="22"/>
    <w:qFormat/>
    <w:rsid w:val="00D33C74"/>
    <w:rPr>
      <w:rFonts w:cs="Times New Roman"/>
      <w:b/>
      <w:bCs/>
    </w:rPr>
  </w:style>
  <w:style w:type="paragraph" w:customStyle="1" w:styleId="p0">
    <w:name w:val="p0"/>
    <w:basedOn w:val="Normal"/>
    <w:rsid w:val="00D65ECC"/>
    <w:pPr>
      <w:widowControl/>
      <w:spacing w:line="240" w:lineRule="atLeast"/>
      <w:jc w:val="left"/>
    </w:pPr>
    <w:rPr>
      <w:rFonts w:ascii="Century" w:hAnsi="Century" w:cs="宋体"/>
      <w:kern w:val="0"/>
      <w:szCs w:val="21"/>
    </w:rPr>
  </w:style>
  <w:style w:type="paragraph" w:styleId="CommentSubject">
    <w:name w:val="annotation subject"/>
    <w:basedOn w:val="CommentText"/>
    <w:next w:val="CommentText"/>
    <w:link w:val="CommentSubjectChar"/>
    <w:uiPriority w:val="99"/>
    <w:semiHidden/>
    <w:unhideWhenUsed/>
    <w:rsid w:val="00D65ECC"/>
    <w:pPr>
      <w:jc w:val="left"/>
    </w:pPr>
    <w:rPr>
      <w:b/>
      <w:bCs/>
      <w:sz w:val="21"/>
      <w:szCs w:val="24"/>
    </w:rPr>
  </w:style>
  <w:style w:type="character" w:customStyle="1" w:styleId="CommentSubjectChar">
    <w:name w:val="Comment Subject Char"/>
    <w:link w:val="CommentSubject"/>
    <w:uiPriority w:val="99"/>
    <w:semiHidden/>
    <w:rsid w:val="00D65ECC"/>
    <w:rPr>
      <w:rFonts w:cs="Times New Roman"/>
      <w:b/>
      <w:bCs/>
      <w:kern w:val="2"/>
      <w:sz w:val="21"/>
      <w:szCs w:val="24"/>
      <w:lang w:eastAsia="ja-JP"/>
    </w:rPr>
  </w:style>
  <w:style w:type="character" w:customStyle="1" w:styleId="Char1">
    <w:name w:val="批注文字 Char1"/>
    <w:semiHidden/>
    <w:rsid w:val="00D65ECC"/>
    <w:rPr>
      <w:rFonts w:eastAsia="宋体"/>
      <w:kern w:val="2"/>
      <w:sz w:val="21"/>
      <w:szCs w:val="24"/>
      <w:lang w:val="en-US" w:eastAsia="zh-CN" w:bidi="ar-SA"/>
    </w:rPr>
  </w:style>
  <w:style w:type="character" w:styleId="Hyperlink">
    <w:name w:val="Hyperlink"/>
    <w:uiPriority w:val="99"/>
    <w:rsid w:val="00D65ECC"/>
    <w:rPr>
      <w:color w:val="0000FF"/>
      <w:u w:val="single"/>
    </w:rPr>
  </w:style>
  <w:style w:type="character" w:styleId="FollowedHyperlink">
    <w:name w:val="FollowedHyperlink"/>
    <w:uiPriority w:val="99"/>
    <w:semiHidden/>
    <w:unhideWhenUsed/>
    <w:rsid w:val="00A957C1"/>
    <w:rPr>
      <w:color w:val="800080"/>
      <w:u w:val="single"/>
    </w:rPr>
  </w:style>
  <w:style w:type="paragraph" w:styleId="HTMLPreformatted">
    <w:name w:val="HTML Preformatted"/>
    <w:basedOn w:val="Normal"/>
    <w:link w:val="HTMLPreformattedChar"/>
    <w:uiPriority w:val="99"/>
    <w:unhideWhenUsed/>
    <w:rsid w:val="005F15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kern w:val="0"/>
      <w:sz w:val="24"/>
    </w:rPr>
  </w:style>
  <w:style w:type="character" w:customStyle="1" w:styleId="HTMLPreformattedChar">
    <w:name w:val="HTML Preformatted Char"/>
    <w:link w:val="HTMLPreformatted"/>
    <w:uiPriority w:val="99"/>
    <w:rsid w:val="005F153B"/>
    <w:rPr>
      <w:rFonts w:ascii="MS Gothic" w:eastAsia="MS Gothic" w:hAnsi="MS Gothic" w:cs="MS Gothic"/>
      <w:sz w:val="24"/>
      <w:szCs w:val="24"/>
    </w:rPr>
  </w:style>
  <w:style w:type="paragraph" w:customStyle="1" w:styleId="CharChar1CharCharCharCharCharCharCharCharCharChar">
    <w:name w:val="Char Char1 Char Char Char Char Char Char Char Char Char Char"/>
    <w:basedOn w:val="Normal"/>
    <w:rsid w:val="00CA0732"/>
    <w:pPr>
      <w:spacing w:after="160" w:line="240" w:lineRule="exact"/>
    </w:pPr>
    <w:rPr>
      <w:szCs w:val="20"/>
    </w:rPr>
  </w:style>
  <w:style w:type="paragraph" w:customStyle="1" w:styleId="1">
    <w:name w:val="清單段落1"/>
    <w:basedOn w:val="Normal"/>
    <w:rsid w:val="00D101FE"/>
    <w:pPr>
      <w:widowControl/>
      <w:ind w:left="720"/>
      <w:contextualSpacing/>
      <w:jc w:val="left"/>
    </w:pPr>
    <w:rPr>
      <w:rFonts w:ascii="Cambria" w:hAnsi="Cambria"/>
      <w:kern w:val="0"/>
      <w:sz w:val="24"/>
      <w:lang w:eastAsia="ja-JP"/>
    </w:rPr>
  </w:style>
  <w:style w:type="paragraph" w:styleId="ListParagraph">
    <w:name w:val="List Paragraph"/>
    <w:basedOn w:val="Normal"/>
    <w:uiPriority w:val="34"/>
    <w:qFormat/>
    <w:rsid w:val="005854A9"/>
    <w:pPr>
      <w:ind w:firstLineChars="200" w:firstLine="420"/>
    </w:pPr>
    <w:rPr>
      <w:rFonts w:ascii="Calibri" w:hAnsi="Calibri"/>
      <w:szCs w:val="22"/>
    </w:rPr>
  </w:style>
  <w:style w:type="paragraph" w:styleId="PlainText">
    <w:name w:val="Plain Text"/>
    <w:basedOn w:val="Normal"/>
    <w:link w:val="PlainTextChar"/>
    <w:rsid w:val="00FA51B2"/>
    <w:rPr>
      <w:rFonts w:ascii="宋体" w:hAnsi="Courier New" w:cs="Courier New"/>
      <w:szCs w:val="21"/>
    </w:rPr>
  </w:style>
  <w:style w:type="character" w:customStyle="1" w:styleId="PlainTextChar">
    <w:name w:val="Plain Text Char"/>
    <w:link w:val="PlainText"/>
    <w:rsid w:val="00FA51B2"/>
    <w:rPr>
      <w:rFonts w:ascii="宋体" w:hAnsi="Courier New" w:cs="Courier New"/>
      <w:kern w:val="2"/>
      <w:sz w:val="21"/>
      <w:szCs w:val="21"/>
      <w:lang w:eastAsia="zh-CN"/>
    </w:rPr>
  </w:style>
  <w:style w:type="character" w:styleId="Emphasis">
    <w:name w:val="Emphasis"/>
    <w:qFormat/>
    <w:rsid w:val="008D1D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2479">
      <w:bodyDiv w:val="1"/>
      <w:marLeft w:val="0"/>
      <w:marRight w:val="0"/>
      <w:marTop w:val="0"/>
      <w:marBottom w:val="0"/>
      <w:divBdr>
        <w:top w:val="none" w:sz="0" w:space="0" w:color="auto"/>
        <w:left w:val="none" w:sz="0" w:space="0" w:color="auto"/>
        <w:bottom w:val="none" w:sz="0" w:space="0" w:color="auto"/>
        <w:right w:val="none" w:sz="0" w:space="0" w:color="auto"/>
      </w:divBdr>
    </w:div>
    <w:div w:id="426314343">
      <w:bodyDiv w:val="1"/>
      <w:marLeft w:val="0"/>
      <w:marRight w:val="0"/>
      <w:marTop w:val="0"/>
      <w:marBottom w:val="0"/>
      <w:divBdr>
        <w:top w:val="none" w:sz="0" w:space="0" w:color="auto"/>
        <w:left w:val="none" w:sz="0" w:space="0" w:color="auto"/>
        <w:bottom w:val="none" w:sz="0" w:space="0" w:color="auto"/>
        <w:right w:val="none" w:sz="0" w:space="0" w:color="auto"/>
      </w:divBdr>
    </w:div>
    <w:div w:id="444082295">
      <w:bodyDiv w:val="1"/>
      <w:marLeft w:val="0"/>
      <w:marRight w:val="0"/>
      <w:marTop w:val="0"/>
      <w:marBottom w:val="0"/>
      <w:divBdr>
        <w:top w:val="none" w:sz="0" w:space="0" w:color="auto"/>
        <w:left w:val="none" w:sz="0" w:space="0" w:color="auto"/>
        <w:bottom w:val="none" w:sz="0" w:space="0" w:color="auto"/>
        <w:right w:val="none" w:sz="0" w:space="0" w:color="auto"/>
      </w:divBdr>
    </w:div>
    <w:div w:id="466900226">
      <w:bodyDiv w:val="1"/>
      <w:marLeft w:val="0"/>
      <w:marRight w:val="0"/>
      <w:marTop w:val="0"/>
      <w:marBottom w:val="0"/>
      <w:divBdr>
        <w:top w:val="none" w:sz="0" w:space="0" w:color="auto"/>
        <w:left w:val="none" w:sz="0" w:space="0" w:color="auto"/>
        <w:bottom w:val="none" w:sz="0" w:space="0" w:color="auto"/>
        <w:right w:val="none" w:sz="0" w:space="0" w:color="auto"/>
      </w:divBdr>
    </w:div>
    <w:div w:id="1021735296">
      <w:bodyDiv w:val="1"/>
      <w:marLeft w:val="0"/>
      <w:marRight w:val="0"/>
      <w:marTop w:val="0"/>
      <w:marBottom w:val="0"/>
      <w:divBdr>
        <w:top w:val="none" w:sz="0" w:space="0" w:color="auto"/>
        <w:left w:val="none" w:sz="0" w:space="0" w:color="auto"/>
        <w:bottom w:val="none" w:sz="0" w:space="0" w:color="auto"/>
        <w:right w:val="none" w:sz="0" w:space="0" w:color="auto"/>
      </w:divBdr>
    </w:div>
    <w:div w:id="1084909991">
      <w:bodyDiv w:val="1"/>
      <w:marLeft w:val="0"/>
      <w:marRight w:val="0"/>
      <w:marTop w:val="0"/>
      <w:marBottom w:val="0"/>
      <w:divBdr>
        <w:top w:val="none" w:sz="0" w:space="0" w:color="auto"/>
        <w:left w:val="none" w:sz="0" w:space="0" w:color="auto"/>
        <w:bottom w:val="none" w:sz="0" w:space="0" w:color="auto"/>
        <w:right w:val="none" w:sz="0" w:space="0" w:color="auto"/>
      </w:divBdr>
      <w:divsChild>
        <w:div w:id="1058672719">
          <w:marLeft w:val="0"/>
          <w:marRight w:val="0"/>
          <w:marTop w:val="0"/>
          <w:marBottom w:val="0"/>
          <w:divBdr>
            <w:top w:val="none" w:sz="0" w:space="0" w:color="auto"/>
            <w:left w:val="none" w:sz="0" w:space="0" w:color="auto"/>
            <w:bottom w:val="none" w:sz="0" w:space="0" w:color="auto"/>
            <w:right w:val="none" w:sz="0" w:space="0" w:color="auto"/>
          </w:divBdr>
          <w:divsChild>
            <w:div w:id="117183546">
              <w:marLeft w:val="0"/>
              <w:marRight w:val="0"/>
              <w:marTop w:val="0"/>
              <w:marBottom w:val="0"/>
              <w:divBdr>
                <w:top w:val="none" w:sz="0" w:space="0" w:color="auto"/>
                <w:left w:val="none" w:sz="0" w:space="0" w:color="auto"/>
                <w:bottom w:val="none" w:sz="0" w:space="0" w:color="auto"/>
                <w:right w:val="none" w:sz="0" w:space="0" w:color="auto"/>
              </w:divBdr>
            </w:div>
            <w:div w:id="132413097">
              <w:marLeft w:val="0"/>
              <w:marRight w:val="0"/>
              <w:marTop w:val="0"/>
              <w:marBottom w:val="0"/>
              <w:divBdr>
                <w:top w:val="none" w:sz="0" w:space="0" w:color="auto"/>
                <w:left w:val="none" w:sz="0" w:space="0" w:color="auto"/>
                <w:bottom w:val="none" w:sz="0" w:space="0" w:color="auto"/>
                <w:right w:val="none" w:sz="0" w:space="0" w:color="auto"/>
              </w:divBdr>
            </w:div>
            <w:div w:id="165173122">
              <w:marLeft w:val="0"/>
              <w:marRight w:val="0"/>
              <w:marTop w:val="0"/>
              <w:marBottom w:val="0"/>
              <w:divBdr>
                <w:top w:val="none" w:sz="0" w:space="0" w:color="auto"/>
                <w:left w:val="none" w:sz="0" w:space="0" w:color="auto"/>
                <w:bottom w:val="none" w:sz="0" w:space="0" w:color="auto"/>
                <w:right w:val="none" w:sz="0" w:space="0" w:color="auto"/>
              </w:divBdr>
            </w:div>
            <w:div w:id="530579943">
              <w:marLeft w:val="0"/>
              <w:marRight w:val="0"/>
              <w:marTop w:val="0"/>
              <w:marBottom w:val="0"/>
              <w:divBdr>
                <w:top w:val="none" w:sz="0" w:space="0" w:color="auto"/>
                <w:left w:val="none" w:sz="0" w:space="0" w:color="auto"/>
                <w:bottom w:val="none" w:sz="0" w:space="0" w:color="auto"/>
                <w:right w:val="none" w:sz="0" w:space="0" w:color="auto"/>
              </w:divBdr>
            </w:div>
            <w:div w:id="642391862">
              <w:marLeft w:val="0"/>
              <w:marRight w:val="0"/>
              <w:marTop w:val="0"/>
              <w:marBottom w:val="0"/>
              <w:divBdr>
                <w:top w:val="none" w:sz="0" w:space="0" w:color="auto"/>
                <w:left w:val="none" w:sz="0" w:space="0" w:color="auto"/>
                <w:bottom w:val="none" w:sz="0" w:space="0" w:color="auto"/>
                <w:right w:val="none" w:sz="0" w:space="0" w:color="auto"/>
              </w:divBdr>
            </w:div>
            <w:div w:id="770782691">
              <w:marLeft w:val="0"/>
              <w:marRight w:val="0"/>
              <w:marTop w:val="0"/>
              <w:marBottom w:val="0"/>
              <w:divBdr>
                <w:top w:val="none" w:sz="0" w:space="0" w:color="auto"/>
                <w:left w:val="none" w:sz="0" w:space="0" w:color="auto"/>
                <w:bottom w:val="none" w:sz="0" w:space="0" w:color="auto"/>
                <w:right w:val="none" w:sz="0" w:space="0" w:color="auto"/>
              </w:divBdr>
            </w:div>
            <w:div w:id="845285087">
              <w:marLeft w:val="0"/>
              <w:marRight w:val="0"/>
              <w:marTop w:val="0"/>
              <w:marBottom w:val="0"/>
              <w:divBdr>
                <w:top w:val="none" w:sz="0" w:space="0" w:color="auto"/>
                <w:left w:val="none" w:sz="0" w:space="0" w:color="auto"/>
                <w:bottom w:val="none" w:sz="0" w:space="0" w:color="auto"/>
                <w:right w:val="none" w:sz="0" w:space="0" w:color="auto"/>
              </w:divBdr>
            </w:div>
            <w:div w:id="924415093">
              <w:marLeft w:val="0"/>
              <w:marRight w:val="0"/>
              <w:marTop w:val="0"/>
              <w:marBottom w:val="0"/>
              <w:divBdr>
                <w:top w:val="none" w:sz="0" w:space="0" w:color="auto"/>
                <w:left w:val="none" w:sz="0" w:space="0" w:color="auto"/>
                <w:bottom w:val="none" w:sz="0" w:space="0" w:color="auto"/>
                <w:right w:val="none" w:sz="0" w:space="0" w:color="auto"/>
              </w:divBdr>
            </w:div>
            <w:div w:id="944196131">
              <w:marLeft w:val="0"/>
              <w:marRight w:val="0"/>
              <w:marTop w:val="0"/>
              <w:marBottom w:val="0"/>
              <w:divBdr>
                <w:top w:val="none" w:sz="0" w:space="0" w:color="auto"/>
                <w:left w:val="none" w:sz="0" w:space="0" w:color="auto"/>
                <w:bottom w:val="none" w:sz="0" w:space="0" w:color="auto"/>
                <w:right w:val="none" w:sz="0" w:space="0" w:color="auto"/>
              </w:divBdr>
            </w:div>
            <w:div w:id="1083994328">
              <w:marLeft w:val="0"/>
              <w:marRight w:val="0"/>
              <w:marTop w:val="0"/>
              <w:marBottom w:val="0"/>
              <w:divBdr>
                <w:top w:val="none" w:sz="0" w:space="0" w:color="auto"/>
                <w:left w:val="none" w:sz="0" w:space="0" w:color="auto"/>
                <w:bottom w:val="none" w:sz="0" w:space="0" w:color="auto"/>
                <w:right w:val="none" w:sz="0" w:space="0" w:color="auto"/>
              </w:divBdr>
            </w:div>
            <w:div w:id="1284844628">
              <w:marLeft w:val="0"/>
              <w:marRight w:val="0"/>
              <w:marTop w:val="0"/>
              <w:marBottom w:val="0"/>
              <w:divBdr>
                <w:top w:val="none" w:sz="0" w:space="0" w:color="auto"/>
                <w:left w:val="none" w:sz="0" w:space="0" w:color="auto"/>
                <w:bottom w:val="none" w:sz="0" w:space="0" w:color="auto"/>
                <w:right w:val="none" w:sz="0" w:space="0" w:color="auto"/>
              </w:divBdr>
            </w:div>
            <w:div w:id="1454059491">
              <w:marLeft w:val="0"/>
              <w:marRight w:val="0"/>
              <w:marTop w:val="0"/>
              <w:marBottom w:val="0"/>
              <w:divBdr>
                <w:top w:val="none" w:sz="0" w:space="0" w:color="auto"/>
                <w:left w:val="none" w:sz="0" w:space="0" w:color="auto"/>
                <w:bottom w:val="none" w:sz="0" w:space="0" w:color="auto"/>
                <w:right w:val="none" w:sz="0" w:space="0" w:color="auto"/>
              </w:divBdr>
            </w:div>
            <w:div w:id="1630160924">
              <w:marLeft w:val="0"/>
              <w:marRight w:val="0"/>
              <w:marTop w:val="0"/>
              <w:marBottom w:val="0"/>
              <w:divBdr>
                <w:top w:val="none" w:sz="0" w:space="0" w:color="auto"/>
                <w:left w:val="none" w:sz="0" w:space="0" w:color="auto"/>
                <w:bottom w:val="none" w:sz="0" w:space="0" w:color="auto"/>
                <w:right w:val="none" w:sz="0" w:space="0" w:color="auto"/>
              </w:divBdr>
            </w:div>
            <w:div w:id="1855146209">
              <w:marLeft w:val="0"/>
              <w:marRight w:val="0"/>
              <w:marTop w:val="0"/>
              <w:marBottom w:val="0"/>
              <w:divBdr>
                <w:top w:val="none" w:sz="0" w:space="0" w:color="auto"/>
                <w:left w:val="none" w:sz="0" w:space="0" w:color="auto"/>
                <w:bottom w:val="none" w:sz="0" w:space="0" w:color="auto"/>
                <w:right w:val="none" w:sz="0" w:space="0" w:color="auto"/>
              </w:divBdr>
            </w:div>
            <w:div w:id="1877548630">
              <w:marLeft w:val="0"/>
              <w:marRight w:val="0"/>
              <w:marTop w:val="0"/>
              <w:marBottom w:val="0"/>
              <w:divBdr>
                <w:top w:val="none" w:sz="0" w:space="0" w:color="auto"/>
                <w:left w:val="none" w:sz="0" w:space="0" w:color="auto"/>
                <w:bottom w:val="none" w:sz="0" w:space="0" w:color="auto"/>
                <w:right w:val="none" w:sz="0" w:space="0" w:color="auto"/>
              </w:divBdr>
            </w:div>
            <w:div w:id="2042897896">
              <w:marLeft w:val="0"/>
              <w:marRight w:val="0"/>
              <w:marTop w:val="0"/>
              <w:marBottom w:val="0"/>
              <w:divBdr>
                <w:top w:val="none" w:sz="0" w:space="0" w:color="auto"/>
                <w:left w:val="none" w:sz="0" w:space="0" w:color="auto"/>
                <w:bottom w:val="none" w:sz="0" w:space="0" w:color="auto"/>
                <w:right w:val="none" w:sz="0" w:space="0" w:color="auto"/>
              </w:divBdr>
            </w:div>
            <w:div w:id="21142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68697">
      <w:bodyDiv w:val="1"/>
      <w:marLeft w:val="0"/>
      <w:marRight w:val="0"/>
      <w:marTop w:val="0"/>
      <w:marBottom w:val="0"/>
      <w:divBdr>
        <w:top w:val="none" w:sz="0" w:space="0" w:color="auto"/>
        <w:left w:val="none" w:sz="0" w:space="0" w:color="auto"/>
        <w:bottom w:val="none" w:sz="0" w:space="0" w:color="auto"/>
        <w:right w:val="none" w:sz="0" w:space="0" w:color="auto"/>
      </w:divBdr>
    </w:div>
    <w:div w:id="1611472511">
      <w:bodyDiv w:val="1"/>
      <w:marLeft w:val="0"/>
      <w:marRight w:val="0"/>
      <w:marTop w:val="0"/>
      <w:marBottom w:val="0"/>
      <w:divBdr>
        <w:top w:val="none" w:sz="0" w:space="0" w:color="auto"/>
        <w:left w:val="none" w:sz="0" w:space="0" w:color="auto"/>
        <w:bottom w:val="none" w:sz="0" w:space="0" w:color="auto"/>
        <w:right w:val="none" w:sz="0" w:space="0" w:color="auto"/>
      </w:divBdr>
    </w:div>
    <w:div w:id="1693340724">
      <w:bodyDiv w:val="1"/>
      <w:marLeft w:val="0"/>
      <w:marRight w:val="0"/>
      <w:marTop w:val="0"/>
      <w:marBottom w:val="0"/>
      <w:divBdr>
        <w:top w:val="none" w:sz="0" w:space="0" w:color="auto"/>
        <w:left w:val="none" w:sz="0" w:space="0" w:color="auto"/>
        <w:bottom w:val="none" w:sz="0" w:space="0" w:color="auto"/>
        <w:right w:val="none" w:sz="0" w:space="0" w:color="auto"/>
      </w:divBdr>
    </w:div>
    <w:div w:id="1828202940">
      <w:marLeft w:val="0"/>
      <w:marRight w:val="0"/>
      <w:marTop w:val="0"/>
      <w:marBottom w:val="0"/>
      <w:divBdr>
        <w:top w:val="none" w:sz="0" w:space="0" w:color="auto"/>
        <w:left w:val="none" w:sz="0" w:space="0" w:color="auto"/>
        <w:bottom w:val="none" w:sz="0" w:space="0" w:color="auto"/>
        <w:right w:val="none" w:sz="0" w:space="0" w:color="auto"/>
      </w:divBdr>
    </w:div>
    <w:div w:id="1828202941">
      <w:marLeft w:val="0"/>
      <w:marRight w:val="0"/>
      <w:marTop w:val="0"/>
      <w:marBottom w:val="0"/>
      <w:divBdr>
        <w:top w:val="none" w:sz="0" w:space="0" w:color="auto"/>
        <w:left w:val="none" w:sz="0" w:space="0" w:color="auto"/>
        <w:bottom w:val="none" w:sz="0" w:space="0" w:color="auto"/>
        <w:right w:val="none" w:sz="0" w:space="0" w:color="auto"/>
      </w:divBdr>
    </w:div>
    <w:div w:id="1828202942">
      <w:marLeft w:val="0"/>
      <w:marRight w:val="0"/>
      <w:marTop w:val="0"/>
      <w:marBottom w:val="0"/>
      <w:divBdr>
        <w:top w:val="none" w:sz="0" w:space="0" w:color="auto"/>
        <w:left w:val="none" w:sz="0" w:space="0" w:color="auto"/>
        <w:bottom w:val="none" w:sz="0" w:space="0" w:color="auto"/>
        <w:right w:val="none" w:sz="0" w:space="0" w:color="auto"/>
      </w:divBdr>
    </w:div>
    <w:div w:id="1828202943">
      <w:marLeft w:val="0"/>
      <w:marRight w:val="0"/>
      <w:marTop w:val="0"/>
      <w:marBottom w:val="0"/>
      <w:divBdr>
        <w:top w:val="none" w:sz="0" w:space="0" w:color="auto"/>
        <w:left w:val="none" w:sz="0" w:space="0" w:color="auto"/>
        <w:bottom w:val="none" w:sz="0" w:space="0" w:color="auto"/>
        <w:right w:val="none" w:sz="0" w:space="0" w:color="auto"/>
      </w:divBdr>
    </w:div>
    <w:div w:id="1828202944">
      <w:marLeft w:val="0"/>
      <w:marRight w:val="0"/>
      <w:marTop w:val="0"/>
      <w:marBottom w:val="0"/>
      <w:divBdr>
        <w:top w:val="none" w:sz="0" w:space="0" w:color="auto"/>
        <w:left w:val="none" w:sz="0" w:space="0" w:color="auto"/>
        <w:bottom w:val="none" w:sz="0" w:space="0" w:color="auto"/>
        <w:right w:val="none" w:sz="0" w:space="0" w:color="auto"/>
      </w:divBdr>
    </w:div>
    <w:div w:id="1828202945">
      <w:marLeft w:val="0"/>
      <w:marRight w:val="0"/>
      <w:marTop w:val="0"/>
      <w:marBottom w:val="0"/>
      <w:divBdr>
        <w:top w:val="none" w:sz="0" w:space="0" w:color="auto"/>
        <w:left w:val="none" w:sz="0" w:space="0" w:color="auto"/>
        <w:bottom w:val="none" w:sz="0" w:space="0" w:color="auto"/>
        <w:right w:val="none" w:sz="0" w:space="0" w:color="auto"/>
      </w:divBdr>
    </w:div>
    <w:div w:id="1828202946">
      <w:marLeft w:val="0"/>
      <w:marRight w:val="0"/>
      <w:marTop w:val="0"/>
      <w:marBottom w:val="0"/>
      <w:divBdr>
        <w:top w:val="none" w:sz="0" w:space="0" w:color="auto"/>
        <w:left w:val="none" w:sz="0" w:space="0" w:color="auto"/>
        <w:bottom w:val="none" w:sz="0" w:space="0" w:color="auto"/>
        <w:right w:val="none" w:sz="0" w:space="0" w:color="auto"/>
      </w:divBdr>
    </w:div>
    <w:div w:id="1828202947">
      <w:marLeft w:val="0"/>
      <w:marRight w:val="0"/>
      <w:marTop w:val="0"/>
      <w:marBottom w:val="0"/>
      <w:divBdr>
        <w:top w:val="none" w:sz="0" w:space="0" w:color="auto"/>
        <w:left w:val="none" w:sz="0" w:space="0" w:color="auto"/>
        <w:bottom w:val="none" w:sz="0" w:space="0" w:color="auto"/>
        <w:right w:val="none" w:sz="0" w:space="0" w:color="auto"/>
      </w:divBdr>
    </w:div>
    <w:div w:id="1828202948">
      <w:marLeft w:val="0"/>
      <w:marRight w:val="0"/>
      <w:marTop w:val="0"/>
      <w:marBottom w:val="0"/>
      <w:divBdr>
        <w:top w:val="none" w:sz="0" w:space="0" w:color="auto"/>
        <w:left w:val="none" w:sz="0" w:space="0" w:color="auto"/>
        <w:bottom w:val="none" w:sz="0" w:space="0" w:color="auto"/>
        <w:right w:val="none" w:sz="0" w:space="0" w:color="auto"/>
      </w:divBdr>
    </w:div>
    <w:div w:id="1828202949">
      <w:marLeft w:val="0"/>
      <w:marRight w:val="0"/>
      <w:marTop w:val="0"/>
      <w:marBottom w:val="0"/>
      <w:divBdr>
        <w:top w:val="none" w:sz="0" w:space="0" w:color="auto"/>
        <w:left w:val="none" w:sz="0" w:space="0" w:color="auto"/>
        <w:bottom w:val="none" w:sz="0" w:space="0" w:color="auto"/>
        <w:right w:val="none" w:sz="0" w:space="0" w:color="auto"/>
      </w:divBdr>
    </w:div>
    <w:div w:id="1828202950">
      <w:marLeft w:val="0"/>
      <w:marRight w:val="0"/>
      <w:marTop w:val="0"/>
      <w:marBottom w:val="0"/>
      <w:divBdr>
        <w:top w:val="none" w:sz="0" w:space="0" w:color="auto"/>
        <w:left w:val="none" w:sz="0" w:space="0" w:color="auto"/>
        <w:bottom w:val="none" w:sz="0" w:space="0" w:color="auto"/>
        <w:right w:val="none" w:sz="0" w:space="0" w:color="auto"/>
      </w:divBdr>
    </w:div>
    <w:div w:id="1828202951">
      <w:marLeft w:val="0"/>
      <w:marRight w:val="0"/>
      <w:marTop w:val="0"/>
      <w:marBottom w:val="0"/>
      <w:divBdr>
        <w:top w:val="none" w:sz="0" w:space="0" w:color="auto"/>
        <w:left w:val="none" w:sz="0" w:space="0" w:color="auto"/>
        <w:bottom w:val="none" w:sz="0" w:space="0" w:color="auto"/>
        <w:right w:val="none" w:sz="0" w:space="0" w:color="auto"/>
      </w:divBdr>
    </w:div>
    <w:div w:id="1828202952">
      <w:marLeft w:val="0"/>
      <w:marRight w:val="0"/>
      <w:marTop w:val="0"/>
      <w:marBottom w:val="0"/>
      <w:divBdr>
        <w:top w:val="none" w:sz="0" w:space="0" w:color="auto"/>
        <w:left w:val="none" w:sz="0" w:space="0" w:color="auto"/>
        <w:bottom w:val="none" w:sz="0" w:space="0" w:color="auto"/>
        <w:right w:val="none" w:sz="0" w:space="0" w:color="auto"/>
      </w:divBdr>
    </w:div>
    <w:div w:id="1828202953">
      <w:marLeft w:val="0"/>
      <w:marRight w:val="0"/>
      <w:marTop w:val="0"/>
      <w:marBottom w:val="0"/>
      <w:divBdr>
        <w:top w:val="none" w:sz="0" w:space="0" w:color="auto"/>
        <w:left w:val="none" w:sz="0" w:space="0" w:color="auto"/>
        <w:bottom w:val="none" w:sz="0" w:space="0" w:color="auto"/>
        <w:right w:val="none" w:sz="0" w:space="0" w:color="auto"/>
      </w:divBdr>
    </w:div>
    <w:div w:id="1828202954">
      <w:marLeft w:val="0"/>
      <w:marRight w:val="0"/>
      <w:marTop w:val="0"/>
      <w:marBottom w:val="0"/>
      <w:divBdr>
        <w:top w:val="none" w:sz="0" w:space="0" w:color="auto"/>
        <w:left w:val="none" w:sz="0" w:space="0" w:color="auto"/>
        <w:bottom w:val="none" w:sz="0" w:space="0" w:color="auto"/>
        <w:right w:val="none" w:sz="0" w:space="0" w:color="auto"/>
      </w:divBdr>
    </w:div>
    <w:div w:id="1828202955">
      <w:marLeft w:val="0"/>
      <w:marRight w:val="0"/>
      <w:marTop w:val="0"/>
      <w:marBottom w:val="0"/>
      <w:divBdr>
        <w:top w:val="none" w:sz="0" w:space="0" w:color="auto"/>
        <w:left w:val="none" w:sz="0" w:space="0" w:color="auto"/>
        <w:bottom w:val="none" w:sz="0" w:space="0" w:color="auto"/>
        <w:right w:val="none" w:sz="0" w:space="0" w:color="auto"/>
      </w:divBdr>
    </w:div>
    <w:div w:id="1828202956">
      <w:marLeft w:val="0"/>
      <w:marRight w:val="0"/>
      <w:marTop w:val="0"/>
      <w:marBottom w:val="0"/>
      <w:divBdr>
        <w:top w:val="none" w:sz="0" w:space="0" w:color="auto"/>
        <w:left w:val="none" w:sz="0" w:space="0" w:color="auto"/>
        <w:bottom w:val="none" w:sz="0" w:space="0" w:color="auto"/>
        <w:right w:val="none" w:sz="0" w:space="0" w:color="auto"/>
      </w:divBdr>
    </w:div>
    <w:div w:id="1828202957">
      <w:marLeft w:val="0"/>
      <w:marRight w:val="0"/>
      <w:marTop w:val="0"/>
      <w:marBottom w:val="0"/>
      <w:divBdr>
        <w:top w:val="none" w:sz="0" w:space="0" w:color="auto"/>
        <w:left w:val="none" w:sz="0" w:space="0" w:color="auto"/>
        <w:bottom w:val="none" w:sz="0" w:space="0" w:color="auto"/>
        <w:right w:val="none" w:sz="0" w:space="0" w:color="auto"/>
      </w:divBdr>
    </w:div>
    <w:div w:id="1828202958">
      <w:marLeft w:val="0"/>
      <w:marRight w:val="0"/>
      <w:marTop w:val="0"/>
      <w:marBottom w:val="0"/>
      <w:divBdr>
        <w:top w:val="none" w:sz="0" w:space="0" w:color="auto"/>
        <w:left w:val="none" w:sz="0" w:space="0" w:color="auto"/>
        <w:bottom w:val="none" w:sz="0" w:space="0" w:color="auto"/>
        <w:right w:val="none" w:sz="0" w:space="0" w:color="auto"/>
      </w:divBdr>
    </w:div>
    <w:div w:id="1828202959">
      <w:marLeft w:val="0"/>
      <w:marRight w:val="0"/>
      <w:marTop w:val="0"/>
      <w:marBottom w:val="0"/>
      <w:divBdr>
        <w:top w:val="none" w:sz="0" w:space="0" w:color="auto"/>
        <w:left w:val="none" w:sz="0" w:space="0" w:color="auto"/>
        <w:bottom w:val="none" w:sz="0" w:space="0" w:color="auto"/>
        <w:right w:val="none" w:sz="0" w:space="0" w:color="auto"/>
      </w:divBdr>
    </w:div>
    <w:div w:id="1828202960">
      <w:marLeft w:val="0"/>
      <w:marRight w:val="0"/>
      <w:marTop w:val="0"/>
      <w:marBottom w:val="0"/>
      <w:divBdr>
        <w:top w:val="none" w:sz="0" w:space="0" w:color="auto"/>
        <w:left w:val="none" w:sz="0" w:space="0" w:color="auto"/>
        <w:bottom w:val="none" w:sz="0" w:space="0" w:color="auto"/>
        <w:right w:val="none" w:sz="0" w:space="0" w:color="auto"/>
      </w:divBdr>
    </w:div>
    <w:div w:id="1828202961">
      <w:marLeft w:val="0"/>
      <w:marRight w:val="0"/>
      <w:marTop w:val="0"/>
      <w:marBottom w:val="0"/>
      <w:divBdr>
        <w:top w:val="none" w:sz="0" w:space="0" w:color="auto"/>
        <w:left w:val="none" w:sz="0" w:space="0" w:color="auto"/>
        <w:bottom w:val="none" w:sz="0" w:space="0" w:color="auto"/>
        <w:right w:val="none" w:sz="0" w:space="0" w:color="auto"/>
      </w:divBdr>
    </w:div>
    <w:div w:id="1828202962">
      <w:marLeft w:val="0"/>
      <w:marRight w:val="0"/>
      <w:marTop w:val="0"/>
      <w:marBottom w:val="0"/>
      <w:divBdr>
        <w:top w:val="none" w:sz="0" w:space="0" w:color="auto"/>
        <w:left w:val="none" w:sz="0" w:space="0" w:color="auto"/>
        <w:bottom w:val="none" w:sz="0" w:space="0" w:color="auto"/>
        <w:right w:val="none" w:sz="0" w:space="0" w:color="auto"/>
      </w:divBdr>
    </w:div>
    <w:div w:id="1828202963">
      <w:marLeft w:val="0"/>
      <w:marRight w:val="0"/>
      <w:marTop w:val="0"/>
      <w:marBottom w:val="0"/>
      <w:divBdr>
        <w:top w:val="none" w:sz="0" w:space="0" w:color="auto"/>
        <w:left w:val="none" w:sz="0" w:space="0" w:color="auto"/>
        <w:bottom w:val="none" w:sz="0" w:space="0" w:color="auto"/>
        <w:right w:val="none" w:sz="0" w:space="0" w:color="auto"/>
      </w:divBdr>
    </w:div>
    <w:div w:id="1828202964">
      <w:marLeft w:val="0"/>
      <w:marRight w:val="0"/>
      <w:marTop w:val="0"/>
      <w:marBottom w:val="0"/>
      <w:divBdr>
        <w:top w:val="none" w:sz="0" w:space="0" w:color="auto"/>
        <w:left w:val="none" w:sz="0" w:space="0" w:color="auto"/>
        <w:bottom w:val="none" w:sz="0" w:space="0" w:color="auto"/>
        <w:right w:val="none" w:sz="0" w:space="0" w:color="auto"/>
      </w:divBdr>
    </w:div>
    <w:div w:id="1828202965">
      <w:marLeft w:val="0"/>
      <w:marRight w:val="0"/>
      <w:marTop w:val="0"/>
      <w:marBottom w:val="0"/>
      <w:divBdr>
        <w:top w:val="none" w:sz="0" w:space="0" w:color="auto"/>
        <w:left w:val="none" w:sz="0" w:space="0" w:color="auto"/>
        <w:bottom w:val="none" w:sz="0" w:space="0" w:color="auto"/>
        <w:right w:val="none" w:sz="0" w:space="0" w:color="auto"/>
      </w:divBdr>
    </w:div>
    <w:div w:id="1828202966">
      <w:marLeft w:val="0"/>
      <w:marRight w:val="0"/>
      <w:marTop w:val="0"/>
      <w:marBottom w:val="0"/>
      <w:divBdr>
        <w:top w:val="none" w:sz="0" w:space="0" w:color="auto"/>
        <w:left w:val="none" w:sz="0" w:space="0" w:color="auto"/>
        <w:bottom w:val="none" w:sz="0" w:space="0" w:color="auto"/>
        <w:right w:val="none" w:sz="0" w:space="0" w:color="auto"/>
      </w:divBdr>
    </w:div>
    <w:div w:id="1828202967">
      <w:marLeft w:val="0"/>
      <w:marRight w:val="0"/>
      <w:marTop w:val="0"/>
      <w:marBottom w:val="0"/>
      <w:divBdr>
        <w:top w:val="none" w:sz="0" w:space="0" w:color="auto"/>
        <w:left w:val="none" w:sz="0" w:space="0" w:color="auto"/>
        <w:bottom w:val="none" w:sz="0" w:space="0" w:color="auto"/>
        <w:right w:val="none" w:sz="0" w:space="0" w:color="auto"/>
      </w:divBdr>
    </w:div>
    <w:div w:id="1828202968">
      <w:marLeft w:val="0"/>
      <w:marRight w:val="0"/>
      <w:marTop w:val="0"/>
      <w:marBottom w:val="0"/>
      <w:divBdr>
        <w:top w:val="none" w:sz="0" w:space="0" w:color="auto"/>
        <w:left w:val="none" w:sz="0" w:space="0" w:color="auto"/>
        <w:bottom w:val="none" w:sz="0" w:space="0" w:color="auto"/>
        <w:right w:val="none" w:sz="0" w:space="0" w:color="auto"/>
      </w:divBdr>
    </w:div>
    <w:div w:id="1828202969">
      <w:marLeft w:val="0"/>
      <w:marRight w:val="0"/>
      <w:marTop w:val="0"/>
      <w:marBottom w:val="0"/>
      <w:divBdr>
        <w:top w:val="none" w:sz="0" w:space="0" w:color="auto"/>
        <w:left w:val="none" w:sz="0" w:space="0" w:color="auto"/>
        <w:bottom w:val="none" w:sz="0" w:space="0" w:color="auto"/>
        <w:right w:val="none" w:sz="0" w:space="0" w:color="auto"/>
      </w:divBdr>
    </w:div>
    <w:div w:id="2050716813">
      <w:bodyDiv w:val="1"/>
      <w:marLeft w:val="0"/>
      <w:marRight w:val="0"/>
      <w:marTop w:val="0"/>
      <w:marBottom w:val="0"/>
      <w:divBdr>
        <w:top w:val="none" w:sz="0" w:space="0" w:color="auto"/>
        <w:left w:val="none" w:sz="0" w:space="0" w:color="auto"/>
        <w:bottom w:val="none" w:sz="0" w:space="0" w:color="auto"/>
        <w:right w:val="none" w:sz="0" w:space="0" w:color="auto"/>
      </w:divBdr>
      <w:divsChild>
        <w:div w:id="1628320791">
          <w:marLeft w:val="0"/>
          <w:marRight w:val="0"/>
          <w:marTop w:val="0"/>
          <w:marBottom w:val="0"/>
          <w:divBdr>
            <w:top w:val="none" w:sz="0" w:space="0" w:color="auto"/>
            <w:left w:val="none" w:sz="0" w:space="0" w:color="auto"/>
            <w:bottom w:val="none" w:sz="0" w:space="0" w:color="auto"/>
            <w:right w:val="none" w:sz="0" w:space="0" w:color="auto"/>
          </w:divBdr>
        </w:div>
        <w:div w:id="1892694018">
          <w:marLeft w:val="0"/>
          <w:marRight w:val="0"/>
          <w:marTop w:val="0"/>
          <w:marBottom w:val="0"/>
          <w:divBdr>
            <w:top w:val="none" w:sz="0" w:space="0" w:color="auto"/>
            <w:left w:val="none" w:sz="0" w:space="0" w:color="auto"/>
            <w:bottom w:val="none" w:sz="0" w:space="0" w:color="auto"/>
            <w:right w:val="none" w:sz="0" w:space="0" w:color="auto"/>
          </w:divBdr>
        </w:div>
        <w:div w:id="923294694">
          <w:marLeft w:val="0"/>
          <w:marRight w:val="0"/>
          <w:marTop w:val="0"/>
          <w:marBottom w:val="0"/>
          <w:divBdr>
            <w:top w:val="none" w:sz="0" w:space="0" w:color="auto"/>
            <w:left w:val="none" w:sz="0" w:space="0" w:color="auto"/>
            <w:bottom w:val="none" w:sz="0" w:space="0" w:color="auto"/>
            <w:right w:val="none" w:sz="0" w:space="0" w:color="auto"/>
          </w:divBdr>
        </w:div>
        <w:div w:id="412049265">
          <w:marLeft w:val="0"/>
          <w:marRight w:val="0"/>
          <w:marTop w:val="0"/>
          <w:marBottom w:val="0"/>
          <w:divBdr>
            <w:top w:val="none" w:sz="0" w:space="0" w:color="auto"/>
            <w:left w:val="none" w:sz="0" w:space="0" w:color="auto"/>
            <w:bottom w:val="none" w:sz="0" w:space="0" w:color="auto"/>
            <w:right w:val="none" w:sz="0" w:space="0" w:color="auto"/>
          </w:divBdr>
        </w:div>
        <w:div w:id="154423449">
          <w:marLeft w:val="0"/>
          <w:marRight w:val="0"/>
          <w:marTop w:val="0"/>
          <w:marBottom w:val="0"/>
          <w:divBdr>
            <w:top w:val="none" w:sz="0" w:space="0" w:color="auto"/>
            <w:left w:val="none" w:sz="0" w:space="0" w:color="auto"/>
            <w:bottom w:val="none" w:sz="0" w:space="0" w:color="auto"/>
            <w:right w:val="none" w:sz="0" w:space="0" w:color="auto"/>
          </w:divBdr>
        </w:div>
        <w:div w:id="710572592">
          <w:marLeft w:val="0"/>
          <w:marRight w:val="0"/>
          <w:marTop w:val="0"/>
          <w:marBottom w:val="0"/>
          <w:divBdr>
            <w:top w:val="none" w:sz="0" w:space="0" w:color="auto"/>
            <w:left w:val="none" w:sz="0" w:space="0" w:color="auto"/>
            <w:bottom w:val="none" w:sz="0" w:space="0" w:color="auto"/>
            <w:right w:val="none" w:sz="0" w:space="0" w:color="auto"/>
          </w:divBdr>
        </w:div>
        <w:div w:id="1018895463">
          <w:marLeft w:val="0"/>
          <w:marRight w:val="0"/>
          <w:marTop w:val="0"/>
          <w:marBottom w:val="0"/>
          <w:divBdr>
            <w:top w:val="none" w:sz="0" w:space="0" w:color="auto"/>
            <w:left w:val="none" w:sz="0" w:space="0" w:color="auto"/>
            <w:bottom w:val="none" w:sz="0" w:space="0" w:color="auto"/>
            <w:right w:val="none" w:sz="0" w:space="0" w:color="auto"/>
          </w:divBdr>
        </w:div>
        <w:div w:id="478812304">
          <w:marLeft w:val="0"/>
          <w:marRight w:val="0"/>
          <w:marTop w:val="0"/>
          <w:marBottom w:val="0"/>
          <w:divBdr>
            <w:top w:val="none" w:sz="0" w:space="0" w:color="auto"/>
            <w:left w:val="none" w:sz="0" w:space="0" w:color="auto"/>
            <w:bottom w:val="none" w:sz="0" w:space="0" w:color="auto"/>
            <w:right w:val="none" w:sz="0" w:space="0" w:color="auto"/>
          </w:divBdr>
        </w:div>
        <w:div w:id="1607348527">
          <w:marLeft w:val="0"/>
          <w:marRight w:val="0"/>
          <w:marTop w:val="0"/>
          <w:marBottom w:val="0"/>
          <w:divBdr>
            <w:top w:val="none" w:sz="0" w:space="0" w:color="auto"/>
            <w:left w:val="none" w:sz="0" w:space="0" w:color="auto"/>
            <w:bottom w:val="none" w:sz="0" w:space="0" w:color="auto"/>
            <w:right w:val="none" w:sz="0" w:space="0" w:color="auto"/>
          </w:divBdr>
        </w:div>
        <w:div w:id="1568420133">
          <w:marLeft w:val="0"/>
          <w:marRight w:val="0"/>
          <w:marTop w:val="0"/>
          <w:marBottom w:val="0"/>
          <w:divBdr>
            <w:top w:val="none" w:sz="0" w:space="0" w:color="auto"/>
            <w:left w:val="none" w:sz="0" w:space="0" w:color="auto"/>
            <w:bottom w:val="none" w:sz="0" w:space="0" w:color="auto"/>
            <w:right w:val="none" w:sz="0" w:space="0" w:color="auto"/>
          </w:divBdr>
        </w:div>
        <w:div w:id="2085763364">
          <w:marLeft w:val="0"/>
          <w:marRight w:val="0"/>
          <w:marTop w:val="0"/>
          <w:marBottom w:val="0"/>
          <w:divBdr>
            <w:top w:val="none" w:sz="0" w:space="0" w:color="auto"/>
            <w:left w:val="none" w:sz="0" w:space="0" w:color="auto"/>
            <w:bottom w:val="none" w:sz="0" w:space="0" w:color="auto"/>
            <w:right w:val="none" w:sz="0" w:space="0" w:color="auto"/>
          </w:divBdr>
        </w:div>
        <w:div w:id="560292649">
          <w:marLeft w:val="0"/>
          <w:marRight w:val="0"/>
          <w:marTop w:val="0"/>
          <w:marBottom w:val="0"/>
          <w:divBdr>
            <w:top w:val="none" w:sz="0" w:space="0" w:color="auto"/>
            <w:left w:val="none" w:sz="0" w:space="0" w:color="auto"/>
            <w:bottom w:val="none" w:sz="0" w:space="0" w:color="auto"/>
            <w:right w:val="none" w:sz="0" w:space="0" w:color="auto"/>
          </w:divBdr>
        </w:div>
        <w:div w:id="936445857">
          <w:marLeft w:val="0"/>
          <w:marRight w:val="0"/>
          <w:marTop w:val="0"/>
          <w:marBottom w:val="0"/>
          <w:divBdr>
            <w:top w:val="none" w:sz="0" w:space="0" w:color="auto"/>
            <w:left w:val="none" w:sz="0" w:space="0" w:color="auto"/>
            <w:bottom w:val="none" w:sz="0" w:space="0" w:color="auto"/>
            <w:right w:val="none" w:sz="0" w:space="0" w:color="auto"/>
          </w:divBdr>
        </w:div>
        <w:div w:id="888608624">
          <w:marLeft w:val="0"/>
          <w:marRight w:val="0"/>
          <w:marTop w:val="0"/>
          <w:marBottom w:val="0"/>
          <w:divBdr>
            <w:top w:val="none" w:sz="0" w:space="0" w:color="auto"/>
            <w:left w:val="none" w:sz="0" w:space="0" w:color="auto"/>
            <w:bottom w:val="none" w:sz="0" w:space="0" w:color="auto"/>
            <w:right w:val="none" w:sz="0" w:space="0" w:color="auto"/>
          </w:divBdr>
        </w:div>
        <w:div w:id="1011645421">
          <w:marLeft w:val="0"/>
          <w:marRight w:val="0"/>
          <w:marTop w:val="0"/>
          <w:marBottom w:val="0"/>
          <w:divBdr>
            <w:top w:val="none" w:sz="0" w:space="0" w:color="auto"/>
            <w:left w:val="none" w:sz="0" w:space="0" w:color="auto"/>
            <w:bottom w:val="none" w:sz="0" w:space="0" w:color="auto"/>
            <w:right w:val="none" w:sz="0" w:space="0" w:color="auto"/>
          </w:divBdr>
        </w:div>
        <w:div w:id="1886018388">
          <w:marLeft w:val="0"/>
          <w:marRight w:val="0"/>
          <w:marTop w:val="0"/>
          <w:marBottom w:val="0"/>
          <w:divBdr>
            <w:top w:val="none" w:sz="0" w:space="0" w:color="auto"/>
            <w:left w:val="none" w:sz="0" w:space="0" w:color="auto"/>
            <w:bottom w:val="none" w:sz="0" w:space="0" w:color="auto"/>
            <w:right w:val="none" w:sz="0" w:space="0" w:color="auto"/>
          </w:divBdr>
        </w:div>
        <w:div w:id="1484155451">
          <w:marLeft w:val="0"/>
          <w:marRight w:val="0"/>
          <w:marTop w:val="0"/>
          <w:marBottom w:val="0"/>
          <w:divBdr>
            <w:top w:val="none" w:sz="0" w:space="0" w:color="auto"/>
            <w:left w:val="none" w:sz="0" w:space="0" w:color="auto"/>
            <w:bottom w:val="none" w:sz="0" w:space="0" w:color="auto"/>
            <w:right w:val="none" w:sz="0" w:space="0" w:color="auto"/>
          </w:divBdr>
        </w:div>
        <w:div w:id="55057130">
          <w:marLeft w:val="0"/>
          <w:marRight w:val="0"/>
          <w:marTop w:val="0"/>
          <w:marBottom w:val="0"/>
          <w:divBdr>
            <w:top w:val="none" w:sz="0" w:space="0" w:color="auto"/>
            <w:left w:val="none" w:sz="0" w:space="0" w:color="auto"/>
            <w:bottom w:val="none" w:sz="0" w:space="0" w:color="auto"/>
            <w:right w:val="none" w:sz="0" w:space="0" w:color="auto"/>
          </w:divBdr>
        </w:div>
        <w:div w:id="125317913">
          <w:marLeft w:val="0"/>
          <w:marRight w:val="0"/>
          <w:marTop w:val="0"/>
          <w:marBottom w:val="0"/>
          <w:divBdr>
            <w:top w:val="none" w:sz="0" w:space="0" w:color="auto"/>
            <w:left w:val="none" w:sz="0" w:space="0" w:color="auto"/>
            <w:bottom w:val="none" w:sz="0" w:space="0" w:color="auto"/>
            <w:right w:val="none" w:sz="0" w:space="0" w:color="auto"/>
          </w:divBdr>
        </w:div>
        <w:div w:id="1853762797">
          <w:marLeft w:val="0"/>
          <w:marRight w:val="0"/>
          <w:marTop w:val="0"/>
          <w:marBottom w:val="0"/>
          <w:divBdr>
            <w:top w:val="none" w:sz="0" w:space="0" w:color="auto"/>
            <w:left w:val="none" w:sz="0" w:space="0" w:color="auto"/>
            <w:bottom w:val="none" w:sz="0" w:space="0" w:color="auto"/>
            <w:right w:val="none" w:sz="0" w:space="0" w:color="auto"/>
          </w:divBdr>
        </w:div>
        <w:div w:id="436095082">
          <w:marLeft w:val="0"/>
          <w:marRight w:val="0"/>
          <w:marTop w:val="0"/>
          <w:marBottom w:val="0"/>
          <w:divBdr>
            <w:top w:val="none" w:sz="0" w:space="0" w:color="auto"/>
            <w:left w:val="none" w:sz="0" w:space="0" w:color="auto"/>
            <w:bottom w:val="none" w:sz="0" w:space="0" w:color="auto"/>
            <w:right w:val="none" w:sz="0" w:space="0" w:color="auto"/>
          </w:divBdr>
        </w:div>
        <w:div w:id="400716668">
          <w:marLeft w:val="0"/>
          <w:marRight w:val="0"/>
          <w:marTop w:val="0"/>
          <w:marBottom w:val="0"/>
          <w:divBdr>
            <w:top w:val="none" w:sz="0" w:space="0" w:color="auto"/>
            <w:left w:val="none" w:sz="0" w:space="0" w:color="auto"/>
            <w:bottom w:val="none" w:sz="0" w:space="0" w:color="auto"/>
            <w:right w:val="none" w:sz="0" w:space="0" w:color="auto"/>
          </w:divBdr>
        </w:div>
        <w:div w:id="2102866934">
          <w:marLeft w:val="0"/>
          <w:marRight w:val="0"/>
          <w:marTop w:val="0"/>
          <w:marBottom w:val="0"/>
          <w:divBdr>
            <w:top w:val="none" w:sz="0" w:space="0" w:color="auto"/>
            <w:left w:val="none" w:sz="0" w:space="0" w:color="auto"/>
            <w:bottom w:val="none" w:sz="0" w:space="0" w:color="auto"/>
            <w:right w:val="none" w:sz="0" w:space="0" w:color="auto"/>
          </w:divBdr>
        </w:div>
        <w:div w:id="1976329533">
          <w:marLeft w:val="0"/>
          <w:marRight w:val="0"/>
          <w:marTop w:val="0"/>
          <w:marBottom w:val="0"/>
          <w:divBdr>
            <w:top w:val="none" w:sz="0" w:space="0" w:color="auto"/>
            <w:left w:val="none" w:sz="0" w:space="0" w:color="auto"/>
            <w:bottom w:val="none" w:sz="0" w:space="0" w:color="auto"/>
            <w:right w:val="none" w:sz="0" w:space="0" w:color="auto"/>
          </w:divBdr>
        </w:div>
      </w:divsChild>
    </w:div>
    <w:div w:id="2114157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ymbi@mail2000.com.tw"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 (x86)\Microsoft Office\Templates\1041\EnNormal.dotm</Template>
  <TotalTime>1</TotalTime>
  <Pages>8</Pages>
  <Words>2075</Words>
  <Characters>11832</Characters>
  <Application>Microsoft Macintosh Word</Application>
  <DocSecurity>0</DocSecurity>
  <Lines>98</Lines>
  <Paragraphs>27</Paragraphs>
  <ScaleCrop>false</ScaleCrop>
  <Company>Microsoft</Company>
  <LinksUpToDate>false</LinksUpToDate>
  <CharactersWithSpaces>13880</CharactersWithSpaces>
  <SharedDoc>false</SharedDoc>
  <HLinks>
    <vt:vector size="126" baseType="variant">
      <vt:variant>
        <vt:i4>4390923</vt:i4>
      </vt:variant>
      <vt:variant>
        <vt:i4>105</vt:i4>
      </vt:variant>
      <vt:variant>
        <vt:i4>0</vt:i4>
      </vt:variant>
      <vt:variant>
        <vt:i4>5</vt:i4>
      </vt:variant>
      <vt:variant>
        <vt:lpwstr/>
      </vt:variant>
      <vt:variant>
        <vt:lpwstr>_ENREF_24</vt:lpwstr>
      </vt:variant>
      <vt:variant>
        <vt:i4>4390923</vt:i4>
      </vt:variant>
      <vt:variant>
        <vt:i4>99</vt:i4>
      </vt:variant>
      <vt:variant>
        <vt:i4>0</vt:i4>
      </vt:variant>
      <vt:variant>
        <vt:i4>5</vt:i4>
      </vt:variant>
      <vt:variant>
        <vt:lpwstr/>
      </vt:variant>
      <vt:variant>
        <vt:lpwstr>_ENREF_21</vt:lpwstr>
      </vt:variant>
      <vt:variant>
        <vt:i4>4194315</vt:i4>
      </vt:variant>
      <vt:variant>
        <vt:i4>96</vt:i4>
      </vt:variant>
      <vt:variant>
        <vt:i4>0</vt:i4>
      </vt:variant>
      <vt:variant>
        <vt:i4>5</vt:i4>
      </vt:variant>
      <vt:variant>
        <vt:lpwstr/>
      </vt:variant>
      <vt:variant>
        <vt:lpwstr>_ENREF_18</vt:lpwstr>
      </vt:variant>
      <vt:variant>
        <vt:i4>4390923</vt:i4>
      </vt:variant>
      <vt:variant>
        <vt:i4>88</vt:i4>
      </vt:variant>
      <vt:variant>
        <vt:i4>0</vt:i4>
      </vt:variant>
      <vt:variant>
        <vt:i4>5</vt:i4>
      </vt:variant>
      <vt:variant>
        <vt:lpwstr/>
      </vt:variant>
      <vt:variant>
        <vt:lpwstr>_ENREF_20</vt:lpwstr>
      </vt:variant>
      <vt:variant>
        <vt:i4>4194315</vt:i4>
      </vt:variant>
      <vt:variant>
        <vt:i4>82</vt:i4>
      </vt:variant>
      <vt:variant>
        <vt:i4>0</vt:i4>
      </vt:variant>
      <vt:variant>
        <vt:i4>5</vt:i4>
      </vt:variant>
      <vt:variant>
        <vt:lpwstr/>
      </vt:variant>
      <vt:variant>
        <vt:lpwstr>_ENREF_19</vt:lpwstr>
      </vt:variant>
      <vt:variant>
        <vt:i4>4194315</vt:i4>
      </vt:variant>
      <vt:variant>
        <vt:i4>79</vt:i4>
      </vt:variant>
      <vt:variant>
        <vt:i4>0</vt:i4>
      </vt:variant>
      <vt:variant>
        <vt:i4>5</vt:i4>
      </vt:variant>
      <vt:variant>
        <vt:lpwstr/>
      </vt:variant>
      <vt:variant>
        <vt:lpwstr>_ENREF_18</vt:lpwstr>
      </vt:variant>
      <vt:variant>
        <vt:i4>4194315</vt:i4>
      </vt:variant>
      <vt:variant>
        <vt:i4>71</vt:i4>
      </vt:variant>
      <vt:variant>
        <vt:i4>0</vt:i4>
      </vt:variant>
      <vt:variant>
        <vt:i4>5</vt:i4>
      </vt:variant>
      <vt:variant>
        <vt:lpwstr/>
      </vt:variant>
      <vt:variant>
        <vt:lpwstr>_ENREF_17</vt:lpwstr>
      </vt:variant>
      <vt:variant>
        <vt:i4>4784139</vt:i4>
      </vt:variant>
      <vt:variant>
        <vt:i4>68</vt:i4>
      </vt:variant>
      <vt:variant>
        <vt:i4>0</vt:i4>
      </vt:variant>
      <vt:variant>
        <vt:i4>5</vt:i4>
      </vt:variant>
      <vt:variant>
        <vt:lpwstr/>
      </vt:variant>
      <vt:variant>
        <vt:lpwstr>_ENREF_8</vt:lpwstr>
      </vt:variant>
      <vt:variant>
        <vt:i4>4194315</vt:i4>
      </vt:variant>
      <vt:variant>
        <vt:i4>60</vt:i4>
      </vt:variant>
      <vt:variant>
        <vt:i4>0</vt:i4>
      </vt:variant>
      <vt:variant>
        <vt:i4>5</vt:i4>
      </vt:variant>
      <vt:variant>
        <vt:lpwstr/>
      </vt:variant>
      <vt:variant>
        <vt:lpwstr>_ENREF_16</vt:lpwstr>
      </vt:variant>
      <vt:variant>
        <vt:i4>4194315</vt:i4>
      </vt:variant>
      <vt:variant>
        <vt:i4>57</vt:i4>
      </vt:variant>
      <vt:variant>
        <vt:i4>0</vt:i4>
      </vt:variant>
      <vt:variant>
        <vt:i4>5</vt:i4>
      </vt:variant>
      <vt:variant>
        <vt:lpwstr/>
      </vt:variant>
      <vt:variant>
        <vt:lpwstr>_ENREF_15</vt:lpwstr>
      </vt:variant>
      <vt:variant>
        <vt:i4>4194315</vt:i4>
      </vt:variant>
      <vt:variant>
        <vt:i4>54</vt:i4>
      </vt:variant>
      <vt:variant>
        <vt:i4>0</vt:i4>
      </vt:variant>
      <vt:variant>
        <vt:i4>5</vt:i4>
      </vt:variant>
      <vt:variant>
        <vt:lpwstr/>
      </vt:variant>
      <vt:variant>
        <vt:lpwstr>_ENREF_13</vt:lpwstr>
      </vt:variant>
      <vt:variant>
        <vt:i4>4718603</vt:i4>
      </vt:variant>
      <vt:variant>
        <vt:i4>51</vt:i4>
      </vt:variant>
      <vt:variant>
        <vt:i4>0</vt:i4>
      </vt:variant>
      <vt:variant>
        <vt:i4>5</vt:i4>
      </vt:variant>
      <vt:variant>
        <vt:lpwstr/>
      </vt:variant>
      <vt:variant>
        <vt:lpwstr>_ENREF_9</vt:lpwstr>
      </vt:variant>
      <vt:variant>
        <vt:i4>4194315</vt:i4>
      </vt:variant>
      <vt:variant>
        <vt:i4>43</vt:i4>
      </vt:variant>
      <vt:variant>
        <vt:i4>0</vt:i4>
      </vt:variant>
      <vt:variant>
        <vt:i4>5</vt:i4>
      </vt:variant>
      <vt:variant>
        <vt:lpwstr/>
      </vt:variant>
      <vt:variant>
        <vt:lpwstr>_ENREF_12</vt:lpwstr>
      </vt:variant>
      <vt:variant>
        <vt:i4>4718603</vt:i4>
      </vt:variant>
      <vt:variant>
        <vt:i4>35</vt:i4>
      </vt:variant>
      <vt:variant>
        <vt:i4>0</vt:i4>
      </vt:variant>
      <vt:variant>
        <vt:i4>5</vt:i4>
      </vt:variant>
      <vt:variant>
        <vt:lpwstr/>
      </vt:variant>
      <vt:variant>
        <vt:lpwstr>_ENREF_9</vt:lpwstr>
      </vt:variant>
      <vt:variant>
        <vt:i4>4325387</vt:i4>
      </vt:variant>
      <vt:variant>
        <vt:i4>27</vt:i4>
      </vt:variant>
      <vt:variant>
        <vt:i4>0</vt:i4>
      </vt:variant>
      <vt:variant>
        <vt:i4>5</vt:i4>
      </vt:variant>
      <vt:variant>
        <vt:lpwstr/>
      </vt:variant>
      <vt:variant>
        <vt:lpwstr>_ENREF_3</vt:lpwstr>
      </vt:variant>
      <vt:variant>
        <vt:i4>4784139</vt:i4>
      </vt:variant>
      <vt:variant>
        <vt:i4>21</vt:i4>
      </vt:variant>
      <vt:variant>
        <vt:i4>0</vt:i4>
      </vt:variant>
      <vt:variant>
        <vt:i4>5</vt:i4>
      </vt:variant>
      <vt:variant>
        <vt:lpwstr/>
      </vt:variant>
      <vt:variant>
        <vt:lpwstr>_ENREF_8</vt:lpwstr>
      </vt:variant>
      <vt:variant>
        <vt:i4>4456459</vt:i4>
      </vt:variant>
      <vt:variant>
        <vt:i4>18</vt:i4>
      </vt:variant>
      <vt:variant>
        <vt:i4>0</vt:i4>
      </vt:variant>
      <vt:variant>
        <vt:i4>5</vt:i4>
      </vt:variant>
      <vt:variant>
        <vt:lpwstr/>
      </vt:variant>
      <vt:variant>
        <vt:lpwstr>_ENREF_5</vt:lpwstr>
      </vt:variant>
      <vt:variant>
        <vt:i4>4325387</vt:i4>
      </vt:variant>
      <vt:variant>
        <vt:i4>10</vt:i4>
      </vt:variant>
      <vt:variant>
        <vt:i4>0</vt:i4>
      </vt:variant>
      <vt:variant>
        <vt:i4>5</vt:i4>
      </vt:variant>
      <vt:variant>
        <vt:lpwstr/>
      </vt:variant>
      <vt:variant>
        <vt:lpwstr>_ENREF_3</vt:lpwstr>
      </vt:variant>
      <vt:variant>
        <vt:i4>4325387</vt:i4>
      </vt:variant>
      <vt:variant>
        <vt:i4>2</vt:i4>
      </vt:variant>
      <vt:variant>
        <vt:i4>0</vt:i4>
      </vt:variant>
      <vt:variant>
        <vt:i4>5</vt:i4>
      </vt:variant>
      <vt:variant>
        <vt:lpwstr/>
      </vt:variant>
      <vt:variant>
        <vt:lpwstr>_ENREF_3</vt:lpwstr>
      </vt:variant>
      <vt:variant>
        <vt:i4>458846</vt:i4>
      </vt:variant>
      <vt:variant>
        <vt:i4>3</vt:i4>
      </vt:variant>
      <vt:variant>
        <vt:i4>0</vt:i4>
      </vt:variant>
      <vt:variant>
        <vt:i4>5</vt:i4>
      </vt:variant>
      <vt:variant>
        <vt:lpwstr>http://www.crossref.org/SimpleTextQuery/</vt:lpwstr>
      </vt:variant>
      <vt:variant>
        <vt:lpwstr/>
      </vt:variant>
      <vt:variant>
        <vt:i4>2883684</vt:i4>
      </vt:variant>
      <vt:variant>
        <vt:i4>0</vt:i4>
      </vt:variant>
      <vt:variant>
        <vt:i4>0</vt:i4>
      </vt:variant>
      <vt:variant>
        <vt:i4>5</vt:i4>
      </vt:variant>
      <vt:variant>
        <vt:lpwstr>http://www.ncbi.nlm.nih.gov/sites/entrez?db=pubmed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ogawa</dc:creator>
  <cp:lastModifiedBy>NA MA</cp:lastModifiedBy>
  <cp:revision>2</cp:revision>
  <cp:lastPrinted>2012-07-26T11:44:00Z</cp:lastPrinted>
  <dcterms:created xsi:type="dcterms:W3CDTF">2014-11-18T20:57:00Z</dcterms:created>
  <dcterms:modified xsi:type="dcterms:W3CDTF">2014-11-18T20:57:00Z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127</vt:lpwstr>
  </property>
  <property fmtid="{D5CDD505-2E9C-101B-9397-08002B2CF9AE}" pid="3" name="WnCSubscriberId">
    <vt:lpwstr>5402</vt:lpwstr>
  </property>
  <property fmtid="{D5CDD505-2E9C-101B-9397-08002B2CF9AE}" pid="4" name="WnCOutputStyleId">
    <vt:lpwstr>10050</vt:lpwstr>
  </property>
  <property fmtid="{D5CDD505-2E9C-101B-9397-08002B2CF9AE}" pid="5" name="WnCUser">
    <vt:lpwstr>ma_ogawa_5402</vt:lpwstr>
  </property>
</Properties>
</file>