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C6" w:rsidRPr="004743F1" w:rsidRDefault="003778C6" w:rsidP="004743F1">
      <w:pPr>
        <w:spacing w:line="360" w:lineRule="auto"/>
        <w:jc w:val="both"/>
        <w:rPr>
          <w:rFonts w:ascii="Book Antiqua" w:hAnsi="Book Antiqua"/>
        </w:rPr>
      </w:pPr>
      <w:r w:rsidRPr="004743F1">
        <w:rPr>
          <w:rFonts w:ascii="Book Antiqua" w:hAnsi="Book Antiqua"/>
        </w:rPr>
        <w:t xml:space="preserve">Name of journal: </w:t>
      </w:r>
      <w:r w:rsidRPr="004743F1">
        <w:rPr>
          <w:rFonts w:ascii="Book Antiqua" w:hAnsi="Book Antiqua"/>
          <w:i/>
        </w:rPr>
        <w:t>World Journal of Gastrointestinal Oncology</w:t>
      </w:r>
    </w:p>
    <w:p w:rsidR="003778C6" w:rsidRPr="004743F1" w:rsidRDefault="003778C6" w:rsidP="004743F1">
      <w:pPr>
        <w:spacing w:line="360" w:lineRule="auto"/>
        <w:jc w:val="both"/>
        <w:rPr>
          <w:rFonts w:ascii="Book Antiqua" w:hAnsi="Book Antiqua"/>
        </w:rPr>
      </w:pPr>
      <w:r w:rsidRPr="004743F1">
        <w:rPr>
          <w:rFonts w:ascii="Book Antiqua" w:hAnsi="Book Antiqua"/>
        </w:rPr>
        <w:t xml:space="preserve">ESPS Manuscript NO: </w:t>
      </w:r>
      <w:r w:rsidRPr="004743F1">
        <w:rPr>
          <w:rFonts w:ascii="Book Antiqua" w:hAnsi="Book Antiqua"/>
          <w:lang w:eastAsia="zh-CN"/>
        </w:rPr>
        <w:t>12290</w:t>
      </w:r>
    </w:p>
    <w:p w:rsidR="003778C6" w:rsidRPr="004743F1" w:rsidRDefault="003778C6" w:rsidP="004743F1">
      <w:pPr>
        <w:spacing w:line="360" w:lineRule="auto"/>
        <w:jc w:val="both"/>
        <w:rPr>
          <w:rFonts w:ascii="Book Antiqua" w:hAnsi="Book Antiqua"/>
          <w:lang w:eastAsia="zh-CN"/>
        </w:rPr>
      </w:pPr>
      <w:r w:rsidRPr="004743F1">
        <w:rPr>
          <w:rFonts w:ascii="Book Antiqua" w:hAnsi="Book Antiqua"/>
        </w:rPr>
        <w:t>Columns:</w:t>
      </w:r>
      <w:r w:rsidRPr="004743F1">
        <w:rPr>
          <w:rFonts w:ascii="Book Antiqua" w:hAnsi="Book Antiqua"/>
          <w:lang w:eastAsia="zh-CN"/>
        </w:rPr>
        <w:t xml:space="preserve"> MINIREVIEW</w:t>
      </w:r>
    </w:p>
    <w:p w:rsidR="003778C6" w:rsidRPr="004743F1" w:rsidRDefault="003778C6" w:rsidP="004743F1">
      <w:pPr>
        <w:spacing w:line="360" w:lineRule="auto"/>
        <w:jc w:val="both"/>
        <w:rPr>
          <w:rFonts w:ascii="Book Antiqua" w:hAnsi="Book Antiqua"/>
          <w:b/>
          <w:lang w:eastAsia="zh-CN"/>
        </w:rPr>
      </w:pPr>
    </w:p>
    <w:p w:rsidR="003778C6" w:rsidRPr="004743F1" w:rsidRDefault="004743F1" w:rsidP="004743F1">
      <w:pPr>
        <w:spacing w:line="360" w:lineRule="auto"/>
        <w:jc w:val="both"/>
        <w:rPr>
          <w:rFonts w:ascii="Book Antiqua" w:hAnsi="Book Antiqua"/>
          <w:b/>
        </w:rPr>
      </w:pPr>
      <w:r w:rsidRPr="004743F1">
        <w:rPr>
          <w:rFonts w:ascii="Book Antiqua" w:hAnsi="Book Antiqua"/>
          <w:b/>
        </w:rPr>
        <w:t>R</w:t>
      </w:r>
      <w:r w:rsidR="003778C6" w:rsidRPr="004743F1">
        <w:rPr>
          <w:rFonts w:ascii="Book Antiqua" w:hAnsi="Book Antiqua"/>
          <w:b/>
        </w:rPr>
        <w:t xml:space="preserve">ole of radiotherapy in the pre-operative management of carcinoma of the esophagus </w:t>
      </w:r>
    </w:p>
    <w:p w:rsidR="003778C6" w:rsidRPr="004743F1" w:rsidRDefault="003778C6" w:rsidP="004743F1">
      <w:pPr>
        <w:spacing w:line="360" w:lineRule="auto"/>
        <w:jc w:val="both"/>
        <w:rPr>
          <w:rFonts w:ascii="Book Antiqua" w:hAnsi="Book Antiqua"/>
          <w:b/>
        </w:rPr>
      </w:pPr>
    </w:p>
    <w:p w:rsidR="003778C6" w:rsidRPr="004743F1" w:rsidRDefault="00EE72A6" w:rsidP="004743F1">
      <w:pPr>
        <w:spacing w:line="360" w:lineRule="auto"/>
        <w:jc w:val="both"/>
        <w:rPr>
          <w:rFonts w:ascii="Book Antiqua" w:eastAsia="Arial Unicode MS" w:hAnsi="Book Antiqua" w:cs="Arial Unicode MS"/>
          <w:lang w:eastAsia="zh-CN"/>
        </w:rPr>
      </w:pPr>
      <w:r w:rsidRPr="004743F1">
        <w:rPr>
          <w:rFonts w:ascii="Book Antiqua" w:hAnsi="Book Antiqua"/>
        </w:rPr>
        <w:t xml:space="preserve">Burmeister </w:t>
      </w:r>
      <w:r w:rsidRPr="004743F1">
        <w:rPr>
          <w:rFonts w:ascii="Book Antiqua" w:hAnsi="Book Antiqua"/>
          <w:lang w:eastAsia="zh-CN"/>
        </w:rPr>
        <w:t xml:space="preserve">BH. </w:t>
      </w:r>
      <w:r w:rsidR="003778C6" w:rsidRPr="004743F1">
        <w:rPr>
          <w:rFonts w:ascii="Book Antiqua" w:hAnsi="Book Antiqua"/>
        </w:rPr>
        <w:t xml:space="preserve">Neoadjuvant radiotherapy for esophageal cancer </w:t>
      </w:r>
    </w:p>
    <w:p w:rsidR="003778C6" w:rsidRPr="004743F1" w:rsidRDefault="003778C6" w:rsidP="004743F1">
      <w:pPr>
        <w:spacing w:line="360" w:lineRule="auto"/>
        <w:jc w:val="both"/>
        <w:rPr>
          <w:rFonts w:ascii="Book Antiqua" w:hAnsi="Book Antiqua"/>
          <w:b/>
          <w:lang w:eastAsia="zh-CN"/>
        </w:rPr>
      </w:pPr>
    </w:p>
    <w:p w:rsidR="003778C6" w:rsidRPr="004743F1" w:rsidRDefault="003778C6" w:rsidP="004743F1">
      <w:pPr>
        <w:spacing w:line="360" w:lineRule="auto"/>
        <w:jc w:val="both"/>
        <w:rPr>
          <w:rFonts w:ascii="Book Antiqua" w:hAnsi="Book Antiqua"/>
          <w:lang w:eastAsia="zh-CN"/>
        </w:rPr>
      </w:pPr>
      <w:r w:rsidRPr="004743F1">
        <w:rPr>
          <w:rFonts w:ascii="Book Antiqua" w:hAnsi="Book Antiqua"/>
        </w:rPr>
        <w:t xml:space="preserve">Bryan H Burmeister </w:t>
      </w:r>
    </w:p>
    <w:p w:rsidR="003778C6" w:rsidRPr="004743F1" w:rsidRDefault="003778C6" w:rsidP="004743F1">
      <w:pPr>
        <w:spacing w:line="360" w:lineRule="auto"/>
        <w:jc w:val="both"/>
        <w:rPr>
          <w:rFonts w:ascii="Book Antiqua" w:hAnsi="Book Antiqua"/>
          <w:b/>
        </w:rPr>
      </w:pPr>
    </w:p>
    <w:p w:rsidR="003778C6" w:rsidRPr="004743F1" w:rsidRDefault="00EE72A6" w:rsidP="004743F1">
      <w:pPr>
        <w:spacing w:line="360" w:lineRule="auto"/>
        <w:jc w:val="both"/>
        <w:rPr>
          <w:rFonts w:ascii="Book Antiqua" w:hAnsi="Book Antiqua"/>
          <w:lang w:eastAsia="zh-CN"/>
        </w:rPr>
      </w:pPr>
      <w:r w:rsidRPr="004743F1">
        <w:rPr>
          <w:rFonts w:ascii="Book Antiqua" w:hAnsi="Book Antiqua"/>
          <w:b/>
        </w:rPr>
        <w:t>Bryan H Burmeister</w:t>
      </w:r>
      <w:r w:rsidRPr="004743F1">
        <w:rPr>
          <w:rFonts w:ascii="Book Antiqua" w:hAnsi="Book Antiqua"/>
          <w:b/>
          <w:lang w:eastAsia="zh-CN"/>
        </w:rPr>
        <w:t xml:space="preserve">, </w:t>
      </w:r>
      <w:r w:rsidRPr="004743F1">
        <w:rPr>
          <w:rFonts w:ascii="Book Antiqua" w:hAnsi="Book Antiqua"/>
          <w:bCs/>
        </w:rPr>
        <w:t>Division of Cancer Services,</w:t>
      </w:r>
      <w:r w:rsidRPr="004743F1">
        <w:rPr>
          <w:rFonts w:ascii="Book Antiqua" w:hAnsi="Book Antiqua"/>
          <w:bCs/>
          <w:lang w:eastAsia="zh-CN"/>
        </w:rPr>
        <w:t xml:space="preserve"> </w:t>
      </w:r>
      <w:r w:rsidR="003778C6" w:rsidRPr="004743F1">
        <w:rPr>
          <w:rFonts w:ascii="Book Antiqua" w:hAnsi="Book Antiqua"/>
        </w:rPr>
        <w:t>Princess Alexandra Hospital, University of Queensland, Brisbane 4012, Australia</w:t>
      </w:r>
    </w:p>
    <w:p w:rsidR="00EE72A6" w:rsidRPr="004743F1" w:rsidRDefault="00EE72A6" w:rsidP="004743F1">
      <w:pPr>
        <w:spacing w:line="360" w:lineRule="auto"/>
        <w:jc w:val="both"/>
        <w:rPr>
          <w:rFonts w:ascii="Book Antiqua" w:hAnsi="Book Antiqua"/>
          <w:b/>
          <w:lang w:eastAsia="zh-CN"/>
        </w:rPr>
      </w:pPr>
    </w:p>
    <w:p w:rsidR="003778C6" w:rsidRPr="004743F1" w:rsidRDefault="00EE72A6" w:rsidP="004743F1">
      <w:pPr>
        <w:spacing w:line="360" w:lineRule="auto"/>
        <w:jc w:val="both"/>
        <w:rPr>
          <w:rFonts w:ascii="Book Antiqua" w:hAnsi="Book Antiqua"/>
          <w:lang w:eastAsia="zh-CN"/>
        </w:rPr>
      </w:pPr>
      <w:r w:rsidRPr="004743F1">
        <w:rPr>
          <w:rFonts w:ascii="Book Antiqua" w:hAnsi="Book Antiqua"/>
          <w:b/>
        </w:rPr>
        <w:t>Author contributions:</w:t>
      </w:r>
      <w:r w:rsidRPr="004743F1">
        <w:rPr>
          <w:rFonts w:ascii="Book Antiqua" w:hAnsi="Book Antiqua"/>
          <w:b/>
          <w:lang w:eastAsia="zh-CN"/>
        </w:rPr>
        <w:t xml:space="preserve"> </w:t>
      </w:r>
      <w:r w:rsidRPr="004743F1">
        <w:rPr>
          <w:rFonts w:ascii="Book Antiqua" w:hAnsi="Book Antiqua"/>
        </w:rPr>
        <w:t xml:space="preserve">Burmeister </w:t>
      </w:r>
      <w:r w:rsidRPr="004743F1">
        <w:rPr>
          <w:rFonts w:ascii="Book Antiqua" w:hAnsi="Book Antiqua"/>
          <w:lang w:eastAsia="zh-CN"/>
        </w:rPr>
        <w:t>BH solely contributed to this manuscript.</w:t>
      </w:r>
    </w:p>
    <w:p w:rsidR="00EE72A6" w:rsidRPr="004743F1" w:rsidRDefault="00EE72A6" w:rsidP="004743F1">
      <w:pPr>
        <w:spacing w:line="360" w:lineRule="auto"/>
        <w:jc w:val="both"/>
        <w:rPr>
          <w:rFonts w:ascii="Book Antiqua" w:hAnsi="Book Antiqua"/>
          <w:lang w:eastAsia="zh-CN"/>
        </w:rPr>
      </w:pPr>
    </w:p>
    <w:p w:rsidR="00EE72A6" w:rsidRPr="004743F1" w:rsidRDefault="00EE72A6" w:rsidP="004743F1">
      <w:pPr>
        <w:spacing w:line="360" w:lineRule="auto"/>
        <w:jc w:val="both"/>
        <w:rPr>
          <w:rFonts w:ascii="Book Antiqua" w:hAnsi="Book Antiqua" w:cs="Arial"/>
        </w:rPr>
      </w:pPr>
      <w:r w:rsidRPr="004743F1">
        <w:rPr>
          <w:rFonts w:ascii="Book Antiqua" w:hAnsi="Book Antiqua" w:cs="TimesNewRomanPS-BoldItalicMT"/>
          <w:b/>
          <w:bCs/>
          <w:iCs/>
          <w:color w:val="000000"/>
        </w:rPr>
        <w:t xml:space="preserve">Conflict-of-interest: </w:t>
      </w:r>
      <w:r w:rsidRPr="004743F1">
        <w:rPr>
          <w:rFonts w:ascii="Book Antiqua" w:hAnsi="Book Antiqua" w:cs="Arial"/>
        </w:rPr>
        <w:t>I have no other conflicts of interest to declare.</w:t>
      </w:r>
    </w:p>
    <w:p w:rsidR="00EE72A6" w:rsidRPr="004743F1" w:rsidRDefault="00EE72A6" w:rsidP="004743F1">
      <w:pPr>
        <w:spacing w:line="360" w:lineRule="auto"/>
        <w:jc w:val="both"/>
        <w:rPr>
          <w:rFonts w:ascii="Book Antiqua" w:hAnsi="Book Antiqua" w:cs="Garamond"/>
          <w:color w:val="000000"/>
          <w:lang w:eastAsia="zh-CN"/>
        </w:rPr>
      </w:pPr>
    </w:p>
    <w:p w:rsidR="00EE72A6" w:rsidRPr="004743F1" w:rsidRDefault="00EE72A6" w:rsidP="004743F1">
      <w:pPr>
        <w:spacing w:line="360" w:lineRule="auto"/>
        <w:jc w:val="both"/>
        <w:rPr>
          <w:rFonts w:ascii="Book Antiqua" w:hAnsi="Book Antiqua" w:cs="宋体"/>
        </w:rPr>
      </w:pPr>
      <w:r w:rsidRPr="004743F1">
        <w:rPr>
          <w:rFonts w:ascii="Book Antiqua" w:hAnsi="Book Antiqua"/>
          <w:b/>
          <w:color w:val="000000"/>
        </w:rPr>
        <w:t xml:space="preserve">Open-Access: </w:t>
      </w:r>
      <w:r w:rsidRPr="004743F1">
        <w:rPr>
          <w:rFonts w:ascii="Book Antiqua" w:hAnsi="Book Antiqua"/>
          <w:color w:val="000000"/>
        </w:rPr>
        <w:t xml:space="preserve">This article is an </w:t>
      </w:r>
      <w:r w:rsidRPr="004743F1">
        <w:rPr>
          <w:rFonts w:ascii="Book Antiqua" w:hAnsi="Book Antiqua" w:cs="宋体"/>
        </w:rPr>
        <w:t xml:space="preserve">open-access article which </w:t>
      </w:r>
      <w:r w:rsidRPr="004743F1">
        <w:rPr>
          <w:rFonts w:ascii="Book Antiqua" w:hAnsi="Book Antiqua"/>
        </w:rPr>
        <w:t xml:space="preserve">selected by an in-house editor and fully peer-reviewed by external reviewers. It </w:t>
      </w:r>
      <w:r w:rsidRPr="004743F1">
        <w:rPr>
          <w:rFonts w:ascii="Book Antiqua" w:hAnsi="Book Antiqua" w:cs="宋体"/>
        </w:rPr>
        <w:t xml:space="preserve">distributed in accordance with </w:t>
      </w:r>
      <w:r w:rsidRPr="004743F1">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E72A6" w:rsidRPr="004743F1" w:rsidRDefault="00EE72A6" w:rsidP="004743F1">
      <w:pPr>
        <w:spacing w:line="360" w:lineRule="auto"/>
        <w:jc w:val="both"/>
        <w:rPr>
          <w:rFonts w:ascii="Book Antiqua" w:hAnsi="Book Antiqua"/>
          <w:b/>
          <w:lang w:eastAsia="zh-CN"/>
        </w:rPr>
      </w:pPr>
    </w:p>
    <w:p w:rsidR="003778C6" w:rsidRPr="004743F1" w:rsidRDefault="00EE72A6" w:rsidP="004743F1">
      <w:pPr>
        <w:spacing w:line="360" w:lineRule="auto"/>
        <w:jc w:val="both"/>
        <w:rPr>
          <w:rFonts w:ascii="Book Antiqua" w:hAnsi="Book Antiqua"/>
          <w:lang w:eastAsia="zh-CN"/>
        </w:rPr>
      </w:pPr>
      <w:r w:rsidRPr="004743F1">
        <w:rPr>
          <w:rFonts w:ascii="Book Antiqua" w:hAnsi="Book Antiqua"/>
          <w:b/>
        </w:rPr>
        <w:t>Correspondence to:</w:t>
      </w:r>
      <w:r w:rsidRPr="004743F1">
        <w:rPr>
          <w:rFonts w:ascii="Book Antiqua" w:hAnsi="Book Antiqua"/>
          <w:b/>
          <w:lang w:eastAsia="zh-CN"/>
        </w:rPr>
        <w:t xml:space="preserve"> </w:t>
      </w:r>
      <w:r w:rsidRPr="004743F1">
        <w:rPr>
          <w:rFonts w:ascii="Book Antiqua" w:hAnsi="Book Antiqua"/>
          <w:b/>
        </w:rPr>
        <w:t>Bryan H Burmeister</w:t>
      </w:r>
      <w:r w:rsidRPr="004743F1">
        <w:rPr>
          <w:rFonts w:ascii="Book Antiqua" w:hAnsi="Book Antiqua"/>
          <w:b/>
          <w:lang w:eastAsia="zh-CN"/>
        </w:rPr>
        <w:t>, MD,</w:t>
      </w:r>
      <w:r w:rsidRPr="004743F1">
        <w:rPr>
          <w:rFonts w:ascii="Book Antiqua" w:hAnsi="Book Antiqua"/>
        </w:rPr>
        <w:t xml:space="preserve"> </w:t>
      </w:r>
      <w:r w:rsidRPr="004743F1">
        <w:rPr>
          <w:rFonts w:ascii="Book Antiqua" w:hAnsi="Book Antiqua"/>
          <w:bCs/>
        </w:rPr>
        <w:t>Division of Cancer Services,</w:t>
      </w:r>
      <w:r w:rsidRPr="004743F1">
        <w:rPr>
          <w:rFonts w:ascii="Book Antiqua" w:hAnsi="Book Antiqua"/>
          <w:bCs/>
          <w:lang w:eastAsia="zh-CN"/>
        </w:rPr>
        <w:t xml:space="preserve"> </w:t>
      </w:r>
      <w:r w:rsidRPr="004743F1">
        <w:rPr>
          <w:rFonts w:ascii="Book Antiqua" w:hAnsi="Book Antiqua"/>
        </w:rPr>
        <w:t xml:space="preserve">Princess Alexandra Hospital, University of Queensland, </w:t>
      </w:r>
      <w:r w:rsidRPr="004743F1">
        <w:rPr>
          <w:rFonts w:ascii="Book Antiqua" w:hAnsi="Book Antiqua"/>
          <w:bCs/>
        </w:rPr>
        <w:t>199 Ipswich Road,</w:t>
      </w:r>
      <w:r w:rsidRPr="004743F1">
        <w:rPr>
          <w:rFonts w:ascii="Book Antiqua" w:hAnsi="Book Antiqua"/>
          <w:bCs/>
          <w:lang w:eastAsia="zh-CN"/>
        </w:rPr>
        <w:t xml:space="preserve"> </w:t>
      </w:r>
      <w:r w:rsidRPr="004743F1">
        <w:rPr>
          <w:rFonts w:ascii="Book Antiqua" w:hAnsi="Book Antiqua"/>
        </w:rPr>
        <w:t>Brisbane</w:t>
      </w:r>
      <w:r w:rsidRPr="004743F1">
        <w:rPr>
          <w:rFonts w:ascii="Book Antiqua" w:hAnsi="Book Antiqua"/>
          <w:lang w:eastAsia="zh-CN"/>
        </w:rPr>
        <w:t xml:space="preserve">, </w:t>
      </w:r>
      <w:r w:rsidRPr="004743F1">
        <w:rPr>
          <w:rFonts w:ascii="Book Antiqua" w:hAnsi="Book Antiqua"/>
          <w:bCs/>
        </w:rPr>
        <w:t>Queensland</w:t>
      </w:r>
      <w:r w:rsidRPr="004743F1">
        <w:rPr>
          <w:rFonts w:ascii="Book Antiqua" w:hAnsi="Book Antiqua"/>
        </w:rPr>
        <w:t xml:space="preserve"> 4012, Australia</w:t>
      </w:r>
      <w:r w:rsidRPr="004743F1">
        <w:rPr>
          <w:rFonts w:ascii="Book Antiqua" w:hAnsi="Book Antiqua"/>
          <w:lang w:eastAsia="zh-CN"/>
        </w:rPr>
        <w:t xml:space="preserve">. </w:t>
      </w:r>
      <w:hyperlink r:id="rId8" w:history="1">
        <w:r w:rsidRPr="004743F1">
          <w:rPr>
            <w:rStyle w:val="Hyperlink"/>
            <w:rFonts w:ascii="Book Antiqua" w:hAnsi="Book Antiqua"/>
            <w:bCs/>
            <w:color w:val="auto"/>
            <w:u w:val="none"/>
          </w:rPr>
          <w:t>bryan.b</w:t>
        </w:r>
        <w:r w:rsidR="003778C6" w:rsidRPr="004743F1">
          <w:rPr>
            <w:rStyle w:val="Hyperlink"/>
            <w:rFonts w:ascii="Book Antiqua" w:hAnsi="Book Antiqua"/>
            <w:bCs/>
            <w:color w:val="auto"/>
            <w:u w:val="none"/>
          </w:rPr>
          <w:t>urmeister@health.qld.gov.au</w:t>
        </w:r>
      </w:hyperlink>
    </w:p>
    <w:p w:rsidR="003778C6" w:rsidRPr="004743F1" w:rsidRDefault="003778C6" w:rsidP="004743F1">
      <w:pPr>
        <w:spacing w:line="360" w:lineRule="auto"/>
        <w:jc w:val="both"/>
        <w:rPr>
          <w:rFonts w:ascii="Book Antiqua" w:hAnsi="Book Antiqua"/>
          <w:b/>
          <w:bCs/>
          <w:lang w:eastAsia="zh-CN"/>
        </w:rPr>
      </w:pPr>
    </w:p>
    <w:p w:rsidR="00F54EE3" w:rsidRDefault="003778C6" w:rsidP="004743F1">
      <w:pPr>
        <w:spacing w:line="360" w:lineRule="auto"/>
        <w:jc w:val="both"/>
        <w:rPr>
          <w:rFonts w:ascii="Book Antiqua" w:hAnsi="Book Antiqua"/>
          <w:b/>
          <w:lang w:eastAsia="zh-CN"/>
        </w:rPr>
      </w:pPr>
      <w:r w:rsidRPr="004743F1">
        <w:rPr>
          <w:rFonts w:ascii="Book Antiqua" w:hAnsi="Book Antiqua"/>
          <w:b/>
        </w:rPr>
        <w:t xml:space="preserve">Telephone: </w:t>
      </w:r>
      <w:r w:rsidRPr="004743F1">
        <w:rPr>
          <w:rFonts w:ascii="Book Antiqua" w:hAnsi="Book Antiqua"/>
        </w:rPr>
        <w:t>+61</w:t>
      </w:r>
      <w:r w:rsidR="00EE72A6" w:rsidRPr="004743F1">
        <w:rPr>
          <w:rFonts w:ascii="Book Antiqua" w:hAnsi="Book Antiqua"/>
          <w:lang w:eastAsia="zh-CN"/>
        </w:rPr>
        <w:t>-</w:t>
      </w:r>
      <w:r w:rsidRPr="004743F1">
        <w:rPr>
          <w:rFonts w:ascii="Book Antiqua" w:hAnsi="Book Antiqua"/>
        </w:rPr>
        <w:t>7</w:t>
      </w:r>
      <w:r w:rsidR="00EE72A6" w:rsidRPr="004743F1">
        <w:rPr>
          <w:rFonts w:ascii="Book Antiqua" w:hAnsi="Book Antiqua"/>
          <w:lang w:eastAsia="zh-CN"/>
        </w:rPr>
        <w:t>-</w:t>
      </w:r>
      <w:r w:rsidRPr="004743F1">
        <w:rPr>
          <w:rFonts w:ascii="Book Antiqua" w:hAnsi="Book Antiqua"/>
        </w:rPr>
        <w:t>31766581</w:t>
      </w:r>
      <w:r w:rsidR="00EE72A6" w:rsidRPr="004743F1">
        <w:rPr>
          <w:rFonts w:ascii="Book Antiqua" w:hAnsi="Book Antiqua"/>
          <w:b/>
          <w:lang w:eastAsia="zh-CN"/>
        </w:rPr>
        <w:t xml:space="preserve"> </w:t>
      </w:r>
    </w:p>
    <w:p w:rsidR="003778C6" w:rsidRPr="004743F1" w:rsidRDefault="003778C6" w:rsidP="004743F1">
      <w:pPr>
        <w:spacing w:line="360" w:lineRule="auto"/>
        <w:jc w:val="both"/>
        <w:rPr>
          <w:rFonts w:ascii="Book Antiqua" w:hAnsi="Book Antiqua"/>
          <w:b/>
        </w:rPr>
      </w:pPr>
      <w:r w:rsidRPr="004743F1">
        <w:rPr>
          <w:rFonts w:ascii="Book Antiqua" w:hAnsi="Book Antiqua"/>
          <w:b/>
        </w:rPr>
        <w:t xml:space="preserve">Fax: </w:t>
      </w:r>
      <w:r w:rsidRPr="004743F1">
        <w:rPr>
          <w:rFonts w:ascii="Book Antiqua" w:hAnsi="Book Antiqua"/>
        </w:rPr>
        <w:t>+61</w:t>
      </w:r>
      <w:r w:rsidR="00EE72A6" w:rsidRPr="004743F1">
        <w:rPr>
          <w:rFonts w:ascii="Book Antiqua" w:hAnsi="Book Antiqua"/>
          <w:lang w:eastAsia="zh-CN"/>
        </w:rPr>
        <w:t>-</w:t>
      </w:r>
      <w:r w:rsidRPr="004743F1">
        <w:rPr>
          <w:rFonts w:ascii="Book Antiqua" w:hAnsi="Book Antiqua"/>
        </w:rPr>
        <w:t>7</w:t>
      </w:r>
      <w:r w:rsidR="00EE72A6" w:rsidRPr="004743F1">
        <w:rPr>
          <w:rFonts w:ascii="Book Antiqua" w:hAnsi="Book Antiqua"/>
          <w:lang w:eastAsia="zh-CN"/>
        </w:rPr>
        <w:t>-</w:t>
      </w:r>
      <w:r w:rsidRPr="004743F1">
        <w:rPr>
          <w:rFonts w:ascii="Book Antiqua" w:hAnsi="Book Antiqua"/>
        </w:rPr>
        <w:t>31761983</w:t>
      </w:r>
    </w:p>
    <w:p w:rsidR="00EE72A6" w:rsidRPr="004743F1" w:rsidRDefault="00EE72A6" w:rsidP="004743F1">
      <w:pPr>
        <w:spacing w:line="360" w:lineRule="auto"/>
        <w:jc w:val="both"/>
        <w:rPr>
          <w:rFonts w:ascii="Book Antiqua" w:hAnsi="Book Antiqua"/>
          <w:b/>
          <w:lang w:eastAsia="zh-CN"/>
        </w:rPr>
      </w:pPr>
    </w:p>
    <w:p w:rsidR="00EE72A6" w:rsidRPr="004743F1" w:rsidRDefault="00EE72A6" w:rsidP="004743F1">
      <w:pPr>
        <w:spacing w:line="360" w:lineRule="auto"/>
        <w:jc w:val="both"/>
        <w:rPr>
          <w:rFonts w:ascii="Book Antiqua" w:hAnsi="Book Antiqua"/>
          <w:b/>
        </w:rPr>
      </w:pPr>
      <w:r w:rsidRPr="004743F1">
        <w:rPr>
          <w:rFonts w:ascii="Book Antiqua" w:hAnsi="Book Antiqua"/>
          <w:b/>
        </w:rPr>
        <w:t xml:space="preserve">Received: </w:t>
      </w:r>
      <w:r w:rsidR="004743F1" w:rsidRPr="004743F1">
        <w:rPr>
          <w:rFonts w:ascii="Book Antiqua" w:hAnsi="Book Antiqua"/>
          <w:lang w:eastAsia="zh-CN"/>
        </w:rPr>
        <w:t>June 30, 2014</w:t>
      </w:r>
      <w:r w:rsidRPr="004743F1">
        <w:rPr>
          <w:rFonts w:ascii="Book Antiqua" w:hAnsi="Book Antiqua"/>
        </w:rPr>
        <w:t xml:space="preserve"> </w:t>
      </w:r>
    </w:p>
    <w:p w:rsidR="00EE72A6" w:rsidRPr="004743F1" w:rsidRDefault="00EE72A6" w:rsidP="004743F1">
      <w:pPr>
        <w:spacing w:line="360" w:lineRule="auto"/>
        <w:jc w:val="both"/>
        <w:rPr>
          <w:rFonts w:ascii="Book Antiqua" w:hAnsi="Book Antiqua"/>
          <w:b/>
        </w:rPr>
      </w:pPr>
      <w:r w:rsidRPr="004743F1">
        <w:rPr>
          <w:rFonts w:ascii="Book Antiqua" w:hAnsi="Book Antiqua"/>
          <w:b/>
        </w:rPr>
        <w:t>Peer-review started:</w:t>
      </w:r>
      <w:r w:rsidR="004743F1" w:rsidRPr="004743F1">
        <w:rPr>
          <w:rFonts w:ascii="Book Antiqua" w:hAnsi="Book Antiqua"/>
          <w:lang w:eastAsia="zh-CN"/>
        </w:rPr>
        <w:t xml:space="preserve"> June 30, 2014</w:t>
      </w:r>
      <w:r w:rsidR="004743F1" w:rsidRPr="004743F1">
        <w:rPr>
          <w:rFonts w:ascii="Book Antiqua" w:hAnsi="Book Antiqua"/>
        </w:rPr>
        <w:t xml:space="preserve"> </w:t>
      </w:r>
    </w:p>
    <w:p w:rsidR="00EE72A6" w:rsidRPr="004743F1" w:rsidRDefault="00EE72A6" w:rsidP="004743F1">
      <w:pPr>
        <w:spacing w:line="360" w:lineRule="auto"/>
        <w:jc w:val="both"/>
        <w:rPr>
          <w:rFonts w:ascii="Book Antiqua" w:hAnsi="Book Antiqua"/>
          <w:b/>
          <w:lang w:eastAsia="zh-CN"/>
        </w:rPr>
      </w:pPr>
      <w:r w:rsidRPr="004743F1">
        <w:rPr>
          <w:rFonts w:ascii="Book Antiqua" w:hAnsi="Book Antiqua"/>
          <w:b/>
        </w:rPr>
        <w:t>First decision:</w:t>
      </w:r>
      <w:r w:rsidR="004743F1" w:rsidRPr="004743F1">
        <w:rPr>
          <w:rFonts w:ascii="Book Antiqua" w:hAnsi="Book Antiqua"/>
          <w:b/>
          <w:lang w:eastAsia="zh-CN"/>
        </w:rPr>
        <w:t xml:space="preserve"> </w:t>
      </w:r>
      <w:r w:rsidR="004743F1" w:rsidRPr="004743F1">
        <w:rPr>
          <w:rFonts w:ascii="Book Antiqua" w:hAnsi="Book Antiqua"/>
          <w:lang w:eastAsia="zh-CN"/>
        </w:rPr>
        <w:t>October 28, 2014</w:t>
      </w:r>
    </w:p>
    <w:p w:rsidR="00EE72A6" w:rsidRPr="004743F1" w:rsidRDefault="00EE72A6" w:rsidP="004743F1">
      <w:pPr>
        <w:spacing w:line="360" w:lineRule="auto"/>
        <w:jc w:val="both"/>
        <w:rPr>
          <w:rFonts w:ascii="Book Antiqua" w:hAnsi="Book Antiqua"/>
          <w:b/>
        </w:rPr>
      </w:pPr>
      <w:r w:rsidRPr="004743F1">
        <w:rPr>
          <w:rFonts w:ascii="Book Antiqua" w:hAnsi="Book Antiqua"/>
          <w:b/>
        </w:rPr>
        <w:t xml:space="preserve">Revised: </w:t>
      </w:r>
      <w:r w:rsidR="004743F1" w:rsidRPr="004743F1">
        <w:rPr>
          <w:rFonts w:ascii="Book Antiqua" w:hAnsi="Book Antiqua"/>
          <w:lang w:eastAsia="zh-CN"/>
        </w:rPr>
        <w:t>December 16, 2014</w:t>
      </w:r>
      <w:r w:rsidRPr="004743F1">
        <w:rPr>
          <w:rFonts w:ascii="Book Antiqua" w:hAnsi="Book Antiqua"/>
        </w:rPr>
        <w:t xml:space="preserve"> </w:t>
      </w:r>
    </w:p>
    <w:p w:rsidR="00EE72A6" w:rsidRPr="00CF16AC" w:rsidRDefault="00EE72A6" w:rsidP="00CF16AC">
      <w:pPr>
        <w:rPr>
          <w:rFonts w:ascii="Book Antiqua" w:hAnsi="Book Antiqua"/>
          <w:iCs/>
        </w:rPr>
      </w:pPr>
      <w:r w:rsidRPr="004743F1">
        <w:rPr>
          <w:rFonts w:ascii="Book Antiqua" w:hAnsi="Book Antiqua"/>
          <w:b/>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CF16AC" w:rsidRPr="00CF16AC">
        <w:rPr>
          <w:rStyle w:val="Emphasis"/>
        </w:rPr>
        <w:t xml:space="preserve"> </w:t>
      </w:r>
      <w:r w:rsidR="00CF16AC" w:rsidRPr="00FF2504">
        <w:rPr>
          <w:rStyle w:val="Emphasis"/>
        </w:rPr>
        <w:t xml:space="preserve">December </w:t>
      </w:r>
      <w:r w:rsidR="00CF16AC">
        <w:rPr>
          <w:rStyle w:val="Emphasis"/>
        </w:rPr>
        <w:t>29</w:t>
      </w:r>
      <w:r w:rsidR="00CF16AC" w:rsidRPr="00FF2504">
        <w:rPr>
          <w:rStyle w:val="Emphasis"/>
        </w:rPr>
        <w:t>,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4743F1">
        <w:rPr>
          <w:rFonts w:ascii="Book Antiqua" w:hAnsi="Book Antiqua"/>
          <w:b/>
        </w:rPr>
        <w:t xml:space="preserve"> </w:t>
      </w:r>
    </w:p>
    <w:p w:rsidR="00EE72A6" w:rsidRPr="004743F1" w:rsidRDefault="00EE72A6" w:rsidP="004743F1">
      <w:pPr>
        <w:spacing w:line="360" w:lineRule="auto"/>
        <w:jc w:val="both"/>
        <w:rPr>
          <w:rFonts w:ascii="Book Antiqua" w:hAnsi="Book Antiqua"/>
          <w:b/>
        </w:rPr>
      </w:pPr>
      <w:r w:rsidRPr="004743F1">
        <w:rPr>
          <w:rFonts w:ascii="Book Antiqua" w:hAnsi="Book Antiqua"/>
          <w:b/>
        </w:rPr>
        <w:t>Article in press:</w:t>
      </w:r>
    </w:p>
    <w:p w:rsidR="00EE72A6" w:rsidRPr="004743F1" w:rsidRDefault="00EE72A6" w:rsidP="004743F1">
      <w:pPr>
        <w:spacing w:line="360" w:lineRule="auto"/>
        <w:jc w:val="both"/>
        <w:rPr>
          <w:rFonts w:ascii="Book Antiqua" w:hAnsi="Book Antiqua"/>
          <w:b/>
        </w:rPr>
      </w:pPr>
      <w:r w:rsidRPr="004743F1">
        <w:rPr>
          <w:rFonts w:ascii="Book Antiqua" w:hAnsi="Book Antiqua"/>
          <w:b/>
        </w:rPr>
        <w:t xml:space="preserve">Published online: </w:t>
      </w:r>
    </w:p>
    <w:p w:rsidR="004743F1" w:rsidRPr="004743F1" w:rsidRDefault="004743F1" w:rsidP="004743F1">
      <w:pPr>
        <w:spacing w:line="360" w:lineRule="auto"/>
        <w:jc w:val="both"/>
        <w:rPr>
          <w:rFonts w:ascii="Book Antiqua" w:hAnsi="Book Antiqua"/>
          <w:b/>
          <w:lang w:eastAsia="zh-CN"/>
        </w:rPr>
      </w:pPr>
    </w:p>
    <w:p w:rsidR="003778C6" w:rsidRPr="004743F1" w:rsidRDefault="003778C6" w:rsidP="004743F1">
      <w:pPr>
        <w:spacing w:line="360" w:lineRule="auto"/>
        <w:jc w:val="both"/>
        <w:rPr>
          <w:rFonts w:ascii="Book Antiqua" w:hAnsi="Book Antiqua"/>
          <w:b/>
        </w:rPr>
      </w:pPr>
      <w:r w:rsidRPr="004743F1">
        <w:rPr>
          <w:rFonts w:ascii="Book Antiqua" w:hAnsi="Book Antiqua"/>
          <w:b/>
        </w:rPr>
        <w:t>A</w:t>
      </w:r>
      <w:r w:rsidR="00FE3687" w:rsidRPr="004743F1">
        <w:rPr>
          <w:rFonts w:ascii="Book Antiqua" w:hAnsi="Book Antiqua"/>
          <w:b/>
        </w:rPr>
        <w:t>bstract</w:t>
      </w:r>
    </w:p>
    <w:p w:rsidR="003778C6" w:rsidRPr="004743F1" w:rsidRDefault="003778C6" w:rsidP="004743F1">
      <w:pPr>
        <w:spacing w:line="360" w:lineRule="auto"/>
        <w:jc w:val="both"/>
        <w:rPr>
          <w:rFonts w:ascii="Book Antiqua" w:hAnsi="Book Antiqua"/>
        </w:rPr>
      </w:pPr>
      <w:r w:rsidRPr="004743F1">
        <w:rPr>
          <w:rFonts w:ascii="Book Antiqua" w:hAnsi="Book Antiqua"/>
        </w:rPr>
        <w:t>The use of radiotherapy in the management of carcinoma of the esophagus and gastro-esophageal junction has undergone much evolution over the past 2 decades. Advances to define its role have been slow with meta-analyses often providing the most useful data. In spite of this many institutions around the world are divided about the role of radiotherapy in this disease and attribute different roles to radiotherapy base</w:t>
      </w:r>
      <w:r w:rsidR="004743F1" w:rsidRPr="004743F1">
        <w:rPr>
          <w:rFonts w:ascii="Book Antiqua" w:hAnsi="Book Antiqua"/>
        </w:rPr>
        <w:t>d on clinical stage, tumor site</w:t>
      </w:r>
      <w:r w:rsidRPr="004743F1">
        <w:rPr>
          <w:rFonts w:ascii="Book Antiqua" w:hAnsi="Book Antiqua"/>
        </w:rPr>
        <w:t xml:space="preserve"> and histology. The purpose of this review is to try to define the role of radiotherapy given our current knowledge base and to review which current or future trials may fills the gaps of knowledge that we currently have. It will also highlight the difficulties in making firm recommendations about the use of radiotherapy especially in a time when technology and treatments are rapidly evolving.</w:t>
      </w:r>
    </w:p>
    <w:p w:rsidR="00FE3687" w:rsidRPr="004743F1" w:rsidRDefault="00FE3687" w:rsidP="004743F1">
      <w:pPr>
        <w:spacing w:line="360" w:lineRule="auto"/>
        <w:jc w:val="both"/>
        <w:rPr>
          <w:rFonts w:ascii="Book Antiqua" w:hAnsi="Book Antiqua"/>
          <w:b/>
          <w:bCs/>
          <w:lang w:eastAsia="zh-CN"/>
        </w:rPr>
      </w:pPr>
    </w:p>
    <w:p w:rsidR="003778C6" w:rsidRPr="004743F1" w:rsidRDefault="00FE3687" w:rsidP="004743F1">
      <w:pPr>
        <w:spacing w:line="360" w:lineRule="auto"/>
        <w:jc w:val="both"/>
        <w:rPr>
          <w:rFonts w:ascii="Book Antiqua" w:hAnsi="Book Antiqua"/>
          <w:b/>
          <w:lang w:eastAsia="zh-CN"/>
        </w:rPr>
      </w:pPr>
      <w:r w:rsidRPr="004743F1">
        <w:rPr>
          <w:rFonts w:ascii="Book Antiqua" w:hAnsi="Book Antiqua"/>
          <w:b/>
        </w:rPr>
        <w:t xml:space="preserve">Key </w:t>
      </w:r>
      <w:r w:rsidR="004743F1" w:rsidRPr="004743F1">
        <w:rPr>
          <w:rFonts w:ascii="Book Antiqua" w:hAnsi="Book Antiqua"/>
          <w:b/>
        </w:rPr>
        <w:t>w</w:t>
      </w:r>
      <w:r w:rsidRPr="004743F1">
        <w:rPr>
          <w:rFonts w:ascii="Book Antiqua" w:hAnsi="Book Antiqua"/>
          <w:b/>
        </w:rPr>
        <w:t xml:space="preserve">ords: </w:t>
      </w:r>
      <w:r w:rsidRPr="004743F1">
        <w:rPr>
          <w:rFonts w:ascii="Book Antiqua" w:hAnsi="Book Antiqua"/>
        </w:rPr>
        <w:t xml:space="preserve">Esophageal </w:t>
      </w:r>
      <w:r w:rsidR="004743F1" w:rsidRPr="004743F1">
        <w:rPr>
          <w:rFonts w:ascii="Book Antiqua" w:hAnsi="Book Antiqua"/>
        </w:rPr>
        <w:t>c</w:t>
      </w:r>
      <w:r w:rsidRPr="004743F1">
        <w:rPr>
          <w:rFonts w:ascii="Book Antiqua" w:hAnsi="Book Antiqua"/>
        </w:rPr>
        <w:t>ancer</w:t>
      </w:r>
      <w:r w:rsidR="004743F1" w:rsidRPr="004743F1">
        <w:rPr>
          <w:rFonts w:ascii="Book Antiqua" w:hAnsi="Book Antiqua"/>
          <w:lang w:eastAsia="zh-CN"/>
        </w:rPr>
        <w:t>;</w:t>
      </w:r>
      <w:r w:rsidRPr="004743F1">
        <w:rPr>
          <w:rFonts w:ascii="Book Antiqua" w:hAnsi="Book Antiqua"/>
        </w:rPr>
        <w:t xml:space="preserve"> Preoperative therapy</w:t>
      </w:r>
      <w:r w:rsidR="004743F1" w:rsidRPr="004743F1">
        <w:rPr>
          <w:rFonts w:ascii="Book Antiqua" w:hAnsi="Book Antiqua"/>
          <w:lang w:eastAsia="zh-CN"/>
        </w:rPr>
        <w:t>;</w:t>
      </w:r>
      <w:r w:rsidRPr="004743F1">
        <w:rPr>
          <w:rFonts w:ascii="Book Antiqua" w:hAnsi="Book Antiqua"/>
        </w:rPr>
        <w:t xml:space="preserve"> Neoadjuvant therapy</w:t>
      </w:r>
      <w:r w:rsidR="004743F1" w:rsidRPr="004743F1">
        <w:rPr>
          <w:rFonts w:ascii="Book Antiqua" w:hAnsi="Book Antiqua"/>
          <w:lang w:eastAsia="zh-CN"/>
        </w:rPr>
        <w:t>;</w:t>
      </w:r>
      <w:r w:rsidRPr="004743F1">
        <w:rPr>
          <w:rFonts w:ascii="Book Antiqua" w:hAnsi="Book Antiqua"/>
        </w:rPr>
        <w:t xml:space="preserve"> Chemoradiotherapy</w:t>
      </w:r>
      <w:r w:rsidR="004743F1" w:rsidRPr="004743F1">
        <w:rPr>
          <w:rFonts w:ascii="Book Antiqua" w:hAnsi="Book Antiqua"/>
          <w:lang w:eastAsia="zh-CN"/>
        </w:rPr>
        <w:t>;</w:t>
      </w:r>
      <w:r w:rsidRPr="004743F1">
        <w:rPr>
          <w:rFonts w:ascii="Book Antiqua" w:hAnsi="Book Antiqua"/>
        </w:rPr>
        <w:t xml:space="preserve"> Surgery</w:t>
      </w:r>
    </w:p>
    <w:p w:rsidR="004743F1" w:rsidRDefault="004743F1" w:rsidP="004743F1">
      <w:pPr>
        <w:spacing w:line="360" w:lineRule="auto"/>
        <w:jc w:val="both"/>
        <w:rPr>
          <w:rFonts w:ascii="Book Antiqua" w:hAnsi="Book Antiqua"/>
          <w:b/>
          <w:lang w:eastAsia="zh-CN"/>
        </w:rPr>
      </w:pPr>
    </w:p>
    <w:p w:rsidR="00E0723C" w:rsidRPr="00761581" w:rsidRDefault="00E0723C" w:rsidP="00F54EE3">
      <w:pPr>
        <w:spacing w:line="360" w:lineRule="auto"/>
        <w:jc w:val="both"/>
        <w:rPr>
          <w:rFonts w:ascii="Book Antiqua" w:hAnsi="Book Antiqua" w:cs="Arial"/>
        </w:rPr>
      </w:pPr>
      <w:r w:rsidRPr="00761581">
        <w:rPr>
          <w:rFonts w:ascii="Book Antiqua" w:hAnsi="Book Antiqua"/>
        </w:rPr>
        <w:t>©</w:t>
      </w:r>
      <w:r w:rsidRPr="00761581">
        <w:rPr>
          <w:rFonts w:ascii="Book Antiqua" w:hAnsi="Book Antiqua" w:hint="eastAsia"/>
        </w:rPr>
        <w:t xml:space="preserve"> </w:t>
      </w:r>
      <w:r w:rsidRPr="00761581">
        <w:rPr>
          <w:rFonts w:ascii="Book Antiqua" w:hAnsi="Book Antiqua" w:cs="Arial"/>
        </w:rPr>
        <w:t>The Author(s) 2015. Published by Baishideng Publishing Group Inc. All rights reserved.</w:t>
      </w:r>
    </w:p>
    <w:p w:rsidR="00E0723C" w:rsidRPr="00E0723C" w:rsidRDefault="00E0723C" w:rsidP="004743F1">
      <w:pPr>
        <w:spacing w:line="360" w:lineRule="auto"/>
        <w:jc w:val="both"/>
        <w:rPr>
          <w:rFonts w:ascii="Book Antiqua" w:hAnsi="Book Antiqua"/>
          <w:b/>
          <w:lang w:eastAsia="zh-CN"/>
        </w:rPr>
      </w:pPr>
    </w:p>
    <w:p w:rsidR="003778C6" w:rsidRPr="004743F1" w:rsidRDefault="003778C6" w:rsidP="004743F1">
      <w:pPr>
        <w:spacing w:line="360" w:lineRule="auto"/>
        <w:jc w:val="both"/>
        <w:rPr>
          <w:rFonts w:ascii="Book Antiqua" w:hAnsi="Book Antiqua"/>
        </w:rPr>
      </w:pPr>
      <w:r w:rsidRPr="004743F1">
        <w:rPr>
          <w:rFonts w:ascii="Book Antiqua" w:hAnsi="Book Antiqua"/>
          <w:b/>
        </w:rPr>
        <w:t>Core tip:</w:t>
      </w:r>
      <w:r w:rsidRPr="004743F1">
        <w:rPr>
          <w:rFonts w:ascii="Book Antiqua" w:hAnsi="Book Antiqua"/>
        </w:rPr>
        <w:t xml:space="preserve"> This review describes the history and development of radiotherapy in the pre-operative setting for resectable esophageal cancer. In particular it focuses on data from multicentre phase II and phase III trials as well as meta-analyses from across the world. The review concludes with a discussion about the role of new radiation technologies in the management of esophageal cancer. </w:t>
      </w:r>
    </w:p>
    <w:p w:rsidR="004743F1" w:rsidRPr="004743F1" w:rsidRDefault="004743F1" w:rsidP="004743F1">
      <w:pPr>
        <w:spacing w:line="360" w:lineRule="auto"/>
        <w:jc w:val="both"/>
        <w:rPr>
          <w:rFonts w:ascii="Book Antiqua" w:hAnsi="Book Antiqua"/>
          <w:lang w:eastAsia="zh-CN"/>
        </w:rPr>
      </w:pPr>
    </w:p>
    <w:p w:rsidR="004743F1" w:rsidRPr="004743F1" w:rsidRDefault="004743F1" w:rsidP="004743F1">
      <w:pPr>
        <w:spacing w:line="360" w:lineRule="auto"/>
        <w:jc w:val="both"/>
        <w:rPr>
          <w:rFonts w:ascii="Book Antiqua" w:hAnsi="Book Antiqua"/>
        </w:rPr>
      </w:pPr>
      <w:r w:rsidRPr="004743F1">
        <w:rPr>
          <w:rFonts w:ascii="Book Antiqua" w:hAnsi="Book Antiqua"/>
        </w:rPr>
        <w:t xml:space="preserve">Burmeister </w:t>
      </w:r>
      <w:r w:rsidRPr="004743F1">
        <w:rPr>
          <w:rFonts w:ascii="Book Antiqua" w:hAnsi="Book Antiqua"/>
          <w:lang w:eastAsia="zh-CN"/>
        </w:rPr>
        <w:t xml:space="preserve">BH. </w:t>
      </w:r>
      <w:r w:rsidRPr="004743F1">
        <w:rPr>
          <w:rFonts w:ascii="Book Antiqua" w:hAnsi="Book Antiqua"/>
        </w:rPr>
        <w:t>Role of radiotherapy in the pre-operative management of carcinoma of the esophagus</w:t>
      </w:r>
      <w:r w:rsidRPr="004743F1">
        <w:rPr>
          <w:rFonts w:ascii="Book Antiqua" w:hAnsi="Book Antiqua"/>
          <w:lang w:eastAsia="zh-CN"/>
        </w:rPr>
        <w:t xml:space="preserve">. </w:t>
      </w:r>
      <w:r w:rsidRPr="004743F1">
        <w:rPr>
          <w:rFonts w:ascii="Book Antiqua" w:hAnsi="Book Antiqua"/>
          <w:i/>
          <w:iCs/>
        </w:rPr>
        <w:t>World J Gastrointest Oncol</w:t>
      </w:r>
      <w:r w:rsidRPr="004743F1">
        <w:rPr>
          <w:rFonts w:ascii="Book Antiqua" w:hAnsi="Book Antiqua"/>
          <w:i/>
          <w:iCs/>
          <w:lang w:eastAsia="zh-CN"/>
        </w:rPr>
        <w:t xml:space="preserve"> </w:t>
      </w:r>
      <w:r w:rsidRPr="004743F1">
        <w:rPr>
          <w:rFonts w:ascii="Book Antiqua" w:hAnsi="Book Antiqua"/>
          <w:iCs/>
          <w:lang w:eastAsia="zh-CN"/>
        </w:rPr>
        <w:t>2015; In press</w:t>
      </w:r>
      <w:r w:rsidRPr="004743F1">
        <w:rPr>
          <w:rFonts w:ascii="Book Antiqua" w:hAnsi="Book Antiqua"/>
        </w:rPr>
        <w:t xml:space="preserve"> </w:t>
      </w:r>
    </w:p>
    <w:p w:rsidR="004743F1" w:rsidRPr="004743F1" w:rsidRDefault="004743F1" w:rsidP="004743F1">
      <w:pPr>
        <w:spacing w:line="360" w:lineRule="auto"/>
        <w:jc w:val="both"/>
        <w:rPr>
          <w:rFonts w:ascii="Book Antiqua" w:hAnsi="Book Antiqua"/>
          <w:lang w:eastAsia="zh-CN"/>
        </w:rPr>
      </w:pPr>
    </w:p>
    <w:p w:rsidR="003778C6" w:rsidRPr="004743F1" w:rsidRDefault="003778C6" w:rsidP="004743F1">
      <w:pPr>
        <w:spacing w:line="360" w:lineRule="auto"/>
        <w:jc w:val="both"/>
        <w:rPr>
          <w:rFonts w:ascii="Book Antiqua" w:hAnsi="Book Antiqua"/>
          <w:b/>
        </w:rPr>
      </w:pPr>
      <w:r w:rsidRPr="004743F1">
        <w:rPr>
          <w:rFonts w:ascii="Book Antiqua" w:hAnsi="Book Antiqua"/>
          <w:b/>
        </w:rPr>
        <w:t>INTRODUCTION</w:t>
      </w:r>
    </w:p>
    <w:p w:rsidR="003778C6" w:rsidRPr="004743F1" w:rsidRDefault="003778C6" w:rsidP="004743F1">
      <w:pPr>
        <w:spacing w:line="360" w:lineRule="auto"/>
        <w:jc w:val="both"/>
        <w:rPr>
          <w:rFonts w:ascii="Book Antiqua" w:hAnsi="Book Antiqua"/>
        </w:rPr>
      </w:pPr>
      <w:r w:rsidRPr="004743F1">
        <w:rPr>
          <w:rFonts w:ascii="Book Antiqua" w:hAnsi="Book Antiqua"/>
        </w:rPr>
        <w:t>The issue of improving loco-regional control and possibly survival for resectable esophageal cancer has been a subject of interest for about the last 3 decades. Prior to 1980 radiotherapy was used mostly as sole modality for therapy when patients were not suitable for surgery. Response rates and survival however were low and it was only when chemotherapy was added to radiotherapy that response rates improved and long term remissions from the disease were noted. At the time, squamous cell carcinoma (SCC) was the predominant cell type and being a relatively responsive disease, most early clinical trials involving pre-operative therapy were confined to that histology. It was only in the late 1990s that some investigators began to include adenocarcinoma (AC) in neoadjuvant clinical trials on the basis that if surgery was to be the major treatment modality, histological subtype might not play a major role in outcomes. In this review I trace the progress of the early trials involving SCC only, the combined histology trials and finally some of the meta-analyses, most of which have included both histological subtypes. The dilemma however is far from resolved with the issue of whether radiotherapy adds real benefit to systemic therapy in terms of survival and loco-regional control yet to be determined in a randomized trial.</w:t>
      </w:r>
    </w:p>
    <w:p w:rsidR="003778C6" w:rsidRPr="004743F1" w:rsidRDefault="003778C6" w:rsidP="004743F1">
      <w:pPr>
        <w:spacing w:line="360" w:lineRule="auto"/>
        <w:jc w:val="both"/>
        <w:rPr>
          <w:rFonts w:ascii="Book Antiqua" w:hAnsi="Book Antiqua"/>
          <w:lang w:eastAsia="zh-CN"/>
        </w:rPr>
      </w:pPr>
    </w:p>
    <w:p w:rsidR="003778C6" w:rsidRPr="004743F1" w:rsidRDefault="003778C6" w:rsidP="004743F1">
      <w:pPr>
        <w:spacing w:line="360" w:lineRule="auto"/>
        <w:jc w:val="both"/>
        <w:rPr>
          <w:rFonts w:ascii="Book Antiqua" w:hAnsi="Book Antiqua"/>
          <w:b/>
          <w:lang w:eastAsia="zh-CN"/>
        </w:rPr>
      </w:pPr>
      <w:r w:rsidRPr="004743F1">
        <w:rPr>
          <w:rFonts w:ascii="Book Antiqua" w:hAnsi="Book Antiqua"/>
          <w:b/>
        </w:rPr>
        <w:t xml:space="preserve">PRE-OPERATIVE RADIATION THERAPY </w:t>
      </w:r>
    </w:p>
    <w:p w:rsidR="003778C6" w:rsidRPr="004743F1" w:rsidRDefault="003778C6" w:rsidP="004743F1">
      <w:pPr>
        <w:spacing w:line="360" w:lineRule="auto"/>
        <w:jc w:val="both"/>
        <w:rPr>
          <w:rFonts w:ascii="Book Antiqua" w:hAnsi="Book Antiqua" w:cs="Arial"/>
        </w:rPr>
      </w:pPr>
      <w:r w:rsidRPr="004743F1">
        <w:rPr>
          <w:rFonts w:ascii="Book Antiqua" w:hAnsi="Book Antiqua" w:cs="Arial"/>
        </w:rPr>
        <w:t>Following the suggestion that radiotherapy may lead to a complete pathological response (pCR) in some patients prior to surgery in esophageal cancer, some investigators did report non-randomized retrospective comparisons of surgery alone versus pre-operative radiotherapy followed by surgery. Radiation doses ranged from 20</w:t>
      </w:r>
      <w:r w:rsidR="00AA3FED">
        <w:rPr>
          <w:rFonts w:ascii="Book Antiqua" w:hAnsi="Book Antiqua" w:cs="Arial" w:hint="eastAsia"/>
          <w:lang w:eastAsia="zh-CN"/>
        </w:rPr>
        <w:t>-</w:t>
      </w:r>
      <w:r w:rsidRPr="004743F1">
        <w:rPr>
          <w:rFonts w:ascii="Book Antiqua" w:hAnsi="Book Antiqua" w:cs="Arial"/>
        </w:rPr>
        <w:t>60 Gy and there were some reports of a survival improvement in those treated with both radiotherapy and surgery, although these studies were non-randomiz</w:t>
      </w:r>
      <w:r w:rsidR="00AA3FED">
        <w:rPr>
          <w:rFonts w:ascii="Book Antiqua" w:hAnsi="Book Antiqua" w:cs="Arial"/>
        </w:rPr>
        <w:t>ed and clearly a possibility of</w:t>
      </w:r>
      <w:r w:rsidRPr="004743F1">
        <w:rPr>
          <w:rFonts w:ascii="Book Antiqua" w:hAnsi="Book Antiqua" w:cs="Arial"/>
        </w:rPr>
        <w:t xml:space="preserve"> better performance status patients having combined modality therapy existed. It was not long however before randomized trials were devised to assess outcomes following pre-operative radiotherapy. Between 1981 and 1992 five randomized trials were reported</w:t>
      </w:r>
      <w:r w:rsidRPr="00AA3FED">
        <w:rPr>
          <w:rFonts w:ascii="Book Antiqua" w:hAnsi="Book Antiqua" w:cs="Arial"/>
          <w:vertAlign w:val="superscript"/>
        </w:rPr>
        <w:t>[1-5]</w:t>
      </w:r>
      <w:r w:rsidRPr="004743F1">
        <w:rPr>
          <w:rFonts w:ascii="Book Antiqua" w:hAnsi="Book Antiqua" w:cs="Arial"/>
        </w:rPr>
        <w:t>. All of these involved SCC and radiation doses varied from 20</w:t>
      </w:r>
      <w:r w:rsidR="00AA3FED">
        <w:rPr>
          <w:rFonts w:ascii="Book Antiqua" w:hAnsi="Book Antiqua" w:cs="Arial" w:hint="eastAsia"/>
          <w:lang w:eastAsia="zh-CN"/>
        </w:rPr>
        <w:t>-</w:t>
      </w:r>
      <w:r w:rsidRPr="004743F1">
        <w:rPr>
          <w:rFonts w:ascii="Book Antiqua" w:hAnsi="Book Antiqua" w:cs="Arial"/>
        </w:rPr>
        <w:t>40 Gy. Survival outcomes were inconsistent with 3 trials reporting improved survival with pre-operative radiotherapy</w:t>
      </w:r>
      <w:r w:rsidRPr="00AA3FED">
        <w:rPr>
          <w:rFonts w:ascii="Book Antiqua" w:hAnsi="Book Antiqua" w:cs="Arial"/>
          <w:vertAlign w:val="superscript"/>
        </w:rPr>
        <w:t>[2,3,5]</w:t>
      </w:r>
      <w:r w:rsidRPr="004743F1">
        <w:rPr>
          <w:rFonts w:ascii="Book Antiqua" w:hAnsi="Book Antiqua" w:cs="Arial"/>
        </w:rPr>
        <w:t xml:space="preserve"> and 2 had better survival in the surgery alone arm</w:t>
      </w:r>
      <w:r w:rsidRPr="00AA3FED">
        <w:rPr>
          <w:rFonts w:ascii="Book Antiqua" w:hAnsi="Book Antiqua" w:cs="Arial"/>
          <w:vertAlign w:val="superscript"/>
        </w:rPr>
        <w:t>[1,4]</w:t>
      </w:r>
      <w:r w:rsidRPr="004743F1">
        <w:rPr>
          <w:rFonts w:ascii="Book Antiqua" w:hAnsi="Book Antiqua" w:cs="Arial"/>
        </w:rPr>
        <w:t>. None of these results however reached statistical significance. Nevertheless an average of 15% of patients did achieve a pCR</w:t>
      </w:r>
      <w:r w:rsidR="00A404C2">
        <w:rPr>
          <w:rFonts w:ascii="Book Antiqua" w:hAnsi="Book Antiqua" w:cs="Arial" w:hint="eastAsia"/>
          <w:lang w:eastAsia="zh-CN"/>
        </w:rPr>
        <w:t xml:space="preserve"> </w:t>
      </w:r>
      <w:r w:rsidRPr="004743F1">
        <w:rPr>
          <w:rFonts w:ascii="Book Antiqua" w:hAnsi="Book Antiqua" w:cs="Arial"/>
        </w:rPr>
        <w:t>and local failure rates ranged from 20</w:t>
      </w:r>
      <w:r w:rsidR="00AA3FED">
        <w:rPr>
          <w:rFonts w:ascii="Book Antiqua" w:hAnsi="Book Antiqua" w:cs="Arial" w:hint="eastAsia"/>
          <w:lang w:eastAsia="zh-CN"/>
        </w:rPr>
        <w:t>%-</w:t>
      </w:r>
      <w:r w:rsidRPr="004743F1">
        <w:rPr>
          <w:rFonts w:ascii="Book Antiqua" w:hAnsi="Book Antiqua" w:cs="Arial"/>
        </w:rPr>
        <w:t xml:space="preserve">58%. Since that time radiotherapy as a single modality is seldom used as a sole modality in the pre-operative setting. </w:t>
      </w:r>
    </w:p>
    <w:p w:rsidR="003778C6" w:rsidRPr="004743F1" w:rsidRDefault="003778C6" w:rsidP="004743F1">
      <w:pPr>
        <w:spacing w:line="360" w:lineRule="auto"/>
        <w:jc w:val="both"/>
        <w:rPr>
          <w:rFonts w:ascii="Book Antiqua" w:hAnsi="Book Antiqua"/>
          <w:lang w:eastAsia="zh-CN"/>
        </w:rPr>
      </w:pPr>
    </w:p>
    <w:p w:rsidR="003778C6" w:rsidRPr="00AA3FED" w:rsidRDefault="003778C6" w:rsidP="004743F1">
      <w:pPr>
        <w:spacing w:line="360" w:lineRule="auto"/>
        <w:jc w:val="both"/>
        <w:rPr>
          <w:rFonts w:ascii="Book Antiqua" w:hAnsi="Book Antiqua"/>
          <w:b/>
          <w:lang w:eastAsia="zh-CN"/>
        </w:rPr>
      </w:pPr>
      <w:r w:rsidRPr="004743F1">
        <w:rPr>
          <w:rFonts w:ascii="Book Antiqua" w:hAnsi="Book Antiqua"/>
          <w:b/>
        </w:rPr>
        <w:t>PRE-OPERATIVE CHEMORADIOTHERAPY</w:t>
      </w:r>
    </w:p>
    <w:p w:rsidR="003778C6" w:rsidRPr="004743F1" w:rsidRDefault="003778C6" w:rsidP="004743F1">
      <w:pPr>
        <w:spacing w:line="360" w:lineRule="auto"/>
        <w:jc w:val="both"/>
        <w:rPr>
          <w:rFonts w:ascii="Book Antiqua" w:hAnsi="Book Antiqua"/>
          <w:bCs/>
          <w:lang w:val="en-US"/>
        </w:rPr>
      </w:pPr>
      <w:r w:rsidRPr="004743F1">
        <w:rPr>
          <w:rFonts w:ascii="Book Antiqua" w:hAnsi="Book Antiqua"/>
          <w:bCs/>
          <w:lang w:val="en-US"/>
        </w:rPr>
        <w:t>The use of pre-operative chemoradiotherapy in esophageal cancer was first used in 2 phase II studies based in the United States</w:t>
      </w:r>
      <w:r w:rsidRPr="00AA3FED">
        <w:rPr>
          <w:rFonts w:ascii="Book Antiqua" w:hAnsi="Book Antiqua"/>
          <w:bCs/>
          <w:vertAlign w:val="superscript"/>
          <w:lang w:val="en-US"/>
        </w:rPr>
        <w:t>[6,7]</w:t>
      </w:r>
      <w:r w:rsidRPr="004743F1">
        <w:rPr>
          <w:rFonts w:ascii="Book Antiqua" w:hAnsi="Book Antiqua"/>
          <w:bCs/>
          <w:lang w:val="en-US"/>
        </w:rPr>
        <w:t>. The Southwestern Oncology Group (SWOG) trial accrued 113 patients treated with pre-operative chemoradiotherapy using concurrent cisplatin, fluorouracil and 30</w:t>
      </w:r>
      <w:r w:rsidR="00AA3FED">
        <w:rPr>
          <w:rFonts w:ascii="Book Antiqua" w:hAnsi="Book Antiqua" w:hint="eastAsia"/>
          <w:bCs/>
          <w:lang w:val="en-US" w:eastAsia="zh-CN"/>
        </w:rPr>
        <w:t xml:space="preserve"> </w:t>
      </w:r>
      <w:r w:rsidRPr="004743F1">
        <w:rPr>
          <w:rFonts w:ascii="Book Antiqua" w:hAnsi="Book Antiqua"/>
          <w:bCs/>
          <w:lang w:val="en-US"/>
        </w:rPr>
        <w:t>Gy. Median survival was 12 mo and 3 year survival 16%</w:t>
      </w:r>
      <w:r w:rsidRPr="00AA3FED">
        <w:rPr>
          <w:rFonts w:ascii="Book Antiqua" w:hAnsi="Book Antiqua"/>
          <w:bCs/>
          <w:vertAlign w:val="superscript"/>
          <w:lang w:val="en-US"/>
        </w:rPr>
        <w:t>[7</w:t>
      </w:r>
      <w:r w:rsidR="00AA3FED" w:rsidRPr="00AA3FED">
        <w:rPr>
          <w:rFonts w:ascii="Book Antiqua" w:hAnsi="Book Antiqua" w:hint="eastAsia"/>
          <w:bCs/>
          <w:vertAlign w:val="superscript"/>
          <w:lang w:val="en-US" w:eastAsia="zh-CN"/>
        </w:rPr>
        <w:t>]</w:t>
      </w:r>
      <w:r w:rsidRPr="004743F1">
        <w:rPr>
          <w:rFonts w:ascii="Book Antiqua" w:hAnsi="Book Antiqua"/>
          <w:bCs/>
          <w:lang w:val="en-US"/>
        </w:rPr>
        <w:t>. The RTOG study had even poorer survival</w:t>
      </w:r>
      <w:r w:rsidRPr="00AA3FED">
        <w:rPr>
          <w:rFonts w:ascii="Book Antiqua" w:hAnsi="Book Antiqua"/>
          <w:bCs/>
          <w:vertAlign w:val="superscript"/>
          <w:lang w:val="en-US"/>
        </w:rPr>
        <w:t>[6]</w:t>
      </w:r>
      <w:r w:rsidRPr="004743F1">
        <w:rPr>
          <w:rFonts w:ascii="Book Antiqua" w:hAnsi="Book Antiqua"/>
          <w:bCs/>
          <w:lang w:val="en-US"/>
        </w:rPr>
        <w:t>. Several other phase II trials incorporating tri-modality therapy have been done, including some incorporating newer chemotherapy agents including paclitaxel, carboplatin and oxaliplatin. Most show similar median survival times of 20</w:t>
      </w:r>
      <w:r w:rsidR="00AA3FED">
        <w:rPr>
          <w:rFonts w:ascii="Book Antiqua" w:hAnsi="Book Antiqua" w:hint="eastAsia"/>
          <w:bCs/>
          <w:lang w:val="en-US" w:eastAsia="zh-CN"/>
        </w:rPr>
        <w:t>%-</w:t>
      </w:r>
      <w:r w:rsidRPr="004743F1">
        <w:rPr>
          <w:rFonts w:ascii="Book Antiqua" w:hAnsi="Book Antiqua"/>
          <w:bCs/>
          <w:lang w:val="en-US"/>
        </w:rPr>
        <w:t xml:space="preserve">58% although the selection criteria for these studies vary and may well affect the different outcomes. </w:t>
      </w:r>
    </w:p>
    <w:p w:rsidR="003778C6" w:rsidRPr="004743F1" w:rsidRDefault="003778C6" w:rsidP="00AA3FED">
      <w:pPr>
        <w:spacing w:line="360" w:lineRule="auto"/>
        <w:ind w:firstLineChars="100" w:firstLine="240"/>
        <w:jc w:val="both"/>
        <w:rPr>
          <w:rFonts w:ascii="Book Antiqua" w:hAnsi="Book Antiqua"/>
        </w:rPr>
      </w:pPr>
      <w:r w:rsidRPr="004743F1">
        <w:rPr>
          <w:rFonts w:ascii="Book Antiqua" w:hAnsi="Book Antiqua"/>
          <w:bCs/>
          <w:lang w:val="en-US"/>
        </w:rPr>
        <w:t>There have been numerous randomized trials comparing surgery alone with pre-operative chemoradiotherapy followed by surgery</w:t>
      </w:r>
      <w:r w:rsidR="00AA3FED" w:rsidRPr="00AA3FED">
        <w:rPr>
          <w:rFonts w:ascii="Book Antiqua" w:hAnsi="Book Antiqua"/>
          <w:bCs/>
          <w:vertAlign w:val="superscript"/>
          <w:lang w:val="en-US"/>
        </w:rPr>
        <w:t>[8</w:t>
      </w:r>
      <w:r w:rsidRPr="00AA3FED">
        <w:rPr>
          <w:rFonts w:ascii="Book Antiqua" w:hAnsi="Book Antiqua"/>
          <w:bCs/>
          <w:vertAlign w:val="superscript"/>
          <w:lang w:val="en-US"/>
        </w:rPr>
        <w:t>-14]</w:t>
      </w:r>
      <w:r w:rsidRPr="004743F1">
        <w:rPr>
          <w:rFonts w:ascii="Book Antiqua" w:hAnsi="Book Antiqua"/>
          <w:bCs/>
          <w:lang w:val="en-US"/>
        </w:rPr>
        <w:t xml:space="preserve">. The earlier studies only involved patients with SCC but more recent ones included both histologies. The first to report a positive outcome in favor of tri-modality therapy was that by Walsh </w:t>
      </w:r>
      <w:r w:rsidRPr="00A404C2">
        <w:rPr>
          <w:rFonts w:ascii="Book Antiqua" w:hAnsi="Book Antiqua"/>
          <w:bCs/>
          <w:i/>
          <w:lang w:val="en-US"/>
        </w:rPr>
        <w:t>et al</w:t>
      </w:r>
      <w:r w:rsidR="00A404C2" w:rsidRPr="00AA3FED">
        <w:rPr>
          <w:rFonts w:ascii="Book Antiqua" w:hAnsi="Book Antiqua"/>
          <w:bCs/>
          <w:vertAlign w:val="superscript"/>
          <w:lang w:val="en-US"/>
        </w:rPr>
        <w:t>[12]</w:t>
      </w:r>
      <w:r w:rsidRPr="004743F1">
        <w:rPr>
          <w:rFonts w:ascii="Book Antiqua" w:hAnsi="Book Antiqua"/>
          <w:bCs/>
          <w:lang w:val="en-US"/>
        </w:rPr>
        <w:t xml:space="preserve"> who only reported the outcomes of a subset of AC patients despite the fact that both subtypes were included in the trial</w:t>
      </w:r>
      <w:r w:rsidRPr="00AA3FED">
        <w:rPr>
          <w:rFonts w:ascii="Book Antiqua" w:hAnsi="Book Antiqua"/>
          <w:bCs/>
          <w:vertAlign w:val="superscript"/>
          <w:lang w:val="en-US"/>
        </w:rPr>
        <w:t>[12]</w:t>
      </w:r>
      <w:r w:rsidRPr="004743F1">
        <w:rPr>
          <w:rFonts w:ascii="Book Antiqua" w:hAnsi="Book Antiqua"/>
          <w:bCs/>
          <w:lang w:val="en-US"/>
        </w:rPr>
        <w:t>. Although the outcome was significantly beneficial in terms of survival for those receiving chemoradiotherapy, the trial has been criticized as the workup imaging did not include CT scanning of the chest and abdomen and the outcomes of the surgery alone arm were exceptionally poor. More recently the trials by Tepper</w:t>
      </w:r>
      <w:r w:rsidRPr="00AA3FED">
        <w:rPr>
          <w:rFonts w:ascii="Book Antiqua" w:hAnsi="Book Antiqua"/>
          <w:bCs/>
          <w:vertAlign w:val="superscript"/>
          <w:lang w:val="en-US"/>
        </w:rPr>
        <w:t>[15]</w:t>
      </w:r>
      <w:r w:rsidRPr="004743F1">
        <w:rPr>
          <w:rFonts w:ascii="Book Antiqua" w:hAnsi="Book Antiqua"/>
          <w:bCs/>
          <w:lang w:val="en-US"/>
        </w:rPr>
        <w:t xml:space="preserve"> and the CROSS study by van Hagen</w:t>
      </w:r>
      <w:r w:rsidRPr="00AA3FED">
        <w:rPr>
          <w:rFonts w:ascii="Book Antiqua" w:hAnsi="Book Antiqua"/>
          <w:bCs/>
          <w:vertAlign w:val="superscript"/>
          <w:lang w:val="en-US"/>
        </w:rPr>
        <w:t xml:space="preserve">[16] </w:t>
      </w:r>
      <w:r w:rsidRPr="004743F1">
        <w:rPr>
          <w:rFonts w:ascii="Book Antiqua" w:hAnsi="Book Antiqua"/>
          <w:bCs/>
          <w:lang w:val="en-US"/>
        </w:rPr>
        <w:t>have clearly shown benefits in survival and these have both been based on high tumor response rates including pCR rates in the experimental arm. Some of the other chemoradiotherapy trials have shown benefits for subgroups. The Australian trial by Burmeister showed a benefit for patients with SCC but not AC and then because AC constituted the majority of patients recruited to the trial, there was no overall survival benefit</w:t>
      </w:r>
      <w:r w:rsidRPr="00AA3FED">
        <w:rPr>
          <w:rFonts w:ascii="Book Antiqua" w:hAnsi="Book Antiqua"/>
          <w:bCs/>
          <w:vertAlign w:val="superscript"/>
          <w:lang w:val="en-US"/>
        </w:rPr>
        <w:t>[14]</w:t>
      </w:r>
      <w:r w:rsidRPr="004743F1">
        <w:rPr>
          <w:rFonts w:ascii="Book Antiqua" w:hAnsi="Book Antiqua"/>
          <w:bCs/>
          <w:lang w:val="en-US"/>
        </w:rPr>
        <w:t>. In the trial</w:t>
      </w:r>
      <w:r w:rsidR="00A404C2">
        <w:rPr>
          <w:rFonts w:ascii="Book Antiqua" w:hAnsi="Book Antiqua" w:hint="eastAsia"/>
          <w:bCs/>
          <w:lang w:val="en-US" w:eastAsia="zh-CN"/>
        </w:rPr>
        <w:t xml:space="preserve"> </w:t>
      </w:r>
      <w:r w:rsidRPr="004743F1">
        <w:rPr>
          <w:rFonts w:ascii="Book Antiqua" w:hAnsi="Book Antiqua"/>
          <w:bCs/>
          <w:lang w:val="en-US"/>
        </w:rPr>
        <w:t>by Urba, the benefit was seen in overall survival at 3 years but the difference did not reach statistical significance</w:t>
      </w:r>
      <w:r w:rsidRPr="00AA3FED">
        <w:rPr>
          <w:rFonts w:ascii="Book Antiqua" w:hAnsi="Book Antiqua"/>
          <w:bCs/>
          <w:vertAlign w:val="superscript"/>
          <w:lang w:val="en-US"/>
        </w:rPr>
        <w:t>[13]</w:t>
      </w:r>
      <w:r w:rsidRPr="004743F1">
        <w:rPr>
          <w:rFonts w:ascii="Book Antiqua" w:hAnsi="Book Antiqua"/>
          <w:bCs/>
          <w:lang w:val="en-US"/>
        </w:rPr>
        <w:t xml:space="preserve">. Other trials in this area have been negative in terms of survival but have also been criticized because of having low doses of radiotherapy and split courses of treatment. </w:t>
      </w:r>
    </w:p>
    <w:p w:rsidR="003778C6" w:rsidRPr="004743F1" w:rsidRDefault="003778C6" w:rsidP="004743F1">
      <w:pPr>
        <w:spacing w:line="360" w:lineRule="auto"/>
        <w:jc w:val="both"/>
        <w:rPr>
          <w:rFonts w:ascii="Book Antiqua" w:hAnsi="Book Antiqua"/>
          <w:bCs/>
          <w:lang w:val="en-US"/>
        </w:rPr>
      </w:pPr>
    </w:p>
    <w:p w:rsidR="003778C6" w:rsidRPr="004743F1" w:rsidRDefault="003778C6" w:rsidP="004743F1">
      <w:pPr>
        <w:keepNext/>
        <w:spacing w:line="360" w:lineRule="auto"/>
        <w:jc w:val="both"/>
        <w:rPr>
          <w:rFonts w:ascii="Book Antiqua" w:hAnsi="Book Antiqua"/>
          <w:b/>
        </w:rPr>
      </w:pPr>
      <w:r w:rsidRPr="004743F1">
        <w:rPr>
          <w:rFonts w:ascii="Book Antiqua" w:hAnsi="Book Antiqua"/>
          <w:b/>
        </w:rPr>
        <w:t>OUTCOMES OF META-ANALYSES</w:t>
      </w:r>
    </w:p>
    <w:p w:rsidR="003778C6" w:rsidRPr="004743F1" w:rsidRDefault="003778C6" w:rsidP="004743F1">
      <w:pPr>
        <w:spacing w:line="360" w:lineRule="auto"/>
        <w:jc w:val="both"/>
        <w:rPr>
          <w:rFonts w:ascii="Book Antiqua" w:hAnsi="Book Antiqua"/>
          <w:bCs/>
        </w:rPr>
      </w:pPr>
      <w:r w:rsidRPr="004743F1">
        <w:rPr>
          <w:rFonts w:ascii="Book Antiqua" w:hAnsi="Book Antiqua"/>
          <w:bCs/>
        </w:rPr>
        <w:t>Meta-analyses (MAs) are frequently used to reach conclusions about absolute trial endpoint such as survival when individual trials don’t have enough numbers to provide statistically significant outcomes. The problem is that when trials are included in MAs the sample populations may be different with different eligibility criteria, requirements for clinical staging and in esophageal cancer, different histological subtypes. Requirements for clinical staging may be evolutionary in that earlier trial investigators may not have had access to more contemporary forms of imaging such as computerised tomography (CT) or positron emission tomography (PET). This means that some of the earlier trials may have included patients with more advanced disease that would be excluded by more modern forms of imaging.</w:t>
      </w:r>
      <w:r w:rsidR="00AA3FED">
        <w:rPr>
          <w:rFonts w:ascii="Book Antiqua" w:hAnsi="Book Antiqua"/>
          <w:bCs/>
        </w:rPr>
        <w:t xml:space="preserve"> Another issue with MAs is that</w:t>
      </w:r>
      <w:r w:rsidR="00A404C2">
        <w:rPr>
          <w:rFonts w:ascii="Book Antiqua" w:hAnsi="Book Antiqua"/>
          <w:bCs/>
        </w:rPr>
        <w:t xml:space="preserve"> they</w:t>
      </w:r>
      <w:r w:rsidRPr="004743F1">
        <w:rPr>
          <w:rFonts w:ascii="Book Antiqua" w:hAnsi="Book Antiqua"/>
          <w:bCs/>
        </w:rPr>
        <w:t xml:space="preserve"> often</w:t>
      </w:r>
      <w:r w:rsidR="00A404C2">
        <w:rPr>
          <w:rFonts w:ascii="Book Antiqua" w:hAnsi="Book Antiqua" w:hint="eastAsia"/>
          <w:bCs/>
          <w:lang w:eastAsia="zh-CN"/>
        </w:rPr>
        <w:t xml:space="preserve"> </w:t>
      </w:r>
      <w:r w:rsidRPr="004743F1">
        <w:rPr>
          <w:rFonts w:ascii="Book Antiqua" w:hAnsi="Book Antiqua"/>
          <w:bCs/>
        </w:rPr>
        <w:t xml:space="preserve">fail to address secondary endpoints such as loco-regional control, pCR rates, resectability rates, toxicity and quality of life, unless all the trials included these endpoints and the same methodology in assessing them was used. </w:t>
      </w:r>
    </w:p>
    <w:p w:rsidR="003778C6" w:rsidRPr="004743F1" w:rsidRDefault="003778C6" w:rsidP="004743F1">
      <w:pPr>
        <w:spacing w:line="360" w:lineRule="auto"/>
        <w:jc w:val="both"/>
        <w:rPr>
          <w:rFonts w:ascii="Book Antiqua" w:hAnsi="Book Antiqua"/>
          <w:bCs/>
        </w:rPr>
      </w:pPr>
      <w:r w:rsidRPr="004743F1">
        <w:rPr>
          <w:rFonts w:ascii="Book Antiqua" w:hAnsi="Book Antiqua"/>
          <w:bCs/>
        </w:rPr>
        <w:t xml:space="preserve"> </w:t>
      </w:r>
    </w:p>
    <w:p w:rsidR="003778C6" w:rsidRPr="00AA3FED" w:rsidRDefault="003778C6" w:rsidP="004743F1">
      <w:pPr>
        <w:spacing w:line="360" w:lineRule="auto"/>
        <w:jc w:val="both"/>
        <w:rPr>
          <w:rFonts w:ascii="Book Antiqua" w:hAnsi="Book Antiqua"/>
          <w:b/>
          <w:bCs/>
          <w:i/>
        </w:rPr>
      </w:pPr>
      <w:r w:rsidRPr="00AA3FED">
        <w:rPr>
          <w:rFonts w:ascii="Book Antiqua" w:hAnsi="Book Antiqua"/>
          <w:b/>
          <w:bCs/>
          <w:i/>
        </w:rPr>
        <w:t>Radiotherapy plus surgery versus surgery alone</w:t>
      </w:r>
    </w:p>
    <w:p w:rsidR="003778C6" w:rsidRPr="004743F1" w:rsidRDefault="003778C6" w:rsidP="004743F1">
      <w:pPr>
        <w:spacing w:line="360" w:lineRule="auto"/>
        <w:jc w:val="both"/>
        <w:rPr>
          <w:rFonts w:ascii="Book Antiqua" w:hAnsi="Book Antiqua"/>
          <w:bCs/>
        </w:rPr>
      </w:pPr>
      <w:r w:rsidRPr="004743F1">
        <w:rPr>
          <w:rFonts w:ascii="Book Antiqua" w:hAnsi="Book Antiqua"/>
          <w:bCs/>
        </w:rPr>
        <w:t>For patients having pre-operative radiotherapy alone, there is only one MA which has been published on multiple occasions as a Cochrane review</w:t>
      </w:r>
      <w:r w:rsidRPr="00AA3FED">
        <w:rPr>
          <w:rFonts w:ascii="Book Antiqua" w:hAnsi="Book Antiqua"/>
          <w:bCs/>
          <w:vertAlign w:val="superscript"/>
        </w:rPr>
        <w:t>[17]</w:t>
      </w:r>
      <w:r w:rsidRPr="004743F1">
        <w:rPr>
          <w:rFonts w:ascii="Book Antiqua" w:hAnsi="Book Antiqua"/>
          <w:bCs/>
        </w:rPr>
        <w:t>. This review involved all 5 randomized trials comparing surgery alone with pre-operative radiotherapy followed by surgery. The dominant histology was SCC although some trials did include AC. The outcomes was an improvement in survival in those patients receiving combined therapy although this did not reach statistical significance (</w:t>
      </w:r>
      <w:r w:rsidR="00AA3FED" w:rsidRPr="00AA3FED">
        <w:rPr>
          <w:rFonts w:ascii="Book Antiqua" w:hAnsi="Book Antiqua"/>
          <w:bCs/>
          <w:i/>
        </w:rPr>
        <w:t>P</w:t>
      </w:r>
      <w:r w:rsidRPr="004743F1">
        <w:rPr>
          <w:rFonts w:ascii="Book Antiqua" w:hAnsi="Book Antiqua"/>
          <w:bCs/>
        </w:rPr>
        <w:t xml:space="preserve"> = 0.06). </w:t>
      </w:r>
    </w:p>
    <w:p w:rsidR="003778C6" w:rsidRPr="00A404C2" w:rsidRDefault="003778C6" w:rsidP="004743F1">
      <w:pPr>
        <w:spacing w:line="360" w:lineRule="auto"/>
        <w:jc w:val="both"/>
        <w:rPr>
          <w:rFonts w:ascii="Book Antiqua" w:hAnsi="Book Antiqua"/>
          <w:bCs/>
          <w:i/>
        </w:rPr>
      </w:pPr>
    </w:p>
    <w:p w:rsidR="003778C6" w:rsidRPr="00A404C2" w:rsidRDefault="003778C6" w:rsidP="004743F1">
      <w:pPr>
        <w:spacing w:line="360" w:lineRule="auto"/>
        <w:jc w:val="both"/>
        <w:rPr>
          <w:rFonts w:ascii="Book Antiqua" w:hAnsi="Book Antiqua"/>
          <w:b/>
          <w:bCs/>
          <w:i/>
        </w:rPr>
      </w:pPr>
      <w:r w:rsidRPr="00A404C2">
        <w:rPr>
          <w:rFonts w:ascii="Book Antiqua" w:hAnsi="Book Antiqua"/>
          <w:b/>
          <w:bCs/>
          <w:i/>
        </w:rPr>
        <w:t>Chemoradiotherapy plus surgery versus surgery alone</w:t>
      </w:r>
    </w:p>
    <w:p w:rsidR="00A404C2" w:rsidRDefault="003778C6" w:rsidP="00A404C2">
      <w:pPr>
        <w:spacing w:line="360" w:lineRule="auto"/>
        <w:jc w:val="both"/>
        <w:rPr>
          <w:rFonts w:ascii="Book Antiqua" w:hAnsi="Book Antiqua"/>
          <w:bCs/>
          <w:lang w:val="en-US" w:eastAsia="zh-CN"/>
        </w:rPr>
      </w:pPr>
      <w:r w:rsidRPr="004743F1">
        <w:rPr>
          <w:rFonts w:ascii="Book Antiqua" w:hAnsi="Book Antiqua"/>
          <w:bCs/>
        </w:rPr>
        <w:t>There are multiple MAs involving a comparison of surgery alone with pre-operative chemoradiotherapy</w:t>
      </w:r>
      <w:r w:rsidRPr="00A404C2">
        <w:rPr>
          <w:rFonts w:ascii="Book Antiqua" w:hAnsi="Book Antiqua"/>
          <w:bCs/>
          <w:vertAlign w:val="superscript"/>
        </w:rPr>
        <w:t>[18-23]</w:t>
      </w:r>
      <w:r w:rsidRPr="004743F1">
        <w:rPr>
          <w:rFonts w:ascii="Book Antiqua" w:hAnsi="Book Antiqua"/>
          <w:bCs/>
        </w:rPr>
        <w:t>. These have evolved with the completed trials. The first of these to be published was by Urschel</w:t>
      </w:r>
      <w:r w:rsidR="00A404C2">
        <w:rPr>
          <w:rFonts w:ascii="Book Antiqua" w:hAnsi="Book Antiqua"/>
          <w:bCs/>
        </w:rPr>
        <w:t xml:space="preserve"> in 2003</w:t>
      </w:r>
      <w:r w:rsidRPr="004743F1">
        <w:rPr>
          <w:rFonts w:ascii="Book Antiqua" w:hAnsi="Book Antiqua"/>
          <w:bCs/>
        </w:rPr>
        <w:t xml:space="preserve"> and involved more than 1000 patients from 9 randomized trials</w:t>
      </w:r>
      <w:r w:rsidRPr="00A404C2">
        <w:rPr>
          <w:rFonts w:ascii="Book Antiqua" w:hAnsi="Book Antiqua"/>
          <w:bCs/>
          <w:vertAlign w:val="superscript"/>
        </w:rPr>
        <w:t>[18]</w:t>
      </w:r>
      <w:r w:rsidRPr="004743F1">
        <w:rPr>
          <w:rFonts w:ascii="Book Antiqua" w:hAnsi="Book Antiqua"/>
          <w:bCs/>
        </w:rPr>
        <w:t xml:space="preserve">. They concluded there was a benefit for pre-operative chemoradiotherapy </w:t>
      </w:r>
      <w:r w:rsidRPr="004743F1">
        <w:rPr>
          <w:rFonts w:ascii="Book Antiqua" w:hAnsi="Book Antiqua"/>
          <w:bCs/>
          <w:lang w:val="en-US"/>
        </w:rPr>
        <w:t>in terms of survival at 3 years. The most widely quoted meta-analysis was published by Gebski in 2007 combining results of 10 trials and more than 1200 patients</w:t>
      </w:r>
      <w:r w:rsidRPr="00A404C2">
        <w:rPr>
          <w:rFonts w:ascii="Book Antiqua" w:hAnsi="Book Antiqua"/>
          <w:bCs/>
          <w:vertAlign w:val="superscript"/>
          <w:lang w:val="en-US"/>
        </w:rPr>
        <w:t>[22]</w:t>
      </w:r>
      <w:r w:rsidRPr="004743F1">
        <w:rPr>
          <w:rFonts w:ascii="Book Antiqua" w:hAnsi="Book Antiqua"/>
          <w:bCs/>
          <w:lang w:val="en-US"/>
        </w:rPr>
        <w:t>. They found a significant benefit in terms of all-cause mortality for those patients receiving pre-operative chemoradiotherapy w</w:t>
      </w:r>
      <w:r w:rsidR="00A404C2">
        <w:rPr>
          <w:rFonts w:ascii="Book Antiqua" w:hAnsi="Book Antiqua"/>
          <w:bCs/>
          <w:lang w:val="en-US"/>
        </w:rPr>
        <w:t>ith a hazard ratio of 0.81 (95%</w:t>
      </w:r>
      <w:r w:rsidRPr="004743F1">
        <w:rPr>
          <w:rFonts w:ascii="Book Antiqua" w:hAnsi="Book Antiqua"/>
          <w:bCs/>
          <w:lang w:val="en-US"/>
        </w:rPr>
        <w:t>CI</w:t>
      </w:r>
      <w:r w:rsidR="00A404C2">
        <w:rPr>
          <w:rFonts w:ascii="Book Antiqua" w:hAnsi="Book Antiqua" w:hint="eastAsia"/>
          <w:bCs/>
          <w:lang w:val="en-US" w:eastAsia="zh-CN"/>
        </w:rPr>
        <w:t>:</w:t>
      </w:r>
      <w:r w:rsidRPr="004743F1">
        <w:rPr>
          <w:rFonts w:ascii="Book Antiqua" w:hAnsi="Book Antiqua"/>
          <w:bCs/>
          <w:lang w:val="en-US"/>
        </w:rPr>
        <w:t xml:space="preserve"> 0.70</w:t>
      </w:r>
      <w:r w:rsidR="00A404C2">
        <w:rPr>
          <w:rFonts w:ascii="Book Antiqua" w:hAnsi="Book Antiqua" w:hint="eastAsia"/>
          <w:bCs/>
          <w:lang w:val="en-US" w:eastAsia="zh-CN"/>
        </w:rPr>
        <w:t>-</w:t>
      </w:r>
      <w:r w:rsidRPr="004743F1">
        <w:rPr>
          <w:rFonts w:ascii="Book Antiqua" w:hAnsi="Book Antiqua"/>
          <w:bCs/>
          <w:lang w:val="en-US"/>
        </w:rPr>
        <w:t xml:space="preserve">0.93; </w:t>
      </w:r>
      <w:r w:rsidR="00A404C2" w:rsidRPr="00A404C2">
        <w:rPr>
          <w:rFonts w:ascii="Book Antiqua" w:hAnsi="Book Antiqua"/>
          <w:bCs/>
          <w:i/>
          <w:lang w:val="en-US"/>
        </w:rPr>
        <w:t>P</w:t>
      </w:r>
      <w:r w:rsidRPr="004743F1">
        <w:rPr>
          <w:rFonts w:ascii="Book Antiqua" w:hAnsi="Book Antiqua"/>
          <w:bCs/>
          <w:lang w:val="en-US"/>
        </w:rPr>
        <w:t xml:space="preserve"> = 0.002). Three years later the same group updated their results with outcomes from 12 trials and 1854 patients</w:t>
      </w:r>
      <w:r w:rsidRPr="00A404C2">
        <w:rPr>
          <w:rFonts w:ascii="Book Antiqua" w:hAnsi="Book Antiqua"/>
          <w:bCs/>
          <w:vertAlign w:val="superscript"/>
          <w:lang w:val="en-US"/>
        </w:rPr>
        <w:t>[23]</w:t>
      </w:r>
      <w:r w:rsidRPr="004743F1">
        <w:rPr>
          <w:rFonts w:ascii="Book Antiqua" w:hAnsi="Book Antiqua"/>
          <w:bCs/>
          <w:lang w:val="en-US"/>
        </w:rPr>
        <w:t xml:space="preserve">. The hazard ratio for all-cause mortality with patients receiving pre-operative </w:t>
      </w:r>
      <w:r w:rsidR="00A404C2">
        <w:rPr>
          <w:rFonts w:ascii="Book Antiqua" w:hAnsi="Book Antiqua"/>
          <w:bCs/>
          <w:lang w:val="en-US"/>
        </w:rPr>
        <w:t>chemoradiotherapy was 0.78 (95%</w:t>
      </w:r>
      <w:r w:rsidRPr="004743F1">
        <w:rPr>
          <w:rFonts w:ascii="Book Antiqua" w:hAnsi="Book Antiqua"/>
          <w:bCs/>
          <w:lang w:val="en-US"/>
        </w:rPr>
        <w:t>CI</w:t>
      </w:r>
      <w:r w:rsidR="00A404C2">
        <w:rPr>
          <w:rFonts w:ascii="Book Antiqua" w:hAnsi="Book Antiqua" w:hint="eastAsia"/>
          <w:bCs/>
          <w:lang w:val="en-US" w:eastAsia="zh-CN"/>
        </w:rPr>
        <w:t>:</w:t>
      </w:r>
      <w:r w:rsidRPr="004743F1">
        <w:rPr>
          <w:rFonts w:ascii="Book Antiqua" w:hAnsi="Book Antiqua"/>
          <w:bCs/>
          <w:lang w:val="en-US"/>
        </w:rPr>
        <w:t xml:space="preserve"> 0.70</w:t>
      </w:r>
      <w:r w:rsidR="00A404C2">
        <w:rPr>
          <w:rFonts w:ascii="Book Antiqua" w:hAnsi="Book Antiqua" w:hint="eastAsia"/>
          <w:bCs/>
          <w:lang w:val="en-US" w:eastAsia="zh-CN"/>
        </w:rPr>
        <w:t>-</w:t>
      </w:r>
      <w:r w:rsidRPr="004743F1">
        <w:rPr>
          <w:rFonts w:ascii="Book Antiqua" w:hAnsi="Book Antiqua"/>
          <w:bCs/>
          <w:lang w:val="en-US"/>
        </w:rPr>
        <w:t xml:space="preserve">0.88), </w:t>
      </w:r>
      <w:r w:rsidR="00A404C2" w:rsidRPr="00A404C2">
        <w:rPr>
          <w:rFonts w:ascii="Book Antiqua" w:hAnsi="Book Antiqua"/>
          <w:bCs/>
          <w:i/>
          <w:lang w:val="en-US"/>
        </w:rPr>
        <w:t>P</w:t>
      </w:r>
      <w:r w:rsidR="00A404C2">
        <w:rPr>
          <w:rFonts w:ascii="Book Antiqua" w:hAnsi="Book Antiqua" w:hint="eastAsia"/>
          <w:bCs/>
          <w:lang w:val="en-US" w:eastAsia="zh-CN"/>
        </w:rPr>
        <w:t xml:space="preserve"> </w:t>
      </w:r>
      <w:r w:rsidRPr="004743F1">
        <w:rPr>
          <w:rFonts w:ascii="Book Antiqua" w:hAnsi="Book Antiqua"/>
          <w:bCs/>
          <w:lang w:val="en-US"/>
        </w:rPr>
        <w:t xml:space="preserve">&lt; 0.0001), indicating a more definite result in favor of neoadjuvant therapy. </w:t>
      </w:r>
    </w:p>
    <w:p w:rsidR="00A404C2" w:rsidRDefault="00A404C2" w:rsidP="00A404C2">
      <w:pPr>
        <w:spacing w:line="360" w:lineRule="auto"/>
        <w:jc w:val="both"/>
        <w:rPr>
          <w:rFonts w:ascii="Book Antiqua" w:hAnsi="Book Antiqua"/>
          <w:bCs/>
          <w:lang w:val="en-US" w:eastAsia="zh-CN"/>
        </w:rPr>
      </w:pPr>
    </w:p>
    <w:p w:rsidR="00A404C2" w:rsidRPr="00A404C2" w:rsidRDefault="003778C6" w:rsidP="00A404C2">
      <w:pPr>
        <w:spacing w:line="360" w:lineRule="auto"/>
        <w:jc w:val="both"/>
        <w:rPr>
          <w:rFonts w:ascii="Book Antiqua" w:hAnsi="Book Antiqua"/>
          <w:bCs/>
          <w:i/>
          <w:lang w:val="en-US" w:eastAsia="zh-CN"/>
        </w:rPr>
      </w:pPr>
      <w:r w:rsidRPr="00A404C2">
        <w:rPr>
          <w:rFonts w:ascii="Book Antiqua" w:hAnsi="Book Antiqua"/>
          <w:b/>
          <w:i/>
        </w:rPr>
        <w:t>Chemoradiotherapy plus surgery versus chemotherapy plus surgery</w:t>
      </w:r>
    </w:p>
    <w:p w:rsidR="003778C6" w:rsidRPr="00A404C2" w:rsidRDefault="003778C6" w:rsidP="00A404C2">
      <w:pPr>
        <w:spacing w:line="360" w:lineRule="auto"/>
        <w:jc w:val="both"/>
        <w:rPr>
          <w:rFonts w:ascii="Book Antiqua" w:hAnsi="Book Antiqua"/>
          <w:bCs/>
          <w:lang w:val="en-US"/>
        </w:rPr>
      </w:pPr>
      <w:r w:rsidRPr="004743F1">
        <w:rPr>
          <w:rFonts w:ascii="Book Antiqua" w:hAnsi="Book Antiqua"/>
        </w:rPr>
        <w:t>The meta-analysis by Sjoquist also included a subgroup review of comparisons of pre-operative chemotherapy versus pre-operative chemoradiotherapy</w:t>
      </w:r>
      <w:r w:rsidRPr="00A404C2">
        <w:rPr>
          <w:rFonts w:ascii="Book Antiqua" w:hAnsi="Book Antiqua"/>
          <w:vertAlign w:val="superscript"/>
        </w:rPr>
        <w:t>[23]</w:t>
      </w:r>
      <w:r w:rsidRPr="004743F1">
        <w:rPr>
          <w:rFonts w:ascii="Book Antiqua" w:hAnsi="Book Antiqua"/>
        </w:rPr>
        <w:t>. Only 2 trials were able to be included. Both included only patients with AC and both were underpowered. The first one published by Stahl included junctional tumours and a long extended course of neoadjuvant chemotherapy</w:t>
      </w:r>
      <w:r w:rsidRPr="00A404C2">
        <w:rPr>
          <w:rFonts w:ascii="Book Antiqua" w:hAnsi="Book Antiqua"/>
          <w:vertAlign w:val="superscript"/>
        </w:rPr>
        <w:t>[24]</w:t>
      </w:r>
      <w:r w:rsidR="00A404C2">
        <w:rPr>
          <w:rFonts w:ascii="Book Antiqua" w:hAnsi="Book Antiqua"/>
        </w:rPr>
        <w:t>. The second by</w:t>
      </w:r>
      <w:r w:rsidRPr="004743F1">
        <w:rPr>
          <w:rFonts w:ascii="Book Antiqua" w:hAnsi="Book Antiqua"/>
        </w:rPr>
        <w:t xml:space="preserve"> Burmeister had a much shorter chemotherapy regimen and included only esophageal cancer patients</w:t>
      </w:r>
      <w:r w:rsidRPr="00A404C2">
        <w:rPr>
          <w:rFonts w:ascii="Book Antiqua" w:hAnsi="Book Antiqua"/>
          <w:vertAlign w:val="superscript"/>
        </w:rPr>
        <w:t>[25]</w:t>
      </w:r>
      <w:r w:rsidRPr="004743F1">
        <w:rPr>
          <w:rFonts w:ascii="Book Antiqua" w:hAnsi="Book Antiqua"/>
        </w:rPr>
        <w:t xml:space="preserve">. It did suggest that trimodality therapy did improve resectability rates. Neither trial showed a survival benefit for trimodality over bimodality therapy, both being concluded prematurely due to poor accrual. The hazard ratio for these </w:t>
      </w:r>
      <w:r w:rsidR="00A404C2">
        <w:rPr>
          <w:rFonts w:ascii="Book Antiqua" w:hAnsi="Book Antiqua"/>
        </w:rPr>
        <w:t>2 trials combined was 0.77 (95%</w:t>
      </w:r>
      <w:r w:rsidRPr="004743F1">
        <w:rPr>
          <w:rFonts w:ascii="Book Antiqua" w:hAnsi="Book Antiqua"/>
        </w:rPr>
        <w:t>CI</w:t>
      </w:r>
      <w:r w:rsidR="00A404C2">
        <w:rPr>
          <w:rFonts w:ascii="Book Antiqua" w:hAnsi="Book Antiqua" w:hint="eastAsia"/>
          <w:lang w:eastAsia="zh-CN"/>
        </w:rPr>
        <w:t>:</w:t>
      </w:r>
      <w:r w:rsidRPr="004743F1">
        <w:rPr>
          <w:rFonts w:ascii="Book Antiqua" w:hAnsi="Book Antiqua"/>
        </w:rPr>
        <w:t xml:space="preserve"> 0.53</w:t>
      </w:r>
      <w:r w:rsidR="00A404C2">
        <w:rPr>
          <w:rFonts w:ascii="Book Antiqua" w:hAnsi="Book Antiqua" w:hint="eastAsia"/>
          <w:lang w:eastAsia="zh-CN"/>
        </w:rPr>
        <w:t>-</w:t>
      </w:r>
      <w:r w:rsidRPr="004743F1">
        <w:rPr>
          <w:rFonts w:ascii="Book Antiqua" w:hAnsi="Book Antiqua"/>
        </w:rPr>
        <w:t xml:space="preserve">1.12; </w:t>
      </w:r>
      <w:r w:rsidR="00A404C2" w:rsidRPr="00A404C2">
        <w:rPr>
          <w:rFonts w:ascii="Book Antiqua" w:hAnsi="Book Antiqua"/>
          <w:i/>
        </w:rPr>
        <w:t>P</w:t>
      </w:r>
      <w:r w:rsidRPr="004743F1">
        <w:rPr>
          <w:rFonts w:ascii="Book Antiqua" w:hAnsi="Book Antiqua"/>
        </w:rPr>
        <w:t xml:space="preserve"> = 0.17) in favor of neoadjuvant chemoradiotherapy. This however is clearly not significant and more trials comparing these 2 approaches are required and are currently being conducted.</w:t>
      </w:r>
    </w:p>
    <w:p w:rsidR="003778C6" w:rsidRPr="004743F1" w:rsidRDefault="003778C6" w:rsidP="004743F1">
      <w:pPr>
        <w:keepNext/>
        <w:spacing w:line="360" w:lineRule="auto"/>
        <w:jc w:val="both"/>
        <w:rPr>
          <w:rFonts w:ascii="Book Antiqua" w:hAnsi="Book Antiqua"/>
        </w:rPr>
      </w:pPr>
    </w:p>
    <w:p w:rsidR="003778C6" w:rsidRPr="00A404C2" w:rsidRDefault="003778C6" w:rsidP="004743F1">
      <w:pPr>
        <w:keepNext/>
        <w:spacing w:line="360" w:lineRule="auto"/>
        <w:jc w:val="both"/>
        <w:rPr>
          <w:rFonts w:ascii="Book Antiqua" w:hAnsi="Book Antiqua"/>
          <w:b/>
          <w:i/>
        </w:rPr>
      </w:pPr>
      <w:r w:rsidRPr="00A404C2">
        <w:rPr>
          <w:rFonts w:ascii="Book Antiqua" w:hAnsi="Book Antiqua"/>
          <w:b/>
          <w:i/>
        </w:rPr>
        <w:t>Individual</w:t>
      </w:r>
      <w:r w:rsidR="00A404C2" w:rsidRPr="00A404C2">
        <w:rPr>
          <w:rFonts w:ascii="Book Antiqua" w:hAnsi="Book Antiqua"/>
          <w:b/>
          <w:i/>
        </w:rPr>
        <w:t xml:space="preserve"> patient data m</w:t>
      </w:r>
      <w:r w:rsidRPr="00A404C2">
        <w:rPr>
          <w:rFonts w:ascii="Book Antiqua" w:hAnsi="Book Antiqua"/>
          <w:b/>
          <w:i/>
        </w:rPr>
        <w:t>eta-analysis</w:t>
      </w:r>
    </w:p>
    <w:p w:rsidR="003778C6" w:rsidRPr="004743F1" w:rsidRDefault="003778C6" w:rsidP="004743F1">
      <w:pPr>
        <w:keepNext/>
        <w:spacing w:line="360" w:lineRule="auto"/>
        <w:jc w:val="both"/>
        <w:rPr>
          <w:rFonts w:ascii="Book Antiqua" w:hAnsi="Book Antiqua"/>
        </w:rPr>
      </w:pPr>
      <w:r w:rsidRPr="004743F1">
        <w:rPr>
          <w:rFonts w:ascii="Book Antiqua" w:hAnsi="Book Antiqua"/>
        </w:rPr>
        <w:t>In 2013 Ronellenfitsch and colleagues published a more detailed MA involving individual patient data (IPD)</w:t>
      </w:r>
      <w:r w:rsidRPr="00A404C2">
        <w:rPr>
          <w:rFonts w:ascii="Book Antiqua" w:hAnsi="Book Antiqua"/>
          <w:vertAlign w:val="superscript"/>
        </w:rPr>
        <w:t>[26]</w:t>
      </w:r>
      <w:r w:rsidRPr="004743F1">
        <w:rPr>
          <w:rFonts w:ascii="Book Antiqua" w:hAnsi="Book Antiqua"/>
        </w:rPr>
        <w:t xml:space="preserve">. This is a more sophisticated form of MA in that it enables one to look at subgroups and secondary outcomes in more detail. Unfortunately this MA also did not include the CROSS trial, and some trial chairs refused to provide IPD. Not only did this MA confirm the survival benefit seen in patients receiving neoadjuvant chemotherapy and chemoradiotherapy, but it also detected an improved benefit for junctional tumours. Improved benefits were also noted for other subgroups, such as ECOG performance status 0, male gender and age &lt; 65 years. They were also able to look at disease-free survival in some trials which mirrored outcomes in overall survival, although not reaching statistical significance. They also found no difference in post-operative morbidity or mortality. They were however unable to further define the role of radiotherapy in the pre-operative management of esophageal cancer using the IPD that they managed to procure. </w:t>
      </w:r>
    </w:p>
    <w:p w:rsidR="003778C6" w:rsidRPr="004743F1" w:rsidRDefault="003778C6" w:rsidP="004743F1">
      <w:pPr>
        <w:keepNext/>
        <w:spacing w:line="360" w:lineRule="auto"/>
        <w:jc w:val="both"/>
        <w:rPr>
          <w:rFonts w:ascii="Book Antiqua" w:hAnsi="Book Antiqua"/>
          <w:lang w:eastAsia="zh-CN"/>
        </w:rPr>
      </w:pPr>
    </w:p>
    <w:p w:rsidR="003778C6" w:rsidRPr="004743F1" w:rsidRDefault="003778C6" w:rsidP="004743F1">
      <w:pPr>
        <w:keepNext/>
        <w:spacing w:line="360" w:lineRule="auto"/>
        <w:jc w:val="both"/>
        <w:rPr>
          <w:rFonts w:ascii="Book Antiqua" w:hAnsi="Book Antiqua"/>
          <w:b/>
        </w:rPr>
      </w:pPr>
      <w:r w:rsidRPr="004743F1">
        <w:rPr>
          <w:rFonts w:ascii="Book Antiqua" w:hAnsi="Book Antiqua"/>
          <w:b/>
        </w:rPr>
        <w:t>NEW RADIOTHERAPY TECHNOLOGIES</w:t>
      </w:r>
    </w:p>
    <w:p w:rsidR="003778C6" w:rsidRPr="004743F1" w:rsidRDefault="003778C6" w:rsidP="004743F1">
      <w:pPr>
        <w:keepNext/>
        <w:spacing w:line="360" w:lineRule="auto"/>
        <w:jc w:val="both"/>
        <w:rPr>
          <w:rFonts w:ascii="Book Antiqua" w:hAnsi="Book Antiqua"/>
        </w:rPr>
      </w:pPr>
      <w:r w:rsidRPr="004743F1">
        <w:rPr>
          <w:rFonts w:ascii="Book Antiqua" w:hAnsi="Book Antiqua"/>
        </w:rPr>
        <w:t>Radiotherapy technology has been rapidly evolving over the past decade with most tumors and sites now being bale to be treated with highly conformal therapies including intensity modulated radiotherapy (IMRT) and volumetric modulated arc therapy (VMAT). These new technologies have enabled the oncologist to deliver high doses of radiation with more precision to the tumor and at the same time spare surrounding tissues and organs which has dramatically reduced morbidity. In esophageal cancer the uptake of these modalities has been slow but in currently imbedded in most new protocols involving definitive treatment. It is only a matter of time until they are routinely used in the neoadjuvant setting where the big gain will be in offsetting radiation related surgical morbidity with high doses. It also may enable one to delay surgery which is currently conducted 4</w:t>
      </w:r>
      <w:r w:rsidR="00A404C2">
        <w:rPr>
          <w:rFonts w:ascii="Book Antiqua" w:hAnsi="Book Antiqua" w:hint="eastAsia"/>
          <w:lang w:eastAsia="zh-CN"/>
        </w:rPr>
        <w:t>-</w:t>
      </w:r>
      <w:r w:rsidR="00A404C2">
        <w:rPr>
          <w:rFonts w:ascii="Book Antiqua" w:hAnsi="Book Antiqua"/>
        </w:rPr>
        <w:t>8 wk</w:t>
      </w:r>
      <w:r w:rsidRPr="004743F1">
        <w:rPr>
          <w:rFonts w:ascii="Book Antiqua" w:hAnsi="Book Antiqua"/>
        </w:rPr>
        <w:t xml:space="preserve"> post radiotherapy to 10</w:t>
      </w:r>
      <w:r w:rsidR="00A404C2">
        <w:rPr>
          <w:rFonts w:ascii="Book Antiqua" w:hAnsi="Book Antiqua" w:hint="eastAsia"/>
          <w:lang w:eastAsia="zh-CN"/>
        </w:rPr>
        <w:t>-</w:t>
      </w:r>
      <w:r w:rsidR="00A404C2">
        <w:rPr>
          <w:rFonts w:ascii="Book Antiqua" w:hAnsi="Book Antiqua"/>
        </w:rPr>
        <w:t>12 wk</w:t>
      </w:r>
      <w:r w:rsidRPr="004743F1">
        <w:rPr>
          <w:rFonts w:ascii="Book Antiqua" w:hAnsi="Book Antiqua"/>
        </w:rPr>
        <w:t xml:space="preserve"> post radiotherapy. This in turn may make it possible to avoid surgery in some patients where a complete endoscopic and PET related response has been achieved. This concept of “surgery as needed” is increasingly being adopted at other sites where neoadjuvant chemoradiotherapy i</w:t>
      </w:r>
      <w:r w:rsidR="00A404C2">
        <w:rPr>
          <w:rFonts w:ascii="Book Antiqua" w:hAnsi="Book Antiqua"/>
        </w:rPr>
        <w:t>s used and has the potential to</w:t>
      </w:r>
      <w:r w:rsidRPr="004743F1">
        <w:rPr>
          <w:rFonts w:ascii="Book Antiqua" w:hAnsi="Book Antiqua"/>
        </w:rPr>
        <w:t xml:space="preserve"> not only reduce health costs but improve quality of life for patients during their cancer journey. </w:t>
      </w:r>
    </w:p>
    <w:p w:rsidR="003778C6" w:rsidRPr="004743F1" w:rsidRDefault="003778C6" w:rsidP="004743F1">
      <w:pPr>
        <w:spacing w:line="360" w:lineRule="auto"/>
        <w:jc w:val="both"/>
        <w:rPr>
          <w:rFonts w:ascii="Book Antiqua" w:hAnsi="Book Antiqua"/>
          <w:b/>
          <w:lang w:eastAsia="zh-CN"/>
        </w:rPr>
      </w:pPr>
    </w:p>
    <w:p w:rsidR="003778C6" w:rsidRPr="004743F1" w:rsidRDefault="003778C6" w:rsidP="004743F1">
      <w:pPr>
        <w:keepNext/>
        <w:spacing w:line="360" w:lineRule="auto"/>
        <w:jc w:val="both"/>
        <w:rPr>
          <w:rFonts w:ascii="Book Antiqua" w:hAnsi="Book Antiqua"/>
          <w:b/>
        </w:rPr>
      </w:pPr>
      <w:r w:rsidRPr="004743F1">
        <w:rPr>
          <w:rFonts w:ascii="Book Antiqua" w:hAnsi="Book Antiqua"/>
          <w:b/>
        </w:rPr>
        <w:t>DISCUSSION</w:t>
      </w:r>
    </w:p>
    <w:p w:rsidR="003778C6" w:rsidRPr="004743F1" w:rsidRDefault="003778C6" w:rsidP="004743F1">
      <w:pPr>
        <w:spacing w:line="360" w:lineRule="auto"/>
        <w:jc w:val="both"/>
        <w:rPr>
          <w:rFonts w:ascii="Book Antiqua" w:hAnsi="Book Antiqua" w:cs="Arial"/>
        </w:rPr>
      </w:pPr>
      <w:r w:rsidRPr="004743F1">
        <w:rPr>
          <w:rFonts w:ascii="Book Antiqua" w:hAnsi="Book Antiqua" w:cs="Arial"/>
        </w:rPr>
        <w:t xml:space="preserve">One of the big issues around assessing the value of the local treatment modality is deciding on the magnitude of its benefit if there is indeed one. Local treatment modalities such as surgery and radiotherapy aim primarily to control tumors at the primary site and/or regional lymph nodes in order to reduce or eliminate the problems associated with uncontrolled tumor and the effects it may have function, cosmesis, and control of local symptoms. In the esophagus elimination of dysphagia is a principle aim of local treatment with surgery being able to do this effectively with all small tumors and radiotherapy with some small tumors especially SCC. Better </w:t>
      </w:r>
      <w:r w:rsidR="00A404C2">
        <w:rPr>
          <w:rFonts w:ascii="Book Antiqua" w:hAnsi="Book Antiqua" w:cs="Arial"/>
        </w:rPr>
        <w:t>control rates are theoretically</w:t>
      </w:r>
      <w:r w:rsidRPr="004743F1">
        <w:rPr>
          <w:rFonts w:ascii="Book Antiqua" w:hAnsi="Book Antiqua" w:cs="Arial"/>
        </w:rPr>
        <w:t xml:space="preserve"> obtained with these 2 modalities are combined in</w:t>
      </w:r>
      <w:r w:rsidR="00A404C2">
        <w:rPr>
          <w:rFonts w:ascii="Book Antiqua" w:hAnsi="Book Antiqua" w:cs="Arial" w:hint="eastAsia"/>
          <w:lang w:eastAsia="zh-CN"/>
        </w:rPr>
        <w:t xml:space="preserve"> </w:t>
      </w:r>
      <w:r w:rsidRPr="004743F1">
        <w:rPr>
          <w:rFonts w:ascii="Book Antiqua" w:hAnsi="Book Antiqua" w:cs="Arial"/>
        </w:rPr>
        <w:t xml:space="preserve">more advanced tumors. Radiotherapy given in the pre-operative setting has the advantage of being able to downstage tumours and make resections easier with less chance of having involved margins. </w:t>
      </w:r>
    </w:p>
    <w:p w:rsidR="003778C6" w:rsidRPr="004743F1" w:rsidRDefault="003778C6" w:rsidP="00A404C2">
      <w:pPr>
        <w:spacing w:line="360" w:lineRule="auto"/>
        <w:ind w:firstLineChars="100" w:firstLine="240"/>
        <w:jc w:val="both"/>
        <w:rPr>
          <w:rFonts w:ascii="Book Antiqua" w:hAnsi="Book Antiqua" w:cs="Arial"/>
        </w:rPr>
      </w:pPr>
      <w:r w:rsidRPr="004743F1">
        <w:rPr>
          <w:rFonts w:ascii="Book Antiqua" w:hAnsi="Book Antiqua" w:cs="Arial"/>
        </w:rPr>
        <w:t>However in order to have an impact on survival, comparisons of</w:t>
      </w:r>
      <w:r w:rsidR="00A404C2">
        <w:rPr>
          <w:rFonts w:ascii="Book Antiqua" w:hAnsi="Book Antiqua" w:cs="Arial" w:hint="eastAsia"/>
          <w:lang w:eastAsia="zh-CN"/>
        </w:rPr>
        <w:t xml:space="preserve"> </w:t>
      </w:r>
      <w:r w:rsidRPr="004743F1">
        <w:rPr>
          <w:rFonts w:ascii="Book Antiqua" w:hAnsi="Book Antiqua" w:cs="Arial"/>
        </w:rPr>
        <w:t>different local treatment modalities require large numbers of patients because improvements in local control will only result in a survival benefit in a small proportion of those who experience a local control benefit. This means that most published randomized clinical trials comparing local modalities have not shown a survival benefit but rather one in terms of local con</w:t>
      </w:r>
      <w:r w:rsidR="00A404C2">
        <w:rPr>
          <w:rFonts w:ascii="Book Antiqua" w:hAnsi="Book Antiqua" w:cs="Arial"/>
        </w:rPr>
        <w:t>trol and improved resectability</w:t>
      </w:r>
      <w:r w:rsidRPr="004743F1">
        <w:rPr>
          <w:rFonts w:ascii="Book Antiqua" w:hAnsi="Book Antiqua" w:cs="Arial"/>
        </w:rPr>
        <w:t xml:space="preserve"> where surgery has been involved. </w:t>
      </w:r>
    </w:p>
    <w:p w:rsidR="003778C6" w:rsidRPr="004743F1" w:rsidRDefault="003778C6" w:rsidP="00A404C2">
      <w:pPr>
        <w:spacing w:line="360" w:lineRule="auto"/>
        <w:ind w:firstLineChars="100" w:firstLine="240"/>
        <w:jc w:val="both"/>
        <w:rPr>
          <w:rFonts w:ascii="Book Antiqua" w:hAnsi="Book Antiqua" w:cs="Arial"/>
        </w:rPr>
      </w:pPr>
      <w:r w:rsidRPr="004743F1">
        <w:rPr>
          <w:rFonts w:ascii="Book Antiqua" w:hAnsi="Book Antiqua" w:cs="Arial"/>
        </w:rPr>
        <w:t xml:space="preserve">On the other hand trials that have added a systemic therapy such as chemotherapy to one arm of the trial could be expected to possibly confer a survival benefit. This is on the basis of many patients already having subclinical metastatic disease that a systemic agent may be able to control or delay converting in to overt metastases. In addition the chemotherapy agents used in esophageal cancer have useful radio-sensitizing properties which may enhance the effects of radiotherapy and further improve local outcomes. It is however unknown whether an exceptionally good local outcome such as pCR at time of surgery is always associated with prolonged survival although many studies suggest that it does. </w:t>
      </w:r>
    </w:p>
    <w:p w:rsidR="003778C6" w:rsidRPr="00A404C2" w:rsidRDefault="003778C6" w:rsidP="00A404C2">
      <w:pPr>
        <w:spacing w:line="360" w:lineRule="auto"/>
        <w:ind w:firstLineChars="100" w:firstLine="240"/>
        <w:jc w:val="both"/>
        <w:rPr>
          <w:rFonts w:ascii="Book Antiqua" w:hAnsi="Book Antiqua" w:cs="Arial"/>
        </w:rPr>
      </w:pPr>
      <w:r w:rsidRPr="004743F1">
        <w:rPr>
          <w:rFonts w:ascii="Book Antiqua" w:hAnsi="Book Antiqua" w:cs="Arial"/>
        </w:rPr>
        <w:t>Many of the randomized trials involving chemotherapy have shown a survival benefit in their own right. Some such as the Walsh trial</w:t>
      </w:r>
      <w:r w:rsidRPr="004743F1">
        <w:rPr>
          <w:rFonts w:ascii="Book Antiqua" w:hAnsi="Book Antiqua" w:cs="Arial"/>
        </w:rPr>
        <w:fldChar w:fldCharType="begin">
          <w:fldData xml:space="preserve">PEVuZE5vdGU+PENpdGU+PEF1dGhvcj5XYWxzaDwvQXV0aG9yPjxZZWFyPjE5OTY8L1llYXI+PFJl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PjQ2Mi03PC9wYWdlcz48dm9sdW1lPjMzNTwvdm9sdW1lPjxudW1iZXI+NzwvbnVtYmVyPjxrZXl3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</w:fldData>
        </w:fldChar>
      </w:r>
      <w:r w:rsidRPr="004743F1">
        <w:rPr>
          <w:rFonts w:ascii="Book Antiqua" w:hAnsi="Book Antiqua" w:cs="Arial"/>
        </w:rPr>
        <w:instrText xml:space="preserve"> ADDIN EN.CITE </w:instrText>
      </w:r>
      <w:r w:rsidRPr="004743F1">
        <w:rPr>
          <w:rFonts w:ascii="Book Antiqua" w:hAnsi="Book Antiqua" w:cs="Arial"/>
        </w:rPr>
        <w:fldChar w:fldCharType="begin">
          <w:fldData xml:space="preserve">PEVuZE5vdGU+PENpdGU+PEF1dGhvcj5XYWxzaDwvQXV0aG9yPjxZZWFyPjE5OTY8L1llYXI+PFJl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PjQ2Mi03PC9wYWdlcz48dm9sdW1lPjMzNTwvdm9sdW1lPjxudW1iZXI+NzwvbnVtYmVyPjxrZXl3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</w:fldData>
        </w:fldChar>
      </w:r>
      <w:r w:rsidRPr="004743F1">
        <w:rPr>
          <w:rFonts w:ascii="Book Antiqua" w:hAnsi="Book Antiqua" w:cs="Arial"/>
        </w:rPr>
        <w:instrText xml:space="preserve"> ADDIN EN.CITE.DATA </w:instrText>
      </w:r>
      <w:r w:rsidRPr="004743F1">
        <w:rPr>
          <w:rFonts w:ascii="Book Antiqua" w:hAnsi="Book Antiqua" w:cs="Arial"/>
        </w:rPr>
      </w:r>
      <w:r w:rsidRPr="004743F1">
        <w:rPr>
          <w:rFonts w:ascii="Book Antiqua" w:hAnsi="Book Antiqua" w:cs="Arial"/>
        </w:rPr>
        <w:fldChar w:fldCharType="end"/>
      </w:r>
      <w:r w:rsidRPr="004743F1">
        <w:rPr>
          <w:rFonts w:ascii="Book Antiqua" w:hAnsi="Book Antiqua" w:cs="Arial"/>
        </w:rPr>
      </w:r>
      <w:r w:rsidRPr="004743F1">
        <w:rPr>
          <w:rFonts w:ascii="Book Antiqua" w:hAnsi="Book Antiqua" w:cs="Arial"/>
        </w:rPr>
        <w:fldChar w:fldCharType="separate"/>
      </w:r>
      <w:r w:rsidRPr="004743F1">
        <w:rPr>
          <w:rFonts w:ascii="Book Antiqua" w:hAnsi="Book Antiqua" w:cs="Arial"/>
          <w:noProof/>
          <w:vertAlign w:val="superscript"/>
        </w:rPr>
        <w:t>12</w:t>
      </w:r>
      <w:r w:rsidRPr="004743F1">
        <w:rPr>
          <w:rFonts w:ascii="Book Antiqua" w:hAnsi="Book Antiqua" w:cs="Arial"/>
        </w:rPr>
        <w:fldChar w:fldCharType="end"/>
      </w:r>
      <w:r w:rsidRPr="004743F1">
        <w:rPr>
          <w:rFonts w:ascii="Book Antiqua" w:hAnsi="Book Antiqua" w:cs="Arial"/>
        </w:rPr>
        <w:t xml:space="preserve"> have been interpreting as having a suboptimal result in the control arm whilst other more recent trials such as the CROSS trial clearly show a survival benefit for combined modality therapy and an improvement in local outcomes as well</w:t>
      </w:r>
      <w:r w:rsidRPr="00A404C2">
        <w:rPr>
          <w:rFonts w:ascii="Book Antiqua" w:hAnsi="Book Antiqua" w:cs="Arial"/>
          <w:vertAlign w:val="superscript"/>
        </w:rPr>
        <w:t>[16]</w:t>
      </w:r>
      <w:r w:rsidRPr="004743F1">
        <w:rPr>
          <w:rFonts w:ascii="Book Antiqua" w:hAnsi="Book Antiqua" w:cs="Arial"/>
        </w:rPr>
        <w:t>. So in summary we still need to decide which patients require radiotherapy in addition to surgery plus platinum-based chemotherapy. The MAs and some trials suggest the all SCC patients may benefit</w:t>
      </w:r>
      <w:r w:rsidRPr="004743F1">
        <w:rPr>
          <w:rFonts w:ascii="Book Antiqua" w:hAnsi="Book Antiqua"/>
        </w:rPr>
        <w:t xml:space="preserve">. However the case in AC is far less clear, with possible more advanced tumors, those with ill defined resection margins on CT and those with nodal disease more likely to benefit in terms of local control. This hypothesis however is far from confirmed. </w:t>
      </w:r>
    </w:p>
    <w:p w:rsidR="003778C6" w:rsidRPr="004743F1" w:rsidRDefault="003778C6" w:rsidP="00A404C2">
      <w:pPr>
        <w:spacing w:line="360" w:lineRule="auto"/>
        <w:ind w:firstLineChars="100" w:firstLine="240"/>
        <w:jc w:val="both"/>
        <w:rPr>
          <w:rFonts w:ascii="Book Antiqua" w:hAnsi="Book Antiqua" w:cs="Arial"/>
        </w:rPr>
      </w:pPr>
      <w:r w:rsidRPr="004743F1">
        <w:rPr>
          <w:rFonts w:ascii="Book Antiqua" w:hAnsi="Book Antiqua" w:cs="Arial"/>
        </w:rPr>
        <w:t>So what is clear right now is that although the most recent complete MA by Sjoquist</w:t>
      </w:r>
      <w:r w:rsidRPr="00A404C2">
        <w:rPr>
          <w:rFonts w:ascii="Book Antiqua" w:hAnsi="Book Antiqua" w:cs="Arial"/>
          <w:vertAlign w:val="superscript"/>
        </w:rPr>
        <w:t>[23]</w:t>
      </w:r>
      <w:r w:rsidRPr="004743F1">
        <w:rPr>
          <w:rFonts w:ascii="Book Antiqua" w:hAnsi="Book Antiqua" w:cs="Arial"/>
        </w:rPr>
        <w:t xml:space="preserve"> clearly demonstrates an improved survival advantage for neoadjuvant chemoradiotherapy when compared to neoadjuvant chemotherapy, this approach may not be required in all patients. More trials comparing these 2 modalities are being done but will take several years to analyze and may not have enough patients to give answer to all the endpoints apart from survival. Issues such as local control, respectability, toxicity and cost all are relevant in the current era. By doing more MAs involving IPD one has the potential to look at subgroups and secondary endpoints more rigorously and hopeful identify optimum therapies for patients.</w:t>
      </w:r>
    </w:p>
    <w:p w:rsidR="003778C6" w:rsidRPr="004743F1" w:rsidRDefault="003778C6" w:rsidP="004743F1">
      <w:pPr>
        <w:spacing w:line="360" w:lineRule="auto"/>
        <w:jc w:val="both"/>
        <w:rPr>
          <w:rFonts w:ascii="Book Antiqua" w:hAnsi="Book Antiqua"/>
          <w:b/>
        </w:rPr>
      </w:pPr>
    </w:p>
    <w:p w:rsidR="003778C6" w:rsidRPr="00A404C2" w:rsidRDefault="003778C6" w:rsidP="004743F1">
      <w:pPr>
        <w:spacing w:line="360" w:lineRule="auto"/>
        <w:jc w:val="both"/>
        <w:rPr>
          <w:rFonts w:ascii="Book Antiqua" w:hAnsi="Book Antiqua"/>
          <w:b/>
          <w:lang w:eastAsia="zh-CN"/>
        </w:rPr>
      </w:pPr>
      <w:r w:rsidRPr="004743F1">
        <w:rPr>
          <w:rFonts w:ascii="Book Antiqua" w:hAnsi="Book Antiqua"/>
          <w:b/>
        </w:rPr>
        <w:t>CONCLUSION</w:t>
      </w:r>
    </w:p>
    <w:p w:rsidR="003778C6" w:rsidRPr="004743F1" w:rsidRDefault="003778C6" w:rsidP="004743F1">
      <w:pPr>
        <w:spacing w:line="360" w:lineRule="auto"/>
        <w:jc w:val="both"/>
        <w:rPr>
          <w:rFonts w:ascii="Book Antiqua" w:hAnsi="Book Antiqua"/>
        </w:rPr>
      </w:pPr>
      <w:r w:rsidRPr="004743F1">
        <w:rPr>
          <w:rFonts w:ascii="Book Antiqua" w:hAnsi="Book Antiqua"/>
        </w:rPr>
        <w:t xml:space="preserve">At the time of writing this review there remains controversy on the role of radiotherapy as part of a combined package with chemotherapy as a neoadjuvant therapy for operable esophageal cancer. Completion of the ongoing clinical trials investigating this role and sharing of the data as part of further MAs will add to our knowledge base in the management of esophageal cancer. </w:t>
      </w:r>
    </w:p>
    <w:p w:rsidR="003778C6" w:rsidRPr="004743F1" w:rsidRDefault="003778C6" w:rsidP="004743F1">
      <w:pPr>
        <w:spacing w:line="360" w:lineRule="auto"/>
        <w:jc w:val="both"/>
        <w:rPr>
          <w:rFonts w:ascii="Book Antiqua" w:hAnsi="Book Antiqua"/>
        </w:rPr>
      </w:pPr>
    </w:p>
    <w:p w:rsidR="003778C6" w:rsidRPr="00045773" w:rsidRDefault="003778C6" w:rsidP="00045773">
      <w:pPr>
        <w:spacing w:line="360" w:lineRule="auto"/>
        <w:jc w:val="both"/>
        <w:rPr>
          <w:rFonts w:ascii="Book Antiqua" w:hAnsi="Book Antiqua"/>
          <w:b/>
          <w:lang w:eastAsia="zh-CN"/>
        </w:rPr>
      </w:pPr>
      <w:r w:rsidRPr="00045773">
        <w:rPr>
          <w:rFonts w:ascii="Book Antiqua" w:hAnsi="Book Antiqua"/>
          <w:b/>
        </w:rPr>
        <w:t>REFERENCES</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1 </w:t>
      </w:r>
      <w:r w:rsidRPr="00045773">
        <w:rPr>
          <w:rFonts w:ascii="Book Antiqua" w:hAnsi="Book Antiqua" w:cs="宋体"/>
          <w:b/>
          <w:bCs/>
          <w:color w:val="000000"/>
          <w:lang w:val="en-US" w:eastAsia="zh-CN"/>
        </w:rPr>
        <w:t>Launois B</w:t>
      </w:r>
      <w:r w:rsidRPr="00045773">
        <w:rPr>
          <w:rFonts w:ascii="Book Antiqua" w:hAnsi="Book Antiqua" w:cs="宋体"/>
          <w:color w:val="000000"/>
          <w:lang w:val="en-US" w:eastAsia="zh-CN"/>
        </w:rPr>
        <w:t>, Delarue D, Campion JP, Kerbaol M. Preoperative radiotherapy for carcinoma of the esophagus. </w:t>
      </w:r>
      <w:r w:rsidRPr="00045773">
        <w:rPr>
          <w:rFonts w:ascii="Book Antiqua" w:hAnsi="Book Antiqua" w:cs="宋体"/>
          <w:i/>
          <w:iCs/>
          <w:color w:val="000000"/>
          <w:lang w:val="en-US" w:eastAsia="zh-CN"/>
        </w:rPr>
        <w:t>Surg Gynecol Obstet</w:t>
      </w:r>
      <w:r w:rsidRPr="00045773">
        <w:rPr>
          <w:rFonts w:ascii="Book Antiqua" w:hAnsi="Book Antiqua" w:cs="宋体"/>
          <w:color w:val="000000"/>
          <w:lang w:val="en-US" w:eastAsia="zh-CN"/>
        </w:rPr>
        <w:t> 1981; </w:t>
      </w:r>
      <w:r w:rsidRPr="00045773">
        <w:rPr>
          <w:rFonts w:ascii="Book Antiqua" w:hAnsi="Book Antiqua" w:cs="宋体"/>
          <w:b/>
          <w:bCs/>
          <w:color w:val="000000"/>
          <w:lang w:val="en-US" w:eastAsia="zh-CN"/>
        </w:rPr>
        <w:t>153</w:t>
      </w:r>
      <w:r w:rsidRPr="00045773">
        <w:rPr>
          <w:rFonts w:ascii="Book Antiqua" w:hAnsi="Book Antiqua" w:cs="宋体"/>
          <w:color w:val="000000"/>
          <w:lang w:val="en-US" w:eastAsia="zh-CN"/>
        </w:rPr>
        <w:t>: 690-692 [PMID: 6794167]</w:t>
      </w:r>
    </w:p>
    <w:p w:rsidR="00045773" w:rsidRPr="00045773" w:rsidRDefault="00045773" w:rsidP="00045773">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 xml:space="preserve">2 </w:t>
      </w:r>
      <w:r w:rsidRPr="00045773">
        <w:rPr>
          <w:rFonts w:ascii="Book Antiqua" w:hAnsi="Book Antiqua" w:cs="宋体"/>
          <w:b/>
          <w:color w:val="000000"/>
          <w:lang w:val="en-US" w:eastAsia="zh-CN"/>
        </w:rPr>
        <w:t>Huang G</w:t>
      </w:r>
      <w:r w:rsidRPr="00045773">
        <w:rPr>
          <w:rFonts w:ascii="Book Antiqua" w:hAnsi="Book Antiqua" w:cs="宋体"/>
          <w:color w:val="000000"/>
          <w:lang w:val="en-US" w:eastAsia="zh-CN"/>
        </w:rPr>
        <w:t xml:space="preserve">, Gu X, Wang I: Experience with combined preoperative irradiation and surgery for carcinoma of the esophagus. </w:t>
      </w:r>
      <w:r w:rsidRPr="00045773">
        <w:rPr>
          <w:rFonts w:ascii="Book Antiqua" w:hAnsi="Book Antiqua" w:cs="宋体"/>
          <w:i/>
          <w:color w:val="000000"/>
          <w:lang w:val="en-US" w:eastAsia="zh-CN"/>
        </w:rPr>
        <w:t>Gann Monogr Cancer Res</w:t>
      </w:r>
      <w:r w:rsidRPr="00045773">
        <w:rPr>
          <w:rFonts w:ascii="Book Antiqua" w:hAnsi="Book Antiqua" w:cs="宋体"/>
          <w:color w:val="000000"/>
          <w:lang w:val="en-US" w:eastAsia="zh-CN"/>
        </w:rPr>
        <w:t xml:space="preserve"> 1986</w:t>
      </w:r>
      <w:r>
        <w:rPr>
          <w:rFonts w:ascii="Book Antiqua" w:hAnsi="Book Antiqua" w:cs="宋体" w:hint="eastAsia"/>
          <w:color w:val="000000"/>
          <w:lang w:val="en-US" w:eastAsia="zh-CN"/>
        </w:rPr>
        <w:t>;</w:t>
      </w:r>
      <w:r w:rsidRPr="00045773">
        <w:rPr>
          <w:rFonts w:ascii="Book Antiqua" w:hAnsi="Book Antiqua" w:cs="宋体"/>
          <w:color w:val="000000"/>
          <w:lang w:val="en-US" w:eastAsia="zh-CN"/>
        </w:rPr>
        <w:t xml:space="preserve"> </w:t>
      </w:r>
      <w:r w:rsidRPr="00045773">
        <w:rPr>
          <w:rFonts w:ascii="Book Antiqua" w:hAnsi="Book Antiqua" w:cs="宋体"/>
          <w:b/>
          <w:color w:val="000000"/>
          <w:lang w:val="en-US" w:eastAsia="zh-CN"/>
        </w:rPr>
        <w:t>31</w:t>
      </w:r>
      <w:r>
        <w:rPr>
          <w:rFonts w:ascii="Book Antiqua" w:hAnsi="Book Antiqua" w:cs="宋体"/>
          <w:color w:val="000000"/>
          <w:lang w:val="en-US" w:eastAsia="zh-CN"/>
        </w:rPr>
        <w:t>: 159</w:t>
      </w:r>
      <w:r>
        <w:rPr>
          <w:rFonts w:ascii="Book Antiqua" w:hAnsi="Book Antiqua" w:cs="宋体" w:hint="eastAsia"/>
          <w:color w:val="000000"/>
          <w:lang w:val="en-US" w:eastAsia="zh-CN"/>
        </w:rPr>
        <w:t>-</w:t>
      </w:r>
      <w:r>
        <w:rPr>
          <w:rFonts w:ascii="Book Antiqua" w:hAnsi="Book Antiqua" w:cs="宋体"/>
          <w:color w:val="000000"/>
          <w:lang w:val="en-US" w:eastAsia="zh-CN"/>
        </w:rPr>
        <w:t>164</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3 </w:t>
      </w:r>
      <w:r w:rsidRPr="00045773">
        <w:rPr>
          <w:rFonts w:ascii="Book Antiqua" w:hAnsi="Book Antiqua" w:cs="宋体"/>
          <w:b/>
          <w:bCs/>
          <w:color w:val="000000"/>
          <w:lang w:val="en-US" w:eastAsia="zh-CN"/>
        </w:rPr>
        <w:t>Gignoux M</w:t>
      </w:r>
      <w:r w:rsidRPr="00045773">
        <w:rPr>
          <w:rFonts w:ascii="Book Antiqua" w:hAnsi="Book Antiqua" w:cs="宋体"/>
          <w:color w:val="000000"/>
          <w:lang w:val="en-US" w:eastAsia="zh-CN"/>
        </w:rPr>
        <w:t>, Roussel A, Paillot B, Gillet M, Schlag P, Favre JP, Dalesio O, Buyse M, Duez N. The value of preoperative radiotherapy in esophageal cancer: results of a study of the E.O.R.T.C. </w:t>
      </w:r>
      <w:r w:rsidRPr="00045773">
        <w:rPr>
          <w:rFonts w:ascii="Book Antiqua" w:hAnsi="Book Antiqua" w:cs="宋体"/>
          <w:i/>
          <w:iCs/>
          <w:color w:val="000000"/>
          <w:lang w:val="en-US" w:eastAsia="zh-CN"/>
        </w:rPr>
        <w:t>World J Surg</w:t>
      </w:r>
      <w:r w:rsidRPr="00045773">
        <w:rPr>
          <w:rFonts w:ascii="Book Antiqua" w:hAnsi="Book Antiqua" w:cs="宋体"/>
          <w:color w:val="000000"/>
          <w:lang w:val="en-US" w:eastAsia="zh-CN"/>
        </w:rPr>
        <w:t> 1987; </w:t>
      </w:r>
      <w:r w:rsidRPr="00045773">
        <w:rPr>
          <w:rFonts w:ascii="Book Antiqua" w:hAnsi="Book Antiqua" w:cs="宋体"/>
          <w:b/>
          <w:bCs/>
          <w:color w:val="000000"/>
          <w:lang w:val="en-US" w:eastAsia="zh-CN"/>
        </w:rPr>
        <w:t>11</w:t>
      </w:r>
      <w:r w:rsidRPr="00045773">
        <w:rPr>
          <w:rFonts w:ascii="Book Antiqua" w:hAnsi="Book Antiqua" w:cs="宋体"/>
          <w:color w:val="000000"/>
          <w:lang w:val="en-US" w:eastAsia="zh-CN"/>
        </w:rPr>
        <w:t>: 426-432 [PMID: 3630187 DOI: 10.1007/BF01655805]</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4 </w:t>
      </w:r>
      <w:r w:rsidRPr="00045773">
        <w:rPr>
          <w:rFonts w:ascii="Book Antiqua" w:hAnsi="Book Antiqua" w:cs="宋体"/>
          <w:b/>
          <w:bCs/>
          <w:color w:val="000000"/>
          <w:lang w:val="en-US" w:eastAsia="zh-CN"/>
        </w:rPr>
        <w:t>Arnott SJ</w:t>
      </w:r>
      <w:r w:rsidRPr="00045773">
        <w:rPr>
          <w:rFonts w:ascii="Book Antiqua" w:hAnsi="Book Antiqua" w:cs="宋体"/>
          <w:color w:val="000000"/>
          <w:lang w:val="en-US" w:eastAsia="zh-CN"/>
        </w:rPr>
        <w:t>, Duncan W, Kerr GR, Walbaum PR, Cameron E, Jack WJ, Mackillop WJ. Low dose preoperative radiotherapy for carcinoma of the oesophagus: results of a randomized clinical trial. </w:t>
      </w:r>
      <w:r w:rsidRPr="00045773">
        <w:rPr>
          <w:rFonts w:ascii="Book Antiqua" w:hAnsi="Book Antiqua" w:cs="宋体"/>
          <w:i/>
          <w:iCs/>
          <w:color w:val="000000"/>
          <w:lang w:val="en-US" w:eastAsia="zh-CN"/>
        </w:rPr>
        <w:t>Radiother Oncol</w:t>
      </w:r>
      <w:r w:rsidRPr="00045773">
        <w:rPr>
          <w:rFonts w:ascii="Book Antiqua" w:hAnsi="Book Antiqua" w:cs="宋体"/>
          <w:color w:val="000000"/>
          <w:lang w:val="en-US" w:eastAsia="zh-CN"/>
        </w:rPr>
        <w:t> 1992; </w:t>
      </w:r>
      <w:r w:rsidRPr="00045773">
        <w:rPr>
          <w:rFonts w:ascii="Book Antiqua" w:hAnsi="Book Antiqua" w:cs="宋体"/>
          <w:b/>
          <w:bCs/>
          <w:color w:val="000000"/>
          <w:lang w:val="en-US" w:eastAsia="zh-CN"/>
        </w:rPr>
        <w:t>24</w:t>
      </w:r>
      <w:r w:rsidRPr="00045773">
        <w:rPr>
          <w:rFonts w:ascii="Book Antiqua" w:hAnsi="Book Antiqua" w:cs="宋体"/>
          <w:color w:val="000000"/>
          <w:lang w:val="en-US" w:eastAsia="zh-CN"/>
        </w:rPr>
        <w:t>: 108-113 [PMID: 1496141 DOI: 10.1016/0167-8140(92)90287-5]</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5 </w:t>
      </w:r>
      <w:r w:rsidRPr="00045773">
        <w:rPr>
          <w:rFonts w:ascii="Book Antiqua" w:hAnsi="Book Antiqua" w:cs="宋体"/>
          <w:b/>
          <w:bCs/>
          <w:color w:val="000000"/>
          <w:lang w:val="en-US" w:eastAsia="zh-CN"/>
        </w:rPr>
        <w:t>Nygaard K</w:t>
      </w:r>
      <w:r w:rsidRPr="00045773">
        <w:rPr>
          <w:rFonts w:ascii="Book Antiqua" w:hAnsi="Book Antiqua" w:cs="宋体"/>
          <w:color w:val="000000"/>
          <w:lang w:val="en-US" w:eastAsia="zh-CN"/>
        </w:rPr>
        <w:t>, Hagen S, Hansen HS, Hatlevoll R, Hultborn R, Jakobsen A, Mäntyla M, Modig H, Munck-Wikland E, Rosengren B. Pre-operative radiotherapy prolongs survival in operable esophageal carcinoma: a randomized, multicenter study of pre-operative radiotherapy and chemotherapy. The second Scandinavian trial in esophageal cancer. </w:t>
      </w:r>
      <w:r w:rsidRPr="00045773">
        <w:rPr>
          <w:rFonts w:ascii="Book Antiqua" w:hAnsi="Book Antiqua" w:cs="宋体"/>
          <w:i/>
          <w:iCs/>
          <w:color w:val="000000"/>
          <w:lang w:val="en-US" w:eastAsia="zh-CN"/>
        </w:rPr>
        <w:t>World J Surg</w:t>
      </w:r>
      <w:r w:rsidRPr="00045773">
        <w:rPr>
          <w:rFonts w:ascii="Book Antiqua" w:hAnsi="Book Antiqua" w:cs="宋体"/>
          <w:color w:val="000000"/>
          <w:lang w:val="en-US" w:eastAsia="zh-CN"/>
        </w:rPr>
        <w:t> </w:t>
      </w:r>
      <w:r>
        <w:rPr>
          <w:rFonts w:ascii="Book Antiqua" w:hAnsi="Book Antiqua" w:cs="宋体" w:hint="eastAsia"/>
          <w:color w:val="000000"/>
          <w:lang w:val="en-US" w:eastAsia="zh-CN"/>
        </w:rPr>
        <w:t>1992</w:t>
      </w:r>
      <w:r w:rsidRPr="00045773">
        <w:rPr>
          <w:rFonts w:ascii="Book Antiqua" w:hAnsi="Book Antiqua" w:cs="宋体"/>
          <w:color w:val="000000"/>
          <w:lang w:val="en-US" w:eastAsia="zh-CN"/>
        </w:rPr>
        <w:t>; </w:t>
      </w:r>
      <w:r w:rsidRPr="00045773">
        <w:rPr>
          <w:rFonts w:ascii="Book Antiqua" w:hAnsi="Book Antiqua" w:cs="宋体"/>
          <w:b/>
          <w:bCs/>
          <w:color w:val="000000"/>
          <w:lang w:val="en-US" w:eastAsia="zh-CN"/>
        </w:rPr>
        <w:t>16</w:t>
      </w:r>
      <w:r w:rsidRPr="00045773">
        <w:rPr>
          <w:rFonts w:ascii="Book Antiqua" w:hAnsi="Book Antiqua" w:cs="宋体"/>
          <w:color w:val="000000"/>
          <w:lang w:val="en-US" w:eastAsia="zh-CN"/>
        </w:rPr>
        <w:t>: 1104-119; discussion 1110 [PMID: 1455880 DOI: 10.1007/BF02067069]</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6 </w:t>
      </w:r>
      <w:r w:rsidRPr="00045773">
        <w:rPr>
          <w:rFonts w:ascii="Book Antiqua" w:hAnsi="Book Antiqua" w:cs="宋体"/>
          <w:b/>
          <w:bCs/>
          <w:color w:val="000000"/>
          <w:lang w:val="en-US" w:eastAsia="zh-CN"/>
        </w:rPr>
        <w:t>Seydel HG</w:t>
      </w:r>
      <w:r w:rsidRPr="00045773">
        <w:rPr>
          <w:rFonts w:ascii="Book Antiqua" w:hAnsi="Book Antiqua" w:cs="宋体"/>
          <w:color w:val="000000"/>
          <w:lang w:val="en-US" w:eastAsia="zh-CN"/>
        </w:rPr>
        <w:t>, Leichman L, Byhardt R, Cooper J, Herskovic A, Libnock J, Pazdur R, Speyer J, Tschan J. Preoperative radiation and chemotherapy for localized squamous cell carcinoma of the esophagus: a RTOG Study. </w:t>
      </w:r>
      <w:r w:rsidRPr="00045773">
        <w:rPr>
          <w:rFonts w:ascii="Book Antiqua" w:hAnsi="Book Antiqua" w:cs="宋体"/>
          <w:i/>
          <w:iCs/>
          <w:color w:val="000000"/>
          <w:lang w:val="en-US" w:eastAsia="zh-CN"/>
        </w:rPr>
        <w:t>Int J Radiat Oncol Biol Phys</w:t>
      </w:r>
      <w:r w:rsidRPr="00045773">
        <w:rPr>
          <w:rFonts w:ascii="Book Antiqua" w:hAnsi="Book Antiqua" w:cs="宋体"/>
          <w:color w:val="000000"/>
          <w:lang w:val="en-US" w:eastAsia="zh-CN"/>
        </w:rPr>
        <w:t> 1988; </w:t>
      </w:r>
      <w:r w:rsidRPr="00045773">
        <w:rPr>
          <w:rFonts w:ascii="Book Antiqua" w:hAnsi="Book Antiqua" w:cs="宋体"/>
          <w:b/>
          <w:bCs/>
          <w:color w:val="000000"/>
          <w:lang w:val="en-US" w:eastAsia="zh-CN"/>
        </w:rPr>
        <w:t>14</w:t>
      </w:r>
      <w:r w:rsidRPr="00045773">
        <w:rPr>
          <w:rFonts w:ascii="Book Antiqua" w:hAnsi="Book Antiqua" w:cs="宋体"/>
          <w:color w:val="000000"/>
          <w:lang w:val="en-US" w:eastAsia="zh-CN"/>
        </w:rPr>
        <w:t>: 33-35 [PMID: 3335460 DOI: 10.1016/0360-3016(88)90047-8]</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7 </w:t>
      </w:r>
      <w:r w:rsidRPr="00045773">
        <w:rPr>
          <w:rFonts w:ascii="Book Antiqua" w:hAnsi="Book Antiqua" w:cs="宋体"/>
          <w:b/>
          <w:bCs/>
          <w:color w:val="000000"/>
          <w:lang w:val="en-US" w:eastAsia="zh-CN"/>
        </w:rPr>
        <w:t>Poplin E</w:t>
      </w:r>
      <w:r w:rsidRPr="00045773">
        <w:rPr>
          <w:rFonts w:ascii="Book Antiqua" w:hAnsi="Book Antiqua" w:cs="宋体"/>
          <w:color w:val="000000"/>
          <w:lang w:val="en-US" w:eastAsia="zh-CN"/>
        </w:rPr>
        <w:t>, Fleming T, Leichman L, Seydel HG, Steiger Z, Taylor S, Vance R, Stuckey WJ, Rivkin SE. Combined therapies for squamous-cell carcinoma of the esophagus, a Southwest Oncology Group Study (SWOG-8037). </w:t>
      </w:r>
      <w:r w:rsidRPr="00045773">
        <w:rPr>
          <w:rFonts w:ascii="Book Antiqua" w:hAnsi="Book Antiqua" w:cs="宋体"/>
          <w:i/>
          <w:iCs/>
          <w:color w:val="000000"/>
          <w:lang w:val="en-US" w:eastAsia="zh-CN"/>
        </w:rPr>
        <w:t>J Clin Oncol</w:t>
      </w:r>
      <w:r w:rsidRPr="00045773">
        <w:rPr>
          <w:rFonts w:ascii="Book Antiqua" w:hAnsi="Book Antiqua" w:cs="宋体"/>
          <w:color w:val="000000"/>
          <w:lang w:val="en-US" w:eastAsia="zh-CN"/>
        </w:rPr>
        <w:t> 1987; </w:t>
      </w:r>
      <w:r w:rsidRPr="00045773">
        <w:rPr>
          <w:rFonts w:ascii="Book Antiqua" w:hAnsi="Book Antiqua" w:cs="宋体"/>
          <w:b/>
          <w:bCs/>
          <w:color w:val="000000"/>
          <w:lang w:val="en-US" w:eastAsia="zh-CN"/>
        </w:rPr>
        <w:t>5</w:t>
      </w:r>
      <w:r w:rsidRPr="00045773">
        <w:rPr>
          <w:rFonts w:ascii="Book Antiqua" w:hAnsi="Book Antiqua" w:cs="宋体"/>
          <w:color w:val="000000"/>
          <w:lang w:val="en-US" w:eastAsia="zh-CN"/>
        </w:rPr>
        <w:t>: 622-628 [PMID: 3559653]</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8 </w:t>
      </w:r>
      <w:r w:rsidRPr="00045773">
        <w:rPr>
          <w:rFonts w:ascii="Book Antiqua" w:hAnsi="Book Antiqua" w:cs="宋体"/>
          <w:b/>
          <w:bCs/>
          <w:color w:val="000000"/>
          <w:lang w:val="en-US" w:eastAsia="zh-CN"/>
        </w:rPr>
        <w:t>Apinop C</w:t>
      </w:r>
      <w:r w:rsidRPr="00045773">
        <w:rPr>
          <w:rFonts w:ascii="Book Antiqua" w:hAnsi="Book Antiqua" w:cs="宋体"/>
          <w:color w:val="000000"/>
          <w:lang w:val="en-US" w:eastAsia="zh-CN"/>
        </w:rPr>
        <w:t>, Puttisak P, Preecha N. A prospective study of combined therapy in esophageal cancer. </w:t>
      </w:r>
      <w:r w:rsidRPr="00045773">
        <w:rPr>
          <w:rFonts w:ascii="Book Antiqua" w:hAnsi="Book Antiqua" w:cs="宋体"/>
          <w:i/>
          <w:iCs/>
          <w:color w:val="000000"/>
          <w:lang w:val="en-US" w:eastAsia="zh-CN"/>
        </w:rPr>
        <w:t>Hepatogastroenterology</w:t>
      </w:r>
      <w:r w:rsidRPr="00045773">
        <w:rPr>
          <w:rFonts w:ascii="Book Antiqua" w:hAnsi="Book Antiqua" w:cs="宋体"/>
          <w:color w:val="000000"/>
          <w:lang w:val="en-US" w:eastAsia="zh-CN"/>
        </w:rPr>
        <w:t> 1994; </w:t>
      </w:r>
      <w:r w:rsidRPr="00045773">
        <w:rPr>
          <w:rFonts w:ascii="Book Antiqua" w:hAnsi="Book Antiqua" w:cs="宋体"/>
          <w:b/>
          <w:bCs/>
          <w:color w:val="000000"/>
          <w:lang w:val="en-US" w:eastAsia="zh-CN"/>
        </w:rPr>
        <w:t>41</w:t>
      </w:r>
      <w:r w:rsidRPr="00045773">
        <w:rPr>
          <w:rFonts w:ascii="Book Antiqua" w:hAnsi="Book Antiqua" w:cs="宋体"/>
          <w:color w:val="000000"/>
          <w:lang w:val="en-US" w:eastAsia="zh-CN"/>
        </w:rPr>
        <w:t>: 391-393 [PMID: 7959579]</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9 </w:t>
      </w:r>
      <w:r w:rsidRPr="00045773">
        <w:rPr>
          <w:rFonts w:ascii="Book Antiqua" w:hAnsi="Book Antiqua" w:cs="宋体"/>
          <w:b/>
          <w:bCs/>
          <w:color w:val="000000"/>
          <w:lang w:val="en-US" w:eastAsia="zh-CN"/>
        </w:rPr>
        <w:t>Le Prise E</w:t>
      </w:r>
      <w:r w:rsidRPr="00045773">
        <w:rPr>
          <w:rFonts w:ascii="Book Antiqua" w:hAnsi="Book Antiqua" w:cs="宋体"/>
          <w:color w:val="000000"/>
          <w:lang w:val="en-US" w:eastAsia="zh-CN"/>
        </w:rPr>
        <w:t>, Etienne PL, Meunier B, Maddern G, Ben Hassel M, Gedouin D, Boutin D, Campion JP, Launois B. A randomized study of chemotherapy, radiation therapy, and surgery versus surgery for localized squamous cell carcinoma of the esophagus. </w:t>
      </w:r>
      <w:r w:rsidRPr="00045773">
        <w:rPr>
          <w:rFonts w:ascii="Book Antiqua" w:hAnsi="Book Antiqua" w:cs="宋体"/>
          <w:i/>
          <w:iCs/>
          <w:color w:val="000000"/>
          <w:lang w:val="en-US" w:eastAsia="zh-CN"/>
        </w:rPr>
        <w:t>Cancer</w:t>
      </w:r>
      <w:r w:rsidRPr="00045773">
        <w:rPr>
          <w:rFonts w:ascii="Book Antiqua" w:hAnsi="Book Antiqua" w:cs="宋体"/>
          <w:color w:val="000000"/>
          <w:lang w:val="en-US" w:eastAsia="zh-CN"/>
        </w:rPr>
        <w:t> 1994; </w:t>
      </w:r>
      <w:r w:rsidRPr="00045773">
        <w:rPr>
          <w:rFonts w:ascii="Book Antiqua" w:hAnsi="Book Antiqua" w:cs="宋体"/>
          <w:b/>
          <w:bCs/>
          <w:color w:val="000000"/>
          <w:lang w:val="en-US" w:eastAsia="zh-CN"/>
        </w:rPr>
        <w:t>73</w:t>
      </w:r>
      <w:r w:rsidRPr="00045773">
        <w:rPr>
          <w:rFonts w:ascii="Book Antiqua" w:hAnsi="Book Antiqua" w:cs="宋体"/>
          <w:color w:val="000000"/>
          <w:lang w:val="en-US" w:eastAsia="zh-CN"/>
        </w:rPr>
        <w:t>: 1779-1784 [PMID: 8137201 DOI: 10.1002/1097-0142(19940401)73: 7&lt;1779: : AID-CNCR2820730702&gt;3.0.CO; 2-T]</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10 </w:t>
      </w:r>
      <w:r w:rsidRPr="00045773">
        <w:rPr>
          <w:rFonts w:ascii="Book Antiqua" w:hAnsi="Book Antiqua" w:cs="宋体"/>
          <w:b/>
          <w:bCs/>
          <w:color w:val="000000"/>
          <w:lang w:val="en-US" w:eastAsia="zh-CN"/>
        </w:rPr>
        <w:t>Bosset JF</w:t>
      </w:r>
      <w:r w:rsidRPr="00045773">
        <w:rPr>
          <w:rFonts w:ascii="Book Antiqua" w:hAnsi="Book Antiqua" w:cs="宋体"/>
          <w:color w:val="000000"/>
          <w:lang w:val="en-US" w:eastAsia="zh-CN"/>
        </w:rPr>
        <w:t>, Gignoux M, Triboulet JP, Tiret E, Mantion G, Elias D, Lozach P, Ollier JC, Pavy JJ, Mercier M, Sahmoud T. Chemoradiotherapy followed by surgery compared with surgery alone in squamous-cell cancer of the esophagus. </w:t>
      </w:r>
      <w:r w:rsidRPr="00045773">
        <w:rPr>
          <w:rFonts w:ascii="Book Antiqua" w:hAnsi="Book Antiqua" w:cs="宋体"/>
          <w:i/>
          <w:iCs/>
          <w:color w:val="000000"/>
          <w:lang w:val="en-US" w:eastAsia="zh-CN"/>
        </w:rPr>
        <w:t>N Engl J Med</w:t>
      </w:r>
      <w:r w:rsidRPr="00045773">
        <w:rPr>
          <w:rFonts w:ascii="Book Antiqua" w:hAnsi="Book Antiqua" w:cs="宋体"/>
          <w:color w:val="000000"/>
          <w:lang w:val="en-US" w:eastAsia="zh-CN"/>
        </w:rPr>
        <w:t> 1997; </w:t>
      </w:r>
      <w:r w:rsidRPr="00045773">
        <w:rPr>
          <w:rFonts w:ascii="Book Antiqua" w:hAnsi="Book Antiqua" w:cs="宋体"/>
          <w:b/>
          <w:bCs/>
          <w:color w:val="000000"/>
          <w:lang w:val="en-US" w:eastAsia="zh-CN"/>
        </w:rPr>
        <w:t>337</w:t>
      </w:r>
      <w:r w:rsidRPr="00045773">
        <w:rPr>
          <w:rFonts w:ascii="Book Antiqua" w:hAnsi="Book Antiqua" w:cs="宋体"/>
          <w:color w:val="000000"/>
          <w:lang w:val="en-US" w:eastAsia="zh-CN"/>
        </w:rPr>
        <w:t>: 161-167 [PMID: 9219702 DOI: 10.1056/NEJM199707173370304]</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11 </w:t>
      </w:r>
      <w:r w:rsidRPr="00045773">
        <w:rPr>
          <w:rFonts w:ascii="Book Antiqua" w:hAnsi="Book Antiqua" w:cs="宋体"/>
          <w:b/>
          <w:bCs/>
          <w:color w:val="000000"/>
          <w:lang w:val="en-US" w:eastAsia="zh-CN"/>
        </w:rPr>
        <w:t>Lee JL</w:t>
      </w:r>
      <w:r w:rsidRPr="00045773">
        <w:rPr>
          <w:rFonts w:ascii="Book Antiqua" w:hAnsi="Book Antiqua" w:cs="宋体"/>
          <w:color w:val="000000"/>
          <w:lang w:val="en-US" w:eastAsia="zh-CN"/>
        </w:rPr>
        <w:t>, Park SI, Kim SB, Jung HY, Lee GH, Kim JH, Song HY, Cho KJ, Kim WK, Lee JS, Kim SH, Min YI. A single institutional phase III trial of preoperative chemotherapy with hyperfractionation radiotherapy plus surgery versus surgery alone for resectable esophageal squamous cell carcinoma. </w:t>
      </w:r>
      <w:r w:rsidRPr="00045773">
        <w:rPr>
          <w:rFonts w:ascii="Book Antiqua" w:hAnsi="Book Antiqua" w:cs="宋体"/>
          <w:i/>
          <w:iCs/>
          <w:color w:val="000000"/>
          <w:lang w:val="en-US" w:eastAsia="zh-CN"/>
        </w:rPr>
        <w:t>Ann Oncol</w:t>
      </w:r>
      <w:r w:rsidRPr="00045773">
        <w:rPr>
          <w:rFonts w:ascii="Book Antiqua" w:hAnsi="Book Antiqua" w:cs="宋体"/>
          <w:color w:val="000000"/>
          <w:lang w:val="en-US" w:eastAsia="zh-CN"/>
        </w:rPr>
        <w:t> 2004; </w:t>
      </w:r>
      <w:r w:rsidRPr="00045773">
        <w:rPr>
          <w:rFonts w:ascii="Book Antiqua" w:hAnsi="Book Antiqua" w:cs="宋体"/>
          <w:b/>
          <w:bCs/>
          <w:color w:val="000000"/>
          <w:lang w:val="en-US" w:eastAsia="zh-CN"/>
        </w:rPr>
        <w:t>15</w:t>
      </w:r>
      <w:r w:rsidRPr="00045773">
        <w:rPr>
          <w:rFonts w:ascii="Book Antiqua" w:hAnsi="Book Antiqua" w:cs="宋体"/>
          <w:color w:val="000000"/>
          <w:lang w:val="en-US" w:eastAsia="zh-CN"/>
        </w:rPr>
        <w:t>: 947-954 [PMID: 15151953 DOI: 10.1093/annonc/mdh219]</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12 </w:t>
      </w:r>
      <w:r w:rsidRPr="00045773">
        <w:rPr>
          <w:rFonts w:ascii="Book Antiqua" w:hAnsi="Book Antiqua" w:cs="宋体"/>
          <w:b/>
          <w:bCs/>
          <w:color w:val="000000"/>
          <w:lang w:val="en-US" w:eastAsia="zh-CN"/>
        </w:rPr>
        <w:t>Walsh TN</w:t>
      </w:r>
      <w:r w:rsidRPr="00045773">
        <w:rPr>
          <w:rFonts w:ascii="Book Antiqua" w:hAnsi="Book Antiqua" w:cs="宋体"/>
          <w:color w:val="000000"/>
          <w:lang w:val="en-US" w:eastAsia="zh-CN"/>
        </w:rPr>
        <w:t>, Noonan N, Hollywood D, Kelly A, Keeling N, Hennessy TP. A comparison of multimodal therapy and surgery for esophageal adenocarcinoma. </w:t>
      </w:r>
      <w:r w:rsidRPr="00045773">
        <w:rPr>
          <w:rFonts w:ascii="Book Antiqua" w:hAnsi="Book Antiqua" w:cs="宋体"/>
          <w:i/>
          <w:iCs/>
          <w:color w:val="000000"/>
          <w:lang w:val="en-US" w:eastAsia="zh-CN"/>
        </w:rPr>
        <w:t>N Engl J Med</w:t>
      </w:r>
      <w:r w:rsidRPr="00045773">
        <w:rPr>
          <w:rFonts w:ascii="Book Antiqua" w:hAnsi="Book Antiqua" w:cs="宋体"/>
          <w:color w:val="000000"/>
          <w:lang w:val="en-US" w:eastAsia="zh-CN"/>
        </w:rPr>
        <w:t> 1996; </w:t>
      </w:r>
      <w:r w:rsidRPr="00045773">
        <w:rPr>
          <w:rFonts w:ascii="Book Antiqua" w:hAnsi="Book Antiqua" w:cs="宋体"/>
          <w:b/>
          <w:bCs/>
          <w:color w:val="000000"/>
          <w:lang w:val="en-US" w:eastAsia="zh-CN"/>
        </w:rPr>
        <w:t>335</w:t>
      </w:r>
      <w:r w:rsidRPr="00045773">
        <w:rPr>
          <w:rFonts w:ascii="Book Antiqua" w:hAnsi="Book Antiqua" w:cs="宋体"/>
          <w:color w:val="000000"/>
          <w:lang w:val="en-US" w:eastAsia="zh-CN"/>
        </w:rPr>
        <w:t>: 462-467 [PMID: 8672151 DOI: 10.1056/NEJM199608153350702]</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13 </w:t>
      </w:r>
      <w:r w:rsidRPr="00045773">
        <w:rPr>
          <w:rFonts w:ascii="Book Antiqua" w:hAnsi="Book Antiqua" w:cs="宋体"/>
          <w:b/>
          <w:bCs/>
          <w:color w:val="000000"/>
          <w:lang w:val="en-US" w:eastAsia="zh-CN"/>
        </w:rPr>
        <w:t>Urba SG</w:t>
      </w:r>
      <w:r w:rsidRPr="00045773">
        <w:rPr>
          <w:rFonts w:ascii="Book Antiqua" w:hAnsi="Book Antiqua" w:cs="宋体"/>
          <w:color w:val="000000"/>
          <w:lang w:val="en-US" w:eastAsia="zh-CN"/>
        </w:rPr>
        <w:t>, Orringer MB, Turrisi A, Iannettoni M, Forastiere A, Strawderman M. Randomized trial of preoperative chemoradiation versus surgery alone in patients with locoregional esophageal carcinoma. </w:t>
      </w:r>
      <w:r w:rsidRPr="00045773">
        <w:rPr>
          <w:rFonts w:ascii="Book Antiqua" w:hAnsi="Book Antiqua" w:cs="宋体"/>
          <w:i/>
          <w:iCs/>
          <w:color w:val="000000"/>
          <w:lang w:val="en-US" w:eastAsia="zh-CN"/>
        </w:rPr>
        <w:t>J Clin Oncol</w:t>
      </w:r>
      <w:r w:rsidRPr="00045773">
        <w:rPr>
          <w:rFonts w:ascii="Book Antiqua" w:hAnsi="Book Antiqua" w:cs="宋体"/>
          <w:color w:val="000000"/>
          <w:lang w:val="en-US" w:eastAsia="zh-CN"/>
        </w:rPr>
        <w:t> 2001; </w:t>
      </w:r>
      <w:r w:rsidRPr="00045773">
        <w:rPr>
          <w:rFonts w:ascii="Book Antiqua" w:hAnsi="Book Antiqua" w:cs="宋体"/>
          <w:b/>
          <w:bCs/>
          <w:color w:val="000000"/>
          <w:lang w:val="en-US" w:eastAsia="zh-CN"/>
        </w:rPr>
        <w:t>19</w:t>
      </w:r>
      <w:r w:rsidRPr="00045773">
        <w:rPr>
          <w:rFonts w:ascii="Book Antiqua" w:hAnsi="Book Antiqua" w:cs="宋体"/>
          <w:color w:val="000000"/>
          <w:lang w:val="en-US" w:eastAsia="zh-CN"/>
        </w:rPr>
        <w:t>: 305-313 [PMID: 11208820]</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14 </w:t>
      </w:r>
      <w:r w:rsidRPr="00045773">
        <w:rPr>
          <w:rFonts w:ascii="Book Antiqua" w:hAnsi="Book Antiqua" w:cs="宋体"/>
          <w:b/>
          <w:bCs/>
          <w:color w:val="000000"/>
          <w:lang w:val="en-US" w:eastAsia="zh-CN"/>
        </w:rPr>
        <w:t>Burmeister BH</w:t>
      </w:r>
      <w:r w:rsidRPr="00045773">
        <w:rPr>
          <w:rFonts w:ascii="Book Antiqua" w:hAnsi="Book Antiqua" w:cs="宋体"/>
          <w:color w:val="000000"/>
          <w:lang w:val="en-US" w:eastAsia="zh-CN"/>
        </w:rPr>
        <w:t>, Smithers BM, Gebski V, Fitzgerald L, Simes RJ, Devitt P, Ackland S, Gotley DC, Joseph D, Millar J, North J, Walpole ET, Denham JW. Surgery alone versus chemoradiotherapy followed by surgery for resectable cancer of the oesophagus: a randomised controlled phase III trial. </w:t>
      </w:r>
      <w:r w:rsidRPr="00045773">
        <w:rPr>
          <w:rFonts w:ascii="Book Antiqua" w:hAnsi="Book Antiqua" w:cs="宋体"/>
          <w:i/>
          <w:iCs/>
          <w:color w:val="000000"/>
          <w:lang w:val="en-US" w:eastAsia="zh-CN"/>
        </w:rPr>
        <w:t>Lancet Oncol</w:t>
      </w:r>
      <w:r w:rsidRPr="00045773">
        <w:rPr>
          <w:rFonts w:ascii="Book Antiqua" w:hAnsi="Book Antiqua" w:cs="宋体"/>
          <w:color w:val="000000"/>
          <w:lang w:val="en-US" w:eastAsia="zh-CN"/>
        </w:rPr>
        <w:t> 2005; </w:t>
      </w:r>
      <w:r w:rsidRPr="00045773">
        <w:rPr>
          <w:rFonts w:ascii="Book Antiqua" w:hAnsi="Book Antiqua" w:cs="宋体"/>
          <w:b/>
          <w:bCs/>
          <w:color w:val="000000"/>
          <w:lang w:val="en-US" w:eastAsia="zh-CN"/>
        </w:rPr>
        <w:t>6</w:t>
      </w:r>
      <w:r w:rsidRPr="00045773">
        <w:rPr>
          <w:rFonts w:ascii="Book Antiqua" w:hAnsi="Book Antiqua" w:cs="宋体"/>
          <w:color w:val="000000"/>
          <w:lang w:val="en-US" w:eastAsia="zh-CN"/>
        </w:rPr>
        <w:t>: 659-668 [PMID: 16129366 DOI: 10.1016/S1470-2045(05)70288-6]</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15 </w:t>
      </w:r>
      <w:r w:rsidRPr="00045773">
        <w:rPr>
          <w:rFonts w:ascii="Book Antiqua" w:hAnsi="Book Antiqua" w:cs="宋体"/>
          <w:b/>
          <w:bCs/>
          <w:color w:val="000000"/>
          <w:lang w:val="en-US" w:eastAsia="zh-CN"/>
        </w:rPr>
        <w:t>Tepper J</w:t>
      </w:r>
      <w:r w:rsidRPr="00045773">
        <w:rPr>
          <w:rFonts w:ascii="Book Antiqua" w:hAnsi="Book Antiqua" w:cs="宋体"/>
          <w:color w:val="000000"/>
          <w:lang w:val="en-US" w:eastAsia="zh-CN"/>
        </w:rPr>
        <w:t>, Krasna MJ, Niedzwiecki D, Hollis D, Reed CE, Goldberg R, Kiel K, Willett C, Sugarbaker D, Mayer R. Phase III trial of trimodality therapy with cisplatin, fluorouracil, radiotherapy, and surgery compared with surgery alone for esophageal cancer: CALGB 9781. </w:t>
      </w:r>
      <w:r w:rsidRPr="00045773">
        <w:rPr>
          <w:rFonts w:ascii="Book Antiqua" w:hAnsi="Book Antiqua" w:cs="宋体"/>
          <w:i/>
          <w:iCs/>
          <w:color w:val="000000"/>
          <w:lang w:val="en-US" w:eastAsia="zh-CN"/>
        </w:rPr>
        <w:t>J Clin Oncol</w:t>
      </w:r>
      <w:r w:rsidRPr="00045773">
        <w:rPr>
          <w:rFonts w:ascii="Book Antiqua" w:hAnsi="Book Antiqua" w:cs="宋体"/>
          <w:color w:val="000000"/>
          <w:lang w:val="en-US" w:eastAsia="zh-CN"/>
        </w:rPr>
        <w:t> 2008; </w:t>
      </w:r>
      <w:r w:rsidRPr="00045773">
        <w:rPr>
          <w:rFonts w:ascii="Book Antiqua" w:hAnsi="Book Antiqua" w:cs="宋体"/>
          <w:b/>
          <w:bCs/>
          <w:color w:val="000000"/>
          <w:lang w:val="en-US" w:eastAsia="zh-CN"/>
        </w:rPr>
        <w:t>26</w:t>
      </w:r>
      <w:r w:rsidRPr="00045773">
        <w:rPr>
          <w:rFonts w:ascii="Book Antiqua" w:hAnsi="Book Antiqua" w:cs="宋体"/>
          <w:color w:val="000000"/>
          <w:lang w:val="en-US" w:eastAsia="zh-CN"/>
        </w:rPr>
        <w:t>: 1086-1092 [PMID: 18309943 DOI: 10.1200/JCO.2007.12.9593]</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16 </w:t>
      </w:r>
      <w:r w:rsidRPr="00045773">
        <w:rPr>
          <w:rFonts w:ascii="Book Antiqua" w:hAnsi="Book Antiqua" w:cs="宋体"/>
          <w:b/>
          <w:bCs/>
          <w:color w:val="000000"/>
          <w:lang w:val="en-US" w:eastAsia="zh-CN"/>
        </w:rPr>
        <w:t>van Hagen P</w:t>
      </w:r>
      <w:r w:rsidRPr="00045773">
        <w:rPr>
          <w:rFonts w:ascii="Book Antiqua" w:hAnsi="Book Antiqua" w:cs="宋体"/>
          <w:color w:val="000000"/>
          <w:lang w:val="en-US" w:eastAsia="zh-CN"/>
        </w:rPr>
        <w:t>,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Preoperative chemoradiotherapy for esophageal or junctional cancer. </w:t>
      </w:r>
      <w:r w:rsidRPr="00045773">
        <w:rPr>
          <w:rFonts w:ascii="Book Antiqua" w:hAnsi="Book Antiqua" w:cs="宋体"/>
          <w:i/>
          <w:iCs/>
          <w:color w:val="000000"/>
          <w:lang w:val="en-US" w:eastAsia="zh-CN"/>
        </w:rPr>
        <w:t>N Engl J Med</w:t>
      </w:r>
      <w:r w:rsidRPr="00045773">
        <w:rPr>
          <w:rFonts w:ascii="Book Antiqua" w:hAnsi="Book Antiqua" w:cs="宋体"/>
          <w:color w:val="000000"/>
          <w:lang w:val="en-US" w:eastAsia="zh-CN"/>
        </w:rPr>
        <w:t> 2012; </w:t>
      </w:r>
      <w:r w:rsidRPr="00045773">
        <w:rPr>
          <w:rFonts w:ascii="Book Antiqua" w:hAnsi="Book Antiqua" w:cs="宋体"/>
          <w:b/>
          <w:bCs/>
          <w:color w:val="000000"/>
          <w:lang w:val="en-US" w:eastAsia="zh-CN"/>
        </w:rPr>
        <w:t>366</w:t>
      </w:r>
      <w:r w:rsidRPr="00045773">
        <w:rPr>
          <w:rFonts w:ascii="Book Antiqua" w:hAnsi="Book Antiqua" w:cs="宋体"/>
          <w:color w:val="000000"/>
          <w:lang w:val="en-US" w:eastAsia="zh-CN"/>
        </w:rPr>
        <w:t>: 2074-2084 [PMID: 22646630 DOI: 10.1056/NEJMoa1112088]</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17 </w:t>
      </w:r>
      <w:r w:rsidRPr="00045773">
        <w:rPr>
          <w:rFonts w:ascii="Book Antiqua" w:hAnsi="Book Antiqua" w:cs="宋体"/>
          <w:b/>
          <w:bCs/>
          <w:color w:val="000000"/>
          <w:lang w:val="en-US" w:eastAsia="zh-CN"/>
        </w:rPr>
        <w:t>Arnott SJ</w:t>
      </w:r>
      <w:r w:rsidRPr="00045773">
        <w:rPr>
          <w:rFonts w:ascii="Book Antiqua" w:hAnsi="Book Antiqua" w:cs="宋体"/>
          <w:color w:val="000000"/>
          <w:lang w:val="en-US" w:eastAsia="zh-CN"/>
        </w:rPr>
        <w:t>, Duncan W, Gignoux M, Hansen HS, Launois B, Nygaard K, Parmar MK, Rousell A, Spilopoulos G, Stewart G, Tierney JF, Wang M, Rhugang Z. Preoperative radiotherapy for esophageal carcinoma. </w:t>
      </w:r>
      <w:r w:rsidRPr="00045773">
        <w:rPr>
          <w:rFonts w:ascii="Book Antiqua" w:hAnsi="Book Antiqua" w:cs="宋体"/>
          <w:i/>
          <w:iCs/>
          <w:color w:val="000000"/>
          <w:lang w:val="en-US" w:eastAsia="zh-CN"/>
        </w:rPr>
        <w:t>Cochrane Database Syst Rev</w:t>
      </w:r>
      <w:r w:rsidRPr="00045773">
        <w:rPr>
          <w:rFonts w:ascii="Book Antiqua" w:hAnsi="Book Antiqua" w:cs="宋体"/>
          <w:color w:val="000000"/>
          <w:lang w:val="en-US" w:eastAsia="zh-CN"/>
        </w:rPr>
        <w:t> 2005; </w:t>
      </w:r>
      <w:r>
        <w:rPr>
          <w:rFonts w:ascii="Book Antiqua" w:hAnsi="Book Antiqua" w:cs="宋体" w:hint="eastAsia"/>
          <w:b/>
          <w:color w:val="000000"/>
          <w:lang w:val="en-US" w:eastAsia="zh-CN"/>
        </w:rPr>
        <w:t>(4)</w:t>
      </w:r>
      <w:r w:rsidRPr="00045773">
        <w:rPr>
          <w:rFonts w:ascii="Book Antiqua" w:hAnsi="Book Antiqua" w:cs="宋体"/>
          <w:color w:val="000000"/>
          <w:lang w:val="en-US" w:eastAsia="zh-CN"/>
        </w:rPr>
        <w:t>: CD001799 [PMID: 16235286]</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18 </w:t>
      </w:r>
      <w:r w:rsidRPr="00045773">
        <w:rPr>
          <w:rFonts w:ascii="Book Antiqua" w:hAnsi="Book Antiqua" w:cs="宋体"/>
          <w:b/>
          <w:bCs/>
          <w:color w:val="000000"/>
          <w:lang w:val="en-US" w:eastAsia="zh-CN"/>
        </w:rPr>
        <w:t>Urschel JD</w:t>
      </w:r>
      <w:r w:rsidRPr="00045773">
        <w:rPr>
          <w:rFonts w:ascii="Book Antiqua" w:hAnsi="Book Antiqua" w:cs="宋体"/>
          <w:color w:val="000000"/>
          <w:lang w:val="en-US" w:eastAsia="zh-CN"/>
        </w:rPr>
        <w:t>, Vasan H. A meta-analysis of randomized controlled trials that compared neoadjuvant chemoradiation and surgery to surgery alone for resectable esophageal cancer. </w:t>
      </w:r>
      <w:r w:rsidRPr="00045773">
        <w:rPr>
          <w:rFonts w:ascii="Book Antiqua" w:hAnsi="Book Antiqua" w:cs="宋体"/>
          <w:i/>
          <w:iCs/>
          <w:color w:val="000000"/>
          <w:lang w:val="en-US" w:eastAsia="zh-CN"/>
        </w:rPr>
        <w:t>Am J Surg</w:t>
      </w:r>
      <w:r w:rsidRPr="00045773">
        <w:rPr>
          <w:rFonts w:ascii="Book Antiqua" w:hAnsi="Book Antiqua" w:cs="宋体"/>
          <w:color w:val="000000"/>
          <w:lang w:val="en-US" w:eastAsia="zh-CN"/>
        </w:rPr>
        <w:t> 2003; </w:t>
      </w:r>
      <w:r w:rsidRPr="00045773">
        <w:rPr>
          <w:rFonts w:ascii="Book Antiqua" w:hAnsi="Book Antiqua" w:cs="宋体"/>
          <w:b/>
          <w:bCs/>
          <w:color w:val="000000"/>
          <w:lang w:val="en-US" w:eastAsia="zh-CN"/>
        </w:rPr>
        <w:t>185</w:t>
      </w:r>
      <w:r w:rsidRPr="00045773">
        <w:rPr>
          <w:rFonts w:ascii="Book Antiqua" w:hAnsi="Book Antiqua" w:cs="宋体"/>
          <w:color w:val="000000"/>
          <w:lang w:val="en-US" w:eastAsia="zh-CN"/>
        </w:rPr>
        <w:t>: 538-543 [PMID: 12781882 DOI: 10.1016/S0002-9610(03)00066-7]</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19 </w:t>
      </w:r>
      <w:r w:rsidRPr="00045773">
        <w:rPr>
          <w:rFonts w:ascii="Book Antiqua" w:hAnsi="Book Antiqua" w:cs="宋体"/>
          <w:b/>
          <w:bCs/>
          <w:color w:val="000000"/>
          <w:lang w:val="en-US" w:eastAsia="zh-CN"/>
        </w:rPr>
        <w:t>Kaklamanos IG</w:t>
      </w:r>
      <w:r w:rsidRPr="00045773">
        <w:rPr>
          <w:rFonts w:ascii="Book Antiqua" w:hAnsi="Book Antiqua" w:cs="宋体"/>
          <w:color w:val="000000"/>
          <w:lang w:val="en-US" w:eastAsia="zh-CN"/>
        </w:rPr>
        <w:t>, Walker GR, Ferry K, Franceschi D, Livingstone AS. Neoadjuvant treatment for resectable cancer of the esophagus and the gastroesophageal junction: a meta-analysis of randomized clinical trials. </w:t>
      </w:r>
      <w:r w:rsidRPr="00045773">
        <w:rPr>
          <w:rFonts w:ascii="Book Antiqua" w:hAnsi="Book Antiqua" w:cs="宋体"/>
          <w:i/>
          <w:iCs/>
          <w:color w:val="000000"/>
          <w:lang w:val="en-US" w:eastAsia="zh-CN"/>
        </w:rPr>
        <w:t>Ann Surg Oncol</w:t>
      </w:r>
      <w:r w:rsidRPr="00045773">
        <w:rPr>
          <w:rFonts w:ascii="Book Antiqua" w:hAnsi="Book Antiqua" w:cs="宋体"/>
          <w:color w:val="000000"/>
          <w:lang w:val="en-US" w:eastAsia="zh-CN"/>
        </w:rPr>
        <w:t> 2003; </w:t>
      </w:r>
      <w:r w:rsidRPr="00045773">
        <w:rPr>
          <w:rFonts w:ascii="Book Antiqua" w:hAnsi="Book Antiqua" w:cs="宋体"/>
          <w:b/>
          <w:bCs/>
          <w:color w:val="000000"/>
          <w:lang w:val="en-US" w:eastAsia="zh-CN"/>
        </w:rPr>
        <w:t>10</w:t>
      </w:r>
      <w:r w:rsidRPr="00045773">
        <w:rPr>
          <w:rFonts w:ascii="Book Antiqua" w:hAnsi="Book Antiqua" w:cs="宋体"/>
          <w:color w:val="000000"/>
          <w:lang w:val="en-US" w:eastAsia="zh-CN"/>
        </w:rPr>
        <w:t>: 754-761 [PMID: 12900366 DOI: 10.1245/ASO.2003.03.078]</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20 </w:t>
      </w:r>
      <w:r w:rsidRPr="00045773">
        <w:rPr>
          <w:rFonts w:ascii="Book Antiqua" w:hAnsi="Book Antiqua" w:cs="宋体"/>
          <w:b/>
          <w:bCs/>
          <w:color w:val="000000"/>
          <w:lang w:val="en-US" w:eastAsia="zh-CN"/>
        </w:rPr>
        <w:t>Fiorica F</w:t>
      </w:r>
      <w:r w:rsidRPr="00045773">
        <w:rPr>
          <w:rFonts w:ascii="Book Antiqua" w:hAnsi="Book Antiqua" w:cs="宋体"/>
          <w:color w:val="000000"/>
          <w:lang w:val="en-US" w:eastAsia="zh-CN"/>
        </w:rPr>
        <w:t>, Di Bona D, Schepis F, Licata A, Shahied L, Venturi A, Falchi AM, Craxì A, Cammà C. Preoperative chemoradiotherapy for oesophageal cancer: a systematic review and meta-analysis. </w:t>
      </w:r>
      <w:r w:rsidRPr="00045773">
        <w:rPr>
          <w:rFonts w:ascii="Book Antiqua" w:hAnsi="Book Antiqua" w:cs="宋体"/>
          <w:i/>
          <w:iCs/>
          <w:color w:val="000000"/>
          <w:lang w:val="en-US" w:eastAsia="zh-CN"/>
        </w:rPr>
        <w:t>Gut</w:t>
      </w:r>
      <w:r w:rsidRPr="00045773">
        <w:rPr>
          <w:rFonts w:ascii="Book Antiqua" w:hAnsi="Book Antiqua" w:cs="宋体"/>
          <w:color w:val="000000"/>
          <w:lang w:val="en-US" w:eastAsia="zh-CN"/>
        </w:rPr>
        <w:t> 2004; </w:t>
      </w:r>
      <w:r w:rsidRPr="00045773">
        <w:rPr>
          <w:rFonts w:ascii="Book Antiqua" w:hAnsi="Book Antiqua" w:cs="宋体"/>
          <w:b/>
          <w:bCs/>
          <w:color w:val="000000"/>
          <w:lang w:val="en-US" w:eastAsia="zh-CN"/>
        </w:rPr>
        <w:t>53</w:t>
      </w:r>
      <w:r w:rsidRPr="00045773">
        <w:rPr>
          <w:rFonts w:ascii="Book Antiqua" w:hAnsi="Book Antiqua" w:cs="宋体"/>
          <w:color w:val="000000"/>
          <w:lang w:val="en-US" w:eastAsia="zh-CN"/>
        </w:rPr>
        <w:t>: 925-930 [PMID: 15194636 DOI: 10.1136/gut.2003.025080]</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21 </w:t>
      </w:r>
      <w:r w:rsidRPr="00045773">
        <w:rPr>
          <w:rFonts w:ascii="Book Antiqua" w:hAnsi="Book Antiqua" w:cs="宋体"/>
          <w:b/>
          <w:bCs/>
          <w:color w:val="000000"/>
          <w:lang w:val="en-US" w:eastAsia="zh-CN"/>
        </w:rPr>
        <w:t>Greer SE</w:t>
      </w:r>
      <w:r w:rsidRPr="00045773">
        <w:rPr>
          <w:rFonts w:ascii="Book Antiqua" w:hAnsi="Book Antiqua" w:cs="宋体"/>
          <w:color w:val="000000"/>
          <w:lang w:val="en-US" w:eastAsia="zh-CN"/>
        </w:rPr>
        <w:t>, Goodney PP, Sutton JE, Birkmeyer JD. Neoadjuvant chemoradiotherapy for esophageal carcinoma: a meta-analysis. </w:t>
      </w:r>
      <w:r w:rsidRPr="00045773">
        <w:rPr>
          <w:rFonts w:ascii="Book Antiqua" w:hAnsi="Book Antiqua" w:cs="宋体"/>
          <w:i/>
          <w:iCs/>
          <w:color w:val="000000"/>
          <w:lang w:val="en-US" w:eastAsia="zh-CN"/>
        </w:rPr>
        <w:t>Surgery</w:t>
      </w:r>
      <w:r w:rsidRPr="00045773">
        <w:rPr>
          <w:rFonts w:ascii="Book Antiqua" w:hAnsi="Book Antiqua" w:cs="宋体"/>
          <w:color w:val="000000"/>
          <w:lang w:val="en-US" w:eastAsia="zh-CN"/>
        </w:rPr>
        <w:t> 2005; </w:t>
      </w:r>
      <w:r w:rsidRPr="00045773">
        <w:rPr>
          <w:rFonts w:ascii="Book Antiqua" w:hAnsi="Book Antiqua" w:cs="宋体"/>
          <w:b/>
          <w:bCs/>
          <w:color w:val="000000"/>
          <w:lang w:val="en-US" w:eastAsia="zh-CN"/>
        </w:rPr>
        <w:t>137</w:t>
      </w:r>
      <w:r w:rsidRPr="00045773">
        <w:rPr>
          <w:rFonts w:ascii="Book Antiqua" w:hAnsi="Book Antiqua" w:cs="宋体"/>
          <w:color w:val="000000"/>
          <w:lang w:val="en-US" w:eastAsia="zh-CN"/>
        </w:rPr>
        <w:t>: 172-177 [PMID: 15674197 DOI: 10.1016/j.surg.2004.06.033]</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22 </w:t>
      </w:r>
      <w:r w:rsidRPr="00045773">
        <w:rPr>
          <w:rFonts w:ascii="Book Antiqua" w:hAnsi="Book Antiqua" w:cs="宋体"/>
          <w:b/>
          <w:bCs/>
          <w:color w:val="000000"/>
          <w:lang w:val="en-US" w:eastAsia="zh-CN"/>
        </w:rPr>
        <w:t>Gebski V</w:t>
      </w:r>
      <w:r w:rsidRPr="00045773">
        <w:rPr>
          <w:rFonts w:ascii="Book Antiqua" w:hAnsi="Book Antiqua" w:cs="宋体"/>
          <w:color w:val="000000"/>
          <w:lang w:val="en-US" w:eastAsia="zh-CN"/>
        </w:rPr>
        <w:t>, Burmeister B, Smithers BM, Foo K, Zalcberg J, Simes J. Survival benefits from neoadjuvant chemoradiotherapy or chemotherapy in oesophageal carcinoma: a meta-analysis. </w:t>
      </w:r>
      <w:r w:rsidRPr="00045773">
        <w:rPr>
          <w:rFonts w:ascii="Book Antiqua" w:hAnsi="Book Antiqua" w:cs="宋体"/>
          <w:i/>
          <w:iCs/>
          <w:color w:val="000000"/>
          <w:lang w:val="en-US" w:eastAsia="zh-CN"/>
        </w:rPr>
        <w:t>Lancet Oncol</w:t>
      </w:r>
      <w:r w:rsidRPr="00045773">
        <w:rPr>
          <w:rFonts w:ascii="Book Antiqua" w:hAnsi="Book Antiqua" w:cs="宋体"/>
          <w:color w:val="000000"/>
          <w:lang w:val="en-US" w:eastAsia="zh-CN"/>
        </w:rPr>
        <w:t> 2007; </w:t>
      </w:r>
      <w:r w:rsidRPr="00045773">
        <w:rPr>
          <w:rFonts w:ascii="Book Antiqua" w:hAnsi="Book Antiqua" w:cs="宋体"/>
          <w:b/>
          <w:bCs/>
          <w:color w:val="000000"/>
          <w:lang w:val="en-US" w:eastAsia="zh-CN"/>
        </w:rPr>
        <w:t>8</w:t>
      </w:r>
      <w:r w:rsidRPr="00045773">
        <w:rPr>
          <w:rFonts w:ascii="Book Antiqua" w:hAnsi="Book Antiqua" w:cs="宋体"/>
          <w:color w:val="000000"/>
          <w:lang w:val="en-US" w:eastAsia="zh-CN"/>
        </w:rPr>
        <w:t>: 226-234 [PMID: 17329193 DOI: 10.1016/S1470-2045(07)70039-6]</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23 </w:t>
      </w:r>
      <w:r w:rsidRPr="00045773">
        <w:rPr>
          <w:rFonts w:ascii="Book Antiqua" w:hAnsi="Book Antiqua" w:cs="宋体"/>
          <w:b/>
          <w:bCs/>
          <w:color w:val="000000"/>
          <w:lang w:val="en-US" w:eastAsia="zh-CN"/>
        </w:rPr>
        <w:t>Sjoquist KM</w:t>
      </w:r>
      <w:r w:rsidRPr="00045773">
        <w:rPr>
          <w:rFonts w:ascii="Book Antiqua" w:hAnsi="Book Antiqua" w:cs="宋体"/>
          <w:color w:val="000000"/>
          <w:lang w:val="en-US" w:eastAsia="zh-CN"/>
        </w:rPr>
        <w:t>, Burmeister BH, Smithers BM, Zalcberg JR, Simes RJ, Barbour A, Gebski V. Survival after neoadjuvant chemotherapy or chemoradiotherapy for resectable oesophageal carcinoma: an updated meta-analysis. </w:t>
      </w:r>
      <w:r w:rsidRPr="00045773">
        <w:rPr>
          <w:rFonts w:ascii="Book Antiqua" w:hAnsi="Book Antiqua" w:cs="宋体"/>
          <w:i/>
          <w:iCs/>
          <w:color w:val="000000"/>
          <w:lang w:val="en-US" w:eastAsia="zh-CN"/>
        </w:rPr>
        <w:t>Lancet Oncol</w:t>
      </w:r>
      <w:r w:rsidRPr="00045773">
        <w:rPr>
          <w:rFonts w:ascii="Book Antiqua" w:hAnsi="Book Antiqua" w:cs="宋体"/>
          <w:color w:val="000000"/>
          <w:lang w:val="en-US" w:eastAsia="zh-CN"/>
        </w:rPr>
        <w:t> 2011; </w:t>
      </w:r>
      <w:r w:rsidRPr="00045773">
        <w:rPr>
          <w:rFonts w:ascii="Book Antiqua" w:hAnsi="Book Antiqua" w:cs="宋体"/>
          <w:b/>
          <w:bCs/>
          <w:color w:val="000000"/>
          <w:lang w:val="en-US" w:eastAsia="zh-CN"/>
        </w:rPr>
        <w:t>12</w:t>
      </w:r>
      <w:r w:rsidRPr="00045773">
        <w:rPr>
          <w:rFonts w:ascii="Book Antiqua" w:hAnsi="Book Antiqua" w:cs="宋体"/>
          <w:color w:val="000000"/>
          <w:lang w:val="en-US" w:eastAsia="zh-CN"/>
        </w:rPr>
        <w:t>: 681-692 [PMID: 21684205 DOI: 10.1016/S1470-2045(11)70142-5]</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24 </w:t>
      </w:r>
      <w:r w:rsidRPr="00045773">
        <w:rPr>
          <w:rFonts w:ascii="Book Antiqua" w:hAnsi="Book Antiqua" w:cs="宋体"/>
          <w:b/>
          <w:bCs/>
          <w:color w:val="000000"/>
          <w:lang w:val="en-US" w:eastAsia="zh-CN"/>
        </w:rPr>
        <w:t>Stahl M</w:t>
      </w:r>
      <w:r w:rsidRPr="00045773">
        <w:rPr>
          <w:rFonts w:ascii="Book Antiqua" w:hAnsi="Book Antiqua" w:cs="宋体"/>
          <w:color w:val="000000"/>
          <w:lang w:val="en-US" w:eastAsia="zh-CN"/>
        </w:rPr>
        <w:t>, Walz MK, Stuschke M, Lehmann N, Meyer HJ, Riera-Knorrenschild J, Langer P, Engenhart-Cabillic R, Bitzer M, Königsrainer A, Budach W, Wilke H. Phase III comparison of preoperative chemotherapy compared with chemoradiotherapy in patients with locally advanced adenocarcinoma of the esophagogastric junction. </w:t>
      </w:r>
      <w:r w:rsidRPr="00045773">
        <w:rPr>
          <w:rFonts w:ascii="Book Antiqua" w:hAnsi="Book Antiqua" w:cs="宋体"/>
          <w:i/>
          <w:iCs/>
          <w:color w:val="000000"/>
          <w:lang w:val="en-US" w:eastAsia="zh-CN"/>
        </w:rPr>
        <w:t>J Clin Oncol</w:t>
      </w:r>
      <w:r w:rsidRPr="00045773">
        <w:rPr>
          <w:rFonts w:ascii="Book Antiqua" w:hAnsi="Book Antiqua" w:cs="宋体"/>
          <w:color w:val="000000"/>
          <w:lang w:val="en-US" w:eastAsia="zh-CN"/>
        </w:rPr>
        <w:t> 2009; </w:t>
      </w:r>
      <w:r w:rsidRPr="00045773">
        <w:rPr>
          <w:rFonts w:ascii="Book Antiqua" w:hAnsi="Book Antiqua" w:cs="宋体"/>
          <w:b/>
          <w:bCs/>
          <w:color w:val="000000"/>
          <w:lang w:val="en-US" w:eastAsia="zh-CN"/>
        </w:rPr>
        <w:t>27</w:t>
      </w:r>
      <w:r w:rsidRPr="00045773">
        <w:rPr>
          <w:rFonts w:ascii="Book Antiqua" w:hAnsi="Book Antiqua" w:cs="宋体"/>
          <w:color w:val="000000"/>
          <w:lang w:val="en-US" w:eastAsia="zh-CN"/>
        </w:rPr>
        <w:t>: 851-856 [PMID: 19139439 DOI: 10.1200/JCO.2008.17.0506]</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25 </w:t>
      </w:r>
      <w:r w:rsidRPr="00045773">
        <w:rPr>
          <w:rFonts w:ascii="Book Antiqua" w:hAnsi="Book Antiqua" w:cs="宋体"/>
          <w:b/>
          <w:bCs/>
          <w:color w:val="000000"/>
          <w:lang w:val="en-US" w:eastAsia="zh-CN"/>
        </w:rPr>
        <w:t>Burmeister BH</w:t>
      </w:r>
      <w:r w:rsidRPr="00045773">
        <w:rPr>
          <w:rFonts w:ascii="Book Antiqua" w:hAnsi="Book Antiqua" w:cs="宋体"/>
          <w:color w:val="000000"/>
          <w:lang w:val="en-US" w:eastAsia="zh-CN"/>
        </w:rPr>
        <w:t>, Thomas JM, Burmeister EA, Walpole ET, Harvey JA, Thomson DB, Barbour AP, Gotley DC, Smithers BM. Is concurrent radiation therapy required in patients receiving preoperative chemotherapy for adenocarcinoma of the oesophagus? A randomised phase II trial. </w:t>
      </w:r>
      <w:r w:rsidRPr="00045773">
        <w:rPr>
          <w:rFonts w:ascii="Book Antiqua" w:hAnsi="Book Antiqua" w:cs="宋体"/>
          <w:i/>
          <w:iCs/>
          <w:color w:val="000000"/>
          <w:lang w:val="en-US" w:eastAsia="zh-CN"/>
        </w:rPr>
        <w:t>Eur J Cancer</w:t>
      </w:r>
      <w:r w:rsidRPr="00045773">
        <w:rPr>
          <w:rFonts w:ascii="Book Antiqua" w:hAnsi="Book Antiqua" w:cs="宋体"/>
          <w:color w:val="000000"/>
          <w:lang w:val="en-US" w:eastAsia="zh-CN"/>
        </w:rPr>
        <w:t> 2011; </w:t>
      </w:r>
      <w:r w:rsidRPr="00045773">
        <w:rPr>
          <w:rFonts w:ascii="Book Antiqua" w:hAnsi="Book Antiqua" w:cs="宋体"/>
          <w:b/>
          <w:bCs/>
          <w:color w:val="000000"/>
          <w:lang w:val="en-US" w:eastAsia="zh-CN"/>
        </w:rPr>
        <w:t>47</w:t>
      </w:r>
      <w:r w:rsidRPr="00045773">
        <w:rPr>
          <w:rFonts w:ascii="Book Antiqua" w:hAnsi="Book Antiqua" w:cs="宋体"/>
          <w:color w:val="000000"/>
          <w:lang w:val="en-US" w:eastAsia="zh-CN"/>
        </w:rPr>
        <w:t>: 354-360 [PMID: 21084184 DOI: 10.1016/j.ejca.2010.09.009]</w:t>
      </w:r>
    </w:p>
    <w:p w:rsidR="00045773" w:rsidRPr="00045773" w:rsidRDefault="00045773" w:rsidP="00045773">
      <w:pPr>
        <w:spacing w:line="360" w:lineRule="auto"/>
        <w:jc w:val="both"/>
        <w:rPr>
          <w:rFonts w:ascii="Book Antiqua" w:hAnsi="Book Antiqua" w:cs="宋体"/>
          <w:color w:val="000000"/>
          <w:lang w:val="en-US" w:eastAsia="zh-CN"/>
        </w:rPr>
      </w:pPr>
      <w:r w:rsidRPr="00045773">
        <w:rPr>
          <w:rFonts w:ascii="Book Antiqua" w:hAnsi="Book Antiqua" w:cs="宋体"/>
          <w:color w:val="000000"/>
          <w:lang w:val="en-US" w:eastAsia="zh-CN"/>
        </w:rPr>
        <w:t>26 </w:t>
      </w:r>
      <w:r w:rsidRPr="00045773">
        <w:rPr>
          <w:rFonts w:ascii="Book Antiqua" w:hAnsi="Book Antiqua" w:cs="宋体"/>
          <w:b/>
          <w:bCs/>
          <w:color w:val="000000"/>
          <w:lang w:val="en-US" w:eastAsia="zh-CN"/>
        </w:rPr>
        <w:t>Ronellenfitsch U</w:t>
      </w:r>
      <w:r w:rsidRPr="00045773">
        <w:rPr>
          <w:rFonts w:ascii="Book Antiqua" w:hAnsi="Book Antiqua" w:cs="宋体"/>
          <w:color w:val="000000"/>
          <w:lang w:val="en-US" w:eastAsia="zh-CN"/>
        </w:rPr>
        <w:t>, Schwarzbach M, Hofheinz R, Kienle P, Kieser M, Slanger TE, Burmeister B, Kelsen D, Niedzwiecki D, Schuhmacher C, Urba S, van de Velde C, Walsh TN, Ychou M, Jensen K. Preoperative chemo(radio)therapy versus primary surgery for gastroesophageal adenocarcinoma: systematic review with meta-analysis combining individual patient and aggregate data. </w:t>
      </w:r>
      <w:r w:rsidRPr="00045773">
        <w:rPr>
          <w:rFonts w:ascii="Book Antiqua" w:hAnsi="Book Antiqua" w:cs="宋体"/>
          <w:i/>
          <w:iCs/>
          <w:color w:val="000000"/>
          <w:lang w:val="en-US" w:eastAsia="zh-CN"/>
        </w:rPr>
        <w:t>Eur J Cancer</w:t>
      </w:r>
      <w:r w:rsidRPr="00045773">
        <w:rPr>
          <w:rFonts w:ascii="Book Antiqua" w:hAnsi="Book Antiqua" w:cs="宋体"/>
          <w:color w:val="000000"/>
          <w:lang w:val="en-US" w:eastAsia="zh-CN"/>
        </w:rPr>
        <w:t> 2013; </w:t>
      </w:r>
      <w:r w:rsidRPr="00045773">
        <w:rPr>
          <w:rFonts w:ascii="Book Antiqua" w:hAnsi="Book Antiqua" w:cs="宋体"/>
          <w:b/>
          <w:bCs/>
          <w:color w:val="000000"/>
          <w:lang w:val="en-US" w:eastAsia="zh-CN"/>
        </w:rPr>
        <w:t>49</w:t>
      </w:r>
      <w:r w:rsidRPr="00045773">
        <w:rPr>
          <w:rFonts w:ascii="Book Antiqua" w:hAnsi="Book Antiqua" w:cs="宋体"/>
          <w:color w:val="000000"/>
          <w:lang w:val="en-US" w:eastAsia="zh-CN"/>
        </w:rPr>
        <w:t>: 3149-3158 [PMID: 23800671 DOI: 10.1016/j.ejca.2013.05.029]</w:t>
      </w:r>
    </w:p>
    <w:p w:rsidR="00A404C2" w:rsidRPr="00045773" w:rsidRDefault="00A404C2" w:rsidP="00045773">
      <w:pPr>
        <w:spacing w:line="360" w:lineRule="auto"/>
        <w:jc w:val="right"/>
        <w:rPr>
          <w:rFonts w:ascii="Book Antiqua" w:hAnsi="Book Antiqua"/>
          <w:b/>
          <w:lang w:eastAsia="zh-CN"/>
        </w:rPr>
      </w:pPr>
    </w:p>
    <w:p w:rsidR="00A404C2" w:rsidRPr="00045773" w:rsidRDefault="00A404C2" w:rsidP="00045773">
      <w:pPr>
        <w:pStyle w:val="PlainText"/>
        <w:spacing w:line="360" w:lineRule="auto"/>
        <w:jc w:val="right"/>
        <w:rPr>
          <w:rFonts w:ascii="Book Antiqua" w:hAnsi="Book Antiqua"/>
          <w:b/>
          <w:sz w:val="24"/>
          <w:szCs w:val="24"/>
        </w:rPr>
      </w:pPr>
      <w:r w:rsidRPr="00045773">
        <w:rPr>
          <w:rFonts w:ascii="Book Antiqua" w:hAnsi="Book Antiqua"/>
          <w:b/>
          <w:sz w:val="24"/>
          <w:szCs w:val="24"/>
        </w:rPr>
        <w:t>P-Reviewer:</w:t>
      </w:r>
      <w:r w:rsidR="00045773" w:rsidRPr="00045773">
        <w:rPr>
          <w:rFonts w:ascii="Book Antiqua" w:hAnsi="Book Antiqua" w:cs="Tahoma"/>
          <w:color w:val="000000"/>
          <w:sz w:val="24"/>
          <w:szCs w:val="24"/>
        </w:rPr>
        <w:t xml:space="preserve"> Milone M, Natsugoe S, Vieth M</w:t>
      </w:r>
      <w:r w:rsidRPr="00045773">
        <w:rPr>
          <w:rFonts w:ascii="Book Antiqua" w:hAnsi="Book Antiqua"/>
          <w:b/>
          <w:sz w:val="24"/>
          <w:szCs w:val="24"/>
        </w:rPr>
        <w:t xml:space="preserve"> S-Editor: </w:t>
      </w:r>
      <w:r w:rsidRPr="00045773">
        <w:rPr>
          <w:rFonts w:ascii="Book Antiqua" w:hAnsi="Book Antiqua"/>
          <w:sz w:val="24"/>
          <w:szCs w:val="24"/>
        </w:rPr>
        <w:t>Ji FF</w:t>
      </w:r>
      <w:r w:rsidRPr="00045773">
        <w:rPr>
          <w:rFonts w:ascii="Book Antiqua" w:hAnsi="Book Antiqua"/>
          <w:b/>
          <w:sz w:val="24"/>
          <w:szCs w:val="24"/>
        </w:rPr>
        <w:t xml:space="preserve"> L-Editor: E-Editor:</w:t>
      </w:r>
    </w:p>
    <w:p w:rsidR="00A404C2" w:rsidRPr="00A404C2" w:rsidRDefault="00A404C2" w:rsidP="004743F1">
      <w:pPr>
        <w:spacing w:line="360" w:lineRule="auto"/>
        <w:jc w:val="both"/>
        <w:rPr>
          <w:rFonts w:ascii="Book Antiqua" w:hAnsi="Book Antiqua"/>
          <w:b/>
          <w:lang w:val="en-US" w:eastAsia="zh-CN"/>
        </w:rPr>
      </w:pPr>
    </w:p>
    <w:sectPr w:rsidR="00A404C2" w:rsidRPr="00A404C2" w:rsidSect="007E46EA">
      <w:headerReference w:type="even" r:id="rId9"/>
      <w:headerReference w:type="default" r:id="rId10"/>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74" w:rsidRDefault="00F35D74">
      <w:r>
        <w:separator/>
      </w:r>
    </w:p>
  </w:endnote>
  <w:endnote w:type="continuationSeparator" w:id="0">
    <w:p w:rsidR="00F35D74" w:rsidRDefault="00F3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C6" w:rsidRDefault="003778C6" w:rsidP="007E4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8C6" w:rsidRDefault="003778C6" w:rsidP="007E46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C6" w:rsidRDefault="00F02F6E">
    <w:pPr>
      <w:pStyle w:val="Footer"/>
      <w:jc w:val="right"/>
    </w:pPr>
    <w:r>
      <w:fldChar w:fldCharType="begin"/>
    </w:r>
    <w:r>
      <w:instrText xml:space="preserve"> PAGE   \* MERGEFORMAT </w:instrText>
    </w:r>
    <w:r>
      <w:fldChar w:fldCharType="separate"/>
    </w:r>
    <w:r w:rsidR="00CF16AC">
      <w:rPr>
        <w:noProof/>
      </w:rPr>
      <w:t>1</w:t>
    </w:r>
    <w:r>
      <w:rPr>
        <w:noProof/>
      </w:rPr>
      <w:fldChar w:fldCharType="end"/>
    </w:r>
  </w:p>
  <w:p w:rsidR="003778C6" w:rsidRDefault="003778C6" w:rsidP="007E46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74" w:rsidRDefault="00F35D74">
      <w:r>
        <w:separator/>
      </w:r>
    </w:p>
  </w:footnote>
  <w:footnote w:type="continuationSeparator" w:id="0">
    <w:p w:rsidR="00F35D74" w:rsidRDefault="00F35D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C6" w:rsidRDefault="003778C6" w:rsidP="007E46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8C6" w:rsidRDefault="003778C6" w:rsidP="007E46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C6" w:rsidRDefault="003778C6" w:rsidP="007E46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6AC">
      <w:rPr>
        <w:rStyle w:val="PageNumber"/>
        <w:noProof/>
      </w:rPr>
      <w:t>1</w:t>
    </w:r>
    <w:r>
      <w:rPr>
        <w:rStyle w:val="PageNumber"/>
      </w:rPr>
      <w:fldChar w:fldCharType="end"/>
    </w:r>
  </w:p>
  <w:p w:rsidR="003778C6" w:rsidRDefault="003778C6" w:rsidP="007E46E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7A9"/>
    <w:multiLevelType w:val="hybridMultilevel"/>
    <w:tmpl w:val="C7940472"/>
    <w:lvl w:ilvl="0" w:tplc="68CE1038">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11B2923"/>
    <w:multiLevelType w:val="hybridMultilevel"/>
    <w:tmpl w:val="DF323CF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36A1837"/>
    <w:multiLevelType w:val="singleLevel"/>
    <w:tmpl w:val="667C33C2"/>
    <w:lvl w:ilvl="0">
      <w:start w:val="1"/>
      <w:numFmt w:val="bullet"/>
      <w:lvlText w:val=""/>
      <w:lvlJc w:val="left"/>
      <w:pPr>
        <w:tabs>
          <w:tab w:val="num" w:pos="360"/>
        </w:tabs>
        <w:ind w:left="360" w:hanging="360"/>
      </w:pPr>
      <w:rPr>
        <w:rFonts w:ascii="Symbol" w:hAnsi="Symbol" w:hint="default"/>
        <w:sz w:val="16"/>
      </w:rPr>
    </w:lvl>
  </w:abstractNum>
  <w:abstractNum w:abstractNumId="3">
    <w:nsid w:val="04A43821"/>
    <w:multiLevelType w:val="hybridMultilevel"/>
    <w:tmpl w:val="51C444FC"/>
    <w:lvl w:ilvl="0" w:tplc="03948FA2">
      <w:start w:val="1"/>
      <w:numFmt w:val="decimal"/>
      <w:lvlText w:val="%1."/>
      <w:lvlJc w:val="left"/>
      <w:pPr>
        <w:tabs>
          <w:tab w:val="num" w:pos="744"/>
        </w:tabs>
        <w:ind w:left="744" w:hanging="360"/>
      </w:pPr>
      <w:rPr>
        <w:rFonts w:cs="Times New Roman"/>
      </w:rPr>
    </w:lvl>
    <w:lvl w:ilvl="1" w:tplc="04090019" w:tentative="1">
      <w:start w:val="1"/>
      <w:numFmt w:val="lowerLetter"/>
      <w:lvlText w:val="%2."/>
      <w:lvlJc w:val="left"/>
      <w:pPr>
        <w:tabs>
          <w:tab w:val="num" w:pos="1464"/>
        </w:tabs>
        <w:ind w:left="1464" w:hanging="360"/>
      </w:pPr>
      <w:rPr>
        <w:rFonts w:cs="Times New Roman"/>
      </w:rPr>
    </w:lvl>
    <w:lvl w:ilvl="2" w:tplc="0409001B" w:tentative="1">
      <w:start w:val="1"/>
      <w:numFmt w:val="lowerRoman"/>
      <w:lvlText w:val="%3."/>
      <w:lvlJc w:val="right"/>
      <w:pPr>
        <w:tabs>
          <w:tab w:val="num" w:pos="2184"/>
        </w:tabs>
        <w:ind w:left="2184" w:hanging="180"/>
      </w:pPr>
      <w:rPr>
        <w:rFonts w:cs="Times New Roman"/>
      </w:rPr>
    </w:lvl>
    <w:lvl w:ilvl="3" w:tplc="0409000F" w:tentative="1">
      <w:start w:val="1"/>
      <w:numFmt w:val="decimal"/>
      <w:lvlText w:val="%4."/>
      <w:lvlJc w:val="left"/>
      <w:pPr>
        <w:tabs>
          <w:tab w:val="num" w:pos="2904"/>
        </w:tabs>
        <w:ind w:left="2904" w:hanging="360"/>
      </w:pPr>
      <w:rPr>
        <w:rFonts w:cs="Times New Roman"/>
      </w:rPr>
    </w:lvl>
    <w:lvl w:ilvl="4" w:tplc="04090019" w:tentative="1">
      <w:start w:val="1"/>
      <w:numFmt w:val="lowerLetter"/>
      <w:lvlText w:val="%5."/>
      <w:lvlJc w:val="left"/>
      <w:pPr>
        <w:tabs>
          <w:tab w:val="num" w:pos="3624"/>
        </w:tabs>
        <w:ind w:left="3624" w:hanging="360"/>
      </w:pPr>
      <w:rPr>
        <w:rFonts w:cs="Times New Roman"/>
      </w:rPr>
    </w:lvl>
    <w:lvl w:ilvl="5" w:tplc="0409001B" w:tentative="1">
      <w:start w:val="1"/>
      <w:numFmt w:val="lowerRoman"/>
      <w:lvlText w:val="%6."/>
      <w:lvlJc w:val="right"/>
      <w:pPr>
        <w:tabs>
          <w:tab w:val="num" w:pos="4344"/>
        </w:tabs>
        <w:ind w:left="4344" w:hanging="180"/>
      </w:pPr>
      <w:rPr>
        <w:rFonts w:cs="Times New Roman"/>
      </w:rPr>
    </w:lvl>
    <w:lvl w:ilvl="6" w:tplc="0409000F" w:tentative="1">
      <w:start w:val="1"/>
      <w:numFmt w:val="decimal"/>
      <w:lvlText w:val="%7."/>
      <w:lvlJc w:val="left"/>
      <w:pPr>
        <w:tabs>
          <w:tab w:val="num" w:pos="5064"/>
        </w:tabs>
        <w:ind w:left="5064" w:hanging="360"/>
      </w:pPr>
      <w:rPr>
        <w:rFonts w:cs="Times New Roman"/>
      </w:rPr>
    </w:lvl>
    <w:lvl w:ilvl="7" w:tplc="04090019" w:tentative="1">
      <w:start w:val="1"/>
      <w:numFmt w:val="lowerLetter"/>
      <w:lvlText w:val="%8."/>
      <w:lvlJc w:val="left"/>
      <w:pPr>
        <w:tabs>
          <w:tab w:val="num" w:pos="5784"/>
        </w:tabs>
        <w:ind w:left="5784" w:hanging="360"/>
      </w:pPr>
      <w:rPr>
        <w:rFonts w:cs="Times New Roman"/>
      </w:rPr>
    </w:lvl>
    <w:lvl w:ilvl="8" w:tplc="0409001B" w:tentative="1">
      <w:start w:val="1"/>
      <w:numFmt w:val="lowerRoman"/>
      <w:lvlText w:val="%9."/>
      <w:lvlJc w:val="right"/>
      <w:pPr>
        <w:tabs>
          <w:tab w:val="num" w:pos="6504"/>
        </w:tabs>
        <w:ind w:left="6504" w:hanging="180"/>
      </w:pPr>
      <w:rPr>
        <w:rFonts w:cs="Times New Roman"/>
      </w:rPr>
    </w:lvl>
  </w:abstractNum>
  <w:abstractNum w:abstractNumId="4">
    <w:nsid w:val="05886780"/>
    <w:multiLevelType w:val="multilevel"/>
    <w:tmpl w:val="BDFE643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Symbol" w:eastAsia="Times New Roman"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059B2DB7"/>
    <w:multiLevelType w:val="hybridMultilevel"/>
    <w:tmpl w:val="DD023E2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8665B20"/>
    <w:multiLevelType w:val="hybridMultilevel"/>
    <w:tmpl w:val="4F4EFC3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0D146560"/>
    <w:multiLevelType w:val="multilevel"/>
    <w:tmpl w:val="AC0CB458"/>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DAC3767"/>
    <w:multiLevelType w:val="multilevel"/>
    <w:tmpl w:val="AFEC60A8"/>
    <w:lvl w:ilvl="0">
      <w:start w:val="1"/>
      <w:numFmt w:val="decimal"/>
      <w:lvlText w:val="%1."/>
      <w:lvlJc w:val="left"/>
      <w:pPr>
        <w:tabs>
          <w:tab w:val="num" w:pos="720"/>
        </w:tabs>
        <w:ind w:left="720" w:hanging="360"/>
      </w:pPr>
      <w:rPr>
        <w:rFonts w:ascii="Times New Roman" w:hAnsi="Times New Roman" w:cs="Times New Roman" w:hint="default"/>
        <w:b/>
        <w:i w:val="0"/>
        <w:sz w:val="24"/>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96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760"/>
        </w:tabs>
        <w:ind w:left="3096" w:hanging="936"/>
      </w:pPr>
      <w:rPr>
        <w:rFonts w:cs="Times New Roman" w:hint="default"/>
      </w:rPr>
    </w:lvl>
    <w:lvl w:ilvl="6">
      <w:start w:val="1"/>
      <w:numFmt w:val="decimal"/>
      <w:lvlText w:val="%1.%2.%3.%4.%5.%6.%7."/>
      <w:lvlJc w:val="left"/>
      <w:pPr>
        <w:tabs>
          <w:tab w:val="num" w:pos="6840"/>
        </w:tabs>
        <w:ind w:left="3600" w:hanging="1080"/>
      </w:pPr>
      <w:rPr>
        <w:rFonts w:cs="Times New Roman" w:hint="default"/>
      </w:rPr>
    </w:lvl>
    <w:lvl w:ilvl="7">
      <w:start w:val="1"/>
      <w:numFmt w:val="decimal"/>
      <w:lvlText w:val="%1.%2.%3.%4.%5.%6.%7.%8."/>
      <w:lvlJc w:val="left"/>
      <w:pPr>
        <w:tabs>
          <w:tab w:val="num" w:pos="7560"/>
        </w:tabs>
        <w:ind w:left="4104" w:hanging="1224"/>
      </w:pPr>
      <w:rPr>
        <w:rFonts w:cs="Times New Roman" w:hint="default"/>
      </w:rPr>
    </w:lvl>
    <w:lvl w:ilvl="8">
      <w:start w:val="1"/>
      <w:numFmt w:val="decimal"/>
      <w:lvlText w:val="%1.%2.%3.%4.%5.%6.%7.%8.%9."/>
      <w:lvlJc w:val="left"/>
      <w:pPr>
        <w:tabs>
          <w:tab w:val="num" w:pos="8640"/>
        </w:tabs>
        <w:ind w:left="4680" w:hanging="1440"/>
      </w:pPr>
      <w:rPr>
        <w:rFonts w:cs="Times New Roman" w:hint="default"/>
      </w:rPr>
    </w:lvl>
  </w:abstractNum>
  <w:abstractNum w:abstractNumId="9">
    <w:nsid w:val="0FFF5C8F"/>
    <w:multiLevelType w:val="hybridMultilevel"/>
    <w:tmpl w:val="F2E4C706"/>
    <w:lvl w:ilvl="0" w:tplc="77383530">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13FE3CF8"/>
    <w:multiLevelType w:val="hybridMultilevel"/>
    <w:tmpl w:val="5D12D60C"/>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1AA44377"/>
    <w:multiLevelType w:val="singleLevel"/>
    <w:tmpl w:val="667C33C2"/>
    <w:lvl w:ilvl="0">
      <w:start w:val="1"/>
      <w:numFmt w:val="bullet"/>
      <w:lvlText w:val=""/>
      <w:lvlJc w:val="left"/>
      <w:pPr>
        <w:tabs>
          <w:tab w:val="num" w:pos="360"/>
        </w:tabs>
        <w:ind w:left="360" w:hanging="360"/>
      </w:pPr>
      <w:rPr>
        <w:rFonts w:ascii="Symbol" w:hAnsi="Symbol" w:hint="default"/>
        <w:sz w:val="16"/>
      </w:rPr>
    </w:lvl>
  </w:abstractNum>
  <w:abstractNum w:abstractNumId="12">
    <w:nsid w:val="1B680B55"/>
    <w:multiLevelType w:val="hybridMultilevel"/>
    <w:tmpl w:val="19B241C2"/>
    <w:lvl w:ilvl="0" w:tplc="E9666DD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8F41ED"/>
    <w:multiLevelType w:val="singleLevel"/>
    <w:tmpl w:val="AABEE642"/>
    <w:lvl w:ilvl="0">
      <w:start w:val="2"/>
      <w:numFmt w:val="upperLetter"/>
      <w:lvlText w:val="%1."/>
      <w:lvlJc w:val="left"/>
      <w:pPr>
        <w:tabs>
          <w:tab w:val="num" w:pos="1140"/>
        </w:tabs>
        <w:ind w:left="1140" w:hanging="570"/>
      </w:pPr>
      <w:rPr>
        <w:rFonts w:cs="Times New Roman" w:hint="default"/>
      </w:rPr>
    </w:lvl>
  </w:abstractNum>
  <w:abstractNum w:abstractNumId="14">
    <w:nsid w:val="250F62C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nsid w:val="27D25A2D"/>
    <w:multiLevelType w:val="hybridMultilevel"/>
    <w:tmpl w:val="5200406A"/>
    <w:lvl w:ilvl="0" w:tplc="E9666DD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CA17D1"/>
    <w:multiLevelType w:val="hybridMultilevel"/>
    <w:tmpl w:val="2F2E60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2DDC7B9B"/>
    <w:multiLevelType w:val="multilevel"/>
    <w:tmpl w:val="E6EC9222"/>
    <w:lvl w:ilvl="0">
      <w:start w:val="1"/>
      <w:numFmt w:val="decimal"/>
      <w:pStyle w:val="Heading1"/>
      <w:lvlText w:val="%1."/>
      <w:lvlJc w:val="left"/>
      <w:pPr>
        <w:tabs>
          <w:tab w:val="num" w:pos="360"/>
        </w:tabs>
      </w:pPr>
      <w:rPr>
        <w:rFonts w:cs="Times New Roman" w:hint="default"/>
      </w:rPr>
    </w:lvl>
    <w:lvl w:ilvl="1">
      <w:start w:val="1"/>
      <w:numFmt w:val="decimal"/>
      <w:pStyle w:val="Heading2"/>
      <w:lvlText w:val="%1.%2"/>
      <w:lvlJc w:val="left"/>
      <w:pPr>
        <w:tabs>
          <w:tab w:val="num" w:pos="432"/>
        </w:tabs>
        <w:ind w:left="432" w:hanging="432"/>
      </w:pPr>
      <w:rPr>
        <w:rFonts w:cs="Times New Roman" w:hint="default"/>
        <w:color w:val="auto"/>
      </w:rPr>
    </w:lvl>
    <w:lvl w:ilvl="2">
      <w:start w:val="1"/>
      <w:numFmt w:val="decimal"/>
      <w:pStyle w:val="Heading3"/>
      <w:lvlText w:val="%1.%2.%3"/>
      <w:lvlJc w:val="left"/>
      <w:pPr>
        <w:tabs>
          <w:tab w:val="num" w:pos="921"/>
        </w:tabs>
        <w:ind w:left="921" w:hanging="864"/>
      </w:pPr>
      <w:rPr>
        <w:rFonts w:cs="Times New Roman" w:hint="default"/>
      </w:rPr>
    </w:lvl>
    <w:lvl w:ilvl="3">
      <w:start w:val="1"/>
      <w:numFmt w:val="none"/>
      <w:lvlText w:val="%1.%2.%3.%4."/>
      <w:lvlJc w:val="left"/>
      <w:pPr>
        <w:tabs>
          <w:tab w:val="num" w:pos="1368"/>
        </w:tabs>
        <w:ind w:left="1368" w:hanging="136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8">
    <w:nsid w:val="33655A80"/>
    <w:multiLevelType w:val="singleLevel"/>
    <w:tmpl w:val="667C33C2"/>
    <w:lvl w:ilvl="0">
      <w:start w:val="1"/>
      <w:numFmt w:val="bullet"/>
      <w:lvlText w:val=""/>
      <w:lvlJc w:val="left"/>
      <w:pPr>
        <w:tabs>
          <w:tab w:val="num" w:pos="360"/>
        </w:tabs>
        <w:ind w:left="360" w:hanging="360"/>
      </w:pPr>
      <w:rPr>
        <w:rFonts w:ascii="Symbol" w:hAnsi="Symbol" w:hint="default"/>
        <w:sz w:val="16"/>
      </w:rPr>
    </w:lvl>
  </w:abstractNum>
  <w:abstractNum w:abstractNumId="19">
    <w:nsid w:val="33E64E2D"/>
    <w:multiLevelType w:val="hybridMultilevel"/>
    <w:tmpl w:val="935EEBA6"/>
    <w:lvl w:ilvl="0" w:tplc="02BAEBA0">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6493E8E"/>
    <w:multiLevelType w:val="hybridMultilevel"/>
    <w:tmpl w:val="10526E66"/>
    <w:lvl w:ilvl="0" w:tplc="E9666DD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810E0E"/>
    <w:multiLevelType w:val="hybridMultilevel"/>
    <w:tmpl w:val="B92EA258"/>
    <w:lvl w:ilvl="0" w:tplc="FFFFFFFF">
      <w:start w:val="1"/>
      <w:numFmt w:val="lowerLetter"/>
      <w:lvlText w:val="(%1)"/>
      <w:lvlJc w:val="left"/>
      <w:pPr>
        <w:tabs>
          <w:tab w:val="num" w:pos="1636"/>
        </w:tabs>
        <w:ind w:left="1636" w:hanging="360"/>
      </w:pPr>
      <w:rPr>
        <w:rFonts w:cs="Times New Roman" w:hint="default"/>
      </w:rPr>
    </w:lvl>
    <w:lvl w:ilvl="1" w:tplc="1C2889F4">
      <w:start w:val="1"/>
      <w:numFmt w:val="lowerLetter"/>
      <w:lvlText w:val="%2)"/>
      <w:lvlJc w:val="left"/>
      <w:pPr>
        <w:tabs>
          <w:tab w:val="num" w:pos="2619"/>
        </w:tabs>
        <w:ind w:left="2619" w:hanging="623"/>
      </w:pPr>
      <w:rPr>
        <w:rFonts w:cs="Times New Roman" w:hint="default"/>
      </w:rPr>
    </w:lvl>
    <w:lvl w:ilvl="2" w:tplc="FFFFFFFF" w:tentative="1">
      <w:start w:val="1"/>
      <w:numFmt w:val="lowerRoman"/>
      <w:lvlText w:val="%3."/>
      <w:lvlJc w:val="right"/>
      <w:pPr>
        <w:tabs>
          <w:tab w:val="num" w:pos="3076"/>
        </w:tabs>
        <w:ind w:left="3076" w:hanging="180"/>
      </w:pPr>
      <w:rPr>
        <w:rFonts w:cs="Times New Roman"/>
      </w:rPr>
    </w:lvl>
    <w:lvl w:ilvl="3" w:tplc="FFFFFFFF" w:tentative="1">
      <w:start w:val="1"/>
      <w:numFmt w:val="decimal"/>
      <w:lvlText w:val="%4."/>
      <w:lvlJc w:val="left"/>
      <w:pPr>
        <w:tabs>
          <w:tab w:val="num" w:pos="3796"/>
        </w:tabs>
        <w:ind w:left="3796" w:hanging="360"/>
      </w:pPr>
      <w:rPr>
        <w:rFonts w:cs="Times New Roman"/>
      </w:rPr>
    </w:lvl>
    <w:lvl w:ilvl="4" w:tplc="FFFFFFFF" w:tentative="1">
      <w:start w:val="1"/>
      <w:numFmt w:val="lowerLetter"/>
      <w:lvlText w:val="%5."/>
      <w:lvlJc w:val="left"/>
      <w:pPr>
        <w:tabs>
          <w:tab w:val="num" w:pos="4516"/>
        </w:tabs>
        <w:ind w:left="4516" w:hanging="360"/>
      </w:pPr>
      <w:rPr>
        <w:rFonts w:cs="Times New Roman"/>
      </w:rPr>
    </w:lvl>
    <w:lvl w:ilvl="5" w:tplc="FFFFFFFF" w:tentative="1">
      <w:start w:val="1"/>
      <w:numFmt w:val="lowerRoman"/>
      <w:lvlText w:val="%6."/>
      <w:lvlJc w:val="right"/>
      <w:pPr>
        <w:tabs>
          <w:tab w:val="num" w:pos="5236"/>
        </w:tabs>
        <w:ind w:left="5236" w:hanging="180"/>
      </w:pPr>
      <w:rPr>
        <w:rFonts w:cs="Times New Roman"/>
      </w:rPr>
    </w:lvl>
    <w:lvl w:ilvl="6" w:tplc="FFFFFFFF" w:tentative="1">
      <w:start w:val="1"/>
      <w:numFmt w:val="decimal"/>
      <w:lvlText w:val="%7."/>
      <w:lvlJc w:val="left"/>
      <w:pPr>
        <w:tabs>
          <w:tab w:val="num" w:pos="5956"/>
        </w:tabs>
        <w:ind w:left="5956" w:hanging="360"/>
      </w:pPr>
      <w:rPr>
        <w:rFonts w:cs="Times New Roman"/>
      </w:rPr>
    </w:lvl>
    <w:lvl w:ilvl="7" w:tplc="FFFFFFFF" w:tentative="1">
      <w:start w:val="1"/>
      <w:numFmt w:val="lowerLetter"/>
      <w:lvlText w:val="%8."/>
      <w:lvlJc w:val="left"/>
      <w:pPr>
        <w:tabs>
          <w:tab w:val="num" w:pos="6676"/>
        </w:tabs>
        <w:ind w:left="6676" w:hanging="360"/>
      </w:pPr>
      <w:rPr>
        <w:rFonts w:cs="Times New Roman"/>
      </w:rPr>
    </w:lvl>
    <w:lvl w:ilvl="8" w:tplc="FFFFFFFF" w:tentative="1">
      <w:start w:val="1"/>
      <w:numFmt w:val="lowerRoman"/>
      <w:lvlText w:val="%9."/>
      <w:lvlJc w:val="right"/>
      <w:pPr>
        <w:tabs>
          <w:tab w:val="num" w:pos="7396"/>
        </w:tabs>
        <w:ind w:left="7396" w:hanging="180"/>
      </w:pPr>
      <w:rPr>
        <w:rFonts w:cs="Times New Roman"/>
      </w:rPr>
    </w:lvl>
  </w:abstractNum>
  <w:abstractNum w:abstractNumId="22">
    <w:nsid w:val="3C0604D3"/>
    <w:multiLevelType w:val="hybridMultilevel"/>
    <w:tmpl w:val="6100D2BC"/>
    <w:lvl w:ilvl="0" w:tplc="4F62CBFC">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0512DA6"/>
    <w:multiLevelType w:val="hybridMultilevel"/>
    <w:tmpl w:val="088C62C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41122428"/>
    <w:multiLevelType w:val="singleLevel"/>
    <w:tmpl w:val="667C33C2"/>
    <w:lvl w:ilvl="0">
      <w:start w:val="1"/>
      <w:numFmt w:val="bullet"/>
      <w:lvlText w:val=""/>
      <w:lvlJc w:val="left"/>
      <w:pPr>
        <w:tabs>
          <w:tab w:val="num" w:pos="360"/>
        </w:tabs>
        <w:ind w:left="360" w:hanging="360"/>
      </w:pPr>
      <w:rPr>
        <w:rFonts w:ascii="Symbol" w:hAnsi="Symbol" w:hint="default"/>
        <w:sz w:val="16"/>
      </w:rPr>
    </w:lvl>
  </w:abstractNum>
  <w:abstractNum w:abstractNumId="25">
    <w:nsid w:val="45854BBA"/>
    <w:multiLevelType w:val="hybridMultilevel"/>
    <w:tmpl w:val="19B241C2"/>
    <w:lvl w:ilvl="0" w:tplc="2786AD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047C92"/>
    <w:multiLevelType w:val="hybridMultilevel"/>
    <w:tmpl w:val="9F2A96E2"/>
    <w:lvl w:ilvl="0" w:tplc="2716E7B2">
      <w:start w:val="1"/>
      <w:numFmt w:val="bullet"/>
      <w:lvlText w:val=""/>
      <w:lvlJc w:val="left"/>
      <w:pPr>
        <w:tabs>
          <w:tab w:val="num" w:pos="1080"/>
        </w:tabs>
        <w:ind w:left="1080" w:hanging="360"/>
      </w:pPr>
      <w:rPr>
        <w:rFonts w:ascii="Symbol" w:hAnsi="Symbol" w:hint="default"/>
        <w:sz w:val="1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492C72BD"/>
    <w:multiLevelType w:val="hybridMultilevel"/>
    <w:tmpl w:val="19B241C2"/>
    <w:lvl w:ilvl="0" w:tplc="1020FA94">
      <w:start w:val="1"/>
      <w:numFmt w:val="bullet"/>
      <w:lvlText w:val=""/>
      <w:lvlJc w:val="left"/>
      <w:pPr>
        <w:tabs>
          <w:tab w:val="num" w:pos="360"/>
        </w:tabs>
        <w:ind w:left="360" w:hanging="360"/>
      </w:pPr>
      <w:rPr>
        <w:rFonts w:ascii="Symbol" w:hAnsi="Symbol" w:hint="default"/>
        <w:color w:val="FF000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6F3359"/>
    <w:multiLevelType w:val="multilevel"/>
    <w:tmpl w:val="1E90E35A"/>
    <w:lvl w:ilvl="0">
      <w:start w:val="1"/>
      <w:numFmt w:val="decimal"/>
      <w:lvlText w:val="%1."/>
      <w:lvlJc w:val="left"/>
      <w:pPr>
        <w:tabs>
          <w:tab w:val="num" w:pos="456"/>
        </w:tabs>
        <w:ind w:left="456" w:hanging="432"/>
      </w:pPr>
      <w:rPr>
        <w:rFonts w:cs="Times New Roman" w:hint="default"/>
      </w:rPr>
    </w:lvl>
    <w:lvl w:ilvl="1">
      <w:start w:val="1"/>
      <w:numFmt w:val="decimal"/>
      <w:lvlText w:val="%1.%2"/>
      <w:lvlJc w:val="left"/>
      <w:pPr>
        <w:tabs>
          <w:tab w:val="num" w:pos="600"/>
        </w:tabs>
        <w:ind w:left="600" w:hanging="576"/>
      </w:pPr>
      <w:rPr>
        <w:rFonts w:cs="Times New Roman" w:hint="default"/>
      </w:rPr>
    </w:lvl>
    <w:lvl w:ilvl="2">
      <w:start w:val="1"/>
      <w:numFmt w:val="decimal"/>
      <w:lvlText w:val="%1.%2.%3"/>
      <w:lvlJc w:val="left"/>
      <w:pPr>
        <w:tabs>
          <w:tab w:val="num" w:pos="744"/>
        </w:tabs>
        <w:ind w:left="744" w:hanging="720"/>
      </w:pPr>
      <w:rPr>
        <w:rFonts w:cs="Times New Roman" w:hint="default"/>
      </w:rPr>
    </w:lvl>
    <w:lvl w:ilvl="3">
      <w:start w:val="1"/>
      <w:numFmt w:val="decimal"/>
      <w:lvlText w:val="%1.%2.%3.%4"/>
      <w:lvlJc w:val="left"/>
      <w:pPr>
        <w:tabs>
          <w:tab w:val="num" w:pos="888"/>
        </w:tabs>
        <w:ind w:left="888" w:hanging="864"/>
      </w:pPr>
      <w:rPr>
        <w:rFonts w:cs="Times New Roman" w:hint="default"/>
      </w:rPr>
    </w:lvl>
    <w:lvl w:ilvl="4">
      <w:start w:val="1"/>
      <w:numFmt w:val="decimal"/>
      <w:pStyle w:val="Heading5"/>
      <w:lvlText w:val="%1.%2.%3.%4.%5"/>
      <w:lvlJc w:val="left"/>
      <w:pPr>
        <w:tabs>
          <w:tab w:val="num" w:pos="1032"/>
        </w:tabs>
        <w:ind w:left="1032" w:hanging="1008"/>
      </w:pPr>
      <w:rPr>
        <w:rFonts w:cs="Times New Roman" w:hint="default"/>
      </w:rPr>
    </w:lvl>
    <w:lvl w:ilvl="5">
      <w:start w:val="1"/>
      <w:numFmt w:val="decimal"/>
      <w:pStyle w:val="Heading6"/>
      <w:lvlText w:val="%1.%2.%3.%4.%5.%6"/>
      <w:lvlJc w:val="left"/>
      <w:pPr>
        <w:tabs>
          <w:tab w:val="num" w:pos="1176"/>
        </w:tabs>
        <w:ind w:left="1176" w:hanging="1152"/>
      </w:pPr>
      <w:rPr>
        <w:rFonts w:cs="Times New Roman" w:hint="default"/>
      </w:rPr>
    </w:lvl>
    <w:lvl w:ilvl="6">
      <w:start w:val="1"/>
      <w:numFmt w:val="decimal"/>
      <w:pStyle w:val="Heading7"/>
      <w:lvlText w:val="%1.%2.%3.%4.%5.%6.%7"/>
      <w:lvlJc w:val="left"/>
      <w:pPr>
        <w:tabs>
          <w:tab w:val="num" w:pos="1320"/>
        </w:tabs>
        <w:ind w:left="1320" w:hanging="1296"/>
      </w:pPr>
      <w:rPr>
        <w:rFonts w:cs="Times New Roman" w:hint="default"/>
      </w:rPr>
    </w:lvl>
    <w:lvl w:ilvl="7">
      <w:start w:val="1"/>
      <w:numFmt w:val="decimal"/>
      <w:pStyle w:val="Heading8"/>
      <w:lvlText w:val="%1.%2.%3.%4.%5.%6.%7.%8"/>
      <w:lvlJc w:val="left"/>
      <w:pPr>
        <w:tabs>
          <w:tab w:val="num" w:pos="1464"/>
        </w:tabs>
        <w:ind w:left="1464" w:hanging="1440"/>
      </w:pPr>
      <w:rPr>
        <w:rFonts w:cs="Times New Roman" w:hint="default"/>
      </w:rPr>
    </w:lvl>
    <w:lvl w:ilvl="8">
      <w:start w:val="1"/>
      <w:numFmt w:val="decimal"/>
      <w:pStyle w:val="Heading9"/>
      <w:lvlText w:val="%1.%2.%3.%4.%5.%6.%7.%8.%9"/>
      <w:lvlJc w:val="left"/>
      <w:pPr>
        <w:tabs>
          <w:tab w:val="num" w:pos="1608"/>
        </w:tabs>
        <w:ind w:left="1608" w:hanging="1584"/>
      </w:pPr>
      <w:rPr>
        <w:rFonts w:cs="Times New Roman" w:hint="default"/>
      </w:rPr>
    </w:lvl>
  </w:abstractNum>
  <w:abstractNum w:abstractNumId="29">
    <w:nsid w:val="4C3A1BEA"/>
    <w:multiLevelType w:val="hybridMultilevel"/>
    <w:tmpl w:val="426A3594"/>
    <w:lvl w:ilvl="0" w:tplc="00925D7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4323D40"/>
    <w:multiLevelType w:val="multilevel"/>
    <w:tmpl w:val="D16CC012"/>
    <w:lvl w:ilvl="0">
      <w:start w:val="1"/>
      <w:numFmt w:val="decimal"/>
      <w:lvlText w:val="%1."/>
      <w:lvlJc w:val="left"/>
      <w:pPr>
        <w:tabs>
          <w:tab w:val="num" w:pos="417"/>
        </w:tabs>
        <w:ind w:left="417" w:hanging="360"/>
      </w:pPr>
      <w:rPr>
        <w:rFonts w:cs="Times New Roman" w:hint="default"/>
      </w:rPr>
    </w:lvl>
    <w:lvl w:ilvl="1">
      <w:start w:val="3"/>
      <w:numFmt w:val="decimal"/>
      <w:lvlText w:val="%1.%2"/>
      <w:lvlJc w:val="left"/>
      <w:pPr>
        <w:tabs>
          <w:tab w:val="num" w:pos="849"/>
        </w:tabs>
        <w:ind w:left="849" w:hanging="432"/>
      </w:pPr>
      <w:rPr>
        <w:rFonts w:cs="Times New Roman" w:hint="default"/>
      </w:rPr>
    </w:lvl>
    <w:lvl w:ilvl="2">
      <w:start w:val="1"/>
      <w:numFmt w:val="decimal"/>
      <w:lvlRestart w:val="0"/>
      <w:lvlText w:val="%1.%2.%3"/>
      <w:lvlJc w:val="left"/>
      <w:pPr>
        <w:tabs>
          <w:tab w:val="num" w:pos="1497"/>
        </w:tabs>
        <w:ind w:left="1281" w:hanging="504"/>
      </w:pPr>
      <w:rPr>
        <w:rFonts w:cs="Times New Roman" w:hint="default"/>
      </w:rPr>
    </w:lvl>
    <w:lvl w:ilvl="3">
      <w:start w:val="1"/>
      <w:numFmt w:val="decimal"/>
      <w:lvlText w:val="%1.%2.%3.%4."/>
      <w:lvlJc w:val="left"/>
      <w:pPr>
        <w:tabs>
          <w:tab w:val="num" w:pos="1857"/>
        </w:tabs>
        <w:ind w:left="1785" w:hanging="648"/>
      </w:pPr>
      <w:rPr>
        <w:rFonts w:cs="Times New Roman" w:hint="default"/>
      </w:rPr>
    </w:lvl>
    <w:lvl w:ilvl="4">
      <w:start w:val="1"/>
      <w:numFmt w:val="decimal"/>
      <w:lvlText w:val="%1.%2.%3.%4.%5."/>
      <w:lvlJc w:val="left"/>
      <w:pPr>
        <w:tabs>
          <w:tab w:val="num" w:pos="2577"/>
        </w:tabs>
        <w:ind w:left="2289" w:hanging="792"/>
      </w:pPr>
      <w:rPr>
        <w:rFonts w:cs="Times New Roman" w:hint="default"/>
      </w:rPr>
    </w:lvl>
    <w:lvl w:ilvl="5">
      <w:start w:val="1"/>
      <w:numFmt w:val="decimal"/>
      <w:lvlText w:val="%1.%2.%3.%4.%5.%6."/>
      <w:lvlJc w:val="left"/>
      <w:pPr>
        <w:tabs>
          <w:tab w:val="num" w:pos="2937"/>
        </w:tabs>
        <w:ind w:left="2793" w:hanging="936"/>
      </w:pPr>
      <w:rPr>
        <w:rFonts w:cs="Times New Roman" w:hint="default"/>
      </w:rPr>
    </w:lvl>
    <w:lvl w:ilvl="6">
      <w:start w:val="1"/>
      <w:numFmt w:val="decimal"/>
      <w:lvlText w:val="%1.%2.%3.%4.%5.%6.%7."/>
      <w:lvlJc w:val="left"/>
      <w:pPr>
        <w:tabs>
          <w:tab w:val="num" w:pos="3657"/>
        </w:tabs>
        <w:ind w:left="3297" w:hanging="1080"/>
      </w:pPr>
      <w:rPr>
        <w:rFonts w:cs="Times New Roman" w:hint="default"/>
      </w:rPr>
    </w:lvl>
    <w:lvl w:ilvl="7">
      <w:start w:val="1"/>
      <w:numFmt w:val="decimal"/>
      <w:lvlText w:val="%1.%2.%3.%4.%5.%6.%7.%8."/>
      <w:lvlJc w:val="left"/>
      <w:pPr>
        <w:tabs>
          <w:tab w:val="num" w:pos="4017"/>
        </w:tabs>
        <w:ind w:left="3801" w:hanging="1224"/>
      </w:pPr>
      <w:rPr>
        <w:rFonts w:cs="Times New Roman" w:hint="default"/>
      </w:rPr>
    </w:lvl>
    <w:lvl w:ilvl="8">
      <w:start w:val="1"/>
      <w:numFmt w:val="decimal"/>
      <w:lvlText w:val="%1.%2.%3.%4.%5.%6.%7.%8.%9."/>
      <w:lvlJc w:val="left"/>
      <w:pPr>
        <w:tabs>
          <w:tab w:val="num" w:pos="4737"/>
        </w:tabs>
        <w:ind w:left="4377" w:hanging="1440"/>
      </w:pPr>
      <w:rPr>
        <w:rFonts w:cs="Times New Roman" w:hint="default"/>
      </w:rPr>
    </w:lvl>
  </w:abstractNum>
  <w:abstractNum w:abstractNumId="31">
    <w:nsid w:val="544A5D2D"/>
    <w:multiLevelType w:val="hybridMultilevel"/>
    <w:tmpl w:val="CABC0E8C"/>
    <w:lvl w:ilvl="0" w:tplc="68CE1038">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nsid w:val="5A471368"/>
    <w:multiLevelType w:val="hybridMultilevel"/>
    <w:tmpl w:val="3E8AC41C"/>
    <w:lvl w:ilvl="0" w:tplc="E9666DD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144F42"/>
    <w:multiLevelType w:val="hybridMultilevel"/>
    <w:tmpl w:val="B1769612"/>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nsid w:val="5C25341E"/>
    <w:multiLevelType w:val="hybridMultilevel"/>
    <w:tmpl w:val="1F6AADC8"/>
    <w:lvl w:ilvl="0" w:tplc="2716E7B2">
      <w:start w:val="1"/>
      <w:numFmt w:val="bullet"/>
      <w:lvlText w:val=""/>
      <w:lvlJc w:val="left"/>
      <w:pPr>
        <w:tabs>
          <w:tab w:val="num" w:pos="1080"/>
        </w:tabs>
        <w:ind w:left="1080" w:hanging="360"/>
      </w:pPr>
      <w:rPr>
        <w:rFonts w:ascii="Symbol" w:hAnsi="Symbol" w:hint="default"/>
        <w:sz w:val="12"/>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5">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687353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CC93218"/>
    <w:multiLevelType w:val="singleLevel"/>
    <w:tmpl w:val="667C33C2"/>
    <w:lvl w:ilvl="0">
      <w:start w:val="1"/>
      <w:numFmt w:val="bullet"/>
      <w:lvlText w:val=""/>
      <w:lvlJc w:val="left"/>
      <w:pPr>
        <w:tabs>
          <w:tab w:val="num" w:pos="360"/>
        </w:tabs>
        <w:ind w:left="360" w:hanging="360"/>
      </w:pPr>
      <w:rPr>
        <w:rFonts w:ascii="Symbol" w:hAnsi="Symbol" w:hint="default"/>
        <w:sz w:val="16"/>
      </w:rPr>
    </w:lvl>
  </w:abstractNum>
  <w:abstractNum w:abstractNumId="38">
    <w:nsid w:val="71C55D19"/>
    <w:multiLevelType w:val="multilevel"/>
    <w:tmpl w:val="7AD840B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2502A55"/>
    <w:multiLevelType w:val="hybridMultilevel"/>
    <w:tmpl w:val="5C72E40C"/>
    <w:lvl w:ilvl="0" w:tplc="0C09000F">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0">
    <w:nsid w:val="72671E35"/>
    <w:multiLevelType w:val="hybridMultilevel"/>
    <w:tmpl w:val="0234DC8C"/>
    <w:lvl w:ilvl="0" w:tplc="E9666DD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9D4481"/>
    <w:multiLevelType w:val="hybridMultilevel"/>
    <w:tmpl w:val="91CCBBD4"/>
    <w:lvl w:ilvl="0" w:tplc="8FDC8158">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nsid w:val="768E08F1"/>
    <w:multiLevelType w:val="hybridMultilevel"/>
    <w:tmpl w:val="8FEA770E"/>
    <w:lvl w:ilvl="0" w:tplc="95D236F0">
      <w:start w:val="1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75C4C1B"/>
    <w:multiLevelType w:val="singleLevel"/>
    <w:tmpl w:val="D204A39A"/>
    <w:lvl w:ilvl="0">
      <w:start w:val="1"/>
      <w:numFmt w:val="decimal"/>
      <w:lvlText w:val="%1."/>
      <w:lvlJc w:val="left"/>
      <w:pPr>
        <w:tabs>
          <w:tab w:val="num" w:pos="660"/>
        </w:tabs>
        <w:ind w:left="660" w:hanging="660"/>
      </w:pPr>
      <w:rPr>
        <w:rFonts w:cs="Times New Roman" w:hint="default"/>
      </w:rPr>
    </w:lvl>
  </w:abstractNum>
  <w:abstractNum w:abstractNumId="44">
    <w:nsid w:val="7CB17426"/>
    <w:multiLevelType w:val="hybridMultilevel"/>
    <w:tmpl w:val="5AD06622"/>
    <w:lvl w:ilvl="0" w:tplc="2716E7B2">
      <w:start w:val="1"/>
      <w:numFmt w:val="bullet"/>
      <w:lvlText w:val=""/>
      <w:lvlJc w:val="left"/>
      <w:pPr>
        <w:tabs>
          <w:tab w:val="num" w:pos="720"/>
        </w:tabs>
        <w:ind w:left="720" w:hanging="360"/>
      </w:pPr>
      <w:rPr>
        <w:rFonts w:ascii="Symbol" w:hAnsi="Symbol" w:hint="default"/>
        <w:sz w:val="1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16"/>
  </w:num>
  <w:num w:numId="3">
    <w:abstractNumId w:val="5"/>
  </w:num>
  <w:num w:numId="4">
    <w:abstractNumId w:val="39"/>
  </w:num>
  <w:num w:numId="5">
    <w:abstractNumId w:val="33"/>
  </w:num>
  <w:num w:numId="6">
    <w:abstractNumId w:val="18"/>
  </w:num>
  <w:num w:numId="7">
    <w:abstractNumId w:val="38"/>
  </w:num>
  <w:num w:numId="8">
    <w:abstractNumId w:val="24"/>
  </w:num>
  <w:num w:numId="9">
    <w:abstractNumId w:val="13"/>
  </w:num>
  <w:num w:numId="10">
    <w:abstractNumId w:val="14"/>
  </w:num>
  <w:num w:numId="11">
    <w:abstractNumId w:val="8"/>
  </w:num>
  <w:num w:numId="12">
    <w:abstractNumId w:val="27"/>
  </w:num>
  <w:num w:numId="13">
    <w:abstractNumId w:val="25"/>
  </w:num>
  <w:num w:numId="14">
    <w:abstractNumId w:val="28"/>
  </w:num>
  <w:num w:numId="15">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0"/>
  </w:num>
  <w:num w:numId="18">
    <w:abstractNumId w:val="20"/>
  </w:num>
  <w:num w:numId="19">
    <w:abstractNumId w:val="15"/>
  </w:num>
  <w:num w:numId="20">
    <w:abstractNumId w:val="32"/>
  </w:num>
  <w:num w:numId="21">
    <w:abstractNumId w:val="3"/>
  </w:num>
  <w:num w:numId="22">
    <w:abstractNumId w:val="30"/>
  </w:num>
  <w:num w:numId="23">
    <w:abstractNumId w:val="29"/>
  </w:num>
  <w:num w:numId="24">
    <w:abstractNumId w:val="17"/>
  </w:num>
  <w:num w:numId="25">
    <w:abstractNumId w:val="37"/>
  </w:num>
  <w:num w:numId="26">
    <w:abstractNumId w:val="2"/>
  </w:num>
  <w:num w:numId="27">
    <w:abstractNumId w:val="10"/>
  </w:num>
  <w:num w:numId="28">
    <w:abstractNumId w:val="43"/>
  </w:num>
  <w:num w:numId="29">
    <w:abstractNumId w:val="4"/>
  </w:num>
  <w:num w:numId="30">
    <w:abstractNumId w:val="21"/>
  </w:num>
  <w:num w:numId="31">
    <w:abstractNumId w:val="7"/>
  </w:num>
  <w:num w:numId="32">
    <w:abstractNumId w:val="42"/>
  </w:num>
  <w:num w:numId="33">
    <w:abstractNumId w:val="11"/>
  </w:num>
  <w:num w:numId="34">
    <w:abstractNumId w:val="36"/>
  </w:num>
  <w:num w:numId="35">
    <w:abstractNumId w:val="22"/>
  </w:num>
  <w:num w:numId="36">
    <w:abstractNumId w:val="6"/>
  </w:num>
  <w:num w:numId="37">
    <w:abstractNumId w:val="9"/>
  </w:num>
  <w:num w:numId="38">
    <w:abstractNumId w:val="19"/>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1"/>
  </w:num>
  <w:num w:numId="42">
    <w:abstractNumId w:val="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34"/>
  </w:num>
  <w:num w:numId="47">
    <w:abstractNumId w:val="26"/>
  </w:num>
  <w:num w:numId="48">
    <w:abstractNumId w:val="4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east Cancer Researc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ea0pvv3w2ztle2fw7xzdpo0sfzsrfdp2fx&quot;&gt;Bryan&lt;record-ids&gt;&lt;item&gt;1&lt;/item&gt;&lt;item&gt;13&lt;/item&gt;&lt;item&gt;14&lt;/item&gt;&lt;item&gt;16&lt;/item&gt;&lt;item&gt;23&lt;/item&gt;&lt;item&gt;25&lt;/item&gt;&lt;item&gt;27&lt;/item&gt;&lt;item&gt;28&lt;/item&gt;&lt;item&gt;29&lt;/item&gt;&lt;item&gt;32&lt;/item&gt;&lt;item&gt;37&lt;/item&gt;&lt;item&gt;38&lt;/item&gt;&lt;item&gt;42&lt;/item&gt;&lt;item&gt;43&lt;/item&gt;&lt;item&gt;44&lt;/item&gt;&lt;item&gt;45&lt;/item&gt;&lt;item&gt;48&lt;/item&gt;&lt;item&gt;49&lt;/item&gt;&lt;item&gt;50&lt;/item&gt;&lt;item&gt;51&lt;/item&gt;&lt;item&gt;52&lt;/item&gt;&lt;item&gt;54&lt;/item&gt;&lt;item&gt;55&lt;/item&gt;&lt;item&gt;57&lt;/item&gt;&lt;item&gt;58&lt;/item&gt;&lt;item&gt;59&lt;/item&gt;&lt;/record-ids&gt;&lt;/item&gt;&lt;/Libraries&gt;"/>
  </w:docVars>
  <w:rsids>
    <w:rsidRoot w:val="003632E8"/>
    <w:rsid w:val="0000505E"/>
    <w:rsid w:val="00027ED1"/>
    <w:rsid w:val="000337C2"/>
    <w:rsid w:val="0004218D"/>
    <w:rsid w:val="00044C38"/>
    <w:rsid w:val="00045773"/>
    <w:rsid w:val="00046231"/>
    <w:rsid w:val="00046C23"/>
    <w:rsid w:val="00070A0E"/>
    <w:rsid w:val="00096BB3"/>
    <w:rsid w:val="0009740E"/>
    <w:rsid w:val="000A00D5"/>
    <w:rsid w:val="000B0E93"/>
    <w:rsid w:val="000E5180"/>
    <w:rsid w:val="000E7DBF"/>
    <w:rsid w:val="00104290"/>
    <w:rsid w:val="00104BA2"/>
    <w:rsid w:val="001159B5"/>
    <w:rsid w:val="00124311"/>
    <w:rsid w:val="00127F40"/>
    <w:rsid w:val="00136C07"/>
    <w:rsid w:val="0014472C"/>
    <w:rsid w:val="00154E73"/>
    <w:rsid w:val="00167BD5"/>
    <w:rsid w:val="001753C7"/>
    <w:rsid w:val="00176FD4"/>
    <w:rsid w:val="001806C2"/>
    <w:rsid w:val="001845E6"/>
    <w:rsid w:val="001A3C1E"/>
    <w:rsid w:val="001A4877"/>
    <w:rsid w:val="001B42CE"/>
    <w:rsid w:val="001C48E0"/>
    <w:rsid w:val="001E3414"/>
    <w:rsid w:val="001F5627"/>
    <w:rsid w:val="00207E05"/>
    <w:rsid w:val="002123FE"/>
    <w:rsid w:val="002501C1"/>
    <w:rsid w:val="00252FFE"/>
    <w:rsid w:val="00276101"/>
    <w:rsid w:val="0029148B"/>
    <w:rsid w:val="00294C27"/>
    <w:rsid w:val="002B07FE"/>
    <w:rsid w:val="002C0F04"/>
    <w:rsid w:val="002C1F64"/>
    <w:rsid w:val="002E212C"/>
    <w:rsid w:val="002F4B17"/>
    <w:rsid w:val="0030139C"/>
    <w:rsid w:val="00303E86"/>
    <w:rsid w:val="00342812"/>
    <w:rsid w:val="00356C8C"/>
    <w:rsid w:val="003617AA"/>
    <w:rsid w:val="003632E8"/>
    <w:rsid w:val="00374FFF"/>
    <w:rsid w:val="003778C6"/>
    <w:rsid w:val="003813AE"/>
    <w:rsid w:val="003912C8"/>
    <w:rsid w:val="003A0324"/>
    <w:rsid w:val="003A13DC"/>
    <w:rsid w:val="003A4BEC"/>
    <w:rsid w:val="003A4E3A"/>
    <w:rsid w:val="003C393E"/>
    <w:rsid w:val="003C64E1"/>
    <w:rsid w:val="003D20B4"/>
    <w:rsid w:val="00403732"/>
    <w:rsid w:val="00411394"/>
    <w:rsid w:val="00426747"/>
    <w:rsid w:val="00427417"/>
    <w:rsid w:val="00447180"/>
    <w:rsid w:val="004553BC"/>
    <w:rsid w:val="004578AF"/>
    <w:rsid w:val="004743F1"/>
    <w:rsid w:val="00485750"/>
    <w:rsid w:val="00487DCF"/>
    <w:rsid w:val="004940FD"/>
    <w:rsid w:val="00495156"/>
    <w:rsid w:val="004A4D9F"/>
    <w:rsid w:val="004A511B"/>
    <w:rsid w:val="004A7713"/>
    <w:rsid w:val="004B471F"/>
    <w:rsid w:val="004B7AA9"/>
    <w:rsid w:val="004C6E71"/>
    <w:rsid w:val="004D313B"/>
    <w:rsid w:val="004E1F0C"/>
    <w:rsid w:val="004E75ED"/>
    <w:rsid w:val="004F3A37"/>
    <w:rsid w:val="004F7F9A"/>
    <w:rsid w:val="00500CAA"/>
    <w:rsid w:val="00517158"/>
    <w:rsid w:val="005174A4"/>
    <w:rsid w:val="00526353"/>
    <w:rsid w:val="0053160E"/>
    <w:rsid w:val="005605E7"/>
    <w:rsid w:val="00594825"/>
    <w:rsid w:val="00596F65"/>
    <w:rsid w:val="005B4734"/>
    <w:rsid w:val="005B5D27"/>
    <w:rsid w:val="005B679A"/>
    <w:rsid w:val="005C5CD9"/>
    <w:rsid w:val="005D3243"/>
    <w:rsid w:val="005D5880"/>
    <w:rsid w:val="005E512D"/>
    <w:rsid w:val="005F26B5"/>
    <w:rsid w:val="006001E4"/>
    <w:rsid w:val="00604CBB"/>
    <w:rsid w:val="00631944"/>
    <w:rsid w:val="0064360F"/>
    <w:rsid w:val="00663474"/>
    <w:rsid w:val="0067265E"/>
    <w:rsid w:val="0067527D"/>
    <w:rsid w:val="00687107"/>
    <w:rsid w:val="0069153F"/>
    <w:rsid w:val="00693DF4"/>
    <w:rsid w:val="006B369A"/>
    <w:rsid w:val="006B37B3"/>
    <w:rsid w:val="006B3F4A"/>
    <w:rsid w:val="006B7961"/>
    <w:rsid w:val="006C0709"/>
    <w:rsid w:val="006C56F8"/>
    <w:rsid w:val="006C765A"/>
    <w:rsid w:val="006E4765"/>
    <w:rsid w:val="006E6351"/>
    <w:rsid w:val="00705DB8"/>
    <w:rsid w:val="007130AF"/>
    <w:rsid w:val="0072532C"/>
    <w:rsid w:val="00734D40"/>
    <w:rsid w:val="00741E3B"/>
    <w:rsid w:val="00744104"/>
    <w:rsid w:val="007448F4"/>
    <w:rsid w:val="00746523"/>
    <w:rsid w:val="00774A22"/>
    <w:rsid w:val="007852C0"/>
    <w:rsid w:val="007A4DD5"/>
    <w:rsid w:val="007E46EA"/>
    <w:rsid w:val="007F7220"/>
    <w:rsid w:val="00822E96"/>
    <w:rsid w:val="00824A47"/>
    <w:rsid w:val="008402A5"/>
    <w:rsid w:val="00840F9C"/>
    <w:rsid w:val="0085469E"/>
    <w:rsid w:val="00857FE1"/>
    <w:rsid w:val="00880C66"/>
    <w:rsid w:val="008E012B"/>
    <w:rsid w:val="008E25D7"/>
    <w:rsid w:val="009101EA"/>
    <w:rsid w:val="009147E6"/>
    <w:rsid w:val="00926764"/>
    <w:rsid w:val="00936233"/>
    <w:rsid w:val="00941651"/>
    <w:rsid w:val="009476E6"/>
    <w:rsid w:val="00956AC9"/>
    <w:rsid w:val="00962954"/>
    <w:rsid w:val="009955FE"/>
    <w:rsid w:val="009A7BE0"/>
    <w:rsid w:val="009B1D73"/>
    <w:rsid w:val="009B660B"/>
    <w:rsid w:val="009D250D"/>
    <w:rsid w:val="00A01B3F"/>
    <w:rsid w:val="00A240C4"/>
    <w:rsid w:val="00A31446"/>
    <w:rsid w:val="00A3215B"/>
    <w:rsid w:val="00A34FA8"/>
    <w:rsid w:val="00A404C2"/>
    <w:rsid w:val="00A41E26"/>
    <w:rsid w:val="00A4342E"/>
    <w:rsid w:val="00A821C1"/>
    <w:rsid w:val="00A90E46"/>
    <w:rsid w:val="00A97B4E"/>
    <w:rsid w:val="00AA32D4"/>
    <w:rsid w:val="00AA3FED"/>
    <w:rsid w:val="00AB509C"/>
    <w:rsid w:val="00AD492A"/>
    <w:rsid w:val="00AF586E"/>
    <w:rsid w:val="00B13188"/>
    <w:rsid w:val="00B16C18"/>
    <w:rsid w:val="00B1763A"/>
    <w:rsid w:val="00B24260"/>
    <w:rsid w:val="00B31589"/>
    <w:rsid w:val="00B3269C"/>
    <w:rsid w:val="00B33F15"/>
    <w:rsid w:val="00B40BFA"/>
    <w:rsid w:val="00B44DDB"/>
    <w:rsid w:val="00B460AD"/>
    <w:rsid w:val="00B470B0"/>
    <w:rsid w:val="00B636E2"/>
    <w:rsid w:val="00B65AAE"/>
    <w:rsid w:val="00BA1C00"/>
    <w:rsid w:val="00BB5A01"/>
    <w:rsid w:val="00BC2496"/>
    <w:rsid w:val="00BD562A"/>
    <w:rsid w:val="00BE371D"/>
    <w:rsid w:val="00C16E73"/>
    <w:rsid w:val="00C27A27"/>
    <w:rsid w:val="00C342E6"/>
    <w:rsid w:val="00C44FCB"/>
    <w:rsid w:val="00C45856"/>
    <w:rsid w:val="00C51341"/>
    <w:rsid w:val="00C72AE9"/>
    <w:rsid w:val="00C9219A"/>
    <w:rsid w:val="00C957F6"/>
    <w:rsid w:val="00C96117"/>
    <w:rsid w:val="00CB5922"/>
    <w:rsid w:val="00CC1ACD"/>
    <w:rsid w:val="00CC2C9B"/>
    <w:rsid w:val="00CC4933"/>
    <w:rsid w:val="00CC5F9F"/>
    <w:rsid w:val="00CD39E0"/>
    <w:rsid w:val="00CD4716"/>
    <w:rsid w:val="00CD5744"/>
    <w:rsid w:val="00CD5BD3"/>
    <w:rsid w:val="00CF16AC"/>
    <w:rsid w:val="00CF17B3"/>
    <w:rsid w:val="00CF290F"/>
    <w:rsid w:val="00CF39E5"/>
    <w:rsid w:val="00D27D74"/>
    <w:rsid w:val="00D43018"/>
    <w:rsid w:val="00D43D4C"/>
    <w:rsid w:val="00D44F03"/>
    <w:rsid w:val="00D46934"/>
    <w:rsid w:val="00D60F50"/>
    <w:rsid w:val="00D8377E"/>
    <w:rsid w:val="00D93AF8"/>
    <w:rsid w:val="00DA3DBE"/>
    <w:rsid w:val="00DC525D"/>
    <w:rsid w:val="00DD6D45"/>
    <w:rsid w:val="00E0723C"/>
    <w:rsid w:val="00E27B24"/>
    <w:rsid w:val="00E33285"/>
    <w:rsid w:val="00E45340"/>
    <w:rsid w:val="00E521F4"/>
    <w:rsid w:val="00E54C5D"/>
    <w:rsid w:val="00E560E3"/>
    <w:rsid w:val="00E64A02"/>
    <w:rsid w:val="00E81612"/>
    <w:rsid w:val="00EA392D"/>
    <w:rsid w:val="00EB357D"/>
    <w:rsid w:val="00EE59D9"/>
    <w:rsid w:val="00EE72A6"/>
    <w:rsid w:val="00EF7637"/>
    <w:rsid w:val="00F025BE"/>
    <w:rsid w:val="00F02F6E"/>
    <w:rsid w:val="00F06755"/>
    <w:rsid w:val="00F1283A"/>
    <w:rsid w:val="00F14A1F"/>
    <w:rsid w:val="00F221B6"/>
    <w:rsid w:val="00F25D87"/>
    <w:rsid w:val="00F35D74"/>
    <w:rsid w:val="00F40C55"/>
    <w:rsid w:val="00F44139"/>
    <w:rsid w:val="00F54EE3"/>
    <w:rsid w:val="00F72D76"/>
    <w:rsid w:val="00F861C1"/>
    <w:rsid w:val="00FA4A23"/>
    <w:rsid w:val="00FC23FE"/>
    <w:rsid w:val="00FC5993"/>
    <w:rsid w:val="00FD578F"/>
    <w:rsid w:val="00FE0913"/>
    <w:rsid w:val="00FE3687"/>
    <w:rsid w:val="00FE4A98"/>
    <w:rsid w:val="00FF0620"/>
    <w:rsid w:val="00FF21DC"/>
    <w:rsid w:val="00FF3CAD"/>
    <w:rsid w:val="00FF5D3F"/>
    <w:rsid w:val="00FF63C3"/>
    <w:rsid w:val="00FF6696"/>
    <w:rsid w:val="00FF7F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BD3"/>
    <w:rPr>
      <w:sz w:val="24"/>
      <w:szCs w:val="24"/>
      <w:lang w:val="en-AU" w:eastAsia="en-AU"/>
    </w:rPr>
  </w:style>
  <w:style w:type="paragraph" w:styleId="Heading1">
    <w:name w:val="heading 1"/>
    <w:basedOn w:val="Normal"/>
    <w:next w:val="Normal"/>
    <w:link w:val="Heading1Char"/>
    <w:autoRedefine/>
    <w:uiPriority w:val="99"/>
    <w:qFormat/>
    <w:rsid w:val="00CD5BD3"/>
    <w:pPr>
      <w:keepNext/>
      <w:numPr>
        <w:numId w:val="24"/>
      </w:numPr>
      <w:spacing w:before="360" w:after="240"/>
      <w:outlineLvl w:val="0"/>
    </w:pPr>
    <w:rPr>
      <w:rFonts w:ascii="Times" w:hAnsi="Times"/>
      <w:b/>
      <w:bCs/>
      <w:caps/>
      <w:szCs w:val="20"/>
      <w:lang w:val="en-US" w:eastAsia="en-US"/>
    </w:rPr>
  </w:style>
  <w:style w:type="paragraph" w:styleId="Heading2">
    <w:name w:val="heading 2"/>
    <w:basedOn w:val="Normal"/>
    <w:next w:val="Normal"/>
    <w:link w:val="Heading2Char"/>
    <w:autoRedefine/>
    <w:uiPriority w:val="99"/>
    <w:qFormat/>
    <w:rsid w:val="00CD5BD3"/>
    <w:pPr>
      <w:keepNext/>
      <w:numPr>
        <w:ilvl w:val="1"/>
        <w:numId w:val="24"/>
      </w:numPr>
      <w:spacing w:before="360" w:after="240"/>
      <w:ind w:left="431" w:hanging="431"/>
      <w:outlineLvl w:val="1"/>
    </w:pPr>
    <w:rPr>
      <w:rFonts w:ascii="Times" w:hAnsi="Times" w:cs="Arial"/>
      <w:b/>
      <w:bCs/>
      <w:iCs/>
      <w:smallCaps/>
      <w:sz w:val="22"/>
      <w:szCs w:val="28"/>
      <w:lang w:val="en-US" w:eastAsia="en-US"/>
    </w:rPr>
  </w:style>
  <w:style w:type="paragraph" w:styleId="Heading3">
    <w:name w:val="heading 3"/>
    <w:basedOn w:val="Normal"/>
    <w:next w:val="Normal"/>
    <w:link w:val="Heading3Char"/>
    <w:autoRedefine/>
    <w:uiPriority w:val="99"/>
    <w:qFormat/>
    <w:rsid w:val="00CD5BD3"/>
    <w:pPr>
      <w:keepNext/>
      <w:numPr>
        <w:ilvl w:val="2"/>
        <w:numId w:val="24"/>
      </w:numPr>
      <w:spacing w:before="240" w:after="120"/>
      <w:outlineLvl w:val="2"/>
    </w:pPr>
    <w:rPr>
      <w:rFonts w:ascii="Times" w:hAnsi="Times"/>
      <w:b/>
      <w:i/>
      <w:sz w:val="22"/>
      <w:szCs w:val="20"/>
      <w:lang w:val="en-GB" w:eastAsia="en-US"/>
    </w:rPr>
  </w:style>
  <w:style w:type="paragraph" w:styleId="Heading4">
    <w:name w:val="heading 4"/>
    <w:basedOn w:val="Normal"/>
    <w:next w:val="Normal"/>
    <w:link w:val="Heading4Char"/>
    <w:autoRedefine/>
    <w:uiPriority w:val="99"/>
    <w:qFormat/>
    <w:rsid w:val="00CD5BD3"/>
    <w:pPr>
      <w:keepNext/>
      <w:jc w:val="both"/>
      <w:outlineLvl w:val="3"/>
    </w:pPr>
    <w:rPr>
      <w:rFonts w:ascii="Times" w:hAnsi="Times"/>
      <w:i/>
      <w:iCs/>
      <w:sz w:val="22"/>
      <w:szCs w:val="22"/>
      <w:lang w:val="en-US" w:eastAsia="en-US"/>
    </w:rPr>
  </w:style>
  <w:style w:type="paragraph" w:styleId="Heading5">
    <w:name w:val="heading 5"/>
    <w:basedOn w:val="Normal"/>
    <w:next w:val="Normal"/>
    <w:link w:val="Heading5Char"/>
    <w:uiPriority w:val="99"/>
    <w:qFormat/>
    <w:rsid w:val="00CD5BD3"/>
    <w:pPr>
      <w:keepNext/>
      <w:numPr>
        <w:ilvl w:val="4"/>
        <w:numId w:val="14"/>
      </w:numPr>
      <w:spacing w:after="120"/>
      <w:jc w:val="center"/>
      <w:outlineLvl w:val="4"/>
    </w:pPr>
    <w:rPr>
      <w:rFonts w:ascii="Times" w:hAnsi="Times"/>
      <w:b/>
      <w:bCs/>
      <w:sz w:val="28"/>
      <w:szCs w:val="20"/>
      <w:lang w:val="en-US" w:eastAsia="en-US"/>
    </w:rPr>
  </w:style>
  <w:style w:type="paragraph" w:styleId="Heading6">
    <w:name w:val="heading 6"/>
    <w:basedOn w:val="Normal"/>
    <w:next w:val="Normal"/>
    <w:link w:val="Heading6Char"/>
    <w:uiPriority w:val="99"/>
    <w:qFormat/>
    <w:rsid w:val="00CD5BD3"/>
    <w:pPr>
      <w:keepNext/>
      <w:numPr>
        <w:ilvl w:val="5"/>
        <w:numId w:val="14"/>
      </w:numPr>
      <w:outlineLvl w:val="5"/>
    </w:pPr>
    <w:rPr>
      <w:rFonts w:ascii="Times" w:hAnsi="Times"/>
      <w:b/>
      <w:bCs/>
      <w:sz w:val="16"/>
      <w:szCs w:val="20"/>
      <w:lang w:val="en-US" w:eastAsia="en-US"/>
    </w:rPr>
  </w:style>
  <w:style w:type="paragraph" w:styleId="Heading7">
    <w:name w:val="heading 7"/>
    <w:basedOn w:val="Normal"/>
    <w:next w:val="Normal"/>
    <w:link w:val="Heading7Char"/>
    <w:uiPriority w:val="99"/>
    <w:qFormat/>
    <w:rsid w:val="00CD5BD3"/>
    <w:pPr>
      <w:keepNext/>
      <w:numPr>
        <w:ilvl w:val="6"/>
        <w:numId w:val="14"/>
      </w:numPr>
      <w:spacing w:after="120"/>
      <w:outlineLvl w:val="6"/>
    </w:pPr>
    <w:rPr>
      <w:rFonts w:ascii="Times" w:hAnsi="Times"/>
      <w:i/>
      <w:iCs/>
      <w:sz w:val="22"/>
      <w:szCs w:val="20"/>
      <w:lang w:val="en-US" w:eastAsia="en-US"/>
    </w:rPr>
  </w:style>
  <w:style w:type="paragraph" w:styleId="Heading8">
    <w:name w:val="heading 8"/>
    <w:basedOn w:val="Normal"/>
    <w:next w:val="Normal"/>
    <w:link w:val="Heading8Char"/>
    <w:uiPriority w:val="99"/>
    <w:qFormat/>
    <w:rsid w:val="00CD5BD3"/>
    <w:pPr>
      <w:keepNext/>
      <w:numPr>
        <w:ilvl w:val="7"/>
        <w:numId w:val="14"/>
      </w:numPr>
      <w:jc w:val="center"/>
      <w:outlineLvl w:val="7"/>
    </w:pPr>
    <w:rPr>
      <w:rFonts w:ascii="Arial" w:hAnsi="Arial"/>
      <w:b/>
      <w:sz w:val="18"/>
      <w:szCs w:val="20"/>
      <w:lang w:val="en-GB" w:eastAsia="en-US"/>
    </w:rPr>
  </w:style>
  <w:style w:type="paragraph" w:styleId="Heading9">
    <w:name w:val="heading 9"/>
    <w:basedOn w:val="Normal"/>
    <w:next w:val="Normal"/>
    <w:link w:val="Heading9Char"/>
    <w:uiPriority w:val="99"/>
    <w:qFormat/>
    <w:rsid w:val="00CD5BD3"/>
    <w:pPr>
      <w:keepNext/>
      <w:numPr>
        <w:ilvl w:val="8"/>
        <w:numId w:val="14"/>
      </w:numPr>
      <w:tabs>
        <w:tab w:val="left" w:pos="-720"/>
      </w:tabs>
      <w:spacing w:before="160" w:after="160"/>
      <w:jc w:val="center"/>
      <w:outlineLvl w:val="8"/>
    </w:pPr>
    <w:rPr>
      <w:rFonts w:ascii="Times" w:hAnsi="Times"/>
      <w:b/>
      <w:color w:val="000000"/>
      <w:sz w:val="1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D3"/>
    <w:rPr>
      <w:rFonts w:ascii="Times" w:hAnsi="Times" w:cs="Times New Roman"/>
      <w:b/>
      <w:caps/>
      <w:sz w:val="28"/>
      <w:lang w:val="en-US" w:eastAsia="en-US"/>
    </w:rPr>
  </w:style>
  <w:style w:type="character" w:customStyle="1" w:styleId="Heading2Char">
    <w:name w:val="Heading 2 Char"/>
    <w:link w:val="Heading2"/>
    <w:uiPriority w:val="99"/>
    <w:locked/>
    <w:rsid w:val="00CD5BD3"/>
    <w:rPr>
      <w:rFonts w:ascii="Times" w:hAnsi="Times" w:cs="Times New Roman"/>
      <w:b/>
      <w:smallCaps/>
      <w:sz w:val="28"/>
      <w:lang w:val="en-US" w:eastAsia="en-US"/>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table" w:styleId="TableElegant">
    <w:name w:val="Table Elegant"/>
    <w:basedOn w:val="TableNormal"/>
    <w:uiPriority w:val="99"/>
    <w:rsid w:val="003632E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3632E8"/>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character" w:styleId="PageNumber">
    <w:name w:val="page number"/>
    <w:uiPriority w:val="99"/>
    <w:rsid w:val="003632E8"/>
    <w:rPr>
      <w:rFonts w:cs="Times New Roman"/>
    </w:rPr>
  </w:style>
  <w:style w:type="table" w:styleId="TableGrid">
    <w:name w:val="Table Grid"/>
    <w:basedOn w:val="TableNormal"/>
    <w:uiPriority w:val="99"/>
    <w:rsid w:val="00CD5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CD5BD3"/>
    <w:tblPr>
      <w:tblInd w:w="0" w:type="dxa"/>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text"/>
    <w:uiPriority w:val="99"/>
    <w:rsid w:val="00CD5BD3"/>
    <w:pPr>
      <w:spacing w:before="200" w:after="40" w:line="288" w:lineRule="auto"/>
    </w:pPr>
    <w:rPr>
      <w:rFonts w:ascii="Helvetica" w:hAnsi="Helvetica"/>
      <w:lang w:val="en-AU" w:eastAsia="en-US"/>
    </w:rPr>
  </w:style>
  <w:style w:type="table" w:styleId="TableSimple1">
    <w:name w:val="Table Simple 1"/>
    <w:basedOn w:val="TableNormal"/>
    <w:uiPriority w:val="99"/>
    <w:rsid w:val="00CD5BD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rsid w:val="00CD5BD3"/>
    <w:rPr>
      <w:rFonts w:ascii="Tahoma" w:hAnsi="Tahoma"/>
      <w:sz w:val="16"/>
      <w:szCs w:val="16"/>
    </w:rPr>
  </w:style>
  <w:style w:type="character" w:customStyle="1" w:styleId="BalloonTextChar">
    <w:name w:val="Balloon Text Char"/>
    <w:link w:val="BalloonText"/>
    <w:uiPriority w:val="99"/>
    <w:semiHidden/>
    <w:locked/>
    <w:rsid w:val="00CD5BD3"/>
    <w:rPr>
      <w:rFonts w:ascii="Tahoma" w:hAnsi="Tahoma" w:cs="Times New Roman"/>
      <w:sz w:val="16"/>
    </w:rPr>
  </w:style>
  <w:style w:type="character" w:styleId="CommentReference">
    <w:name w:val="annotation reference"/>
    <w:uiPriority w:val="99"/>
    <w:semiHidden/>
    <w:rsid w:val="00CD5BD3"/>
    <w:rPr>
      <w:rFonts w:cs="Times New Roman"/>
      <w:sz w:val="16"/>
    </w:rPr>
  </w:style>
  <w:style w:type="paragraph" w:styleId="CommentText">
    <w:name w:val="annotation text"/>
    <w:basedOn w:val="Normal"/>
    <w:link w:val="CommentTextChar"/>
    <w:uiPriority w:val="99"/>
    <w:rsid w:val="00CD5BD3"/>
    <w:rPr>
      <w:sz w:val="20"/>
      <w:szCs w:val="20"/>
    </w:rPr>
  </w:style>
  <w:style w:type="character" w:customStyle="1" w:styleId="CommentTextChar">
    <w:name w:val="Comment Text Char"/>
    <w:link w:val="CommentText"/>
    <w:uiPriority w:val="99"/>
    <w:locked/>
    <w:rsid w:val="00CD5BD3"/>
    <w:rPr>
      <w:rFonts w:cs="Times New Roman"/>
    </w:rPr>
  </w:style>
  <w:style w:type="paragraph" w:styleId="CommentSubject">
    <w:name w:val="annotation subject"/>
    <w:basedOn w:val="CommentText"/>
    <w:next w:val="CommentText"/>
    <w:link w:val="CommentSubjectChar1"/>
    <w:uiPriority w:val="99"/>
    <w:semiHidden/>
    <w:rsid w:val="00CD5BD3"/>
    <w:rPr>
      <w:b/>
    </w:rPr>
  </w:style>
  <w:style w:type="character" w:customStyle="1" w:styleId="CommentSubjectChar">
    <w:name w:val="Comment Subject Char"/>
    <w:uiPriority w:val="99"/>
    <w:locked/>
    <w:rsid w:val="00CD5BD3"/>
    <w:rPr>
      <w:rFonts w:ascii="Times" w:hAnsi="Times" w:cs="Times New Roman"/>
      <w:b/>
    </w:rPr>
  </w:style>
  <w:style w:type="character" w:customStyle="1" w:styleId="CommentSubjectChar1">
    <w:name w:val="Comment Subject Char1"/>
    <w:link w:val="CommentSubject"/>
    <w:uiPriority w:val="99"/>
    <w:semiHidden/>
    <w:locked/>
    <w:rsid w:val="00CD5BD3"/>
    <w:rPr>
      <w:b/>
    </w:rPr>
  </w:style>
  <w:style w:type="paragraph" w:styleId="Footer">
    <w:name w:val="footer"/>
    <w:basedOn w:val="Normal"/>
    <w:link w:val="FooterChar"/>
    <w:uiPriority w:val="99"/>
    <w:rsid w:val="00CD5BD3"/>
    <w:pPr>
      <w:tabs>
        <w:tab w:val="center" w:pos="4153"/>
        <w:tab w:val="right" w:pos="8306"/>
      </w:tabs>
    </w:pPr>
  </w:style>
  <w:style w:type="character" w:customStyle="1" w:styleId="FooterChar">
    <w:name w:val="Footer Char"/>
    <w:link w:val="Footer"/>
    <w:uiPriority w:val="99"/>
    <w:locked/>
    <w:rsid w:val="00FC23FE"/>
    <w:rPr>
      <w:rFonts w:cs="Times New Roman"/>
      <w:sz w:val="24"/>
      <w:lang w:val="en-AU" w:eastAsia="en-AU"/>
    </w:rPr>
  </w:style>
  <w:style w:type="paragraph" w:styleId="TOC3">
    <w:name w:val="toc 3"/>
    <w:basedOn w:val="Normal"/>
    <w:next w:val="Normal"/>
    <w:autoRedefine/>
    <w:uiPriority w:val="99"/>
    <w:rsid w:val="00CD5BD3"/>
    <w:pPr>
      <w:ind w:left="1134"/>
    </w:pPr>
    <w:rPr>
      <w:rFonts w:ascii="Times" w:hAnsi="Times"/>
      <w:iCs/>
      <w:sz w:val="22"/>
      <w:lang w:val="en-US" w:eastAsia="en-US"/>
    </w:rPr>
  </w:style>
  <w:style w:type="paragraph" w:styleId="BodyText">
    <w:name w:val="Body Text"/>
    <w:basedOn w:val="Normal"/>
    <w:link w:val="BodyTextChar"/>
    <w:uiPriority w:val="99"/>
    <w:rsid w:val="00CD5BD3"/>
    <w:pPr>
      <w:tabs>
        <w:tab w:val="left" w:pos="567"/>
      </w:tabs>
      <w:spacing w:after="120"/>
    </w:pPr>
    <w:rPr>
      <w:rFonts w:ascii="Times" w:hAnsi="Times"/>
      <w:sz w:val="22"/>
      <w:szCs w:val="20"/>
      <w:lang w:val="en-US" w:eastAsia="en-US"/>
    </w:rPr>
  </w:style>
  <w:style w:type="character" w:customStyle="1" w:styleId="BodyTextChar">
    <w:name w:val="Body Text Char"/>
    <w:link w:val="BodyText"/>
    <w:uiPriority w:val="99"/>
    <w:semiHidden/>
    <w:locked/>
    <w:rPr>
      <w:rFonts w:cs="Times New Roman"/>
      <w:sz w:val="24"/>
      <w:szCs w:val="24"/>
    </w:rPr>
  </w:style>
  <w:style w:type="paragraph" w:styleId="BlockText">
    <w:name w:val="Block Text"/>
    <w:basedOn w:val="Normal"/>
    <w:uiPriority w:val="99"/>
    <w:rsid w:val="00CD5BD3"/>
    <w:pPr>
      <w:spacing w:after="120"/>
      <w:ind w:left="567" w:right="566"/>
    </w:pPr>
    <w:rPr>
      <w:rFonts w:ascii="Times" w:hAnsi="Times"/>
      <w:b/>
      <w:sz w:val="22"/>
      <w:szCs w:val="20"/>
      <w:lang w:eastAsia="en-US"/>
    </w:rPr>
  </w:style>
  <w:style w:type="paragraph" w:styleId="BodyTextIndent2">
    <w:name w:val="Body Text Indent 2"/>
    <w:basedOn w:val="Normal"/>
    <w:link w:val="BodyTextIndent2Char"/>
    <w:uiPriority w:val="99"/>
    <w:rsid w:val="00CD5BD3"/>
    <w:pPr>
      <w:ind w:left="567"/>
    </w:pPr>
    <w:rPr>
      <w:rFonts w:ascii="Times" w:hAnsi="Times"/>
      <w:sz w:val="22"/>
      <w:szCs w:val="20"/>
      <w:lang w:eastAsia="en-US"/>
    </w:rPr>
  </w:style>
  <w:style w:type="character" w:customStyle="1" w:styleId="BodyTextIndent2Char">
    <w:name w:val="Body Text Indent 2 Char"/>
    <w:link w:val="BodyTextIndent2"/>
    <w:uiPriority w:val="99"/>
    <w:semiHidden/>
    <w:locked/>
    <w:rPr>
      <w:rFonts w:cs="Times New Roman"/>
      <w:sz w:val="24"/>
      <w:szCs w:val="24"/>
    </w:rPr>
  </w:style>
  <w:style w:type="paragraph" w:styleId="TOC1">
    <w:name w:val="toc 1"/>
    <w:basedOn w:val="Normal"/>
    <w:next w:val="Normal"/>
    <w:autoRedefine/>
    <w:uiPriority w:val="99"/>
    <w:rsid w:val="00CD5BD3"/>
    <w:pPr>
      <w:spacing w:before="120"/>
    </w:pPr>
    <w:rPr>
      <w:rFonts w:ascii="Times" w:hAnsi="Times"/>
      <w:b/>
      <w:bCs/>
      <w:iCs/>
      <w:caps/>
      <w:sz w:val="22"/>
      <w:szCs w:val="28"/>
      <w:lang w:val="en-US" w:eastAsia="en-US"/>
    </w:rPr>
  </w:style>
  <w:style w:type="paragraph" w:styleId="TOC2">
    <w:name w:val="toc 2"/>
    <w:basedOn w:val="Normal"/>
    <w:next w:val="Normal"/>
    <w:autoRedefine/>
    <w:uiPriority w:val="99"/>
    <w:rsid w:val="00CD5BD3"/>
    <w:pPr>
      <w:tabs>
        <w:tab w:val="left" w:pos="1134"/>
        <w:tab w:val="right" w:leader="dot" w:pos="9061"/>
      </w:tabs>
      <w:spacing w:before="120"/>
      <w:ind w:left="567"/>
    </w:pPr>
    <w:rPr>
      <w:rFonts w:ascii="Times" w:hAnsi="Times"/>
      <w:b/>
      <w:bCs/>
      <w:noProof/>
      <w:sz w:val="22"/>
      <w:szCs w:val="22"/>
      <w:lang w:val="en-US" w:eastAsia="en-US"/>
    </w:rPr>
  </w:style>
  <w:style w:type="character" w:styleId="Hyperlink">
    <w:name w:val="Hyperlink"/>
    <w:uiPriority w:val="99"/>
    <w:rsid w:val="00CD5BD3"/>
    <w:rPr>
      <w:rFonts w:cs="Times New Roman"/>
      <w:color w:val="0000FF"/>
      <w:u w:val="single"/>
    </w:rPr>
  </w:style>
  <w:style w:type="character" w:styleId="FollowedHyperlink">
    <w:name w:val="FollowedHyperlink"/>
    <w:uiPriority w:val="99"/>
    <w:rsid w:val="00CD5BD3"/>
    <w:rPr>
      <w:rFonts w:cs="Times New Roman"/>
      <w:color w:val="800080"/>
      <w:u w:val="single"/>
    </w:rPr>
  </w:style>
  <w:style w:type="paragraph" w:styleId="BodyText2">
    <w:name w:val="Body Text 2"/>
    <w:basedOn w:val="Normal"/>
    <w:link w:val="BodyText2Char"/>
    <w:uiPriority w:val="99"/>
    <w:rsid w:val="00CD5BD3"/>
    <w:pPr>
      <w:spacing w:after="120"/>
    </w:pPr>
    <w:rPr>
      <w:rFonts w:ascii="Times" w:hAnsi="Times"/>
      <w:sz w:val="20"/>
      <w:szCs w:val="20"/>
      <w:lang w:val="en-US" w:eastAsia="en-US"/>
    </w:rPr>
  </w:style>
  <w:style w:type="character" w:customStyle="1" w:styleId="BodyText2Char">
    <w:name w:val="Body Text 2 Char"/>
    <w:link w:val="BodyText2"/>
    <w:uiPriority w:val="99"/>
    <w:semiHidden/>
    <w:locked/>
    <w:rPr>
      <w:rFonts w:cs="Times New Roman"/>
      <w:sz w:val="24"/>
      <w:szCs w:val="24"/>
    </w:rPr>
  </w:style>
  <w:style w:type="paragraph" w:styleId="Index1">
    <w:name w:val="index 1"/>
    <w:basedOn w:val="Normal"/>
    <w:next w:val="Normal"/>
    <w:autoRedefine/>
    <w:uiPriority w:val="99"/>
    <w:semiHidden/>
    <w:rsid w:val="00CD5BD3"/>
    <w:pPr>
      <w:spacing w:after="120"/>
      <w:ind w:left="220" w:hanging="220"/>
    </w:pPr>
    <w:rPr>
      <w:rFonts w:ascii="Times" w:hAnsi="Times"/>
      <w:sz w:val="22"/>
      <w:szCs w:val="20"/>
      <w:lang w:val="en-US" w:eastAsia="en-US"/>
    </w:rPr>
  </w:style>
  <w:style w:type="paragraph" w:styleId="Caption">
    <w:name w:val="caption"/>
    <w:basedOn w:val="Normal"/>
    <w:next w:val="Normal"/>
    <w:uiPriority w:val="99"/>
    <w:qFormat/>
    <w:rsid w:val="00CD5BD3"/>
    <w:pPr>
      <w:spacing w:before="240" w:after="120"/>
    </w:pPr>
    <w:rPr>
      <w:rFonts w:ascii="Times" w:hAnsi="Times"/>
      <w:i/>
      <w:iCs/>
      <w:sz w:val="22"/>
      <w:szCs w:val="20"/>
      <w:lang w:val="en-US" w:eastAsia="en-US"/>
    </w:rPr>
  </w:style>
  <w:style w:type="paragraph" w:styleId="BodyTextIndent">
    <w:name w:val="Body Text Indent"/>
    <w:basedOn w:val="Normal"/>
    <w:link w:val="BodyTextIndentChar"/>
    <w:uiPriority w:val="99"/>
    <w:rsid w:val="00CD5BD3"/>
    <w:pPr>
      <w:spacing w:after="120"/>
      <w:ind w:left="357"/>
    </w:pPr>
    <w:rPr>
      <w:rFonts w:ascii="Times" w:hAnsi="Times"/>
      <w:sz w:val="20"/>
      <w:szCs w:val="20"/>
      <w:lang w:val="en-US" w:eastAsia="en-US"/>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CD5BD3"/>
    <w:pPr>
      <w:spacing w:after="120"/>
      <w:ind w:left="720"/>
    </w:pPr>
    <w:rPr>
      <w:rFonts w:ascii="Times" w:hAnsi="Times"/>
      <w:sz w:val="18"/>
      <w:szCs w:val="20"/>
      <w:lang w:val="en-US" w:eastAsia="en-US"/>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3">
    <w:name w:val="Body Text 3"/>
    <w:basedOn w:val="Normal"/>
    <w:link w:val="BodyText3Char"/>
    <w:uiPriority w:val="99"/>
    <w:rsid w:val="00CD5BD3"/>
    <w:pPr>
      <w:tabs>
        <w:tab w:val="left" w:pos="454"/>
        <w:tab w:val="left" w:pos="680"/>
        <w:tab w:val="left" w:pos="1020"/>
        <w:tab w:val="left" w:pos="6236"/>
        <w:tab w:val="right" w:leader="dot" w:pos="9638"/>
      </w:tabs>
      <w:autoSpaceDE w:val="0"/>
      <w:autoSpaceDN w:val="0"/>
      <w:adjustRightInd w:val="0"/>
      <w:spacing w:before="57" w:after="120"/>
      <w:jc w:val="both"/>
    </w:pPr>
    <w:rPr>
      <w:sz w:val="20"/>
      <w:szCs w:val="20"/>
      <w:lang w:val="en-US" w:eastAsia="en-US"/>
    </w:rPr>
  </w:style>
  <w:style w:type="character" w:customStyle="1" w:styleId="BodyText3Char">
    <w:name w:val="Body Text 3 Char"/>
    <w:link w:val="BodyText3"/>
    <w:uiPriority w:val="99"/>
    <w:semiHidden/>
    <w:locked/>
    <w:rPr>
      <w:rFonts w:cs="Times New Roman"/>
      <w:sz w:val="16"/>
      <w:szCs w:val="16"/>
    </w:rPr>
  </w:style>
  <w:style w:type="paragraph" w:customStyle="1" w:styleId="CorpsdetextemargeExp">
    <w:name w:val="Corps de texte marge Exp"/>
    <w:basedOn w:val="Normal"/>
    <w:uiPriority w:val="99"/>
    <w:rsid w:val="00CD5BD3"/>
    <w:pPr>
      <w:overflowPunct w:val="0"/>
      <w:autoSpaceDE w:val="0"/>
      <w:autoSpaceDN w:val="0"/>
      <w:adjustRightInd w:val="0"/>
      <w:spacing w:after="120"/>
      <w:jc w:val="both"/>
      <w:textAlignment w:val="baseline"/>
    </w:pPr>
    <w:rPr>
      <w:rFonts w:ascii="Times" w:hAnsi="Times"/>
      <w:sz w:val="22"/>
      <w:szCs w:val="22"/>
      <w:lang w:val="en-US" w:eastAsia="fr-FR"/>
    </w:rPr>
  </w:style>
  <w:style w:type="paragraph" w:customStyle="1" w:styleId="Default">
    <w:name w:val="Default"/>
    <w:uiPriority w:val="99"/>
    <w:rsid w:val="00CD5BD3"/>
    <w:pPr>
      <w:autoSpaceDE w:val="0"/>
      <w:autoSpaceDN w:val="0"/>
      <w:adjustRightInd w:val="0"/>
    </w:pPr>
    <w:rPr>
      <w:rFonts w:ascii="Univers" w:hAnsi="Univers"/>
      <w:color w:val="000000"/>
      <w:sz w:val="24"/>
      <w:szCs w:val="24"/>
      <w:lang w:eastAsia="en-US"/>
    </w:rPr>
  </w:style>
  <w:style w:type="paragraph" w:customStyle="1" w:styleId="Tabletitle">
    <w:name w:val="Table title"/>
    <w:basedOn w:val="Normal"/>
    <w:autoRedefine/>
    <w:uiPriority w:val="99"/>
    <w:rsid w:val="00CD5BD3"/>
    <w:pPr>
      <w:keepNext/>
      <w:spacing w:before="240" w:after="240"/>
      <w:ind w:left="1480" w:hanging="1480"/>
    </w:pPr>
    <w:rPr>
      <w:rFonts w:ascii="Times" w:hAnsi="Times"/>
      <w:b/>
      <w:lang w:val="en-US" w:eastAsia="en-US"/>
    </w:rPr>
  </w:style>
  <w:style w:type="paragraph" w:styleId="Revision">
    <w:name w:val="Revision"/>
    <w:hidden/>
    <w:uiPriority w:val="99"/>
    <w:semiHidden/>
    <w:rsid w:val="00CD5BD3"/>
    <w:rPr>
      <w:sz w:val="24"/>
      <w:szCs w:val="24"/>
      <w:lang w:val="en-AU" w:eastAsia="en-AU"/>
    </w:rPr>
  </w:style>
  <w:style w:type="paragraph" w:customStyle="1" w:styleId="title1">
    <w:name w:val="title1"/>
    <w:basedOn w:val="Normal"/>
    <w:uiPriority w:val="99"/>
    <w:rsid w:val="00CD5BD3"/>
    <w:rPr>
      <w:sz w:val="29"/>
      <w:szCs w:val="29"/>
    </w:rPr>
  </w:style>
  <w:style w:type="paragraph" w:customStyle="1" w:styleId="desc2">
    <w:name w:val="desc2"/>
    <w:basedOn w:val="Normal"/>
    <w:uiPriority w:val="99"/>
    <w:rsid w:val="00CD5BD3"/>
    <w:pPr>
      <w:spacing w:before="100" w:beforeAutospacing="1" w:after="100" w:afterAutospacing="1"/>
    </w:pPr>
    <w:rPr>
      <w:sz w:val="28"/>
      <w:szCs w:val="28"/>
    </w:rPr>
  </w:style>
  <w:style w:type="paragraph" w:customStyle="1" w:styleId="details1">
    <w:name w:val="details1"/>
    <w:basedOn w:val="Normal"/>
    <w:uiPriority w:val="99"/>
    <w:rsid w:val="00CD5BD3"/>
    <w:pPr>
      <w:spacing w:before="100" w:beforeAutospacing="1" w:after="100" w:afterAutospacing="1"/>
    </w:pPr>
  </w:style>
  <w:style w:type="character" w:customStyle="1" w:styleId="jrnl">
    <w:name w:val="jrnl"/>
    <w:uiPriority w:val="99"/>
    <w:rsid w:val="00CD5BD3"/>
    <w:rPr>
      <w:rFonts w:cs="Times New Roman"/>
    </w:rPr>
  </w:style>
  <w:style w:type="paragraph" w:styleId="NormalWeb">
    <w:name w:val="Normal (Web)"/>
    <w:basedOn w:val="Normal"/>
    <w:uiPriority w:val="99"/>
    <w:rsid w:val="00CD5BD3"/>
    <w:pPr>
      <w:spacing w:before="150" w:after="150"/>
    </w:pPr>
  </w:style>
  <w:style w:type="paragraph" w:customStyle="1" w:styleId="1">
    <w:name w:val="列出段落1"/>
    <w:basedOn w:val="Normal"/>
    <w:uiPriority w:val="99"/>
    <w:rsid w:val="00BA1C00"/>
    <w:pPr>
      <w:widowControl w:val="0"/>
      <w:ind w:firstLineChars="200" w:firstLine="420"/>
      <w:jc w:val="both"/>
    </w:pPr>
    <w:rPr>
      <w:rFonts w:ascii="Calibri" w:hAnsi="Calibri"/>
      <w:kern w:val="2"/>
      <w:sz w:val="21"/>
      <w:szCs w:val="22"/>
      <w:lang w:val="en-US" w:eastAsia="zh-CN"/>
    </w:rPr>
  </w:style>
  <w:style w:type="paragraph" w:customStyle="1" w:styleId="EndNoteBibliographyTitle">
    <w:name w:val="EndNote Bibliography Title"/>
    <w:basedOn w:val="Normal"/>
    <w:link w:val="EndNoteBibliographyTitleChar"/>
    <w:uiPriority w:val="99"/>
    <w:rsid w:val="00594825"/>
    <w:pPr>
      <w:jc w:val="center"/>
    </w:pPr>
    <w:rPr>
      <w:noProof/>
      <w:szCs w:val="20"/>
    </w:rPr>
  </w:style>
  <w:style w:type="character" w:customStyle="1" w:styleId="EndNoteBibliographyTitleChar">
    <w:name w:val="EndNote Bibliography Title Char"/>
    <w:link w:val="EndNoteBibliographyTitle"/>
    <w:uiPriority w:val="99"/>
    <w:locked/>
    <w:rsid w:val="00594825"/>
    <w:rPr>
      <w:noProof/>
      <w:sz w:val="24"/>
    </w:rPr>
  </w:style>
  <w:style w:type="paragraph" w:customStyle="1" w:styleId="EndNoteBibliography">
    <w:name w:val="EndNote Bibliography"/>
    <w:basedOn w:val="Normal"/>
    <w:link w:val="EndNoteBibliographyChar"/>
    <w:uiPriority w:val="99"/>
    <w:rsid w:val="00594825"/>
    <w:pPr>
      <w:jc w:val="both"/>
    </w:pPr>
    <w:rPr>
      <w:noProof/>
      <w:szCs w:val="20"/>
    </w:rPr>
  </w:style>
  <w:style w:type="character" w:customStyle="1" w:styleId="EndNoteBibliographyChar">
    <w:name w:val="EndNote Bibliography Char"/>
    <w:link w:val="EndNoteBibliography"/>
    <w:uiPriority w:val="99"/>
    <w:locked/>
    <w:rsid w:val="00594825"/>
    <w:rPr>
      <w:noProof/>
      <w:sz w:val="24"/>
    </w:rPr>
  </w:style>
  <w:style w:type="paragraph" w:styleId="PlainText">
    <w:name w:val="Plain Text"/>
    <w:basedOn w:val="Normal"/>
    <w:link w:val="PlainTextChar"/>
    <w:rsid w:val="00A404C2"/>
    <w:pPr>
      <w:widowControl w:val="0"/>
      <w:jc w:val="both"/>
    </w:pPr>
    <w:rPr>
      <w:rFonts w:ascii="宋体" w:hAnsi="Courier New" w:cs="Courier New"/>
      <w:kern w:val="2"/>
      <w:sz w:val="21"/>
      <w:szCs w:val="21"/>
      <w:lang w:val="en-US" w:eastAsia="zh-CN"/>
    </w:rPr>
  </w:style>
  <w:style w:type="character" w:customStyle="1" w:styleId="PlainTextChar">
    <w:name w:val="Plain Text Char"/>
    <w:link w:val="PlainText"/>
    <w:rsid w:val="00A404C2"/>
    <w:rPr>
      <w:rFonts w:ascii="宋体" w:hAnsi="Courier New" w:cs="Courier New"/>
      <w:kern w:val="2"/>
      <w:sz w:val="21"/>
      <w:szCs w:val="21"/>
      <w:lang w:val="en-US" w:eastAsia="zh-CN"/>
    </w:rPr>
  </w:style>
  <w:style w:type="character" w:customStyle="1" w:styleId="apple-converted-space">
    <w:name w:val="apple-converted-space"/>
    <w:rsid w:val="00045773"/>
  </w:style>
  <w:style w:type="character" w:styleId="Emphasis">
    <w:name w:val="Emphasis"/>
    <w:qFormat/>
    <w:locked/>
    <w:rsid w:val="00CF16A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BD3"/>
    <w:rPr>
      <w:sz w:val="24"/>
      <w:szCs w:val="24"/>
      <w:lang w:val="en-AU" w:eastAsia="en-AU"/>
    </w:rPr>
  </w:style>
  <w:style w:type="paragraph" w:styleId="Heading1">
    <w:name w:val="heading 1"/>
    <w:basedOn w:val="Normal"/>
    <w:next w:val="Normal"/>
    <w:link w:val="Heading1Char"/>
    <w:autoRedefine/>
    <w:uiPriority w:val="99"/>
    <w:qFormat/>
    <w:rsid w:val="00CD5BD3"/>
    <w:pPr>
      <w:keepNext/>
      <w:numPr>
        <w:numId w:val="24"/>
      </w:numPr>
      <w:spacing w:before="360" w:after="240"/>
      <w:outlineLvl w:val="0"/>
    </w:pPr>
    <w:rPr>
      <w:rFonts w:ascii="Times" w:hAnsi="Times"/>
      <w:b/>
      <w:bCs/>
      <w:caps/>
      <w:szCs w:val="20"/>
      <w:lang w:val="en-US" w:eastAsia="en-US"/>
    </w:rPr>
  </w:style>
  <w:style w:type="paragraph" w:styleId="Heading2">
    <w:name w:val="heading 2"/>
    <w:basedOn w:val="Normal"/>
    <w:next w:val="Normal"/>
    <w:link w:val="Heading2Char"/>
    <w:autoRedefine/>
    <w:uiPriority w:val="99"/>
    <w:qFormat/>
    <w:rsid w:val="00CD5BD3"/>
    <w:pPr>
      <w:keepNext/>
      <w:numPr>
        <w:ilvl w:val="1"/>
        <w:numId w:val="24"/>
      </w:numPr>
      <w:spacing w:before="360" w:after="240"/>
      <w:ind w:left="431" w:hanging="431"/>
      <w:outlineLvl w:val="1"/>
    </w:pPr>
    <w:rPr>
      <w:rFonts w:ascii="Times" w:hAnsi="Times" w:cs="Arial"/>
      <w:b/>
      <w:bCs/>
      <w:iCs/>
      <w:smallCaps/>
      <w:sz w:val="22"/>
      <w:szCs w:val="28"/>
      <w:lang w:val="en-US" w:eastAsia="en-US"/>
    </w:rPr>
  </w:style>
  <w:style w:type="paragraph" w:styleId="Heading3">
    <w:name w:val="heading 3"/>
    <w:basedOn w:val="Normal"/>
    <w:next w:val="Normal"/>
    <w:link w:val="Heading3Char"/>
    <w:autoRedefine/>
    <w:uiPriority w:val="99"/>
    <w:qFormat/>
    <w:rsid w:val="00CD5BD3"/>
    <w:pPr>
      <w:keepNext/>
      <w:numPr>
        <w:ilvl w:val="2"/>
        <w:numId w:val="24"/>
      </w:numPr>
      <w:spacing w:before="240" w:after="120"/>
      <w:outlineLvl w:val="2"/>
    </w:pPr>
    <w:rPr>
      <w:rFonts w:ascii="Times" w:hAnsi="Times"/>
      <w:b/>
      <w:i/>
      <w:sz w:val="22"/>
      <w:szCs w:val="20"/>
      <w:lang w:val="en-GB" w:eastAsia="en-US"/>
    </w:rPr>
  </w:style>
  <w:style w:type="paragraph" w:styleId="Heading4">
    <w:name w:val="heading 4"/>
    <w:basedOn w:val="Normal"/>
    <w:next w:val="Normal"/>
    <w:link w:val="Heading4Char"/>
    <w:autoRedefine/>
    <w:uiPriority w:val="99"/>
    <w:qFormat/>
    <w:rsid w:val="00CD5BD3"/>
    <w:pPr>
      <w:keepNext/>
      <w:jc w:val="both"/>
      <w:outlineLvl w:val="3"/>
    </w:pPr>
    <w:rPr>
      <w:rFonts w:ascii="Times" w:hAnsi="Times"/>
      <w:i/>
      <w:iCs/>
      <w:sz w:val="22"/>
      <w:szCs w:val="22"/>
      <w:lang w:val="en-US" w:eastAsia="en-US"/>
    </w:rPr>
  </w:style>
  <w:style w:type="paragraph" w:styleId="Heading5">
    <w:name w:val="heading 5"/>
    <w:basedOn w:val="Normal"/>
    <w:next w:val="Normal"/>
    <w:link w:val="Heading5Char"/>
    <w:uiPriority w:val="99"/>
    <w:qFormat/>
    <w:rsid w:val="00CD5BD3"/>
    <w:pPr>
      <w:keepNext/>
      <w:numPr>
        <w:ilvl w:val="4"/>
        <w:numId w:val="14"/>
      </w:numPr>
      <w:spacing w:after="120"/>
      <w:jc w:val="center"/>
      <w:outlineLvl w:val="4"/>
    </w:pPr>
    <w:rPr>
      <w:rFonts w:ascii="Times" w:hAnsi="Times"/>
      <w:b/>
      <w:bCs/>
      <w:sz w:val="28"/>
      <w:szCs w:val="20"/>
      <w:lang w:val="en-US" w:eastAsia="en-US"/>
    </w:rPr>
  </w:style>
  <w:style w:type="paragraph" w:styleId="Heading6">
    <w:name w:val="heading 6"/>
    <w:basedOn w:val="Normal"/>
    <w:next w:val="Normal"/>
    <w:link w:val="Heading6Char"/>
    <w:uiPriority w:val="99"/>
    <w:qFormat/>
    <w:rsid w:val="00CD5BD3"/>
    <w:pPr>
      <w:keepNext/>
      <w:numPr>
        <w:ilvl w:val="5"/>
        <w:numId w:val="14"/>
      </w:numPr>
      <w:outlineLvl w:val="5"/>
    </w:pPr>
    <w:rPr>
      <w:rFonts w:ascii="Times" w:hAnsi="Times"/>
      <w:b/>
      <w:bCs/>
      <w:sz w:val="16"/>
      <w:szCs w:val="20"/>
      <w:lang w:val="en-US" w:eastAsia="en-US"/>
    </w:rPr>
  </w:style>
  <w:style w:type="paragraph" w:styleId="Heading7">
    <w:name w:val="heading 7"/>
    <w:basedOn w:val="Normal"/>
    <w:next w:val="Normal"/>
    <w:link w:val="Heading7Char"/>
    <w:uiPriority w:val="99"/>
    <w:qFormat/>
    <w:rsid w:val="00CD5BD3"/>
    <w:pPr>
      <w:keepNext/>
      <w:numPr>
        <w:ilvl w:val="6"/>
        <w:numId w:val="14"/>
      </w:numPr>
      <w:spacing w:after="120"/>
      <w:outlineLvl w:val="6"/>
    </w:pPr>
    <w:rPr>
      <w:rFonts w:ascii="Times" w:hAnsi="Times"/>
      <w:i/>
      <w:iCs/>
      <w:sz w:val="22"/>
      <w:szCs w:val="20"/>
      <w:lang w:val="en-US" w:eastAsia="en-US"/>
    </w:rPr>
  </w:style>
  <w:style w:type="paragraph" w:styleId="Heading8">
    <w:name w:val="heading 8"/>
    <w:basedOn w:val="Normal"/>
    <w:next w:val="Normal"/>
    <w:link w:val="Heading8Char"/>
    <w:uiPriority w:val="99"/>
    <w:qFormat/>
    <w:rsid w:val="00CD5BD3"/>
    <w:pPr>
      <w:keepNext/>
      <w:numPr>
        <w:ilvl w:val="7"/>
        <w:numId w:val="14"/>
      </w:numPr>
      <w:jc w:val="center"/>
      <w:outlineLvl w:val="7"/>
    </w:pPr>
    <w:rPr>
      <w:rFonts w:ascii="Arial" w:hAnsi="Arial"/>
      <w:b/>
      <w:sz w:val="18"/>
      <w:szCs w:val="20"/>
      <w:lang w:val="en-GB" w:eastAsia="en-US"/>
    </w:rPr>
  </w:style>
  <w:style w:type="paragraph" w:styleId="Heading9">
    <w:name w:val="heading 9"/>
    <w:basedOn w:val="Normal"/>
    <w:next w:val="Normal"/>
    <w:link w:val="Heading9Char"/>
    <w:uiPriority w:val="99"/>
    <w:qFormat/>
    <w:rsid w:val="00CD5BD3"/>
    <w:pPr>
      <w:keepNext/>
      <w:numPr>
        <w:ilvl w:val="8"/>
        <w:numId w:val="14"/>
      </w:numPr>
      <w:tabs>
        <w:tab w:val="left" w:pos="-720"/>
      </w:tabs>
      <w:spacing w:before="160" w:after="160"/>
      <w:jc w:val="center"/>
      <w:outlineLvl w:val="8"/>
    </w:pPr>
    <w:rPr>
      <w:rFonts w:ascii="Times" w:hAnsi="Times"/>
      <w:b/>
      <w:color w:val="000000"/>
      <w:sz w:val="1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D3"/>
    <w:rPr>
      <w:rFonts w:ascii="Times" w:hAnsi="Times" w:cs="Times New Roman"/>
      <w:b/>
      <w:caps/>
      <w:sz w:val="28"/>
      <w:lang w:val="en-US" w:eastAsia="en-US"/>
    </w:rPr>
  </w:style>
  <w:style w:type="character" w:customStyle="1" w:styleId="Heading2Char">
    <w:name w:val="Heading 2 Char"/>
    <w:link w:val="Heading2"/>
    <w:uiPriority w:val="99"/>
    <w:locked/>
    <w:rsid w:val="00CD5BD3"/>
    <w:rPr>
      <w:rFonts w:ascii="Times" w:hAnsi="Times" w:cs="Times New Roman"/>
      <w:b/>
      <w:smallCaps/>
      <w:sz w:val="28"/>
      <w:lang w:val="en-US" w:eastAsia="en-US"/>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table" w:styleId="TableElegant">
    <w:name w:val="Table Elegant"/>
    <w:basedOn w:val="TableNormal"/>
    <w:uiPriority w:val="99"/>
    <w:rsid w:val="003632E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3632E8"/>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character" w:styleId="PageNumber">
    <w:name w:val="page number"/>
    <w:uiPriority w:val="99"/>
    <w:rsid w:val="003632E8"/>
    <w:rPr>
      <w:rFonts w:cs="Times New Roman"/>
    </w:rPr>
  </w:style>
  <w:style w:type="table" w:styleId="TableGrid">
    <w:name w:val="Table Grid"/>
    <w:basedOn w:val="TableNormal"/>
    <w:uiPriority w:val="99"/>
    <w:rsid w:val="00CD5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CD5BD3"/>
    <w:tblPr>
      <w:tblInd w:w="0" w:type="dxa"/>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text"/>
    <w:uiPriority w:val="99"/>
    <w:rsid w:val="00CD5BD3"/>
    <w:pPr>
      <w:spacing w:before="200" w:after="40" w:line="288" w:lineRule="auto"/>
    </w:pPr>
    <w:rPr>
      <w:rFonts w:ascii="Helvetica" w:hAnsi="Helvetica"/>
      <w:lang w:val="en-AU" w:eastAsia="en-US"/>
    </w:rPr>
  </w:style>
  <w:style w:type="table" w:styleId="TableSimple1">
    <w:name w:val="Table Simple 1"/>
    <w:basedOn w:val="TableNormal"/>
    <w:uiPriority w:val="99"/>
    <w:rsid w:val="00CD5BD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rsid w:val="00CD5BD3"/>
    <w:rPr>
      <w:rFonts w:ascii="Tahoma" w:hAnsi="Tahoma"/>
      <w:sz w:val="16"/>
      <w:szCs w:val="16"/>
    </w:rPr>
  </w:style>
  <w:style w:type="character" w:customStyle="1" w:styleId="BalloonTextChar">
    <w:name w:val="Balloon Text Char"/>
    <w:link w:val="BalloonText"/>
    <w:uiPriority w:val="99"/>
    <w:semiHidden/>
    <w:locked/>
    <w:rsid w:val="00CD5BD3"/>
    <w:rPr>
      <w:rFonts w:ascii="Tahoma" w:hAnsi="Tahoma" w:cs="Times New Roman"/>
      <w:sz w:val="16"/>
    </w:rPr>
  </w:style>
  <w:style w:type="character" w:styleId="CommentReference">
    <w:name w:val="annotation reference"/>
    <w:uiPriority w:val="99"/>
    <w:semiHidden/>
    <w:rsid w:val="00CD5BD3"/>
    <w:rPr>
      <w:rFonts w:cs="Times New Roman"/>
      <w:sz w:val="16"/>
    </w:rPr>
  </w:style>
  <w:style w:type="paragraph" w:styleId="CommentText">
    <w:name w:val="annotation text"/>
    <w:basedOn w:val="Normal"/>
    <w:link w:val="CommentTextChar"/>
    <w:uiPriority w:val="99"/>
    <w:rsid w:val="00CD5BD3"/>
    <w:rPr>
      <w:sz w:val="20"/>
      <w:szCs w:val="20"/>
    </w:rPr>
  </w:style>
  <w:style w:type="character" w:customStyle="1" w:styleId="CommentTextChar">
    <w:name w:val="Comment Text Char"/>
    <w:link w:val="CommentText"/>
    <w:uiPriority w:val="99"/>
    <w:locked/>
    <w:rsid w:val="00CD5BD3"/>
    <w:rPr>
      <w:rFonts w:cs="Times New Roman"/>
    </w:rPr>
  </w:style>
  <w:style w:type="paragraph" w:styleId="CommentSubject">
    <w:name w:val="annotation subject"/>
    <w:basedOn w:val="CommentText"/>
    <w:next w:val="CommentText"/>
    <w:link w:val="CommentSubjectChar1"/>
    <w:uiPriority w:val="99"/>
    <w:semiHidden/>
    <w:rsid w:val="00CD5BD3"/>
    <w:rPr>
      <w:b/>
    </w:rPr>
  </w:style>
  <w:style w:type="character" w:customStyle="1" w:styleId="CommentSubjectChar">
    <w:name w:val="Comment Subject Char"/>
    <w:uiPriority w:val="99"/>
    <w:locked/>
    <w:rsid w:val="00CD5BD3"/>
    <w:rPr>
      <w:rFonts w:ascii="Times" w:hAnsi="Times" w:cs="Times New Roman"/>
      <w:b/>
    </w:rPr>
  </w:style>
  <w:style w:type="character" w:customStyle="1" w:styleId="CommentSubjectChar1">
    <w:name w:val="Comment Subject Char1"/>
    <w:link w:val="CommentSubject"/>
    <w:uiPriority w:val="99"/>
    <w:semiHidden/>
    <w:locked/>
    <w:rsid w:val="00CD5BD3"/>
    <w:rPr>
      <w:b/>
    </w:rPr>
  </w:style>
  <w:style w:type="paragraph" w:styleId="Footer">
    <w:name w:val="footer"/>
    <w:basedOn w:val="Normal"/>
    <w:link w:val="FooterChar"/>
    <w:uiPriority w:val="99"/>
    <w:rsid w:val="00CD5BD3"/>
    <w:pPr>
      <w:tabs>
        <w:tab w:val="center" w:pos="4153"/>
        <w:tab w:val="right" w:pos="8306"/>
      </w:tabs>
    </w:pPr>
  </w:style>
  <w:style w:type="character" w:customStyle="1" w:styleId="FooterChar">
    <w:name w:val="Footer Char"/>
    <w:link w:val="Footer"/>
    <w:uiPriority w:val="99"/>
    <w:locked/>
    <w:rsid w:val="00FC23FE"/>
    <w:rPr>
      <w:rFonts w:cs="Times New Roman"/>
      <w:sz w:val="24"/>
      <w:lang w:val="en-AU" w:eastAsia="en-AU"/>
    </w:rPr>
  </w:style>
  <w:style w:type="paragraph" w:styleId="TOC3">
    <w:name w:val="toc 3"/>
    <w:basedOn w:val="Normal"/>
    <w:next w:val="Normal"/>
    <w:autoRedefine/>
    <w:uiPriority w:val="99"/>
    <w:rsid w:val="00CD5BD3"/>
    <w:pPr>
      <w:ind w:left="1134"/>
    </w:pPr>
    <w:rPr>
      <w:rFonts w:ascii="Times" w:hAnsi="Times"/>
      <w:iCs/>
      <w:sz w:val="22"/>
      <w:lang w:val="en-US" w:eastAsia="en-US"/>
    </w:rPr>
  </w:style>
  <w:style w:type="paragraph" w:styleId="BodyText">
    <w:name w:val="Body Text"/>
    <w:basedOn w:val="Normal"/>
    <w:link w:val="BodyTextChar"/>
    <w:uiPriority w:val="99"/>
    <w:rsid w:val="00CD5BD3"/>
    <w:pPr>
      <w:tabs>
        <w:tab w:val="left" w:pos="567"/>
      </w:tabs>
      <w:spacing w:after="120"/>
    </w:pPr>
    <w:rPr>
      <w:rFonts w:ascii="Times" w:hAnsi="Times"/>
      <w:sz w:val="22"/>
      <w:szCs w:val="20"/>
      <w:lang w:val="en-US" w:eastAsia="en-US"/>
    </w:rPr>
  </w:style>
  <w:style w:type="character" w:customStyle="1" w:styleId="BodyTextChar">
    <w:name w:val="Body Text Char"/>
    <w:link w:val="BodyText"/>
    <w:uiPriority w:val="99"/>
    <w:semiHidden/>
    <w:locked/>
    <w:rPr>
      <w:rFonts w:cs="Times New Roman"/>
      <w:sz w:val="24"/>
      <w:szCs w:val="24"/>
    </w:rPr>
  </w:style>
  <w:style w:type="paragraph" w:styleId="BlockText">
    <w:name w:val="Block Text"/>
    <w:basedOn w:val="Normal"/>
    <w:uiPriority w:val="99"/>
    <w:rsid w:val="00CD5BD3"/>
    <w:pPr>
      <w:spacing w:after="120"/>
      <w:ind w:left="567" w:right="566"/>
    </w:pPr>
    <w:rPr>
      <w:rFonts w:ascii="Times" w:hAnsi="Times"/>
      <w:b/>
      <w:sz w:val="22"/>
      <w:szCs w:val="20"/>
      <w:lang w:eastAsia="en-US"/>
    </w:rPr>
  </w:style>
  <w:style w:type="paragraph" w:styleId="BodyTextIndent2">
    <w:name w:val="Body Text Indent 2"/>
    <w:basedOn w:val="Normal"/>
    <w:link w:val="BodyTextIndent2Char"/>
    <w:uiPriority w:val="99"/>
    <w:rsid w:val="00CD5BD3"/>
    <w:pPr>
      <w:ind w:left="567"/>
    </w:pPr>
    <w:rPr>
      <w:rFonts w:ascii="Times" w:hAnsi="Times"/>
      <w:sz w:val="22"/>
      <w:szCs w:val="20"/>
      <w:lang w:eastAsia="en-US"/>
    </w:rPr>
  </w:style>
  <w:style w:type="character" w:customStyle="1" w:styleId="BodyTextIndent2Char">
    <w:name w:val="Body Text Indent 2 Char"/>
    <w:link w:val="BodyTextIndent2"/>
    <w:uiPriority w:val="99"/>
    <w:semiHidden/>
    <w:locked/>
    <w:rPr>
      <w:rFonts w:cs="Times New Roman"/>
      <w:sz w:val="24"/>
      <w:szCs w:val="24"/>
    </w:rPr>
  </w:style>
  <w:style w:type="paragraph" w:styleId="TOC1">
    <w:name w:val="toc 1"/>
    <w:basedOn w:val="Normal"/>
    <w:next w:val="Normal"/>
    <w:autoRedefine/>
    <w:uiPriority w:val="99"/>
    <w:rsid w:val="00CD5BD3"/>
    <w:pPr>
      <w:spacing w:before="120"/>
    </w:pPr>
    <w:rPr>
      <w:rFonts w:ascii="Times" w:hAnsi="Times"/>
      <w:b/>
      <w:bCs/>
      <w:iCs/>
      <w:caps/>
      <w:sz w:val="22"/>
      <w:szCs w:val="28"/>
      <w:lang w:val="en-US" w:eastAsia="en-US"/>
    </w:rPr>
  </w:style>
  <w:style w:type="paragraph" w:styleId="TOC2">
    <w:name w:val="toc 2"/>
    <w:basedOn w:val="Normal"/>
    <w:next w:val="Normal"/>
    <w:autoRedefine/>
    <w:uiPriority w:val="99"/>
    <w:rsid w:val="00CD5BD3"/>
    <w:pPr>
      <w:tabs>
        <w:tab w:val="left" w:pos="1134"/>
        <w:tab w:val="right" w:leader="dot" w:pos="9061"/>
      </w:tabs>
      <w:spacing w:before="120"/>
      <w:ind w:left="567"/>
    </w:pPr>
    <w:rPr>
      <w:rFonts w:ascii="Times" w:hAnsi="Times"/>
      <w:b/>
      <w:bCs/>
      <w:noProof/>
      <w:sz w:val="22"/>
      <w:szCs w:val="22"/>
      <w:lang w:val="en-US" w:eastAsia="en-US"/>
    </w:rPr>
  </w:style>
  <w:style w:type="character" w:styleId="Hyperlink">
    <w:name w:val="Hyperlink"/>
    <w:uiPriority w:val="99"/>
    <w:rsid w:val="00CD5BD3"/>
    <w:rPr>
      <w:rFonts w:cs="Times New Roman"/>
      <w:color w:val="0000FF"/>
      <w:u w:val="single"/>
    </w:rPr>
  </w:style>
  <w:style w:type="character" w:styleId="FollowedHyperlink">
    <w:name w:val="FollowedHyperlink"/>
    <w:uiPriority w:val="99"/>
    <w:rsid w:val="00CD5BD3"/>
    <w:rPr>
      <w:rFonts w:cs="Times New Roman"/>
      <w:color w:val="800080"/>
      <w:u w:val="single"/>
    </w:rPr>
  </w:style>
  <w:style w:type="paragraph" w:styleId="BodyText2">
    <w:name w:val="Body Text 2"/>
    <w:basedOn w:val="Normal"/>
    <w:link w:val="BodyText2Char"/>
    <w:uiPriority w:val="99"/>
    <w:rsid w:val="00CD5BD3"/>
    <w:pPr>
      <w:spacing w:after="120"/>
    </w:pPr>
    <w:rPr>
      <w:rFonts w:ascii="Times" w:hAnsi="Times"/>
      <w:sz w:val="20"/>
      <w:szCs w:val="20"/>
      <w:lang w:val="en-US" w:eastAsia="en-US"/>
    </w:rPr>
  </w:style>
  <w:style w:type="character" w:customStyle="1" w:styleId="BodyText2Char">
    <w:name w:val="Body Text 2 Char"/>
    <w:link w:val="BodyText2"/>
    <w:uiPriority w:val="99"/>
    <w:semiHidden/>
    <w:locked/>
    <w:rPr>
      <w:rFonts w:cs="Times New Roman"/>
      <w:sz w:val="24"/>
      <w:szCs w:val="24"/>
    </w:rPr>
  </w:style>
  <w:style w:type="paragraph" w:styleId="Index1">
    <w:name w:val="index 1"/>
    <w:basedOn w:val="Normal"/>
    <w:next w:val="Normal"/>
    <w:autoRedefine/>
    <w:uiPriority w:val="99"/>
    <w:semiHidden/>
    <w:rsid w:val="00CD5BD3"/>
    <w:pPr>
      <w:spacing w:after="120"/>
      <w:ind w:left="220" w:hanging="220"/>
    </w:pPr>
    <w:rPr>
      <w:rFonts w:ascii="Times" w:hAnsi="Times"/>
      <w:sz w:val="22"/>
      <w:szCs w:val="20"/>
      <w:lang w:val="en-US" w:eastAsia="en-US"/>
    </w:rPr>
  </w:style>
  <w:style w:type="paragraph" w:styleId="Caption">
    <w:name w:val="caption"/>
    <w:basedOn w:val="Normal"/>
    <w:next w:val="Normal"/>
    <w:uiPriority w:val="99"/>
    <w:qFormat/>
    <w:rsid w:val="00CD5BD3"/>
    <w:pPr>
      <w:spacing w:before="240" w:after="120"/>
    </w:pPr>
    <w:rPr>
      <w:rFonts w:ascii="Times" w:hAnsi="Times"/>
      <w:i/>
      <w:iCs/>
      <w:sz w:val="22"/>
      <w:szCs w:val="20"/>
      <w:lang w:val="en-US" w:eastAsia="en-US"/>
    </w:rPr>
  </w:style>
  <w:style w:type="paragraph" w:styleId="BodyTextIndent">
    <w:name w:val="Body Text Indent"/>
    <w:basedOn w:val="Normal"/>
    <w:link w:val="BodyTextIndentChar"/>
    <w:uiPriority w:val="99"/>
    <w:rsid w:val="00CD5BD3"/>
    <w:pPr>
      <w:spacing w:after="120"/>
      <w:ind w:left="357"/>
    </w:pPr>
    <w:rPr>
      <w:rFonts w:ascii="Times" w:hAnsi="Times"/>
      <w:sz w:val="20"/>
      <w:szCs w:val="20"/>
      <w:lang w:val="en-US" w:eastAsia="en-US"/>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CD5BD3"/>
    <w:pPr>
      <w:spacing w:after="120"/>
      <w:ind w:left="720"/>
    </w:pPr>
    <w:rPr>
      <w:rFonts w:ascii="Times" w:hAnsi="Times"/>
      <w:sz w:val="18"/>
      <w:szCs w:val="20"/>
      <w:lang w:val="en-US" w:eastAsia="en-US"/>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3">
    <w:name w:val="Body Text 3"/>
    <w:basedOn w:val="Normal"/>
    <w:link w:val="BodyText3Char"/>
    <w:uiPriority w:val="99"/>
    <w:rsid w:val="00CD5BD3"/>
    <w:pPr>
      <w:tabs>
        <w:tab w:val="left" w:pos="454"/>
        <w:tab w:val="left" w:pos="680"/>
        <w:tab w:val="left" w:pos="1020"/>
        <w:tab w:val="left" w:pos="6236"/>
        <w:tab w:val="right" w:leader="dot" w:pos="9638"/>
      </w:tabs>
      <w:autoSpaceDE w:val="0"/>
      <w:autoSpaceDN w:val="0"/>
      <w:adjustRightInd w:val="0"/>
      <w:spacing w:before="57" w:after="120"/>
      <w:jc w:val="both"/>
    </w:pPr>
    <w:rPr>
      <w:sz w:val="20"/>
      <w:szCs w:val="20"/>
      <w:lang w:val="en-US" w:eastAsia="en-US"/>
    </w:rPr>
  </w:style>
  <w:style w:type="character" w:customStyle="1" w:styleId="BodyText3Char">
    <w:name w:val="Body Text 3 Char"/>
    <w:link w:val="BodyText3"/>
    <w:uiPriority w:val="99"/>
    <w:semiHidden/>
    <w:locked/>
    <w:rPr>
      <w:rFonts w:cs="Times New Roman"/>
      <w:sz w:val="16"/>
      <w:szCs w:val="16"/>
    </w:rPr>
  </w:style>
  <w:style w:type="paragraph" w:customStyle="1" w:styleId="CorpsdetextemargeExp">
    <w:name w:val="Corps de texte marge Exp"/>
    <w:basedOn w:val="Normal"/>
    <w:uiPriority w:val="99"/>
    <w:rsid w:val="00CD5BD3"/>
    <w:pPr>
      <w:overflowPunct w:val="0"/>
      <w:autoSpaceDE w:val="0"/>
      <w:autoSpaceDN w:val="0"/>
      <w:adjustRightInd w:val="0"/>
      <w:spacing w:after="120"/>
      <w:jc w:val="both"/>
      <w:textAlignment w:val="baseline"/>
    </w:pPr>
    <w:rPr>
      <w:rFonts w:ascii="Times" w:hAnsi="Times"/>
      <w:sz w:val="22"/>
      <w:szCs w:val="22"/>
      <w:lang w:val="en-US" w:eastAsia="fr-FR"/>
    </w:rPr>
  </w:style>
  <w:style w:type="paragraph" w:customStyle="1" w:styleId="Default">
    <w:name w:val="Default"/>
    <w:uiPriority w:val="99"/>
    <w:rsid w:val="00CD5BD3"/>
    <w:pPr>
      <w:autoSpaceDE w:val="0"/>
      <w:autoSpaceDN w:val="0"/>
      <w:adjustRightInd w:val="0"/>
    </w:pPr>
    <w:rPr>
      <w:rFonts w:ascii="Univers" w:hAnsi="Univers"/>
      <w:color w:val="000000"/>
      <w:sz w:val="24"/>
      <w:szCs w:val="24"/>
      <w:lang w:eastAsia="en-US"/>
    </w:rPr>
  </w:style>
  <w:style w:type="paragraph" w:customStyle="1" w:styleId="Tabletitle">
    <w:name w:val="Table title"/>
    <w:basedOn w:val="Normal"/>
    <w:autoRedefine/>
    <w:uiPriority w:val="99"/>
    <w:rsid w:val="00CD5BD3"/>
    <w:pPr>
      <w:keepNext/>
      <w:spacing w:before="240" w:after="240"/>
      <w:ind w:left="1480" w:hanging="1480"/>
    </w:pPr>
    <w:rPr>
      <w:rFonts w:ascii="Times" w:hAnsi="Times"/>
      <w:b/>
      <w:lang w:val="en-US" w:eastAsia="en-US"/>
    </w:rPr>
  </w:style>
  <w:style w:type="paragraph" w:styleId="Revision">
    <w:name w:val="Revision"/>
    <w:hidden/>
    <w:uiPriority w:val="99"/>
    <w:semiHidden/>
    <w:rsid w:val="00CD5BD3"/>
    <w:rPr>
      <w:sz w:val="24"/>
      <w:szCs w:val="24"/>
      <w:lang w:val="en-AU" w:eastAsia="en-AU"/>
    </w:rPr>
  </w:style>
  <w:style w:type="paragraph" w:customStyle="1" w:styleId="title1">
    <w:name w:val="title1"/>
    <w:basedOn w:val="Normal"/>
    <w:uiPriority w:val="99"/>
    <w:rsid w:val="00CD5BD3"/>
    <w:rPr>
      <w:sz w:val="29"/>
      <w:szCs w:val="29"/>
    </w:rPr>
  </w:style>
  <w:style w:type="paragraph" w:customStyle="1" w:styleId="desc2">
    <w:name w:val="desc2"/>
    <w:basedOn w:val="Normal"/>
    <w:uiPriority w:val="99"/>
    <w:rsid w:val="00CD5BD3"/>
    <w:pPr>
      <w:spacing w:before="100" w:beforeAutospacing="1" w:after="100" w:afterAutospacing="1"/>
    </w:pPr>
    <w:rPr>
      <w:sz w:val="28"/>
      <w:szCs w:val="28"/>
    </w:rPr>
  </w:style>
  <w:style w:type="paragraph" w:customStyle="1" w:styleId="details1">
    <w:name w:val="details1"/>
    <w:basedOn w:val="Normal"/>
    <w:uiPriority w:val="99"/>
    <w:rsid w:val="00CD5BD3"/>
    <w:pPr>
      <w:spacing w:before="100" w:beforeAutospacing="1" w:after="100" w:afterAutospacing="1"/>
    </w:pPr>
  </w:style>
  <w:style w:type="character" w:customStyle="1" w:styleId="jrnl">
    <w:name w:val="jrnl"/>
    <w:uiPriority w:val="99"/>
    <w:rsid w:val="00CD5BD3"/>
    <w:rPr>
      <w:rFonts w:cs="Times New Roman"/>
    </w:rPr>
  </w:style>
  <w:style w:type="paragraph" w:styleId="NormalWeb">
    <w:name w:val="Normal (Web)"/>
    <w:basedOn w:val="Normal"/>
    <w:uiPriority w:val="99"/>
    <w:rsid w:val="00CD5BD3"/>
    <w:pPr>
      <w:spacing w:before="150" w:after="150"/>
    </w:pPr>
  </w:style>
  <w:style w:type="paragraph" w:customStyle="1" w:styleId="1">
    <w:name w:val="列出段落1"/>
    <w:basedOn w:val="Normal"/>
    <w:uiPriority w:val="99"/>
    <w:rsid w:val="00BA1C00"/>
    <w:pPr>
      <w:widowControl w:val="0"/>
      <w:ind w:firstLineChars="200" w:firstLine="420"/>
      <w:jc w:val="both"/>
    </w:pPr>
    <w:rPr>
      <w:rFonts w:ascii="Calibri" w:hAnsi="Calibri"/>
      <w:kern w:val="2"/>
      <w:sz w:val="21"/>
      <w:szCs w:val="22"/>
      <w:lang w:val="en-US" w:eastAsia="zh-CN"/>
    </w:rPr>
  </w:style>
  <w:style w:type="paragraph" w:customStyle="1" w:styleId="EndNoteBibliographyTitle">
    <w:name w:val="EndNote Bibliography Title"/>
    <w:basedOn w:val="Normal"/>
    <w:link w:val="EndNoteBibliographyTitleChar"/>
    <w:uiPriority w:val="99"/>
    <w:rsid w:val="00594825"/>
    <w:pPr>
      <w:jc w:val="center"/>
    </w:pPr>
    <w:rPr>
      <w:noProof/>
      <w:szCs w:val="20"/>
    </w:rPr>
  </w:style>
  <w:style w:type="character" w:customStyle="1" w:styleId="EndNoteBibliographyTitleChar">
    <w:name w:val="EndNote Bibliography Title Char"/>
    <w:link w:val="EndNoteBibliographyTitle"/>
    <w:uiPriority w:val="99"/>
    <w:locked/>
    <w:rsid w:val="00594825"/>
    <w:rPr>
      <w:noProof/>
      <w:sz w:val="24"/>
    </w:rPr>
  </w:style>
  <w:style w:type="paragraph" w:customStyle="1" w:styleId="EndNoteBibliography">
    <w:name w:val="EndNote Bibliography"/>
    <w:basedOn w:val="Normal"/>
    <w:link w:val="EndNoteBibliographyChar"/>
    <w:uiPriority w:val="99"/>
    <w:rsid w:val="00594825"/>
    <w:pPr>
      <w:jc w:val="both"/>
    </w:pPr>
    <w:rPr>
      <w:noProof/>
      <w:szCs w:val="20"/>
    </w:rPr>
  </w:style>
  <w:style w:type="character" w:customStyle="1" w:styleId="EndNoteBibliographyChar">
    <w:name w:val="EndNote Bibliography Char"/>
    <w:link w:val="EndNoteBibliography"/>
    <w:uiPriority w:val="99"/>
    <w:locked/>
    <w:rsid w:val="00594825"/>
    <w:rPr>
      <w:noProof/>
      <w:sz w:val="24"/>
    </w:rPr>
  </w:style>
  <w:style w:type="paragraph" w:styleId="PlainText">
    <w:name w:val="Plain Text"/>
    <w:basedOn w:val="Normal"/>
    <w:link w:val="PlainTextChar"/>
    <w:rsid w:val="00A404C2"/>
    <w:pPr>
      <w:widowControl w:val="0"/>
      <w:jc w:val="both"/>
    </w:pPr>
    <w:rPr>
      <w:rFonts w:ascii="宋体" w:hAnsi="Courier New" w:cs="Courier New"/>
      <w:kern w:val="2"/>
      <w:sz w:val="21"/>
      <w:szCs w:val="21"/>
      <w:lang w:val="en-US" w:eastAsia="zh-CN"/>
    </w:rPr>
  </w:style>
  <w:style w:type="character" w:customStyle="1" w:styleId="PlainTextChar">
    <w:name w:val="Plain Text Char"/>
    <w:link w:val="PlainText"/>
    <w:rsid w:val="00A404C2"/>
    <w:rPr>
      <w:rFonts w:ascii="宋体" w:hAnsi="Courier New" w:cs="Courier New"/>
      <w:kern w:val="2"/>
      <w:sz w:val="21"/>
      <w:szCs w:val="21"/>
      <w:lang w:val="en-US" w:eastAsia="zh-CN"/>
    </w:rPr>
  </w:style>
  <w:style w:type="character" w:customStyle="1" w:styleId="apple-converted-space">
    <w:name w:val="apple-converted-space"/>
    <w:rsid w:val="00045773"/>
  </w:style>
  <w:style w:type="character" w:styleId="Emphasis">
    <w:name w:val="Emphasis"/>
    <w:qFormat/>
    <w:locked/>
    <w:rsid w:val="00CF16A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47654">
      <w:marLeft w:val="0"/>
      <w:marRight w:val="0"/>
      <w:marTop w:val="0"/>
      <w:marBottom w:val="0"/>
      <w:divBdr>
        <w:top w:val="none" w:sz="0" w:space="0" w:color="auto"/>
        <w:left w:val="none" w:sz="0" w:space="0" w:color="auto"/>
        <w:bottom w:val="none" w:sz="0" w:space="0" w:color="auto"/>
        <w:right w:val="none" w:sz="0" w:space="0" w:color="auto"/>
      </w:divBdr>
      <w:divsChild>
        <w:div w:id="638847662">
          <w:marLeft w:val="0"/>
          <w:marRight w:val="0"/>
          <w:marTop w:val="0"/>
          <w:marBottom w:val="0"/>
          <w:divBdr>
            <w:top w:val="none" w:sz="0" w:space="0" w:color="auto"/>
            <w:left w:val="none" w:sz="0" w:space="0" w:color="auto"/>
            <w:bottom w:val="none" w:sz="0" w:space="0" w:color="auto"/>
            <w:right w:val="none" w:sz="0" w:space="0" w:color="auto"/>
          </w:divBdr>
          <w:divsChild>
            <w:div w:id="638847668">
              <w:marLeft w:val="0"/>
              <w:marRight w:val="0"/>
              <w:marTop w:val="0"/>
              <w:marBottom w:val="0"/>
              <w:divBdr>
                <w:top w:val="none" w:sz="0" w:space="0" w:color="auto"/>
                <w:left w:val="none" w:sz="0" w:space="0" w:color="auto"/>
                <w:bottom w:val="none" w:sz="0" w:space="0" w:color="auto"/>
                <w:right w:val="none" w:sz="0" w:space="0" w:color="auto"/>
              </w:divBdr>
              <w:divsChild>
                <w:div w:id="638847663">
                  <w:marLeft w:val="0"/>
                  <w:marRight w:val="-6084"/>
                  <w:marTop w:val="0"/>
                  <w:marBottom w:val="0"/>
                  <w:divBdr>
                    <w:top w:val="none" w:sz="0" w:space="0" w:color="auto"/>
                    <w:left w:val="none" w:sz="0" w:space="0" w:color="auto"/>
                    <w:bottom w:val="none" w:sz="0" w:space="0" w:color="auto"/>
                    <w:right w:val="none" w:sz="0" w:space="0" w:color="auto"/>
                  </w:divBdr>
                  <w:divsChild>
                    <w:div w:id="638847652">
                      <w:marLeft w:val="0"/>
                      <w:marRight w:val="5604"/>
                      <w:marTop w:val="0"/>
                      <w:marBottom w:val="0"/>
                      <w:divBdr>
                        <w:top w:val="none" w:sz="0" w:space="0" w:color="auto"/>
                        <w:left w:val="none" w:sz="0" w:space="0" w:color="auto"/>
                        <w:bottom w:val="none" w:sz="0" w:space="0" w:color="auto"/>
                        <w:right w:val="none" w:sz="0" w:space="0" w:color="auto"/>
                      </w:divBdr>
                      <w:divsChild>
                        <w:div w:id="638847656">
                          <w:marLeft w:val="0"/>
                          <w:marRight w:val="0"/>
                          <w:marTop w:val="0"/>
                          <w:marBottom w:val="0"/>
                          <w:divBdr>
                            <w:top w:val="none" w:sz="0" w:space="0" w:color="auto"/>
                            <w:left w:val="none" w:sz="0" w:space="0" w:color="auto"/>
                            <w:bottom w:val="none" w:sz="0" w:space="0" w:color="auto"/>
                            <w:right w:val="none" w:sz="0" w:space="0" w:color="auto"/>
                          </w:divBdr>
                          <w:divsChild>
                            <w:div w:id="638847650">
                              <w:marLeft w:val="0"/>
                              <w:marRight w:val="0"/>
                              <w:marTop w:val="120"/>
                              <w:marBottom w:val="360"/>
                              <w:divBdr>
                                <w:top w:val="none" w:sz="0" w:space="0" w:color="auto"/>
                                <w:left w:val="none" w:sz="0" w:space="0" w:color="auto"/>
                                <w:bottom w:val="none" w:sz="0" w:space="0" w:color="auto"/>
                                <w:right w:val="none" w:sz="0" w:space="0" w:color="auto"/>
                              </w:divBdr>
                              <w:divsChild>
                                <w:div w:id="638847657">
                                  <w:marLeft w:val="420"/>
                                  <w:marRight w:val="0"/>
                                  <w:marTop w:val="0"/>
                                  <w:marBottom w:val="0"/>
                                  <w:divBdr>
                                    <w:top w:val="none" w:sz="0" w:space="0" w:color="auto"/>
                                    <w:left w:val="none" w:sz="0" w:space="0" w:color="auto"/>
                                    <w:bottom w:val="none" w:sz="0" w:space="0" w:color="auto"/>
                                    <w:right w:val="none" w:sz="0" w:space="0" w:color="auto"/>
                                  </w:divBdr>
                                  <w:divsChild>
                                    <w:div w:id="6388476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847659">
      <w:marLeft w:val="0"/>
      <w:marRight w:val="0"/>
      <w:marTop w:val="0"/>
      <w:marBottom w:val="0"/>
      <w:divBdr>
        <w:top w:val="none" w:sz="0" w:space="0" w:color="auto"/>
        <w:left w:val="none" w:sz="0" w:space="0" w:color="auto"/>
        <w:bottom w:val="none" w:sz="0" w:space="0" w:color="auto"/>
        <w:right w:val="none" w:sz="0" w:space="0" w:color="auto"/>
      </w:divBdr>
      <w:divsChild>
        <w:div w:id="638847660">
          <w:marLeft w:val="0"/>
          <w:marRight w:val="0"/>
          <w:marTop w:val="0"/>
          <w:marBottom w:val="0"/>
          <w:divBdr>
            <w:top w:val="none" w:sz="0" w:space="0" w:color="auto"/>
            <w:left w:val="none" w:sz="0" w:space="0" w:color="auto"/>
            <w:bottom w:val="none" w:sz="0" w:space="0" w:color="auto"/>
            <w:right w:val="none" w:sz="0" w:space="0" w:color="auto"/>
          </w:divBdr>
          <w:divsChild>
            <w:div w:id="638847655">
              <w:marLeft w:val="0"/>
              <w:marRight w:val="0"/>
              <w:marTop w:val="0"/>
              <w:marBottom w:val="0"/>
              <w:divBdr>
                <w:top w:val="none" w:sz="0" w:space="0" w:color="auto"/>
                <w:left w:val="none" w:sz="0" w:space="0" w:color="auto"/>
                <w:bottom w:val="none" w:sz="0" w:space="0" w:color="auto"/>
                <w:right w:val="none" w:sz="0" w:space="0" w:color="auto"/>
              </w:divBdr>
              <w:divsChild>
                <w:div w:id="638847653">
                  <w:marLeft w:val="0"/>
                  <w:marRight w:val="-6084"/>
                  <w:marTop w:val="0"/>
                  <w:marBottom w:val="0"/>
                  <w:divBdr>
                    <w:top w:val="none" w:sz="0" w:space="0" w:color="auto"/>
                    <w:left w:val="none" w:sz="0" w:space="0" w:color="auto"/>
                    <w:bottom w:val="none" w:sz="0" w:space="0" w:color="auto"/>
                    <w:right w:val="none" w:sz="0" w:space="0" w:color="auto"/>
                  </w:divBdr>
                  <w:divsChild>
                    <w:div w:id="638847666">
                      <w:marLeft w:val="0"/>
                      <w:marRight w:val="5604"/>
                      <w:marTop w:val="0"/>
                      <w:marBottom w:val="0"/>
                      <w:divBdr>
                        <w:top w:val="none" w:sz="0" w:space="0" w:color="auto"/>
                        <w:left w:val="none" w:sz="0" w:space="0" w:color="auto"/>
                        <w:bottom w:val="none" w:sz="0" w:space="0" w:color="auto"/>
                        <w:right w:val="none" w:sz="0" w:space="0" w:color="auto"/>
                      </w:divBdr>
                      <w:divsChild>
                        <w:div w:id="638847665">
                          <w:marLeft w:val="0"/>
                          <w:marRight w:val="0"/>
                          <w:marTop w:val="0"/>
                          <w:marBottom w:val="0"/>
                          <w:divBdr>
                            <w:top w:val="none" w:sz="0" w:space="0" w:color="auto"/>
                            <w:left w:val="none" w:sz="0" w:space="0" w:color="auto"/>
                            <w:bottom w:val="none" w:sz="0" w:space="0" w:color="auto"/>
                            <w:right w:val="none" w:sz="0" w:space="0" w:color="auto"/>
                          </w:divBdr>
                          <w:divsChild>
                            <w:div w:id="638847658">
                              <w:marLeft w:val="0"/>
                              <w:marRight w:val="0"/>
                              <w:marTop w:val="120"/>
                              <w:marBottom w:val="360"/>
                              <w:divBdr>
                                <w:top w:val="none" w:sz="0" w:space="0" w:color="auto"/>
                                <w:left w:val="none" w:sz="0" w:space="0" w:color="auto"/>
                                <w:bottom w:val="none" w:sz="0" w:space="0" w:color="auto"/>
                                <w:right w:val="none" w:sz="0" w:space="0" w:color="auto"/>
                              </w:divBdr>
                              <w:divsChild>
                                <w:div w:id="638847649">
                                  <w:marLeft w:val="420"/>
                                  <w:marRight w:val="0"/>
                                  <w:marTop w:val="0"/>
                                  <w:marBottom w:val="0"/>
                                  <w:divBdr>
                                    <w:top w:val="none" w:sz="0" w:space="0" w:color="auto"/>
                                    <w:left w:val="none" w:sz="0" w:space="0" w:color="auto"/>
                                    <w:bottom w:val="none" w:sz="0" w:space="0" w:color="auto"/>
                                    <w:right w:val="none" w:sz="0" w:space="0" w:color="auto"/>
                                  </w:divBdr>
                                  <w:divsChild>
                                    <w:div w:id="6388476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847664">
      <w:marLeft w:val="0"/>
      <w:marRight w:val="0"/>
      <w:marTop w:val="0"/>
      <w:marBottom w:val="0"/>
      <w:divBdr>
        <w:top w:val="none" w:sz="0" w:space="0" w:color="auto"/>
        <w:left w:val="none" w:sz="0" w:space="0" w:color="auto"/>
        <w:bottom w:val="none" w:sz="0" w:space="0" w:color="auto"/>
        <w:right w:val="none" w:sz="0" w:space="0" w:color="auto"/>
      </w:divBdr>
    </w:div>
    <w:div w:id="638847667">
      <w:marLeft w:val="0"/>
      <w:marRight w:val="0"/>
      <w:marTop w:val="0"/>
      <w:marBottom w:val="0"/>
      <w:divBdr>
        <w:top w:val="none" w:sz="0" w:space="0" w:color="auto"/>
        <w:left w:val="none" w:sz="0" w:space="0" w:color="auto"/>
        <w:bottom w:val="none" w:sz="0" w:space="0" w:color="auto"/>
        <w:right w:val="none" w:sz="0" w:space="0" w:color="auto"/>
      </w:divBdr>
    </w:div>
    <w:div w:id="1697536019">
      <w:bodyDiv w:val="1"/>
      <w:marLeft w:val="0"/>
      <w:marRight w:val="0"/>
      <w:marTop w:val="0"/>
      <w:marBottom w:val="0"/>
      <w:divBdr>
        <w:top w:val="none" w:sz="0" w:space="0" w:color="auto"/>
        <w:left w:val="none" w:sz="0" w:space="0" w:color="auto"/>
        <w:bottom w:val="none" w:sz="0" w:space="0" w:color="auto"/>
        <w:right w:val="none" w:sz="0" w:space="0" w:color="auto"/>
      </w:divBdr>
      <w:divsChild>
        <w:div w:id="1788235264">
          <w:marLeft w:val="0"/>
          <w:marRight w:val="0"/>
          <w:marTop w:val="0"/>
          <w:marBottom w:val="0"/>
          <w:divBdr>
            <w:top w:val="none" w:sz="0" w:space="0" w:color="auto"/>
            <w:left w:val="none" w:sz="0" w:space="0" w:color="auto"/>
            <w:bottom w:val="none" w:sz="0" w:space="0" w:color="auto"/>
            <w:right w:val="none" w:sz="0" w:space="0" w:color="auto"/>
          </w:divBdr>
        </w:div>
        <w:div w:id="29694661">
          <w:marLeft w:val="0"/>
          <w:marRight w:val="0"/>
          <w:marTop w:val="0"/>
          <w:marBottom w:val="0"/>
          <w:divBdr>
            <w:top w:val="none" w:sz="0" w:space="0" w:color="auto"/>
            <w:left w:val="none" w:sz="0" w:space="0" w:color="auto"/>
            <w:bottom w:val="none" w:sz="0" w:space="0" w:color="auto"/>
            <w:right w:val="none" w:sz="0" w:space="0" w:color="auto"/>
          </w:divBdr>
        </w:div>
        <w:div w:id="97607176">
          <w:marLeft w:val="0"/>
          <w:marRight w:val="0"/>
          <w:marTop w:val="0"/>
          <w:marBottom w:val="0"/>
          <w:divBdr>
            <w:top w:val="none" w:sz="0" w:space="0" w:color="auto"/>
            <w:left w:val="none" w:sz="0" w:space="0" w:color="auto"/>
            <w:bottom w:val="none" w:sz="0" w:space="0" w:color="auto"/>
            <w:right w:val="none" w:sz="0" w:space="0" w:color="auto"/>
          </w:divBdr>
        </w:div>
        <w:div w:id="262692978">
          <w:marLeft w:val="0"/>
          <w:marRight w:val="0"/>
          <w:marTop w:val="0"/>
          <w:marBottom w:val="0"/>
          <w:divBdr>
            <w:top w:val="none" w:sz="0" w:space="0" w:color="auto"/>
            <w:left w:val="none" w:sz="0" w:space="0" w:color="auto"/>
            <w:bottom w:val="none" w:sz="0" w:space="0" w:color="auto"/>
            <w:right w:val="none" w:sz="0" w:space="0" w:color="auto"/>
          </w:divBdr>
        </w:div>
        <w:div w:id="372123495">
          <w:marLeft w:val="0"/>
          <w:marRight w:val="0"/>
          <w:marTop w:val="0"/>
          <w:marBottom w:val="0"/>
          <w:divBdr>
            <w:top w:val="none" w:sz="0" w:space="0" w:color="auto"/>
            <w:left w:val="none" w:sz="0" w:space="0" w:color="auto"/>
            <w:bottom w:val="none" w:sz="0" w:space="0" w:color="auto"/>
            <w:right w:val="none" w:sz="0" w:space="0" w:color="auto"/>
          </w:divBdr>
        </w:div>
        <w:div w:id="644970223">
          <w:marLeft w:val="0"/>
          <w:marRight w:val="0"/>
          <w:marTop w:val="0"/>
          <w:marBottom w:val="0"/>
          <w:divBdr>
            <w:top w:val="none" w:sz="0" w:space="0" w:color="auto"/>
            <w:left w:val="none" w:sz="0" w:space="0" w:color="auto"/>
            <w:bottom w:val="none" w:sz="0" w:space="0" w:color="auto"/>
            <w:right w:val="none" w:sz="0" w:space="0" w:color="auto"/>
          </w:divBdr>
        </w:div>
        <w:div w:id="1805463217">
          <w:marLeft w:val="0"/>
          <w:marRight w:val="0"/>
          <w:marTop w:val="0"/>
          <w:marBottom w:val="0"/>
          <w:divBdr>
            <w:top w:val="none" w:sz="0" w:space="0" w:color="auto"/>
            <w:left w:val="none" w:sz="0" w:space="0" w:color="auto"/>
            <w:bottom w:val="none" w:sz="0" w:space="0" w:color="auto"/>
            <w:right w:val="none" w:sz="0" w:space="0" w:color="auto"/>
          </w:divBdr>
        </w:div>
        <w:div w:id="1233662210">
          <w:marLeft w:val="0"/>
          <w:marRight w:val="0"/>
          <w:marTop w:val="0"/>
          <w:marBottom w:val="0"/>
          <w:divBdr>
            <w:top w:val="none" w:sz="0" w:space="0" w:color="auto"/>
            <w:left w:val="none" w:sz="0" w:space="0" w:color="auto"/>
            <w:bottom w:val="none" w:sz="0" w:space="0" w:color="auto"/>
            <w:right w:val="none" w:sz="0" w:space="0" w:color="auto"/>
          </w:divBdr>
        </w:div>
        <w:div w:id="592593285">
          <w:marLeft w:val="0"/>
          <w:marRight w:val="0"/>
          <w:marTop w:val="0"/>
          <w:marBottom w:val="0"/>
          <w:divBdr>
            <w:top w:val="none" w:sz="0" w:space="0" w:color="auto"/>
            <w:left w:val="none" w:sz="0" w:space="0" w:color="auto"/>
            <w:bottom w:val="none" w:sz="0" w:space="0" w:color="auto"/>
            <w:right w:val="none" w:sz="0" w:space="0" w:color="auto"/>
          </w:divBdr>
        </w:div>
        <w:div w:id="412439442">
          <w:marLeft w:val="0"/>
          <w:marRight w:val="0"/>
          <w:marTop w:val="0"/>
          <w:marBottom w:val="0"/>
          <w:divBdr>
            <w:top w:val="none" w:sz="0" w:space="0" w:color="auto"/>
            <w:left w:val="none" w:sz="0" w:space="0" w:color="auto"/>
            <w:bottom w:val="none" w:sz="0" w:space="0" w:color="auto"/>
            <w:right w:val="none" w:sz="0" w:space="0" w:color="auto"/>
          </w:divBdr>
        </w:div>
        <w:div w:id="365523730">
          <w:marLeft w:val="0"/>
          <w:marRight w:val="0"/>
          <w:marTop w:val="0"/>
          <w:marBottom w:val="0"/>
          <w:divBdr>
            <w:top w:val="none" w:sz="0" w:space="0" w:color="auto"/>
            <w:left w:val="none" w:sz="0" w:space="0" w:color="auto"/>
            <w:bottom w:val="none" w:sz="0" w:space="0" w:color="auto"/>
            <w:right w:val="none" w:sz="0" w:space="0" w:color="auto"/>
          </w:divBdr>
        </w:div>
        <w:div w:id="360322297">
          <w:marLeft w:val="0"/>
          <w:marRight w:val="0"/>
          <w:marTop w:val="0"/>
          <w:marBottom w:val="0"/>
          <w:divBdr>
            <w:top w:val="none" w:sz="0" w:space="0" w:color="auto"/>
            <w:left w:val="none" w:sz="0" w:space="0" w:color="auto"/>
            <w:bottom w:val="none" w:sz="0" w:space="0" w:color="auto"/>
            <w:right w:val="none" w:sz="0" w:space="0" w:color="auto"/>
          </w:divBdr>
        </w:div>
        <w:div w:id="517279309">
          <w:marLeft w:val="0"/>
          <w:marRight w:val="0"/>
          <w:marTop w:val="0"/>
          <w:marBottom w:val="0"/>
          <w:divBdr>
            <w:top w:val="none" w:sz="0" w:space="0" w:color="auto"/>
            <w:left w:val="none" w:sz="0" w:space="0" w:color="auto"/>
            <w:bottom w:val="none" w:sz="0" w:space="0" w:color="auto"/>
            <w:right w:val="none" w:sz="0" w:space="0" w:color="auto"/>
          </w:divBdr>
        </w:div>
        <w:div w:id="982469641">
          <w:marLeft w:val="0"/>
          <w:marRight w:val="0"/>
          <w:marTop w:val="0"/>
          <w:marBottom w:val="0"/>
          <w:divBdr>
            <w:top w:val="none" w:sz="0" w:space="0" w:color="auto"/>
            <w:left w:val="none" w:sz="0" w:space="0" w:color="auto"/>
            <w:bottom w:val="none" w:sz="0" w:space="0" w:color="auto"/>
            <w:right w:val="none" w:sz="0" w:space="0" w:color="auto"/>
          </w:divBdr>
        </w:div>
        <w:div w:id="386532531">
          <w:marLeft w:val="0"/>
          <w:marRight w:val="0"/>
          <w:marTop w:val="0"/>
          <w:marBottom w:val="0"/>
          <w:divBdr>
            <w:top w:val="none" w:sz="0" w:space="0" w:color="auto"/>
            <w:left w:val="none" w:sz="0" w:space="0" w:color="auto"/>
            <w:bottom w:val="none" w:sz="0" w:space="0" w:color="auto"/>
            <w:right w:val="none" w:sz="0" w:space="0" w:color="auto"/>
          </w:divBdr>
        </w:div>
        <w:div w:id="1227378391">
          <w:marLeft w:val="0"/>
          <w:marRight w:val="0"/>
          <w:marTop w:val="0"/>
          <w:marBottom w:val="0"/>
          <w:divBdr>
            <w:top w:val="none" w:sz="0" w:space="0" w:color="auto"/>
            <w:left w:val="none" w:sz="0" w:space="0" w:color="auto"/>
            <w:bottom w:val="none" w:sz="0" w:space="0" w:color="auto"/>
            <w:right w:val="none" w:sz="0" w:space="0" w:color="auto"/>
          </w:divBdr>
        </w:div>
        <w:div w:id="797836332">
          <w:marLeft w:val="0"/>
          <w:marRight w:val="0"/>
          <w:marTop w:val="0"/>
          <w:marBottom w:val="0"/>
          <w:divBdr>
            <w:top w:val="none" w:sz="0" w:space="0" w:color="auto"/>
            <w:left w:val="none" w:sz="0" w:space="0" w:color="auto"/>
            <w:bottom w:val="none" w:sz="0" w:space="0" w:color="auto"/>
            <w:right w:val="none" w:sz="0" w:space="0" w:color="auto"/>
          </w:divBdr>
        </w:div>
        <w:div w:id="271060620">
          <w:marLeft w:val="0"/>
          <w:marRight w:val="0"/>
          <w:marTop w:val="0"/>
          <w:marBottom w:val="0"/>
          <w:divBdr>
            <w:top w:val="none" w:sz="0" w:space="0" w:color="auto"/>
            <w:left w:val="none" w:sz="0" w:space="0" w:color="auto"/>
            <w:bottom w:val="none" w:sz="0" w:space="0" w:color="auto"/>
            <w:right w:val="none" w:sz="0" w:space="0" w:color="auto"/>
          </w:divBdr>
        </w:div>
        <w:div w:id="401608818">
          <w:marLeft w:val="0"/>
          <w:marRight w:val="0"/>
          <w:marTop w:val="0"/>
          <w:marBottom w:val="0"/>
          <w:divBdr>
            <w:top w:val="none" w:sz="0" w:space="0" w:color="auto"/>
            <w:left w:val="none" w:sz="0" w:space="0" w:color="auto"/>
            <w:bottom w:val="none" w:sz="0" w:space="0" w:color="auto"/>
            <w:right w:val="none" w:sz="0" w:space="0" w:color="auto"/>
          </w:divBdr>
        </w:div>
        <w:div w:id="1619794061">
          <w:marLeft w:val="0"/>
          <w:marRight w:val="0"/>
          <w:marTop w:val="0"/>
          <w:marBottom w:val="0"/>
          <w:divBdr>
            <w:top w:val="none" w:sz="0" w:space="0" w:color="auto"/>
            <w:left w:val="none" w:sz="0" w:space="0" w:color="auto"/>
            <w:bottom w:val="none" w:sz="0" w:space="0" w:color="auto"/>
            <w:right w:val="none" w:sz="0" w:space="0" w:color="auto"/>
          </w:divBdr>
        </w:div>
        <w:div w:id="1974556907">
          <w:marLeft w:val="0"/>
          <w:marRight w:val="0"/>
          <w:marTop w:val="0"/>
          <w:marBottom w:val="0"/>
          <w:divBdr>
            <w:top w:val="none" w:sz="0" w:space="0" w:color="auto"/>
            <w:left w:val="none" w:sz="0" w:space="0" w:color="auto"/>
            <w:bottom w:val="none" w:sz="0" w:space="0" w:color="auto"/>
            <w:right w:val="none" w:sz="0" w:space="0" w:color="auto"/>
          </w:divBdr>
        </w:div>
        <w:div w:id="1407192402">
          <w:marLeft w:val="0"/>
          <w:marRight w:val="0"/>
          <w:marTop w:val="0"/>
          <w:marBottom w:val="0"/>
          <w:divBdr>
            <w:top w:val="none" w:sz="0" w:space="0" w:color="auto"/>
            <w:left w:val="none" w:sz="0" w:space="0" w:color="auto"/>
            <w:bottom w:val="none" w:sz="0" w:space="0" w:color="auto"/>
            <w:right w:val="none" w:sz="0" w:space="0" w:color="auto"/>
          </w:divBdr>
        </w:div>
        <w:div w:id="81996757">
          <w:marLeft w:val="0"/>
          <w:marRight w:val="0"/>
          <w:marTop w:val="0"/>
          <w:marBottom w:val="0"/>
          <w:divBdr>
            <w:top w:val="none" w:sz="0" w:space="0" w:color="auto"/>
            <w:left w:val="none" w:sz="0" w:space="0" w:color="auto"/>
            <w:bottom w:val="none" w:sz="0" w:space="0" w:color="auto"/>
            <w:right w:val="none" w:sz="0" w:space="0" w:color="auto"/>
          </w:divBdr>
        </w:div>
        <w:div w:id="741829759">
          <w:marLeft w:val="0"/>
          <w:marRight w:val="0"/>
          <w:marTop w:val="0"/>
          <w:marBottom w:val="0"/>
          <w:divBdr>
            <w:top w:val="none" w:sz="0" w:space="0" w:color="auto"/>
            <w:left w:val="none" w:sz="0" w:space="0" w:color="auto"/>
            <w:bottom w:val="none" w:sz="0" w:space="0" w:color="auto"/>
            <w:right w:val="none" w:sz="0" w:space="0" w:color="auto"/>
          </w:divBdr>
        </w:div>
        <w:div w:id="1759908872">
          <w:marLeft w:val="0"/>
          <w:marRight w:val="0"/>
          <w:marTop w:val="0"/>
          <w:marBottom w:val="0"/>
          <w:divBdr>
            <w:top w:val="none" w:sz="0" w:space="0" w:color="auto"/>
            <w:left w:val="none" w:sz="0" w:space="0" w:color="auto"/>
            <w:bottom w:val="none" w:sz="0" w:space="0" w:color="auto"/>
            <w:right w:val="none" w:sz="0" w:space="0" w:color="auto"/>
          </w:divBdr>
        </w:div>
        <w:div w:id="11155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yan.Burmeister@health.qld.gov.a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3934</Words>
  <Characters>22430</Characters>
  <Application>Microsoft Macintosh Word</Application>
  <DocSecurity>0</DocSecurity>
  <Lines>186</Lines>
  <Paragraphs>52</Paragraphs>
  <ScaleCrop>false</ScaleCrop>
  <Company>Personal Laptop</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Intergroup Melanoma Trial MS</dc:title>
  <dc:subject/>
  <dc:creator>Bryan Burmeister</dc:creator>
  <cp:keywords/>
  <dc:description/>
  <cp:lastModifiedBy>NA MA</cp:lastModifiedBy>
  <cp:revision>2</cp:revision>
  <cp:lastPrinted>2014-06-26T01:40:00Z</cp:lastPrinted>
  <dcterms:created xsi:type="dcterms:W3CDTF">2014-12-30T20:35:00Z</dcterms:created>
  <dcterms:modified xsi:type="dcterms:W3CDTF">2014-12-30T20:35:00Z</dcterms:modified>
</cp:coreProperties>
</file>