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DB" w:rsidRPr="00C6593B" w:rsidRDefault="000949DB" w:rsidP="00082144">
      <w:pPr>
        <w:pStyle w:val="p0"/>
        <w:adjustRightInd w:val="0"/>
        <w:snapToGrid w:val="0"/>
        <w:spacing w:line="360" w:lineRule="auto"/>
        <w:jc w:val="both"/>
        <w:rPr>
          <w:rFonts w:ascii="Book Antiqua" w:hAnsi="Book Antiqua"/>
          <w:color w:val="000000" w:themeColor="text1"/>
          <w:sz w:val="24"/>
          <w:szCs w:val="24"/>
        </w:rPr>
      </w:pPr>
      <w:bookmarkStart w:id="0" w:name="OLE_LINK1896"/>
      <w:r w:rsidRPr="00C6593B">
        <w:rPr>
          <w:rFonts w:ascii="Book Antiqua" w:eastAsia="Times New Roman" w:hAnsi="Book Antiqua"/>
          <w:b/>
          <w:color w:val="000000" w:themeColor="text1"/>
          <w:sz w:val="24"/>
          <w:szCs w:val="24"/>
        </w:rPr>
        <w:t xml:space="preserve">Name of journal: </w:t>
      </w:r>
      <w:bookmarkStart w:id="1" w:name="OLE_LINK718"/>
      <w:bookmarkStart w:id="2" w:name="OLE_LINK719"/>
      <w:bookmarkEnd w:id="0"/>
      <w:r w:rsidRPr="00C6593B">
        <w:rPr>
          <w:rFonts w:ascii="Book Antiqua" w:eastAsia="Times New Roman" w:hAnsi="Book Antiqua"/>
          <w:i/>
          <w:color w:val="000000" w:themeColor="text1"/>
          <w:sz w:val="24"/>
          <w:szCs w:val="24"/>
        </w:rPr>
        <w:t>World Journal of Gastroenterology</w:t>
      </w:r>
      <w:bookmarkEnd w:id="1"/>
      <w:bookmarkEnd w:id="2"/>
    </w:p>
    <w:p w:rsidR="0008706F" w:rsidRPr="00C6593B" w:rsidRDefault="000949DB" w:rsidP="00082144">
      <w:pPr>
        <w:spacing w:line="360" w:lineRule="auto"/>
        <w:jc w:val="both"/>
        <w:rPr>
          <w:rFonts w:ascii="Book Antiqua" w:hAnsi="Book Antiqua" w:cs="Simsun"/>
          <w:b/>
          <w:i/>
          <w:color w:val="000000" w:themeColor="text1"/>
        </w:rPr>
      </w:pPr>
      <w:r w:rsidRPr="00C6593B">
        <w:rPr>
          <w:rFonts w:ascii="Book Antiqua" w:hAnsi="Book Antiqua" w:cs="Arial"/>
          <w:b/>
          <w:color w:val="000000" w:themeColor="text1"/>
        </w:rPr>
        <w:t xml:space="preserve">ESPS Manuscript NO: </w:t>
      </w:r>
      <w:r w:rsidRPr="00C6593B">
        <w:rPr>
          <w:rFonts w:ascii="Book Antiqua" w:eastAsia="Simsun" w:hAnsi="Book Antiqua" w:cs="Arial"/>
          <w:b/>
          <w:color w:val="000000" w:themeColor="text1"/>
          <w:lang w:eastAsia="zh-CN"/>
        </w:rPr>
        <w:t>12300</w:t>
      </w:r>
    </w:p>
    <w:p w:rsidR="000949DB" w:rsidRPr="00C6593B" w:rsidRDefault="000949DB" w:rsidP="00082144">
      <w:pPr>
        <w:spacing w:line="360" w:lineRule="auto"/>
        <w:jc w:val="both"/>
        <w:rPr>
          <w:rFonts w:ascii="Book Antiqua" w:eastAsia="Simsun" w:hAnsi="Book Antiqua" w:cs="Simsun"/>
          <w:b/>
          <w:i/>
          <w:color w:val="000000" w:themeColor="text1"/>
          <w:lang w:eastAsia="zh-CN"/>
        </w:rPr>
      </w:pPr>
      <w:r w:rsidRPr="00C6593B">
        <w:rPr>
          <w:rFonts w:ascii="Book Antiqua" w:hAnsi="Book Antiqua"/>
          <w:b/>
          <w:color w:val="000000" w:themeColor="text1"/>
          <w:kern w:val="0"/>
        </w:rPr>
        <w:t>Columns:</w:t>
      </w:r>
      <w:r w:rsidR="0008706F" w:rsidRPr="00C6593B">
        <w:rPr>
          <w:rStyle w:val="ae"/>
          <w:rFonts w:ascii="Book Antiqua" w:hAnsi="Book Antiqua"/>
          <w:color w:val="000000" w:themeColor="text1"/>
          <w:sz w:val="24"/>
          <w:szCs w:val="24"/>
        </w:rPr>
        <w:t xml:space="preserve"> </w:t>
      </w:r>
      <w:r w:rsidR="00082144" w:rsidRPr="00C6593B">
        <w:rPr>
          <w:rStyle w:val="ae"/>
          <w:rFonts w:ascii="Book Antiqua" w:hAnsi="Book Antiqua"/>
          <w:b/>
          <w:color w:val="000000" w:themeColor="text1"/>
          <w:sz w:val="24"/>
          <w:szCs w:val="24"/>
        </w:rPr>
        <w:t>RETROSPECTIVE STUDY</w:t>
      </w:r>
      <w:r w:rsidR="00D2773B" w:rsidRPr="00C6593B">
        <w:rPr>
          <w:rStyle w:val="ae"/>
          <w:rFonts w:ascii="Book Antiqua" w:hAnsi="Book Antiqua"/>
          <w:color w:val="000000" w:themeColor="text1"/>
          <w:sz w:val="24"/>
          <w:szCs w:val="24"/>
        </w:rPr>
        <w:t xml:space="preserve"> </w:t>
      </w:r>
    </w:p>
    <w:p w:rsidR="000949DB" w:rsidRPr="00C6593B" w:rsidRDefault="000949DB" w:rsidP="00082144">
      <w:pPr>
        <w:widowControl/>
        <w:kinsoku/>
        <w:overflowPunct/>
        <w:autoSpaceDE/>
        <w:autoSpaceDN/>
        <w:adjustRightInd/>
        <w:spacing w:line="360" w:lineRule="auto"/>
        <w:jc w:val="both"/>
        <w:rPr>
          <w:rFonts w:ascii="Book Antiqua" w:eastAsia="Simsun" w:hAnsi="Book Antiqua"/>
          <w:b/>
          <w:color w:val="000000" w:themeColor="text1"/>
          <w:kern w:val="24"/>
          <w:lang w:eastAsia="zh-CN"/>
        </w:rPr>
      </w:pPr>
    </w:p>
    <w:p w:rsidR="00FA7687" w:rsidRPr="00C6593B" w:rsidRDefault="00FA7687" w:rsidP="00082144">
      <w:pPr>
        <w:widowControl/>
        <w:kinsoku/>
        <w:overflowPunct/>
        <w:autoSpaceDE/>
        <w:autoSpaceDN/>
        <w:adjustRightInd/>
        <w:spacing w:line="360" w:lineRule="auto"/>
        <w:jc w:val="both"/>
        <w:rPr>
          <w:rFonts w:ascii="Book Antiqua" w:eastAsia="MS PGothic" w:hAnsi="Book Antiqua" w:cs="MS PGothic"/>
          <w:b/>
          <w:color w:val="000000" w:themeColor="text1"/>
          <w:kern w:val="0"/>
        </w:rPr>
      </w:pPr>
      <w:r w:rsidRPr="00C6593B">
        <w:rPr>
          <w:rFonts w:ascii="Book Antiqua" w:eastAsiaTheme="minorEastAsia" w:hAnsi="Book Antiqua"/>
          <w:b/>
          <w:color w:val="000000" w:themeColor="text1"/>
          <w:kern w:val="24"/>
        </w:rPr>
        <w:t>Stratifying the risk of lymph node metasta</w:t>
      </w:r>
      <w:r w:rsidR="00612A48" w:rsidRPr="00C6593B">
        <w:rPr>
          <w:rFonts w:ascii="Book Antiqua" w:eastAsiaTheme="minorEastAsia" w:hAnsi="Book Antiqua"/>
          <w:b/>
          <w:color w:val="000000" w:themeColor="text1"/>
          <w:kern w:val="24"/>
        </w:rPr>
        <w:t>sis in undifferentiated-type early gastric cancer</w:t>
      </w:r>
    </w:p>
    <w:p w:rsidR="003C3B9A" w:rsidRPr="00C6593B" w:rsidRDefault="003C3B9A" w:rsidP="00082144">
      <w:pPr>
        <w:spacing w:line="360" w:lineRule="auto"/>
        <w:jc w:val="both"/>
        <w:rPr>
          <w:rFonts w:ascii="Book Antiqua" w:eastAsia="Simsun" w:hAnsi="Book Antiqua"/>
          <w:b/>
          <w:caps/>
          <w:color w:val="000000" w:themeColor="text1"/>
          <w:lang w:eastAsia="zh-CN"/>
        </w:rPr>
      </w:pPr>
    </w:p>
    <w:p w:rsidR="00B57B4D" w:rsidRPr="00C6593B" w:rsidRDefault="000949DB" w:rsidP="00082144">
      <w:pPr>
        <w:spacing w:line="360" w:lineRule="auto"/>
        <w:jc w:val="both"/>
        <w:rPr>
          <w:rFonts w:ascii="Book Antiqua" w:eastAsia="MS PMincho" w:hAnsi="Book Antiqua"/>
          <w:color w:val="000000" w:themeColor="text1"/>
        </w:rPr>
      </w:pPr>
      <w:bookmarkStart w:id="3" w:name="OLE_LINK414"/>
      <w:bookmarkStart w:id="4" w:name="OLE_LINK419"/>
      <w:bookmarkStart w:id="5" w:name="OLE_LINK593"/>
      <w:bookmarkStart w:id="6" w:name="OLE_LINK1045"/>
      <w:bookmarkStart w:id="7" w:name="OLE_LINK527"/>
      <w:bookmarkStart w:id="8" w:name="OLE_LINK626"/>
      <w:bookmarkStart w:id="9" w:name="OLE_LINK698"/>
      <w:bookmarkStart w:id="10" w:name="OLE_LINK741"/>
      <w:bookmarkStart w:id="11" w:name="OLE_LINK1014"/>
      <w:bookmarkStart w:id="12" w:name="OLE_LINK1177"/>
      <w:bookmarkStart w:id="13" w:name="OLE_LINK1349"/>
      <w:bookmarkStart w:id="14" w:name="OLE_LINK278"/>
      <w:bookmarkStart w:id="15" w:name="OLE_LINK1405"/>
      <w:bookmarkStart w:id="16" w:name="OLE_LINK1789"/>
      <w:bookmarkStart w:id="17" w:name="OLE_LINK1875"/>
      <w:bookmarkStart w:id="18" w:name="OLE_LINK1950"/>
      <w:bookmarkStart w:id="19" w:name="OLE_LINK1989"/>
      <w:bookmarkStart w:id="20" w:name="OLE_LINK1990"/>
      <w:bookmarkStart w:id="21" w:name="OLE_LINK2077"/>
      <w:bookmarkStart w:id="22" w:name="OLE_LINK2232"/>
      <w:bookmarkStart w:id="23" w:name="OLE_LINK893"/>
      <w:r w:rsidRPr="00C6593B">
        <w:rPr>
          <w:rFonts w:ascii="Book Antiqua" w:eastAsiaTheme="minorEastAsia" w:hAnsi="Book Antiqua"/>
          <w:color w:val="000000" w:themeColor="text1"/>
          <w:lang w:val="en-GB"/>
        </w:rPr>
        <w:t>Asakawa</w:t>
      </w:r>
      <w:r w:rsidRPr="00C6593B">
        <w:rPr>
          <w:rFonts w:ascii="Book Antiqua" w:hAnsi="Book Antiqua"/>
          <w:color w:val="000000" w:themeColor="text1"/>
        </w:rPr>
        <w:t xml:space="preserve"> </w:t>
      </w:r>
      <w:r w:rsidRPr="00C6593B">
        <w:rPr>
          <w:rFonts w:ascii="Book Antiqua" w:eastAsia="Simsun" w:hAnsi="Book Antiqua"/>
          <w:color w:val="000000" w:themeColor="text1"/>
          <w:lang w:eastAsia="zh-CN"/>
        </w:rPr>
        <w:t xml:space="preserve">Y </w:t>
      </w:r>
      <w:r w:rsidRPr="00C6593B">
        <w:rPr>
          <w:rFonts w:ascii="Book Antiqua" w:eastAsia="Simsun" w:hAnsi="Book Antiqua"/>
          <w:i/>
          <w:color w:val="000000" w:themeColor="text1"/>
          <w:lang w:eastAsia="zh-CN"/>
        </w:rPr>
        <w:t>et al</w:t>
      </w:r>
      <w:r w:rsidRPr="00C6593B">
        <w:rPr>
          <w:rFonts w:ascii="Book Antiqua" w:eastAsia="Simsun" w:hAnsi="Book Antiqua"/>
          <w:color w:val="000000" w:themeColor="text1"/>
          <w:lang w:eastAsia="zh-CN"/>
        </w:rPr>
        <w:t xml:space="preserve">. </w:t>
      </w:r>
      <w:r w:rsidR="00B57B4D" w:rsidRPr="00C6593B">
        <w:rPr>
          <w:rFonts w:ascii="Book Antiqua" w:eastAsia="MS PMincho" w:hAnsi="Book Antiqua"/>
          <w:color w:val="000000" w:themeColor="text1"/>
        </w:rPr>
        <w:t xml:space="preserve">Stratified risk in undifferentiated EGC </w:t>
      </w:r>
    </w:p>
    <w:p w:rsidR="00227ACD" w:rsidRPr="00C6593B" w:rsidRDefault="00227ACD" w:rsidP="00082144">
      <w:pPr>
        <w:spacing w:line="360" w:lineRule="auto"/>
        <w:jc w:val="both"/>
        <w:rPr>
          <w:rFonts w:ascii="Book Antiqua" w:eastAsia="MS PMincho" w:hAnsi="Book Antiqua"/>
          <w:color w:val="000000" w:themeColor="text1"/>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227ACD" w:rsidRPr="00C6593B" w:rsidRDefault="00227ACD" w:rsidP="00082144">
      <w:pPr>
        <w:spacing w:line="360" w:lineRule="auto"/>
        <w:jc w:val="both"/>
        <w:rPr>
          <w:rFonts w:ascii="Book Antiqua" w:hAnsi="Book Antiqua"/>
          <w:color w:val="000000" w:themeColor="text1"/>
          <w:vertAlign w:val="superscript"/>
          <w:lang w:val="en-GB"/>
        </w:rPr>
      </w:pPr>
      <w:r w:rsidRPr="00C6593B">
        <w:rPr>
          <w:rFonts w:ascii="Book Antiqua" w:hAnsi="Book Antiqua"/>
          <w:color w:val="000000" w:themeColor="text1"/>
        </w:rPr>
        <w:t>Yukiko</w:t>
      </w:r>
      <w:r w:rsidRPr="00C6593B">
        <w:rPr>
          <w:rFonts w:ascii="Book Antiqua" w:hAnsi="Book Antiqua"/>
          <w:color w:val="000000" w:themeColor="text1"/>
          <w:lang w:val="en-GB"/>
        </w:rPr>
        <w:t xml:space="preserve"> Asakawa, Masahiko Ohtaka, Shinya Maekawa, Mitsuharu Fukasawa, </w:t>
      </w:r>
      <w:r w:rsidR="00461BE8" w:rsidRPr="00C6593B">
        <w:rPr>
          <w:rFonts w:ascii="Book Antiqua" w:hAnsi="Book Antiqua"/>
          <w:color w:val="000000" w:themeColor="text1"/>
          <w:lang w:val="en-GB"/>
        </w:rPr>
        <w:t xml:space="preserve">Yasuhiro Nakayama, </w:t>
      </w:r>
      <w:r w:rsidRPr="00C6593B">
        <w:rPr>
          <w:rFonts w:ascii="Book Antiqua" w:hAnsi="Book Antiqua"/>
          <w:color w:val="000000" w:themeColor="text1"/>
          <w:lang w:val="en-GB"/>
        </w:rPr>
        <w:t xml:space="preserve">Tatsuya Yamaguchi, </w:t>
      </w:r>
      <w:r w:rsidR="006339B6" w:rsidRPr="00C6593B">
        <w:rPr>
          <w:rFonts w:ascii="Book Antiqua" w:hAnsi="Book Antiqua"/>
          <w:color w:val="000000" w:themeColor="text1"/>
          <w:lang w:val="en-GB"/>
        </w:rPr>
        <w:t xml:space="preserve">Taisuke Inoue, </w:t>
      </w:r>
      <w:r w:rsidRPr="00C6593B">
        <w:rPr>
          <w:rFonts w:ascii="Book Antiqua" w:hAnsi="Book Antiqua"/>
          <w:color w:val="000000" w:themeColor="text1"/>
          <w:lang w:val="en-GB"/>
        </w:rPr>
        <w:t xml:space="preserve">Tomoyoshi Uetake, Minoru Sakamoto, </w:t>
      </w:r>
      <w:r w:rsidR="004271B5" w:rsidRPr="00C6593B">
        <w:rPr>
          <w:rFonts w:ascii="Book Antiqua" w:hAnsi="Book Antiqua"/>
          <w:color w:val="000000" w:themeColor="text1"/>
          <w:lang w:val="en-GB"/>
        </w:rPr>
        <w:t>Tadashi Sato, Yoshihiko Kawaguchi</w:t>
      </w:r>
      <w:r w:rsidRPr="00C6593B">
        <w:rPr>
          <w:rFonts w:ascii="Book Antiqua" w:hAnsi="Book Antiqua"/>
          <w:color w:val="000000" w:themeColor="text1"/>
          <w:lang w:val="en-GB"/>
        </w:rPr>
        <w:t>, Hideki Fujii, Kunio Mochizuki, Masao Hada, Toshio Oyama, Tomotaka Yasumura, Kosaku Omata, Atsushi Nishiyama, Keiichi Naito, Hideo Hata, Yoshiaki Haba, Kazuyuki Miyata, Haruhisa Saitoh, Yoichi Yamadera, Kazuo Miura, Akira Kawaoi, Tohru Abe, Hajime Tsunoda, Yuji Honda, Masayuki Kurosaki, Nobuyuki Enomoto</w:t>
      </w:r>
    </w:p>
    <w:p w:rsidR="00DC6989" w:rsidRPr="00C6593B" w:rsidRDefault="00DC6989" w:rsidP="00082144">
      <w:pPr>
        <w:spacing w:line="360" w:lineRule="auto"/>
        <w:jc w:val="both"/>
        <w:rPr>
          <w:rFonts w:ascii="Book Antiqua" w:hAnsi="Book Antiqua"/>
          <w:color w:val="000000" w:themeColor="text1"/>
        </w:rPr>
      </w:pPr>
    </w:p>
    <w:p w:rsidR="00491E12" w:rsidRPr="00C6593B" w:rsidRDefault="00491E12" w:rsidP="00082144">
      <w:pPr>
        <w:spacing w:line="360" w:lineRule="auto"/>
        <w:jc w:val="both"/>
        <w:rPr>
          <w:rFonts w:ascii="Book Antiqua" w:eastAsiaTheme="minorEastAsia" w:hAnsi="Book Antiqua"/>
          <w:snapToGrid w:val="0"/>
          <w:color w:val="000000" w:themeColor="text1"/>
        </w:rPr>
      </w:pPr>
      <w:r w:rsidRPr="00C6593B">
        <w:rPr>
          <w:rFonts w:ascii="Book Antiqua" w:eastAsiaTheme="minorEastAsia" w:hAnsi="Book Antiqua"/>
          <w:b/>
          <w:color w:val="000000" w:themeColor="text1"/>
        </w:rPr>
        <w:t>Yukiko</w:t>
      </w:r>
      <w:r w:rsidRPr="00C6593B">
        <w:rPr>
          <w:rFonts w:ascii="Book Antiqua" w:eastAsiaTheme="minorEastAsia" w:hAnsi="Book Antiqua"/>
          <w:b/>
          <w:color w:val="000000" w:themeColor="text1"/>
          <w:lang w:val="en-GB"/>
        </w:rPr>
        <w:t xml:space="preserve"> Asakawa, Masahiko Ohtaka, Shinya Maekawa, Mitsuharu Fukasawa, </w:t>
      </w:r>
      <w:r w:rsidRPr="00C6593B">
        <w:rPr>
          <w:rFonts w:ascii="Book Antiqua" w:hAnsi="Book Antiqua"/>
          <w:b/>
          <w:color w:val="000000" w:themeColor="text1"/>
          <w:lang w:val="en-GB"/>
        </w:rPr>
        <w:t>Yasuhiro Nakayama</w:t>
      </w:r>
      <w:r w:rsidRPr="00C6593B">
        <w:rPr>
          <w:rFonts w:ascii="Book Antiqua" w:eastAsiaTheme="minorEastAsia" w:hAnsi="Book Antiqua"/>
          <w:b/>
          <w:color w:val="000000" w:themeColor="text1"/>
          <w:lang w:val="en-GB"/>
        </w:rPr>
        <w:t>, Tatsuya Yamaguchi, Taisuke Inoue, Tomoyoshi Uetake, Minoru Sakamoto, Tadashi Sato</w:t>
      </w:r>
      <w:r w:rsidRPr="00C6593B">
        <w:rPr>
          <w:rFonts w:ascii="Book Antiqua" w:hAnsi="Book Antiqua"/>
          <w:b/>
          <w:color w:val="000000" w:themeColor="text1"/>
          <w:lang w:val="en-GB"/>
        </w:rPr>
        <w:t xml:space="preserve">, </w:t>
      </w:r>
      <w:r w:rsidRPr="00C6593B">
        <w:rPr>
          <w:rFonts w:ascii="Book Antiqua" w:eastAsiaTheme="minorEastAsia" w:hAnsi="Book Antiqua"/>
          <w:b/>
          <w:color w:val="000000" w:themeColor="text1"/>
          <w:lang w:val="en-GB"/>
        </w:rPr>
        <w:t>Nobuyuki Enomoto,</w:t>
      </w:r>
      <w:r w:rsidRPr="00C6593B">
        <w:rPr>
          <w:rFonts w:ascii="Book Antiqua" w:eastAsiaTheme="minorEastAsia" w:hAnsi="Book Antiqua"/>
          <w:color w:val="000000" w:themeColor="text1"/>
          <w:lang w:val="en-GB"/>
        </w:rPr>
        <w:t xml:space="preserve"> </w:t>
      </w:r>
      <w:r w:rsidRPr="00C6593B">
        <w:rPr>
          <w:rFonts w:ascii="Book Antiqua" w:eastAsiaTheme="minorEastAsia" w:hAnsi="Book Antiqua"/>
          <w:snapToGrid w:val="0"/>
          <w:color w:val="000000" w:themeColor="text1"/>
        </w:rPr>
        <w:t>First Department of Internal Medicine, Faculty of Medicine, University of Yamanashi</w:t>
      </w:r>
      <w:r w:rsidR="00082144" w:rsidRPr="00C6593B">
        <w:rPr>
          <w:rFonts w:ascii="Book Antiqua" w:eastAsiaTheme="minorEastAsia" w:hAnsi="Book Antiqua"/>
          <w:snapToGrid w:val="0"/>
          <w:color w:val="000000" w:themeColor="text1"/>
          <w:lang w:eastAsia="zh-CN"/>
        </w:rPr>
        <w:t>,</w:t>
      </w:r>
      <w:r w:rsidRPr="00C6593B">
        <w:rPr>
          <w:rFonts w:ascii="Book Antiqua" w:eastAsiaTheme="minorEastAsia" w:hAnsi="Book Antiqua"/>
          <w:snapToGrid w:val="0"/>
          <w:color w:val="000000" w:themeColor="text1"/>
        </w:rPr>
        <w:t xml:space="preserve"> Yamanashi 409-3898, Japan</w:t>
      </w:r>
    </w:p>
    <w:p w:rsidR="00B169C3" w:rsidRPr="00C6593B" w:rsidRDefault="00B169C3" w:rsidP="00082144">
      <w:pPr>
        <w:spacing w:line="360" w:lineRule="auto"/>
        <w:jc w:val="both"/>
        <w:rPr>
          <w:rFonts w:ascii="Book Antiqua" w:hAnsi="Book Antiqua"/>
          <w:color w:val="000000" w:themeColor="text1"/>
          <w:lang w:val="en-GB"/>
        </w:rPr>
      </w:pPr>
    </w:p>
    <w:p w:rsidR="00491E12" w:rsidRPr="00C6593B" w:rsidRDefault="004271B5" w:rsidP="00082144">
      <w:pPr>
        <w:spacing w:line="360" w:lineRule="auto"/>
        <w:jc w:val="both"/>
        <w:rPr>
          <w:rFonts w:ascii="Book Antiqua" w:eastAsiaTheme="minorEastAsia" w:hAnsi="Book Antiqua"/>
          <w:snapToGrid w:val="0"/>
          <w:color w:val="000000" w:themeColor="text1"/>
        </w:rPr>
      </w:pPr>
      <w:r w:rsidRPr="00C6593B">
        <w:rPr>
          <w:rFonts w:ascii="Book Antiqua" w:eastAsiaTheme="minorEastAsia" w:hAnsi="Book Antiqua"/>
          <w:b/>
          <w:color w:val="000000" w:themeColor="text1"/>
          <w:lang w:val="en-GB"/>
        </w:rPr>
        <w:t>Yoshihiko Kawagu</w:t>
      </w:r>
      <w:r w:rsidRPr="00C6593B">
        <w:rPr>
          <w:rFonts w:ascii="Book Antiqua" w:hAnsi="Book Antiqua"/>
          <w:b/>
          <w:color w:val="000000" w:themeColor="text1"/>
          <w:lang w:val="en-GB"/>
        </w:rPr>
        <w:t>chi</w:t>
      </w:r>
      <w:r w:rsidR="00491E12" w:rsidRPr="00C6593B">
        <w:rPr>
          <w:rFonts w:ascii="Book Antiqua" w:eastAsiaTheme="minorEastAsia" w:hAnsi="Book Antiqua"/>
          <w:b/>
          <w:color w:val="000000" w:themeColor="text1"/>
          <w:lang w:val="en-GB"/>
        </w:rPr>
        <w:t>, Hideki Fujii,</w:t>
      </w:r>
      <w:r w:rsidR="00491E12" w:rsidRPr="00C6593B">
        <w:rPr>
          <w:rFonts w:ascii="Book Antiqua" w:eastAsiaTheme="minorEastAsia" w:hAnsi="Book Antiqua"/>
          <w:color w:val="000000" w:themeColor="text1"/>
          <w:lang w:val="en-GB"/>
        </w:rPr>
        <w:t xml:space="preserve"> </w:t>
      </w:r>
      <w:r w:rsidR="00491E12" w:rsidRPr="00C6593B">
        <w:rPr>
          <w:rFonts w:ascii="Book Antiqua" w:eastAsiaTheme="minorEastAsia" w:hAnsi="Book Antiqua"/>
          <w:snapToGrid w:val="0"/>
          <w:color w:val="000000" w:themeColor="text1"/>
        </w:rPr>
        <w:t>First Department of Surgery, Faculty of Medicine, University of Yamanashi</w:t>
      </w:r>
      <w:r w:rsidR="00D21614" w:rsidRPr="00C6593B">
        <w:rPr>
          <w:rFonts w:ascii="Book Antiqua" w:eastAsiaTheme="minorEastAsia" w:hAnsi="Book Antiqua"/>
          <w:snapToGrid w:val="0"/>
          <w:color w:val="000000" w:themeColor="text1"/>
          <w:lang w:eastAsia="zh-CN"/>
        </w:rPr>
        <w:t>,</w:t>
      </w:r>
      <w:r w:rsidR="00491E12" w:rsidRPr="00C6593B">
        <w:rPr>
          <w:rFonts w:ascii="Book Antiqua" w:eastAsiaTheme="minorEastAsia" w:hAnsi="Book Antiqua"/>
          <w:snapToGrid w:val="0"/>
          <w:color w:val="000000" w:themeColor="text1"/>
        </w:rPr>
        <w:t xml:space="preserve"> Yamanashi 409-3898, Japan</w:t>
      </w:r>
    </w:p>
    <w:p w:rsidR="00B169C3" w:rsidRPr="00C6593B" w:rsidRDefault="00B169C3" w:rsidP="00082144">
      <w:pPr>
        <w:spacing w:line="360" w:lineRule="auto"/>
        <w:jc w:val="both"/>
        <w:rPr>
          <w:rFonts w:ascii="Book Antiqua" w:hAnsi="Book Antiqua"/>
          <w:color w:val="000000" w:themeColor="text1"/>
          <w:lang w:val="en-GB"/>
        </w:rPr>
      </w:pPr>
    </w:p>
    <w:p w:rsidR="00491E12" w:rsidRPr="00C6593B" w:rsidRDefault="00491E12" w:rsidP="00082144">
      <w:pPr>
        <w:spacing w:line="360" w:lineRule="auto"/>
        <w:jc w:val="both"/>
        <w:rPr>
          <w:rFonts w:ascii="Book Antiqua" w:eastAsiaTheme="minorEastAsia" w:hAnsi="Book Antiqua"/>
          <w:snapToGrid w:val="0"/>
          <w:color w:val="000000" w:themeColor="text1"/>
        </w:rPr>
      </w:pPr>
      <w:r w:rsidRPr="00C6593B">
        <w:rPr>
          <w:rFonts w:ascii="Book Antiqua" w:eastAsiaTheme="minorEastAsia" w:hAnsi="Book Antiqua"/>
          <w:b/>
          <w:color w:val="000000" w:themeColor="text1"/>
          <w:lang w:val="en-GB"/>
        </w:rPr>
        <w:t>Kunio Mochizuki,</w:t>
      </w:r>
      <w:r w:rsidRPr="00C6593B">
        <w:rPr>
          <w:rFonts w:ascii="Book Antiqua" w:eastAsiaTheme="minorEastAsia" w:hAnsi="Book Antiqua"/>
          <w:color w:val="000000" w:themeColor="text1"/>
          <w:lang w:val="en-GB"/>
        </w:rPr>
        <w:t xml:space="preserve"> </w:t>
      </w:r>
      <w:r w:rsidRPr="00C6593B">
        <w:rPr>
          <w:rFonts w:ascii="Book Antiqua" w:eastAsiaTheme="minorEastAsia" w:hAnsi="Book Antiqua"/>
          <w:snapToGrid w:val="0"/>
          <w:color w:val="000000" w:themeColor="text1"/>
        </w:rPr>
        <w:t>Department of Pathology, Faculty of Medicine, University of Yamanashi</w:t>
      </w:r>
      <w:r w:rsidR="00D21614" w:rsidRPr="00C6593B">
        <w:rPr>
          <w:rFonts w:ascii="Book Antiqua" w:eastAsiaTheme="minorEastAsia" w:hAnsi="Book Antiqua"/>
          <w:snapToGrid w:val="0"/>
          <w:color w:val="000000" w:themeColor="text1"/>
          <w:lang w:eastAsia="zh-CN"/>
        </w:rPr>
        <w:t>,</w:t>
      </w:r>
      <w:r w:rsidRPr="00C6593B">
        <w:rPr>
          <w:rFonts w:ascii="Book Antiqua" w:eastAsiaTheme="minorEastAsia" w:hAnsi="Book Antiqua"/>
          <w:snapToGrid w:val="0"/>
          <w:color w:val="000000" w:themeColor="text1"/>
        </w:rPr>
        <w:t xml:space="preserve"> Yamanashi 409-3898, Japan</w:t>
      </w:r>
    </w:p>
    <w:p w:rsidR="00B169C3" w:rsidRPr="00C6593B" w:rsidRDefault="00B169C3" w:rsidP="00082144">
      <w:pPr>
        <w:spacing w:line="360" w:lineRule="auto"/>
        <w:jc w:val="both"/>
        <w:textAlignment w:val="baseline"/>
        <w:rPr>
          <w:rFonts w:ascii="Book Antiqua" w:hAnsi="Book Antiqua"/>
          <w:color w:val="000000" w:themeColor="text1"/>
          <w:lang w:val="en-GB"/>
        </w:rPr>
      </w:pPr>
    </w:p>
    <w:p w:rsidR="00491E12" w:rsidRPr="00C6593B" w:rsidRDefault="00491E12" w:rsidP="00082144">
      <w:pPr>
        <w:spacing w:line="360" w:lineRule="auto"/>
        <w:jc w:val="both"/>
        <w:textAlignment w:val="baseline"/>
        <w:rPr>
          <w:rFonts w:ascii="Book Antiqua" w:eastAsia="MS PMincho" w:hAnsi="Book Antiqua"/>
          <w:color w:val="000000" w:themeColor="text1"/>
        </w:rPr>
      </w:pPr>
      <w:r w:rsidRPr="00C6593B">
        <w:rPr>
          <w:rFonts w:ascii="Book Antiqua" w:eastAsiaTheme="minorEastAsia" w:hAnsi="Book Antiqua"/>
          <w:b/>
          <w:color w:val="000000" w:themeColor="text1"/>
          <w:lang w:val="en-GB"/>
        </w:rPr>
        <w:t>Masao Hada,</w:t>
      </w:r>
      <w:r w:rsidRPr="00C6593B">
        <w:rPr>
          <w:rFonts w:ascii="Book Antiqua" w:eastAsiaTheme="minorEastAsia" w:hAnsi="Book Antiqua"/>
          <w:color w:val="000000" w:themeColor="text1"/>
          <w:lang w:val="en-GB"/>
        </w:rPr>
        <w:t xml:space="preserve"> Department of Surgery, </w:t>
      </w:r>
      <w:r w:rsidRPr="00C6593B">
        <w:rPr>
          <w:rFonts w:ascii="Book Antiqua" w:eastAsia="MS PMincho" w:hAnsi="Book Antiqua"/>
          <w:color w:val="000000" w:themeColor="text1"/>
        </w:rPr>
        <w:t>Yamanashi Prefectural Central Hospital</w:t>
      </w:r>
      <w:r w:rsidR="00D21614" w:rsidRPr="00C6593B">
        <w:rPr>
          <w:rFonts w:ascii="Book Antiqua" w:eastAsiaTheme="minorEastAsia" w:hAnsi="Book Antiqua"/>
          <w:color w:val="000000" w:themeColor="text1"/>
          <w:lang w:eastAsia="zh-CN"/>
        </w:rPr>
        <w:t>,</w:t>
      </w:r>
      <w:r w:rsidRPr="00C6593B">
        <w:rPr>
          <w:rFonts w:ascii="Book Antiqua" w:eastAsia="MS PMincho" w:hAnsi="Book Antiqua"/>
          <w:color w:val="000000" w:themeColor="text1"/>
        </w:rPr>
        <w:t xml:space="preserve"> Yamanashi 400-8506, Japan</w:t>
      </w:r>
    </w:p>
    <w:p w:rsidR="00B169C3" w:rsidRPr="00C6593B" w:rsidRDefault="00B169C3" w:rsidP="00082144">
      <w:pPr>
        <w:spacing w:line="360" w:lineRule="auto"/>
        <w:jc w:val="both"/>
        <w:textAlignment w:val="baseline"/>
        <w:rPr>
          <w:rFonts w:ascii="Book Antiqua" w:hAnsi="Book Antiqua"/>
          <w:color w:val="000000" w:themeColor="text1"/>
          <w:lang w:val="en-GB"/>
        </w:rPr>
      </w:pPr>
    </w:p>
    <w:p w:rsidR="00491E12" w:rsidRPr="00C6593B" w:rsidRDefault="00491E12" w:rsidP="00082144">
      <w:pPr>
        <w:spacing w:line="360" w:lineRule="auto"/>
        <w:jc w:val="both"/>
        <w:textAlignment w:val="baseline"/>
        <w:rPr>
          <w:rFonts w:ascii="Book Antiqua" w:hAnsi="Book Antiqua"/>
          <w:color w:val="000000" w:themeColor="text1"/>
        </w:rPr>
      </w:pPr>
      <w:r w:rsidRPr="00C6593B">
        <w:rPr>
          <w:rFonts w:ascii="Book Antiqua" w:eastAsiaTheme="minorEastAsia" w:hAnsi="Book Antiqua"/>
          <w:b/>
          <w:color w:val="000000" w:themeColor="text1"/>
          <w:lang w:val="en-GB"/>
        </w:rPr>
        <w:t>Toshio Oyama,</w:t>
      </w:r>
      <w:r w:rsidRPr="00C6593B">
        <w:rPr>
          <w:rFonts w:ascii="Book Antiqua" w:eastAsiaTheme="minorEastAsia" w:hAnsi="Book Antiqua"/>
          <w:color w:val="000000" w:themeColor="text1"/>
          <w:lang w:val="en-GB"/>
        </w:rPr>
        <w:t xml:space="preserve"> </w:t>
      </w:r>
      <w:r w:rsidRPr="00C6593B">
        <w:rPr>
          <w:rFonts w:ascii="Book Antiqua" w:eastAsiaTheme="minorEastAsia" w:hAnsi="Book Antiqua"/>
          <w:snapToGrid w:val="0"/>
          <w:color w:val="000000" w:themeColor="text1"/>
        </w:rPr>
        <w:t xml:space="preserve">Department of Pathology, </w:t>
      </w:r>
      <w:r w:rsidRPr="00C6593B">
        <w:rPr>
          <w:rFonts w:ascii="Book Antiqua" w:eastAsia="MS PMincho" w:hAnsi="Book Antiqua"/>
          <w:color w:val="000000" w:themeColor="text1"/>
        </w:rPr>
        <w:t>Yamanashi Prefectural Central Hospital</w:t>
      </w:r>
      <w:r w:rsidR="00D21614" w:rsidRPr="00C6593B">
        <w:rPr>
          <w:rFonts w:ascii="Book Antiqua" w:eastAsiaTheme="minorEastAsia" w:hAnsi="Book Antiqua"/>
          <w:color w:val="000000" w:themeColor="text1"/>
          <w:lang w:eastAsia="zh-CN"/>
        </w:rPr>
        <w:t xml:space="preserve">, </w:t>
      </w:r>
      <w:r w:rsidRPr="00C6593B">
        <w:rPr>
          <w:rFonts w:ascii="Book Antiqua" w:eastAsia="MS PMincho" w:hAnsi="Book Antiqua"/>
          <w:color w:val="000000" w:themeColor="text1"/>
        </w:rPr>
        <w:t>Yamanashi 400-8506, Japan</w:t>
      </w:r>
    </w:p>
    <w:p w:rsidR="00B169C3" w:rsidRPr="00C6593B" w:rsidRDefault="00B169C3" w:rsidP="00082144">
      <w:pPr>
        <w:spacing w:line="360" w:lineRule="auto"/>
        <w:jc w:val="both"/>
        <w:textAlignment w:val="baseline"/>
        <w:rPr>
          <w:rFonts w:ascii="Book Antiqua" w:hAnsi="Book Antiqua"/>
          <w:color w:val="000000" w:themeColor="text1"/>
          <w:lang w:val="en-GB"/>
        </w:rPr>
      </w:pPr>
    </w:p>
    <w:p w:rsidR="00491E12" w:rsidRPr="00C6593B" w:rsidRDefault="00491E12" w:rsidP="00082144">
      <w:pPr>
        <w:spacing w:line="360" w:lineRule="auto"/>
        <w:jc w:val="both"/>
        <w:textAlignment w:val="baseline"/>
        <w:rPr>
          <w:rFonts w:ascii="Book Antiqua" w:eastAsiaTheme="minorEastAsia" w:hAnsi="Book Antiqua"/>
          <w:color w:val="000000" w:themeColor="text1"/>
          <w:lang w:eastAsia="zh-CN"/>
        </w:rPr>
      </w:pPr>
      <w:r w:rsidRPr="00C6593B">
        <w:rPr>
          <w:rFonts w:ascii="Book Antiqua" w:eastAsiaTheme="minorEastAsia" w:hAnsi="Book Antiqua"/>
          <w:b/>
          <w:color w:val="000000" w:themeColor="text1"/>
          <w:lang w:val="en-GB"/>
        </w:rPr>
        <w:t>Tomotaka Yasumura,</w:t>
      </w:r>
      <w:r w:rsidRPr="00C6593B">
        <w:rPr>
          <w:rFonts w:ascii="Book Antiqua" w:eastAsiaTheme="minorEastAsia" w:hAnsi="Book Antiqua"/>
          <w:color w:val="000000" w:themeColor="text1"/>
          <w:lang w:val="en-GB"/>
        </w:rPr>
        <w:t xml:space="preserve"> Department of Surgery, </w:t>
      </w:r>
      <w:r w:rsidRPr="00C6593B">
        <w:rPr>
          <w:rFonts w:ascii="Book Antiqua" w:eastAsia="MS PMincho" w:hAnsi="Book Antiqua"/>
          <w:color w:val="000000" w:themeColor="text1"/>
        </w:rPr>
        <w:t>Social Insurance Yamanashi Hospital</w:t>
      </w:r>
      <w:r w:rsidR="00BB4F8C" w:rsidRPr="00C6593B">
        <w:rPr>
          <w:rFonts w:ascii="Book Antiqua" w:eastAsiaTheme="minorEastAsia" w:hAnsi="Book Antiqua"/>
          <w:color w:val="000000" w:themeColor="text1"/>
          <w:lang w:eastAsia="zh-CN"/>
        </w:rPr>
        <w:t>,</w:t>
      </w:r>
      <w:r w:rsidRPr="00C6593B">
        <w:rPr>
          <w:rFonts w:ascii="Book Antiqua" w:eastAsia="MS PMincho" w:hAnsi="Book Antiqua"/>
          <w:color w:val="000000" w:themeColor="text1"/>
        </w:rPr>
        <w:t xml:space="preserve"> </w:t>
      </w:r>
      <w:r w:rsidR="00D21614" w:rsidRPr="00C6593B">
        <w:rPr>
          <w:rFonts w:ascii="Book Antiqua" w:eastAsia="MS PMincho" w:hAnsi="Book Antiqua"/>
          <w:color w:val="000000" w:themeColor="text1"/>
        </w:rPr>
        <w:t>Yamanashi 400-0025, Japan</w:t>
      </w:r>
    </w:p>
    <w:p w:rsidR="00B169C3" w:rsidRPr="00C6593B" w:rsidRDefault="00B169C3" w:rsidP="00082144">
      <w:pPr>
        <w:spacing w:line="360" w:lineRule="auto"/>
        <w:jc w:val="both"/>
        <w:textAlignment w:val="baseline"/>
        <w:rPr>
          <w:rFonts w:ascii="Book Antiqua" w:hAnsi="Book Antiqua"/>
          <w:color w:val="000000" w:themeColor="text1"/>
          <w:lang w:val="en-GB"/>
        </w:rPr>
      </w:pPr>
    </w:p>
    <w:p w:rsidR="00491E12" w:rsidRPr="00C6593B" w:rsidRDefault="00491E12" w:rsidP="00082144">
      <w:pPr>
        <w:spacing w:line="360" w:lineRule="auto"/>
        <w:jc w:val="both"/>
        <w:textAlignment w:val="baseline"/>
        <w:rPr>
          <w:rFonts w:ascii="Book Antiqua" w:eastAsiaTheme="minorEastAsia" w:hAnsi="Book Antiqua"/>
          <w:color w:val="000000" w:themeColor="text1"/>
          <w:lang w:eastAsia="zh-CN"/>
        </w:rPr>
      </w:pPr>
      <w:r w:rsidRPr="00C6593B">
        <w:rPr>
          <w:rFonts w:ascii="Book Antiqua" w:eastAsiaTheme="minorEastAsia" w:hAnsi="Book Antiqua"/>
          <w:b/>
          <w:color w:val="000000" w:themeColor="text1"/>
          <w:lang w:val="en-GB"/>
        </w:rPr>
        <w:t>Kosaku Omata,</w:t>
      </w:r>
      <w:r w:rsidRPr="00C6593B">
        <w:rPr>
          <w:rFonts w:ascii="Book Antiqua" w:eastAsiaTheme="minorEastAsia" w:hAnsi="Book Antiqua"/>
          <w:color w:val="000000" w:themeColor="text1"/>
          <w:lang w:val="en-GB"/>
        </w:rPr>
        <w:t xml:space="preserve"> </w:t>
      </w:r>
      <w:r w:rsidRPr="00C6593B">
        <w:rPr>
          <w:rFonts w:ascii="Book Antiqua" w:eastAsiaTheme="minorEastAsia" w:hAnsi="Book Antiqua"/>
          <w:snapToGrid w:val="0"/>
          <w:color w:val="000000" w:themeColor="text1"/>
        </w:rPr>
        <w:t>Department of Pathology</w:t>
      </w:r>
      <w:r w:rsidRPr="00C6593B">
        <w:rPr>
          <w:rFonts w:ascii="Book Antiqua" w:eastAsiaTheme="minorEastAsia" w:hAnsi="Book Antiqua"/>
          <w:color w:val="000000" w:themeColor="text1"/>
          <w:lang w:val="en-GB"/>
        </w:rPr>
        <w:t xml:space="preserve">, </w:t>
      </w:r>
      <w:r w:rsidRPr="00C6593B">
        <w:rPr>
          <w:rFonts w:ascii="Book Antiqua" w:eastAsia="MS PMincho" w:hAnsi="Book Antiqua"/>
          <w:color w:val="000000" w:themeColor="text1"/>
        </w:rPr>
        <w:t>Social Insurance Yamanashi Hospital</w:t>
      </w:r>
      <w:r w:rsidR="00BB4F8C" w:rsidRPr="00C6593B">
        <w:rPr>
          <w:rFonts w:ascii="Book Antiqua" w:eastAsiaTheme="minorEastAsia" w:hAnsi="Book Antiqua"/>
          <w:color w:val="000000" w:themeColor="text1"/>
          <w:lang w:eastAsia="zh-CN"/>
        </w:rPr>
        <w:t>,</w:t>
      </w:r>
      <w:r w:rsidRPr="00C6593B">
        <w:rPr>
          <w:rFonts w:ascii="Book Antiqua" w:eastAsia="MS PMincho" w:hAnsi="Book Antiqua"/>
          <w:color w:val="000000" w:themeColor="text1"/>
        </w:rPr>
        <w:t xml:space="preserve"> Yamanashi 400-0025, Japan</w:t>
      </w:r>
    </w:p>
    <w:p w:rsidR="00B169C3" w:rsidRPr="00C6593B" w:rsidRDefault="00B169C3" w:rsidP="00082144">
      <w:pPr>
        <w:spacing w:line="360" w:lineRule="auto"/>
        <w:jc w:val="both"/>
        <w:rPr>
          <w:rFonts w:ascii="Book Antiqua" w:hAnsi="Book Antiqua"/>
          <w:color w:val="000000" w:themeColor="text1"/>
          <w:lang w:val="en-GB"/>
        </w:rPr>
      </w:pPr>
    </w:p>
    <w:p w:rsidR="00491E12" w:rsidRPr="00C6593B" w:rsidRDefault="00491E12" w:rsidP="00082144">
      <w:pPr>
        <w:spacing w:line="360" w:lineRule="auto"/>
        <w:jc w:val="both"/>
        <w:rPr>
          <w:rFonts w:ascii="Book Antiqua" w:eastAsiaTheme="minorEastAsia" w:hAnsi="Book Antiqua"/>
          <w:color w:val="000000" w:themeColor="text1"/>
          <w:lang w:eastAsia="zh-CN"/>
        </w:rPr>
      </w:pPr>
      <w:r w:rsidRPr="00C6593B">
        <w:rPr>
          <w:rFonts w:ascii="Book Antiqua" w:eastAsiaTheme="minorEastAsia" w:hAnsi="Book Antiqua"/>
          <w:b/>
          <w:color w:val="000000" w:themeColor="text1"/>
          <w:lang w:val="en-GB"/>
        </w:rPr>
        <w:t>Atsushi Nishiyama, Keiichi Naito,</w:t>
      </w:r>
      <w:r w:rsidRPr="00C6593B">
        <w:rPr>
          <w:rFonts w:ascii="Book Antiqua" w:eastAsiaTheme="minorEastAsia" w:hAnsi="Book Antiqua"/>
          <w:color w:val="000000" w:themeColor="text1"/>
          <w:lang w:val="en-GB"/>
        </w:rPr>
        <w:t xml:space="preserve"> Department of General Surgery, </w:t>
      </w:r>
      <w:r w:rsidRPr="00C6593B">
        <w:rPr>
          <w:rFonts w:ascii="Book Antiqua" w:eastAsia="MS PMincho" w:hAnsi="Book Antiqua"/>
          <w:color w:val="000000" w:themeColor="text1"/>
        </w:rPr>
        <w:t>Kofu Kyoritsu Hospital</w:t>
      </w:r>
      <w:r w:rsidR="00BB4F8C" w:rsidRPr="00C6593B">
        <w:rPr>
          <w:rFonts w:ascii="Book Antiqua" w:eastAsiaTheme="minorEastAsia" w:hAnsi="Book Antiqua"/>
          <w:color w:val="000000" w:themeColor="text1"/>
          <w:lang w:eastAsia="zh-CN"/>
        </w:rPr>
        <w:t>,</w:t>
      </w:r>
      <w:r w:rsidRPr="00C6593B">
        <w:rPr>
          <w:rFonts w:ascii="Book Antiqua" w:eastAsia="MS PMincho" w:hAnsi="Book Antiqua"/>
          <w:color w:val="000000" w:themeColor="text1"/>
        </w:rPr>
        <w:t xml:space="preserve"> </w:t>
      </w:r>
      <w:r w:rsidR="00BB4F8C" w:rsidRPr="00C6593B">
        <w:rPr>
          <w:rFonts w:ascii="Book Antiqua" w:eastAsia="MS PMincho" w:hAnsi="Book Antiqua"/>
          <w:color w:val="000000" w:themeColor="text1"/>
        </w:rPr>
        <w:t>Yamanashi</w:t>
      </w:r>
      <w:r w:rsidR="00BB4F8C" w:rsidRPr="00C6593B">
        <w:rPr>
          <w:rFonts w:ascii="Book Antiqua" w:eastAsiaTheme="minorEastAsia" w:hAnsi="Book Antiqua"/>
          <w:color w:val="000000" w:themeColor="text1"/>
          <w:lang w:eastAsia="zh-CN"/>
        </w:rPr>
        <w:t xml:space="preserve"> </w:t>
      </w:r>
      <w:r w:rsidR="00D21614" w:rsidRPr="00C6593B">
        <w:rPr>
          <w:rFonts w:ascii="Book Antiqua" w:eastAsia="MS PMincho" w:hAnsi="Book Antiqua"/>
          <w:color w:val="000000" w:themeColor="text1"/>
        </w:rPr>
        <w:t>400-0034, Japan</w:t>
      </w:r>
    </w:p>
    <w:p w:rsidR="00B169C3" w:rsidRPr="00C6593B" w:rsidRDefault="00B169C3" w:rsidP="00082144">
      <w:pPr>
        <w:spacing w:line="360" w:lineRule="auto"/>
        <w:jc w:val="both"/>
        <w:rPr>
          <w:rFonts w:ascii="Book Antiqua" w:hAnsi="Book Antiqua"/>
          <w:color w:val="000000" w:themeColor="text1"/>
          <w:lang w:val="en-GB"/>
        </w:rPr>
      </w:pPr>
    </w:p>
    <w:p w:rsidR="00491E12" w:rsidRPr="00C6593B" w:rsidRDefault="00491E12" w:rsidP="00082144">
      <w:pPr>
        <w:spacing w:line="360" w:lineRule="auto"/>
        <w:jc w:val="both"/>
        <w:rPr>
          <w:rFonts w:ascii="Book Antiqua" w:eastAsiaTheme="minorEastAsia" w:hAnsi="Book Antiqua"/>
          <w:color w:val="000000" w:themeColor="text1"/>
          <w:lang w:val="en-GB" w:eastAsia="zh-CN"/>
        </w:rPr>
      </w:pPr>
      <w:r w:rsidRPr="00C6593B">
        <w:rPr>
          <w:rFonts w:ascii="Book Antiqua" w:eastAsiaTheme="minorEastAsia" w:hAnsi="Book Antiqua"/>
          <w:b/>
          <w:color w:val="000000" w:themeColor="text1"/>
          <w:lang w:val="en-GB"/>
        </w:rPr>
        <w:t>Hideo Hata,</w:t>
      </w:r>
      <w:r w:rsidRPr="00C6593B">
        <w:rPr>
          <w:rFonts w:ascii="Book Antiqua" w:eastAsiaTheme="minorEastAsia" w:hAnsi="Book Antiqua"/>
          <w:color w:val="000000" w:themeColor="text1"/>
          <w:lang w:val="en-GB"/>
        </w:rPr>
        <w:t xml:space="preserve"> </w:t>
      </w:r>
      <w:r w:rsidR="009D52C0" w:rsidRPr="00C6593B">
        <w:rPr>
          <w:rFonts w:ascii="Book Antiqua" w:hAnsi="Book Antiqua"/>
          <w:color w:val="000000" w:themeColor="text1"/>
          <w:lang w:val="en-GB"/>
        </w:rPr>
        <w:t xml:space="preserve">Department of </w:t>
      </w:r>
      <w:r w:rsidRPr="00C6593B">
        <w:rPr>
          <w:rFonts w:ascii="Book Antiqua" w:eastAsiaTheme="minorEastAsia" w:hAnsi="Book Antiqua"/>
          <w:color w:val="000000" w:themeColor="text1"/>
          <w:lang w:val="en-GB"/>
        </w:rPr>
        <w:t>Patholog</w:t>
      </w:r>
      <w:r w:rsidR="009D52C0" w:rsidRPr="00C6593B">
        <w:rPr>
          <w:rFonts w:ascii="Book Antiqua" w:hAnsi="Book Antiqua"/>
          <w:color w:val="000000" w:themeColor="text1"/>
          <w:lang w:val="en-GB"/>
        </w:rPr>
        <w:t>y</w:t>
      </w:r>
      <w:r w:rsidRPr="00C6593B">
        <w:rPr>
          <w:rFonts w:ascii="Book Antiqua" w:eastAsiaTheme="minorEastAsia" w:hAnsi="Book Antiqua"/>
          <w:color w:val="000000" w:themeColor="text1"/>
          <w:lang w:val="en-GB"/>
        </w:rPr>
        <w:t xml:space="preserve">, </w:t>
      </w:r>
      <w:r w:rsidRPr="00C6593B">
        <w:rPr>
          <w:rFonts w:ascii="Book Antiqua" w:eastAsia="MS PMincho" w:hAnsi="Book Antiqua"/>
          <w:color w:val="000000" w:themeColor="text1"/>
        </w:rPr>
        <w:t>Kofu Kyoritsu Hospital</w:t>
      </w:r>
      <w:r w:rsidR="00BB4F8C" w:rsidRPr="00C6593B">
        <w:rPr>
          <w:rFonts w:ascii="Book Antiqua" w:eastAsiaTheme="minorEastAsia" w:hAnsi="Book Antiqua"/>
          <w:color w:val="000000" w:themeColor="text1"/>
          <w:lang w:eastAsia="zh-CN"/>
        </w:rPr>
        <w:t xml:space="preserve">, </w:t>
      </w:r>
      <w:r w:rsidR="00BB4F8C" w:rsidRPr="00C6593B">
        <w:rPr>
          <w:rFonts w:ascii="Book Antiqua" w:eastAsia="MS PMincho" w:hAnsi="Book Antiqua"/>
          <w:color w:val="000000" w:themeColor="text1"/>
        </w:rPr>
        <w:t>Yamanashi</w:t>
      </w:r>
      <w:r w:rsidRPr="00C6593B">
        <w:rPr>
          <w:rFonts w:ascii="Book Antiqua" w:eastAsia="MS PMincho" w:hAnsi="Book Antiqua"/>
          <w:color w:val="000000" w:themeColor="text1"/>
        </w:rPr>
        <w:t xml:space="preserve"> 400-0034, Japan</w:t>
      </w:r>
    </w:p>
    <w:p w:rsidR="00B169C3" w:rsidRPr="00C6593B" w:rsidRDefault="00B169C3" w:rsidP="00082144">
      <w:pPr>
        <w:spacing w:line="360" w:lineRule="auto"/>
        <w:jc w:val="both"/>
        <w:rPr>
          <w:rFonts w:ascii="Book Antiqua" w:hAnsi="Book Antiqua"/>
          <w:color w:val="000000" w:themeColor="text1"/>
          <w:lang w:val="en-GB"/>
        </w:rPr>
      </w:pPr>
    </w:p>
    <w:p w:rsidR="00491E12" w:rsidRPr="00C6593B" w:rsidRDefault="00491E12" w:rsidP="00082144">
      <w:pPr>
        <w:spacing w:line="360" w:lineRule="auto"/>
        <w:jc w:val="both"/>
        <w:rPr>
          <w:rStyle w:val="hps"/>
          <w:rFonts w:ascii="Book Antiqua" w:eastAsiaTheme="minorEastAsia" w:hAnsi="Book Antiqua"/>
          <w:color w:val="000000" w:themeColor="text1"/>
          <w:lang w:eastAsia="zh-CN"/>
        </w:rPr>
      </w:pPr>
      <w:r w:rsidRPr="00C6593B">
        <w:rPr>
          <w:rFonts w:ascii="Book Antiqua" w:eastAsiaTheme="minorEastAsia" w:hAnsi="Book Antiqua"/>
          <w:b/>
          <w:color w:val="000000" w:themeColor="text1"/>
          <w:lang w:val="en-GB"/>
        </w:rPr>
        <w:t>Yoshiaki Haba,</w:t>
      </w:r>
      <w:r w:rsidRPr="00C6593B">
        <w:rPr>
          <w:rFonts w:ascii="Book Antiqua" w:eastAsiaTheme="minorEastAsia" w:hAnsi="Book Antiqua"/>
          <w:color w:val="000000" w:themeColor="text1"/>
          <w:lang w:val="en-GB"/>
        </w:rPr>
        <w:t xml:space="preserve"> Department of Surgery, </w:t>
      </w:r>
      <w:r w:rsidR="00BB4F8C" w:rsidRPr="00C6593B">
        <w:rPr>
          <w:rFonts w:ascii="Book Antiqua" w:eastAsia="MS PMincho" w:hAnsi="Book Antiqua"/>
          <w:color w:val="000000" w:themeColor="text1"/>
        </w:rPr>
        <w:t>Kofu Municipal Hospital</w:t>
      </w:r>
      <w:r w:rsidR="00BB4F8C" w:rsidRPr="00C6593B">
        <w:rPr>
          <w:rFonts w:ascii="Book Antiqua" w:eastAsiaTheme="minorEastAsia" w:hAnsi="Book Antiqua"/>
          <w:color w:val="000000" w:themeColor="text1"/>
          <w:lang w:eastAsia="zh-CN"/>
        </w:rPr>
        <w:t>,</w:t>
      </w:r>
      <w:r w:rsidRPr="00C6593B">
        <w:rPr>
          <w:rFonts w:ascii="Book Antiqua" w:eastAsia="MS PMincho" w:hAnsi="Book Antiqua"/>
          <w:color w:val="000000" w:themeColor="text1"/>
        </w:rPr>
        <w:t xml:space="preserve"> </w:t>
      </w:r>
      <w:r w:rsidR="00BB4F8C" w:rsidRPr="00C6593B">
        <w:rPr>
          <w:rStyle w:val="hps"/>
          <w:rFonts w:ascii="Book Antiqua" w:hAnsi="Book Antiqua"/>
          <w:color w:val="000000" w:themeColor="text1"/>
        </w:rPr>
        <w:t>Yamanashi</w:t>
      </w:r>
      <w:r w:rsidR="00D21614" w:rsidRPr="00C6593B">
        <w:rPr>
          <w:rStyle w:val="hps"/>
          <w:rFonts w:ascii="Book Antiqua" w:hAnsi="Book Antiqua"/>
          <w:color w:val="000000" w:themeColor="text1"/>
        </w:rPr>
        <w:t xml:space="preserve"> 400-0832, Japan</w:t>
      </w:r>
    </w:p>
    <w:p w:rsidR="00B169C3" w:rsidRPr="00C6593B" w:rsidRDefault="00B169C3" w:rsidP="00082144">
      <w:pPr>
        <w:spacing w:line="360" w:lineRule="auto"/>
        <w:jc w:val="both"/>
        <w:rPr>
          <w:rFonts w:ascii="Book Antiqua" w:hAnsi="Book Antiqua"/>
          <w:color w:val="000000" w:themeColor="text1"/>
          <w:lang w:val="en-GB"/>
        </w:rPr>
      </w:pPr>
    </w:p>
    <w:p w:rsidR="00491E12" w:rsidRPr="00C6593B" w:rsidRDefault="00491E12" w:rsidP="00082144">
      <w:pPr>
        <w:spacing w:line="360" w:lineRule="auto"/>
        <w:jc w:val="both"/>
        <w:rPr>
          <w:rFonts w:ascii="Book Antiqua" w:eastAsiaTheme="minorEastAsia" w:hAnsi="Book Antiqua"/>
          <w:color w:val="000000" w:themeColor="text1"/>
          <w:lang w:val="en-GB" w:eastAsia="zh-CN"/>
        </w:rPr>
      </w:pPr>
      <w:r w:rsidRPr="00C6593B">
        <w:rPr>
          <w:rFonts w:ascii="Book Antiqua" w:eastAsiaTheme="minorEastAsia" w:hAnsi="Book Antiqua"/>
          <w:b/>
          <w:color w:val="000000" w:themeColor="text1"/>
          <w:lang w:val="en-GB"/>
        </w:rPr>
        <w:t>Kazuyuki Miyata,</w:t>
      </w:r>
      <w:r w:rsidRPr="00C6593B">
        <w:rPr>
          <w:rFonts w:ascii="Book Antiqua" w:eastAsiaTheme="minorEastAsia" w:hAnsi="Book Antiqua"/>
          <w:color w:val="000000" w:themeColor="text1"/>
          <w:lang w:val="en-GB"/>
        </w:rPr>
        <w:t xml:space="preserve"> </w:t>
      </w:r>
      <w:r w:rsidRPr="00C6593B">
        <w:rPr>
          <w:rFonts w:ascii="Book Antiqua" w:eastAsiaTheme="minorEastAsia" w:hAnsi="Book Antiqua"/>
          <w:snapToGrid w:val="0"/>
          <w:color w:val="000000" w:themeColor="text1"/>
        </w:rPr>
        <w:t>Department of Pathology</w:t>
      </w:r>
      <w:r w:rsidRPr="00C6593B">
        <w:rPr>
          <w:rFonts w:ascii="Book Antiqua" w:eastAsiaTheme="minorEastAsia" w:hAnsi="Book Antiqua"/>
          <w:color w:val="000000" w:themeColor="text1"/>
          <w:lang w:val="en-GB"/>
        </w:rPr>
        <w:t xml:space="preserve">, </w:t>
      </w:r>
      <w:r w:rsidRPr="00C6593B">
        <w:rPr>
          <w:rFonts w:ascii="Book Antiqua" w:eastAsia="MS PMincho" w:hAnsi="Book Antiqua"/>
          <w:color w:val="000000" w:themeColor="text1"/>
        </w:rPr>
        <w:t>Kofu Municipal Hospital</w:t>
      </w:r>
      <w:r w:rsidR="00232B45" w:rsidRPr="00C6593B">
        <w:rPr>
          <w:rFonts w:ascii="Book Antiqua" w:eastAsiaTheme="minorEastAsia" w:hAnsi="Book Antiqua"/>
          <w:color w:val="000000" w:themeColor="text1"/>
          <w:lang w:eastAsia="zh-CN"/>
        </w:rPr>
        <w:t>,</w:t>
      </w:r>
      <w:r w:rsidRPr="00C6593B">
        <w:rPr>
          <w:rFonts w:ascii="Book Antiqua" w:eastAsia="MS PMincho" w:hAnsi="Book Antiqua"/>
          <w:color w:val="000000" w:themeColor="text1"/>
        </w:rPr>
        <w:t xml:space="preserve"> </w:t>
      </w:r>
      <w:r w:rsidRPr="00C6593B">
        <w:rPr>
          <w:rStyle w:val="hps"/>
          <w:rFonts w:ascii="Book Antiqua" w:hAnsi="Book Antiqua"/>
          <w:color w:val="000000" w:themeColor="text1"/>
        </w:rPr>
        <w:t>Yamanashi 400-0832, Japan</w:t>
      </w:r>
    </w:p>
    <w:p w:rsidR="00B169C3" w:rsidRPr="00C6593B" w:rsidRDefault="00B169C3" w:rsidP="00082144">
      <w:pPr>
        <w:spacing w:line="360" w:lineRule="auto"/>
        <w:jc w:val="both"/>
        <w:textAlignment w:val="baseline"/>
        <w:rPr>
          <w:rFonts w:ascii="Book Antiqua" w:hAnsi="Book Antiqua"/>
          <w:color w:val="000000" w:themeColor="text1"/>
          <w:lang w:val="en-GB"/>
        </w:rPr>
      </w:pPr>
    </w:p>
    <w:p w:rsidR="00491E12" w:rsidRPr="00C6593B" w:rsidRDefault="00491E12" w:rsidP="00082144">
      <w:pPr>
        <w:spacing w:line="360" w:lineRule="auto"/>
        <w:jc w:val="both"/>
        <w:textAlignment w:val="baseline"/>
        <w:rPr>
          <w:rFonts w:ascii="Book Antiqua" w:eastAsiaTheme="minorEastAsia" w:hAnsi="Book Antiqua"/>
          <w:color w:val="000000" w:themeColor="text1"/>
          <w:lang w:eastAsia="zh-CN"/>
        </w:rPr>
      </w:pPr>
      <w:r w:rsidRPr="00C6593B">
        <w:rPr>
          <w:rFonts w:ascii="Book Antiqua" w:eastAsiaTheme="minorEastAsia" w:hAnsi="Book Antiqua"/>
          <w:b/>
          <w:color w:val="000000" w:themeColor="text1"/>
          <w:lang w:val="en-GB"/>
        </w:rPr>
        <w:t>Haruhisa Saitoh, Yoichi Yamadera,</w:t>
      </w:r>
      <w:r w:rsidRPr="00C6593B">
        <w:rPr>
          <w:rFonts w:ascii="Book Antiqua" w:eastAsiaTheme="minorEastAsia" w:hAnsi="Book Antiqua"/>
          <w:color w:val="000000" w:themeColor="text1"/>
          <w:lang w:val="en-GB"/>
        </w:rPr>
        <w:t xml:space="preserve"> Department of Surgery, </w:t>
      </w:r>
      <w:r w:rsidRPr="00C6593B">
        <w:rPr>
          <w:rFonts w:ascii="Book Antiqua" w:eastAsia="MS PMincho" w:hAnsi="Book Antiqua"/>
          <w:color w:val="000000" w:themeColor="text1"/>
        </w:rPr>
        <w:t>Yamanashi Kosei Hospital</w:t>
      </w:r>
      <w:r w:rsidR="00232B45" w:rsidRPr="00C6593B">
        <w:rPr>
          <w:rFonts w:ascii="Book Antiqua" w:eastAsiaTheme="minorEastAsia" w:hAnsi="Book Antiqua"/>
          <w:color w:val="000000" w:themeColor="text1"/>
          <w:lang w:eastAsia="zh-CN"/>
        </w:rPr>
        <w:t>,</w:t>
      </w:r>
      <w:r w:rsidRPr="00C6593B">
        <w:rPr>
          <w:rFonts w:ascii="Book Antiqua" w:eastAsia="MS PMincho" w:hAnsi="Book Antiqua"/>
          <w:color w:val="000000" w:themeColor="text1"/>
        </w:rPr>
        <w:t xml:space="preserve"> </w:t>
      </w:r>
      <w:r w:rsidR="00232B45" w:rsidRPr="00C6593B">
        <w:rPr>
          <w:rFonts w:ascii="Book Antiqua" w:eastAsia="MS PMincho" w:hAnsi="Book Antiqua"/>
          <w:color w:val="000000" w:themeColor="text1"/>
        </w:rPr>
        <w:t>Yamanashi</w:t>
      </w:r>
      <w:r w:rsidR="00D21614" w:rsidRPr="00C6593B">
        <w:rPr>
          <w:rFonts w:ascii="Book Antiqua" w:eastAsia="MS PMincho" w:hAnsi="Book Antiqua"/>
          <w:color w:val="000000" w:themeColor="text1"/>
        </w:rPr>
        <w:t xml:space="preserve"> 405-0033, Japan</w:t>
      </w:r>
    </w:p>
    <w:p w:rsidR="00B169C3" w:rsidRPr="00C6593B" w:rsidRDefault="00B169C3" w:rsidP="00082144">
      <w:pPr>
        <w:spacing w:line="360" w:lineRule="auto"/>
        <w:jc w:val="both"/>
        <w:textAlignment w:val="baseline"/>
        <w:rPr>
          <w:rFonts w:ascii="Book Antiqua" w:hAnsi="Book Antiqua"/>
          <w:color w:val="000000" w:themeColor="text1"/>
          <w:lang w:val="en-GB"/>
        </w:rPr>
      </w:pPr>
    </w:p>
    <w:p w:rsidR="00491E12" w:rsidRPr="00C6593B" w:rsidRDefault="00491E12" w:rsidP="00082144">
      <w:pPr>
        <w:spacing w:line="360" w:lineRule="auto"/>
        <w:jc w:val="both"/>
        <w:textAlignment w:val="baseline"/>
        <w:rPr>
          <w:rFonts w:ascii="Book Antiqua" w:eastAsiaTheme="minorEastAsia" w:hAnsi="Book Antiqua"/>
          <w:color w:val="000000" w:themeColor="text1"/>
          <w:lang w:eastAsia="zh-CN"/>
        </w:rPr>
      </w:pPr>
      <w:r w:rsidRPr="00C6593B">
        <w:rPr>
          <w:rFonts w:ascii="Book Antiqua" w:eastAsiaTheme="minorEastAsia" w:hAnsi="Book Antiqua"/>
          <w:b/>
          <w:color w:val="000000" w:themeColor="text1"/>
          <w:lang w:val="en-GB"/>
        </w:rPr>
        <w:t>Kazuo Miura,</w:t>
      </w:r>
      <w:r w:rsidRPr="00C6593B">
        <w:rPr>
          <w:rFonts w:ascii="Book Antiqua" w:eastAsiaTheme="minorEastAsia" w:hAnsi="Book Antiqua"/>
          <w:color w:val="000000" w:themeColor="text1"/>
          <w:lang w:val="en-GB"/>
        </w:rPr>
        <w:t xml:space="preserve"> Department of Surgery, </w:t>
      </w:r>
      <w:r w:rsidRPr="00C6593B">
        <w:rPr>
          <w:rFonts w:ascii="Book Antiqua" w:eastAsia="MS PMincho" w:hAnsi="Book Antiqua"/>
          <w:color w:val="000000" w:themeColor="text1"/>
        </w:rPr>
        <w:t>Kanoiwa General Hospital</w:t>
      </w:r>
      <w:r w:rsidR="00232B45" w:rsidRPr="00C6593B">
        <w:rPr>
          <w:rFonts w:ascii="Book Antiqua" w:eastAsiaTheme="minorEastAsia" w:hAnsi="Book Antiqua"/>
          <w:color w:val="000000" w:themeColor="text1"/>
          <w:lang w:eastAsia="zh-CN"/>
        </w:rPr>
        <w:t>,</w:t>
      </w:r>
      <w:r w:rsidRPr="00C6593B">
        <w:rPr>
          <w:rFonts w:ascii="Book Antiqua" w:eastAsia="MS PMincho" w:hAnsi="Book Antiqua"/>
          <w:color w:val="000000" w:themeColor="text1"/>
        </w:rPr>
        <w:t xml:space="preserve"> </w:t>
      </w:r>
      <w:r w:rsidR="00232B45" w:rsidRPr="00C6593B">
        <w:rPr>
          <w:rFonts w:ascii="Book Antiqua" w:eastAsia="MS PMincho" w:hAnsi="Book Antiqua"/>
          <w:color w:val="000000" w:themeColor="text1"/>
        </w:rPr>
        <w:t>Yamanashi</w:t>
      </w:r>
      <w:r w:rsidR="00D21614" w:rsidRPr="00C6593B">
        <w:rPr>
          <w:rFonts w:ascii="Book Antiqua" w:eastAsia="MS PMincho" w:hAnsi="Book Antiqua"/>
          <w:color w:val="000000" w:themeColor="text1"/>
        </w:rPr>
        <w:t xml:space="preserve"> 405-0018, Japan</w:t>
      </w:r>
    </w:p>
    <w:p w:rsidR="00B169C3" w:rsidRPr="00C6593B" w:rsidRDefault="00B169C3" w:rsidP="00082144">
      <w:pPr>
        <w:spacing w:line="360" w:lineRule="auto"/>
        <w:jc w:val="both"/>
        <w:textAlignment w:val="baseline"/>
        <w:rPr>
          <w:rFonts w:ascii="Book Antiqua" w:hAnsi="Book Antiqua"/>
          <w:color w:val="000000" w:themeColor="text1"/>
          <w:lang w:val="en-GB"/>
        </w:rPr>
      </w:pPr>
    </w:p>
    <w:p w:rsidR="00491E12" w:rsidRPr="00C6593B" w:rsidRDefault="00491E12" w:rsidP="00082144">
      <w:pPr>
        <w:spacing w:line="360" w:lineRule="auto"/>
        <w:jc w:val="both"/>
        <w:textAlignment w:val="baseline"/>
        <w:rPr>
          <w:rFonts w:ascii="Book Antiqua" w:eastAsiaTheme="minorEastAsia" w:hAnsi="Book Antiqua"/>
          <w:color w:val="000000" w:themeColor="text1"/>
          <w:lang w:eastAsia="zh-CN"/>
        </w:rPr>
      </w:pPr>
      <w:r w:rsidRPr="00C6593B">
        <w:rPr>
          <w:rFonts w:ascii="Book Antiqua" w:eastAsiaTheme="minorEastAsia" w:hAnsi="Book Antiqua"/>
          <w:b/>
          <w:color w:val="000000" w:themeColor="text1"/>
          <w:lang w:val="en-GB"/>
        </w:rPr>
        <w:t>Akira Kawaoi,</w:t>
      </w:r>
      <w:r w:rsidRPr="00C6593B">
        <w:rPr>
          <w:rFonts w:ascii="Book Antiqua" w:eastAsiaTheme="minorEastAsia" w:hAnsi="Book Antiqua"/>
          <w:color w:val="000000" w:themeColor="text1"/>
          <w:lang w:val="en-GB"/>
        </w:rPr>
        <w:t xml:space="preserve"> </w:t>
      </w:r>
      <w:r w:rsidRPr="00C6593B">
        <w:rPr>
          <w:rFonts w:ascii="Book Antiqua" w:eastAsiaTheme="minorEastAsia" w:hAnsi="Book Antiqua"/>
          <w:snapToGrid w:val="0"/>
          <w:color w:val="000000" w:themeColor="text1"/>
        </w:rPr>
        <w:t>Department of Pathology,</w:t>
      </w:r>
      <w:r w:rsidRPr="00C6593B">
        <w:rPr>
          <w:rFonts w:ascii="Book Antiqua" w:eastAsia="MS PMincho" w:hAnsi="Book Antiqua"/>
          <w:color w:val="000000" w:themeColor="text1"/>
        </w:rPr>
        <w:t xml:space="preserve"> Kanoiwa General Hospital</w:t>
      </w:r>
      <w:r w:rsidR="00232B45" w:rsidRPr="00C6593B">
        <w:rPr>
          <w:rFonts w:ascii="Book Antiqua" w:eastAsiaTheme="minorEastAsia" w:hAnsi="Book Antiqua"/>
          <w:color w:val="000000" w:themeColor="text1"/>
          <w:lang w:eastAsia="zh-CN"/>
        </w:rPr>
        <w:t>,</w:t>
      </w:r>
      <w:r w:rsidRPr="00C6593B">
        <w:rPr>
          <w:rFonts w:ascii="Book Antiqua" w:eastAsia="MS PMincho" w:hAnsi="Book Antiqua"/>
          <w:color w:val="000000" w:themeColor="text1"/>
        </w:rPr>
        <w:t xml:space="preserve"> </w:t>
      </w:r>
      <w:r w:rsidR="00232B45" w:rsidRPr="00C6593B">
        <w:rPr>
          <w:rFonts w:ascii="Book Antiqua" w:eastAsia="MS PMincho" w:hAnsi="Book Antiqua"/>
          <w:color w:val="000000" w:themeColor="text1"/>
        </w:rPr>
        <w:t>Yamanashi</w:t>
      </w:r>
      <w:r w:rsidR="00D21614" w:rsidRPr="00C6593B">
        <w:rPr>
          <w:rFonts w:ascii="Book Antiqua" w:eastAsia="MS PMincho" w:hAnsi="Book Antiqua"/>
          <w:color w:val="000000" w:themeColor="text1"/>
        </w:rPr>
        <w:t xml:space="preserve"> 405-0018, Japan</w:t>
      </w:r>
    </w:p>
    <w:p w:rsidR="00B169C3" w:rsidRPr="00C6593B" w:rsidRDefault="00B169C3" w:rsidP="00082144">
      <w:pPr>
        <w:spacing w:line="360" w:lineRule="auto"/>
        <w:jc w:val="both"/>
        <w:textAlignment w:val="baseline"/>
        <w:rPr>
          <w:rFonts w:ascii="Book Antiqua" w:hAnsi="Book Antiqua"/>
          <w:color w:val="000000" w:themeColor="text1"/>
          <w:lang w:val="en-GB"/>
        </w:rPr>
      </w:pPr>
    </w:p>
    <w:p w:rsidR="00491E12" w:rsidRPr="00C6593B" w:rsidRDefault="00491E12" w:rsidP="00082144">
      <w:pPr>
        <w:spacing w:line="360" w:lineRule="auto"/>
        <w:jc w:val="both"/>
        <w:textAlignment w:val="baseline"/>
        <w:rPr>
          <w:rFonts w:ascii="Book Antiqua" w:eastAsiaTheme="minorEastAsia" w:hAnsi="Book Antiqua"/>
          <w:color w:val="000000" w:themeColor="text1"/>
          <w:lang w:eastAsia="zh-CN"/>
        </w:rPr>
      </w:pPr>
      <w:r w:rsidRPr="00C6593B">
        <w:rPr>
          <w:rFonts w:ascii="Book Antiqua" w:eastAsiaTheme="minorEastAsia" w:hAnsi="Book Antiqua"/>
          <w:b/>
          <w:color w:val="000000" w:themeColor="text1"/>
          <w:lang w:val="en-GB"/>
        </w:rPr>
        <w:t>Tohru Abe,</w:t>
      </w:r>
      <w:r w:rsidRPr="00C6593B">
        <w:rPr>
          <w:rFonts w:ascii="Book Antiqua" w:eastAsiaTheme="minorEastAsia" w:hAnsi="Book Antiqua"/>
          <w:color w:val="000000" w:themeColor="text1"/>
          <w:lang w:val="en-GB"/>
        </w:rPr>
        <w:t xml:space="preserve"> Department of Surgery, </w:t>
      </w:r>
      <w:r w:rsidRPr="00C6593B">
        <w:rPr>
          <w:rFonts w:ascii="Book Antiqua" w:eastAsia="MS PMincho" w:hAnsi="Book Antiqua"/>
          <w:color w:val="000000" w:themeColor="text1"/>
        </w:rPr>
        <w:t>Social Insurance Kajikazawa Hospital</w:t>
      </w:r>
      <w:r w:rsidR="00BB4F8C" w:rsidRPr="00C6593B">
        <w:rPr>
          <w:rFonts w:ascii="Book Antiqua" w:eastAsiaTheme="minorEastAsia" w:hAnsi="Book Antiqua"/>
          <w:color w:val="000000" w:themeColor="text1"/>
          <w:lang w:eastAsia="zh-CN"/>
        </w:rPr>
        <w:t>,</w:t>
      </w:r>
      <w:r w:rsidRPr="00C6593B">
        <w:rPr>
          <w:rFonts w:ascii="Book Antiqua" w:eastAsia="MS PMincho" w:hAnsi="Book Antiqua"/>
          <w:color w:val="000000" w:themeColor="text1"/>
        </w:rPr>
        <w:t xml:space="preserve"> </w:t>
      </w:r>
      <w:r w:rsidR="00BB4F8C" w:rsidRPr="00C6593B">
        <w:rPr>
          <w:rFonts w:ascii="Book Antiqua" w:eastAsia="MS PMincho" w:hAnsi="Book Antiqua"/>
          <w:color w:val="000000" w:themeColor="text1"/>
        </w:rPr>
        <w:t>Yamanashi</w:t>
      </w:r>
      <w:r w:rsidR="00D21614" w:rsidRPr="00C6593B">
        <w:rPr>
          <w:rFonts w:ascii="Book Antiqua" w:eastAsia="MS PMincho" w:hAnsi="Book Antiqua"/>
          <w:color w:val="000000" w:themeColor="text1"/>
        </w:rPr>
        <w:t xml:space="preserve"> 400-0601,</w:t>
      </w:r>
      <w:r w:rsidR="00D21614" w:rsidRPr="00C6593B">
        <w:rPr>
          <w:rFonts w:ascii="Book Antiqua" w:eastAsiaTheme="minorEastAsia" w:hAnsi="Book Antiqua"/>
          <w:color w:val="000000" w:themeColor="text1"/>
          <w:lang w:eastAsia="zh-CN"/>
        </w:rPr>
        <w:t xml:space="preserve"> </w:t>
      </w:r>
      <w:r w:rsidR="00D21614" w:rsidRPr="00C6593B">
        <w:rPr>
          <w:rFonts w:ascii="Book Antiqua" w:eastAsia="MS PMincho" w:hAnsi="Book Antiqua"/>
          <w:color w:val="000000" w:themeColor="text1"/>
        </w:rPr>
        <w:t>Japan</w:t>
      </w:r>
    </w:p>
    <w:p w:rsidR="00B169C3" w:rsidRPr="00C6593B" w:rsidRDefault="00B169C3" w:rsidP="00082144">
      <w:pPr>
        <w:spacing w:line="360" w:lineRule="auto"/>
        <w:jc w:val="both"/>
        <w:textAlignment w:val="baseline"/>
        <w:rPr>
          <w:rFonts w:ascii="Book Antiqua" w:hAnsi="Book Antiqua"/>
          <w:color w:val="000000" w:themeColor="text1"/>
          <w:lang w:val="en-GB"/>
        </w:rPr>
      </w:pPr>
    </w:p>
    <w:p w:rsidR="00491E12" w:rsidRPr="00C6593B" w:rsidRDefault="00491E12" w:rsidP="00082144">
      <w:pPr>
        <w:spacing w:line="360" w:lineRule="auto"/>
        <w:jc w:val="both"/>
        <w:textAlignment w:val="baseline"/>
        <w:rPr>
          <w:rFonts w:ascii="Book Antiqua" w:eastAsiaTheme="minorEastAsia" w:hAnsi="Book Antiqua"/>
          <w:color w:val="000000" w:themeColor="text1"/>
          <w:lang w:eastAsia="zh-CN"/>
        </w:rPr>
      </w:pPr>
      <w:r w:rsidRPr="00C6593B">
        <w:rPr>
          <w:rFonts w:ascii="Book Antiqua" w:eastAsiaTheme="minorEastAsia" w:hAnsi="Book Antiqua"/>
          <w:b/>
          <w:color w:val="000000" w:themeColor="text1"/>
          <w:lang w:val="en-GB"/>
        </w:rPr>
        <w:t>Hajime Tsunoda,</w:t>
      </w:r>
      <w:r w:rsidRPr="00C6593B">
        <w:rPr>
          <w:rFonts w:ascii="Book Antiqua" w:eastAsiaTheme="minorEastAsia" w:hAnsi="Book Antiqua"/>
          <w:color w:val="000000" w:themeColor="text1"/>
          <w:lang w:val="en-GB"/>
        </w:rPr>
        <w:t xml:space="preserve"> Department of Surgery, </w:t>
      </w:r>
      <w:r w:rsidRPr="00C6593B">
        <w:rPr>
          <w:rFonts w:ascii="Book Antiqua" w:eastAsia="MS PMincho" w:hAnsi="Book Antiqua"/>
          <w:color w:val="000000" w:themeColor="text1"/>
        </w:rPr>
        <w:t>Kofu National Hospital</w:t>
      </w:r>
      <w:r w:rsidR="00D21614" w:rsidRPr="00C6593B">
        <w:rPr>
          <w:rFonts w:ascii="Book Antiqua" w:eastAsiaTheme="minorEastAsia" w:hAnsi="Book Antiqua"/>
          <w:color w:val="000000" w:themeColor="text1"/>
          <w:lang w:eastAsia="zh-CN"/>
        </w:rPr>
        <w:t>,</w:t>
      </w:r>
      <w:r w:rsidRPr="00C6593B">
        <w:rPr>
          <w:rFonts w:ascii="Book Antiqua" w:eastAsia="MS PMincho" w:hAnsi="Book Antiqua"/>
          <w:color w:val="000000" w:themeColor="text1"/>
        </w:rPr>
        <w:t xml:space="preserve"> </w:t>
      </w:r>
      <w:r w:rsidR="00D21614" w:rsidRPr="00C6593B">
        <w:rPr>
          <w:rFonts w:ascii="Book Antiqua" w:eastAsia="MS PMincho" w:hAnsi="Book Antiqua"/>
          <w:color w:val="000000" w:themeColor="text1"/>
        </w:rPr>
        <w:t>Yamanashi 400-0006, Japan</w:t>
      </w:r>
    </w:p>
    <w:p w:rsidR="00B169C3" w:rsidRPr="00C6593B" w:rsidRDefault="00B169C3" w:rsidP="00082144">
      <w:pPr>
        <w:spacing w:line="360" w:lineRule="auto"/>
        <w:jc w:val="both"/>
        <w:textAlignment w:val="baseline"/>
        <w:rPr>
          <w:rFonts w:ascii="Book Antiqua" w:hAnsi="Book Antiqua"/>
          <w:color w:val="000000" w:themeColor="text1"/>
          <w:lang w:val="en-GB"/>
        </w:rPr>
      </w:pPr>
    </w:p>
    <w:p w:rsidR="00491E12" w:rsidRPr="00C6593B" w:rsidRDefault="00491E12" w:rsidP="00082144">
      <w:pPr>
        <w:spacing w:line="360" w:lineRule="auto"/>
        <w:jc w:val="both"/>
        <w:textAlignment w:val="baseline"/>
        <w:rPr>
          <w:rFonts w:ascii="Book Antiqua" w:eastAsiaTheme="minorEastAsia" w:hAnsi="Book Antiqua"/>
          <w:color w:val="000000" w:themeColor="text1"/>
          <w:lang w:eastAsia="zh-CN"/>
        </w:rPr>
      </w:pPr>
      <w:r w:rsidRPr="00C6593B">
        <w:rPr>
          <w:rFonts w:ascii="Book Antiqua" w:eastAsiaTheme="minorEastAsia" w:hAnsi="Book Antiqua"/>
          <w:b/>
          <w:color w:val="000000" w:themeColor="text1"/>
          <w:lang w:val="en-GB"/>
        </w:rPr>
        <w:t>Yuji Honda,</w:t>
      </w:r>
      <w:r w:rsidRPr="00C6593B">
        <w:rPr>
          <w:rFonts w:ascii="Book Antiqua" w:hAnsi="Book Antiqua"/>
          <w:color w:val="000000" w:themeColor="text1"/>
          <w:lang w:val="en-GB"/>
        </w:rPr>
        <w:t xml:space="preserve"> </w:t>
      </w:r>
      <w:r w:rsidRPr="00C6593B">
        <w:rPr>
          <w:rFonts w:ascii="Book Antiqua" w:eastAsiaTheme="minorEastAsia" w:hAnsi="Book Antiqua"/>
          <w:color w:val="000000" w:themeColor="text1"/>
          <w:lang w:val="en-GB"/>
        </w:rPr>
        <w:t>Department of Surgery,</w:t>
      </w:r>
      <w:r w:rsidRPr="00C6593B">
        <w:rPr>
          <w:rFonts w:ascii="Book Antiqua" w:hAnsi="Book Antiqua"/>
          <w:color w:val="000000" w:themeColor="text1"/>
          <w:lang w:val="en-GB"/>
        </w:rPr>
        <w:t xml:space="preserve"> </w:t>
      </w:r>
      <w:r w:rsidRPr="00C6593B">
        <w:rPr>
          <w:rFonts w:ascii="Book Antiqua" w:eastAsia="MS PMincho" w:hAnsi="Book Antiqua"/>
          <w:color w:val="000000" w:themeColor="text1"/>
        </w:rPr>
        <w:t>Fujiyoshida Municipal Medical Center</w:t>
      </w:r>
      <w:r w:rsidR="00D21614" w:rsidRPr="00C6593B">
        <w:rPr>
          <w:rFonts w:ascii="Book Antiqua" w:eastAsiaTheme="minorEastAsia" w:hAnsi="Book Antiqua"/>
          <w:color w:val="000000" w:themeColor="text1"/>
          <w:lang w:eastAsia="zh-CN"/>
        </w:rPr>
        <w:t>,</w:t>
      </w:r>
      <w:r w:rsidRPr="00C6593B">
        <w:rPr>
          <w:rFonts w:ascii="Book Antiqua" w:eastAsia="MS PMincho" w:hAnsi="Book Antiqua"/>
          <w:color w:val="000000" w:themeColor="text1"/>
        </w:rPr>
        <w:t xml:space="preserve"> </w:t>
      </w:r>
      <w:r w:rsidR="00D21614" w:rsidRPr="00C6593B">
        <w:rPr>
          <w:rFonts w:ascii="Book Antiqua" w:eastAsia="MS PMincho" w:hAnsi="Book Antiqua"/>
          <w:color w:val="000000" w:themeColor="text1"/>
        </w:rPr>
        <w:t>Yamanashi, 403-0005, Japan</w:t>
      </w:r>
    </w:p>
    <w:p w:rsidR="00B169C3" w:rsidRPr="00C6593B" w:rsidRDefault="00B169C3" w:rsidP="00082144">
      <w:pPr>
        <w:spacing w:line="360" w:lineRule="auto"/>
        <w:jc w:val="both"/>
        <w:textAlignment w:val="baseline"/>
        <w:rPr>
          <w:rFonts w:ascii="Book Antiqua" w:hAnsi="Book Antiqua"/>
          <w:color w:val="000000" w:themeColor="text1"/>
          <w:lang w:val="en-GB"/>
        </w:rPr>
      </w:pPr>
    </w:p>
    <w:p w:rsidR="00491E12" w:rsidRPr="00C6593B" w:rsidRDefault="00491E12" w:rsidP="00082144">
      <w:pPr>
        <w:spacing w:line="360" w:lineRule="auto"/>
        <w:jc w:val="both"/>
        <w:textAlignment w:val="baseline"/>
        <w:rPr>
          <w:rFonts w:ascii="Book Antiqua" w:eastAsiaTheme="minorEastAsia" w:hAnsi="Book Antiqua"/>
          <w:color w:val="000000" w:themeColor="text1"/>
          <w:lang w:eastAsia="zh-CN"/>
        </w:rPr>
      </w:pPr>
      <w:r w:rsidRPr="00C6593B">
        <w:rPr>
          <w:rFonts w:ascii="Book Antiqua" w:eastAsiaTheme="minorEastAsia" w:hAnsi="Book Antiqua"/>
          <w:b/>
          <w:color w:val="000000" w:themeColor="text1"/>
          <w:lang w:val="en-GB"/>
        </w:rPr>
        <w:t>Masayuki Kurosaki,</w:t>
      </w:r>
      <w:r w:rsidRPr="00C6593B">
        <w:rPr>
          <w:rFonts w:ascii="Book Antiqua" w:eastAsiaTheme="minorEastAsia" w:hAnsi="Book Antiqua"/>
          <w:color w:val="000000" w:themeColor="text1"/>
          <w:lang w:val="en-GB"/>
        </w:rPr>
        <w:t xml:space="preserve"> Division of Gastroenterology and Hepatology, </w:t>
      </w:r>
      <w:r w:rsidRPr="00C6593B">
        <w:rPr>
          <w:rFonts w:ascii="Book Antiqua" w:eastAsia="MS PMincho" w:hAnsi="Book Antiqua"/>
          <w:color w:val="000000" w:themeColor="text1"/>
        </w:rPr>
        <w:t>Musashino Red Cross Hospital</w:t>
      </w:r>
      <w:r w:rsidR="00E81D66" w:rsidRPr="00C6593B">
        <w:rPr>
          <w:rFonts w:ascii="Book Antiqua" w:eastAsiaTheme="minorEastAsia" w:hAnsi="Book Antiqua"/>
          <w:color w:val="000000" w:themeColor="text1"/>
          <w:lang w:eastAsia="zh-CN"/>
        </w:rPr>
        <w:t>,</w:t>
      </w:r>
      <w:r w:rsidRPr="00C6593B">
        <w:rPr>
          <w:rFonts w:ascii="Book Antiqua" w:eastAsia="MS PMincho" w:hAnsi="Book Antiqua"/>
          <w:color w:val="000000" w:themeColor="text1"/>
        </w:rPr>
        <w:t xml:space="preserve"> </w:t>
      </w:r>
      <w:r w:rsidR="00E81D66" w:rsidRPr="00C6593B">
        <w:rPr>
          <w:rFonts w:ascii="Book Antiqua" w:eastAsia="MS PMincho" w:hAnsi="Book Antiqua"/>
          <w:color w:val="000000" w:themeColor="text1"/>
        </w:rPr>
        <w:t>Tokyo</w:t>
      </w:r>
      <w:r w:rsidR="00D21614" w:rsidRPr="00C6593B">
        <w:rPr>
          <w:rFonts w:ascii="Book Antiqua" w:eastAsia="MS PMincho" w:hAnsi="Book Antiqua"/>
          <w:color w:val="000000" w:themeColor="text1"/>
        </w:rPr>
        <w:t xml:space="preserve"> 180-0023, Japan</w:t>
      </w:r>
    </w:p>
    <w:p w:rsidR="000949DB" w:rsidRPr="00C6593B" w:rsidRDefault="000949DB" w:rsidP="00082144">
      <w:pPr>
        <w:spacing w:line="360" w:lineRule="auto"/>
        <w:jc w:val="both"/>
        <w:rPr>
          <w:rFonts w:ascii="Book Antiqua" w:hAnsi="Book Antiqua"/>
          <w:b/>
          <w:color w:val="000000" w:themeColor="text1"/>
        </w:rPr>
      </w:pPr>
    </w:p>
    <w:p w:rsidR="001724A1" w:rsidRPr="00C6593B" w:rsidRDefault="00E81D66" w:rsidP="00082144">
      <w:pPr>
        <w:spacing w:line="360" w:lineRule="auto"/>
        <w:jc w:val="both"/>
        <w:rPr>
          <w:rFonts w:ascii="Book Antiqua" w:eastAsiaTheme="minorEastAsia" w:hAnsi="Book Antiqua"/>
          <w:color w:val="000000" w:themeColor="text1"/>
          <w:lang w:eastAsia="zh-CN"/>
        </w:rPr>
      </w:pPr>
      <w:r w:rsidRPr="00C6593B">
        <w:rPr>
          <w:rFonts w:ascii="Book Antiqua" w:hAnsi="Book Antiqua"/>
          <w:b/>
          <w:color w:val="000000" w:themeColor="text1"/>
        </w:rPr>
        <w:t>Author contributions:</w:t>
      </w:r>
      <w:r w:rsidRPr="00C6593B">
        <w:rPr>
          <w:rFonts w:ascii="Book Antiqua" w:eastAsiaTheme="minorEastAsia" w:hAnsi="Book Antiqua"/>
          <w:color w:val="000000" w:themeColor="text1"/>
          <w:lang w:eastAsia="zh-CN"/>
        </w:rPr>
        <w:t xml:space="preserve"> </w:t>
      </w:r>
      <w:r w:rsidR="0024477F" w:rsidRPr="00C6593B">
        <w:rPr>
          <w:rFonts w:ascii="Book Antiqua" w:hAnsi="Book Antiqua"/>
          <w:color w:val="000000" w:themeColor="text1"/>
          <w:lang w:val="en-GB"/>
        </w:rPr>
        <w:t>Asakawa</w:t>
      </w:r>
      <w:r w:rsidRPr="00C6593B">
        <w:rPr>
          <w:rFonts w:ascii="Book Antiqua" w:eastAsiaTheme="minorEastAsia" w:hAnsi="Book Antiqua"/>
          <w:color w:val="000000" w:themeColor="text1"/>
          <w:lang w:val="en-GB" w:eastAsia="zh-CN"/>
        </w:rPr>
        <w:t xml:space="preserve"> Y</w:t>
      </w:r>
      <w:r w:rsidR="0024477F" w:rsidRPr="00C6593B">
        <w:rPr>
          <w:rFonts w:ascii="Book Antiqua" w:hAnsi="Book Antiqua"/>
          <w:color w:val="000000" w:themeColor="text1"/>
          <w:lang w:val="en-GB"/>
        </w:rPr>
        <w:t>, Ohtaka</w:t>
      </w:r>
      <w:r w:rsidRPr="00C6593B">
        <w:rPr>
          <w:rFonts w:ascii="Book Antiqua" w:eastAsiaTheme="minorEastAsia" w:hAnsi="Book Antiqua"/>
          <w:color w:val="000000" w:themeColor="text1"/>
          <w:lang w:val="en-GB" w:eastAsia="zh-CN"/>
        </w:rPr>
        <w:t xml:space="preserve"> M contributed to the </w:t>
      </w:r>
      <w:r w:rsidRPr="00C6593B">
        <w:rPr>
          <w:rFonts w:ascii="Book Antiqua" w:hAnsi="Book Antiqua"/>
          <w:color w:val="000000" w:themeColor="text1"/>
        </w:rPr>
        <w:t>conception and design</w:t>
      </w:r>
      <w:r w:rsidR="001724A1" w:rsidRPr="00C6593B">
        <w:rPr>
          <w:rFonts w:ascii="Book Antiqua" w:hAnsi="Book Antiqua"/>
          <w:color w:val="000000" w:themeColor="text1"/>
        </w:rPr>
        <w:t>;</w:t>
      </w:r>
      <w:r w:rsidR="0024477F" w:rsidRPr="00C6593B">
        <w:rPr>
          <w:rFonts w:ascii="Book Antiqua" w:hAnsi="Book Antiqua"/>
          <w:color w:val="000000" w:themeColor="text1"/>
        </w:rPr>
        <w:t xml:space="preserve"> </w:t>
      </w:r>
      <w:r w:rsidR="0024477F" w:rsidRPr="00C6593B">
        <w:rPr>
          <w:rFonts w:ascii="Book Antiqua" w:hAnsi="Book Antiqua"/>
          <w:color w:val="000000" w:themeColor="text1"/>
          <w:lang w:val="en-GB"/>
        </w:rPr>
        <w:t>Asakawa</w:t>
      </w:r>
      <w:r w:rsidRPr="00C6593B">
        <w:rPr>
          <w:rFonts w:ascii="Book Antiqua" w:eastAsiaTheme="minorEastAsia" w:hAnsi="Book Antiqua"/>
          <w:color w:val="000000" w:themeColor="text1"/>
          <w:lang w:val="en-GB" w:eastAsia="zh-CN"/>
        </w:rPr>
        <w:t xml:space="preserve"> Y</w:t>
      </w:r>
      <w:r w:rsidR="0024477F" w:rsidRPr="00C6593B">
        <w:rPr>
          <w:rFonts w:ascii="Book Antiqua" w:hAnsi="Book Antiqua"/>
          <w:color w:val="000000" w:themeColor="text1"/>
          <w:lang w:val="en-GB"/>
        </w:rPr>
        <w:t>, Ohtaka</w:t>
      </w:r>
      <w:r w:rsidRPr="00C6593B">
        <w:rPr>
          <w:rFonts w:ascii="Book Antiqua" w:eastAsiaTheme="minorEastAsia" w:hAnsi="Book Antiqua"/>
          <w:color w:val="000000" w:themeColor="text1"/>
          <w:lang w:val="en-GB" w:eastAsia="zh-CN"/>
        </w:rPr>
        <w:t xml:space="preserve"> M</w:t>
      </w:r>
      <w:r w:rsidR="00D861A2" w:rsidRPr="00C6593B">
        <w:rPr>
          <w:rFonts w:ascii="Book Antiqua" w:hAnsi="Book Antiqua"/>
          <w:color w:val="000000" w:themeColor="text1"/>
          <w:lang w:val="en-GB"/>
        </w:rPr>
        <w:t>, Kawaguchi</w:t>
      </w:r>
      <w:r w:rsidRPr="00C6593B">
        <w:rPr>
          <w:rFonts w:ascii="Book Antiqua" w:eastAsiaTheme="minorEastAsia" w:hAnsi="Book Antiqua"/>
          <w:color w:val="000000" w:themeColor="text1"/>
          <w:lang w:val="en-GB" w:eastAsia="zh-CN"/>
        </w:rPr>
        <w:t xml:space="preserve"> Y</w:t>
      </w:r>
      <w:r w:rsidR="00D861A2" w:rsidRPr="00C6593B">
        <w:rPr>
          <w:rFonts w:ascii="Book Antiqua" w:hAnsi="Book Antiqua"/>
          <w:color w:val="000000" w:themeColor="text1"/>
          <w:lang w:val="en-GB"/>
        </w:rPr>
        <w:t>, Fujii</w:t>
      </w:r>
      <w:r w:rsidRPr="00C6593B">
        <w:rPr>
          <w:rFonts w:ascii="Book Antiqua" w:eastAsiaTheme="minorEastAsia" w:hAnsi="Book Antiqua"/>
          <w:color w:val="000000" w:themeColor="text1"/>
          <w:lang w:val="en-GB" w:eastAsia="zh-CN"/>
        </w:rPr>
        <w:t xml:space="preserve"> H</w:t>
      </w:r>
      <w:r w:rsidR="00D861A2" w:rsidRPr="00C6593B">
        <w:rPr>
          <w:rFonts w:ascii="Book Antiqua" w:hAnsi="Book Antiqua"/>
          <w:color w:val="000000" w:themeColor="text1"/>
          <w:lang w:val="en-GB"/>
        </w:rPr>
        <w:t>, Mochizuki</w:t>
      </w:r>
      <w:r w:rsidRPr="00C6593B">
        <w:rPr>
          <w:rFonts w:ascii="Book Antiqua" w:eastAsiaTheme="minorEastAsia" w:hAnsi="Book Antiqua"/>
          <w:color w:val="000000" w:themeColor="text1"/>
          <w:lang w:val="en-GB" w:eastAsia="zh-CN"/>
        </w:rPr>
        <w:t xml:space="preserve"> K</w:t>
      </w:r>
      <w:r w:rsidR="00D861A2" w:rsidRPr="00C6593B">
        <w:rPr>
          <w:rFonts w:ascii="Book Antiqua" w:hAnsi="Book Antiqua"/>
          <w:color w:val="000000" w:themeColor="text1"/>
          <w:lang w:val="en-GB"/>
        </w:rPr>
        <w:t>, Hada</w:t>
      </w:r>
      <w:r w:rsidRPr="00C6593B">
        <w:rPr>
          <w:rFonts w:ascii="Book Antiqua" w:eastAsiaTheme="minorEastAsia" w:hAnsi="Book Antiqua"/>
          <w:color w:val="000000" w:themeColor="text1"/>
          <w:lang w:val="en-GB" w:eastAsia="zh-CN"/>
        </w:rPr>
        <w:t xml:space="preserve"> M</w:t>
      </w:r>
      <w:r w:rsidR="00D861A2" w:rsidRPr="00C6593B">
        <w:rPr>
          <w:rFonts w:ascii="Book Antiqua" w:hAnsi="Book Antiqua"/>
          <w:color w:val="000000" w:themeColor="text1"/>
          <w:lang w:val="en-GB"/>
        </w:rPr>
        <w:t>, Oyama</w:t>
      </w:r>
      <w:r w:rsidR="002F6488" w:rsidRPr="00C6593B">
        <w:rPr>
          <w:rFonts w:ascii="Book Antiqua" w:eastAsiaTheme="minorEastAsia" w:hAnsi="Book Antiqua"/>
          <w:color w:val="000000" w:themeColor="text1"/>
          <w:lang w:val="en-GB" w:eastAsia="zh-CN"/>
        </w:rPr>
        <w:t xml:space="preserve"> T</w:t>
      </w:r>
      <w:r w:rsidR="00D861A2" w:rsidRPr="00C6593B">
        <w:rPr>
          <w:rFonts w:ascii="Book Antiqua" w:hAnsi="Book Antiqua"/>
          <w:color w:val="000000" w:themeColor="text1"/>
          <w:lang w:val="en-GB"/>
        </w:rPr>
        <w:t>, Yasumura</w:t>
      </w:r>
      <w:r w:rsidR="002F6488" w:rsidRPr="00C6593B">
        <w:rPr>
          <w:rFonts w:ascii="Book Antiqua" w:eastAsiaTheme="minorEastAsia" w:hAnsi="Book Antiqua"/>
          <w:color w:val="000000" w:themeColor="text1"/>
          <w:lang w:val="en-GB" w:eastAsia="zh-CN"/>
        </w:rPr>
        <w:t xml:space="preserve"> T</w:t>
      </w:r>
      <w:r w:rsidR="00D861A2" w:rsidRPr="00C6593B">
        <w:rPr>
          <w:rFonts w:ascii="Book Antiqua" w:hAnsi="Book Antiqua"/>
          <w:color w:val="000000" w:themeColor="text1"/>
          <w:lang w:val="en-GB"/>
        </w:rPr>
        <w:t>, Omata</w:t>
      </w:r>
      <w:r w:rsidR="002F6488" w:rsidRPr="00C6593B">
        <w:rPr>
          <w:rFonts w:ascii="Book Antiqua" w:eastAsiaTheme="minorEastAsia" w:hAnsi="Book Antiqua"/>
          <w:color w:val="000000" w:themeColor="text1"/>
          <w:lang w:val="en-GB" w:eastAsia="zh-CN"/>
        </w:rPr>
        <w:t xml:space="preserve"> K</w:t>
      </w:r>
      <w:r w:rsidR="00D861A2" w:rsidRPr="00C6593B">
        <w:rPr>
          <w:rFonts w:ascii="Book Antiqua" w:hAnsi="Book Antiqua"/>
          <w:color w:val="000000" w:themeColor="text1"/>
          <w:lang w:val="en-GB"/>
        </w:rPr>
        <w:t>, Nishiyama</w:t>
      </w:r>
      <w:r w:rsidR="002F6488" w:rsidRPr="00C6593B">
        <w:rPr>
          <w:rFonts w:ascii="Book Antiqua" w:eastAsiaTheme="minorEastAsia" w:hAnsi="Book Antiqua"/>
          <w:color w:val="000000" w:themeColor="text1"/>
          <w:lang w:val="en-GB" w:eastAsia="zh-CN"/>
        </w:rPr>
        <w:t xml:space="preserve"> A</w:t>
      </w:r>
      <w:r w:rsidR="00D861A2" w:rsidRPr="00C6593B">
        <w:rPr>
          <w:rFonts w:ascii="Book Antiqua" w:hAnsi="Book Antiqua"/>
          <w:color w:val="000000" w:themeColor="text1"/>
          <w:lang w:val="en-GB"/>
        </w:rPr>
        <w:t>, Naito</w:t>
      </w:r>
      <w:r w:rsidR="002F6488" w:rsidRPr="00C6593B">
        <w:rPr>
          <w:rFonts w:ascii="Book Antiqua" w:eastAsiaTheme="minorEastAsia" w:hAnsi="Book Antiqua"/>
          <w:color w:val="000000" w:themeColor="text1"/>
          <w:lang w:val="en-GB" w:eastAsia="zh-CN"/>
        </w:rPr>
        <w:t xml:space="preserve"> K</w:t>
      </w:r>
      <w:r w:rsidR="00D861A2" w:rsidRPr="00C6593B">
        <w:rPr>
          <w:rFonts w:ascii="Book Antiqua" w:hAnsi="Book Antiqua"/>
          <w:color w:val="000000" w:themeColor="text1"/>
          <w:lang w:val="en-GB"/>
        </w:rPr>
        <w:t>, Hata</w:t>
      </w:r>
      <w:r w:rsidR="002F6488" w:rsidRPr="00C6593B">
        <w:rPr>
          <w:rFonts w:ascii="Book Antiqua" w:eastAsiaTheme="minorEastAsia" w:hAnsi="Book Antiqua"/>
          <w:color w:val="000000" w:themeColor="text1"/>
          <w:lang w:val="en-GB" w:eastAsia="zh-CN"/>
        </w:rPr>
        <w:t xml:space="preserve"> H</w:t>
      </w:r>
      <w:r w:rsidR="00D861A2" w:rsidRPr="00C6593B">
        <w:rPr>
          <w:rFonts w:ascii="Book Antiqua" w:hAnsi="Book Antiqua"/>
          <w:color w:val="000000" w:themeColor="text1"/>
          <w:lang w:val="en-GB"/>
        </w:rPr>
        <w:t>, Haba</w:t>
      </w:r>
      <w:r w:rsidR="002F6488" w:rsidRPr="00C6593B">
        <w:rPr>
          <w:rFonts w:ascii="Book Antiqua" w:eastAsiaTheme="minorEastAsia" w:hAnsi="Book Antiqua"/>
          <w:color w:val="000000" w:themeColor="text1"/>
          <w:lang w:val="en-GB" w:eastAsia="zh-CN"/>
        </w:rPr>
        <w:t xml:space="preserve"> Y</w:t>
      </w:r>
      <w:r w:rsidR="00D861A2" w:rsidRPr="00C6593B">
        <w:rPr>
          <w:rFonts w:ascii="Book Antiqua" w:hAnsi="Book Antiqua"/>
          <w:color w:val="000000" w:themeColor="text1"/>
          <w:lang w:val="en-GB"/>
        </w:rPr>
        <w:t>, Miyata</w:t>
      </w:r>
      <w:r w:rsidR="002F6488" w:rsidRPr="00C6593B">
        <w:rPr>
          <w:rFonts w:ascii="Book Antiqua" w:eastAsiaTheme="minorEastAsia" w:hAnsi="Book Antiqua"/>
          <w:color w:val="000000" w:themeColor="text1"/>
          <w:lang w:val="en-GB" w:eastAsia="zh-CN"/>
        </w:rPr>
        <w:t xml:space="preserve"> K</w:t>
      </w:r>
      <w:r w:rsidR="00D861A2" w:rsidRPr="00C6593B">
        <w:rPr>
          <w:rFonts w:ascii="Book Antiqua" w:hAnsi="Book Antiqua"/>
          <w:color w:val="000000" w:themeColor="text1"/>
          <w:lang w:val="en-GB"/>
        </w:rPr>
        <w:t>, Saitoh</w:t>
      </w:r>
      <w:r w:rsidR="002F6488" w:rsidRPr="00C6593B">
        <w:rPr>
          <w:rFonts w:ascii="Book Antiqua" w:eastAsiaTheme="minorEastAsia" w:hAnsi="Book Antiqua"/>
          <w:color w:val="000000" w:themeColor="text1"/>
          <w:lang w:val="en-GB" w:eastAsia="zh-CN"/>
        </w:rPr>
        <w:t xml:space="preserve"> H</w:t>
      </w:r>
      <w:r w:rsidR="00D861A2" w:rsidRPr="00C6593B">
        <w:rPr>
          <w:rFonts w:ascii="Book Antiqua" w:hAnsi="Book Antiqua"/>
          <w:color w:val="000000" w:themeColor="text1"/>
          <w:lang w:val="en-GB"/>
        </w:rPr>
        <w:t>, Yamadera</w:t>
      </w:r>
      <w:r w:rsidR="002F6488" w:rsidRPr="00C6593B">
        <w:rPr>
          <w:rFonts w:ascii="Book Antiqua" w:eastAsiaTheme="minorEastAsia" w:hAnsi="Book Antiqua"/>
          <w:color w:val="000000" w:themeColor="text1"/>
          <w:lang w:val="en-GB" w:eastAsia="zh-CN"/>
        </w:rPr>
        <w:t xml:space="preserve"> Y</w:t>
      </w:r>
      <w:r w:rsidR="00D861A2" w:rsidRPr="00C6593B">
        <w:rPr>
          <w:rFonts w:ascii="Book Antiqua" w:hAnsi="Book Antiqua"/>
          <w:color w:val="000000" w:themeColor="text1"/>
          <w:lang w:val="en-GB"/>
        </w:rPr>
        <w:t>, Miura</w:t>
      </w:r>
      <w:r w:rsidR="002F6488" w:rsidRPr="00C6593B">
        <w:rPr>
          <w:rFonts w:ascii="Book Antiqua" w:eastAsiaTheme="minorEastAsia" w:hAnsi="Book Antiqua"/>
          <w:color w:val="000000" w:themeColor="text1"/>
          <w:lang w:val="en-GB" w:eastAsia="zh-CN"/>
        </w:rPr>
        <w:t xml:space="preserve"> K</w:t>
      </w:r>
      <w:r w:rsidR="00D861A2" w:rsidRPr="00C6593B">
        <w:rPr>
          <w:rFonts w:ascii="Book Antiqua" w:hAnsi="Book Antiqua"/>
          <w:color w:val="000000" w:themeColor="text1"/>
          <w:lang w:val="en-GB"/>
        </w:rPr>
        <w:t>, Kawaoi</w:t>
      </w:r>
      <w:r w:rsidR="002F6488" w:rsidRPr="00C6593B">
        <w:rPr>
          <w:rFonts w:ascii="Book Antiqua" w:eastAsiaTheme="minorEastAsia" w:hAnsi="Book Antiqua"/>
          <w:color w:val="000000" w:themeColor="text1"/>
          <w:lang w:val="en-GB" w:eastAsia="zh-CN"/>
        </w:rPr>
        <w:t xml:space="preserve"> A</w:t>
      </w:r>
      <w:r w:rsidR="00D861A2" w:rsidRPr="00C6593B">
        <w:rPr>
          <w:rFonts w:ascii="Book Antiqua" w:hAnsi="Book Antiqua"/>
          <w:color w:val="000000" w:themeColor="text1"/>
          <w:lang w:val="en-GB"/>
        </w:rPr>
        <w:t>, Abe</w:t>
      </w:r>
      <w:r w:rsidR="002F6488" w:rsidRPr="00C6593B">
        <w:rPr>
          <w:rFonts w:ascii="Book Antiqua" w:eastAsiaTheme="minorEastAsia" w:hAnsi="Book Antiqua"/>
          <w:color w:val="000000" w:themeColor="text1"/>
          <w:lang w:val="en-GB" w:eastAsia="zh-CN"/>
        </w:rPr>
        <w:t xml:space="preserve"> T</w:t>
      </w:r>
      <w:r w:rsidR="00D861A2" w:rsidRPr="00C6593B">
        <w:rPr>
          <w:rFonts w:ascii="Book Antiqua" w:hAnsi="Book Antiqua"/>
          <w:color w:val="000000" w:themeColor="text1"/>
          <w:lang w:val="en-GB"/>
        </w:rPr>
        <w:t>, Tsunoda</w:t>
      </w:r>
      <w:r w:rsidR="002F6488" w:rsidRPr="00C6593B">
        <w:rPr>
          <w:rFonts w:ascii="Book Antiqua" w:eastAsiaTheme="minorEastAsia" w:hAnsi="Book Antiqua"/>
          <w:color w:val="000000" w:themeColor="text1"/>
          <w:lang w:val="en-GB" w:eastAsia="zh-CN"/>
        </w:rPr>
        <w:t xml:space="preserve"> H</w:t>
      </w:r>
      <w:r w:rsidR="00D861A2" w:rsidRPr="00C6593B">
        <w:rPr>
          <w:rFonts w:ascii="Book Antiqua" w:hAnsi="Book Antiqua"/>
          <w:color w:val="000000" w:themeColor="text1"/>
          <w:lang w:val="en-GB"/>
        </w:rPr>
        <w:t>, Honda</w:t>
      </w:r>
      <w:r w:rsidR="002F6488" w:rsidRPr="00C6593B">
        <w:rPr>
          <w:rFonts w:ascii="Book Antiqua" w:eastAsiaTheme="minorEastAsia" w:hAnsi="Book Antiqua"/>
          <w:color w:val="000000" w:themeColor="text1"/>
          <w:lang w:val="en-GB" w:eastAsia="zh-CN"/>
        </w:rPr>
        <w:t xml:space="preserve"> Y</w:t>
      </w:r>
      <w:r w:rsidR="00D861A2" w:rsidRPr="00C6593B">
        <w:rPr>
          <w:rFonts w:ascii="Book Antiqua" w:hAnsi="Book Antiqua"/>
          <w:color w:val="000000" w:themeColor="text1"/>
          <w:lang w:val="en-GB"/>
        </w:rPr>
        <w:t>, Kurosaki</w:t>
      </w:r>
      <w:r w:rsidR="002F6488" w:rsidRPr="00C6593B">
        <w:rPr>
          <w:rFonts w:ascii="Book Antiqua" w:eastAsiaTheme="minorEastAsia" w:hAnsi="Book Antiqua"/>
          <w:color w:val="000000" w:themeColor="text1"/>
          <w:lang w:val="en-GB" w:eastAsia="zh-CN"/>
        </w:rPr>
        <w:t xml:space="preserve"> M contributed to the</w:t>
      </w:r>
      <w:r w:rsidR="002F6488" w:rsidRPr="00C6593B">
        <w:rPr>
          <w:rFonts w:ascii="Book Antiqua" w:hAnsi="Book Antiqua"/>
          <w:color w:val="000000" w:themeColor="text1"/>
        </w:rPr>
        <w:t xml:space="preserve"> acquisition of data</w:t>
      </w:r>
      <w:r w:rsidR="001724A1" w:rsidRPr="00C6593B">
        <w:rPr>
          <w:rFonts w:ascii="Book Antiqua" w:hAnsi="Book Antiqua"/>
          <w:color w:val="000000" w:themeColor="text1"/>
        </w:rPr>
        <w:t>;</w:t>
      </w:r>
      <w:r w:rsidR="0024477F" w:rsidRPr="00C6593B">
        <w:rPr>
          <w:rFonts w:ascii="Book Antiqua" w:hAnsi="Book Antiqua"/>
          <w:color w:val="000000" w:themeColor="text1"/>
        </w:rPr>
        <w:t xml:space="preserve"> </w:t>
      </w:r>
      <w:r w:rsidR="00D861A2" w:rsidRPr="00C6593B">
        <w:rPr>
          <w:rFonts w:ascii="Book Antiqua" w:hAnsi="Book Antiqua"/>
          <w:color w:val="000000" w:themeColor="text1"/>
          <w:lang w:val="en-GB"/>
        </w:rPr>
        <w:t>Asakawa</w:t>
      </w:r>
      <w:r w:rsidR="00184DAF" w:rsidRPr="00C6593B">
        <w:rPr>
          <w:rFonts w:ascii="Book Antiqua" w:eastAsiaTheme="minorEastAsia" w:hAnsi="Book Antiqua"/>
          <w:color w:val="000000" w:themeColor="text1"/>
          <w:lang w:val="en-GB" w:eastAsia="zh-CN"/>
        </w:rPr>
        <w:t xml:space="preserve"> Y</w:t>
      </w:r>
      <w:r w:rsidR="00D861A2" w:rsidRPr="00C6593B">
        <w:rPr>
          <w:rFonts w:ascii="Book Antiqua" w:hAnsi="Book Antiqua"/>
          <w:color w:val="000000" w:themeColor="text1"/>
          <w:lang w:val="en-GB"/>
        </w:rPr>
        <w:t>, Ohtaka</w:t>
      </w:r>
      <w:r w:rsidR="00184DAF" w:rsidRPr="00C6593B">
        <w:rPr>
          <w:rFonts w:ascii="Book Antiqua" w:eastAsiaTheme="minorEastAsia" w:hAnsi="Book Antiqua"/>
          <w:color w:val="000000" w:themeColor="text1"/>
          <w:lang w:val="en-GB" w:eastAsia="zh-CN"/>
        </w:rPr>
        <w:t xml:space="preserve"> M</w:t>
      </w:r>
      <w:r w:rsidR="00D861A2" w:rsidRPr="00C6593B">
        <w:rPr>
          <w:rFonts w:ascii="Book Antiqua" w:hAnsi="Book Antiqua"/>
          <w:color w:val="000000" w:themeColor="text1"/>
          <w:lang w:val="en-GB"/>
        </w:rPr>
        <w:t>, Maekawa</w:t>
      </w:r>
      <w:r w:rsidR="00184DAF" w:rsidRPr="00C6593B">
        <w:rPr>
          <w:rFonts w:ascii="Book Antiqua" w:eastAsiaTheme="minorEastAsia" w:hAnsi="Book Antiqua"/>
          <w:color w:val="000000" w:themeColor="text1"/>
          <w:lang w:val="en-GB" w:eastAsia="zh-CN"/>
        </w:rPr>
        <w:t xml:space="preserve"> S</w:t>
      </w:r>
      <w:r w:rsidR="00D861A2" w:rsidRPr="00C6593B">
        <w:rPr>
          <w:rFonts w:ascii="Book Antiqua" w:hAnsi="Book Antiqua"/>
          <w:color w:val="000000" w:themeColor="text1"/>
          <w:lang w:val="en-GB"/>
        </w:rPr>
        <w:t>, Fukasawa</w:t>
      </w:r>
      <w:r w:rsidR="00184DAF" w:rsidRPr="00C6593B">
        <w:rPr>
          <w:rFonts w:ascii="Book Antiqua" w:eastAsiaTheme="minorEastAsia" w:hAnsi="Book Antiqua"/>
          <w:color w:val="000000" w:themeColor="text1"/>
          <w:lang w:val="en-GB" w:eastAsia="zh-CN"/>
        </w:rPr>
        <w:t xml:space="preserve"> M</w:t>
      </w:r>
      <w:r w:rsidR="00D861A2" w:rsidRPr="00C6593B">
        <w:rPr>
          <w:rFonts w:ascii="Book Antiqua" w:hAnsi="Book Antiqua"/>
          <w:color w:val="000000" w:themeColor="text1"/>
          <w:lang w:val="en-GB"/>
        </w:rPr>
        <w:t>, Nakayama</w:t>
      </w:r>
      <w:r w:rsidR="00184DAF" w:rsidRPr="00C6593B">
        <w:rPr>
          <w:rFonts w:ascii="Book Antiqua" w:eastAsiaTheme="minorEastAsia" w:hAnsi="Book Antiqua"/>
          <w:color w:val="000000" w:themeColor="text1"/>
          <w:lang w:val="en-GB" w:eastAsia="zh-CN"/>
        </w:rPr>
        <w:t xml:space="preserve"> Y</w:t>
      </w:r>
      <w:r w:rsidR="00D861A2" w:rsidRPr="00C6593B">
        <w:rPr>
          <w:rFonts w:ascii="Book Antiqua" w:hAnsi="Book Antiqua"/>
          <w:color w:val="000000" w:themeColor="text1"/>
          <w:lang w:val="en-GB"/>
        </w:rPr>
        <w:t>, Yamaguchi</w:t>
      </w:r>
      <w:r w:rsidR="00184DAF" w:rsidRPr="00C6593B">
        <w:rPr>
          <w:rFonts w:ascii="Book Antiqua" w:eastAsiaTheme="minorEastAsia" w:hAnsi="Book Antiqua"/>
          <w:color w:val="000000" w:themeColor="text1"/>
          <w:lang w:val="en-GB" w:eastAsia="zh-CN"/>
        </w:rPr>
        <w:t xml:space="preserve"> T</w:t>
      </w:r>
      <w:r w:rsidR="00D861A2" w:rsidRPr="00C6593B">
        <w:rPr>
          <w:rFonts w:ascii="Book Antiqua" w:hAnsi="Book Antiqua"/>
          <w:color w:val="000000" w:themeColor="text1"/>
          <w:lang w:val="en-GB"/>
        </w:rPr>
        <w:t>, Inoue</w:t>
      </w:r>
      <w:r w:rsidR="00184DAF" w:rsidRPr="00C6593B">
        <w:rPr>
          <w:rFonts w:ascii="Book Antiqua" w:eastAsiaTheme="minorEastAsia" w:hAnsi="Book Antiqua"/>
          <w:color w:val="000000" w:themeColor="text1"/>
          <w:lang w:val="en-GB" w:eastAsia="zh-CN"/>
        </w:rPr>
        <w:t xml:space="preserve"> T</w:t>
      </w:r>
      <w:r w:rsidR="00D861A2" w:rsidRPr="00C6593B">
        <w:rPr>
          <w:rFonts w:ascii="Book Antiqua" w:hAnsi="Book Antiqua"/>
          <w:color w:val="000000" w:themeColor="text1"/>
          <w:lang w:val="en-GB"/>
        </w:rPr>
        <w:t>, Uetake</w:t>
      </w:r>
      <w:r w:rsidR="00184DAF" w:rsidRPr="00C6593B">
        <w:rPr>
          <w:rFonts w:ascii="Book Antiqua" w:eastAsiaTheme="minorEastAsia" w:hAnsi="Book Antiqua"/>
          <w:color w:val="000000" w:themeColor="text1"/>
          <w:lang w:val="en-GB" w:eastAsia="zh-CN"/>
        </w:rPr>
        <w:t xml:space="preserve"> T</w:t>
      </w:r>
      <w:r w:rsidR="00D861A2" w:rsidRPr="00C6593B">
        <w:rPr>
          <w:rFonts w:ascii="Book Antiqua" w:hAnsi="Book Antiqua"/>
          <w:color w:val="000000" w:themeColor="text1"/>
          <w:lang w:val="en-GB"/>
        </w:rPr>
        <w:t>, Sakamoto</w:t>
      </w:r>
      <w:r w:rsidR="00184DAF" w:rsidRPr="00C6593B">
        <w:rPr>
          <w:rFonts w:ascii="Book Antiqua" w:eastAsiaTheme="minorEastAsia" w:hAnsi="Book Antiqua"/>
          <w:color w:val="000000" w:themeColor="text1"/>
          <w:lang w:val="en-GB" w:eastAsia="zh-CN"/>
        </w:rPr>
        <w:t xml:space="preserve"> M</w:t>
      </w:r>
      <w:r w:rsidR="00D861A2" w:rsidRPr="00C6593B">
        <w:rPr>
          <w:rFonts w:ascii="Book Antiqua" w:hAnsi="Book Antiqua"/>
          <w:color w:val="000000" w:themeColor="text1"/>
          <w:lang w:val="en-GB"/>
        </w:rPr>
        <w:t>, Sato</w:t>
      </w:r>
      <w:r w:rsidR="00184DAF" w:rsidRPr="00C6593B">
        <w:rPr>
          <w:rFonts w:ascii="Book Antiqua" w:eastAsiaTheme="minorEastAsia" w:hAnsi="Book Antiqua"/>
          <w:color w:val="000000" w:themeColor="text1"/>
          <w:lang w:val="en-GB" w:eastAsia="zh-CN"/>
        </w:rPr>
        <w:t xml:space="preserve"> T</w:t>
      </w:r>
      <w:r w:rsidR="00D861A2" w:rsidRPr="00C6593B">
        <w:rPr>
          <w:rFonts w:ascii="Book Antiqua" w:hAnsi="Book Antiqua"/>
          <w:color w:val="000000" w:themeColor="text1"/>
          <w:lang w:val="en-GB"/>
        </w:rPr>
        <w:t>, Enomoto</w:t>
      </w:r>
      <w:r w:rsidR="00184DAF" w:rsidRPr="00C6593B">
        <w:rPr>
          <w:rFonts w:ascii="Book Antiqua" w:eastAsiaTheme="minorEastAsia" w:hAnsi="Book Antiqua"/>
          <w:color w:val="000000" w:themeColor="text1"/>
          <w:lang w:val="en-GB" w:eastAsia="zh-CN"/>
        </w:rPr>
        <w:t xml:space="preserve"> N contributed to the</w:t>
      </w:r>
      <w:r w:rsidR="000C28F6" w:rsidRPr="00C6593B">
        <w:rPr>
          <w:rFonts w:ascii="Book Antiqua" w:hAnsi="Book Antiqua"/>
          <w:color w:val="000000" w:themeColor="text1"/>
        </w:rPr>
        <w:t xml:space="preserve"> analysis and interpretation of data</w:t>
      </w:r>
      <w:r w:rsidR="000C28F6" w:rsidRPr="00C6593B">
        <w:rPr>
          <w:rFonts w:ascii="Book Antiqua" w:eastAsiaTheme="minorEastAsia" w:hAnsi="Book Antiqua"/>
          <w:color w:val="000000" w:themeColor="text1"/>
          <w:lang w:eastAsia="zh-CN"/>
        </w:rPr>
        <w:t xml:space="preserve">; </w:t>
      </w:r>
      <w:r w:rsidR="00196724" w:rsidRPr="00C6593B">
        <w:rPr>
          <w:rFonts w:ascii="Book Antiqua" w:hAnsi="Book Antiqua"/>
          <w:color w:val="000000" w:themeColor="text1"/>
          <w:lang w:val="en-GB"/>
        </w:rPr>
        <w:t>Asakawa</w:t>
      </w:r>
      <w:r w:rsidR="000C28F6" w:rsidRPr="00C6593B">
        <w:rPr>
          <w:rFonts w:ascii="Book Antiqua" w:eastAsiaTheme="minorEastAsia" w:hAnsi="Book Antiqua"/>
          <w:color w:val="000000" w:themeColor="text1"/>
          <w:lang w:val="en-GB" w:eastAsia="zh-CN"/>
        </w:rPr>
        <w:t xml:space="preserve"> Y</w:t>
      </w:r>
      <w:r w:rsidR="00196724" w:rsidRPr="00C6593B">
        <w:rPr>
          <w:rFonts w:ascii="Book Antiqua" w:hAnsi="Book Antiqua"/>
          <w:color w:val="000000" w:themeColor="text1"/>
          <w:lang w:val="en-GB"/>
        </w:rPr>
        <w:t>, Ohtaka</w:t>
      </w:r>
      <w:r w:rsidR="000C28F6" w:rsidRPr="00C6593B">
        <w:rPr>
          <w:rFonts w:ascii="Book Antiqua" w:eastAsiaTheme="minorEastAsia" w:hAnsi="Book Antiqua"/>
          <w:color w:val="000000" w:themeColor="text1"/>
          <w:lang w:val="en-GB" w:eastAsia="zh-CN"/>
        </w:rPr>
        <w:t xml:space="preserve"> M</w:t>
      </w:r>
      <w:r w:rsidR="00196724" w:rsidRPr="00C6593B">
        <w:rPr>
          <w:rFonts w:ascii="Book Antiqua" w:hAnsi="Book Antiqua"/>
          <w:color w:val="000000" w:themeColor="text1"/>
          <w:lang w:val="en-GB"/>
        </w:rPr>
        <w:t>, Maekawa</w:t>
      </w:r>
      <w:r w:rsidR="000C28F6" w:rsidRPr="00C6593B">
        <w:rPr>
          <w:rFonts w:ascii="Book Antiqua" w:eastAsiaTheme="minorEastAsia" w:hAnsi="Book Antiqua"/>
          <w:color w:val="000000" w:themeColor="text1"/>
          <w:lang w:val="en-GB" w:eastAsia="zh-CN"/>
        </w:rPr>
        <w:t xml:space="preserve"> S</w:t>
      </w:r>
      <w:r w:rsidR="00196724" w:rsidRPr="00C6593B">
        <w:rPr>
          <w:rFonts w:ascii="Book Antiqua" w:hAnsi="Book Antiqua"/>
          <w:color w:val="000000" w:themeColor="text1"/>
          <w:lang w:val="en-GB"/>
        </w:rPr>
        <w:t>, Enomoto</w:t>
      </w:r>
      <w:r w:rsidR="000C28F6" w:rsidRPr="00C6593B">
        <w:rPr>
          <w:rFonts w:ascii="Book Antiqua" w:eastAsiaTheme="minorEastAsia" w:hAnsi="Book Antiqua"/>
          <w:color w:val="000000" w:themeColor="text1"/>
          <w:lang w:val="en-GB" w:eastAsia="zh-CN"/>
        </w:rPr>
        <w:t xml:space="preserve"> N contributed to the</w:t>
      </w:r>
      <w:r w:rsidR="000C28F6" w:rsidRPr="00C6593B">
        <w:rPr>
          <w:rFonts w:ascii="Book Antiqua" w:hAnsi="Book Antiqua"/>
          <w:color w:val="000000" w:themeColor="text1"/>
        </w:rPr>
        <w:t xml:space="preserve"> drafting or revising</w:t>
      </w:r>
      <w:r w:rsidR="000C28F6" w:rsidRPr="00C6593B">
        <w:rPr>
          <w:rFonts w:ascii="Book Antiqua" w:eastAsiaTheme="minorEastAsia" w:hAnsi="Book Antiqua"/>
          <w:color w:val="000000" w:themeColor="text1"/>
          <w:lang w:eastAsia="zh-CN"/>
        </w:rPr>
        <w:t>.</w:t>
      </w:r>
    </w:p>
    <w:p w:rsidR="001724A1" w:rsidRPr="00C6593B" w:rsidRDefault="001724A1" w:rsidP="00082144">
      <w:pPr>
        <w:spacing w:line="360" w:lineRule="auto"/>
        <w:jc w:val="both"/>
        <w:rPr>
          <w:rFonts w:ascii="Book Antiqua" w:hAnsi="Book Antiqua"/>
          <w:b/>
          <w:color w:val="000000" w:themeColor="text1"/>
        </w:rPr>
      </w:pPr>
    </w:p>
    <w:p w:rsidR="006650EF" w:rsidRPr="00C6593B" w:rsidRDefault="006650EF" w:rsidP="00082144">
      <w:pPr>
        <w:spacing w:line="360" w:lineRule="auto"/>
        <w:jc w:val="both"/>
        <w:rPr>
          <w:rFonts w:ascii="Book Antiqua" w:eastAsiaTheme="minorEastAsia" w:hAnsi="Book Antiqua"/>
          <w:color w:val="000000" w:themeColor="text1"/>
          <w:lang w:eastAsia="zh-CN"/>
        </w:rPr>
      </w:pPr>
      <w:r w:rsidRPr="00C6593B">
        <w:rPr>
          <w:rFonts w:ascii="Book Antiqua" w:hAnsi="Book Antiqua"/>
          <w:b/>
          <w:color w:val="000000" w:themeColor="text1"/>
        </w:rPr>
        <w:t>Correspondence</w:t>
      </w:r>
      <w:r w:rsidR="00B57B4D" w:rsidRPr="00C6593B">
        <w:rPr>
          <w:rFonts w:ascii="Book Antiqua" w:hAnsi="Book Antiqua"/>
          <w:b/>
          <w:color w:val="000000" w:themeColor="text1"/>
        </w:rPr>
        <w:t xml:space="preserve"> </w:t>
      </w:r>
      <w:r w:rsidR="00B57B4D" w:rsidRPr="00C6593B">
        <w:rPr>
          <w:rFonts w:ascii="Book Antiqua" w:eastAsia="Simsun" w:hAnsi="Book Antiqua"/>
          <w:b/>
          <w:color w:val="000000" w:themeColor="text1"/>
          <w:lang w:eastAsia="zh-CN"/>
        </w:rPr>
        <w:t>to</w:t>
      </w:r>
      <w:r w:rsidRPr="00C6593B">
        <w:rPr>
          <w:rFonts w:ascii="Book Antiqua" w:hAnsi="Book Antiqua"/>
          <w:b/>
          <w:color w:val="000000" w:themeColor="text1"/>
        </w:rPr>
        <w:t>:</w:t>
      </w:r>
      <w:r w:rsidR="00B57B4D" w:rsidRPr="00C6593B">
        <w:rPr>
          <w:rFonts w:ascii="Book Antiqua" w:eastAsia="Simsun" w:hAnsi="Book Antiqua"/>
          <w:b/>
          <w:color w:val="000000" w:themeColor="text1"/>
          <w:lang w:eastAsia="zh-CN"/>
        </w:rPr>
        <w:t xml:space="preserve"> </w:t>
      </w:r>
      <w:r w:rsidR="00B57B4D" w:rsidRPr="00C6593B">
        <w:rPr>
          <w:rFonts w:ascii="Book Antiqua" w:eastAsiaTheme="minorEastAsia" w:hAnsi="Book Antiqua"/>
          <w:b/>
          <w:color w:val="000000" w:themeColor="text1"/>
        </w:rPr>
        <w:t>Masahiko Ohtaka, MD, Ph</w:t>
      </w:r>
      <w:r w:rsidRPr="00C6593B">
        <w:rPr>
          <w:rFonts w:ascii="Book Antiqua" w:eastAsiaTheme="minorEastAsia" w:hAnsi="Book Antiqua"/>
          <w:b/>
          <w:color w:val="000000" w:themeColor="text1"/>
        </w:rPr>
        <w:t>D</w:t>
      </w:r>
      <w:r w:rsidR="00B57B4D" w:rsidRPr="00C6593B">
        <w:rPr>
          <w:rFonts w:ascii="Book Antiqua" w:eastAsia="Simsun" w:hAnsi="Book Antiqua"/>
          <w:b/>
          <w:color w:val="000000" w:themeColor="text1"/>
          <w:lang w:eastAsia="zh-CN"/>
        </w:rPr>
        <w:t xml:space="preserve">, </w:t>
      </w:r>
      <w:r w:rsidRPr="00C6593B">
        <w:rPr>
          <w:rFonts w:ascii="Book Antiqua" w:eastAsiaTheme="minorEastAsia" w:hAnsi="Book Antiqua"/>
          <w:snapToGrid w:val="0"/>
          <w:color w:val="000000" w:themeColor="text1"/>
        </w:rPr>
        <w:t>First Department of Internal Medicine,</w:t>
      </w:r>
      <w:r w:rsidR="00B57B4D" w:rsidRPr="00C6593B">
        <w:rPr>
          <w:rFonts w:ascii="Book Antiqua" w:eastAsia="Simsun" w:hAnsi="Book Antiqua"/>
          <w:b/>
          <w:color w:val="000000" w:themeColor="text1"/>
          <w:lang w:eastAsia="zh-CN"/>
        </w:rPr>
        <w:t xml:space="preserve"> </w:t>
      </w:r>
      <w:r w:rsidRPr="00C6593B">
        <w:rPr>
          <w:rFonts w:ascii="Book Antiqua" w:eastAsiaTheme="minorEastAsia" w:hAnsi="Book Antiqua"/>
          <w:snapToGrid w:val="0"/>
          <w:color w:val="000000" w:themeColor="text1"/>
        </w:rPr>
        <w:t>Faculty of Medicine,</w:t>
      </w:r>
      <w:r w:rsidR="00B57B4D" w:rsidRPr="00C6593B">
        <w:rPr>
          <w:rFonts w:ascii="Book Antiqua" w:eastAsia="Simsun" w:hAnsi="Book Antiqua"/>
          <w:b/>
          <w:color w:val="000000" w:themeColor="text1"/>
          <w:lang w:eastAsia="zh-CN"/>
        </w:rPr>
        <w:t xml:space="preserve"> </w:t>
      </w:r>
      <w:r w:rsidRPr="00C6593B">
        <w:rPr>
          <w:rFonts w:ascii="Book Antiqua" w:eastAsiaTheme="minorEastAsia" w:hAnsi="Book Antiqua"/>
          <w:snapToGrid w:val="0"/>
          <w:color w:val="000000" w:themeColor="text1"/>
        </w:rPr>
        <w:t>University of Yamanashi</w:t>
      </w:r>
      <w:r w:rsidR="00B57B4D" w:rsidRPr="00C6593B">
        <w:rPr>
          <w:rFonts w:ascii="Book Antiqua" w:eastAsia="Simsun" w:hAnsi="Book Antiqua"/>
          <w:color w:val="000000" w:themeColor="text1"/>
          <w:lang w:eastAsia="zh-CN"/>
        </w:rPr>
        <w:t xml:space="preserve">, </w:t>
      </w:r>
      <w:r w:rsidRPr="00C6593B">
        <w:rPr>
          <w:rFonts w:ascii="Book Antiqua" w:eastAsiaTheme="minorEastAsia" w:hAnsi="Book Antiqua"/>
          <w:snapToGrid w:val="0"/>
          <w:color w:val="000000" w:themeColor="text1"/>
        </w:rPr>
        <w:t>1110, Shimokato, Chuo, Yamanashi 409-3898, Japan.</w:t>
      </w:r>
      <w:r w:rsidR="00B57B4D" w:rsidRPr="00C6593B">
        <w:rPr>
          <w:rFonts w:ascii="Book Antiqua" w:hAnsi="Book Antiqua"/>
          <w:color w:val="000000" w:themeColor="text1"/>
        </w:rPr>
        <w:t xml:space="preserve"> </w:t>
      </w:r>
      <w:r w:rsidR="00B57B4D" w:rsidRPr="00C6593B">
        <w:rPr>
          <w:rFonts w:ascii="Book Antiqua" w:eastAsiaTheme="minorEastAsia" w:hAnsi="Book Antiqua"/>
          <w:color w:val="000000" w:themeColor="text1"/>
        </w:rPr>
        <w:t>motaka@yamanashi.ac.jp</w:t>
      </w:r>
    </w:p>
    <w:p w:rsidR="00E81D66" w:rsidRPr="00C6593B" w:rsidRDefault="00E81D66" w:rsidP="00082144">
      <w:pPr>
        <w:spacing w:line="360" w:lineRule="auto"/>
        <w:jc w:val="both"/>
        <w:rPr>
          <w:rFonts w:ascii="Book Antiqua" w:eastAsiaTheme="minorEastAsia" w:hAnsi="Book Antiqua"/>
          <w:color w:val="000000" w:themeColor="text1"/>
          <w:lang w:eastAsia="zh-CN"/>
        </w:rPr>
      </w:pPr>
    </w:p>
    <w:p w:rsidR="00B57B4D" w:rsidRPr="00C6593B" w:rsidRDefault="00B57B4D" w:rsidP="00082144">
      <w:pPr>
        <w:spacing w:line="360" w:lineRule="auto"/>
        <w:jc w:val="both"/>
        <w:rPr>
          <w:rFonts w:ascii="Book Antiqua" w:hAnsi="Book Antiqua"/>
          <w:color w:val="000000" w:themeColor="text1"/>
          <w:kern w:val="0"/>
        </w:rPr>
      </w:pPr>
      <w:r w:rsidRPr="00C6593B">
        <w:rPr>
          <w:rFonts w:ascii="Book Antiqua" w:hAnsi="Book Antiqua"/>
          <w:b/>
          <w:bCs/>
          <w:color w:val="000000" w:themeColor="text1"/>
          <w:kern w:val="0"/>
        </w:rPr>
        <w:t xml:space="preserve">Telephone: </w:t>
      </w:r>
      <w:bookmarkStart w:id="24" w:name="OLE_LINK1415"/>
      <w:bookmarkStart w:id="25" w:name="OLE_LINK1416"/>
      <w:bookmarkStart w:id="26" w:name="OLE_LINK1417"/>
      <w:r w:rsidRPr="00C6593B">
        <w:rPr>
          <w:rFonts w:ascii="Book Antiqua" w:hAnsi="Book Antiqua"/>
          <w:color w:val="000000" w:themeColor="text1"/>
          <w:kern w:val="0"/>
        </w:rPr>
        <w:t>+</w:t>
      </w:r>
      <w:bookmarkStart w:id="27" w:name="OLE_LINK42"/>
      <w:bookmarkStart w:id="28" w:name="OLE_LINK128"/>
      <w:bookmarkStart w:id="29" w:name="OLE_LINK440"/>
      <w:bookmarkStart w:id="30" w:name="OLE_LINK951"/>
      <w:bookmarkStart w:id="31" w:name="OLE_LINK955"/>
      <w:bookmarkEnd w:id="24"/>
      <w:bookmarkEnd w:id="25"/>
      <w:bookmarkEnd w:id="26"/>
      <w:r w:rsidRPr="00C6593B">
        <w:rPr>
          <w:rFonts w:ascii="Book Antiqua" w:eastAsiaTheme="minorEastAsia" w:hAnsi="Book Antiqua"/>
          <w:color w:val="000000" w:themeColor="text1"/>
        </w:rPr>
        <w:t>81-55-2739584</w:t>
      </w:r>
      <w:r w:rsidR="00D2773B" w:rsidRPr="00C6593B">
        <w:rPr>
          <w:rFonts w:ascii="Book Antiqua" w:eastAsia="Simsun" w:hAnsi="Book Antiqua"/>
          <w:color w:val="000000" w:themeColor="text1"/>
          <w:lang w:eastAsia="zh-CN"/>
        </w:rPr>
        <w:t xml:space="preserve"> </w:t>
      </w:r>
      <w:r w:rsidR="00D2773B" w:rsidRPr="00C6593B">
        <w:rPr>
          <w:rFonts w:ascii="Book Antiqua" w:eastAsiaTheme="minorEastAsia" w:hAnsi="Book Antiqua"/>
          <w:color w:val="000000" w:themeColor="text1"/>
          <w:lang w:eastAsia="zh-CN"/>
        </w:rPr>
        <w:t xml:space="preserve"> </w:t>
      </w:r>
      <w:r w:rsidR="00FB313B">
        <w:rPr>
          <w:rFonts w:ascii="Book Antiqua" w:eastAsiaTheme="minorEastAsia" w:hAnsi="Book Antiqua" w:hint="eastAsia"/>
          <w:color w:val="000000" w:themeColor="text1"/>
          <w:lang w:eastAsia="zh-CN"/>
        </w:rPr>
        <w:t xml:space="preserve">  </w:t>
      </w:r>
      <w:r w:rsidRPr="00C6593B">
        <w:rPr>
          <w:rFonts w:ascii="Book Antiqua" w:hAnsi="Book Antiqua"/>
          <w:b/>
          <w:bCs/>
          <w:color w:val="000000" w:themeColor="text1"/>
          <w:kern w:val="0"/>
        </w:rPr>
        <w:t>Fax:</w:t>
      </w:r>
      <w:r w:rsidRPr="00C6593B">
        <w:rPr>
          <w:rFonts w:ascii="Book Antiqua" w:hAnsi="Book Antiqua"/>
          <w:color w:val="000000" w:themeColor="text1"/>
          <w:kern w:val="0"/>
        </w:rPr>
        <w:t xml:space="preserve"> +</w:t>
      </w:r>
      <w:bookmarkEnd w:id="27"/>
      <w:bookmarkEnd w:id="28"/>
      <w:bookmarkEnd w:id="29"/>
      <w:r w:rsidRPr="00C6593B">
        <w:rPr>
          <w:rFonts w:ascii="Book Antiqua" w:eastAsiaTheme="minorEastAsia" w:hAnsi="Book Antiqua"/>
          <w:color w:val="000000" w:themeColor="text1"/>
        </w:rPr>
        <w:t>81-55-2736748</w:t>
      </w:r>
    </w:p>
    <w:p w:rsidR="00B57B4D" w:rsidRPr="00C6593B" w:rsidRDefault="00B57B4D" w:rsidP="00082144">
      <w:pPr>
        <w:spacing w:line="360" w:lineRule="auto"/>
        <w:jc w:val="both"/>
        <w:rPr>
          <w:rFonts w:ascii="Book Antiqua" w:hAnsi="Book Antiqua"/>
          <w:b/>
          <w:color w:val="000000" w:themeColor="text1"/>
        </w:rPr>
      </w:pPr>
      <w:bookmarkStart w:id="32" w:name="OLE_LINK25"/>
      <w:bookmarkStart w:id="33" w:name="OLE_LINK26"/>
      <w:bookmarkStart w:id="34" w:name="OLE_LINK145"/>
      <w:bookmarkStart w:id="35" w:name="OLE_LINK215"/>
      <w:bookmarkStart w:id="36" w:name="OLE_LINK352"/>
      <w:bookmarkStart w:id="37" w:name="OLE_LINK364"/>
      <w:bookmarkStart w:id="38" w:name="OLE_LINK383"/>
      <w:bookmarkStart w:id="39" w:name="OLE_LINK361"/>
      <w:bookmarkStart w:id="40" w:name="OLE_LINK444"/>
      <w:bookmarkStart w:id="41" w:name="OLE_LINK501"/>
      <w:bookmarkStart w:id="42" w:name="OLE_LINK572"/>
      <w:bookmarkStart w:id="43" w:name="OLE_LINK573"/>
      <w:bookmarkStart w:id="44" w:name="OLE_LINK756"/>
      <w:bookmarkStart w:id="45" w:name="OLE_LINK757"/>
      <w:bookmarkStart w:id="46" w:name="OLE_LINK805"/>
      <w:bookmarkStart w:id="47" w:name="OLE_LINK806"/>
      <w:bookmarkStart w:id="48" w:name="OLE_LINK958"/>
      <w:bookmarkStart w:id="49" w:name="OLE_LINK1018"/>
      <w:bookmarkStart w:id="50" w:name="OLE_LINK1059"/>
      <w:bookmarkStart w:id="51" w:name="OLE_LINK1122"/>
      <w:bookmarkStart w:id="52" w:name="OLE_LINK1123"/>
      <w:bookmarkStart w:id="53" w:name="OLE_LINK1402"/>
      <w:bookmarkStart w:id="54" w:name="OLE_LINK1750"/>
      <w:bookmarkStart w:id="55" w:name="OLE_LINK1751"/>
      <w:bookmarkStart w:id="56" w:name="OLE_LINK1832"/>
      <w:bookmarkStart w:id="57" w:name="OLE_LINK1878"/>
      <w:bookmarkStart w:id="58" w:name="OLE_LINK1917"/>
      <w:bookmarkStart w:id="59" w:name="OLE_LINK1918"/>
      <w:bookmarkStart w:id="60" w:name="OLE_LINK1985"/>
      <w:bookmarkStart w:id="61" w:name="OLE_LINK1986"/>
      <w:bookmarkStart w:id="62" w:name="OLE_LINK1927"/>
      <w:bookmarkStart w:id="63" w:name="OLE_LINK1928"/>
      <w:bookmarkStart w:id="64" w:name="OLE_LINK2044"/>
      <w:bookmarkStart w:id="65" w:name="OLE_LINK2352"/>
      <w:bookmarkStart w:id="66" w:name="OLE_LINK2220"/>
      <w:bookmarkStart w:id="67" w:name="OLE_LINK2344"/>
      <w:bookmarkStart w:id="68" w:name="OLE_LINK2347"/>
      <w:bookmarkStart w:id="69" w:name="OLE_LINK2626"/>
      <w:bookmarkStart w:id="70" w:name="OLE_LINK2390"/>
      <w:bookmarkStart w:id="71" w:name="OLE_LINK2752"/>
      <w:bookmarkStart w:id="72" w:name="OLE_LINK2753"/>
      <w:bookmarkStart w:id="73" w:name="OLE_LINK2855"/>
      <w:bookmarkStart w:id="74" w:name="OLE_LINK2992"/>
      <w:bookmarkStart w:id="75" w:name="OLE_LINK3241"/>
      <w:bookmarkStart w:id="76" w:name="OLE_LINK2682"/>
      <w:r w:rsidRPr="00C6593B">
        <w:rPr>
          <w:rFonts w:ascii="Book Antiqua" w:hAnsi="Book Antiqua"/>
          <w:b/>
          <w:color w:val="000000" w:themeColor="text1"/>
        </w:rPr>
        <w:t xml:space="preserve">Received: </w:t>
      </w:r>
      <w:r w:rsidR="000C28F6" w:rsidRPr="00C6593B">
        <w:rPr>
          <w:rFonts w:ascii="Book Antiqua" w:eastAsiaTheme="minorEastAsia" w:hAnsi="Book Antiqua"/>
          <w:color w:val="000000" w:themeColor="text1"/>
          <w:lang w:eastAsia="zh-CN"/>
        </w:rPr>
        <w:t>June 30, 2014</w:t>
      </w:r>
      <w:r w:rsidR="00D2773B" w:rsidRPr="00C6593B">
        <w:rPr>
          <w:rFonts w:ascii="Book Antiqua" w:hAnsi="Book Antiqua"/>
          <w:b/>
          <w:color w:val="000000" w:themeColor="text1"/>
        </w:rPr>
        <w:t xml:space="preserve"> </w:t>
      </w:r>
      <w:r w:rsidR="00D2773B" w:rsidRPr="00C6593B">
        <w:rPr>
          <w:rFonts w:ascii="Book Antiqua" w:eastAsiaTheme="minorEastAsia" w:hAnsi="Book Antiqua"/>
          <w:b/>
          <w:color w:val="000000" w:themeColor="text1"/>
          <w:lang w:eastAsia="zh-CN"/>
        </w:rPr>
        <w:t xml:space="preserve"> </w:t>
      </w:r>
      <w:r w:rsidR="00FB313B">
        <w:rPr>
          <w:rFonts w:ascii="Book Antiqua" w:eastAsiaTheme="minorEastAsia" w:hAnsi="Book Antiqua" w:hint="eastAsia"/>
          <w:b/>
          <w:color w:val="000000" w:themeColor="text1"/>
          <w:lang w:eastAsia="zh-CN"/>
        </w:rPr>
        <w:t xml:space="preserve">   </w:t>
      </w:r>
      <w:r w:rsidR="00D2773B" w:rsidRPr="00C6593B">
        <w:rPr>
          <w:rFonts w:ascii="Book Antiqua" w:eastAsiaTheme="minorEastAsia" w:hAnsi="Book Antiqua"/>
          <w:b/>
          <w:color w:val="000000" w:themeColor="text1"/>
          <w:lang w:eastAsia="zh-CN"/>
        </w:rPr>
        <w:t xml:space="preserve"> </w:t>
      </w:r>
      <w:r w:rsidR="000C28F6" w:rsidRPr="00C6593B">
        <w:rPr>
          <w:rFonts w:ascii="Book Antiqua" w:eastAsiaTheme="minorEastAsia" w:hAnsi="Book Antiqua"/>
          <w:b/>
          <w:color w:val="000000" w:themeColor="text1"/>
          <w:lang w:eastAsia="zh-CN"/>
        </w:rPr>
        <w:t xml:space="preserve"> </w:t>
      </w:r>
      <w:r w:rsidRPr="00C6593B">
        <w:rPr>
          <w:rFonts w:ascii="Book Antiqua" w:hAnsi="Book Antiqua"/>
          <w:b/>
          <w:color w:val="000000" w:themeColor="text1"/>
        </w:rPr>
        <w:t xml:space="preserve">Revised: </w:t>
      </w:r>
      <w:bookmarkEnd w:id="32"/>
      <w:bookmarkEnd w:id="33"/>
      <w:r w:rsidR="00460CC0" w:rsidRPr="00C6593B">
        <w:rPr>
          <w:rFonts w:ascii="Book Antiqua" w:hAnsi="Book Antiqua"/>
          <w:color w:val="000000" w:themeColor="text1"/>
        </w:rPr>
        <w:t xml:space="preserve">August </w:t>
      </w:r>
      <w:r w:rsidR="00E95C80" w:rsidRPr="00C6593B">
        <w:rPr>
          <w:rFonts w:ascii="Book Antiqua" w:hAnsi="Book Antiqua"/>
          <w:color w:val="000000" w:themeColor="text1"/>
        </w:rPr>
        <w:t>25</w:t>
      </w:r>
      <w:r w:rsidR="00460CC0" w:rsidRPr="00C6593B">
        <w:rPr>
          <w:rFonts w:ascii="Book Antiqua" w:hAnsi="Book Antiqua"/>
          <w:color w:val="000000" w:themeColor="text1"/>
        </w:rPr>
        <w:t>, 2014</w:t>
      </w:r>
      <w:r w:rsidRPr="00C6593B">
        <w:rPr>
          <w:rFonts w:ascii="Book Antiqua" w:hAnsi="Book Antiqua"/>
          <w:b/>
          <w:color w:val="000000" w:themeColor="text1"/>
        </w:rPr>
        <w:t xml:space="preserve"> </w:t>
      </w:r>
      <w:bookmarkStart w:id="77" w:name="OLE_LINK103"/>
      <w:bookmarkStart w:id="78" w:name="OLE_LINK104"/>
      <w:bookmarkStart w:id="79" w:name="OLE_LINK69"/>
      <w:bookmarkStart w:id="80" w:name="OLE_LINK70"/>
    </w:p>
    <w:p w:rsidR="00356D7A" w:rsidRDefault="00B57B4D" w:rsidP="00356D7A">
      <w:pPr>
        <w:rPr>
          <w:rFonts w:ascii="Book Antiqua" w:hAnsi="Book Antiqua"/>
        </w:rPr>
      </w:pPr>
      <w:bookmarkStart w:id="81" w:name="OLE_LINK303"/>
      <w:bookmarkStart w:id="82" w:name="OLE_LINK304"/>
      <w:bookmarkStart w:id="83" w:name="OLE_LINK1382"/>
      <w:bookmarkStart w:id="84" w:name="OLE_LINK2188"/>
      <w:bookmarkStart w:id="85" w:name="OLE_LINK2189"/>
      <w:bookmarkStart w:id="86" w:name="OLE_LINK2615"/>
      <w:r w:rsidRPr="00C6593B">
        <w:rPr>
          <w:rFonts w:ascii="Book Antiqua" w:hAnsi="Book Antiqua"/>
          <w:b/>
          <w:color w:val="000000" w:themeColor="text1"/>
        </w:rPr>
        <w:t>Accepted:</w:t>
      </w:r>
      <w:bookmarkStart w:id="87" w:name="OLE_LINK2"/>
      <w:bookmarkStart w:id="88" w:name="OLE_LINK3"/>
      <w:bookmarkStart w:id="89" w:name="OLE_LINK4"/>
      <w:bookmarkStart w:id="90" w:name="OLE_LINK5"/>
      <w:bookmarkStart w:id="91" w:name="OLE_LINK8"/>
      <w:bookmarkStart w:id="92" w:name="OLE_LINK9"/>
      <w:bookmarkStart w:id="93" w:name="OLE_LINK10"/>
      <w:bookmarkStart w:id="94" w:name="OLE_LINK6"/>
      <w:bookmarkStart w:id="95" w:name="OLE_LINK13"/>
      <w:bookmarkStart w:id="96" w:name="OLE_LINK7"/>
      <w:bookmarkStart w:id="97" w:name="OLE_LINK18"/>
      <w:bookmarkStart w:id="98" w:name="OLE_LINK19"/>
      <w:bookmarkStart w:id="99" w:name="OLE_LINK22"/>
      <w:bookmarkStart w:id="100" w:name="OLE_LINK24"/>
      <w:r w:rsidR="00356D7A" w:rsidRPr="00356D7A">
        <w:rPr>
          <w:rFonts w:ascii="Book Antiqua" w:hAnsi="Book Antiqua"/>
        </w:rPr>
        <w:t xml:space="preserve"> </w:t>
      </w:r>
      <w:r w:rsidR="00356D7A">
        <w:rPr>
          <w:rFonts w:ascii="Book Antiqua" w:hAnsi="Book Antiqua"/>
        </w:rPr>
        <w:t>October 15, 2014</w:t>
      </w:r>
    </w:p>
    <w:p w:rsidR="00B57B4D" w:rsidRPr="00C6593B" w:rsidRDefault="00D2773B" w:rsidP="00082144">
      <w:pPr>
        <w:spacing w:line="360" w:lineRule="auto"/>
        <w:jc w:val="both"/>
        <w:rPr>
          <w:rFonts w:ascii="Book Antiqua" w:hAnsi="Book Antiqua"/>
          <w:b/>
          <w:color w:val="000000" w:themeColor="text1"/>
        </w:rPr>
      </w:pPr>
      <w:bookmarkStart w:id="101" w:name="_GoBack"/>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C6593B">
        <w:rPr>
          <w:rFonts w:ascii="Book Antiqua" w:hAnsi="Book Antiqua"/>
          <w:b/>
          <w:color w:val="000000" w:themeColor="text1"/>
        </w:rPr>
        <w:lastRenderedPageBreak/>
        <w:t xml:space="preserve"> </w:t>
      </w:r>
    </w:p>
    <w:p w:rsidR="00B57B4D" w:rsidRPr="00C6593B" w:rsidRDefault="00B57B4D" w:rsidP="00082144">
      <w:pPr>
        <w:spacing w:line="360" w:lineRule="auto"/>
        <w:jc w:val="both"/>
        <w:rPr>
          <w:rFonts w:ascii="Book Antiqua" w:hAnsi="Book Antiqua"/>
          <w:b/>
          <w:color w:val="000000" w:themeColor="text1"/>
        </w:rPr>
      </w:pPr>
      <w:r w:rsidRPr="00C6593B">
        <w:rPr>
          <w:rFonts w:ascii="Book Antiqua" w:hAnsi="Book Antiqua"/>
          <w:b/>
          <w:color w:val="000000" w:themeColor="text1"/>
        </w:rPr>
        <w:t xml:space="preserve">Published online: </w:t>
      </w:r>
      <w:bookmarkEnd w:id="77"/>
      <w:bookmarkEnd w:id="78"/>
    </w:p>
    <w:bookmarkEnd w:id="30"/>
    <w:bookmarkEnd w:id="3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9"/>
    <w:bookmarkEnd w:id="80"/>
    <w:bookmarkEnd w:id="81"/>
    <w:bookmarkEnd w:id="82"/>
    <w:bookmarkEnd w:id="83"/>
    <w:bookmarkEnd w:id="84"/>
    <w:bookmarkEnd w:id="85"/>
    <w:bookmarkEnd w:id="86"/>
    <w:p w:rsidR="00904679" w:rsidRPr="00C6593B" w:rsidRDefault="001F43B5" w:rsidP="00082144">
      <w:pPr>
        <w:spacing w:line="360" w:lineRule="auto"/>
        <w:jc w:val="both"/>
        <w:rPr>
          <w:rFonts w:ascii="Book Antiqua" w:eastAsia="MS PMincho" w:hAnsi="Book Antiqua"/>
          <w:b/>
          <w:color w:val="000000" w:themeColor="text1"/>
        </w:rPr>
      </w:pPr>
      <w:r w:rsidRPr="00C6593B">
        <w:rPr>
          <w:rFonts w:ascii="Book Antiqua" w:eastAsia="MS PMincho" w:hAnsi="Book Antiqua"/>
          <w:b/>
          <w:color w:val="000000" w:themeColor="text1"/>
        </w:rPr>
        <w:t>Abstract</w:t>
      </w:r>
      <w:r w:rsidR="00D2773B" w:rsidRPr="00C6593B">
        <w:rPr>
          <w:rFonts w:ascii="Book Antiqua" w:eastAsia="MS PMincho" w:hAnsi="Book Antiqua"/>
          <w:b/>
          <w:color w:val="000000" w:themeColor="text1"/>
        </w:rPr>
        <w:t xml:space="preserve"> </w:t>
      </w:r>
    </w:p>
    <w:p w:rsidR="00904679" w:rsidRPr="00C6593B" w:rsidRDefault="00904679" w:rsidP="00082144">
      <w:pPr>
        <w:spacing w:line="360" w:lineRule="auto"/>
        <w:jc w:val="both"/>
        <w:rPr>
          <w:rFonts w:ascii="Book Antiqua" w:eastAsiaTheme="minorEastAsia" w:hAnsi="Book Antiqua"/>
          <w:color w:val="000000" w:themeColor="text1"/>
          <w:lang w:eastAsia="zh-CN"/>
        </w:rPr>
      </w:pPr>
      <w:r w:rsidRPr="00C6593B">
        <w:rPr>
          <w:rFonts w:ascii="Book Antiqua" w:eastAsia="MS PMincho" w:hAnsi="Book Antiqua"/>
          <w:b/>
          <w:color w:val="000000" w:themeColor="text1"/>
        </w:rPr>
        <w:t>AIM:</w:t>
      </w:r>
      <w:r w:rsidRPr="00C6593B">
        <w:rPr>
          <w:rFonts w:ascii="Book Antiqua" w:eastAsiaTheme="minorEastAsia" w:hAnsi="Book Antiqua"/>
          <w:color w:val="000000" w:themeColor="text1"/>
        </w:rPr>
        <w:t xml:space="preserve"> </w:t>
      </w:r>
      <w:r w:rsidR="00782DC2" w:rsidRPr="00C6593B">
        <w:rPr>
          <w:rFonts w:ascii="Book Antiqua" w:hAnsi="Book Antiqua"/>
          <w:color w:val="000000" w:themeColor="text1"/>
        </w:rPr>
        <w:t xml:space="preserve">To study </w:t>
      </w:r>
      <w:r w:rsidR="0056626D" w:rsidRPr="00C6593B">
        <w:rPr>
          <w:rFonts w:ascii="Book Antiqua" w:hAnsi="Book Antiqua"/>
          <w:color w:val="000000" w:themeColor="text1"/>
        </w:rPr>
        <w:t>how lymph node metastasis (</w:t>
      </w:r>
      <w:r w:rsidR="0056626D" w:rsidRPr="00C6593B">
        <w:rPr>
          <w:rFonts w:ascii="Book Antiqua" w:eastAsiaTheme="minorEastAsia" w:hAnsi="Book Antiqua"/>
          <w:color w:val="000000" w:themeColor="text1"/>
        </w:rPr>
        <w:t>LNM</w:t>
      </w:r>
      <w:r w:rsidR="00782DC2" w:rsidRPr="00C6593B">
        <w:rPr>
          <w:rFonts w:ascii="Book Antiqua" w:hAnsi="Book Antiqua"/>
          <w:color w:val="000000" w:themeColor="text1"/>
        </w:rPr>
        <w:t xml:space="preserve">) risk is </w:t>
      </w:r>
      <w:r w:rsidR="0056626D" w:rsidRPr="00C6593B">
        <w:rPr>
          <w:rFonts w:ascii="Book Antiqua" w:hAnsi="Book Antiqua"/>
          <w:color w:val="000000" w:themeColor="text1"/>
        </w:rPr>
        <w:t xml:space="preserve">stratified in </w:t>
      </w:r>
      <w:r w:rsidR="0056626D" w:rsidRPr="00C6593B">
        <w:rPr>
          <w:rFonts w:ascii="Book Antiqua" w:eastAsia="MS PMincho" w:hAnsi="Book Antiqua"/>
          <w:color w:val="000000" w:themeColor="text1"/>
        </w:rPr>
        <w:t xml:space="preserve">undifferentiated-type early gastric cancer (undiff-EGC) </w:t>
      </w:r>
      <w:r w:rsidR="0056626D" w:rsidRPr="00C6593B">
        <w:rPr>
          <w:rFonts w:ascii="Book Antiqua" w:hAnsi="Book Antiqua"/>
          <w:color w:val="000000" w:themeColor="text1"/>
        </w:rPr>
        <w:t>dependent on</w:t>
      </w:r>
      <w:r w:rsidRPr="00C6593B">
        <w:rPr>
          <w:rFonts w:ascii="Book Antiqua" w:eastAsiaTheme="minorEastAsia" w:hAnsi="Book Antiqua"/>
          <w:color w:val="000000" w:themeColor="text1"/>
        </w:rPr>
        <w:t xml:space="preserve"> combinations of risk factors.</w:t>
      </w:r>
    </w:p>
    <w:p w:rsidR="00C03A36" w:rsidRPr="00C6593B" w:rsidRDefault="00C03A36" w:rsidP="00082144">
      <w:pPr>
        <w:spacing w:line="360" w:lineRule="auto"/>
        <w:jc w:val="both"/>
        <w:rPr>
          <w:rFonts w:ascii="Book Antiqua" w:hAnsi="Book Antiqua"/>
          <w:color w:val="000000" w:themeColor="text1"/>
          <w:lang w:eastAsia="zh-CN"/>
        </w:rPr>
      </w:pPr>
    </w:p>
    <w:p w:rsidR="00904679" w:rsidRPr="00C6593B" w:rsidRDefault="00904679" w:rsidP="00082144">
      <w:pPr>
        <w:spacing w:line="360" w:lineRule="auto"/>
        <w:jc w:val="both"/>
        <w:rPr>
          <w:rFonts w:ascii="Book Antiqua" w:eastAsiaTheme="minorEastAsia" w:hAnsi="Book Antiqua"/>
          <w:color w:val="000000" w:themeColor="text1"/>
          <w:lang w:eastAsia="zh-CN"/>
        </w:rPr>
      </w:pPr>
      <w:r w:rsidRPr="00C6593B">
        <w:rPr>
          <w:rFonts w:ascii="Book Antiqua" w:eastAsia="MS PMincho" w:hAnsi="Book Antiqua"/>
          <w:b/>
          <w:color w:val="000000" w:themeColor="text1"/>
        </w:rPr>
        <w:t>METHODS:</w:t>
      </w:r>
      <w:r w:rsidR="00C03A36" w:rsidRPr="00C6593B">
        <w:rPr>
          <w:rFonts w:ascii="Book Antiqua" w:eastAsiaTheme="minorEastAsia" w:hAnsi="Book Antiqua"/>
          <w:color w:val="000000" w:themeColor="text1"/>
          <w:lang w:eastAsia="zh-CN"/>
        </w:rPr>
        <w:t xml:space="preserve"> </w:t>
      </w:r>
      <w:r w:rsidR="00782DC2" w:rsidRPr="00C6593B">
        <w:rPr>
          <w:rFonts w:ascii="Book Antiqua" w:eastAsia="MS PMincho" w:hAnsi="Book Antiqua"/>
          <w:color w:val="000000" w:themeColor="text1"/>
        </w:rPr>
        <w:t>Five hundred and sixty-seven</w:t>
      </w:r>
      <w:r w:rsidR="008158FA" w:rsidRPr="00C6593B">
        <w:rPr>
          <w:rFonts w:ascii="Book Antiqua" w:eastAsia="MS PMincho" w:hAnsi="Book Antiqua"/>
          <w:color w:val="000000" w:themeColor="text1"/>
        </w:rPr>
        <w:t xml:space="preserve"> cas</w:t>
      </w:r>
      <w:r w:rsidR="00835F08" w:rsidRPr="00C6593B">
        <w:rPr>
          <w:rFonts w:ascii="Book Antiqua" w:eastAsia="MS PMincho" w:hAnsi="Book Antiqua"/>
          <w:color w:val="000000" w:themeColor="text1"/>
        </w:rPr>
        <w:t xml:space="preserve">es with undiff-EGC </w:t>
      </w:r>
      <w:r w:rsidR="008158FA" w:rsidRPr="00C6593B">
        <w:rPr>
          <w:rFonts w:ascii="Book Antiqua" w:eastAsia="MS PMincho" w:hAnsi="Book Antiqua"/>
          <w:color w:val="000000" w:themeColor="text1"/>
        </w:rPr>
        <w:t xml:space="preserve">undergoing gastrectomy with lymphadenectomy were </w:t>
      </w:r>
      <w:r w:rsidR="00E24CA2" w:rsidRPr="00C6593B">
        <w:rPr>
          <w:rFonts w:ascii="Book Antiqua" w:eastAsia="MS PMincho" w:hAnsi="Book Antiqua"/>
          <w:color w:val="000000" w:themeColor="text1"/>
        </w:rPr>
        <w:t xml:space="preserve">examined </w:t>
      </w:r>
      <w:r w:rsidR="008158FA" w:rsidRPr="00C6593B">
        <w:rPr>
          <w:rFonts w:ascii="Book Antiqua" w:eastAsia="MS PMincho" w:hAnsi="Book Antiqua"/>
          <w:color w:val="000000" w:themeColor="text1"/>
        </w:rPr>
        <w:t xml:space="preserve">retrospectively. </w:t>
      </w:r>
      <w:r w:rsidR="00E24CA2" w:rsidRPr="00C6593B">
        <w:rPr>
          <w:rFonts w:ascii="Book Antiqua" w:eastAsia="MS PMincho" w:hAnsi="Book Antiqua"/>
          <w:color w:val="000000" w:themeColor="text1"/>
        </w:rPr>
        <w:t>Using c</w:t>
      </w:r>
      <w:r w:rsidR="008158FA" w:rsidRPr="00C6593B">
        <w:rPr>
          <w:rFonts w:ascii="Book Antiqua" w:eastAsia="MS PMincho" w:hAnsi="Book Antiqua"/>
          <w:color w:val="000000" w:themeColor="text1"/>
        </w:rPr>
        <w:t xml:space="preserve">linicopathological factors </w:t>
      </w:r>
      <w:r w:rsidR="00950B42" w:rsidRPr="00C6593B">
        <w:rPr>
          <w:rFonts w:ascii="Book Antiqua" w:eastAsia="MS PMincho" w:hAnsi="Book Antiqua"/>
          <w:color w:val="000000" w:themeColor="text1"/>
        </w:rPr>
        <w:t xml:space="preserve">of </w:t>
      </w:r>
      <w:r w:rsidR="008158FA" w:rsidRPr="00C6593B">
        <w:rPr>
          <w:rFonts w:ascii="Book Antiqua" w:eastAsia="MS PMincho" w:hAnsi="Book Antiqua"/>
          <w:color w:val="000000" w:themeColor="text1"/>
        </w:rPr>
        <w:t xml:space="preserve">patient age, location, size, an endoscopic macroscopic tumor form, </w:t>
      </w:r>
      <w:r w:rsidR="00563D0F" w:rsidRPr="00C6593B">
        <w:rPr>
          <w:rFonts w:ascii="Book Antiqua" w:eastAsia="MS PMincho" w:hAnsi="Book Antiqua"/>
          <w:color w:val="000000" w:themeColor="text1"/>
        </w:rPr>
        <w:t>ulceration</w:t>
      </w:r>
      <w:r w:rsidR="008158FA" w:rsidRPr="00C6593B">
        <w:rPr>
          <w:rFonts w:ascii="Book Antiqua" w:eastAsia="MS PMincho" w:hAnsi="Book Antiqua"/>
          <w:color w:val="000000" w:themeColor="text1"/>
        </w:rPr>
        <w:t xml:space="preserve">, depth, histology, </w:t>
      </w:r>
      <w:r w:rsidR="00E24CA2" w:rsidRPr="00C6593B">
        <w:rPr>
          <w:rFonts w:ascii="Book Antiqua" w:eastAsia="MS PMincho" w:hAnsi="Book Antiqua"/>
          <w:color w:val="000000" w:themeColor="text1"/>
        </w:rPr>
        <w:t>lymphatic involvement (</w:t>
      </w:r>
      <w:r w:rsidR="008158FA" w:rsidRPr="00C6593B">
        <w:rPr>
          <w:rFonts w:ascii="Book Antiqua" w:eastAsia="MS PMincho" w:hAnsi="Book Antiqua"/>
          <w:color w:val="000000" w:themeColor="text1"/>
        </w:rPr>
        <w:t>LI</w:t>
      </w:r>
      <w:r w:rsidR="00E24CA2" w:rsidRPr="00C6593B">
        <w:rPr>
          <w:rFonts w:ascii="Book Antiqua" w:eastAsia="MS PMincho" w:hAnsi="Book Antiqua"/>
          <w:color w:val="000000" w:themeColor="text1"/>
        </w:rPr>
        <w:t>)</w:t>
      </w:r>
      <w:r w:rsidR="008158FA" w:rsidRPr="00C6593B">
        <w:rPr>
          <w:rFonts w:ascii="Book Antiqua" w:eastAsia="MS PMincho" w:hAnsi="Book Antiqua"/>
          <w:color w:val="000000" w:themeColor="text1"/>
        </w:rPr>
        <w:t xml:space="preserve"> and </w:t>
      </w:r>
      <w:r w:rsidR="00E24CA2" w:rsidRPr="00C6593B">
        <w:rPr>
          <w:rFonts w:ascii="Book Antiqua" w:eastAsia="MS PMincho" w:hAnsi="Book Antiqua"/>
          <w:color w:val="000000" w:themeColor="text1"/>
        </w:rPr>
        <w:t>venous involvement (</w:t>
      </w:r>
      <w:r w:rsidR="008158FA" w:rsidRPr="00C6593B">
        <w:rPr>
          <w:rFonts w:ascii="Book Antiqua" w:eastAsia="MS PMincho" w:hAnsi="Book Antiqua"/>
          <w:color w:val="000000" w:themeColor="text1"/>
        </w:rPr>
        <w:t>VI</w:t>
      </w:r>
      <w:r w:rsidR="00E24CA2" w:rsidRPr="00C6593B">
        <w:rPr>
          <w:rFonts w:ascii="Book Antiqua" w:eastAsia="MS PMincho" w:hAnsi="Book Antiqua"/>
          <w:color w:val="000000" w:themeColor="text1"/>
        </w:rPr>
        <w:t>)</w:t>
      </w:r>
      <w:r w:rsidR="00950B42" w:rsidRPr="00C6593B">
        <w:rPr>
          <w:rFonts w:ascii="Book Antiqua" w:eastAsia="MS PMincho" w:hAnsi="Book Antiqua"/>
          <w:color w:val="000000" w:themeColor="text1"/>
        </w:rPr>
        <w:t xml:space="preserve">, LNM risk was examined and stratified by conventional statistical analysis and </w:t>
      </w:r>
      <w:r w:rsidR="008158FA" w:rsidRPr="00C6593B">
        <w:rPr>
          <w:rFonts w:ascii="Book Antiqua" w:eastAsia="MS PMincho" w:hAnsi="Book Antiqua"/>
          <w:color w:val="000000" w:themeColor="text1"/>
        </w:rPr>
        <w:t xml:space="preserve">data-mining analysis. </w:t>
      </w:r>
    </w:p>
    <w:p w:rsidR="00C03A36" w:rsidRPr="00C6593B" w:rsidRDefault="00C03A36" w:rsidP="00082144">
      <w:pPr>
        <w:spacing w:line="360" w:lineRule="auto"/>
        <w:jc w:val="both"/>
        <w:rPr>
          <w:rFonts w:ascii="Book Antiqua" w:eastAsiaTheme="minorEastAsia" w:hAnsi="Book Antiqua"/>
          <w:color w:val="000000" w:themeColor="text1"/>
          <w:lang w:eastAsia="zh-CN"/>
        </w:rPr>
      </w:pPr>
    </w:p>
    <w:p w:rsidR="0019442D" w:rsidRPr="00C6593B" w:rsidRDefault="00904679" w:rsidP="00082144">
      <w:pPr>
        <w:spacing w:line="360" w:lineRule="auto"/>
        <w:jc w:val="both"/>
        <w:rPr>
          <w:rFonts w:ascii="Book Antiqua" w:eastAsiaTheme="minorEastAsia" w:hAnsi="Book Antiqua"/>
          <w:color w:val="000000" w:themeColor="text1"/>
          <w:lang w:eastAsia="zh-CN"/>
        </w:rPr>
      </w:pPr>
      <w:r w:rsidRPr="00C6593B">
        <w:rPr>
          <w:rFonts w:ascii="Book Antiqua" w:eastAsia="MS PMincho" w:hAnsi="Book Antiqua"/>
          <w:b/>
          <w:color w:val="000000" w:themeColor="text1"/>
        </w:rPr>
        <w:t>RESULTS:</w:t>
      </w:r>
      <w:r w:rsidRPr="00C6593B">
        <w:rPr>
          <w:rFonts w:ascii="Book Antiqua" w:eastAsia="MS PMincho" w:hAnsi="Book Antiqua"/>
          <w:color w:val="000000" w:themeColor="text1"/>
        </w:rPr>
        <w:t xml:space="preserve"> LNM was positive in 44 of 567 cases (7.8%). Univariate analysis revealed &gt;</w:t>
      </w:r>
      <w:r w:rsidRPr="00C6593B">
        <w:rPr>
          <w:rFonts w:ascii="Book Antiqua" w:eastAsia="Simsun" w:hAnsi="Book Antiqua"/>
          <w:color w:val="000000" w:themeColor="text1"/>
          <w:lang w:eastAsia="zh-CN"/>
        </w:rPr>
        <w:t xml:space="preserve"> </w:t>
      </w:r>
      <w:r w:rsidRPr="00C6593B">
        <w:rPr>
          <w:rFonts w:ascii="Book Antiqua" w:eastAsia="MS PMincho" w:hAnsi="Book Antiqua"/>
          <w:color w:val="000000" w:themeColor="text1"/>
        </w:rPr>
        <w:t>2</w:t>
      </w:r>
      <w:r w:rsidRPr="00C6593B">
        <w:rPr>
          <w:rFonts w:ascii="Book Antiqua" w:eastAsia="Simsun" w:hAnsi="Book Antiqua"/>
          <w:color w:val="000000" w:themeColor="text1"/>
          <w:lang w:eastAsia="zh-CN"/>
        </w:rPr>
        <w:t xml:space="preserve"> </w:t>
      </w:r>
      <w:r w:rsidRPr="00C6593B">
        <w:rPr>
          <w:rFonts w:ascii="Book Antiqua" w:eastAsia="MS PMincho" w:hAnsi="Book Antiqua"/>
          <w:color w:val="000000" w:themeColor="text1"/>
        </w:rPr>
        <w:t>cm, protrusion, submucosal (sm), m</w:t>
      </w:r>
      <w:r w:rsidR="00563D0F" w:rsidRPr="00C6593B">
        <w:rPr>
          <w:rFonts w:ascii="Book Antiqua" w:eastAsia="MS PMincho" w:hAnsi="Book Antiqua"/>
          <w:color w:val="000000" w:themeColor="text1"/>
        </w:rPr>
        <w:t>ixed type, LI</w:t>
      </w:r>
      <w:r w:rsidR="00250805" w:rsidRPr="00C6593B">
        <w:rPr>
          <w:rFonts w:ascii="Book Antiqua" w:eastAsia="MS PMincho" w:hAnsi="Book Antiqua"/>
          <w:color w:val="000000" w:themeColor="text1"/>
        </w:rPr>
        <w:t xml:space="preserve"> and VI</w:t>
      </w:r>
      <w:r w:rsidRPr="00C6593B">
        <w:rPr>
          <w:rFonts w:ascii="Book Antiqua" w:eastAsia="MS PMincho" w:hAnsi="Book Antiqua"/>
          <w:color w:val="000000" w:themeColor="text1"/>
        </w:rPr>
        <w:t xml:space="preserve"> as significant prognostic factors and &gt;</w:t>
      </w:r>
      <w:r w:rsidRPr="00C6593B">
        <w:rPr>
          <w:rFonts w:ascii="Book Antiqua" w:eastAsia="Simsun" w:hAnsi="Book Antiqua"/>
          <w:color w:val="000000" w:themeColor="text1"/>
          <w:lang w:eastAsia="zh-CN"/>
        </w:rPr>
        <w:t xml:space="preserve"> </w:t>
      </w:r>
      <w:r w:rsidRPr="00C6593B">
        <w:rPr>
          <w:rFonts w:ascii="Book Antiqua" w:eastAsia="MS PMincho" w:hAnsi="Book Antiqua"/>
          <w:color w:val="000000" w:themeColor="text1"/>
        </w:rPr>
        <w:t>2</w:t>
      </w:r>
      <w:r w:rsidRPr="00C6593B">
        <w:rPr>
          <w:rFonts w:ascii="Book Antiqua" w:eastAsia="Simsun" w:hAnsi="Book Antiqua"/>
          <w:color w:val="000000" w:themeColor="text1"/>
          <w:lang w:eastAsia="zh-CN"/>
        </w:rPr>
        <w:t xml:space="preserve"> </w:t>
      </w:r>
      <w:r w:rsidRPr="00C6593B">
        <w:rPr>
          <w:rFonts w:ascii="Book Antiqua" w:eastAsia="MS PMincho" w:hAnsi="Book Antiqua"/>
          <w:color w:val="000000" w:themeColor="text1"/>
        </w:rPr>
        <w:t>cm and LI-positive were independent factors by multivariate analysis. In preoperatively evaluable fact</w:t>
      </w:r>
      <w:r w:rsidR="00355729" w:rsidRPr="00C6593B">
        <w:rPr>
          <w:rFonts w:ascii="Book Antiqua" w:eastAsia="MS PMincho" w:hAnsi="Book Antiqua"/>
          <w:color w:val="000000" w:themeColor="text1"/>
        </w:rPr>
        <w:t>ors excluding L</w:t>
      </w:r>
      <w:r w:rsidR="001B1AF1" w:rsidRPr="00C6593B">
        <w:rPr>
          <w:rFonts w:ascii="Book Antiqua" w:eastAsia="MS PMincho" w:hAnsi="Book Antiqua"/>
          <w:color w:val="000000" w:themeColor="text1"/>
        </w:rPr>
        <w:t xml:space="preserve">VI, sm and </w:t>
      </w:r>
      <w:r w:rsidRPr="00C6593B">
        <w:rPr>
          <w:rFonts w:ascii="Book Antiqua" w:eastAsia="MS PMincho" w:hAnsi="Book Antiqua"/>
          <w:color w:val="000000" w:themeColor="text1"/>
        </w:rPr>
        <w:t>&gt;</w:t>
      </w:r>
      <w:r w:rsidRPr="00C6593B">
        <w:rPr>
          <w:rFonts w:ascii="Book Antiqua" w:eastAsia="Simsun" w:hAnsi="Book Antiqua"/>
          <w:color w:val="000000" w:themeColor="text1"/>
          <w:lang w:eastAsia="zh-CN"/>
        </w:rPr>
        <w:t xml:space="preserve"> </w:t>
      </w:r>
      <w:r w:rsidR="001B1AF1" w:rsidRPr="00C6593B">
        <w:rPr>
          <w:rFonts w:ascii="Book Antiqua" w:eastAsia="MS PMincho" w:hAnsi="Book Antiqua"/>
          <w:color w:val="000000" w:themeColor="text1"/>
        </w:rPr>
        <w:t>2 cm</w:t>
      </w:r>
      <w:r w:rsidRPr="00C6593B">
        <w:rPr>
          <w:rFonts w:ascii="Book Antiqua" w:eastAsia="MS PMincho" w:hAnsi="Book Antiqua"/>
          <w:color w:val="000000" w:themeColor="text1"/>
        </w:rPr>
        <w:t xml:space="preserve"> were independent factors. According to the depth and size, cases were categorized into the low-risk group</w:t>
      </w:r>
      <w:r w:rsidR="00790101">
        <w:rPr>
          <w:rFonts w:ascii="Book Antiqua" w:eastAsiaTheme="minorEastAsia" w:hAnsi="Book Antiqua" w:hint="eastAsia"/>
          <w:color w:val="000000" w:themeColor="text1"/>
          <w:lang w:eastAsia="zh-CN"/>
        </w:rPr>
        <w:t xml:space="preserve"> </w:t>
      </w:r>
      <w:r w:rsidR="006D12D1" w:rsidRPr="00790101">
        <w:rPr>
          <w:rFonts w:ascii="Book Antiqua" w:eastAsia="MS PMincho" w:hAnsi="Book Antiqua"/>
          <w:color w:val="000000" w:themeColor="text1"/>
        </w:rPr>
        <w:t>[</w:t>
      </w:r>
      <w:r w:rsidRPr="00C6593B">
        <w:rPr>
          <w:rFonts w:ascii="Book Antiqua" w:eastAsia="MS PMincho" w:hAnsi="Book Antiqua"/>
          <w:color w:val="000000" w:themeColor="text1"/>
        </w:rPr>
        <w:t xml:space="preserve">m and ≤ 2 cm, 0% </w:t>
      </w:r>
      <w:r w:rsidR="00860093" w:rsidRPr="00C6593B">
        <w:rPr>
          <w:rFonts w:ascii="Book Antiqua" w:eastAsiaTheme="minorEastAsia" w:hAnsi="Book Antiqua"/>
          <w:color w:val="000000" w:themeColor="text1"/>
          <w:lang w:eastAsia="zh-CN"/>
        </w:rPr>
        <w:t>(</w:t>
      </w:r>
      <w:r w:rsidRPr="00C6593B">
        <w:rPr>
          <w:rFonts w:ascii="Book Antiqua" w:eastAsia="MS PMincho" w:hAnsi="Book Antiqua"/>
          <w:color w:val="000000" w:themeColor="text1"/>
        </w:rPr>
        <w:t>LNM incidence</w:t>
      </w:r>
      <w:r w:rsidR="00860093" w:rsidRPr="00C6593B">
        <w:rPr>
          <w:rFonts w:ascii="Book Antiqua" w:eastAsiaTheme="minorEastAsia" w:hAnsi="Book Antiqua"/>
          <w:color w:val="000000" w:themeColor="text1"/>
          <w:lang w:eastAsia="zh-CN"/>
        </w:rPr>
        <w:t>)]</w:t>
      </w:r>
      <w:r w:rsidRPr="00C6593B">
        <w:rPr>
          <w:rFonts w:ascii="Book Antiqua" w:eastAsia="MS PMincho" w:hAnsi="Book Antiqua"/>
          <w:color w:val="000000" w:themeColor="text1"/>
        </w:rPr>
        <w:t>, the moderate-risk group (m and &gt; 2 cm, 5.6%; and sm and ≤ 2 cm, 6.0%), and the high-risk group (sm and &gt; 2 cm, 19.3%). On the other hand, LNM occurred in 1.4% in all LI-negative cases, greatly lower than 28.2% in all LI-positive cases, and LNM incidence was low in LI-negative cases even in the moderate- and high-risk groups.</w:t>
      </w:r>
    </w:p>
    <w:p w:rsidR="00C03A36" w:rsidRPr="00C6593B" w:rsidRDefault="00C03A36" w:rsidP="00082144">
      <w:pPr>
        <w:spacing w:line="360" w:lineRule="auto"/>
        <w:jc w:val="both"/>
        <w:rPr>
          <w:rFonts w:ascii="Book Antiqua" w:eastAsiaTheme="minorEastAsia" w:hAnsi="Book Antiqua"/>
          <w:color w:val="000000" w:themeColor="text1"/>
          <w:lang w:eastAsia="zh-CN"/>
        </w:rPr>
      </w:pPr>
    </w:p>
    <w:p w:rsidR="00904679" w:rsidRPr="00C6593B" w:rsidRDefault="00904679" w:rsidP="00082144">
      <w:pPr>
        <w:spacing w:line="360" w:lineRule="auto"/>
        <w:jc w:val="both"/>
        <w:rPr>
          <w:rFonts w:ascii="Book Antiqua" w:eastAsiaTheme="minorEastAsia" w:hAnsi="Book Antiqua"/>
          <w:color w:val="000000" w:themeColor="text1"/>
          <w:lang w:eastAsia="zh-CN"/>
        </w:rPr>
      </w:pPr>
      <w:r w:rsidRPr="00C6593B">
        <w:rPr>
          <w:rFonts w:ascii="Book Antiqua" w:eastAsia="MS PMincho" w:hAnsi="Book Antiqua"/>
          <w:b/>
          <w:color w:val="000000" w:themeColor="text1"/>
        </w:rPr>
        <w:t xml:space="preserve">CONCLUSION: </w:t>
      </w:r>
      <w:r w:rsidRPr="00C6593B">
        <w:rPr>
          <w:rFonts w:ascii="Book Antiqua" w:eastAsia="MS PMincho" w:hAnsi="Book Antiqua"/>
          <w:color w:val="000000" w:themeColor="text1"/>
        </w:rPr>
        <w:t>LNM-</w:t>
      </w:r>
      <w:r w:rsidR="008F6F16" w:rsidRPr="00C6593B">
        <w:rPr>
          <w:rFonts w:ascii="Book Antiqua" w:eastAsia="MS PMincho" w:hAnsi="Book Antiqua"/>
          <w:color w:val="000000" w:themeColor="text1"/>
        </w:rPr>
        <w:t>related</w:t>
      </w:r>
      <w:r w:rsidRPr="00C6593B">
        <w:rPr>
          <w:rFonts w:ascii="Book Antiqua" w:eastAsia="MS PMincho" w:hAnsi="Book Antiqua"/>
          <w:color w:val="000000" w:themeColor="text1"/>
        </w:rPr>
        <w:t xml:space="preserve"> factors</w:t>
      </w:r>
      <w:r w:rsidR="008F6F16" w:rsidRPr="00C6593B">
        <w:rPr>
          <w:rFonts w:ascii="Book Antiqua" w:eastAsia="MS PMincho" w:hAnsi="Book Antiqua"/>
          <w:color w:val="000000" w:themeColor="text1"/>
        </w:rPr>
        <w:t xml:space="preserve"> in undiff-EGC</w:t>
      </w:r>
      <w:r w:rsidRPr="00C6593B">
        <w:rPr>
          <w:rFonts w:ascii="Book Antiqua" w:eastAsia="MS PMincho" w:hAnsi="Book Antiqua"/>
          <w:color w:val="000000" w:themeColor="text1"/>
        </w:rPr>
        <w:t xml:space="preserve"> were depth and size preoperatively while those were LI and size postoperatively. </w:t>
      </w:r>
      <w:r w:rsidRPr="00C6593B">
        <w:rPr>
          <w:rFonts w:ascii="Book Antiqua" w:hAnsi="Book Antiqua"/>
          <w:color w:val="000000" w:themeColor="text1"/>
        </w:rPr>
        <w:t xml:space="preserve">Among </w:t>
      </w:r>
      <w:r w:rsidR="00B7441D" w:rsidRPr="00C6593B">
        <w:rPr>
          <w:rFonts w:ascii="Book Antiqua" w:hAnsi="Book Antiqua"/>
          <w:color w:val="000000" w:themeColor="text1"/>
        </w:rPr>
        <w:t>these factors</w:t>
      </w:r>
      <w:r w:rsidRPr="00C6593B">
        <w:rPr>
          <w:rFonts w:ascii="Book Antiqua" w:hAnsi="Book Antiqua"/>
          <w:color w:val="000000" w:themeColor="text1"/>
        </w:rPr>
        <w:t>, LI was</w:t>
      </w:r>
      <w:r w:rsidR="008F6F16" w:rsidRPr="00C6593B">
        <w:rPr>
          <w:rFonts w:ascii="Book Antiqua" w:hAnsi="Book Antiqua"/>
          <w:color w:val="000000" w:themeColor="text1"/>
        </w:rPr>
        <w:t xml:space="preserve"> </w:t>
      </w:r>
      <w:r w:rsidR="00B7441D" w:rsidRPr="00C6593B">
        <w:rPr>
          <w:rFonts w:ascii="Book Antiqua" w:hAnsi="Book Antiqua"/>
          <w:color w:val="000000" w:themeColor="text1"/>
        </w:rPr>
        <w:t xml:space="preserve">the </w:t>
      </w:r>
      <w:r w:rsidRPr="00C6593B">
        <w:rPr>
          <w:rFonts w:ascii="Book Antiqua" w:hAnsi="Book Antiqua"/>
          <w:color w:val="000000" w:themeColor="text1"/>
        </w:rPr>
        <w:t>most significant</w:t>
      </w:r>
      <w:r w:rsidR="008F6F16" w:rsidRPr="00C6593B">
        <w:rPr>
          <w:rFonts w:ascii="Book Antiqua" w:hAnsi="Book Antiqua"/>
          <w:color w:val="000000" w:themeColor="text1"/>
        </w:rPr>
        <w:t>ly</w:t>
      </w:r>
      <w:r w:rsidRPr="00C6593B">
        <w:rPr>
          <w:rFonts w:ascii="Book Antiqua" w:hAnsi="Book Antiqua"/>
          <w:color w:val="000000" w:themeColor="text1"/>
        </w:rPr>
        <w:t xml:space="preserve"> </w:t>
      </w:r>
      <w:r w:rsidR="008F6F16" w:rsidRPr="00C6593B">
        <w:rPr>
          <w:rFonts w:ascii="Book Antiqua" w:hAnsi="Book Antiqua"/>
          <w:color w:val="000000" w:themeColor="text1"/>
        </w:rPr>
        <w:t xml:space="preserve">correlated </w:t>
      </w:r>
      <w:r w:rsidR="00B7441D" w:rsidRPr="00C6593B">
        <w:rPr>
          <w:rFonts w:ascii="Book Antiqua" w:hAnsi="Book Antiqua"/>
          <w:color w:val="000000" w:themeColor="text1"/>
        </w:rPr>
        <w:t>factor.</w:t>
      </w:r>
    </w:p>
    <w:p w:rsidR="00C03A36" w:rsidRPr="00C6593B" w:rsidRDefault="00C03A36" w:rsidP="00082144">
      <w:pPr>
        <w:spacing w:line="360" w:lineRule="auto"/>
        <w:jc w:val="both"/>
        <w:rPr>
          <w:rFonts w:ascii="Book Antiqua" w:eastAsiaTheme="minorEastAsia" w:hAnsi="Book Antiqua"/>
          <w:color w:val="000000" w:themeColor="text1"/>
          <w:lang w:eastAsia="zh-CN"/>
        </w:rPr>
      </w:pPr>
    </w:p>
    <w:p w:rsidR="00904679" w:rsidRPr="00C6593B" w:rsidRDefault="00904679" w:rsidP="00082144">
      <w:pPr>
        <w:spacing w:line="360" w:lineRule="auto"/>
        <w:jc w:val="both"/>
        <w:rPr>
          <w:rFonts w:ascii="Book Antiqua" w:hAnsi="Book Antiqua"/>
          <w:color w:val="000000" w:themeColor="text1"/>
        </w:rPr>
      </w:pPr>
      <w:r w:rsidRPr="00C6593B">
        <w:rPr>
          <w:rFonts w:ascii="Book Antiqua" w:hAnsi="Book Antiqua"/>
          <w:color w:val="000000" w:themeColor="text1"/>
        </w:rPr>
        <w:t>© 2014 Baishideng Publishing Group Inc. All rights reserved.</w:t>
      </w:r>
      <w:r w:rsidR="00D2773B" w:rsidRPr="00C6593B">
        <w:rPr>
          <w:rFonts w:ascii="Book Antiqua" w:hAnsi="Book Antiqua"/>
          <w:color w:val="000000" w:themeColor="text1"/>
        </w:rPr>
        <w:t xml:space="preserve"> </w:t>
      </w:r>
    </w:p>
    <w:p w:rsidR="00904679" w:rsidRPr="00C6593B" w:rsidRDefault="00904679" w:rsidP="00082144">
      <w:pPr>
        <w:spacing w:line="360" w:lineRule="auto"/>
        <w:jc w:val="both"/>
        <w:rPr>
          <w:rFonts w:ascii="Book Antiqua" w:eastAsia="Simsun" w:hAnsi="Book Antiqua"/>
          <w:color w:val="000000" w:themeColor="text1"/>
          <w:lang w:eastAsia="zh-CN"/>
        </w:rPr>
      </w:pPr>
    </w:p>
    <w:p w:rsidR="00904679" w:rsidRPr="00C6593B" w:rsidRDefault="00904679" w:rsidP="00082144">
      <w:pPr>
        <w:spacing w:line="360" w:lineRule="auto"/>
        <w:jc w:val="both"/>
        <w:rPr>
          <w:rFonts w:ascii="Book Antiqua" w:eastAsiaTheme="minorEastAsia" w:hAnsi="Book Antiqua"/>
          <w:b/>
          <w:color w:val="000000" w:themeColor="text1"/>
        </w:rPr>
      </w:pPr>
      <w:r w:rsidRPr="00C6593B">
        <w:rPr>
          <w:rFonts w:ascii="Book Antiqua" w:eastAsiaTheme="minorEastAsia" w:hAnsi="Book Antiqua"/>
          <w:b/>
          <w:color w:val="000000" w:themeColor="text1"/>
        </w:rPr>
        <w:t>Key words</w:t>
      </w:r>
      <w:r w:rsidRPr="00C6593B">
        <w:rPr>
          <w:rFonts w:ascii="Book Antiqua" w:eastAsia="Simsun" w:hAnsi="Book Antiqua"/>
          <w:b/>
          <w:color w:val="000000" w:themeColor="text1"/>
          <w:lang w:eastAsia="zh-CN"/>
        </w:rPr>
        <w:t xml:space="preserve">: </w:t>
      </w:r>
      <w:r w:rsidRPr="00C6593B">
        <w:rPr>
          <w:rFonts w:ascii="Book Antiqua" w:eastAsia="MS PMincho" w:hAnsi="Book Antiqua"/>
          <w:color w:val="000000" w:themeColor="text1"/>
        </w:rPr>
        <w:t xml:space="preserve">Undifferentiated-type early gastric cancer; Lymph node metastasis; Lymphatic involvement; Data-mining analysis; </w:t>
      </w:r>
      <w:r w:rsidRPr="00C6593B">
        <w:rPr>
          <w:rFonts w:ascii="Book Antiqua" w:hAnsi="Book Antiqua"/>
          <w:color w:val="000000" w:themeColor="text1"/>
        </w:rPr>
        <w:t>Stratification</w:t>
      </w:r>
    </w:p>
    <w:p w:rsidR="00E95C80" w:rsidRPr="00C6593B" w:rsidRDefault="00E95C80" w:rsidP="00082144">
      <w:pPr>
        <w:widowControl/>
        <w:spacing w:line="360" w:lineRule="auto"/>
        <w:jc w:val="both"/>
        <w:rPr>
          <w:rFonts w:ascii="Book Antiqua" w:eastAsiaTheme="minorEastAsia" w:hAnsi="Book Antiqua" w:cs="Simsun"/>
          <w:b/>
          <w:color w:val="000000" w:themeColor="text1"/>
          <w:kern w:val="0"/>
          <w:lang w:eastAsia="zh-CN"/>
        </w:rPr>
      </w:pPr>
    </w:p>
    <w:p w:rsidR="003C6E7B" w:rsidRPr="00C6593B" w:rsidRDefault="00904679" w:rsidP="00C03A36">
      <w:pPr>
        <w:widowControl/>
        <w:spacing w:line="360" w:lineRule="auto"/>
        <w:jc w:val="both"/>
        <w:rPr>
          <w:rFonts w:ascii="Book Antiqua" w:hAnsi="Book Antiqua" w:cs="Simsun"/>
          <w:color w:val="000000" w:themeColor="text1"/>
          <w:kern w:val="0"/>
        </w:rPr>
      </w:pPr>
      <w:r w:rsidRPr="00C6593B">
        <w:rPr>
          <w:rFonts w:ascii="Book Antiqua" w:hAnsi="Book Antiqua" w:cs="Simsun"/>
          <w:b/>
          <w:color w:val="000000" w:themeColor="text1"/>
          <w:kern w:val="0"/>
        </w:rPr>
        <w:t>Core tip:</w:t>
      </w:r>
      <w:r w:rsidRPr="00C6593B">
        <w:rPr>
          <w:rFonts w:ascii="Book Antiqua" w:hAnsi="Book Antiqua" w:cs="Simsun"/>
          <w:color w:val="000000" w:themeColor="text1"/>
          <w:kern w:val="0"/>
        </w:rPr>
        <w:t xml:space="preserve"> </w:t>
      </w:r>
      <w:r w:rsidR="002C67FE" w:rsidRPr="00C6593B">
        <w:rPr>
          <w:rFonts w:ascii="Book Antiqua" w:eastAsia="MS PMincho" w:hAnsi="Book Antiqua"/>
          <w:color w:val="000000" w:themeColor="text1"/>
        </w:rPr>
        <w:t>The</w:t>
      </w:r>
      <w:r w:rsidR="00860093" w:rsidRPr="00C6593B">
        <w:rPr>
          <w:rFonts w:ascii="Book Antiqua" w:hAnsi="Book Antiqua"/>
        </w:rPr>
        <w:t xml:space="preserve"> </w:t>
      </w:r>
      <w:r w:rsidR="00860093" w:rsidRPr="00C6593B">
        <w:rPr>
          <w:rFonts w:ascii="Book Antiqua" w:eastAsia="MS PMincho" w:hAnsi="Book Antiqua"/>
          <w:color w:val="000000" w:themeColor="text1"/>
        </w:rPr>
        <w:t>lymph node metastasis</w:t>
      </w:r>
      <w:r w:rsidR="002C67FE" w:rsidRPr="00C6593B">
        <w:rPr>
          <w:rFonts w:ascii="Book Antiqua" w:eastAsia="MS PMincho" w:hAnsi="Book Antiqua"/>
          <w:color w:val="000000" w:themeColor="text1"/>
        </w:rPr>
        <w:t xml:space="preserve"> </w:t>
      </w:r>
      <w:r w:rsidR="00860093" w:rsidRPr="00C6593B">
        <w:rPr>
          <w:rFonts w:ascii="Book Antiqua" w:eastAsiaTheme="minorEastAsia" w:hAnsi="Book Antiqua"/>
          <w:color w:val="000000" w:themeColor="text1"/>
          <w:lang w:eastAsia="zh-CN"/>
        </w:rPr>
        <w:t>(</w:t>
      </w:r>
      <w:r w:rsidR="002C67FE" w:rsidRPr="00C6593B">
        <w:rPr>
          <w:rFonts w:ascii="Book Antiqua" w:eastAsia="MS PMincho" w:hAnsi="Book Antiqua"/>
          <w:color w:val="000000" w:themeColor="text1"/>
        </w:rPr>
        <w:t>LNM</w:t>
      </w:r>
      <w:r w:rsidR="00860093" w:rsidRPr="00C6593B">
        <w:rPr>
          <w:rFonts w:ascii="Book Antiqua" w:eastAsiaTheme="minorEastAsia" w:hAnsi="Book Antiqua"/>
          <w:color w:val="000000" w:themeColor="text1"/>
          <w:lang w:eastAsia="zh-CN"/>
        </w:rPr>
        <w:t>)</w:t>
      </w:r>
      <w:r w:rsidR="002C67FE" w:rsidRPr="00C6593B">
        <w:rPr>
          <w:rFonts w:ascii="Book Antiqua" w:eastAsia="MS PMincho" w:hAnsi="Book Antiqua"/>
          <w:color w:val="000000" w:themeColor="text1"/>
        </w:rPr>
        <w:t xml:space="preserve"> risk in cases with </w:t>
      </w:r>
      <w:r w:rsidR="00860093" w:rsidRPr="00C6593B">
        <w:rPr>
          <w:rFonts w:ascii="Book Antiqua" w:eastAsia="MS PMincho" w:hAnsi="Book Antiqua"/>
          <w:color w:val="000000" w:themeColor="text1"/>
        </w:rPr>
        <w:t>undifferenti</w:t>
      </w:r>
      <w:r w:rsidR="00E72D70" w:rsidRPr="00C6593B">
        <w:rPr>
          <w:rFonts w:ascii="Book Antiqua" w:eastAsia="MS PMincho" w:hAnsi="Book Antiqua"/>
          <w:color w:val="000000" w:themeColor="text1"/>
        </w:rPr>
        <w:t xml:space="preserve">ated-type early gastric cancer </w:t>
      </w:r>
      <w:r w:rsidR="002C67FE" w:rsidRPr="00C6593B">
        <w:rPr>
          <w:rFonts w:ascii="Book Antiqua" w:eastAsia="MS PMincho" w:hAnsi="Book Antiqua"/>
          <w:color w:val="000000" w:themeColor="text1"/>
        </w:rPr>
        <w:t xml:space="preserve">was evaluated and stratified using preoperatively as well as postoperatively evaluable factors. </w:t>
      </w:r>
      <w:r w:rsidR="003C6E7B" w:rsidRPr="00C6593B">
        <w:rPr>
          <w:rFonts w:ascii="Book Antiqua" w:hAnsi="Book Antiqua" w:cs="Simsun"/>
          <w:color w:val="000000" w:themeColor="text1"/>
          <w:kern w:val="0"/>
        </w:rPr>
        <w:t xml:space="preserve">In </w:t>
      </w:r>
      <w:r w:rsidR="002C67FE" w:rsidRPr="00C6593B">
        <w:rPr>
          <w:rFonts w:ascii="Book Antiqua" w:eastAsia="MS PMincho" w:hAnsi="Book Antiqua"/>
          <w:color w:val="000000" w:themeColor="text1"/>
        </w:rPr>
        <w:t>preoperatively evaluable factors,</w:t>
      </w:r>
      <w:r w:rsidR="002C67FE" w:rsidRPr="00C6593B">
        <w:rPr>
          <w:rFonts w:ascii="Book Antiqua" w:hAnsi="Book Antiqua" w:cs="Simsun"/>
          <w:color w:val="000000" w:themeColor="text1"/>
          <w:kern w:val="0"/>
        </w:rPr>
        <w:t xml:space="preserve"> </w:t>
      </w:r>
      <w:r w:rsidR="003C6E7B" w:rsidRPr="00C6593B">
        <w:rPr>
          <w:rFonts w:ascii="Book Antiqua" w:hAnsi="Book Antiqua" w:cs="Simsun"/>
          <w:color w:val="000000" w:themeColor="text1"/>
          <w:kern w:val="0"/>
        </w:rPr>
        <w:t xml:space="preserve">the risk of LNM </w:t>
      </w:r>
      <w:r w:rsidR="002C67FE" w:rsidRPr="00C6593B">
        <w:rPr>
          <w:rFonts w:ascii="Book Antiqua" w:hAnsi="Book Antiqua" w:cs="Simsun"/>
          <w:color w:val="000000" w:themeColor="text1"/>
          <w:kern w:val="0"/>
        </w:rPr>
        <w:t xml:space="preserve">was </w:t>
      </w:r>
      <w:r w:rsidR="003C6E7B" w:rsidRPr="00C6593B">
        <w:rPr>
          <w:rFonts w:ascii="Book Antiqua" w:hAnsi="Book Antiqua" w:cs="Simsun"/>
          <w:color w:val="000000" w:themeColor="text1"/>
          <w:kern w:val="0"/>
        </w:rPr>
        <w:t xml:space="preserve">predicted based on the size and depth </w:t>
      </w:r>
      <w:r w:rsidR="002C67FE" w:rsidRPr="00C6593B">
        <w:rPr>
          <w:rFonts w:ascii="Book Antiqua" w:hAnsi="Book Antiqua" w:cs="Simsun"/>
          <w:color w:val="000000" w:themeColor="text1"/>
          <w:kern w:val="0"/>
        </w:rPr>
        <w:t xml:space="preserve">and </w:t>
      </w:r>
      <w:r w:rsidR="003C6E7B" w:rsidRPr="00C6593B">
        <w:rPr>
          <w:rFonts w:ascii="Book Antiqua" w:hAnsi="Book Antiqua" w:cs="Simsun"/>
          <w:color w:val="000000" w:themeColor="text1"/>
          <w:kern w:val="0"/>
        </w:rPr>
        <w:t xml:space="preserve">categorized into the low-risk group: </w:t>
      </w:r>
      <w:r w:rsidR="00433D1E" w:rsidRPr="00C6593B">
        <w:rPr>
          <w:rFonts w:ascii="Book Antiqua" w:hAnsi="Book Antiqua" w:cs="Simsun"/>
          <w:color w:val="000000" w:themeColor="text1"/>
          <w:kern w:val="0"/>
        </w:rPr>
        <w:t>mucosal cancer</w:t>
      </w:r>
      <w:r w:rsidR="00433D1E" w:rsidRPr="00C6593B">
        <w:rPr>
          <w:rFonts w:ascii="Book Antiqua" w:eastAsiaTheme="minorEastAsia" w:hAnsi="Book Antiqua" w:cs="Simsun"/>
          <w:color w:val="000000" w:themeColor="text1"/>
          <w:kern w:val="0"/>
          <w:lang w:eastAsia="zh-CN"/>
        </w:rPr>
        <w:t xml:space="preserve"> (</w:t>
      </w:r>
      <w:r w:rsidR="003C6E7B" w:rsidRPr="00C6593B">
        <w:rPr>
          <w:rFonts w:ascii="Book Antiqua" w:hAnsi="Book Antiqua" w:cs="Simsun"/>
          <w:color w:val="000000" w:themeColor="text1"/>
          <w:kern w:val="0"/>
        </w:rPr>
        <w:t>m</w:t>
      </w:r>
      <w:r w:rsidR="00433D1E" w:rsidRPr="00C6593B">
        <w:rPr>
          <w:rFonts w:ascii="Book Antiqua" w:eastAsiaTheme="minorEastAsia" w:hAnsi="Book Antiqua" w:cs="Simsun"/>
          <w:color w:val="000000" w:themeColor="text1"/>
          <w:kern w:val="0"/>
          <w:lang w:eastAsia="zh-CN"/>
        </w:rPr>
        <w:t>)</w:t>
      </w:r>
      <w:r w:rsidR="003C6E7B" w:rsidRPr="00C6593B">
        <w:rPr>
          <w:rFonts w:ascii="Book Antiqua" w:hAnsi="Book Antiqua" w:cs="Simsun"/>
          <w:color w:val="000000" w:themeColor="text1"/>
          <w:kern w:val="0"/>
        </w:rPr>
        <w:t xml:space="preserve"> and ≤</w:t>
      </w:r>
      <w:r w:rsidR="00E72D70" w:rsidRPr="00C6593B">
        <w:rPr>
          <w:rFonts w:ascii="Book Antiqua" w:hAnsi="Book Antiqua" w:cs="Simsun"/>
          <w:color w:val="000000" w:themeColor="text1"/>
          <w:kern w:val="0"/>
        </w:rPr>
        <w:t xml:space="preserve"> 2</w:t>
      </w:r>
      <w:r w:rsidR="00E72D70" w:rsidRPr="00C6593B">
        <w:rPr>
          <w:rFonts w:ascii="Book Antiqua" w:eastAsiaTheme="minorEastAsia" w:hAnsi="Book Antiqua" w:cs="Simsun"/>
          <w:color w:val="000000" w:themeColor="text1"/>
          <w:kern w:val="0"/>
          <w:lang w:eastAsia="zh-CN"/>
        </w:rPr>
        <w:t xml:space="preserve"> </w:t>
      </w:r>
      <w:r w:rsidR="00E72D70" w:rsidRPr="00C6593B">
        <w:rPr>
          <w:rFonts w:ascii="Book Antiqua" w:hAnsi="Book Antiqua" w:cs="Simsun"/>
          <w:color w:val="000000" w:themeColor="text1"/>
          <w:kern w:val="0"/>
        </w:rPr>
        <w:t>cm, 0% (LNM incidence) (95%CI</w:t>
      </w:r>
      <w:r w:rsidR="00E72D70" w:rsidRPr="00C6593B">
        <w:rPr>
          <w:rFonts w:ascii="Book Antiqua" w:eastAsiaTheme="minorEastAsia" w:hAnsi="Book Antiqua" w:cs="Simsun"/>
          <w:color w:val="000000" w:themeColor="text1"/>
          <w:kern w:val="0"/>
          <w:lang w:eastAsia="zh-CN"/>
        </w:rPr>
        <w:t>:</w:t>
      </w:r>
      <w:r w:rsidR="00E72D70" w:rsidRPr="00C6593B">
        <w:rPr>
          <w:rFonts w:ascii="Book Antiqua" w:hAnsi="Book Antiqua" w:cs="Simsun"/>
          <w:color w:val="000000" w:themeColor="text1"/>
          <w:kern w:val="0"/>
        </w:rPr>
        <w:t xml:space="preserve"> 0-2.3</w:t>
      </w:r>
      <w:r w:rsidR="003C6E7B" w:rsidRPr="00C6593B">
        <w:rPr>
          <w:rFonts w:ascii="Book Antiqua" w:hAnsi="Book Antiqua" w:cs="Simsun"/>
          <w:color w:val="000000" w:themeColor="text1"/>
          <w:kern w:val="0"/>
        </w:rPr>
        <w:t>), the moderate-risk group: m and &gt; 2</w:t>
      </w:r>
      <w:r w:rsidR="00E72D70" w:rsidRPr="00C6593B">
        <w:rPr>
          <w:rFonts w:ascii="Book Antiqua" w:eastAsiaTheme="minorEastAsia" w:hAnsi="Book Antiqua" w:cs="Simsun"/>
          <w:color w:val="000000" w:themeColor="text1"/>
          <w:kern w:val="0"/>
          <w:lang w:eastAsia="zh-CN"/>
        </w:rPr>
        <w:t xml:space="preserve"> </w:t>
      </w:r>
      <w:r w:rsidR="003C6E7B" w:rsidRPr="00C6593B">
        <w:rPr>
          <w:rFonts w:ascii="Book Antiqua" w:hAnsi="Book Antiqua" w:cs="Simsun"/>
          <w:color w:val="000000" w:themeColor="text1"/>
          <w:kern w:val="0"/>
        </w:rPr>
        <w:t>cm, 5.6% (</w:t>
      </w:r>
      <w:r w:rsidR="00E72D70" w:rsidRPr="00C6593B">
        <w:rPr>
          <w:rFonts w:ascii="Book Antiqua" w:hAnsi="Book Antiqua" w:cs="Simsun"/>
          <w:color w:val="000000" w:themeColor="text1"/>
          <w:kern w:val="0"/>
        </w:rPr>
        <w:t>95%CI</w:t>
      </w:r>
      <w:r w:rsidR="00E72D70" w:rsidRPr="00C6593B">
        <w:rPr>
          <w:rFonts w:ascii="Book Antiqua" w:eastAsiaTheme="minorEastAsia" w:hAnsi="Book Antiqua" w:cs="Simsun"/>
          <w:color w:val="000000" w:themeColor="text1"/>
          <w:kern w:val="0"/>
          <w:lang w:eastAsia="zh-CN"/>
        </w:rPr>
        <w:t>:</w:t>
      </w:r>
      <w:r w:rsidR="00E72D70" w:rsidRPr="00C6593B">
        <w:rPr>
          <w:rFonts w:ascii="Book Antiqua" w:hAnsi="Book Antiqua" w:cs="Simsun"/>
          <w:color w:val="000000" w:themeColor="text1"/>
          <w:kern w:val="0"/>
        </w:rPr>
        <w:t xml:space="preserve"> 2.6-11.7</w:t>
      </w:r>
      <w:r w:rsidR="003C6E7B" w:rsidRPr="00C6593B">
        <w:rPr>
          <w:rFonts w:ascii="Book Antiqua" w:hAnsi="Book Antiqua" w:cs="Simsun"/>
          <w:color w:val="000000" w:themeColor="text1"/>
          <w:kern w:val="0"/>
        </w:rPr>
        <w:t xml:space="preserve">); </w:t>
      </w:r>
      <w:r w:rsidR="00433D1E" w:rsidRPr="00C6593B">
        <w:rPr>
          <w:rFonts w:ascii="Book Antiqua" w:hAnsi="Book Antiqua" w:cs="Simsun"/>
          <w:color w:val="000000" w:themeColor="text1"/>
          <w:kern w:val="0"/>
        </w:rPr>
        <w:t>submucosal invasion</w:t>
      </w:r>
      <w:r w:rsidR="00433D1E" w:rsidRPr="00C6593B">
        <w:rPr>
          <w:rFonts w:ascii="Book Antiqua" w:eastAsiaTheme="minorEastAsia" w:hAnsi="Book Antiqua" w:cs="Simsun"/>
          <w:color w:val="000000" w:themeColor="text1"/>
          <w:kern w:val="0"/>
          <w:lang w:eastAsia="zh-CN"/>
        </w:rPr>
        <w:t xml:space="preserve"> (</w:t>
      </w:r>
      <w:r w:rsidR="003C6E7B" w:rsidRPr="00C6593B">
        <w:rPr>
          <w:rFonts w:ascii="Book Antiqua" w:hAnsi="Book Antiqua" w:cs="Simsun"/>
          <w:color w:val="000000" w:themeColor="text1"/>
          <w:kern w:val="0"/>
        </w:rPr>
        <w:t>sm</w:t>
      </w:r>
      <w:r w:rsidR="00433D1E" w:rsidRPr="00C6593B">
        <w:rPr>
          <w:rFonts w:ascii="Book Antiqua" w:eastAsiaTheme="minorEastAsia" w:hAnsi="Book Antiqua" w:cs="Simsun"/>
          <w:color w:val="000000" w:themeColor="text1"/>
          <w:kern w:val="0"/>
          <w:lang w:eastAsia="zh-CN"/>
        </w:rPr>
        <w:t>)</w:t>
      </w:r>
      <w:r w:rsidR="003C6E7B" w:rsidRPr="00C6593B">
        <w:rPr>
          <w:rFonts w:ascii="Book Antiqua" w:hAnsi="Book Antiqua" w:cs="Simsun"/>
          <w:color w:val="000000" w:themeColor="text1"/>
          <w:kern w:val="0"/>
        </w:rPr>
        <w:t xml:space="preserve"> and ≤ 2</w:t>
      </w:r>
      <w:r w:rsidR="00E72D70" w:rsidRPr="00C6593B">
        <w:rPr>
          <w:rFonts w:ascii="Book Antiqua" w:eastAsiaTheme="minorEastAsia" w:hAnsi="Book Antiqua" w:cs="Simsun"/>
          <w:color w:val="000000" w:themeColor="text1"/>
          <w:kern w:val="0"/>
          <w:lang w:eastAsia="zh-CN"/>
        </w:rPr>
        <w:t xml:space="preserve"> </w:t>
      </w:r>
      <w:r w:rsidR="003C6E7B" w:rsidRPr="00C6593B">
        <w:rPr>
          <w:rFonts w:ascii="Book Antiqua" w:hAnsi="Book Antiqua" w:cs="Simsun"/>
          <w:color w:val="000000" w:themeColor="text1"/>
          <w:kern w:val="0"/>
        </w:rPr>
        <w:t>cm, 6.0% (</w:t>
      </w:r>
      <w:r w:rsidR="00E72D70" w:rsidRPr="00C6593B">
        <w:rPr>
          <w:rFonts w:ascii="Book Antiqua" w:hAnsi="Book Antiqua" w:cs="Simsun"/>
          <w:color w:val="000000" w:themeColor="text1"/>
          <w:kern w:val="0"/>
        </w:rPr>
        <w:t>95%CI</w:t>
      </w:r>
      <w:r w:rsidR="00E72D70" w:rsidRPr="00C6593B">
        <w:rPr>
          <w:rFonts w:ascii="Book Antiqua" w:eastAsiaTheme="minorEastAsia" w:hAnsi="Book Antiqua" w:cs="Simsun"/>
          <w:color w:val="000000" w:themeColor="text1"/>
          <w:kern w:val="0"/>
          <w:lang w:eastAsia="zh-CN"/>
        </w:rPr>
        <w:t>:</w:t>
      </w:r>
      <w:r w:rsidR="00E72D70" w:rsidRPr="00C6593B">
        <w:rPr>
          <w:rFonts w:ascii="Book Antiqua" w:hAnsi="Book Antiqua" w:cs="Simsun"/>
          <w:color w:val="000000" w:themeColor="text1"/>
          <w:kern w:val="0"/>
        </w:rPr>
        <w:t xml:space="preserve"> 3.2-11.1</w:t>
      </w:r>
      <w:r w:rsidR="003C6E7B" w:rsidRPr="00C6593B">
        <w:rPr>
          <w:rFonts w:ascii="Book Antiqua" w:hAnsi="Book Antiqua" w:cs="Simsun"/>
          <w:color w:val="000000" w:themeColor="text1"/>
          <w:kern w:val="0"/>
        </w:rPr>
        <w:t xml:space="preserve">), </w:t>
      </w:r>
      <w:r w:rsidR="002C67FE" w:rsidRPr="00C6593B">
        <w:rPr>
          <w:rFonts w:ascii="Book Antiqua" w:hAnsi="Book Antiqua" w:cs="Simsun"/>
          <w:color w:val="000000" w:themeColor="text1"/>
          <w:kern w:val="0"/>
        </w:rPr>
        <w:t xml:space="preserve">and </w:t>
      </w:r>
      <w:r w:rsidR="003C6E7B" w:rsidRPr="00C6593B">
        <w:rPr>
          <w:rFonts w:ascii="Book Antiqua" w:hAnsi="Book Antiqua" w:cs="Simsun"/>
          <w:color w:val="000000" w:themeColor="text1"/>
          <w:kern w:val="0"/>
        </w:rPr>
        <w:t>the high-risk group: sm and &gt; 2</w:t>
      </w:r>
      <w:r w:rsidR="00E72D70" w:rsidRPr="00C6593B">
        <w:rPr>
          <w:rFonts w:ascii="Book Antiqua" w:eastAsiaTheme="minorEastAsia" w:hAnsi="Book Antiqua" w:cs="Simsun"/>
          <w:color w:val="000000" w:themeColor="text1"/>
          <w:kern w:val="0"/>
          <w:lang w:eastAsia="zh-CN"/>
        </w:rPr>
        <w:t xml:space="preserve"> </w:t>
      </w:r>
      <w:r w:rsidR="003C6E7B" w:rsidRPr="00C6593B">
        <w:rPr>
          <w:rFonts w:ascii="Book Antiqua" w:hAnsi="Book Antiqua" w:cs="Simsun"/>
          <w:color w:val="000000" w:themeColor="text1"/>
          <w:kern w:val="0"/>
        </w:rPr>
        <w:t>cm, 19.3% (</w:t>
      </w:r>
      <w:r w:rsidR="00E72D70" w:rsidRPr="00C6593B">
        <w:rPr>
          <w:rFonts w:ascii="Book Antiqua" w:hAnsi="Book Antiqua" w:cs="Simsun"/>
          <w:color w:val="000000" w:themeColor="text1"/>
          <w:kern w:val="0"/>
        </w:rPr>
        <w:t>95%CI</w:t>
      </w:r>
      <w:r w:rsidR="00E72D70" w:rsidRPr="00C6593B">
        <w:rPr>
          <w:rFonts w:ascii="Book Antiqua" w:eastAsiaTheme="minorEastAsia" w:hAnsi="Book Antiqua" w:cs="Simsun"/>
          <w:color w:val="000000" w:themeColor="text1"/>
          <w:kern w:val="0"/>
          <w:lang w:eastAsia="zh-CN"/>
        </w:rPr>
        <w:t>:</w:t>
      </w:r>
      <w:r w:rsidR="00E72D70" w:rsidRPr="00C6593B">
        <w:rPr>
          <w:rFonts w:ascii="Book Antiqua" w:hAnsi="Book Antiqua" w:cs="Simsun"/>
          <w:color w:val="000000" w:themeColor="text1"/>
          <w:kern w:val="0"/>
        </w:rPr>
        <w:t xml:space="preserve"> 13.8-26.4</w:t>
      </w:r>
      <w:r w:rsidR="003C6E7B" w:rsidRPr="00C6593B">
        <w:rPr>
          <w:rFonts w:ascii="Book Antiqua" w:hAnsi="Book Antiqua" w:cs="Simsun"/>
          <w:color w:val="000000" w:themeColor="text1"/>
          <w:kern w:val="0"/>
        </w:rPr>
        <w:t xml:space="preserve">). </w:t>
      </w:r>
      <w:r w:rsidR="00E25D70" w:rsidRPr="00C6593B">
        <w:rPr>
          <w:rFonts w:ascii="Book Antiqua" w:hAnsi="Book Antiqua" w:cs="Simsun"/>
          <w:color w:val="000000" w:themeColor="text1"/>
          <w:kern w:val="0"/>
        </w:rPr>
        <w:t>However, w</w:t>
      </w:r>
      <w:r w:rsidR="003C6E7B" w:rsidRPr="00C6593B">
        <w:rPr>
          <w:rFonts w:ascii="Book Antiqua" w:hAnsi="Book Antiqua" w:cs="Simsun"/>
          <w:color w:val="000000" w:themeColor="text1"/>
          <w:kern w:val="0"/>
        </w:rPr>
        <w:t xml:space="preserve">hen </w:t>
      </w:r>
      <w:r w:rsidR="00E25D70" w:rsidRPr="00C6593B">
        <w:rPr>
          <w:rFonts w:ascii="Book Antiqua" w:hAnsi="Book Antiqua" w:cs="Simsun"/>
          <w:color w:val="000000" w:themeColor="text1"/>
          <w:kern w:val="0"/>
        </w:rPr>
        <w:t xml:space="preserve">the postoperatively </w:t>
      </w:r>
      <w:r w:rsidR="00E25D70" w:rsidRPr="00C6593B">
        <w:rPr>
          <w:rFonts w:ascii="Book Antiqua" w:eastAsia="MS PMincho" w:hAnsi="Book Antiqua"/>
          <w:color w:val="000000" w:themeColor="text1"/>
        </w:rPr>
        <w:t>evaluable factor</w:t>
      </w:r>
      <w:r w:rsidR="00E25D70" w:rsidRPr="00C6593B">
        <w:rPr>
          <w:rFonts w:ascii="Book Antiqua" w:hAnsi="Book Antiqua" w:cs="Simsun"/>
          <w:color w:val="000000" w:themeColor="text1"/>
          <w:kern w:val="0"/>
        </w:rPr>
        <w:t xml:space="preserve"> of </w:t>
      </w:r>
      <w:r w:rsidR="003C6E7B" w:rsidRPr="00C6593B">
        <w:rPr>
          <w:rFonts w:ascii="Book Antiqua" w:hAnsi="Book Antiqua" w:cs="Simsun"/>
          <w:color w:val="000000" w:themeColor="text1"/>
          <w:kern w:val="0"/>
        </w:rPr>
        <w:t xml:space="preserve">LI was included, cases with further lower </w:t>
      </w:r>
      <w:r w:rsidR="00C9090A" w:rsidRPr="00C6593B">
        <w:rPr>
          <w:rFonts w:ascii="Book Antiqua" w:hAnsi="Book Antiqua" w:cs="Simsun"/>
          <w:color w:val="000000" w:themeColor="text1"/>
          <w:kern w:val="0"/>
        </w:rPr>
        <w:t xml:space="preserve">or higher </w:t>
      </w:r>
      <w:r w:rsidR="003C6E7B" w:rsidRPr="00C6593B">
        <w:rPr>
          <w:rFonts w:ascii="Book Antiqua" w:hAnsi="Book Antiqua" w:cs="Simsun"/>
          <w:color w:val="000000" w:themeColor="text1"/>
          <w:kern w:val="0"/>
        </w:rPr>
        <w:t xml:space="preserve">risk could be </w:t>
      </w:r>
      <w:r w:rsidR="00C9090A" w:rsidRPr="00C6593B">
        <w:rPr>
          <w:rFonts w:ascii="Book Antiqua" w:hAnsi="Book Antiqua" w:cs="Simsun"/>
          <w:color w:val="000000" w:themeColor="text1"/>
          <w:kern w:val="0"/>
        </w:rPr>
        <w:t>stratified</w:t>
      </w:r>
      <w:r w:rsidR="003C6E7B" w:rsidRPr="00C6593B">
        <w:rPr>
          <w:rFonts w:ascii="Book Antiqua" w:hAnsi="Book Antiqua" w:cs="Simsun"/>
          <w:color w:val="000000" w:themeColor="text1"/>
          <w:kern w:val="0"/>
        </w:rPr>
        <w:t xml:space="preserve"> even in the moderate- and high-risk groups. Some high-risk cases for surgery due to old age and concurrent disease could be reasonably followed-up after resection of the gastric lesion by </w:t>
      </w:r>
      <w:r w:rsidR="00E72D70" w:rsidRPr="00C6593B">
        <w:rPr>
          <w:rFonts w:ascii="Book Antiqua" w:hAnsi="Book Antiqua" w:cs="Simsun"/>
          <w:color w:val="000000" w:themeColor="text1"/>
          <w:kern w:val="0"/>
        </w:rPr>
        <w:t>endoscopic submucosal dissection</w:t>
      </w:r>
      <w:r w:rsidR="003C6E7B" w:rsidRPr="00C6593B">
        <w:rPr>
          <w:rFonts w:ascii="Book Antiqua" w:hAnsi="Book Antiqua" w:cs="Simsun"/>
          <w:color w:val="000000" w:themeColor="text1"/>
          <w:kern w:val="0"/>
        </w:rPr>
        <w:t>.</w:t>
      </w:r>
    </w:p>
    <w:p w:rsidR="00904679" w:rsidRPr="00C6593B" w:rsidRDefault="00904679" w:rsidP="00082144">
      <w:pPr>
        <w:widowControl/>
        <w:spacing w:line="360" w:lineRule="auto"/>
        <w:jc w:val="both"/>
        <w:rPr>
          <w:rFonts w:ascii="Book Antiqua" w:hAnsi="Book Antiqua" w:cs="Simsun"/>
          <w:color w:val="000000" w:themeColor="text1"/>
          <w:kern w:val="0"/>
        </w:rPr>
      </w:pPr>
    </w:p>
    <w:p w:rsidR="00433D1E" w:rsidRPr="00C6593B" w:rsidRDefault="00433D1E" w:rsidP="00DA001C">
      <w:pPr>
        <w:spacing w:line="360" w:lineRule="auto"/>
        <w:jc w:val="both"/>
        <w:rPr>
          <w:rFonts w:ascii="Book Antiqua" w:eastAsiaTheme="minorEastAsia" w:hAnsi="Book Antiqua"/>
          <w:color w:val="000000" w:themeColor="text1"/>
          <w:vertAlign w:val="superscript"/>
          <w:lang w:val="en-GB" w:eastAsia="zh-CN"/>
        </w:rPr>
      </w:pPr>
      <w:r w:rsidRPr="00C6593B">
        <w:rPr>
          <w:rFonts w:ascii="Book Antiqua" w:hAnsi="Book Antiqua"/>
          <w:color w:val="000000" w:themeColor="text1"/>
          <w:lang w:val="en-GB"/>
        </w:rPr>
        <w:t>Asakawa</w:t>
      </w:r>
      <w:r w:rsidRPr="00C6593B">
        <w:rPr>
          <w:rFonts w:ascii="Book Antiqua" w:eastAsiaTheme="minorEastAsia" w:hAnsi="Book Antiqua"/>
          <w:color w:val="000000" w:themeColor="text1"/>
          <w:lang w:val="en-GB" w:eastAsia="zh-CN"/>
        </w:rPr>
        <w:t xml:space="preserve"> Y</w:t>
      </w:r>
      <w:r w:rsidRPr="00C6593B">
        <w:rPr>
          <w:rFonts w:ascii="Book Antiqua" w:hAnsi="Book Antiqua"/>
          <w:color w:val="000000" w:themeColor="text1"/>
          <w:lang w:val="en-GB"/>
        </w:rPr>
        <w:t>, Ohtaka</w:t>
      </w:r>
      <w:r w:rsidRPr="00C6593B">
        <w:rPr>
          <w:rFonts w:ascii="Book Antiqua" w:eastAsiaTheme="minorEastAsia" w:hAnsi="Book Antiqua"/>
          <w:color w:val="000000" w:themeColor="text1"/>
          <w:lang w:val="en-GB" w:eastAsia="zh-CN"/>
        </w:rPr>
        <w:t xml:space="preserve"> M</w:t>
      </w:r>
      <w:r w:rsidRPr="00C6593B">
        <w:rPr>
          <w:rFonts w:ascii="Book Antiqua" w:hAnsi="Book Antiqua"/>
          <w:color w:val="000000" w:themeColor="text1"/>
          <w:lang w:val="en-GB"/>
        </w:rPr>
        <w:t>, Maekawa</w:t>
      </w:r>
      <w:r w:rsidRPr="00C6593B">
        <w:rPr>
          <w:rFonts w:ascii="Book Antiqua" w:eastAsiaTheme="minorEastAsia" w:hAnsi="Book Antiqua"/>
          <w:color w:val="000000" w:themeColor="text1"/>
          <w:lang w:val="en-GB" w:eastAsia="zh-CN"/>
        </w:rPr>
        <w:t xml:space="preserve"> S</w:t>
      </w:r>
      <w:r w:rsidRPr="00C6593B">
        <w:rPr>
          <w:rFonts w:ascii="Book Antiqua" w:hAnsi="Book Antiqua"/>
          <w:color w:val="000000" w:themeColor="text1"/>
          <w:lang w:val="en-GB"/>
        </w:rPr>
        <w:t>, Fukasawa</w:t>
      </w:r>
      <w:r w:rsidRPr="00C6593B">
        <w:rPr>
          <w:rFonts w:ascii="Book Antiqua" w:eastAsiaTheme="minorEastAsia" w:hAnsi="Book Antiqua"/>
          <w:color w:val="000000" w:themeColor="text1"/>
          <w:lang w:val="en-GB" w:eastAsia="zh-CN"/>
        </w:rPr>
        <w:t xml:space="preserve"> M</w:t>
      </w:r>
      <w:r w:rsidRPr="00C6593B">
        <w:rPr>
          <w:rFonts w:ascii="Book Antiqua" w:hAnsi="Book Antiqua"/>
          <w:color w:val="000000" w:themeColor="text1"/>
          <w:lang w:val="en-GB"/>
        </w:rPr>
        <w:t>, Nakayama</w:t>
      </w:r>
      <w:r w:rsidRPr="00C6593B">
        <w:rPr>
          <w:rFonts w:ascii="Book Antiqua" w:eastAsiaTheme="minorEastAsia" w:hAnsi="Book Antiqua"/>
          <w:color w:val="000000" w:themeColor="text1"/>
          <w:lang w:val="en-GB" w:eastAsia="zh-CN"/>
        </w:rPr>
        <w:t xml:space="preserve"> Y</w:t>
      </w:r>
      <w:r w:rsidRPr="00C6593B">
        <w:rPr>
          <w:rFonts w:ascii="Book Antiqua" w:hAnsi="Book Antiqua"/>
          <w:color w:val="000000" w:themeColor="text1"/>
          <w:lang w:val="en-GB"/>
        </w:rPr>
        <w:t>, Yamaguchi</w:t>
      </w:r>
      <w:r w:rsidRPr="00C6593B">
        <w:rPr>
          <w:rFonts w:ascii="Book Antiqua" w:eastAsiaTheme="minorEastAsia" w:hAnsi="Book Antiqua"/>
          <w:color w:val="000000" w:themeColor="text1"/>
          <w:lang w:val="en-GB" w:eastAsia="zh-CN"/>
        </w:rPr>
        <w:t xml:space="preserve"> T</w:t>
      </w:r>
      <w:r w:rsidRPr="00C6593B">
        <w:rPr>
          <w:rFonts w:ascii="Book Antiqua" w:hAnsi="Book Antiqua"/>
          <w:color w:val="000000" w:themeColor="text1"/>
          <w:lang w:val="en-GB"/>
        </w:rPr>
        <w:t>, Inoue</w:t>
      </w:r>
      <w:r w:rsidRPr="00C6593B">
        <w:rPr>
          <w:rFonts w:ascii="Book Antiqua" w:eastAsiaTheme="minorEastAsia" w:hAnsi="Book Antiqua"/>
          <w:color w:val="000000" w:themeColor="text1"/>
          <w:lang w:val="en-GB" w:eastAsia="zh-CN"/>
        </w:rPr>
        <w:t xml:space="preserve"> T</w:t>
      </w:r>
      <w:r w:rsidRPr="00C6593B">
        <w:rPr>
          <w:rFonts w:ascii="Book Antiqua" w:hAnsi="Book Antiqua"/>
          <w:color w:val="000000" w:themeColor="text1"/>
          <w:lang w:val="en-GB"/>
        </w:rPr>
        <w:t>, Uetake</w:t>
      </w:r>
      <w:r w:rsidRPr="00C6593B">
        <w:rPr>
          <w:rFonts w:ascii="Book Antiqua" w:eastAsiaTheme="minorEastAsia" w:hAnsi="Book Antiqua"/>
          <w:color w:val="000000" w:themeColor="text1"/>
          <w:lang w:val="en-GB" w:eastAsia="zh-CN"/>
        </w:rPr>
        <w:t xml:space="preserve"> T</w:t>
      </w:r>
      <w:r w:rsidRPr="00C6593B">
        <w:rPr>
          <w:rFonts w:ascii="Book Antiqua" w:hAnsi="Book Antiqua"/>
          <w:color w:val="000000" w:themeColor="text1"/>
          <w:lang w:val="en-GB"/>
        </w:rPr>
        <w:t>, Sakamoto</w:t>
      </w:r>
      <w:r w:rsidRPr="00C6593B">
        <w:rPr>
          <w:rFonts w:ascii="Book Antiqua" w:eastAsiaTheme="minorEastAsia" w:hAnsi="Book Antiqua"/>
          <w:color w:val="000000" w:themeColor="text1"/>
          <w:lang w:val="en-GB" w:eastAsia="zh-CN"/>
        </w:rPr>
        <w:t xml:space="preserve"> M</w:t>
      </w:r>
      <w:r w:rsidRPr="00C6593B">
        <w:rPr>
          <w:rFonts w:ascii="Book Antiqua" w:hAnsi="Book Antiqua"/>
          <w:color w:val="000000" w:themeColor="text1"/>
          <w:lang w:val="en-GB"/>
        </w:rPr>
        <w:t>, Sato</w:t>
      </w:r>
      <w:r w:rsidRPr="00C6593B">
        <w:rPr>
          <w:rFonts w:ascii="Book Antiqua" w:eastAsiaTheme="minorEastAsia" w:hAnsi="Book Antiqua"/>
          <w:color w:val="000000" w:themeColor="text1"/>
          <w:lang w:val="en-GB" w:eastAsia="zh-CN"/>
        </w:rPr>
        <w:t xml:space="preserve"> </w:t>
      </w:r>
      <w:r w:rsidRPr="00C6593B">
        <w:rPr>
          <w:rFonts w:ascii="Book Antiqua" w:hAnsi="Book Antiqua"/>
          <w:color w:val="000000" w:themeColor="text1"/>
          <w:lang w:val="en-GB"/>
        </w:rPr>
        <w:t>T, Kawaguchi</w:t>
      </w:r>
      <w:r w:rsidRPr="00C6593B">
        <w:rPr>
          <w:rFonts w:ascii="Book Antiqua" w:eastAsiaTheme="minorEastAsia" w:hAnsi="Book Antiqua"/>
          <w:color w:val="000000" w:themeColor="text1"/>
          <w:lang w:val="en-GB" w:eastAsia="zh-CN"/>
        </w:rPr>
        <w:t xml:space="preserve"> Y</w:t>
      </w:r>
      <w:r w:rsidRPr="00C6593B">
        <w:rPr>
          <w:rFonts w:ascii="Book Antiqua" w:hAnsi="Book Antiqua"/>
          <w:color w:val="000000" w:themeColor="text1"/>
          <w:lang w:val="en-GB"/>
        </w:rPr>
        <w:t>, Fujii</w:t>
      </w:r>
      <w:r w:rsidRPr="00C6593B">
        <w:rPr>
          <w:rFonts w:ascii="Book Antiqua" w:eastAsiaTheme="minorEastAsia" w:hAnsi="Book Antiqua"/>
          <w:color w:val="000000" w:themeColor="text1"/>
          <w:lang w:val="en-GB" w:eastAsia="zh-CN"/>
        </w:rPr>
        <w:t xml:space="preserve"> H</w:t>
      </w:r>
      <w:r w:rsidRPr="00C6593B">
        <w:rPr>
          <w:rFonts w:ascii="Book Antiqua" w:hAnsi="Book Antiqua"/>
          <w:color w:val="000000" w:themeColor="text1"/>
          <w:lang w:val="en-GB"/>
        </w:rPr>
        <w:t>, Mochizuki</w:t>
      </w:r>
      <w:r w:rsidRPr="00C6593B">
        <w:rPr>
          <w:rFonts w:ascii="Book Antiqua" w:eastAsiaTheme="minorEastAsia" w:hAnsi="Book Antiqua"/>
          <w:color w:val="000000" w:themeColor="text1"/>
          <w:lang w:val="en-GB" w:eastAsia="zh-CN"/>
        </w:rPr>
        <w:t xml:space="preserve"> K</w:t>
      </w:r>
      <w:r w:rsidRPr="00C6593B">
        <w:rPr>
          <w:rFonts w:ascii="Book Antiqua" w:hAnsi="Book Antiqua"/>
          <w:color w:val="000000" w:themeColor="text1"/>
          <w:lang w:val="en-GB"/>
        </w:rPr>
        <w:t>, Hada</w:t>
      </w:r>
      <w:r w:rsidRPr="00C6593B">
        <w:rPr>
          <w:rFonts w:ascii="Book Antiqua" w:eastAsiaTheme="minorEastAsia" w:hAnsi="Book Antiqua"/>
          <w:color w:val="000000" w:themeColor="text1"/>
          <w:lang w:val="en-GB" w:eastAsia="zh-CN"/>
        </w:rPr>
        <w:t xml:space="preserve"> M</w:t>
      </w:r>
      <w:r w:rsidRPr="00C6593B">
        <w:rPr>
          <w:rFonts w:ascii="Book Antiqua" w:hAnsi="Book Antiqua"/>
          <w:color w:val="000000" w:themeColor="text1"/>
          <w:lang w:val="en-GB"/>
        </w:rPr>
        <w:t>, Oyama</w:t>
      </w:r>
      <w:r w:rsidRPr="00C6593B">
        <w:rPr>
          <w:rFonts w:ascii="Book Antiqua" w:eastAsiaTheme="minorEastAsia" w:hAnsi="Book Antiqua"/>
          <w:color w:val="000000" w:themeColor="text1"/>
          <w:lang w:val="en-GB" w:eastAsia="zh-CN"/>
        </w:rPr>
        <w:t xml:space="preserve"> T</w:t>
      </w:r>
      <w:r w:rsidRPr="00C6593B">
        <w:rPr>
          <w:rFonts w:ascii="Book Antiqua" w:hAnsi="Book Antiqua"/>
          <w:color w:val="000000" w:themeColor="text1"/>
          <w:lang w:val="en-GB"/>
        </w:rPr>
        <w:t>, Yasumura</w:t>
      </w:r>
      <w:r w:rsidRPr="00C6593B">
        <w:rPr>
          <w:rFonts w:ascii="Book Antiqua" w:eastAsiaTheme="minorEastAsia" w:hAnsi="Book Antiqua"/>
          <w:color w:val="000000" w:themeColor="text1"/>
          <w:lang w:val="en-GB" w:eastAsia="zh-CN"/>
        </w:rPr>
        <w:t xml:space="preserve"> T</w:t>
      </w:r>
      <w:r w:rsidRPr="00C6593B">
        <w:rPr>
          <w:rFonts w:ascii="Book Antiqua" w:hAnsi="Book Antiqua"/>
          <w:color w:val="000000" w:themeColor="text1"/>
          <w:lang w:val="en-GB"/>
        </w:rPr>
        <w:t>, Omata</w:t>
      </w:r>
      <w:r w:rsidRPr="00C6593B">
        <w:rPr>
          <w:rFonts w:ascii="Book Antiqua" w:eastAsiaTheme="minorEastAsia" w:hAnsi="Book Antiqua"/>
          <w:color w:val="000000" w:themeColor="text1"/>
          <w:lang w:val="en-GB" w:eastAsia="zh-CN"/>
        </w:rPr>
        <w:t xml:space="preserve"> K</w:t>
      </w:r>
      <w:r w:rsidRPr="00C6593B">
        <w:rPr>
          <w:rFonts w:ascii="Book Antiqua" w:hAnsi="Book Antiqua"/>
          <w:color w:val="000000" w:themeColor="text1"/>
          <w:lang w:val="en-GB"/>
        </w:rPr>
        <w:t>, Nishiyama</w:t>
      </w:r>
      <w:r w:rsidRPr="00C6593B">
        <w:rPr>
          <w:rFonts w:ascii="Book Antiqua" w:eastAsiaTheme="minorEastAsia" w:hAnsi="Book Antiqua"/>
          <w:color w:val="000000" w:themeColor="text1"/>
          <w:lang w:val="en-GB" w:eastAsia="zh-CN"/>
        </w:rPr>
        <w:t xml:space="preserve"> A</w:t>
      </w:r>
      <w:r w:rsidRPr="00C6593B">
        <w:rPr>
          <w:rFonts w:ascii="Book Antiqua" w:hAnsi="Book Antiqua"/>
          <w:color w:val="000000" w:themeColor="text1"/>
          <w:lang w:val="en-GB"/>
        </w:rPr>
        <w:t>, Naito</w:t>
      </w:r>
      <w:r w:rsidRPr="00C6593B">
        <w:rPr>
          <w:rFonts w:ascii="Book Antiqua" w:eastAsiaTheme="minorEastAsia" w:hAnsi="Book Antiqua"/>
          <w:color w:val="000000" w:themeColor="text1"/>
          <w:lang w:val="en-GB" w:eastAsia="zh-CN"/>
        </w:rPr>
        <w:t xml:space="preserve"> K</w:t>
      </w:r>
      <w:r w:rsidRPr="00C6593B">
        <w:rPr>
          <w:rFonts w:ascii="Book Antiqua" w:hAnsi="Book Antiqua"/>
          <w:color w:val="000000" w:themeColor="text1"/>
          <w:lang w:val="en-GB"/>
        </w:rPr>
        <w:t>, Hata</w:t>
      </w:r>
      <w:r w:rsidRPr="00C6593B">
        <w:rPr>
          <w:rFonts w:ascii="Book Antiqua" w:eastAsiaTheme="minorEastAsia" w:hAnsi="Book Antiqua"/>
          <w:color w:val="000000" w:themeColor="text1"/>
          <w:lang w:val="en-GB" w:eastAsia="zh-CN"/>
        </w:rPr>
        <w:t xml:space="preserve"> H</w:t>
      </w:r>
      <w:r w:rsidRPr="00C6593B">
        <w:rPr>
          <w:rFonts w:ascii="Book Antiqua" w:hAnsi="Book Antiqua"/>
          <w:color w:val="000000" w:themeColor="text1"/>
          <w:lang w:val="en-GB"/>
        </w:rPr>
        <w:t>, Haba</w:t>
      </w:r>
      <w:r w:rsidRPr="00C6593B">
        <w:rPr>
          <w:rFonts w:ascii="Book Antiqua" w:eastAsiaTheme="minorEastAsia" w:hAnsi="Book Antiqua"/>
          <w:color w:val="000000" w:themeColor="text1"/>
          <w:lang w:val="en-GB" w:eastAsia="zh-CN"/>
        </w:rPr>
        <w:t xml:space="preserve"> Y</w:t>
      </w:r>
      <w:r w:rsidRPr="00C6593B">
        <w:rPr>
          <w:rFonts w:ascii="Book Antiqua" w:hAnsi="Book Antiqua"/>
          <w:color w:val="000000" w:themeColor="text1"/>
          <w:lang w:val="en-GB"/>
        </w:rPr>
        <w:t>, Miyata</w:t>
      </w:r>
      <w:r w:rsidR="00DA001C" w:rsidRPr="00C6593B">
        <w:rPr>
          <w:rFonts w:ascii="Book Antiqua" w:eastAsiaTheme="minorEastAsia" w:hAnsi="Book Antiqua"/>
          <w:color w:val="000000" w:themeColor="text1"/>
          <w:lang w:val="en-GB" w:eastAsia="zh-CN"/>
        </w:rPr>
        <w:t xml:space="preserve"> K</w:t>
      </w:r>
      <w:r w:rsidRPr="00C6593B">
        <w:rPr>
          <w:rFonts w:ascii="Book Antiqua" w:hAnsi="Book Antiqua"/>
          <w:color w:val="000000" w:themeColor="text1"/>
          <w:lang w:val="en-GB"/>
        </w:rPr>
        <w:t>, Saitoh</w:t>
      </w:r>
      <w:r w:rsidR="00DA001C" w:rsidRPr="00C6593B">
        <w:rPr>
          <w:rFonts w:ascii="Book Antiqua" w:eastAsiaTheme="minorEastAsia" w:hAnsi="Book Antiqua"/>
          <w:color w:val="000000" w:themeColor="text1"/>
          <w:lang w:val="en-GB" w:eastAsia="zh-CN"/>
        </w:rPr>
        <w:t xml:space="preserve"> H</w:t>
      </w:r>
      <w:r w:rsidRPr="00C6593B">
        <w:rPr>
          <w:rFonts w:ascii="Book Antiqua" w:hAnsi="Book Antiqua"/>
          <w:color w:val="000000" w:themeColor="text1"/>
          <w:lang w:val="en-GB"/>
        </w:rPr>
        <w:t>, Yamadera</w:t>
      </w:r>
      <w:r w:rsidR="00DA001C" w:rsidRPr="00C6593B">
        <w:rPr>
          <w:rFonts w:ascii="Book Antiqua" w:eastAsiaTheme="minorEastAsia" w:hAnsi="Book Antiqua"/>
          <w:color w:val="000000" w:themeColor="text1"/>
          <w:lang w:val="en-GB" w:eastAsia="zh-CN"/>
        </w:rPr>
        <w:t xml:space="preserve"> Y</w:t>
      </w:r>
      <w:r w:rsidRPr="00C6593B">
        <w:rPr>
          <w:rFonts w:ascii="Book Antiqua" w:hAnsi="Book Antiqua"/>
          <w:color w:val="000000" w:themeColor="text1"/>
          <w:lang w:val="en-GB"/>
        </w:rPr>
        <w:t>, Miura</w:t>
      </w:r>
      <w:r w:rsidR="00DA001C" w:rsidRPr="00C6593B">
        <w:rPr>
          <w:rFonts w:ascii="Book Antiqua" w:eastAsiaTheme="minorEastAsia" w:hAnsi="Book Antiqua"/>
          <w:color w:val="000000" w:themeColor="text1"/>
          <w:lang w:val="en-GB" w:eastAsia="zh-CN"/>
        </w:rPr>
        <w:t xml:space="preserve"> K</w:t>
      </w:r>
      <w:r w:rsidRPr="00C6593B">
        <w:rPr>
          <w:rFonts w:ascii="Book Antiqua" w:hAnsi="Book Antiqua"/>
          <w:color w:val="000000" w:themeColor="text1"/>
          <w:lang w:val="en-GB"/>
        </w:rPr>
        <w:t>, Kawaoi</w:t>
      </w:r>
      <w:r w:rsidR="00DA001C" w:rsidRPr="00C6593B">
        <w:rPr>
          <w:rFonts w:ascii="Book Antiqua" w:eastAsiaTheme="minorEastAsia" w:hAnsi="Book Antiqua"/>
          <w:color w:val="000000" w:themeColor="text1"/>
          <w:lang w:val="en-GB" w:eastAsia="zh-CN"/>
        </w:rPr>
        <w:t xml:space="preserve"> A</w:t>
      </w:r>
      <w:r w:rsidRPr="00C6593B">
        <w:rPr>
          <w:rFonts w:ascii="Book Antiqua" w:hAnsi="Book Antiqua"/>
          <w:color w:val="000000" w:themeColor="text1"/>
          <w:lang w:val="en-GB"/>
        </w:rPr>
        <w:t>, Abe</w:t>
      </w:r>
      <w:r w:rsidR="00DA001C" w:rsidRPr="00C6593B">
        <w:rPr>
          <w:rFonts w:ascii="Book Antiqua" w:eastAsiaTheme="minorEastAsia" w:hAnsi="Book Antiqua"/>
          <w:color w:val="000000" w:themeColor="text1"/>
          <w:lang w:val="en-GB" w:eastAsia="zh-CN"/>
        </w:rPr>
        <w:t xml:space="preserve"> T</w:t>
      </w:r>
      <w:r w:rsidRPr="00C6593B">
        <w:rPr>
          <w:rFonts w:ascii="Book Antiqua" w:hAnsi="Book Antiqua"/>
          <w:color w:val="000000" w:themeColor="text1"/>
          <w:lang w:val="en-GB"/>
        </w:rPr>
        <w:t>, Tsunoda</w:t>
      </w:r>
      <w:r w:rsidR="00DA001C" w:rsidRPr="00C6593B">
        <w:rPr>
          <w:rFonts w:ascii="Book Antiqua" w:eastAsiaTheme="minorEastAsia" w:hAnsi="Book Antiqua"/>
          <w:color w:val="000000" w:themeColor="text1"/>
          <w:lang w:val="en-GB" w:eastAsia="zh-CN"/>
        </w:rPr>
        <w:t xml:space="preserve"> H</w:t>
      </w:r>
      <w:r w:rsidRPr="00C6593B">
        <w:rPr>
          <w:rFonts w:ascii="Book Antiqua" w:hAnsi="Book Antiqua"/>
          <w:color w:val="000000" w:themeColor="text1"/>
          <w:lang w:val="en-GB"/>
        </w:rPr>
        <w:t>, Honda</w:t>
      </w:r>
      <w:r w:rsidR="00DA001C" w:rsidRPr="00C6593B">
        <w:rPr>
          <w:rFonts w:ascii="Book Antiqua" w:eastAsiaTheme="minorEastAsia" w:hAnsi="Book Antiqua"/>
          <w:color w:val="000000" w:themeColor="text1"/>
          <w:lang w:val="en-GB" w:eastAsia="zh-CN"/>
        </w:rPr>
        <w:t xml:space="preserve"> Y</w:t>
      </w:r>
      <w:r w:rsidRPr="00C6593B">
        <w:rPr>
          <w:rFonts w:ascii="Book Antiqua" w:hAnsi="Book Antiqua"/>
          <w:color w:val="000000" w:themeColor="text1"/>
          <w:lang w:val="en-GB"/>
        </w:rPr>
        <w:t>, Kurosaki</w:t>
      </w:r>
      <w:r w:rsidR="00DA001C" w:rsidRPr="00C6593B">
        <w:rPr>
          <w:rFonts w:ascii="Book Antiqua" w:eastAsiaTheme="minorEastAsia" w:hAnsi="Book Antiqua"/>
          <w:color w:val="000000" w:themeColor="text1"/>
          <w:lang w:val="en-GB" w:eastAsia="zh-CN"/>
        </w:rPr>
        <w:t xml:space="preserve"> M</w:t>
      </w:r>
      <w:r w:rsidRPr="00C6593B">
        <w:rPr>
          <w:rFonts w:ascii="Book Antiqua" w:hAnsi="Book Antiqua"/>
          <w:color w:val="000000" w:themeColor="text1"/>
          <w:lang w:val="en-GB"/>
        </w:rPr>
        <w:t>, Enomoto</w:t>
      </w:r>
      <w:r w:rsidR="00DA001C" w:rsidRPr="00C6593B">
        <w:rPr>
          <w:rFonts w:ascii="Book Antiqua" w:eastAsiaTheme="minorEastAsia" w:hAnsi="Book Antiqua"/>
          <w:color w:val="000000" w:themeColor="text1"/>
          <w:lang w:val="en-GB" w:eastAsia="zh-CN"/>
        </w:rPr>
        <w:t xml:space="preserve"> N.</w:t>
      </w:r>
      <w:r w:rsidR="00DA001C" w:rsidRPr="00C6593B">
        <w:rPr>
          <w:rFonts w:ascii="Book Antiqua" w:eastAsiaTheme="minorEastAsia" w:hAnsi="Book Antiqua"/>
          <w:color w:val="000000" w:themeColor="text1"/>
          <w:vertAlign w:val="superscript"/>
          <w:lang w:val="en-GB" w:eastAsia="zh-CN"/>
        </w:rPr>
        <w:t xml:space="preserve"> </w:t>
      </w:r>
      <w:r w:rsidRPr="00C6593B">
        <w:rPr>
          <w:rFonts w:ascii="Book Antiqua" w:eastAsiaTheme="minorEastAsia" w:hAnsi="Book Antiqua"/>
          <w:color w:val="000000" w:themeColor="text1"/>
          <w:kern w:val="24"/>
        </w:rPr>
        <w:t>Stratifying the risk of lymph node metastasis in undifferentiated-type early gastric cancer</w:t>
      </w:r>
      <w:r w:rsidR="00DA001C" w:rsidRPr="00C6593B">
        <w:rPr>
          <w:rFonts w:ascii="Book Antiqua" w:eastAsiaTheme="minorEastAsia" w:hAnsi="Book Antiqua"/>
          <w:color w:val="000000" w:themeColor="text1"/>
          <w:kern w:val="24"/>
          <w:lang w:eastAsia="zh-CN"/>
        </w:rPr>
        <w:t>.</w:t>
      </w:r>
      <w:bookmarkStart w:id="102" w:name="OLE_LINK335"/>
      <w:bookmarkStart w:id="103" w:name="OLE_LINK336"/>
      <w:bookmarkStart w:id="104" w:name="OLE_LINK87"/>
      <w:bookmarkStart w:id="105" w:name="OLE_LINK97"/>
      <w:bookmarkStart w:id="106" w:name="OLE_LINK144"/>
      <w:bookmarkStart w:id="107" w:name="OLE_LINK152"/>
      <w:bookmarkStart w:id="108" w:name="OLE_LINK163"/>
      <w:bookmarkStart w:id="109" w:name="OLE_LINK1297"/>
      <w:bookmarkStart w:id="110" w:name="OLE_LINK1298"/>
      <w:bookmarkStart w:id="111" w:name="OLE_LINK1689"/>
      <w:bookmarkStart w:id="112" w:name="OLE_LINK1895"/>
      <w:bookmarkStart w:id="113" w:name="OLE_LINK1897"/>
      <w:bookmarkStart w:id="114" w:name="OLE_LINK1937"/>
      <w:bookmarkStart w:id="115" w:name="OLE_LINK2087"/>
      <w:bookmarkStart w:id="116" w:name="OLE_LINK2088"/>
      <w:bookmarkStart w:id="117" w:name="OLE_LINK2569"/>
      <w:bookmarkStart w:id="118" w:name="OLE_LINK2570"/>
      <w:bookmarkStart w:id="119" w:name="OLE_LINK2127"/>
      <w:bookmarkStart w:id="120" w:name="OLE_LINK2128"/>
      <w:bookmarkStart w:id="121" w:name="OLE_LINK2200"/>
      <w:bookmarkStart w:id="122" w:name="OLE_LINK2113"/>
      <w:bookmarkStart w:id="123" w:name="OLE_LINK2391"/>
      <w:bookmarkStart w:id="124" w:name="OLE_LINK2392"/>
      <w:bookmarkStart w:id="125" w:name="OLE_LINK2499"/>
      <w:bookmarkStart w:id="126" w:name="OLE_LINK2782"/>
      <w:bookmarkStart w:id="127" w:name="OLE_LINK2783"/>
      <w:bookmarkStart w:id="128" w:name="OLE_LINK2667"/>
      <w:bookmarkStart w:id="129" w:name="OLE_LINK2668"/>
      <w:bookmarkStart w:id="130" w:name="OLE_LINK2766"/>
      <w:bookmarkStart w:id="131" w:name="OLE_LINK3008"/>
      <w:bookmarkStart w:id="132" w:name="OLE_LINK3156"/>
      <w:bookmarkStart w:id="133" w:name="OLE_LINK3303"/>
      <w:bookmarkStart w:id="134" w:name="OLE_LINK3304"/>
      <w:bookmarkStart w:id="135" w:name="OLE_LINK2689"/>
      <w:bookmarkStart w:id="136" w:name="OLE_LINK2588"/>
      <w:bookmarkStart w:id="137" w:name="OLE_LINK2769"/>
      <w:bookmarkStart w:id="138" w:name="OLE_LINK3019"/>
      <w:bookmarkStart w:id="139" w:name="OLE_LINK3020"/>
      <w:r w:rsidR="00DA001C" w:rsidRPr="00C6593B">
        <w:rPr>
          <w:rFonts w:ascii="Book Antiqua" w:hAnsi="Book Antiqua"/>
          <w:i/>
        </w:rPr>
        <w:t xml:space="preserve"> World J Gastroenterol</w:t>
      </w:r>
      <w:r w:rsidR="00DA001C" w:rsidRPr="00C6593B">
        <w:rPr>
          <w:rFonts w:ascii="Book Antiqua" w:hAnsi="Book Antiqua"/>
        </w:rPr>
        <w:t xml:space="preserve"> </w:t>
      </w:r>
      <w:bookmarkEnd w:id="102"/>
      <w:bookmarkEnd w:id="103"/>
      <w:r w:rsidR="00DA001C" w:rsidRPr="00C6593B">
        <w:rPr>
          <w:rFonts w:ascii="Book Antiqua" w:hAnsi="Book Antiqua"/>
        </w:rPr>
        <w:t>2014;</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00DA001C" w:rsidRPr="00C6593B">
        <w:rPr>
          <w:rFonts w:ascii="Book Antiqua" w:hAnsi="Book Antiqua"/>
        </w:rPr>
        <w:t xml:space="preserve"> In press</w:t>
      </w:r>
    </w:p>
    <w:p w:rsidR="00D7447D" w:rsidRPr="00C6593B" w:rsidRDefault="00D7447D" w:rsidP="00082144">
      <w:pPr>
        <w:spacing w:line="360" w:lineRule="auto"/>
        <w:jc w:val="both"/>
        <w:rPr>
          <w:rFonts w:ascii="Book Antiqua" w:hAnsi="Book Antiqua"/>
          <w:color w:val="000000" w:themeColor="text1"/>
        </w:rPr>
      </w:pPr>
    </w:p>
    <w:p w:rsidR="00E5530C" w:rsidRPr="00C6593B" w:rsidRDefault="00E5530C" w:rsidP="00082144">
      <w:pPr>
        <w:widowControl/>
        <w:kinsoku/>
        <w:overflowPunct/>
        <w:autoSpaceDE/>
        <w:autoSpaceDN/>
        <w:adjustRightInd/>
        <w:spacing w:line="360" w:lineRule="auto"/>
        <w:jc w:val="both"/>
        <w:rPr>
          <w:rFonts w:ascii="Book Antiqua" w:eastAsia="MS PMincho" w:hAnsi="Book Antiqua"/>
          <w:b/>
          <w:color w:val="000000" w:themeColor="text1"/>
        </w:rPr>
      </w:pPr>
      <w:r w:rsidRPr="00C6593B">
        <w:rPr>
          <w:rFonts w:ascii="Book Antiqua" w:eastAsia="MS PMincho" w:hAnsi="Book Antiqua"/>
          <w:b/>
          <w:color w:val="000000" w:themeColor="text1"/>
        </w:rPr>
        <w:br w:type="page"/>
      </w:r>
    </w:p>
    <w:p w:rsidR="0079163E" w:rsidRPr="00C6593B" w:rsidRDefault="0079163E" w:rsidP="00082144">
      <w:pPr>
        <w:spacing w:line="360" w:lineRule="auto"/>
        <w:jc w:val="both"/>
        <w:rPr>
          <w:rFonts w:ascii="Book Antiqua" w:eastAsia="MS PMincho" w:hAnsi="Book Antiqua"/>
          <w:b/>
          <w:color w:val="000000" w:themeColor="text1"/>
        </w:rPr>
      </w:pPr>
      <w:r w:rsidRPr="00C6593B">
        <w:rPr>
          <w:rFonts w:ascii="Book Antiqua" w:eastAsia="MS PMincho" w:hAnsi="Book Antiqua"/>
          <w:b/>
          <w:color w:val="000000" w:themeColor="text1"/>
        </w:rPr>
        <w:lastRenderedPageBreak/>
        <w:t>I</w:t>
      </w:r>
      <w:r w:rsidR="009522FD" w:rsidRPr="00C6593B">
        <w:rPr>
          <w:rFonts w:ascii="Book Antiqua" w:eastAsia="MS PMincho" w:hAnsi="Book Antiqua"/>
          <w:b/>
          <w:color w:val="000000" w:themeColor="text1"/>
        </w:rPr>
        <w:t>NTRODUCTION</w:t>
      </w:r>
    </w:p>
    <w:p w:rsidR="00A0178A" w:rsidRPr="00C6593B" w:rsidRDefault="00A0178A" w:rsidP="00082144">
      <w:pPr>
        <w:spacing w:line="360" w:lineRule="auto"/>
        <w:jc w:val="both"/>
        <w:rPr>
          <w:rFonts w:ascii="Book Antiqua" w:eastAsia="MS PMincho" w:hAnsi="Book Antiqua"/>
          <w:b/>
          <w:color w:val="000000" w:themeColor="text1"/>
        </w:rPr>
      </w:pPr>
      <w:r w:rsidRPr="00C6593B">
        <w:rPr>
          <w:rFonts w:ascii="Book Antiqua" w:eastAsia="MS PMincho" w:hAnsi="Book Antiqua"/>
          <w:color w:val="000000" w:themeColor="text1"/>
        </w:rPr>
        <w:t>Recently</w:t>
      </w:r>
      <w:r w:rsidR="005A0DC3" w:rsidRPr="00C6593B">
        <w:rPr>
          <w:rFonts w:ascii="Book Antiqua" w:eastAsia="MS PMincho" w:hAnsi="Book Antiqua"/>
          <w:color w:val="000000" w:themeColor="text1"/>
        </w:rPr>
        <w:t>,</w:t>
      </w:r>
      <w:r w:rsidRPr="00C6593B">
        <w:rPr>
          <w:rFonts w:ascii="Book Antiqua" w:eastAsia="MS PMincho" w:hAnsi="Book Antiqua"/>
          <w:color w:val="000000" w:themeColor="text1"/>
        </w:rPr>
        <w:t xml:space="preserve"> technique of endoscopic submucosal dissection (ESD) has advanced and </w:t>
      </w:r>
      <w:r w:rsidR="007F1437" w:rsidRPr="00C6593B">
        <w:rPr>
          <w:rFonts w:ascii="Book Antiqua" w:eastAsia="MS PMincho" w:hAnsi="Book Antiqua"/>
          <w:color w:val="000000" w:themeColor="text1"/>
        </w:rPr>
        <w:t>ESD</w:t>
      </w:r>
      <w:r w:rsidRPr="00C6593B">
        <w:rPr>
          <w:rFonts w:ascii="Book Antiqua" w:eastAsia="MS PMincho" w:hAnsi="Book Antiqua"/>
          <w:color w:val="000000" w:themeColor="text1"/>
        </w:rPr>
        <w:t xml:space="preserve"> has become prevalent as </w:t>
      </w:r>
      <w:r w:rsidR="00A339D6" w:rsidRPr="00C6593B">
        <w:rPr>
          <w:rFonts w:ascii="Book Antiqua" w:eastAsia="MS PMincho" w:hAnsi="Book Antiqua"/>
          <w:color w:val="000000" w:themeColor="text1"/>
        </w:rPr>
        <w:t xml:space="preserve">an </w:t>
      </w:r>
      <w:r w:rsidRPr="00C6593B">
        <w:rPr>
          <w:rFonts w:ascii="Book Antiqua" w:eastAsia="MS PMincho" w:hAnsi="Book Antiqua"/>
          <w:color w:val="000000" w:themeColor="text1"/>
        </w:rPr>
        <w:t xml:space="preserve">excellent treatment </w:t>
      </w:r>
      <w:r w:rsidR="00A339D6" w:rsidRPr="00C6593B">
        <w:rPr>
          <w:rFonts w:ascii="Book Antiqua" w:eastAsia="MS PMincho" w:hAnsi="Book Antiqua"/>
          <w:color w:val="000000" w:themeColor="text1"/>
        </w:rPr>
        <w:t xml:space="preserve">modality </w:t>
      </w:r>
      <w:r w:rsidRPr="00C6593B">
        <w:rPr>
          <w:rFonts w:ascii="Book Antiqua" w:eastAsia="MS PMincho" w:hAnsi="Book Antiqua"/>
          <w:color w:val="000000" w:themeColor="text1"/>
        </w:rPr>
        <w:t>in terms of low-invasiveness, functional preservation</w:t>
      </w:r>
      <w:r w:rsidR="00A339D6" w:rsidRPr="00C6593B">
        <w:rPr>
          <w:rFonts w:ascii="Book Antiqua" w:eastAsia="MS PMincho" w:hAnsi="Book Antiqua"/>
          <w:color w:val="000000" w:themeColor="text1"/>
        </w:rPr>
        <w:t xml:space="preserve"> of the stomach</w:t>
      </w:r>
      <w:r w:rsidRPr="00C6593B">
        <w:rPr>
          <w:rFonts w:ascii="Book Antiqua" w:eastAsia="MS PMincho" w:hAnsi="Book Antiqua"/>
          <w:color w:val="000000" w:themeColor="text1"/>
        </w:rPr>
        <w:t xml:space="preserve">, and postoperative quality of life, in particular, </w:t>
      </w:r>
      <w:r w:rsidR="003435A7" w:rsidRPr="00C6593B">
        <w:rPr>
          <w:rFonts w:ascii="Book Antiqua" w:eastAsia="MS PMincho" w:hAnsi="Book Antiqua"/>
          <w:color w:val="000000" w:themeColor="text1"/>
        </w:rPr>
        <w:t>as curative</w:t>
      </w:r>
      <w:r w:rsidRPr="00C6593B">
        <w:rPr>
          <w:rFonts w:ascii="Book Antiqua" w:eastAsia="MS PMincho" w:hAnsi="Book Antiqua"/>
          <w:color w:val="000000" w:themeColor="text1"/>
        </w:rPr>
        <w:t xml:space="preserve"> treatment for differentiated</w:t>
      </w:r>
      <w:r w:rsidR="00E360B8" w:rsidRPr="00C6593B">
        <w:rPr>
          <w:rFonts w:ascii="Book Antiqua" w:eastAsia="MS PMincho" w:hAnsi="Book Antiqua"/>
          <w:color w:val="000000" w:themeColor="text1"/>
        </w:rPr>
        <w:t>-type</w:t>
      </w:r>
      <w:r w:rsidRPr="00C6593B">
        <w:rPr>
          <w:rFonts w:ascii="Book Antiqua" w:eastAsia="MS PMincho" w:hAnsi="Book Antiqua"/>
          <w:color w:val="000000" w:themeColor="text1"/>
        </w:rPr>
        <w:t xml:space="preserve"> early gastric cancer (EGC). Meanwhile, </w:t>
      </w:r>
      <w:r w:rsidR="0010157B" w:rsidRPr="00C6593B">
        <w:rPr>
          <w:rFonts w:ascii="Book Antiqua" w:eastAsia="MS PMincho" w:hAnsi="Book Antiqua"/>
          <w:color w:val="000000" w:themeColor="text1"/>
        </w:rPr>
        <w:t>compared with the differentiated</w:t>
      </w:r>
      <w:r w:rsidR="00F56FA4" w:rsidRPr="00C6593B">
        <w:rPr>
          <w:rFonts w:ascii="Book Antiqua" w:eastAsia="MS PMincho" w:hAnsi="Book Antiqua"/>
          <w:color w:val="000000" w:themeColor="text1"/>
        </w:rPr>
        <w:t>-</w:t>
      </w:r>
      <w:r w:rsidR="0010157B" w:rsidRPr="00C6593B">
        <w:rPr>
          <w:rFonts w:ascii="Book Antiqua" w:eastAsia="MS PMincho" w:hAnsi="Book Antiqua"/>
          <w:color w:val="000000" w:themeColor="text1"/>
        </w:rPr>
        <w:t>type, undifferentiated</w:t>
      </w:r>
      <w:r w:rsidR="00E360B8" w:rsidRPr="00C6593B">
        <w:rPr>
          <w:rFonts w:ascii="Book Antiqua" w:eastAsia="MS PMincho" w:hAnsi="Book Antiqua"/>
          <w:color w:val="000000" w:themeColor="text1"/>
        </w:rPr>
        <w:t>-type</w:t>
      </w:r>
      <w:r w:rsidR="0010157B" w:rsidRPr="00C6593B">
        <w:rPr>
          <w:rFonts w:ascii="Book Antiqua" w:eastAsia="MS PMincho" w:hAnsi="Book Antiqua"/>
          <w:color w:val="000000" w:themeColor="text1"/>
        </w:rPr>
        <w:t xml:space="preserve"> EGC </w:t>
      </w:r>
      <w:r w:rsidR="007F1437" w:rsidRPr="00C6593B">
        <w:rPr>
          <w:rFonts w:ascii="Book Antiqua" w:eastAsia="MS PMincho" w:hAnsi="Book Antiqua"/>
          <w:color w:val="000000" w:themeColor="text1"/>
        </w:rPr>
        <w:t xml:space="preserve">(undiff-EGC) </w:t>
      </w:r>
      <w:r w:rsidR="0010157B" w:rsidRPr="00C6593B">
        <w:rPr>
          <w:rFonts w:ascii="Book Antiqua" w:eastAsia="MS PMincho" w:hAnsi="Book Antiqua"/>
          <w:color w:val="000000" w:themeColor="text1"/>
        </w:rPr>
        <w:t xml:space="preserve">is expected to have high </w:t>
      </w:r>
      <w:r w:rsidR="003435A7" w:rsidRPr="00C6593B">
        <w:rPr>
          <w:rFonts w:ascii="Book Antiqua" w:eastAsia="MS PMincho" w:hAnsi="Book Antiqua"/>
          <w:color w:val="000000" w:themeColor="text1"/>
        </w:rPr>
        <w:t xml:space="preserve">incidence of </w:t>
      </w:r>
      <w:r w:rsidR="0010157B" w:rsidRPr="00C6593B">
        <w:rPr>
          <w:rFonts w:ascii="Book Antiqua" w:eastAsia="MS PMincho" w:hAnsi="Book Antiqua"/>
          <w:color w:val="000000" w:themeColor="text1"/>
        </w:rPr>
        <w:t>lymph node metastasis (LNM)</w:t>
      </w:r>
      <w:r w:rsidR="0038313C" w:rsidRPr="00C6593B">
        <w:rPr>
          <w:rFonts w:ascii="Book Antiqua" w:eastAsia="MS PMincho" w:hAnsi="Book Antiqua"/>
          <w:color w:val="000000" w:themeColor="text1"/>
        </w:rPr>
        <w:t>,</w:t>
      </w:r>
      <w:r w:rsidR="0010157B" w:rsidRPr="00C6593B">
        <w:rPr>
          <w:rFonts w:ascii="Book Antiqua" w:eastAsia="MS PMincho" w:hAnsi="Book Antiqua"/>
          <w:color w:val="000000" w:themeColor="text1"/>
        </w:rPr>
        <w:t xml:space="preserve"> and </w:t>
      </w:r>
      <w:r w:rsidR="0038313C" w:rsidRPr="00C6593B">
        <w:rPr>
          <w:rFonts w:ascii="Book Antiqua" w:eastAsia="MS PMincho" w:hAnsi="Book Antiqua"/>
          <w:color w:val="000000" w:themeColor="text1"/>
        </w:rPr>
        <w:t>it has been thought that surgery with lymphadenectomy is necessary and t</w:t>
      </w:r>
      <w:r w:rsidR="00902C3F" w:rsidRPr="00C6593B">
        <w:rPr>
          <w:rFonts w:ascii="Book Antiqua" w:eastAsia="MS PMincho" w:hAnsi="Book Antiqua"/>
          <w:color w:val="000000" w:themeColor="text1"/>
        </w:rPr>
        <w:t>here is no indication of ESD.</w:t>
      </w:r>
    </w:p>
    <w:p w:rsidR="003435A7" w:rsidRPr="00C6593B" w:rsidRDefault="0038313C" w:rsidP="00082144">
      <w:pPr>
        <w:spacing w:line="360" w:lineRule="auto"/>
        <w:ind w:firstLineChars="50" w:firstLine="120"/>
        <w:jc w:val="both"/>
        <w:rPr>
          <w:rFonts w:ascii="Book Antiqua" w:eastAsia="MS PMincho" w:hAnsi="Book Antiqua"/>
          <w:color w:val="000000" w:themeColor="text1"/>
        </w:rPr>
      </w:pPr>
      <w:r w:rsidRPr="00C6593B">
        <w:rPr>
          <w:rFonts w:ascii="Book Antiqua" w:eastAsia="MS PMincho" w:hAnsi="Book Antiqua"/>
          <w:color w:val="000000" w:themeColor="text1"/>
        </w:rPr>
        <w:t xml:space="preserve">However, Gotoda </w:t>
      </w:r>
      <w:r w:rsidR="00E5530C" w:rsidRPr="00C6593B">
        <w:rPr>
          <w:rFonts w:ascii="Book Antiqua" w:eastAsia="MS PMincho" w:hAnsi="Book Antiqua"/>
          <w:i/>
          <w:color w:val="000000" w:themeColor="text1"/>
        </w:rPr>
        <w:t>et al</w:t>
      </w:r>
      <w:r w:rsidR="00C86405" w:rsidRPr="00C6593B">
        <w:rPr>
          <w:rFonts w:ascii="Book Antiqua" w:eastAsia="MS PMincho" w:hAnsi="Book Antiqua"/>
          <w:noProof/>
          <w:color w:val="000000" w:themeColor="text1"/>
          <w:vertAlign w:val="superscript"/>
        </w:rPr>
        <w:t>[1]</w:t>
      </w:r>
      <w:r w:rsidRPr="00C6593B">
        <w:rPr>
          <w:rFonts w:ascii="Book Antiqua" w:eastAsia="MS PMincho" w:hAnsi="Book Antiqua"/>
          <w:color w:val="000000" w:themeColor="text1"/>
        </w:rPr>
        <w:t xml:space="preserve"> reported in 2000 that undiff</w:t>
      </w:r>
      <w:r w:rsidR="007F1437" w:rsidRPr="00C6593B">
        <w:rPr>
          <w:rFonts w:ascii="Book Antiqua" w:eastAsia="MS PMincho" w:hAnsi="Book Antiqua"/>
          <w:color w:val="000000" w:themeColor="text1"/>
        </w:rPr>
        <w:t xml:space="preserve">-EGC </w:t>
      </w:r>
      <w:r w:rsidRPr="00C6593B">
        <w:rPr>
          <w:rFonts w:ascii="Book Antiqua" w:eastAsia="MS PMincho" w:hAnsi="Book Antiqua"/>
          <w:color w:val="000000" w:themeColor="text1"/>
        </w:rPr>
        <w:t>with the conditions of muco</w:t>
      </w:r>
      <w:r w:rsidR="00BA7EA6">
        <w:rPr>
          <w:rFonts w:ascii="Book Antiqua" w:eastAsia="MS PMincho" w:hAnsi="Book Antiqua"/>
          <w:color w:val="000000" w:themeColor="text1"/>
        </w:rPr>
        <w:t>sal cancer (m), ulceration (UL)</w:t>
      </w:r>
      <w:r w:rsidRPr="00C6593B">
        <w:rPr>
          <w:rFonts w:ascii="Book Antiqua" w:eastAsia="MS PMincho" w:hAnsi="Book Antiqua"/>
          <w:color w:val="000000" w:themeColor="text1"/>
        </w:rPr>
        <w:t>(-),</w:t>
      </w:r>
      <w:r w:rsidR="003C1613" w:rsidRPr="00C6593B">
        <w:rPr>
          <w:rFonts w:ascii="Book Antiqua" w:eastAsia="MS PMincho" w:hAnsi="Book Antiqua"/>
          <w:color w:val="000000" w:themeColor="text1"/>
        </w:rPr>
        <w:t xml:space="preserve"> </w:t>
      </w:r>
      <w:r w:rsidR="008E2068" w:rsidRPr="00C6593B">
        <w:rPr>
          <w:rFonts w:ascii="Book Antiqua" w:eastAsia="MS PMincho" w:hAnsi="Book Antiqua"/>
          <w:color w:val="000000" w:themeColor="text1"/>
        </w:rPr>
        <w:t>≤ 2 cm</w:t>
      </w:r>
      <w:r w:rsidRPr="00C6593B">
        <w:rPr>
          <w:rFonts w:ascii="Book Antiqua" w:eastAsia="MS PMincho" w:hAnsi="Book Antiqua"/>
          <w:color w:val="000000" w:themeColor="text1"/>
        </w:rPr>
        <w:t>, and lymphatic-va</w:t>
      </w:r>
      <w:r w:rsidR="00BA7EA6">
        <w:rPr>
          <w:rFonts w:ascii="Book Antiqua" w:eastAsia="MS PMincho" w:hAnsi="Book Antiqua"/>
          <w:color w:val="000000" w:themeColor="text1"/>
        </w:rPr>
        <w:t>scular involvement (LVI)</w:t>
      </w:r>
      <w:r w:rsidR="00AC58BB" w:rsidRPr="00C6593B">
        <w:rPr>
          <w:rFonts w:ascii="Book Antiqua" w:eastAsia="MS PMincho" w:hAnsi="Book Antiqua"/>
          <w:color w:val="000000" w:themeColor="text1"/>
        </w:rPr>
        <w:t xml:space="preserve">(-) had a </w:t>
      </w:r>
      <w:r w:rsidRPr="00C6593B">
        <w:rPr>
          <w:rFonts w:ascii="Book Antiqua" w:eastAsia="MS PMincho" w:hAnsi="Book Antiqua"/>
          <w:color w:val="000000" w:themeColor="text1"/>
        </w:rPr>
        <w:t>risk of LNM at 0% (</w:t>
      </w:r>
      <w:r w:rsidR="00FD53E8" w:rsidRPr="00C6593B">
        <w:rPr>
          <w:rFonts w:ascii="Book Antiqua" w:eastAsia="MS PMincho" w:hAnsi="Book Antiqua"/>
          <w:color w:val="000000" w:themeColor="text1"/>
        </w:rPr>
        <w:t>95%CI:</w:t>
      </w:r>
      <w:r w:rsidRPr="00C6593B">
        <w:rPr>
          <w:rFonts w:ascii="Book Antiqua" w:eastAsia="MS PMincho" w:hAnsi="Book Antiqua"/>
          <w:color w:val="000000" w:themeColor="text1"/>
        </w:rPr>
        <w:t xml:space="preserve"> 0-2.6), which suggested a potential indication </w:t>
      </w:r>
      <w:r w:rsidR="00DA580D" w:rsidRPr="00C6593B">
        <w:rPr>
          <w:rFonts w:ascii="Book Antiqua" w:eastAsia="MS PMincho" w:hAnsi="Book Antiqua"/>
          <w:color w:val="000000" w:themeColor="text1"/>
        </w:rPr>
        <w:t>of ESD for undiff-</w:t>
      </w:r>
      <w:r w:rsidR="00F204C2" w:rsidRPr="00C6593B">
        <w:rPr>
          <w:rFonts w:ascii="Book Antiqua" w:eastAsia="MS PMincho" w:hAnsi="Book Antiqua"/>
          <w:color w:val="000000" w:themeColor="text1"/>
        </w:rPr>
        <w:t>EGC</w:t>
      </w:r>
      <w:r w:rsidR="006C7306" w:rsidRPr="00C6593B">
        <w:rPr>
          <w:rFonts w:ascii="Book Antiqua" w:eastAsia="MS PMincho" w:hAnsi="Book Antiqua"/>
          <w:color w:val="000000" w:themeColor="text1"/>
        </w:rPr>
        <w:t>.</w:t>
      </w:r>
      <w:r w:rsidRPr="00C6593B">
        <w:rPr>
          <w:rFonts w:ascii="Book Antiqua" w:eastAsia="MS PMincho" w:hAnsi="Book Antiqua"/>
          <w:color w:val="000000" w:themeColor="text1"/>
        </w:rPr>
        <w:t xml:space="preserve"> Although reports focusing on </w:t>
      </w:r>
      <w:r w:rsidR="007F1437" w:rsidRPr="00C6593B">
        <w:rPr>
          <w:rFonts w:ascii="Book Antiqua" w:eastAsia="MS PMincho" w:hAnsi="Book Antiqua"/>
          <w:color w:val="000000" w:themeColor="text1"/>
        </w:rPr>
        <w:t xml:space="preserve">LNM </w:t>
      </w:r>
      <w:r w:rsidRPr="00C6593B">
        <w:rPr>
          <w:rFonts w:ascii="Book Antiqua" w:eastAsia="MS PMincho" w:hAnsi="Book Antiqua"/>
          <w:color w:val="000000" w:themeColor="text1"/>
        </w:rPr>
        <w:t>risk factors</w:t>
      </w:r>
      <w:r w:rsidR="003435A7" w:rsidRPr="00C6593B">
        <w:rPr>
          <w:rFonts w:ascii="Book Antiqua" w:eastAsia="MS PMincho" w:hAnsi="Book Antiqua"/>
          <w:color w:val="000000" w:themeColor="text1"/>
        </w:rPr>
        <w:t xml:space="preserve"> </w:t>
      </w:r>
      <w:r w:rsidRPr="00C6593B">
        <w:rPr>
          <w:rFonts w:ascii="Book Antiqua" w:eastAsia="MS PMincho" w:hAnsi="Book Antiqua"/>
          <w:color w:val="000000" w:themeColor="text1"/>
        </w:rPr>
        <w:t>in undiff</w:t>
      </w:r>
      <w:r w:rsidR="007F1437" w:rsidRPr="00C6593B">
        <w:rPr>
          <w:rFonts w:ascii="Book Antiqua" w:eastAsia="MS PMincho" w:hAnsi="Book Antiqua"/>
          <w:color w:val="000000" w:themeColor="text1"/>
        </w:rPr>
        <w:t>-</w:t>
      </w:r>
      <w:r w:rsidRPr="00C6593B">
        <w:rPr>
          <w:rFonts w:ascii="Book Antiqua" w:eastAsia="MS PMincho" w:hAnsi="Book Antiqua"/>
          <w:color w:val="000000" w:themeColor="text1"/>
        </w:rPr>
        <w:t>EGC ha</w:t>
      </w:r>
      <w:r w:rsidR="003435A7" w:rsidRPr="00C6593B">
        <w:rPr>
          <w:rFonts w:ascii="Book Antiqua" w:eastAsia="MS PMincho" w:hAnsi="Book Antiqua"/>
          <w:color w:val="000000" w:themeColor="text1"/>
        </w:rPr>
        <w:t>ve</w:t>
      </w:r>
      <w:r w:rsidRPr="00C6593B">
        <w:rPr>
          <w:rFonts w:ascii="Book Antiqua" w:eastAsia="MS PMincho" w:hAnsi="Book Antiqua"/>
          <w:color w:val="000000" w:themeColor="text1"/>
        </w:rPr>
        <w:t xml:space="preserve"> been increasing, it was v</w:t>
      </w:r>
      <w:r w:rsidR="00C86405" w:rsidRPr="00C6593B">
        <w:rPr>
          <w:rFonts w:ascii="Book Antiqua" w:eastAsia="MS PMincho" w:hAnsi="Book Antiqua"/>
          <w:color w:val="000000" w:themeColor="text1"/>
        </w:rPr>
        <w:t>erified in a number of cases (3</w:t>
      </w:r>
      <w:r w:rsidRPr="00C6593B">
        <w:rPr>
          <w:rFonts w:ascii="Book Antiqua" w:eastAsia="MS PMincho" w:hAnsi="Book Antiqua"/>
          <w:color w:val="000000" w:themeColor="text1"/>
        </w:rPr>
        <w:t xml:space="preserve">843 cases) in 2009 that LNM was markedly rare </w:t>
      </w:r>
      <w:r w:rsidR="00A72B9F" w:rsidRPr="00C6593B">
        <w:rPr>
          <w:rFonts w:ascii="Book Antiqua" w:eastAsia="MS PMincho" w:hAnsi="Book Antiqua"/>
          <w:color w:val="000000" w:themeColor="text1"/>
        </w:rPr>
        <w:t>within</w:t>
      </w:r>
      <w:r w:rsidRPr="00C6593B">
        <w:rPr>
          <w:rFonts w:ascii="Book Antiqua" w:eastAsia="MS PMincho" w:hAnsi="Book Antiqua"/>
          <w:color w:val="000000" w:themeColor="text1"/>
        </w:rPr>
        <w:t xml:space="preserve"> the conditions proposed by Gotoda </w:t>
      </w:r>
      <w:r w:rsidR="00C86405" w:rsidRPr="00C6593B">
        <w:rPr>
          <w:rFonts w:ascii="Book Antiqua" w:eastAsia="MS PMincho" w:hAnsi="Book Antiqua"/>
          <w:i/>
          <w:color w:val="000000" w:themeColor="text1"/>
        </w:rPr>
        <w:t>et al</w:t>
      </w:r>
      <w:r w:rsidR="00260E4C" w:rsidRPr="00C6593B">
        <w:rPr>
          <w:rFonts w:ascii="Book Antiqua" w:eastAsia="MS PMincho" w:hAnsi="Book Antiqua"/>
          <w:noProof/>
          <w:color w:val="000000" w:themeColor="text1"/>
          <w:vertAlign w:val="superscript"/>
        </w:rPr>
        <w:t>[2]</w:t>
      </w:r>
      <w:r w:rsidR="006C7306" w:rsidRPr="00C6593B">
        <w:rPr>
          <w:rFonts w:ascii="Book Antiqua" w:eastAsia="MS PMincho" w:hAnsi="Book Antiqua"/>
          <w:color w:val="000000" w:themeColor="text1"/>
        </w:rPr>
        <w:t>.</w:t>
      </w:r>
      <w:r w:rsidR="00F204C2" w:rsidRPr="00C6593B">
        <w:rPr>
          <w:rFonts w:ascii="Book Antiqua" w:eastAsia="MS PMincho" w:hAnsi="Book Antiqua"/>
          <w:color w:val="000000" w:themeColor="text1"/>
        </w:rPr>
        <w:t xml:space="preserve"> According to this report, the Japan Gastric Cancer Society constructed Gastric Cancer Treatment Guidelines 2010</w:t>
      </w:r>
      <w:r w:rsidR="00260E4C" w:rsidRPr="00C6593B">
        <w:rPr>
          <w:rFonts w:ascii="Book Antiqua" w:eastAsia="MS PMincho" w:hAnsi="Book Antiqua"/>
          <w:noProof/>
          <w:color w:val="000000" w:themeColor="text1"/>
          <w:vertAlign w:val="superscript"/>
        </w:rPr>
        <w:t>[3]</w:t>
      </w:r>
      <w:r w:rsidR="00F204C2" w:rsidRPr="00C6593B">
        <w:rPr>
          <w:rFonts w:ascii="Book Antiqua" w:eastAsia="MS PMincho" w:hAnsi="Book Antiqua"/>
          <w:color w:val="000000" w:themeColor="text1"/>
        </w:rPr>
        <w:t>, and the lesions satisfying the above</w:t>
      </w:r>
      <w:r w:rsidR="00DA603F" w:rsidRPr="00C6593B">
        <w:rPr>
          <w:rFonts w:ascii="Book Antiqua" w:eastAsia="MS PMincho" w:hAnsi="Book Antiqua"/>
          <w:color w:val="000000" w:themeColor="text1"/>
        </w:rPr>
        <w:t xml:space="preserve"> </w:t>
      </w:r>
      <w:r w:rsidR="00F204C2" w:rsidRPr="00C6593B">
        <w:rPr>
          <w:rFonts w:ascii="Book Antiqua" w:eastAsia="MS PMincho" w:hAnsi="Book Antiqua"/>
          <w:color w:val="000000" w:themeColor="text1"/>
        </w:rPr>
        <w:t>mentioned</w:t>
      </w:r>
      <w:r w:rsidR="003435A7" w:rsidRPr="00C6593B">
        <w:rPr>
          <w:rFonts w:ascii="Book Antiqua" w:eastAsia="MS PMincho" w:hAnsi="Book Antiqua"/>
          <w:color w:val="000000" w:themeColor="text1"/>
        </w:rPr>
        <w:t xml:space="preserve"> expanded criteria, which are considered an indication for ESD, have been treated by ESD.</w:t>
      </w:r>
    </w:p>
    <w:p w:rsidR="00C86405" w:rsidRPr="00C6593B" w:rsidRDefault="00E1748C" w:rsidP="00082144">
      <w:pPr>
        <w:spacing w:line="360" w:lineRule="auto"/>
        <w:ind w:firstLineChars="50" w:firstLine="120"/>
        <w:jc w:val="both"/>
        <w:rPr>
          <w:rFonts w:ascii="Book Antiqua" w:eastAsia="Simsun" w:hAnsi="Book Antiqua"/>
          <w:color w:val="000000" w:themeColor="text1"/>
          <w:lang w:eastAsia="zh-CN"/>
        </w:rPr>
      </w:pPr>
      <w:r w:rsidRPr="00C6593B">
        <w:rPr>
          <w:rFonts w:ascii="Book Antiqua" w:eastAsia="MS PMincho" w:hAnsi="Book Antiqua"/>
          <w:color w:val="000000" w:themeColor="text1"/>
        </w:rPr>
        <w:t>Meanwhile,</w:t>
      </w:r>
      <w:r w:rsidR="00F4730F" w:rsidRPr="00C6593B">
        <w:rPr>
          <w:rFonts w:ascii="Book Antiqua" w:eastAsia="MS PMincho" w:hAnsi="Book Antiqua"/>
          <w:color w:val="000000" w:themeColor="text1"/>
        </w:rPr>
        <w:t xml:space="preserve"> undiff</w:t>
      </w:r>
      <w:r w:rsidR="007F1437" w:rsidRPr="00C6593B">
        <w:rPr>
          <w:rFonts w:ascii="Book Antiqua" w:eastAsia="MS PMincho" w:hAnsi="Book Antiqua"/>
          <w:color w:val="000000" w:themeColor="text1"/>
        </w:rPr>
        <w:t>-</w:t>
      </w:r>
      <w:r w:rsidR="00F4730F" w:rsidRPr="00C6593B">
        <w:rPr>
          <w:rFonts w:ascii="Book Antiqua" w:eastAsia="MS PMincho" w:hAnsi="Book Antiqua"/>
          <w:color w:val="000000" w:themeColor="text1"/>
        </w:rPr>
        <w:t xml:space="preserve">EGC with low LNM risk </w:t>
      </w:r>
      <w:r w:rsidR="00FA0D0B" w:rsidRPr="00C6593B">
        <w:rPr>
          <w:rFonts w:ascii="Book Antiqua" w:eastAsia="MS PMincho" w:hAnsi="Book Antiqua"/>
          <w:color w:val="000000" w:themeColor="text1"/>
        </w:rPr>
        <w:t>has been the focus of exploration, and it has been poorly elucidated how high the LNM</w:t>
      </w:r>
      <w:r w:rsidR="007F1437" w:rsidRPr="00C6593B">
        <w:rPr>
          <w:rFonts w:ascii="Book Antiqua" w:eastAsia="MS PMincho" w:hAnsi="Book Antiqua"/>
          <w:color w:val="000000" w:themeColor="text1"/>
        </w:rPr>
        <w:t xml:space="preserve"> risk</w:t>
      </w:r>
      <w:r w:rsidR="00FA0D0B" w:rsidRPr="00C6593B">
        <w:rPr>
          <w:rFonts w:ascii="Book Antiqua" w:eastAsia="MS PMincho" w:hAnsi="Book Antiqua"/>
          <w:color w:val="000000" w:themeColor="text1"/>
        </w:rPr>
        <w:t xml:space="preserve"> is in </w:t>
      </w:r>
      <w:r w:rsidR="00667860" w:rsidRPr="00C6593B">
        <w:rPr>
          <w:rFonts w:ascii="Book Antiqua" w:eastAsia="MS PMincho" w:hAnsi="Book Antiqua"/>
          <w:color w:val="000000" w:themeColor="text1"/>
        </w:rPr>
        <w:t xml:space="preserve">the </w:t>
      </w:r>
      <w:r w:rsidR="00FA0D0B" w:rsidRPr="00C6593B">
        <w:rPr>
          <w:rFonts w:ascii="Book Antiqua" w:eastAsia="MS PMincho" w:hAnsi="Book Antiqua"/>
          <w:color w:val="000000" w:themeColor="text1"/>
        </w:rPr>
        <w:t xml:space="preserve">cases that fail to satisfy the criteria of the guidelines. </w:t>
      </w:r>
      <w:r w:rsidR="006013A3" w:rsidRPr="00C6593B">
        <w:rPr>
          <w:rFonts w:ascii="Book Antiqua" w:eastAsia="MS PMincho" w:hAnsi="Book Antiqua"/>
          <w:color w:val="000000" w:themeColor="text1"/>
        </w:rPr>
        <w:t>Surgery with lymphadenectomy is recommended in cases with potentially positive LNM in undiff</w:t>
      </w:r>
      <w:r w:rsidR="007F1437" w:rsidRPr="00C6593B">
        <w:rPr>
          <w:rFonts w:ascii="Book Antiqua" w:eastAsia="MS PMincho" w:hAnsi="Book Antiqua"/>
          <w:color w:val="000000" w:themeColor="text1"/>
        </w:rPr>
        <w:t>-EGC</w:t>
      </w:r>
      <w:r w:rsidR="006013A3" w:rsidRPr="00C6593B">
        <w:rPr>
          <w:rFonts w:ascii="Book Antiqua" w:eastAsia="MS PMincho" w:hAnsi="Book Antiqua"/>
          <w:color w:val="000000" w:themeColor="text1"/>
        </w:rPr>
        <w:t xml:space="preserve">, but the </w:t>
      </w:r>
      <w:r w:rsidR="00667860" w:rsidRPr="00C6593B">
        <w:rPr>
          <w:rFonts w:ascii="Book Antiqua" w:eastAsia="MS PMincho" w:hAnsi="Book Antiqua"/>
          <w:color w:val="000000" w:themeColor="text1"/>
        </w:rPr>
        <w:t>incidence</w:t>
      </w:r>
      <w:r w:rsidR="003C1613" w:rsidRPr="00C6593B">
        <w:rPr>
          <w:rFonts w:ascii="Book Antiqua" w:eastAsia="MS PMincho" w:hAnsi="Book Antiqua"/>
          <w:color w:val="000000" w:themeColor="text1"/>
        </w:rPr>
        <w:t xml:space="preserve"> of LNM was 2.8</w:t>
      </w:r>
      <w:r w:rsidR="00C86405" w:rsidRPr="00C6593B">
        <w:rPr>
          <w:rFonts w:ascii="Book Antiqua" w:eastAsia="MS PMincho" w:hAnsi="Book Antiqua"/>
          <w:color w:val="000000" w:themeColor="text1"/>
        </w:rPr>
        <w:t>%</w:t>
      </w:r>
      <w:r w:rsidR="006013A3" w:rsidRPr="00C6593B">
        <w:rPr>
          <w:rFonts w:ascii="Book Antiqua" w:eastAsia="MS PMincho" w:hAnsi="Book Antiqua"/>
          <w:color w:val="000000" w:themeColor="text1"/>
        </w:rPr>
        <w:t>–10.6% even in undiff</w:t>
      </w:r>
      <w:r w:rsidR="007F1437" w:rsidRPr="00C6593B">
        <w:rPr>
          <w:rFonts w:ascii="Book Antiqua" w:eastAsia="MS PMincho" w:hAnsi="Book Antiqua"/>
          <w:color w:val="000000" w:themeColor="text1"/>
        </w:rPr>
        <w:t>-</w:t>
      </w:r>
      <w:r w:rsidR="006013A3" w:rsidRPr="00C6593B">
        <w:rPr>
          <w:rFonts w:ascii="Book Antiqua" w:eastAsia="MS PMincho" w:hAnsi="Book Antiqua"/>
          <w:color w:val="000000" w:themeColor="text1"/>
        </w:rPr>
        <w:t>EGC without</w:t>
      </w:r>
      <w:r w:rsidR="00DA603F" w:rsidRPr="00C6593B">
        <w:rPr>
          <w:rFonts w:ascii="Book Antiqua" w:eastAsia="MS PMincho" w:hAnsi="Book Antiqua"/>
          <w:color w:val="000000" w:themeColor="text1"/>
        </w:rPr>
        <w:t xml:space="preserve"> satisfying</w:t>
      </w:r>
      <w:r w:rsidR="006013A3" w:rsidRPr="00C6593B">
        <w:rPr>
          <w:rFonts w:ascii="Book Antiqua" w:eastAsia="MS PMincho" w:hAnsi="Book Antiqua"/>
          <w:color w:val="000000" w:themeColor="text1"/>
        </w:rPr>
        <w:t xml:space="preserve"> the indication for ESD</w:t>
      </w:r>
      <w:r w:rsidR="006D12D1" w:rsidRPr="00C6593B">
        <w:rPr>
          <w:rFonts w:ascii="Book Antiqua" w:eastAsia="MS PMincho" w:hAnsi="Book Antiqua"/>
          <w:color w:val="000000" w:themeColor="text1"/>
          <w:vertAlign w:val="superscript"/>
        </w:rPr>
        <w:t>[</w:t>
      </w:r>
      <w:r w:rsidR="00260E4C" w:rsidRPr="00C6593B">
        <w:rPr>
          <w:rFonts w:ascii="Book Antiqua" w:eastAsia="MS PMincho" w:hAnsi="Book Antiqua"/>
          <w:noProof/>
          <w:color w:val="000000" w:themeColor="text1"/>
          <w:vertAlign w:val="superscript"/>
        </w:rPr>
        <w:t>1</w:t>
      </w:r>
      <w:r w:rsidR="006D12D1" w:rsidRPr="00C6593B">
        <w:rPr>
          <w:rFonts w:ascii="Book Antiqua" w:eastAsia="MS PMincho" w:hAnsi="Book Antiqua"/>
          <w:noProof/>
          <w:color w:val="000000" w:themeColor="text1"/>
          <w:vertAlign w:val="superscript"/>
        </w:rPr>
        <w:t>,</w:t>
      </w:r>
      <w:r w:rsidR="00260E4C" w:rsidRPr="00C6593B">
        <w:rPr>
          <w:rFonts w:ascii="Book Antiqua" w:eastAsia="MS PMincho" w:hAnsi="Book Antiqua"/>
          <w:noProof/>
          <w:color w:val="000000" w:themeColor="text1"/>
          <w:vertAlign w:val="superscript"/>
        </w:rPr>
        <w:t>2]</w:t>
      </w:r>
      <w:r w:rsidR="006013A3" w:rsidRPr="00C6593B">
        <w:rPr>
          <w:rFonts w:ascii="Book Antiqua" w:eastAsia="MS PMincho" w:hAnsi="Book Antiqua"/>
          <w:color w:val="000000" w:themeColor="text1"/>
        </w:rPr>
        <w:t xml:space="preserve">, and LNM was absent in </w:t>
      </w:r>
      <w:r w:rsidR="007F2175" w:rsidRPr="00C6593B">
        <w:rPr>
          <w:rFonts w:ascii="Book Antiqua" w:eastAsia="MS PMincho" w:hAnsi="Book Antiqua"/>
          <w:color w:val="000000" w:themeColor="text1"/>
        </w:rPr>
        <w:t xml:space="preserve">almost </w:t>
      </w:r>
      <w:r w:rsidR="006013A3" w:rsidRPr="00C6593B">
        <w:rPr>
          <w:rFonts w:ascii="Book Antiqua" w:eastAsia="MS PMincho" w:hAnsi="Book Antiqua"/>
          <w:color w:val="000000" w:themeColor="text1"/>
        </w:rPr>
        <w:t>90% of cases. Therefore,</w:t>
      </w:r>
      <w:r w:rsidR="001C1817" w:rsidRPr="00C6593B">
        <w:rPr>
          <w:rFonts w:ascii="Book Antiqua" w:eastAsia="MS PMincho" w:hAnsi="Book Antiqua"/>
          <w:color w:val="000000" w:themeColor="text1"/>
        </w:rPr>
        <w:t xml:space="preserve"> should </w:t>
      </w:r>
      <w:r w:rsidR="009D0892" w:rsidRPr="00C6593B">
        <w:rPr>
          <w:rFonts w:ascii="Book Antiqua" w:eastAsia="MS PMincho" w:hAnsi="Book Antiqua"/>
          <w:color w:val="000000" w:themeColor="text1"/>
        </w:rPr>
        <w:t>identification</w:t>
      </w:r>
      <w:r w:rsidR="001C1817" w:rsidRPr="00C6593B">
        <w:rPr>
          <w:rFonts w:ascii="Book Antiqua" w:eastAsia="MS PMincho" w:hAnsi="Book Antiqua"/>
          <w:color w:val="000000" w:themeColor="text1"/>
        </w:rPr>
        <w:t xml:space="preserve"> of the 90% of </w:t>
      </w:r>
      <w:r w:rsidR="007F1437" w:rsidRPr="00C6593B">
        <w:rPr>
          <w:rFonts w:ascii="Book Antiqua" w:eastAsia="MS PMincho" w:hAnsi="Book Antiqua"/>
          <w:color w:val="000000" w:themeColor="text1"/>
        </w:rPr>
        <w:t>case</w:t>
      </w:r>
      <w:r w:rsidR="001C1817" w:rsidRPr="00C6593B">
        <w:rPr>
          <w:rFonts w:ascii="Book Antiqua" w:eastAsia="MS PMincho" w:hAnsi="Book Antiqua"/>
          <w:color w:val="000000" w:themeColor="text1"/>
        </w:rPr>
        <w:t>s with low LNM risk be possible, even without the indication for ESD, unnecessary surgery and lymphadenectomy may be avoided in the elderly and those with a variety of concurrent diseases with a high risk for</w:t>
      </w:r>
      <w:r w:rsidR="00902C3F" w:rsidRPr="00C6593B">
        <w:rPr>
          <w:rFonts w:ascii="Book Antiqua" w:eastAsia="MS PMincho" w:hAnsi="Book Antiqua"/>
          <w:color w:val="000000" w:themeColor="text1"/>
        </w:rPr>
        <w:t xml:space="preserve"> surgery.</w:t>
      </w:r>
    </w:p>
    <w:p w:rsidR="001C1817" w:rsidRPr="00C6593B" w:rsidRDefault="00237311" w:rsidP="00082144">
      <w:pPr>
        <w:spacing w:line="360" w:lineRule="auto"/>
        <w:ind w:firstLineChars="50" w:firstLine="120"/>
        <w:jc w:val="both"/>
        <w:rPr>
          <w:rFonts w:ascii="Book Antiqua" w:eastAsia="MS PMincho" w:hAnsi="Book Antiqua"/>
          <w:color w:val="000000" w:themeColor="text1"/>
        </w:rPr>
      </w:pPr>
      <w:r w:rsidRPr="00C6593B">
        <w:rPr>
          <w:rFonts w:ascii="Book Antiqua" w:eastAsia="MS PMincho" w:hAnsi="Book Antiqua"/>
          <w:color w:val="000000" w:themeColor="text1"/>
        </w:rPr>
        <w:t xml:space="preserve">In the present study, </w:t>
      </w:r>
      <w:r w:rsidR="00974D56" w:rsidRPr="00C6593B">
        <w:rPr>
          <w:rFonts w:ascii="Book Antiqua" w:eastAsia="MS PMincho" w:hAnsi="Book Antiqua"/>
          <w:color w:val="000000" w:themeColor="text1"/>
        </w:rPr>
        <w:t xml:space="preserve">we elucidated </w:t>
      </w:r>
      <w:r w:rsidR="00F70989" w:rsidRPr="00C6593B">
        <w:rPr>
          <w:rFonts w:ascii="Book Antiqua" w:eastAsia="MS PMincho" w:hAnsi="Book Antiqua"/>
          <w:color w:val="000000" w:themeColor="text1"/>
        </w:rPr>
        <w:t>LNM</w:t>
      </w:r>
      <w:r w:rsidR="00974D56" w:rsidRPr="00C6593B">
        <w:rPr>
          <w:rFonts w:ascii="Book Antiqua" w:eastAsia="MS PMincho" w:hAnsi="Book Antiqua"/>
          <w:color w:val="000000" w:themeColor="text1"/>
        </w:rPr>
        <w:t xml:space="preserve"> risk factors in a number of cases with </w:t>
      </w:r>
      <w:r w:rsidR="00B7441D" w:rsidRPr="00C6593B">
        <w:rPr>
          <w:rFonts w:ascii="Book Antiqua" w:eastAsia="MS PMincho" w:hAnsi="Book Antiqua"/>
          <w:color w:val="000000" w:themeColor="text1"/>
        </w:rPr>
        <w:t xml:space="preserve">surgically-resected </w:t>
      </w:r>
      <w:r w:rsidR="00974D56" w:rsidRPr="00C6593B">
        <w:rPr>
          <w:rFonts w:ascii="Book Antiqua" w:eastAsia="MS PMincho" w:hAnsi="Book Antiqua"/>
          <w:color w:val="000000" w:themeColor="text1"/>
        </w:rPr>
        <w:t>undiff</w:t>
      </w:r>
      <w:r w:rsidR="00F70989" w:rsidRPr="00C6593B">
        <w:rPr>
          <w:rFonts w:ascii="Book Antiqua" w:eastAsia="MS PMincho" w:hAnsi="Book Antiqua"/>
          <w:color w:val="000000" w:themeColor="text1"/>
        </w:rPr>
        <w:t>-</w:t>
      </w:r>
      <w:r w:rsidR="00974D56" w:rsidRPr="00C6593B">
        <w:rPr>
          <w:rFonts w:ascii="Book Antiqua" w:eastAsia="MS PMincho" w:hAnsi="Book Antiqua"/>
          <w:color w:val="000000" w:themeColor="text1"/>
        </w:rPr>
        <w:t>EGC and</w:t>
      </w:r>
      <w:r w:rsidR="00B37F09" w:rsidRPr="00C6593B">
        <w:rPr>
          <w:rFonts w:ascii="Book Antiqua" w:eastAsia="MS PMincho" w:hAnsi="Book Antiqua"/>
          <w:color w:val="000000" w:themeColor="text1"/>
        </w:rPr>
        <w:t xml:space="preserve"> </w:t>
      </w:r>
      <w:r w:rsidR="00974D56" w:rsidRPr="00C6593B">
        <w:rPr>
          <w:rFonts w:ascii="Book Antiqua" w:eastAsia="MS PMincho" w:hAnsi="Book Antiqua"/>
          <w:color w:val="000000" w:themeColor="text1"/>
        </w:rPr>
        <w:t xml:space="preserve">analyzed </w:t>
      </w:r>
      <w:r w:rsidR="00B37F09" w:rsidRPr="00C6593B">
        <w:rPr>
          <w:rFonts w:ascii="Book Antiqua" w:eastAsia="MS PMincho" w:hAnsi="Book Antiqua"/>
          <w:color w:val="000000" w:themeColor="text1"/>
        </w:rPr>
        <w:t>clinic</w:t>
      </w:r>
      <w:r w:rsidR="00344AC8" w:rsidRPr="00C6593B">
        <w:rPr>
          <w:rFonts w:ascii="Book Antiqua" w:eastAsia="MS PMincho" w:hAnsi="Book Antiqua"/>
          <w:color w:val="000000" w:themeColor="text1"/>
        </w:rPr>
        <w:t>opa</w:t>
      </w:r>
      <w:r w:rsidR="00B37F09" w:rsidRPr="00C6593B">
        <w:rPr>
          <w:rFonts w:ascii="Book Antiqua" w:eastAsia="MS PMincho" w:hAnsi="Book Antiqua"/>
          <w:color w:val="000000" w:themeColor="text1"/>
        </w:rPr>
        <w:t xml:space="preserve">thological factors </w:t>
      </w:r>
      <w:r w:rsidR="00974D56" w:rsidRPr="00C6593B">
        <w:rPr>
          <w:rFonts w:ascii="Book Antiqua" w:eastAsia="MS PMincho" w:hAnsi="Book Antiqua"/>
          <w:color w:val="000000" w:themeColor="text1"/>
        </w:rPr>
        <w:t xml:space="preserve">by </w:t>
      </w:r>
      <w:r w:rsidR="00974D56" w:rsidRPr="00C6593B">
        <w:rPr>
          <w:rFonts w:ascii="Book Antiqua" w:eastAsia="MS PMincho" w:hAnsi="Book Antiqua"/>
          <w:color w:val="000000" w:themeColor="text1"/>
        </w:rPr>
        <w:lastRenderedPageBreak/>
        <w:t>introduction of data</w:t>
      </w:r>
      <w:r w:rsidR="00F70989" w:rsidRPr="00C6593B">
        <w:rPr>
          <w:rFonts w:ascii="Book Antiqua" w:eastAsia="MS PMincho" w:hAnsi="Book Antiqua"/>
          <w:color w:val="000000" w:themeColor="text1"/>
        </w:rPr>
        <w:t xml:space="preserve"> mining</w:t>
      </w:r>
      <w:r w:rsidR="00974D56" w:rsidRPr="00C6593B">
        <w:rPr>
          <w:rFonts w:ascii="Book Antiqua" w:eastAsia="MS PMincho" w:hAnsi="Book Antiqua"/>
          <w:color w:val="000000" w:themeColor="text1"/>
        </w:rPr>
        <w:t xml:space="preserve">, </w:t>
      </w:r>
      <w:r w:rsidR="00B37F09" w:rsidRPr="00C6593B">
        <w:rPr>
          <w:rFonts w:ascii="Book Antiqua" w:eastAsia="MS PMincho" w:hAnsi="Book Antiqua"/>
          <w:color w:val="000000" w:themeColor="text1"/>
        </w:rPr>
        <w:t>in addition to conventional statistical analysis</w:t>
      </w:r>
      <w:r w:rsidR="00974D56" w:rsidRPr="00C6593B">
        <w:rPr>
          <w:rFonts w:ascii="Book Antiqua" w:eastAsia="MS PMincho" w:hAnsi="Book Antiqua"/>
          <w:color w:val="000000" w:themeColor="text1"/>
        </w:rPr>
        <w:t>,</w:t>
      </w:r>
      <w:r w:rsidR="00B37F09" w:rsidRPr="00C6593B">
        <w:rPr>
          <w:rFonts w:ascii="Book Antiqua" w:eastAsia="MS PMincho" w:hAnsi="Book Antiqua"/>
          <w:color w:val="000000" w:themeColor="text1"/>
        </w:rPr>
        <w:t xml:space="preserve"> </w:t>
      </w:r>
      <w:r w:rsidR="00974D56" w:rsidRPr="00C6593B">
        <w:rPr>
          <w:rFonts w:ascii="Book Antiqua" w:eastAsia="MS PMincho" w:hAnsi="Book Antiqua"/>
          <w:color w:val="000000" w:themeColor="text1"/>
        </w:rPr>
        <w:t xml:space="preserve">to </w:t>
      </w:r>
      <w:r w:rsidR="00A9280A" w:rsidRPr="00C6593B">
        <w:rPr>
          <w:rFonts w:ascii="Book Antiqua" w:eastAsia="MS PMincho" w:hAnsi="Book Antiqua"/>
          <w:color w:val="000000" w:themeColor="text1"/>
        </w:rPr>
        <w:t>classify</w:t>
      </w:r>
      <w:r w:rsidR="00974D56" w:rsidRPr="00C6593B">
        <w:rPr>
          <w:rFonts w:ascii="Book Antiqua" w:eastAsia="MS PMincho" w:hAnsi="Book Antiqua"/>
          <w:color w:val="000000" w:themeColor="text1"/>
        </w:rPr>
        <w:t xml:space="preserve"> risk groups by combinations of risk factors</w:t>
      </w:r>
      <w:r w:rsidR="00B37F09" w:rsidRPr="00C6593B">
        <w:rPr>
          <w:rFonts w:ascii="Book Antiqua" w:eastAsia="MS PMincho" w:hAnsi="Book Antiqua"/>
          <w:color w:val="000000" w:themeColor="text1"/>
        </w:rPr>
        <w:t xml:space="preserve">. </w:t>
      </w:r>
    </w:p>
    <w:p w:rsidR="00C86405" w:rsidRPr="00C6593B" w:rsidRDefault="00C86405" w:rsidP="00082144">
      <w:pPr>
        <w:spacing w:line="360" w:lineRule="auto"/>
        <w:jc w:val="both"/>
        <w:rPr>
          <w:rFonts w:ascii="Book Antiqua" w:eastAsia="Simsun" w:hAnsi="Book Antiqua"/>
          <w:b/>
          <w:caps/>
          <w:color w:val="000000" w:themeColor="text1"/>
          <w:lang w:eastAsia="zh-CN"/>
        </w:rPr>
      </w:pPr>
    </w:p>
    <w:p w:rsidR="00C86405" w:rsidRPr="00C6593B" w:rsidRDefault="00C86405" w:rsidP="00082144">
      <w:pPr>
        <w:spacing w:line="360" w:lineRule="auto"/>
        <w:jc w:val="both"/>
        <w:rPr>
          <w:rFonts w:ascii="Book Antiqua" w:hAnsi="Book Antiqua"/>
          <w:b/>
          <w:color w:val="000000" w:themeColor="text1"/>
        </w:rPr>
      </w:pPr>
      <w:bookmarkStart w:id="140" w:name="OLE_LINK113"/>
      <w:bookmarkStart w:id="141" w:name="OLE_LINK126"/>
      <w:bookmarkStart w:id="142" w:name="OLE_LINK133"/>
      <w:bookmarkStart w:id="143" w:name="OLE_LINK170"/>
      <w:bookmarkStart w:id="144" w:name="OLE_LINK315"/>
      <w:bookmarkStart w:id="145" w:name="OLE_LINK812"/>
      <w:bookmarkStart w:id="146" w:name="OLE_LINK675"/>
      <w:bookmarkStart w:id="147" w:name="OLE_LINK717"/>
      <w:bookmarkStart w:id="148" w:name="OLE_LINK821"/>
      <w:bookmarkStart w:id="149" w:name="OLE_LINK932"/>
      <w:bookmarkStart w:id="150" w:name="OLE_LINK776"/>
      <w:bookmarkStart w:id="151" w:name="OLE_LINK998"/>
      <w:bookmarkStart w:id="152" w:name="OLE_LINK1230"/>
      <w:bookmarkStart w:id="153" w:name="OLE_LINK1248"/>
      <w:bookmarkStart w:id="154" w:name="OLE_LINK1019"/>
      <w:bookmarkStart w:id="155" w:name="OLE_LINK1552"/>
      <w:bookmarkStart w:id="156" w:name="OLE_LINK1614"/>
      <w:bookmarkStart w:id="157" w:name="OLE_LINK1671"/>
      <w:bookmarkStart w:id="158" w:name="OLE_LINK1685"/>
      <w:bookmarkStart w:id="159" w:name="OLE_LINK1779"/>
      <w:bookmarkStart w:id="160" w:name="OLE_LINK1801"/>
      <w:bookmarkStart w:id="161" w:name="OLE_LINK1839"/>
      <w:bookmarkStart w:id="162" w:name="OLE_LINK1840"/>
      <w:bookmarkStart w:id="163" w:name="OLE_LINK2098"/>
      <w:bookmarkStart w:id="164" w:name="OLE_LINK2099"/>
      <w:bookmarkStart w:id="165" w:name="OLE_LINK2100"/>
      <w:bookmarkStart w:id="166" w:name="OLE_LINK2045"/>
      <w:bookmarkStart w:id="167" w:name="OLE_LINK2170"/>
      <w:bookmarkStart w:id="168" w:name="OLE_LINK2469"/>
      <w:bookmarkStart w:id="169" w:name="OLE_LINK2254"/>
      <w:bookmarkStart w:id="170" w:name="OLE_LINK2377"/>
      <w:bookmarkStart w:id="171" w:name="OLE_LINK2533"/>
      <w:bookmarkStart w:id="172" w:name="OLE_LINK2423"/>
      <w:bookmarkStart w:id="173" w:name="OLE_LINK2479"/>
      <w:bookmarkStart w:id="174" w:name="OLE_LINK2671"/>
      <w:bookmarkStart w:id="175" w:name="OLE_LINK2672"/>
      <w:bookmarkStart w:id="176" w:name="OLE_LINK2673"/>
      <w:bookmarkStart w:id="177" w:name="OLE_LINK2599"/>
      <w:bookmarkStart w:id="178" w:name="OLE_LINK269"/>
      <w:bookmarkStart w:id="179" w:name="OLE_LINK526"/>
      <w:r w:rsidRPr="00C6593B">
        <w:rPr>
          <w:rFonts w:ascii="Book Antiqua" w:hAnsi="Book Antiqua"/>
          <w:b/>
          <w:color w:val="000000" w:themeColor="text1"/>
        </w:rPr>
        <w:t>MATERIALS AND METHODS</w:t>
      </w:r>
    </w:p>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rsidR="009C29FB" w:rsidRPr="00C6593B" w:rsidRDefault="009C29FB" w:rsidP="00082144">
      <w:pPr>
        <w:spacing w:line="360" w:lineRule="auto"/>
        <w:jc w:val="both"/>
        <w:rPr>
          <w:rFonts w:ascii="Book Antiqua" w:eastAsia="MS PMincho" w:hAnsi="Book Antiqua"/>
          <w:b/>
          <w:i/>
          <w:color w:val="000000" w:themeColor="text1"/>
        </w:rPr>
      </w:pPr>
      <w:r w:rsidRPr="00C6593B">
        <w:rPr>
          <w:rFonts w:ascii="Book Antiqua" w:eastAsia="MS PMincho" w:hAnsi="Book Antiqua"/>
          <w:b/>
          <w:i/>
          <w:color w:val="000000" w:themeColor="text1"/>
        </w:rPr>
        <w:t>Patients</w:t>
      </w:r>
    </w:p>
    <w:p w:rsidR="009C29FB" w:rsidRPr="00C6593B" w:rsidRDefault="003C1E62" w:rsidP="00082144">
      <w:pPr>
        <w:spacing w:line="360" w:lineRule="auto"/>
        <w:jc w:val="both"/>
        <w:rPr>
          <w:rFonts w:ascii="Book Antiqua" w:hAnsi="Book Antiqua" w:cs="Arial"/>
          <w:color w:val="000000" w:themeColor="text1"/>
        </w:rPr>
      </w:pPr>
      <w:r w:rsidRPr="00C6593B">
        <w:rPr>
          <w:rFonts w:ascii="Book Antiqua" w:eastAsia="MS PMincho" w:hAnsi="Book Antiqua"/>
          <w:color w:val="000000" w:themeColor="text1"/>
        </w:rPr>
        <w:t>The subjects comprised 567 cases that underwent gastrectomy with lymphadenectomy</w:t>
      </w:r>
      <w:r w:rsidR="00FF3CA4" w:rsidRPr="00C6593B">
        <w:rPr>
          <w:rFonts w:ascii="Book Antiqua" w:eastAsia="MS PMincho" w:hAnsi="Book Antiqua"/>
          <w:color w:val="000000" w:themeColor="text1"/>
        </w:rPr>
        <w:t xml:space="preserve"> for undiff</w:t>
      </w:r>
      <w:r w:rsidR="004E04EE" w:rsidRPr="00C6593B">
        <w:rPr>
          <w:rFonts w:ascii="Book Antiqua" w:eastAsia="MS PMincho" w:hAnsi="Book Antiqua"/>
          <w:color w:val="000000" w:themeColor="text1"/>
        </w:rPr>
        <w:t>-</w:t>
      </w:r>
      <w:r w:rsidR="004B1B00" w:rsidRPr="00C6593B">
        <w:rPr>
          <w:rFonts w:ascii="Book Antiqua" w:eastAsia="MS PMincho" w:hAnsi="Book Antiqua"/>
          <w:color w:val="000000" w:themeColor="text1"/>
        </w:rPr>
        <w:t xml:space="preserve">EGC which was </w:t>
      </w:r>
      <w:r w:rsidR="00AA0E8B" w:rsidRPr="00C6593B">
        <w:rPr>
          <w:rFonts w:ascii="Book Antiqua" w:hAnsi="Book Antiqua" w:cs="Arial"/>
          <w:color w:val="000000" w:themeColor="text1"/>
        </w:rPr>
        <w:t xml:space="preserve">diagnosed by </w:t>
      </w:r>
      <w:r w:rsidR="004B1B00" w:rsidRPr="00C6593B">
        <w:rPr>
          <w:rFonts w:ascii="Book Antiqua" w:hAnsi="Book Antiqua" w:cs="Arial"/>
          <w:color w:val="000000" w:themeColor="text1"/>
        </w:rPr>
        <w:t xml:space="preserve">biopsy before an operation </w:t>
      </w:r>
      <w:r w:rsidR="00FF3CA4" w:rsidRPr="00C6593B">
        <w:rPr>
          <w:rFonts w:ascii="Book Antiqua" w:eastAsia="MS PMincho" w:hAnsi="Book Antiqua"/>
          <w:color w:val="000000" w:themeColor="text1"/>
        </w:rPr>
        <w:t xml:space="preserve">between March 1983 and April 2012 at </w:t>
      </w:r>
      <w:r w:rsidR="007D358F" w:rsidRPr="00C6593B">
        <w:rPr>
          <w:rFonts w:ascii="Book Antiqua" w:eastAsia="MS PMincho" w:hAnsi="Book Antiqua"/>
          <w:color w:val="000000" w:themeColor="text1"/>
        </w:rPr>
        <w:t xml:space="preserve">University of </w:t>
      </w:r>
      <w:r w:rsidR="00FF3CA4" w:rsidRPr="00C6593B">
        <w:rPr>
          <w:rFonts w:ascii="Book Antiqua" w:eastAsia="MS PMincho" w:hAnsi="Book Antiqua"/>
          <w:color w:val="000000" w:themeColor="text1"/>
        </w:rPr>
        <w:t>Yamanas</w:t>
      </w:r>
      <w:r w:rsidR="004E04EE" w:rsidRPr="00C6593B">
        <w:rPr>
          <w:rFonts w:ascii="Book Antiqua" w:eastAsia="MS PMincho" w:hAnsi="Book Antiqua"/>
          <w:color w:val="000000" w:themeColor="text1"/>
        </w:rPr>
        <w:t xml:space="preserve">hi </w:t>
      </w:r>
      <w:r w:rsidR="008003BC" w:rsidRPr="00C6593B">
        <w:rPr>
          <w:rFonts w:ascii="Book Antiqua" w:eastAsia="MS PMincho" w:hAnsi="Book Antiqua"/>
          <w:color w:val="000000" w:themeColor="text1"/>
        </w:rPr>
        <w:t>Hospital</w:t>
      </w:r>
      <w:r w:rsidR="00FF3CA4" w:rsidRPr="00C6593B">
        <w:rPr>
          <w:rFonts w:ascii="Book Antiqua" w:eastAsia="MS PMincho" w:hAnsi="Book Antiqua"/>
          <w:color w:val="000000" w:themeColor="text1"/>
        </w:rPr>
        <w:t xml:space="preserve"> and its collaborating institutes (Fujiyoshida Municipal Medical Center, Social Insurance Yamanashi Hospital, Kofu National Hospital, Kofu Kyoritsu Hospital, Social Insurance Kajikazawa Hospital, Yamanashi Prefectural Central Hospital, Kofu Municipal Hospital, Yamanashi Kosei Hospital, a</w:t>
      </w:r>
      <w:r w:rsidR="008003BC" w:rsidRPr="00C6593B">
        <w:rPr>
          <w:rFonts w:ascii="Book Antiqua" w:eastAsia="MS PMincho" w:hAnsi="Book Antiqua"/>
          <w:color w:val="000000" w:themeColor="text1"/>
        </w:rPr>
        <w:t>n</w:t>
      </w:r>
      <w:r w:rsidR="00FF3CA4" w:rsidRPr="00C6593B">
        <w:rPr>
          <w:rFonts w:ascii="Book Antiqua" w:eastAsia="MS PMincho" w:hAnsi="Book Antiqua"/>
          <w:color w:val="000000" w:themeColor="text1"/>
        </w:rPr>
        <w:t>d Kanoiwa General Hospital</w:t>
      </w:r>
      <w:r w:rsidR="00344AC8" w:rsidRPr="00C6593B">
        <w:rPr>
          <w:rFonts w:ascii="Book Antiqua" w:eastAsia="MS PMincho" w:hAnsi="Book Antiqua"/>
          <w:color w:val="000000" w:themeColor="text1"/>
        </w:rPr>
        <w:t>).</w:t>
      </w:r>
      <w:r w:rsidR="001F61D6" w:rsidRPr="00C6593B">
        <w:rPr>
          <w:rFonts w:ascii="Book Antiqua" w:eastAsia="MS PMincho" w:hAnsi="Book Antiqua"/>
          <w:color w:val="000000" w:themeColor="text1"/>
        </w:rPr>
        <w:t xml:space="preserve"> </w:t>
      </w:r>
      <w:r w:rsidR="002D4615" w:rsidRPr="00C6593B">
        <w:rPr>
          <w:rFonts w:ascii="Book Antiqua" w:eastAsia="MS PMincho" w:hAnsi="Book Antiqua"/>
          <w:color w:val="000000" w:themeColor="text1"/>
        </w:rPr>
        <w:t xml:space="preserve">No </w:t>
      </w:r>
      <w:r w:rsidR="001F61D6" w:rsidRPr="00C6593B">
        <w:rPr>
          <w:rFonts w:ascii="Book Antiqua" w:eastAsia="MS PMincho" w:hAnsi="Book Antiqua"/>
          <w:color w:val="000000" w:themeColor="text1"/>
        </w:rPr>
        <w:t>cases receive</w:t>
      </w:r>
      <w:r w:rsidR="002D4615" w:rsidRPr="00C6593B">
        <w:rPr>
          <w:rFonts w:ascii="Book Antiqua" w:eastAsia="MS PMincho" w:hAnsi="Book Antiqua"/>
          <w:color w:val="000000" w:themeColor="text1"/>
        </w:rPr>
        <w:t>d</w:t>
      </w:r>
      <w:r w:rsidR="001F61D6" w:rsidRPr="00C6593B">
        <w:rPr>
          <w:rFonts w:ascii="Book Antiqua" w:eastAsia="MS PMincho" w:hAnsi="Book Antiqua"/>
          <w:color w:val="000000" w:themeColor="text1"/>
        </w:rPr>
        <w:t xml:space="preserve"> endoscopic therapy such as ESD or endosc</w:t>
      </w:r>
      <w:r w:rsidR="00240EF3" w:rsidRPr="00C6593B">
        <w:rPr>
          <w:rFonts w:ascii="Book Antiqua" w:eastAsia="MS PMincho" w:hAnsi="Book Antiqua"/>
          <w:color w:val="000000" w:themeColor="text1"/>
        </w:rPr>
        <w:t>opic mucosal resection prior to</w:t>
      </w:r>
      <w:r w:rsidR="001F61D6" w:rsidRPr="00C6593B">
        <w:rPr>
          <w:rFonts w:ascii="Book Antiqua" w:eastAsia="MS PMincho" w:hAnsi="Book Antiqua"/>
          <w:color w:val="000000" w:themeColor="text1"/>
        </w:rPr>
        <w:t xml:space="preserve"> gastrectomy. </w:t>
      </w:r>
      <w:r w:rsidR="00344AC8" w:rsidRPr="00C6593B">
        <w:rPr>
          <w:rFonts w:ascii="Book Antiqua" w:eastAsia="MS PMincho" w:hAnsi="Book Antiqua"/>
          <w:color w:val="000000" w:themeColor="text1"/>
        </w:rPr>
        <w:t>Then, clinico</w:t>
      </w:r>
      <w:r w:rsidR="00FF3CA4" w:rsidRPr="00C6593B">
        <w:rPr>
          <w:rFonts w:ascii="Book Antiqua" w:eastAsia="MS PMincho" w:hAnsi="Book Antiqua"/>
          <w:color w:val="000000" w:themeColor="text1"/>
        </w:rPr>
        <w:t xml:space="preserve">pathological characteristics </w:t>
      </w:r>
      <w:r w:rsidR="00375A61" w:rsidRPr="00C6593B">
        <w:rPr>
          <w:rFonts w:ascii="Book Antiqua" w:eastAsia="MS PMincho" w:hAnsi="Book Antiqua"/>
          <w:color w:val="000000" w:themeColor="text1"/>
        </w:rPr>
        <w:t>which were considered relevant</w:t>
      </w:r>
      <w:r w:rsidR="00FF3CA4" w:rsidRPr="00C6593B">
        <w:rPr>
          <w:rFonts w:ascii="Book Antiqua" w:eastAsia="MS PMincho" w:hAnsi="Book Antiqua"/>
          <w:color w:val="000000" w:themeColor="text1"/>
        </w:rPr>
        <w:t xml:space="preserve"> with local LNM were retrospectively investigated.</w:t>
      </w:r>
      <w:r w:rsidR="00D2773B" w:rsidRPr="00C6593B">
        <w:rPr>
          <w:rFonts w:ascii="Book Antiqua" w:eastAsia="MS PMincho" w:hAnsi="Book Antiqua"/>
          <w:color w:val="000000" w:themeColor="text1"/>
        </w:rPr>
        <w:t xml:space="preserve"> </w:t>
      </w:r>
      <w:r w:rsidRPr="00C6593B">
        <w:rPr>
          <w:rFonts w:ascii="Book Antiqua" w:eastAsia="MS PMincho" w:hAnsi="Book Antiqua"/>
          <w:color w:val="000000" w:themeColor="text1"/>
        </w:rPr>
        <w:t xml:space="preserve"> </w:t>
      </w:r>
    </w:p>
    <w:p w:rsidR="000C2535" w:rsidRPr="00C6593B" w:rsidRDefault="00FF3CA4" w:rsidP="00082144">
      <w:pPr>
        <w:spacing w:line="360" w:lineRule="auto"/>
        <w:ind w:firstLineChars="50" w:firstLine="120"/>
        <w:jc w:val="both"/>
        <w:rPr>
          <w:rFonts w:ascii="Book Antiqua" w:eastAsia="MS PMincho" w:hAnsi="Book Antiqua"/>
          <w:color w:val="000000" w:themeColor="text1"/>
        </w:rPr>
      </w:pPr>
      <w:r w:rsidRPr="00C6593B">
        <w:rPr>
          <w:rFonts w:ascii="Book Antiqua" w:eastAsia="MS PMincho" w:hAnsi="Book Antiqua"/>
          <w:color w:val="000000" w:themeColor="text1"/>
        </w:rPr>
        <w:t>Clinic</w:t>
      </w:r>
      <w:r w:rsidR="00344AC8" w:rsidRPr="00C6593B">
        <w:rPr>
          <w:rFonts w:ascii="Book Antiqua" w:eastAsia="MS PMincho" w:hAnsi="Book Antiqua"/>
          <w:color w:val="000000" w:themeColor="text1"/>
        </w:rPr>
        <w:t>o</w:t>
      </w:r>
      <w:r w:rsidRPr="00C6593B">
        <w:rPr>
          <w:rFonts w:ascii="Book Antiqua" w:eastAsia="MS PMincho" w:hAnsi="Book Antiqua"/>
          <w:color w:val="000000" w:themeColor="text1"/>
        </w:rPr>
        <w:t>pathological factors were</w:t>
      </w:r>
      <w:r w:rsidR="00162329" w:rsidRPr="00C6593B">
        <w:rPr>
          <w:rFonts w:ascii="Book Antiqua" w:eastAsia="MS PMincho" w:hAnsi="Book Antiqua"/>
          <w:color w:val="000000" w:themeColor="text1"/>
        </w:rPr>
        <w:t xml:space="preserve"> categorized as follows</w:t>
      </w:r>
      <w:r w:rsidRPr="00C6593B">
        <w:rPr>
          <w:rFonts w:ascii="Book Antiqua" w:eastAsia="MS PMincho" w:hAnsi="Book Antiqua"/>
          <w:color w:val="000000" w:themeColor="text1"/>
        </w:rPr>
        <w:t>: patient age (</w:t>
      </w:r>
      <w:r w:rsidR="008E2068" w:rsidRPr="00C6593B">
        <w:rPr>
          <w:rFonts w:ascii="Book Antiqua" w:eastAsia="MS PMincho" w:hAnsi="Book Antiqua"/>
          <w:color w:val="000000" w:themeColor="text1"/>
        </w:rPr>
        <w:t xml:space="preserve">≤ </w:t>
      </w:r>
      <w:r w:rsidRPr="00C6593B">
        <w:rPr>
          <w:rFonts w:ascii="Book Antiqua" w:eastAsia="MS PMincho" w:hAnsi="Book Antiqua"/>
          <w:color w:val="000000" w:themeColor="text1"/>
        </w:rPr>
        <w:t xml:space="preserve">60 years or </w:t>
      </w:r>
      <w:r w:rsidR="008E2068" w:rsidRPr="00C6593B">
        <w:rPr>
          <w:rFonts w:ascii="Book Antiqua" w:eastAsia="MS PMincho" w:hAnsi="Book Antiqua"/>
          <w:color w:val="000000" w:themeColor="text1"/>
        </w:rPr>
        <w:t xml:space="preserve">&gt; </w:t>
      </w:r>
      <w:r w:rsidRPr="00C6593B">
        <w:rPr>
          <w:rFonts w:ascii="Book Antiqua" w:eastAsia="MS PMincho" w:hAnsi="Book Antiqua"/>
          <w:color w:val="000000" w:themeColor="text1"/>
        </w:rPr>
        <w:t>60 years), location</w:t>
      </w:r>
      <w:r w:rsidR="00F66E44" w:rsidRPr="00C6593B">
        <w:rPr>
          <w:rFonts w:ascii="Book Antiqua" w:eastAsiaTheme="minorEastAsia" w:hAnsi="Book Antiqua"/>
          <w:color w:val="000000" w:themeColor="text1"/>
          <w:lang w:eastAsia="zh-CN"/>
        </w:rPr>
        <w:t xml:space="preserve"> </w:t>
      </w:r>
      <w:r w:rsidR="006D12D1" w:rsidRPr="00C6593B">
        <w:rPr>
          <w:rFonts w:ascii="Book Antiqua" w:eastAsia="MS PMincho" w:hAnsi="Book Antiqua"/>
          <w:color w:val="000000" w:themeColor="text1"/>
        </w:rPr>
        <w:t>[</w:t>
      </w:r>
      <w:r w:rsidRPr="00C6593B">
        <w:rPr>
          <w:rFonts w:ascii="Book Antiqua" w:eastAsia="MS PMincho" w:hAnsi="Book Antiqua"/>
          <w:color w:val="000000" w:themeColor="text1"/>
        </w:rPr>
        <w:t xml:space="preserve">upper third </w:t>
      </w:r>
      <w:r w:rsidR="00C86405" w:rsidRPr="00C6593B">
        <w:rPr>
          <w:rFonts w:ascii="Book Antiqua" w:eastAsia="Simsun" w:hAnsi="Book Antiqua"/>
          <w:color w:val="000000" w:themeColor="text1"/>
          <w:lang w:eastAsia="zh-CN"/>
        </w:rPr>
        <w:t>(</w:t>
      </w:r>
      <w:r w:rsidRPr="00C6593B">
        <w:rPr>
          <w:rFonts w:ascii="Book Antiqua" w:eastAsia="MS PMincho" w:hAnsi="Book Antiqua"/>
          <w:color w:val="000000" w:themeColor="text1"/>
        </w:rPr>
        <w:t>upper</w:t>
      </w:r>
      <w:r w:rsidR="00C86405" w:rsidRPr="00C6593B">
        <w:rPr>
          <w:rFonts w:ascii="Book Antiqua" w:eastAsia="Simsun" w:hAnsi="Book Antiqua"/>
          <w:color w:val="000000" w:themeColor="text1"/>
          <w:lang w:eastAsia="zh-CN"/>
        </w:rPr>
        <w:t>)</w:t>
      </w:r>
      <w:r w:rsidRPr="00C6593B">
        <w:rPr>
          <w:rFonts w:ascii="Book Antiqua" w:eastAsia="MS PMincho" w:hAnsi="Book Antiqua"/>
          <w:color w:val="000000" w:themeColor="text1"/>
        </w:rPr>
        <w:t xml:space="preserve">, middle third </w:t>
      </w:r>
      <w:r w:rsidR="00C86405" w:rsidRPr="00C6593B">
        <w:rPr>
          <w:rFonts w:ascii="Book Antiqua" w:eastAsia="Simsun" w:hAnsi="Book Antiqua"/>
          <w:color w:val="000000" w:themeColor="text1"/>
          <w:lang w:eastAsia="zh-CN"/>
        </w:rPr>
        <w:t>(</w:t>
      </w:r>
      <w:r w:rsidRPr="00C6593B">
        <w:rPr>
          <w:rFonts w:ascii="Book Antiqua" w:eastAsia="MS PMincho" w:hAnsi="Book Antiqua"/>
          <w:color w:val="000000" w:themeColor="text1"/>
        </w:rPr>
        <w:t>middle</w:t>
      </w:r>
      <w:r w:rsidR="00C86405" w:rsidRPr="00C6593B">
        <w:rPr>
          <w:rFonts w:ascii="Book Antiqua" w:eastAsia="Simsun" w:hAnsi="Book Antiqua"/>
          <w:color w:val="000000" w:themeColor="text1"/>
          <w:lang w:eastAsia="zh-CN"/>
        </w:rPr>
        <w:t>)</w:t>
      </w:r>
      <w:r w:rsidRPr="00C6593B">
        <w:rPr>
          <w:rFonts w:ascii="Book Antiqua" w:eastAsia="MS PMincho" w:hAnsi="Book Antiqua"/>
          <w:color w:val="000000" w:themeColor="text1"/>
        </w:rPr>
        <w:t xml:space="preserve">, or lower third </w:t>
      </w:r>
      <w:r w:rsidR="00C86405" w:rsidRPr="00C6593B">
        <w:rPr>
          <w:rFonts w:ascii="Book Antiqua" w:eastAsia="Simsun" w:hAnsi="Book Antiqua"/>
          <w:color w:val="000000" w:themeColor="text1"/>
          <w:lang w:eastAsia="zh-CN"/>
        </w:rPr>
        <w:t>(</w:t>
      </w:r>
      <w:r w:rsidRPr="00C6593B">
        <w:rPr>
          <w:rFonts w:ascii="Book Antiqua" w:eastAsia="MS PMincho" w:hAnsi="Book Antiqua"/>
          <w:color w:val="000000" w:themeColor="text1"/>
        </w:rPr>
        <w:t>lower</w:t>
      </w:r>
      <w:r w:rsidR="00C86405" w:rsidRPr="00C6593B">
        <w:rPr>
          <w:rFonts w:ascii="Book Antiqua" w:eastAsia="Simsun" w:hAnsi="Book Antiqua"/>
          <w:color w:val="000000" w:themeColor="text1"/>
          <w:lang w:eastAsia="zh-CN"/>
        </w:rPr>
        <w:t>)</w:t>
      </w:r>
      <w:r w:rsidR="00B129F3" w:rsidRPr="00C6593B">
        <w:rPr>
          <w:rFonts w:ascii="Book Antiqua" w:eastAsia="MS PMincho" w:hAnsi="Book Antiqua"/>
          <w:color w:val="000000" w:themeColor="text1"/>
        </w:rPr>
        <w:t xml:space="preserve"> of the stomach</w:t>
      </w:r>
      <w:r w:rsidR="00C86405" w:rsidRPr="00C6593B">
        <w:rPr>
          <w:rFonts w:ascii="Book Antiqua" w:eastAsia="Simsun" w:hAnsi="Book Antiqua"/>
          <w:color w:val="000000" w:themeColor="text1"/>
          <w:lang w:eastAsia="zh-CN"/>
        </w:rPr>
        <w:t>]</w:t>
      </w:r>
      <w:r w:rsidRPr="00C6593B">
        <w:rPr>
          <w:rFonts w:ascii="Book Antiqua" w:eastAsia="MS PMincho" w:hAnsi="Book Antiqua"/>
          <w:color w:val="000000" w:themeColor="text1"/>
        </w:rPr>
        <w:t xml:space="preserve">, size (maximum </w:t>
      </w:r>
      <w:r w:rsidR="003C1613" w:rsidRPr="00C6593B">
        <w:rPr>
          <w:rFonts w:ascii="Book Antiqua" w:eastAsia="MS PMincho" w:hAnsi="Book Antiqua"/>
          <w:color w:val="000000" w:themeColor="text1"/>
        </w:rPr>
        <w:t xml:space="preserve">diameter </w:t>
      </w:r>
      <w:r w:rsidR="008E2068" w:rsidRPr="00C6593B">
        <w:rPr>
          <w:rFonts w:ascii="Book Antiqua" w:eastAsia="MS PMincho" w:hAnsi="Book Antiqua"/>
          <w:color w:val="000000" w:themeColor="text1"/>
        </w:rPr>
        <w:t>≤ 2 cm</w:t>
      </w:r>
      <w:r w:rsidRPr="00C6593B">
        <w:rPr>
          <w:rFonts w:ascii="Book Antiqua" w:eastAsia="MS PMincho" w:hAnsi="Book Antiqua"/>
          <w:color w:val="000000" w:themeColor="text1"/>
        </w:rPr>
        <w:t xml:space="preserve"> or </w:t>
      </w:r>
      <w:r w:rsidR="008E2068" w:rsidRPr="00C6593B">
        <w:rPr>
          <w:rFonts w:ascii="Book Antiqua" w:eastAsia="MS PMincho" w:hAnsi="Book Antiqua"/>
          <w:color w:val="000000" w:themeColor="text1"/>
        </w:rPr>
        <w:t>&gt; 2 cm</w:t>
      </w:r>
      <w:r w:rsidRPr="00C6593B">
        <w:rPr>
          <w:rFonts w:ascii="Book Antiqua" w:eastAsia="MS PMincho" w:hAnsi="Book Antiqua"/>
          <w:color w:val="000000" w:themeColor="text1"/>
        </w:rPr>
        <w:t>) (evaluation cri</w:t>
      </w:r>
      <w:r w:rsidR="00F56BA8" w:rsidRPr="00C6593B">
        <w:rPr>
          <w:rFonts w:ascii="Book Antiqua" w:eastAsia="MS PMincho" w:hAnsi="Book Antiqua"/>
          <w:color w:val="000000" w:themeColor="text1"/>
        </w:rPr>
        <w:t xml:space="preserve">terion at </w:t>
      </w:r>
      <w:r w:rsidR="008E2068" w:rsidRPr="00C6593B">
        <w:rPr>
          <w:rFonts w:ascii="Book Antiqua" w:eastAsia="MS PMincho" w:hAnsi="Book Antiqua"/>
          <w:color w:val="000000" w:themeColor="text1"/>
        </w:rPr>
        <w:t>2 cm</w:t>
      </w:r>
      <w:r w:rsidR="0069213B" w:rsidRPr="00C6593B">
        <w:rPr>
          <w:rFonts w:ascii="Book Antiqua" w:eastAsia="MS PMincho" w:hAnsi="Book Antiqua"/>
          <w:color w:val="000000" w:themeColor="text1"/>
        </w:rPr>
        <w:t xml:space="preserve"> according to the indication criteria for endoscopic treatment), </w:t>
      </w:r>
      <w:r w:rsidR="00576F20" w:rsidRPr="00C6593B">
        <w:rPr>
          <w:rFonts w:ascii="Book Antiqua" w:eastAsia="MS PMincho" w:hAnsi="Book Antiqua"/>
          <w:color w:val="000000" w:themeColor="text1"/>
        </w:rPr>
        <w:t xml:space="preserve">an </w:t>
      </w:r>
      <w:r w:rsidR="00162329" w:rsidRPr="00C6593B">
        <w:rPr>
          <w:rFonts w:ascii="Book Antiqua" w:eastAsia="MS PMincho" w:hAnsi="Book Antiqua"/>
          <w:color w:val="000000" w:themeColor="text1"/>
        </w:rPr>
        <w:t xml:space="preserve">endoscopic macroscopic tumor </w:t>
      </w:r>
      <w:r w:rsidR="00F70A7B" w:rsidRPr="00C6593B">
        <w:rPr>
          <w:rFonts w:ascii="Book Antiqua" w:eastAsia="MS PMincho" w:hAnsi="Book Antiqua"/>
          <w:color w:val="000000" w:themeColor="text1"/>
        </w:rPr>
        <w:t>type</w:t>
      </w:r>
      <w:r w:rsidR="00576F20" w:rsidRPr="00C6593B">
        <w:rPr>
          <w:rFonts w:ascii="Book Antiqua" w:eastAsia="MS PMincho" w:hAnsi="Book Antiqua"/>
          <w:color w:val="000000" w:themeColor="text1"/>
        </w:rPr>
        <w:t xml:space="preserve"> </w:t>
      </w:r>
      <w:r w:rsidR="00162329" w:rsidRPr="00C6593B">
        <w:rPr>
          <w:rFonts w:ascii="Book Antiqua" w:eastAsia="MS PMincho" w:hAnsi="Book Antiqua"/>
          <w:color w:val="000000" w:themeColor="text1"/>
        </w:rPr>
        <w:t>(protrusion, flat, or depression), UL (positive or negative)</w:t>
      </w:r>
      <w:r w:rsidR="000C2535" w:rsidRPr="00C6593B">
        <w:rPr>
          <w:rFonts w:ascii="Book Antiqua" w:eastAsia="MS PMincho" w:hAnsi="Book Antiqua"/>
          <w:color w:val="000000" w:themeColor="text1"/>
        </w:rPr>
        <w:t>,</w:t>
      </w:r>
      <w:r w:rsidR="00162329" w:rsidRPr="00C6593B">
        <w:rPr>
          <w:rFonts w:ascii="Book Antiqua" w:eastAsia="MS PMincho" w:hAnsi="Book Antiqua"/>
          <w:color w:val="000000" w:themeColor="text1"/>
        </w:rPr>
        <w:t xml:space="preserve"> depth</w:t>
      </w:r>
      <w:r w:rsidR="00F66E44" w:rsidRPr="00C6593B">
        <w:rPr>
          <w:rFonts w:ascii="Book Antiqua" w:eastAsiaTheme="minorEastAsia" w:hAnsi="Book Antiqua"/>
          <w:color w:val="000000" w:themeColor="text1"/>
          <w:lang w:eastAsia="zh-CN"/>
        </w:rPr>
        <w:t xml:space="preserve"> </w:t>
      </w:r>
      <w:r w:rsidR="006D12D1" w:rsidRPr="00C6593B">
        <w:rPr>
          <w:rFonts w:ascii="Book Antiqua" w:eastAsia="MS PMincho" w:hAnsi="Book Antiqua"/>
          <w:color w:val="000000" w:themeColor="text1"/>
        </w:rPr>
        <w:t>[</w:t>
      </w:r>
      <w:r w:rsidR="00162329" w:rsidRPr="00C6593B">
        <w:rPr>
          <w:rFonts w:ascii="Book Antiqua" w:eastAsia="MS PMincho" w:hAnsi="Book Antiqua"/>
          <w:color w:val="000000" w:themeColor="text1"/>
        </w:rPr>
        <w:t xml:space="preserve">mucosal </w:t>
      </w:r>
      <w:r w:rsidR="00C86405" w:rsidRPr="00C6593B">
        <w:rPr>
          <w:rFonts w:ascii="Book Antiqua" w:eastAsia="Simsun" w:hAnsi="Book Antiqua"/>
          <w:color w:val="000000" w:themeColor="text1"/>
          <w:lang w:eastAsia="zh-CN"/>
        </w:rPr>
        <w:t>(</w:t>
      </w:r>
      <w:r w:rsidR="00162329" w:rsidRPr="00C6593B">
        <w:rPr>
          <w:rFonts w:ascii="Book Antiqua" w:eastAsia="MS PMincho" w:hAnsi="Book Antiqua"/>
          <w:color w:val="000000" w:themeColor="text1"/>
        </w:rPr>
        <w:t>m</w:t>
      </w:r>
      <w:r w:rsidR="00C86405" w:rsidRPr="00C6593B">
        <w:rPr>
          <w:rFonts w:ascii="Book Antiqua" w:eastAsia="Simsun" w:hAnsi="Book Antiqua"/>
          <w:color w:val="000000" w:themeColor="text1"/>
          <w:lang w:eastAsia="zh-CN"/>
        </w:rPr>
        <w:t>)</w:t>
      </w:r>
      <w:r w:rsidR="00162329" w:rsidRPr="00C6593B">
        <w:rPr>
          <w:rFonts w:ascii="Book Antiqua" w:eastAsia="MS PMincho" w:hAnsi="Book Antiqua"/>
          <w:color w:val="000000" w:themeColor="text1"/>
        </w:rPr>
        <w:t xml:space="preserve"> or submucosal </w:t>
      </w:r>
      <w:r w:rsidR="00C86405" w:rsidRPr="00C6593B">
        <w:rPr>
          <w:rFonts w:ascii="Book Antiqua" w:eastAsia="Simsun" w:hAnsi="Book Antiqua"/>
          <w:color w:val="000000" w:themeColor="text1"/>
          <w:lang w:eastAsia="zh-CN"/>
        </w:rPr>
        <w:t>(</w:t>
      </w:r>
      <w:r w:rsidR="00162329" w:rsidRPr="00C6593B">
        <w:rPr>
          <w:rFonts w:ascii="Book Antiqua" w:eastAsia="MS PMincho" w:hAnsi="Book Antiqua"/>
          <w:color w:val="000000" w:themeColor="text1"/>
        </w:rPr>
        <w:t>sm</w:t>
      </w:r>
      <w:r w:rsidR="00C86405" w:rsidRPr="00C6593B">
        <w:rPr>
          <w:rFonts w:ascii="Book Antiqua" w:eastAsia="Simsun" w:hAnsi="Book Antiqua"/>
          <w:color w:val="000000" w:themeColor="text1"/>
          <w:lang w:eastAsia="zh-CN"/>
        </w:rPr>
        <w:t>)]</w:t>
      </w:r>
      <w:r w:rsidR="00162329" w:rsidRPr="00C6593B">
        <w:rPr>
          <w:rFonts w:ascii="Book Antiqua" w:eastAsia="MS PMincho" w:hAnsi="Book Antiqua"/>
          <w:color w:val="000000" w:themeColor="text1"/>
        </w:rPr>
        <w:t>, histology, and lymphatic involveme</w:t>
      </w:r>
      <w:r w:rsidR="00B129F3" w:rsidRPr="00C6593B">
        <w:rPr>
          <w:rFonts w:ascii="Book Antiqua" w:eastAsia="MS PMincho" w:hAnsi="Book Antiqua"/>
          <w:color w:val="000000" w:themeColor="text1"/>
        </w:rPr>
        <w:t>nt (LI) (positive or negative).</w:t>
      </w:r>
    </w:p>
    <w:p w:rsidR="008A6982" w:rsidRPr="00C6593B" w:rsidRDefault="00BE6538" w:rsidP="00082144">
      <w:pPr>
        <w:spacing w:line="360" w:lineRule="auto"/>
        <w:ind w:firstLineChars="50" w:firstLine="120"/>
        <w:jc w:val="both"/>
        <w:rPr>
          <w:rFonts w:ascii="Book Antiqua" w:eastAsia="MS PMincho" w:hAnsi="Book Antiqua"/>
          <w:color w:val="000000" w:themeColor="text1"/>
        </w:rPr>
      </w:pPr>
      <w:r w:rsidRPr="00C6593B">
        <w:rPr>
          <w:rFonts w:ascii="Book Antiqua" w:eastAsia="MS PMincho" w:hAnsi="Book Antiqua"/>
          <w:color w:val="000000" w:themeColor="text1"/>
        </w:rPr>
        <w:t xml:space="preserve">Cases </w:t>
      </w:r>
      <w:r w:rsidR="00EF0A37" w:rsidRPr="00C6593B">
        <w:rPr>
          <w:rFonts w:ascii="Book Antiqua" w:eastAsia="MS PMincho" w:hAnsi="Book Antiqua"/>
          <w:color w:val="000000" w:themeColor="text1"/>
        </w:rPr>
        <w:t>were categorized into five groups</w:t>
      </w:r>
      <w:r w:rsidRPr="00C6593B">
        <w:rPr>
          <w:rFonts w:ascii="Book Antiqua" w:eastAsia="MS PMincho" w:hAnsi="Book Antiqua"/>
          <w:color w:val="000000" w:themeColor="text1"/>
        </w:rPr>
        <w:t xml:space="preserve"> </w:t>
      </w:r>
      <w:r w:rsidR="00481E60" w:rsidRPr="00C6593B">
        <w:rPr>
          <w:rFonts w:ascii="Book Antiqua" w:eastAsia="MS PMincho" w:hAnsi="Book Antiqua"/>
          <w:color w:val="000000" w:themeColor="text1"/>
        </w:rPr>
        <w:t>macroscopically</w:t>
      </w:r>
      <w:r w:rsidR="00EF0A37" w:rsidRPr="00C6593B">
        <w:rPr>
          <w:rFonts w:ascii="Book Antiqua" w:eastAsia="MS PMincho" w:hAnsi="Book Antiqua"/>
          <w:color w:val="000000" w:themeColor="text1"/>
        </w:rPr>
        <w:t>: type</w:t>
      </w:r>
      <w:r w:rsidR="00EF0A37" w:rsidRPr="00C6593B">
        <w:rPr>
          <w:rFonts w:ascii="Book Antiqua" w:hAnsi="Book Antiqua"/>
          <w:color w:val="000000" w:themeColor="text1"/>
        </w:rPr>
        <w:t xml:space="preserve"> I </w:t>
      </w:r>
      <w:r w:rsidR="00EF0A37" w:rsidRPr="00C6593B">
        <w:rPr>
          <w:rFonts w:ascii="Book Antiqua" w:eastAsia="MS PMincho" w:hAnsi="Book Antiqua"/>
          <w:color w:val="000000" w:themeColor="text1"/>
        </w:rPr>
        <w:t xml:space="preserve">(protruded), type IIa (superficially elevated), type IIb (flat), type IIc (superficially depressed), and III (depressed). </w:t>
      </w:r>
      <w:r w:rsidR="00481E60" w:rsidRPr="00C6593B">
        <w:rPr>
          <w:rFonts w:ascii="Book Antiqua" w:eastAsia="MS PMincho" w:hAnsi="Book Antiqua"/>
          <w:color w:val="000000" w:themeColor="text1"/>
        </w:rPr>
        <w:t>P</w:t>
      </w:r>
      <w:r w:rsidR="000C2535" w:rsidRPr="00C6593B">
        <w:rPr>
          <w:rFonts w:ascii="Book Antiqua" w:eastAsia="MS PMincho" w:hAnsi="Book Antiqua"/>
          <w:color w:val="000000" w:themeColor="text1"/>
        </w:rPr>
        <w:t>rotrusion</w:t>
      </w:r>
      <w:r w:rsidR="00005FA8" w:rsidRPr="00C6593B">
        <w:rPr>
          <w:rFonts w:ascii="Book Antiqua" w:eastAsia="MS PMincho" w:hAnsi="Book Antiqua"/>
          <w:color w:val="000000" w:themeColor="text1"/>
        </w:rPr>
        <w:t xml:space="preserve"> type</w:t>
      </w:r>
      <w:r w:rsidR="000C2535" w:rsidRPr="00C6593B">
        <w:rPr>
          <w:rFonts w:ascii="Book Antiqua" w:eastAsia="MS PMincho" w:hAnsi="Book Antiqua"/>
          <w:color w:val="000000" w:themeColor="text1"/>
        </w:rPr>
        <w:t xml:space="preserve"> </w:t>
      </w:r>
      <w:r w:rsidR="00EF0A37" w:rsidRPr="00C6593B">
        <w:rPr>
          <w:rFonts w:ascii="Book Antiqua" w:eastAsia="MS PMincho" w:hAnsi="Book Antiqua"/>
          <w:color w:val="000000" w:themeColor="text1"/>
        </w:rPr>
        <w:t>w</w:t>
      </w:r>
      <w:r w:rsidR="00481E60" w:rsidRPr="00C6593B">
        <w:rPr>
          <w:rFonts w:ascii="Book Antiqua" w:eastAsia="MS PMincho" w:hAnsi="Book Antiqua"/>
          <w:color w:val="000000" w:themeColor="text1"/>
        </w:rPr>
        <w:t>as</w:t>
      </w:r>
      <w:r w:rsidR="00EF0A37" w:rsidRPr="00C6593B">
        <w:rPr>
          <w:rFonts w:ascii="Book Antiqua" w:eastAsia="MS PMincho" w:hAnsi="Book Antiqua"/>
          <w:color w:val="000000" w:themeColor="text1"/>
        </w:rPr>
        <w:t xml:space="preserve"> subcategorized into type</w:t>
      </w:r>
      <w:r w:rsidR="00EF0A37" w:rsidRPr="00C6593B">
        <w:rPr>
          <w:rFonts w:ascii="Book Antiqua" w:hAnsi="Book Antiqua"/>
          <w:color w:val="000000" w:themeColor="text1"/>
        </w:rPr>
        <w:t xml:space="preserve"> I</w:t>
      </w:r>
      <w:r w:rsidR="00EF0A37" w:rsidRPr="00C6593B">
        <w:rPr>
          <w:rFonts w:ascii="Book Antiqua" w:eastAsia="MS PMincho" w:hAnsi="Book Antiqua"/>
          <w:color w:val="000000" w:themeColor="text1"/>
        </w:rPr>
        <w:t xml:space="preserve">, IIa, I plus </w:t>
      </w:r>
      <w:r w:rsidR="00EF0A37" w:rsidRPr="00C6593B">
        <w:rPr>
          <w:rFonts w:ascii="Book Antiqua" w:hAnsi="Book Antiqua"/>
          <w:color w:val="000000" w:themeColor="text1"/>
        </w:rPr>
        <w:t>II</w:t>
      </w:r>
      <w:r w:rsidR="00EF0A37" w:rsidRPr="00C6593B">
        <w:rPr>
          <w:rFonts w:ascii="Book Antiqua" w:eastAsia="MS PMincho" w:hAnsi="Book Antiqua"/>
          <w:color w:val="000000" w:themeColor="text1"/>
        </w:rPr>
        <w:t xml:space="preserve">a, </w:t>
      </w:r>
      <w:r w:rsidR="00EF0A37" w:rsidRPr="00C6593B">
        <w:rPr>
          <w:rFonts w:ascii="Book Antiqua" w:hAnsi="Book Antiqua"/>
          <w:color w:val="000000" w:themeColor="text1"/>
        </w:rPr>
        <w:t xml:space="preserve">I </w:t>
      </w:r>
      <w:r w:rsidR="00EF0A37" w:rsidRPr="00C6593B">
        <w:rPr>
          <w:rFonts w:ascii="Book Antiqua" w:eastAsia="MS PMincho" w:hAnsi="Book Antiqua"/>
          <w:color w:val="000000" w:themeColor="text1"/>
        </w:rPr>
        <w:t xml:space="preserve">plus IIc, </w:t>
      </w:r>
      <w:r w:rsidR="000C2535" w:rsidRPr="00C6593B">
        <w:rPr>
          <w:rFonts w:ascii="Book Antiqua" w:eastAsia="MS PMincho" w:hAnsi="Book Antiqua"/>
          <w:color w:val="000000" w:themeColor="text1"/>
        </w:rPr>
        <w:t xml:space="preserve">and </w:t>
      </w:r>
      <w:r w:rsidR="00EF0A37" w:rsidRPr="00C6593B">
        <w:rPr>
          <w:rFonts w:ascii="Book Antiqua" w:hAnsi="Book Antiqua"/>
          <w:color w:val="000000" w:themeColor="text1"/>
        </w:rPr>
        <w:t>II</w:t>
      </w:r>
      <w:r w:rsidR="00EF0A37" w:rsidRPr="00C6593B">
        <w:rPr>
          <w:rFonts w:ascii="Book Antiqua" w:eastAsia="MS PMincho" w:hAnsi="Book Antiqua"/>
          <w:color w:val="000000" w:themeColor="text1"/>
        </w:rPr>
        <w:t>a plus IIc. Meanwhile, flat or depressed types were subcategorized into</w:t>
      </w:r>
      <w:r w:rsidR="00EF0A37" w:rsidRPr="00C6593B">
        <w:rPr>
          <w:rFonts w:ascii="Book Antiqua" w:hAnsi="Book Antiqua"/>
          <w:color w:val="000000" w:themeColor="text1"/>
        </w:rPr>
        <w:t xml:space="preserve"> type </w:t>
      </w:r>
      <w:r w:rsidR="00D40EB2" w:rsidRPr="00C6593B">
        <w:rPr>
          <w:rFonts w:ascii="Book Antiqua" w:eastAsia="MS PMincho" w:hAnsi="Book Antiqua"/>
          <w:color w:val="000000" w:themeColor="text1"/>
        </w:rPr>
        <w:t xml:space="preserve">IIb, </w:t>
      </w:r>
      <w:r w:rsidR="007F305E" w:rsidRPr="00C6593B">
        <w:rPr>
          <w:rFonts w:ascii="Book Antiqua" w:eastAsia="MS PMincho" w:hAnsi="Book Antiqua"/>
          <w:color w:val="000000" w:themeColor="text1"/>
        </w:rPr>
        <w:t xml:space="preserve">III, </w:t>
      </w:r>
      <w:r w:rsidR="00D40EB2" w:rsidRPr="00C6593B">
        <w:rPr>
          <w:rFonts w:ascii="Book Antiqua" w:eastAsia="MS PMincho" w:hAnsi="Book Antiqua"/>
          <w:color w:val="000000" w:themeColor="text1"/>
        </w:rPr>
        <w:t xml:space="preserve">IIc, </w:t>
      </w:r>
      <w:r w:rsidR="00EF0A37" w:rsidRPr="00C6593B">
        <w:rPr>
          <w:rFonts w:ascii="Book Antiqua" w:eastAsia="MS PMincho" w:hAnsi="Book Antiqua"/>
          <w:color w:val="000000" w:themeColor="text1"/>
        </w:rPr>
        <w:t>IIb plus IIc</w:t>
      </w:r>
      <w:r w:rsidR="00EF0A37" w:rsidRPr="00C6593B">
        <w:rPr>
          <w:rFonts w:ascii="Book Antiqua" w:hAnsi="Book Antiqua"/>
          <w:color w:val="000000" w:themeColor="text1"/>
        </w:rPr>
        <w:t>, IIa</w:t>
      </w:r>
      <w:r w:rsidR="000C2535" w:rsidRPr="00C6593B">
        <w:rPr>
          <w:rFonts w:ascii="Book Antiqua" w:eastAsia="MS PMincho" w:hAnsi="Book Antiqua"/>
          <w:color w:val="000000" w:themeColor="text1"/>
        </w:rPr>
        <w:t xml:space="preserve"> plus</w:t>
      </w:r>
      <w:r w:rsidR="00EF0A37" w:rsidRPr="00C6593B">
        <w:rPr>
          <w:rFonts w:ascii="Book Antiqua" w:hAnsi="Book Antiqua"/>
          <w:color w:val="000000" w:themeColor="text1"/>
        </w:rPr>
        <w:t xml:space="preserve"> IIc</w:t>
      </w:r>
      <w:r w:rsidR="00EF0A37" w:rsidRPr="00C6593B">
        <w:rPr>
          <w:rFonts w:ascii="Book Antiqua" w:eastAsia="MS PMincho" w:hAnsi="Book Antiqua"/>
          <w:color w:val="000000" w:themeColor="text1"/>
        </w:rPr>
        <w:t>, IIb plus</w:t>
      </w:r>
      <w:r w:rsidR="00EF0A37" w:rsidRPr="00C6593B">
        <w:rPr>
          <w:rFonts w:ascii="Book Antiqua" w:hAnsi="Book Antiqua"/>
          <w:color w:val="000000" w:themeColor="text1"/>
        </w:rPr>
        <w:t xml:space="preserve"> IIc</w:t>
      </w:r>
      <w:r w:rsidR="00EF0A37" w:rsidRPr="00C6593B">
        <w:rPr>
          <w:rFonts w:ascii="Book Antiqua" w:eastAsia="MS PMincho" w:hAnsi="Book Antiqua"/>
          <w:color w:val="000000" w:themeColor="text1"/>
        </w:rPr>
        <w:t xml:space="preserve">, IIc plus </w:t>
      </w:r>
      <w:r w:rsidR="00EF0A37" w:rsidRPr="00C6593B">
        <w:rPr>
          <w:rFonts w:ascii="Book Antiqua" w:hAnsi="Book Antiqua"/>
          <w:color w:val="000000" w:themeColor="text1"/>
        </w:rPr>
        <w:t>I</w:t>
      </w:r>
      <w:r w:rsidR="00EF0A37" w:rsidRPr="00C6593B">
        <w:rPr>
          <w:rFonts w:ascii="Book Antiqua" w:eastAsia="MS PMincho" w:hAnsi="Book Antiqua"/>
          <w:color w:val="000000" w:themeColor="text1"/>
        </w:rPr>
        <w:t>, IIc plus IIa, IIc plus IIb, I</w:t>
      </w:r>
      <w:r w:rsidR="007F305E" w:rsidRPr="00C6593B">
        <w:rPr>
          <w:rFonts w:ascii="Book Antiqua" w:eastAsia="MS PMincho" w:hAnsi="Book Antiqua"/>
          <w:color w:val="000000" w:themeColor="text1"/>
        </w:rPr>
        <w:t xml:space="preserve">Ic plus III, and III plus IIc. </w:t>
      </w:r>
    </w:p>
    <w:p w:rsidR="007F305E" w:rsidRPr="00C6593B" w:rsidRDefault="007F305E" w:rsidP="00082144">
      <w:pPr>
        <w:spacing w:line="360" w:lineRule="auto"/>
        <w:ind w:firstLineChars="350" w:firstLine="840"/>
        <w:jc w:val="both"/>
        <w:rPr>
          <w:rFonts w:ascii="Book Antiqua" w:eastAsia="MS PMincho" w:hAnsi="Book Antiqua"/>
          <w:color w:val="000000" w:themeColor="text1"/>
        </w:rPr>
      </w:pPr>
    </w:p>
    <w:p w:rsidR="0079163E" w:rsidRPr="00C6593B" w:rsidRDefault="0079163E" w:rsidP="00082144">
      <w:pPr>
        <w:spacing w:line="360" w:lineRule="auto"/>
        <w:jc w:val="both"/>
        <w:rPr>
          <w:rFonts w:ascii="Book Antiqua" w:eastAsia="MS PMincho" w:hAnsi="Book Antiqua"/>
          <w:b/>
          <w:i/>
          <w:color w:val="000000" w:themeColor="text1"/>
        </w:rPr>
      </w:pPr>
      <w:r w:rsidRPr="00C6593B">
        <w:rPr>
          <w:rFonts w:ascii="Book Antiqua" w:eastAsia="MS PMincho" w:hAnsi="Book Antiqua"/>
          <w:b/>
          <w:i/>
          <w:color w:val="000000" w:themeColor="text1"/>
        </w:rPr>
        <w:t>Histology</w:t>
      </w:r>
    </w:p>
    <w:p w:rsidR="00CD17BB" w:rsidRPr="00C6593B" w:rsidRDefault="00843EA1" w:rsidP="00082144">
      <w:pPr>
        <w:pStyle w:val="aa"/>
        <w:snapToGrid w:val="0"/>
        <w:spacing w:before="0" w:beforeAutospacing="0" w:after="0" w:afterAutospacing="0" w:line="360" w:lineRule="auto"/>
        <w:jc w:val="both"/>
        <w:textAlignment w:val="baseline"/>
        <w:rPr>
          <w:rFonts w:ascii="Book Antiqua" w:hAnsi="Book Antiqua" w:cs="Times New Roman"/>
          <w:color w:val="000000" w:themeColor="text1"/>
        </w:rPr>
      </w:pPr>
      <w:r w:rsidRPr="00C6593B">
        <w:rPr>
          <w:rFonts w:ascii="Book Antiqua" w:eastAsia="MS PMincho" w:hAnsi="Book Antiqua" w:cs="Times New Roman"/>
          <w:color w:val="000000" w:themeColor="text1"/>
        </w:rPr>
        <w:lastRenderedPageBreak/>
        <w:t>According to the Japanese Clas</w:t>
      </w:r>
      <w:r w:rsidR="00BF67B4" w:rsidRPr="00C6593B">
        <w:rPr>
          <w:rFonts w:ascii="Book Antiqua" w:eastAsia="MS PMincho" w:hAnsi="Book Antiqua" w:cs="Times New Roman"/>
          <w:color w:val="000000" w:themeColor="text1"/>
        </w:rPr>
        <w:t>sification of Gastric Carcinoma</w:t>
      </w:r>
      <w:r w:rsidR="006D12D1" w:rsidRPr="00C6593B">
        <w:rPr>
          <w:rFonts w:ascii="Book Antiqua" w:eastAsia="MS PMincho" w:hAnsi="Book Antiqua" w:cs="Times New Roman"/>
          <w:color w:val="000000" w:themeColor="text1"/>
          <w:vertAlign w:val="superscript"/>
        </w:rPr>
        <w:t>[</w:t>
      </w:r>
      <w:r w:rsidR="00260E4C" w:rsidRPr="00C6593B">
        <w:rPr>
          <w:rFonts w:ascii="Book Antiqua" w:eastAsia="MS PMincho" w:hAnsi="Book Antiqua" w:cs="Times New Roman"/>
          <w:noProof/>
          <w:color w:val="000000" w:themeColor="text1"/>
          <w:vertAlign w:val="superscript"/>
        </w:rPr>
        <w:t>4]</w:t>
      </w:r>
      <w:r w:rsidRPr="00C6593B">
        <w:rPr>
          <w:rFonts w:ascii="Book Antiqua" w:eastAsia="MS PMincho" w:hAnsi="Book Antiqua" w:cs="Times New Roman"/>
          <w:color w:val="000000" w:themeColor="text1"/>
        </w:rPr>
        <w:t xml:space="preserve">, diagnosis was made in each institute by a certified pathologist. </w:t>
      </w:r>
      <w:r w:rsidR="00941250" w:rsidRPr="00C6593B">
        <w:rPr>
          <w:rFonts w:ascii="Book Antiqua" w:hAnsi="Book Antiqua" w:cs="Times New Roman"/>
          <w:color w:val="000000" w:themeColor="text1"/>
        </w:rPr>
        <w:t xml:space="preserve">Resected specimens were fixed in </w:t>
      </w:r>
      <w:r w:rsidR="00221F2C" w:rsidRPr="00C6593B">
        <w:rPr>
          <w:rFonts w:ascii="Book Antiqua" w:hAnsi="Book Antiqua" w:cs="Times New Roman"/>
          <w:color w:val="000000" w:themeColor="text1"/>
        </w:rPr>
        <w:t>formalin and sectioned serially by</w:t>
      </w:r>
      <w:r w:rsidR="00941250" w:rsidRPr="00C6593B">
        <w:rPr>
          <w:rFonts w:ascii="Book Antiqua" w:hAnsi="Book Antiqua" w:cs="Times New Roman"/>
          <w:color w:val="000000" w:themeColor="text1"/>
        </w:rPr>
        <w:t xml:space="preserve"> </w:t>
      </w:r>
      <w:r w:rsidR="00793630" w:rsidRPr="00C6593B">
        <w:rPr>
          <w:rFonts w:ascii="Book Antiqua" w:hAnsi="Book Antiqua" w:cs="Times New Roman"/>
          <w:color w:val="000000" w:themeColor="text1"/>
        </w:rPr>
        <w:t xml:space="preserve">3 to </w:t>
      </w:r>
      <w:r w:rsidR="00221F2C" w:rsidRPr="00C6593B">
        <w:rPr>
          <w:rFonts w:ascii="Book Antiqua" w:hAnsi="Book Antiqua" w:cs="Times New Roman"/>
          <w:color w:val="000000" w:themeColor="text1"/>
        </w:rPr>
        <w:t>5-mm thickness</w:t>
      </w:r>
      <w:r w:rsidR="00941250" w:rsidRPr="00C6593B">
        <w:rPr>
          <w:rFonts w:ascii="Book Antiqua" w:hAnsi="Book Antiqua" w:cs="Times New Roman"/>
          <w:color w:val="000000" w:themeColor="text1"/>
        </w:rPr>
        <w:t xml:space="preserve">, </w:t>
      </w:r>
      <w:r w:rsidR="002E7DC1" w:rsidRPr="00C6593B">
        <w:rPr>
          <w:rFonts w:ascii="Book Antiqua" w:hAnsi="Book Antiqua" w:cs="Times New Roman"/>
          <w:color w:val="000000" w:themeColor="text1"/>
        </w:rPr>
        <w:t xml:space="preserve">and </w:t>
      </w:r>
      <w:r w:rsidR="00941250" w:rsidRPr="00C6593B">
        <w:rPr>
          <w:rFonts w:ascii="Book Antiqua" w:hAnsi="Book Antiqua" w:cs="Times New Roman"/>
          <w:color w:val="000000" w:themeColor="text1"/>
        </w:rPr>
        <w:t>then</w:t>
      </w:r>
      <w:r w:rsidR="00793630" w:rsidRPr="00C6593B">
        <w:rPr>
          <w:rFonts w:ascii="Book Antiqua" w:hAnsi="Book Antiqua" w:cs="Times New Roman"/>
          <w:color w:val="000000" w:themeColor="text1"/>
        </w:rPr>
        <w:t xml:space="preserve"> su</w:t>
      </w:r>
      <w:r w:rsidR="00387266" w:rsidRPr="00C6593B">
        <w:rPr>
          <w:rFonts w:ascii="Book Antiqua" w:hAnsi="Book Antiqua" w:cs="Times New Roman"/>
          <w:color w:val="000000" w:themeColor="text1"/>
        </w:rPr>
        <w:t>bjected to histological examination</w:t>
      </w:r>
      <w:r w:rsidR="00793630" w:rsidRPr="00C6593B">
        <w:rPr>
          <w:rFonts w:ascii="Book Antiqua" w:hAnsi="Book Antiqua" w:cs="Times New Roman"/>
          <w:color w:val="000000" w:themeColor="text1"/>
        </w:rPr>
        <w:t>.</w:t>
      </w:r>
    </w:p>
    <w:p w:rsidR="00555A4D" w:rsidRPr="00C6593B" w:rsidRDefault="00EF0A37" w:rsidP="00082144">
      <w:pPr>
        <w:spacing w:line="360" w:lineRule="auto"/>
        <w:ind w:firstLineChars="50" w:firstLine="120"/>
        <w:jc w:val="both"/>
        <w:rPr>
          <w:rFonts w:ascii="Book Antiqua" w:eastAsia="MS PMincho" w:hAnsi="Book Antiqua"/>
          <w:color w:val="000000" w:themeColor="text1"/>
        </w:rPr>
      </w:pPr>
      <w:r w:rsidRPr="00C6593B">
        <w:rPr>
          <w:rFonts w:ascii="Book Antiqua" w:eastAsia="MS PMincho" w:hAnsi="Book Antiqua"/>
          <w:color w:val="000000" w:themeColor="text1"/>
        </w:rPr>
        <w:t xml:space="preserve">Histologically, signet ring cell carcinoma (sig), poorly differentiated adenocarcinoma (por), and mucinous adenocarcinoma (muc) were defined as </w:t>
      </w:r>
      <w:r w:rsidR="00B3294B" w:rsidRPr="00C6593B">
        <w:rPr>
          <w:rFonts w:ascii="Book Antiqua" w:eastAsia="MS PMincho" w:hAnsi="Book Antiqua"/>
          <w:color w:val="000000" w:themeColor="text1"/>
        </w:rPr>
        <w:t>undifferentiated-</w:t>
      </w:r>
      <w:r w:rsidRPr="00C6593B">
        <w:rPr>
          <w:rFonts w:ascii="Book Antiqua" w:eastAsia="MS PMincho" w:hAnsi="Book Antiqua"/>
          <w:color w:val="000000" w:themeColor="text1"/>
        </w:rPr>
        <w:t>types</w:t>
      </w:r>
      <w:r w:rsidR="006D12D1" w:rsidRPr="00C6593B">
        <w:rPr>
          <w:rFonts w:ascii="Book Antiqua" w:eastAsia="MS PMincho" w:hAnsi="Book Antiqua"/>
          <w:color w:val="000000" w:themeColor="text1"/>
          <w:vertAlign w:val="superscript"/>
        </w:rPr>
        <w:t>[</w:t>
      </w:r>
      <w:r w:rsidR="00260E4C" w:rsidRPr="00C6593B">
        <w:rPr>
          <w:rFonts w:ascii="Book Antiqua" w:eastAsia="MS PMincho" w:hAnsi="Book Antiqua"/>
          <w:noProof/>
          <w:color w:val="000000" w:themeColor="text1"/>
          <w:vertAlign w:val="superscript"/>
        </w:rPr>
        <w:t>3]</w:t>
      </w:r>
      <w:r w:rsidRPr="00C6593B">
        <w:rPr>
          <w:rFonts w:ascii="Book Antiqua" w:eastAsia="MS PMincho" w:hAnsi="Book Antiqua"/>
          <w:color w:val="000000" w:themeColor="text1"/>
        </w:rPr>
        <w:t xml:space="preserve">. When two or more histological types were </w:t>
      </w:r>
      <w:r w:rsidR="000F3FE5" w:rsidRPr="00C6593B">
        <w:rPr>
          <w:rFonts w:ascii="Book Antiqua" w:eastAsia="MS PMincho" w:hAnsi="Book Antiqua"/>
          <w:color w:val="000000" w:themeColor="text1"/>
        </w:rPr>
        <w:t>present</w:t>
      </w:r>
      <w:r w:rsidRPr="00C6593B">
        <w:rPr>
          <w:rFonts w:ascii="Book Antiqua" w:eastAsia="MS PMincho" w:hAnsi="Book Antiqua"/>
          <w:color w:val="000000" w:themeColor="text1"/>
        </w:rPr>
        <w:t xml:space="preserve"> in the tumor, the predominant histological type</w:t>
      </w:r>
      <w:r w:rsidR="00FC45C3" w:rsidRPr="00C6593B">
        <w:rPr>
          <w:rFonts w:ascii="Book Antiqua" w:eastAsia="MS PMincho" w:hAnsi="Book Antiqua"/>
          <w:color w:val="000000" w:themeColor="text1"/>
        </w:rPr>
        <w:t xml:space="preserve"> accounting for 50% or more was defined as the histological type of the tumor</w:t>
      </w:r>
      <w:r w:rsidR="001E3728" w:rsidRPr="00C6593B">
        <w:rPr>
          <w:rFonts w:ascii="Book Antiqua" w:eastAsia="MS PMincho" w:hAnsi="Book Antiqua"/>
          <w:color w:val="000000" w:themeColor="text1"/>
        </w:rPr>
        <w:t>. When an undifferentiated-</w:t>
      </w:r>
      <w:r w:rsidRPr="00C6593B">
        <w:rPr>
          <w:rFonts w:ascii="Book Antiqua" w:eastAsia="MS PMincho" w:hAnsi="Book Antiqua"/>
          <w:color w:val="000000" w:themeColor="text1"/>
        </w:rPr>
        <w:t>type was mixed</w:t>
      </w:r>
      <w:r w:rsidR="001E3728" w:rsidRPr="00C6593B">
        <w:rPr>
          <w:rFonts w:ascii="Book Antiqua" w:eastAsia="MS PMincho" w:hAnsi="Book Antiqua"/>
          <w:color w:val="000000" w:themeColor="text1"/>
        </w:rPr>
        <w:t xml:space="preserve"> with a differentiated-</w:t>
      </w:r>
      <w:r w:rsidRPr="00C6593B">
        <w:rPr>
          <w:rFonts w:ascii="Book Antiqua" w:eastAsia="MS PMincho" w:hAnsi="Book Antiqua"/>
          <w:color w:val="000000" w:themeColor="text1"/>
        </w:rPr>
        <w:t>type</w:t>
      </w:r>
      <w:r w:rsidR="003F678E" w:rsidRPr="00C6593B">
        <w:rPr>
          <w:rFonts w:ascii="Book Antiqua" w:eastAsia="MS PMincho" w:hAnsi="Book Antiqua"/>
          <w:color w:val="000000" w:themeColor="text1"/>
        </w:rPr>
        <w:t>, such histology was defined as</w:t>
      </w:r>
      <w:r w:rsidRPr="00C6593B">
        <w:rPr>
          <w:rFonts w:ascii="Book Antiqua" w:eastAsia="MS PMincho" w:hAnsi="Book Antiqua"/>
          <w:color w:val="000000" w:themeColor="text1"/>
        </w:rPr>
        <w:t xml:space="preserve"> mixed type and subjected to analysis. </w:t>
      </w:r>
      <w:r w:rsidR="002D4615" w:rsidRPr="00C6593B">
        <w:rPr>
          <w:rFonts w:ascii="Book Antiqua" w:eastAsia="MS PMincho" w:hAnsi="Book Antiqua"/>
          <w:color w:val="000000" w:themeColor="text1"/>
        </w:rPr>
        <w:t>Histo</w:t>
      </w:r>
      <w:r w:rsidR="001203F4" w:rsidRPr="00C6593B">
        <w:rPr>
          <w:rFonts w:ascii="Book Antiqua" w:eastAsia="MS PMincho" w:hAnsi="Book Antiqua"/>
          <w:color w:val="000000" w:themeColor="text1"/>
        </w:rPr>
        <w:t>logical examinations</w:t>
      </w:r>
      <w:r w:rsidR="00A132DC" w:rsidRPr="00C6593B">
        <w:rPr>
          <w:rFonts w:ascii="Book Antiqua" w:eastAsia="MS PMincho" w:hAnsi="Book Antiqua"/>
          <w:color w:val="000000" w:themeColor="text1"/>
        </w:rPr>
        <w:t xml:space="preserve"> including the diagnosis of LI and VI</w:t>
      </w:r>
      <w:r w:rsidR="001203F4" w:rsidRPr="00C6593B">
        <w:rPr>
          <w:rFonts w:ascii="Book Antiqua" w:eastAsia="MS PMincho" w:hAnsi="Book Antiqua"/>
          <w:color w:val="000000" w:themeColor="text1"/>
        </w:rPr>
        <w:t xml:space="preserve"> were performed</w:t>
      </w:r>
      <w:r w:rsidR="002D4615" w:rsidRPr="00C6593B">
        <w:rPr>
          <w:rFonts w:ascii="Book Antiqua" w:eastAsia="MS PMincho" w:hAnsi="Book Antiqua"/>
          <w:color w:val="000000" w:themeColor="text1"/>
        </w:rPr>
        <w:t xml:space="preserve"> with </w:t>
      </w:r>
      <w:r w:rsidR="00A132DC" w:rsidRPr="00C6593B">
        <w:rPr>
          <w:rFonts w:ascii="Book Antiqua" w:eastAsia="MS PMincho" w:hAnsi="Book Antiqua"/>
          <w:color w:val="000000" w:themeColor="text1"/>
        </w:rPr>
        <w:t xml:space="preserve">routine </w:t>
      </w:r>
      <w:r w:rsidR="002D4615" w:rsidRPr="00C6593B">
        <w:rPr>
          <w:rFonts w:ascii="Book Antiqua" w:eastAsia="MS PMincho" w:hAnsi="Book Antiqua"/>
          <w:color w:val="000000" w:themeColor="text1"/>
        </w:rPr>
        <w:t xml:space="preserve">hematoxylin and eosin (H </w:t>
      </w:r>
      <w:r w:rsidR="00D2773B" w:rsidRPr="00C6593B">
        <w:rPr>
          <w:rFonts w:ascii="Book Antiqua" w:eastAsiaTheme="minorEastAsia" w:hAnsi="Book Antiqua"/>
          <w:color w:val="000000" w:themeColor="text1"/>
          <w:lang w:eastAsia="zh-CN"/>
        </w:rPr>
        <w:t>and</w:t>
      </w:r>
      <w:r w:rsidR="002D4615" w:rsidRPr="00C6593B">
        <w:rPr>
          <w:rFonts w:ascii="Book Antiqua" w:eastAsia="MS PMincho" w:hAnsi="Book Antiqua"/>
          <w:color w:val="000000" w:themeColor="text1"/>
        </w:rPr>
        <w:t xml:space="preserve"> E) staining </w:t>
      </w:r>
      <w:r w:rsidR="008038C4" w:rsidRPr="00C6593B">
        <w:rPr>
          <w:rFonts w:ascii="Book Antiqua" w:eastAsia="MS PMincho" w:hAnsi="Book Antiqua"/>
          <w:color w:val="000000" w:themeColor="text1"/>
        </w:rPr>
        <w:t>in each institution.</w:t>
      </w:r>
      <w:r w:rsidR="00D2773B" w:rsidRPr="00C6593B">
        <w:rPr>
          <w:rFonts w:ascii="Book Antiqua" w:eastAsia="MS PMincho" w:hAnsi="Book Antiqua"/>
          <w:color w:val="000000" w:themeColor="text1"/>
        </w:rPr>
        <w:t xml:space="preserve">  </w:t>
      </w:r>
    </w:p>
    <w:p w:rsidR="001F6D01" w:rsidRPr="00C6593B" w:rsidRDefault="008038C4" w:rsidP="00082144">
      <w:pPr>
        <w:spacing w:line="360" w:lineRule="auto"/>
        <w:ind w:firstLineChars="50" w:firstLine="120"/>
        <w:jc w:val="both"/>
        <w:rPr>
          <w:rFonts w:ascii="Book Antiqua" w:eastAsiaTheme="minorEastAsia" w:hAnsi="Book Antiqua"/>
          <w:color w:val="000000" w:themeColor="text1"/>
          <w:lang w:eastAsia="zh-CN"/>
        </w:rPr>
      </w:pPr>
      <w:r w:rsidRPr="00C6593B">
        <w:rPr>
          <w:rFonts w:ascii="Book Antiqua" w:eastAsia="MS PMincho" w:hAnsi="Book Antiqua"/>
          <w:color w:val="000000" w:themeColor="text1"/>
        </w:rPr>
        <w:t xml:space="preserve">These paper-based </w:t>
      </w:r>
      <w:r w:rsidR="00271F2E" w:rsidRPr="00C6593B">
        <w:rPr>
          <w:rFonts w:ascii="Book Antiqua" w:eastAsia="MS PMincho" w:hAnsi="Book Antiqua"/>
          <w:color w:val="000000" w:themeColor="text1"/>
        </w:rPr>
        <w:t>patho-</w:t>
      </w:r>
      <w:r w:rsidRPr="00C6593B">
        <w:rPr>
          <w:rFonts w:ascii="Book Antiqua" w:eastAsia="MS PMincho" w:hAnsi="Book Antiqua"/>
          <w:color w:val="000000" w:themeColor="text1"/>
        </w:rPr>
        <w:t xml:space="preserve">histological </w:t>
      </w:r>
      <w:r w:rsidR="00030A83" w:rsidRPr="00C6593B">
        <w:rPr>
          <w:rFonts w:ascii="Book Antiqua" w:eastAsia="MS PMincho" w:hAnsi="Book Antiqua"/>
          <w:color w:val="000000" w:themeColor="text1"/>
        </w:rPr>
        <w:t xml:space="preserve">information </w:t>
      </w:r>
      <w:r w:rsidR="00A02AA3" w:rsidRPr="00C6593B">
        <w:rPr>
          <w:rFonts w:ascii="Book Antiqua" w:eastAsia="MS PMincho" w:hAnsi="Book Antiqua"/>
          <w:color w:val="000000" w:themeColor="text1"/>
        </w:rPr>
        <w:t>obtained at surgery</w:t>
      </w:r>
      <w:r w:rsidR="00271F2E" w:rsidRPr="00C6593B">
        <w:rPr>
          <w:rFonts w:ascii="Book Antiqua" w:eastAsia="MS PMincho" w:hAnsi="Book Antiqua"/>
          <w:color w:val="000000" w:themeColor="text1"/>
        </w:rPr>
        <w:t xml:space="preserve"> (</w:t>
      </w:r>
      <w:r w:rsidR="00555A4D" w:rsidRPr="00C6593B">
        <w:rPr>
          <w:rFonts w:ascii="Book Antiqua" w:eastAsia="MS PMincho" w:hAnsi="Book Antiqua"/>
          <w:color w:val="000000" w:themeColor="text1"/>
        </w:rPr>
        <w:t xml:space="preserve">location, </w:t>
      </w:r>
      <w:r w:rsidR="00271F2E" w:rsidRPr="00C6593B">
        <w:rPr>
          <w:rFonts w:ascii="Book Antiqua" w:eastAsia="MS PMincho" w:hAnsi="Book Antiqua"/>
          <w:color w:val="000000" w:themeColor="text1"/>
        </w:rPr>
        <w:t>size,</w:t>
      </w:r>
      <w:r w:rsidR="00555A4D" w:rsidRPr="00C6593B">
        <w:rPr>
          <w:rFonts w:ascii="Book Antiqua" w:eastAsia="MS PMincho" w:hAnsi="Book Antiqua"/>
          <w:color w:val="000000" w:themeColor="text1"/>
        </w:rPr>
        <w:t xml:space="preserve"> macroscopic type, UL, depth, histology, existence of mixed-type, LI and VI) </w:t>
      </w:r>
      <w:r w:rsidRPr="00C6593B">
        <w:rPr>
          <w:rFonts w:ascii="Book Antiqua" w:eastAsia="MS PMincho" w:hAnsi="Book Antiqua"/>
          <w:color w:val="000000" w:themeColor="text1"/>
        </w:rPr>
        <w:t>were collected at the University of Yamanashi, an</w:t>
      </w:r>
      <w:r w:rsidR="001C52A1" w:rsidRPr="00C6593B">
        <w:rPr>
          <w:rFonts w:ascii="Book Antiqua" w:eastAsia="MS PMincho" w:hAnsi="Book Antiqua"/>
          <w:color w:val="000000" w:themeColor="text1"/>
        </w:rPr>
        <w:t xml:space="preserve">d </w:t>
      </w:r>
      <w:r w:rsidR="00030A83" w:rsidRPr="00C6593B">
        <w:rPr>
          <w:rFonts w:ascii="Book Antiqua" w:eastAsia="MS PMincho" w:hAnsi="Book Antiqua"/>
          <w:color w:val="000000" w:themeColor="text1"/>
        </w:rPr>
        <w:t xml:space="preserve">were </w:t>
      </w:r>
      <w:r w:rsidRPr="00C6593B">
        <w:rPr>
          <w:rFonts w:ascii="Book Antiqua" w:eastAsia="MS PMincho" w:hAnsi="Book Antiqua"/>
          <w:color w:val="000000" w:themeColor="text1"/>
        </w:rPr>
        <w:t>used for the analysis.</w:t>
      </w:r>
      <w:r w:rsidR="001C52A1" w:rsidRPr="00C6593B">
        <w:rPr>
          <w:rFonts w:ascii="Book Antiqua" w:eastAsia="MS PMincho" w:hAnsi="Book Antiqua"/>
          <w:color w:val="000000" w:themeColor="text1"/>
        </w:rPr>
        <w:t xml:space="preserve"> </w:t>
      </w:r>
    </w:p>
    <w:p w:rsidR="00D2773B" w:rsidRPr="00C6593B" w:rsidRDefault="00D2773B" w:rsidP="00082144">
      <w:pPr>
        <w:spacing w:line="360" w:lineRule="auto"/>
        <w:ind w:firstLineChars="50" w:firstLine="120"/>
        <w:jc w:val="both"/>
        <w:rPr>
          <w:rFonts w:ascii="Book Antiqua" w:eastAsiaTheme="minorEastAsia" w:hAnsi="Book Antiqua"/>
          <w:color w:val="000000" w:themeColor="text1"/>
          <w:lang w:eastAsia="zh-CN"/>
        </w:rPr>
      </w:pPr>
    </w:p>
    <w:p w:rsidR="00D2773B" w:rsidRPr="00C6593B" w:rsidRDefault="00D2773B" w:rsidP="00D2773B">
      <w:pPr>
        <w:spacing w:line="360" w:lineRule="auto"/>
        <w:jc w:val="both"/>
        <w:rPr>
          <w:rFonts w:ascii="Book Antiqua" w:eastAsia="MS PMincho" w:hAnsi="Book Antiqua"/>
          <w:b/>
          <w:i/>
          <w:color w:val="000000" w:themeColor="text1"/>
        </w:rPr>
      </w:pPr>
      <w:r w:rsidRPr="00C6593B">
        <w:rPr>
          <w:rFonts w:ascii="Book Antiqua" w:eastAsia="MS PMincho" w:hAnsi="Book Antiqua"/>
          <w:b/>
          <w:i/>
          <w:color w:val="000000" w:themeColor="text1"/>
        </w:rPr>
        <w:t>Ethical review</w:t>
      </w:r>
    </w:p>
    <w:p w:rsidR="00D2773B" w:rsidRPr="00C6593B" w:rsidRDefault="00D2773B" w:rsidP="00D2773B">
      <w:pPr>
        <w:spacing w:line="360" w:lineRule="auto"/>
        <w:jc w:val="both"/>
        <w:rPr>
          <w:rFonts w:ascii="Book Antiqua" w:eastAsia="MS PMincho" w:hAnsi="Book Antiqua"/>
          <w:b/>
          <w:color w:val="000000" w:themeColor="text1"/>
        </w:rPr>
      </w:pPr>
      <w:r w:rsidRPr="00C6593B">
        <w:rPr>
          <w:rFonts w:ascii="Book Antiqua" w:eastAsia="AdvPAEB1" w:hAnsi="Book Antiqua"/>
          <w:color w:val="000000" w:themeColor="text1"/>
          <w:kern w:val="0"/>
        </w:rPr>
        <w:t>The protocol of this retrospective study was approved by the ethical committee of University of Yamanashi Hospital, which waived the requirement for written informed consent since the study was a retrospective data analysis with appropriate consideration given to patient risk, privacy, welfare, and rights. According to the Declaration of Helsinki</w:t>
      </w:r>
      <w:r w:rsidRPr="00C6593B">
        <w:rPr>
          <w:rFonts w:ascii="Book Antiqua" w:eastAsia="AdvPAEB1" w:hAnsi="Book Antiqua"/>
          <w:color w:val="000000" w:themeColor="text1"/>
          <w:kern w:val="0"/>
          <w:vertAlign w:val="superscript"/>
        </w:rPr>
        <w:t>[</w:t>
      </w:r>
      <w:r w:rsidR="003B00B2">
        <w:rPr>
          <w:rFonts w:ascii="Book Antiqua" w:eastAsiaTheme="minorEastAsia" w:hAnsi="Book Antiqua" w:hint="eastAsia"/>
          <w:noProof/>
          <w:color w:val="000000" w:themeColor="text1"/>
          <w:kern w:val="0"/>
          <w:vertAlign w:val="superscript"/>
          <w:lang w:eastAsia="zh-CN"/>
        </w:rPr>
        <w:t>5</w:t>
      </w:r>
      <w:r w:rsidRPr="00C6593B">
        <w:rPr>
          <w:rFonts w:ascii="Book Antiqua" w:eastAsia="AdvPAEB1" w:hAnsi="Book Antiqua"/>
          <w:noProof/>
          <w:color w:val="000000" w:themeColor="text1"/>
          <w:kern w:val="0"/>
          <w:vertAlign w:val="superscript"/>
        </w:rPr>
        <w:t>]</w:t>
      </w:r>
      <w:r w:rsidRPr="00C6593B">
        <w:rPr>
          <w:rFonts w:ascii="Book Antiqua" w:eastAsia="AdvPAEB1" w:hAnsi="Book Antiqua"/>
          <w:color w:val="000000" w:themeColor="text1"/>
          <w:kern w:val="0"/>
        </w:rPr>
        <w:t>, this study was carried out.</w:t>
      </w:r>
    </w:p>
    <w:p w:rsidR="0079163E" w:rsidRPr="00C6593B" w:rsidRDefault="00EF0A37" w:rsidP="00082144">
      <w:pPr>
        <w:spacing w:line="360" w:lineRule="auto"/>
        <w:ind w:firstLine="840"/>
        <w:jc w:val="both"/>
        <w:rPr>
          <w:rFonts w:ascii="Book Antiqua" w:eastAsia="MS PMincho" w:hAnsi="Book Antiqua"/>
          <w:color w:val="000000" w:themeColor="text1"/>
        </w:rPr>
      </w:pPr>
      <w:r w:rsidRPr="00C6593B">
        <w:rPr>
          <w:rFonts w:ascii="Book Antiqua" w:eastAsia="MS PMincho" w:hAnsi="Book Antiqua"/>
          <w:color w:val="000000" w:themeColor="text1"/>
        </w:rPr>
        <w:t xml:space="preserve"> </w:t>
      </w:r>
    </w:p>
    <w:p w:rsidR="0079163E" w:rsidRPr="00C6593B" w:rsidRDefault="0079163E" w:rsidP="00082144">
      <w:pPr>
        <w:spacing w:line="360" w:lineRule="auto"/>
        <w:jc w:val="both"/>
        <w:rPr>
          <w:rFonts w:ascii="Book Antiqua" w:eastAsia="MS PMincho" w:hAnsi="Book Antiqua"/>
          <w:b/>
          <w:i/>
          <w:color w:val="000000" w:themeColor="text1"/>
        </w:rPr>
      </w:pPr>
      <w:r w:rsidRPr="00C6593B">
        <w:rPr>
          <w:rFonts w:ascii="Book Antiqua" w:eastAsia="MS PMincho" w:hAnsi="Book Antiqua"/>
          <w:b/>
          <w:i/>
          <w:color w:val="000000" w:themeColor="text1"/>
        </w:rPr>
        <w:t>Statistical analysis</w:t>
      </w:r>
    </w:p>
    <w:p w:rsidR="00254986" w:rsidRPr="00C6593B" w:rsidRDefault="000F3FE5" w:rsidP="00082144">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Univariate analysis was performed</w:t>
      </w:r>
      <w:r w:rsidR="00D830B4" w:rsidRPr="00C6593B">
        <w:rPr>
          <w:rFonts w:ascii="Book Antiqua" w:eastAsia="MS PMincho" w:hAnsi="Book Antiqua"/>
          <w:color w:val="000000" w:themeColor="text1"/>
        </w:rPr>
        <w:t xml:space="preserve"> by the</w:t>
      </w:r>
      <w:r w:rsidR="00D830B4" w:rsidRPr="00C6593B">
        <w:rPr>
          <w:rFonts w:ascii="Book Antiqua" w:eastAsia="MS PMincho" w:hAnsi="Book Antiqua"/>
          <w:i/>
          <w:color w:val="000000" w:themeColor="text1"/>
        </w:rPr>
        <w:t xml:space="preserve"> </w:t>
      </w:r>
      <w:r w:rsidR="00637F69" w:rsidRPr="00C6593B">
        <w:rPr>
          <w:rFonts w:ascii="Book Antiqua" w:eastAsia="MS PMincho" w:hAnsi="Book Antiqua"/>
          <w:i/>
          <w:color w:val="000000" w:themeColor="text1"/>
        </w:rPr>
        <w:t>χ</w:t>
      </w:r>
      <w:r w:rsidR="00637F69" w:rsidRPr="00C6593B">
        <w:rPr>
          <w:rFonts w:ascii="Book Antiqua" w:eastAsia="Simsun" w:hAnsi="Book Antiqua"/>
          <w:color w:val="000000" w:themeColor="text1"/>
          <w:vertAlign w:val="superscript"/>
          <w:lang w:eastAsia="zh-CN"/>
        </w:rPr>
        <w:t>2</w:t>
      </w:r>
      <w:r w:rsidR="00D830B4" w:rsidRPr="00C6593B">
        <w:rPr>
          <w:rFonts w:ascii="Book Antiqua" w:eastAsia="MS PMincho" w:hAnsi="Book Antiqua"/>
          <w:color w:val="000000" w:themeColor="text1"/>
          <w:vertAlign w:val="superscript"/>
        </w:rPr>
        <w:t xml:space="preserve"> </w:t>
      </w:r>
      <w:r w:rsidR="00D830B4" w:rsidRPr="00C6593B">
        <w:rPr>
          <w:rFonts w:ascii="Book Antiqua" w:eastAsia="MS PMincho" w:hAnsi="Book Antiqua"/>
          <w:color w:val="000000" w:themeColor="text1"/>
        </w:rPr>
        <w:t xml:space="preserve">test or Fisher’s exact test. Multivariate analysis was done according to the multiple logistic analysis with the factors extracted as significant by univariate analysis. </w:t>
      </w:r>
      <w:r w:rsidR="00EC6E52" w:rsidRPr="00C6593B">
        <w:rPr>
          <w:rFonts w:ascii="Book Antiqua" w:eastAsia="MS PMincho" w:hAnsi="Book Antiqua"/>
          <w:color w:val="000000" w:themeColor="text1"/>
        </w:rPr>
        <w:t xml:space="preserve">A </w:t>
      </w:r>
      <w:r w:rsidR="00D830B4" w:rsidRPr="00C6593B">
        <w:rPr>
          <w:rFonts w:ascii="Book Antiqua" w:eastAsia="MS PMincho" w:hAnsi="Book Antiqua"/>
          <w:i/>
          <w:color w:val="000000" w:themeColor="text1"/>
        </w:rPr>
        <w:t>P</w:t>
      </w:r>
      <w:r w:rsidR="00EC6E52" w:rsidRPr="00C6593B">
        <w:rPr>
          <w:rFonts w:ascii="Book Antiqua" w:eastAsia="MS PMincho" w:hAnsi="Book Antiqua"/>
          <w:color w:val="000000" w:themeColor="text1"/>
        </w:rPr>
        <w:t xml:space="preserve"> value</w:t>
      </w:r>
      <w:r w:rsidR="005B70C4" w:rsidRPr="00C6593B">
        <w:rPr>
          <w:rFonts w:ascii="Book Antiqua" w:eastAsia="MS PMincho" w:hAnsi="Book Antiqua"/>
          <w:color w:val="000000" w:themeColor="text1"/>
        </w:rPr>
        <w:t xml:space="preserve"> less than 0.</w:t>
      </w:r>
      <w:r w:rsidR="00D830B4" w:rsidRPr="00C6593B">
        <w:rPr>
          <w:rFonts w:ascii="Book Antiqua" w:eastAsia="MS PMincho" w:hAnsi="Book Antiqua"/>
          <w:color w:val="000000" w:themeColor="text1"/>
        </w:rPr>
        <w:t xml:space="preserve">05 </w:t>
      </w:r>
      <w:r w:rsidR="00EC6E52" w:rsidRPr="00C6593B">
        <w:rPr>
          <w:rFonts w:ascii="Book Antiqua" w:eastAsia="MS PMincho" w:hAnsi="Book Antiqua"/>
          <w:color w:val="000000" w:themeColor="text1"/>
        </w:rPr>
        <w:t>was considered</w:t>
      </w:r>
      <w:r w:rsidR="00D830B4" w:rsidRPr="00C6593B">
        <w:rPr>
          <w:rFonts w:ascii="Book Antiqua" w:eastAsia="MS PMincho" w:hAnsi="Book Antiqua"/>
          <w:color w:val="000000" w:themeColor="text1"/>
        </w:rPr>
        <w:t xml:space="preserve"> significant. </w:t>
      </w:r>
      <w:r w:rsidR="00954447" w:rsidRPr="00C6593B">
        <w:rPr>
          <w:rFonts w:ascii="Book Antiqua" w:eastAsia="MS PMincho" w:hAnsi="Book Antiqua"/>
          <w:color w:val="000000" w:themeColor="text1"/>
        </w:rPr>
        <w:t xml:space="preserve">Population rates and their 95% confidence intervals were calculated with </w:t>
      </w:r>
      <w:r w:rsidR="00954447" w:rsidRPr="00C6593B">
        <w:rPr>
          <w:rFonts w:ascii="Book Antiqua" w:eastAsia="MS PMincho" w:hAnsi="Book Antiqua"/>
          <w:iCs/>
          <w:color w:val="000000" w:themeColor="text1"/>
        </w:rPr>
        <w:t>JMP® 10</w:t>
      </w:r>
      <w:r w:rsidR="00954447" w:rsidRPr="00C6593B">
        <w:rPr>
          <w:rFonts w:ascii="Book Antiqua" w:eastAsia="MS PMincho" w:hAnsi="Book Antiqua"/>
          <w:color w:val="000000" w:themeColor="text1"/>
        </w:rPr>
        <w:t xml:space="preserve"> </w:t>
      </w:r>
      <w:r w:rsidR="00954447" w:rsidRPr="00C6593B">
        <w:rPr>
          <w:rFonts w:ascii="Book Antiqua" w:eastAsia="MS PMincho" w:hAnsi="Book Antiqua"/>
          <w:iCs/>
          <w:color w:val="000000" w:themeColor="text1"/>
        </w:rPr>
        <w:t>Modeling and Multivariate Methods</w:t>
      </w:r>
      <w:r w:rsidR="00954447" w:rsidRPr="00C6593B">
        <w:rPr>
          <w:rFonts w:ascii="Book Antiqua" w:eastAsia="MS PMincho" w:hAnsi="Book Antiqua"/>
          <w:color w:val="000000" w:themeColor="text1"/>
        </w:rPr>
        <w:t xml:space="preserve"> (</w:t>
      </w:r>
      <w:r w:rsidR="008E0E01" w:rsidRPr="00C6593B">
        <w:rPr>
          <w:rFonts w:ascii="Book Antiqua" w:eastAsia="MS PMincho" w:hAnsi="Book Antiqua"/>
          <w:color w:val="000000" w:themeColor="text1"/>
        </w:rPr>
        <w:t>SAS Institute Inc.</w:t>
      </w:r>
      <w:r w:rsidR="00954447" w:rsidRPr="00C6593B">
        <w:rPr>
          <w:rFonts w:ascii="Book Antiqua" w:hAnsi="Book Antiqua"/>
          <w:color w:val="000000" w:themeColor="text1"/>
          <w:shd w:val="clear" w:color="auto" w:fill="FFFFFF"/>
        </w:rPr>
        <w:t xml:space="preserve"> </w:t>
      </w:r>
      <w:r w:rsidR="00954447" w:rsidRPr="00C6593B">
        <w:rPr>
          <w:rStyle w:val="blue"/>
          <w:rFonts w:ascii="Book Antiqua" w:hAnsi="Book Antiqua"/>
          <w:color w:val="000000" w:themeColor="text1"/>
          <w:shd w:val="clear" w:color="auto" w:fill="FFFFFF"/>
        </w:rPr>
        <w:lastRenderedPageBreak/>
        <w:t>Cary</w:t>
      </w:r>
      <w:r w:rsidR="00954447" w:rsidRPr="00C6593B">
        <w:rPr>
          <w:rFonts w:ascii="Book Antiqua" w:hAnsi="Book Antiqua"/>
          <w:color w:val="000000" w:themeColor="text1"/>
          <w:shd w:val="clear" w:color="auto" w:fill="FFFFFF"/>
        </w:rPr>
        <w:t xml:space="preserve">, NC, </w:t>
      </w:r>
      <w:r w:rsidR="00D2773B" w:rsidRPr="00C6593B">
        <w:rPr>
          <w:rFonts w:ascii="Book Antiqua" w:hAnsi="Book Antiqua"/>
          <w:color w:val="000000" w:themeColor="text1"/>
          <w:shd w:val="clear" w:color="auto" w:fill="FFFFFF"/>
        </w:rPr>
        <w:t>United States</w:t>
      </w:r>
      <w:r w:rsidR="00954447" w:rsidRPr="00C6593B">
        <w:rPr>
          <w:rFonts w:ascii="Book Antiqua" w:hAnsi="Book Antiqua"/>
          <w:color w:val="000000" w:themeColor="text1"/>
          <w:shd w:val="clear" w:color="auto" w:fill="FFFFFF"/>
        </w:rPr>
        <w:t>)</w:t>
      </w:r>
      <w:r w:rsidR="00D6794B" w:rsidRPr="00C6593B">
        <w:rPr>
          <w:rFonts w:ascii="Book Antiqua" w:eastAsia="MS PMincho" w:hAnsi="Book Antiqua"/>
          <w:color w:val="000000" w:themeColor="text1"/>
        </w:rPr>
        <w:t xml:space="preserve">. </w:t>
      </w:r>
      <w:r w:rsidR="00EC6E52" w:rsidRPr="00C6593B">
        <w:rPr>
          <w:rFonts w:ascii="Book Antiqua" w:eastAsia="MS PMincho" w:hAnsi="Book Antiqua"/>
          <w:color w:val="000000" w:themeColor="text1"/>
        </w:rPr>
        <w:t xml:space="preserve">Decision tree analysis was </w:t>
      </w:r>
      <w:r w:rsidR="000F39A0" w:rsidRPr="00C6593B">
        <w:rPr>
          <w:rFonts w:ascii="Book Antiqua" w:eastAsia="MS PMincho" w:hAnsi="Book Antiqua"/>
          <w:color w:val="000000" w:themeColor="text1"/>
        </w:rPr>
        <w:t xml:space="preserve">used </w:t>
      </w:r>
      <w:r w:rsidR="00EC6E52" w:rsidRPr="00C6593B">
        <w:rPr>
          <w:rFonts w:ascii="Book Antiqua" w:eastAsia="MS PMincho" w:hAnsi="Book Antiqua"/>
          <w:color w:val="000000" w:themeColor="text1"/>
        </w:rPr>
        <w:t>for d</w:t>
      </w:r>
      <w:r w:rsidR="00D830B4" w:rsidRPr="00C6593B">
        <w:rPr>
          <w:rFonts w:ascii="Book Antiqua" w:eastAsia="MS PMincho" w:hAnsi="Book Antiqua"/>
          <w:color w:val="000000" w:themeColor="text1"/>
        </w:rPr>
        <w:t>ata-mining analysis</w:t>
      </w:r>
      <w:r w:rsidR="00EC6E52" w:rsidRPr="00C6593B">
        <w:rPr>
          <w:rFonts w:ascii="Book Antiqua" w:eastAsia="MS PMincho" w:hAnsi="Book Antiqua"/>
          <w:color w:val="000000" w:themeColor="text1"/>
        </w:rPr>
        <w:t xml:space="preserve"> and a decision tree was constructed based on the </w:t>
      </w:r>
      <w:r w:rsidR="005B70C4" w:rsidRPr="00C6593B">
        <w:rPr>
          <w:rFonts w:ascii="Book Antiqua" w:eastAsia="MS PMincho" w:hAnsi="Book Antiqua"/>
          <w:color w:val="000000" w:themeColor="text1"/>
        </w:rPr>
        <w:t xml:space="preserve">LNM-related </w:t>
      </w:r>
      <w:r w:rsidR="00EC6E52" w:rsidRPr="00C6593B">
        <w:rPr>
          <w:rFonts w:ascii="Book Antiqua" w:eastAsia="MS PMincho" w:hAnsi="Book Antiqua"/>
          <w:color w:val="000000" w:themeColor="text1"/>
        </w:rPr>
        <w:t xml:space="preserve">factors. SPSS Decision Tree Version 18 (IBM, Tokyo, Japan) was used for statistical analysis. According to </w:t>
      </w:r>
      <w:r w:rsidR="00D6794B" w:rsidRPr="00C6593B">
        <w:rPr>
          <w:rFonts w:ascii="Book Antiqua" w:eastAsia="MS PMincho" w:hAnsi="Book Antiqua"/>
          <w:color w:val="000000" w:themeColor="text1"/>
        </w:rPr>
        <w:t>Chi-squared A</w:t>
      </w:r>
      <w:r w:rsidR="00504A92">
        <w:rPr>
          <w:rFonts w:ascii="Book Antiqua" w:eastAsia="MS PMincho" w:hAnsi="Book Antiqua"/>
          <w:color w:val="000000" w:themeColor="text1"/>
        </w:rPr>
        <w:t xml:space="preserve">utomatic Interaction Detection </w:t>
      </w:r>
      <w:r w:rsidR="00EC6E52" w:rsidRPr="00C6593B">
        <w:rPr>
          <w:rFonts w:ascii="Book Antiqua" w:eastAsia="MS PMincho" w:hAnsi="Book Antiqua"/>
          <w:color w:val="000000" w:themeColor="text1"/>
        </w:rPr>
        <w:t>algorithm, classification tree models predicting LNM were constructed</w:t>
      </w:r>
      <w:r w:rsidR="006D12D1" w:rsidRPr="00C6593B">
        <w:rPr>
          <w:rFonts w:ascii="Book Antiqua" w:eastAsia="MS PMincho" w:hAnsi="Book Antiqua"/>
          <w:color w:val="000000" w:themeColor="text1"/>
          <w:vertAlign w:val="superscript"/>
        </w:rPr>
        <w:t>[</w:t>
      </w:r>
      <w:r w:rsidR="003B00B2">
        <w:rPr>
          <w:rFonts w:ascii="Book Antiqua" w:eastAsiaTheme="minorEastAsia" w:hAnsi="Book Antiqua" w:hint="eastAsia"/>
          <w:noProof/>
          <w:color w:val="000000" w:themeColor="text1"/>
          <w:vertAlign w:val="superscript"/>
          <w:lang w:eastAsia="zh-CN"/>
        </w:rPr>
        <w:t>6,7</w:t>
      </w:r>
      <w:r w:rsidR="00260E4C" w:rsidRPr="00C6593B">
        <w:rPr>
          <w:rFonts w:ascii="Book Antiqua" w:eastAsia="MS PMincho" w:hAnsi="Book Antiqua"/>
          <w:noProof/>
          <w:color w:val="000000" w:themeColor="text1"/>
          <w:vertAlign w:val="superscript"/>
        </w:rPr>
        <w:t>]</w:t>
      </w:r>
      <w:r w:rsidR="00EC6E52" w:rsidRPr="00C6593B">
        <w:rPr>
          <w:rFonts w:ascii="Book Antiqua" w:eastAsia="MS PMincho" w:hAnsi="Book Antiqua"/>
          <w:color w:val="000000" w:themeColor="text1"/>
        </w:rPr>
        <w:t xml:space="preserve">. The decision tree was verified by 10-fold cross validation. </w:t>
      </w:r>
    </w:p>
    <w:p w:rsidR="00637F69" w:rsidRPr="00C6593B" w:rsidRDefault="00D830B4" w:rsidP="00D2773B">
      <w:pPr>
        <w:spacing w:line="360" w:lineRule="auto"/>
        <w:ind w:firstLine="840"/>
        <w:jc w:val="both"/>
        <w:rPr>
          <w:rFonts w:ascii="Book Antiqua" w:eastAsiaTheme="minorEastAsia" w:hAnsi="Book Antiqua"/>
          <w:color w:val="000000" w:themeColor="text1"/>
          <w:lang w:eastAsia="zh-CN"/>
        </w:rPr>
      </w:pPr>
      <w:r w:rsidRPr="00C6593B">
        <w:rPr>
          <w:rFonts w:ascii="Book Antiqua" w:eastAsia="MS PMincho" w:hAnsi="Book Antiqua"/>
          <w:color w:val="000000" w:themeColor="text1"/>
        </w:rPr>
        <w:t xml:space="preserve"> </w:t>
      </w:r>
    </w:p>
    <w:p w:rsidR="003743F2" w:rsidRPr="00C6593B" w:rsidRDefault="003743F2" w:rsidP="00082144">
      <w:pPr>
        <w:spacing w:line="360" w:lineRule="auto"/>
        <w:jc w:val="both"/>
        <w:rPr>
          <w:rFonts w:ascii="Book Antiqua" w:eastAsia="MS PMincho" w:hAnsi="Book Antiqua"/>
          <w:b/>
          <w:color w:val="000000" w:themeColor="text1"/>
        </w:rPr>
      </w:pPr>
      <w:r w:rsidRPr="00C6593B">
        <w:rPr>
          <w:rFonts w:ascii="Book Antiqua" w:eastAsia="MS PMincho" w:hAnsi="Book Antiqua"/>
          <w:b/>
          <w:color w:val="000000" w:themeColor="text1"/>
        </w:rPr>
        <w:t>R</w:t>
      </w:r>
      <w:r w:rsidR="00A026E6" w:rsidRPr="00C6593B">
        <w:rPr>
          <w:rFonts w:ascii="Book Antiqua" w:eastAsia="MS PMincho" w:hAnsi="Book Antiqua"/>
          <w:b/>
          <w:color w:val="000000" w:themeColor="text1"/>
        </w:rPr>
        <w:t>ESULTS</w:t>
      </w:r>
    </w:p>
    <w:p w:rsidR="005420BD" w:rsidRPr="00C6593B" w:rsidRDefault="005420BD" w:rsidP="00082144">
      <w:pPr>
        <w:spacing w:line="360" w:lineRule="auto"/>
        <w:jc w:val="both"/>
        <w:rPr>
          <w:rFonts w:ascii="Book Antiqua" w:eastAsia="MS PMincho" w:hAnsi="Book Antiqua"/>
          <w:b/>
          <w:i/>
          <w:color w:val="000000" w:themeColor="text1"/>
        </w:rPr>
      </w:pPr>
      <w:r w:rsidRPr="00C6593B">
        <w:rPr>
          <w:rFonts w:ascii="Book Antiqua" w:eastAsia="MS PMincho" w:hAnsi="Book Antiqua"/>
          <w:b/>
          <w:i/>
          <w:color w:val="000000" w:themeColor="text1"/>
        </w:rPr>
        <w:t>Details of the patients</w:t>
      </w:r>
    </w:p>
    <w:p w:rsidR="003743F2" w:rsidRPr="00C6593B" w:rsidRDefault="005420BD" w:rsidP="00082144">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In 567 patients with undiff</w:t>
      </w:r>
      <w:r w:rsidR="00261EB8" w:rsidRPr="00C6593B">
        <w:rPr>
          <w:rFonts w:ascii="Book Antiqua" w:eastAsia="MS PMincho" w:hAnsi="Book Antiqua"/>
          <w:color w:val="000000" w:themeColor="text1"/>
        </w:rPr>
        <w:t>-E</w:t>
      </w:r>
      <w:r w:rsidRPr="00C6593B">
        <w:rPr>
          <w:rFonts w:ascii="Book Antiqua" w:eastAsia="MS PMincho" w:hAnsi="Book Antiqua"/>
          <w:color w:val="000000" w:themeColor="text1"/>
        </w:rPr>
        <w:t>GC, local LNM was observed in 7.8% (44/567). The details of the patients were</w:t>
      </w:r>
      <w:r w:rsidR="001C1B34" w:rsidRPr="00C6593B">
        <w:rPr>
          <w:rFonts w:ascii="Book Antiqua" w:eastAsia="MS PMincho" w:hAnsi="Book Antiqua"/>
          <w:color w:val="000000" w:themeColor="text1"/>
        </w:rPr>
        <w:t xml:space="preserve"> as follows</w:t>
      </w:r>
      <w:r w:rsidRPr="00C6593B">
        <w:rPr>
          <w:rFonts w:ascii="Book Antiqua" w:eastAsia="MS PMincho" w:hAnsi="Book Antiqua"/>
          <w:color w:val="000000" w:themeColor="text1"/>
        </w:rPr>
        <w:t>: average age, 59.9 years; males, 55.1% (</w:t>
      </w:r>
      <w:r w:rsidR="00FD53E8" w:rsidRPr="00C6593B">
        <w:rPr>
          <w:rFonts w:ascii="Book Antiqua" w:eastAsia="MS PMincho" w:hAnsi="Book Antiqua"/>
          <w:i/>
          <w:color w:val="000000" w:themeColor="text1"/>
        </w:rPr>
        <w:t>n</w:t>
      </w:r>
      <w:r w:rsidR="00FD53E8" w:rsidRPr="00C6593B">
        <w:rPr>
          <w:rFonts w:ascii="Book Antiqua" w:eastAsia="MS PMincho" w:hAnsi="Book Antiqua"/>
          <w:color w:val="000000" w:themeColor="text1"/>
        </w:rPr>
        <w:t xml:space="preserve"> = </w:t>
      </w:r>
      <w:r w:rsidRPr="00C6593B">
        <w:rPr>
          <w:rFonts w:ascii="Book Antiqua" w:eastAsia="MS PMincho" w:hAnsi="Book Antiqua"/>
          <w:color w:val="000000" w:themeColor="text1"/>
        </w:rPr>
        <w:t>132); location: middle, 61.2% (</w:t>
      </w:r>
      <w:r w:rsidR="00FD53E8" w:rsidRPr="00C6593B">
        <w:rPr>
          <w:rFonts w:ascii="Book Antiqua" w:eastAsia="MS PMincho" w:hAnsi="Book Antiqua"/>
          <w:i/>
          <w:color w:val="000000" w:themeColor="text1"/>
        </w:rPr>
        <w:t>n</w:t>
      </w:r>
      <w:r w:rsidR="00D2773B" w:rsidRPr="00C6593B">
        <w:rPr>
          <w:rFonts w:ascii="Book Antiqua" w:eastAsia="MS PMincho" w:hAnsi="Book Antiqua"/>
          <w:color w:val="000000" w:themeColor="text1"/>
        </w:rPr>
        <w:t xml:space="preserve"> = </w:t>
      </w:r>
      <w:r w:rsidRPr="00C6593B">
        <w:rPr>
          <w:rFonts w:ascii="Book Antiqua" w:eastAsia="MS PMincho" w:hAnsi="Book Antiqua"/>
          <w:color w:val="000000" w:themeColor="text1"/>
        </w:rPr>
        <w:t xml:space="preserve">347); </w:t>
      </w:r>
      <w:r w:rsidR="00A23C45" w:rsidRPr="00C6593B">
        <w:rPr>
          <w:rFonts w:ascii="Book Antiqua" w:eastAsia="MS PMincho" w:hAnsi="Book Antiqua"/>
          <w:color w:val="000000" w:themeColor="text1"/>
        </w:rPr>
        <w:t xml:space="preserve">and </w:t>
      </w:r>
      <w:r w:rsidR="003743F2" w:rsidRPr="00C6593B">
        <w:rPr>
          <w:rFonts w:ascii="Book Antiqua" w:eastAsia="MS PMincho" w:hAnsi="Book Antiqua"/>
          <w:color w:val="000000" w:themeColor="text1"/>
        </w:rPr>
        <w:t xml:space="preserve">the </w:t>
      </w:r>
      <w:r w:rsidRPr="00C6593B">
        <w:rPr>
          <w:rFonts w:ascii="Book Antiqua" w:eastAsia="MS PMincho" w:hAnsi="Book Antiqua"/>
          <w:color w:val="000000" w:themeColor="text1"/>
        </w:rPr>
        <w:t xml:space="preserve">form: </w:t>
      </w:r>
      <w:r w:rsidR="001C1B34" w:rsidRPr="00C6593B">
        <w:rPr>
          <w:rFonts w:ascii="Book Antiqua" w:eastAsia="MS PMincho" w:hAnsi="Book Antiqua"/>
          <w:color w:val="000000" w:themeColor="text1"/>
        </w:rPr>
        <w:t>flat or depression</w:t>
      </w:r>
      <w:r w:rsidRPr="00C6593B">
        <w:rPr>
          <w:rFonts w:ascii="Book Antiqua" w:eastAsia="MS PMincho" w:hAnsi="Book Antiqua"/>
          <w:color w:val="000000" w:themeColor="text1"/>
        </w:rPr>
        <w:t>, 93.1% (</w:t>
      </w:r>
      <w:r w:rsidR="00FD53E8" w:rsidRPr="00C6593B">
        <w:rPr>
          <w:rFonts w:ascii="Book Antiqua" w:eastAsia="MS PMincho" w:hAnsi="Book Antiqua"/>
          <w:i/>
          <w:color w:val="000000" w:themeColor="text1"/>
        </w:rPr>
        <w:t>n</w:t>
      </w:r>
      <w:r w:rsidR="00D2773B" w:rsidRPr="00C6593B">
        <w:rPr>
          <w:rFonts w:ascii="Book Antiqua" w:eastAsia="MS PMincho" w:hAnsi="Book Antiqua"/>
          <w:color w:val="000000" w:themeColor="text1"/>
        </w:rPr>
        <w:t xml:space="preserve"> = </w:t>
      </w:r>
      <w:r w:rsidRPr="00C6593B">
        <w:rPr>
          <w:rFonts w:ascii="Book Antiqua" w:eastAsia="MS PMincho" w:hAnsi="Book Antiqua"/>
          <w:color w:val="000000" w:themeColor="text1"/>
        </w:rPr>
        <w:t xml:space="preserve">528). UL </w:t>
      </w:r>
      <w:r w:rsidR="00A23C45" w:rsidRPr="00C6593B">
        <w:rPr>
          <w:rFonts w:ascii="Book Antiqua" w:eastAsia="MS PMincho" w:hAnsi="Book Antiqua"/>
          <w:color w:val="000000" w:themeColor="text1"/>
        </w:rPr>
        <w:t>was present in 23.4% (</w:t>
      </w:r>
      <w:r w:rsidR="00FD53E8" w:rsidRPr="00C6593B">
        <w:rPr>
          <w:rFonts w:ascii="Book Antiqua" w:eastAsia="MS PMincho" w:hAnsi="Book Antiqua"/>
          <w:i/>
          <w:color w:val="000000" w:themeColor="text1"/>
        </w:rPr>
        <w:t>n</w:t>
      </w:r>
      <w:r w:rsidR="00D2773B" w:rsidRPr="00C6593B">
        <w:rPr>
          <w:rFonts w:ascii="Book Antiqua" w:eastAsia="MS PMincho" w:hAnsi="Book Antiqua"/>
          <w:color w:val="000000" w:themeColor="text1"/>
        </w:rPr>
        <w:t xml:space="preserve"> = </w:t>
      </w:r>
      <w:r w:rsidR="00A23C45" w:rsidRPr="00C6593B">
        <w:rPr>
          <w:rFonts w:ascii="Book Antiqua" w:eastAsia="MS PMincho" w:hAnsi="Book Antiqua"/>
          <w:color w:val="000000" w:themeColor="text1"/>
        </w:rPr>
        <w:t xml:space="preserve">132) and depth </w:t>
      </w:r>
      <w:r w:rsidR="009E0CDB" w:rsidRPr="00C6593B">
        <w:rPr>
          <w:rFonts w:ascii="Book Antiqua" w:eastAsia="MS PMincho" w:hAnsi="Book Antiqua"/>
          <w:color w:val="000000" w:themeColor="text1"/>
        </w:rPr>
        <w:t xml:space="preserve">limited to mucosa </w:t>
      </w:r>
      <w:r w:rsidR="00A23C45" w:rsidRPr="00C6593B">
        <w:rPr>
          <w:rFonts w:ascii="Book Antiqua" w:eastAsia="MS PMincho" w:hAnsi="Book Antiqua"/>
          <w:color w:val="000000" w:themeColor="text1"/>
        </w:rPr>
        <w:t>was</w:t>
      </w:r>
      <w:r w:rsidR="003743F2" w:rsidRPr="00C6593B">
        <w:rPr>
          <w:rFonts w:ascii="Book Antiqua" w:eastAsia="MS PMincho" w:hAnsi="Book Antiqua"/>
          <w:color w:val="000000" w:themeColor="text1"/>
        </w:rPr>
        <w:t xml:space="preserve"> </w:t>
      </w:r>
      <w:r w:rsidR="00A23C45" w:rsidRPr="00C6593B">
        <w:rPr>
          <w:rFonts w:ascii="Book Antiqua" w:eastAsia="MS PMincho" w:hAnsi="Book Antiqua"/>
          <w:color w:val="000000" w:themeColor="text1"/>
        </w:rPr>
        <w:t>in 54.7% (</w:t>
      </w:r>
      <w:r w:rsidR="00FD53E8" w:rsidRPr="00C6593B">
        <w:rPr>
          <w:rFonts w:ascii="Book Antiqua" w:eastAsia="MS PMincho" w:hAnsi="Book Antiqua"/>
          <w:i/>
          <w:color w:val="000000" w:themeColor="text1"/>
        </w:rPr>
        <w:t>n</w:t>
      </w:r>
      <w:r w:rsidR="00D2773B" w:rsidRPr="00C6593B">
        <w:rPr>
          <w:rFonts w:ascii="Book Antiqua" w:eastAsia="MS PMincho" w:hAnsi="Book Antiqua"/>
          <w:color w:val="000000" w:themeColor="text1"/>
        </w:rPr>
        <w:t xml:space="preserve"> = </w:t>
      </w:r>
      <w:r w:rsidR="00A23C45" w:rsidRPr="00C6593B">
        <w:rPr>
          <w:rFonts w:ascii="Book Antiqua" w:eastAsia="MS PMincho" w:hAnsi="Book Antiqua"/>
          <w:color w:val="000000" w:themeColor="text1"/>
        </w:rPr>
        <w:t xml:space="preserve">310). With regard to the histological type, “sig” </w:t>
      </w:r>
      <w:r w:rsidR="00A2467B" w:rsidRPr="00C6593B">
        <w:rPr>
          <w:rFonts w:ascii="Book Antiqua" w:eastAsia="MS PMincho" w:hAnsi="Book Antiqua"/>
          <w:color w:val="000000" w:themeColor="text1"/>
        </w:rPr>
        <w:t xml:space="preserve">and “por” </w:t>
      </w:r>
      <w:r w:rsidR="00A23C45" w:rsidRPr="00C6593B">
        <w:rPr>
          <w:rFonts w:ascii="Book Antiqua" w:eastAsia="MS PMincho" w:hAnsi="Book Antiqua"/>
          <w:color w:val="000000" w:themeColor="text1"/>
        </w:rPr>
        <w:t>accounted for 55.5% (</w:t>
      </w:r>
      <w:r w:rsidR="00FD53E8" w:rsidRPr="00C6593B">
        <w:rPr>
          <w:rFonts w:ascii="Book Antiqua" w:eastAsia="MS PMincho" w:hAnsi="Book Antiqua"/>
          <w:i/>
          <w:color w:val="000000" w:themeColor="text1"/>
        </w:rPr>
        <w:t>n</w:t>
      </w:r>
      <w:r w:rsidR="00D2773B" w:rsidRPr="00C6593B">
        <w:rPr>
          <w:rFonts w:ascii="Book Antiqua" w:eastAsia="MS PMincho" w:hAnsi="Book Antiqua"/>
          <w:color w:val="000000" w:themeColor="text1"/>
        </w:rPr>
        <w:t xml:space="preserve"> = </w:t>
      </w:r>
      <w:r w:rsidR="00A23C45" w:rsidRPr="00C6593B">
        <w:rPr>
          <w:rFonts w:ascii="Book Antiqua" w:eastAsia="MS PMincho" w:hAnsi="Book Antiqua"/>
          <w:color w:val="000000" w:themeColor="text1"/>
        </w:rPr>
        <w:t>315) and</w:t>
      </w:r>
      <w:r w:rsidR="00A2467B" w:rsidRPr="00C6593B">
        <w:rPr>
          <w:rFonts w:ascii="Book Antiqua" w:eastAsia="MS PMincho" w:hAnsi="Book Antiqua"/>
          <w:color w:val="000000" w:themeColor="text1"/>
        </w:rPr>
        <w:t xml:space="preserve"> 43.3%</w:t>
      </w:r>
      <w:r w:rsidR="00A23C45" w:rsidRPr="00C6593B">
        <w:rPr>
          <w:rFonts w:ascii="Book Antiqua" w:eastAsia="MS PMincho" w:hAnsi="Book Antiqua"/>
          <w:color w:val="000000" w:themeColor="text1"/>
        </w:rPr>
        <w:t xml:space="preserve"> </w:t>
      </w:r>
      <w:r w:rsidR="00A2467B" w:rsidRPr="00C6593B">
        <w:rPr>
          <w:rFonts w:ascii="Book Antiqua" w:eastAsia="MS PMincho" w:hAnsi="Book Antiqua"/>
          <w:color w:val="000000" w:themeColor="text1"/>
        </w:rPr>
        <w:t>(</w:t>
      </w:r>
      <w:r w:rsidR="00FD53E8" w:rsidRPr="00C6593B">
        <w:rPr>
          <w:rFonts w:ascii="Book Antiqua" w:eastAsia="MS PMincho" w:hAnsi="Book Antiqua"/>
          <w:i/>
          <w:color w:val="000000" w:themeColor="text1"/>
        </w:rPr>
        <w:t>n</w:t>
      </w:r>
      <w:r w:rsidR="00D2773B" w:rsidRPr="00C6593B">
        <w:rPr>
          <w:rFonts w:ascii="Book Antiqua" w:eastAsia="MS PMincho" w:hAnsi="Book Antiqua"/>
          <w:color w:val="000000" w:themeColor="text1"/>
        </w:rPr>
        <w:t xml:space="preserve"> = </w:t>
      </w:r>
      <w:r w:rsidR="00A2467B" w:rsidRPr="00C6593B">
        <w:rPr>
          <w:rFonts w:ascii="Book Antiqua" w:eastAsia="MS PMincho" w:hAnsi="Book Antiqua"/>
          <w:color w:val="000000" w:themeColor="text1"/>
        </w:rPr>
        <w:t>246), respectively, and the mixed type was observed in 17.8% (</w:t>
      </w:r>
      <w:r w:rsidR="00FD53E8" w:rsidRPr="00C6593B">
        <w:rPr>
          <w:rFonts w:ascii="Book Antiqua" w:eastAsia="MS PMincho" w:hAnsi="Book Antiqua"/>
          <w:i/>
          <w:color w:val="000000" w:themeColor="text1"/>
        </w:rPr>
        <w:t>n</w:t>
      </w:r>
      <w:r w:rsidR="00D2773B" w:rsidRPr="00C6593B">
        <w:rPr>
          <w:rFonts w:ascii="Book Antiqua" w:eastAsia="MS PMincho" w:hAnsi="Book Antiqua"/>
          <w:color w:val="000000" w:themeColor="text1"/>
        </w:rPr>
        <w:t xml:space="preserve"> = </w:t>
      </w:r>
      <w:r w:rsidR="00A2467B" w:rsidRPr="00C6593B">
        <w:rPr>
          <w:rFonts w:ascii="Book Antiqua" w:eastAsia="MS PMincho" w:hAnsi="Book Antiqua"/>
          <w:color w:val="000000" w:themeColor="text1"/>
        </w:rPr>
        <w:t xml:space="preserve">101) (Table 1). </w:t>
      </w:r>
    </w:p>
    <w:p w:rsidR="003743F2" w:rsidRPr="00C6593B" w:rsidRDefault="003743F2" w:rsidP="00082144">
      <w:pPr>
        <w:spacing w:line="360" w:lineRule="auto"/>
        <w:jc w:val="both"/>
        <w:rPr>
          <w:rFonts w:ascii="Book Antiqua" w:eastAsia="MS PMincho" w:hAnsi="Book Antiqua"/>
          <w:color w:val="000000" w:themeColor="text1"/>
        </w:rPr>
      </w:pPr>
    </w:p>
    <w:p w:rsidR="001E3BF0" w:rsidRPr="00C6593B" w:rsidRDefault="00451896" w:rsidP="00082144">
      <w:pPr>
        <w:spacing w:line="360" w:lineRule="auto"/>
        <w:jc w:val="both"/>
        <w:rPr>
          <w:rFonts w:ascii="Book Antiqua" w:eastAsia="MS PMincho" w:hAnsi="Book Antiqua"/>
          <w:i/>
          <w:color w:val="000000" w:themeColor="text1"/>
        </w:rPr>
      </w:pPr>
      <w:r w:rsidRPr="00C6593B">
        <w:rPr>
          <w:rFonts w:ascii="Book Antiqua" w:eastAsia="MS PMincho" w:hAnsi="Book Antiqua"/>
          <w:b/>
          <w:i/>
          <w:color w:val="000000" w:themeColor="text1"/>
        </w:rPr>
        <w:t>LNM r</w:t>
      </w:r>
      <w:r w:rsidR="001E3BF0" w:rsidRPr="00C6593B">
        <w:rPr>
          <w:rFonts w:ascii="Book Antiqua" w:eastAsia="MS PMincho" w:hAnsi="Book Antiqua"/>
          <w:b/>
          <w:i/>
          <w:color w:val="000000" w:themeColor="text1"/>
        </w:rPr>
        <w:t xml:space="preserve">isk factors </w:t>
      </w:r>
    </w:p>
    <w:p w:rsidR="002008AC" w:rsidRPr="00C6593B" w:rsidRDefault="00451896" w:rsidP="00082144">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U</w:t>
      </w:r>
      <w:r w:rsidR="001E3BF0" w:rsidRPr="00C6593B">
        <w:rPr>
          <w:rFonts w:ascii="Book Antiqua" w:eastAsia="MS PMincho" w:hAnsi="Book Antiqua"/>
          <w:color w:val="000000" w:themeColor="text1"/>
        </w:rPr>
        <w:t>nivariat</w:t>
      </w:r>
      <w:r w:rsidR="003C1613" w:rsidRPr="00C6593B">
        <w:rPr>
          <w:rFonts w:ascii="Book Antiqua" w:eastAsia="MS PMincho" w:hAnsi="Book Antiqua"/>
          <w:color w:val="000000" w:themeColor="text1"/>
        </w:rPr>
        <w:t>e analysis</w:t>
      </w:r>
      <w:r w:rsidRPr="00C6593B">
        <w:rPr>
          <w:rFonts w:ascii="Book Antiqua" w:eastAsia="MS PMincho" w:hAnsi="Book Antiqua"/>
          <w:color w:val="000000" w:themeColor="text1"/>
        </w:rPr>
        <w:t xml:space="preserve"> on LNM risk factors</w:t>
      </w:r>
      <w:r w:rsidR="003C1613" w:rsidRPr="00C6593B">
        <w:rPr>
          <w:rFonts w:ascii="Book Antiqua" w:eastAsia="MS PMincho" w:hAnsi="Book Antiqua"/>
          <w:color w:val="000000" w:themeColor="text1"/>
        </w:rPr>
        <w:t xml:space="preserve"> </w:t>
      </w:r>
      <w:r w:rsidR="006E03C4" w:rsidRPr="00C6593B">
        <w:rPr>
          <w:rFonts w:ascii="Book Antiqua" w:eastAsia="MS PMincho" w:hAnsi="Book Antiqua"/>
          <w:color w:val="000000" w:themeColor="text1"/>
        </w:rPr>
        <w:t>extracted</w:t>
      </w:r>
      <w:r w:rsidR="003C1613" w:rsidRPr="00C6593B">
        <w:rPr>
          <w:rFonts w:ascii="Book Antiqua" w:eastAsia="MS PMincho" w:hAnsi="Book Antiqua"/>
          <w:color w:val="000000" w:themeColor="text1"/>
        </w:rPr>
        <w:t xml:space="preserve"> </w:t>
      </w:r>
      <w:r w:rsidR="005E38A2" w:rsidRPr="00C6593B">
        <w:rPr>
          <w:rFonts w:ascii="Book Antiqua" w:eastAsia="MS PMincho" w:hAnsi="Book Antiqua"/>
          <w:color w:val="000000" w:themeColor="text1"/>
        </w:rPr>
        <w:t>size</w:t>
      </w:r>
      <w:r w:rsidR="00F91625" w:rsidRPr="00C6593B">
        <w:rPr>
          <w:rFonts w:ascii="Book Antiqua" w:eastAsia="MS PMincho" w:hAnsi="Book Antiqua"/>
          <w:color w:val="000000" w:themeColor="text1"/>
        </w:rPr>
        <w:t xml:space="preserve"> </w:t>
      </w:r>
      <w:r w:rsidR="008E2068" w:rsidRPr="00C6593B">
        <w:rPr>
          <w:rFonts w:ascii="Book Antiqua" w:eastAsia="MS PMincho" w:hAnsi="Book Antiqua"/>
          <w:color w:val="000000" w:themeColor="text1"/>
        </w:rPr>
        <w:t>&gt; 2 cm</w:t>
      </w:r>
      <w:r w:rsidR="001E3BF0" w:rsidRPr="00C6593B">
        <w:rPr>
          <w:rFonts w:ascii="Book Antiqua" w:eastAsia="MS PMincho" w:hAnsi="Book Antiqua"/>
          <w:color w:val="000000" w:themeColor="text1"/>
        </w:rPr>
        <w:t>, protrusion, sm, and the mix</w:t>
      </w:r>
      <w:r w:rsidR="002008AC" w:rsidRPr="00C6593B">
        <w:rPr>
          <w:rFonts w:ascii="Book Antiqua" w:eastAsia="MS PMincho" w:hAnsi="Book Antiqua"/>
          <w:color w:val="000000" w:themeColor="text1"/>
        </w:rPr>
        <w:t>ed</w:t>
      </w:r>
      <w:r w:rsidR="001E3BF0" w:rsidRPr="00C6593B">
        <w:rPr>
          <w:rFonts w:ascii="Book Antiqua" w:eastAsia="MS PMincho" w:hAnsi="Book Antiqua"/>
          <w:color w:val="000000" w:themeColor="text1"/>
        </w:rPr>
        <w:t xml:space="preserve"> type</w:t>
      </w:r>
      <w:r w:rsidR="005E38A2" w:rsidRPr="00C6593B">
        <w:rPr>
          <w:rFonts w:ascii="Book Antiqua" w:eastAsia="MS PMincho" w:hAnsi="Book Antiqua"/>
          <w:color w:val="000000" w:themeColor="text1"/>
        </w:rPr>
        <w:t xml:space="preserve"> in histology</w:t>
      </w:r>
      <w:r w:rsidR="001E3BF0" w:rsidRPr="00C6593B">
        <w:rPr>
          <w:rFonts w:ascii="Book Antiqua" w:eastAsia="MS PMincho" w:hAnsi="Book Antiqua"/>
          <w:color w:val="000000" w:themeColor="text1"/>
        </w:rPr>
        <w:t xml:space="preserve">, LI-positive, and VI-positive (Table 2). </w:t>
      </w:r>
      <w:r w:rsidR="00AB10BE" w:rsidRPr="00C6593B">
        <w:rPr>
          <w:rFonts w:ascii="Book Antiqua" w:eastAsia="MS PMincho" w:hAnsi="Book Antiqua"/>
          <w:color w:val="000000" w:themeColor="text1"/>
        </w:rPr>
        <w:t>M</w:t>
      </w:r>
      <w:r w:rsidR="006E03C4" w:rsidRPr="00C6593B">
        <w:rPr>
          <w:rFonts w:ascii="Book Antiqua" w:eastAsia="MS PMincho" w:hAnsi="Book Antiqua"/>
          <w:color w:val="000000" w:themeColor="text1"/>
        </w:rPr>
        <w:t>ultivariate analyse</w:t>
      </w:r>
      <w:r w:rsidR="001E3BF0" w:rsidRPr="00C6593B">
        <w:rPr>
          <w:rFonts w:ascii="Book Antiqua" w:eastAsia="MS PMincho" w:hAnsi="Book Antiqua"/>
          <w:color w:val="000000" w:themeColor="text1"/>
        </w:rPr>
        <w:t xml:space="preserve">s </w:t>
      </w:r>
      <w:r w:rsidR="006E03C4" w:rsidRPr="00C6593B">
        <w:rPr>
          <w:rFonts w:ascii="Book Antiqua" w:eastAsia="MS PMincho" w:hAnsi="Book Antiqua"/>
          <w:color w:val="000000" w:themeColor="text1"/>
        </w:rPr>
        <w:t>were</w:t>
      </w:r>
      <w:r w:rsidR="003C1613" w:rsidRPr="00C6593B">
        <w:rPr>
          <w:rFonts w:ascii="Book Antiqua" w:eastAsia="MS PMincho" w:hAnsi="Book Antiqua"/>
          <w:color w:val="000000" w:themeColor="text1"/>
        </w:rPr>
        <w:t xml:space="preserve"> performed </w:t>
      </w:r>
      <w:r w:rsidR="001E3BF0" w:rsidRPr="00C6593B">
        <w:rPr>
          <w:rFonts w:ascii="Book Antiqua" w:eastAsia="MS PMincho" w:hAnsi="Book Antiqua"/>
          <w:color w:val="000000" w:themeColor="text1"/>
        </w:rPr>
        <w:t xml:space="preserve">with the factors extracted by univariate analysis </w:t>
      </w:r>
      <w:r w:rsidR="006E03C4" w:rsidRPr="00C6593B">
        <w:rPr>
          <w:rFonts w:ascii="Book Antiqua" w:eastAsia="MS PMincho" w:hAnsi="Book Antiqua"/>
          <w:color w:val="000000" w:themeColor="text1"/>
        </w:rPr>
        <w:t>with UL</w:t>
      </w:r>
      <w:r w:rsidR="00754217" w:rsidRPr="00C6593B">
        <w:rPr>
          <w:rFonts w:ascii="Book Antiqua" w:eastAsia="MS PMincho" w:hAnsi="Book Antiqua"/>
          <w:color w:val="000000" w:themeColor="text1"/>
        </w:rPr>
        <w:t>, which</w:t>
      </w:r>
      <w:r w:rsidR="006E03C4" w:rsidRPr="00C6593B">
        <w:rPr>
          <w:rFonts w:ascii="Book Antiqua" w:eastAsia="MS PMincho" w:hAnsi="Book Antiqua"/>
          <w:color w:val="000000" w:themeColor="text1"/>
        </w:rPr>
        <w:t xml:space="preserve"> included in the guidelines (Table 3), with </w:t>
      </w:r>
      <w:r w:rsidR="001E3BF0" w:rsidRPr="00C6593B">
        <w:rPr>
          <w:rFonts w:ascii="Book Antiqua" w:eastAsia="MS PMincho" w:hAnsi="Book Antiqua"/>
          <w:color w:val="000000" w:themeColor="text1"/>
        </w:rPr>
        <w:t>preoperatively evaluable factors by endoscopic findings except L</w:t>
      </w:r>
      <w:r w:rsidR="00FE5D0A" w:rsidRPr="00C6593B">
        <w:rPr>
          <w:rFonts w:ascii="Book Antiqua" w:eastAsia="MS PMincho" w:hAnsi="Book Antiqua"/>
          <w:color w:val="000000" w:themeColor="text1"/>
        </w:rPr>
        <w:t xml:space="preserve">I and </w:t>
      </w:r>
      <w:r w:rsidR="001E3BF0" w:rsidRPr="00C6593B">
        <w:rPr>
          <w:rFonts w:ascii="Book Antiqua" w:eastAsia="MS PMincho" w:hAnsi="Book Antiqua"/>
          <w:color w:val="000000" w:themeColor="text1"/>
        </w:rPr>
        <w:t>VI</w:t>
      </w:r>
      <w:r w:rsidR="006E03C4" w:rsidRPr="00C6593B">
        <w:rPr>
          <w:rFonts w:ascii="Book Antiqua" w:eastAsia="MS PMincho" w:hAnsi="Book Antiqua"/>
          <w:color w:val="000000" w:themeColor="text1"/>
        </w:rPr>
        <w:t xml:space="preserve"> and </w:t>
      </w:r>
      <w:r w:rsidR="00807AAB" w:rsidRPr="00C6593B">
        <w:rPr>
          <w:rFonts w:ascii="Book Antiqua" w:eastAsia="MS PMincho" w:hAnsi="Book Antiqua"/>
          <w:color w:val="000000" w:themeColor="text1"/>
        </w:rPr>
        <w:t xml:space="preserve">postoperatively evaluable factors including </w:t>
      </w:r>
      <w:r w:rsidR="00FE5D0A" w:rsidRPr="00C6593B">
        <w:rPr>
          <w:rFonts w:ascii="Book Antiqua" w:eastAsia="MS PMincho" w:hAnsi="Book Antiqua"/>
          <w:color w:val="000000" w:themeColor="text1"/>
        </w:rPr>
        <w:t>LI and VI</w:t>
      </w:r>
      <w:r w:rsidR="00807AAB" w:rsidRPr="00C6593B">
        <w:rPr>
          <w:rFonts w:ascii="Book Antiqua" w:eastAsia="MS PMincho" w:hAnsi="Book Antiqua"/>
          <w:color w:val="000000" w:themeColor="text1"/>
        </w:rPr>
        <w:t>.</w:t>
      </w:r>
      <w:r w:rsidR="00D2773B" w:rsidRPr="00C6593B">
        <w:rPr>
          <w:rFonts w:ascii="Book Antiqua" w:eastAsia="MS PMincho" w:hAnsi="Book Antiqua"/>
          <w:color w:val="000000" w:themeColor="text1"/>
        </w:rPr>
        <w:t xml:space="preserve">  </w:t>
      </w:r>
    </w:p>
    <w:p w:rsidR="00807AAB" w:rsidRPr="00C6593B" w:rsidRDefault="000F5FD4" w:rsidP="00082144">
      <w:pPr>
        <w:spacing w:line="360" w:lineRule="auto"/>
        <w:ind w:firstLineChars="50" w:firstLine="120"/>
        <w:jc w:val="both"/>
        <w:rPr>
          <w:rFonts w:ascii="Book Antiqua" w:eastAsia="MS PMincho" w:hAnsi="Book Antiqua"/>
          <w:color w:val="000000" w:themeColor="text1"/>
        </w:rPr>
      </w:pPr>
      <w:r w:rsidRPr="00C6593B">
        <w:rPr>
          <w:rFonts w:ascii="Book Antiqua" w:eastAsia="MS PMincho" w:hAnsi="Book Antiqua"/>
          <w:color w:val="000000" w:themeColor="text1"/>
        </w:rPr>
        <w:t>Analysis with p</w:t>
      </w:r>
      <w:r w:rsidR="00807AAB" w:rsidRPr="00C6593B">
        <w:rPr>
          <w:rFonts w:ascii="Book Antiqua" w:eastAsia="MS PMincho" w:hAnsi="Book Antiqua"/>
          <w:color w:val="000000" w:themeColor="text1"/>
        </w:rPr>
        <w:t>reoperatively evaluable factors</w:t>
      </w:r>
      <w:r w:rsidRPr="00C6593B">
        <w:rPr>
          <w:rFonts w:ascii="Book Antiqua" w:eastAsia="MS PMincho" w:hAnsi="Book Antiqua"/>
          <w:color w:val="000000" w:themeColor="text1"/>
        </w:rPr>
        <w:t xml:space="preserve"> revealed that</w:t>
      </w:r>
      <w:r w:rsidR="00807AAB" w:rsidRPr="00C6593B">
        <w:rPr>
          <w:rFonts w:ascii="Book Antiqua" w:eastAsia="MS PMincho" w:hAnsi="Book Antiqua"/>
          <w:color w:val="000000" w:themeColor="text1"/>
        </w:rPr>
        <w:t xml:space="preserve"> </w:t>
      </w:r>
      <w:r w:rsidR="008E2068" w:rsidRPr="00C6593B">
        <w:rPr>
          <w:rFonts w:ascii="Book Antiqua" w:eastAsia="MS PMincho" w:hAnsi="Book Antiqua"/>
          <w:color w:val="000000" w:themeColor="text1"/>
        </w:rPr>
        <w:t>&gt; 2 cm</w:t>
      </w:r>
      <w:r w:rsidR="00DF7D2D" w:rsidRPr="00C6593B">
        <w:rPr>
          <w:rFonts w:ascii="Book Antiqua" w:eastAsiaTheme="minorEastAsia" w:hAnsi="Book Antiqua"/>
          <w:color w:val="000000" w:themeColor="text1"/>
          <w:lang w:eastAsia="zh-CN"/>
        </w:rPr>
        <w:t xml:space="preserve"> </w:t>
      </w:r>
      <w:r w:rsidR="006D12D1" w:rsidRPr="00C6593B">
        <w:rPr>
          <w:rFonts w:ascii="Book Antiqua" w:eastAsia="MS PMincho" w:hAnsi="Book Antiqua"/>
          <w:color w:val="000000" w:themeColor="text1"/>
        </w:rPr>
        <w:t>[</w:t>
      </w:r>
      <w:r w:rsidR="00807AAB" w:rsidRPr="00C6593B">
        <w:rPr>
          <w:rFonts w:ascii="Book Antiqua" w:eastAsia="MS PMincho" w:hAnsi="Book Antiqua"/>
          <w:color w:val="000000" w:themeColor="text1"/>
        </w:rPr>
        <w:t xml:space="preserve">odds ratio </w:t>
      </w:r>
      <w:r w:rsidR="00FD53E8" w:rsidRPr="00C6593B">
        <w:rPr>
          <w:rFonts w:ascii="Book Antiqua" w:eastAsia="Simsun" w:hAnsi="Book Antiqua"/>
          <w:color w:val="000000" w:themeColor="text1"/>
          <w:lang w:eastAsia="zh-CN"/>
        </w:rPr>
        <w:t>(</w:t>
      </w:r>
      <w:r w:rsidR="00807AAB" w:rsidRPr="00C6593B">
        <w:rPr>
          <w:rFonts w:ascii="Book Antiqua" w:eastAsia="MS PMincho" w:hAnsi="Book Antiqua"/>
          <w:color w:val="000000" w:themeColor="text1"/>
        </w:rPr>
        <w:t>OR</w:t>
      </w:r>
      <w:r w:rsidR="00FD53E8" w:rsidRPr="00C6593B">
        <w:rPr>
          <w:rFonts w:ascii="Book Antiqua" w:eastAsia="Simsun" w:hAnsi="Book Antiqua"/>
          <w:color w:val="000000" w:themeColor="text1"/>
          <w:lang w:eastAsia="zh-CN"/>
        </w:rPr>
        <w:t>)</w:t>
      </w:r>
      <w:r w:rsidR="00807AAB" w:rsidRPr="00C6593B">
        <w:rPr>
          <w:rFonts w:ascii="Book Antiqua" w:eastAsia="MS PMincho" w:hAnsi="Book Antiqua"/>
          <w:color w:val="000000" w:themeColor="text1"/>
        </w:rPr>
        <w:t>, 5.00</w:t>
      </w:r>
      <w:r w:rsidR="00DF7D2D" w:rsidRPr="00C6593B">
        <w:rPr>
          <w:rFonts w:ascii="Book Antiqua" w:eastAsia="MS PMincho" w:hAnsi="Book Antiqua"/>
          <w:color w:val="000000" w:themeColor="text1"/>
        </w:rPr>
        <w:t xml:space="preserve">, 95%CI: </w:t>
      </w:r>
      <w:r w:rsidR="00807AAB" w:rsidRPr="00C6593B">
        <w:rPr>
          <w:rFonts w:ascii="Book Antiqua" w:eastAsia="MS PMincho" w:hAnsi="Book Antiqua"/>
          <w:color w:val="000000" w:themeColor="text1"/>
        </w:rPr>
        <w:t>2.03–12.30</w:t>
      </w:r>
      <w:r w:rsidR="00FD53E8" w:rsidRPr="00C6593B">
        <w:rPr>
          <w:rFonts w:ascii="Book Antiqua" w:eastAsia="Simsun" w:hAnsi="Book Antiqua"/>
          <w:color w:val="000000" w:themeColor="text1"/>
          <w:lang w:eastAsia="zh-CN"/>
        </w:rPr>
        <w:t>]</w:t>
      </w:r>
      <w:r w:rsidRPr="00C6593B">
        <w:rPr>
          <w:rFonts w:ascii="Book Antiqua" w:eastAsia="MS PMincho" w:hAnsi="Book Antiqua"/>
          <w:color w:val="000000" w:themeColor="text1"/>
        </w:rPr>
        <w:t xml:space="preserve"> and</w:t>
      </w:r>
      <w:r w:rsidR="00807AAB" w:rsidRPr="00C6593B">
        <w:rPr>
          <w:rFonts w:ascii="Book Antiqua" w:eastAsia="MS PMincho" w:hAnsi="Book Antiqua"/>
          <w:color w:val="000000" w:themeColor="text1"/>
        </w:rPr>
        <w:t xml:space="preserve"> </w:t>
      </w:r>
      <w:r w:rsidRPr="00C6593B">
        <w:rPr>
          <w:rFonts w:ascii="Book Antiqua" w:eastAsia="MS PMincho" w:hAnsi="Book Antiqua"/>
          <w:color w:val="000000" w:themeColor="text1"/>
        </w:rPr>
        <w:t>sm (OR, 4.37</w:t>
      </w:r>
      <w:r w:rsidR="00DF7D2D" w:rsidRPr="00C6593B">
        <w:rPr>
          <w:rFonts w:ascii="Book Antiqua" w:eastAsia="MS PMincho" w:hAnsi="Book Antiqua"/>
          <w:color w:val="000000" w:themeColor="text1"/>
        </w:rPr>
        <w:t xml:space="preserve">, 95%CI: </w:t>
      </w:r>
      <w:r w:rsidRPr="00C6593B">
        <w:rPr>
          <w:rFonts w:ascii="Book Antiqua" w:eastAsia="MS PMincho" w:hAnsi="Book Antiqua"/>
          <w:color w:val="000000" w:themeColor="text1"/>
        </w:rPr>
        <w:t xml:space="preserve">2.00–9.55) were independent </w:t>
      </w:r>
      <w:r w:rsidR="00BE3EA9" w:rsidRPr="00C6593B">
        <w:rPr>
          <w:rFonts w:ascii="Book Antiqua" w:eastAsia="MS PMincho" w:hAnsi="Book Antiqua"/>
          <w:color w:val="000000" w:themeColor="text1"/>
        </w:rPr>
        <w:t xml:space="preserve">LNM-related </w:t>
      </w:r>
      <w:r w:rsidRPr="00C6593B">
        <w:rPr>
          <w:rFonts w:ascii="Book Antiqua" w:eastAsia="MS PMincho" w:hAnsi="Book Antiqua"/>
          <w:color w:val="000000" w:themeColor="text1"/>
        </w:rPr>
        <w:t xml:space="preserve">factors. Meanwhile, analysis with postoperatively evaluable factors showed that </w:t>
      </w:r>
      <w:r w:rsidR="008E2068" w:rsidRPr="00C6593B">
        <w:rPr>
          <w:rFonts w:ascii="Book Antiqua" w:eastAsia="MS PMincho" w:hAnsi="Book Antiqua"/>
          <w:color w:val="000000" w:themeColor="text1"/>
        </w:rPr>
        <w:t>&gt; 2 cm</w:t>
      </w:r>
      <w:r w:rsidRPr="00C6593B">
        <w:rPr>
          <w:rFonts w:ascii="Book Antiqua" w:eastAsia="MS PMincho" w:hAnsi="Book Antiqua"/>
          <w:color w:val="000000" w:themeColor="text1"/>
        </w:rPr>
        <w:t xml:space="preserve"> (</w:t>
      </w:r>
      <w:r w:rsidR="003C1613" w:rsidRPr="00C6593B">
        <w:rPr>
          <w:rFonts w:ascii="Book Antiqua" w:eastAsia="MS PMincho" w:hAnsi="Book Antiqua"/>
          <w:color w:val="000000" w:themeColor="text1"/>
        </w:rPr>
        <w:t>OR, 3.62</w:t>
      </w:r>
      <w:r w:rsidR="00DF7D2D" w:rsidRPr="00C6593B">
        <w:rPr>
          <w:rFonts w:ascii="Book Antiqua" w:eastAsia="MS PMincho" w:hAnsi="Book Antiqua"/>
          <w:color w:val="000000" w:themeColor="text1"/>
        </w:rPr>
        <w:t xml:space="preserve">, 95%CI: </w:t>
      </w:r>
      <w:r w:rsidRPr="00C6593B">
        <w:rPr>
          <w:rFonts w:ascii="Book Antiqua" w:eastAsia="MS PMincho" w:hAnsi="Book Antiqua"/>
          <w:color w:val="000000" w:themeColor="text1"/>
        </w:rPr>
        <w:t>1.39-9.46)</w:t>
      </w:r>
      <w:r w:rsidR="006102CD" w:rsidRPr="00C6593B">
        <w:rPr>
          <w:rFonts w:ascii="Book Antiqua" w:eastAsia="MS PMincho" w:hAnsi="Book Antiqua"/>
          <w:color w:val="000000" w:themeColor="text1"/>
        </w:rPr>
        <w:t xml:space="preserve"> and</w:t>
      </w:r>
      <w:r w:rsidRPr="00C6593B">
        <w:rPr>
          <w:rFonts w:ascii="Book Antiqua" w:eastAsia="MS PMincho" w:hAnsi="Book Antiqua"/>
          <w:color w:val="000000" w:themeColor="text1"/>
        </w:rPr>
        <w:t xml:space="preserve"> LI (OR, 40.70</w:t>
      </w:r>
      <w:r w:rsidR="00DF7D2D" w:rsidRPr="00C6593B">
        <w:rPr>
          <w:rFonts w:ascii="Book Antiqua" w:eastAsia="MS PMincho" w:hAnsi="Book Antiqua"/>
          <w:color w:val="000000" w:themeColor="text1"/>
        </w:rPr>
        <w:t xml:space="preserve">, 95%CI: </w:t>
      </w:r>
      <w:r w:rsidRPr="00C6593B">
        <w:rPr>
          <w:rFonts w:ascii="Book Antiqua" w:eastAsia="MS PMincho" w:hAnsi="Book Antiqua"/>
          <w:color w:val="000000" w:themeColor="text1"/>
        </w:rPr>
        <w:t xml:space="preserve">11.37-145.69) were independent factors and </w:t>
      </w:r>
      <w:r w:rsidR="00BE3EA9" w:rsidRPr="00C6593B">
        <w:rPr>
          <w:rFonts w:ascii="Book Antiqua" w:eastAsia="MS PMincho" w:hAnsi="Book Antiqua"/>
          <w:color w:val="000000" w:themeColor="text1"/>
        </w:rPr>
        <w:t xml:space="preserve">LI, in particular, </w:t>
      </w:r>
      <w:r w:rsidR="006102CD" w:rsidRPr="00C6593B">
        <w:rPr>
          <w:rFonts w:ascii="Book Antiqua" w:eastAsia="MS PMincho" w:hAnsi="Book Antiqua"/>
          <w:color w:val="000000" w:themeColor="text1"/>
        </w:rPr>
        <w:t xml:space="preserve">showed high OR </w:t>
      </w:r>
      <w:r w:rsidRPr="00C6593B">
        <w:rPr>
          <w:rFonts w:ascii="Book Antiqua" w:eastAsia="MS PMincho" w:hAnsi="Book Antiqua"/>
          <w:color w:val="000000" w:themeColor="text1"/>
        </w:rPr>
        <w:t xml:space="preserve">(Table 3). </w:t>
      </w:r>
    </w:p>
    <w:p w:rsidR="000F5FD4" w:rsidRPr="00C6593B" w:rsidRDefault="00BE3EA9" w:rsidP="00082144">
      <w:pPr>
        <w:spacing w:line="360" w:lineRule="auto"/>
        <w:ind w:firstLineChars="50" w:firstLine="120"/>
        <w:jc w:val="both"/>
        <w:rPr>
          <w:rFonts w:ascii="Book Antiqua" w:eastAsia="MS PMincho" w:hAnsi="Book Antiqua"/>
          <w:color w:val="000000" w:themeColor="text1"/>
        </w:rPr>
      </w:pPr>
      <w:r w:rsidRPr="00C6593B">
        <w:rPr>
          <w:rFonts w:ascii="Book Antiqua" w:eastAsia="MS PMincho" w:hAnsi="Book Antiqua"/>
          <w:color w:val="000000" w:themeColor="text1"/>
        </w:rPr>
        <w:lastRenderedPageBreak/>
        <w:t>C</w:t>
      </w:r>
      <w:r w:rsidR="000F5FD4" w:rsidRPr="00C6593B">
        <w:rPr>
          <w:rFonts w:ascii="Book Antiqua" w:eastAsia="MS PMincho" w:hAnsi="Book Antiqua"/>
          <w:color w:val="000000" w:themeColor="text1"/>
        </w:rPr>
        <w:t>ases were categorized into three</w:t>
      </w:r>
      <w:r w:rsidRPr="00C6593B">
        <w:rPr>
          <w:rFonts w:ascii="Book Antiqua" w:eastAsia="MS PMincho" w:hAnsi="Book Antiqua"/>
          <w:color w:val="000000" w:themeColor="text1"/>
        </w:rPr>
        <w:t xml:space="preserve"> LNM</w:t>
      </w:r>
      <w:r w:rsidR="000F5FD4" w:rsidRPr="00C6593B">
        <w:rPr>
          <w:rFonts w:ascii="Book Antiqua" w:eastAsia="MS PMincho" w:hAnsi="Book Antiqua"/>
          <w:color w:val="000000" w:themeColor="text1"/>
        </w:rPr>
        <w:t xml:space="preserve"> risk groups (high, </w:t>
      </w:r>
      <w:r w:rsidR="006E4BBA" w:rsidRPr="00C6593B">
        <w:rPr>
          <w:rFonts w:ascii="Book Antiqua" w:eastAsia="MS PMincho" w:hAnsi="Book Antiqua"/>
          <w:color w:val="000000" w:themeColor="text1"/>
        </w:rPr>
        <w:t>moderate</w:t>
      </w:r>
      <w:r w:rsidR="000F5FD4" w:rsidRPr="00C6593B">
        <w:rPr>
          <w:rFonts w:ascii="Book Antiqua" w:eastAsia="MS PMincho" w:hAnsi="Book Antiqua"/>
          <w:color w:val="000000" w:themeColor="text1"/>
        </w:rPr>
        <w:t xml:space="preserve">, </w:t>
      </w:r>
      <w:r w:rsidR="003C1613" w:rsidRPr="00C6593B">
        <w:rPr>
          <w:rFonts w:ascii="Book Antiqua" w:eastAsia="MS PMincho" w:hAnsi="Book Antiqua"/>
          <w:color w:val="000000" w:themeColor="text1"/>
        </w:rPr>
        <w:t xml:space="preserve">or low) </w:t>
      </w:r>
      <w:r w:rsidRPr="00C6593B">
        <w:rPr>
          <w:rFonts w:ascii="Book Antiqua" w:eastAsia="MS PMincho" w:hAnsi="Book Antiqua"/>
          <w:color w:val="000000" w:themeColor="text1"/>
        </w:rPr>
        <w:t xml:space="preserve">by a combination of size and depth, two preoperatively evaluable factors extracted by multivariate analysis </w:t>
      </w:r>
      <w:r w:rsidR="003C1613" w:rsidRPr="00C6593B">
        <w:rPr>
          <w:rFonts w:ascii="Book Antiqua" w:eastAsia="MS PMincho" w:hAnsi="Book Antiqua"/>
          <w:color w:val="000000" w:themeColor="text1"/>
        </w:rPr>
        <w:t>(</w:t>
      </w:r>
      <w:r w:rsidR="00E26E46" w:rsidRPr="00C6593B">
        <w:rPr>
          <w:rFonts w:ascii="Book Antiqua" w:eastAsia="MS PMincho" w:hAnsi="Book Antiqua"/>
          <w:color w:val="000000" w:themeColor="text1"/>
        </w:rPr>
        <w:t>Figure</w:t>
      </w:r>
      <w:r w:rsidR="003C1613" w:rsidRPr="00C6593B">
        <w:rPr>
          <w:rFonts w:ascii="Book Antiqua" w:eastAsia="MS PMincho" w:hAnsi="Book Antiqua"/>
          <w:color w:val="000000" w:themeColor="text1"/>
        </w:rPr>
        <w:t xml:space="preserve"> 1</w:t>
      </w:r>
      <w:r w:rsidR="00E26E46" w:rsidRPr="00C6593B">
        <w:rPr>
          <w:rFonts w:ascii="Book Antiqua" w:eastAsia="MS PMincho" w:hAnsi="Book Antiqua"/>
          <w:color w:val="000000" w:themeColor="text1"/>
        </w:rPr>
        <w:t>A</w:t>
      </w:r>
      <w:r w:rsidR="003C1613" w:rsidRPr="00C6593B">
        <w:rPr>
          <w:rFonts w:ascii="Book Antiqua" w:eastAsia="MS PMincho" w:hAnsi="Book Antiqua"/>
          <w:color w:val="000000" w:themeColor="text1"/>
        </w:rPr>
        <w:t xml:space="preserve">). Cases with </w:t>
      </w:r>
      <w:r w:rsidR="008E2068" w:rsidRPr="00C6593B">
        <w:rPr>
          <w:rFonts w:ascii="Book Antiqua" w:eastAsia="MS PMincho" w:hAnsi="Book Antiqua"/>
          <w:color w:val="000000" w:themeColor="text1"/>
        </w:rPr>
        <w:t>≤ 2 cm</w:t>
      </w:r>
      <w:r w:rsidR="000F5FD4" w:rsidRPr="00C6593B">
        <w:rPr>
          <w:rFonts w:ascii="Book Antiqua" w:eastAsia="MS PMincho" w:hAnsi="Book Antiqua"/>
          <w:color w:val="000000" w:themeColor="text1"/>
        </w:rPr>
        <w:t xml:space="preserve"> and</w:t>
      </w:r>
      <w:r w:rsidR="00B40F73" w:rsidRPr="00C6593B">
        <w:rPr>
          <w:rFonts w:ascii="Book Antiqua" w:eastAsia="MS PMincho" w:hAnsi="Book Antiqua"/>
          <w:color w:val="000000" w:themeColor="text1"/>
        </w:rPr>
        <w:t xml:space="preserve"> </w:t>
      </w:r>
      <w:r w:rsidR="000F5FD4" w:rsidRPr="00C6593B">
        <w:rPr>
          <w:rFonts w:ascii="Book Antiqua" w:eastAsia="MS PMincho" w:hAnsi="Book Antiqua"/>
          <w:color w:val="000000" w:themeColor="text1"/>
        </w:rPr>
        <w:t>m showed 0% (0/161) (</w:t>
      </w:r>
      <w:r w:rsidR="00FD53E8" w:rsidRPr="00C6593B">
        <w:rPr>
          <w:rFonts w:ascii="Book Antiqua" w:eastAsia="MS PMincho" w:hAnsi="Book Antiqua"/>
          <w:color w:val="000000" w:themeColor="text1"/>
        </w:rPr>
        <w:t>95%CI:</w:t>
      </w:r>
      <w:r w:rsidR="000F5FD4" w:rsidRPr="00C6593B">
        <w:rPr>
          <w:rFonts w:ascii="Book Antiqua" w:eastAsia="MS PMincho" w:hAnsi="Book Antiqua"/>
          <w:color w:val="000000" w:themeColor="text1"/>
        </w:rPr>
        <w:t xml:space="preserve"> 0.0-2.3) </w:t>
      </w:r>
      <w:r w:rsidR="00B40F73" w:rsidRPr="00C6593B">
        <w:rPr>
          <w:rFonts w:ascii="Book Antiqua" w:eastAsia="MS PMincho" w:hAnsi="Book Antiqua"/>
          <w:color w:val="000000" w:themeColor="text1"/>
        </w:rPr>
        <w:t xml:space="preserve">as incidence of LNM </w:t>
      </w:r>
      <w:r w:rsidR="000F5FD4" w:rsidRPr="00C6593B">
        <w:rPr>
          <w:rFonts w:ascii="Book Antiqua" w:eastAsia="MS PMincho" w:hAnsi="Book Antiqua"/>
          <w:color w:val="000000" w:themeColor="text1"/>
        </w:rPr>
        <w:t xml:space="preserve">and </w:t>
      </w:r>
      <w:r w:rsidR="00C005EA" w:rsidRPr="00C6593B">
        <w:rPr>
          <w:rFonts w:ascii="Book Antiqua" w:eastAsia="MS PMincho" w:hAnsi="Book Antiqua"/>
          <w:color w:val="000000" w:themeColor="text1"/>
        </w:rPr>
        <w:t>were categorized</w:t>
      </w:r>
      <w:r w:rsidR="00B40F73" w:rsidRPr="00C6593B">
        <w:rPr>
          <w:rFonts w:ascii="Book Antiqua" w:eastAsia="MS PMincho" w:hAnsi="Book Antiqua"/>
          <w:color w:val="000000" w:themeColor="text1"/>
        </w:rPr>
        <w:t xml:space="preserve"> </w:t>
      </w:r>
      <w:r w:rsidR="000D4488" w:rsidRPr="00C6593B">
        <w:rPr>
          <w:rFonts w:ascii="Book Antiqua" w:eastAsia="MS PMincho" w:hAnsi="Book Antiqua"/>
          <w:color w:val="000000" w:themeColor="text1"/>
        </w:rPr>
        <w:t xml:space="preserve">as </w:t>
      </w:r>
      <w:r w:rsidR="00B40F73" w:rsidRPr="00C6593B">
        <w:rPr>
          <w:rFonts w:ascii="Book Antiqua" w:eastAsia="MS PMincho" w:hAnsi="Book Antiqua"/>
          <w:color w:val="000000" w:themeColor="text1"/>
        </w:rPr>
        <w:t>the low-</w:t>
      </w:r>
      <w:r w:rsidR="000F5FD4" w:rsidRPr="00C6593B">
        <w:rPr>
          <w:rFonts w:ascii="Book Antiqua" w:eastAsia="MS PMincho" w:hAnsi="Book Antiqua"/>
          <w:color w:val="000000" w:themeColor="text1"/>
        </w:rPr>
        <w:t xml:space="preserve">risk group. </w:t>
      </w:r>
      <w:r w:rsidR="00285168" w:rsidRPr="00C6593B">
        <w:rPr>
          <w:rFonts w:ascii="Book Antiqua" w:eastAsia="MS PMincho" w:hAnsi="Book Antiqua"/>
          <w:color w:val="000000" w:themeColor="text1"/>
        </w:rPr>
        <w:t>LNM was observed in 5.6% (6/107) (</w:t>
      </w:r>
      <w:r w:rsidR="00FD53E8" w:rsidRPr="00C6593B">
        <w:rPr>
          <w:rFonts w:ascii="Book Antiqua" w:eastAsia="MS PMincho" w:hAnsi="Book Antiqua"/>
          <w:color w:val="000000" w:themeColor="text1"/>
        </w:rPr>
        <w:t>95%CI:</w:t>
      </w:r>
      <w:r w:rsidR="00285168" w:rsidRPr="00C6593B">
        <w:rPr>
          <w:rFonts w:ascii="Book Antiqua" w:eastAsia="MS PMincho" w:hAnsi="Book Antiqua"/>
          <w:color w:val="000000" w:themeColor="text1"/>
        </w:rPr>
        <w:t xml:space="preserve"> 2.6</w:t>
      </w:r>
      <w:r w:rsidR="00B40F73" w:rsidRPr="00C6593B">
        <w:rPr>
          <w:rFonts w:ascii="Book Antiqua" w:eastAsia="MS PMincho" w:hAnsi="Book Antiqua"/>
          <w:color w:val="000000" w:themeColor="text1"/>
        </w:rPr>
        <w:t>-</w:t>
      </w:r>
      <w:r w:rsidR="00285168" w:rsidRPr="00C6593B">
        <w:rPr>
          <w:rFonts w:ascii="Book Antiqua" w:eastAsia="MS PMincho" w:hAnsi="Book Antiqua"/>
          <w:color w:val="000000" w:themeColor="text1"/>
        </w:rPr>
        <w:t xml:space="preserve">11.7) in </w:t>
      </w:r>
      <w:r w:rsidR="00B40F73" w:rsidRPr="00C6593B">
        <w:rPr>
          <w:rFonts w:ascii="Book Antiqua" w:eastAsia="MS PMincho" w:hAnsi="Book Antiqua"/>
          <w:color w:val="000000" w:themeColor="text1"/>
        </w:rPr>
        <w:t>cases</w:t>
      </w:r>
      <w:r w:rsidR="00285168" w:rsidRPr="00C6593B">
        <w:rPr>
          <w:rFonts w:ascii="Book Antiqua" w:eastAsia="MS PMincho" w:hAnsi="Book Antiqua"/>
          <w:color w:val="000000" w:themeColor="text1"/>
        </w:rPr>
        <w:t xml:space="preserve"> with </w:t>
      </w:r>
      <w:r w:rsidR="008E2068" w:rsidRPr="00C6593B">
        <w:rPr>
          <w:rFonts w:ascii="Book Antiqua" w:eastAsia="MS PMincho" w:hAnsi="Book Antiqua"/>
          <w:color w:val="000000" w:themeColor="text1"/>
        </w:rPr>
        <w:t>≤ 2 cm</w:t>
      </w:r>
      <w:r w:rsidR="00285168" w:rsidRPr="00C6593B">
        <w:rPr>
          <w:rFonts w:ascii="Book Antiqua" w:eastAsia="MS PMincho" w:hAnsi="Book Antiqua"/>
          <w:color w:val="000000" w:themeColor="text1"/>
        </w:rPr>
        <w:t xml:space="preserve"> and sm and in </w:t>
      </w:r>
      <w:r w:rsidR="003C1613" w:rsidRPr="00C6593B">
        <w:rPr>
          <w:rFonts w:ascii="Book Antiqua" w:eastAsia="MS PMincho" w:hAnsi="Book Antiqua"/>
          <w:color w:val="000000" w:themeColor="text1"/>
        </w:rPr>
        <w:t>6.0% (9/149) (</w:t>
      </w:r>
      <w:r w:rsidR="00FD53E8" w:rsidRPr="00C6593B">
        <w:rPr>
          <w:rFonts w:ascii="Book Antiqua" w:eastAsia="MS PMincho" w:hAnsi="Book Antiqua"/>
          <w:color w:val="000000" w:themeColor="text1"/>
        </w:rPr>
        <w:t>95%CI:</w:t>
      </w:r>
      <w:r w:rsidR="00285168" w:rsidRPr="00C6593B">
        <w:rPr>
          <w:rFonts w:ascii="Book Antiqua" w:eastAsia="MS PMincho" w:hAnsi="Book Antiqua"/>
          <w:color w:val="000000" w:themeColor="text1"/>
        </w:rPr>
        <w:t xml:space="preserve"> 3.2</w:t>
      </w:r>
      <w:r w:rsidR="00B40F73" w:rsidRPr="00C6593B">
        <w:rPr>
          <w:rFonts w:ascii="Book Antiqua" w:eastAsia="MS PMincho" w:hAnsi="Book Antiqua"/>
          <w:color w:val="000000" w:themeColor="text1"/>
        </w:rPr>
        <w:t>-</w:t>
      </w:r>
      <w:r w:rsidR="00285168" w:rsidRPr="00C6593B">
        <w:rPr>
          <w:rFonts w:ascii="Book Antiqua" w:eastAsia="MS PMincho" w:hAnsi="Book Antiqua"/>
          <w:color w:val="000000" w:themeColor="text1"/>
        </w:rPr>
        <w:t xml:space="preserve">11.1) in those with </w:t>
      </w:r>
      <w:r w:rsidR="008E2068" w:rsidRPr="00C6593B">
        <w:rPr>
          <w:rFonts w:ascii="Book Antiqua" w:eastAsia="MS PMincho" w:hAnsi="Book Antiqua"/>
          <w:color w:val="000000" w:themeColor="text1"/>
        </w:rPr>
        <w:t>&gt; 2 cm</w:t>
      </w:r>
      <w:r w:rsidR="00285168" w:rsidRPr="00C6593B">
        <w:rPr>
          <w:rFonts w:ascii="Book Antiqua" w:eastAsia="MS PMincho" w:hAnsi="Book Antiqua"/>
          <w:color w:val="000000" w:themeColor="text1"/>
        </w:rPr>
        <w:t xml:space="preserve"> and m, and </w:t>
      </w:r>
      <w:r w:rsidRPr="00C6593B">
        <w:rPr>
          <w:rFonts w:ascii="Book Antiqua" w:eastAsia="MS PMincho" w:hAnsi="Book Antiqua"/>
          <w:color w:val="000000" w:themeColor="text1"/>
        </w:rPr>
        <w:t xml:space="preserve">they </w:t>
      </w:r>
      <w:r w:rsidR="00C005EA" w:rsidRPr="00C6593B">
        <w:rPr>
          <w:rFonts w:ascii="Book Antiqua" w:eastAsia="MS PMincho" w:hAnsi="Book Antiqua"/>
          <w:color w:val="000000" w:themeColor="text1"/>
        </w:rPr>
        <w:t>were categorized as</w:t>
      </w:r>
      <w:r w:rsidR="00285168" w:rsidRPr="00C6593B">
        <w:rPr>
          <w:rFonts w:ascii="Book Antiqua" w:eastAsia="MS PMincho" w:hAnsi="Book Antiqua"/>
          <w:color w:val="000000" w:themeColor="text1"/>
        </w:rPr>
        <w:t xml:space="preserve"> the </w:t>
      </w:r>
      <w:r w:rsidR="006E4BBA" w:rsidRPr="00C6593B">
        <w:rPr>
          <w:rFonts w:ascii="Book Antiqua" w:eastAsia="MS PMincho" w:hAnsi="Book Antiqua"/>
          <w:color w:val="000000" w:themeColor="text1"/>
        </w:rPr>
        <w:t>moderate</w:t>
      </w:r>
      <w:r w:rsidR="00B40F73" w:rsidRPr="00C6593B">
        <w:rPr>
          <w:rFonts w:ascii="Book Antiqua" w:eastAsia="MS PMincho" w:hAnsi="Book Antiqua"/>
          <w:color w:val="000000" w:themeColor="text1"/>
        </w:rPr>
        <w:t>-</w:t>
      </w:r>
      <w:r w:rsidR="00285168" w:rsidRPr="00C6593B">
        <w:rPr>
          <w:rFonts w:ascii="Book Antiqua" w:eastAsia="MS PMincho" w:hAnsi="Book Antiqua"/>
          <w:color w:val="000000" w:themeColor="text1"/>
        </w:rPr>
        <w:t>risk group. LNM was observed in 19.3% (29/150) (</w:t>
      </w:r>
      <w:r w:rsidR="00FD53E8" w:rsidRPr="00C6593B">
        <w:rPr>
          <w:rFonts w:ascii="Book Antiqua" w:eastAsia="MS PMincho" w:hAnsi="Book Antiqua"/>
          <w:color w:val="000000" w:themeColor="text1"/>
        </w:rPr>
        <w:t>95%CI:</w:t>
      </w:r>
      <w:r w:rsidR="00285168" w:rsidRPr="00C6593B">
        <w:rPr>
          <w:rFonts w:ascii="Book Antiqua" w:eastAsia="MS PMincho" w:hAnsi="Book Antiqua"/>
          <w:color w:val="000000" w:themeColor="text1"/>
        </w:rPr>
        <w:t xml:space="preserve"> 13.8-26.4) </w:t>
      </w:r>
      <w:r w:rsidRPr="00C6593B">
        <w:rPr>
          <w:rFonts w:ascii="Book Antiqua" w:eastAsia="MS PMincho" w:hAnsi="Book Antiqua"/>
          <w:color w:val="000000" w:themeColor="text1"/>
        </w:rPr>
        <w:t xml:space="preserve">in those with </w:t>
      </w:r>
      <w:r w:rsidR="008E2068" w:rsidRPr="00C6593B">
        <w:rPr>
          <w:rFonts w:ascii="Book Antiqua" w:eastAsia="MS PMincho" w:hAnsi="Book Antiqua"/>
          <w:color w:val="000000" w:themeColor="text1"/>
        </w:rPr>
        <w:t>&gt; 2 cm</w:t>
      </w:r>
      <w:r w:rsidRPr="00C6593B">
        <w:rPr>
          <w:rFonts w:ascii="Book Antiqua" w:eastAsia="MS PMincho" w:hAnsi="Book Antiqua"/>
          <w:color w:val="000000" w:themeColor="text1"/>
        </w:rPr>
        <w:t xml:space="preserve"> and sm, and they </w:t>
      </w:r>
      <w:r w:rsidR="00B40F73" w:rsidRPr="00C6593B">
        <w:rPr>
          <w:rFonts w:ascii="Book Antiqua" w:eastAsia="MS PMincho" w:hAnsi="Book Antiqua"/>
          <w:color w:val="000000" w:themeColor="text1"/>
        </w:rPr>
        <w:t xml:space="preserve">were categorized </w:t>
      </w:r>
      <w:r w:rsidR="009156FC" w:rsidRPr="00C6593B">
        <w:rPr>
          <w:rFonts w:ascii="Book Antiqua" w:eastAsia="MS PMincho" w:hAnsi="Book Antiqua"/>
          <w:color w:val="000000" w:themeColor="text1"/>
        </w:rPr>
        <w:t>as</w:t>
      </w:r>
      <w:r w:rsidR="00B40F73" w:rsidRPr="00C6593B">
        <w:rPr>
          <w:rFonts w:ascii="Book Antiqua" w:eastAsia="MS PMincho" w:hAnsi="Book Antiqua"/>
          <w:color w:val="000000" w:themeColor="text1"/>
        </w:rPr>
        <w:t xml:space="preserve"> the high-</w:t>
      </w:r>
      <w:r w:rsidRPr="00C6593B">
        <w:rPr>
          <w:rFonts w:ascii="Book Antiqua" w:eastAsia="MS PMincho" w:hAnsi="Book Antiqua"/>
          <w:color w:val="000000" w:themeColor="text1"/>
        </w:rPr>
        <w:t>risk group</w:t>
      </w:r>
      <w:r w:rsidR="00285168" w:rsidRPr="00C6593B">
        <w:rPr>
          <w:rFonts w:ascii="Book Antiqua" w:eastAsia="MS PMincho" w:hAnsi="Book Antiqua"/>
          <w:color w:val="000000" w:themeColor="text1"/>
        </w:rPr>
        <w:t xml:space="preserve">. There was a significant difference in the </w:t>
      </w:r>
      <w:r w:rsidR="0055291E" w:rsidRPr="00C6593B">
        <w:rPr>
          <w:rFonts w:ascii="Book Antiqua" w:eastAsia="MS PMincho" w:hAnsi="Book Antiqua"/>
          <w:color w:val="000000" w:themeColor="text1"/>
        </w:rPr>
        <w:t>incidence of LNM</w:t>
      </w:r>
      <w:r w:rsidR="00285168" w:rsidRPr="00C6593B">
        <w:rPr>
          <w:rFonts w:ascii="Book Antiqua" w:eastAsia="MS PMincho" w:hAnsi="Book Antiqua"/>
          <w:color w:val="000000" w:themeColor="text1"/>
        </w:rPr>
        <w:t xml:space="preserve"> between </w:t>
      </w:r>
      <w:r w:rsidRPr="00C6593B">
        <w:rPr>
          <w:rFonts w:ascii="Book Antiqua" w:eastAsia="MS PMincho" w:hAnsi="Book Antiqua"/>
          <w:color w:val="000000" w:themeColor="text1"/>
        </w:rPr>
        <w:t>any two</w:t>
      </w:r>
      <w:r w:rsidR="00285168" w:rsidRPr="00C6593B">
        <w:rPr>
          <w:rFonts w:ascii="Book Antiqua" w:eastAsia="MS PMincho" w:hAnsi="Book Antiqua"/>
          <w:color w:val="000000" w:themeColor="text1"/>
        </w:rPr>
        <w:t xml:space="preserve"> groups.</w:t>
      </w:r>
      <w:r w:rsidR="003C1613" w:rsidRPr="00C6593B">
        <w:rPr>
          <w:rFonts w:ascii="Book Antiqua" w:eastAsia="MS PMincho" w:hAnsi="Book Antiqua"/>
          <w:color w:val="000000" w:themeColor="text1"/>
        </w:rPr>
        <w:t xml:space="preserve"> </w:t>
      </w:r>
      <w:r w:rsidR="006D2F79" w:rsidRPr="00C6593B">
        <w:rPr>
          <w:rFonts w:ascii="Book Antiqua" w:eastAsia="MS PMincho" w:hAnsi="Book Antiqua"/>
          <w:color w:val="000000" w:themeColor="text1"/>
        </w:rPr>
        <w:t>T</w:t>
      </w:r>
      <w:r w:rsidR="006A3211" w:rsidRPr="00C6593B">
        <w:rPr>
          <w:rFonts w:ascii="Book Antiqua" w:eastAsia="MS PMincho" w:hAnsi="Book Antiqua"/>
          <w:color w:val="000000" w:themeColor="text1"/>
        </w:rPr>
        <w:t>he</w:t>
      </w:r>
      <w:r w:rsidR="0055291E" w:rsidRPr="00C6593B">
        <w:rPr>
          <w:rFonts w:ascii="Book Antiqua" w:eastAsia="MS PMincho" w:hAnsi="Book Antiqua"/>
          <w:color w:val="000000" w:themeColor="text1"/>
        </w:rPr>
        <w:t xml:space="preserve"> incidence of LNM</w:t>
      </w:r>
      <w:r w:rsidR="006A3211" w:rsidRPr="00C6593B">
        <w:rPr>
          <w:rFonts w:ascii="Book Antiqua" w:eastAsia="MS PMincho" w:hAnsi="Book Antiqua"/>
          <w:color w:val="000000" w:themeColor="text1"/>
        </w:rPr>
        <w:t xml:space="preserve"> was significantly hi</w:t>
      </w:r>
      <w:r w:rsidR="00FE4AEE" w:rsidRPr="00C6593B">
        <w:rPr>
          <w:rFonts w:ascii="Book Antiqua" w:eastAsia="MS PMincho" w:hAnsi="Book Antiqua"/>
          <w:color w:val="000000" w:themeColor="text1"/>
        </w:rPr>
        <w:t>gher in cases</w:t>
      </w:r>
      <w:r w:rsidR="003C1613" w:rsidRPr="00C6593B">
        <w:rPr>
          <w:rFonts w:ascii="Book Antiqua" w:eastAsia="MS PMincho" w:hAnsi="Book Antiqua"/>
          <w:color w:val="000000" w:themeColor="text1"/>
        </w:rPr>
        <w:t xml:space="preserve"> </w:t>
      </w:r>
      <w:r w:rsidR="008E2068" w:rsidRPr="00C6593B">
        <w:rPr>
          <w:rFonts w:ascii="Book Antiqua" w:eastAsia="MS PMincho" w:hAnsi="Book Antiqua"/>
          <w:color w:val="000000" w:themeColor="text1"/>
        </w:rPr>
        <w:t>&gt; 2 cm</w:t>
      </w:r>
      <w:r w:rsidR="006D2F79" w:rsidRPr="00C6593B">
        <w:rPr>
          <w:rFonts w:ascii="Book Antiqua" w:eastAsia="MS PMincho" w:hAnsi="Book Antiqua"/>
          <w:color w:val="000000" w:themeColor="text1"/>
        </w:rPr>
        <w:t xml:space="preserve"> than in those </w:t>
      </w:r>
      <w:r w:rsidR="008E2068" w:rsidRPr="00C6593B">
        <w:rPr>
          <w:rFonts w:ascii="Book Antiqua" w:eastAsia="MS PMincho" w:hAnsi="Book Antiqua"/>
          <w:color w:val="000000" w:themeColor="text1"/>
        </w:rPr>
        <w:t>≤ 2 cm</w:t>
      </w:r>
      <w:r w:rsidR="006A3211" w:rsidRPr="00C6593B">
        <w:rPr>
          <w:rFonts w:ascii="Book Antiqua" w:eastAsia="MS PMincho" w:hAnsi="Book Antiqua"/>
          <w:color w:val="000000" w:themeColor="text1"/>
        </w:rPr>
        <w:t>.</w:t>
      </w:r>
    </w:p>
    <w:p w:rsidR="005663A2" w:rsidRPr="00C6593B" w:rsidRDefault="008965EA" w:rsidP="00082144">
      <w:pPr>
        <w:spacing w:line="360" w:lineRule="auto"/>
        <w:ind w:firstLineChars="50" w:firstLine="120"/>
        <w:jc w:val="both"/>
        <w:rPr>
          <w:rFonts w:ascii="Book Antiqua" w:eastAsia="MS PMincho" w:hAnsi="Book Antiqua"/>
          <w:color w:val="000000" w:themeColor="text1"/>
        </w:rPr>
      </w:pPr>
      <w:r w:rsidRPr="00C6593B">
        <w:rPr>
          <w:rFonts w:ascii="Book Antiqua" w:eastAsia="MS PMincho" w:hAnsi="Book Antiqua"/>
          <w:color w:val="000000" w:themeColor="text1"/>
        </w:rPr>
        <w:t>T</w:t>
      </w:r>
      <w:r w:rsidR="00C834B3" w:rsidRPr="00C6593B">
        <w:rPr>
          <w:rFonts w:ascii="Book Antiqua" w:eastAsia="MS PMincho" w:hAnsi="Book Antiqua"/>
          <w:color w:val="000000" w:themeColor="text1"/>
        </w:rPr>
        <w:t>he LNM rate was compared with three postoperative</w:t>
      </w:r>
      <w:r w:rsidRPr="00C6593B">
        <w:rPr>
          <w:rFonts w:ascii="Book Antiqua" w:eastAsia="MS PMincho" w:hAnsi="Book Antiqua"/>
          <w:color w:val="000000" w:themeColor="text1"/>
        </w:rPr>
        <w:t>ly</w:t>
      </w:r>
      <w:r w:rsidR="00C834B3" w:rsidRPr="00C6593B">
        <w:rPr>
          <w:rFonts w:ascii="Book Antiqua" w:eastAsia="MS PMincho" w:hAnsi="Book Antiqua"/>
          <w:color w:val="000000" w:themeColor="text1"/>
        </w:rPr>
        <w:t xml:space="preserve"> evaluable factors of size, depth and LI (</w:t>
      </w:r>
      <w:r w:rsidR="00E26E46" w:rsidRPr="00C6593B">
        <w:rPr>
          <w:rFonts w:ascii="Book Antiqua" w:eastAsia="MS PMincho" w:hAnsi="Book Antiqua"/>
          <w:color w:val="000000" w:themeColor="text1"/>
        </w:rPr>
        <w:t>Figure</w:t>
      </w:r>
      <w:r w:rsidR="00C834B3" w:rsidRPr="00C6593B">
        <w:rPr>
          <w:rFonts w:ascii="Book Antiqua" w:eastAsia="MS PMincho" w:hAnsi="Book Antiqua"/>
          <w:color w:val="000000" w:themeColor="text1"/>
        </w:rPr>
        <w:t xml:space="preserve"> </w:t>
      </w:r>
      <w:r w:rsidR="002476D7" w:rsidRPr="00C6593B">
        <w:rPr>
          <w:rFonts w:ascii="Book Antiqua" w:eastAsia="MS PMincho" w:hAnsi="Book Antiqua"/>
          <w:color w:val="000000" w:themeColor="text1"/>
        </w:rPr>
        <w:t>1</w:t>
      </w:r>
      <w:r w:rsidR="00E26E46" w:rsidRPr="00C6593B">
        <w:rPr>
          <w:rFonts w:ascii="Book Antiqua" w:eastAsia="MS PMincho" w:hAnsi="Book Antiqua"/>
          <w:color w:val="000000" w:themeColor="text1"/>
        </w:rPr>
        <w:t>B</w:t>
      </w:r>
      <w:r w:rsidR="00C834B3" w:rsidRPr="00C6593B">
        <w:rPr>
          <w:rFonts w:ascii="Book Antiqua" w:eastAsia="MS PMincho" w:hAnsi="Book Antiqua"/>
          <w:color w:val="000000" w:themeColor="text1"/>
        </w:rPr>
        <w:t xml:space="preserve">). </w:t>
      </w:r>
      <w:r w:rsidR="000D4A53" w:rsidRPr="00C6593B">
        <w:rPr>
          <w:rFonts w:ascii="Book Antiqua" w:eastAsia="MS PMincho" w:hAnsi="Book Antiqua"/>
          <w:color w:val="000000" w:themeColor="text1"/>
        </w:rPr>
        <w:t>T</w:t>
      </w:r>
      <w:r w:rsidR="002C324A" w:rsidRPr="00C6593B">
        <w:rPr>
          <w:rFonts w:ascii="Book Antiqua" w:eastAsia="MS PMincho" w:hAnsi="Book Antiqua"/>
          <w:color w:val="000000" w:themeColor="text1"/>
        </w:rPr>
        <w:t xml:space="preserve">he </w:t>
      </w:r>
      <w:r w:rsidRPr="00C6593B">
        <w:rPr>
          <w:rFonts w:ascii="Book Antiqua" w:eastAsia="MS PMincho" w:hAnsi="Book Antiqua"/>
          <w:color w:val="000000" w:themeColor="text1"/>
        </w:rPr>
        <w:t xml:space="preserve">incidence of </w:t>
      </w:r>
      <w:r w:rsidR="002C324A" w:rsidRPr="00C6593B">
        <w:rPr>
          <w:rFonts w:ascii="Book Antiqua" w:eastAsia="MS PMincho" w:hAnsi="Book Antiqua"/>
          <w:color w:val="000000" w:themeColor="text1"/>
        </w:rPr>
        <w:t>LNM was 1.4% (</w:t>
      </w:r>
      <w:r w:rsidR="00FD53E8" w:rsidRPr="00C6593B">
        <w:rPr>
          <w:rFonts w:ascii="Book Antiqua" w:eastAsia="MS PMincho" w:hAnsi="Book Antiqua"/>
          <w:color w:val="000000" w:themeColor="text1"/>
        </w:rPr>
        <w:t>95%CI:</w:t>
      </w:r>
      <w:r w:rsidR="002C324A" w:rsidRPr="00C6593B">
        <w:rPr>
          <w:rFonts w:ascii="Book Antiqua" w:eastAsia="MS PMincho" w:hAnsi="Book Antiqua"/>
          <w:color w:val="000000" w:themeColor="text1"/>
        </w:rPr>
        <w:t xml:space="preserve"> 0.6-3.0) in the LI-negative cases and 28.2% (</w:t>
      </w:r>
      <w:r w:rsidR="00FD53E8" w:rsidRPr="00C6593B">
        <w:rPr>
          <w:rFonts w:ascii="Book Antiqua" w:eastAsia="MS PMincho" w:hAnsi="Book Antiqua"/>
          <w:color w:val="000000" w:themeColor="text1"/>
        </w:rPr>
        <w:t>95%CI:</w:t>
      </w:r>
      <w:r w:rsidR="00097F90" w:rsidRPr="00C6593B">
        <w:rPr>
          <w:rFonts w:ascii="Book Antiqua" w:eastAsia="MS PMincho" w:hAnsi="Book Antiqua"/>
          <w:color w:val="000000" w:themeColor="text1"/>
        </w:rPr>
        <w:t xml:space="preserve"> </w:t>
      </w:r>
      <w:r w:rsidR="002C324A" w:rsidRPr="00C6593B">
        <w:rPr>
          <w:rFonts w:ascii="Book Antiqua" w:eastAsia="MS PMincho" w:hAnsi="Book Antiqua"/>
          <w:color w:val="000000" w:themeColor="text1"/>
        </w:rPr>
        <w:t xml:space="preserve">5.0-43.2) </w:t>
      </w:r>
      <w:r w:rsidR="00097F90" w:rsidRPr="00C6593B">
        <w:rPr>
          <w:rFonts w:ascii="Book Antiqua" w:eastAsia="MS PMincho" w:hAnsi="Book Antiqua"/>
          <w:color w:val="000000" w:themeColor="text1"/>
        </w:rPr>
        <w:t xml:space="preserve">in </w:t>
      </w:r>
      <w:r w:rsidR="002C324A" w:rsidRPr="00C6593B">
        <w:rPr>
          <w:rFonts w:ascii="Book Antiqua" w:eastAsia="MS PMincho" w:hAnsi="Book Antiqua"/>
          <w:color w:val="000000" w:themeColor="text1"/>
        </w:rPr>
        <w:t>the L</w:t>
      </w:r>
      <w:r w:rsidRPr="00C6593B">
        <w:rPr>
          <w:rFonts w:ascii="Book Antiqua" w:eastAsia="MS PMincho" w:hAnsi="Book Antiqua"/>
          <w:color w:val="000000" w:themeColor="text1"/>
        </w:rPr>
        <w:t>I-</w:t>
      </w:r>
      <w:r w:rsidR="00097F90" w:rsidRPr="00C6593B">
        <w:rPr>
          <w:rFonts w:ascii="Book Antiqua" w:eastAsia="MS PMincho" w:hAnsi="Book Antiqua"/>
          <w:color w:val="000000" w:themeColor="text1"/>
        </w:rPr>
        <w:t xml:space="preserve">positive cases, and it was significantly higher in the latter. </w:t>
      </w:r>
      <w:r w:rsidR="00E160E4" w:rsidRPr="00C6593B">
        <w:rPr>
          <w:rFonts w:ascii="Book Antiqua" w:eastAsia="MS PMincho" w:hAnsi="Book Antiqua"/>
          <w:color w:val="000000" w:themeColor="text1"/>
        </w:rPr>
        <w:t>Taken together, th</w:t>
      </w:r>
      <w:r w:rsidR="003C1613" w:rsidRPr="00C6593B">
        <w:rPr>
          <w:rFonts w:ascii="Book Antiqua" w:eastAsia="MS PMincho" w:hAnsi="Book Antiqua"/>
          <w:color w:val="000000" w:themeColor="text1"/>
        </w:rPr>
        <w:t xml:space="preserve">ere was no case with </w:t>
      </w:r>
      <w:r w:rsidR="0020067B">
        <w:rPr>
          <w:rFonts w:ascii="Book Antiqua" w:eastAsia="MS PMincho" w:hAnsi="Book Antiqua"/>
          <w:color w:val="000000" w:themeColor="text1"/>
        </w:rPr>
        <w:t>LI(+)</w:t>
      </w:r>
      <w:r w:rsidR="003C1613" w:rsidRPr="00C6593B">
        <w:rPr>
          <w:rFonts w:ascii="Book Antiqua" w:eastAsia="MS PMincho" w:hAnsi="Book Antiqua"/>
          <w:color w:val="000000" w:themeColor="text1"/>
        </w:rPr>
        <w:t xml:space="preserve">, </w:t>
      </w:r>
      <w:r w:rsidR="008E2068" w:rsidRPr="00C6593B">
        <w:rPr>
          <w:rFonts w:ascii="Book Antiqua" w:eastAsia="MS PMincho" w:hAnsi="Book Antiqua"/>
          <w:color w:val="000000" w:themeColor="text1"/>
        </w:rPr>
        <w:t>≤ 2 cm</w:t>
      </w:r>
      <w:r w:rsidR="00E160E4" w:rsidRPr="00C6593B">
        <w:rPr>
          <w:rFonts w:ascii="Book Antiqua" w:eastAsia="MS PMincho" w:hAnsi="Book Antiqua"/>
          <w:color w:val="000000" w:themeColor="text1"/>
        </w:rPr>
        <w:t>, and m</w:t>
      </w:r>
      <w:r w:rsidR="002F7634" w:rsidRPr="00C6593B">
        <w:rPr>
          <w:rFonts w:ascii="Book Antiqua" w:eastAsia="MS PMincho" w:hAnsi="Book Antiqua"/>
          <w:color w:val="000000" w:themeColor="text1"/>
        </w:rPr>
        <w:t>,</w:t>
      </w:r>
      <w:r w:rsidR="00F708C1" w:rsidRPr="00C6593B">
        <w:rPr>
          <w:rFonts w:ascii="Book Antiqua" w:eastAsia="MS PMincho" w:hAnsi="Book Antiqua"/>
          <w:color w:val="000000" w:themeColor="text1"/>
        </w:rPr>
        <w:t xml:space="preserve"> and</w:t>
      </w:r>
      <w:r w:rsidR="00E160E4" w:rsidRPr="00C6593B">
        <w:rPr>
          <w:rFonts w:ascii="Book Antiqua" w:eastAsia="MS PMincho" w:hAnsi="Book Antiqua"/>
          <w:color w:val="000000" w:themeColor="text1"/>
        </w:rPr>
        <w:t xml:space="preserve"> </w:t>
      </w:r>
      <w:r w:rsidR="00F708C1" w:rsidRPr="00C6593B">
        <w:rPr>
          <w:rFonts w:ascii="Book Antiqua" w:eastAsia="MS PMincho" w:hAnsi="Book Antiqua"/>
          <w:color w:val="000000" w:themeColor="text1"/>
        </w:rPr>
        <w:t xml:space="preserve">LI was negative in </w:t>
      </w:r>
      <w:r w:rsidR="002F7634" w:rsidRPr="00C6593B">
        <w:rPr>
          <w:rFonts w:ascii="Book Antiqua" w:eastAsia="MS PMincho" w:hAnsi="Book Antiqua"/>
          <w:color w:val="000000" w:themeColor="text1"/>
        </w:rPr>
        <w:t xml:space="preserve">all cases with </w:t>
      </w:r>
      <w:r w:rsidR="008E2068" w:rsidRPr="00C6593B">
        <w:rPr>
          <w:rFonts w:ascii="Book Antiqua" w:eastAsia="MS PMincho" w:hAnsi="Book Antiqua"/>
          <w:color w:val="000000" w:themeColor="text1"/>
        </w:rPr>
        <w:t>≤ 2 cm</w:t>
      </w:r>
      <w:r w:rsidR="002F7634" w:rsidRPr="00C6593B">
        <w:rPr>
          <w:rFonts w:ascii="Book Antiqua" w:eastAsia="MS PMincho" w:hAnsi="Book Antiqua"/>
          <w:color w:val="000000" w:themeColor="text1"/>
        </w:rPr>
        <w:t xml:space="preserve"> and m, which had </w:t>
      </w:r>
      <w:r w:rsidR="00F708C1" w:rsidRPr="00C6593B">
        <w:rPr>
          <w:rFonts w:ascii="Book Antiqua" w:eastAsia="MS PMincho" w:hAnsi="Book Antiqua"/>
          <w:color w:val="000000" w:themeColor="text1"/>
        </w:rPr>
        <w:t xml:space="preserve">the </w:t>
      </w:r>
      <w:r w:rsidR="002F7634" w:rsidRPr="00C6593B">
        <w:rPr>
          <w:rFonts w:ascii="Book Antiqua" w:eastAsia="MS PMincho" w:hAnsi="Book Antiqua"/>
          <w:color w:val="000000" w:themeColor="text1"/>
        </w:rPr>
        <w:t>incidence of LNM at</w:t>
      </w:r>
      <w:r w:rsidR="00F708C1" w:rsidRPr="00C6593B">
        <w:rPr>
          <w:rFonts w:ascii="Book Antiqua" w:eastAsia="MS PMincho" w:hAnsi="Book Antiqua"/>
          <w:color w:val="000000" w:themeColor="text1"/>
        </w:rPr>
        <w:t xml:space="preserve"> 0% (0/161) (</w:t>
      </w:r>
      <w:r w:rsidR="00FD53E8" w:rsidRPr="00C6593B">
        <w:rPr>
          <w:rFonts w:ascii="Book Antiqua" w:eastAsia="MS PMincho" w:hAnsi="Book Antiqua"/>
          <w:color w:val="000000" w:themeColor="text1"/>
        </w:rPr>
        <w:t>95%CI:</w:t>
      </w:r>
      <w:r w:rsidR="00F708C1" w:rsidRPr="00C6593B">
        <w:rPr>
          <w:rFonts w:ascii="Book Antiqua" w:eastAsia="MS PMincho" w:hAnsi="Book Antiqua"/>
          <w:color w:val="000000" w:themeColor="text1"/>
        </w:rPr>
        <w:t xml:space="preserve"> 0-2.3). </w:t>
      </w:r>
    </w:p>
    <w:p w:rsidR="00E26E46" w:rsidRPr="00C6593B" w:rsidRDefault="00231156" w:rsidP="00082144">
      <w:pPr>
        <w:spacing w:line="360" w:lineRule="auto"/>
        <w:ind w:firstLineChars="50" w:firstLine="120"/>
        <w:jc w:val="both"/>
        <w:rPr>
          <w:rFonts w:ascii="Book Antiqua" w:eastAsiaTheme="minorEastAsia" w:hAnsi="Book Antiqua"/>
          <w:color w:val="000000" w:themeColor="text1"/>
          <w:lang w:eastAsia="zh-CN"/>
        </w:rPr>
      </w:pPr>
      <w:r w:rsidRPr="00C6593B">
        <w:rPr>
          <w:rFonts w:ascii="Book Antiqua" w:eastAsia="MS PMincho" w:hAnsi="Book Antiqua"/>
          <w:color w:val="000000" w:themeColor="text1"/>
        </w:rPr>
        <w:t xml:space="preserve">Although there was no significant difference between subgroups in LI-negative cases, LI-positive cases had a higher </w:t>
      </w:r>
      <w:r w:rsidR="00F82DDF" w:rsidRPr="00C6593B">
        <w:rPr>
          <w:rFonts w:ascii="Book Antiqua" w:eastAsia="MS PMincho" w:hAnsi="Book Antiqua"/>
          <w:color w:val="000000" w:themeColor="text1"/>
        </w:rPr>
        <w:t xml:space="preserve">incidence of </w:t>
      </w:r>
      <w:r w:rsidRPr="00C6593B">
        <w:rPr>
          <w:rFonts w:ascii="Book Antiqua" w:eastAsia="MS PMincho" w:hAnsi="Book Antiqua"/>
          <w:color w:val="000000" w:themeColor="text1"/>
        </w:rPr>
        <w:t xml:space="preserve">LNM and there was a significant difference between the LI-negative and LI-positive cases. </w:t>
      </w:r>
      <w:r w:rsidR="00BF53AE" w:rsidRPr="00C6593B">
        <w:rPr>
          <w:rFonts w:ascii="Book Antiqua" w:eastAsia="MS PMincho" w:hAnsi="Book Antiqua"/>
          <w:color w:val="000000" w:themeColor="text1"/>
        </w:rPr>
        <w:t>C</w:t>
      </w:r>
      <w:r w:rsidR="0034097F" w:rsidRPr="00C6593B">
        <w:rPr>
          <w:rFonts w:ascii="Book Antiqua" w:eastAsia="MS PMincho" w:hAnsi="Book Antiqua"/>
          <w:color w:val="000000" w:themeColor="text1"/>
        </w:rPr>
        <w:t xml:space="preserve">ases with </w:t>
      </w:r>
      <w:r w:rsidR="008E2068" w:rsidRPr="00C6593B">
        <w:rPr>
          <w:rFonts w:ascii="Book Antiqua" w:eastAsia="MS PMincho" w:hAnsi="Book Antiqua"/>
          <w:color w:val="000000" w:themeColor="text1"/>
        </w:rPr>
        <w:t>≤ 2 cm</w:t>
      </w:r>
      <w:r w:rsidR="0034097F" w:rsidRPr="00C6593B">
        <w:rPr>
          <w:rFonts w:ascii="Book Antiqua" w:eastAsia="MS PMincho" w:hAnsi="Book Antiqua"/>
          <w:color w:val="000000" w:themeColor="text1"/>
        </w:rPr>
        <w:t xml:space="preserve"> and sm </w:t>
      </w:r>
      <w:r w:rsidRPr="00C6593B">
        <w:rPr>
          <w:rFonts w:ascii="Book Antiqua" w:eastAsia="MS PMincho" w:hAnsi="Book Antiqua"/>
          <w:color w:val="000000" w:themeColor="text1"/>
        </w:rPr>
        <w:t xml:space="preserve">and </w:t>
      </w:r>
      <w:r w:rsidR="0034097F" w:rsidRPr="00C6593B">
        <w:rPr>
          <w:rFonts w:ascii="Book Antiqua" w:eastAsia="MS PMincho" w:hAnsi="Book Antiqua"/>
          <w:color w:val="000000" w:themeColor="text1"/>
        </w:rPr>
        <w:t xml:space="preserve">those with </w:t>
      </w:r>
      <w:r w:rsidR="008E2068" w:rsidRPr="00C6593B">
        <w:rPr>
          <w:rFonts w:ascii="Book Antiqua" w:eastAsia="MS PMincho" w:hAnsi="Book Antiqua"/>
          <w:color w:val="000000" w:themeColor="text1"/>
        </w:rPr>
        <w:t>&gt; 2 cm</w:t>
      </w:r>
      <w:r w:rsidR="0034097F" w:rsidRPr="00C6593B">
        <w:rPr>
          <w:rFonts w:ascii="Book Antiqua" w:eastAsia="MS PMincho" w:hAnsi="Book Antiqua"/>
          <w:color w:val="000000" w:themeColor="text1"/>
        </w:rPr>
        <w:t xml:space="preserve"> and m in the </w:t>
      </w:r>
      <w:r w:rsidR="006E4BBA" w:rsidRPr="00C6593B">
        <w:rPr>
          <w:rFonts w:ascii="Book Antiqua" w:eastAsia="MS PMincho" w:hAnsi="Book Antiqua"/>
          <w:color w:val="000000" w:themeColor="text1"/>
        </w:rPr>
        <w:t>moderate</w:t>
      </w:r>
      <w:r w:rsidR="00B40F73" w:rsidRPr="00C6593B">
        <w:rPr>
          <w:rFonts w:ascii="Book Antiqua" w:eastAsia="MS PMincho" w:hAnsi="Book Antiqua"/>
          <w:color w:val="000000" w:themeColor="text1"/>
        </w:rPr>
        <w:t>-</w:t>
      </w:r>
      <w:r w:rsidR="0034097F" w:rsidRPr="00C6593B">
        <w:rPr>
          <w:rFonts w:ascii="Book Antiqua" w:eastAsia="MS PMincho" w:hAnsi="Book Antiqua"/>
          <w:color w:val="000000" w:themeColor="text1"/>
        </w:rPr>
        <w:t>risk group</w:t>
      </w:r>
      <w:r w:rsidR="00F82DDF" w:rsidRPr="00C6593B">
        <w:rPr>
          <w:rFonts w:ascii="Book Antiqua" w:eastAsia="MS PMincho" w:hAnsi="Book Antiqua"/>
          <w:color w:val="000000" w:themeColor="text1"/>
        </w:rPr>
        <w:t xml:space="preserve"> showed</w:t>
      </w:r>
      <w:r w:rsidR="0034097F" w:rsidRPr="00C6593B">
        <w:rPr>
          <w:rFonts w:ascii="Book Antiqua" w:eastAsia="MS PMincho" w:hAnsi="Book Antiqua"/>
          <w:color w:val="000000" w:themeColor="text1"/>
        </w:rPr>
        <w:t xml:space="preserve"> the </w:t>
      </w:r>
      <w:r w:rsidR="00F82DDF" w:rsidRPr="00C6593B">
        <w:rPr>
          <w:rFonts w:ascii="Book Antiqua" w:eastAsia="MS PMincho" w:hAnsi="Book Antiqua"/>
          <w:color w:val="000000" w:themeColor="text1"/>
        </w:rPr>
        <w:t xml:space="preserve">incidence of </w:t>
      </w:r>
      <w:r w:rsidR="0034097F" w:rsidRPr="00C6593B">
        <w:rPr>
          <w:rFonts w:ascii="Book Antiqua" w:eastAsia="MS PMincho" w:hAnsi="Book Antiqua"/>
          <w:color w:val="000000" w:themeColor="text1"/>
        </w:rPr>
        <w:t>LNM at 5.6% (</w:t>
      </w:r>
      <w:r w:rsidR="00DF7D2D" w:rsidRPr="00C6593B">
        <w:rPr>
          <w:rFonts w:ascii="Book Antiqua" w:eastAsia="MS PMincho" w:hAnsi="Book Antiqua"/>
          <w:color w:val="000000" w:themeColor="text1"/>
        </w:rPr>
        <w:t>95%CI:</w:t>
      </w:r>
      <w:r w:rsidR="0034097F" w:rsidRPr="00C6593B">
        <w:rPr>
          <w:rFonts w:ascii="Book Antiqua" w:eastAsia="MS PMincho" w:hAnsi="Book Antiqua"/>
          <w:color w:val="000000" w:themeColor="text1"/>
        </w:rPr>
        <w:t xml:space="preserve"> 2.6-11.7) and 6.0% (</w:t>
      </w:r>
      <w:r w:rsidR="00FD53E8" w:rsidRPr="00C6593B">
        <w:rPr>
          <w:rFonts w:ascii="Book Antiqua" w:eastAsia="MS PMincho" w:hAnsi="Book Antiqua"/>
          <w:color w:val="000000" w:themeColor="text1"/>
        </w:rPr>
        <w:t>95%CI:</w:t>
      </w:r>
      <w:r w:rsidR="0034097F" w:rsidRPr="00C6593B">
        <w:rPr>
          <w:rFonts w:ascii="Book Antiqua" w:eastAsia="MS PMincho" w:hAnsi="Book Antiqua"/>
          <w:color w:val="000000" w:themeColor="text1"/>
        </w:rPr>
        <w:t xml:space="preserve"> 3.2-11.1), respectively</w:t>
      </w:r>
      <w:r w:rsidR="00BF53AE" w:rsidRPr="00C6593B">
        <w:rPr>
          <w:rFonts w:ascii="Book Antiqua" w:eastAsia="MS PMincho" w:hAnsi="Book Antiqua"/>
          <w:color w:val="000000" w:themeColor="text1"/>
        </w:rPr>
        <w:t>.</w:t>
      </w:r>
      <w:r w:rsidR="0034097F" w:rsidRPr="00C6593B">
        <w:rPr>
          <w:rFonts w:ascii="Book Antiqua" w:eastAsia="MS PMincho" w:hAnsi="Book Antiqua"/>
          <w:color w:val="000000" w:themeColor="text1"/>
        </w:rPr>
        <w:t xml:space="preserve"> </w:t>
      </w:r>
      <w:r w:rsidR="00BF53AE" w:rsidRPr="00C6593B">
        <w:rPr>
          <w:rFonts w:ascii="Book Antiqua" w:eastAsia="MS PMincho" w:hAnsi="Book Antiqua"/>
          <w:color w:val="000000" w:themeColor="text1"/>
        </w:rPr>
        <w:t xml:space="preserve">Meanwhile, they </w:t>
      </w:r>
      <w:r w:rsidR="005663A2" w:rsidRPr="00C6593B">
        <w:rPr>
          <w:rFonts w:ascii="Book Antiqua" w:eastAsia="MS PMincho" w:hAnsi="Book Antiqua"/>
          <w:color w:val="000000" w:themeColor="text1"/>
        </w:rPr>
        <w:t xml:space="preserve">revealed </w:t>
      </w:r>
      <w:r w:rsidR="0034097F" w:rsidRPr="00C6593B">
        <w:rPr>
          <w:rFonts w:ascii="Book Antiqua" w:eastAsia="MS PMincho" w:hAnsi="Book Antiqua"/>
          <w:color w:val="000000" w:themeColor="text1"/>
        </w:rPr>
        <w:t xml:space="preserve">the </w:t>
      </w:r>
      <w:r w:rsidR="005663A2" w:rsidRPr="00C6593B">
        <w:rPr>
          <w:rFonts w:ascii="Book Antiqua" w:eastAsia="MS PMincho" w:hAnsi="Book Antiqua"/>
          <w:color w:val="000000" w:themeColor="text1"/>
        </w:rPr>
        <w:t>incidence of LNM</w:t>
      </w:r>
      <w:r w:rsidR="0034097F" w:rsidRPr="00C6593B">
        <w:rPr>
          <w:rFonts w:ascii="Book Antiqua" w:eastAsia="MS PMincho" w:hAnsi="Book Antiqua"/>
          <w:color w:val="000000" w:themeColor="text1"/>
        </w:rPr>
        <w:t xml:space="preserve"> </w:t>
      </w:r>
      <w:r w:rsidR="00AB10BE" w:rsidRPr="00C6593B">
        <w:rPr>
          <w:rFonts w:ascii="Book Antiqua" w:eastAsia="MS PMincho" w:hAnsi="Book Antiqua"/>
          <w:color w:val="000000" w:themeColor="text1"/>
        </w:rPr>
        <w:t>to be</w:t>
      </w:r>
      <w:r w:rsidR="0034097F" w:rsidRPr="00C6593B">
        <w:rPr>
          <w:rFonts w:ascii="Book Antiqua" w:eastAsia="MS PMincho" w:hAnsi="Book Antiqua"/>
          <w:color w:val="000000" w:themeColor="text1"/>
        </w:rPr>
        <w:t xml:space="preserve"> </w:t>
      </w:r>
      <w:r w:rsidR="005663A2" w:rsidRPr="00C6593B">
        <w:rPr>
          <w:rFonts w:ascii="Book Antiqua" w:eastAsia="MS PMincho" w:hAnsi="Book Antiqua"/>
          <w:color w:val="000000" w:themeColor="text1"/>
        </w:rPr>
        <w:t xml:space="preserve">as low as </w:t>
      </w:r>
      <w:r w:rsidR="0034097F" w:rsidRPr="00C6593B">
        <w:rPr>
          <w:rFonts w:ascii="Book Antiqua" w:eastAsia="MS PMincho" w:hAnsi="Book Antiqua"/>
          <w:color w:val="000000" w:themeColor="text1"/>
        </w:rPr>
        <w:t>1.6% (</w:t>
      </w:r>
      <w:r w:rsidR="00FD53E8" w:rsidRPr="00C6593B">
        <w:rPr>
          <w:rFonts w:ascii="Book Antiqua" w:eastAsia="MS PMincho" w:hAnsi="Book Antiqua"/>
          <w:color w:val="000000" w:themeColor="text1"/>
        </w:rPr>
        <w:t>95%CI:</w:t>
      </w:r>
      <w:r w:rsidR="0034097F" w:rsidRPr="00C6593B">
        <w:rPr>
          <w:rFonts w:ascii="Book Antiqua" w:eastAsia="MS PMincho" w:hAnsi="Book Antiqua"/>
          <w:color w:val="000000" w:themeColor="text1"/>
        </w:rPr>
        <w:t xml:space="preserve"> 0.3-8.5) and </w:t>
      </w:r>
      <w:r w:rsidR="003C1613" w:rsidRPr="00C6593B">
        <w:rPr>
          <w:rFonts w:ascii="Book Antiqua" w:eastAsia="MS PMincho" w:hAnsi="Book Antiqua"/>
          <w:color w:val="000000" w:themeColor="text1"/>
        </w:rPr>
        <w:t>2.1% (</w:t>
      </w:r>
      <w:r w:rsidR="00FD53E8" w:rsidRPr="00C6593B">
        <w:rPr>
          <w:rFonts w:ascii="Book Antiqua" w:eastAsia="MS PMincho" w:hAnsi="Book Antiqua"/>
          <w:color w:val="000000" w:themeColor="text1"/>
        </w:rPr>
        <w:t>95%CI:</w:t>
      </w:r>
      <w:r w:rsidR="0034097F" w:rsidRPr="00C6593B">
        <w:rPr>
          <w:rFonts w:ascii="Book Antiqua" w:eastAsia="MS PMincho" w:hAnsi="Book Antiqua"/>
          <w:color w:val="000000" w:themeColor="text1"/>
        </w:rPr>
        <w:t xml:space="preserve"> 0.8-6.1), respectively, </w:t>
      </w:r>
      <w:r w:rsidR="00BF53AE" w:rsidRPr="00C6593B">
        <w:rPr>
          <w:rFonts w:ascii="Book Antiqua" w:eastAsia="MS PMincho" w:hAnsi="Book Antiqua"/>
          <w:color w:val="000000" w:themeColor="text1"/>
        </w:rPr>
        <w:t>when LI was negative, and they were categorized in</w:t>
      </w:r>
      <w:r w:rsidR="00B40F73" w:rsidRPr="00C6593B">
        <w:rPr>
          <w:rFonts w:ascii="Book Antiqua" w:eastAsia="MS PMincho" w:hAnsi="Book Antiqua"/>
          <w:color w:val="000000" w:themeColor="text1"/>
        </w:rPr>
        <w:t>to the low-</w:t>
      </w:r>
      <w:r w:rsidR="00BF53AE" w:rsidRPr="00C6593B">
        <w:rPr>
          <w:rFonts w:ascii="Book Antiqua" w:eastAsia="MS PMincho" w:hAnsi="Book Antiqua"/>
          <w:color w:val="000000" w:themeColor="text1"/>
        </w:rPr>
        <w:t xml:space="preserve">risk group. Similarly, cases with </w:t>
      </w:r>
      <w:r w:rsidR="008E2068" w:rsidRPr="00C6593B">
        <w:rPr>
          <w:rFonts w:ascii="Book Antiqua" w:eastAsia="MS PMincho" w:hAnsi="Book Antiqua"/>
          <w:color w:val="000000" w:themeColor="text1"/>
        </w:rPr>
        <w:t>&gt; 2 cm</w:t>
      </w:r>
      <w:r w:rsidR="00BF53AE" w:rsidRPr="00C6593B">
        <w:rPr>
          <w:rFonts w:ascii="Book Antiqua" w:eastAsia="MS PMincho" w:hAnsi="Book Antiqua"/>
          <w:color w:val="000000" w:themeColor="text1"/>
        </w:rPr>
        <w:t xml:space="preserve"> and sm </w:t>
      </w:r>
      <w:r w:rsidR="00AD094A" w:rsidRPr="00C6593B">
        <w:rPr>
          <w:rFonts w:ascii="Book Antiqua" w:eastAsia="MS PMincho" w:hAnsi="Book Antiqua"/>
          <w:color w:val="000000" w:themeColor="text1"/>
        </w:rPr>
        <w:t xml:space="preserve">with </w:t>
      </w:r>
      <w:r w:rsidR="00BF53AE" w:rsidRPr="00C6593B">
        <w:rPr>
          <w:rFonts w:ascii="Book Antiqua" w:eastAsia="MS PMincho" w:hAnsi="Book Antiqua"/>
          <w:color w:val="000000" w:themeColor="text1"/>
        </w:rPr>
        <w:t xml:space="preserve">LNM </w:t>
      </w:r>
      <w:r w:rsidR="00AD094A" w:rsidRPr="00C6593B">
        <w:rPr>
          <w:rFonts w:ascii="Book Antiqua" w:eastAsia="MS PMincho" w:hAnsi="Book Antiqua"/>
          <w:color w:val="000000" w:themeColor="text1"/>
        </w:rPr>
        <w:t>in</w:t>
      </w:r>
      <w:r w:rsidR="00BF53AE" w:rsidRPr="00C6593B">
        <w:rPr>
          <w:rFonts w:ascii="Book Antiqua" w:eastAsia="MS PMincho" w:hAnsi="Book Antiqua"/>
          <w:color w:val="000000" w:themeColor="text1"/>
        </w:rPr>
        <w:t xml:space="preserve"> 19.3% (</w:t>
      </w:r>
      <w:r w:rsidR="00FD53E8" w:rsidRPr="00C6593B">
        <w:rPr>
          <w:rFonts w:ascii="Book Antiqua" w:eastAsia="MS PMincho" w:hAnsi="Book Antiqua"/>
          <w:color w:val="000000" w:themeColor="text1"/>
        </w:rPr>
        <w:t>95%CI:</w:t>
      </w:r>
      <w:r w:rsidR="00BF53AE" w:rsidRPr="00C6593B">
        <w:rPr>
          <w:rFonts w:ascii="Book Antiqua" w:eastAsia="MS PMincho" w:hAnsi="Book Antiqua"/>
          <w:color w:val="000000" w:themeColor="text1"/>
        </w:rPr>
        <w:t xml:space="preserve"> 13.8-26.4)</w:t>
      </w:r>
      <w:r w:rsidR="00AD094A" w:rsidRPr="00C6593B">
        <w:rPr>
          <w:rFonts w:ascii="Book Antiqua" w:eastAsia="MS PMincho" w:hAnsi="Book Antiqua"/>
          <w:color w:val="000000" w:themeColor="text1"/>
        </w:rPr>
        <w:t xml:space="preserve"> in the high-</w:t>
      </w:r>
      <w:r w:rsidR="00BF53AE" w:rsidRPr="00C6593B">
        <w:rPr>
          <w:rFonts w:ascii="Book Antiqua" w:eastAsia="MS PMincho" w:hAnsi="Book Antiqua"/>
          <w:color w:val="000000" w:themeColor="text1"/>
        </w:rPr>
        <w:t>risk group</w:t>
      </w:r>
      <w:r w:rsidR="005663A2" w:rsidRPr="00C6593B">
        <w:rPr>
          <w:rFonts w:ascii="Book Antiqua" w:eastAsia="MS PMincho" w:hAnsi="Book Antiqua"/>
          <w:color w:val="000000" w:themeColor="text1"/>
        </w:rPr>
        <w:t xml:space="preserve"> revealed </w:t>
      </w:r>
      <w:r w:rsidR="00BF53AE" w:rsidRPr="00C6593B">
        <w:rPr>
          <w:rFonts w:ascii="Book Antiqua" w:eastAsia="MS PMincho" w:hAnsi="Book Antiqua"/>
          <w:color w:val="000000" w:themeColor="text1"/>
        </w:rPr>
        <w:t xml:space="preserve">the </w:t>
      </w:r>
      <w:r w:rsidR="005663A2" w:rsidRPr="00C6593B">
        <w:rPr>
          <w:rFonts w:ascii="Book Antiqua" w:eastAsia="MS PMincho" w:hAnsi="Book Antiqua"/>
          <w:color w:val="000000" w:themeColor="text1"/>
        </w:rPr>
        <w:t xml:space="preserve">incidence of </w:t>
      </w:r>
      <w:r w:rsidR="00BF53AE" w:rsidRPr="00C6593B">
        <w:rPr>
          <w:rFonts w:ascii="Book Antiqua" w:eastAsia="MS PMincho" w:hAnsi="Book Antiqua"/>
          <w:color w:val="000000" w:themeColor="text1"/>
        </w:rPr>
        <w:t xml:space="preserve">LNM </w:t>
      </w:r>
      <w:r w:rsidR="005663A2" w:rsidRPr="00C6593B">
        <w:rPr>
          <w:rFonts w:ascii="Book Antiqua" w:eastAsia="MS PMincho" w:hAnsi="Book Antiqua"/>
          <w:color w:val="000000" w:themeColor="text1"/>
        </w:rPr>
        <w:t xml:space="preserve">at </w:t>
      </w:r>
      <w:r w:rsidR="00BF53AE" w:rsidRPr="00C6593B">
        <w:rPr>
          <w:rFonts w:ascii="Book Antiqua" w:eastAsia="MS PMincho" w:hAnsi="Book Antiqua"/>
          <w:color w:val="000000" w:themeColor="text1"/>
        </w:rPr>
        <w:t xml:space="preserve">as low as 3.0% </w:t>
      </w:r>
      <w:r w:rsidR="003C1613" w:rsidRPr="00C6593B">
        <w:rPr>
          <w:rFonts w:ascii="Book Antiqua" w:eastAsia="MS PMincho" w:hAnsi="Book Antiqua"/>
          <w:color w:val="000000" w:themeColor="text1"/>
        </w:rPr>
        <w:t>(</w:t>
      </w:r>
      <w:r w:rsidR="00FD53E8" w:rsidRPr="00C6593B">
        <w:rPr>
          <w:rFonts w:ascii="Book Antiqua" w:eastAsia="MS PMincho" w:hAnsi="Book Antiqua"/>
          <w:color w:val="000000" w:themeColor="text1"/>
        </w:rPr>
        <w:t>95%CI:</w:t>
      </w:r>
      <w:r w:rsidR="00BF53AE" w:rsidRPr="00C6593B">
        <w:rPr>
          <w:rFonts w:ascii="Book Antiqua" w:eastAsia="MS PMincho" w:hAnsi="Book Antiqua"/>
          <w:color w:val="000000" w:themeColor="text1"/>
        </w:rPr>
        <w:t xml:space="preserve"> 0.8-10.3) when LI was negative (</w:t>
      </w:r>
      <w:r w:rsidR="00E26E46" w:rsidRPr="00C6593B">
        <w:rPr>
          <w:rFonts w:ascii="Book Antiqua" w:eastAsia="MS PMincho" w:hAnsi="Book Antiqua"/>
          <w:color w:val="000000" w:themeColor="text1"/>
        </w:rPr>
        <w:t>Figure</w:t>
      </w:r>
      <w:r w:rsidR="00BF53AE" w:rsidRPr="00C6593B">
        <w:rPr>
          <w:rFonts w:ascii="Book Antiqua" w:eastAsia="MS PMincho" w:hAnsi="Book Antiqua"/>
          <w:color w:val="000000" w:themeColor="text1"/>
        </w:rPr>
        <w:t xml:space="preserve"> </w:t>
      </w:r>
      <w:r w:rsidR="00E26E46" w:rsidRPr="00C6593B">
        <w:rPr>
          <w:rFonts w:ascii="Book Antiqua" w:eastAsia="MS PMincho" w:hAnsi="Book Antiqua"/>
          <w:color w:val="000000" w:themeColor="text1"/>
        </w:rPr>
        <w:t xml:space="preserve">1A </w:t>
      </w:r>
      <w:r w:rsidR="00E26E46" w:rsidRPr="00C6593B">
        <w:rPr>
          <w:rFonts w:ascii="Book Antiqua" w:eastAsia="Simsun" w:hAnsi="Book Antiqua"/>
          <w:color w:val="000000" w:themeColor="text1"/>
          <w:lang w:eastAsia="zh-CN"/>
        </w:rPr>
        <w:t>and</w:t>
      </w:r>
      <w:r w:rsidR="00E26E46" w:rsidRPr="00C6593B">
        <w:rPr>
          <w:rFonts w:ascii="Book Antiqua" w:eastAsia="MS PMincho" w:hAnsi="Book Antiqua"/>
          <w:color w:val="000000" w:themeColor="text1"/>
        </w:rPr>
        <w:t xml:space="preserve"> B</w:t>
      </w:r>
      <w:r w:rsidR="00BF53AE" w:rsidRPr="00C6593B">
        <w:rPr>
          <w:rFonts w:ascii="Book Antiqua" w:eastAsia="MS PMincho" w:hAnsi="Book Antiqua"/>
          <w:color w:val="000000" w:themeColor="text1"/>
        </w:rPr>
        <w:t xml:space="preserve">). </w:t>
      </w:r>
    </w:p>
    <w:p w:rsidR="00DF7D2D" w:rsidRPr="00C6593B" w:rsidRDefault="00DF7D2D" w:rsidP="00082144">
      <w:pPr>
        <w:spacing w:line="360" w:lineRule="auto"/>
        <w:ind w:firstLineChars="50" w:firstLine="120"/>
        <w:jc w:val="both"/>
        <w:rPr>
          <w:rFonts w:ascii="Book Antiqua" w:eastAsiaTheme="minorEastAsia" w:hAnsi="Book Antiqua"/>
          <w:color w:val="000000" w:themeColor="text1"/>
          <w:lang w:eastAsia="zh-CN"/>
        </w:rPr>
      </w:pPr>
    </w:p>
    <w:p w:rsidR="000D4B37" w:rsidRPr="00C6593B" w:rsidRDefault="008B191A" w:rsidP="00082144">
      <w:pPr>
        <w:spacing w:line="360" w:lineRule="auto"/>
        <w:jc w:val="both"/>
        <w:rPr>
          <w:rFonts w:ascii="Book Antiqua" w:eastAsia="MS PMincho" w:hAnsi="Book Antiqua"/>
          <w:i/>
          <w:color w:val="000000" w:themeColor="text1"/>
        </w:rPr>
      </w:pPr>
      <w:r w:rsidRPr="00C6593B">
        <w:rPr>
          <w:rFonts w:ascii="Book Antiqua" w:eastAsia="MS PMincho" w:hAnsi="Book Antiqua"/>
          <w:b/>
          <w:i/>
          <w:color w:val="000000" w:themeColor="text1"/>
        </w:rPr>
        <w:t>LNM risk factors</w:t>
      </w:r>
      <w:r w:rsidR="000D4B37" w:rsidRPr="00C6593B">
        <w:rPr>
          <w:rFonts w:ascii="Book Antiqua" w:eastAsia="MS PMincho" w:hAnsi="Book Antiqua"/>
          <w:b/>
          <w:i/>
          <w:color w:val="000000" w:themeColor="text1"/>
        </w:rPr>
        <w:t xml:space="preserve"> by data mining</w:t>
      </w:r>
    </w:p>
    <w:p w:rsidR="0070745F" w:rsidRPr="00C6593B" w:rsidRDefault="00BF69FF" w:rsidP="00082144">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 xml:space="preserve">Since data mining is </w:t>
      </w:r>
      <w:r w:rsidR="00E22421" w:rsidRPr="00C6593B">
        <w:rPr>
          <w:rFonts w:ascii="Book Antiqua" w:eastAsia="MS PMincho" w:hAnsi="Book Antiqua"/>
          <w:color w:val="000000" w:themeColor="text1"/>
        </w:rPr>
        <w:t>a</w:t>
      </w:r>
      <w:r w:rsidRPr="00C6593B">
        <w:rPr>
          <w:rFonts w:ascii="Book Antiqua" w:eastAsia="MS PMincho" w:hAnsi="Book Antiqua"/>
          <w:color w:val="000000" w:themeColor="text1"/>
        </w:rPr>
        <w:t xml:space="preserve"> method for discovering meaningful </w:t>
      </w:r>
      <w:r w:rsidR="00E22421" w:rsidRPr="00C6593B">
        <w:rPr>
          <w:rFonts w:ascii="Book Antiqua" w:eastAsia="MS PMincho" w:hAnsi="Book Antiqua"/>
          <w:color w:val="000000" w:themeColor="text1"/>
        </w:rPr>
        <w:t>patterns or information</w:t>
      </w:r>
      <w:r w:rsidRPr="00C6593B">
        <w:rPr>
          <w:rFonts w:ascii="Book Antiqua" w:eastAsia="MS PMincho" w:hAnsi="Book Antiqua"/>
          <w:color w:val="000000" w:themeColor="text1"/>
        </w:rPr>
        <w:t xml:space="preserve"> </w:t>
      </w:r>
      <w:r w:rsidRPr="00C6593B">
        <w:rPr>
          <w:rFonts w:ascii="Book Antiqua" w:eastAsia="MS PMincho" w:hAnsi="Book Antiqua"/>
          <w:color w:val="000000" w:themeColor="text1"/>
        </w:rPr>
        <w:lastRenderedPageBreak/>
        <w:t>through the analysis of large set of data, d</w:t>
      </w:r>
      <w:r w:rsidR="000D4B37" w:rsidRPr="00C6593B">
        <w:rPr>
          <w:rFonts w:ascii="Book Antiqua" w:eastAsia="MS PMincho" w:hAnsi="Book Antiqua"/>
          <w:color w:val="000000" w:themeColor="text1"/>
        </w:rPr>
        <w:t>ecision tree analysis, a method for data mining, was introduced</w:t>
      </w:r>
      <w:r w:rsidR="00965837" w:rsidRPr="00C6593B">
        <w:rPr>
          <w:rFonts w:ascii="Book Antiqua" w:eastAsia="MS PMincho" w:hAnsi="Book Antiqua"/>
          <w:color w:val="000000" w:themeColor="text1"/>
        </w:rPr>
        <w:t xml:space="preserve"> to extract </w:t>
      </w:r>
      <w:r w:rsidRPr="00C6593B">
        <w:rPr>
          <w:rFonts w:ascii="Book Antiqua" w:eastAsia="MS PMincho" w:hAnsi="Book Antiqua"/>
          <w:color w:val="000000" w:themeColor="text1"/>
        </w:rPr>
        <w:t xml:space="preserve">LNM-related </w:t>
      </w:r>
      <w:r w:rsidR="00E22421" w:rsidRPr="00C6593B">
        <w:rPr>
          <w:rFonts w:ascii="Book Antiqua" w:eastAsia="MS PMincho" w:hAnsi="Book Antiqua"/>
          <w:color w:val="000000" w:themeColor="text1"/>
        </w:rPr>
        <w:t>risk factors</w:t>
      </w:r>
      <w:r w:rsidRPr="00C6593B">
        <w:rPr>
          <w:rFonts w:ascii="Book Antiqua" w:eastAsia="MS PMincho" w:hAnsi="Book Antiqua"/>
          <w:color w:val="000000" w:themeColor="text1"/>
        </w:rPr>
        <w:t xml:space="preserve"> that were not extracted with the conventional statistical analysis. </w:t>
      </w:r>
      <w:r w:rsidR="00456D8D" w:rsidRPr="00C6593B">
        <w:rPr>
          <w:rFonts w:ascii="Book Antiqua" w:eastAsia="MS PMincho" w:hAnsi="Book Antiqua"/>
          <w:color w:val="000000" w:themeColor="text1"/>
        </w:rPr>
        <w:t>With LNM as the outcome, a</w:t>
      </w:r>
      <w:r w:rsidR="000D4B37" w:rsidRPr="00C6593B">
        <w:rPr>
          <w:rFonts w:ascii="Book Antiqua" w:eastAsia="MS PMincho" w:hAnsi="Book Antiqua"/>
          <w:color w:val="000000" w:themeColor="text1"/>
        </w:rPr>
        <w:t xml:space="preserve"> decision tree was constructed with nine preoperatively evaluable factors of age, gender, location, size, form, UL, depth, histology, and the mixed type in all 567 cases with undiff</w:t>
      </w:r>
      <w:r w:rsidR="00DA580D" w:rsidRPr="00C6593B">
        <w:rPr>
          <w:rFonts w:ascii="Book Antiqua" w:eastAsia="MS PMincho" w:hAnsi="Book Antiqua"/>
          <w:color w:val="000000" w:themeColor="text1"/>
        </w:rPr>
        <w:t>-</w:t>
      </w:r>
      <w:r w:rsidR="002476D7" w:rsidRPr="00C6593B">
        <w:rPr>
          <w:rFonts w:ascii="Book Antiqua" w:eastAsia="MS PMincho" w:hAnsi="Book Antiqua"/>
          <w:color w:val="000000" w:themeColor="text1"/>
        </w:rPr>
        <w:t>EGC (</w:t>
      </w:r>
      <w:r w:rsidR="00E26E46" w:rsidRPr="00C6593B">
        <w:rPr>
          <w:rFonts w:ascii="Book Antiqua" w:eastAsia="MS PMincho" w:hAnsi="Book Antiqua"/>
          <w:color w:val="000000" w:themeColor="text1"/>
        </w:rPr>
        <w:t>Figure</w:t>
      </w:r>
      <w:r w:rsidR="002476D7" w:rsidRPr="00C6593B">
        <w:rPr>
          <w:rFonts w:ascii="Book Antiqua" w:eastAsia="MS PMincho" w:hAnsi="Book Antiqua"/>
          <w:color w:val="000000" w:themeColor="text1"/>
        </w:rPr>
        <w:t xml:space="preserve"> 2</w:t>
      </w:r>
      <w:r w:rsidR="00E26E46" w:rsidRPr="00C6593B">
        <w:rPr>
          <w:rFonts w:ascii="Book Antiqua" w:eastAsia="MS PMincho" w:hAnsi="Book Antiqua"/>
          <w:color w:val="000000" w:themeColor="text1"/>
        </w:rPr>
        <w:t>A</w:t>
      </w:r>
      <w:r w:rsidR="000D4B37" w:rsidRPr="00C6593B">
        <w:rPr>
          <w:rFonts w:ascii="Book Antiqua" w:eastAsia="MS PMincho" w:hAnsi="Book Antiqua"/>
          <w:color w:val="000000" w:themeColor="text1"/>
        </w:rPr>
        <w:t xml:space="preserve">). According to the decision tree, three factors of depth, size, and location were </w:t>
      </w:r>
      <w:r w:rsidR="00456D8D" w:rsidRPr="00C6593B">
        <w:rPr>
          <w:rFonts w:ascii="Book Antiqua" w:eastAsia="MS PMincho" w:hAnsi="Book Antiqua"/>
          <w:color w:val="000000" w:themeColor="text1"/>
        </w:rPr>
        <w:t>extracted</w:t>
      </w:r>
      <w:r w:rsidR="000D4B37" w:rsidRPr="00C6593B">
        <w:rPr>
          <w:rFonts w:ascii="Book Antiqua" w:eastAsia="MS PMincho" w:hAnsi="Book Antiqua"/>
          <w:color w:val="000000" w:themeColor="text1"/>
        </w:rPr>
        <w:t xml:space="preserve"> and cases were categorized into five subgroups with great difference in the</w:t>
      </w:r>
      <w:r w:rsidR="00456D8D" w:rsidRPr="00C6593B">
        <w:rPr>
          <w:rFonts w:ascii="Book Antiqua" w:eastAsia="MS PMincho" w:hAnsi="Book Antiqua"/>
          <w:color w:val="000000" w:themeColor="text1"/>
        </w:rPr>
        <w:t xml:space="preserve"> incidence of</w:t>
      </w:r>
      <w:r w:rsidR="000D4B37" w:rsidRPr="00C6593B">
        <w:rPr>
          <w:rFonts w:ascii="Book Antiqua" w:eastAsia="MS PMincho" w:hAnsi="Book Antiqua"/>
          <w:color w:val="000000" w:themeColor="text1"/>
        </w:rPr>
        <w:t xml:space="preserve"> LNM, </w:t>
      </w:r>
      <w:r w:rsidR="004749D0" w:rsidRPr="00C6593B">
        <w:rPr>
          <w:rFonts w:ascii="Book Antiqua" w:eastAsia="MS PMincho" w:hAnsi="Book Antiqua"/>
          <w:color w:val="000000" w:themeColor="text1"/>
        </w:rPr>
        <w:t xml:space="preserve">from </w:t>
      </w:r>
      <w:r w:rsidR="000D4B37" w:rsidRPr="00C6593B">
        <w:rPr>
          <w:rFonts w:ascii="Book Antiqua" w:eastAsia="MS PMincho" w:hAnsi="Book Antiqua"/>
          <w:color w:val="000000" w:themeColor="text1"/>
        </w:rPr>
        <w:t>0% to</w:t>
      </w:r>
      <w:r w:rsidR="004749D0" w:rsidRPr="00C6593B">
        <w:rPr>
          <w:rFonts w:ascii="Book Antiqua" w:eastAsia="MS PMincho" w:hAnsi="Book Antiqua"/>
          <w:color w:val="000000" w:themeColor="text1"/>
        </w:rPr>
        <w:t xml:space="preserve"> 32.6%,</w:t>
      </w:r>
      <w:r w:rsidR="000D4B37" w:rsidRPr="00C6593B">
        <w:rPr>
          <w:rFonts w:ascii="Book Antiqua" w:eastAsia="MS PMincho" w:hAnsi="Book Antiqua"/>
          <w:color w:val="000000" w:themeColor="text1"/>
        </w:rPr>
        <w:t xml:space="preserve"> by co</w:t>
      </w:r>
      <w:r w:rsidR="00316C8D" w:rsidRPr="00C6593B">
        <w:rPr>
          <w:rFonts w:ascii="Book Antiqua" w:eastAsia="MS PMincho" w:hAnsi="Book Antiqua"/>
          <w:color w:val="000000" w:themeColor="text1"/>
        </w:rPr>
        <w:t>mbinations of the three factors:</w:t>
      </w:r>
      <w:r w:rsidR="000D4B37" w:rsidRPr="00C6593B">
        <w:rPr>
          <w:rFonts w:ascii="Book Antiqua" w:eastAsia="MS PMincho" w:hAnsi="Book Antiqua"/>
          <w:color w:val="000000" w:themeColor="text1"/>
        </w:rPr>
        <w:t xml:space="preserve"> </w:t>
      </w:r>
      <w:r w:rsidR="00316C8D" w:rsidRPr="00C6593B">
        <w:rPr>
          <w:rFonts w:ascii="Book Antiqua" w:eastAsia="MS PMincho" w:hAnsi="Book Antiqua"/>
          <w:color w:val="000000" w:themeColor="text1"/>
        </w:rPr>
        <w:t xml:space="preserve">(Subgroup 1) m and </w:t>
      </w:r>
      <w:r w:rsidR="008E2068" w:rsidRPr="00C6593B">
        <w:rPr>
          <w:rFonts w:ascii="Book Antiqua" w:eastAsia="MS PMincho" w:hAnsi="Book Antiqua"/>
          <w:color w:val="000000" w:themeColor="text1"/>
        </w:rPr>
        <w:t>≤ 2 cm</w:t>
      </w:r>
      <w:r w:rsidR="00316C8D" w:rsidRPr="00C6593B">
        <w:rPr>
          <w:rFonts w:ascii="Book Antiqua" w:eastAsia="MS PMincho" w:hAnsi="Book Antiqua"/>
          <w:color w:val="000000" w:themeColor="text1"/>
        </w:rPr>
        <w:t>, 0% (0/161); (Subgroup 2) m</w:t>
      </w:r>
      <w:r w:rsidR="003C1613" w:rsidRPr="00C6593B">
        <w:rPr>
          <w:rFonts w:ascii="Book Antiqua" w:eastAsia="MS PMincho" w:hAnsi="Book Antiqua"/>
          <w:color w:val="000000" w:themeColor="text1"/>
        </w:rPr>
        <w:t xml:space="preserve"> and </w:t>
      </w:r>
      <w:r w:rsidR="008E2068" w:rsidRPr="00C6593B">
        <w:rPr>
          <w:rFonts w:ascii="Book Antiqua" w:eastAsia="MS PMincho" w:hAnsi="Book Antiqua"/>
          <w:color w:val="000000" w:themeColor="text1"/>
        </w:rPr>
        <w:t>&gt; 2 cm</w:t>
      </w:r>
      <w:r w:rsidR="00316C8D" w:rsidRPr="00C6593B">
        <w:rPr>
          <w:rFonts w:ascii="Book Antiqua" w:eastAsia="MS PMincho" w:hAnsi="Book Antiqua"/>
          <w:color w:val="000000" w:themeColor="text1"/>
        </w:rPr>
        <w:t>, 6.0% (9/149); (Subgroup 3) sm</w:t>
      </w:r>
      <w:r w:rsidR="003C1613" w:rsidRPr="00C6593B">
        <w:rPr>
          <w:rFonts w:ascii="Book Antiqua" w:eastAsia="MS PMincho" w:hAnsi="Book Antiqua"/>
          <w:color w:val="000000" w:themeColor="text1"/>
        </w:rPr>
        <w:t xml:space="preserve"> and </w:t>
      </w:r>
      <w:r w:rsidR="008E2068" w:rsidRPr="00C6593B">
        <w:rPr>
          <w:rFonts w:ascii="Book Antiqua" w:eastAsia="MS PMincho" w:hAnsi="Book Antiqua"/>
          <w:color w:val="000000" w:themeColor="text1"/>
        </w:rPr>
        <w:t>≤ 2 cm</w:t>
      </w:r>
      <w:r w:rsidR="00316C8D" w:rsidRPr="00C6593B">
        <w:rPr>
          <w:rFonts w:ascii="Book Antiqua" w:eastAsia="MS PMincho" w:hAnsi="Book Antiqua"/>
          <w:color w:val="000000" w:themeColor="text1"/>
        </w:rPr>
        <w:t>, 5.6% (6/107); (</w:t>
      </w:r>
      <w:r w:rsidR="0070745F" w:rsidRPr="00C6593B">
        <w:rPr>
          <w:rFonts w:ascii="Book Antiqua" w:eastAsia="MS PMincho" w:hAnsi="Book Antiqua"/>
          <w:color w:val="000000" w:themeColor="text1"/>
        </w:rPr>
        <w:t>S</w:t>
      </w:r>
      <w:r w:rsidR="00316C8D" w:rsidRPr="00C6593B">
        <w:rPr>
          <w:rFonts w:ascii="Book Antiqua" w:eastAsia="MS PMincho" w:hAnsi="Book Antiqua"/>
          <w:color w:val="000000" w:themeColor="text1"/>
        </w:rPr>
        <w:t>ubgroup 4) sm</w:t>
      </w:r>
      <w:r w:rsidR="003C1613" w:rsidRPr="00C6593B">
        <w:rPr>
          <w:rFonts w:ascii="Book Antiqua" w:eastAsia="MS PMincho" w:hAnsi="Book Antiqua"/>
          <w:color w:val="000000" w:themeColor="text1"/>
        </w:rPr>
        <w:t xml:space="preserve">, </w:t>
      </w:r>
      <w:r w:rsidR="008E2068" w:rsidRPr="00C6593B">
        <w:rPr>
          <w:rFonts w:ascii="Book Antiqua" w:eastAsia="MS PMincho" w:hAnsi="Book Antiqua"/>
          <w:color w:val="000000" w:themeColor="text1"/>
        </w:rPr>
        <w:t>&gt; 2 cm</w:t>
      </w:r>
      <w:r w:rsidR="00316C8D" w:rsidRPr="00C6593B">
        <w:rPr>
          <w:rFonts w:ascii="Book Antiqua" w:eastAsia="MS PMincho" w:hAnsi="Book Antiqua"/>
          <w:color w:val="000000" w:themeColor="text1"/>
        </w:rPr>
        <w:t>, and upper/middle, 13.5% (14/104); and (Subgroup 5)</w:t>
      </w:r>
      <w:r w:rsidR="0070745F" w:rsidRPr="00C6593B">
        <w:rPr>
          <w:rFonts w:ascii="Book Antiqua" w:eastAsia="MS PMincho" w:hAnsi="Book Antiqua"/>
          <w:color w:val="000000" w:themeColor="text1"/>
        </w:rPr>
        <w:t xml:space="preserve"> </w:t>
      </w:r>
      <w:r w:rsidR="00316C8D" w:rsidRPr="00C6593B">
        <w:rPr>
          <w:rFonts w:ascii="Book Antiqua" w:eastAsia="MS PMincho" w:hAnsi="Book Antiqua"/>
          <w:color w:val="000000" w:themeColor="text1"/>
        </w:rPr>
        <w:t xml:space="preserve">sm, </w:t>
      </w:r>
      <w:r w:rsidR="008E2068" w:rsidRPr="00C6593B">
        <w:rPr>
          <w:rFonts w:ascii="Book Antiqua" w:eastAsia="MS PMincho" w:hAnsi="Book Antiqua"/>
          <w:color w:val="000000" w:themeColor="text1"/>
        </w:rPr>
        <w:t>&gt; 2 cm</w:t>
      </w:r>
      <w:r w:rsidR="00316C8D" w:rsidRPr="00C6593B">
        <w:rPr>
          <w:rFonts w:ascii="Book Antiqua" w:eastAsia="MS PMincho" w:hAnsi="Book Antiqua"/>
          <w:color w:val="000000" w:themeColor="text1"/>
        </w:rPr>
        <w:t>, and lower</w:t>
      </w:r>
      <w:r w:rsidR="0070745F" w:rsidRPr="00C6593B">
        <w:rPr>
          <w:rFonts w:ascii="Book Antiqua" w:eastAsia="MS PMincho" w:hAnsi="Book Antiqua"/>
          <w:color w:val="000000" w:themeColor="text1"/>
        </w:rPr>
        <w:t>,</w:t>
      </w:r>
      <w:r w:rsidR="00316C8D" w:rsidRPr="00C6593B">
        <w:rPr>
          <w:rFonts w:ascii="Book Antiqua" w:eastAsia="MS PMincho" w:hAnsi="Book Antiqua"/>
          <w:color w:val="000000" w:themeColor="text1"/>
        </w:rPr>
        <w:t xml:space="preserve"> 32.6% (15/46). Interestingly, </w:t>
      </w:r>
      <w:r w:rsidR="00E27DD1" w:rsidRPr="00C6593B">
        <w:rPr>
          <w:rFonts w:ascii="Book Antiqua" w:eastAsia="MS PMincho" w:hAnsi="Book Antiqua"/>
          <w:color w:val="000000" w:themeColor="text1"/>
        </w:rPr>
        <w:t xml:space="preserve">lower </w:t>
      </w:r>
      <w:r w:rsidR="00316C8D" w:rsidRPr="00C6593B">
        <w:rPr>
          <w:rFonts w:ascii="Book Antiqua" w:eastAsia="MS PMincho" w:hAnsi="Book Antiqua"/>
          <w:color w:val="000000" w:themeColor="text1"/>
        </w:rPr>
        <w:t xml:space="preserve">location was related with LNM in cases with sm and </w:t>
      </w:r>
      <w:r w:rsidR="008E2068" w:rsidRPr="00C6593B">
        <w:rPr>
          <w:rFonts w:ascii="Book Antiqua" w:eastAsia="MS PMincho" w:hAnsi="Book Antiqua"/>
          <w:color w:val="000000" w:themeColor="text1"/>
        </w:rPr>
        <w:t>&gt; 2 cm</w:t>
      </w:r>
      <w:r w:rsidR="00316C8D" w:rsidRPr="00C6593B">
        <w:rPr>
          <w:rFonts w:ascii="Book Antiqua" w:eastAsia="MS PMincho" w:hAnsi="Book Antiqua"/>
          <w:color w:val="000000" w:themeColor="text1"/>
        </w:rPr>
        <w:t>.</w:t>
      </w:r>
      <w:r w:rsidR="000D4B37" w:rsidRPr="00C6593B">
        <w:rPr>
          <w:rFonts w:ascii="Book Antiqua" w:eastAsia="MS PMincho" w:hAnsi="Book Antiqua"/>
          <w:color w:val="000000" w:themeColor="text1"/>
        </w:rPr>
        <w:t xml:space="preserve"> </w:t>
      </w:r>
    </w:p>
    <w:p w:rsidR="003A3FEE" w:rsidRPr="00C6593B" w:rsidRDefault="000A43FB" w:rsidP="00082144">
      <w:pPr>
        <w:spacing w:line="360" w:lineRule="auto"/>
        <w:ind w:firstLineChars="50" w:firstLine="120"/>
        <w:jc w:val="both"/>
        <w:rPr>
          <w:rFonts w:ascii="Book Antiqua" w:eastAsia="MS PMincho" w:hAnsi="Book Antiqua"/>
          <w:color w:val="000000" w:themeColor="text1"/>
        </w:rPr>
      </w:pPr>
      <w:r w:rsidRPr="00C6593B">
        <w:rPr>
          <w:rFonts w:ascii="Book Antiqua" w:eastAsia="MS PMincho" w:hAnsi="Book Antiqua"/>
          <w:color w:val="000000" w:themeColor="text1"/>
        </w:rPr>
        <w:t>Next, a decision tree was constructed with 11 factors including postoperatively evaluable factor LI and</w:t>
      </w:r>
      <w:r w:rsidR="002476D7" w:rsidRPr="00C6593B">
        <w:rPr>
          <w:rFonts w:ascii="Book Antiqua" w:eastAsia="MS PMincho" w:hAnsi="Book Antiqua"/>
          <w:color w:val="000000" w:themeColor="text1"/>
        </w:rPr>
        <w:t xml:space="preserve"> VI (</w:t>
      </w:r>
      <w:r w:rsidR="00E26E46" w:rsidRPr="00C6593B">
        <w:rPr>
          <w:rFonts w:ascii="Book Antiqua" w:eastAsia="MS PMincho" w:hAnsi="Book Antiqua"/>
          <w:color w:val="000000" w:themeColor="text1"/>
        </w:rPr>
        <w:t>Figure</w:t>
      </w:r>
      <w:r w:rsidR="002476D7" w:rsidRPr="00C6593B">
        <w:rPr>
          <w:rFonts w:ascii="Book Antiqua" w:eastAsia="MS PMincho" w:hAnsi="Book Antiqua"/>
          <w:color w:val="000000" w:themeColor="text1"/>
        </w:rPr>
        <w:t xml:space="preserve"> 2</w:t>
      </w:r>
      <w:r w:rsidR="00E26E46" w:rsidRPr="00C6593B">
        <w:rPr>
          <w:rFonts w:ascii="Book Antiqua" w:eastAsia="MS PMincho" w:hAnsi="Book Antiqua"/>
          <w:color w:val="000000" w:themeColor="text1"/>
        </w:rPr>
        <w:t>B</w:t>
      </w:r>
      <w:r w:rsidRPr="00C6593B">
        <w:rPr>
          <w:rFonts w:ascii="Book Antiqua" w:eastAsia="MS PMincho" w:hAnsi="Book Antiqua"/>
          <w:color w:val="000000" w:themeColor="text1"/>
        </w:rPr>
        <w:t>). Three factors of L</w:t>
      </w:r>
      <w:r w:rsidR="0070745F" w:rsidRPr="00C6593B">
        <w:rPr>
          <w:rFonts w:ascii="Book Antiqua" w:eastAsia="MS PMincho" w:hAnsi="Book Antiqua"/>
          <w:color w:val="000000" w:themeColor="text1"/>
        </w:rPr>
        <w:t>I</w:t>
      </w:r>
      <w:r w:rsidRPr="00C6593B">
        <w:rPr>
          <w:rFonts w:ascii="Book Antiqua" w:eastAsia="MS PMincho" w:hAnsi="Book Antiqua"/>
          <w:color w:val="000000" w:themeColor="text1"/>
        </w:rPr>
        <w:t xml:space="preserve">, depth, and the mixed type were </w:t>
      </w:r>
      <w:r w:rsidR="0070745F" w:rsidRPr="00C6593B">
        <w:rPr>
          <w:rFonts w:ascii="Book Antiqua" w:eastAsia="MS PMincho" w:hAnsi="Book Antiqua"/>
          <w:color w:val="000000" w:themeColor="text1"/>
        </w:rPr>
        <w:t>extracted</w:t>
      </w:r>
      <w:r w:rsidRPr="00C6593B">
        <w:rPr>
          <w:rFonts w:ascii="Book Antiqua" w:eastAsia="MS PMincho" w:hAnsi="Book Antiqua"/>
          <w:color w:val="000000" w:themeColor="text1"/>
        </w:rPr>
        <w:t xml:space="preserve"> and cases were categorized into four subgroups. The </w:t>
      </w:r>
      <w:r w:rsidR="0070745F" w:rsidRPr="00C6593B">
        <w:rPr>
          <w:rFonts w:ascii="Book Antiqua" w:eastAsia="MS PMincho" w:hAnsi="Book Antiqua"/>
          <w:color w:val="000000" w:themeColor="text1"/>
        </w:rPr>
        <w:t xml:space="preserve">incidence of </w:t>
      </w:r>
      <w:r w:rsidRPr="00C6593B">
        <w:rPr>
          <w:rFonts w:ascii="Book Antiqua" w:eastAsia="MS PMincho" w:hAnsi="Book Antiqua"/>
          <w:color w:val="000000" w:themeColor="text1"/>
        </w:rPr>
        <w:t xml:space="preserve">LNM was 1.4% (6/432) in Subgroup 1 with </w:t>
      </w:r>
      <w:r w:rsidR="0020067B">
        <w:rPr>
          <w:rFonts w:ascii="Book Antiqua" w:eastAsia="MS PMincho" w:hAnsi="Book Antiqua"/>
          <w:color w:val="000000" w:themeColor="text1"/>
        </w:rPr>
        <w:t>LI(-)</w:t>
      </w:r>
      <w:r w:rsidRPr="00C6593B">
        <w:rPr>
          <w:rFonts w:ascii="Book Antiqua" w:eastAsia="MS PMincho" w:hAnsi="Book Antiqua"/>
          <w:color w:val="000000" w:themeColor="text1"/>
        </w:rPr>
        <w:t>, 75.0% (6/8</w:t>
      </w:r>
      <w:r w:rsidR="00E26E46" w:rsidRPr="00C6593B">
        <w:rPr>
          <w:rFonts w:ascii="Book Antiqua" w:eastAsia="Simsun" w:hAnsi="Book Antiqua"/>
          <w:color w:val="000000" w:themeColor="text1"/>
          <w:lang w:eastAsia="zh-CN"/>
        </w:rPr>
        <w:t>) i</w:t>
      </w:r>
      <w:r w:rsidRPr="00C6593B">
        <w:rPr>
          <w:rFonts w:ascii="Book Antiqua" w:eastAsia="MS PMincho" w:hAnsi="Book Antiqua"/>
          <w:color w:val="000000" w:themeColor="text1"/>
        </w:rPr>
        <w:t xml:space="preserve">n Subgroup 2 with </w:t>
      </w:r>
      <w:r w:rsidR="0020067B">
        <w:rPr>
          <w:rFonts w:ascii="Book Antiqua" w:eastAsia="MS PMincho" w:hAnsi="Book Antiqua"/>
          <w:color w:val="000000" w:themeColor="text1"/>
        </w:rPr>
        <w:t>LI(+)</w:t>
      </w:r>
      <w:r w:rsidRPr="00C6593B">
        <w:rPr>
          <w:rFonts w:ascii="Book Antiqua" w:eastAsia="MS PMincho" w:hAnsi="Book Antiqua"/>
          <w:color w:val="000000" w:themeColor="text1"/>
        </w:rPr>
        <w:t xml:space="preserve"> and m, 18.6% (18/97) in Subgroup 3 with </w:t>
      </w:r>
      <w:r w:rsidR="0020067B">
        <w:rPr>
          <w:rFonts w:ascii="Book Antiqua" w:eastAsia="MS PMincho" w:hAnsi="Book Antiqua"/>
          <w:color w:val="000000" w:themeColor="text1"/>
        </w:rPr>
        <w:t>LI(+)</w:t>
      </w:r>
      <w:r w:rsidRPr="00C6593B">
        <w:rPr>
          <w:rFonts w:ascii="Book Antiqua" w:eastAsia="MS PMincho" w:hAnsi="Book Antiqua"/>
          <w:color w:val="000000" w:themeColor="text1"/>
        </w:rPr>
        <w:t xml:space="preserve">, sm, and the </w:t>
      </w:r>
      <w:r w:rsidR="0020067B">
        <w:rPr>
          <w:rFonts w:ascii="Book Antiqua" w:eastAsia="MS PMincho" w:hAnsi="Book Antiqua"/>
          <w:color w:val="000000" w:themeColor="text1"/>
        </w:rPr>
        <w:t>mixed type(-)</w:t>
      </w:r>
      <w:r w:rsidRPr="00C6593B">
        <w:rPr>
          <w:rFonts w:ascii="Book Antiqua" w:eastAsia="MS PMincho" w:hAnsi="Book Antiqua"/>
          <w:color w:val="000000" w:themeColor="text1"/>
        </w:rPr>
        <w:t xml:space="preserve">, and 46.7% (14/30) in Subgroup 4 with </w:t>
      </w:r>
      <w:r w:rsidR="0020067B">
        <w:rPr>
          <w:rFonts w:ascii="Book Antiqua" w:eastAsia="MS PMincho" w:hAnsi="Book Antiqua"/>
          <w:color w:val="000000" w:themeColor="text1"/>
        </w:rPr>
        <w:t>LI(+)</w:t>
      </w:r>
      <w:r w:rsidRPr="00C6593B">
        <w:rPr>
          <w:rFonts w:ascii="Book Antiqua" w:eastAsia="MS PMincho" w:hAnsi="Book Antiqua"/>
          <w:color w:val="000000" w:themeColor="text1"/>
        </w:rPr>
        <w:t xml:space="preserve">, sm, and the </w:t>
      </w:r>
      <w:r w:rsidR="0020067B">
        <w:rPr>
          <w:rFonts w:ascii="Book Antiqua" w:eastAsia="MS PMincho" w:hAnsi="Book Antiqua"/>
          <w:color w:val="000000" w:themeColor="text1"/>
        </w:rPr>
        <w:t>mixed type(+)</w:t>
      </w:r>
      <w:r w:rsidRPr="00C6593B">
        <w:rPr>
          <w:rFonts w:ascii="Book Antiqua" w:eastAsia="MS PMincho" w:hAnsi="Book Antiqua"/>
          <w:color w:val="000000" w:themeColor="text1"/>
        </w:rPr>
        <w:t xml:space="preserve">. Among the cases with </w:t>
      </w:r>
      <w:r w:rsidR="0020067B">
        <w:rPr>
          <w:rFonts w:ascii="Book Antiqua" w:eastAsia="MS PMincho" w:hAnsi="Book Antiqua"/>
          <w:color w:val="000000" w:themeColor="text1"/>
        </w:rPr>
        <w:t>LI(+)</w:t>
      </w:r>
      <w:r w:rsidRPr="00C6593B">
        <w:rPr>
          <w:rFonts w:ascii="Book Antiqua" w:eastAsia="MS PMincho" w:hAnsi="Book Antiqua"/>
          <w:color w:val="000000" w:themeColor="text1"/>
        </w:rPr>
        <w:t xml:space="preserve">, sm, and the </w:t>
      </w:r>
      <w:r w:rsidR="0020067B">
        <w:rPr>
          <w:rFonts w:ascii="Book Antiqua" w:eastAsia="MS PMincho" w:hAnsi="Book Antiqua"/>
          <w:color w:val="000000" w:themeColor="text1"/>
        </w:rPr>
        <w:t>mixed type(+)</w:t>
      </w:r>
      <w:r w:rsidR="003C1613" w:rsidRPr="00C6593B">
        <w:rPr>
          <w:rFonts w:ascii="Book Antiqua" w:eastAsia="MS PMincho" w:hAnsi="Book Antiqua"/>
          <w:color w:val="000000" w:themeColor="text1"/>
        </w:rPr>
        <w:t xml:space="preserve">, those with </w:t>
      </w:r>
      <w:r w:rsidR="008E2068" w:rsidRPr="00C6593B">
        <w:rPr>
          <w:rFonts w:ascii="Book Antiqua" w:eastAsia="MS PMincho" w:hAnsi="Book Antiqua"/>
          <w:color w:val="000000" w:themeColor="text1"/>
        </w:rPr>
        <w:t>&gt; 2 cm</w:t>
      </w:r>
      <w:r w:rsidRPr="00C6593B">
        <w:rPr>
          <w:rFonts w:ascii="Book Antiqua" w:eastAsia="MS PMincho" w:hAnsi="Book Antiqua"/>
          <w:color w:val="000000" w:themeColor="text1"/>
        </w:rPr>
        <w:t xml:space="preserve"> had LNM </w:t>
      </w:r>
      <w:r w:rsidR="00971A13" w:rsidRPr="00C6593B">
        <w:rPr>
          <w:rFonts w:ascii="Book Antiqua" w:eastAsia="MS PMincho" w:hAnsi="Book Antiqua"/>
          <w:color w:val="000000" w:themeColor="text1"/>
        </w:rPr>
        <w:t>in</w:t>
      </w:r>
      <w:r w:rsidRPr="00C6593B">
        <w:rPr>
          <w:rFonts w:ascii="Book Antiqua" w:eastAsia="MS PMincho" w:hAnsi="Book Antiqua"/>
          <w:color w:val="000000" w:themeColor="text1"/>
        </w:rPr>
        <w:t xml:space="preserve"> 32.5% (27/83), </w:t>
      </w:r>
      <w:r w:rsidR="00971A13" w:rsidRPr="00C6593B">
        <w:rPr>
          <w:rFonts w:ascii="Book Antiqua" w:eastAsia="MS PMincho" w:hAnsi="Book Antiqua"/>
          <w:color w:val="000000" w:themeColor="text1"/>
        </w:rPr>
        <w:t>which was</w:t>
      </w:r>
      <w:r w:rsidRPr="00C6593B">
        <w:rPr>
          <w:rFonts w:ascii="Book Antiqua" w:eastAsia="MS PMincho" w:hAnsi="Book Antiqua"/>
          <w:color w:val="000000" w:themeColor="text1"/>
        </w:rPr>
        <w:t xml:space="preserve"> significantly</w:t>
      </w:r>
      <w:r w:rsidR="00971A13" w:rsidRPr="00C6593B">
        <w:rPr>
          <w:rFonts w:ascii="Book Antiqua" w:eastAsia="MS PMincho" w:hAnsi="Book Antiqua"/>
          <w:color w:val="000000" w:themeColor="text1"/>
        </w:rPr>
        <w:t xml:space="preserve"> higher than 11.3% (5/44) in case</w:t>
      </w:r>
      <w:r w:rsidR="003A3FEE" w:rsidRPr="00C6593B">
        <w:rPr>
          <w:rFonts w:ascii="Book Antiqua" w:eastAsia="MS PMincho" w:hAnsi="Book Antiqua"/>
          <w:color w:val="000000" w:themeColor="text1"/>
        </w:rPr>
        <w:t>s</w:t>
      </w:r>
      <w:r w:rsidR="003C1613" w:rsidRPr="00C6593B">
        <w:rPr>
          <w:rFonts w:ascii="Book Antiqua" w:eastAsia="MS PMincho" w:hAnsi="Book Antiqua"/>
          <w:color w:val="000000" w:themeColor="text1"/>
        </w:rPr>
        <w:t xml:space="preserve"> with </w:t>
      </w:r>
      <w:r w:rsidR="008E2068" w:rsidRPr="00C6593B">
        <w:rPr>
          <w:rFonts w:ascii="Book Antiqua" w:eastAsia="MS PMincho" w:hAnsi="Book Antiqua"/>
          <w:color w:val="000000" w:themeColor="text1"/>
        </w:rPr>
        <w:t>≤ 2 cm</w:t>
      </w:r>
      <w:r w:rsidR="00971A13" w:rsidRPr="00C6593B">
        <w:rPr>
          <w:rFonts w:ascii="Book Antiqua" w:eastAsia="MS PMincho" w:hAnsi="Book Antiqua"/>
          <w:color w:val="000000" w:themeColor="text1"/>
        </w:rPr>
        <w:t xml:space="preserve">. </w:t>
      </w:r>
    </w:p>
    <w:p w:rsidR="00B14602" w:rsidRPr="00C6593B" w:rsidRDefault="00B14602" w:rsidP="00082144">
      <w:pPr>
        <w:spacing w:line="360" w:lineRule="auto"/>
        <w:jc w:val="both"/>
        <w:rPr>
          <w:rFonts w:ascii="Book Antiqua" w:eastAsia="Simsun" w:hAnsi="Book Antiqua"/>
          <w:b/>
          <w:color w:val="000000" w:themeColor="text1"/>
          <w:lang w:eastAsia="zh-CN"/>
        </w:rPr>
      </w:pPr>
    </w:p>
    <w:p w:rsidR="00971A13" w:rsidRPr="00C6593B" w:rsidRDefault="00971A13" w:rsidP="00082144">
      <w:pPr>
        <w:spacing w:line="360" w:lineRule="auto"/>
        <w:jc w:val="both"/>
        <w:rPr>
          <w:rFonts w:ascii="Book Antiqua" w:eastAsia="MS PMincho" w:hAnsi="Book Antiqua"/>
          <w:b/>
          <w:color w:val="000000" w:themeColor="text1"/>
        </w:rPr>
      </w:pPr>
      <w:r w:rsidRPr="00C6593B">
        <w:rPr>
          <w:rFonts w:ascii="Book Antiqua" w:eastAsia="MS PMincho" w:hAnsi="Book Antiqua"/>
          <w:b/>
          <w:color w:val="000000" w:themeColor="text1"/>
        </w:rPr>
        <w:t>D</w:t>
      </w:r>
      <w:r w:rsidR="00A026E6" w:rsidRPr="00C6593B">
        <w:rPr>
          <w:rFonts w:ascii="Book Antiqua" w:eastAsia="MS PMincho" w:hAnsi="Book Antiqua"/>
          <w:b/>
          <w:color w:val="000000" w:themeColor="text1"/>
        </w:rPr>
        <w:t>ISCUSSION</w:t>
      </w:r>
    </w:p>
    <w:p w:rsidR="003A3FEE" w:rsidRPr="00C6593B" w:rsidRDefault="00CE7E9C" w:rsidP="00082144">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 xml:space="preserve">In this study, </w:t>
      </w:r>
      <w:r w:rsidR="007E3E63" w:rsidRPr="00C6593B">
        <w:rPr>
          <w:rFonts w:ascii="Book Antiqua" w:eastAsia="MS PMincho" w:hAnsi="Book Antiqua"/>
          <w:color w:val="000000" w:themeColor="text1"/>
        </w:rPr>
        <w:t>LNM r</w:t>
      </w:r>
      <w:r w:rsidR="003A3FEE" w:rsidRPr="00C6593B">
        <w:rPr>
          <w:rFonts w:ascii="Book Antiqua" w:eastAsia="MS PMincho" w:hAnsi="Book Antiqua"/>
          <w:color w:val="000000" w:themeColor="text1"/>
        </w:rPr>
        <w:t>isk factors</w:t>
      </w:r>
      <w:r w:rsidR="00971A13" w:rsidRPr="00C6593B">
        <w:rPr>
          <w:rFonts w:ascii="Book Antiqua" w:eastAsia="MS PMincho" w:hAnsi="Book Antiqua"/>
          <w:color w:val="000000" w:themeColor="text1"/>
        </w:rPr>
        <w:t xml:space="preserve"> in 567 cases that underwent gastrectomy for undiff</w:t>
      </w:r>
      <w:r w:rsidR="00DA580D" w:rsidRPr="00C6593B">
        <w:rPr>
          <w:rFonts w:ascii="Book Antiqua" w:eastAsia="MS PMincho" w:hAnsi="Book Antiqua"/>
          <w:color w:val="000000" w:themeColor="text1"/>
        </w:rPr>
        <w:t>-</w:t>
      </w:r>
      <w:r w:rsidR="00971A13" w:rsidRPr="00C6593B">
        <w:rPr>
          <w:rFonts w:ascii="Book Antiqua" w:eastAsia="MS PMincho" w:hAnsi="Book Antiqua"/>
          <w:color w:val="000000" w:themeColor="text1"/>
        </w:rPr>
        <w:t>EGC were investigated and the following points were elucidated</w:t>
      </w:r>
      <w:r w:rsidR="00B14602" w:rsidRPr="00C6593B">
        <w:rPr>
          <w:rFonts w:ascii="Book Antiqua" w:eastAsia="Simsun" w:hAnsi="Book Antiqua"/>
          <w:color w:val="000000" w:themeColor="text1"/>
          <w:lang w:eastAsia="zh-CN"/>
        </w:rPr>
        <w:t>:</w:t>
      </w:r>
      <w:r w:rsidR="00971A13" w:rsidRPr="00C6593B">
        <w:rPr>
          <w:rFonts w:ascii="Book Antiqua" w:eastAsia="MS PMincho" w:hAnsi="Book Antiqua"/>
          <w:color w:val="000000" w:themeColor="text1"/>
        </w:rPr>
        <w:t xml:space="preserve"> (1) Three factors of LI, size, and depth were the most critical factors for LNM</w:t>
      </w:r>
      <w:r w:rsidR="00B14602" w:rsidRPr="00C6593B">
        <w:rPr>
          <w:rFonts w:ascii="Book Antiqua" w:eastAsia="Simsun" w:hAnsi="Book Antiqua"/>
          <w:color w:val="000000" w:themeColor="text1"/>
          <w:lang w:eastAsia="zh-CN"/>
        </w:rPr>
        <w:t>;</w:t>
      </w:r>
      <w:r w:rsidR="00971A13" w:rsidRPr="00C6593B">
        <w:rPr>
          <w:rFonts w:ascii="Book Antiqua" w:eastAsia="MS PMincho" w:hAnsi="Book Antiqua"/>
          <w:color w:val="000000" w:themeColor="text1"/>
        </w:rPr>
        <w:t xml:space="preserve"> (2) </w:t>
      </w:r>
      <w:r w:rsidR="003E346B" w:rsidRPr="00C6593B">
        <w:rPr>
          <w:rFonts w:ascii="Book Antiqua" w:eastAsia="MS PMincho" w:hAnsi="Book Antiqua"/>
          <w:color w:val="000000" w:themeColor="text1"/>
        </w:rPr>
        <w:t>No LNM was observed in 161 cases</w:t>
      </w:r>
      <w:r w:rsidR="00971A13" w:rsidRPr="00C6593B">
        <w:rPr>
          <w:rFonts w:ascii="Book Antiqua" w:eastAsia="MS PMincho" w:hAnsi="Book Antiqua"/>
          <w:color w:val="000000" w:themeColor="text1"/>
        </w:rPr>
        <w:t xml:space="preserve"> that satisfied the condition of three factors for low LNM rates as described above</w:t>
      </w:r>
      <w:r w:rsidR="00850E2B" w:rsidRPr="00C6593B">
        <w:rPr>
          <w:rFonts w:ascii="Book Antiqua" w:eastAsiaTheme="minorEastAsia" w:hAnsi="Book Antiqua"/>
          <w:color w:val="000000" w:themeColor="text1"/>
          <w:lang w:eastAsia="zh-CN"/>
        </w:rPr>
        <w:t xml:space="preserve"> </w:t>
      </w:r>
      <w:r w:rsidR="006D12D1" w:rsidRPr="00C6593B">
        <w:rPr>
          <w:rFonts w:ascii="Book Antiqua" w:eastAsia="MS PMincho" w:hAnsi="Book Antiqua"/>
          <w:color w:val="000000" w:themeColor="text1"/>
        </w:rPr>
        <w:t>[</w:t>
      </w:r>
      <w:r w:rsidR="00971A13" w:rsidRPr="00C6593B">
        <w:rPr>
          <w:rFonts w:ascii="Book Antiqua" w:eastAsia="MS PMincho" w:hAnsi="Book Antiqua"/>
          <w:color w:val="000000" w:themeColor="text1"/>
        </w:rPr>
        <w:t xml:space="preserve">m, </w:t>
      </w:r>
      <w:r w:rsidR="008E2068" w:rsidRPr="00C6593B">
        <w:rPr>
          <w:rFonts w:ascii="Book Antiqua" w:eastAsia="MS PMincho" w:hAnsi="Book Antiqua"/>
          <w:color w:val="000000" w:themeColor="text1"/>
        </w:rPr>
        <w:t>≤ 2 cm</w:t>
      </w:r>
      <w:r w:rsidR="00971A13" w:rsidRPr="00C6593B">
        <w:rPr>
          <w:rFonts w:ascii="Book Antiqua" w:eastAsia="MS PMincho" w:hAnsi="Book Antiqua"/>
          <w:color w:val="000000" w:themeColor="text1"/>
        </w:rPr>
        <w:t xml:space="preserve">, and </w:t>
      </w:r>
      <w:r w:rsidR="0020067B">
        <w:rPr>
          <w:rFonts w:ascii="Book Antiqua" w:eastAsia="MS PMincho" w:hAnsi="Book Antiqua"/>
          <w:color w:val="000000" w:themeColor="text1"/>
        </w:rPr>
        <w:t>LI(-)</w:t>
      </w:r>
      <w:r w:rsidR="00B14602" w:rsidRPr="00C6593B">
        <w:rPr>
          <w:rFonts w:ascii="Book Antiqua" w:eastAsia="Simsun" w:hAnsi="Book Antiqua"/>
          <w:color w:val="000000" w:themeColor="text1"/>
          <w:lang w:eastAsia="zh-CN"/>
        </w:rPr>
        <w:t>];</w:t>
      </w:r>
      <w:r w:rsidR="003E346B" w:rsidRPr="00C6593B">
        <w:rPr>
          <w:rFonts w:ascii="Book Antiqua" w:eastAsia="MS PMincho" w:hAnsi="Book Antiqua"/>
          <w:color w:val="000000" w:themeColor="text1"/>
        </w:rPr>
        <w:t xml:space="preserve"> </w:t>
      </w:r>
      <w:r w:rsidR="00B14602" w:rsidRPr="00C6593B">
        <w:rPr>
          <w:rFonts w:ascii="Book Antiqua" w:eastAsia="Simsun" w:hAnsi="Book Antiqua"/>
          <w:color w:val="000000" w:themeColor="text1"/>
          <w:lang w:eastAsia="zh-CN"/>
        </w:rPr>
        <w:t xml:space="preserve">and </w:t>
      </w:r>
      <w:r w:rsidR="003E346B" w:rsidRPr="00C6593B">
        <w:rPr>
          <w:rFonts w:ascii="Book Antiqua" w:eastAsia="MS PMincho" w:hAnsi="Book Antiqua"/>
          <w:color w:val="000000" w:themeColor="text1"/>
        </w:rPr>
        <w:t xml:space="preserve">(3) </w:t>
      </w:r>
      <w:r w:rsidR="007E3E63" w:rsidRPr="00C6593B">
        <w:rPr>
          <w:rFonts w:ascii="Book Antiqua" w:eastAsia="MS PMincho" w:hAnsi="Book Antiqua"/>
          <w:color w:val="000000" w:themeColor="text1"/>
        </w:rPr>
        <w:t xml:space="preserve">LNM risk </w:t>
      </w:r>
      <w:r w:rsidR="003E346B" w:rsidRPr="00C6593B">
        <w:rPr>
          <w:rFonts w:ascii="Book Antiqua" w:eastAsia="MS PMincho" w:hAnsi="Book Antiqua"/>
          <w:color w:val="000000" w:themeColor="text1"/>
        </w:rPr>
        <w:t>other than the condition for low LNM rates, which had been poorly</w:t>
      </w:r>
      <w:r w:rsidR="00682385" w:rsidRPr="00C6593B">
        <w:rPr>
          <w:rFonts w:ascii="Book Antiqua" w:eastAsia="MS PMincho" w:hAnsi="Book Antiqua"/>
          <w:color w:val="000000" w:themeColor="text1"/>
        </w:rPr>
        <w:t xml:space="preserve"> </w:t>
      </w:r>
      <w:r w:rsidR="003E346B" w:rsidRPr="00C6593B">
        <w:rPr>
          <w:rFonts w:ascii="Book Antiqua" w:eastAsia="MS PMincho" w:hAnsi="Book Antiqua"/>
          <w:color w:val="000000" w:themeColor="text1"/>
        </w:rPr>
        <w:t xml:space="preserve">investigated, was </w:t>
      </w:r>
      <w:r w:rsidR="00FC6D2F" w:rsidRPr="00C6593B">
        <w:rPr>
          <w:rFonts w:ascii="Book Antiqua" w:eastAsia="MS PMincho" w:hAnsi="Book Antiqua"/>
          <w:color w:val="000000" w:themeColor="text1"/>
        </w:rPr>
        <w:t>stratified</w:t>
      </w:r>
      <w:r w:rsidR="003E346B" w:rsidRPr="00C6593B">
        <w:rPr>
          <w:rFonts w:ascii="Book Antiqua" w:eastAsia="MS PMincho" w:hAnsi="Book Antiqua"/>
          <w:color w:val="000000" w:themeColor="text1"/>
        </w:rPr>
        <w:t xml:space="preserve">, and cases that </w:t>
      </w:r>
      <w:r w:rsidR="007E3E63" w:rsidRPr="00C6593B">
        <w:rPr>
          <w:rFonts w:ascii="Book Antiqua" w:eastAsia="MS PMincho" w:hAnsi="Book Antiqua"/>
          <w:color w:val="000000" w:themeColor="text1"/>
        </w:rPr>
        <w:t>failed to</w:t>
      </w:r>
      <w:r w:rsidR="003E346B" w:rsidRPr="00C6593B">
        <w:rPr>
          <w:rFonts w:ascii="Book Antiqua" w:eastAsia="MS PMincho" w:hAnsi="Book Antiqua"/>
          <w:color w:val="000000" w:themeColor="text1"/>
        </w:rPr>
        <w:t xml:space="preserve"> s</w:t>
      </w:r>
      <w:r w:rsidR="003C1613" w:rsidRPr="00C6593B">
        <w:rPr>
          <w:rFonts w:ascii="Book Antiqua" w:eastAsia="MS PMincho" w:hAnsi="Book Antiqua"/>
          <w:color w:val="000000" w:themeColor="text1"/>
        </w:rPr>
        <w:t xml:space="preserve">atisfy the condition of m and </w:t>
      </w:r>
      <w:r w:rsidR="008E2068" w:rsidRPr="00C6593B">
        <w:rPr>
          <w:rFonts w:ascii="Book Antiqua" w:eastAsia="MS PMincho" w:hAnsi="Book Antiqua"/>
          <w:color w:val="000000" w:themeColor="text1"/>
        </w:rPr>
        <w:t>≤ 2 cm</w:t>
      </w:r>
      <w:r w:rsidR="003E346B" w:rsidRPr="00C6593B">
        <w:rPr>
          <w:rFonts w:ascii="Book Antiqua" w:eastAsia="MS PMincho" w:hAnsi="Book Antiqua"/>
          <w:color w:val="000000" w:themeColor="text1"/>
        </w:rPr>
        <w:t xml:space="preserve"> had LNM in up to 3.0% (</w:t>
      </w:r>
      <w:r w:rsidR="00FD53E8" w:rsidRPr="00C6593B">
        <w:rPr>
          <w:rFonts w:ascii="Book Antiqua" w:eastAsia="MS PMincho" w:hAnsi="Book Antiqua"/>
          <w:color w:val="000000" w:themeColor="text1"/>
        </w:rPr>
        <w:t>95%CI:</w:t>
      </w:r>
      <w:r w:rsidR="003E346B" w:rsidRPr="00C6593B">
        <w:rPr>
          <w:rFonts w:ascii="Book Antiqua" w:eastAsia="MS PMincho" w:hAnsi="Book Antiqua"/>
          <w:color w:val="000000" w:themeColor="text1"/>
        </w:rPr>
        <w:t xml:space="preserve"> </w:t>
      </w:r>
      <w:r w:rsidR="003E346B" w:rsidRPr="00C6593B">
        <w:rPr>
          <w:rFonts w:ascii="Book Antiqua" w:eastAsia="MS PMincho" w:hAnsi="Book Antiqua"/>
          <w:color w:val="000000" w:themeColor="text1"/>
        </w:rPr>
        <w:lastRenderedPageBreak/>
        <w:t>0.8</w:t>
      </w:r>
      <w:r w:rsidR="00850E2B" w:rsidRPr="00C6593B">
        <w:rPr>
          <w:rFonts w:ascii="Book Antiqua" w:eastAsia="MS PMincho" w:hAnsi="Book Antiqua"/>
          <w:color w:val="000000" w:themeColor="text1"/>
        </w:rPr>
        <w:t>-10.3</w:t>
      </w:r>
      <w:r w:rsidR="003E346B" w:rsidRPr="00C6593B">
        <w:rPr>
          <w:rFonts w:ascii="Book Antiqua" w:eastAsia="MS PMincho" w:hAnsi="Book Antiqua"/>
          <w:color w:val="000000" w:themeColor="text1"/>
        </w:rPr>
        <w:t xml:space="preserve">) as long as LI was negative, </w:t>
      </w:r>
      <w:r w:rsidR="003A3FEE" w:rsidRPr="00C6593B">
        <w:rPr>
          <w:rFonts w:ascii="Book Antiqua" w:eastAsia="MS PMincho" w:hAnsi="Book Antiqua"/>
          <w:color w:val="000000" w:themeColor="text1"/>
        </w:rPr>
        <w:t>which suggested that</w:t>
      </w:r>
      <w:r w:rsidR="003E346B" w:rsidRPr="00C6593B">
        <w:rPr>
          <w:rFonts w:ascii="Book Antiqua" w:eastAsia="MS PMincho" w:hAnsi="Book Antiqua"/>
          <w:color w:val="000000" w:themeColor="text1"/>
        </w:rPr>
        <w:t xml:space="preserve"> the risk was not </w:t>
      </w:r>
      <w:r w:rsidR="003A3FEE" w:rsidRPr="00C6593B">
        <w:rPr>
          <w:rFonts w:ascii="Book Antiqua" w:eastAsia="MS PMincho" w:hAnsi="Book Antiqua"/>
          <w:color w:val="000000" w:themeColor="text1"/>
        </w:rPr>
        <w:t>so</w:t>
      </w:r>
      <w:r w:rsidR="003E346B" w:rsidRPr="00C6593B">
        <w:rPr>
          <w:rFonts w:ascii="Book Antiqua" w:eastAsia="MS PMincho" w:hAnsi="Book Antiqua"/>
          <w:color w:val="000000" w:themeColor="text1"/>
        </w:rPr>
        <w:t xml:space="preserve"> high.</w:t>
      </w:r>
      <w:r w:rsidR="00D2773B" w:rsidRPr="00C6593B">
        <w:rPr>
          <w:rFonts w:ascii="Book Antiqua" w:eastAsia="MS PMincho" w:hAnsi="Book Antiqua"/>
          <w:color w:val="000000" w:themeColor="text1"/>
        </w:rPr>
        <w:t xml:space="preserve"> </w:t>
      </w:r>
    </w:p>
    <w:p w:rsidR="00261C53" w:rsidRPr="00C6593B" w:rsidRDefault="0077313A" w:rsidP="00082144">
      <w:pPr>
        <w:spacing w:line="360" w:lineRule="auto"/>
        <w:ind w:firstLineChars="50" w:firstLine="120"/>
        <w:jc w:val="both"/>
        <w:rPr>
          <w:rFonts w:ascii="Book Antiqua" w:eastAsia="MS PMincho" w:hAnsi="Book Antiqua"/>
          <w:color w:val="000000" w:themeColor="text1"/>
        </w:rPr>
      </w:pPr>
      <w:r w:rsidRPr="00C6593B">
        <w:rPr>
          <w:rFonts w:ascii="Book Antiqua" w:eastAsia="MS PMincho" w:hAnsi="Book Antiqua"/>
          <w:color w:val="000000" w:themeColor="text1"/>
        </w:rPr>
        <w:t>Previous papers</w:t>
      </w:r>
      <w:r w:rsidR="006D12D1" w:rsidRPr="00C6593B">
        <w:rPr>
          <w:rFonts w:ascii="Book Antiqua" w:eastAsia="MS PMincho" w:hAnsi="Book Antiqua"/>
          <w:color w:val="000000" w:themeColor="text1"/>
          <w:vertAlign w:val="superscript"/>
        </w:rPr>
        <w:t>[</w:t>
      </w:r>
      <w:r w:rsidR="00260E4C" w:rsidRPr="00C6593B">
        <w:rPr>
          <w:rFonts w:ascii="Book Antiqua" w:eastAsia="MS PMincho" w:hAnsi="Book Antiqua"/>
          <w:noProof/>
          <w:color w:val="000000" w:themeColor="text1"/>
          <w:vertAlign w:val="superscript"/>
        </w:rPr>
        <w:t>1</w:t>
      </w:r>
      <w:r w:rsidR="006D12D1" w:rsidRPr="00C6593B">
        <w:rPr>
          <w:rFonts w:ascii="Book Antiqua" w:eastAsia="MS PMincho" w:hAnsi="Book Antiqua"/>
          <w:noProof/>
          <w:color w:val="000000" w:themeColor="text1"/>
          <w:vertAlign w:val="superscript"/>
        </w:rPr>
        <w:t>,</w:t>
      </w:r>
      <w:r w:rsidR="00260E4C" w:rsidRPr="00C6593B">
        <w:rPr>
          <w:rFonts w:ascii="Book Antiqua" w:eastAsia="MS PMincho" w:hAnsi="Book Antiqua"/>
          <w:noProof/>
          <w:color w:val="000000" w:themeColor="text1"/>
          <w:vertAlign w:val="superscript"/>
        </w:rPr>
        <w:t>2</w:t>
      </w:r>
      <w:r w:rsidR="006D12D1" w:rsidRPr="00C6593B">
        <w:rPr>
          <w:rFonts w:ascii="Book Antiqua" w:eastAsia="MS PMincho" w:hAnsi="Book Antiqua"/>
          <w:noProof/>
          <w:color w:val="000000" w:themeColor="text1"/>
          <w:vertAlign w:val="superscript"/>
        </w:rPr>
        <w:t>,</w:t>
      </w:r>
      <w:r w:rsidR="00260E4C" w:rsidRPr="00C6593B">
        <w:rPr>
          <w:rFonts w:ascii="Book Antiqua" w:eastAsia="MS PMincho" w:hAnsi="Book Antiqua"/>
          <w:noProof/>
          <w:color w:val="000000" w:themeColor="text1"/>
          <w:vertAlign w:val="superscript"/>
        </w:rPr>
        <w:t>8-13]</w:t>
      </w:r>
      <w:r w:rsidRPr="00C6593B">
        <w:rPr>
          <w:rFonts w:ascii="Book Antiqua" w:eastAsia="MS PMincho" w:hAnsi="Book Antiqua"/>
          <w:color w:val="000000" w:themeColor="text1"/>
        </w:rPr>
        <w:t xml:space="preserve"> on LNM-related factors in undiff</w:t>
      </w:r>
      <w:r w:rsidR="00DA580D" w:rsidRPr="00C6593B">
        <w:rPr>
          <w:rFonts w:ascii="Book Antiqua" w:eastAsia="MS PMincho" w:hAnsi="Book Antiqua"/>
          <w:color w:val="000000" w:themeColor="text1"/>
        </w:rPr>
        <w:t>-</w:t>
      </w:r>
      <w:r w:rsidRPr="00C6593B">
        <w:rPr>
          <w:rFonts w:ascii="Book Antiqua" w:eastAsia="MS PMincho" w:hAnsi="Book Antiqua"/>
          <w:color w:val="000000" w:themeColor="text1"/>
        </w:rPr>
        <w:t xml:space="preserve">EGC in a scale of ≥ 500 cases </w:t>
      </w:r>
      <w:r w:rsidR="00840EC7" w:rsidRPr="00C6593B">
        <w:rPr>
          <w:rFonts w:ascii="Book Antiqua" w:eastAsia="MS PMincho" w:hAnsi="Book Antiqua"/>
          <w:color w:val="000000" w:themeColor="text1"/>
        </w:rPr>
        <w:t xml:space="preserve">were consistent in that size, depth, </w:t>
      </w:r>
      <w:r w:rsidR="00236247" w:rsidRPr="00C6593B">
        <w:rPr>
          <w:rFonts w:ascii="Book Antiqua" w:eastAsia="MS PMincho" w:hAnsi="Book Antiqua"/>
          <w:color w:val="000000" w:themeColor="text1"/>
        </w:rPr>
        <w:t xml:space="preserve">VI </w:t>
      </w:r>
      <w:r w:rsidR="00840EC7" w:rsidRPr="00C6593B">
        <w:rPr>
          <w:rFonts w:ascii="Book Antiqua" w:eastAsia="MS PMincho" w:hAnsi="Book Antiqua"/>
          <w:color w:val="000000" w:themeColor="text1"/>
        </w:rPr>
        <w:t>and</w:t>
      </w:r>
      <w:r w:rsidR="00236247" w:rsidRPr="00C6593B">
        <w:rPr>
          <w:rFonts w:ascii="Book Antiqua" w:eastAsia="MS PMincho" w:hAnsi="Book Antiqua"/>
          <w:color w:val="000000" w:themeColor="text1"/>
        </w:rPr>
        <w:t xml:space="preserve"> L</w:t>
      </w:r>
      <w:r w:rsidR="00840EC7" w:rsidRPr="00C6593B">
        <w:rPr>
          <w:rFonts w:ascii="Book Antiqua" w:eastAsia="MS PMincho" w:hAnsi="Book Antiqua"/>
          <w:color w:val="000000" w:themeColor="text1"/>
        </w:rPr>
        <w:t>I were related with LNM</w:t>
      </w:r>
      <w:r w:rsidR="00D12B15" w:rsidRPr="00C6593B">
        <w:rPr>
          <w:rFonts w:ascii="Book Antiqua" w:eastAsia="MS PMincho" w:hAnsi="Book Antiqua"/>
          <w:color w:val="000000" w:themeColor="text1"/>
        </w:rPr>
        <w:t>,</w:t>
      </w:r>
      <w:r w:rsidR="00840EC7" w:rsidRPr="00C6593B">
        <w:rPr>
          <w:rFonts w:ascii="Book Antiqua" w:eastAsia="MS PMincho" w:hAnsi="Book Antiqua"/>
          <w:color w:val="000000" w:themeColor="text1"/>
        </w:rPr>
        <w:t xml:space="preserve"> although the conditions were slightly different </w:t>
      </w:r>
      <w:r w:rsidR="0010588D" w:rsidRPr="00C6593B">
        <w:rPr>
          <w:rFonts w:ascii="Book Antiqua" w:eastAsia="MS PMincho" w:hAnsi="Book Antiqua"/>
          <w:color w:val="000000" w:themeColor="text1"/>
        </w:rPr>
        <w:t xml:space="preserve">one another </w:t>
      </w:r>
      <w:r w:rsidR="00840EC7" w:rsidRPr="00C6593B">
        <w:rPr>
          <w:rFonts w:ascii="Book Antiqua" w:eastAsia="MS PMincho" w:hAnsi="Book Antiqua"/>
          <w:color w:val="000000" w:themeColor="text1"/>
        </w:rPr>
        <w:t xml:space="preserve">(Table 4). </w:t>
      </w:r>
      <w:r w:rsidR="00E90522" w:rsidRPr="00C6593B">
        <w:rPr>
          <w:rFonts w:ascii="Book Antiqua" w:eastAsia="MS PMincho" w:hAnsi="Book Antiqua"/>
          <w:color w:val="000000" w:themeColor="text1"/>
        </w:rPr>
        <w:t>In our study, m</w:t>
      </w:r>
      <w:r w:rsidR="004A7BC3" w:rsidRPr="00C6593B">
        <w:rPr>
          <w:rFonts w:ascii="Book Antiqua" w:eastAsia="MS PMincho" w:hAnsi="Book Antiqua"/>
          <w:color w:val="000000" w:themeColor="text1"/>
        </w:rPr>
        <w:t>ultivariate analysis revealed that size and depth were independent risk factors among preoperatively evaluable factors excludi</w:t>
      </w:r>
      <w:r w:rsidR="00236247" w:rsidRPr="00C6593B">
        <w:rPr>
          <w:rFonts w:ascii="Book Antiqua" w:eastAsia="MS PMincho" w:hAnsi="Book Antiqua"/>
          <w:color w:val="000000" w:themeColor="text1"/>
        </w:rPr>
        <w:t xml:space="preserve">ng </w:t>
      </w:r>
      <w:r w:rsidR="007C03BE" w:rsidRPr="00C6593B">
        <w:rPr>
          <w:rFonts w:ascii="Book Antiqua" w:eastAsia="MS PMincho" w:hAnsi="Book Antiqua"/>
          <w:color w:val="000000" w:themeColor="text1"/>
        </w:rPr>
        <w:t>postoperatively evaluable</w:t>
      </w:r>
      <w:r w:rsidR="00236247" w:rsidRPr="00C6593B">
        <w:rPr>
          <w:rFonts w:ascii="Book Antiqua" w:eastAsia="MS PMincho" w:hAnsi="Book Antiqua"/>
          <w:color w:val="000000" w:themeColor="text1"/>
        </w:rPr>
        <w:t xml:space="preserve"> factors (L</w:t>
      </w:r>
      <w:r w:rsidR="004A7BC3" w:rsidRPr="00C6593B">
        <w:rPr>
          <w:rFonts w:ascii="Book Antiqua" w:eastAsia="MS PMincho" w:hAnsi="Book Antiqua"/>
          <w:color w:val="000000" w:themeColor="text1"/>
        </w:rPr>
        <w:t>I and VI)</w:t>
      </w:r>
      <w:r w:rsidR="00BC22F7" w:rsidRPr="00C6593B">
        <w:rPr>
          <w:rFonts w:ascii="Book Antiqua" w:eastAsia="MS PMincho" w:hAnsi="Book Antiqua"/>
          <w:color w:val="000000" w:themeColor="text1"/>
        </w:rPr>
        <w:t xml:space="preserve">, </w:t>
      </w:r>
      <w:r w:rsidR="004A7BC3" w:rsidRPr="00C6593B">
        <w:rPr>
          <w:rFonts w:ascii="Book Antiqua" w:eastAsia="MS PMincho" w:hAnsi="Book Antiqua"/>
          <w:color w:val="000000" w:themeColor="text1"/>
        </w:rPr>
        <w:t xml:space="preserve">and LI and size were independent risk factors </w:t>
      </w:r>
      <w:r w:rsidR="00E90522" w:rsidRPr="00C6593B">
        <w:rPr>
          <w:rFonts w:ascii="Book Antiqua" w:eastAsia="MS PMincho" w:hAnsi="Book Antiqua"/>
          <w:color w:val="000000" w:themeColor="text1"/>
        </w:rPr>
        <w:t>including</w:t>
      </w:r>
      <w:r w:rsidR="007C03BE" w:rsidRPr="00C6593B">
        <w:rPr>
          <w:rFonts w:ascii="Book Antiqua" w:eastAsia="MS PMincho" w:hAnsi="Book Antiqua"/>
          <w:color w:val="000000" w:themeColor="text1"/>
        </w:rPr>
        <w:t xml:space="preserve"> postoperatively evaluable factors</w:t>
      </w:r>
      <w:r w:rsidR="004A7BC3" w:rsidRPr="00C6593B">
        <w:rPr>
          <w:rFonts w:ascii="Book Antiqua" w:eastAsia="MS PMincho" w:hAnsi="Book Antiqua"/>
          <w:color w:val="000000" w:themeColor="text1"/>
        </w:rPr>
        <w:t xml:space="preserve">. </w:t>
      </w:r>
    </w:p>
    <w:p w:rsidR="00B63F7D" w:rsidRPr="00C6593B" w:rsidRDefault="00167B50" w:rsidP="00082144">
      <w:pPr>
        <w:spacing w:line="360" w:lineRule="auto"/>
        <w:ind w:firstLineChars="50" w:firstLine="120"/>
        <w:jc w:val="both"/>
        <w:rPr>
          <w:rFonts w:ascii="Book Antiqua" w:eastAsia="MS PMincho" w:hAnsi="Book Antiqua"/>
          <w:color w:val="000000" w:themeColor="text1"/>
        </w:rPr>
      </w:pPr>
      <w:r w:rsidRPr="00C6593B">
        <w:rPr>
          <w:rFonts w:ascii="Book Antiqua" w:eastAsia="MS PMincho" w:hAnsi="Book Antiqua"/>
          <w:color w:val="000000" w:themeColor="text1"/>
        </w:rPr>
        <w:t>UL</w:t>
      </w:r>
      <w:r w:rsidR="00550D14" w:rsidRPr="00C6593B">
        <w:rPr>
          <w:rFonts w:ascii="Book Antiqua" w:eastAsia="MS PMincho" w:hAnsi="Book Antiqua"/>
          <w:color w:val="000000" w:themeColor="text1"/>
        </w:rPr>
        <w:t>,</w:t>
      </w:r>
      <w:r w:rsidRPr="00C6593B">
        <w:rPr>
          <w:rFonts w:ascii="Book Antiqua" w:eastAsia="MS PMincho" w:hAnsi="Book Antiqua"/>
          <w:color w:val="000000" w:themeColor="text1"/>
        </w:rPr>
        <w:t xml:space="preserve"> </w:t>
      </w:r>
      <w:r w:rsidR="00127919" w:rsidRPr="00C6593B">
        <w:rPr>
          <w:rFonts w:ascii="Book Antiqua" w:eastAsia="MS PMincho" w:hAnsi="Book Antiqua"/>
          <w:color w:val="000000" w:themeColor="text1"/>
        </w:rPr>
        <w:t xml:space="preserve">currently </w:t>
      </w:r>
      <w:r w:rsidRPr="00C6593B">
        <w:rPr>
          <w:rFonts w:ascii="Book Antiqua" w:eastAsia="MS PMincho" w:hAnsi="Book Antiqua"/>
          <w:color w:val="000000" w:themeColor="text1"/>
        </w:rPr>
        <w:t>included in the expanded criteria for ESD in the treatment guidelines for gastric carcinoma</w:t>
      </w:r>
      <w:r w:rsidR="00550D14" w:rsidRPr="00C6593B">
        <w:rPr>
          <w:rFonts w:ascii="Book Antiqua" w:eastAsia="MS PMincho" w:hAnsi="Book Antiqua"/>
          <w:color w:val="000000" w:themeColor="text1"/>
        </w:rPr>
        <w:t>,</w:t>
      </w:r>
      <w:r w:rsidRPr="00C6593B">
        <w:rPr>
          <w:rFonts w:ascii="Book Antiqua" w:eastAsia="MS PMincho" w:hAnsi="Book Antiqua"/>
          <w:color w:val="000000" w:themeColor="text1"/>
        </w:rPr>
        <w:t xml:space="preserve"> had no </w:t>
      </w:r>
      <w:r w:rsidR="000B3716" w:rsidRPr="00C6593B">
        <w:rPr>
          <w:rFonts w:ascii="Book Antiqua" w:eastAsia="MS PMincho" w:hAnsi="Book Antiqua"/>
          <w:color w:val="000000" w:themeColor="text1"/>
        </w:rPr>
        <w:t xml:space="preserve">evident </w:t>
      </w:r>
      <w:r w:rsidRPr="00C6593B">
        <w:rPr>
          <w:rFonts w:ascii="Book Antiqua" w:eastAsia="MS PMincho" w:hAnsi="Book Antiqua"/>
          <w:color w:val="000000" w:themeColor="text1"/>
        </w:rPr>
        <w:t>correlation with LNM by univariate and multivariate analysis.</w:t>
      </w:r>
      <w:r w:rsidR="00127919" w:rsidRPr="00C6593B">
        <w:rPr>
          <w:rFonts w:ascii="Book Antiqua" w:eastAsia="MS PMincho" w:hAnsi="Book Antiqua"/>
          <w:color w:val="000000" w:themeColor="text1"/>
        </w:rPr>
        <w:t xml:space="preserve"> Akamatsu </w:t>
      </w:r>
      <w:r w:rsidR="00127919" w:rsidRPr="00C6593B">
        <w:rPr>
          <w:rFonts w:ascii="Book Antiqua" w:eastAsia="MS PMincho" w:hAnsi="Book Antiqua"/>
          <w:i/>
          <w:color w:val="000000" w:themeColor="text1"/>
        </w:rPr>
        <w:t>et al</w:t>
      </w:r>
      <w:r w:rsidR="00850E2B" w:rsidRPr="00C6593B">
        <w:rPr>
          <w:rFonts w:ascii="Book Antiqua" w:eastAsia="MS PMincho" w:hAnsi="Book Antiqua"/>
          <w:color w:val="000000" w:themeColor="text1"/>
          <w:vertAlign w:val="superscript"/>
        </w:rPr>
        <w:t>[</w:t>
      </w:r>
      <w:r w:rsidR="00850E2B" w:rsidRPr="00C6593B">
        <w:rPr>
          <w:rFonts w:ascii="Book Antiqua" w:eastAsia="MS PMincho" w:hAnsi="Book Antiqua"/>
          <w:noProof/>
          <w:color w:val="000000" w:themeColor="text1"/>
          <w:vertAlign w:val="superscript"/>
        </w:rPr>
        <w:t>14]</w:t>
      </w:r>
      <w:r w:rsidR="00850E2B" w:rsidRPr="00C6593B">
        <w:rPr>
          <w:rFonts w:ascii="Book Antiqua" w:eastAsiaTheme="minorEastAsia" w:hAnsi="Book Antiqua"/>
          <w:noProof/>
          <w:color w:val="000000" w:themeColor="text1"/>
          <w:vertAlign w:val="superscript"/>
          <w:lang w:eastAsia="zh-CN"/>
        </w:rPr>
        <w:t xml:space="preserve"> </w:t>
      </w:r>
      <w:r w:rsidR="00127919" w:rsidRPr="00C6593B">
        <w:rPr>
          <w:rFonts w:ascii="Book Antiqua" w:eastAsia="MS PMincho" w:hAnsi="Book Antiqua"/>
          <w:color w:val="000000" w:themeColor="text1"/>
        </w:rPr>
        <w:t xml:space="preserve">reported that intramucosal laminated structure could not be maintained in cases with </w:t>
      </w:r>
      <w:r w:rsidR="00756A0A">
        <w:rPr>
          <w:rFonts w:ascii="Book Antiqua" w:eastAsia="MS PMincho" w:hAnsi="Book Antiqua"/>
          <w:color w:val="000000" w:themeColor="text1"/>
        </w:rPr>
        <w:t>UL(+)</w:t>
      </w:r>
      <w:r w:rsidR="00127919" w:rsidRPr="00C6593B">
        <w:rPr>
          <w:rFonts w:ascii="Book Antiqua" w:eastAsia="MS PMincho" w:hAnsi="Book Antiqua"/>
          <w:color w:val="000000" w:themeColor="text1"/>
        </w:rPr>
        <w:t xml:space="preserve"> and the risk for submucosal invasion was higher, which suggested the </w:t>
      </w:r>
      <w:r w:rsidR="00CF5D22" w:rsidRPr="00C6593B">
        <w:rPr>
          <w:rFonts w:ascii="Book Antiqua" w:eastAsia="MS PMincho" w:hAnsi="Book Antiqua"/>
          <w:color w:val="000000" w:themeColor="text1"/>
        </w:rPr>
        <w:t xml:space="preserve">contribution </w:t>
      </w:r>
      <w:r w:rsidR="00127919" w:rsidRPr="00C6593B">
        <w:rPr>
          <w:rFonts w:ascii="Book Antiqua" w:eastAsia="MS PMincho" w:hAnsi="Book Antiqua"/>
          <w:color w:val="000000" w:themeColor="text1"/>
        </w:rPr>
        <w:t xml:space="preserve">of </w:t>
      </w:r>
      <w:r w:rsidR="00CF5D22" w:rsidRPr="00C6593B">
        <w:rPr>
          <w:rFonts w:ascii="Book Antiqua" w:eastAsia="MS PMincho" w:hAnsi="Book Antiqua"/>
          <w:color w:val="000000" w:themeColor="text1"/>
        </w:rPr>
        <w:t xml:space="preserve">increased invasion risk </w:t>
      </w:r>
      <w:r w:rsidR="00E90522" w:rsidRPr="00C6593B">
        <w:rPr>
          <w:rFonts w:ascii="Book Antiqua" w:eastAsia="MS PMincho" w:hAnsi="Book Antiqua"/>
          <w:color w:val="000000" w:themeColor="text1"/>
        </w:rPr>
        <w:t xml:space="preserve">of </w:t>
      </w:r>
      <w:r w:rsidR="00756A0A">
        <w:rPr>
          <w:rFonts w:ascii="Book Antiqua" w:eastAsia="MS PMincho" w:hAnsi="Book Antiqua"/>
          <w:color w:val="000000" w:themeColor="text1"/>
        </w:rPr>
        <w:t>UL(+)</w:t>
      </w:r>
      <w:r w:rsidR="00E90522" w:rsidRPr="00C6593B">
        <w:rPr>
          <w:rFonts w:ascii="Book Antiqua" w:eastAsia="MS PMincho" w:hAnsi="Book Antiqua"/>
          <w:color w:val="000000" w:themeColor="text1"/>
        </w:rPr>
        <w:t xml:space="preserve"> </w:t>
      </w:r>
      <w:r w:rsidR="00CF5D22" w:rsidRPr="00C6593B">
        <w:rPr>
          <w:rFonts w:ascii="Book Antiqua" w:eastAsia="MS PMincho" w:hAnsi="Book Antiqua"/>
          <w:color w:val="000000" w:themeColor="text1"/>
        </w:rPr>
        <w:t xml:space="preserve">to </w:t>
      </w:r>
      <w:r w:rsidR="00550D14" w:rsidRPr="00C6593B">
        <w:rPr>
          <w:rFonts w:ascii="Book Antiqua" w:eastAsia="MS PMincho" w:hAnsi="Book Antiqua"/>
          <w:color w:val="000000" w:themeColor="text1"/>
        </w:rPr>
        <w:t>elevated</w:t>
      </w:r>
      <w:r w:rsidR="00127919" w:rsidRPr="00C6593B">
        <w:rPr>
          <w:rFonts w:ascii="Book Antiqua" w:eastAsia="MS PMincho" w:hAnsi="Book Antiqua"/>
          <w:color w:val="000000" w:themeColor="text1"/>
        </w:rPr>
        <w:t xml:space="preserve"> LNM</w:t>
      </w:r>
      <w:r w:rsidR="00CF5D22" w:rsidRPr="00C6593B">
        <w:rPr>
          <w:rFonts w:ascii="Book Antiqua" w:eastAsia="MS PMincho" w:hAnsi="Book Antiqua"/>
          <w:color w:val="000000" w:themeColor="text1"/>
        </w:rPr>
        <w:t xml:space="preserve"> risk</w:t>
      </w:r>
      <w:r w:rsidR="000B3716" w:rsidRPr="00C6593B">
        <w:rPr>
          <w:rFonts w:ascii="Book Antiqua" w:eastAsia="MS PMincho" w:hAnsi="Book Antiqua"/>
          <w:color w:val="000000" w:themeColor="text1"/>
        </w:rPr>
        <w:t xml:space="preserve">. </w:t>
      </w:r>
      <w:r w:rsidR="000B2988" w:rsidRPr="00C6593B">
        <w:rPr>
          <w:rFonts w:ascii="Book Antiqua" w:eastAsia="MS PMincho" w:hAnsi="Book Antiqua"/>
          <w:color w:val="000000" w:themeColor="text1"/>
        </w:rPr>
        <w:t xml:space="preserve">Meanwhile, among the eight papers </w:t>
      </w:r>
      <w:r w:rsidR="00152A74" w:rsidRPr="00C6593B">
        <w:rPr>
          <w:rFonts w:ascii="Book Antiqua" w:eastAsia="MS PMincho" w:hAnsi="Book Antiqua"/>
          <w:color w:val="000000" w:themeColor="text1"/>
        </w:rPr>
        <w:t>cited</w:t>
      </w:r>
      <w:r w:rsidR="000B2988" w:rsidRPr="00C6593B">
        <w:rPr>
          <w:rFonts w:ascii="Book Antiqua" w:eastAsia="MS PMincho" w:hAnsi="Book Antiqua"/>
          <w:color w:val="000000" w:themeColor="text1"/>
        </w:rPr>
        <w:t xml:space="preserve"> previously, only two reports by Kunisaki </w:t>
      </w:r>
      <w:r w:rsidR="00152A74" w:rsidRPr="00C6593B">
        <w:rPr>
          <w:rFonts w:ascii="Book Antiqua" w:eastAsia="MS PMincho" w:hAnsi="Book Antiqua"/>
          <w:i/>
          <w:color w:val="000000" w:themeColor="text1"/>
        </w:rPr>
        <w:t>et al</w:t>
      </w:r>
      <w:r w:rsidR="00B14602" w:rsidRPr="00C6593B">
        <w:rPr>
          <w:rFonts w:ascii="Book Antiqua" w:eastAsia="MS PMincho" w:hAnsi="Book Antiqua"/>
          <w:noProof/>
          <w:color w:val="000000" w:themeColor="text1"/>
          <w:vertAlign w:val="superscript"/>
        </w:rPr>
        <w:t>[12]</w:t>
      </w:r>
      <w:r w:rsidR="00B14602" w:rsidRPr="00C6593B">
        <w:rPr>
          <w:rFonts w:ascii="Book Antiqua" w:eastAsia="Simsun" w:hAnsi="Book Antiqua"/>
          <w:color w:val="000000" w:themeColor="text1"/>
          <w:lang w:eastAsia="zh-CN"/>
        </w:rPr>
        <w:t xml:space="preserve"> </w:t>
      </w:r>
      <w:r w:rsidR="000B2988" w:rsidRPr="00C6593B">
        <w:rPr>
          <w:rFonts w:ascii="Book Antiqua" w:eastAsia="MS PMincho" w:hAnsi="Book Antiqua"/>
          <w:color w:val="000000" w:themeColor="text1"/>
        </w:rPr>
        <w:t xml:space="preserve">and Kim </w:t>
      </w:r>
      <w:r w:rsidR="00152A74" w:rsidRPr="00C6593B">
        <w:rPr>
          <w:rFonts w:ascii="Book Antiqua" w:eastAsia="MS PMincho" w:hAnsi="Book Antiqua"/>
          <w:i/>
          <w:color w:val="000000" w:themeColor="text1"/>
        </w:rPr>
        <w:t>et al</w:t>
      </w:r>
      <w:r w:rsidR="00B14602" w:rsidRPr="00C6593B">
        <w:rPr>
          <w:rFonts w:ascii="Book Antiqua" w:eastAsia="MS PMincho" w:hAnsi="Book Antiqua"/>
          <w:noProof/>
          <w:color w:val="000000" w:themeColor="text1"/>
          <w:vertAlign w:val="superscript"/>
        </w:rPr>
        <w:t>[15]</w:t>
      </w:r>
      <w:r w:rsidR="00152A74" w:rsidRPr="00C6593B">
        <w:rPr>
          <w:rFonts w:ascii="Book Antiqua" w:eastAsia="MS PMincho" w:hAnsi="Book Antiqua"/>
          <w:color w:val="000000" w:themeColor="text1"/>
        </w:rPr>
        <w:t xml:space="preserve"> </w:t>
      </w:r>
      <w:r w:rsidR="000B2988" w:rsidRPr="00C6593B">
        <w:rPr>
          <w:rFonts w:ascii="Book Antiqua" w:eastAsia="MS PMincho" w:hAnsi="Book Antiqua"/>
          <w:color w:val="000000" w:themeColor="text1"/>
        </w:rPr>
        <w:t xml:space="preserve">showed that </w:t>
      </w:r>
      <w:r w:rsidR="00756A0A">
        <w:rPr>
          <w:rFonts w:ascii="Book Antiqua" w:eastAsia="MS PMincho" w:hAnsi="Book Antiqua"/>
          <w:color w:val="000000" w:themeColor="text1"/>
        </w:rPr>
        <w:t>UL(+)</w:t>
      </w:r>
      <w:r w:rsidR="000B2988" w:rsidRPr="00C6593B">
        <w:rPr>
          <w:rFonts w:ascii="Book Antiqua" w:eastAsia="MS PMincho" w:hAnsi="Book Antiqua"/>
          <w:color w:val="000000" w:themeColor="text1"/>
        </w:rPr>
        <w:t xml:space="preserve"> was a risk factor</w:t>
      </w:r>
      <w:r w:rsidR="00542BC2" w:rsidRPr="00C6593B">
        <w:rPr>
          <w:rFonts w:ascii="Book Antiqua" w:eastAsia="MS PMincho" w:hAnsi="Book Antiqua"/>
          <w:color w:val="000000" w:themeColor="text1"/>
        </w:rPr>
        <w:t xml:space="preserve"> for LNM</w:t>
      </w:r>
      <w:r w:rsidR="00E90522" w:rsidRPr="00C6593B">
        <w:rPr>
          <w:rFonts w:ascii="Book Antiqua" w:eastAsia="MS PMincho" w:hAnsi="Book Antiqua"/>
          <w:color w:val="000000" w:themeColor="text1"/>
        </w:rPr>
        <w:t xml:space="preserve">, making us to speculate that </w:t>
      </w:r>
      <w:r w:rsidR="00152A74" w:rsidRPr="00C6593B">
        <w:rPr>
          <w:rFonts w:ascii="Book Antiqua" w:eastAsia="MS PMincho" w:hAnsi="Book Antiqua"/>
          <w:color w:val="000000" w:themeColor="text1"/>
        </w:rPr>
        <w:t xml:space="preserve">the </w:t>
      </w:r>
      <w:r w:rsidR="00E90522" w:rsidRPr="00C6593B">
        <w:rPr>
          <w:rFonts w:ascii="Book Antiqua" w:eastAsia="MS PMincho" w:hAnsi="Book Antiqua"/>
          <w:color w:val="000000" w:themeColor="text1"/>
        </w:rPr>
        <w:t>accurate pathological diagnosis of UL might be difficult</w:t>
      </w:r>
      <w:r w:rsidR="00152A74" w:rsidRPr="00C6593B">
        <w:rPr>
          <w:rFonts w:ascii="Book Antiqua" w:eastAsia="MS PMincho" w:hAnsi="Book Antiqua"/>
          <w:color w:val="000000" w:themeColor="text1"/>
        </w:rPr>
        <w:t>. However,</w:t>
      </w:r>
      <w:r w:rsidR="000B2988" w:rsidRPr="00C6593B">
        <w:rPr>
          <w:rFonts w:ascii="Book Antiqua" w:eastAsia="MS PMincho" w:hAnsi="Book Antiqua"/>
          <w:color w:val="000000" w:themeColor="text1"/>
        </w:rPr>
        <w:t xml:space="preserve"> </w:t>
      </w:r>
      <w:r w:rsidR="00756A0A">
        <w:rPr>
          <w:rFonts w:ascii="Book Antiqua" w:eastAsia="MS PMincho" w:hAnsi="Book Antiqua"/>
          <w:color w:val="000000" w:themeColor="text1"/>
        </w:rPr>
        <w:t>UL(+)</w:t>
      </w:r>
      <w:r w:rsidR="000B2988" w:rsidRPr="00C6593B">
        <w:rPr>
          <w:rFonts w:ascii="Book Antiqua" w:eastAsia="MS PMincho" w:hAnsi="Book Antiqua"/>
          <w:color w:val="000000" w:themeColor="text1"/>
        </w:rPr>
        <w:t xml:space="preserve"> </w:t>
      </w:r>
      <w:r w:rsidR="00E90522" w:rsidRPr="00C6593B">
        <w:rPr>
          <w:rFonts w:ascii="Book Antiqua" w:eastAsia="MS PMincho" w:hAnsi="Book Antiqua"/>
          <w:color w:val="000000" w:themeColor="text1"/>
        </w:rPr>
        <w:t>is</w:t>
      </w:r>
      <w:r w:rsidR="000B2988" w:rsidRPr="00C6593B">
        <w:rPr>
          <w:rFonts w:ascii="Book Antiqua" w:eastAsia="MS PMincho" w:hAnsi="Book Antiqua"/>
          <w:color w:val="000000" w:themeColor="text1"/>
        </w:rPr>
        <w:t xml:space="preserve"> not </w:t>
      </w:r>
      <w:r w:rsidR="004A3C31" w:rsidRPr="00C6593B">
        <w:rPr>
          <w:rFonts w:ascii="Book Antiqua" w:eastAsia="MS PMincho" w:hAnsi="Book Antiqua"/>
          <w:color w:val="000000" w:themeColor="text1"/>
        </w:rPr>
        <w:t xml:space="preserve">considered </w:t>
      </w:r>
      <w:r w:rsidR="000B2988" w:rsidRPr="00C6593B">
        <w:rPr>
          <w:rFonts w:ascii="Book Antiqua" w:eastAsia="MS PMincho" w:hAnsi="Book Antiqua"/>
          <w:color w:val="000000" w:themeColor="text1"/>
        </w:rPr>
        <w:t>important as a risk factor</w:t>
      </w:r>
      <w:r w:rsidR="009D2AD2" w:rsidRPr="00C6593B">
        <w:rPr>
          <w:rFonts w:ascii="Book Antiqua" w:eastAsia="MS PMincho" w:hAnsi="Book Antiqua"/>
          <w:color w:val="000000" w:themeColor="text1"/>
        </w:rPr>
        <w:t xml:space="preserve"> for LNM</w:t>
      </w:r>
      <w:r w:rsidR="000B2988" w:rsidRPr="00C6593B">
        <w:rPr>
          <w:rFonts w:ascii="Book Antiqua" w:eastAsia="MS PMincho" w:hAnsi="Book Antiqua"/>
          <w:color w:val="000000" w:themeColor="text1"/>
        </w:rPr>
        <w:t xml:space="preserve"> under the current status of diagnosis. </w:t>
      </w:r>
      <w:r w:rsidR="00BB3DF5" w:rsidRPr="00C6593B">
        <w:rPr>
          <w:rFonts w:ascii="Book Antiqua" w:eastAsia="MS PMincho" w:hAnsi="Book Antiqua"/>
          <w:color w:val="000000" w:themeColor="text1"/>
        </w:rPr>
        <w:t xml:space="preserve">Likewise, </w:t>
      </w:r>
      <w:r w:rsidR="00DC10BA" w:rsidRPr="00C6593B">
        <w:rPr>
          <w:rFonts w:ascii="Book Antiqua" w:eastAsia="MS PMincho" w:hAnsi="Book Antiqua"/>
          <w:color w:val="000000" w:themeColor="text1"/>
        </w:rPr>
        <w:t xml:space="preserve">though it </w:t>
      </w:r>
      <w:r w:rsidR="00353262" w:rsidRPr="00C6593B">
        <w:rPr>
          <w:rFonts w:ascii="Book Antiqua" w:eastAsia="MS PMincho" w:hAnsi="Book Antiqua"/>
          <w:color w:val="000000" w:themeColor="text1"/>
        </w:rPr>
        <w:t>is</w:t>
      </w:r>
      <w:r w:rsidR="00DC10BA" w:rsidRPr="00C6593B">
        <w:rPr>
          <w:rFonts w:ascii="Book Antiqua" w:eastAsia="MS PMincho" w:hAnsi="Book Antiqua"/>
          <w:color w:val="000000" w:themeColor="text1"/>
        </w:rPr>
        <w:t xml:space="preserve"> speculated that biological characters of undiff</w:t>
      </w:r>
      <w:r w:rsidR="001C4D2C" w:rsidRPr="00C6593B">
        <w:rPr>
          <w:rFonts w:ascii="Book Antiqua" w:eastAsia="MS PMincho" w:hAnsi="Book Antiqua"/>
          <w:color w:val="000000" w:themeColor="text1"/>
        </w:rPr>
        <w:t>erentiated gastric cancers</w:t>
      </w:r>
      <w:r w:rsidR="00DC10BA" w:rsidRPr="00C6593B">
        <w:rPr>
          <w:rFonts w:ascii="Book Antiqua" w:eastAsia="MS PMincho" w:hAnsi="Book Antiqua"/>
          <w:color w:val="000000" w:themeColor="text1"/>
        </w:rPr>
        <w:t xml:space="preserve"> are different dependent on </w:t>
      </w:r>
      <w:r w:rsidR="00B63F7D" w:rsidRPr="00C6593B">
        <w:rPr>
          <w:rFonts w:ascii="Book Antiqua" w:eastAsia="MS PMincho" w:hAnsi="Book Antiqua"/>
          <w:color w:val="000000" w:themeColor="text1"/>
        </w:rPr>
        <w:t>histology</w:t>
      </w:r>
      <w:r w:rsidR="00353262" w:rsidRPr="00C6593B">
        <w:rPr>
          <w:rFonts w:ascii="Book Antiqua" w:eastAsia="MS PMincho" w:hAnsi="Book Antiqua"/>
          <w:color w:val="000000" w:themeColor="text1"/>
        </w:rPr>
        <w:t>, histology was</w:t>
      </w:r>
      <w:r w:rsidR="00B63F7D" w:rsidRPr="00C6593B">
        <w:rPr>
          <w:rFonts w:ascii="Book Antiqua" w:eastAsia="MS PMincho" w:hAnsi="Book Antiqua"/>
          <w:color w:val="000000" w:themeColor="text1"/>
        </w:rPr>
        <w:t xml:space="preserve"> not considered as </w:t>
      </w:r>
      <w:r w:rsidR="00353262" w:rsidRPr="00C6593B">
        <w:rPr>
          <w:rFonts w:ascii="Book Antiqua" w:eastAsia="MS PMincho" w:hAnsi="Book Antiqua"/>
          <w:color w:val="000000" w:themeColor="text1"/>
        </w:rPr>
        <w:t xml:space="preserve">a </w:t>
      </w:r>
      <w:r w:rsidR="00B63F7D" w:rsidRPr="00C6593B">
        <w:rPr>
          <w:rFonts w:ascii="Book Antiqua" w:eastAsia="MS PMincho" w:hAnsi="Book Antiqua"/>
          <w:color w:val="000000" w:themeColor="text1"/>
        </w:rPr>
        <w:t>risk factor</w:t>
      </w:r>
      <w:r w:rsidR="00353262" w:rsidRPr="00C6593B">
        <w:rPr>
          <w:rFonts w:ascii="Book Antiqua" w:eastAsia="MS PMincho" w:hAnsi="Book Antiqua"/>
          <w:color w:val="000000" w:themeColor="text1"/>
        </w:rPr>
        <w:t xml:space="preserve"> for LNM</w:t>
      </w:r>
      <w:r w:rsidR="001C4D2C" w:rsidRPr="00C6593B">
        <w:rPr>
          <w:rFonts w:ascii="Book Antiqua" w:eastAsia="MS PMincho" w:hAnsi="Book Antiqua"/>
          <w:color w:val="000000" w:themeColor="text1"/>
        </w:rPr>
        <w:t xml:space="preserve"> when restricted to undiff-EGC </w:t>
      </w:r>
      <w:r w:rsidR="000366E5" w:rsidRPr="00C6593B">
        <w:rPr>
          <w:rFonts w:ascii="Book Antiqua" w:eastAsia="MS PMincho" w:hAnsi="Book Antiqua"/>
          <w:color w:val="000000" w:themeColor="text1"/>
        </w:rPr>
        <w:t>in this</w:t>
      </w:r>
      <w:r w:rsidR="00B63F7D" w:rsidRPr="00C6593B">
        <w:rPr>
          <w:rFonts w:ascii="Book Antiqua" w:eastAsia="MS PMincho" w:hAnsi="Book Antiqua"/>
          <w:color w:val="000000" w:themeColor="text1"/>
        </w:rPr>
        <w:t xml:space="preserve"> analysis. </w:t>
      </w:r>
      <w:r w:rsidR="000B2988" w:rsidRPr="00C6593B">
        <w:rPr>
          <w:rFonts w:ascii="Book Antiqua" w:eastAsia="MS PMincho" w:hAnsi="Book Antiqua"/>
          <w:color w:val="000000" w:themeColor="text1"/>
        </w:rPr>
        <w:t>On the other hand, most previous reports evaluated VI as L</w:t>
      </w:r>
      <w:r w:rsidR="00542BC2" w:rsidRPr="00C6593B">
        <w:rPr>
          <w:rFonts w:ascii="Book Antiqua" w:eastAsia="MS PMincho" w:hAnsi="Book Antiqua"/>
          <w:color w:val="000000" w:themeColor="text1"/>
        </w:rPr>
        <w:t>V</w:t>
      </w:r>
      <w:r w:rsidR="000B2988" w:rsidRPr="00C6593B">
        <w:rPr>
          <w:rFonts w:ascii="Book Antiqua" w:eastAsia="MS PMincho" w:hAnsi="Book Antiqua"/>
          <w:color w:val="000000" w:themeColor="text1"/>
        </w:rPr>
        <w:t xml:space="preserve">I altogether and it was </w:t>
      </w:r>
      <w:r w:rsidR="002C6E66" w:rsidRPr="00C6593B">
        <w:rPr>
          <w:rFonts w:ascii="Book Antiqua" w:eastAsia="MS PMincho" w:hAnsi="Book Antiqua"/>
          <w:color w:val="000000" w:themeColor="text1"/>
        </w:rPr>
        <w:t>un</w:t>
      </w:r>
      <w:r w:rsidR="000B2988" w:rsidRPr="00C6593B">
        <w:rPr>
          <w:rFonts w:ascii="Book Antiqua" w:eastAsia="MS PMincho" w:hAnsi="Book Antiqua"/>
          <w:color w:val="000000" w:themeColor="text1"/>
        </w:rPr>
        <w:t>clear</w:t>
      </w:r>
      <w:r w:rsidR="00542BC2" w:rsidRPr="00C6593B">
        <w:rPr>
          <w:rFonts w:ascii="Book Antiqua" w:eastAsia="MS PMincho" w:hAnsi="Book Antiqua"/>
          <w:color w:val="000000" w:themeColor="text1"/>
        </w:rPr>
        <w:t xml:space="preserve"> if </w:t>
      </w:r>
      <w:r w:rsidR="000B2988" w:rsidRPr="00C6593B">
        <w:rPr>
          <w:rFonts w:ascii="Book Antiqua" w:eastAsia="MS PMincho" w:hAnsi="Book Antiqua"/>
          <w:color w:val="000000" w:themeColor="text1"/>
        </w:rPr>
        <w:t>VI was an independent risk factor.</w:t>
      </w:r>
      <w:r w:rsidR="00864DC9" w:rsidRPr="00C6593B">
        <w:rPr>
          <w:rFonts w:ascii="Book Antiqua" w:eastAsia="MS PMincho" w:hAnsi="Book Antiqua"/>
          <w:color w:val="000000" w:themeColor="text1"/>
        </w:rPr>
        <w:t xml:space="preserve"> In the present study, VI and LI </w:t>
      </w:r>
      <w:r w:rsidR="001E443A" w:rsidRPr="00C6593B">
        <w:rPr>
          <w:rFonts w:ascii="Book Antiqua" w:eastAsia="MS PMincho" w:hAnsi="Book Antiqua"/>
          <w:color w:val="000000" w:themeColor="text1"/>
        </w:rPr>
        <w:t>were strong confounders</w:t>
      </w:r>
      <w:r w:rsidR="00864DC9" w:rsidRPr="00C6593B">
        <w:rPr>
          <w:rFonts w:ascii="Book Antiqua" w:eastAsia="MS PMincho" w:hAnsi="Book Antiqua"/>
          <w:color w:val="000000" w:themeColor="text1"/>
        </w:rPr>
        <w:t xml:space="preserve"> </w:t>
      </w:r>
      <w:r w:rsidR="00147FC3" w:rsidRPr="00C6593B">
        <w:rPr>
          <w:rFonts w:ascii="Book Antiqua" w:eastAsia="MS PMincho" w:hAnsi="Book Antiqua"/>
          <w:color w:val="000000" w:themeColor="text1"/>
        </w:rPr>
        <w:t xml:space="preserve">and univariate analysis revealed that VI was related with LNM, but multivariate analysis showed that </w:t>
      </w:r>
      <w:r w:rsidR="002C6E66" w:rsidRPr="00C6593B">
        <w:rPr>
          <w:rFonts w:ascii="Book Antiqua" w:eastAsia="MS PMincho" w:hAnsi="Book Antiqua"/>
          <w:color w:val="000000" w:themeColor="text1"/>
        </w:rPr>
        <w:t>VI</w:t>
      </w:r>
      <w:r w:rsidR="00147FC3" w:rsidRPr="00C6593B">
        <w:rPr>
          <w:rFonts w:ascii="Book Antiqua" w:eastAsia="MS PMincho" w:hAnsi="Book Antiqua"/>
          <w:color w:val="000000" w:themeColor="text1"/>
        </w:rPr>
        <w:t xml:space="preserve"> </w:t>
      </w:r>
      <w:r w:rsidR="00242E8D" w:rsidRPr="00C6593B">
        <w:rPr>
          <w:rFonts w:ascii="Book Antiqua" w:eastAsia="MS PMincho" w:hAnsi="Book Antiqua"/>
          <w:color w:val="000000" w:themeColor="text1"/>
        </w:rPr>
        <w:t xml:space="preserve">was not an independent factor. </w:t>
      </w:r>
    </w:p>
    <w:p w:rsidR="00671DDB" w:rsidRPr="00C6593B" w:rsidRDefault="007B76E2" w:rsidP="00082144">
      <w:pPr>
        <w:spacing w:line="360" w:lineRule="auto"/>
        <w:ind w:firstLineChars="50" w:firstLine="120"/>
        <w:jc w:val="both"/>
        <w:rPr>
          <w:rFonts w:ascii="Book Antiqua" w:eastAsia="MS PMincho" w:hAnsi="Book Antiqua"/>
          <w:color w:val="000000" w:themeColor="text1"/>
        </w:rPr>
      </w:pPr>
      <w:r w:rsidRPr="00C6593B">
        <w:rPr>
          <w:rFonts w:ascii="Book Antiqua" w:eastAsia="MS PMincho" w:hAnsi="Book Antiqua"/>
          <w:color w:val="000000" w:themeColor="text1"/>
        </w:rPr>
        <w:t>Previous papers failed to show how much combinations of these risk factors would increase the risk for LNM. In the present study, cases were categor</w:t>
      </w:r>
      <w:r w:rsidR="00937D43" w:rsidRPr="00C6593B">
        <w:rPr>
          <w:rFonts w:ascii="Book Antiqua" w:eastAsia="MS PMincho" w:hAnsi="Book Antiqua"/>
          <w:color w:val="000000" w:themeColor="text1"/>
        </w:rPr>
        <w:t>ized into the three risk groups</w:t>
      </w:r>
      <w:r w:rsidRPr="00C6593B">
        <w:rPr>
          <w:rFonts w:ascii="Book Antiqua" w:eastAsia="MS PMincho" w:hAnsi="Book Antiqua"/>
          <w:color w:val="000000" w:themeColor="text1"/>
        </w:rPr>
        <w:t xml:space="preserve"> according to the combinations of preoperatively evaluable factor size and depth, extracted by</w:t>
      </w:r>
      <w:r w:rsidR="00B40F73" w:rsidRPr="00C6593B">
        <w:rPr>
          <w:rFonts w:ascii="Book Antiqua" w:eastAsia="MS PMincho" w:hAnsi="Book Antiqua"/>
          <w:color w:val="000000" w:themeColor="text1"/>
        </w:rPr>
        <w:t xml:space="preserve"> multivariate analysis: the low-</w:t>
      </w:r>
      <w:r w:rsidRPr="00C6593B">
        <w:rPr>
          <w:rFonts w:ascii="Book Antiqua" w:eastAsia="MS PMincho" w:hAnsi="Book Antiqua"/>
          <w:color w:val="000000" w:themeColor="text1"/>
        </w:rPr>
        <w:t>risk</w:t>
      </w:r>
      <w:r w:rsidR="004043AE" w:rsidRPr="00C6593B">
        <w:rPr>
          <w:rFonts w:ascii="Book Antiqua" w:eastAsia="MS PMincho" w:hAnsi="Book Antiqua"/>
          <w:color w:val="000000" w:themeColor="text1"/>
        </w:rPr>
        <w:t xml:space="preserve"> group</w:t>
      </w:r>
      <w:r w:rsidR="003C1613" w:rsidRPr="00C6593B">
        <w:rPr>
          <w:rFonts w:ascii="Book Antiqua" w:eastAsia="MS PMincho" w:hAnsi="Book Antiqua"/>
          <w:color w:val="000000" w:themeColor="text1"/>
        </w:rPr>
        <w:t xml:space="preserve"> (LNM, 0%), </w:t>
      </w:r>
      <w:r w:rsidR="008E2068" w:rsidRPr="00C6593B">
        <w:rPr>
          <w:rFonts w:ascii="Book Antiqua" w:eastAsia="MS PMincho" w:hAnsi="Book Antiqua"/>
          <w:color w:val="000000" w:themeColor="text1"/>
        </w:rPr>
        <w:t>≤ 2 cm</w:t>
      </w:r>
      <w:r w:rsidR="00B40F73" w:rsidRPr="00C6593B">
        <w:rPr>
          <w:rFonts w:ascii="Book Antiqua" w:eastAsia="MS PMincho" w:hAnsi="Book Antiqua"/>
          <w:color w:val="000000" w:themeColor="text1"/>
        </w:rPr>
        <w:t xml:space="preserve"> and m; the moderate-r</w:t>
      </w:r>
      <w:r w:rsidRPr="00C6593B">
        <w:rPr>
          <w:rFonts w:ascii="Book Antiqua" w:eastAsia="MS PMincho" w:hAnsi="Book Antiqua"/>
          <w:color w:val="000000" w:themeColor="text1"/>
        </w:rPr>
        <w:t>isk group</w:t>
      </w:r>
      <w:r w:rsidR="00671DDB" w:rsidRPr="00C6593B">
        <w:rPr>
          <w:rFonts w:ascii="Book Antiqua" w:eastAsia="MS PMincho" w:hAnsi="Book Antiqua"/>
          <w:color w:val="000000" w:themeColor="text1"/>
        </w:rPr>
        <w:t>,</w:t>
      </w:r>
      <w:r w:rsidR="003C1613" w:rsidRPr="00C6593B">
        <w:rPr>
          <w:rFonts w:ascii="Book Antiqua" w:eastAsia="MS PMincho" w:hAnsi="Book Antiqua"/>
          <w:color w:val="000000" w:themeColor="text1"/>
        </w:rPr>
        <w:t xml:space="preserve"> </w:t>
      </w:r>
      <w:r w:rsidR="008E2068" w:rsidRPr="00C6593B">
        <w:rPr>
          <w:rFonts w:ascii="Book Antiqua" w:eastAsia="MS PMincho" w:hAnsi="Book Antiqua"/>
          <w:color w:val="000000" w:themeColor="text1"/>
        </w:rPr>
        <w:t>≤ 2 cm</w:t>
      </w:r>
      <w:r w:rsidR="00671DDB" w:rsidRPr="00C6593B">
        <w:rPr>
          <w:rFonts w:ascii="Book Antiqua" w:eastAsia="MS PMincho" w:hAnsi="Book Antiqua"/>
          <w:color w:val="000000" w:themeColor="text1"/>
        </w:rPr>
        <w:t xml:space="preserve"> and sm (LNM, 5.6%) and </w:t>
      </w:r>
      <w:r w:rsidR="008E2068" w:rsidRPr="00C6593B">
        <w:rPr>
          <w:rFonts w:ascii="Book Antiqua" w:eastAsia="MS PMincho" w:hAnsi="Book Antiqua"/>
          <w:color w:val="000000" w:themeColor="text1"/>
        </w:rPr>
        <w:t>&gt; 2 cm</w:t>
      </w:r>
      <w:r w:rsidR="00671DDB" w:rsidRPr="00C6593B">
        <w:rPr>
          <w:rFonts w:ascii="Book Antiqua" w:eastAsia="MS PMincho" w:hAnsi="Book Antiqua"/>
          <w:color w:val="000000" w:themeColor="text1"/>
        </w:rPr>
        <w:t xml:space="preserve"> and m </w:t>
      </w:r>
      <w:r w:rsidR="00671DDB" w:rsidRPr="00C6593B">
        <w:rPr>
          <w:rFonts w:ascii="Book Antiqua" w:eastAsia="MS PMincho" w:hAnsi="Book Antiqua"/>
          <w:color w:val="000000" w:themeColor="text1"/>
        </w:rPr>
        <w:lastRenderedPageBreak/>
        <w:t xml:space="preserve">(LNM, 6.0%); </w:t>
      </w:r>
      <w:r w:rsidR="004043AE" w:rsidRPr="00C6593B">
        <w:rPr>
          <w:rFonts w:ascii="Book Antiqua" w:eastAsia="MS PMincho" w:hAnsi="Book Antiqua"/>
          <w:color w:val="000000" w:themeColor="text1"/>
        </w:rPr>
        <w:t xml:space="preserve">and </w:t>
      </w:r>
      <w:r w:rsidR="00671DDB" w:rsidRPr="00C6593B">
        <w:rPr>
          <w:rFonts w:ascii="Book Antiqua" w:eastAsia="MS PMincho" w:hAnsi="Book Antiqua"/>
          <w:color w:val="000000" w:themeColor="text1"/>
        </w:rPr>
        <w:t>t</w:t>
      </w:r>
      <w:r w:rsidR="003C1613" w:rsidRPr="00C6593B">
        <w:rPr>
          <w:rFonts w:ascii="Book Antiqua" w:eastAsia="MS PMincho" w:hAnsi="Book Antiqua"/>
          <w:color w:val="000000" w:themeColor="text1"/>
        </w:rPr>
        <w:t xml:space="preserve">he high risk group, </w:t>
      </w:r>
      <w:r w:rsidR="008E2068" w:rsidRPr="00C6593B">
        <w:rPr>
          <w:rFonts w:ascii="Book Antiqua" w:eastAsia="MS PMincho" w:hAnsi="Book Antiqua"/>
          <w:color w:val="000000" w:themeColor="text1"/>
        </w:rPr>
        <w:t>&gt; 2 cm</w:t>
      </w:r>
      <w:r w:rsidR="00671DDB" w:rsidRPr="00C6593B">
        <w:rPr>
          <w:rFonts w:ascii="Book Antiqua" w:eastAsia="MS PMincho" w:hAnsi="Book Antiqua"/>
          <w:color w:val="000000" w:themeColor="text1"/>
        </w:rPr>
        <w:t xml:space="preserve"> and sm (LNM, 19.3%). Any two groups had a significant diffe</w:t>
      </w:r>
      <w:r w:rsidR="004A3C31" w:rsidRPr="00C6593B">
        <w:rPr>
          <w:rFonts w:ascii="Book Antiqua" w:eastAsia="MS PMincho" w:hAnsi="Book Antiqua"/>
          <w:color w:val="000000" w:themeColor="text1"/>
        </w:rPr>
        <w:t xml:space="preserve">rence in the incidence of LNM. </w:t>
      </w:r>
      <w:r w:rsidR="00671DDB" w:rsidRPr="00C6593B">
        <w:rPr>
          <w:rFonts w:ascii="Book Antiqua" w:eastAsia="MS PMincho" w:hAnsi="Book Antiqua"/>
          <w:color w:val="000000" w:themeColor="text1"/>
        </w:rPr>
        <w:t>Th</w:t>
      </w:r>
      <w:r w:rsidR="00B40F73" w:rsidRPr="00C6593B">
        <w:rPr>
          <w:rFonts w:ascii="Book Antiqua" w:eastAsia="MS PMincho" w:hAnsi="Book Antiqua"/>
          <w:color w:val="000000" w:themeColor="text1"/>
        </w:rPr>
        <w:t>e low-</w:t>
      </w:r>
      <w:r w:rsidR="00671DDB" w:rsidRPr="00C6593B">
        <w:rPr>
          <w:rFonts w:ascii="Book Antiqua" w:eastAsia="MS PMincho" w:hAnsi="Book Antiqua"/>
          <w:color w:val="000000" w:themeColor="text1"/>
        </w:rPr>
        <w:t>risk group had an absolute ind</w:t>
      </w:r>
      <w:r w:rsidR="004043AE" w:rsidRPr="00C6593B">
        <w:rPr>
          <w:rFonts w:ascii="Book Antiqua" w:eastAsia="MS PMincho" w:hAnsi="Book Antiqua"/>
          <w:color w:val="000000" w:themeColor="text1"/>
        </w:rPr>
        <w:t>ication for ESD, while the high-</w:t>
      </w:r>
      <w:r w:rsidR="00671DDB" w:rsidRPr="00C6593B">
        <w:rPr>
          <w:rFonts w:ascii="Book Antiqua" w:eastAsia="MS PMincho" w:hAnsi="Book Antiqua"/>
          <w:color w:val="000000" w:themeColor="text1"/>
        </w:rPr>
        <w:t xml:space="preserve">risk group should be treated, in principle, by surgery. </w:t>
      </w:r>
      <w:r w:rsidR="00B40F73" w:rsidRPr="00C6593B">
        <w:rPr>
          <w:rFonts w:ascii="Book Antiqua" w:eastAsia="MS PMincho" w:hAnsi="Book Antiqua"/>
          <w:color w:val="000000" w:themeColor="text1"/>
        </w:rPr>
        <w:t>The moderate-</w:t>
      </w:r>
      <w:r w:rsidR="00B56C94" w:rsidRPr="00C6593B">
        <w:rPr>
          <w:rFonts w:ascii="Book Antiqua" w:eastAsia="MS PMincho" w:hAnsi="Book Antiqua"/>
          <w:color w:val="000000" w:themeColor="text1"/>
        </w:rPr>
        <w:t xml:space="preserve">risk group may have a relative indication for ESD under certain conditions. </w:t>
      </w:r>
    </w:p>
    <w:p w:rsidR="0054532D" w:rsidRPr="00C6593B" w:rsidRDefault="00B56C94" w:rsidP="00082144">
      <w:pPr>
        <w:spacing w:line="360" w:lineRule="auto"/>
        <w:ind w:firstLineChars="50" w:firstLine="120"/>
        <w:jc w:val="both"/>
        <w:rPr>
          <w:rFonts w:ascii="Book Antiqua" w:eastAsia="MS PMincho" w:hAnsi="Book Antiqua"/>
          <w:color w:val="000000" w:themeColor="text1"/>
        </w:rPr>
      </w:pPr>
      <w:r w:rsidRPr="00C6593B">
        <w:rPr>
          <w:rFonts w:ascii="Book Antiqua" w:eastAsia="MS PMincho" w:hAnsi="Book Antiqua"/>
          <w:color w:val="000000" w:themeColor="text1"/>
        </w:rPr>
        <w:t xml:space="preserve">On the other hand, when postoperatively evaluable factor LI was added to the combination of size and depth, </w:t>
      </w:r>
      <w:r w:rsidR="00E81FF7" w:rsidRPr="00C6593B">
        <w:rPr>
          <w:rFonts w:ascii="Book Antiqua" w:eastAsia="MS PMincho" w:hAnsi="Book Antiqua"/>
          <w:color w:val="000000" w:themeColor="text1"/>
        </w:rPr>
        <w:t xml:space="preserve">cases were </w:t>
      </w:r>
      <w:r w:rsidRPr="00C6593B">
        <w:rPr>
          <w:rFonts w:ascii="Book Antiqua" w:eastAsia="MS PMincho" w:hAnsi="Book Antiqua"/>
          <w:color w:val="000000" w:themeColor="text1"/>
        </w:rPr>
        <w:t xml:space="preserve">divided into two groups with a statistical significance </w:t>
      </w:r>
      <w:r w:rsidR="00E81FF7" w:rsidRPr="00C6593B">
        <w:rPr>
          <w:rFonts w:ascii="Book Antiqua" w:eastAsia="MS PMincho" w:hAnsi="Book Antiqua"/>
          <w:color w:val="000000" w:themeColor="text1"/>
        </w:rPr>
        <w:t>in the incidence of LNM by</w:t>
      </w:r>
      <w:r w:rsidRPr="00C6593B">
        <w:rPr>
          <w:rFonts w:ascii="Book Antiqua" w:eastAsia="MS PMincho" w:hAnsi="Book Antiqua"/>
          <w:color w:val="000000" w:themeColor="text1"/>
        </w:rPr>
        <w:t xml:space="preserve"> the presence or absence of LI.</w:t>
      </w:r>
      <w:r w:rsidR="00B40F73" w:rsidRPr="00C6593B">
        <w:rPr>
          <w:rFonts w:ascii="Book Antiqua" w:eastAsia="MS PMincho" w:hAnsi="Book Antiqua"/>
          <w:color w:val="000000" w:themeColor="text1"/>
        </w:rPr>
        <w:t xml:space="preserve"> The LNM rate was 0% in the low-</w:t>
      </w:r>
      <w:r w:rsidR="0027682F" w:rsidRPr="00C6593B">
        <w:rPr>
          <w:rFonts w:ascii="Book Antiqua" w:eastAsia="MS PMincho" w:hAnsi="Book Antiqua"/>
          <w:color w:val="000000" w:themeColor="text1"/>
        </w:rPr>
        <w:t xml:space="preserve">risk group with </w:t>
      </w:r>
      <w:r w:rsidR="008E2068" w:rsidRPr="00C6593B">
        <w:rPr>
          <w:rFonts w:ascii="Book Antiqua" w:eastAsia="MS PMincho" w:hAnsi="Book Antiqua"/>
          <w:color w:val="000000" w:themeColor="text1"/>
        </w:rPr>
        <w:t>≤ 2 cm</w:t>
      </w:r>
      <w:r w:rsidRPr="00C6593B">
        <w:rPr>
          <w:rFonts w:ascii="Book Antiqua" w:eastAsia="MS PMincho" w:hAnsi="Book Antiqua"/>
          <w:color w:val="000000" w:themeColor="text1"/>
        </w:rPr>
        <w:t xml:space="preserve"> and m</w:t>
      </w:r>
      <w:r w:rsidR="00F563A7" w:rsidRPr="00C6593B">
        <w:rPr>
          <w:rFonts w:ascii="Book Antiqua" w:eastAsia="MS PMincho" w:hAnsi="Book Antiqua"/>
          <w:color w:val="000000" w:themeColor="text1"/>
        </w:rPr>
        <w:t xml:space="preserve"> that showed </w:t>
      </w:r>
      <w:r w:rsidR="0020067B">
        <w:rPr>
          <w:rFonts w:ascii="Book Antiqua" w:eastAsia="MS PMincho" w:hAnsi="Book Antiqua"/>
          <w:color w:val="000000" w:themeColor="text1"/>
        </w:rPr>
        <w:t>LI(-)</w:t>
      </w:r>
      <w:r w:rsidR="00F563A7" w:rsidRPr="00C6593B">
        <w:rPr>
          <w:rFonts w:ascii="Book Antiqua" w:eastAsia="MS PMincho" w:hAnsi="Book Antiqua"/>
          <w:color w:val="000000" w:themeColor="text1"/>
        </w:rPr>
        <w:t xml:space="preserve"> in all cases. Meanwhile, the LNM rate was 11.4% in cases with </w:t>
      </w:r>
      <w:r w:rsidR="0020067B">
        <w:rPr>
          <w:rFonts w:ascii="Book Antiqua" w:eastAsia="MS PMincho" w:hAnsi="Book Antiqua"/>
          <w:color w:val="000000" w:themeColor="text1"/>
        </w:rPr>
        <w:t>LI(+)</w:t>
      </w:r>
      <w:r w:rsidR="00F563A7" w:rsidRPr="00C6593B">
        <w:rPr>
          <w:rFonts w:ascii="Book Antiqua" w:eastAsia="MS PMincho" w:hAnsi="Book Antiqua"/>
          <w:color w:val="000000" w:themeColor="text1"/>
        </w:rPr>
        <w:t xml:space="preserve"> and 1.6% in cases with </w:t>
      </w:r>
      <w:r w:rsidR="0020067B">
        <w:rPr>
          <w:rFonts w:ascii="Book Antiqua" w:eastAsia="MS PMincho" w:hAnsi="Book Antiqua"/>
          <w:color w:val="000000" w:themeColor="text1"/>
        </w:rPr>
        <w:t>LI(-)</w:t>
      </w:r>
      <w:r w:rsidR="00F563A7" w:rsidRPr="00C6593B">
        <w:rPr>
          <w:rFonts w:ascii="Book Antiqua" w:eastAsia="MS PMincho" w:hAnsi="Book Antiqua"/>
          <w:color w:val="000000" w:themeColor="text1"/>
        </w:rPr>
        <w:t xml:space="preserve"> in the modera</w:t>
      </w:r>
      <w:r w:rsidR="00B40F73" w:rsidRPr="00C6593B">
        <w:rPr>
          <w:rFonts w:ascii="Book Antiqua" w:eastAsia="MS PMincho" w:hAnsi="Book Antiqua"/>
          <w:color w:val="000000" w:themeColor="text1"/>
        </w:rPr>
        <w:t>te-</w:t>
      </w:r>
      <w:r w:rsidR="00B93681" w:rsidRPr="00C6593B">
        <w:rPr>
          <w:rFonts w:ascii="Book Antiqua" w:eastAsia="MS PMincho" w:hAnsi="Book Antiqua"/>
          <w:color w:val="000000" w:themeColor="text1"/>
        </w:rPr>
        <w:t xml:space="preserve">risk group with </w:t>
      </w:r>
      <w:r w:rsidR="008E2068" w:rsidRPr="00C6593B">
        <w:rPr>
          <w:rFonts w:ascii="Book Antiqua" w:eastAsia="MS PMincho" w:hAnsi="Book Antiqua"/>
          <w:color w:val="000000" w:themeColor="text1"/>
        </w:rPr>
        <w:t>≤ 2 cm</w:t>
      </w:r>
      <w:r w:rsidR="00F563A7" w:rsidRPr="00C6593B">
        <w:rPr>
          <w:rFonts w:ascii="Book Antiqua" w:eastAsia="MS PMincho" w:hAnsi="Book Antiqua"/>
          <w:color w:val="000000" w:themeColor="text1"/>
        </w:rPr>
        <w:t xml:space="preserve"> and sm</w:t>
      </w:r>
      <w:r w:rsidR="0054532D" w:rsidRPr="00C6593B">
        <w:rPr>
          <w:rFonts w:ascii="Book Antiqua" w:eastAsia="MS PMincho" w:hAnsi="Book Antiqua"/>
          <w:color w:val="000000" w:themeColor="text1"/>
        </w:rPr>
        <w:t>, while</w:t>
      </w:r>
      <w:r w:rsidR="00F563A7" w:rsidRPr="00C6593B">
        <w:rPr>
          <w:rFonts w:ascii="Book Antiqua" w:eastAsia="MS PMincho" w:hAnsi="Book Antiqua"/>
          <w:color w:val="000000" w:themeColor="text1"/>
        </w:rPr>
        <w:t xml:space="preserve"> it was 75% in cases with </w:t>
      </w:r>
      <w:r w:rsidR="0020067B">
        <w:rPr>
          <w:rFonts w:ascii="Book Antiqua" w:eastAsia="MS PMincho" w:hAnsi="Book Antiqua"/>
          <w:color w:val="000000" w:themeColor="text1"/>
        </w:rPr>
        <w:t>LI(+)</w:t>
      </w:r>
      <w:r w:rsidR="00F563A7" w:rsidRPr="00C6593B">
        <w:rPr>
          <w:rFonts w:ascii="Book Antiqua" w:eastAsia="MS PMincho" w:hAnsi="Book Antiqua"/>
          <w:color w:val="000000" w:themeColor="text1"/>
        </w:rPr>
        <w:t xml:space="preserve"> and 2.1% in ca</w:t>
      </w:r>
      <w:r w:rsidR="00B40F73" w:rsidRPr="00C6593B">
        <w:rPr>
          <w:rFonts w:ascii="Book Antiqua" w:eastAsia="MS PMincho" w:hAnsi="Book Antiqua"/>
          <w:color w:val="000000" w:themeColor="text1"/>
        </w:rPr>
        <w:t xml:space="preserve">ses with </w:t>
      </w:r>
      <w:r w:rsidR="0020067B">
        <w:rPr>
          <w:rFonts w:ascii="Book Antiqua" w:eastAsia="MS PMincho" w:hAnsi="Book Antiqua"/>
          <w:color w:val="000000" w:themeColor="text1"/>
        </w:rPr>
        <w:t>LI(-)</w:t>
      </w:r>
      <w:r w:rsidR="00B40F73" w:rsidRPr="00C6593B">
        <w:rPr>
          <w:rFonts w:ascii="Book Antiqua" w:eastAsia="MS PMincho" w:hAnsi="Book Antiqua"/>
          <w:color w:val="000000" w:themeColor="text1"/>
        </w:rPr>
        <w:t xml:space="preserve"> in the moderate-</w:t>
      </w:r>
      <w:r w:rsidR="00F563A7" w:rsidRPr="00C6593B">
        <w:rPr>
          <w:rFonts w:ascii="Book Antiqua" w:eastAsia="MS PMincho" w:hAnsi="Book Antiqua"/>
          <w:color w:val="000000" w:themeColor="text1"/>
        </w:rPr>
        <w:t xml:space="preserve">risk group with </w:t>
      </w:r>
      <w:r w:rsidR="008E2068" w:rsidRPr="00C6593B">
        <w:rPr>
          <w:rFonts w:ascii="Book Antiqua" w:eastAsia="MS PMincho" w:hAnsi="Book Antiqua"/>
          <w:color w:val="000000" w:themeColor="text1"/>
        </w:rPr>
        <w:t>&gt; 2 cm</w:t>
      </w:r>
      <w:r w:rsidR="00F563A7" w:rsidRPr="00C6593B">
        <w:rPr>
          <w:rFonts w:ascii="Book Antiqua" w:eastAsia="MS PMincho" w:hAnsi="Book Antiqua"/>
          <w:color w:val="000000" w:themeColor="text1"/>
        </w:rPr>
        <w:t xml:space="preserve"> and m. The LNM rate was 32.5% in cases with </w:t>
      </w:r>
      <w:r w:rsidR="0020067B">
        <w:rPr>
          <w:rFonts w:ascii="Book Antiqua" w:eastAsia="MS PMincho" w:hAnsi="Book Antiqua"/>
          <w:color w:val="000000" w:themeColor="text1"/>
        </w:rPr>
        <w:t>LI(+)</w:t>
      </w:r>
      <w:r w:rsidR="00F563A7" w:rsidRPr="00C6593B">
        <w:rPr>
          <w:rFonts w:ascii="Book Antiqua" w:eastAsia="MS PMincho" w:hAnsi="Book Antiqua"/>
          <w:color w:val="000000" w:themeColor="text1"/>
        </w:rPr>
        <w:t xml:space="preserve"> and 3.0% i</w:t>
      </w:r>
      <w:r w:rsidR="00B40F73" w:rsidRPr="00C6593B">
        <w:rPr>
          <w:rFonts w:ascii="Book Antiqua" w:eastAsia="MS PMincho" w:hAnsi="Book Antiqua"/>
          <w:color w:val="000000" w:themeColor="text1"/>
        </w:rPr>
        <w:t xml:space="preserve">n those with </w:t>
      </w:r>
      <w:r w:rsidR="0020067B">
        <w:rPr>
          <w:rFonts w:ascii="Book Antiqua" w:eastAsia="MS PMincho" w:hAnsi="Book Antiqua"/>
          <w:color w:val="000000" w:themeColor="text1"/>
        </w:rPr>
        <w:t>LI(-)</w:t>
      </w:r>
      <w:r w:rsidR="00B40F73" w:rsidRPr="00C6593B">
        <w:rPr>
          <w:rFonts w:ascii="Book Antiqua" w:eastAsia="MS PMincho" w:hAnsi="Book Antiqua"/>
          <w:color w:val="000000" w:themeColor="text1"/>
        </w:rPr>
        <w:t xml:space="preserve"> in the high-</w:t>
      </w:r>
      <w:r w:rsidR="00F563A7" w:rsidRPr="00C6593B">
        <w:rPr>
          <w:rFonts w:ascii="Book Antiqua" w:eastAsia="MS PMincho" w:hAnsi="Book Antiqua"/>
          <w:color w:val="000000" w:themeColor="text1"/>
        </w:rPr>
        <w:t xml:space="preserve">risk group with </w:t>
      </w:r>
      <w:r w:rsidR="008E2068" w:rsidRPr="00C6593B">
        <w:rPr>
          <w:rFonts w:ascii="Book Antiqua" w:eastAsia="MS PMincho" w:hAnsi="Book Antiqua"/>
          <w:color w:val="000000" w:themeColor="text1"/>
        </w:rPr>
        <w:t>&gt; 2 cm</w:t>
      </w:r>
      <w:r w:rsidR="00F563A7" w:rsidRPr="00C6593B">
        <w:rPr>
          <w:rFonts w:ascii="Book Antiqua" w:eastAsia="MS PMincho" w:hAnsi="Book Antiqua"/>
          <w:color w:val="000000" w:themeColor="text1"/>
        </w:rPr>
        <w:t xml:space="preserve"> and sm. Taken together, the risk for LNM was divided into two group according to the presence or absence of LI, which </w:t>
      </w:r>
      <w:r w:rsidR="0054532D" w:rsidRPr="00C6593B">
        <w:rPr>
          <w:rFonts w:ascii="Book Antiqua" w:eastAsia="MS PMincho" w:hAnsi="Book Antiqua"/>
          <w:color w:val="000000" w:themeColor="text1"/>
        </w:rPr>
        <w:t xml:space="preserve">clarified </w:t>
      </w:r>
      <w:r w:rsidR="00F563A7" w:rsidRPr="00C6593B">
        <w:rPr>
          <w:rFonts w:ascii="Book Antiqua" w:eastAsia="MS PMincho" w:hAnsi="Book Antiqua"/>
          <w:color w:val="000000" w:themeColor="text1"/>
        </w:rPr>
        <w:t>the importance of LI.</w:t>
      </w:r>
    </w:p>
    <w:p w:rsidR="005B7AB5" w:rsidRPr="00C6593B" w:rsidRDefault="00455742" w:rsidP="00082144">
      <w:pPr>
        <w:spacing w:line="360" w:lineRule="auto"/>
        <w:ind w:firstLineChars="50" w:firstLine="120"/>
        <w:jc w:val="both"/>
        <w:rPr>
          <w:rFonts w:ascii="Book Antiqua" w:eastAsia="MS PMincho" w:hAnsi="Book Antiqua"/>
          <w:color w:val="000000" w:themeColor="text1"/>
        </w:rPr>
      </w:pPr>
      <w:r w:rsidRPr="00C6593B">
        <w:rPr>
          <w:rFonts w:ascii="Book Antiqua" w:eastAsia="MS PMincho" w:hAnsi="Book Antiqua"/>
          <w:color w:val="000000" w:themeColor="text1"/>
        </w:rPr>
        <w:t xml:space="preserve">Although LI was considered the most correlated factor with LNM among the three factors and the importance of LI for the risk of LNM has been shown in other reports, there is a large difference among institutes in the diagnostic rate of LI and the LNM rate in cases with </w:t>
      </w:r>
      <w:r w:rsidR="0020067B">
        <w:rPr>
          <w:rFonts w:ascii="Book Antiqua" w:eastAsia="MS PMincho" w:hAnsi="Book Antiqua"/>
          <w:color w:val="000000" w:themeColor="text1"/>
        </w:rPr>
        <w:t>LI(+)</w:t>
      </w:r>
      <w:r w:rsidR="006D12D1" w:rsidRPr="00C6593B">
        <w:rPr>
          <w:rFonts w:ascii="Book Antiqua" w:eastAsia="MS PMincho" w:hAnsi="Book Antiqua"/>
          <w:color w:val="000000" w:themeColor="text1"/>
          <w:vertAlign w:val="superscript"/>
        </w:rPr>
        <w:t>[</w:t>
      </w:r>
      <w:r w:rsidR="00260E4C" w:rsidRPr="00C6593B">
        <w:rPr>
          <w:rFonts w:ascii="Book Antiqua" w:eastAsia="MS PMincho" w:hAnsi="Book Antiqua"/>
          <w:noProof/>
          <w:color w:val="000000" w:themeColor="text1"/>
          <w:vertAlign w:val="superscript"/>
        </w:rPr>
        <w:t>2</w:t>
      </w:r>
      <w:r w:rsidR="006D12D1" w:rsidRPr="00C6593B">
        <w:rPr>
          <w:rFonts w:ascii="Book Antiqua" w:eastAsia="MS PMincho" w:hAnsi="Book Antiqua"/>
          <w:noProof/>
          <w:color w:val="000000" w:themeColor="text1"/>
          <w:vertAlign w:val="superscript"/>
        </w:rPr>
        <w:t>,</w:t>
      </w:r>
      <w:r w:rsidR="00260E4C" w:rsidRPr="00C6593B">
        <w:rPr>
          <w:rFonts w:ascii="Book Antiqua" w:eastAsia="MS PMincho" w:hAnsi="Book Antiqua"/>
          <w:noProof/>
          <w:color w:val="000000" w:themeColor="text1"/>
          <w:vertAlign w:val="superscript"/>
        </w:rPr>
        <w:t>8-13</w:t>
      </w:r>
      <w:r w:rsidR="006D12D1" w:rsidRPr="00C6593B">
        <w:rPr>
          <w:rFonts w:ascii="Book Antiqua" w:eastAsia="MS PMincho" w:hAnsi="Book Antiqua"/>
          <w:noProof/>
          <w:color w:val="000000" w:themeColor="text1"/>
          <w:vertAlign w:val="superscript"/>
        </w:rPr>
        <w:t>,</w:t>
      </w:r>
      <w:r w:rsidR="00260E4C" w:rsidRPr="00C6593B">
        <w:rPr>
          <w:rFonts w:ascii="Book Antiqua" w:eastAsia="MS PMincho" w:hAnsi="Book Antiqua"/>
          <w:noProof/>
          <w:color w:val="000000" w:themeColor="text1"/>
          <w:vertAlign w:val="superscript"/>
        </w:rPr>
        <w:t>15]</w:t>
      </w:r>
      <w:r w:rsidRPr="00C6593B">
        <w:rPr>
          <w:rFonts w:ascii="Book Antiqua" w:eastAsia="MS PMincho" w:hAnsi="Book Antiqua"/>
          <w:color w:val="000000" w:themeColor="text1"/>
        </w:rPr>
        <w:t xml:space="preserve">. In the present study, LI was positive in 23.8% </w:t>
      </w:r>
      <w:r w:rsidR="001D0752" w:rsidRPr="00C6593B">
        <w:rPr>
          <w:rFonts w:ascii="Book Antiqua" w:eastAsia="MS PMincho" w:hAnsi="Book Antiqua"/>
          <w:color w:val="000000" w:themeColor="text1"/>
        </w:rPr>
        <w:t>overall</w:t>
      </w:r>
      <w:r w:rsidRPr="00C6593B">
        <w:rPr>
          <w:rFonts w:ascii="Book Antiqua" w:eastAsia="MS PMincho" w:hAnsi="Book Antiqua"/>
          <w:color w:val="000000" w:themeColor="text1"/>
        </w:rPr>
        <w:t xml:space="preserve">, and LNM was observed in 28.2% of </w:t>
      </w:r>
      <w:r w:rsidR="001D0752" w:rsidRPr="00C6593B">
        <w:rPr>
          <w:rFonts w:ascii="Book Antiqua" w:eastAsia="MS PMincho" w:hAnsi="Book Antiqua"/>
          <w:color w:val="000000" w:themeColor="text1"/>
        </w:rPr>
        <w:t xml:space="preserve">the </w:t>
      </w:r>
      <w:r w:rsidR="0020067B">
        <w:rPr>
          <w:rFonts w:ascii="Book Antiqua" w:eastAsia="MS PMincho" w:hAnsi="Book Antiqua"/>
          <w:color w:val="000000" w:themeColor="text1"/>
        </w:rPr>
        <w:t>LI(+)</w:t>
      </w:r>
      <w:r w:rsidR="001D0752" w:rsidRPr="00C6593B">
        <w:rPr>
          <w:rFonts w:ascii="Book Antiqua" w:eastAsia="MS PMincho" w:hAnsi="Book Antiqua"/>
          <w:color w:val="000000" w:themeColor="text1"/>
        </w:rPr>
        <w:t xml:space="preserve"> cases, whereas LNM was present</w:t>
      </w:r>
      <w:r w:rsidRPr="00C6593B">
        <w:rPr>
          <w:rFonts w:ascii="Book Antiqua" w:eastAsia="MS PMincho" w:hAnsi="Book Antiqua"/>
          <w:color w:val="000000" w:themeColor="text1"/>
        </w:rPr>
        <w:t xml:space="preserve"> only in 1.4% in </w:t>
      </w:r>
      <w:r w:rsidR="0020067B">
        <w:rPr>
          <w:rFonts w:ascii="Book Antiqua" w:eastAsia="MS PMincho" w:hAnsi="Book Antiqua"/>
          <w:color w:val="000000" w:themeColor="text1"/>
        </w:rPr>
        <w:t>LI(-)</w:t>
      </w:r>
      <w:r w:rsidRPr="00C6593B">
        <w:rPr>
          <w:rFonts w:ascii="Book Antiqua" w:eastAsia="MS PMincho" w:hAnsi="Book Antiqua"/>
          <w:color w:val="000000" w:themeColor="text1"/>
        </w:rPr>
        <w:t xml:space="preserve"> cases. The </w:t>
      </w:r>
      <w:r w:rsidR="00242E8D" w:rsidRPr="00C6593B">
        <w:rPr>
          <w:rFonts w:ascii="Book Antiqua" w:eastAsia="MS PMincho" w:hAnsi="Book Antiqua"/>
          <w:color w:val="000000" w:themeColor="text1"/>
        </w:rPr>
        <w:t xml:space="preserve">outstanding correlation of </w:t>
      </w:r>
      <w:r w:rsidRPr="00C6593B">
        <w:rPr>
          <w:rFonts w:ascii="Book Antiqua" w:eastAsia="MS PMincho" w:hAnsi="Book Antiqua"/>
          <w:color w:val="000000" w:themeColor="text1"/>
        </w:rPr>
        <w:t xml:space="preserve">LI </w:t>
      </w:r>
      <w:r w:rsidR="00242E8D" w:rsidRPr="00C6593B">
        <w:rPr>
          <w:rFonts w:ascii="Book Antiqua" w:eastAsia="MS PMincho" w:hAnsi="Book Antiqua"/>
          <w:color w:val="000000" w:themeColor="text1"/>
        </w:rPr>
        <w:t xml:space="preserve">with LNM </w:t>
      </w:r>
      <w:r w:rsidRPr="00C6593B">
        <w:rPr>
          <w:rFonts w:ascii="Book Antiqua" w:eastAsia="MS PMincho" w:hAnsi="Book Antiqua"/>
          <w:color w:val="000000" w:themeColor="text1"/>
        </w:rPr>
        <w:t xml:space="preserve">in this study </w:t>
      </w:r>
      <w:r w:rsidR="00242E8D" w:rsidRPr="00C6593B">
        <w:rPr>
          <w:rFonts w:ascii="Book Antiqua" w:eastAsia="MS PMincho" w:hAnsi="Book Antiqua"/>
          <w:color w:val="000000" w:themeColor="text1"/>
        </w:rPr>
        <w:t>was</w:t>
      </w:r>
      <w:r w:rsidRPr="00C6593B">
        <w:rPr>
          <w:rFonts w:ascii="Book Antiqua" w:eastAsia="MS PMincho" w:hAnsi="Book Antiqua"/>
          <w:color w:val="000000" w:themeColor="text1"/>
        </w:rPr>
        <w:t xml:space="preserve"> </w:t>
      </w:r>
      <w:r w:rsidR="00242E8D" w:rsidRPr="00C6593B">
        <w:rPr>
          <w:rFonts w:ascii="Book Antiqua" w:eastAsia="MS PMincho" w:hAnsi="Book Antiqua"/>
          <w:color w:val="000000" w:themeColor="text1"/>
        </w:rPr>
        <w:t xml:space="preserve">considered </w:t>
      </w:r>
      <w:r w:rsidRPr="00C6593B">
        <w:rPr>
          <w:rFonts w:ascii="Book Antiqua" w:eastAsia="MS PMincho" w:hAnsi="Book Antiqua"/>
          <w:color w:val="000000" w:themeColor="text1"/>
        </w:rPr>
        <w:t>attributable to accurate pathological diagnosis and it was presumed that experienced pathologists thoroughly examined LI. Theoretically, LI is a prerequisite for LNM, and</w:t>
      </w:r>
      <w:r w:rsidR="002162FA" w:rsidRPr="00C6593B">
        <w:rPr>
          <w:rFonts w:ascii="Book Antiqua" w:eastAsia="MS PMincho" w:hAnsi="Book Antiqua"/>
          <w:color w:val="000000" w:themeColor="text1"/>
        </w:rPr>
        <w:t xml:space="preserve"> establishment of </w:t>
      </w:r>
      <w:r w:rsidR="005B7AB5" w:rsidRPr="00C6593B">
        <w:rPr>
          <w:rFonts w:ascii="Book Antiqua" w:eastAsia="MS PMincho" w:hAnsi="Book Antiqua"/>
          <w:color w:val="000000" w:themeColor="text1"/>
        </w:rPr>
        <w:t>highly sensitive</w:t>
      </w:r>
      <w:r w:rsidR="002162FA" w:rsidRPr="00C6593B">
        <w:rPr>
          <w:rFonts w:ascii="Book Antiqua" w:eastAsia="MS PMincho" w:hAnsi="Book Antiqua"/>
          <w:color w:val="000000" w:themeColor="text1"/>
        </w:rPr>
        <w:t xml:space="preserve"> diagnostic methods, similar to the diagnosis by experienced pathologists, will greatly reduce the necessity of surgery intended for lymphadenectomy. Diagnosis of LI is limited as long as hematoxylin-eosin staining is employed</w:t>
      </w:r>
      <w:r w:rsidR="006D12D1" w:rsidRPr="00C6593B">
        <w:rPr>
          <w:rFonts w:ascii="Book Antiqua" w:eastAsia="MS PMincho" w:hAnsi="Book Antiqua"/>
          <w:color w:val="000000" w:themeColor="text1"/>
          <w:vertAlign w:val="superscript"/>
        </w:rPr>
        <w:t>[</w:t>
      </w:r>
      <w:r w:rsidR="00260E4C" w:rsidRPr="00C6593B">
        <w:rPr>
          <w:rFonts w:ascii="Book Antiqua" w:eastAsia="MS PMincho" w:hAnsi="Book Antiqua"/>
          <w:noProof/>
          <w:color w:val="000000" w:themeColor="text1"/>
          <w:vertAlign w:val="superscript"/>
        </w:rPr>
        <w:t>16]</w:t>
      </w:r>
      <w:r w:rsidR="002162FA" w:rsidRPr="00C6593B">
        <w:rPr>
          <w:rFonts w:ascii="Book Antiqua" w:eastAsia="MS PMincho" w:hAnsi="Book Antiqua"/>
          <w:color w:val="000000" w:themeColor="text1"/>
        </w:rPr>
        <w:t>, and addition of immunostaining</w:t>
      </w:r>
      <w:r w:rsidR="00AC4DE2" w:rsidRPr="00C6593B">
        <w:rPr>
          <w:rFonts w:ascii="Book Antiqua" w:eastAsia="MS PMincho" w:hAnsi="Book Antiqua"/>
          <w:color w:val="000000" w:themeColor="text1"/>
        </w:rPr>
        <w:t xml:space="preserve"> specific for lymphatic vessels, such as immunostaining </w:t>
      </w:r>
      <w:r w:rsidR="005B7AB5" w:rsidRPr="00C6593B">
        <w:rPr>
          <w:rFonts w:ascii="Book Antiqua" w:eastAsia="MS PMincho" w:hAnsi="Book Antiqua"/>
          <w:color w:val="000000" w:themeColor="text1"/>
        </w:rPr>
        <w:t>with</w:t>
      </w:r>
      <w:r w:rsidR="00AC4DE2" w:rsidRPr="00C6593B">
        <w:rPr>
          <w:rFonts w:ascii="Book Antiqua" w:eastAsia="MS PMincho" w:hAnsi="Book Antiqua"/>
          <w:color w:val="000000" w:themeColor="text1"/>
        </w:rPr>
        <w:t xml:space="preserve"> D2-40 antibody, increased diagnostic accuracy</w:t>
      </w:r>
      <w:r w:rsidR="006D12D1" w:rsidRPr="00C6593B">
        <w:rPr>
          <w:rFonts w:ascii="Book Antiqua" w:eastAsia="MS PMincho" w:hAnsi="Book Antiqua"/>
          <w:color w:val="000000" w:themeColor="text1"/>
          <w:vertAlign w:val="superscript"/>
        </w:rPr>
        <w:t>[</w:t>
      </w:r>
      <w:r w:rsidR="00260E4C" w:rsidRPr="00C6593B">
        <w:rPr>
          <w:rFonts w:ascii="Book Antiqua" w:eastAsia="MS PMincho" w:hAnsi="Book Antiqua"/>
          <w:noProof/>
          <w:color w:val="000000" w:themeColor="text1"/>
          <w:vertAlign w:val="superscript"/>
        </w:rPr>
        <w:t>17</w:t>
      </w:r>
      <w:r w:rsidR="006D12D1" w:rsidRPr="00C6593B">
        <w:rPr>
          <w:rFonts w:ascii="Book Antiqua" w:eastAsia="MS PMincho" w:hAnsi="Book Antiqua"/>
          <w:noProof/>
          <w:color w:val="000000" w:themeColor="text1"/>
          <w:vertAlign w:val="superscript"/>
        </w:rPr>
        <w:t>,</w:t>
      </w:r>
      <w:r w:rsidR="00260E4C" w:rsidRPr="00C6593B">
        <w:rPr>
          <w:rFonts w:ascii="Book Antiqua" w:eastAsia="MS PMincho" w:hAnsi="Book Antiqua"/>
          <w:noProof/>
          <w:color w:val="000000" w:themeColor="text1"/>
          <w:vertAlign w:val="superscript"/>
        </w:rPr>
        <w:t>18]</w:t>
      </w:r>
      <w:r w:rsidR="00AC4DE2" w:rsidRPr="00C6593B">
        <w:rPr>
          <w:rFonts w:ascii="Book Antiqua" w:eastAsia="MS PMincho" w:hAnsi="Book Antiqua"/>
          <w:color w:val="000000" w:themeColor="text1"/>
        </w:rPr>
        <w:t xml:space="preserve">. It is necessary to accurately evaluate LI in the </w:t>
      </w:r>
      <w:r w:rsidR="00AC4DE2" w:rsidRPr="00C6593B">
        <w:rPr>
          <w:rFonts w:ascii="Book Antiqua" w:eastAsia="MS PMincho" w:hAnsi="Book Antiqua"/>
          <w:color w:val="000000" w:themeColor="text1"/>
        </w:rPr>
        <w:lastRenderedPageBreak/>
        <w:t xml:space="preserve">obtained specimens, </w:t>
      </w:r>
      <w:r w:rsidR="00767089" w:rsidRPr="00C6593B">
        <w:rPr>
          <w:rFonts w:ascii="Book Antiqua" w:eastAsia="MS PMincho" w:hAnsi="Book Antiqua"/>
          <w:color w:val="000000" w:themeColor="text1"/>
        </w:rPr>
        <w:t xml:space="preserve">to </w:t>
      </w:r>
      <w:r w:rsidR="00AC4DE2" w:rsidRPr="00C6593B">
        <w:rPr>
          <w:rFonts w:ascii="Book Antiqua" w:eastAsia="MS PMincho" w:hAnsi="Book Antiqua"/>
          <w:color w:val="000000" w:themeColor="text1"/>
        </w:rPr>
        <w:t xml:space="preserve">develop a </w:t>
      </w:r>
      <w:r w:rsidR="005B7AB5" w:rsidRPr="00C6593B">
        <w:rPr>
          <w:rFonts w:ascii="Book Antiqua" w:eastAsia="MS PMincho" w:hAnsi="Book Antiqua"/>
          <w:color w:val="000000" w:themeColor="text1"/>
        </w:rPr>
        <w:t xml:space="preserve">new </w:t>
      </w:r>
      <w:r w:rsidR="00AC4DE2" w:rsidRPr="00C6593B">
        <w:rPr>
          <w:rFonts w:ascii="Book Antiqua" w:eastAsia="MS PMincho" w:hAnsi="Book Antiqua"/>
          <w:color w:val="000000" w:themeColor="text1"/>
        </w:rPr>
        <w:t xml:space="preserve">modality, and </w:t>
      </w:r>
      <w:r w:rsidR="00767089" w:rsidRPr="00C6593B">
        <w:rPr>
          <w:rFonts w:ascii="Book Antiqua" w:eastAsia="MS PMincho" w:hAnsi="Book Antiqua"/>
          <w:color w:val="000000" w:themeColor="text1"/>
        </w:rPr>
        <w:t xml:space="preserve">to </w:t>
      </w:r>
      <w:r w:rsidR="00AC4DE2" w:rsidRPr="00C6593B">
        <w:rPr>
          <w:rFonts w:ascii="Book Antiqua" w:eastAsia="MS PMincho" w:hAnsi="Book Antiqua"/>
          <w:color w:val="000000" w:themeColor="text1"/>
        </w:rPr>
        <w:t>establish an evaluation method.</w:t>
      </w:r>
      <w:r w:rsidR="00D2773B" w:rsidRPr="00C6593B">
        <w:rPr>
          <w:rFonts w:ascii="Book Antiqua" w:eastAsia="MS PMincho" w:hAnsi="Book Antiqua"/>
          <w:color w:val="000000" w:themeColor="text1"/>
        </w:rPr>
        <w:t xml:space="preserve">   </w:t>
      </w:r>
    </w:p>
    <w:p w:rsidR="004B3431" w:rsidRPr="00C6593B" w:rsidRDefault="007D6DDE" w:rsidP="00082144">
      <w:pPr>
        <w:spacing w:line="360" w:lineRule="auto"/>
        <w:ind w:firstLineChars="50" w:firstLine="120"/>
        <w:jc w:val="both"/>
        <w:rPr>
          <w:rFonts w:ascii="Book Antiqua" w:eastAsia="MS PMincho" w:hAnsi="Book Antiqua"/>
          <w:color w:val="000000" w:themeColor="text1"/>
        </w:rPr>
      </w:pPr>
      <w:r w:rsidRPr="00C6593B">
        <w:rPr>
          <w:rFonts w:ascii="Book Antiqua" w:eastAsia="MS PMincho" w:hAnsi="Book Antiqua"/>
          <w:color w:val="000000" w:themeColor="text1"/>
        </w:rPr>
        <w:t>In the present study, clinic</w:t>
      </w:r>
      <w:r w:rsidR="00344AC8" w:rsidRPr="00C6593B">
        <w:rPr>
          <w:rFonts w:ascii="Book Antiqua" w:eastAsia="MS PMincho" w:hAnsi="Book Antiqua"/>
          <w:color w:val="000000" w:themeColor="text1"/>
        </w:rPr>
        <w:t>o</w:t>
      </w:r>
      <w:r w:rsidRPr="00C6593B">
        <w:rPr>
          <w:rFonts w:ascii="Book Antiqua" w:eastAsia="MS PMincho" w:hAnsi="Book Antiqua"/>
          <w:color w:val="000000" w:themeColor="text1"/>
        </w:rPr>
        <w:t>pathological factors related with LNM in undiff</w:t>
      </w:r>
      <w:r w:rsidR="00DA580D" w:rsidRPr="00C6593B">
        <w:rPr>
          <w:rFonts w:ascii="Book Antiqua" w:eastAsia="MS PMincho" w:hAnsi="Book Antiqua"/>
          <w:color w:val="000000" w:themeColor="text1"/>
        </w:rPr>
        <w:t>-</w:t>
      </w:r>
      <w:r w:rsidRPr="00C6593B">
        <w:rPr>
          <w:rFonts w:ascii="Book Antiqua" w:eastAsia="MS PMincho" w:hAnsi="Book Antiqua"/>
          <w:color w:val="000000" w:themeColor="text1"/>
        </w:rPr>
        <w:t xml:space="preserve">EGC were investigated </w:t>
      </w:r>
      <w:r w:rsidR="00A30FD7" w:rsidRPr="00C6593B">
        <w:rPr>
          <w:rFonts w:ascii="Book Antiqua" w:eastAsia="MS PMincho" w:hAnsi="Book Antiqua"/>
          <w:color w:val="000000" w:themeColor="text1"/>
        </w:rPr>
        <w:t>by</w:t>
      </w:r>
      <w:r w:rsidRPr="00C6593B">
        <w:rPr>
          <w:rFonts w:ascii="Book Antiqua" w:eastAsia="MS PMincho" w:hAnsi="Book Antiqua"/>
          <w:color w:val="000000" w:themeColor="text1"/>
        </w:rPr>
        <w:t xml:space="preserve"> a decision tree analysis for data mining. Data mining is a technique to extract useful information from massive data. Based on clinic</w:t>
      </w:r>
      <w:r w:rsidR="00344AC8" w:rsidRPr="00C6593B">
        <w:rPr>
          <w:rFonts w:ascii="Book Antiqua" w:eastAsia="MS PMincho" w:hAnsi="Book Antiqua"/>
          <w:color w:val="000000" w:themeColor="text1"/>
        </w:rPr>
        <w:t>o</w:t>
      </w:r>
      <w:r w:rsidRPr="00C6593B">
        <w:rPr>
          <w:rFonts w:ascii="Book Antiqua" w:eastAsia="MS PMincho" w:hAnsi="Book Antiqua"/>
          <w:color w:val="000000" w:themeColor="text1"/>
        </w:rPr>
        <w:t>pathological factors in each individual case with different conditions, it was successful to practically present the risk of LNM and categ</w:t>
      </w:r>
      <w:r w:rsidR="00A30FD7" w:rsidRPr="00C6593B">
        <w:rPr>
          <w:rFonts w:ascii="Book Antiqua" w:eastAsia="MS PMincho" w:hAnsi="Book Antiqua"/>
          <w:color w:val="000000" w:themeColor="text1"/>
        </w:rPr>
        <w:t xml:space="preserve">orize cases into subgroups by </w:t>
      </w:r>
      <w:r w:rsidRPr="00C6593B">
        <w:rPr>
          <w:rFonts w:ascii="Book Antiqua" w:eastAsia="MS PMincho" w:hAnsi="Book Antiqua"/>
          <w:color w:val="000000" w:themeColor="text1"/>
        </w:rPr>
        <w:t>decision tree analysis</w:t>
      </w:r>
      <w:r w:rsidR="00B46933" w:rsidRPr="00C6593B">
        <w:rPr>
          <w:rFonts w:ascii="Book Antiqua" w:eastAsia="MS PMincho" w:hAnsi="Book Antiqua"/>
          <w:color w:val="000000" w:themeColor="text1"/>
        </w:rPr>
        <w:t xml:space="preserve"> using preoperatively (</w:t>
      </w:r>
      <w:r w:rsidR="00E26E46" w:rsidRPr="00C6593B">
        <w:rPr>
          <w:rFonts w:ascii="Book Antiqua" w:eastAsia="MS PMincho" w:hAnsi="Book Antiqua"/>
          <w:color w:val="000000" w:themeColor="text1"/>
        </w:rPr>
        <w:t>Figure</w:t>
      </w:r>
      <w:r w:rsidR="00B14602" w:rsidRPr="00C6593B">
        <w:rPr>
          <w:rFonts w:ascii="Book Antiqua" w:eastAsia="Simsun" w:hAnsi="Book Antiqua"/>
          <w:color w:val="000000" w:themeColor="text1"/>
          <w:lang w:eastAsia="zh-CN"/>
        </w:rPr>
        <w:t xml:space="preserve"> </w:t>
      </w:r>
      <w:r w:rsidR="00B46933" w:rsidRPr="00C6593B">
        <w:rPr>
          <w:rFonts w:ascii="Book Antiqua" w:eastAsia="MS PMincho" w:hAnsi="Book Antiqua"/>
          <w:color w:val="000000" w:themeColor="text1"/>
        </w:rPr>
        <w:t>2</w:t>
      </w:r>
      <w:r w:rsidR="00B14602" w:rsidRPr="00C6593B">
        <w:rPr>
          <w:rFonts w:ascii="Book Antiqua" w:eastAsia="MS PMincho" w:hAnsi="Book Antiqua"/>
          <w:color w:val="000000" w:themeColor="text1"/>
        </w:rPr>
        <w:t>A</w:t>
      </w:r>
      <w:r w:rsidR="00850D0C" w:rsidRPr="00C6593B">
        <w:rPr>
          <w:rFonts w:ascii="Book Antiqua" w:eastAsia="MS PMincho" w:hAnsi="Book Antiqua"/>
          <w:color w:val="000000" w:themeColor="text1"/>
        </w:rPr>
        <w:t xml:space="preserve">) and postoperatively evaluable </w:t>
      </w:r>
      <w:r w:rsidR="00B46933" w:rsidRPr="00C6593B">
        <w:rPr>
          <w:rFonts w:ascii="Book Antiqua" w:eastAsia="MS PMincho" w:hAnsi="Book Antiqua"/>
          <w:color w:val="000000" w:themeColor="text1"/>
        </w:rPr>
        <w:t>factors (</w:t>
      </w:r>
      <w:r w:rsidR="00E26E46" w:rsidRPr="00C6593B">
        <w:rPr>
          <w:rFonts w:ascii="Book Antiqua" w:eastAsia="MS PMincho" w:hAnsi="Book Antiqua"/>
          <w:color w:val="000000" w:themeColor="text1"/>
        </w:rPr>
        <w:t>Figure</w:t>
      </w:r>
      <w:r w:rsidR="00B14602" w:rsidRPr="00C6593B">
        <w:rPr>
          <w:rFonts w:ascii="Book Antiqua" w:eastAsia="Simsun" w:hAnsi="Book Antiqua"/>
          <w:color w:val="000000" w:themeColor="text1"/>
          <w:lang w:eastAsia="zh-CN"/>
        </w:rPr>
        <w:t xml:space="preserve"> </w:t>
      </w:r>
      <w:r w:rsidR="00B46933" w:rsidRPr="00C6593B">
        <w:rPr>
          <w:rFonts w:ascii="Book Antiqua" w:eastAsia="MS PMincho" w:hAnsi="Book Antiqua"/>
          <w:color w:val="000000" w:themeColor="text1"/>
        </w:rPr>
        <w:t>2</w:t>
      </w:r>
      <w:r w:rsidR="00B14602" w:rsidRPr="00C6593B">
        <w:rPr>
          <w:rFonts w:ascii="Book Antiqua" w:eastAsia="MS PMincho" w:hAnsi="Book Antiqua"/>
          <w:color w:val="000000" w:themeColor="text1"/>
        </w:rPr>
        <w:t>B</w:t>
      </w:r>
      <w:r w:rsidR="00850D0C" w:rsidRPr="00C6593B">
        <w:rPr>
          <w:rFonts w:ascii="Book Antiqua" w:eastAsia="MS PMincho" w:hAnsi="Book Antiqua"/>
          <w:color w:val="000000" w:themeColor="text1"/>
        </w:rPr>
        <w:t>)</w:t>
      </w:r>
      <w:r w:rsidRPr="00C6593B">
        <w:rPr>
          <w:rFonts w:ascii="Book Antiqua" w:eastAsia="MS PMincho" w:hAnsi="Book Antiqua"/>
          <w:color w:val="000000" w:themeColor="text1"/>
        </w:rPr>
        <w:t xml:space="preserve">. </w:t>
      </w:r>
      <w:r w:rsidR="00E35590" w:rsidRPr="00C6593B">
        <w:rPr>
          <w:rFonts w:ascii="Book Antiqua" w:eastAsia="MS PMincho" w:hAnsi="Book Antiqua"/>
          <w:color w:val="000000" w:themeColor="text1"/>
        </w:rPr>
        <w:t>Three factors of LI, size, and depth, among the five extracted factors</w:t>
      </w:r>
      <w:r w:rsidR="0032004D" w:rsidRPr="00C6593B">
        <w:rPr>
          <w:rFonts w:ascii="Book Antiqua" w:eastAsia="MS PMincho" w:hAnsi="Book Antiqua"/>
          <w:color w:val="000000" w:themeColor="text1"/>
        </w:rPr>
        <w:t>,</w:t>
      </w:r>
      <w:r w:rsidR="00E35590" w:rsidRPr="00C6593B">
        <w:rPr>
          <w:rFonts w:ascii="Book Antiqua" w:eastAsia="MS PMincho" w:hAnsi="Book Antiqua"/>
          <w:color w:val="000000" w:themeColor="text1"/>
        </w:rPr>
        <w:t xml:space="preserve"> were almost </w:t>
      </w:r>
      <w:r w:rsidR="0041529B" w:rsidRPr="00C6593B">
        <w:rPr>
          <w:rFonts w:ascii="Book Antiqua" w:eastAsia="MS PMincho" w:hAnsi="Book Antiqua"/>
          <w:color w:val="000000" w:themeColor="text1"/>
        </w:rPr>
        <w:t>similar</w:t>
      </w:r>
      <w:r w:rsidR="00E35590" w:rsidRPr="00C6593B">
        <w:rPr>
          <w:rFonts w:ascii="Book Antiqua" w:eastAsia="MS PMincho" w:hAnsi="Book Antiqua"/>
          <w:color w:val="000000" w:themeColor="text1"/>
        </w:rPr>
        <w:t xml:space="preserve"> with Gotoda’s criteria for the condition of low incidence of LNM </w:t>
      </w:r>
      <w:r w:rsidR="00D2719F" w:rsidRPr="00C6593B">
        <w:rPr>
          <w:rFonts w:ascii="Book Antiqua" w:eastAsiaTheme="minorEastAsia" w:hAnsi="Book Antiqua"/>
          <w:color w:val="000000" w:themeColor="text1"/>
          <w:lang w:eastAsia="zh-CN"/>
        </w:rPr>
        <w:t>[</w:t>
      </w:r>
      <w:r w:rsidR="00E35590" w:rsidRPr="00C6593B">
        <w:rPr>
          <w:rFonts w:ascii="Book Antiqua" w:eastAsia="MS PMincho" w:hAnsi="Book Antiqua"/>
          <w:color w:val="000000" w:themeColor="text1"/>
        </w:rPr>
        <w:t xml:space="preserve">m, </w:t>
      </w:r>
      <w:r w:rsidR="008E2068" w:rsidRPr="00C6593B">
        <w:rPr>
          <w:rFonts w:ascii="Book Antiqua" w:eastAsia="MS PMincho" w:hAnsi="Book Antiqua"/>
          <w:color w:val="000000" w:themeColor="text1"/>
        </w:rPr>
        <w:t>≤ 2 cm</w:t>
      </w:r>
      <w:r w:rsidR="00E35590" w:rsidRPr="00C6593B">
        <w:rPr>
          <w:rFonts w:ascii="Book Antiqua" w:eastAsia="MS PMincho" w:hAnsi="Book Antiqua"/>
          <w:color w:val="000000" w:themeColor="text1"/>
        </w:rPr>
        <w:t xml:space="preserve">, and </w:t>
      </w:r>
      <w:r w:rsidR="0020067B">
        <w:rPr>
          <w:rFonts w:ascii="Book Antiqua" w:eastAsia="MS PMincho" w:hAnsi="Book Antiqua"/>
          <w:color w:val="000000" w:themeColor="text1"/>
        </w:rPr>
        <w:t>LI(-)</w:t>
      </w:r>
      <w:r w:rsidR="00D2719F" w:rsidRPr="00C6593B">
        <w:rPr>
          <w:rFonts w:ascii="Book Antiqua" w:eastAsiaTheme="minorEastAsia" w:hAnsi="Book Antiqua"/>
          <w:color w:val="000000" w:themeColor="text1"/>
          <w:lang w:eastAsia="zh-CN"/>
        </w:rPr>
        <w:t>]</w:t>
      </w:r>
      <w:r w:rsidR="00E35590" w:rsidRPr="00C6593B">
        <w:rPr>
          <w:rFonts w:ascii="Book Antiqua" w:eastAsia="MS PMincho" w:hAnsi="Book Antiqua"/>
          <w:color w:val="000000" w:themeColor="text1"/>
        </w:rPr>
        <w:t xml:space="preserve">, which demonstrated the utility of data mining analysis. </w:t>
      </w:r>
      <w:r w:rsidR="00E933A3" w:rsidRPr="00C6593B">
        <w:rPr>
          <w:rFonts w:ascii="Book Antiqua" w:eastAsia="MS PMincho" w:hAnsi="Book Antiqua"/>
          <w:color w:val="000000" w:themeColor="text1"/>
        </w:rPr>
        <w:t>Stratification</w:t>
      </w:r>
      <w:r w:rsidR="00EA3BBE" w:rsidRPr="00C6593B">
        <w:rPr>
          <w:rFonts w:ascii="Book Antiqua" w:eastAsia="MS PMincho" w:hAnsi="Book Antiqua"/>
          <w:color w:val="000000" w:themeColor="text1"/>
        </w:rPr>
        <w:t xml:space="preserve"> by data mining extracted the mixed type and location</w:t>
      </w:r>
      <w:r w:rsidR="00E933A3" w:rsidRPr="00C6593B">
        <w:rPr>
          <w:rFonts w:ascii="Book Antiqua" w:eastAsia="MS PMincho" w:hAnsi="Book Antiqua"/>
          <w:color w:val="000000" w:themeColor="text1"/>
        </w:rPr>
        <w:t xml:space="preserve"> other than the independent factors of LI, size, and depth extracted </w:t>
      </w:r>
      <w:r w:rsidR="006C633B" w:rsidRPr="00C6593B">
        <w:rPr>
          <w:rFonts w:ascii="Book Antiqua" w:eastAsia="MS PMincho" w:hAnsi="Book Antiqua"/>
          <w:color w:val="000000" w:themeColor="text1"/>
        </w:rPr>
        <w:t>by multivariate analysis (</w:t>
      </w:r>
      <w:r w:rsidR="00E26E46" w:rsidRPr="00C6593B">
        <w:rPr>
          <w:rFonts w:ascii="Book Antiqua" w:eastAsia="MS PMincho" w:hAnsi="Book Antiqua"/>
          <w:color w:val="000000" w:themeColor="text1"/>
        </w:rPr>
        <w:t>Figure</w:t>
      </w:r>
      <w:r w:rsidR="006C633B" w:rsidRPr="00C6593B">
        <w:rPr>
          <w:rFonts w:ascii="Book Antiqua" w:eastAsia="MS PMincho" w:hAnsi="Book Antiqua"/>
          <w:color w:val="000000" w:themeColor="text1"/>
        </w:rPr>
        <w:t xml:space="preserve"> 2</w:t>
      </w:r>
      <w:r w:rsidR="00B14602" w:rsidRPr="00C6593B">
        <w:rPr>
          <w:rFonts w:ascii="Book Antiqua" w:eastAsia="MS PMincho" w:hAnsi="Book Antiqua"/>
          <w:color w:val="000000" w:themeColor="text1"/>
        </w:rPr>
        <w:t>A and B</w:t>
      </w:r>
      <w:r w:rsidR="00E933A3" w:rsidRPr="00C6593B">
        <w:rPr>
          <w:rFonts w:ascii="Book Antiqua" w:eastAsia="MS PMincho" w:hAnsi="Book Antiqua"/>
          <w:color w:val="000000" w:themeColor="text1"/>
        </w:rPr>
        <w:t xml:space="preserve">). </w:t>
      </w:r>
      <w:r w:rsidR="003577FF" w:rsidRPr="00C6593B">
        <w:rPr>
          <w:rFonts w:ascii="Book Antiqua" w:eastAsia="MS PMincho" w:hAnsi="Book Antiqua"/>
          <w:color w:val="000000" w:themeColor="text1"/>
        </w:rPr>
        <w:t>Though</w:t>
      </w:r>
      <w:r w:rsidR="00E933A3" w:rsidRPr="00C6593B">
        <w:rPr>
          <w:rFonts w:ascii="Book Antiqua" w:eastAsia="MS PMincho" w:hAnsi="Book Antiqua"/>
          <w:color w:val="000000" w:themeColor="text1"/>
        </w:rPr>
        <w:t xml:space="preserve"> it has attracted attention that the mixed type has a higher risk for LNM</w:t>
      </w:r>
      <w:r w:rsidR="00A946B6" w:rsidRPr="00C6593B">
        <w:rPr>
          <w:rFonts w:ascii="Book Antiqua" w:eastAsia="MS PMincho" w:hAnsi="Book Antiqua"/>
          <w:color w:val="000000" w:themeColor="text1"/>
        </w:rPr>
        <w:t xml:space="preserve"> than the pure undifferentiated-</w:t>
      </w:r>
      <w:r w:rsidR="00E933A3" w:rsidRPr="00C6593B">
        <w:rPr>
          <w:rFonts w:ascii="Book Antiqua" w:eastAsia="MS PMincho" w:hAnsi="Book Antiqua"/>
          <w:color w:val="000000" w:themeColor="text1"/>
        </w:rPr>
        <w:t>type</w:t>
      </w:r>
      <w:r w:rsidR="006D12D1" w:rsidRPr="00C6593B">
        <w:rPr>
          <w:rFonts w:ascii="Book Antiqua" w:eastAsia="MS PMincho" w:hAnsi="Book Antiqua"/>
          <w:color w:val="000000" w:themeColor="text1"/>
          <w:vertAlign w:val="superscript"/>
        </w:rPr>
        <w:t>[</w:t>
      </w:r>
      <w:r w:rsidR="00260E4C" w:rsidRPr="00C6593B">
        <w:rPr>
          <w:rFonts w:ascii="Book Antiqua" w:eastAsia="MS PMincho" w:hAnsi="Book Antiqua"/>
          <w:noProof/>
          <w:color w:val="000000" w:themeColor="text1"/>
          <w:vertAlign w:val="superscript"/>
        </w:rPr>
        <w:t>19-22]</w:t>
      </w:r>
      <w:r w:rsidR="00E933A3" w:rsidRPr="00C6593B">
        <w:rPr>
          <w:rFonts w:ascii="Book Antiqua" w:eastAsia="MS PMincho" w:hAnsi="Book Antiqua"/>
          <w:color w:val="000000" w:themeColor="text1"/>
        </w:rPr>
        <w:t xml:space="preserve">, </w:t>
      </w:r>
      <w:r w:rsidR="00204EA8" w:rsidRPr="00C6593B">
        <w:rPr>
          <w:rFonts w:ascii="Book Antiqua" w:eastAsia="MS PMincho" w:hAnsi="Book Antiqua"/>
          <w:color w:val="000000" w:themeColor="text1"/>
        </w:rPr>
        <w:t>our analysis</w:t>
      </w:r>
      <w:r w:rsidR="00AD110D" w:rsidRPr="00C6593B">
        <w:rPr>
          <w:rFonts w:ascii="Book Antiqua" w:eastAsia="MS PMincho" w:hAnsi="Book Antiqua"/>
          <w:color w:val="000000" w:themeColor="text1"/>
        </w:rPr>
        <w:t xml:space="preserve"> among postoperatively evaluable factors</w:t>
      </w:r>
      <w:r w:rsidR="003577FF" w:rsidRPr="00C6593B">
        <w:rPr>
          <w:rFonts w:ascii="Book Antiqua" w:eastAsia="MS PMincho" w:hAnsi="Book Antiqua"/>
          <w:color w:val="000000" w:themeColor="text1"/>
        </w:rPr>
        <w:t xml:space="preserve"> </w:t>
      </w:r>
      <w:r w:rsidR="00FC6D2F" w:rsidRPr="00C6593B">
        <w:rPr>
          <w:rFonts w:ascii="Book Antiqua" w:eastAsia="MS PMincho" w:hAnsi="Book Antiqua"/>
          <w:color w:val="000000" w:themeColor="text1"/>
        </w:rPr>
        <w:t>disclosed</w:t>
      </w:r>
      <w:r w:rsidR="003577FF" w:rsidRPr="00C6593B">
        <w:rPr>
          <w:rFonts w:ascii="Book Antiqua" w:eastAsia="MS PMincho" w:hAnsi="Book Antiqua"/>
          <w:color w:val="000000" w:themeColor="text1"/>
        </w:rPr>
        <w:t xml:space="preserve"> that the mixed type increases the LNM risk </w:t>
      </w:r>
      <w:r w:rsidR="00447A82" w:rsidRPr="00C6593B">
        <w:rPr>
          <w:rFonts w:ascii="Book Antiqua" w:eastAsia="MS PMincho" w:hAnsi="Book Antiqua"/>
          <w:color w:val="000000" w:themeColor="text1"/>
        </w:rPr>
        <w:t xml:space="preserve">in the </w:t>
      </w:r>
      <w:r w:rsidR="003577FF" w:rsidRPr="00C6593B">
        <w:rPr>
          <w:rFonts w:ascii="Book Antiqua" w:eastAsia="MS PMincho" w:hAnsi="Book Antiqua"/>
          <w:color w:val="000000" w:themeColor="text1"/>
        </w:rPr>
        <w:t xml:space="preserve">limited condition of </w:t>
      </w:r>
      <w:r w:rsidR="00447A82" w:rsidRPr="00C6593B">
        <w:rPr>
          <w:rFonts w:ascii="Book Antiqua" w:eastAsia="MS PMincho" w:hAnsi="Book Antiqua"/>
          <w:color w:val="000000" w:themeColor="text1"/>
        </w:rPr>
        <w:t xml:space="preserve">cases with </w:t>
      </w:r>
      <w:r w:rsidR="0020067B">
        <w:rPr>
          <w:rFonts w:ascii="Book Antiqua" w:eastAsia="MS PMincho" w:hAnsi="Book Antiqua"/>
          <w:color w:val="000000" w:themeColor="text1"/>
        </w:rPr>
        <w:t>LI(+)</w:t>
      </w:r>
      <w:r w:rsidR="00447A82" w:rsidRPr="00C6593B">
        <w:rPr>
          <w:rFonts w:ascii="Book Antiqua" w:eastAsia="MS PMincho" w:hAnsi="Book Antiqua"/>
          <w:color w:val="000000" w:themeColor="text1"/>
        </w:rPr>
        <w:t xml:space="preserve"> and sm</w:t>
      </w:r>
      <w:r w:rsidR="0041529B" w:rsidRPr="00C6593B">
        <w:rPr>
          <w:rFonts w:ascii="Book Antiqua" w:eastAsia="MS PMincho" w:hAnsi="Book Antiqua"/>
          <w:color w:val="000000" w:themeColor="text1"/>
        </w:rPr>
        <w:t xml:space="preserve">. </w:t>
      </w:r>
      <w:r w:rsidR="0031397C" w:rsidRPr="00C6593B">
        <w:rPr>
          <w:rFonts w:ascii="Book Antiqua" w:eastAsia="MS PMincho" w:hAnsi="Book Antiqua"/>
          <w:bCs/>
          <w:color w:val="000000" w:themeColor="text1"/>
        </w:rPr>
        <w:t>Among preoperatively evaluable factors, location was extracted and incidence of LNM tended to be higher</w:t>
      </w:r>
      <w:r w:rsidR="004B3431" w:rsidRPr="00C6593B">
        <w:rPr>
          <w:rFonts w:ascii="Book Antiqua" w:eastAsia="MS PMincho" w:hAnsi="Book Antiqua"/>
          <w:bCs/>
          <w:color w:val="000000" w:themeColor="text1"/>
        </w:rPr>
        <w:t xml:space="preserve"> in cases with </w:t>
      </w:r>
      <w:r w:rsidR="008E2068" w:rsidRPr="00C6593B">
        <w:rPr>
          <w:rFonts w:ascii="Book Antiqua" w:eastAsia="MS PMincho" w:hAnsi="Book Antiqua"/>
          <w:bCs/>
          <w:color w:val="000000" w:themeColor="text1"/>
        </w:rPr>
        <w:t>&gt; 2 cm</w:t>
      </w:r>
      <w:r w:rsidR="004B3431" w:rsidRPr="00C6593B">
        <w:rPr>
          <w:rFonts w:ascii="Book Antiqua" w:eastAsia="MS PMincho" w:hAnsi="Book Antiqua"/>
          <w:bCs/>
          <w:color w:val="000000" w:themeColor="text1"/>
        </w:rPr>
        <w:t xml:space="preserve"> and sm</w:t>
      </w:r>
      <w:r w:rsidR="0031397C" w:rsidRPr="00C6593B">
        <w:rPr>
          <w:rFonts w:ascii="Book Antiqua" w:eastAsia="MS PMincho" w:hAnsi="Book Antiqua"/>
          <w:bCs/>
          <w:color w:val="000000" w:themeColor="text1"/>
        </w:rPr>
        <w:t xml:space="preserve"> at the lower location than in those at the middle/upper location (</w:t>
      </w:r>
      <w:r w:rsidR="0031397C" w:rsidRPr="00C6593B">
        <w:rPr>
          <w:rFonts w:ascii="Book Antiqua" w:eastAsia="MS PMincho" w:hAnsi="Book Antiqua"/>
          <w:color w:val="000000" w:themeColor="text1"/>
        </w:rPr>
        <w:t xml:space="preserve">32.6% </w:t>
      </w:r>
      <w:r w:rsidR="00B14602" w:rsidRPr="00C6593B">
        <w:rPr>
          <w:rFonts w:ascii="Book Antiqua" w:eastAsia="MS PMincho" w:hAnsi="Book Antiqua"/>
          <w:i/>
          <w:color w:val="000000" w:themeColor="text1"/>
        </w:rPr>
        <w:t>vs</w:t>
      </w:r>
      <w:r w:rsidR="0031397C" w:rsidRPr="00C6593B">
        <w:rPr>
          <w:rFonts w:ascii="Book Antiqua" w:eastAsia="MS PMincho" w:hAnsi="Book Antiqua"/>
          <w:color w:val="000000" w:themeColor="text1"/>
        </w:rPr>
        <w:t xml:space="preserve"> 13.5%)</w:t>
      </w:r>
      <w:r w:rsidR="00A5095D" w:rsidRPr="00C6593B">
        <w:rPr>
          <w:rFonts w:ascii="Book Antiqua" w:eastAsia="MS PMincho" w:hAnsi="Book Antiqua"/>
          <w:color w:val="000000" w:themeColor="text1"/>
        </w:rPr>
        <w:t>. With regard to the relationship between location and LNM, some reports have demonstrated a correlation but there has been no consensus. Analysis from this point of view will be necessary</w:t>
      </w:r>
      <w:r w:rsidR="006D12D1" w:rsidRPr="00C6593B">
        <w:rPr>
          <w:rFonts w:ascii="Book Antiqua" w:eastAsia="MS PMincho" w:hAnsi="Book Antiqua"/>
          <w:color w:val="000000" w:themeColor="text1"/>
          <w:vertAlign w:val="superscript"/>
        </w:rPr>
        <w:t>[</w:t>
      </w:r>
      <w:r w:rsidR="00260E4C" w:rsidRPr="00C6593B">
        <w:rPr>
          <w:rFonts w:ascii="Book Antiqua" w:eastAsia="MS PMincho" w:hAnsi="Book Antiqua"/>
          <w:noProof/>
          <w:color w:val="000000" w:themeColor="text1"/>
          <w:vertAlign w:val="superscript"/>
        </w:rPr>
        <w:t>13</w:t>
      </w:r>
      <w:r w:rsidR="006D12D1" w:rsidRPr="00C6593B">
        <w:rPr>
          <w:rFonts w:ascii="Book Antiqua" w:eastAsia="MS PMincho" w:hAnsi="Book Antiqua"/>
          <w:noProof/>
          <w:color w:val="000000" w:themeColor="text1"/>
          <w:vertAlign w:val="superscript"/>
        </w:rPr>
        <w:t>,</w:t>
      </w:r>
      <w:r w:rsidR="00260E4C" w:rsidRPr="00C6593B">
        <w:rPr>
          <w:rFonts w:ascii="Book Antiqua" w:eastAsia="MS PMincho" w:hAnsi="Book Antiqua"/>
          <w:noProof/>
          <w:color w:val="000000" w:themeColor="text1"/>
          <w:vertAlign w:val="superscript"/>
        </w:rPr>
        <w:t>15</w:t>
      </w:r>
      <w:r w:rsidR="006D12D1" w:rsidRPr="00C6593B">
        <w:rPr>
          <w:rFonts w:ascii="Book Antiqua" w:eastAsia="MS PMincho" w:hAnsi="Book Antiqua"/>
          <w:noProof/>
          <w:color w:val="000000" w:themeColor="text1"/>
          <w:vertAlign w:val="superscript"/>
        </w:rPr>
        <w:t>,</w:t>
      </w:r>
      <w:r w:rsidR="00260E4C" w:rsidRPr="00C6593B">
        <w:rPr>
          <w:rFonts w:ascii="Book Antiqua" w:eastAsia="MS PMincho" w:hAnsi="Book Antiqua"/>
          <w:noProof/>
          <w:color w:val="000000" w:themeColor="text1"/>
          <w:vertAlign w:val="superscript"/>
        </w:rPr>
        <w:t>23]</w:t>
      </w:r>
      <w:r w:rsidR="00A5095D" w:rsidRPr="00C6593B">
        <w:rPr>
          <w:rFonts w:ascii="Book Antiqua" w:eastAsia="MS PMincho" w:hAnsi="Book Antiqua"/>
          <w:color w:val="000000" w:themeColor="text1"/>
        </w:rPr>
        <w:t>.</w:t>
      </w:r>
      <w:r w:rsidR="00F158CA" w:rsidRPr="00C6593B">
        <w:rPr>
          <w:rFonts w:ascii="Book Antiqua" w:eastAsia="MS PMincho" w:hAnsi="Book Antiqua"/>
          <w:color w:val="000000" w:themeColor="text1"/>
        </w:rPr>
        <w:t xml:space="preserve"> </w:t>
      </w:r>
    </w:p>
    <w:p w:rsidR="00905F94" w:rsidRPr="00C6593B" w:rsidRDefault="00A5095D" w:rsidP="00082144">
      <w:pPr>
        <w:spacing w:line="360" w:lineRule="auto"/>
        <w:ind w:firstLineChars="50" w:firstLine="120"/>
        <w:jc w:val="both"/>
        <w:rPr>
          <w:rFonts w:ascii="Book Antiqua" w:eastAsia="MS PMincho" w:hAnsi="Book Antiqua"/>
          <w:color w:val="000000" w:themeColor="text1"/>
        </w:rPr>
      </w:pPr>
      <w:r w:rsidRPr="00C6593B">
        <w:rPr>
          <w:rFonts w:ascii="Book Antiqua" w:hAnsi="Book Antiqua"/>
          <w:color w:val="000000" w:themeColor="text1"/>
        </w:rPr>
        <w:t xml:space="preserve">The information of the </w:t>
      </w:r>
      <w:r w:rsidR="00FC6D2F" w:rsidRPr="00C6593B">
        <w:rPr>
          <w:rFonts w:ascii="Book Antiqua" w:hAnsi="Book Antiqua"/>
          <w:color w:val="000000" w:themeColor="text1"/>
        </w:rPr>
        <w:t xml:space="preserve">risk for LNM is important and useful </w:t>
      </w:r>
      <w:r w:rsidRPr="00C6593B">
        <w:rPr>
          <w:rFonts w:ascii="Book Antiqua" w:hAnsi="Book Antiqua"/>
          <w:color w:val="000000" w:themeColor="text1"/>
        </w:rPr>
        <w:t xml:space="preserve">for </w:t>
      </w:r>
      <w:r w:rsidR="006E3328" w:rsidRPr="00C6593B">
        <w:rPr>
          <w:rFonts w:ascii="Book Antiqua" w:hAnsi="Book Antiqua"/>
          <w:color w:val="000000" w:themeColor="text1"/>
        </w:rPr>
        <w:t>determining</w:t>
      </w:r>
      <w:r w:rsidRPr="00C6593B">
        <w:rPr>
          <w:rFonts w:ascii="Book Antiqua" w:hAnsi="Book Antiqua"/>
          <w:color w:val="000000" w:themeColor="text1"/>
        </w:rPr>
        <w:t xml:space="preserve"> treatment such as ESD and surgery in cas</w:t>
      </w:r>
      <w:r w:rsidR="006E3328" w:rsidRPr="00C6593B">
        <w:rPr>
          <w:rFonts w:ascii="Book Antiqua" w:hAnsi="Book Antiqua"/>
          <w:color w:val="000000" w:themeColor="text1"/>
        </w:rPr>
        <w:t>es with a high risk for surgery including</w:t>
      </w:r>
      <w:r w:rsidRPr="00C6593B">
        <w:rPr>
          <w:rFonts w:ascii="Book Antiqua" w:hAnsi="Book Antiqua"/>
          <w:color w:val="000000" w:themeColor="text1"/>
        </w:rPr>
        <w:t xml:space="preserve"> the elderly. Although a five-year survival after curative resection by surgery was higher than 90% in all ages</w:t>
      </w:r>
      <w:r w:rsidR="006D12D1" w:rsidRPr="00C6593B">
        <w:rPr>
          <w:rFonts w:ascii="Book Antiqua" w:hAnsi="Book Antiqua"/>
          <w:color w:val="000000" w:themeColor="text1"/>
          <w:vertAlign w:val="superscript"/>
        </w:rPr>
        <w:t>[</w:t>
      </w:r>
      <w:r w:rsidR="00260E4C" w:rsidRPr="00C6593B">
        <w:rPr>
          <w:rFonts w:ascii="Book Antiqua" w:hAnsi="Book Antiqua"/>
          <w:noProof/>
          <w:color w:val="000000" w:themeColor="text1"/>
          <w:vertAlign w:val="superscript"/>
        </w:rPr>
        <w:t>24]</w:t>
      </w:r>
      <w:r w:rsidR="00E934F1" w:rsidRPr="00C6593B">
        <w:rPr>
          <w:rFonts w:ascii="Book Antiqua" w:hAnsi="Book Antiqua"/>
          <w:color w:val="000000" w:themeColor="text1"/>
        </w:rPr>
        <w:t>, it was</w:t>
      </w:r>
      <w:r w:rsidR="006D5DF7" w:rsidRPr="00C6593B">
        <w:rPr>
          <w:rFonts w:ascii="Book Antiqua" w:hAnsi="Book Antiqua"/>
          <w:color w:val="000000" w:themeColor="text1"/>
        </w:rPr>
        <w:t xml:space="preserve"> 54</w:t>
      </w:r>
      <w:r w:rsidR="00B14602" w:rsidRPr="00C6593B">
        <w:rPr>
          <w:rFonts w:ascii="Book Antiqua" w:hAnsi="Book Antiqua"/>
          <w:color w:val="000000" w:themeColor="text1"/>
        </w:rPr>
        <w:t>%</w:t>
      </w:r>
      <w:r w:rsidR="00E934F1" w:rsidRPr="00C6593B">
        <w:rPr>
          <w:rFonts w:ascii="Book Antiqua" w:hAnsi="Book Antiqua"/>
          <w:color w:val="000000" w:themeColor="text1"/>
        </w:rPr>
        <w:t>-</w:t>
      </w:r>
      <w:r w:rsidRPr="00C6593B">
        <w:rPr>
          <w:rFonts w:ascii="Book Antiqua" w:hAnsi="Book Antiqua"/>
          <w:color w:val="000000" w:themeColor="text1"/>
        </w:rPr>
        <w:t>55% after curative resection of EGC by surgery in the elderly 80 years or older, and other causes of death accounted for a large proportion</w:t>
      </w:r>
      <w:r w:rsidR="006D12D1" w:rsidRPr="00C6593B">
        <w:rPr>
          <w:rFonts w:ascii="Book Antiqua" w:hAnsi="Book Antiqua"/>
          <w:color w:val="000000" w:themeColor="text1"/>
          <w:vertAlign w:val="superscript"/>
        </w:rPr>
        <w:t>[</w:t>
      </w:r>
      <w:r w:rsidR="00260E4C" w:rsidRPr="00C6593B">
        <w:rPr>
          <w:rFonts w:ascii="Book Antiqua" w:hAnsi="Book Antiqua"/>
          <w:noProof/>
          <w:color w:val="000000" w:themeColor="text1"/>
          <w:vertAlign w:val="superscript"/>
        </w:rPr>
        <w:t>25]</w:t>
      </w:r>
      <w:r w:rsidRPr="00C6593B">
        <w:rPr>
          <w:rFonts w:ascii="Book Antiqua" w:hAnsi="Book Antiqua"/>
          <w:color w:val="000000" w:themeColor="text1"/>
        </w:rPr>
        <w:t xml:space="preserve">. </w:t>
      </w:r>
      <w:r w:rsidRPr="00C6593B">
        <w:rPr>
          <w:rFonts w:ascii="Book Antiqua" w:eastAsia="MS PMincho" w:hAnsi="Book Antiqua"/>
          <w:color w:val="000000" w:themeColor="text1"/>
        </w:rPr>
        <w:t xml:space="preserve">On the other hand, a five-year survival </w:t>
      </w:r>
      <w:r w:rsidR="007C01EF" w:rsidRPr="00C6593B">
        <w:rPr>
          <w:rFonts w:ascii="Book Antiqua" w:hAnsi="Book Antiqua"/>
          <w:color w:val="000000" w:themeColor="text1"/>
        </w:rPr>
        <w:t>in the elderly 80 years or older</w:t>
      </w:r>
      <w:r w:rsidR="007C01EF" w:rsidRPr="00C6593B">
        <w:rPr>
          <w:rFonts w:ascii="Book Antiqua" w:eastAsia="MS PMincho" w:hAnsi="Book Antiqua"/>
          <w:color w:val="000000" w:themeColor="text1"/>
        </w:rPr>
        <w:t xml:space="preserve"> </w:t>
      </w:r>
      <w:r w:rsidRPr="00C6593B">
        <w:rPr>
          <w:rFonts w:ascii="Book Antiqua" w:eastAsia="MS PMincho" w:hAnsi="Book Antiqua"/>
          <w:color w:val="000000" w:themeColor="text1"/>
        </w:rPr>
        <w:t>was 80% by curative resection by ESD and 66.7% by non-curative resection without additional surgery</w:t>
      </w:r>
      <w:r w:rsidR="006D12D1" w:rsidRPr="00C6593B">
        <w:rPr>
          <w:rFonts w:ascii="Book Antiqua" w:eastAsia="MS PMincho" w:hAnsi="Book Antiqua"/>
          <w:color w:val="000000" w:themeColor="text1"/>
          <w:vertAlign w:val="superscript"/>
        </w:rPr>
        <w:t>[</w:t>
      </w:r>
      <w:r w:rsidR="00260E4C" w:rsidRPr="00C6593B">
        <w:rPr>
          <w:rFonts w:ascii="Book Antiqua" w:eastAsia="MS PMincho" w:hAnsi="Book Antiqua"/>
          <w:noProof/>
          <w:color w:val="000000" w:themeColor="text1"/>
          <w:vertAlign w:val="superscript"/>
        </w:rPr>
        <w:t>26]</w:t>
      </w:r>
      <w:r w:rsidRPr="00C6593B">
        <w:rPr>
          <w:rFonts w:ascii="Book Antiqua" w:eastAsia="MS PMincho" w:hAnsi="Book Antiqua"/>
          <w:color w:val="000000" w:themeColor="text1"/>
        </w:rPr>
        <w:t xml:space="preserve">, and it was higher by ESD than by surgery. It was </w:t>
      </w:r>
      <w:r w:rsidRPr="00C6593B">
        <w:rPr>
          <w:rFonts w:ascii="Book Antiqua" w:eastAsia="MS PMincho" w:hAnsi="Book Antiqua"/>
          <w:color w:val="000000" w:themeColor="text1"/>
        </w:rPr>
        <w:lastRenderedPageBreak/>
        <w:t xml:space="preserve">estimated that a five-year survival in </w:t>
      </w:r>
      <w:r w:rsidR="00905F94" w:rsidRPr="00C6593B">
        <w:rPr>
          <w:rFonts w:ascii="Book Antiqua" w:eastAsia="MS PMincho" w:hAnsi="Book Antiqua"/>
          <w:color w:val="000000" w:themeColor="text1"/>
        </w:rPr>
        <w:t>the general population aged 80 years in Japan was 69%</w:t>
      </w:r>
      <w:r w:rsidR="006D12D1" w:rsidRPr="00C6593B">
        <w:rPr>
          <w:rFonts w:ascii="Book Antiqua" w:eastAsia="MS PMincho" w:hAnsi="Book Antiqua"/>
          <w:color w:val="000000" w:themeColor="text1"/>
          <w:vertAlign w:val="superscript"/>
        </w:rPr>
        <w:t>[</w:t>
      </w:r>
      <w:r w:rsidR="00260E4C" w:rsidRPr="00C6593B">
        <w:rPr>
          <w:rFonts w:ascii="Book Antiqua" w:eastAsia="MS PMincho" w:hAnsi="Book Antiqua"/>
          <w:noProof/>
          <w:color w:val="000000" w:themeColor="text1"/>
          <w:vertAlign w:val="superscript"/>
        </w:rPr>
        <w:t>27]</w:t>
      </w:r>
      <w:r w:rsidR="00905F94" w:rsidRPr="00C6593B">
        <w:rPr>
          <w:rFonts w:ascii="Book Antiqua" w:eastAsia="MS PMincho" w:hAnsi="Book Antiqua"/>
          <w:color w:val="000000" w:themeColor="text1"/>
        </w:rPr>
        <w:t>. The five-year survival at 66.7%, obtained by local therapy such as ESD for EGC, even non-curative resection, was comparable to 69% in the general population aged 80 years.</w:t>
      </w:r>
      <w:r w:rsidR="007240C3" w:rsidRPr="00C6593B">
        <w:rPr>
          <w:rFonts w:ascii="Book Antiqua" w:eastAsia="MS PMincho" w:hAnsi="Book Antiqua"/>
          <w:color w:val="000000" w:themeColor="text1"/>
        </w:rPr>
        <w:t xml:space="preserve"> </w:t>
      </w:r>
      <w:r w:rsidR="00C33798" w:rsidRPr="00C6593B">
        <w:rPr>
          <w:rFonts w:ascii="Book Antiqua" w:eastAsia="MS PMincho" w:hAnsi="Book Antiqua"/>
          <w:color w:val="000000" w:themeColor="text1"/>
        </w:rPr>
        <w:t xml:space="preserve">In our study, as long as LI was negative, the incidence of LNM was 10% at the </w:t>
      </w:r>
      <w:r w:rsidR="006E1D8B" w:rsidRPr="00C6593B">
        <w:rPr>
          <w:rFonts w:ascii="Book Antiqua" w:eastAsia="MS PMincho" w:hAnsi="Book Antiqua"/>
          <w:color w:val="000000" w:themeColor="text1"/>
        </w:rPr>
        <w:t>high</w:t>
      </w:r>
      <w:r w:rsidR="00C33798" w:rsidRPr="00C6593B">
        <w:rPr>
          <w:rFonts w:ascii="Book Antiqua" w:eastAsia="MS PMincho" w:hAnsi="Book Antiqua"/>
          <w:color w:val="000000" w:themeColor="text1"/>
        </w:rPr>
        <w:t xml:space="preserve">est, and it was likely that local therapy </w:t>
      </w:r>
      <w:r w:rsidR="006E1D8B" w:rsidRPr="00C6593B">
        <w:rPr>
          <w:rFonts w:ascii="Book Antiqua" w:eastAsia="MS PMincho" w:hAnsi="Book Antiqua"/>
          <w:color w:val="000000" w:themeColor="text1"/>
        </w:rPr>
        <w:t>was</w:t>
      </w:r>
      <w:r w:rsidR="00C33798" w:rsidRPr="00C6593B">
        <w:rPr>
          <w:rFonts w:ascii="Book Antiqua" w:eastAsia="MS PMincho" w:hAnsi="Book Antiqua"/>
          <w:color w:val="000000" w:themeColor="text1"/>
        </w:rPr>
        <w:t xml:space="preserve"> curative in 90</w:t>
      </w:r>
      <w:r w:rsidR="006E1D8B" w:rsidRPr="00C6593B">
        <w:rPr>
          <w:rFonts w:ascii="Book Antiqua" w:eastAsia="MS PMincho" w:hAnsi="Book Antiqua"/>
          <w:color w:val="000000" w:themeColor="text1"/>
        </w:rPr>
        <w:t xml:space="preserve">% </w:t>
      </w:r>
      <w:r w:rsidR="00C33798" w:rsidRPr="00C6593B">
        <w:rPr>
          <w:rFonts w:ascii="Book Antiqua" w:eastAsia="MS PMincho" w:hAnsi="Book Antiqua"/>
          <w:color w:val="000000" w:themeColor="text1"/>
        </w:rPr>
        <w:t>cases</w:t>
      </w:r>
      <w:r w:rsidR="006E1D8B" w:rsidRPr="00C6593B">
        <w:rPr>
          <w:rFonts w:ascii="Book Antiqua" w:eastAsia="MS PMincho" w:hAnsi="Book Antiqua"/>
          <w:color w:val="000000" w:themeColor="text1"/>
        </w:rPr>
        <w:t xml:space="preserve"> or more</w:t>
      </w:r>
      <w:r w:rsidR="00C33798" w:rsidRPr="00C6593B">
        <w:rPr>
          <w:rFonts w:ascii="Book Antiqua" w:eastAsia="MS PMincho" w:hAnsi="Book Antiqua"/>
          <w:color w:val="000000" w:themeColor="text1"/>
        </w:rPr>
        <w:t xml:space="preserve">. Even in </w:t>
      </w:r>
      <w:r w:rsidR="006E1D8B" w:rsidRPr="00C6593B">
        <w:rPr>
          <w:rFonts w:ascii="Book Antiqua" w:eastAsia="MS PMincho" w:hAnsi="Book Antiqua"/>
          <w:color w:val="000000" w:themeColor="text1"/>
        </w:rPr>
        <w:t>cases that fail to satisfy th</w:t>
      </w:r>
      <w:r w:rsidR="00C33798" w:rsidRPr="00C6593B">
        <w:rPr>
          <w:rFonts w:ascii="Book Antiqua" w:eastAsia="MS PMincho" w:hAnsi="Book Antiqua"/>
          <w:color w:val="000000" w:themeColor="text1"/>
        </w:rPr>
        <w:t xml:space="preserve">e </w:t>
      </w:r>
      <w:r w:rsidR="006E1D8B" w:rsidRPr="00C6593B">
        <w:rPr>
          <w:rFonts w:ascii="Book Antiqua" w:eastAsia="MS PMincho" w:hAnsi="Book Antiqua"/>
          <w:color w:val="000000" w:themeColor="text1"/>
        </w:rPr>
        <w:t xml:space="preserve">criteria in the </w:t>
      </w:r>
      <w:r w:rsidR="00C33798" w:rsidRPr="00C6593B">
        <w:rPr>
          <w:rFonts w:ascii="Book Antiqua" w:eastAsia="MS PMincho" w:hAnsi="Book Antiqua"/>
          <w:color w:val="000000" w:themeColor="text1"/>
        </w:rPr>
        <w:t>guidelines for ESD, it may be appropriate to predict</w:t>
      </w:r>
      <w:r w:rsidR="006E1D8B" w:rsidRPr="00C6593B">
        <w:rPr>
          <w:rFonts w:ascii="Book Antiqua" w:eastAsia="MS PMincho" w:hAnsi="Book Antiqua"/>
          <w:color w:val="000000" w:themeColor="text1"/>
        </w:rPr>
        <w:t xml:space="preserve"> incidence of</w:t>
      </w:r>
      <w:r w:rsidR="00C33798" w:rsidRPr="00C6593B">
        <w:rPr>
          <w:rFonts w:ascii="Book Antiqua" w:eastAsia="MS PMincho" w:hAnsi="Book Antiqua"/>
          <w:color w:val="000000" w:themeColor="text1"/>
        </w:rPr>
        <w:t xml:space="preserve"> LNM, control lesions locally by ESD, and follow-up cases</w:t>
      </w:r>
      <w:r w:rsidR="006E1D8B" w:rsidRPr="00C6593B">
        <w:rPr>
          <w:rFonts w:ascii="Book Antiqua" w:eastAsia="MS PMincho" w:hAnsi="Book Antiqua"/>
          <w:color w:val="000000" w:themeColor="text1"/>
        </w:rPr>
        <w:t>, when gastrectomy</w:t>
      </w:r>
      <w:r w:rsidR="00C33798" w:rsidRPr="00C6593B">
        <w:rPr>
          <w:rFonts w:ascii="Book Antiqua" w:eastAsia="MS PMincho" w:hAnsi="Book Antiqua"/>
          <w:color w:val="000000" w:themeColor="text1"/>
        </w:rPr>
        <w:t xml:space="preserve"> provide</w:t>
      </w:r>
      <w:r w:rsidR="006E1D8B" w:rsidRPr="00C6593B">
        <w:rPr>
          <w:rFonts w:ascii="Book Antiqua" w:eastAsia="MS PMincho" w:hAnsi="Book Antiqua"/>
          <w:color w:val="000000" w:themeColor="text1"/>
        </w:rPr>
        <w:t>s</w:t>
      </w:r>
      <w:r w:rsidR="00C33798" w:rsidRPr="00C6593B">
        <w:rPr>
          <w:rFonts w:ascii="Book Antiqua" w:eastAsia="MS PMincho" w:hAnsi="Book Antiqua"/>
          <w:color w:val="000000" w:themeColor="text1"/>
        </w:rPr>
        <w:t xml:space="preserve"> </w:t>
      </w:r>
      <w:r w:rsidR="006E1D8B" w:rsidRPr="00C6593B">
        <w:rPr>
          <w:rFonts w:ascii="Book Antiqua" w:eastAsia="MS PMincho" w:hAnsi="Book Antiqua"/>
          <w:color w:val="000000" w:themeColor="text1"/>
        </w:rPr>
        <w:t xml:space="preserve">shorter </w:t>
      </w:r>
      <w:r w:rsidR="00C33798" w:rsidRPr="00C6593B">
        <w:rPr>
          <w:rFonts w:ascii="Book Antiqua" w:eastAsia="MS PMincho" w:hAnsi="Book Antiqua"/>
          <w:color w:val="000000" w:themeColor="text1"/>
        </w:rPr>
        <w:t>life prognosis than average life expectancy in the elderly.</w:t>
      </w:r>
      <w:r w:rsidR="00D2773B" w:rsidRPr="00C6593B">
        <w:rPr>
          <w:rFonts w:ascii="Book Antiqua" w:eastAsia="MS PMincho" w:hAnsi="Book Antiqua"/>
          <w:color w:val="000000" w:themeColor="text1"/>
        </w:rPr>
        <w:t xml:space="preserve"> </w:t>
      </w:r>
      <w:r w:rsidR="006E1D8B" w:rsidRPr="00C6593B">
        <w:rPr>
          <w:rFonts w:ascii="Book Antiqua" w:eastAsia="MS PMincho" w:hAnsi="Book Antiqua"/>
          <w:color w:val="000000" w:themeColor="text1"/>
        </w:rPr>
        <w:t xml:space="preserve"> </w:t>
      </w:r>
    </w:p>
    <w:p w:rsidR="008D7A40" w:rsidRPr="00C6593B" w:rsidRDefault="00A9180E" w:rsidP="00082144">
      <w:pPr>
        <w:tabs>
          <w:tab w:val="left" w:pos="4820"/>
        </w:tabs>
        <w:spacing w:line="360" w:lineRule="auto"/>
        <w:ind w:firstLineChars="50" w:firstLine="120"/>
        <w:jc w:val="both"/>
        <w:rPr>
          <w:rFonts w:ascii="Book Antiqua" w:hAnsi="Book Antiqua"/>
          <w:color w:val="000000" w:themeColor="text1"/>
        </w:rPr>
      </w:pPr>
      <w:r w:rsidRPr="00C6593B">
        <w:rPr>
          <w:rFonts w:ascii="Book Antiqua" w:hAnsi="Book Antiqua"/>
          <w:color w:val="000000" w:themeColor="text1"/>
        </w:rPr>
        <w:t xml:space="preserve">In this study, it is </w:t>
      </w:r>
      <w:r w:rsidR="00905CCD" w:rsidRPr="00C6593B">
        <w:rPr>
          <w:rFonts w:ascii="Book Antiqua" w:hAnsi="Book Antiqua"/>
          <w:color w:val="000000" w:themeColor="text1"/>
        </w:rPr>
        <w:t>a limitati</w:t>
      </w:r>
      <w:r w:rsidRPr="00C6593B">
        <w:rPr>
          <w:rFonts w:ascii="Book Antiqua" w:hAnsi="Book Antiqua"/>
          <w:color w:val="000000" w:themeColor="text1"/>
        </w:rPr>
        <w:t>on that</w:t>
      </w:r>
      <w:r w:rsidR="001B7966" w:rsidRPr="00C6593B">
        <w:rPr>
          <w:rFonts w:ascii="Book Antiqua" w:hAnsi="Book Antiqua"/>
          <w:color w:val="000000" w:themeColor="text1"/>
        </w:rPr>
        <w:t xml:space="preserve"> </w:t>
      </w:r>
      <w:r w:rsidR="00905CCD" w:rsidRPr="00C6593B">
        <w:rPr>
          <w:rFonts w:ascii="Book Antiqua" w:hAnsi="Book Antiqua"/>
          <w:color w:val="000000" w:themeColor="text1"/>
        </w:rPr>
        <w:t xml:space="preserve">the </w:t>
      </w:r>
      <w:r w:rsidR="00343117" w:rsidRPr="00C6593B">
        <w:rPr>
          <w:rFonts w:ascii="Book Antiqua" w:hAnsi="Book Antiqua"/>
          <w:color w:val="000000" w:themeColor="text1"/>
        </w:rPr>
        <w:t xml:space="preserve">pathological </w:t>
      </w:r>
      <w:r w:rsidR="00905CCD" w:rsidRPr="00C6593B">
        <w:rPr>
          <w:rFonts w:ascii="Book Antiqua" w:hAnsi="Book Antiqua"/>
          <w:color w:val="000000" w:themeColor="text1"/>
        </w:rPr>
        <w:t xml:space="preserve">information </w:t>
      </w:r>
      <w:r w:rsidR="00343117" w:rsidRPr="00C6593B">
        <w:rPr>
          <w:rFonts w:ascii="Book Antiqua" w:hAnsi="Book Antiqua"/>
          <w:color w:val="000000" w:themeColor="text1"/>
        </w:rPr>
        <w:t xml:space="preserve">excluding LI and VI </w:t>
      </w:r>
      <w:r w:rsidR="00905CCD" w:rsidRPr="00C6593B">
        <w:rPr>
          <w:rFonts w:ascii="Book Antiqua" w:hAnsi="Book Antiqua"/>
          <w:color w:val="000000" w:themeColor="text1"/>
        </w:rPr>
        <w:t xml:space="preserve">obtained </w:t>
      </w:r>
      <w:r w:rsidR="000E1277" w:rsidRPr="00C6593B">
        <w:rPr>
          <w:rFonts w:ascii="Book Antiqua" w:hAnsi="Book Antiqua"/>
          <w:color w:val="000000" w:themeColor="text1"/>
        </w:rPr>
        <w:t xml:space="preserve">from </w:t>
      </w:r>
      <w:r w:rsidR="00905CCD" w:rsidRPr="00C6593B">
        <w:rPr>
          <w:rFonts w:ascii="Book Antiqua" w:hAnsi="Book Antiqua"/>
          <w:color w:val="000000" w:themeColor="text1"/>
        </w:rPr>
        <w:t xml:space="preserve">postoperative </w:t>
      </w:r>
      <w:r w:rsidR="000E1277" w:rsidRPr="00C6593B">
        <w:rPr>
          <w:rFonts w:ascii="Book Antiqua" w:hAnsi="Book Antiqua"/>
          <w:color w:val="000000" w:themeColor="text1"/>
        </w:rPr>
        <w:t xml:space="preserve">resected tissue </w:t>
      </w:r>
      <w:r w:rsidR="00090BB5" w:rsidRPr="00C6593B">
        <w:rPr>
          <w:rFonts w:ascii="Book Antiqua" w:hAnsi="Book Antiqua"/>
          <w:color w:val="000000" w:themeColor="text1"/>
        </w:rPr>
        <w:t>is</w:t>
      </w:r>
      <w:r w:rsidRPr="00C6593B">
        <w:rPr>
          <w:rFonts w:ascii="Book Antiqua" w:hAnsi="Book Antiqua"/>
          <w:color w:val="000000" w:themeColor="text1"/>
        </w:rPr>
        <w:t xml:space="preserve"> </w:t>
      </w:r>
      <w:r w:rsidR="00090BB5" w:rsidRPr="00C6593B">
        <w:rPr>
          <w:rFonts w:ascii="Book Antiqua" w:hAnsi="Book Antiqua"/>
          <w:color w:val="000000" w:themeColor="text1"/>
        </w:rPr>
        <w:t>assumed</w:t>
      </w:r>
      <w:r w:rsidR="001B7966" w:rsidRPr="00C6593B">
        <w:rPr>
          <w:rFonts w:ascii="Book Antiqua" w:hAnsi="Book Antiqua"/>
          <w:color w:val="000000" w:themeColor="text1"/>
        </w:rPr>
        <w:t xml:space="preserve"> </w:t>
      </w:r>
      <w:r w:rsidR="00090BB5" w:rsidRPr="00C6593B">
        <w:rPr>
          <w:rFonts w:ascii="Book Antiqua" w:hAnsi="Book Antiqua"/>
          <w:color w:val="000000" w:themeColor="text1"/>
        </w:rPr>
        <w:t xml:space="preserve">to be </w:t>
      </w:r>
      <w:r w:rsidR="004D36BF" w:rsidRPr="00C6593B">
        <w:rPr>
          <w:rFonts w:ascii="Book Antiqua" w:hAnsi="Book Antiqua"/>
          <w:color w:val="000000" w:themeColor="text1"/>
        </w:rPr>
        <w:t>preoperatively evaluable</w:t>
      </w:r>
      <w:r w:rsidR="00612831" w:rsidRPr="00C6593B">
        <w:rPr>
          <w:rFonts w:ascii="Book Antiqua" w:hAnsi="Book Antiqua"/>
          <w:color w:val="000000" w:themeColor="text1"/>
        </w:rPr>
        <w:t xml:space="preserve"> </w:t>
      </w:r>
      <w:r w:rsidR="00767089" w:rsidRPr="00C6593B">
        <w:rPr>
          <w:rFonts w:ascii="Book Antiqua" w:hAnsi="Book Antiqua"/>
          <w:color w:val="000000" w:themeColor="text1"/>
        </w:rPr>
        <w:t xml:space="preserve">by </w:t>
      </w:r>
      <w:r w:rsidR="00A11003" w:rsidRPr="00C6593B">
        <w:rPr>
          <w:rFonts w:ascii="Book Antiqua" w:hAnsi="Book Antiqua"/>
          <w:color w:val="000000" w:themeColor="text1"/>
        </w:rPr>
        <w:t>endoscop</w:t>
      </w:r>
      <w:r w:rsidR="00EB5431" w:rsidRPr="00C6593B">
        <w:rPr>
          <w:rFonts w:ascii="Book Antiqua" w:hAnsi="Book Antiqua"/>
          <w:color w:val="000000" w:themeColor="text1"/>
        </w:rPr>
        <w:t xml:space="preserve">y while </w:t>
      </w:r>
      <w:r w:rsidR="00090BB5" w:rsidRPr="00C6593B">
        <w:rPr>
          <w:rFonts w:ascii="Book Antiqua" w:hAnsi="Book Antiqua"/>
          <w:color w:val="000000" w:themeColor="text1"/>
        </w:rPr>
        <w:t>preoperative</w:t>
      </w:r>
      <w:r w:rsidR="00D2470C" w:rsidRPr="00C6593B">
        <w:rPr>
          <w:rFonts w:ascii="Book Antiqua" w:hAnsi="Book Antiqua"/>
          <w:color w:val="000000" w:themeColor="text1"/>
        </w:rPr>
        <w:t xml:space="preserve"> diagnosis </w:t>
      </w:r>
      <w:r w:rsidR="0009526C" w:rsidRPr="00C6593B">
        <w:rPr>
          <w:rFonts w:ascii="Book Antiqua" w:hAnsi="Book Antiqua"/>
          <w:color w:val="000000" w:themeColor="text1"/>
        </w:rPr>
        <w:t>of</w:t>
      </w:r>
      <w:r w:rsidR="00D2470C" w:rsidRPr="00C6593B">
        <w:rPr>
          <w:rFonts w:ascii="Book Antiqua" w:hAnsi="Book Antiqua"/>
          <w:color w:val="000000" w:themeColor="text1"/>
        </w:rPr>
        <w:t xml:space="preserve"> the depth, in particular, is </w:t>
      </w:r>
      <w:r w:rsidR="00612831" w:rsidRPr="00C6593B">
        <w:rPr>
          <w:rFonts w:ascii="Book Antiqua" w:hAnsi="Book Antiqua"/>
          <w:color w:val="000000" w:themeColor="text1"/>
        </w:rPr>
        <w:t xml:space="preserve">sometimes </w:t>
      </w:r>
      <w:r w:rsidR="004C7D94" w:rsidRPr="00C6593B">
        <w:rPr>
          <w:rFonts w:ascii="Book Antiqua" w:hAnsi="Book Antiqua"/>
          <w:color w:val="000000" w:themeColor="text1"/>
        </w:rPr>
        <w:t xml:space="preserve">considered </w:t>
      </w:r>
      <w:r w:rsidR="00D2470C" w:rsidRPr="00C6593B">
        <w:rPr>
          <w:rFonts w:ascii="Book Antiqua" w:hAnsi="Book Antiqua"/>
          <w:color w:val="000000" w:themeColor="text1"/>
        </w:rPr>
        <w:t xml:space="preserve">difficult. </w:t>
      </w:r>
      <w:r w:rsidR="00FC78FE" w:rsidRPr="00C6593B">
        <w:rPr>
          <w:rFonts w:ascii="Book Antiqua" w:hAnsi="Book Antiqua"/>
          <w:color w:val="000000" w:themeColor="text1"/>
        </w:rPr>
        <w:t>However</w:t>
      </w:r>
      <w:r w:rsidR="00D2470C" w:rsidRPr="00C6593B">
        <w:rPr>
          <w:rFonts w:ascii="Book Antiqua" w:hAnsi="Book Antiqua"/>
          <w:color w:val="000000" w:themeColor="text1"/>
        </w:rPr>
        <w:t xml:space="preserve">, </w:t>
      </w:r>
      <w:r w:rsidR="009F6D86" w:rsidRPr="00C6593B">
        <w:rPr>
          <w:rFonts w:ascii="Book Antiqua" w:hAnsi="Book Antiqua"/>
          <w:color w:val="000000" w:themeColor="text1"/>
        </w:rPr>
        <w:t xml:space="preserve">it was reported that the diagnostic accuracy of the depth was as high as </w:t>
      </w:r>
      <w:r w:rsidR="00FA0070" w:rsidRPr="00C6593B">
        <w:rPr>
          <w:rFonts w:ascii="Book Antiqua" w:hAnsi="Book Antiqua"/>
          <w:color w:val="000000" w:themeColor="text1"/>
        </w:rPr>
        <w:t xml:space="preserve">92% </w:t>
      </w:r>
      <w:r w:rsidR="009F6D86" w:rsidRPr="00C6593B">
        <w:rPr>
          <w:rFonts w:ascii="Book Antiqua" w:eastAsia="MS PMincho" w:hAnsi="Book Antiqua"/>
          <w:color w:val="000000" w:themeColor="text1"/>
        </w:rPr>
        <w:t>with the recently-</w:t>
      </w:r>
      <w:r w:rsidR="00D2470C" w:rsidRPr="00C6593B">
        <w:rPr>
          <w:rFonts w:ascii="Book Antiqua" w:hAnsi="Book Antiqua"/>
          <w:color w:val="000000" w:themeColor="text1"/>
        </w:rPr>
        <w:t>advance</w:t>
      </w:r>
      <w:r w:rsidR="009F6D86" w:rsidRPr="00C6593B">
        <w:rPr>
          <w:rFonts w:ascii="Book Antiqua" w:hAnsi="Book Antiqua"/>
          <w:color w:val="000000" w:themeColor="text1"/>
        </w:rPr>
        <w:t xml:space="preserve">d </w:t>
      </w:r>
      <w:r w:rsidR="00D2470C" w:rsidRPr="00C6593B">
        <w:rPr>
          <w:rFonts w:ascii="Book Antiqua" w:hAnsi="Book Antiqua"/>
          <w:color w:val="000000" w:themeColor="text1"/>
        </w:rPr>
        <w:t>endoscopic ultrasound</w:t>
      </w:r>
      <w:r w:rsidR="00425E25" w:rsidRPr="00C6593B">
        <w:rPr>
          <w:rFonts w:ascii="Book Antiqua" w:hAnsi="Book Antiqua"/>
          <w:color w:val="000000" w:themeColor="text1"/>
        </w:rPr>
        <w:t xml:space="preserve"> (EUS)</w:t>
      </w:r>
      <w:r w:rsidR="006D12D1" w:rsidRPr="00C6593B">
        <w:rPr>
          <w:rFonts w:ascii="Book Antiqua" w:hAnsi="Book Antiqua"/>
          <w:color w:val="000000" w:themeColor="text1"/>
          <w:vertAlign w:val="superscript"/>
        </w:rPr>
        <w:t>[</w:t>
      </w:r>
      <w:r w:rsidR="00260E4C" w:rsidRPr="00C6593B">
        <w:rPr>
          <w:rFonts w:ascii="Book Antiqua" w:eastAsia="MS PMincho" w:hAnsi="Book Antiqua"/>
          <w:noProof/>
          <w:color w:val="000000" w:themeColor="text1"/>
          <w:vertAlign w:val="superscript"/>
        </w:rPr>
        <w:t>28]</w:t>
      </w:r>
      <w:r w:rsidR="009F6D86" w:rsidRPr="00C6593B">
        <w:rPr>
          <w:rFonts w:ascii="Book Antiqua" w:hAnsi="Book Antiqua"/>
          <w:color w:val="000000" w:themeColor="text1"/>
        </w:rPr>
        <w:t xml:space="preserve">, </w:t>
      </w:r>
      <w:r w:rsidR="00FC78FE" w:rsidRPr="00C6593B">
        <w:rPr>
          <w:rFonts w:ascii="Book Antiqua" w:eastAsia="MS PMincho" w:hAnsi="Book Antiqua"/>
          <w:color w:val="000000" w:themeColor="text1"/>
        </w:rPr>
        <w:t>and w</w:t>
      </w:r>
      <w:r w:rsidR="001555E3" w:rsidRPr="00C6593B">
        <w:rPr>
          <w:rFonts w:ascii="Book Antiqua" w:eastAsia="MS PMincho" w:hAnsi="Book Antiqua"/>
          <w:color w:val="000000" w:themeColor="text1"/>
        </w:rPr>
        <w:t xml:space="preserve">e </w:t>
      </w:r>
      <w:r w:rsidR="009F6D86" w:rsidRPr="00C6593B">
        <w:rPr>
          <w:rFonts w:ascii="Book Antiqua" w:eastAsia="MS PMincho" w:hAnsi="Book Antiqua"/>
          <w:color w:val="000000" w:themeColor="text1"/>
        </w:rPr>
        <w:t xml:space="preserve">also </w:t>
      </w:r>
      <w:r w:rsidR="001555E3" w:rsidRPr="00C6593B">
        <w:rPr>
          <w:rFonts w:ascii="Book Antiqua" w:eastAsia="MS PMincho" w:hAnsi="Book Antiqua"/>
          <w:color w:val="000000" w:themeColor="text1"/>
        </w:rPr>
        <w:t xml:space="preserve">disclosed that the </w:t>
      </w:r>
      <w:r w:rsidR="0099384B" w:rsidRPr="00C6593B">
        <w:rPr>
          <w:rFonts w:ascii="Book Antiqua" w:eastAsia="MS PMincho" w:hAnsi="Book Antiqua"/>
          <w:color w:val="000000" w:themeColor="text1"/>
        </w:rPr>
        <w:t>accura</w:t>
      </w:r>
      <w:r w:rsidR="006C559D" w:rsidRPr="00C6593B">
        <w:rPr>
          <w:rFonts w:ascii="Book Antiqua" w:eastAsia="MS PMincho" w:hAnsi="Book Antiqua"/>
          <w:color w:val="000000" w:themeColor="text1"/>
        </w:rPr>
        <w:t>cy</w:t>
      </w:r>
      <w:r w:rsidR="0099384B" w:rsidRPr="00C6593B">
        <w:rPr>
          <w:rFonts w:ascii="Book Antiqua" w:eastAsia="MS PMincho" w:hAnsi="Book Antiqua"/>
          <w:color w:val="000000" w:themeColor="text1"/>
        </w:rPr>
        <w:t xml:space="preserve"> </w:t>
      </w:r>
      <w:r w:rsidR="001555E3" w:rsidRPr="00C6593B">
        <w:rPr>
          <w:rFonts w:ascii="Book Antiqua" w:eastAsia="MS PMincho" w:hAnsi="Book Antiqua"/>
          <w:color w:val="000000" w:themeColor="text1"/>
        </w:rPr>
        <w:t xml:space="preserve">to be </w:t>
      </w:r>
      <w:r w:rsidR="00425E25" w:rsidRPr="00C6593B">
        <w:rPr>
          <w:rFonts w:ascii="Book Antiqua" w:eastAsia="MS PMincho" w:hAnsi="Book Antiqua"/>
          <w:color w:val="000000" w:themeColor="text1"/>
        </w:rPr>
        <w:t>around</w:t>
      </w:r>
      <w:r w:rsidR="001555E3" w:rsidRPr="00C6593B">
        <w:rPr>
          <w:rFonts w:ascii="Book Antiqua" w:eastAsia="MS PMincho" w:hAnsi="Book Antiqua"/>
          <w:color w:val="000000" w:themeColor="text1"/>
        </w:rPr>
        <w:t xml:space="preserve"> 90%</w:t>
      </w:r>
      <w:r w:rsidR="00F42B7A" w:rsidRPr="00C6593B">
        <w:rPr>
          <w:rFonts w:ascii="Book Antiqua" w:eastAsia="MS PMincho" w:hAnsi="Book Antiqua"/>
          <w:color w:val="000000" w:themeColor="text1"/>
        </w:rPr>
        <w:t xml:space="preserve"> </w:t>
      </w:r>
      <w:r w:rsidR="00425E25" w:rsidRPr="00C6593B">
        <w:rPr>
          <w:rFonts w:ascii="Book Antiqua" w:eastAsia="MS PMincho" w:hAnsi="Book Antiqua"/>
          <w:color w:val="000000" w:themeColor="text1"/>
        </w:rPr>
        <w:t xml:space="preserve">with </w:t>
      </w:r>
      <w:r w:rsidR="0099384B" w:rsidRPr="00C6593B">
        <w:rPr>
          <w:rFonts w:ascii="Book Antiqua" w:eastAsia="MS PMincho" w:hAnsi="Book Antiqua"/>
          <w:color w:val="000000" w:themeColor="text1"/>
        </w:rPr>
        <w:t xml:space="preserve">the </w:t>
      </w:r>
      <w:r w:rsidR="00425E25" w:rsidRPr="00C6593B">
        <w:rPr>
          <w:rFonts w:ascii="Book Antiqua" w:eastAsia="MS PMincho" w:hAnsi="Book Antiqua"/>
          <w:color w:val="000000" w:themeColor="text1"/>
        </w:rPr>
        <w:t>EUS</w:t>
      </w:r>
      <w:r w:rsidR="001555E3" w:rsidRPr="00C6593B">
        <w:rPr>
          <w:rFonts w:ascii="Book Antiqua" w:eastAsia="MS PMincho" w:hAnsi="Book Antiqua"/>
          <w:color w:val="000000" w:themeColor="text1"/>
        </w:rPr>
        <w:t xml:space="preserve"> </w:t>
      </w:r>
      <w:r w:rsidR="00F42B7A" w:rsidRPr="00C6593B">
        <w:rPr>
          <w:rFonts w:ascii="Book Antiqua" w:eastAsia="MS PMincho" w:hAnsi="Book Antiqua"/>
          <w:color w:val="000000" w:themeColor="text1"/>
        </w:rPr>
        <w:t>through</w:t>
      </w:r>
      <w:r w:rsidR="009F6D86" w:rsidRPr="00C6593B">
        <w:rPr>
          <w:rFonts w:ascii="Book Antiqua" w:eastAsia="MS PMincho" w:hAnsi="Book Antiqua"/>
          <w:color w:val="000000" w:themeColor="text1"/>
        </w:rPr>
        <w:t xml:space="preserve"> </w:t>
      </w:r>
      <w:r w:rsidR="00F42B7A" w:rsidRPr="00C6593B">
        <w:rPr>
          <w:rFonts w:ascii="Book Antiqua" w:eastAsia="MS PMincho" w:hAnsi="Book Antiqua"/>
          <w:color w:val="000000" w:themeColor="text1"/>
        </w:rPr>
        <w:t xml:space="preserve">the analysis of </w:t>
      </w:r>
      <w:r w:rsidR="001555E3" w:rsidRPr="00C6593B">
        <w:rPr>
          <w:rFonts w:ascii="Book Antiqua" w:eastAsia="MS PMincho" w:hAnsi="Book Antiqua"/>
          <w:color w:val="000000" w:themeColor="text1"/>
        </w:rPr>
        <w:t>s</w:t>
      </w:r>
      <w:r w:rsidR="0099384B" w:rsidRPr="00C6593B">
        <w:rPr>
          <w:rFonts w:ascii="Book Antiqua" w:eastAsia="MS PMincho" w:hAnsi="Book Antiqua"/>
          <w:color w:val="000000" w:themeColor="text1"/>
        </w:rPr>
        <w:t>mall number of cases</w:t>
      </w:r>
      <w:r w:rsidR="00425E25" w:rsidRPr="00C6593B">
        <w:rPr>
          <w:rFonts w:ascii="Book Antiqua" w:eastAsia="MS PMincho" w:hAnsi="Book Antiqua"/>
          <w:color w:val="000000" w:themeColor="text1"/>
        </w:rPr>
        <w:t xml:space="preserve"> (data not shown)</w:t>
      </w:r>
      <w:r w:rsidR="005B7EEA" w:rsidRPr="00C6593B">
        <w:rPr>
          <w:rFonts w:ascii="Book Antiqua" w:eastAsia="MS PMincho" w:hAnsi="Book Antiqua"/>
          <w:color w:val="000000" w:themeColor="text1"/>
        </w:rPr>
        <w:t xml:space="preserve">. </w:t>
      </w:r>
      <w:r w:rsidR="00E10140" w:rsidRPr="00C6593B">
        <w:rPr>
          <w:rFonts w:ascii="Book Antiqua" w:eastAsia="MS PMincho" w:hAnsi="Book Antiqua"/>
          <w:color w:val="000000" w:themeColor="text1"/>
        </w:rPr>
        <w:t xml:space="preserve">Considering these </w:t>
      </w:r>
      <w:r w:rsidR="005B7EEA" w:rsidRPr="00C6593B">
        <w:rPr>
          <w:rFonts w:ascii="Book Antiqua" w:eastAsia="MS PMincho" w:hAnsi="Book Antiqua"/>
          <w:color w:val="000000" w:themeColor="text1"/>
        </w:rPr>
        <w:t>advance</w:t>
      </w:r>
      <w:r w:rsidR="001C4D2C" w:rsidRPr="00C6593B">
        <w:rPr>
          <w:rFonts w:ascii="Book Antiqua" w:eastAsia="MS PMincho" w:hAnsi="Book Antiqua"/>
          <w:color w:val="000000" w:themeColor="text1"/>
        </w:rPr>
        <w:t>s</w:t>
      </w:r>
      <w:r w:rsidR="005B7EEA" w:rsidRPr="00C6593B">
        <w:rPr>
          <w:rFonts w:ascii="Book Antiqua" w:eastAsia="MS PMincho" w:hAnsi="Book Antiqua"/>
          <w:color w:val="000000" w:themeColor="text1"/>
        </w:rPr>
        <w:t xml:space="preserve"> in diagnosis</w:t>
      </w:r>
      <w:r w:rsidR="004C7D94" w:rsidRPr="00C6593B">
        <w:rPr>
          <w:rFonts w:ascii="Book Antiqua" w:eastAsia="MS PMincho" w:hAnsi="Book Antiqua"/>
          <w:color w:val="000000" w:themeColor="text1"/>
        </w:rPr>
        <w:t>,</w:t>
      </w:r>
      <w:r w:rsidR="005B7EEA" w:rsidRPr="00C6593B">
        <w:rPr>
          <w:rFonts w:ascii="Book Antiqua" w:eastAsia="MS PMincho" w:hAnsi="Book Antiqua"/>
          <w:color w:val="000000" w:themeColor="text1"/>
        </w:rPr>
        <w:t xml:space="preserve"> </w:t>
      </w:r>
      <w:r w:rsidR="004C7D94" w:rsidRPr="00C6593B">
        <w:rPr>
          <w:rFonts w:ascii="Book Antiqua" w:eastAsia="MS PMincho" w:hAnsi="Book Antiqua"/>
          <w:color w:val="000000" w:themeColor="text1"/>
        </w:rPr>
        <w:t xml:space="preserve">the present LNM prediction model might be applicable </w:t>
      </w:r>
      <w:r w:rsidR="00055F7E" w:rsidRPr="00C6593B">
        <w:rPr>
          <w:rFonts w:ascii="Book Antiqua" w:eastAsia="MS PMincho" w:hAnsi="Book Antiqua"/>
          <w:color w:val="000000" w:themeColor="text1"/>
        </w:rPr>
        <w:t>in</w:t>
      </w:r>
      <w:r w:rsidR="00F42B7A" w:rsidRPr="00C6593B">
        <w:rPr>
          <w:rFonts w:ascii="Book Antiqua" w:eastAsia="MS PMincho" w:hAnsi="Book Antiqua"/>
          <w:color w:val="000000" w:themeColor="text1"/>
        </w:rPr>
        <w:t xml:space="preserve"> </w:t>
      </w:r>
      <w:r w:rsidR="00055F7E" w:rsidRPr="00C6593B">
        <w:rPr>
          <w:rFonts w:ascii="Book Antiqua" w:eastAsia="MS PMincho" w:hAnsi="Book Antiqua"/>
          <w:color w:val="000000" w:themeColor="text1"/>
        </w:rPr>
        <w:t xml:space="preserve">clinical </w:t>
      </w:r>
      <w:r w:rsidR="00F42B7A" w:rsidRPr="00C6593B">
        <w:rPr>
          <w:rFonts w:ascii="Book Antiqua" w:eastAsia="MS PMincho" w:hAnsi="Book Antiqua"/>
          <w:color w:val="000000" w:themeColor="text1"/>
        </w:rPr>
        <w:t xml:space="preserve">practice though </w:t>
      </w:r>
      <w:r w:rsidR="000D7FBE" w:rsidRPr="00C6593B">
        <w:rPr>
          <w:rFonts w:ascii="Book Antiqua" w:eastAsia="MS PMincho" w:hAnsi="Book Antiqua"/>
          <w:color w:val="000000" w:themeColor="text1"/>
        </w:rPr>
        <w:t xml:space="preserve">further </w:t>
      </w:r>
      <w:r w:rsidR="00F42B7A" w:rsidRPr="00C6593B">
        <w:rPr>
          <w:rFonts w:ascii="Book Antiqua" w:eastAsia="MS PMincho" w:hAnsi="Book Antiqua"/>
          <w:color w:val="000000" w:themeColor="text1"/>
        </w:rPr>
        <w:t>prospective study is warranted.</w:t>
      </w:r>
    </w:p>
    <w:p w:rsidR="003472E8" w:rsidRPr="00C6593B" w:rsidRDefault="003472E8" w:rsidP="00082144">
      <w:pPr>
        <w:spacing w:line="360" w:lineRule="auto"/>
        <w:ind w:firstLineChars="50" w:firstLine="120"/>
        <w:jc w:val="both"/>
        <w:rPr>
          <w:rFonts w:ascii="Book Antiqua" w:eastAsiaTheme="minorEastAsia" w:hAnsi="Book Antiqua"/>
          <w:color w:val="000000" w:themeColor="text1"/>
          <w:lang w:eastAsia="zh-CN"/>
        </w:rPr>
      </w:pPr>
      <w:r w:rsidRPr="00C6593B">
        <w:rPr>
          <w:rFonts w:ascii="Book Antiqua" w:eastAsia="MS PMincho" w:hAnsi="Book Antiqua"/>
          <w:color w:val="000000" w:themeColor="text1"/>
        </w:rPr>
        <w:t xml:space="preserve">In conclusion, </w:t>
      </w:r>
      <w:r w:rsidR="007C441E" w:rsidRPr="00C6593B">
        <w:rPr>
          <w:rFonts w:ascii="Book Antiqua" w:eastAsia="MS PMincho" w:hAnsi="Book Antiqua"/>
          <w:color w:val="000000" w:themeColor="text1"/>
        </w:rPr>
        <w:t>we</w:t>
      </w:r>
      <w:r w:rsidR="00166AA6" w:rsidRPr="00C6593B">
        <w:rPr>
          <w:rFonts w:ascii="Book Antiqua" w:eastAsia="MS PMincho" w:hAnsi="Book Antiqua"/>
          <w:color w:val="000000" w:themeColor="text1"/>
        </w:rPr>
        <w:t xml:space="preserve"> </w:t>
      </w:r>
      <w:r w:rsidR="00E1574C" w:rsidRPr="00C6593B">
        <w:rPr>
          <w:rFonts w:ascii="Book Antiqua" w:eastAsia="MS PMincho" w:hAnsi="Book Antiqua"/>
          <w:color w:val="000000" w:themeColor="text1"/>
        </w:rPr>
        <w:t>could stratify</w:t>
      </w:r>
      <w:r w:rsidR="006C559D" w:rsidRPr="00C6593B">
        <w:rPr>
          <w:rFonts w:ascii="Book Antiqua" w:eastAsia="MS PMincho" w:hAnsi="Book Antiqua"/>
          <w:color w:val="000000" w:themeColor="text1"/>
        </w:rPr>
        <w:t xml:space="preserve"> </w:t>
      </w:r>
      <w:r w:rsidR="00E1574C" w:rsidRPr="00C6593B">
        <w:rPr>
          <w:rFonts w:ascii="Book Antiqua" w:eastAsia="MS PMincho" w:hAnsi="Book Antiqua"/>
          <w:color w:val="000000" w:themeColor="text1"/>
        </w:rPr>
        <w:t xml:space="preserve">the </w:t>
      </w:r>
      <w:r w:rsidR="006C559D" w:rsidRPr="00C6593B">
        <w:rPr>
          <w:rFonts w:ascii="Book Antiqua" w:eastAsia="MS PMincho" w:hAnsi="Book Antiqua"/>
          <w:color w:val="000000" w:themeColor="text1"/>
        </w:rPr>
        <w:t>LNM risk in cases with undiff-EGC</w:t>
      </w:r>
      <w:r w:rsidR="0091509D" w:rsidRPr="00C6593B">
        <w:rPr>
          <w:rFonts w:ascii="Book Antiqua" w:eastAsia="MS PMincho" w:hAnsi="Book Antiqua"/>
          <w:color w:val="000000" w:themeColor="text1"/>
        </w:rPr>
        <w:t xml:space="preserve"> </w:t>
      </w:r>
      <w:r w:rsidR="006C559D" w:rsidRPr="00C6593B">
        <w:rPr>
          <w:rFonts w:ascii="Book Antiqua" w:eastAsia="MS PMincho" w:hAnsi="Book Antiqua"/>
          <w:color w:val="000000" w:themeColor="text1"/>
        </w:rPr>
        <w:t xml:space="preserve">using preoperatively as well as postoperatively evaluable factors. </w:t>
      </w:r>
      <w:r w:rsidR="00BF517A" w:rsidRPr="00C6593B">
        <w:rPr>
          <w:rFonts w:ascii="Book Antiqua" w:eastAsia="MS PMincho" w:hAnsi="Book Antiqua"/>
          <w:color w:val="000000" w:themeColor="text1"/>
        </w:rPr>
        <w:t>T</w:t>
      </w:r>
      <w:r w:rsidR="007C441E" w:rsidRPr="00C6593B">
        <w:rPr>
          <w:rFonts w:ascii="Book Antiqua" w:eastAsia="MS PMincho" w:hAnsi="Book Antiqua"/>
          <w:color w:val="000000" w:themeColor="text1"/>
        </w:rPr>
        <w:t>h</w:t>
      </w:r>
      <w:r w:rsidR="00055F7E" w:rsidRPr="00C6593B">
        <w:rPr>
          <w:rFonts w:ascii="Book Antiqua" w:eastAsia="MS PMincho" w:hAnsi="Book Antiqua"/>
          <w:color w:val="000000" w:themeColor="text1"/>
        </w:rPr>
        <w:t>e</w:t>
      </w:r>
      <w:r w:rsidR="007C441E" w:rsidRPr="00C6593B">
        <w:rPr>
          <w:rFonts w:ascii="Book Antiqua" w:eastAsia="MS PMincho" w:hAnsi="Book Antiqua"/>
          <w:color w:val="000000" w:themeColor="text1"/>
        </w:rPr>
        <w:t xml:space="preserve"> treatment </w:t>
      </w:r>
      <w:r w:rsidR="003A63A7" w:rsidRPr="00C6593B">
        <w:rPr>
          <w:rFonts w:ascii="Book Antiqua" w:eastAsia="MS PMincho" w:hAnsi="Book Antiqua"/>
          <w:color w:val="000000" w:themeColor="text1"/>
        </w:rPr>
        <w:t xml:space="preserve">modality </w:t>
      </w:r>
      <w:r w:rsidR="007C441E" w:rsidRPr="00C6593B">
        <w:rPr>
          <w:rFonts w:ascii="Book Antiqua" w:eastAsia="MS PMincho" w:hAnsi="Book Antiqua"/>
          <w:color w:val="000000" w:themeColor="text1"/>
        </w:rPr>
        <w:t xml:space="preserve">should be </w:t>
      </w:r>
      <w:r w:rsidR="00BF517A" w:rsidRPr="00C6593B">
        <w:rPr>
          <w:rFonts w:ascii="Book Antiqua" w:eastAsia="MS PMincho" w:hAnsi="Book Antiqua"/>
          <w:color w:val="000000" w:themeColor="text1"/>
        </w:rPr>
        <w:t>determined</w:t>
      </w:r>
      <w:r w:rsidR="007C441E" w:rsidRPr="00C6593B">
        <w:rPr>
          <w:rFonts w:ascii="Book Antiqua" w:eastAsia="MS PMincho" w:hAnsi="Book Antiqua"/>
          <w:color w:val="000000" w:themeColor="text1"/>
        </w:rPr>
        <w:t xml:space="preserve"> after careful estimation of the LNM risk as well as the surgical risk</w:t>
      </w:r>
      <w:r w:rsidR="00BF517A" w:rsidRPr="00C6593B">
        <w:rPr>
          <w:rFonts w:ascii="Book Antiqua" w:eastAsia="MS PMincho" w:hAnsi="Book Antiqua"/>
          <w:color w:val="000000" w:themeColor="text1"/>
        </w:rPr>
        <w:t xml:space="preserve"> dependent on each different individual.</w:t>
      </w:r>
    </w:p>
    <w:p w:rsidR="00D2719F" w:rsidRPr="00C6593B" w:rsidRDefault="00D2719F" w:rsidP="00082144">
      <w:pPr>
        <w:spacing w:line="360" w:lineRule="auto"/>
        <w:ind w:firstLineChars="50" w:firstLine="120"/>
        <w:jc w:val="both"/>
        <w:rPr>
          <w:rFonts w:ascii="Book Antiqua" w:eastAsiaTheme="minorEastAsia" w:hAnsi="Book Antiqua"/>
          <w:color w:val="000000" w:themeColor="text1"/>
          <w:lang w:eastAsia="zh-CN"/>
        </w:rPr>
      </w:pPr>
    </w:p>
    <w:p w:rsidR="00D2719F" w:rsidRPr="00C6593B" w:rsidRDefault="00D2719F" w:rsidP="00D2719F">
      <w:pPr>
        <w:pStyle w:val="af"/>
        <w:spacing w:line="360" w:lineRule="auto"/>
        <w:jc w:val="both"/>
        <w:rPr>
          <w:rFonts w:ascii="Book Antiqua" w:hAnsi="Book Antiqua"/>
          <w:b/>
          <w:color w:val="000000" w:themeColor="text1"/>
        </w:rPr>
      </w:pPr>
      <w:bookmarkStart w:id="180" w:name="OLE_LINK685"/>
      <w:bookmarkStart w:id="181" w:name="OLE_LINK849"/>
      <w:bookmarkStart w:id="182" w:name="OLE_LINK936"/>
      <w:bookmarkStart w:id="183" w:name="OLE_LINK937"/>
      <w:bookmarkStart w:id="184" w:name="OLE_LINK938"/>
      <w:bookmarkStart w:id="185" w:name="OLE_LINK939"/>
      <w:bookmarkStart w:id="186" w:name="OLE_LINK940"/>
      <w:bookmarkStart w:id="187" w:name="OLE_LINK941"/>
      <w:bookmarkStart w:id="188" w:name="OLE_LINK1153"/>
      <w:bookmarkStart w:id="189" w:name="OLE_LINK1001"/>
      <w:bookmarkStart w:id="190" w:name="OLE_LINK1166"/>
      <w:bookmarkStart w:id="191" w:name="OLE_LINK1167"/>
      <w:bookmarkStart w:id="192" w:name="OLE_LINK1233"/>
      <w:bookmarkStart w:id="193" w:name="OLE_LINK1234"/>
      <w:bookmarkStart w:id="194" w:name="OLE_LINK1253"/>
      <w:bookmarkStart w:id="195" w:name="OLE_LINK1275"/>
      <w:bookmarkStart w:id="196" w:name="OLE_LINK1345"/>
      <w:bookmarkStart w:id="197" w:name="OLE_LINK1067"/>
      <w:bookmarkStart w:id="198" w:name="OLE_LINK1069"/>
      <w:bookmarkStart w:id="199" w:name="OLE_LINK1557"/>
      <w:bookmarkStart w:id="200" w:name="OLE_LINK1591"/>
      <w:bookmarkStart w:id="201" w:name="OLE_LINK1592"/>
      <w:bookmarkStart w:id="202" w:name="OLE_LINK1605"/>
      <w:bookmarkStart w:id="203" w:name="OLE_LINK1645"/>
      <w:bookmarkStart w:id="204" w:name="OLE_LINK1659"/>
      <w:bookmarkStart w:id="205" w:name="OLE_LINK1692"/>
      <w:bookmarkStart w:id="206" w:name="OLE_LINK1693"/>
      <w:bookmarkStart w:id="207" w:name="OLE_LINK1702"/>
      <w:bookmarkStart w:id="208" w:name="OLE_LINK1703"/>
      <w:bookmarkStart w:id="209" w:name="OLE_LINK1785"/>
      <w:bookmarkStart w:id="210" w:name="OLE_LINK1806"/>
      <w:bookmarkStart w:id="211" w:name="OLE_LINK1932"/>
      <w:bookmarkStart w:id="212" w:name="OLE_LINK1934"/>
      <w:bookmarkStart w:id="213" w:name="OLE_LINK2037"/>
      <w:bookmarkStart w:id="214" w:name="OLE_LINK2073"/>
      <w:bookmarkStart w:id="215" w:name="OLE_LINK2089"/>
      <w:bookmarkStart w:id="216" w:name="OLE_LINK2172"/>
      <w:bookmarkStart w:id="217" w:name="OLE_LINK2173"/>
      <w:bookmarkStart w:id="218" w:name="OLE_LINK2257"/>
      <w:bookmarkStart w:id="219" w:name="OLE_LINK2534"/>
      <w:bookmarkStart w:id="220" w:name="OLE_LINK2480"/>
      <w:bookmarkStart w:id="221" w:name="OLE_LINK2498"/>
      <w:bookmarkStart w:id="222" w:name="OLE_LINK2500"/>
      <w:bookmarkStart w:id="223" w:name="OLE_LINK2501"/>
      <w:bookmarkStart w:id="224" w:name="OLE_LINK2561"/>
      <w:bookmarkStart w:id="225" w:name="OLE_LINK902"/>
      <w:bookmarkStart w:id="226" w:name="OLE_LINK903"/>
      <w:bookmarkStart w:id="227" w:name="OLE_LINK904"/>
      <w:bookmarkStart w:id="228" w:name="OLE_LINK905"/>
      <w:bookmarkStart w:id="229" w:name="OLE_LINK1827"/>
      <w:bookmarkStart w:id="230" w:name="OLE_LINK1828"/>
      <w:bookmarkStart w:id="231" w:name="OLE_LINK1829"/>
      <w:bookmarkStart w:id="232" w:name="OLE_LINK2351"/>
      <w:bookmarkStart w:id="233" w:name="OLE_LINK2353"/>
      <w:bookmarkStart w:id="234" w:name="OLE_LINK2354"/>
      <w:bookmarkStart w:id="235" w:name="OLE_LINK2355"/>
      <w:r w:rsidRPr="00C6593B">
        <w:rPr>
          <w:rFonts w:ascii="Book Antiqua" w:hAnsi="Book Antiqua"/>
          <w:b/>
          <w:bCs/>
          <w:color w:val="000000" w:themeColor="text1"/>
        </w:rPr>
        <w:t>COMMENTS</w:t>
      </w:r>
      <w:bookmarkStart w:id="236" w:name="OLE_LINK614"/>
      <w:bookmarkStart w:id="237" w:name="OLE_LINK615"/>
      <w:bookmarkStart w:id="238" w:name="OLE_LINK843"/>
      <w:bookmarkStart w:id="239" w:name="OLE_LINK844"/>
    </w:p>
    <w:p w:rsidR="00D2719F" w:rsidRPr="00C6593B" w:rsidRDefault="00D2719F" w:rsidP="00D2719F">
      <w:pPr>
        <w:spacing w:line="360" w:lineRule="auto"/>
        <w:jc w:val="both"/>
        <w:rPr>
          <w:rFonts w:ascii="Book Antiqua" w:hAnsi="Book Antiqua"/>
          <w:b/>
          <w:bCs/>
          <w:color w:val="000000" w:themeColor="text1"/>
        </w:rPr>
      </w:pPr>
      <w:r w:rsidRPr="00C6593B">
        <w:rPr>
          <w:rFonts w:ascii="Book Antiqua" w:eastAsiaTheme="minorEastAsia" w:hAnsi="Book Antiqua" w:cstheme="minorBidi"/>
          <w:b/>
          <w:bCs/>
          <w:i/>
          <w:color w:val="000000" w:themeColor="text1"/>
        </w:rPr>
        <w:t>Background</w:t>
      </w:r>
    </w:p>
    <w:p w:rsidR="00D2719F" w:rsidRPr="00C6593B" w:rsidRDefault="00D2719F" w:rsidP="00D2719F">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Undifferentiated-type early gastric cancer (undiff-EGC) fulfilling the criteria of ≤</w:t>
      </w:r>
      <w:r w:rsidRPr="00C6593B">
        <w:rPr>
          <w:rFonts w:ascii="Book Antiqua" w:eastAsia="Simsun" w:hAnsi="Book Antiqua"/>
          <w:color w:val="000000" w:themeColor="text1"/>
          <w:lang w:eastAsia="zh-CN"/>
        </w:rPr>
        <w:t xml:space="preserve"> </w:t>
      </w:r>
      <w:r w:rsidRPr="00C6593B">
        <w:rPr>
          <w:rFonts w:ascii="Book Antiqua" w:eastAsia="MS PMincho" w:hAnsi="Book Antiqua"/>
          <w:color w:val="000000" w:themeColor="text1"/>
        </w:rPr>
        <w:t>2</w:t>
      </w:r>
      <w:r w:rsidRPr="00C6593B">
        <w:rPr>
          <w:rFonts w:ascii="Book Antiqua" w:eastAsia="Simsun" w:hAnsi="Book Antiqua"/>
          <w:color w:val="000000" w:themeColor="text1"/>
          <w:lang w:eastAsia="zh-CN"/>
        </w:rPr>
        <w:t xml:space="preserve"> </w:t>
      </w:r>
      <w:r w:rsidR="003F4F7E" w:rsidRPr="00C6593B">
        <w:rPr>
          <w:rFonts w:ascii="Book Antiqua" w:eastAsia="MS PMincho" w:hAnsi="Book Antiqua"/>
          <w:color w:val="000000" w:themeColor="text1"/>
        </w:rPr>
        <w:t>cm, mucosal</w:t>
      </w:r>
      <w:r w:rsidRPr="00C6593B">
        <w:rPr>
          <w:rFonts w:ascii="Book Antiqua" w:eastAsia="MS PMincho" w:hAnsi="Book Antiqua"/>
          <w:color w:val="000000" w:themeColor="text1"/>
        </w:rPr>
        <w:t>, lymphatic-vascular involvement-negative, and ulceration-negative is recently treated by endoscopic submucosal dissection (ESD) since lymph node metastasis (LNM) is rare. On the other hand, it is elusive how LNM risk is increased in undiff-EGCs falling outside the criteria.</w:t>
      </w:r>
    </w:p>
    <w:p w:rsidR="00D2719F" w:rsidRPr="00C6593B" w:rsidRDefault="00D2719F" w:rsidP="00D2719F">
      <w:pPr>
        <w:spacing w:line="360" w:lineRule="auto"/>
        <w:jc w:val="both"/>
        <w:rPr>
          <w:rFonts w:ascii="Book Antiqua" w:eastAsiaTheme="minorEastAsia" w:hAnsi="Book Antiqua" w:cstheme="minorBidi"/>
          <w:b/>
          <w:bCs/>
          <w:i/>
          <w:color w:val="000000" w:themeColor="text1"/>
        </w:rPr>
      </w:pPr>
      <w:r w:rsidRPr="00C6593B">
        <w:rPr>
          <w:rFonts w:ascii="Book Antiqua" w:eastAsiaTheme="minorEastAsia" w:hAnsi="Book Antiqua" w:cstheme="minorBidi"/>
          <w:b/>
          <w:bCs/>
          <w:i/>
          <w:color w:val="000000" w:themeColor="text1"/>
        </w:rPr>
        <w:lastRenderedPageBreak/>
        <w:t>Research frontiers</w:t>
      </w:r>
    </w:p>
    <w:p w:rsidR="00D2719F" w:rsidRPr="00C6593B" w:rsidRDefault="00D2719F" w:rsidP="00D2719F">
      <w:pPr>
        <w:spacing w:line="360" w:lineRule="auto"/>
        <w:jc w:val="both"/>
        <w:rPr>
          <w:rFonts w:ascii="Book Antiqua" w:eastAsiaTheme="minorEastAsia" w:hAnsi="Book Antiqua"/>
          <w:color w:val="000000" w:themeColor="text1"/>
          <w:lang w:eastAsia="zh-CN"/>
        </w:rPr>
      </w:pPr>
      <w:r w:rsidRPr="00C6593B">
        <w:rPr>
          <w:rFonts w:ascii="Book Antiqua" w:hAnsi="Book Antiqua" w:cstheme="minorBidi"/>
          <w:color w:val="000000" w:themeColor="text1"/>
        </w:rPr>
        <w:t xml:space="preserve">Recent researches are focusing on establishing and confirming the condition for </w:t>
      </w:r>
      <w:r w:rsidRPr="00C6593B">
        <w:rPr>
          <w:rFonts w:ascii="Book Antiqua" w:eastAsia="MS PMincho" w:hAnsi="Book Antiqua"/>
          <w:color w:val="000000" w:themeColor="text1"/>
        </w:rPr>
        <w:t>ESD procedure</w:t>
      </w:r>
      <w:r w:rsidRPr="00C6593B">
        <w:rPr>
          <w:rFonts w:ascii="Book Antiqua" w:hAnsi="Book Antiqua" w:cstheme="minorBidi"/>
          <w:color w:val="000000" w:themeColor="text1"/>
        </w:rPr>
        <w:t xml:space="preserve"> that guarantee safety from LNM in the treatment of</w:t>
      </w:r>
      <w:r w:rsidRPr="00C6593B">
        <w:rPr>
          <w:rFonts w:ascii="Book Antiqua" w:eastAsia="MS PMincho" w:hAnsi="Book Antiqua"/>
          <w:color w:val="000000" w:themeColor="text1"/>
        </w:rPr>
        <w:t xml:space="preserve"> undiff-EGCs</w:t>
      </w:r>
      <w:r w:rsidRPr="00C6593B">
        <w:rPr>
          <w:rFonts w:ascii="Book Antiqua" w:hAnsi="Book Antiqua" w:cstheme="minorBidi"/>
          <w:color w:val="000000" w:themeColor="text1"/>
        </w:rPr>
        <w:t>. In particular, a large phase II study is ongoing in Japan to prove long-term safety and effectiveness of ESD in</w:t>
      </w:r>
      <w:r w:rsidRPr="00C6593B">
        <w:rPr>
          <w:rFonts w:ascii="Book Antiqua" w:eastAsia="MS PMincho" w:hAnsi="Book Antiqua"/>
          <w:color w:val="000000" w:themeColor="text1"/>
        </w:rPr>
        <w:t xml:space="preserve"> undiff-EGCs</w:t>
      </w:r>
      <w:r w:rsidRPr="00C6593B">
        <w:rPr>
          <w:rFonts w:ascii="Book Antiqua" w:hAnsi="Book Antiqua" w:cstheme="minorBidi"/>
          <w:color w:val="000000" w:themeColor="text1"/>
        </w:rPr>
        <w:t xml:space="preserve">. On the other hand, previous studies did not show how </w:t>
      </w:r>
      <w:r w:rsidRPr="00C6593B">
        <w:rPr>
          <w:rFonts w:ascii="Book Antiqua" w:eastAsia="MS PMincho" w:hAnsi="Book Antiqua"/>
          <w:color w:val="000000" w:themeColor="text1"/>
        </w:rPr>
        <w:t>LNM risk is increased with ESD in the combinations of risk factors.</w:t>
      </w:r>
    </w:p>
    <w:p w:rsidR="00D2719F" w:rsidRPr="00C6593B" w:rsidRDefault="00D2719F" w:rsidP="00D2719F">
      <w:pPr>
        <w:spacing w:line="360" w:lineRule="auto"/>
        <w:jc w:val="both"/>
        <w:rPr>
          <w:rFonts w:ascii="Book Antiqua" w:eastAsiaTheme="minorEastAsia" w:hAnsi="Book Antiqua" w:cstheme="minorBidi"/>
          <w:color w:val="000000" w:themeColor="text1"/>
          <w:lang w:eastAsia="zh-CN"/>
        </w:rPr>
      </w:pPr>
    </w:p>
    <w:p w:rsidR="00D2719F" w:rsidRPr="00C6593B" w:rsidRDefault="00D2719F" w:rsidP="00D2719F">
      <w:pPr>
        <w:spacing w:line="360" w:lineRule="auto"/>
        <w:jc w:val="both"/>
        <w:rPr>
          <w:rFonts w:ascii="Book Antiqua" w:hAnsi="Book Antiqua" w:cstheme="minorBidi"/>
          <w:i/>
          <w:color w:val="000000" w:themeColor="text1"/>
        </w:rPr>
      </w:pPr>
      <w:r w:rsidRPr="00C6593B">
        <w:rPr>
          <w:rFonts w:ascii="Book Antiqua" w:eastAsiaTheme="minorEastAsia" w:hAnsi="Book Antiqua" w:cstheme="minorBidi"/>
          <w:b/>
          <w:bCs/>
          <w:i/>
          <w:color w:val="000000" w:themeColor="text1"/>
        </w:rPr>
        <w:t>Innovations and breakthroughs</w:t>
      </w:r>
      <w:r w:rsidRPr="00C6593B">
        <w:rPr>
          <w:rFonts w:ascii="Book Antiqua" w:eastAsiaTheme="minorEastAsia" w:hAnsi="Book Antiqua" w:cstheme="minorBidi"/>
          <w:b/>
          <w:bCs/>
          <w:i/>
          <w:color w:val="000000" w:themeColor="text1"/>
        </w:rPr>
        <w:t xml:space="preserve">　</w:t>
      </w:r>
    </w:p>
    <w:p w:rsidR="00D2719F" w:rsidRPr="00C6593B" w:rsidRDefault="00D2719F" w:rsidP="00D2719F">
      <w:pPr>
        <w:spacing w:line="360" w:lineRule="auto"/>
        <w:jc w:val="both"/>
        <w:rPr>
          <w:rFonts w:ascii="Book Antiqua" w:eastAsiaTheme="minorEastAsia" w:hAnsi="Book Antiqua"/>
          <w:color w:val="000000" w:themeColor="text1"/>
          <w:lang w:eastAsia="zh-CN"/>
        </w:rPr>
      </w:pPr>
      <w:r w:rsidRPr="00C6593B">
        <w:rPr>
          <w:rFonts w:ascii="Book Antiqua" w:eastAsia="MS PMincho" w:hAnsi="Book Antiqua"/>
          <w:color w:val="000000" w:themeColor="text1"/>
        </w:rPr>
        <w:t>LNM risk in undiff-EGC was stratified both in preoperative and postoperative conditions by introduction of data mining, in addition to conventional statistical analysis</w:t>
      </w:r>
      <w:r w:rsidRPr="00C6593B">
        <w:rPr>
          <w:rFonts w:ascii="Book Antiqua" w:hAnsi="Book Antiqua"/>
          <w:color w:val="000000" w:themeColor="text1"/>
        </w:rPr>
        <w:t>.</w:t>
      </w:r>
    </w:p>
    <w:p w:rsidR="00D2719F" w:rsidRPr="00C6593B" w:rsidRDefault="00D2719F" w:rsidP="00D2719F">
      <w:pPr>
        <w:spacing w:line="360" w:lineRule="auto"/>
        <w:jc w:val="both"/>
        <w:rPr>
          <w:rFonts w:ascii="Book Antiqua" w:eastAsiaTheme="minorEastAsia" w:hAnsi="Book Antiqua"/>
          <w:color w:val="000000" w:themeColor="text1"/>
          <w:lang w:eastAsia="zh-CN"/>
        </w:rPr>
      </w:pPr>
    </w:p>
    <w:p w:rsidR="00D2719F" w:rsidRPr="00C6593B" w:rsidRDefault="00D2719F" w:rsidP="00D2719F">
      <w:pPr>
        <w:spacing w:line="360" w:lineRule="auto"/>
        <w:jc w:val="both"/>
        <w:rPr>
          <w:rFonts w:ascii="Book Antiqua" w:hAnsi="Book Antiqua"/>
          <w:color w:val="000000" w:themeColor="text1"/>
        </w:rPr>
      </w:pPr>
      <w:r w:rsidRPr="00C6593B">
        <w:rPr>
          <w:rFonts w:ascii="Book Antiqua" w:eastAsiaTheme="minorEastAsia" w:hAnsi="Book Antiqua" w:cstheme="minorBidi"/>
          <w:b/>
          <w:bCs/>
          <w:i/>
          <w:color w:val="000000" w:themeColor="text1"/>
        </w:rPr>
        <w:t xml:space="preserve">Applications </w:t>
      </w:r>
    </w:p>
    <w:p w:rsidR="00D2719F" w:rsidRPr="00C6593B" w:rsidRDefault="00D2719F" w:rsidP="00D2719F">
      <w:pPr>
        <w:spacing w:line="360" w:lineRule="auto"/>
        <w:jc w:val="both"/>
        <w:rPr>
          <w:rFonts w:ascii="Book Antiqua" w:eastAsiaTheme="minorEastAsia" w:hAnsi="Book Antiqua"/>
          <w:color w:val="000000" w:themeColor="text1"/>
          <w:lang w:eastAsia="zh-CN"/>
        </w:rPr>
      </w:pPr>
      <w:r w:rsidRPr="00C6593B">
        <w:rPr>
          <w:rFonts w:ascii="Book Antiqua" w:eastAsia="MS PMincho" w:hAnsi="Book Antiqua"/>
          <w:color w:val="000000" w:themeColor="text1"/>
        </w:rPr>
        <w:t>With the information of individual risk for LNM in undiff-EGC, patients with poor physiological conditions due to concurrent diseases or old age could choose therapies considered as most appropriate</w:t>
      </w:r>
      <w:r w:rsidRPr="00C6593B">
        <w:rPr>
          <w:rFonts w:ascii="Book Antiqua" w:hAnsi="Book Antiqua"/>
          <w:color w:val="000000" w:themeColor="text1"/>
        </w:rPr>
        <w:t xml:space="preserve">. </w:t>
      </w:r>
    </w:p>
    <w:p w:rsidR="00D2719F" w:rsidRPr="00C6593B" w:rsidRDefault="00D2719F" w:rsidP="00D2719F">
      <w:pPr>
        <w:spacing w:line="360" w:lineRule="auto"/>
        <w:jc w:val="both"/>
        <w:rPr>
          <w:rFonts w:ascii="Book Antiqua" w:eastAsiaTheme="minorEastAsia" w:hAnsi="Book Antiqua"/>
          <w:color w:val="000000" w:themeColor="text1"/>
          <w:lang w:eastAsia="zh-CN"/>
        </w:rPr>
      </w:pPr>
    </w:p>
    <w:p w:rsidR="00D2719F" w:rsidRPr="00C6593B" w:rsidRDefault="00D2719F" w:rsidP="00D2719F">
      <w:pPr>
        <w:spacing w:line="360" w:lineRule="auto"/>
        <w:jc w:val="both"/>
        <w:rPr>
          <w:rFonts w:ascii="Book Antiqua" w:hAnsi="Book Antiqua" w:cstheme="minorBidi"/>
          <w:b/>
          <w:bCs/>
          <w:i/>
          <w:color w:val="000000" w:themeColor="text1"/>
        </w:rPr>
      </w:pPr>
      <w:r w:rsidRPr="00C6593B">
        <w:rPr>
          <w:rFonts w:ascii="Book Antiqua" w:eastAsiaTheme="minorEastAsia" w:hAnsi="Book Antiqua" w:cstheme="minorBidi"/>
          <w:b/>
          <w:bCs/>
          <w:i/>
          <w:color w:val="000000" w:themeColor="text1"/>
        </w:rPr>
        <w:t>Terminology</w:t>
      </w:r>
    </w:p>
    <w:p w:rsidR="00D2719F" w:rsidRPr="00C6593B" w:rsidRDefault="00D2719F" w:rsidP="00D2719F">
      <w:pPr>
        <w:spacing w:line="360" w:lineRule="auto"/>
        <w:jc w:val="both"/>
        <w:rPr>
          <w:rFonts w:ascii="Book Antiqua" w:eastAsiaTheme="minorEastAsia" w:hAnsi="Book Antiqua" w:cstheme="minorBidi"/>
          <w:color w:val="000000" w:themeColor="text1"/>
          <w:lang w:eastAsia="zh-CN"/>
        </w:rPr>
      </w:pPr>
      <w:r w:rsidRPr="00C6593B">
        <w:rPr>
          <w:rFonts w:ascii="Book Antiqua" w:eastAsia="MS PMincho" w:hAnsi="Book Antiqua"/>
          <w:color w:val="000000" w:themeColor="text1"/>
        </w:rPr>
        <w:t>Data mining is a method for discovering meaningful patterns or information through the analysis of large set of data and</w:t>
      </w:r>
      <w:r w:rsidRPr="00C6593B">
        <w:rPr>
          <w:rFonts w:ascii="Book Antiqua" w:eastAsiaTheme="minorEastAsia" w:hAnsi="Book Antiqua" w:cstheme="minorBidi"/>
          <w:color w:val="000000" w:themeColor="text1"/>
        </w:rPr>
        <w:t xml:space="preserve"> </w:t>
      </w:r>
      <w:r w:rsidRPr="00C6593B">
        <w:rPr>
          <w:rFonts w:ascii="Book Antiqua" w:hAnsi="Book Antiqua" w:cstheme="minorBidi"/>
          <w:color w:val="000000" w:themeColor="text1"/>
        </w:rPr>
        <w:t>i</w:t>
      </w:r>
      <w:r w:rsidRPr="00C6593B">
        <w:rPr>
          <w:rFonts w:ascii="Book Antiqua" w:eastAsiaTheme="minorEastAsia" w:hAnsi="Book Antiqua" w:cstheme="minorBidi"/>
          <w:color w:val="000000" w:themeColor="text1"/>
        </w:rPr>
        <w:t>t is applicable to clinical judgment. ESD is a technique for "</w:t>
      </w:r>
      <w:r w:rsidRPr="00C6593B">
        <w:rPr>
          <w:rFonts w:ascii="Book Antiqua" w:eastAsiaTheme="minorEastAsia" w:hAnsi="Book Antiqua" w:cstheme="minorBidi"/>
          <w:i/>
          <w:color w:val="000000" w:themeColor="text1"/>
        </w:rPr>
        <w:t>en bloc</w:t>
      </w:r>
      <w:r w:rsidRPr="00C6593B">
        <w:rPr>
          <w:rFonts w:ascii="Book Antiqua" w:eastAsiaTheme="minorEastAsia" w:hAnsi="Book Antiqua" w:cstheme="minorBidi"/>
          <w:color w:val="000000" w:themeColor="text1"/>
        </w:rPr>
        <w:t xml:space="preserve">" resection of superficial tumors of the gastrointestinal tract. </w:t>
      </w:r>
    </w:p>
    <w:p w:rsidR="00D2719F" w:rsidRPr="00C6593B" w:rsidRDefault="00D2719F" w:rsidP="00D2719F">
      <w:pPr>
        <w:spacing w:line="360" w:lineRule="auto"/>
        <w:jc w:val="both"/>
        <w:rPr>
          <w:rFonts w:ascii="Book Antiqua" w:hAnsi="Book Antiqua" w:cstheme="minorBidi"/>
          <w:color w:val="000000" w:themeColor="text1"/>
          <w:lang w:eastAsia="zh-CN"/>
        </w:rPr>
      </w:pPr>
    </w:p>
    <w:p w:rsidR="00D2719F" w:rsidRPr="00C6593B" w:rsidRDefault="00D2719F" w:rsidP="00D2719F">
      <w:pPr>
        <w:spacing w:line="360" w:lineRule="auto"/>
        <w:jc w:val="both"/>
        <w:rPr>
          <w:rFonts w:ascii="Book Antiqua" w:eastAsiaTheme="minorEastAsia" w:hAnsi="Book Antiqua" w:cstheme="minorBidi"/>
          <w:b/>
          <w:bCs/>
          <w:i/>
          <w:color w:val="000000" w:themeColor="text1"/>
        </w:rPr>
      </w:pPr>
      <w:r w:rsidRPr="00C6593B">
        <w:rPr>
          <w:rFonts w:ascii="Book Antiqua" w:eastAsiaTheme="minorEastAsia" w:hAnsi="Book Antiqua" w:cstheme="minorBidi"/>
          <w:b/>
          <w:bCs/>
          <w:i/>
          <w:color w:val="000000" w:themeColor="text1"/>
        </w:rPr>
        <w:t>Peer review</w:t>
      </w:r>
    </w:p>
    <w:p w:rsidR="00D55FF2" w:rsidRPr="00C6593B" w:rsidRDefault="00D2719F" w:rsidP="00D2719F">
      <w:pPr>
        <w:spacing w:line="360" w:lineRule="auto"/>
        <w:jc w:val="both"/>
        <w:rPr>
          <w:rFonts w:ascii="Book Antiqua" w:eastAsiaTheme="minorEastAsia" w:hAnsi="Book Antiqua" w:cstheme="minorBidi"/>
          <w:color w:val="000000" w:themeColor="text1"/>
          <w:lang w:eastAsia="zh-CN"/>
        </w:rPr>
      </w:pPr>
      <w:r w:rsidRPr="00C6593B">
        <w:rPr>
          <w:rFonts w:ascii="Book Antiqua" w:hAnsi="Book Antiqua" w:cstheme="minorBidi"/>
          <w:color w:val="000000" w:themeColor="text1"/>
        </w:rPr>
        <w:t xml:space="preserve">The </w:t>
      </w:r>
      <w:r w:rsidRPr="00C6593B">
        <w:rPr>
          <w:rFonts w:ascii="Book Antiqua" w:eastAsiaTheme="minorEastAsia" w:hAnsi="Book Antiqua" w:cstheme="minorBidi"/>
          <w:color w:val="000000" w:themeColor="text1"/>
        </w:rPr>
        <w:t xml:space="preserve">authors </w:t>
      </w:r>
      <w:r w:rsidRPr="00C6593B">
        <w:rPr>
          <w:rFonts w:ascii="Book Antiqua" w:hAnsi="Book Antiqua" w:cstheme="minorBidi"/>
          <w:color w:val="000000" w:themeColor="text1"/>
        </w:rPr>
        <w:t>demonstrated the risk of LNM</w:t>
      </w:r>
      <w:r w:rsidRPr="00C6593B">
        <w:rPr>
          <w:rFonts w:ascii="Book Antiqua" w:eastAsiaTheme="minorEastAsia" w:hAnsi="Book Antiqua" w:cstheme="minorBidi"/>
          <w:color w:val="000000" w:themeColor="text1"/>
        </w:rPr>
        <w:t xml:space="preserve"> </w:t>
      </w:r>
      <w:r w:rsidRPr="00C6593B">
        <w:rPr>
          <w:rFonts w:ascii="Book Antiqua" w:hAnsi="Book Antiqua" w:cstheme="minorBidi"/>
          <w:color w:val="000000" w:themeColor="text1"/>
        </w:rPr>
        <w:t xml:space="preserve">in </w:t>
      </w:r>
      <w:r w:rsidRPr="00C6593B">
        <w:rPr>
          <w:rFonts w:ascii="Book Antiqua" w:eastAsia="MS PMincho" w:hAnsi="Book Antiqua"/>
          <w:color w:val="000000" w:themeColor="text1"/>
        </w:rPr>
        <w:t>undiff-EGC</w:t>
      </w:r>
      <w:r w:rsidRPr="00C6593B">
        <w:rPr>
          <w:rFonts w:ascii="Book Antiqua" w:eastAsiaTheme="minorEastAsia" w:hAnsi="Book Antiqua" w:cstheme="minorBidi"/>
          <w:color w:val="000000" w:themeColor="text1"/>
        </w:rPr>
        <w:t xml:space="preserve"> </w:t>
      </w:r>
      <w:r w:rsidRPr="00C6593B">
        <w:rPr>
          <w:rFonts w:ascii="Book Antiqua" w:hAnsi="Book Antiqua" w:cstheme="minorBidi"/>
          <w:color w:val="000000" w:themeColor="text1"/>
        </w:rPr>
        <w:t xml:space="preserve">by </w:t>
      </w:r>
      <w:r w:rsidRPr="00C6593B">
        <w:rPr>
          <w:rFonts w:ascii="Book Antiqua" w:eastAsiaTheme="minorEastAsia" w:hAnsi="Book Antiqua" w:cstheme="minorBidi"/>
          <w:color w:val="000000" w:themeColor="text1"/>
        </w:rPr>
        <w:t>well</w:t>
      </w:r>
      <w:r w:rsidRPr="00C6593B">
        <w:rPr>
          <w:rFonts w:ascii="Book Antiqua" w:hAnsi="Book Antiqua" w:cstheme="minorBidi"/>
          <w:color w:val="000000" w:themeColor="text1"/>
        </w:rPr>
        <w:t>-</w:t>
      </w:r>
      <w:r w:rsidRPr="00C6593B">
        <w:rPr>
          <w:rFonts w:ascii="Book Antiqua" w:eastAsiaTheme="minorEastAsia" w:hAnsi="Book Antiqua" w:cstheme="minorBidi"/>
          <w:color w:val="000000" w:themeColor="text1"/>
        </w:rPr>
        <w:t xml:space="preserve">designed </w:t>
      </w:r>
      <w:r w:rsidRPr="00C6593B">
        <w:rPr>
          <w:rFonts w:ascii="Book Antiqua" w:hAnsi="Book Antiqua" w:cstheme="minorBidi"/>
          <w:color w:val="000000" w:themeColor="text1"/>
        </w:rPr>
        <w:t>analyses</w:t>
      </w:r>
      <w:r w:rsidRPr="00C6593B">
        <w:rPr>
          <w:rFonts w:ascii="Book Antiqua" w:eastAsiaTheme="minorEastAsia" w:hAnsi="Book Antiqua" w:cstheme="minorBidi"/>
          <w:color w:val="000000" w:themeColor="text1"/>
        </w:rPr>
        <w:t xml:space="preserve"> </w:t>
      </w:r>
      <w:r w:rsidRPr="00C6593B">
        <w:rPr>
          <w:rFonts w:ascii="Book Antiqua" w:hAnsi="Book Antiqua" w:cstheme="minorBidi"/>
          <w:color w:val="000000" w:themeColor="text1"/>
        </w:rPr>
        <w:t xml:space="preserve">having high </w:t>
      </w:r>
      <w:r w:rsidRPr="00C6593B">
        <w:rPr>
          <w:rFonts w:ascii="Book Antiqua" w:eastAsiaTheme="minorEastAsia" w:hAnsi="Book Antiqua" w:cstheme="minorBidi"/>
          <w:color w:val="000000" w:themeColor="text1"/>
        </w:rPr>
        <w:t>statistical power.</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3F4F7E" w:rsidRPr="00C6593B" w:rsidRDefault="003F4F7E" w:rsidP="00D2719F">
      <w:pPr>
        <w:spacing w:line="360" w:lineRule="auto"/>
        <w:jc w:val="both"/>
        <w:rPr>
          <w:rFonts w:ascii="Book Antiqua" w:eastAsiaTheme="minorEastAsia" w:hAnsi="Book Antiqua" w:cstheme="minorBidi"/>
          <w:color w:val="000000" w:themeColor="text1"/>
          <w:lang w:eastAsia="zh-CN"/>
        </w:rPr>
      </w:pPr>
    </w:p>
    <w:p w:rsidR="003F4F7E" w:rsidRPr="00C6593B" w:rsidRDefault="003F4F7E" w:rsidP="003F4F7E">
      <w:pPr>
        <w:spacing w:line="360" w:lineRule="auto"/>
        <w:jc w:val="both"/>
        <w:rPr>
          <w:rFonts w:ascii="Book Antiqua" w:eastAsia="MS PMincho" w:hAnsi="Book Antiqua"/>
          <w:b/>
          <w:color w:val="000000" w:themeColor="text1"/>
        </w:rPr>
      </w:pPr>
      <w:r w:rsidRPr="00C6593B">
        <w:rPr>
          <w:rFonts w:ascii="Book Antiqua" w:eastAsia="MS PMincho" w:hAnsi="Book Antiqua"/>
          <w:b/>
          <w:color w:val="000000" w:themeColor="text1"/>
        </w:rPr>
        <w:t xml:space="preserve">REFERENCES </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t>1 </w:t>
      </w:r>
      <w:r w:rsidRPr="00C6593B">
        <w:rPr>
          <w:rFonts w:ascii="Book Antiqua" w:eastAsia="宋体" w:hAnsi="Book Antiqua" w:cs="宋体"/>
          <w:b/>
          <w:bCs/>
          <w:kern w:val="0"/>
          <w:lang w:eastAsia="zh-CN"/>
        </w:rPr>
        <w:t>Gotoda T</w:t>
      </w:r>
      <w:r w:rsidRPr="00C6593B">
        <w:rPr>
          <w:rFonts w:ascii="Book Antiqua" w:eastAsia="宋体" w:hAnsi="Book Antiqua" w:cs="宋体"/>
          <w:kern w:val="0"/>
          <w:lang w:eastAsia="zh-CN"/>
        </w:rPr>
        <w:t xml:space="preserve">, Yanagisawa A, Sasako M, Ono H, Nakanishi Y, Shimoda T, Kato Y. Incidence of lymph node metastasis from early gastric cancer: estimation with a </w:t>
      </w:r>
      <w:r w:rsidRPr="00C6593B">
        <w:rPr>
          <w:rFonts w:ascii="Book Antiqua" w:eastAsia="宋体" w:hAnsi="Book Antiqua" w:cs="宋体"/>
          <w:kern w:val="0"/>
          <w:lang w:eastAsia="zh-CN"/>
        </w:rPr>
        <w:lastRenderedPageBreak/>
        <w:t>large number of cases at two large centers. </w:t>
      </w:r>
      <w:r w:rsidRPr="00C6593B">
        <w:rPr>
          <w:rFonts w:ascii="Book Antiqua" w:eastAsia="宋体" w:hAnsi="Book Antiqua" w:cs="宋体"/>
          <w:i/>
          <w:iCs/>
          <w:kern w:val="0"/>
          <w:lang w:eastAsia="zh-CN"/>
        </w:rPr>
        <w:t>Gastric Cancer</w:t>
      </w:r>
      <w:r w:rsidRPr="00C6593B">
        <w:rPr>
          <w:rFonts w:ascii="Book Antiqua" w:eastAsia="宋体" w:hAnsi="Book Antiqua" w:cs="宋体"/>
          <w:kern w:val="0"/>
          <w:lang w:eastAsia="zh-CN"/>
        </w:rPr>
        <w:t> 2000; </w:t>
      </w:r>
      <w:r w:rsidRPr="00C6593B">
        <w:rPr>
          <w:rFonts w:ascii="Book Antiqua" w:eastAsia="宋体" w:hAnsi="Book Antiqua" w:cs="宋体"/>
          <w:b/>
          <w:bCs/>
          <w:kern w:val="0"/>
          <w:lang w:eastAsia="zh-CN"/>
        </w:rPr>
        <w:t>3</w:t>
      </w:r>
      <w:r w:rsidRPr="00C6593B">
        <w:rPr>
          <w:rFonts w:ascii="Book Antiqua" w:eastAsia="宋体" w:hAnsi="Book Antiqua" w:cs="宋体"/>
          <w:kern w:val="0"/>
          <w:lang w:eastAsia="zh-CN"/>
        </w:rPr>
        <w:t>: 219-225 [PMID: 11984739]</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t>2 </w:t>
      </w:r>
      <w:r w:rsidRPr="00C6593B">
        <w:rPr>
          <w:rFonts w:ascii="Book Antiqua" w:eastAsia="宋体" w:hAnsi="Book Antiqua" w:cs="宋体"/>
          <w:b/>
          <w:bCs/>
          <w:kern w:val="0"/>
          <w:lang w:eastAsia="zh-CN"/>
        </w:rPr>
        <w:t>Hirasawa T</w:t>
      </w:r>
      <w:r w:rsidRPr="00C6593B">
        <w:rPr>
          <w:rFonts w:ascii="Book Antiqua" w:eastAsia="宋体" w:hAnsi="Book Antiqua" w:cs="宋体"/>
          <w:kern w:val="0"/>
          <w:lang w:eastAsia="zh-CN"/>
        </w:rPr>
        <w:t>, Gotoda T, Miyata S, Kato Y, Shimoda T, Taniguchi H, Fujisaki J, Sano T, Yamaguchi T. Incidence of lymph node metastasis and the feasibility of endoscopic resection for undifferentiated-type early gastric cancer. </w:t>
      </w:r>
      <w:r w:rsidRPr="00C6593B">
        <w:rPr>
          <w:rFonts w:ascii="Book Antiqua" w:eastAsia="宋体" w:hAnsi="Book Antiqua" w:cs="宋体"/>
          <w:i/>
          <w:iCs/>
          <w:kern w:val="0"/>
          <w:lang w:eastAsia="zh-CN"/>
        </w:rPr>
        <w:t>Gastric Cancer</w:t>
      </w:r>
      <w:r w:rsidRPr="00C6593B">
        <w:rPr>
          <w:rFonts w:ascii="Book Antiqua" w:eastAsia="宋体" w:hAnsi="Book Antiqua" w:cs="宋体"/>
          <w:kern w:val="0"/>
          <w:lang w:eastAsia="zh-CN"/>
        </w:rPr>
        <w:t> 2009; </w:t>
      </w:r>
      <w:r w:rsidRPr="00C6593B">
        <w:rPr>
          <w:rFonts w:ascii="Book Antiqua" w:eastAsia="宋体" w:hAnsi="Book Antiqua" w:cs="宋体"/>
          <w:b/>
          <w:bCs/>
          <w:kern w:val="0"/>
          <w:lang w:eastAsia="zh-CN"/>
        </w:rPr>
        <w:t>12</w:t>
      </w:r>
      <w:r w:rsidRPr="00C6593B">
        <w:rPr>
          <w:rFonts w:ascii="Book Antiqua" w:eastAsia="宋体" w:hAnsi="Book Antiqua" w:cs="宋体"/>
          <w:kern w:val="0"/>
          <w:lang w:eastAsia="zh-CN"/>
        </w:rPr>
        <w:t>: 148-152 [PMID: 19890694 DOI: 10.1007/s10120-009-0515-x]</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t xml:space="preserve">3 </w:t>
      </w:r>
      <w:r w:rsidR="00CA2BD5" w:rsidRPr="00CA2BD5">
        <w:rPr>
          <w:rFonts w:ascii="Book Antiqua" w:eastAsia="宋体" w:hAnsi="Book Antiqua" w:cs="宋体"/>
          <w:b/>
          <w:kern w:val="0"/>
          <w:lang w:eastAsia="zh-CN"/>
        </w:rPr>
        <w:t>Japanese Gastric Cancer Association</w:t>
      </w:r>
      <w:r w:rsidR="00CA2BD5" w:rsidRPr="00CA2BD5">
        <w:rPr>
          <w:rFonts w:ascii="Book Antiqua" w:eastAsia="宋体" w:hAnsi="Book Antiqua" w:cs="宋体"/>
          <w:kern w:val="0"/>
          <w:lang w:eastAsia="zh-CN"/>
        </w:rPr>
        <w:t>.</w:t>
      </w:r>
      <w:r w:rsidRPr="00C6593B">
        <w:rPr>
          <w:rFonts w:ascii="Book Antiqua" w:eastAsia="宋体" w:hAnsi="Book Antiqua" w:cs="宋体"/>
          <w:kern w:val="0"/>
          <w:lang w:eastAsia="zh-CN"/>
        </w:rPr>
        <w:t xml:space="preserve"> Japanese gastric cancer treatment guidelines 2010 (ver. 3). </w:t>
      </w:r>
      <w:r w:rsidRPr="00C6593B">
        <w:rPr>
          <w:rFonts w:ascii="Book Antiqua" w:eastAsia="宋体" w:hAnsi="Book Antiqua" w:cs="宋体"/>
          <w:i/>
          <w:iCs/>
          <w:kern w:val="0"/>
          <w:lang w:eastAsia="zh-CN"/>
        </w:rPr>
        <w:t>Gastric Cancer</w:t>
      </w:r>
      <w:r w:rsidRPr="00C6593B">
        <w:rPr>
          <w:rFonts w:ascii="Book Antiqua" w:eastAsia="宋体" w:hAnsi="Book Antiqua" w:cs="宋体"/>
          <w:kern w:val="0"/>
          <w:lang w:eastAsia="zh-CN"/>
        </w:rPr>
        <w:t> 2011; </w:t>
      </w:r>
      <w:r w:rsidRPr="00C6593B">
        <w:rPr>
          <w:rFonts w:ascii="Book Antiqua" w:eastAsia="宋体" w:hAnsi="Book Antiqua" w:cs="宋体"/>
          <w:b/>
          <w:bCs/>
          <w:kern w:val="0"/>
          <w:lang w:eastAsia="zh-CN"/>
        </w:rPr>
        <w:t>14</w:t>
      </w:r>
      <w:r w:rsidRPr="00C6593B">
        <w:rPr>
          <w:rFonts w:ascii="Book Antiqua" w:eastAsia="宋体" w:hAnsi="Book Antiqua" w:cs="宋体"/>
          <w:kern w:val="0"/>
          <w:lang w:eastAsia="zh-CN"/>
        </w:rPr>
        <w:t>: 113-123 [PMID: 21573742 DOI: 10.1007/s10120-011-0042-4]</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t xml:space="preserve">4 </w:t>
      </w:r>
      <w:r w:rsidR="00CA2BD5" w:rsidRPr="00CA2BD5">
        <w:rPr>
          <w:rFonts w:ascii="Book Antiqua" w:eastAsia="宋体" w:hAnsi="Book Antiqua" w:cs="宋体"/>
          <w:b/>
          <w:kern w:val="0"/>
          <w:lang w:eastAsia="zh-CN"/>
        </w:rPr>
        <w:t>Japanese Gastric Cancer Association</w:t>
      </w:r>
      <w:r w:rsidR="00CA2BD5" w:rsidRPr="00CA2BD5">
        <w:rPr>
          <w:rFonts w:ascii="Book Antiqua" w:eastAsia="宋体" w:hAnsi="Book Antiqua" w:cs="宋体"/>
          <w:kern w:val="0"/>
          <w:lang w:eastAsia="zh-CN"/>
        </w:rPr>
        <w:t>.</w:t>
      </w:r>
      <w:r w:rsidR="00CA2BD5">
        <w:rPr>
          <w:rFonts w:ascii="Book Antiqua" w:eastAsia="宋体" w:hAnsi="Book Antiqua" w:cs="宋体" w:hint="eastAsia"/>
          <w:kern w:val="0"/>
          <w:lang w:eastAsia="zh-CN"/>
        </w:rPr>
        <w:t xml:space="preserve"> </w:t>
      </w:r>
      <w:r w:rsidRPr="00C6593B">
        <w:rPr>
          <w:rFonts w:ascii="Book Antiqua" w:eastAsia="宋体" w:hAnsi="Book Antiqua" w:cs="宋体"/>
          <w:kern w:val="0"/>
          <w:lang w:eastAsia="zh-CN"/>
        </w:rPr>
        <w:t>Japanese classification of gastric carcinoma: 3rd English edition. </w:t>
      </w:r>
      <w:r w:rsidRPr="00C6593B">
        <w:rPr>
          <w:rFonts w:ascii="Book Antiqua" w:eastAsia="宋体" w:hAnsi="Book Antiqua" w:cs="宋体"/>
          <w:i/>
          <w:iCs/>
          <w:kern w:val="0"/>
          <w:lang w:eastAsia="zh-CN"/>
        </w:rPr>
        <w:t>Gastric Cancer</w:t>
      </w:r>
      <w:r w:rsidRPr="00C6593B">
        <w:rPr>
          <w:rFonts w:ascii="Book Antiqua" w:eastAsia="宋体" w:hAnsi="Book Antiqua" w:cs="宋体"/>
          <w:kern w:val="0"/>
          <w:lang w:eastAsia="zh-CN"/>
        </w:rPr>
        <w:t> 2011; </w:t>
      </w:r>
      <w:r w:rsidRPr="00C6593B">
        <w:rPr>
          <w:rFonts w:ascii="Book Antiqua" w:eastAsia="宋体" w:hAnsi="Book Antiqua" w:cs="宋体"/>
          <w:b/>
          <w:bCs/>
          <w:kern w:val="0"/>
          <w:lang w:eastAsia="zh-CN"/>
        </w:rPr>
        <w:t>14</w:t>
      </w:r>
      <w:r w:rsidRPr="00C6593B">
        <w:rPr>
          <w:rFonts w:ascii="Book Antiqua" w:eastAsia="宋体" w:hAnsi="Book Antiqua" w:cs="宋体"/>
          <w:kern w:val="0"/>
          <w:lang w:eastAsia="zh-CN"/>
        </w:rPr>
        <w:t>: 101-112 [PMID: 21573743 DOI: 10.1007/s10120-011-0041-5]</w:t>
      </w:r>
    </w:p>
    <w:p w:rsidR="00F218D8" w:rsidRPr="00C6593B" w:rsidRDefault="00F218D8" w:rsidP="00F218D8">
      <w:pPr>
        <w:widowControl/>
        <w:kinsoku/>
        <w:overflowPunct/>
        <w:autoSpaceDE/>
        <w:autoSpaceDN/>
        <w:adjustRightInd/>
        <w:snapToGrid/>
        <w:spacing w:line="240" w:lineRule="auto"/>
        <w:rPr>
          <w:rFonts w:ascii="Book Antiqua" w:eastAsia="宋体" w:hAnsi="Book Antiqua" w:cs="宋体"/>
          <w:kern w:val="0"/>
          <w:lang w:eastAsia="zh-CN"/>
        </w:rPr>
      </w:pPr>
      <w:r>
        <w:rPr>
          <w:rFonts w:ascii="Book Antiqua" w:eastAsia="宋体" w:hAnsi="Book Antiqua" w:cs="宋体" w:hint="eastAsia"/>
          <w:kern w:val="0"/>
          <w:lang w:eastAsia="zh-CN"/>
        </w:rPr>
        <w:t>5</w:t>
      </w:r>
      <w:r w:rsidR="00CA2BD5" w:rsidRPr="00CA2BD5">
        <w:t xml:space="preserve"> </w:t>
      </w:r>
      <w:r w:rsidR="00CA2BD5" w:rsidRPr="00CA2BD5">
        <w:rPr>
          <w:rFonts w:ascii="Book Antiqua" w:eastAsia="宋体" w:hAnsi="Book Antiqua" w:cs="宋体"/>
          <w:b/>
          <w:kern w:val="0"/>
          <w:lang w:eastAsia="zh-CN"/>
        </w:rPr>
        <w:t>World Medical Association Inc</w:t>
      </w:r>
      <w:r w:rsidR="00CA2BD5" w:rsidRPr="00CA2BD5">
        <w:rPr>
          <w:rFonts w:ascii="Book Antiqua" w:eastAsia="宋体" w:hAnsi="Book Antiqua" w:cs="宋体"/>
          <w:kern w:val="0"/>
          <w:lang w:eastAsia="zh-CN"/>
        </w:rPr>
        <w:t>.</w:t>
      </w:r>
      <w:r w:rsidR="00CA2BD5">
        <w:rPr>
          <w:rFonts w:ascii="Book Antiqua" w:eastAsia="宋体" w:hAnsi="Book Antiqua" w:cs="宋体" w:hint="eastAsia"/>
          <w:kern w:val="0"/>
          <w:lang w:eastAsia="zh-CN"/>
        </w:rPr>
        <w:t xml:space="preserve"> </w:t>
      </w:r>
      <w:r w:rsidRPr="00C6593B">
        <w:rPr>
          <w:rFonts w:ascii="Book Antiqua" w:eastAsia="宋体" w:hAnsi="Book Antiqua" w:cs="宋体"/>
          <w:kern w:val="0"/>
          <w:lang w:eastAsia="zh-CN"/>
        </w:rPr>
        <w:t>Declaration of Helsinki. Ethical principles for medical research involving human subjects. </w:t>
      </w:r>
      <w:r w:rsidRPr="00C6593B">
        <w:rPr>
          <w:rFonts w:ascii="Book Antiqua" w:eastAsia="宋体" w:hAnsi="Book Antiqua" w:cs="宋体"/>
          <w:i/>
          <w:iCs/>
          <w:kern w:val="0"/>
          <w:lang w:eastAsia="zh-CN"/>
        </w:rPr>
        <w:t>J Indian Med Assoc</w:t>
      </w:r>
      <w:r w:rsidRPr="00C6593B">
        <w:rPr>
          <w:rFonts w:ascii="Book Antiqua" w:eastAsia="宋体" w:hAnsi="Book Antiqua" w:cs="宋体"/>
          <w:kern w:val="0"/>
          <w:lang w:eastAsia="zh-CN"/>
        </w:rPr>
        <w:t> 2009; </w:t>
      </w:r>
      <w:r w:rsidRPr="00C6593B">
        <w:rPr>
          <w:rFonts w:ascii="Book Antiqua" w:eastAsia="宋体" w:hAnsi="Book Antiqua" w:cs="宋体"/>
          <w:b/>
          <w:bCs/>
          <w:kern w:val="0"/>
          <w:lang w:eastAsia="zh-CN"/>
        </w:rPr>
        <w:t>107</w:t>
      </w:r>
      <w:r w:rsidRPr="00C6593B">
        <w:rPr>
          <w:rFonts w:ascii="Book Antiqua" w:eastAsia="宋体" w:hAnsi="Book Antiqua" w:cs="宋体"/>
          <w:kern w:val="0"/>
          <w:lang w:eastAsia="zh-CN"/>
        </w:rPr>
        <w:t>: 403-405 [PMID: 19886379]</w:t>
      </w:r>
    </w:p>
    <w:p w:rsidR="00C6593B" w:rsidRPr="00C6593B" w:rsidRDefault="00F218D8" w:rsidP="00C6593B">
      <w:pPr>
        <w:widowControl/>
        <w:kinsoku/>
        <w:overflowPunct/>
        <w:autoSpaceDE/>
        <w:autoSpaceDN/>
        <w:adjustRightInd/>
        <w:snapToGrid/>
        <w:spacing w:line="240" w:lineRule="auto"/>
        <w:rPr>
          <w:rFonts w:ascii="Book Antiqua" w:eastAsia="宋体" w:hAnsi="Book Antiqua" w:cs="宋体"/>
          <w:kern w:val="0"/>
          <w:lang w:eastAsia="zh-CN"/>
        </w:rPr>
      </w:pPr>
      <w:r>
        <w:rPr>
          <w:rFonts w:ascii="Book Antiqua" w:eastAsia="宋体" w:hAnsi="Book Antiqua" w:cs="宋体" w:hint="eastAsia"/>
          <w:kern w:val="0"/>
          <w:lang w:eastAsia="zh-CN"/>
        </w:rPr>
        <w:t>6</w:t>
      </w:r>
      <w:r w:rsidR="00C6593B" w:rsidRPr="00C6593B">
        <w:rPr>
          <w:rFonts w:ascii="Book Antiqua" w:eastAsia="宋体" w:hAnsi="Book Antiqua" w:cs="宋体"/>
          <w:kern w:val="0"/>
          <w:lang w:eastAsia="zh-CN"/>
        </w:rPr>
        <w:t> </w:t>
      </w:r>
      <w:r w:rsidR="00C6593B" w:rsidRPr="00C6593B">
        <w:rPr>
          <w:rFonts w:ascii="Book Antiqua" w:eastAsia="宋体" w:hAnsi="Book Antiqua" w:cs="宋体"/>
          <w:b/>
          <w:bCs/>
          <w:kern w:val="0"/>
          <w:lang w:eastAsia="zh-CN"/>
        </w:rPr>
        <w:t>Kurosaki M</w:t>
      </w:r>
      <w:r w:rsidR="00C6593B" w:rsidRPr="00C6593B">
        <w:rPr>
          <w:rFonts w:ascii="Book Antiqua" w:eastAsia="宋体" w:hAnsi="Book Antiqua" w:cs="宋体"/>
          <w:kern w:val="0"/>
          <w:lang w:eastAsia="zh-CN"/>
        </w:rPr>
        <w:t>, Matsunaga K, Hirayama I, Tanaka T, Sato M, Yasui Y, Tamaki N, Hosokawa T, Ueda K, Tsuchiya K, Nakanishi H, Ikeda H, Itakura J, Takahashi Y, Asahina Y, Higaki M, Enomoto N, Izumi N. A predictive model of response to peginterferon ribavirin in chronic hepatitis C using classification and regression tree analysis. </w:t>
      </w:r>
      <w:r w:rsidR="00C6593B" w:rsidRPr="00C6593B">
        <w:rPr>
          <w:rFonts w:ascii="Book Antiqua" w:eastAsia="宋体" w:hAnsi="Book Antiqua" w:cs="宋体"/>
          <w:i/>
          <w:iCs/>
          <w:kern w:val="0"/>
          <w:lang w:eastAsia="zh-CN"/>
        </w:rPr>
        <w:t>Hepatol Res</w:t>
      </w:r>
      <w:r w:rsidR="00C6593B" w:rsidRPr="00C6593B">
        <w:rPr>
          <w:rFonts w:ascii="Book Antiqua" w:eastAsia="宋体" w:hAnsi="Book Antiqua" w:cs="宋体"/>
          <w:kern w:val="0"/>
          <w:lang w:eastAsia="zh-CN"/>
        </w:rPr>
        <w:t> 2010; </w:t>
      </w:r>
      <w:r w:rsidR="00C6593B" w:rsidRPr="00C6593B">
        <w:rPr>
          <w:rFonts w:ascii="Book Antiqua" w:eastAsia="宋体" w:hAnsi="Book Antiqua" w:cs="宋体"/>
          <w:b/>
          <w:bCs/>
          <w:kern w:val="0"/>
          <w:lang w:eastAsia="zh-CN"/>
        </w:rPr>
        <w:t>40</w:t>
      </w:r>
      <w:r w:rsidR="00C6593B" w:rsidRPr="00C6593B">
        <w:rPr>
          <w:rFonts w:ascii="Book Antiqua" w:eastAsia="宋体" w:hAnsi="Book Antiqua" w:cs="宋体"/>
          <w:kern w:val="0"/>
          <w:lang w:eastAsia="zh-CN"/>
        </w:rPr>
        <w:t>: 251-260 [PMID: 20070391 DOI: 10.1111/j.1872-034X.2009.00607.x]</w:t>
      </w:r>
    </w:p>
    <w:p w:rsidR="00C6593B" w:rsidRPr="00C6593B" w:rsidRDefault="00F218D8" w:rsidP="00C6593B">
      <w:pPr>
        <w:widowControl/>
        <w:kinsoku/>
        <w:overflowPunct/>
        <w:autoSpaceDE/>
        <w:autoSpaceDN/>
        <w:adjustRightInd/>
        <w:snapToGrid/>
        <w:spacing w:line="240" w:lineRule="auto"/>
        <w:rPr>
          <w:rFonts w:ascii="Book Antiqua" w:eastAsia="宋体" w:hAnsi="Book Antiqua" w:cs="宋体"/>
          <w:kern w:val="0"/>
          <w:lang w:eastAsia="zh-CN"/>
        </w:rPr>
      </w:pPr>
      <w:r>
        <w:rPr>
          <w:rFonts w:ascii="Book Antiqua" w:eastAsia="宋体" w:hAnsi="Book Antiqua" w:cs="宋体" w:hint="eastAsia"/>
          <w:kern w:val="0"/>
          <w:lang w:eastAsia="zh-CN"/>
        </w:rPr>
        <w:t>7</w:t>
      </w:r>
      <w:r w:rsidR="00C6593B" w:rsidRPr="00C6593B">
        <w:rPr>
          <w:rFonts w:ascii="Book Antiqua" w:eastAsia="宋体" w:hAnsi="Book Antiqua" w:cs="宋体"/>
          <w:kern w:val="0"/>
          <w:lang w:eastAsia="zh-CN"/>
        </w:rPr>
        <w:t> </w:t>
      </w:r>
      <w:r w:rsidR="00C6593B" w:rsidRPr="00C6593B">
        <w:rPr>
          <w:rFonts w:ascii="Book Antiqua" w:eastAsia="宋体" w:hAnsi="Book Antiqua" w:cs="宋体"/>
          <w:b/>
          <w:bCs/>
          <w:kern w:val="0"/>
          <w:lang w:eastAsia="zh-CN"/>
        </w:rPr>
        <w:t>Lo-Ciganic W</w:t>
      </w:r>
      <w:r w:rsidR="00C6593B" w:rsidRPr="00C6593B">
        <w:rPr>
          <w:rFonts w:ascii="Book Antiqua" w:eastAsia="宋体" w:hAnsi="Book Antiqua" w:cs="宋体"/>
          <w:kern w:val="0"/>
          <w:lang w:eastAsia="zh-CN"/>
        </w:rPr>
        <w:t>, Zgibor JC, Ruppert K, Arena VC, Stone RA. Identifying type 1 and type 2 diabetic cases using administrative data: a tree-structured model. </w:t>
      </w:r>
      <w:r w:rsidR="00C6593B" w:rsidRPr="00C6593B">
        <w:rPr>
          <w:rFonts w:ascii="Book Antiqua" w:eastAsia="宋体" w:hAnsi="Book Antiqua" w:cs="宋体"/>
          <w:i/>
          <w:iCs/>
          <w:kern w:val="0"/>
          <w:lang w:eastAsia="zh-CN"/>
        </w:rPr>
        <w:t>J Diabetes Sci Technol</w:t>
      </w:r>
      <w:r w:rsidR="00C6593B" w:rsidRPr="00C6593B">
        <w:rPr>
          <w:rFonts w:ascii="Book Antiqua" w:eastAsia="宋体" w:hAnsi="Book Antiqua" w:cs="宋体"/>
          <w:kern w:val="0"/>
          <w:lang w:eastAsia="zh-CN"/>
        </w:rPr>
        <w:t> 2011; </w:t>
      </w:r>
      <w:r w:rsidR="00C6593B" w:rsidRPr="00C6593B">
        <w:rPr>
          <w:rFonts w:ascii="Book Antiqua" w:eastAsia="宋体" w:hAnsi="Book Antiqua" w:cs="宋体"/>
          <w:b/>
          <w:bCs/>
          <w:kern w:val="0"/>
          <w:lang w:eastAsia="zh-CN"/>
        </w:rPr>
        <w:t>5</w:t>
      </w:r>
      <w:r w:rsidR="00C6593B" w:rsidRPr="00C6593B">
        <w:rPr>
          <w:rFonts w:ascii="Book Antiqua" w:eastAsia="宋体" w:hAnsi="Book Antiqua" w:cs="宋体"/>
          <w:kern w:val="0"/>
          <w:lang w:eastAsia="zh-CN"/>
        </w:rPr>
        <w:t>: 486-493 [PMID: 21722564]</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t>8 </w:t>
      </w:r>
      <w:r w:rsidRPr="00C6593B">
        <w:rPr>
          <w:rFonts w:ascii="Book Antiqua" w:eastAsia="宋体" w:hAnsi="Book Antiqua" w:cs="宋体"/>
          <w:b/>
          <w:bCs/>
          <w:kern w:val="0"/>
          <w:lang w:eastAsia="zh-CN"/>
        </w:rPr>
        <w:t>Yamao T</w:t>
      </w:r>
      <w:r w:rsidRPr="00C6593B">
        <w:rPr>
          <w:rFonts w:ascii="Book Antiqua" w:eastAsia="宋体" w:hAnsi="Book Antiqua" w:cs="宋体"/>
          <w:kern w:val="0"/>
          <w:lang w:eastAsia="zh-CN"/>
        </w:rPr>
        <w:t>, Shirao K, Ono H, Kondo H, Saito D, Yamaguchi H, Sasako M, Sano T, Ochiai A, Yoshida S. Risk factors for lymph node metastasis from intramucosal gastric carcinoma. </w:t>
      </w:r>
      <w:r w:rsidRPr="00C6593B">
        <w:rPr>
          <w:rFonts w:ascii="Book Antiqua" w:eastAsia="宋体" w:hAnsi="Book Antiqua" w:cs="宋体"/>
          <w:i/>
          <w:iCs/>
          <w:kern w:val="0"/>
          <w:lang w:eastAsia="zh-CN"/>
        </w:rPr>
        <w:t>Cancer</w:t>
      </w:r>
      <w:r w:rsidRPr="00C6593B">
        <w:rPr>
          <w:rFonts w:ascii="Book Antiqua" w:eastAsia="宋体" w:hAnsi="Book Antiqua" w:cs="宋体"/>
          <w:kern w:val="0"/>
          <w:lang w:eastAsia="zh-CN"/>
        </w:rPr>
        <w:t> 1996; </w:t>
      </w:r>
      <w:r w:rsidRPr="00C6593B">
        <w:rPr>
          <w:rFonts w:ascii="Book Antiqua" w:eastAsia="宋体" w:hAnsi="Book Antiqua" w:cs="宋体"/>
          <w:b/>
          <w:bCs/>
          <w:kern w:val="0"/>
          <w:lang w:eastAsia="zh-CN"/>
        </w:rPr>
        <w:t>77</w:t>
      </w:r>
      <w:r w:rsidRPr="00C6593B">
        <w:rPr>
          <w:rFonts w:ascii="Book Antiqua" w:eastAsia="宋体" w:hAnsi="Book Antiqua" w:cs="宋体"/>
          <w:kern w:val="0"/>
          <w:lang w:eastAsia="zh-CN"/>
        </w:rPr>
        <w:t>: 602-606 [PMID: 8616749 DOI: 10.1002/(sici)1097-0142(19960215)77: 4&lt;602: : aid-cncr3&gt;]</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t>9 </w:t>
      </w:r>
      <w:r w:rsidRPr="00C6593B">
        <w:rPr>
          <w:rFonts w:ascii="Book Antiqua" w:eastAsia="宋体" w:hAnsi="Book Antiqua" w:cs="宋体"/>
          <w:b/>
          <w:bCs/>
          <w:kern w:val="0"/>
          <w:lang w:eastAsia="zh-CN"/>
        </w:rPr>
        <w:t>Ye BD</w:t>
      </w:r>
      <w:r w:rsidRPr="00C6593B">
        <w:rPr>
          <w:rFonts w:ascii="Book Antiqua" w:eastAsia="宋体" w:hAnsi="Book Antiqua" w:cs="宋体"/>
          <w:kern w:val="0"/>
          <w:lang w:eastAsia="zh-CN"/>
        </w:rPr>
        <w:t>, Kim SG, Lee JY, Kim JS, Yang HK, Kim WH, Jung HC, Lee KU, Song IS. Predictive factors for lymph node metastasis and endoscopic treatment strategies for undifferentiated early gastric cancer. </w:t>
      </w:r>
      <w:r w:rsidRPr="00C6593B">
        <w:rPr>
          <w:rFonts w:ascii="Book Antiqua" w:eastAsia="宋体" w:hAnsi="Book Antiqua" w:cs="宋体"/>
          <w:i/>
          <w:iCs/>
          <w:kern w:val="0"/>
          <w:lang w:eastAsia="zh-CN"/>
        </w:rPr>
        <w:t>J Gastroenterol Hepatol</w:t>
      </w:r>
      <w:r w:rsidRPr="00C6593B">
        <w:rPr>
          <w:rFonts w:ascii="Book Antiqua" w:eastAsia="宋体" w:hAnsi="Book Antiqua" w:cs="宋体"/>
          <w:kern w:val="0"/>
          <w:lang w:eastAsia="zh-CN"/>
        </w:rPr>
        <w:t> 2008; </w:t>
      </w:r>
      <w:r w:rsidRPr="00C6593B">
        <w:rPr>
          <w:rFonts w:ascii="Book Antiqua" w:eastAsia="宋体" w:hAnsi="Book Antiqua" w:cs="宋体"/>
          <w:b/>
          <w:bCs/>
          <w:kern w:val="0"/>
          <w:lang w:eastAsia="zh-CN"/>
        </w:rPr>
        <w:t>23</w:t>
      </w:r>
      <w:r w:rsidRPr="00C6593B">
        <w:rPr>
          <w:rFonts w:ascii="Book Antiqua" w:eastAsia="宋体" w:hAnsi="Book Antiqua" w:cs="宋体"/>
          <w:kern w:val="0"/>
          <w:lang w:eastAsia="zh-CN"/>
        </w:rPr>
        <w:t>: 46-50 [PMID: 18171341 DOI: 10.1111/j.1440-1746.2006.04791.x]</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t>10 </w:t>
      </w:r>
      <w:r w:rsidRPr="00C6593B">
        <w:rPr>
          <w:rFonts w:ascii="Book Antiqua" w:eastAsia="宋体" w:hAnsi="Book Antiqua" w:cs="宋体"/>
          <w:b/>
          <w:bCs/>
          <w:kern w:val="0"/>
          <w:lang w:eastAsia="zh-CN"/>
        </w:rPr>
        <w:t>Li C</w:t>
      </w:r>
      <w:r w:rsidRPr="00C6593B">
        <w:rPr>
          <w:rFonts w:ascii="Book Antiqua" w:eastAsia="宋体" w:hAnsi="Book Antiqua" w:cs="宋体"/>
          <w:kern w:val="0"/>
          <w:lang w:eastAsia="zh-CN"/>
        </w:rPr>
        <w:t>, Kim S, Lai JF, Oh SJ, Hyung WJ, Choi WH, Choi SH, Zhu ZG, Noh SH. Risk factors for lymph node metastasis in undifferentiated early gastric cancer. </w:t>
      </w:r>
      <w:r w:rsidRPr="00C6593B">
        <w:rPr>
          <w:rFonts w:ascii="Book Antiqua" w:eastAsia="宋体" w:hAnsi="Book Antiqua" w:cs="宋体"/>
          <w:i/>
          <w:iCs/>
          <w:kern w:val="0"/>
          <w:lang w:eastAsia="zh-CN"/>
        </w:rPr>
        <w:t>Ann Surg Oncol</w:t>
      </w:r>
      <w:r w:rsidRPr="00C6593B">
        <w:rPr>
          <w:rFonts w:ascii="Book Antiqua" w:eastAsia="宋体" w:hAnsi="Book Antiqua" w:cs="宋体"/>
          <w:kern w:val="0"/>
          <w:lang w:eastAsia="zh-CN"/>
        </w:rPr>
        <w:t> 2008; </w:t>
      </w:r>
      <w:r w:rsidRPr="00C6593B">
        <w:rPr>
          <w:rFonts w:ascii="Book Antiqua" w:eastAsia="宋体" w:hAnsi="Book Antiqua" w:cs="宋体"/>
          <w:b/>
          <w:bCs/>
          <w:kern w:val="0"/>
          <w:lang w:eastAsia="zh-CN"/>
        </w:rPr>
        <w:t>15</w:t>
      </w:r>
      <w:r w:rsidRPr="00C6593B">
        <w:rPr>
          <w:rFonts w:ascii="Book Antiqua" w:eastAsia="宋体" w:hAnsi="Book Antiqua" w:cs="宋体"/>
          <w:kern w:val="0"/>
          <w:lang w:eastAsia="zh-CN"/>
        </w:rPr>
        <w:t>: 764-769 [PMID: 18043971]</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lastRenderedPageBreak/>
        <w:t>11 </w:t>
      </w:r>
      <w:r w:rsidRPr="00C6593B">
        <w:rPr>
          <w:rFonts w:ascii="Book Antiqua" w:eastAsia="宋体" w:hAnsi="Book Antiqua" w:cs="宋体"/>
          <w:b/>
          <w:bCs/>
          <w:kern w:val="0"/>
          <w:lang w:eastAsia="zh-CN"/>
        </w:rPr>
        <w:t>Ha TK</w:t>
      </w:r>
      <w:r w:rsidRPr="00C6593B">
        <w:rPr>
          <w:rFonts w:ascii="Book Antiqua" w:eastAsia="宋体" w:hAnsi="Book Antiqua" w:cs="宋体"/>
          <w:kern w:val="0"/>
          <w:lang w:eastAsia="zh-CN"/>
        </w:rPr>
        <w:t>, An JY, Youn HK, Noh JH, Sohn TS, Kim S. Indication for endoscopic mucosal resection in early signet ring cell gastric cancer. </w:t>
      </w:r>
      <w:r w:rsidRPr="00C6593B">
        <w:rPr>
          <w:rFonts w:ascii="Book Antiqua" w:eastAsia="宋体" w:hAnsi="Book Antiqua" w:cs="宋体"/>
          <w:i/>
          <w:iCs/>
          <w:kern w:val="0"/>
          <w:lang w:eastAsia="zh-CN"/>
        </w:rPr>
        <w:t>Ann Surg Oncol</w:t>
      </w:r>
      <w:r w:rsidRPr="00C6593B">
        <w:rPr>
          <w:rFonts w:ascii="Book Antiqua" w:eastAsia="宋体" w:hAnsi="Book Antiqua" w:cs="宋体"/>
          <w:kern w:val="0"/>
          <w:lang w:eastAsia="zh-CN"/>
        </w:rPr>
        <w:t> 2008; </w:t>
      </w:r>
      <w:r w:rsidRPr="00C6593B">
        <w:rPr>
          <w:rFonts w:ascii="Book Antiqua" w:eastAsia="宋体" w:hAnsi="Book Antiqua" w:cs="宋体"/>
          <w:b/>
          <w:bCs/>
          <w:kern w:val="0"/>
          <w:lang w:eastAsia="zh-CN"/>
        </w:rPr>
        <w:t>15</w:t>
      </w:r>
      <w:r w:rsidRPr="00C6593B">
        <w:rPr>
          <w:rFonts w:ascii="Book Antiqua" w:eastAsia="宋体" w:hAnsi="Book Antiqua" w:cs="宋体"/>
          <w:kern w:val="0"/>
          <w:lang w:eastAsia="zh-CN"/>
        </w:rPr>
        <w:t>: 508-513 [PMID: 18071825]</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t>12 </w:t>
      </w:r>
      <w:r w:rsidRPr="00C6593B">
        <w:rPr>
          <w:rFonts w:ascii="Book Antiqua" w:eastAsia="宋体" w:hAnsi="Book Antiqua" w:cs="宋体"/>
          <w:b/>
          <w:bCs/>
          <w:kern w:val="0"/>
          <w:lang w:eastAsia="zh-CN"/>
        </w:rPr>
        <w:t>Kunisaki C</w:t>
      </w:r>
      <w:r w:rsidRPr="00C6593B">
        <w:rPr>
          <w:rFonts w:ascii="Book Antiqua" w:eastAsia="宋体" w:hAnsi="Book Antiqua" w:cs="宋体"/>
          <w:kern w:val="0"/>
          <w:lang w:eastAsia="zh-CN"/>
        </w:rPr>
        <w:t>, Takahashi M, Nagahori Y, Fukushima T, Makino H, Takagawa R, Kosaka T, Ono HA, Akiyama H, Moriwaki Y, Nakano A. Risk factors for lymph node metastasis in histologically poorly differentiated type early gastric cancer. </w:t>
      </w:r>
      <w:r w:rsidRPr="00C6593B">
        <w:rPr>
          <w:rFonts w:ascii="Book Antiqua" w:eastAsia="宋体" w:hAnsi="Book Antiqua" w:cs="宋体"/>
          <w:i/>
          <w:iCs/>
          <w:kern w:val="0"/>
          <w:lang w:eastAsia="zh-CN"/>
        </w:rPr>
        <w:t>Endoscopy</w:t>
      </w:r>
      <w:r w:rsidRPr="00C6593B">
        <w:rPr>
          <w:rFonts w:ascii="Book Antiqua" w:eastAsia="宋体" w:hAnsi="Book Antiqua" w:cs="宋体"/>
          <w:kern w:val="0"/>
          <w:lang w:eastAsia="zh-CN"/>
        </w:rPr>
        <w:t> 2009; </w:t>
      </w:r>
      <w:r w:rsidRPr="00C6593B">
        <w:rPr>
          <w:rFonts w:ascii="Book Antiqua" w:eastAsia="宋体" w:hAnsi="Book Antiqua" w:cs="宋体"/>
          <w:b/>
          <w:bCs/>
          <w:kern w:val="0"/>
          <w:lang w:eastAsia="zh-CN"/>
        </w:rPr>
        <w:t>41</w:t>
      </w:r>
      <w:r w:rsidRPr="00C6593B">
        <w:rPr>
          <w:rFonts w:ascii="Book Antiqua" w:eastAsia="宋体" w:hAnsi="Book Antiqua" w:cs="宋体"/>
          <w:kern w:val="0"/>
          <w:lang w:eastAsia="zh-CN"/>
        </w:rPr>
        <w:t>: 498-503 [PMID: 19533552 DOI: 10.1055/s-0029-1214758]</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t>13 </w:t>
      </w:r>
      <w:r w:rsidRPr="00C6593B">
        <w:rPr>
          <w:rFonts w:ascii="Book Antiqua" w:eastAsia="宋体" w:hAnsi="Book Antiqua" w:cs="宋体"/>
          <w:b/>
          <w:bCs/>
          <w:kern w:val="0"/>
          <w:lang w:eastAsia="zh-CN"/>
        </w:rPr>
        <w:t>Lee JH</w:t>
      </w:r>
      <w:r w:rsidRPr="00C6593B">
        <w:rPr>
          <w:rFonts w:ascii="Book Antiqua" w:eastAsia="宋体" w:hAnsi="Book Antiqua" w:cs="宋体"/>
          <w:kern w:val="0"/>
          <w:lang w:eastAsia="zh-CN"/>
        </w:rPr>
        <w:t>, Choi MG, Min BH, Noh JH, Sohn TS, Bae JM, Kim S. Predictive factors for lymph node metastasis in patients with poorly differentiated early gastric cancer. </w:t>
      </w:r>
      <w:r w:rsidRPr="00C6593B">
        <w:rPr>
          <w:rFonts w:ascii="Book Antiqua" w:eastAsia="宋体" w:hAnsi="Book Antiqua" w:cs="宋体"/>
          <w:i/>
          <w:iCs/>
          <w:kern w:val="0"/>
          <w:lang w:eastAsia="zh-CN"/>
        </w:rPr>
        <w:t>Br J Surg</w:t>
      </w:r>
      <w:r w:rsidRPr="00C6593B">
        <w:rPr>
          <w:rFonts w:ascii="Book Antiqua" w:eastAsia="宋体" w:hAnsi="Book Antiqua" w:cs="宋体"/>
          <w:kern w:val="0"/>
          <w:lang w:eastAsia="zh-CN"/>
        </w:rPr>
        <w:t> 2012; </w:t>
      </w:r>
      <w:r w:rsidRPr="00C6593B">
        <w:rPr>
          <w:rFonts w:ascii="Book Antiqua" w:eastAsia="宋体" w:hAnsi="Book Antiqua" w:cs="宋体"/>
          <w:b/>
          <w:bCs/>
          <w:kern w:val="0"/>
          <w:lang w:eastAsia="zh-CN"/>
        </w:rPr>
        <w:t>99</w:t>
      </w:r>
      <w:r w:rsidRPr="00C6593B">
        <w:rPr>
          <w:rFonts w:ascii="Book Antiqua" w:eastAsia="宋体" w:hAnsi="Book Antiqua" w:cs="宋体"/>
          <w:kern w:val="0"/>
          <w:lang w:eastAsia="zh-CN"/>
        </w:rPr>
        <w:t>: 1688-1692 [PMID: 23023388 DOI: 10.1002/bjs.8934]</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t>14 </w:t>
      </w:r>
      <w:r w:rsidRPr="00C6593B">
        <w:rPr>
          <w:rFonts w:ascii="Book Antiqua" w:eastAsia="宋体" w:hAnsi="Book Antiqua" w:cs="宋体"/>
          <w:b/>
          <w:bCs/>
          <w:kern w:val="0"/>
          <w:lang w:eastAsia="zh-CN"/>
        </w:rPr>
        <w:t>Akamatsu T</w:t>
      </w:r>
      <w:r w:rsidRPr="00C6593B">
        <w:rPr>
          <w:rFonts w:ascii="Book Antiqua" w:eastAsia="宋体" w:hAnsi="Book Antiqua" w:cs="宋体"/>
          <w:kern w:val="0"/>
          <w:lang w:eastAsia="zh-CN"/>
        </w:rPr>
        <w:t>, Katsuyama T. Histochemical demonstration of mucins in the intramucosal laminated structure of human gastric signet ring cell carcinoma and its relation to submucosal invasion. </w:t>
      </w:r>
      <w:r w:rsidRPr="00C6593B">
        <w:rPr>
          <w:rFonts w:ascii="Book Antiqua" w:eastAsia="宋体" w:hAnsi="Book Antiqua" w:cs="宋体"/>
          <w:i/>
          <w:iCs/>
          <w:kern w:val="0"/>
          <w:lang w:eastAsia="zh-CN"/>
        </w:rPr>
        <w:t>Histochem J</w:t>
      </w:r>
      <w:r w:rsidRPr="00C6593B">
        <w:rPr>
          <w:rFonts w:ascii="Book Antiqua" w:eastAsia="宋体" w:hAnsi="Book Antiqua" w:cs="宋体"/>
          <w:kern w:val="0"/>
          <w:lang w:eastAsia="zh-CN"/>
        </w:rPr>
        <w:t> 1990; </w:t>
      </w:r>
      <w:r w:rsidRPr="00C6593B">
        <w:rPr>
          <w:rFonts w:ascii="Book Antiqua" w:eastAsia="宋体" w:hAnsi="Book Antiqua" w:cs="宋体"/>
          <w:b/>
          <w:bCs/>
          <w:kern w:val="0"/>
          <w:lang w:eastAsia="zh-CN"/>
        </w:rPr>
        <w:t>22</w:t>
      </w:r>
      <w:r w:rsidRPr="00C6593B">
        <w:rPr>
          <w:rFonts w:ascii="Book Antiqua" w:eastAsia="宋体" w:hAnsi="Book Antiqua" w:cs="宋体"/>
          <w:kern w:val="0"/>
          <w:lang w:eastAsia="zh-CN"/>
        </w:rPr>
        <w:t>: 416-425 [PMID: 2172192]</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t>15 </w:t>
      </w:r>
      <w:r w:rsidRPr="00C6593B">
        <w:rPr>
          <w:rFonts w:ascii="Book Antiqua" w:eastAsia="宋体" w:hAnsi="Book Antiqua" w:cs="宋体"/>
          <w:b/>
          <w:bCs/>
          <w:kern w:val="0"/>
          <w:lang w:eastAsia="zh-CN"/>
        </w:rPr>
        <w:t>Kim KJ</w:t>
      </w:r>
      <w:r w:rsidRPr="00C6593B">
        <w:rPr>
          <w:rFonts w:ascii="Book Antiqua" w:eastAsia="宋体" w:hAnsi="Book Antiqua" w:cs="宋体"/>
          <w:kern w:val="0"/>
          <w:lang w:eastAsia="zh-CN"/>
        </w:rPr>
        <w:t>, Park SJ, Moon W, Park MI. Analysis of factors related to lymph node metastasis in undifferentiated early gastric cancer. </w:t>
      </w:r>
      <w:r w:rsidRPr="00C6593B">
        <w:rPr>
          <w:rFonts w:ascii="Book Antiqua" w:eastAsia="宋体" w:hAnsi="Book Antiqua" w:cs="宋体"/>
          <w:i/>
          <w:iCs/>
          <w:kern w:val="0"/>
          <w:lang w:eastAsia="zh-CN"/>
        </w:rPr>
        <w:t>Turk J Gastroenterol</w:t>
      </w:r>
      <w:r w:rsidRPr="00C6593B">
        <w:rPr>
          <w:rFonts w:ascii="Book Antiqua" w:eastAsia="宋体" w:hAnsi="Book Antiqua" w:cs="宋体"/>
          <w:kern w:val="0"/>
          <w:lang w:eastAsia="zh-CN"/>
        </w:rPr>
        <w:t> 2011; </w:t>
      </w:r>
      <w:r w:rsidRPr="00C6593B">
        <w:rPr>
          <w:rFonts w:ascii="Book Antiqua" w:eastAsia="宋体" w:hAnsi="Book Antiqua" w:cs="宋体"/>
          <w:b/>
          <w:bCs/>
          <w:kern w:val="0"/>
          <w:lang w:eastAsia="zh-CN"/>
        </w:rPr>
        <w:t>22</w:t>
      </w:r>
      <w:r w:rsidRPr="00C6593B">
        <w:rPr>
          <w:rFonts w:ascii="Book Antiqua" w:eastAsia="宋体" w:hAnsi="Book Antiqua" w:cs="宋体"/>
          <w:kern w:val="0"/>
          <w:lang w:eastAsia="zh-CN"/>
        </w:rPr>
        <w:t>: 139-144 [PMID: 21796549]</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t>16 </w:t>
      </w:r>
      <w:r w:rsidRPr="00C6593B">
        <w:rPr>
          <w:rFonts w:ascii="Book Antiqua" w:eastAsia="宋体" w:hAnsi="Book Antiqua" w:cs="宋体"/>
          <w:b/>
          <w:bCs/>
          <w:kern w:val="0"/>
          <w:lang w:eastAsia="zh-CN"/>
        </w:rPr>
        <w:t>Hirasawa T</w:t>
      </w:r>
      <w:r w:rsidRPr="00C6593B">
        <w:rPr>
          <w:rFonts w:ascii="Book Antiqua" w:eastAsia="宋体" w:hAnsi="Book Antiqua" w:cs="宋体"/>
          <w:kern w:val="0"/>
          <w:lang w:eastAsia="zh-CN"/>
        </w:rPr>
        <w:t>, Fujisaki J, Fukunaga T, Yamamoto Y, Yamaguchi T, Katori M, Yamamoto N. Lymph node metastasis from undifferentiated-type mucosal gastric cancer satisfying the expanded criteria for endoscopic resection based on routine histological examination. </w:t>
      </w:r>
      <w:r w:rsidRPr="00C6593B">
        <w:rPr>
          <w:rFonts w:ascii="Book Antiqua" w:eastAsia="宋体" w:hAnsi="Book Antiqua" w:cs="宋体"/>
          <w:i/>
          <w:iCs/>
          <w:kern w:val="0"/>
          <w:lang w:eastAsia="zh-CN"/>
        </w:rPr>
        <w:t>Gastric Cancer</w:t>
      </w:r>
      <w:r w:rsidRPr="00C6593B">
        <w:rPr>
          <w:rFonts w:ascii="Book Antiqua" w:eastAsia="宋体" w:hAnsi="Book Antiqua" w:cs="宋体"/>
          <w:kern w:val="0"/>
          <w:lang w:eastAsia="zh-CN"/>
        </w:rPr>
        <w:t> 2010; </w:t>
      </w:r>
      <w:r w:rsidRPr="00C6593B">
        <w:rPr>
          <w:rFonts w:ascii="Book Antiqua" w:eastAsia="宋体" w:hAnsi="Book Antiqua" w:cs="宋体"/>
          <w:b/>
          <w:bCs/>
          <w:kern w:val="0"/>
          <w:lang w:eastAsia="zh-CN"/>
        </w:rPr>
        <w:t>13</w:t>
      </w:r>
      <w:r w:rsidRPr="00C6593B">
        <w:rPr>
          <w:rFonts w:ascii="Book Antiqua" w:eastAsia="宋体" w:hAnsi="Book Antiqua" w:cs="宋体"/>
          <w:kern w:val="0"/>
          <w:lang w:eastAsia="zh-CN"/>
        </w:rPr>
        <w:t>: 267-270 [PMID: 21128064 DOI: 10.1007/s10120-010-0577-9]</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t>17 </w:t>
      </w:r>
      <w:r w:rsidRPr="00C6593B">
        <w:rPr>
          <w:rFonts w:ascii="Book Antiqua" w:eastAsia="宋体" w:hAnsi="Book Antiqua" w:cs="宋体"/>
          <w:b/>
          <w:bCs/>
          <w:kern w:val="0"/>
          <w:lang w:eastAsia="zh-CN"/>
        </w:rPr>
        <w:t>Jeon SR</w:t>
      </w:r>
      <w:r w:rsidRPr="00C6593B">
        <w:rPr>
          <w:rFonts w:ascii="Book Antiqua" w:eastAsia="宋体" w:hAnsi="Book Antiqua" w:cs="宋体"/>
          <w:kern w:val="0"/>
          <w:lang w:eastAsia="zh-CN"/>
        </w:rPr>
        <w:t>, Cho JY, Bok GH, Lee TH, Kim HG, Cho WY, Jin SY, Kim YS. Does immunohistochemical staining have a clinical impact in early gastric cancer conducted endoscopic submucosal dissection? </w:t>
      </w:r>
      <w:r w:rsidRPr="00C6593B">
        <w:rPr>
          <w:rFonts w:ascii="Book Antiqua" w:eastAsia="宋体" w:hAnsi="Book Antiqua" w:cs="宋体"/>
          <w:i/>
          <w:iCs/>
          <w:kern w:val="0"/>
          <w:lang w:eastAsia="zh-CN"/>
        </w:rPr>
        <w:t>World J Gastroenterol</w:t>
      </w:r>
      <w:r w:rsidRPr="00C6593B">
        <w:rPr>
          <w:rFonts w:ascii="Book Antiqua" w:eastAsia="宋体" w:hAnsi="Book Antiqua" w:cs="宋体"/>
          <w:kern w:val="0"/>
          <w:lang w:eastAsia="zh-CN"/>
        </w:rPr>
        <w:t> 2012; </w:t>
      </w:r>
      <w:r w:rsidRPr="00C6593B">
        <w:rPr>
          <w:rFonts w:ascii="Book Antiqua" w:eastAsia="宋体" w:hAnsi="Book Antiqua" w:cs="宋体"/>
          <w:b/>
          <w:bCs/>
          <w:kern w:val="0"/>
          <w:lang w:eastAsia="zh-CN"/>
        </w:rPr>
        <w:t>18</w:t>
      </w:r>
      <w:r w:rsidRPr="00C6593B">
        <w:rPr>
          <w:rFonts w:ascii="Book Antiqua" w:eastAsia="宋体" w:hAnsi="Book Antiqua" w:cs="宋体"/>
          <w:kern w:val="0"/>
          <w:lang w:eastAsia="zh-CN"/>
        </w:rPr>
        <w:t>: 4578-4584 [PMID: 22969232 DOI: 10.3748/wjg.v18.i33.4578]</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t>18 </w:t>
      </w:r>
      <w:r w:rsidRPr="00C6593B">
        <w:rPr>
          <w:rFonts w:ascii="Book Antiqua" w:eastAsia="宋体" w:hAnsi="Book Antiqua" w:cs="宋体"/>
          <w:b/>
          <w:bCs/>
          <w:kern w:val="0"/>
          <w:lang w:eastAsia="zh-CN"/>
        </w:rPr>
        <w:t>Yonemura Y</w:t>
      </w:r>
      <w:r w:rsidRPr="00C6593B">
        <w:rPr>
          <w:rFonts w:ascii="Book Antiqua" w:eastAsia="宋体" w:hAnsi="Book Antiqua" w:cs="宋体"/>
          <w:kern w:val="0"/>
          <w:lang w:eastAsia="zh-CN"/>
        </w:rPr>
        <w:t>, Endou Y, Tabachi K, Kawamura T, Yun HY, Kameya T, Hayashi I, Bandou E, Sasaki T, Miura M. Evaluation of lymphatic invasion in primary gastric cancer by a new monoclonal antibody, D2-40. </w:t>
      </w:r>
      <w:r w:rsidRPr="00C6593B">
        <w:rPr>
          <w:rFonts w:ascii="Book Antiqua" w:eastAsia="宋体" w:hAnsi="Book Antiqua" w:cs="宋体"/>
          <w:i/>
          <w:iCs/>
          <w:kern w:val="0"/>
          <w:lang w:eastAsia="zh-CN"/>
        </w:rPr>
        <w:t>Hum Pathol</w:t>
      </w:r>
      <w:r w:rsidRPr="00C6593B">
        <w:rPr>
          <w:rFonts w:ascii="Book Antiqua" w:eastAsia="宋体" w:hAnsi="Book Antiqua" w:cs="宋体"/>
          <w:kern w:val="0"/>
          <w:lang w:eastAsia="zh-CN"/>
        </w:rPr>
        <w:t> 2006; </w:t>
      </w:r>
      <w:r w:rsidRPr="00C6593B">
        <w:rPr>
          <w:rFonts w:ascii="Book Antiqua" w:eastAsia="宋体" w:hAnsi="Book Antiqua" w:cs="宋体"/>
          <w:b/>
          <w:bCs/>
          <w:kern w:val="0"/>
          <w:lang w:eastAsia="zh-CN"/>
        </w:rPr>
        <w:t>37</w:t>
      </w:r>
      <w:r w:rsidRPr="00C6593B">
        <w:rPr>
          <w:rFonts w:ascii="Book Antiqua" w:eastAsia="宋体" w:hAnsi="Book Antiqua" w:cs="宋体"/>
          <w:kern w:val="0"/>
          <w:lang w:eastAsia="zh-CN"/>
        </w:rPr>
        <w:t>: 1193-1199 [PMID: 16938525 DOI: 10.1016/j.humpath.2006.04.014]</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t>19 </w:t>
      </w:r>
      <w:r w:rsidRPr="00C6593B">
        <w:rPr>
          <w:rFonts w:ascii="Book Antiqua" w:eastAsia="宋体" w:hAnsi="Book Antiqua" w:cs="宋体"/>
          <w:b/>
          <w:bCs/>
          <w:kern w:val="0"/>
          <w:lang w:eastAsia="zh-CN"/>
        </w:rPr>
        <w:t>Hanaoka N</w:t>
      </w:r>
      <w:r w:rsidRPr="00C6593B">
        <w:rPr>
          <w:rFonts w:ascii="Book Antiqua" w:eastAsia="宋体" w:hAnsi="Book Antiqua" w:cs="宋体"/>
          <w:kern w:val="0"/>
          <w:lang w:eastAsia="zh-CN"/>
        </w:rPr>
        <w:t>, Tanabe S, Mikami T, Okayasu I, Saigenji K. Mixed-histologic-type submucosal invasive gastric cancer as a risk factor for lymph node metastasis: feasibility of endoscopic submucosal dissection. </w:t>
      </w:r>
      <w:r w:rsidRPr="00C6593B">
        <w:rPr>
          <w:rFonts w:ascii="Book Antiqua" w:eastAsia="宋体" w:hAnsi="Book Antiqua" w:cs="宋体"/>
          <w:i/>
          <w:iCs/>
          <w:kern w:val="0"/>
          <w:lang w:eastAsia="zh-CN"/>
        </w:rPr>
        <w:t>Endoscopy</w:t>
      </w:r>
      <w:r w:rsidRPr="00C6593B">
        <w:rPr>
          <w:rFonts w:ascii="Book Antiqua" w:eastAsia="宋体" w:hAnsi="Book Antiqua" w:cs="宋体"/>
          <w:kern w:val="0"/>
          <w:lang w:eastAsia="zh-CN"/>
        </w:rPr>
        <w:t> 2009; </w:t>
      </w:r>
      <w:r w:rsidRPr="00C6593B">
        <w:rPr>
          <w:rFonts w:ascii="Book Antiqua" w:eastAsia="宋体" w:hAnsi="Book Antiqua" w:cs="宋体"/>
          <w:b/>
          <w:bCs/>
          <w:kern w:val="0"/>
          <w:lang w:eastAsia="zh-CN"/>
        </w:rPr>
        <w:t>41</w:t>
      </w:r>
      <w:r w:rsidRPr="00C6593B">
        <w:rPr>
          <w:rFonts w:ascii="Book Antiqua" w:eastAsia="宋体" w:hAnsi="Book Antiqua" w:cs="宋体"/>
          <w:kern w:val="0"/>
          <w:lang w:eastAsia="zh-CN"/>
        </w:rPr>
        <w:t>: 427-432 [PMID: 19418397 DOI: 10.1055/s-0029-1214495]</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t>20 </w:t>
      </w:r>
      <w:r w:rsidRPr="00C6593B">
        <w:rPr>
          <w:rFonts w:ascii="Book Antiqua" w:eastAsia="宋体" w:hAnsi="Book Antiqua" w:cs="宋体"/>
          <w:b/>
          <w:bCs/>
          <w:kern w:val="0"/>
          <w:lang w:eastAsia="zh-CN"/>
        </w:rPr>
        <w:t>Takizawa K</w:t>
      </w:r>
      <w:r w:rsidRPr="00C6593B">
        <w:rPr>
          <w:rFonts w:ascii="Book Antiqua" w:eastAsia="宋体" w:hAnsi="Book Antiqua" w:cs="宋体"/>
          <w:kern w:val="0"/>
          <w:lang w:eastAsia="zh-CN"/>
        </w:rPr>
        <w:t xml:space="preserve">, Ono H, Kakushima N, Tanaka M, Hasuike N, Matsubayashi H, Yamagichi Y, Bando E, Terashima M, Kusafuka K, Nakajima T. Risk of lymph node metastases from intramucosal gastric cancer in relation to histological types: how to </w:t>
      </w:r>
      <w:r w:rsidRPr="00C6593B">
        <w:rPr>
          <w:rFonts w:ascii="Book Antiqua" w:eastAsia="宋体" w:hAnsi="Book Antiqua" w:cs="宋体"/>
          <w:kern w:val="0"/>
          <w:lang w:eastAsia="zh-CN"/>
        </w:rPr>
        <w:lastRenderedPageBreak/>
        <w:t>manage the mixed histological type for endoscopic submucosal dissection. </w:t>
      </w:r>
      <w:r w:rsidRPr="00C6593B">
        <w:rPr>
          <w:rFonts w:ascii="Book Antiqua" w:eastAsia="宋体" w:hAnsi="Book Antiqua" w:cs="宋体"/>
          <w:i/>
          <w:iCs/>
          <w:kern w:val="0"/>
          <w:lang w:eastAsia="zh-CN"/>
        </w:rPr>
        <w:t>Gastric Cancer</w:t>
      </w:r>
      <w:r w:rsidRPr="00C6593B">
        <w:rPr>
          <w:rFonts w:ascii="Book Antiqua" w:eastAsia="宋体" w:hAnsi="Book Antiqua" w:cs="宋体"/>
          <w:kern w:val="0"/>
          <w:lang w:eastAsia="zh-CN"/>
        </w:rPr>
        <w:t> 2013; </w:t>
      </w:r>
      <w:r w:rsidRPr="00C6593B">
        <w:rPr>
          <w:rFonts w:ascii="Book Antiqua" w:eastAsia="宋体" w:hAnsi="Book Antiqua" w:cs="宋体"/>
          <w:b/>
          <w:bCs/>
          <w:kern w:val="0"/>
          <w:lang w:eastAsia="zh-CN"/>
        </w:rPr>
        <w:t>16</w:t>
      </w:r>
      <w:r w:rsidRPr="00C6593B">
        <w:rPr>
          <w:rFonts w:ascii="Book Antiqua" w:eastAsia="宋体" w:hAnsi="Book Antiqua" w:cs="宋体"/>
          <w:kern w:val="0"/>
          <w:lang w:eastAsia="zh-CN"/>
        </w:rPr>
        <w:t>: 531-536 [PMID: 23192620 DOI: 10.1007/s10120-012-0220-z]</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t>21 </w:t>
      </w:r>
      <w:r w:rsidRPr="00C6593B">
        <w:rPr>
          <w:rFonts w:ascii="Book Antiqua" w:eastAsia="宋体" w:hAnsi="Book Antiqua" w:cs="宋体"/>
          <w:b/>
          <w:bCs/>
          <w:kern w:val="0"/>
          <w:lang w:eastAsia="zh-CN"/>
        </w:rPr>
        <w:t>Nakata K</w:t>
      </w:r>
      <w:r w:rsidRPr="00C6593B">
        <w:rPr>
          <w:rFonts w:ascii="Book Antiqua" w:eastAsia="宋体" w:hAnsi="Book Antiqua" w:cs="宋体"/>
          <w:kern w:val="0"/>
          <w:lang w:eastAsia="zh-CN"/>
        </w:rPr>
        <w:t>, Nagai E, Miyasaka Y, Ohuchida K, Ohtsuka T, Toma H, Hirahashi M, Aishima S, Oda Y, Tanaka M. The risk of lymph node metastasis in mucosal gastric carcinoma: especially for a mixture of differentiated and undifferentiated adenocarcinoma. </w:t>
      </w:r>
      <w:r w:rsidRPr="00C6593B">
        <w:rPr>
          <w:rFonts w:ascii="Book Antiqua" w:eastAsia="宋体" w:hAnsi="Book Antiqua" w:cs="宋体"/>
          <w:i/>
          <w:iCs/>
          <w:kern w:val="0"/>
          <w:lang w:eastAsia="zh-CN"/>
        </w:rPr>
        <w:t>Hepatogastroenterology</w:t>
      </w:r>
      <w:r w:rsidRPr="00C6593B">
        <w:rPr>
          <w:rFonts w:ascii="Book Antiqua" w:eastAsia="宋体" w:hAnsi="Book Antiqua" w:cs="宋体"/>
          <w:kern w:val="0"/>
          <w:lang w:eastAsia="zh-CN"/>
        </w:rPr>
        <w:t> 2012; </w:t>
      </w:r>
      <w:r w:rsidRPr="00C6593B">
        <w:rPr>
          <w:rFonts w:ascii="Book Antiqua" w:eastAsia="宋体" w:hAnsi="Book Antiqua" w:cs="宋体"/>
          <w:b/>
          <w:bCs/>
          <w:kern w:val="0"/>
          <w:lang w:eastAsia="zh-CN"/>
        </w:rPr>
        <w:t>59</w:t>
      </w:r>
      <w:r w:rsidRPr="00C6593B">
        <w:rPr>
          <w:rFonts w:ascii="Book Antiqua" w:eastAsia="宋体" w:hAnsi="Book Antiqua" w:cs="宋体"/>
          <w:kern w:val="0"/>
          <w:lang w:eastAsia="zh-CN"/>
        </w:rPr>
        <w:t>: 1855-1858 [PMID: 22819904 DOI: 10.5754/hge10130]</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t>22 </w:t>
      </w:r>
      <w:r w:rsidRPr="00C6593B">
        <w:rPr>
          <w:rFonts w:ascii="Book Antiqua" w:eastAsia="宋体" w:hAnsi="Book Antiqua" w:cs="宋体"/>
          <w:b/>
          <w:bCs/>
          <w:kern w:val="0"/>
          <w:lang w:eastAsia="zh-CN"/>
        </w:rPr>
        <w:t>Shimizu H</w:t>
      </w:r>
      <w:r w:rsidRPr="00C6593B">
        <w:rPr>
          <w:rFonts w:ascii="Book Antiqua" w:eastAsia="宋体" w:hAnsi="Book Antiqua" w:cs="宋体"/>
          <w:kern w:val="0"/>
          <w:lang w:eastAsia="zh-CN"/>
        </w:rPr>
        <w:t>, Ichikawa D, Komatsu S, Okamoto K, Shiozaki A, Fujiwara H, Murayama Y, Kuriu Y, Ikoma H, Nakanishi M, Ochiai T, Kokuba Y, Kishimoto M, Yanagisawa A, Otsuji E. The decision criterion of histological mixed type in "T1/T2" gastric carcinoma--comparison between TNM classification and Japanese Classification of Gastric Cancer. </w:t>
      </w:r>
      <w:r w:rsidRPr="00C6593B">
        <w:rPr>
          <w:rFonts w:ascii="Book Antiqua" w:eastAsia="宋体" w:hAnsi="Book Antiqua" w:cs="宋体"/>
          <w:i/>
          <w:iCs/>
          <w:kern w:val="0"/>
          <w:lang w:eastAsia="zh-CN"/>
        </w:rPr>
        <w:t>J Surg Oncol</w:t>
      </w:r>
      <w:r w:rsidRPr="00C6593B">
        <w:rPr>
          <w:rFonts w:ascii="Book Antiqua" w:eastAsia="宋体" w:hAnsi="Book Antiqua" w:cs="宋体"/>
          <w:kern w:val="0"/>
          <w:lang w:eastAsia="zh-CN"/>
        </w:rPr>
        <w:t> 2012; </w:t>
      </w:r>
      <w:r w:rsidRPr="00C6593B">
        <w:rPr>
          <w:rFonts w:ascii="Book Antiqua" w:eastAsia="宋体" w:hAnsi="Book Antiqua" w:cs="宋体"/>
          <w:b/>
          <w:bCs/>
          <w:kern w:val="0"/>
          <w:lang w:eastAsia="zh-CN"/>
        </w:rPr>
        <w:t>105</w:t>
      </w:r>
      <w:r w:rsidRPr="00C6593B">
        <w:rPr>
          <w:rFonts w:ascii="Book Antiqua" w:eastAsia="宋体" w:hAnsi="Book Antiqua" w:cs="宋体"/>
          <w:kern w:val="0"/>
          <w:lang w:eastAsia="zh-CN"/>
        </w:rPr>
        <w:t>: 800-804 [PMID: 22189799 DOI: 10.1002/jso.23010]</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t>23 </w:t>
      </w:r>
      <w:r w:rsidRPr="00C6593B">
        <w:rPr>
          <w:rFonts w:ascii="Book Antiqua" w:eastAsia="宋体" w:hAnsi="Book Antiqua" w:cs="宋体"/>
          <w:b/>
          <w:bCs/>
          <w:kern w:val="0"/>
          <w:lang w:eastAsia="zh-CN"/>
        </w:rPr>
        <w:t>Li H</w:t>
      </w:r>
      <w:r w:rsidRPr="00C6593B">
        <w:rPr>
          <w:rFonts w:ascii="Book Antiqua" w:eastAsia="宋体" w:hAnsi="Book Antiqua" w:cs="宋体"/>
          <w:kern w:val="0"/>
          <w:lang w:eastAsia="zh-CN"/>
        </w:rPr>
        <w:t>, Lu P, Lu Y, Liu CG, Xu HM, Wang SB, Chen JQ. Predictive factors for lymph node metastasis in poorly differentiated early gastric cancer and their impact on the surgical strategy. </w:t>
      </w:r>
      <w:r w:rsidRPr="00C6593B">
        <w:rPr>
          <w:rFonts w:ascii="Book Antiqua" w:eastAsia="宋体" w:hAnsi="Book Antiqua" w:cs="宋体"/>
          <w:i/>
          <w:iCs/>
          <w:kern w:val="0"/>
          <w:lang w:eastAsia="zh-CN"/>
        </w:rPr>
        <w:t>World J Gastroenterol</w:t>
      </w:r>
      <w:r w:rsidRPr="00C6593B">
        <w:rPr>
          <w:rFonts w:ascii="Book Antiqua" w:eastAsia="宋体" w:hAnsi="Book Antiqua" w:cs="宋体"/>
          <w:kern w:val="0"/>
          <w:lang w:eastAsia="zh-CN"/>
        </w:rPr>
        <w:t> 2008; </w:t>
      </w:r>
      <w:r w:rsidRPr="00C6593B">
        <w:rPr>
          <w:rFonts w:ascii="Book Antiqua" w:eastAsia="宋体" w:hAnsi="Book Antiqua" w:cs="宋体"/>
          <w:b/>
          <w:bCs/>
          <w:kern w:val="0"/>
          <w:lang w:eastAsia="zh-CN"/>
        </w:rPr>
        <w:t>14</w:t>
      </w:r>
      <w:r w:rsidRPr="00C6593B">
        <w:rPr>
          <w:rFonts w:ascii="Book Antiqua" w:eastAsia="宋体" w:hAnsi="Book Antiqua" w:cs="宋体"/>
          <w:kern w:val="0"/>
          <w:lang w:eastAsia="zh-CN"/>
        </w:rPr>
        <w:t>: 4222-4226 [PMID: 18636670]</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t>24 </w:t>
      </w:r>
      <w:r w:rsidRPr="00C6593B">
        <w:rPr>
          <w:rFonts w:ascii="Book Antiqua" w:eastAsia="宋体" w:hAnsi="Book Antiqua" w:cs="宋体"/>
          <w:b/>
          <w:bCs/>
          <w:kern w:val="0"/>
          <w:lang w:eastAsia="zh-CN"/>
        </w:rPr>
        <w:t>Saragoni L</w:t>
      </w:r>
      <w:r w:rsidRPr="00C6593B">
        <w:rPr>
          <w:rFonts w:ascii="Book Antiqua" w:eastAsia="宋体" w:hAnsi="Book Antiqua" w:cs="宋体"/>
          <w:kern w:val="0"/>
          <w:lang w:eastAsia="zh-CN"/>
        </w:rPr>
        <w:t>, Morgagni P, Gardini A, Marfisi C, Vittimberga G, Garcea D, Scarpi E. Early gastric cancer: diagnosis, staging, and clinical impact. Evaluation of 530 patients. New elements for an updated definition and classification. </w:t>
      </w:r>
      <w:r w:rsidRPr="00C6593B">
        <w:rPr>
          <w:rFonts w:ascii="Book Antiqua" w:eastAsia="宋体" w:hAnsi="Book Antiqua" w:cs="宋体"/>
          <w:i/>
          <w:iCs/>
          <w:kern w:val="0"/>
          <w:lang w:eastAsia="zh-CN"/>
        </w:rPr>
        <w:t>Gastric Cancer</w:t>
      </w:r>
      <w:r w:rsidRPr="00C6593B">
        <w:rPr>
          <w:rFonts w:ascii="Book Antiqua" w:eastAsia="宋体" w:hAnsi="Book Antiqua" w:cs="宋体"/>
          <w:kern w:val="0"/>
          <w:lang w:eastAsia="zh-CN"/>
        </w:rPr>
        <w:t> 2013; </w:t>
      </w:r>
      <w:r w:rsidRPr="00C6593B">
        <w:rPr>
          <w:rFonts w:ascii="Book Antiqua" w:eastAsia="宋体" w:hAnsi="Book Antiqua" w:cs="宋体"/>
          <w:b/>
          <w:bCs/>
          <w:kern w:val="0"/>
          <w:lang w:eastAsia="zh-CN"/>
        </w:rPr>
        <w:t>16</w:t>
      </w:r>
      <w:r w:rsidRPr="00C6593B">
        <w:rPr>
          <w:rFonts w:ascii="Book Antiqua" w:eastAsia="宋体" w:hAnsi="Book Antiqua" w:cs="宋体"/>
          <w:kern w:val="0"/>
          <w:lang w:eastAsia="zh-CN"/>
        </w:rPr>
        <w:t>: 549-554 [PMID: 23423491 DOI: 10.1007/s10120-013-0233-2]</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t>25 </w:t>
      </w:r>
      <w:r w:rsidRPr="00C6593B">
        <w:rPr>
          <w:rFonts w:ascii="Book Antiqua" w:eastAsia="宋体" w:hAnsi="Book Antiqua" w:cs="宋体"/>
          <w:b/>
          <w:bCs/>
          <w:kern w:val="0"/>
          <w:lang w:eastAsia="zh-CN"/>
        </w:rPr>
        <w:t>Bando E</w:t>
      </w:r>
      <w:r w:rsidRPr="00C6593B">
        <w:rPr>
          <w:rFonts w:ascii="Book Antiqua" w:eastAsia="宋体" w:hAnsi="Book Antiqua" w:cs="宋体"/>
          <w:kern w:val="0"/>
          <w:lang w:eastAsia="zh-CN"/>
        </w:rPr>
        <w:t>, Kojima N, Kawamura T, Takahashi S, Fukushima N, Yonemura Y. Prognostic value of age and sex in early gastric cancer. </w:t>
      </w:r>
      <w:r w:rsidRPr="00C6593B">
        <w:rPr>
          <w:rFonts w:ascii="Book Antiqua" w:eastAsia="宋体" w:hAnsi="Book Antiqua" w:cs="宋体"/>
          <w:i/>
          <w:iCs/>
          <w:kern w:val="0"/>
          <w:lang w:eastAsia="zh-CN"/>
        </w:rPr>
        <w:t>Br J Surg</w:t>
      </w:r>
      <w:r w:rsidRPr="00C6593B">
        <w:rPr>
          <w:rFonts w:ascii="Book Antiqua" w:eastAsia="宋体" w:hAnsi="Book Antiqua" w:cs="宋体"/>
          <w:kern w:val="0"/>
          <w:lang w:eastAsia="zh-CN"/>
        </w:rPr>
        <w:t> 2004; </w:t>
      </w:r>
      <w:r w:rsidRPr="00C6593B">
        <w:rPr>
          <w:rFonts w:ascii="Book Antiqua" w:eastAsia="宋体" w:hAnsi="Book Antiqua" w:cs="宋体"/>
          <w:b/>
          <w:bCs/>
          <w:kern w:val="0"/>
          <w:lang w:eastAsia="zh-CN"/>
        </w:rPr>
        <w:t>91</w:t>
      </w:r>
      <w:r w:rsidRPr="00C6593B">
        <w:rPr>
          <w:rFonts w:ascii="Book Antiqua" w:eastAsia="宋体" w:hAnsi="Book Antiqua" w:cs="宋体"/>
          <w:kern w:val="0"/>
          <w:lang w:eastAsia="zh-CN"/>
        </w:rPr>
        <w:t>: 1197-1201 [PMID: 15449274]</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t>26 </w:t>
      </w:r>
      <w:r w:rsidRPr="00C6593B">
        <w:rPr>
          <w:rFonts w:ascii="Book Antiqua" w:eastAsia="宋体" w:hAnsi="Book Antiqua" w:cs="宋体"/>
          <w:b/>
          <w:bCs/>
          <w:kern w:val="0"/>
          <w:lang w:eastAsia="zh-CN"/>
        </w:rPr>
        <w:t>Abe N</w:t>
      </w:r>
      <w:r w:rsidRPr="00C6593B">
        <w:rPr>
          <w:rFonts w:ascii="Book Antiqua" w:eastAsia="宋体" w:hAnsi="Book Antiqua" w:cs="宋体"/>
          <w:kern w:val="0"/>
          <w:lang w:eastAsia="zh-CN"/>
        </w:rPr>
        <w:t>, Gotoda T, Hirasawa T, Hoteya S, Ishido K, Ida Y, Imaeda H, Ishii E, Kokawa A, Kusano C, Maehata T, Ono S, Takeuchi H, Sugiyama M, Takahashi S. Multicenter study of the long-term outcomes of endoscopic submucosal dissection for early gastric cancer in patients 80 years of age or older. </w:t>
      </w:r>
      <w:r w:rsidRPr="00C6593B">
        <w:rPr>
          <w:rFonts w:ascii="Book Antiqua" w:eastAsia="宋体" w:hAnsi="Book Antiqua" w:cs="宋体"/>
          <w:i/>
          <w:iCs/>
          <w:kern w:val="0"/>
          <w:lang w:eastAsia="zh-CN"/>
        </w:rPr>
        <w:t>Gastric Cancer</w:t>
      </w:r>
      <w:r w:rsidRPr="00C6593B">
        <w:rPr>
          <w:rFonts w:ascii="Book Antiqua" w:eastAsia="宋体" w:hAnsi="Book Antiqua" w:cs="宋体"/>
          <w:kern w:val="0"/>
          <w:lang w:eastAsia="zh-CN"/>
        </w:rPr>
        <w:t> 2012; </w:t>
      </w:r>
      <w:r w:rsidRPr="00C6593B">
        <w:rPr>
          <w:rFonts w:ascii="Book Antiqua" w:eastAsia="宋体" w:hAnsi="Book Antiqua" w:cs="宋体"/>
          <w:b/>
          <w:bCs/>
          <w:kern w:val="0"/>
          <w:lang w:eastAsia="zh-CN"/>
        </w:rPr>
        <w:t>15</w:t>
      </w:r>
      <w:r w:rsidRPr="00C6593B">
        <w:rPr>
          <w:rFonts w:ascii="Book Antiqua" w:eastAsia="宋体" w:hAnsi="Book Antiqua" w:cs="宋体"/>
          <w:kern w:val="0"/>
          <w:lang w:eastAsia="zh-CN"/>
        </w:rPr>
        <w:t>: 70-75 [PMID: 21667133 DOI: 10.1007/s10120-011-0067-8]</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t xml:space="preserve">27 Statistics and Information Department, Minister's Secretariat, Ministry of Health and Welfare of Japan. Abridged Life Tables for Japan 2012. </w:t>
      </w:r>
      <w:r w:rsidR="008A7444">
        <w:rPr>
          <w:rFonts w:ascii="Book Antiqua" w:eastAsia="宋体" w:hAnsi="Book Antiqua" w:cs="宋体" w:hint="eastAsia"/>
          <w:kern w:val="0"/>
          <w:lang w:eastAsia="zh-CN"/>
        </w:rPr>
        <w:t xml:space="preserve">Available from: </w:t>
      </w:r>
      <w:r w:rsidR="008A7444">
        <w:rPr>
          <w:rFonts w:ascii="Book Antiqua" w:eastAsia="宋体" w:hAnsi="Book Antiqua" w:cs="宋体"/>
          <w:kern w:val="0"/>
          <w:lang w:eastAsia="zh-CN"/>
        </w:rPr>
        <w:t>http:</w:t>
      </w:r>
      <w:r w:rsidRPr="00C6593B">
        <w:rPr>
          <w:rFonts w:ascii="Book Antiqua" w:eastAsia="宋体" w:hAnsi="Book Antiqua" w:cs="宋体"/>
          <w:kern w:val="0"/>
          <w:lang w:eastAsia="zh-CN"/>
        </w:rPr>
        <w:t>//www.mhlw.go.jp/english/database/db-hw/lifetb12/index.html</w:t>
      </w:r>
    </w:p>
    <w:p w:rsidR="00C6593B" w:rsidRPr="00C6593B" w:rsidRDefault="00C6593B" w:rsidP="00C6593B">
      <w:pPr>
        <w:widowControl/>
        <w:kinsoku/>
        <w:overflowPunct/>
        <w:autoSpaceDE/>
        <w:autoSpaceDN/>
        <w:adjustRightInd/>
        <w:snapToGrid/>
        <w:spacing w:line="240" w:lineRule="auto"/>
        <w:rPr>
          <w:rFonts w:ascii="Book Antiqua" w:eastAsia="宋体" w:hAnsi="Book Antiqua" w:cs="宋体"/>
          <w:kern w:val="0"/>
          <w:lang w:eastAsia="zh-CN"/>
        </w:rPr>
      </w:pPr>
      <w:r w:rsidRPr="00C6593B">
        <w:rPr>
          <w:rFonts w:ascii="Book Antiqua" w:eastAsia="宋体" w:hAnsi="Book Antiqua" w:cs="宋体"/>
          <w:kern w:val="0"/>
          <w:lang w:eastAsia="zh-CN"/>
        </w:rPr>
        <w:t>28 </w:t>
      </w:r>
      <w:r w:rsidRPr="00C6593B">
        <w:rPr>
          <w:rFonts w:ascii="Book Antiqua" w:eastAsia="宋体" w:hAnsi="Book Antiqua" w:cs="宋体"/>
          <w:b/>
          <w:bCs/>
          <w:kern w:val="0"/>
          <w:lang w:eastAsia="zh-CN"/>
        </w:rPr>
        <w:t>Mandai K</w:t>
      </w:r>
      <w:r w:rsidRPr="00C6593B">
        <w:rPr>
          <w:rFonts w:ascii="Book Antiqua" w:eastAsia="宋体" w:hAnsi="Book Antiqua" w:cs="宋体"/>
          <w:kern w:val="0"/>
          <w:lang w:eastAsia="zh-CN"/>
        </w:rPr>
        <w:t>, Yasuda K. Accuracy of endoscopic ultrasonography for determining the treatment method for early gastric cancer. </w:t>
      </w:r>
      <w:r w:rsidRPr="00C6593B">
        <w:rPr>
          <w:rFonts w:ascii="Book Antiqua" w:eastAsia="宋体" w:hAnsi="Book Antiqua" w:cs="宋体"/>
          <w:i/>
          <w:iCs/>
          <w:kern w:val="0"/>
          <w:lang w:eastAsia="zh-CN"/>
        </w:rPr>
        <w:t>Gastroenterol Res Pract</w:t>
      </w:r>
      <w:r w:rsidRPr="00C6593B">
        <w:rPr>
          <w:rFonts w:ascii="Book Antiqua" w:eastAsia="宋体" w:hAnsi="Book Antiqua" w:cs="宋体"/>
          <w:kern w:val="0"/>
          <w:lang w:eastAsia="zh-CN"/>
        </w:rPr>
        <w:t> 2012; </w:t>
      </w:r>
      <w:r w:rsidRPr="00C6593B">
        <w:rPr>
          <w:rFonts w:ascii="Book Antiqua" w:eastAsia="宋体" w:hAnsi="Book Antiqua" w:cs="宋体"/>
          <w:b/>
          <w:bCs/>
          <w:kern w:val="0"/>
          <w:lang w:eastAsia="zh-CN"/>
        </w:rPr>
        <w:t>2012</w:t>
      </w:r>
      <w:r w:rsidRPr="00C6593B">
        <w:rPr>
          <w:rFonts w:ascii="Book Antiqua" w:eastAsia="宋体" w:hAnsi="Book Antiqua" w:cs="宋体"/>
          <w:kern w:val="0"/>
          <w:lang w:eastAsia="zh-CN"/>
        </w:rPr>
        <w:t>: 245390 [PMID: 23213325 DOI: 10.1155/2012/245390]</w:t>
      </w:r>
    </w:p>
    <w:p w:rsidR="003F4F7E" w:rsidRDefault="003F4F7E" w:rsidP="003F4F7E">
      <w:pPr>
        <w:spacing w:line="360" w:lineRule="auto"/>
        <w:jc w:val="both"/>
        <w:rPr>
          <w:rFonts w:ascii="Book Antiqua" w:eastAsiaTheme="minorEastAsia" w:hAnsi="Book Antiqua"/>
          <w:noProof/>
          <w:color w:val="000000" w:themeColor="text1"/>
          <w:lang w:eastAsia="zh-CN"/>
        </w:rPr>
      </w:pPr>
    </w:p>
    <w:p w:rsidR="00D64A9A" w:rsidRDefault="008A7444" w:rsidP="008A7444">
      <w:pPr>
        <w:tabs>
          <w:tab w:val="left" w:pos="180"/>
          <w:tab w:val="left" w:pos="360"/>
        </w:tabs>
        <w:spacing w:line="360" w:lineRule="auto"/>
        <w:jc w:val="right"/>
        <w:rPr>
          <w:rFonts w:ascii="Book Antiqua" w:eastAsiaTheme="minorEastAsia" w:hAnsi="Book Antiqua" w:cs="Tahoma"/>
          <w:b/>
          <w:lang w:eastAsia="zh-CN"/>
        </w:rPr>
      </w:pPr>
      <w:bookmarkStart w:id="240" w:name="OLE_LINK874"/>
      <w:bookmarkStart w:id="241" w:name="OLE_LINK875"/>
      <w:bookmarkStart w:id="242" w:name="OLE_LINK347"/>
      <w:bookmarkStart w:id="243" w:name="OLE_LINK384"/>
      <w:bookmarkStart w:id="244" w:name="OLE_LINK557"/>
      <w:bookmarkStart w:id="245" w:name="OLE_LINK558"/>
      <w:bookmarkStart w:id="246" w:name="OLE_LINK631"/>
      <w:bookmarkStart w:id="247" w:name="OLE_LINK632"/>
      <w:bookmarkStart w:id="248" w:name="OLE_LINK386"/>
      <w:bookmarkStart w:id="249" w:name="OLE_LINK431"/>
      <w:bookmarkStart w:id="250" w:name="OLE_LINK564"/>
      <w:bookmarkStart w:id="251" w:name="OLE_LINK493"/>
      <w:bookmarkStart w:id="252" w:name="OLE_LINK442"/>
      <w:bookmarkStart w:id="253" w:name="OLE_LINK551"/>
      <w:bookmarkStart w:id="254" w:name="OLE_LINK668"/>
      <w:bookmarkStart w:id="255" w:name="OLE_LINK669"/>
      <w:bookmarkStart w:id="256" w:name="OLE_LINK725"/>
      <w:bookmarkStart w:id="257" w:name="OLE_LINK489"/>
      <w:bookmarkStart w:id="258" w:name="OLE_LINK602"/>
      <w:bookmarkStart w:id="259" w:name="OLE_LINK658"/>
      <w:bookmarkStart w:id="260" w:name="OLE_LINK747"/>
      <w:bookmarkStart w:id="261" w:name="OLE_LINK897"/>
      <w:bookmarkStart w:id="262" w:name="OLE_LINK1138"/>
      <w:bookmarkStart w:id="263" w:name="OLE_LINK1139"/>
      <w:bookmarkStart w:id="264" w:name="OLE_LINK882"/>
      <w:bookmarkStart w:id="265" w:name="OLE_LINK1095"/>
      <w:bookmarkStart w:id="266" w:name="OLE_LINK1305"/>
      <w:bookmarkStart w:id="267" w:name="OLE_LINK1390"/>
      <w:bookmarkStart w:id="268" w:name="OLE_LINK964"/>
      <w:bookmarkStart w:id="269" w:name="OLE_LINK1190"/>
      <w:bookmarkStart w:id="270" w:name="OLE_LINK1314"/>
      <w:bookmarkStart w:id="271" w:name="OLE_LINK1031"/>
      <w:bookmarkStart w:id="272" w:name="OLE_LINK1092"/>
      <w:bookmarkStart w:id="273" w:name="OLE_LINK1258"/>
      <w:bookmarkStart w:id="274" w:name="OLE_LINK1259"/>
      <w:bookmarkStart w:id="275" w:name="OLE_LINK1337"/>
      <w:bookmarkStart w:id="276" w:name="OLE_LINK1338"/>
      <w:bookmarkStart w:id="277" w:name="OLE_LINK1363"/>
      <w:bookmarkStart w:id="278" w:name="OLE_LINK1364"/>
      <w:bookmarkStart w:id="279" w:name="OLE_LINK86"/>
      <w:bookmarkStart w:id="280" w:name="OLE_LINK1595"/>
      <w:bookmarkStart w:id="281" w:name="OLE_LINK1613"/>
      <w:bookmarkStart w:id="282" w:name="OLE_LINK1708"/>
      <w:bookmarkStart w:id="283" w:name="OLE_LINK1774"/>
      <w:bookmarkStart w:id="284" w:name="OLE_LINK1872"/>
      <w:bookmarkStart w:id="285" w:name="OLE_LINK1899"/>
      <w:bookmarkStart w:id="286" w:name="OLE_LINK1492"/>
      <w:bookmarkStart w:id="287" w:name="OLE_LINK1497"/>
      <w:bookmarkStart w:id="288" w:name="OLE_LINK1498"/>
      <w:bookmarkStart w:id="289" w:name="OLE_LINK1589"/>
      <w:bookmarkStart w:id="290" w:name="OLE_LINK1666"/>
      <w:bookmarkStart w:id="291" w:name="OLE_LINK1752"/>
      <w:bookmarkStart w:id="292" w:name="OLE_LINK1616"/>
      <w:bookmarkStart w:id="293" w:name="OLE_LINK1696"/>
      <w:bookmarkStart w:id="294" w:name="OLE_LINK1855"/>
      <w:bookmarkStart w:id="295" w:name="OLE_LINK1942"/>
      <w:bookmarkStart w:id="296" w:name="OLE_LINK1943"/>
      <w:bookmarkStart w:id="297" w:name="OLE_LINK1573"/>
      <w:bookmarkStart w:id="298" w:name="OLE_LINK1574"/>
      <w:bookmarkStart w:id="299" w:name="OLE_LINK1575"/>
      <w:bookmarkStart w:id="300" w:name="OLE_LINK1739"/>
      <w:bookmarkStart w:id="301" w:name="OLE_LINK1761"/>
      <w:bookmarkStart w:id="302" w:name="OLE_LINK1743"/>
      <w:bookmarkStart w:id="303" w:name="OLE_LINK1841"/>
      <w:bookmarkStart w:id="304" w:name="OLE_LINK1858"/>
      <w:bookmarkStart w:id="305" w:name="OLE_LINK1890"/>
      <w:bookmarkStart w:id="306" w:name="OLE_LINK1915"/>
      <w:bookmarkStart w:id="307" w:name="OLE_LINK1980"/>
      <w:bookmarkStart w:id="308" w:name="OLE_LINK1883"/>
      <w:bookmarkStart w:id="309" w:name="OLE_LINK1935"/>
      <w:bookmarkStart w:id="310" w:name="OLE_LINK1936"/>
      <w:bookmarkStart w:id="311" w:name="OLE_LINK1952"/>
      <w:bookmarkStart w:id="312" w:name="OLE_LINK1953"/>
      <w:bookmarkStart w:id="313" w:name="OLE_LINK1999"/>
      <w:bookmarkStart w:id="314" w:name="OLE_LINK2050"/>
      <w:bookmarkStart w:id="315" w:name="OLE_LINK1862"/>
      <w:bookmarkStart w:id="316" w:name="OLE_LINK1963"/>
      <w:bookmarkStart w:id="317" w:name="OLE_LINK2052"/>
      <w:bookmarkStart w:id="318" w:name="OLE_LINK1906"/>
      <w:bookmarkStart w:id="319" w:name="OLE_LINK2031"/>
      <w:bookmarkStart w:id="320" w:name="OLE_LINK2032"/>
      <w:bookmarkStart w:id="321" w:name="OLE_LINK1907"/>
      <w:bookmarkStart w:id="322" w:name="OLE_LINK2004"/>
      <w:bookmarkStart w:id="323" w:name="OLE_LINK2238"/>
      <w:bookmarkStart w:id="324" w:name="OLE_LINK2239"/>
      <w:bookmarkStart w:id="325" w:name="OLE_LINK2163"/>
      <w:bookmarkStart w:id="326" w:name="OLE_LINK2207"/>
      <w:bookmarkStart w:id="327" w:name="OLE_LINK2341"/>
      <w:bookmarkStart w:id="328" w:name="OLE_LINK2417"/>
      <w:bookmarkStart w:id="329" w:name="OLE_LINK2509"/>
      <w:bookmarkStart w:id="330" w:name="OLE_LINK2510"/>
      <w:bookmarkStart w:id="331" w:name="OLE_LINK2511"/>
      <w:bookmarkStart w:id="332" w:name="OLE_LINK2512"/>
      <w:bookmarkStart w:id="333" w:name="OLE_LINK2513"/>
      <w:bookmarkStart w:id="334" w:name="OLE_LINK2514"/>
      <w:bookmarkStart w:id="335" w:name="OLE_LINK2515"/>
      <w:bookmarkStart w:id="336" w:name="OLE_LINK2516"/>
      <w:bookmarkStart w:id="337" w:name="OLE_LINK2517"/>
      <w:bookmarkStart w:id="338" w:name="OLE_LINK2518"/>
      <w:bookmarkStart w:id="339" w:name="OLE_LINK2519"/>
      <w:bookmarkStart w:id="340" w:name="OLE_LINK2520"/>
      <w:bookmarkStart w:id="341" w:name="OLE_LINK2521"/>
      <w:bookmarkStart w:id="342" w:name="OLE_LINK2522"/>
      <w:bookmarkStart w:id="343" w:name="OLE_LINK2523"/>
      <w:bookmarkStart w:id="344" w:name="OLE_LINK2524"/>
      <w:bookmarkStart w:id="345" w:name="OLE_LINK2051"/>
      <w:bookmarkStart w:id="346" w:name="OLE_LINK2109"/>
      <w:bookmarkStart w:id="347" w:name="OLE_LINK2165"/>
      <w:bookmarkStart w:id="348" w:name="OLE_LINK2385"/>
      <w:bookmarkStart w:id="349" w:name="OLE_LINK2593"/>
      <w:bookmarkStart w:id="350" w:name="OLE_LINK2332"/>
      <w:bookmarkStart w:id="351" w:name="OLE_LINK2448"/>
      <w:bookmarkStart w:id="352" w:name="OLE_LINK2525"/>
      <w:bookmarkStart w:id="353" w:name="OLE_LINK2506"/>
      <w:bookmarkStart w:id="354" w:name="OLE_LINK2507"/>
      <w:bookmarkStart w:id="355" w:name="OLE_LINK2291"/>
      <w:bookmarkStart w:id="356" w:name="OLE_LINK2294"/>
      <w:bookmarkStart w:id="357" w:name="OLE_LINK2298"/>
      <w:bookmarkStart w:id="358" w:name="OLE_LINK2300"/>
      <w:bookmarkStart w:id="359" w:name="OLE_LINK2301"/>
      <w:bookmarkStart w:id="360" w:name="OLE_LINK2546"/>
      <w:bookmarkStart w:id="361" w:name="OLE_LINK2756"/>
      <w:bookmarkStart w:id="362" w:name="OLE_LINK2757"/>
      <w:bookmarkStart w:id="363" w:name="OLE_LINK2736"/>
      <w:bookmarkStart w:id="364" w:name="OLE_LINK2923"/>
      <w:bookmarkStart w:id="365" w:name="OLE_LINK2974"/>
      <w:bookmarkStart w:id="366" w:name="OLE_LINK3125"/>
      <w:bookmarkStart w:id="367" w:name="OLE_LINK3218"/>
      <w:bookmarkStart w:id="368" w:name="OLE_LINK2575"/>
      <w:bookmarkStart w:id="369" w:name="OLE_LINK2687"/>
      <w:bookmarkStart w:id="370" w:name="OLE_LINK2688"/>
      <w:bookmarkStart w:id="371" w:name="OLE_LINK2700"/>
      <w:bookmarkStart w:id="372" w:name="OLE_LINK2576"/>
      <w:bookmarkStart w:id="373" w:name="OLE_LINK2674"/>
      <w:bookmarkStart w:id="374" w:name="OLE_LINK2738"/>
      <w:bookmarkStart w:id="375" w:name="OLE_LINK2983"/>
      <w:bookmarkStart w:id="376" w:name="OLE_LINK76"/>
      <w:bookmarkStart w:id="377" w:name="OLE_LINK115"/>
      <w:bookmarkStart w:id="378" w:name="OLE_LINK155"/>
      <w:r w:rsidRPr="00C56046">
        <w:rPr>
          <w:rFonts w:ascii="Book Antiqua" w:hAnsi="Book Antiqua" w:cs="Tahoma"/>
          <w:b/>
        </w:rPr>
        <w:t>P-Reviewer</w:t>
      </w:r>
      <w:r>
        <w:rPr>
          <w:rFonts w:ascii="Book Antiqua" w:hAnsi="Book Antiqua" w:cs="Tahoma" w:hint="eastAsia"/>
          <w:b/>
        </w:rPr>
        <w:t>:</w:t>
      </w:r>
      <w:r w:rsidRPr="00C56046">
        <w:rPr>
          <w:rFonts w:ascii="Book Antiqua" w:hAnsi="Book Antiqua" w:cs="Tahoma"/>
          <w:b/>
        </w:rPr>
        <w:t xml:space="preserve"> </w:t>
      </w:r>
      <w:r w:rsidR="00D64A9A" w:rsidRPr="00D64A9A">
        <w:rPr>
          <w:rFonts w:ascii="Book Antiqua" w:hAnsi="Book Antiqua" w:cs="Tahoma"/>
        </w:rPr>
        <w:t>Declich P, Espinel J, Lee JI, Manner H</w:t>
      </w:r>
      <w:r w:rsidR="00D64A9A">
        <w:rPr>
          <w:rFonts w:ascii="Book Antiqua" w:eastAsiaTheme="minorEastAsia" w:hAnsi="Book Antiqua" w:cs="Tahoma" w:hint="eastAsia"/>
          <w:b/>
          <w:lang w:eastAsia="zh-CN"/>
        </w:rPr>
        <w:t xml:space="preserve"> </w:t>
      </w:r>
      <w:r w:rsidRPr="00C56046">
        <w:rPr>
          <w:rFonts w:ascii="Book Antiqua" w:hAnsi="Book Antiqua" w:cs="Tahoma"/>
          <w:b/>
        </w:rPr>
        <w:t>S-Editor</w:t>
      </w:r>
      <w:r>
        <w:rPr>
          <w:rFonts w:ascii="Book Antiqua" w:hAnsi="Book Antiqua" w:cs="Tahoma" w:hint="eastAsia"/>
          <w:b/>
        </w:rPr>
        <w:t>:</w:t>
      </w:r>
      <w:r w:rsidRPr="00C56046">
        <w:rPr>
          <w:rFonts w:ascii="Book Antiqua" w:hAnsi="Book Antiqua" w:cs="Tahoma"/>
          <w:b/>
        </w:rPr>
        <w:t xml:space="preserve"> </w:t>
      </w:r>
      <w:r w:rsidRPr="00C56046">
        <w:rPr>
          <w:rFonts w:ascii="Book Antiqua" w:hAnsi="Book Antiqua" w:cs="Tahoma"/>
        </w:rPr>
        <w:t xml:space="preserve">Gou SX </w:t>
      </w:r>
      <w:r w:rsidRPr="00C56046">
        <w:rPr>
          <w:rFonts w:ascii="Book Antiqua" w:hAnsi="Book Antiqua" w:cs="Tahoma"/>
          <w:b/>
        </w:rPr>
        <w:t xml:space="preserve">  </w:t>
      </w:r>
    </w:p>
    <w:p w:rsidR="008A7444" w:rsidRPr="00C56046" w:rsidRDefault="008A7444" w:rsidP="008A7444">
      <w:pPr>
        <w:tabs>
          <w:tab w:val="left" w:pos="180"/>
          <w:tab w:val="left" w:pos="360"/>
        </w:tabs>
        <w:spacing w:line="360" w:lineRule="auto"/>
        <w:jc w:val="right"/>
        <w:rPr>
          <w:rFonts w:ascii="Book Antiqua" w:hAnsi="Book Antiqua" w:cs="Tahoma"/>
          <w:b/>
        </w:rPr>
      </w:pPr>
      <w:r w:rsidRPr="00C56046">
        <w:rPr>
          <w:rFonts w:ascii="Book Antiqua" w:hAnsi="Book Antiqua" w:cs="Tahoma"/>
          <w:b/>
        </w:rPr>
        <w:lastRenderedPageBreak/>
        <w:t>L-Editor</w:t>
      </w:r>
      <w:r>
        <w:rPr>
          <w:rFonts w:ascii="Book Antiqua" w:hAnsi="Book Antiqua" w:cs="Tahoma" w:hint="eastAsia"/>
          <w:b/>
        </w:rPr>
        <w:t>:</w:t>
      </w:r>
      <w:r w:rsidRPr="00C56046">
        <w:rPr>
          <w:rFonts w:ascii="Book Antiqua" w:hAnsi="Book Antiqua" w:cs="Tahoma"/>
          <w:b/>
        </w:rPr>
        <w:t xml:space="preserve">    E-Edito</w:t>
      </w:r>
      <w:bookmarkEnd w:id="240"/>
      <w:bookmarkEnd w:id="241"/>
      <w:r w:rsidRPr="00C56046">
        <w:rPr>
          <w:rFonts w:ascii="Book Antiqua" w:hAnsi="Book Antiqua" w:cs="Tahoma"/>
          <w:b/>
        </w:rPr>
        <w:t>r</w:t>
      </w:r>
      <w:r>
        <w:rPr>
          <w:rFonts w:ascii="Book Antiqua" w:hAnsi="Book Antiqua" w:cs="Tahoma" w:hint="eastAsia"/>
          <w:b/>
        </w:rPr>
        <w:t>:</w:t>
      </w:r>
    </w:p>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rsidR="008A7444" w:rsidRPr="008A7444" w:rsidRDefault="008A7444" w:rsidP="003F4F7E">
      <w:pPr>
        <w:spacing w:line="360" w:lineRule="auto"/>
        <w:jc w:val="both"/>
        <w:rPr>
          <w:rFonts w:ascii="Book Antiqua" w:eastAsiaTheme="minorEastAsia" w:hAnsi="Book Antiqua"/>
          <w:noProof/>
          <w:color w:val="000000" w:themeColor="text1"/>
          <w:lang w:eastAsia="zh-CN"/>
        </w:rPr>
      </w:pPr>
    </w:p>
    <w:p w:rsidR="003F4F7E" w:rsidRPr="00C6593B" w:rsidRDefault="003F4F7E" w:rsidP="003F4F7E">
      <w:pPr>
        <w:spacing w:line="360" w:lineRule="auto"/>
        <w:jc w:val="both"/>
        <w:rPr>
          <w:rFonts w:ascii="Book Antiqua" w:eastAsiaTheme="minorEastAsia" w:hAnsi="Book Antiqua"/>
          <w:color w:val="000000" w:themeColor="text1"/>
          <w:lang w:eastAsia="zh-CN"/>
        </w:rPr>
      </w:pPr>
      <w:r w:rsidRPr="00C6593B">
        <w:rPr>
          <w:rFonts w:ascii="Book Antiqua" w:eastAsia="MS PMincho" w:hAnsi="Book Antiqua"/>
          <w:color w:val="000000" w:themeColor="text1"/>
        </w:rPr>
        <w:br w:type="page"/>
      </w:r>
    </w:p>
    <w:p w:rsidR="00C6593B" w:rsidRPr="00C6593B" w:rsidRDefault="00C6593B" w:rsidP="00C6593B">
      <w:pPr>
        <w:spacing w:line="360" w:lineRule="auto"/>
        <w:jc w:val="both"/>
        <w:rPr>
          <w:rFonts w:ascii="Book Antiqua" w:eastAsiaTheme="minorEastAsia" w:hAnsi="Book Antiqua" w:cstheme="minorBidi"/>
          <w:color w:val="000000" w:themeColor="text1"/>
          <w:lang w:eastAsia="zh-CN"/>
        </w:rPr>
      </w:pPr>
    </w:p>
    <w:p w:rsidR="00C6593B" w:rsidRPr="00C6593B" w:rsidRDefault="00C6593B" w:rsidP="00C6593B">
      <w:pPr>
        <w:spacing w:line="360" w:lineRule="auto"/>
        <w:jc w:val="both"/>
        <w:rPr>
          <w:rFonts w:ascii="Book Antiqua" w:eastAsiaTheme="minorEastAsia" w:hAnsi="Book Antiqua" w:cstheme="minorBidi"/>
          <w:color w:val="000000" w:themeColor="text1"/>
          <w:lang w:eastAsia="zh-CN"/>
        </w:rPr>
      </w:pPr>
      <w:r w:rsidRPr="00C6593B">
        <w:rPr>
          <w:rFonts w:ascii="Book Antiqua" w:eastAsiaTheme="minorEastAsia" w:hAnsi="Book Antiqua" w:cstheme="minorBidi"/>
          <w:noProof/>
          <w:color w:val="000000" w:themeColor="text1"/>
          <w:lang w:eastAsia="zh-CN"/>
        </w:rPr>
        <w:drawing>
          <wp:inline distT="0" distB="0" distL="0" distR="0">
            <wp:extent cx="5724525" cy="1665488"/>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1.TIF"/>
                    <pic:cNvPicPr/>
                  </pic:nvPicPr>
                  <pic:blipFill rotWithShape="1">
                    <a:blip r:embed="rId9">
                      <a:extLst>
                        <a:ext uri="{28A0092B-C50C-407E-A947-70E740481C1C}">
                          <a14:useLocalDpi xmlns:a14="http://schemas.microsoft.com/office/drawing/2010/main" val="0"/>
                        </a:ext>
                      </a:extLst>
                    </a:blip>
                    <a:srcRect t="28395" b="32816"/>
                    <a:stretch/>
                  </pic:blipFill>
                  <pic:spPr bwMode="auto">
                    <a:xfrm>
                      <a:off x="0" y="0"/>
                      <a:ext cx="5731510" cy="1667520"/>
                    </a:xfrm>
                    <a:prstGeom prst="rect">
                      <a:avLst/>
                    </a:prstGeom>
                    <a:ln>
                      <a:noFill/>
                    </a:ln>
                    <a:extLst>
                      <a:ext uri="{53640926-AAD7-44D8-BBD7-CCE9431645EC}">
                        <a14:shadowObscured xmlns:a14="http://schemas.microsoft.com/office/drawing/2010/main"/>
                      </a:ext>
                    </a:extLst>
                  </pic:spPr>
                </pic:pic>
              </a:graphicData>
            </a:graphic>
          </wp:inline>
        </w:drawing>
      </w:r>
    </w:p>
    <w:p w:rsidR="00C6593B" w:rsidRPr="00C6593B" w:rsidRDefault="00C6593B" w:rsidP="00C6593B">
      <w:pPr>
        <w:spacing w:line="360" w:lineRule="auto"/>
        <w:jc w:val="both"/>
        <w:rPr>
          <w:rFonts w:ascii="Book Antiqua" w:hAnsi="Book Antiqua"/>
          <w:b/>
          <w:bCs/>
          <w:color w:val="000000" w:themeColor="text1"/>
          <w:kern w:val="24"/>
        </w:rPr>
      </w:pPr>
      <w:r w:rsidRPr="00C6593B">
        <w:rPr>
          <w:rFonts w:ascii="Book Antiqua" w:hAnsi="Book Antiqua"/>
          <w:b/>
          <w:bCs/>
          <w:color w:val="000000" w:themeColor="text1"/>
          <w:kern w:val="24"/>
        </w:rPr>
        <w:t>Fig. 1A</w:t>
      </w:r>
    </w:p>
    <w:p w:rsidR="00C6593B" w:rsidRPr="00C6593B" w:rsidRDefault="00C6593B" w:rsidP="00C6593B">
      <w:pPr>
        <w:spacing w:line="360" w:lineRule="auto"/>
        <w:jc w:val="both"/>
        <w:rPr>
          <w:rFonts w:ascii="Book Antiqua" w:eastAsiaTheme="minorEastAsia" w:hAnsi="Book Antiqua" w:cstheme="minorBidi"/>
          <w:color w:val="000000" w:themeColor="text1"/>
          <w:lang w:eastAsia="zh-CN"/>
        </w:rPr>
      </w:pPr>
    </w:p>
    <w:p w:rsidR="00C6593B" w:rsidRPr="00C6593B" w:rsidRDefault="00C6593B" w:rsidP="00C6593B">
      <w:pPr>
        <w:spacing w:line="360" w:lineRule="auto"/>
        <w:jc w:val="both"/>
        <w:rPr>
          <w:rFonts w:ascii="Book Antiqua" w:eastAsiaTheme="minorEastAsia" w:hAnsi="Book Antiqua" w:cstheme="minorBidi"/>
          <w:color w:val="000000" w:themeColor="text1"/>
        </w:rPr>
      </w:pPr>
      <w:r w:rsidRPr="00C6593B">
        <w:rPr>
          <w:rFonts w:ascii="Book Antiqua" w:eastAsiaTheme="minorEastAsia" w:hAnsi="Book Antiqua" w:cstheme="minorBidi"/>
          <w:noProof/>
          <w:color w:val="000000" w:themeColor="text1"/>
          <w:lang w:eastAsia="zh-CN"/>
        </w:rPr>
        <w:drawing>
          <wp:inline distT="0" distB="0" distL="0" distR="0">
            <wp:extent cx="5724525" cy="2084705"/>
            <wp:effectExtent l="0" t="0" r="9525" b="0"/>
            <wp:docPr id="4"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32421"/>
                    <a:stretch/>
                  </pic:blipFill>
                  <pic:spPr bwMode="auto">
                    <a:xfrm>
                      <a:off x="0" y="0"/>
                      <a:ext cx="5724525" cy="2084705"/>
                    </a:xfrm>
                    <a:prstGeom prst="rect">
                      <a:avLst/>
                    </a:prstGeom>
                    <a:noFill/>
                    <a:ln>
                      <a:noFill/>
                    </a:ln>
                    <a:extLst>
                      <a:ext uri="{53640926-AAD7-44D8-BBD7-CCE9431645EC}">
                        <a14:shadowObscured xmlns:a14="http://schemas.microsoft.com/office/drawing/2010/main"/>
                      </a:ext>
                    </a:extLst>
                  </pic:spPr>
                </pic:pic>
              </a:graphicData>
            </a:graphic>
          </wp:inline>
        </w:drawing>
      </w:r>
    </w:p>
    <w:p w:rsidR="00C6593B" w:rsidRPr="00C6593B" w:rsidRDefault="00C6593B" w:rsidP="00C6593B">
      <w:pPr>
        <w:spacing w:line="360" w:lineRule="auto"/>
        <w:jc w:val="both"/>
        <w:rPr>
          <w:rFonts w:ascii="Book Antiqua" w:hAnsi="Book Antiqua"/>
          <w:b/>
          <w:bCs/>
          <w:color w:val="000000" w:themeColor="text1"/>
          <w:kern w:val="24"/>
        </w:rPr>
      </w:pPr>
      <w:r w:rsidRPr="00C6593B">
        <w:rPr>
          <w:rFonts w:ascii="Book Antiqua" w:hAnsi="Book Antiqua"/>
          <w:b/>
          <w:bCs/>
          <w:color w:val="000000" w:themeColor="text1"/>
          <w:kern w:val="24"/>
        </w:rPr>
        <w:t>Fig. 1B</w:t>
      </w:r>
    </w:p>
    <w:p w:rsidR="00C6593B" w:rsidRPr="00C6593B" w:rsidRDefault="00C6593B" w:rsidP="00C6593B">
      <w:pPr>
        <w:spacing w:line="360" w:lineRule="auto"/>
        <w:jc w:val="both"/>
        <w:rPr>
          <w:rFonts w:ascii="Book Antiqua" w:eastAsia="Simsun" w:hAnsi="Book Antiqua"/>
          <w:color w:val="000000" w:themeColor="text1"/>
          <w:kern w:val="0"/>
          <w:lang w:eastAsia="zh-CN"/>
        </w:rPr>
      </w:pPr>
      <w:r w:rsidRPr="00C6593B">
        <w:rPr>
          <w:rFonts w:ascii="Book Antiqua" w:eastAsiaTheme="minorEastAsia" w:hAnsi="Book Antiqua"/>
          <w:b/>
          <w:bCs/>
          <w:color w:val="000000" w:themeColor="text1"/>
          <w:kern w:val="24"/>
        </w:rPr>
        <w:t>Figure 1 Lymph node metastasis</w:t>
      </w:r>
      <w:r w:rsidRPr="00C6593B">
        <w:rPr>
          <w:rFonts w:ascii="Book Antiqua" w:eastAsia="Simsun" w:hAnsi="Book Antiqua"/>
          <w:b/>
          <w:bCs/>
          <w:color w:val="000000" w:themeColor="text1"/>
          <w:kern w:val="24"/>
          <w:lang w:eastAsia="zh-CN"/>
        </w:rPr>
        <w:t xml:space="preserve">. </w:t>
      </w:r>
      <w:r w:rsidRPr="00C6593B">
        <w:rPr>
          <w:rFonts w:ascii="Book Antiqua" w:hAnsi="Book Antiqua"/>
          <w:bCs/>
          <w:color w:val="000000" w:themeColor="text1"/>
          <w:kern w:val="24"/>
        </w:rPr>
        <w:t>A</w:t>
      </w:r>
      <w:r w:rsidRPr="00C6593B">
        <w:rPr>
          <w:rFonts w:ascii="Book Antiqua" w:eastAsia="Simsun" w:hAnsi="Book Antiqua"/>
          <w:bCs/>
          <w:color w:val="000000" w:themeColor="text1"/>
          <w:kern w:val="24"/>
          <w:lang w:eastAsia="zh-CN"/>
        </w:rPr>
        <w:t xml:space="preserve">: </w:t>
      </w:r>
      <w:r w:rsidRPr="00C6593B">
        <w:rPr>
          <w:rFonts w:ascii="Book Antiqua" w:eastAsiaTheme="minorEastAsia" w:hAnsi="Book Antiqua"/>
          <w:bCs/>
          <w:color w:val="000000" w:themeColor="text1"/>
          <w:kern w:val="24"/>
        </w:rPr>
        <w:t>In each subgroup of undifferentiated-type gastric adenocarcinoma</w:t>
      </w:r>
      <w:r w:rsidRPr="00C6593B">
        <w:rPr>
          <w:rFonts w:ascii="Book Antiqua" w:eastAsia="Simsun" w:hAnsi="Book Antiqua"/>
          <w:color w:val="000000" w:themeColor="text1"/>
          <w:kern w:val="0"/>
          <w:lang w:eastAsia="zh-CN"/>
        </w:rPr>
        <w:t xml:space="preserve">. </w:t>
      </w:r>
      <w:r w:rsidRPr="00C6593B">
        <w:rPr>
          <w:rFonts w:ascii="Book Antiqua" w:eastAsiaTheme="minorEastAsia" w:hAnsi="Book Antiqua"/>
          <w:color w:val="000000" w:themeColor="text1"/>
          <w:kern w:val="24"/>
        </w:rPr>
        <w:t xml:space="preserve">The figure demonstrates incidence of </w:t>
      </w:r>
      <w:r w:rsidRPr="00C6593B">
        <w:rPr>
          <w:rFonts w:ascii="Book Antiqua" w:eastAsiaTheme="minorEastAsia" w:hAnsi="Book Antiqua"/>
          <w:bCs/>
          <w:color w:val="000000" w:themeColor="text1"/>
          <w:kern w:val="24"/>
        </w:rPr>
        <w:t>lymph node metastasis (LNM)</w:t>
      </w:r>
      <w:r w:rsidRPr="00C6593B">
        <w:rPr>
          <w:rFonts w:ascii="Book Antiqua" w:eastAsiaTheme="minorEastAsia" w:hAnsi="Book Antiqua"/>
          <w:color w:val="000000" w:themeColor="text1"/>
          <w:kern w:val="24"/>
        </w:rPr>
        <w:t xml:space="preserve"> with 95%</w:t>
      </w:r>
      <w:r w:rsidRPr="00C6593B">
        <w:rPr>
          <w:rFonts w:ascii="Book Antiqua" w:eastAsia="Simsun" w:hAnsi="Book Antiqua"/>
          <w:color w:val="000000" w:themeColor="text1"/>
          <w:kern w:val="24"/>
          <w:lang w:eastAsia="zh-CN"/>
        </w:rPr>
        <w:t xml:space="preserve">CIs </w:t>
      </w:r>
      <w:r w:rsidRPr="00C6593B">
        <w:rPr>
          <w:rFonts w:ascii="Book Antiqua" w:eastAsiaTheme="minorEastAsia" w:hAnsi="Book Antiqua"/>
          <w:color w:val="000000" w:themeColor="text1"/>
          <w:kern w:val="24"/>
        </w:rPr>
        <w:t xml:space="preserve">in subgroups classified by gastroscopic findings (size and depth) of undifferentiated-type gastric adenocarcinoma. The dashed lines represent incidence of LNM (%) in cases ≤ 2 cm and &gt; 2 cm. A </w:t>
      </w:r>
      <w:r w:rsidRPr="00C6593B">
        <w:rPr>
          <w:rFonts w:ascii="Book Antiqua" w:eastAsiaTheme="minorEastAsia" w:hAnsi="Book Antiqua"/>
          <w:i/>
          <w:color w:val="000000" w:themeColor="text1"/>
          <w:kern w:val="24"/>
        </w:rPr>
        <w:t>P</w:t>
      </w:r>
      <w:r w:rsidRPr="00C6593B">
        <w:rPr>
          <w:rFonts w:ascii="Book Antiqua" w:eastAsiaTheme="minorEastAsia" w:hAnsi="Book Antiqua"/>
          <w:color w:val="000000" w:themeColor="text1"/>
          <w:kern w:val="24"/>
        </w:rPr>
        <w:t xml:space="preserve"> value with a significant difference between two groups is shown. LNM was absent in the mucosal ≤ 2 cm group. The LNM rate was significantly higher in the &gt; 2 cm group than in the &gt; 2 cm group and higher in submucosal cancer than in mucosal cancer</w:t>
      </w:r>
      <w:r w:rsidRPr="00C6593B">
        <w:rPr>
          <w:rFonts w:ascii="Book Antiqua" w:eastAsia="Simsun" w:hAnsi="Book Antiqua"/>
          <w:color w:val="000000" w:themeColor="text1"/>
          <w:kern w:val="24"/>
          <w:lang w:eastAsia="zh-CN"/>
        </w:rPr>
        <w:t xml:space="preserve">; </w:t>
      </w:r>
      <w:r w:rsidRPr="00C6593B">
        <w:rPr>
          <w:rFonts w:ascii="Book Antiqua" w:hAnsi="Book Antiqua"/>
          <w:color w:val="000000" w:themeColor="text1"/>
          <w:kern w:val="24"/>
        </w:rPr>
        <w:t>B</w:t>
      </w:r>
      <w:r w:rsidRPr="00C6593B">
        <w:rPr>
          <w:rFonts w:ascii="Book Antiqua" w:eastAsia="Simsun" w:hAnsi="Book Antiqua"/>
          <w:color w:val="000000" w:themeColor="text1"/>
          <w:kern w:val="24"/>
          <w:lang w:eastAsia="zh-CN"/>
        </w:rPr>
        <w:t xml:space="preserve">: </w:t>
      </w:r>
      <w:r w:rsidRPr="00C6593B">
        <w:rPr>
          <w:rFonts w:ascii="Book Antiqua" w:eastAsiaTheme="minorEastAsia" w:hAnsi="Book Antiqua"/>
          <w:bCs/>
          <w:color w:val="000000" w:themeColor="text1"/>
          <w:kern w:val="24"/>
        </w:rPr>
        <w:t>In each subgroup with and without lymphatic involvement (LI) of undifferentiated-type gastric adenocarcinoma</w:t>
      </w:r>
      <w:r w:rsidRPr="00C6593B">
        <w:rPr>
          <w:rFonts w:ascii="Book Antiqua" w:eastAsia="Simsun" w:hAnsi="Book Antiqua"/>
          <w:bCs/>
          <w:color w:val="000000" w:themeColor="text1"/>
          <w:kern w:val="24"/>
          <w:lang w:eastAsia="zh-CN"/>
        </w:rPr>
        <w:t>.</w:t>
      </w:r>
      <w:r w:rsidRPr="00C6593B">
        <w:rPr>
          <w:rFonts w:ascii="Book Antiqua" w:eastAsia="Simsun" w:hAnsi="Book Antiqua"/>
          <w:color w:val="000000" w:themeColor="text1"/>
          <w:kern w:val="0"/>
          <w:lang w:eastAsia="zh-CN"/>
        </w:rPr>
        <w:t xml:space="preserve"> </w:t>
      </w:r>
      <w:r w:rsidRPr="00C6593B">
        <w:rPr>
          <w:rFonts w:ascii="Book Antiqua" w:eastAsiaTheme="minorEastAsia" w:hAnsi="Book Antiqua"/>
          <w:color w:val="000000" w:themeColor="text1"/>
          <w:kern w:val="24"/>
        </w:rPr>
        <w:t>The figure demonstrates incidence of LNM with its 95%</w:t>
      </w:r>
      <w:r w:rsidR="005649DD">
        <w:rPr>
          <w:rFonts w:ascii="Book Antiqua" w:eastAsiaTheme="minorEastAsia" w:hAnsi="Book Antiqua" w:hint="eastAsia"/>
          <w:color w:val="000000" w:themeColor="text1"/>
          <w:kern w:val="24"/>
          <w:lang w:eastAsia="zh-CN"/>
        </w:rPr>
        <w:t>CI</w:t>
      </w:r>
      <w:r w:rsidRPr="00C6593B">
        <w:rPr>
          <w:rFonts w:ascii="Book Antiqua" w:eastAsiaTheme="minorEastAsia" w:hAnsi="Book Antiqua"/>
          <w:color w:val="000000" w:themeColor="text1"/>
          <w:kern w:val="24"/>
        </w:rPr>
        <w:t xml:space="preserve"> in subgroups classified by size, depth, and LI in undifferentiated-type gastric adenocarcinoma. The dashed lines represent incidence of LNM (%) with </w:t>
      </w:r>
      <w:r w:rsidRPr="00C6593B">
        <w:rPr>
          <w:rFonts w:ascii="Book Antiqua" w:hAnsi="Book Antiqua"/>
          <w:color w:val="000000" w:themeColor="text1"/>
          <w:kern w:val="24"/>
        </w:rPr>
        <w:t>or</w:t>
      </w:r>
      <w:r w:rsidRPr="00C6593B">
        <w:rPr>
          <w:rFonts w:ascii="Book Antiqua" w:eastAsiaTheme="minorEastAsia" w:hAnsi="Book Antiqua"/>
          <w:color w:val="000000" w:themeColor="text1"/>
          <w:kern w:val="24"/>
        </w:rPr>
        <w:t xml:space="preserve"> without </w:t>
      </w:r>
      <w:r w:rsidRPr="00C6593B">
        <w:rPr>
          <w:rFonts w:ascii="Book Antiqua" w:eastAsiaTheme="minorEastAsia" w:hAnsi="Book Antiqua"/>
          <w:color w:val="000000" w:themeColor="text1"/>
          <w:kern w:val="24"/>
        </w:rPr>
        <w:lastRenderedPageBreak/>
        <w:t xml:space="preserve">LI. </w:t>
      </w:r>
      <w:r w:rsidRPr="00C6593B">
        <w:rPr>
          <w:rFonts w:ascii="Book Antiqua" w:eastAsia="MS PGothic" w:hAnsi="Book Antiqua"/>
          <w:color w:val="000000" w:themeColor="text1"/>
          <w:kern w:val="0"/>
        </w:rPr>
        <w:t xml:space="preserve">There was no case with LI-positive, ≤ 2 cm, and mucosal, which was referred to as not applicable (NA). A </w:t>
      </w:r>
      <w:r w:rsidRPr="00C6593B">
        <w:rPr>
          <w:rFonts w:ascii="Book Antiqua" w:eastAsia="MS PGothic" w:hAnsi="Book Antiqua"/>
          <w:i/>
          <w:color w:val="000000" w:themeColor="text1"/>
          <w:kern w:val="0"/>
        </w:rPr>
        <w:t>P</w:t>
      </w:r>
      <w:r w:rsidRPr="00C6593B">
        <w:rPr>
          <w:rFonts w:ascii="Book Antiqua" w:eastAsia="MS PGothic" w:hAnsi="Book Antiqua"/>
          <w:color w:val="000000" w:themeColor="text1"/>
          <w:kern w:val="0"/>
        </w:rPr>
        <w:t xml:space="preserve"> value with a significant difference between two groups is shown. There was no significant difference in the LNM rate among LI-negative groups. The LNM rate was significantly lower in the LI-negative group than in the LI-positive group. The LNM rate (LI-positive, ≤ 2 cm, and submucosal) was relatively low at 11.4%. </w:t>
      </w:r>
    </w:p>
    <w:p w:rsidR="002D19EE" w:rsidRPr="00C6593B" w:rsidRDefault="002D19EE" w:rsidP="00082144">
      <w:pPr>
        <w:spacing w:line="360" w:lineRule="auto"/>
        <w:jc w:val="both"/>
        <w:rPr>
          <w:rFonts w:ascii="Book Antiqua" w:eastAsia="MS PMincho" w:hAnsi="Book Antiqua"/>
          <w:b/>
          <w:color w:val="000000" w:themeColor="text1"/>
        </w:rPr>
      </w:pPr>
    </w:p>
    <w:p w:rsidR="00C6593B" w:rsidRPr="00C6593B" w:rsidRDefault="00C6593B" w:rsidP="00C6593B">
      <w:pPr>
        <w:spacing w:line="360" w:lineRule="auto"/>
        <w:jc w:val="both"/>
        <w:rPr>
          <w:rFonts w:ascii="Book Antiqua" w:hAnsi="Book Antiqua" w:cstheme="minorBidi"/>
          <w:color w:val="000000" w:themeColor="text1"/>
        </w:rPr>
      </w:pPr>
    </w:p>
    <w:p w:rsidR="00C6593B" w:rsidRPr="00C6593B" w:rsidRDefault="00356D7A" w:rsidP="00C6593B">
      <w:pPr>
        <w:spacing w:line="360" w:lineRule="auto"/>
        <w:jc w:val="both"/>
        <w:rPr>
          <w:rFonts w:ascii="Book Antiqua" w:eastAsiaTheme="minorEastAsia" w:hAnsi="Book Antiqua" w:cstheme="minorBidi"/>
          <w:color w:val="000000" w:themeColor="text1"/>
          <w:lang w:eastAsia="zh-CN"/>
        </w:rPr>
      </w:pPr>
      <w:r>
        <w:rPr>
          <w:rFonts w:ascii="Book Antiqua" w:eastAsiaTheme="minorEastAsia" w:hAnsi="Book Antiqua" w:cstheme="minorBidi"/>
          <w:noProof/>
          <w:color w:val="000000" w:themeColor="text1"/>
          <w:lang w:eastAsia="zh-CN"/>
        </w:rPr>
        <mc:AlternateContent>
          <mc:Choice Requires="wps">
            <w:drawing>
              <wp:anchor distT="0" distB="0" distL="114300" distR="114300" simplePos="0" relativeHeight="251663360" behindDoc="0" locked="0" layoutInCell="1" allowOverlap="1">
                <wp:simplePos x="0" y="0"/>
                <wp:positionH relativeFrom="column">
                  <wp:posOffset>2600325</wp:posOffset>
                </wp:positionH>
                <wp:positionV relativeFrom="paragraph">
                  <wp:posOffset>2724150</wp:posOffset>
                </wp:positionV>
                <wp:extent cx="666750" cy="371475"/>
                <wp:effectExtent l="0" t="0" r="19050"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26" style="position:absolute;margin-left:204.75pt;margin-top:214.5pt;width:5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" fillcolor="white [3212]" strokecolor="white [3212]" strokeweight="2pt">
                <v:path arrowok="t"/>
              </v:rect>
            </w:pict>
          </mc:Fallback>
        </mc:AlternateContent>
      </w:r>
      <w:r>
        <w:rPr>
          <w:rFonts w:ascii="Book Antiqua" w:eastAsiaTheme="minorEastAsia" w:hAnsi="Book Antiqua" w:cstheme="minorBidi"/>
          <w:noProof/>
          <w:color w:val="000000" w:themeColor="text1"/>
          <w:lang w:eastAsia="zh-CN"/>
        </w:rPr>
        <mc:AlternateContent>
          <mc:Choice Requires="wps">
            <w:drawing>
              <wp:anchor distT="0" distB="0" distL="114300" distR="114300" simplePos="0" relativeHeight="251660288" behindDoc="0" locked="0" layoutInCell="1" allowOverlap="1">
                <wp:simplePos x="0" y="0"/>
                <wp:positionH relativeFrom="column">
                  <wp:posOffset>2600325</wp:posOffset>
                </wp:positionH>
                <wp:positionV relativeFrom="paragraph">
                  <wp:posOffset>3175</wp:posOffset>
                </wp:positionV>
                <wp:extent cx="590550" cy="295275"/>
                <wp:effectExtent l="0" t="0" r="19050" b="285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6" style="position:absolute;margin-left:204.75pt;margin-top:.25pt;width:46.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" fillcolor="white [3212]" strokecolor="white [3212]" strokeweight="2pt">
                <v:path arrowok="t"/>
              </v:rect>
            </w:pict>
          </mc:Fallback>
        </mc:AlternateContent>
      </w:r>
      <w:r w:rsidR="00C6593B" w:rsidRPr="00C6593B">
        <w:rPr>
          <w:rFonts w:ascii="Book Antiqua" w:eastAsiaTheme="minorEastAsia" w:hAnsi="Book Antiqua" w:cstheme="minorBidi"/>
          <w:noProof/>
          <w:color w:val="000000" w:themeColor="text1"/>
          <w:lang w:eastAsia="zh-CN"/>
        </w:rPr>
        <w:drawing>
          <wp:inline distT="0" distB="0" distL="0" distR="0">
            <wp:extent cx="3639240" cy="2729160"/>
            <wp:effectExtent l="0" t="0" r="0" b="0"/>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3.TIF"/>
                    <pic:cNvPicPr/>
                  </pic:nvPicPr>
                  <pic:blipFill>
                    <a:blip r:embed="rId11">
                      <a:extLst>
                        <a:ext uri="{28A0092B-C50C-407E-A947-70E740481C1C}">
                          <a14:useLocalDpi xmlns:a14="http://schemas.microsoft.com/office/drawing/2010/main" val="0"/>
                        </a:ext>
                      </a:extLst>
                    </a:blip>
                    <a:stretch>
                      <a:fillRect/>
                    </a:stretch>
                  </pic:blipFill>
                  <pic:spPr>
                    <a:xfrm>
                      <a:off x="0" y="0"/>
                      <a:ext cx="3639240" cy="2729160"/>
                    </a:xfrm>
                    <a:prstGeom prst="rect">
                      <a:avLst/>
                    </a:prstGeom>
                  </pic:spPr>
                </pic:pic>
              </a:graphicData>
            </a:graphic>
          </wp:inline>
        </w:drawing>
      </w:r>
    </w:p>
    <w:p w:rsidR="00C6593B" w:rsidRPr="00C6593B" w:rsidRDefault="00C6593B" w:rsidP="00C6593B">
      <w:pPr>
        <w:spacing w:line="360" w:lineRule="auto"/>
        <w:jc w:val="both"/>
        <w:rPr>
          <w:rFonts w:ascii="Book Antiqua" w:hAnsi="Book Antiqua"/>
          <w:b/>
          <w:bCs/>
          <w:color w:val="000000" w:themeColor="text1"/>
          <w:kern w:val="24"/>
        </w:rPr>
      </w:pPr>
      <w:r w:rsidRPr="00C6593B">
        <w:rPr>
          <w:rFonts w:ascii="Book Antiqua" w:hAnsi="Book Antiqua"/>
          <w:b/>
          <w:bCs/>
          <w:color w:val="000000" w:themeColor="text1"/>
          <w:kern w:val="24"/>
        </w:rPr>
        <w:t>Fig. 2A</w:t>
      </w:r>
    </w:p>
    <w:p w:rsidR="00C6593B" w:rsidRPr="00C6593B" w:rsidRDefault="00356D7A" w:rsidP="00C6593B">
      <w:pPr>
        <w:spacing w:line="360" w:lineRule="auto"/>
        <w:jc w:val="both"/>
        <w:rPr>
          <w:rFonts w:ascii="Book Antiqua" w:eastAsiaTheme="minorEastAsia" w:hAnsi="Book Antiqua" w:cstheme="minorBidi"/>
          <w:color w:val="000000" w:themeColor="text1"/>
        </w:rPr>
      </w:pPr>
      <w:r>
        <w:rPr>
          <w:rFonts w:ascii="Book Antiqua" w:eastAsiaTheme="minorEastAsia" w:hAnsi="Book Antiqua" w:cstheme="minorBidi"/>
          <w:noProof/>
          <w:color w:val="000000" w:themeColor="text1"/>
          <w:lang w:eastAsia="zh-CN"/>
        </w:rPr>
        <mc:AlternateContent>
          <mc:Choice Requires="wps">
            <w:drawing>
              <wp:anchor distT="0" distB="0" distL="114300" distR="114300" simplePos="0" relativeHeight="251662336" behindDoc="0" locked="0" layoutInCell="1" allowOverlap="1">
                <wp:simplePos x="0" y="0"/>
                <wp:positionH relativeFrom="column">
                  <wp:posOffset>4572000</wp:posOffset>
                </wp:positionH>
                <wp:positionV relativeFrom="paragraph">
                  <wp:posOffset>205740</wp:posOffset>
                </wp:positionV>
                <wp:extent cx="666750" cy="428625"/>
                <wp:effectExtent l="0" t="0" r="19050" b="285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428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26" style="position:absolute;margin-left:5in;margin-top:16.2pt;width:5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" fillcolor="white [3212]" strokecolor="white [3212]" strokeweight="2pt">
                <v:path arrowok="t"/>
              </v:rect>
            </w:pict>
          </mc:Fallback>
        </mc:AlternateContent>
      </w:r>
    </w:p>
    <w:p w:rsidR="00C6593B" w:rsidRPr="00C6593B" w:rsidRDefault="00C6593B" w:rsidP="00C6593B">
      <w:pPr>
        <w:spacing w:line="360" w:lineRule="auto"/>
        <w:jc w:val="both"/>
        <w:rPr>
          <w:rFonts w:ascii="Book Antiqua" w:eastAsiaTheme="minorEastAsia" w:hAnsi="Book Antiqua" w:cstheme="minorBidi"/>
          <w:color w:val="000000" w:themeColor="text1"/>
        </w:rPr>
      </w:pPr>
      <w:r w:rsidRPr="00C6593B">
        <w:rPr>
          <w:rFonts w:ascii="Book Antiqua" w:eastAsiaTheme="minorEastAsia" w:hAnsi="Book Antiqua" w:cstheme="minorBidi"/>
          <w:noProof/>
          <w:color w:val="000000" w:themeColor="text1"/>
          <w:lang w:eastAsia="zh-CN"/>
        </w:rPr>
        <w:drawing>
          <wp:inline distT="0" distB="0" distL="0" distR="0">
            <wp:extent cx="3636720" cy="2644200"/>
            <wp:effectExtent l="0" t="0" r="1905" b="3810"/>
            <wp:docPr id="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4.TIF"/>
                    <pic:cNvPicPr/>
                  </pic:nvPicPr>
                  <pic:blipFill rotWithShape="1">
                    <a:blip r:embed="rId12">
                      <a:extLst>
                        <a:ext uri="{28A0092B-C50C-407E-A947-70E740481C1C}">
                          <a14:useLocalDpi xmlns:a14="http://schemas.microsoft.com/office/drawing/2010/main" val="0"/>
                        </a:ext>
                      </a:extLst>
                    </a:blip>
                    <a:srcRect t="3073"/>
                    <a:stretch/>
                  </pic:blipFill>
                  <pic:spPr bwMode="auto">
                    <a:xfrm>
                      <a:off x="0" y="0"/>
                      <a:ext cx="3636720" cy="2644200"/>
                    </a:xfrm>
                    <a:prstGeom prst="rect">
                      <a:avLst/>
                    </a:prstGeom>
                    <a:ln>
                      <a:noFill/>
                    </a:ln>
                    <a:extLst>
                      <a:ext uri="{53640926-AAD7-44D8-BBD7-CCE9431645EC}">
                        <a14:shadowObscured xmlns:a14="http://schemas.microsoft.com/office/drawing/2010/main"/>
                      </a:ext>
                    </a:extLst>
                  </pic:spPr>
                </pic:pic>
              </a:graphicData>
            </a:graphic>
          </wp:inline>
        </w:drawing>
      </w:r>
      <w:r w:rsidR="00356D7A">
        <w:rPr>
          <w:rFonts w:ascii="Book Antiqua" w:eastAsiaTheme="minorEastAsia" w:hAnsi="Book Antiqua" w:cstheme="minorBidi"/>
          <w:noProof/>
          <w:color w:val="000000" w:themeColor="text1"/>
          <w:lang w:eastAsia="zh-CN"/>
        </w:rPr>
        <mc:AlternateContent>
          <mc:Choice Requires="wps">
            <w:drawing>
              <wp:anchor distT="0" distB="0" distL="114300" distR="114300" simplePos="0" relativeHeight="251661312" behindDoc="0" locked="0" layoutInCell="1" allowOverlap="1">
                <wp:simplePos x="0" y="0"/>
                <wp:positionH relativeFrom="column">
                  <wp:posOffset>2752725</wp:posOffset>
                </wp:positionH>
                <wp:positionV relativeFrom="paragraph">
                  <wp:posOffset>-2951480</wp:posOffset>
                </wp:positionV>
                <wp:extent cx="590550" cy="295275"/>
                <wp:effectExtent l="0" t="0" r="19050" b="2857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2952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26" style="position:absolute;margin-left:216.75pt;margin-top:-232.4pt;width:46.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" fillcolor="window" strokecolor="window" strokeweight="2pt">
                <v:path arrowok="t"/>
              </v:rect>
            </w:pict>
          </mc:Fallback>
        </mc:AlternateContent>
      </w:r>
    </w:p>
    <w:p w:rsidR="00C6593B" w:rsidRPr="00C6593B" w:rsidRDefault="00C6593B" w:rsidP="00C6593B">
      <w:pPr>
        <w:spacing w:line="360" w:lineRule="auto"/>
        <w:jc w:val="both"/>
        <w:rPr>
          <w:rFonts w:ascii="Book Antiqua" w:hAnsi="Book Antiqua"/>
          <w:b/>
          <w:bCs/>
          <w:color w:val="000000" w:themeColor="text1"/>
          <w:kern w:val="24"/>
        </w:rPr>
      </w:pPr>
      <w:r w:rsidRPr="00C6593B">
        <w:rPr>
          <w:rFonts w:ascii="Book Antiqua" w:hAnsi="Book Antiqua"/>
          <w:b/>
          <w:bCs/>
          <w:color w:val="000000" w:themeColor="text1"/>
          <w:kern w:val="24"/>
        </w:rPr>
        <w:lastRenderedPageBreak/>
        <w:t>Fig. 2B</w:t>
      </w:r>
    </w:p>
    <w:p w:rsidR="00C6593B" w:rsidRPr="00C6593B" w:rsidRDefault="00C6593B" w:rsidP="00C6593B">
      <w:pPr>
        <w:spacing w:line="360" w:lineRule="auto"/>
        <w:jc w:val="both"/>
        <w:textAlignment w:val="baseline"/>
        <w:rPr>
          <w:rFonts w:ascii="Book Antiqua" w:eastAsia="MS PGothic" w:hAnsi="Book Antiqua"/>
          <w:color w:val="000000" w:themeColor="text1"/>
          <w:kern w:val="24"/>
        </w:rPr>
      </w:pPr>
      <w:r w:rsidRPr="00C6593B">
        <w:rPr>
          <w:rFonts w:ascii="Book Antiqua" w:eastAsia="MS PGothic" w:hAnsi="Book Antiqua"/>
          <w:b/>
          <w:color w:val="000000" w:themeColor="text1"/>
          <w:kern w:val="24"/>
        </w:rPr>
        <w:t>Figure 2</w:t>
      </w:r>
      <w:r w:rsidRPr="00C6593B">
        <w:rPr>
          <w:rFonts w:ascii="Book Antiqua" w:eastAsia="Simsun" w:hAnsi="Book Antiqua"/>
          <w:b/>
          <w:color w:val="000000" w:themeColor="text1"/>
          <w:kern w:val="24"/>
          <w:lang w:eastAsia="zh-CN"/>
        </w:rPr>
        <w:t xml:space="preserve"> </w:t>
      </w:r>
      <w:r w:rsidRPr="00C6593B">
        <w:rPr>
          <w:rFonts w:ascii="Book Antiqua" w:eastAsia="MS PGothic" w:hAnsi="Book Antiqua"/>
          <w:b/>
          <w:color w:val="000000" w:themeColor="text1"/>
          <w:kern w:val="24"/>
        </w:rPr>
        <w:t>Decision tree analysis</w:t>
      </w:r>
      <w:r w:rsidRPr="00C6593B">
        <w:rPr>
          <w:rFonts w:ascii="Book Antiqua" w:eastAsia="Simsun" w:hAnsi="Book Antiqua"/>
          <w:color w:val="000000" w:themeColor="text1"/>
          <w:kern w:val="24"/>
          <w:lang w:eastAsia="zh-CN"/>
        </w:rPr>
        <w:t>.</w:t>
      </w:r>
      <w:r w:rsidRPr="00C6593B">
        <w:rPr>
          <w:rFonts w:ascii="Book Antiqua" w:eastAsia="MS PGothic" w:hAnsi="Book Antiqua"/>
          <w:color w:val="000000" w:themeColor="text1"/>
          <w:kern w:val="24"/>
        </w:rPr>
        <w:t xml:space="preserve"> </w:t>
      </w:r>
      <w:r w:rsidRPr="00C6593B">
        <w:rPr>
          <w:rFonts w:ascii="Book Antiqua" w:hAnsi="Book Antiqua"/>
          <w:color w:val="000000" w:themeColor="text1"/>
          <w:kern w:val="24"/>
        </w:rPr>
        <w:t>A</w:t>
      </w:r>
      <w:r w:rsidRPr="00C6593B">
        <w:rPr>
          <w:rFonts w:ascii="Book Antiqua" w:eastAsia="Simsun" w:hAnsi="Book Antiqua"/>
          <w:color w:val="000000" w:themeColor="text1"/>
          <w:kern w:val="24"/>
          <w:lang w:eastAsia="zh-CN"/>
        </w:rPr>
        <w:t xml:space="preserve">: </w:t>
      </w:r>
      <w:r w:rsidRPr="00C6593B">
        <w:rPr>
          <w:rFonts w:ascii="Book Antiqua" w:eastAsia="MS PGothic" w:hAnsi="Book Antiqua"/>
          <w:color w:val="000000" w:themeColor="text1"/>
          <w:kern w:val="24"/>
        </w:rPr>
        <w:t>Preoperatively evaluable factors</w:t>
      </w:r>
      <w:r w:rsidRPr="00C6593B">
        <w:rPr>
          <w:rFonts w:ascii="Book Antiqua" w:eastAsia="Simsun" w:hAnsi="Book Antiqua"/>
          <w:color w:val="000000" w:themeColor="text1"/>
          <w:kern w:val="24"/>
          <w:lang w:eastAsia="zh-CN"/>
        </w:rPr>
        <w:t>.</w:t>
      </w:r>
      <w:r w:rsidRPr="00C6593B">
        <w:rPr>
          <w:rFonts w:ascii="Book Antiqua" w:eastAsia="Simsun" w:hAnsi="Book Antiqua"/>
          <w:b/>
          <w:color w:val="000000" w:themeColor="text1"/>
          <w:kern w:val="0"/>
          <w:lang w:eastAsia="zh-CN"/>
        </w:rPr>
        <w:t xml:space="preserve"> </w:t>
      </w:r>
      <w:r w:rsidRPr="00C6593B">
        <w:rPr>
          <w:rFonts w:ascii="Book Antiqua" w:eastAsia="MS PGothic" w:hAnsi="Book Antiqua"/>
          <w:color w:val="000000" w:themeColor="text1"/>
          <w:kern w:val="24"/>
        </w:rPr>
        <w:t>Based on nine factors of age, gender, location, size, form, ulcer, depth, histology, and mixed-type, 567 cases were classified into five subgroups. Boxes indicate the factors used for splitting with cut-off points. Pie charts indicate the rate of lymph node metastasis in each group. Numbers show the rate of lymph node metastasis with 95%CI</w:t>
      </w:r>
      <w:r w:rsidRPr="00C6593B">
        <w:rPr>
          <w:rFonts w:ascii="Book Antiqua" w:eastAsia="Simsun" w:hAnsi="Book Antiqua"/>
          <w:color w:val="000000" w:themeColor="text1"/>
          <w:kern w:val="24"/>
          <w:lang w:eastAsia="zh-CN"/>
        </w:rPr>
        <w:t xml:space="preserve">; </w:t>
      </w:r>
      <w:r w:rsidRPr="00C6593B">
        <w:rPr>
          <w:rFonts w:ascii="Book Antiqua" w:hAnsi="Book Antiqua"/>
          <w:color w:val="000000" w:themeColor="text1"/>
          <w:kern w:val="24"/>
        </w:rPr>
        <w:t>B</w:t>
      </w:r>
      <w:r w:rsidRPr="00C6593B">
        <w:rPr>
          <w:rFonts w:ascii="Book Antiqua" w:eastAsia="Simsun" w:hAnsi="Book Antiqua"/>
          <w:color w:val="000000" w:themeColor="text1"/>
          <w:kern w:val="24"/>
          <w:lang w:eastAsia="zh-CN"/>
        </w:rPr>
        <w:t xml:space="preserve">: </w:t>
      </w:r>
      <w:r w:rsidRPr="00C6593B">
        <w:rPr>
          <w:rFonts w:ascii="Book Antiqua" w:eastAsia="MS PGothic" w:hAnsi="Book Antiqua"/>
          <w:color w:val="000000" w:themeColor="text1"/>
          <w:kern w:val="24"/>
        </w:rPr>
        <w:t>Postoperatively evaluable factors.</w:t>
      </w:r>
      <w:r w:rsidRPr="00C6593B">
        <w:rPr>
          <w:rFonts w:ascii="Book Antiqua" w:eastAsia="Simsun" w:hAnsi="Book Antiqua"/>
          <w:color w:val="000000" w:themeColor="text1"/>
          <w:kern w:val="24"/>
          <w:lang w:eastAsia="zh-CN"/>
        </w:rPr>
        <w:t xml:space="preserve"> </w:t>
      </w:r>
      <w:r w:rsidRPr="00C6593B">
        <w:rPr>
          <w:rFonts w:ascii="Book Antiqua" w:eastAsia="MS PGothic" w:hAnsi="Book Antiqua"/>
          <w:color w:val="000000" w:themeColor="text1"/>
          <w:kern w:val="24"/>
        </w:rPr>
        <w:t>Based on 11 factors of age, gender, location, size, form, ulcer, depth, histology, mixed-type, lymphatic involvement, venous involvement, and lymph node metastasis, 567 cases were classified into four subgroups on the decision tree. Boxes indicate the factors used for splitting with cut-off points. Pie charts indicate the rate of lymph node metastasis in each group. Numbers shows the rate of lymph node metastasis with 95%CI.</w:t>
      </w:r>
      <w:r w:rsidRPr="00C6593B">
        <w:rPr>
          <w:rFonts w:ascii="Book Antiqua" w:eastAsia="Simsun" w:hAnsi="Book Antiqua"/>
          <w:color w:val="000000" w:themeColor="text1"/>
          <w:kern w:val="24"/>
          <w:lang w:eastAsia="zh-CN"/>
        </w:rPr>
        <w:t xml:space="preserve"> </w:t>
      </w:r>
      <w:r w:rsidRPr="00C6593B">
        <w:rPr>
          <w:rFonts w:ascii="Book Antiqua" w:eastAsia="MS PGothic" w:hAnsi="Book Antiqua"/>
          <w:iCs/>
          <w:color w:val="000000" w:themeColor="text1"/>
          <w:kern w:val="24"/>
        </w:rPr>
        <w:t>LNM</w:t>
      </w:r>
      <w:r w:rsidRPr="00C6593B">
        <w:rPr>
          <w:rFonts w:ascii="Book Antiqua" w:eastAsia="Simsun" w:hAnsi="Book Antiqua"/>
          <w:color w:val="000000" w:themeColor="text1"/>
          <w:kern w:val="24"/>
          <w:lang w:eastAsia="zh-CN"/>
        </w:rPr>
        <w:t>:</w:t>
      </w:r>
      <w:r w:rsidRPr="00C6593B">
        <w:rPr>
          <w:rFonts w:ascii="Book Antiqua" w:eastAsia="MS PGothic" w:hAnsi="Book Antiqua"/>
          <w:color w:val="000000" w:themeColor="text1"/>
          <w:kern w:val="24"/>
        </w:rPr>
        <w:t xml:space="preserve"> Lymph node metastasis; </w:t>
      </w:r>
      <w:r w:rsidRPr="00C6593B">
        <w:rPr>
          <w:rFonts w:ascii="Book Antiqua" w:eastAsia="MS PGothic" w:hAnsi="Book Antiqua"/>
          <w:iCs/>
          <w:color w:val="000000" w:themeColor="text1"/>
          <w:kern w:val="24"/>
        </w:rPr>
        <w:t>M/U</w:t>
      </w:r>
      <w:r w:rsidRPr="00C6593B">
        <w:rPr>
          <w:rFonts w:ascii="Book Antiqua" w:eastAsia="Simsun" w:hAnsi="Book Antiqua"/>
          <w:color w:val="000000" w:themeColor="text1"/>
          <w:kern w:val="24"/>
          <w:lang w:eastAsia="zh-CN"/>
        </w:rPr>
        <w:t>:</w:t>
      </w:r>
      <w:r w:rsidRPr="00C6593B">
        <w:rPr>
          <w:rFonts w:ascii="Book Antiqua" w:eastAsia="MS PGothic" w:hAnsi="Book Antiqua"/>
          <w:color w:val="000000" w:themeColor="text1"/>
          <w:kern w:val="24"/>
        </w:rPr>
        <w:t xml:space="preserve"> Middle/upper third of the stomach; </w:t>
      </w:r>
      <w:r w:rsidRPr="00C6593B">
        <w:rPr>
          <w:rFonts w:ascii="Book Antiqua" w:eastAsia="MS PGothic" w:hAnsi="Book Antiqua"/>
          <w:iCs/>
          <w:color w:val="000000" w:themeColor="text1"/>
          <w:kern w:val="24"/>
        </w:rPr>
        <w:t>L</w:t>
      </w:r>
      <w:r w:rsidRPr="00C6593B">
        <w:rPr>
          <w:rFonts w:ascii="Book Antiqua" w:eastAsia="Simsun" w:hAnsi="Book Antiqua"/>
          <w:color w:val="000000" w:themeColor="text1"/>
          <w:kern w:val="24"/>
          <w:lang w:eastAsia="zh-CN"/>
        </w:rPr>
        <w:t xml:space="preserve">: </w:t>
      </w:r>
      <w:r w:rsidRPr="00C6593B">
        <w:rPr>
          <w:rFonts w:ascii="Book Antiqua" w:eastAsia="MS PGothic" w:hAnsi="Book Antiqua"/>
          <w:color w:val="000000" w:themeColor="text1"/>
          <w:kern w:val="24"/>
        </w:rPr>
        <w:t xml:space="preserve">Lower third of the stomach; </w:t>
      </w:r>
      <w:r w:rsidRPr="00C6593B">
        <w:rPr>
          <w:rFonts w:ascii="Book Antiqua" w:eastAsia="MS PGothic" w:hAnsi="Book Antiqua"/>
          <w:iCs/>
          <w:color w:val="000000" w:themeColor="text1"/>
          <w:kern w:val="24"/>
        </w:rPr>
        <w:t>LI</w:t>
      </w:r>
      <w:r w:rsidRPr="00C6593B">
        <w:rPr>
          <w:rFonts w:ascii="Book Antiqua" w:eastAsia="Simsun" w:hAnsi="Book Antiqua"/>
          <w:color w:val="000000" w:themeColor="text1"/>
          <w:kern w:val="24"/>
          <w:lang w:eastAsia="zh-CN"/>
        </w:rPr>
        <w:t>:</w:t>
      </w:r>
      <w:r w:rsidRPr="00C6593B">
        <w:rPr>
          <w:rFonts w:ascii="Book Antiqua" w:eastAsia="MS PGothic" w:hAnsi="Book Antiqua"/>
          <w:color w:val="000000" w:themeColor="text1"/>
          <w:kern w:val="24"/>
        </w:rPr>
        <w:t xml:space="preserve"> Lymphatic involvement</w:t>
      </w:r>
      <w:r w:rsidRPr="00C6593B">
        <w:rPr>
          <w:rFonts w:ascii="Book Antiqua" w:eastAsia="Simsun" w:hAnsi="Book Antiqua"/>
          <w:color w:val="000000" w:themeColor="text1"/>
          <w:kern w:val="24"/>
          <w:lang w:eastAsia="zh-CN"/>
        </w:rPr>
        <w:t>.</w:t>
      </w:r>
    </w:p>
    <w:p w:rsidR="00FE4249" w:rsidRPr="00C6593B" w:rsidRDefault="00FE4249" w:rsidP="00082144">
      <w:pPr>
        <w:spacing w:line="360" w:lineRule="auto"/>
        <w:jc w:val="both"/>
        <w:rPr>
          <w:rFonts w:ascii="Book Antiqua" w:eastAsia="MS PMincho" w:hAnsi="Book Antiqua"/>
          <w:b/>
          <w:color w:val="000000" w:themeColor="text1"/>
        </w:rPr>
      </w:pPr>
    </w:p>
    <w:p w:rsidR="00FE4249" w:rsidRPr="00C6593B" w:rsidRDefault="00FE4249" w:rsidP="00082144">
      <w:pPr>
        <w:spacing w:line="360" w:lineRule="auto"/>
        <w:jc w:val="both"/>
        <w:rPr>
          <w:rFonts w:ascii="Book Antiqua" w:eastAsia="MS PMincho" w:hAnsi="Book Antiqua"/>
          <w:b/>
          <w:color w:val="000000" w:themeColor="text1"/>
        </w:rPr>
      </w:pPr>
    </w:p>
    <w:p w:rsidR="00FE4249" w:rsidRPr="00C6593B" w:rsidRDefault="00FE4249" w:rsidP="00082144">
      <w:pPr>
        <w:spacing w:line="360" w:lineRule="auto"/>
        <w:jc w:val="both"/>
        <w:rPr>
          <w:rFonts w:ascii="Book Antiqua" w:eastAsia="MS PMincho" w:hAnsi="Book Antiqua"/>
          <w:b/>
          <w:color w:val="000000" w:themeColor="text1"/>
        </w:rPr>
      </w:pPr>
    </w:p>
    <w:p w:rsidR="00FE4249" w:rsidRPr="00C6593B" w:rsidRDefault="00FE4249" w:rsidP="00082144">
      <w:pPr>
        <w:spacing w:line="360" w:lineRule="auto"/>
        <w:jc w:val="both"/>
        <w:rPr>
          <w:rFonts w:ascii="Book Antiqua" w:eastAsia="MS PMincho" w:hAnsi="Book Antiqua"/>
          <w:b/>
          <w:color w:val="000000" w:themeColor="text1"/>
        </w:rPr>
      </w:pPr>
    </w:p>
    <w:p w:rsidR="00FE4249" w:rsidRPr="00C6593B" w:rsidRDefault="00FE4249" w:rsidP="00082144">
      <w:pPr>
        <w:spacing w:line="360" w:lineRule="auto"/>
        <w:jc w:val="both"/>
        <w:rPr>
          <w:rFonts w:ascii="Book Antiqua" w:eastAsia="MS PMincho" w:hAnsi="Book Antiqua"/>
          <w:b/>
          <w:color w:val="000000" w:themeColor="text1"/>
        </w:rPr>
      </w:pPr>
    </w:p>
    <w:p w:rsidR="00FE4249" w:rsidRPr="00C6593B" w:rsidRDefault="00FE4249" w:rsidP="00082144">
      <w:pPr>
        <w:spacing w:line="360" w:lineRule="auto"/>
        <w:jc w:val="both"/>
        <w:rPr>
          <w:rFonts w:ascii="Book Antiqua" w:eastAsia="MS PMincho" w:hAnsi="Book Antiqua"/>
          <w:b/>
          <w:color w:val="000000" w:themeColor="text1"/>
        </w:rPr>
      </w:pPr>
    </w:p>
    <w:p w:rsidR="00FE4249" w:rsidRPr="00C6593B" w:rsidRDefault="00FE4249" w:rsidP="00082144">
      <w:pPr>
        <w:spacing w:line="360" w:lineRule="auto"/>
        <w:jc w:val="both"/>
        <w:rPr>
          <w:rFonts w:ascii="Book Antiqua" w:eastAsia="MS PMincho" w:hAnsi="Book Antiqua"/>
          <w:b/>
          <w:color w:val="000000" w:themeColor="text1"/>
        </w:rPr>
      </w:pPr>
      <w:r w:rsidRPr="00C6593B">
        <w:rPr>
          <w:rFonts w:ascii="Book Antiqua" w:eastAsia="MS PMincho" w:hAnsi="Book Antiqua"/>
          <w:b/>
          <w:color w:val="000000" w:themeColor="text1"/>
        </w:rPr>
        <w:br w:type="page"/>
      </w:r>
    </w:p>
    <w:p w:rsidR="00784D0C" w:rsidRPr="00C6593B" w:rsidRDefault="0079613C" w:rsidP="00082144">
      <w:pPr>
        <w:spacing w:line="360" w:lineRule="auto"/>
        <w:jc w:val="both"/>
        <w:rPr>
          <w:rFonts w:ascii="Book Antiqua" w:eastAsia="MS PGothic" w:hAnsi="Book Antiqua"/>
          <w:b/>
          <w:color w:val="000000" w:themeColor="text1"/>
          <w:kern w:val="24"/>
        </w:rPr>
      </w:pPr>
      <w:r w:rsidRPr="00C6593B">
        <w:rPr>
          <w:rFonts w:ascii="Book Antiqua" w:eastAsia="MS PGothic" w:hAnsi="Book Antiqua"/>
          <w:b/>
          <w:color w:val="000000" w:themeColor="text1"/>
          <w:kern w:val="24"/>
        </w:rPr>
        <w:lastRenderedPageBreak/>
        <w:t>Table</w:t>
      </w:r>
      <w:r w:rsidR="0059426C" w:rsidRPr="00C6593B">
        <w:rPr>
          <w:rFonts w:ascii="Book Antiqua" w:eastAsia="MS PGothic" w:hAnsi="Book Antiqua"/>
          <w:b/>
          <w:color w:val="000000" w:themeColor="text1"/>
          <w:kern w:val="24"/>
        </w:rPr>
        <w:t xml:space="preserve"> 1</w:t>
      </w:r>
      <w:r w:rsidR="0059426C" w:rsidRPr="00C6593B">
        <w:rPr>
          <w:rFonts w:ascii="Book Antiqua" w:eastAsia="MS PGothic" w:hAnsi="Book Antiqua"/>
          <w:b/>
          <w:color w:val="000000" w:themeColor="text1"/>
          <w:kern w:val="24"/>
        </w:rPr>
        <w:t xml:space="preserve">　</w:t>
      </w:r>
      <w:r w:rsidR="00784D0C" w:rsidRPr="00C6593B">
        <w:rPr>
          <w:rFonts w:ascii="Book Antiqua" w:eastAsia="MS PGothic" w:hAnsi="Book Antiqua"/>
          <w:b/>
          <w:color w:val="000000" w:themeColor="text1"/>
          <w:kern w:val="24"/>
        </w:rPr>
        <w:t>Characteristics of 567 patient</w:t>
      </w:r>
      <w:r w:rsidR="00004EC5" w:rsidRPr="00C6593B">
        <w:rPr>
          <w:rFonts w:ascii="Book Antiqua" w:eastAsia="MS PGothic" w:hAnsi="Book Antiqua"/>
          <w:b/>
          <w:color w:val="000000" w:themeColor="text1"/>
          <w:kern w:val="24"/>
        </w:rPr>
        <w:t xml:space="preserve">s included </w:t>
      </w:r>
      <w:r w:rsidR="00784D0C" w:rsidRPr="00C6593B">
        <w:rPr>
          <w:rFonts w:ascii="Book Antiqua" w:eastAsia="MS PGothic" w:hAnsi="Book Antiqua"/>
          <w:b/>
          <w:color w:val="000000" w:themeColor="text1"/>
          <w:kern w:val="24"/>
        </w:rPr>
        <w:t>in the study</w:t>
      </w:r>
      <w:r w:rsidR="00750531" w:rsidRPr="00C6593B">
        <w:rPr>
          <w:rFonts w:ascii="Book Antiqua" w:eastAsia="MS PGothic" w:hAnsi="Book Antiqua"/>
          <w:b/>
          <w:color w:val="000000" w:themeColor="text1"/>
          <w:kern w:val="24"/>
        </w:rPr>
        <w:tab/>
      </w:r>
      <w:r w:rsidR="005649DD" w:rsidRPr="005649DD">
        <w:rPr>
          <w:rFonts w:ascii="Book Antiqua" w:eastAsia="MS PMincho" w:hAnsi="Book Antiqua"/>
          <w:b/>
          <w:i/>
          <w:color w:val="000000" w:themeColor="text1"/>
        </w:rPr>
        <w:t>n</w:t>
      </w:r>
      <w:r w:rsidR="005649DD" w:rsidRPr="005649DD">
        <w:rPr>
          <w:rFonts w:ascii="Book Antiqua" w:eastAsia="MS PMincho" w:hAnsi="Book Antiqua"/>
          <w:b/>
          <w:color w:val="000000" w:themeColor="text1"/>
        </w:rPr>
        <w:t xml:space="preserve"> (%)</w:t>
      </w:r>
    </w:p>
    <w:tbl>
      <w:tblPr>
        <w:tblStyle w:val="ac"/>
        <w:tblpPr w:leftFromText="142" w:rightFromText="142" w:vertAnchor="text" w:horzAnchor="margin" w:tblpY="22"/>
        <w:tblOverlap w:val="never"/>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3902"/>
        <w:gridCol w:w="1501"/>
        <w:gridCol w:w="1802"/>
      </w:tblGrid>
      <w:tr w:rsidR="00291D24" w:rsidRPr="00C6593B" w:rsidTr="00FD45AA">
        <w:trPr>
          <w:cantSplit/>
          <w:trHeight w:val="57"/>
        </w:trPr>
        <w:tc>
          <w:tcPr>
            <w:tcW w:w="3213" w:type="pct"/>
            <w:gridSpan w:val="2"/>
            <w:tcBorders>
              <w:top w:val="single" w:sz="4" w:space="0" w:color="auto"/>
              <w:bottom w:val="single" w:sz="4" w:space="0" w:color="auto"/>
            </w:tcBorders>
            <w:vAlign w:val="center"/>
          </w:tcPr>
          <w:p w:rsidR="00D55A27" w:rsidRPr="00C6593B" w:rsidRDefault="00D55A27" w:rsidP="00082144">
            <w:pPr>
              <w:spacing w:line="360" w:lineRule="auto"/>
              <w:jc w:val="both"/>
              <w:rPr>
                <w:rFonts w:ascii="Book Antiqua" w:eastAsia="MS PMincho" w:hAnsi="Book Antiqua"/>
                <w:b/>
                <w:color w:val="000000" w:themeColor="text1"/>
              </w:rPr>
            </w:pPr>
            <w:r w:rsidRPr="00C6593B">
              <w:rPr>
                <w:rFonts w:ascii="Book Antiqua" w:eastAsia="MS PMincho" w:hAnsi="Book Antiqua"/>
                <w:b/>
                <w:color w:val="000000" w:themeColor="text1"/>
              </w:rPr>
              <w:t>Factor</w:t>
            </w:r>
          </w:p>
        </w:tc>
        <w:tc>
          <w:tcPr>
            <w:tcW w:w="1787" w:type="pct"/>
            <w:gridSpan w:val="2"/>
            <w:tcBorders>
              <w:top w:val="single" w:sz="4" w:space="0" w:color="auto"/>
              <w:bottom w:val="single" w:sz="4" w:space="0" w:color="auto"/>
            </w:tcBorders>
            <w:vAlign w:val="center"/>
          </w:tcPr>
          <w:p w:rsidR="00D55A27" w:rsidRPr="00C6593B" w:rsidRDefault="009505FD" w:rsidP="009505FD">
            <w:pPr>
              <w:spacing w:line="360" w:lineRule="auto"/>
              <w:jc w:val="center"/>
              <w:rPr>
                <w:rFonts w:ascii="Book Antiqua" w:eastAsiaTheme="minorEastAsia" w:hAnsi="Book Antiqua"/>
                <w:b/>
                <w:color w:val="000000" w:themeColor="text1"/>
                <w:lang w:eastAsia="zh-CN"/>
              </w:rPr>
            </w:pPr>
            <w:r w:rsidRPr="00C6593B">
              <w:rPr>
                <w:rFonts w:ascii="Book Antiqua" w:eastAsiaTheme="minorEastAsia" w:hAnsi="Book Antiqua"/>
                <w:b/>
                <w:color w:val="000000" w:themeColor="text1"/>
                <w:lang w:eastAsia="zh-CN"/>
              </w:rPr>
              <w:t>Value</w:t>
            </w:r>
          </w:p>
        </w:tc>
      </w:tr>
      <w:tr w:rsidR="00291D24" w:rsidRPr="00C6593B" w:rsidTr="00FD45AA">
        <w:trPr>
          <w:cantSplit/>
          <w:trHeight w:val="57"/>
        </w:trPr>
        <w:tc>
          <w:tcPr>
            <w:tcW w:w="3213" w:type="pct"/>
            <w:gridSpan w:val="2"/>
            <w:tcBorders>
              <w:top w:val="single" w:sz="4" w:space="0" w:color="auto"/>
            </w:tcBorders>
            <w:vAlign w:val="center"/>
          </w:tcPr>
          <w:p w:rsidR="00D55A27" w:rsidRPr="00C6593B" w:rsidRDefault="00D55A27" w:rsidP="00082144">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Age, y</w:t>
            </w:r>
            <w:r w:rsidR="009505FD" w:rsidRPr="00C6593B">
              <w:rPr>
                <w:rFonts w:ascii="Book Antiqua" w:eastAsiaTheme="minorEastAsia" w:hAnsi="Book Antiqua"/>
                <w:color w:val="000000" w:themeColor="text1"/>
                <w:lang w:eastAsia="zh-CN"/>
              </w:rPr>
              <w:t>r</w:t>
            </w:r>
            <w:r w:rsidRPr="00C6593B">
              <w:rPr>
                <w:rFonts w:ascii="Book Antiqua" w:eastAsia="MS PMincho" w:hAnsi="Book Antiqua"/>
                <w:color w:val="000000" w:themeColor="text1"/>
              </w:rPr>
              <w:t>, mean ± SD</w:t>
            </w:r>
          </w:p>
        </w:tc>
        <w:tc>
          <w:tcPr>
            <w:tcW w:w="1787" w:type="pct"/>
            <w:gridSpan w:val="2"/>
            <w:tcBorders>
              <w:top w:val="single" w:sz="4" w:space="0" w:color="auto"/>
            </w:tcBorders>
            <w:vAlign w:val="center"/>
          </w:tcPr>
          <w:p w:rsidR="00D55A27" w:rsidRPr="00C6593B" w:rsidRDefault="00D55A27" w:rsidP="009505FD">
            <w:pPr>
              <w:spacing w:line="360" w:lineRule="auto"/>
              <w:jc w:val="center"/>
              <w:rPr>
                <w:rFonts w:ascii="Book Antiqua" w:eastAsia="MS PMincho" w:hAnsi="Book Antiqua"/>
                <w:color w:val="000000" w:themeColor="text1"/>
              </w:rPr>
            </w:pPr>
            <w:r w:rsidRPr="00C6593B">
              <w:rPr>
                <w:rFonts w:ascii="Book Antiqua" w:eastAsia="MS PMincho" w:hAnsi="Book Antiqua"/>
                <w:color w:val="000000" w:themeColor="text1"/>
              </w:rPr>
              <w:t>59.9 ± 12.3</w:t>
            </w:r>
          </w:p>
        </w:tc>
      </w:tr>
      <w:tr w:rsidR="00291D24" w:rsidRPr="00C6593B" w:rsidTr="00FD45AA">
        <w:trPr>
          <w:cantSplit/>
          <w:trHeight w:val="57"/>
        </w:trPr>
        <w:tc>
          <w:tcPr>
            <w:tcW w:w="3213" w:type="pct"/>
            <w:gridSpan w:val="2"/>
            <w:vAlign w:val="center"/>
          </w:tcPr>
          <w:p w:rsidR="00D55A27" w:rsidRPr="005649DD" w:rsidRDefault="00D55A27" w:rsidP="005649DD">
            <w:pPr>
              <w:spacing w:line="360" w:lineRule="auto"/>
              <w:jc w:val="both"/>
              <w:rPr>
                <w:rFonts w:ascii="Book Antiqua" w:eastAsiaTheme="minorEastAsia" w:hAnsi="Book Antiqua"/>
                <w:color w:val="000000" w:themeColor="text1"/>
                <w:lang w:eastAsia="zh-CN"/>
              </w:rPr>
            </w:pPr>
            <w:r w:rsidRPr="00C6593B">
              <w:rPr>
                <w:rFonts w:ascii="Book Antiqua" w:eastAsia="MS PMincho" w:hAnsi="Book Antiqua"/>
                <w:color w:val="000000" w:themeColor="text1"/>
              </w:rPr>
              <w:t>Gender</w:t>
            </w:r>
          </w:p>
        </w:tc>
        <w:tc>
          <w:tcPr>
            <w:tcW w:w="812" w:type="pct"/>
            <w:vAlign w:val="center"/>
          </w:tcPr>
          <w:p w:rsidR="00D55A27" w:rsidRPr="00C6593B" w:rsidRDefault="00D55A27" w:rsidP="009505FD">
            <w:pPr>
              <w:spacing w:line="360" w:lineRule="auto"/>
              <w:jc w:val="center"/>
              <w:rPr>
                <w:rFonts w:ascii="Book Antiqua" w:eastAsia="MS PMincho" w:hAnsi="Book Antiqua"/>
                <w:color w:val="000000" w:themeColor="text1"/>
              </w:rPr>
            </w:pPr>
          </w:p>
        </w:tc>
        <w:tc>
          <w:tcPr>
            <w:tcW w:w="975" w:type="pct"/>
            <w:vAlign w:val="center"/>
          </w:tcPr>
          <w:p w:rsidR="00D55A27" w:rsidRPr="00C6593B" w:rsidRDefault="00D55A27" w:rsidP="009505FD">
            <w:pPr>
              <w:spacing w:line="360" w:lineRule="auto"/>
              <w:jc w:val="center"/>
              <w:rPr>
                <w:rFonts w:ascii="Book Antiqua" w:eastAsia="MS PMincho" w:hAnsi="Book Antiqua"/>
                <w:color w:val="000000" w:themeColor="text1"/>
              </w:rPr>
            </w:pPr>
          </w:p>
        </w:tc>
      </w:tr>
      <w:tr w:rsidR="005649DD" w:rsidRPr="00C6593B" w:rsidTr="005649DD">
        <w:trPr>
          <w:cantSplit/>
          <w:trHeight w:val="57"/>
        </w:trPr>
        <w:tc>
          <w:tcPr>
            <w:tcW w:w="1102" w:type="pct"/>
            <w:vAlign w:val="center"/>
          </w:tcPr>
          <w:p w:rsidR="005649DD" w:rsidRPr="00C6593B" w:rsidRDefault="005649DD" w:rsidP="00082144">
            <w:pPr>
              <w:spacing w:line="360" w:lineRule="auto"/>
              <w:jc w:val="both"/>
              <w:rPr>
                <w:rFonts w:ascii="Book Antiqua" w:eastAsia="MS PMincho" w:hAnsi="Book Antiqua"/>
                <w:color w:val="000000" w:themeColor="text1"/>
              </w:rPr>
            </w:pPr>
          </w:p>
        </w:tc>
        <w:tc>
          <w:tcPr>
            <w:tcW w:w="2111" w:type="pct"/>
            <w:vAlign w:val="center"/>
          </w:tcPr>
          <w:p w:rsidR="005649DD" w:rsidRPr="00C6593B" w:rsidRDefault="005649DD" w:rsidP="00082144">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Male</w:t>
            </w:r>
          </w:p>
        </w:tc>
        <w:tc>
          <w:tcPr>
            <w:tcW w:w="1787" w:type="pct"/>
            <w:gridSpan w:val="2"/>
            <w:vAlign w:val="center"/>
          </w:tcPr>
          <w:p w:rsidR="005649DD" w:rsidRPr="00C6593B" w:rsidRDefault="005649DD" w:rsidP="005649DD">
            <w:pPr>
              <w:spacing w:line="360" w:lineRule="auto"/>
              <w:jc w:val="center"/>
              <w:rPr>
                <w:rFonts w:ascii="Book Antiqua" w:eastAsia="MS PMincho" w:hAnsi="Book Antiqua"/>
                <w:color w:val="000000" w:themeColor="text1"/>
              </w:rPr>
            </w:pPr>
            <w:r w:rsidRPr="00C6593B">
              <w:rPr>
                <w:rFonts w:ascii="Book Antiqua" w:eastAsia="MS PMincho" w:hAnsi="Book Antiqua"/>
                <w:color w:val="000000" w:themeColor="text1"/>
              </w:rPr>
              <w:t>312</w:t>
            </w:r>
            <w:r>
              <w:rPr>
                <w:rFonts w:ascii="Book Antiqua" w:eastAsiaTheme="minorEastAsia" w:hAnsi="Book Antiqua" w:hint="eastAsia"/>
                <w:color w:val="000000" w:themeColor="text1"/>
                <w:lang w:eastAsia="zh-CN"/>
              </w:rPr>
              <w:t xml:space="preserve"> </w:t>
            </w:r>
            <w:r w:rsidRPr="00C6593B">
              <w:rPr>
                <w:rFonts w:ascii="Book Antiqua" w:eastAsia="MS PMincho" w:hAnsi="Book Antiqua"/>
                <w:color w:val="000000" w:themeColor="text1"/>
              </w:rPr>
              <w:t>(55.1)</w:t>
            </w:r>
          </w:p>
        </w:tc>
      </w:tr>
      <w:tr w:rsidR="005649DD" w:rsidRPr="00C6593B" w:rsidTr="005649DD">
        <w:trPr>
          <w:cantSplit/>
          <w:trHeight w:val="57"/>
        </w:trPr>
        <w:tc>
          <w:tcPr>
            <w:tcW w:w="1102" w:type="pct"/>
            <w:vAlign w:val="center"/>
          </w:tcPr>
          <w:p w:rsidR="005649DD" w:rsidRPr="00C6593B" w:rsidRDefault="005649DD" w:rsidP="00082144">
            <w:pPr>
              <w:spacing w:line="360" w:lineRule="auto"/>
              <w:jc w:val="both"/>
              <w:rPr>
                <w:rFonts w:ascii="Book Antiqua" w:eastAsia="MS PMincho" w:hAnsi="Book Antiqua"/>
                <w:color w:val="000000" w:themeColor="text1"/>
              </w:rPr>
            </w:pPr>
          </w:p>
        </w:tc>
        <w:tc>
          <w:tcPr>
            <w:tcW w:w="2111" w:type="pct"/>
            <w:vAlign w:val="center"/>
          </w:tcPr>
          <w:p w:rsidR="005649DD" w:rsidRPr="00C6593B" w:rsidRDefault="005649DD" w:rsidP="00082144">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Female</w:t>
            </w:r>
          </w:p>
        </w:tc>
        <w:tc>
          <w:tcPr>
            <w:tcW w:w="1787" w:type="pct"/>
            <w:gridSpan w:val="2"/>
            <w:vAlign w:val="center"/>
          </w:tcPr>
          <w:p w:rsidR="005649DD" w:rsidRPr="00C6593B" w:rsidRDefault="005649DD" w:rsidP="005649DD">
            <w:pPr>
              <w:spacing w:line="360" w:lineRule="auto"/>
              <w:jc w:val="center"/>
              <w:rPr>
                <w:rFonts w:ascii="Book Antiqua" w:eastAsia="MS PMincho" w:hAnsi="Book Antiqua"/>
                <w:color w:val="000000" w:themeColor="text1"/>
              </w:rPr>
            </w:pPr>
            <w:r w:rsidRPr="00C6593B">
              <w:rPr>
                <w:rFonts w:ascii="Book Antiqua" w:eastAsia="MS PMincho" w:hAnsi="Book Antiqua"/>
                <w:color w:val="000000" w:themeColor="text1"/>
              </w:rPr>
              <w:t>255</w:t>
            </w:r>
            <w:r>
              <w:rPr>
                <w:rFonts w:ascii="Book Antiqua" w:eastAsiaTheme="minorEastAsia" w:hAnsi="Book Antiqua" w:hint="eastAsia"/>
                <w:color w:val="000000" w:themeColor="text1"/>
                <w:lang w:eastAsia="zh-CN"/>
              </w:rPr>
              <w:t xml:space="preserve"> </w:t>
            </w:r>
            <w:r w:rsidRPr="00C6593B">
              <w:rPr>
                <w:rFonts w:ascii="Book Antiqua" w:eastAsia="MS PMincho" w:hAnsi="Book Antiqua"/>
                <w:color w:val="000000" w:themeColor="text1"/>
              </w:rPr>
              <w:t>(44.9)</w:t>
            </w:r>
          </w:p>
        </w:tc>
      </w:tr>
      <w:tr w:rsidR="00291D24" w:rsidRPr="00C6593B" w:rsidTr="00FD45AA">
        <w:trPr>
          <w:cantSplit/>
          <w:trHeight w:val="57"/>
        </w:trPr>
        <w:tc>
          <w:tcPr>
            <w:tcW w:w="3213" w:type="pct"/>
            <w:gridSpan w:val="2"/>
            <w:vAlign w:val="center"/>
          </w:tcPr>
          <w:p w:rsidR="00D55A27" w:rsidRPr="005649DD" w:rsidRDefault="00D55A27" w:rsidP="005649DD">
            <w:pPr>
              <w:spacing w:line="360" w:lineRule="auto"/>
              <w:jc w:val="both"/>
              <w:rPr>
                <w:rFonts w:ascii="Book Antiqua" w:eastAsiaTheme="minorEastAsia" w:hAnsi="Book Antiqua"/>
                <w:color w:val="000000" w:themeColor="text1"/>
                <w:lang w:eastAsia="zh-CN"/>
              </w:rPr>
            </w:pPr>
            <w:r w:rsidRPr="00C6593B">
              <w:rPr>
                <w:rFonts w:ascii="Book Antiqua" w:eastAsia="MS PMincho" w:hAnsi="Book Antiqua"/>
                <w:color w:val="000000" w:themeColor="text1"/>
              </w:rPr>
              <w:t>Location</w:t>
            </w:r>
          </w:p>
        </w:tc>
        <w:tc>
          <w:tcPr>
            <w:tcW w:w="812" w:type="pct"/>
            <w:vAlign w:val="center"/>
          </w:tcPr>
          <w:p w:rsidR="00D55A27" w:rsidRPr="00C6593B" w:rsidRDefault="00D55A27" w:rsidP="009505FD">
            <w:pPr>
              <w:spacing w:line="360" w:lineRule="auto"/>
              <w:jc w:val="center"/>
              <w:rPr>
                <w:rFonts w:ascii="Book Antiqua" w:eastAsia="MS PMincho" w:hAnsi="Book Antiqua"/>
                <w:color w:val="000000" w:themeColor="text1"/>
              </w:rPr>
            </w:pPr>
          </w:p>
        </w:tc>
        <w:tc>
          <w:tcPr>
            <w:tcW w:w="975" w:type="pct"/>
            <w:vAlign w:val="center"/>
          </w:tcPr>
          <w:p w:rsidR="00D55A27" w:rsidRPr="00C6593B" w:rsidRDefault="00D55A27" w:rsidP="009505FD">
            <w:pPr>
              <w:spacing w:line="360" w:lineRule="auto"/>
              <w:jc w:val="center"/>
              <w:rPr>
                <w:rFonts w:ascii="Book Antiqua" w:eastAsia="MS PMincho" w:hAnsi="Book Antiqua"/>
                <w:color w:val="000000" w:themeColor="text1"/>
              </w:rPr>
            </w:pPr>
          </w:p>
        </w:tc>
      </w:tr>
      <w:tr w:rsidR="005649DD" w:rsidRPr="00C6593B" w:rsidTr="005649DD">
        <w:trPr>
          <w:cantSplit/>
          <w:trHeight w:val="57"/>
        </w:trPr>
        <w:tc>
          <w:tcPr>
            <w:tcW w:w="1102" w:type="pct"/>
            <w:vAlign w:val="center"/>
          </w:tcPr>
          <w:p w:rsidR="005649DD" w:rsidRPr="00C6593B" w:rsidRDefault="005649DD" w:rsidP="00082144">
            <w:pPr>
              <w:spacing w:line="360" w:lineRule="auto"/>
              <w:jc w:val="both"/>
              <w:rPr>
                <w:rFonts w:ascii="Book Antiqua" w:eastAsia="MS PMincho" w:hAnsi="Book Antiqua"/>
                <w:color w:val="000000" w:themeColor="text1"/>
              </w:rPr>
            </w:pPr>
          </w:p>
        </w:tc>
        <w:tc>
          <w:tcPr>
            <w:tcW w:w="2111" w:type="pct"/>
            <w:vAlign w:val="center"/>
          </w:tcPr>
          <w:p w:rsidR="005649DD" w:rsidRPr="00C6593B" w:rsidRDefault="005649DD" w:rsidP="00082144">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Upper</w:t>
            </w:r>
          </w:p>
        </w:tc>
        <w:tc>
          <w:tcPr>
            <w:tcW w:w="1787" w:type="pct"/>
            <w:gridSpan w:val="2"/>
            <w:vAlign w:val="center"/>
          </w:tcPr>
          <w:p w:rsidR="005649DD" w:rsidRPr="00C6593B" w:rsidRDefault="005649DD" w:rsidP="005649DD">
            <w:pPr>
              <w:spacing w:line="360" w:lineRule="auto"/>
              <w:jc w:val="center"/>
              <w:rPr>
                <w:rFonts w:ascii="Book Antiqua" w:eastAsia="MS PMincho" w:hAnsi="Book Antiqua"/>
                <w:color w:val="000000" w:themeColor="text1"/>
              </w:rPr>
            </w:pPr>
            <w:r w:rsidRPr="00C6593B">
              <w:rPr>
                <w:rFonts w:ascii="Book Antiqua" w:eastAsia="MS PMincho" w:hAnsi="Book Antiqua"/>
                <w:color w:val="000000" w:themeColor="text1"/>
              </w:rPr>
              <w:t>72</w:t>
            </w:r>
            <w:r>
              <w:rPr>
                <w:rFonts w:ascii="Book Antiqua" w:eastAsiaTheme="minorEastAsia" w:hAnsi="Book Antiqua" w:hint="eastAsia"/>
                <w:color w:val="000000" w:themeColor="text1"/>
                <w:lang w:eastAsia="zh-CN"/>
              </w:rPr>
              <w:t xml:space="preserve"> </w:t>
            </w:r>
            <w:r w:rsidRPr="00C6593B">
              <w:rPr>
                <w:rFonts w:ascii="Book Antiqua" w:eastAsia="MS PMincho" w:hAnsi="Book Antiqua"/>
                <w:color w:val="000000" w:themeColor="text1"/>
              </w:rPr>
              <w:t>(12.7)</w:t>
            </w:r>
          </w:p>
        </w:tc>
      </w:tr>
      <w:tr w:rsidR="005649DD" w:rsidRPr="00C6593B" w:rsidTr="005649DD">
        <w:trPr>
          <w:cantSplit/>
          <w:trHeight w:val="57"/>
        </w:trPr>
        <w:tc>
          <w:tcPr>
            <w:tcW w:w="1102" w:type="pct"/>
            <w:vAlign w:val="center"/>
          </w:tcPr>
          <w:p w:rsidR="005649DD" w:rsidRPr="00C6593B" w:rsidRDefault="005649DD" w:rsidP="00082144">
            <w:pPr>
              <w:spacing w:line="360" w:lineRule="auto"/>
              <w:jc w:val="both"/>
              <w:rPr>
                <w:rFonts w:ascii="Book Antiqua" w:eastAsia="MS PMincho" w:hAnsi="Book Antiqua"/>
                <w:color w:val="000000" w:themeColor="text1"/>
              </w:rPr>
            </w:pPr>
          </w:p>
        </w:tc>
        <w:tc>
          <w:tcPr>
            <w:tcW w:w="2111" w:type="pct"/>
            <w:vAlign w:val="center"/>
          </w:tcPr>
          <w:p w:rsidR="005649DD" w:rsidRPr="00C6593B" w:rsidRDefault="005649DD" w:rsidP="00082144">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Middle</w:t>
            </w:r>
          </w:p>
        </w:tc>
        <w:tc>
          <w:tcPr>
            <w:tcW w:w="1787" w:type="pct"/>
            <w:gridSpan w:val="2"/>
            <w:vAlign w:val="center"/>
          </w:tcPr>
          <w:p w:rsidR="005649DD" w:rsidRPr="00C6593B" w:rsidRDefault="005649DD" w:rsidP="005649DD">
            <w:pPr>
              <w:spacing w:line="360" w:lineRule="auto"/>
              <w:jc w:val="center"/>
              <w:rPr>
                <w:rFonts w:ascii="Book Antiqua" w:eastAsia="MS PMincho" w:hAnsi="Book Antiqua"/>
                <w:color w:val="000000" w:themeColor="text1"/>
              </w:rPr>
            </w:pPr>
            <w:r w:rsidRPr="00C6593B">
              <w:rPr>
                <w:rFonts w:ascii="Book Antiqua" w:eastAsia="MS PMincho" w:hAnsi="Book Antiqua"/>
                <w:color w:val="000000" w:themeColor="text1"/>
              </w:rPr>
              <w:t>347</w:t>
            </w:r>
            <w:r>
              <w:rPr>
                <w:rFonts w:ascii="Book Antiqua" w:eastAsiaTheme="minorEastAsia" w:hAnsi="Book Antiqua" w:hint="eastAsia"/>
                <w:color w:val="000000" w:themeColor="text1"/>
                <w:lang w:eastAsia="zh-CN"/>
              </w:rPr>
              <w:t xml:space="preserve"> </w:t>
            </w:r>
            <w:r w:rsidRPr="00C6593B">
              <w:rPr>
                <w:rFonts w:ascii="Book Antiqua" w:eastAsia="MS PMincho" w:hAnsi="Book Antiqua"/>
                <w:color w:val="000000" w:themeColor="text1"/>
              </w:rPr>
              <w:t>(61.2)</w:t>
            </w:r>
          </w:p>
        </w:tc>
      </w:tr>
      <w:tr w:rsidR="005649DD" w:rsidRPr="00C6593B" w:rsidTr="005649DD">
        <w:trPr>
          <w:cantSplit/>
          <w:trHeight w:val="57"/>
        </w:trPr>
        <w:tc>
          <w:tcPr>
            <w:tcW w:w="1102" w:type="pct"/>
            <w:vAlign w:val="center"/>
          </w:tcPr>
          <w:p w:rsidR="005649DD" w:rsidRPr="00C6593B" w:rsidRDefault="005649DD" w:rsidP="00082144">
            <w:pPr>
              <w:spacing w:line="360" w:lineRule="auto"/>
              <w:jc w:val="both"/>
              <w:rPr>
                <w:rFonts w:ascii="Book Antiqua" w:eastAsia="MS PMincho" w:hAnsi="Book Antiqua"/>
                <w:color w:val="000000" w:themeColor="text1"/>
              </w:rPr>
            </w:pPr>
          </w:p>
        </w:tc>
        <w:tc>
          <w:tcPr>
            <w:tcW w:w="2111" w:type="pct"/>
            <w:vAlign w:val="center"/>
          </w:tcPr>
          <w:p w:rsidR="005649DD" w:rsidRPr="00C6593B" w:rsidRDefault="005649DD" w:rsidP="00082144">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Lower</w:t>
            </w:r>
          </w:p>
        </w:tc>
        <w:tc>
          <w:tcPr>
            <w:tcW w:w="1787" w:type="pct"/>
            <w:gridSpan w:val="2"/>
            <w:vAlign w:val="center"/>
          </w:tcPr>
          <w:p w:rsidR="005649DD" w:rsidRPr="00C6593B" w:rsidRDefault="005649DD" w:rsidP="005649DD">
            <w:pPr>
              <w:spacing w:line="360" w:lineRule="auto"/>
              <w:jc w:val="center"/>
              <w:rPr>
                <w:rFonts w:ascii="Book Antiqua" w:eastAsia="MS PMincho" w:hAnsi="Book Antiqua"/>
                <w:color w:val="000000" w:themeColor="text1"/>
              </w:rPr>
            </w:pPr>
            <w:r w:rsidRPr="00C6593B">
              <w:rPr>
                <w:rFonts w:ascii="Book Antiqua" w:eastAsia="MS PMincho" w:hAnsi="Book Antiqua"/>
                <w:color w:val="000000" w:themeColor="text1"/>
              </w:rPr>
              <w:t>148</w:t>
            </w:r>
            <w:r>
              <w:rPr>
                <w:rFonts w:ascii="Book Antiqua" w:eastAsiaTheme="minorEastAsia" w:hAnsi="Book Antiqua" w:hint="eastAsia"/>
                <w:color w:val="000000" w:themeColor="text1"/>
                <w:lang w:eastAsia="zh-CN"/>
              </w:rPr>
              <w:t xml:space="preserve"> </w:t>
            </w:r>
            <w:r w:rsidRPr="00C6593B">
              <w:rPr>
                <w:rFonts w:ascii="Book Antiqua" w:eastAsia="MS PMincho" w:hAnsi="Book Antiqua"/>
                <w:color w:val="000000" w:themeColor="text1"/>
              </w:rPr>
              <w:t>(26.1)</w:t>
            </w:r>
          </w:p>
        </w:tc>
      </w:tr>
      <w:tr w:rsidR="00291D24" w:rsidRPr="00C6593B" w:rsidTr="00FD45AA">
        <w:trPr>
          <w:cantSplit/>
          <w:trHeight w:val="57"/>
        </w:trPr>
        <w:tc>
          <w:tcPr>
            <w:tcW w:w="3213" w:type="pct"/>
            <w:gridSpan w:val="2"/>
            <w:vAlign w:val="center"/>
          </w:tcPr>
          <w:p w:rsidR="00D55A27" w:rsidRPr="00C6593B" w:rsidRDefault="00D55A27" w:rsidP="00082144">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Size, mm, mean ± SD</w:t>
            </w:r>
          </w:p>
        </w:tc>
        <w:tc>
          <w:tcPr>
            <w:tcW w:w="1787" w:type="pct"/>
            <w:gridSpan w:val="2"/>
            <w:vAlign w:val="center"/>
          </w:tcPr>
          <w:p w:rsidR="00D55A27" w:rsidRPr="00C6593B" w:rsidRDefault="00D55A27" w:rsidP="009505FD">
            <w:pPr>
              <w:spacing w:line="360" w:lineRule="auto"/>
              <w:jc w:val="center"/>
              <w:rPr>
                <w:rFonts w:ascii="Book Antiqua" w:eastAsia="MS PMincho" w:hAnsi="Book Antiqua"/>
                <w:color w:val="000000" w:themeColor="text1"/>
              </w:rPr>
            </w:pPr>
            <w:r w:rsidRPr="00C6593B">
              <w:rPr>
                <w:rFonts w:ascii="Book Antiqua" w:eastAsia="MS PMincho" w:hAnsi="Book Antiqua"/>
                <w:color w:val="000000" w:themeColor="text1"/>
              </w:rPr>
              <w:t>26.8 ± 17.6</w:t>
            </w:r>
          </w:p>
        </w:tc>
      </w:tr>
      <w:tr w:rsidR="00291D24" w:rsidRPr="00C6593B" w:rsidTr="00FD45AA">
        <w:trPr>
          <w:cantSplit/>
          <w:trHeight w:val="57"/>
        </w:trPr>
        <w:tc>
          <w:tcPr>
            <w:tcW w:w="3213" w:type="pct"/>
            <w:gridSpan w:val="2"/>
            <w:vAlign w:val="center"/>
          </w:tcPr>
          <w:p w:rsidR="00D55A27" w:rsidRPr="00C6593B" w:rsidRDefault="00D55A27" w:rsidP="005649DD">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Form</w:t>
            </w:r>
          </w:p>
        </w:tc>
        <w:tc>
          <w:tcPr>
            <w:tcW w:w="812" w:type="pct"/>
            <w:vAlign w:val="center"/>
          </w:tcPr>
          <w:p w:rsidR="00D55A27" w:rsidRPr="00C6593B" w:rsidRDefault="00D55A27" w:rsidP="009505FD">
            <w:pPr>
              <w:spacing w:line="360" w:lineRule="auto"/>
              <w:jc w:val="center"/>
              <w:rPr>
                <w:rFonts w:ascii="Book Antiqua" w:eastAsia="MS PMincho" w:hAnsi="Book Antiqua"/>
                <w:color w:val="000000" w:themeColor="text1"/>
              </w:rPr>
            </w:pPr>
          </w:p>
        </w:tc>
        <w:tc>
          <w:tcPr>
            <w:tcW w:w="975" w:type="pct"/>
            <w:vAlign w:val="center"/>
          </w:tcPr>
          <w:p w:rsidR="00D55A27" w:rsidRPr="00C6593B" w:rsidRDefault="00D55A27" w:rsidP="009505FD">
            <w:pPr>
              <w:spacing w:line="360" w:lineRule="auto"/>
              <w:jc w:val="center"/>
              <w:rPr>
                <w:rFonts w:ascii="Book Antiqua" w:eastAsia="MS PMincho" w:hAnsi="Book Antiqua"/>
                <w:color w:val="000000" w:themeColor="text1"/>
              </w:rPr>
            </w:pPr>
          </w:p>
        </w:tc>
      </w:tr>
      <w:tr w:rsidR="005649DD" w:rsidRPr="00C6593B" w:rsidTr="005649DD">
        <w:trPr>
          <w:cantSplit/>
          <w:trHeight w:val="57"/>
        </w:trPr>
        <w:tc>
          <w:tcPr>
            <w:tcW w:w="1102" w:type="pct"/>
            <w:vAlign w:val="center"/>
          </w:tcPr>
          <w:p w:rsidR="005649DD" w:rsidRPr="00C6593B" w:rsidRDefault="005649DD" w:rsidP="00082144">
            <w:pPr>
              <w:spacing w:line="360" w:lineRule="auto"/>
              <w:jc w:val="both"/>
              <w:rPr>
                <w:rFonts w:ascii="Book Antiqua" w:eastAsia="MS PMincho" w:hAnsi="Book Antiqua"/>
                <w:color w:val="000000" w:themeColor="text1"/>
              </w:rPr>
            </w:pPr>
          </w:p>
        </w:tc>
        <w:tc>
          <w:tcPr>
            <w:tcW w:w="2111" w:type="pct"/>
            <w:vAlign w:val="center"/>
          </w:tcPr>
          <w:p w:rsidR="005649DD" w:rsidRPr="00C6593B" w:rsidRDefault="005649DD" w:rsidP="00082144">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Protrusion</w:t>
            </w:r>
          </w:p>
        </w:tc>
        <w:tc>
          <w:tcPr>
            <w:tcW w:w="1787" w:type="pct"/>
            <w:gridSpan w:val="2"/>
            <w:vAlign w:val="center"/>
          </w:tcPr>
          <w:p w:rsidR="005649DD" w:rsidRPr="00C6593B" w:rsidRDefault="005649DD" w:rsidP="005649DD">
            <w:pPr>
              <w:spacing w:line="360" w:lineRule="auto"/>
              <w:jc w:val="center"/>
              <w:rPr>
                <w:rFonts w:ascii="Book Antiqua" w:eastAsia="MS PMincho" w:hAnsi="Book Antiqua"/>
                <w:color w:val="000000" w:themeColor="text1"/>
              </w:rPr>
            </w:pPr>
            <w:r w:rsidRPr="00C6593B">
              <w:rPr>
                <w:rFonts w:ascii="Book Antiqua" w:eastAsia="MS PMincho" w:hAnsi="Book Antiqua"/>
                <w:color w:val="000000" w:themeColor="text1"/>
              </w:rPr>
              <w:t>39</w:t>
            </w:r>
            <w:r>
              <w:rPr>
                <w:rFonts w:ascii="Book Antiqua" w:eastAsiaTheme="minorEastAsia" w:hAnsi="Book Antiqua" w:hint="eastAsia"/>
                <w:color w:val="000000" w:themeColor="text1"/>
                <w:lang w:eastAsia="zh-CN"/>
              </w:rPr>
              <w:t xml:space="preserve"> </w:t>
            </w:r>
            <w:r w:rsidRPr="00C6593B">
              <w:rPr>
                <w:rFonts w:ascii="Book Antiqua" w:eastAsia="MS PMincho" w:hAnsi="Book Antiqua"/>
                <w:color w:val="000000" w:themeColor="text1"/>
              </w:rPr>
              <w:t>(6.9)</w:t>
            </w:r>
          </w:p>
        </w:tc>
      </w:tr>
      <w:tr w:rsidR="005649DD" w:rsidRPr="00C6593B" w:rsidTr="005649DD">
        <w:trPr>
          <w:cantSplit/>
          <w:trHeight w:val="57"/>
        </w:trPr>
        <w:tc>
          <w:tcPr>
            <w:tcW w:w="1102" w:type="pct"/>
            <w:vAlign w:val="center"/>
          </w:tcPr>
          <w:p w:rsidR="005649DD" w:rsidRPr="00C6593B" w:rsidRDefault="005649DD" w:rsidP="00082144">
            <w:pPr>
              <w:spacing w:line="360" w:lineRule="auto"/>
              <w:jc w:val="both"/>
              <w:rPr>
                <w:rFonts w:ascii="Book Antiqua" w:eastAsia="MS PMincho" w:hAnsi="Book Antiqua"/>
                <w:color w:val="000000" w:themeColor="text1"/>
              </w:rPr>
            </w:pPr>
          </w:p>
        </w:tc>
        <w:tc>
          <w:tcPr>
            <w:tcW w:w="2111" w:type="pct"/>
            <w:vAlign w:val="center"/>
          </w:tcPr>
          <w:p w:rsidR="005649DD" w:rsidRPr="00C6593B" w:rsidRDefault="005649DD" w:rsidP="00082144">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Flat or depression</w:t>
            </w:r>
          </w:p>
        </w:tc>
        <w:tc>
          <w:tcPr>
            <w:tcW w:w="1787" w:type="pct"/>
            <w:gridSpan w:val="2"/>
            <w:vAlign w:val="center"/>
          </w:tcPr>
          <w:p w:rsidR="005649DD" w:rsidRPr="00C6593B" w:rsidRDefault="005649DD" w:rsidP="005649DD">
            <w:pPr>
              <w:spacing w:line="360" w:lineRule="auto"/>
              <w:jc w:val="center"/>
              <w:rPr>
                <w:rFonts w:ascii="Book Antiqua" w:eastAsia="MS PMincho" w:hAnsi="Book Antiqua"/>
                <w:color w:val="000000" w:themeColor="text1"/>
              </w:rPr>
            </w:pPr>
            <w:r w:rsidRPr="00C6593B">
              <w:rPr>
                <w:rFonts w:ascii="Book Antiqua" w:eastAsia="MS PMincho" w:hAnsi="Book Antiqua"/>
                <w:color w:val="000000" w:themeColor="text1"/>
              </w:rPr>
              <w:t>528</w:t>
            </w:r>
            <w:r>
              <w:rPr>
                <w:rFonts w:ascii="Book Antiqua" w:eastAsiaTheme="minorEastAsia" w:hAnsi="Book Antiqua" w:hint="eastAsia"/>
                <w:color w:val="000000" w:themeColor="text1"/>
                <w:lang w:eastAsia="zh-CN"/>
              </w:rPr>
              <w:t xml:space="preserve"> </w:t>
            </w:r>
            <w:r w:rsidRPr="00C6593B">
              <w:rPr>
                <w:rFonts w:ascii="Book Antiqua" w:eastAsia="MS PMincho" w:hAnsi="Book Antiqua"/>
                <w:color w:val="000000" w:themeColor="text1"/>
              </w:rPr>
              <w:t>(93.1)</w:t>
            </w:r>
          </w:p>
        </w:tc>
      </w:tr>
      <w:tr w:rsidR="005649DD" w:rsidRPr="00C6593B" w:rsidTr="005649DD">
        <w:trPr>
          <w:cantSplit/>
          <w:trHeight w:val="57"/>
        </w:trPr>
        <w:tc>
          <w:tcPr>
            <w:tcW w:w="3213" w:type="pct"/>
            <w:gridSpan w:val="2"/>
            <w:vAlign w:val="center"/>
          </w:tcPr>
          <w:p w:rsidR="005649DD" w:rsidRPr="005649DD" w:rsidRDefault="005649DD" w:rsidP="005649DD">
            <w:pPr>
              <w:spacing w:line="360" w:lineRule="auto"/>
              <w:jc w:val="both"/>
              <w:rPr>
                <w:rFonts w:ascii="Book Antiqua" w:eastAsiaTheme="minorEastAsia" w:hAnsi="Book Antiqua"/>
                <w:color w:val="000000" w:themeColor="text1"/>
                <w:lang w:eastAsia="zh-CN"/>
              </w:rPr>
            </w:pPr>
            <w:r w:rsidRPr="00C6593B">
              <w:rPr>
                <w:rFonts w:ascii="Book Antiqua" w:eastAsia="MS PMincho" w:hAnsi="Book Antiqua"/>
                <w:color w:val="000000" w:themeColor="text1"/>
              </w:rPr>
              <w:t>Ulceration</w:t>
            </w:r>
          </w:p>
        </w:tc>
        <w:tc>
          <w:tcPr>
            <w:tcW w:w="1787" w:type="pct"/>
            <w:gridSpan w:val="2"/>
            <w:vAlign w:val="center"/>
          </w:tcPr>
          <w:p w:rsidR="005649DD" w:rsidRPr="00C6593B" w:rsidRDefault="005649DD" w:rsidP="005649DD">
            <w:pPr>
              <w:spacing w:line="360" w:lineRule="auto"/>
              <w:jc w:val="center"/>
              <w:rPr>
                <w:rFonts w:ascii="Book Antiqua" w:eastAsia="MS PMincho" w:hAnsi="Book Antiqua"/>
                <w:color w:val="000000" w:themeColor="text1"/>
              </w:rPr>
            </w:pPr>
            <w:r w:rsidRPr="00C6593B">
              <w:rPr>
                <w:rFonts w:ascii="Book Antiqua" w:eastAsia="MS PMincho" w:hAnsi="Book Antiqua"/>
                <w:color w:val="000000" w:themeColor="text1"/>
              </w:rPr>
              <w:t>132</w:t>
            </w:r>
            <w:r>
              <w:rPr>
                <w:rFonts w:ascii="Book Antiqua" w:eastAsiaTheme="minorEastAsia" w:hAnsi="Book Antiqua" w:hint="eastAsia"/>
                <w:color w:val="000000" w:themeColor="text1"/>
                <w:lang w:eastAsia="zh-CN"/>
              </w:rPr>
              <w:t xml:space="preserve"> </w:t>
            </w:r>
            <w:r w:rsidRPr="00C6593B">
              <w:rPr>
                <w:rFonts w:ascii="Book Antiqua" w:eastAsia="MS PMincho" w:hAnsi="Book Antiqua"/>
                <w:color w:val="000000" w:themeColor="text1"/>
              </w:rPr>
              <w:t>(23.4)</w:t>
            </w:r>
          </w:p>
        </w:tc>
      </w:tr>
      <w:tr w:rsidR="00291D24" w:rsidRPr="00C6593B" w:rsidTr="00FD45AA">
        <w:trPr>
          <w:cantSplit/>
          <w:trHeight w:val="57"/>
        </w:trPr>
        <w:tc>
          <w:tcPr>
            <w:tcW w:w="3213" w:type="pct"/>
            <w:gridSpan w:val="2"/>
            <w:vAlign w:val="center"/>
          </w:tcPr>
          <w:p w:rsidR="00D55A27" w:rsidRPr="00C6593B" w:rsidRDefault="00D55A27" w:rsidP="00082144">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Depth</w:t>
            </w:r>
          </w:p>
        </w:tc>
        <w:tc>
          <w:tcPr>
            <w:tcW w:w="812" w:type="pct"/>
            <w:vAlign w:val="center"/>
          </w:tcPr>
          <w:p w:rsidR="00D55A27" w:rsidRPr="00C6593B" w:rsidRDefault="00D55A27" w:rsidP="009505FD">
            <w:pPr>
              <w:spacing w:line="360" w:lineRule="auto"/>
              <w:jc w:val="center"/>
              <w:rPr>
                <w:rFonts w:ascii="Book Antiqua" w:eastAsia="MS PMincho" w:hAnsi="Book Antiqua"/>
                <w:color w:val="000000" w:themeColor="text1"/>
              </w:rPr>
            </w:pPr>
          </w:p>
        </w:tc>
        <w:tc>
          <w:tcPr>
            <w:tcW w:w="975" w:type="pct"/>
            <w:vAlign w:val="center"/>
          </w:tcPr>
          <w:p w:rsidR="00D55A27" w:rsidRPr="00C6593B" w:rsidRDefault="00D55A27" w:rsidP="009505FD">
            <w:pPr>
              <w:spacing w:line="360" w:lineRule="auto"/>
              <w:jc w:val="center"/>
              <w:rPr>
                <w:rFonts w:ascii="Book Antiqua" w:eastAsia="MS PMincho" w:hAnsi="Book Antiqua"/>
                <w:color w:val="000000" w:themeColor="text1"/>
              </w:rPr>
            </w:pPr>
          </w:p>
        </w:tc>
      </w:tr>
      <w:tr w:rsidR="005649DD" w:rsidRPr="00C6593B" w:rsidTr="005649DD">
        <w:trPr>
          <w:cantSplit/>
          <w:trHeight w:val="57"/>
        </w:trPr>
        <w:tc>
          <w:tcPr>
            <w:tcW w:w="1102" w:type="pct"/>
            <w:vAlign w:val="center"/>
          </w:tcPr>
          <w:p w:rsidR="005649DD" w:rsidRPr="00C6593B" w:rsidRDefault="005649DD" w:rsidP="00082144">
            <w:pPr>
              <w:spacing w:line="360" w:lineRule="auto"/>
              <w:jc w:val="both"/>
              <w:rPr>
                <w:rFonts w:ascii="Book Antiqua" w:eastAsia="MS PMincho" w:hAnsi="Book Antiqua"/>
                <w:color w:val="000000" w:themeColor="text1"/>
              </w:rPr>
            </w:pPr>
          </w:p>
        </w:tc>
        <w:tc>
          <w:tcPr>
            <w:tcW w:w="2111" w:type="pct"/>
            <w:vAlign w:val="center"/>
          </w:tcPr>
          <w:p w:rsidR="005649DD" w:rsidRPr="00C6593B" w:rsidRDefault="005649DD" w:rsidP="00082144">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Mucosal (m)</w:t>
            </w:r>
          </w:p>
        </w:tc>
        <w:tc>
          <w:tcPr>
            <w:tcW w:w="1787" w:type="pct"/>
            <w:gridSpan w:val="2"/>
            <w:vAlign w:val="center"/>
          </w:tcPr>
          <w:p w:rsidR="005649DD" w:rsidRPr="00C6593B" w:rsidRDefault="005649DD" w:rsidP="005649DD">
            <w:pPr>
              <w:spacing w:line="360" w:lineRule="auto"/>
              <w:jc w:val="center"/>
              <w:rPr>
                <w:rFonts w:ascii="Book Antiqua" w:eastAsia="MS PMincho" w:hAnsi="Book Antiqua"/>
                <w:color w:val="000000" w:themeColor="text1"/>
              </w:rPr>
            </w:pPr>
            <w:r w:rsidRPr="00C6593B">
              <w:rPr>
                <w:rFonts w:ascii="Book Antiqua" w:eastAsia="MS PMincho" w:hAnsi="Book Antiqua"/>
                <w:color w:val="000000" w:themeColor="text1"/>
              </w:rPr>
              <w:t>310</w:t>
            </w:r>
            <w:r>
              <w:rPr>
                <w:rFonts w:ascii="Book Antiqua" w:eastAsiaTheme="minorEastAsia" w:hAnsi="Book Antiqua" w:hint="eastAsia"/>
                <w:color w:val="000000" w:themeColor="text1"/>
                <w:lang w:eastAsia="zh-CN"/>
              </w:rPr>
              <w:t xml:space="preserve"> </w:t>
            </w:r>
            <w:r w:rsidRPr="00C6593B">
              <w:rPr>
                <w:rFonts w:ascii="Book Antiqua" w:eastAsia="MS PMincho" w:hAnsi="Book Antiqua"/>
                <w:color w:val="000000" w:themeColor="text1"/>
              </w:rPr>
              <w:t>(54.7)</w:t>
            </w:r>
          </w:p>
        </w:tc>
      </w:tr>
      <w:tr w:rsidR="005649DD" w:rsidRPr="00C6593B" w:rsidTr="005649DD">
        <w:trPr>
          <w:cantSplit/>
          <w:trHeight w:val="57"/>
        </w:trPr>
        <w:tc>
          <w:tcPr>
            <w:tcW w:w="1102" w:type="pct"/>
            <w:vAlign w:val="center"/>
          </w:tcPr>
          <w:p w:rsidR="005649DD" w:rsidRPr="00C6593B" w:rsidRDefault="005649DD" w:rsidP="00082144">
            <w:pPr>
              <w:spacing w:line="360" w:lineRule="auto"/>
              <w:jc w:val="both"/>
              <w:rPr>
                <w:rFonts w:ascii="Book Antiqua" w:eastAsia="MS PMincho" w:hAnsi="Book Antiqua"/>
                <w:color w:val="000000" w:themeColor="text1"/>
              </w:rPr>
            </w:pPr>
          </w:p>
        </w:tc>
        <w:tc>
          <w:tcPr>
            <w:tcW w:w="2111" w:type="pct"/>
            <w:vAlign w:val="center"/>
          </w:tcPr>
          <w:p w:rsidR="005649DD" w:rsidRPr="00C6593B" w:rsidRDefault="005649DD" w:rsidP="00082144">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Submucosal (sm)</w:t>
            </w:r>
          </w:p>
        </w:tc>
        <w:tc>
          <w:tcPr>
            <w:tcW w:w="1787" w:type="pct"/>
            <w:gridSpan w:val="2"/>
            <w:vAlign w:val="center"/>
          </w:tcPr>
          <w:p w:rsidR="005649DD" w:rsidRPr="00C6593B" w:rsidRDefault="005649DD" w:rsidP="005649DD">
            <w:pPr>
              <w:spacing w:line="360" w:lineRule="auto"/>
              <w:jc w:val="center"/>
              <w:rPr>
                <w:rFonts w:ascii="Book Antiqua" w:eastAsia="MS PMincho" w:hAnsi="Book Antiqua"/>
                <w:color w:val="000000" w:themeColor="text1"/>
              </w:rPr>
            </w:pPr>
            <w:r w:rsidRPr="00C6593B">
              <w:rPr>
                <w:rFonts w:ascii="Book Antiqua" w:eastAsia="MS PMincho" w:hAnsi="Book Antiqua"/>
                <w:color w:val="000000" w:themeColor="text1"/>
              </w:rPr>
              <w:t>257</w:t>
            </w:r>
            <w:r>
              <w:rPr>
                <w:rFonts w:ascii="Book Antiqua" w:eastAsiaTheme="minorEastAsia" w:hAnsi="Book Antiqua" w:hint="eastAsia"/>
                <w:color w:val="000000" w:themeColor="text1"/>
                <w:lang w:eastAsia="zh-CN"/>
              </w:rPr>
              <w:t xml:space="preserve"> </w:t>
            </w:r>
            <w:r w:rsidRPr="00C6593B">
              <w:rPr>
                <w:rFonts w:ascii="Book Antiqua" w:eastAsia="MS PMincho" w:hAnsi="Book Antiqua"/>
                <w:color w:val="000000" w:themeColor="text1"/>
              </w:rPr>
              <w:t>(45.3)</w:t>
            </w:r>
          </w:p>
        </w:tc>
      </w:tr>
      <w:tr w:rsidR="00291D24" w:rsidRPr="00C6593B" w:rsidTr="00FD45AA">
        <w:trPr>
          <w:cantSplit/>
          <w:trHeight w:val="57"/>
        </w:trPr>
        <w:tc>
          <w:tcPr>
            <w:tcW w:w="3213" w:type="pct"/>
            <w:gridSpan w:val="2"/>
            <w:vAlign w:val="center"/>
          </w:tcPr>
          <w:p w:rsidR="00D55A27" w:rsidRPr="00C6593B" w:rsidRDefault="00D55A27" w:rsidP="005649DD">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Histology</w:t>
            </w:r>
          </w:p>
        </w:tc>
        <w:tc>
          <w:tcPr>
            <w:tcW w:w="812" w:type="pct"/>
            <w:vAlign w:val="center"/>
          </w:tcPr>
          <w:p w:rsidR="00D55A27" w:rsidRPr="00C6593B" w:rsidRDefault="00D55A27" w:rsidP="009505FD">
            <w:pPr>
              <w:spacing w:line="360" w:lineRule="auto"/>
              <w:jc w:val="center"/>
              <w:rPr>
                <w:rFonts w:ascii="Book Antiqua" w:eastAsia="MS PMincho" w:hAnsi="Book Antiqua"/>
                <w:color w:val="000000" w:themeColor="text1"/>
              </w:rPr>
            </w:pPr>
          </w:p>
        </w:tc>
        <w:tc>
          <w:tcPr>
            <w:tcW w:w="975" w:type="pct"/>
            <w:vAlign w:val="center"/>
          </w:tcPr>
          <w:p w:rsidR="00D55A27" w:rsidRPr="00C6593B" w:rsidRDefault="00D55A27" w:rsidP="009505FD">
            <w:pPr>
              <w:spacing w:line="360" w:lineRule="auto"/>
              <w:jc w:val="center"/>
              <w:rPr>
                <w:rFonts w:ascii="Book Antiqua" w:eastAsia="MS PMincho" w:hAnsi="Book Antiqua"/>
                <w:color w:val="000000" w:themeColor="text1"/>
              </w:rPr>
            </w:pPr>
          </w:p>
        </w:tc>
      </w:tr>
      <w:tr w:rsidR="005649DD" w:rsidRPr="00C6593B" w:rsidTr="005649DD">
        <w:trPr>
          <w:cantSplit/>
          <w:trHeight w:val="57"/>
        </w:trPr>
        <w:tc>
          <w:tcPr>
            <w:tcW w:w="1102" w:type="pct"/>
            <w:vAlign w:val="center"/>
          </w:tcPr>
          <w:p w:rsidR="005649DD" w:rsidRPr="00C6593B" w:rsidRDefault="005649DD" w:rsidP="00082144">
            <w:pPr>
              <w:spacing w:line="360" w:lineRule="auto"/>
              <w:jc w:val="both"/>
              <w:rPr>
                <w:rFonts w:ascii="Book Antiqua" w:eastAsia="MS PMincho" w:hAnsi="Book Antiqua"/>
                <w:color w:val="000000" w:themeColor="text1"/>
              </w:rPr>
            </w:pPr>
          </w:p>
        </w:tc>
        <w:tc>
          <w:tcPr>
            <w:tcW w:w="2111" w:type="pct"/>
            <w:vAlign w:val="center"/>
          </w:tcPr>
          <w:p w:rsidR="005649DD" w:rsidRPr="00C6593B" w:rsidRDefault="005649DD" w:rsidP="00082144">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Sig</w:t>
            </w:r>
          </w:p>
        </w:tc>
        <w:tc>
          <w:tcPr>
            <w:tcW w:w="1787" w:type="pct"/>
            <w:gridSpan w:val="2"/>
            <w:vAlign w:val="center"/>
          </w:tcPr>
          <w:p w:rsidR="005649DD" w:rsidRPr="00C6593B" w:rsidRDefault="005649DD" w:rsidP="005649DD">
            <w:pPr>
              <w:spacing w:line="360" w:lineRule="auto"/>
              <w:jc w:val="center"/>
              <w:rPr>
                <w:rFonts w:ascii="Book Antiqua" w:eastAsia="MS PMincho" w:hAnsi="Book Antiqua"/>
                <w:color w:val="000000" w:themeColor="text1"/>
              </w:rPr>
            </w:pPr>
            <w:r w:rsidRPr="00C6593B">
              <w:rPr>
                <w:rFonts w:ascii="Book Antiqua" w:eastAsia="MS PMincho" w:hAnsi="Book Antiqua"/>
                <w:color w:val="000000" w:themeColor="text1"/>
              </w:rPr>
              <w:t>315</w:t>
            </w:r>
            <w:r>
              <w:rPr>
                <w:rFonts w:ascii="Book Antiqua" w:eastAsiaTheme="minorEastAsia" w:hAnsi="Book Antiqua" w:hint="eastAsia"/>
                <w:color w:val="000000" w:themeColor="text1"/>
                <w:lang w:eastAsia="zh-CN"/>
              </w:rPr>
              <w:t xml:space="preserve"> </w:t>
            </w:r>
            <w:r w:rsidRPr="00C6593B">
              <w:rPr>
                <w:rFonts w:ascii="Book Antiqua" w:eastAsia="MS PMincho" w:hAnsi="Book Antiqua"/>
                <w:color w:val="000000" w:themeColor="text1"/>
              </w:rPr>
              <w:t>(55.5)</w:t>
            </w:r>
          </w:p>
        </w:tc>
      </w:tr>
      <w:tr w:rsidR="005649DD" w:rsidRPr="00C6593B" w:rsidTr="005649DD">
        <w:trPr>
          <w:cantSplit/>
          <w:trHeight w:val="57"/>
        </w:trPr>
        <w:tc>
          <w:tcPr>
            <w:tcW w:w="1102" w:type="pct"/>
            <w:vAlign w:val="center"/>
          </w:tcPr>
          <w:p w:rsidR="005649DD" w:rsidRPr="00C6593B" w:rsidRDefault="005649DD" w:rsidP="00082144">
            <w:pPr>
              <w:spacing w:line="360" w:lineRule="auto"/>
              <w:jc w:val="both"/>
              <w:rPr>
                <w:rFonts w:ascii="Book Antiqua" w:eastAsia="MS PMincho" w:hAnsi="Book Antiqua"/>
                <w:color w:val="000000" w:themeColor="text1"/>
              </w:rPr>
            </w:pPr>
          </w:p>
        </w:tc>
        <w:tc>
          <w:tcPr>
            <w:tcW w:w="2111" w:type="pct"/>
            <w:vAlign w:val="center"/>
          </w:tcPr>
          <w:p w:rsidR="005649DD" w:rsidRPr="00C6593B" w:rsidRDefault="005649DD" w:rsidP="00082144">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Por</w:t>
            </w:r>
          </w:p>
        </w:tc>
        <w:tc>
          <w:tcPr>
            <w:tcW w:w="1787" w:type="pct"/>
            <w:gridSpan w:val="2"/>
            <w:vAlign w:val="center"/>
          </w:tcPr>
          <w:p w:rsidR="005649DD" w:rsidRPr="00C6593B" w:rsidRDefault="005649DD" w:rsidP="005649DD">
            <w:pPr>
              <w:spacing w:line="360" w:lineRule="auto"/>
              <w:jc w:val="center"/>
              <w:rPr>
                <w:rFonts w:ascii="Book Antiqua" w:eastAsia="MS PMincho" w:hAnsi="Book Antiqua"/>
                <w:color w:val="000000" w:themeColor="text1"/>
              </w:rPr>
            </w:pPr>
            <w:r w:rsidRPr="00C6593B">
              <w:rPr>
                <w:rFonts w:ascii="Book Antiqua" w:eastAsia="MS PMincho" w:hAnsi="Book Antiqua"/>
                <w:color w:val="000000" w:themeColor="text1"/>
              </w:rPr>
              <w:t>246</w:t>
            </w:r>
            <w:r>
              <w:rPr>
                <w:rFonts w:ascii="Book Antiqua" w:eastAsiaTheme="minorEastAsia" w:hAnsi="Book Antiqua" w:hint="eastAsia"/>
                <w:color w:val="000000" w:themeColor="text1"/>
                <w:lang w:eastAsia="zh-CN"/>
              </w:rPr>
              <w:t xml:space="preserve"> </w:t>
            </w:r>
            <w:r w:rsidRPr="00C6593B">
              <w:rPr>
                <w:rFonts w:ascii="Book Antiqua" w:eastAsia="MS PMincho" w:hAnsi="Book Antiqua"/>
                <w:color w:val="000000" w:themeColor="text1"/>
              </w:rPr>
              <w:t>(43.4)</w:t>
            </w:r>
          </w:p>
        </w:tc>
      </w:tr>
      <w:tr w:rsidR="005649DD" w:rsidRPr="00C6593B" w:rsidTr="005649DD">
        <w:trPr>
          <w:cantSplit/>
          <w:trHeight w:val="57"/>
        </w:trPr>
        <w:tc>
          <w:tcPr>
            <w:tcW w:w="1102" w:type="pct"/>
            <w:vAlign w:val="center"/>
          </w:tcPr>
          <w:p w:rsidR="005649DD" w:rsidRPr="00C6593B" w:rsidRDefault="005649DD" w:rsidP="00082144">
            <w:pPr>
              <w:spacing w:line="360" w:lineRule="auto"/>
              <w:jc w:val="both"/>
              <w:rPr>
                <w:rFonts w:ascii="Book Antiqua" w:eastAsia="MS PMincho" w:hAnsi="Book Antiqua"/>
                <w:color w:val="000000" w:themeColor="text1"/>
              </w:rPr>
            </w:pPr>
          </w:p>
        </w:tc>
        <w:tc>
          <w:tcPr>
            <w:tcW w:w="2111" w:type="pct"/>
            <w:vAlign w:val="center"/>
          </w:tcPr>
          <w:p w:rsidR="005649DD" w:rsidRPr="00C6593B" w:rsidRDefault="005649DD" w:rsidP="00082144">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 xml:space="preserve">Muc </w:t>
            </w:r>
          </w:p>
        </w:tc>
        <w:tc>
          <w:tcPr>
            <w:tcW w:w="1787" w:type="pct"/>
            <w:gridSpan w:val="2"/>
            <w:vAlign w:val="center"/>
          </w:tcPr>
          <w:p w:rsidR="005649DD" w:rsidRPr="00C6593B" w:rsidRDefault="005649DD" w:rsidP="005649DD">
            <w:pPr>
              <w:spacing w:line="360" w:lineRule="auto"/>
              <w:jc w:val="center"/>
              <w:rPr>
                <w:rFonts w:ascii="Book Antiqua" w:eastAsia="MS PMincho" w:hAnsi="Book Antiqua"/>
                <w:color w:val="000000" w:themeColor="text1"/>
              </w:rPr>
            </w:pPr>
            <w:r w:rsidRPr="00C6593B">
              <w:rPr>
                <w:rFonts w:ascii="Book Antiqua" w:eastAsia="MS PMincho" w:hAnsi="Book Antiqua"/>
                <w:color w:val="000000" w:themeColor="text1"/>
              </w:rPr>
              <w:t>6</w:t>
            </w:r>
            <w:r>
              <w:rPr>
                <w:rFonts w:ascii="Book Antiqua" w:eastAsiaTheme="minorEastAsia" w:hAnsi="Book Antiqua" w:hint="eastAsia"/>
                <w:color w:val="000000" w:themeColor="text1"/>
                <w:lang w:eastAsia="zh-CN"/>
              </w:rPr>
              <w:t xml:space="preserve"> </w:t>
            </w:r>
            <w:r w:rsidRPr="00C6593B">
              <w:rPr>
                <w:rFonts w:ascii="Book Antiqua" w:eastAsia="MS PMincho" w:hAnsi="Book Antiqua"/>
                <w:color w:val="000000" w:themeColor="text1"/>
              </w:rPr>
              <w:t>(1.1)</w:t>
            </w:r>
          </w:p>
        </w:tc>
      </w:tr>
      <w:tr w:rsidR="005649DD" w:rsidRPr="00C6593B" w:rsidTr="005649DD">
        <w:trPr>
          <w:cantSplit/>
          <w:trHeight w:val="57"/>
        </w:trPr>
        <w:tc>
          <w:tcPr>
            <w:tcW w:w="3213" w:type="pct"/>
            <w:gridSpan w:val="2"/>
            <w:vAlign w:val="center"/>
          </w:tcPr>
          <w:p w:rsidR="005649DD" w:rsidRPr="00C6593B" w:rsidRDefault="005649DD" w:rsidP="005649DD">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Mixed type</w:t>
            </w:r>
          </w:p>
        </w:tc>
        <w:tc>
          <w:tcPr>
            <w:tcW w:w="1787" w:type="pct"/>
            <w:gridSpan w:val="2"/>
            <w:vAlign w:val="center"/>
          </w:tcPr>
          <w:p w:rsidR="005649DD" w:rsidRPr="00C6593B" w:rsidRDefault="005649DD" w:rsidP="005649DD">
            <w:pPr>
              <w:spacing w:line="360" w:lineRule="auto"/>
              <w:jc w:val="center"/>
              <w:rPr>
                <w:rFonts w:ascii="Book Antiqua" w:eastAsia="MS PMincho" w:hAnsi="Book Antiqua"/>
                <w:color w:val="000000" w:themeColor="text1"/>
              </w:rPr>
            </w:pPr>
            <w:r w:rsidRPr="00C6593B">
              <w:rPr>
                <w:rFonts w:ascii="Book Antiqua" w:eastAsia="MS PMincho" w:hAnsi="Book Antiqua"/>
                <w:color w:val="000000" w:themeColor="text1"/>
              </w:rPr>
              <w:t>101</w:t>
            </w:r>
            <w:r>
              <w:rPr>
                <w:rFonts w:ascii="Book Antiqua" w:eastAsiaTheme="minorEastAsia" w:hAnsi="Book Antiqua" w:hint="eastAsia"/>
                <w:color w:val="000000" w:themeColor="text1"/>
                <w:lang w:eastAsia="zh-CN"/>
              </w:rPr>
              <w:t xml:space="preserve"> </w:t>
            </w:r>
            <w:r w:rsidRPr="00C6593B">
              <w:rPr>
                <w:rFonts w:ascii="Book Antiqua" w:eastAsia="MS PMincho" w:hAnsi="Book Antiqua"/>
                <w:color w:val="000000" w:themeColor="text1"/>
              </w:rPr>
              <w:t>(17.8)</w:t>
            </w:r>
          </w:p>
        </w:tc>
      </w:tr>
      <w:tr w:rsidR="005649DD" w:rsidRPr="00C6593B" w:rsidTr="005649DD">
        <w:trPr>
          <w:cantSplit/>
          <w:trHeight w:val="57"/>
        </w:trPr>
        <w:tc>
          <w:tcPr>
            <w:tcW w:w="3213" w:type="pct"/>
            <w:gridSpan w:val="2"/>
            <w:vAlign w:val="center"/>
          </w:tcPr>
          <w:p w:rsidR="005649DD" w:rsidRPr="00C6593B" w:rsidRDefault="005649DD" w:rsidP="005649DD">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 xml:space="preserve">Lymphatic involvement, </w:t>
            </w:r>
          </w:p>
        </w:tc>
        <w:tc>
          <w:tcPr>
            <w:tcW w:w="1787" w:type="pct"/>
            <w:gridSpan w:val="2"/>
            <w:vAlign w:val="center"/>
          </w:tcPr>
          <w:p w:rsidR="005649DD" w:rsidRPr="00C6593B" w:rsidRDefault="005649DD" w:rsidP="005649DD">
            <w:pPr>
              <w:spacing w:line="360" w:lineRule="auto"/>
              <w:jc w:val="center"/>
              <w:rPr>
                <w:rFonts w:ascii="Book Antiqua" w:eastAsia="MS PMincho" w:hAnsi="Book Antiqua"/>
                <w:color w:val="000000" w:themeColor="text1"/>
              </w:rPr>
            </w:pPr>
            <w:r w:rsidRPr="00C6593B">
              <w:rPr>
                <w:rFonts w:ascii="Book Antiqua" w:eastAsia="MS PMincho" w:hAnsi="Book Antiqua"/>
                <w:color w:val="000000" w:themeColor="text1"/>
              </w:rPr>
              <w:t>135</w:t>
            </w:r>
            <w:r>
              <w:rPr>
                <w:rFonts w:ascii="Book Antiqua" w:eastAsiaTheme="minorEastAsia" w:hAnsi="Book Antiqua" w:hint="eastAsia"/>
                <w:color w:val="000000" w:themeColor="text1"/>
                <w:lang w:eastAsia="zh-CN"/>
              </w:rPr>
              <w:t xml:space="preserve"> </w:t>
            </w:r>
            <w:r w:rsidRPr="00C6593B">
              <w:rPr>
                <w:rFonts w:ascii="Book Antiqua" w:eastAsia="MS PMincho" w:hAnsi="Book Antiqua"/>
                <w:color w:val="000000" w:themeColor="text1"/>
              </w:rPr>
              <w:t>(23.8)</w:t>
            </w:r>
          </w:p>
        </w:tc>
      </w:tr>
      <w:tr w:rsidR="005649DD" w:rsidRPr="00C6593B" w:rsidTr="005649DD">
        <w:trPr>
          <w:cantSplit/>
          <w:trHeight w:val="57"/>
        </w:trPr>
        <w:tc>
          <w:tcPr>
            <w:tcW w:w="3213" w:type="pct"/>
            <w:gridSpan w:val="2"/>
            <w:vAlign w:val="center"/>
          </w:tcPr>
          <w:p w:rsidR="005649DD" w:rsidRPr="00C6593B" w:rsidRDefault="005649DD" w:rsidP="005649DD">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Venous involvement</w:t>
            </w:r>
          </w:p>
        </w:tc>
        <w:tc>
          <w:tcPr>
            <w:tcW w:w="1787" w:type="pct"/>
            <w:gridSpan w:val="2"/>
            <w:vAlign w:val="center"/>
          </w:tcPr>
          <w:p w:rsidR="005649DD" w:rsidRPr="00C6593B" w:rsidRDefault="005649DD" w:rsidP="005649DD">
            <w:pPr>
              <w:spacing w:line="360" w:lineRule="auto"/>
              <w:jc w:val="center"/>
              <w:rPr>
                <w:rFonts w:ascii="Book Antiqua" w:eastAsia="MS PMincho" w:hAnsi="Book Antiqua"/>
                <w:color w:val="000000" w:themeColor="text1"/>
              </w:rPr>
            </w:pPr>
            <w:r w:rsidRPr="00C6593B">
              <w:rPr>
                <w:rFonts w:ascii="Book Antiqua" w:eastAsia="MS PMincho" w:hAnsi="Book Antiqua"/>
                <w:color w:val="000000" w:themeColor="text1"/>
              </w:rPr>
              <w:t>47</w:t>
            </w:r>
            <w:r>
              <w:rPr>
                <w:rFonts w:ascii="Book Antiqua" w:eastAsiaTheme="minorEastAsia" w:hAnsi="Book Antiqua" w:hint="eastAsia"/>
                <w:color w:val="000000" w:themeColor="text1"/>
                <w:lang w:eastAsia="zh-CN"/>
              </w:rPr>
              <w:t xml:space="preserve"> </w:t>
            </w:r>
            <w:r w:rsidRPr="00C6593B">
              <w:rPr>
                <w:rFonts w:ascii="Book Antiqua" w:eastAsia="MS PMincho" w:hAnsi="Book Antiqua"/>
                <w:color w:val="000000" w:themeColor="text1"/>
              </w:rPr>
              <w:t>(8.3)</w:t>
            </w:r>
          </w:p>
        </w:tc>
      </w:tr>
      <w:tr w:rsidR="005649DD" w:rsidRPr="00C6593B" w:rsidTr="005649DD">
        <w:trPr>
          <w:cantSplit/>
          <w:trHeight w:val="57"/>
        </w:trPr>
        <w:tc>
          <w:tcPr>
            <w:tcW w:w="3213" w:type="pct"/>
            <w:gridSpan w:val="2"/>
            <w:vAlign w:val="center"/>
          </w:tcPr>
          <w:p w:rsidR="005649DD" w:rsidRPr="00C6593B" w:rsidRDefault="005649DD" w:rsidP="005649DD">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t>Lymph node metastasis</w:t>
            </w:r>
          </w:p>
        </w:tc>
        <w:tc>
          <w:tcPr>
            <w:tcW w:w="1787" w:type="pct"/>
            <w:gridSpan w:val="2"/>
            <w:vAlign w:val="center"/>
          </w:tcPr>
          <w:p w:rsidR="005649DD" w:rsidRPr="00C6593B" w:rsidRDefault="005649DD" w:rsidP="005649DD">
            <w:pPr>
              <w:spacing w:line="360" w:lineRule="auto"/>
              <w:jc w:val="center"/>
              <w:rPr>
                <w:rFonts w:ascii="Book Antiqua" w:eastAsia="MS PMincho" w:hAnsi="Book Antiqua"/>
                <w:color w:val="000000" w:themeColor="text1"/>
              </w:rPr>
            </w:pPr>
            <w:r w:rsidRPr="00C6593B">
              <w:rPr>
                <w:rFonts w:ascii="Book Antiqua" w:eastAsia="MS PMincho" w:hAnsi="Book Antiqua"/>
                <w:color w:val="000000" w:themeColor="text1"/>
              </w:rPr>
              <w:t>44</w:t>
            </w:r>
            <w:r>
              <w:rPr>
                <w:rFonts w:ascii="Book Antiqua" w:eastAsiaTheme="minorEastAsia" w:hAnsi="Book Antiqua" w:hint="eastAsia"/>
                <w:color w:val="000000" w:themeColor="text1"/>
                <w:lang w:eastAsia="zh-CN"/>
              </w:rPr>
              <w:t xml:space="preserve"> </w:t>
            </w:r>
            <w:r w:rsidRPr="00C6593B">
              <w:rPr>
                <w:rFonts w:ascii="Book Antiqua" w:eastAsia="MS PMincho" w:hAnsi="Book Antiqua"/>
                <w:color w:val="000000" w:themeColor="text1"/>
              </w:rPr>
              <w:t>(7.8)</w:t>
            </w:r>
          </w:p>
        </w:tc>
      </w:tr>
    </w:tbl>
    <w:p w:rsidR="00620485" w:rsidRPr="00C6593B" w:rsidRDefault="009505FD" w:rsidP="00082144">
      <w:pPr>
        <w:tabs>
          <w:tab w:val="left" w:pos="1428"/>
        </w:tabs>
        <w:spacing w:line="360" w:lineRule="auto"/>
        <w:jc w:val="both"/>
        <w:textAlignment w:val="baseline"/>
        <w:rPr>
          <w:rFonts w:ascii="Book Antiqua" w:eastAsiaTheme="minorEastAsia" w:hAnsi="Book Antiqua"/>
          <w:b/>
          <w:color w:val="000000" w:themeColor="text1"/>
          <w:kern w:val="24"/>
          <w:lang w:eastAsia="zh-CN"/>
        </w:rPr>
      </w:pPr>
      <w:r w:rsidRPr="00C6593B">
        <w:rPr>
          <w:rFonts w:ascii="Book Antiqua" w:eastAsia="MS PMincho" w:hAnsi="Book Antiqua"/>
          <w:color w:val="000000" w:themeColor="text1"/>
        </w:rPr>
        <w:t>Mixed type; histological mixture of differentiated and undifferentiated components; undifferentiated-predominant type. Sig</w:t>
      </w:r>
      <w:r w:rsidR="00744FFB" w:rsidRPr="00C6593B">
        <w:rPr>
          <w:rFonts w:ascii="Book Antiqua" w:eastAsiaTheme="minorEastAsia" w:hAnsi="Book Antiqua"/>
          <w:color w:val="000000" w:themeColor="text1"/>
          <w:lang w:eastAsia="zh-CN"/>
        </w:rPr>
        <w:t>:</w:t>
      </w:r>
      <w:r w:rsidR="00744FFB" w:rsidRPr="00C6593B">
        <w:rPr>
          <w:rFonts w:ascii="Book Antiqua" w:hAnsi="Book Antiqua"/>
        </w:rPr>
        <w:t xml:space="preserve"> </w:t>
      </w:r>
      <w:r w:rsidR="00744FFB" w:rsidRPr="00C6593B">
        <w:rPr>
          <w:rFonts w:ascii="Book Antiqua" w:eastAsiaTheme="minorEastAsia" w:hAnsi="Book Antiqua"/>
          <w:color w:val="000000" w:themeColor="text1"/>
          <w:lang w:eastAsia="zh-CN"/>
        </w:rPr>
        <w:t>Signet ring cell carcinoma;</w:t>
      </w:r>
      <w:r w:rsidRPr="00C6593B">
        <w:rPr>
          <w:rFonts w:ascii="Book Antiqua" w:eastAsia="MS PMincho" w:hAnsi="Book Antiqua"/>
          <w:color w:val="000000" w:themeColor="text1"/>
        </w:rPr>
        <w:t xml:space="preserve"> Por</w:t>
      </w:r>
      <w:r w:rsidRPr="00C6593B">
        <w:rPr>
          <w:rFonts w:ascii="Book Antiqua" w:eastAsiaTheme="minorEastAsia" w:hAnsi="Book Antiqua"/>
          <w:color w:val="000000" w:themeColor="text1"/>
          <w:lang w:eastAsia="zh-CN"/>
        </w:rPr>
        <w:t>:</w:t>
      </w:r>
      <w:r w:rsidRPr="00C6593B">
        <w:rPr>
          <w:rFonts w:ascii="Book Antiqua" w:hAnsi="Book Antiqua"/>
        </w:rPr>
        <w:t xml:space="preserve"> </w:t>
      </w:r>
      <w:r w:rsidR="00744FFB" w:rsidRPr="00C6593B">
        <w:rPr>
          <w:rFonts w:ascii="Book Antiqua" w:eastAsiaTheme="minorEastAsia" w:hAnsi="Book Antiqua"/>
          <w:color w:val="000000" w:themeColor="text1"/>
          <w:lang w:eastAsia="zh-CN"/>
        </w:rPr>
        <w:t>P</w:t>
      </w:r>
      <w:r w:rsidRPr="00C6593B">
        <w:rPr>
          <w:rFonts w:ascii="Book Antiqua" w:eastAsiaTheme="minorEastAsia" w:hAnsi="Book Antiqua"/>
          <w:color w:val="000000" w:themeColor="text1"/>
          <w:lang w:eastAsia="zh-CN"/>
        </w:rPr>
        <w:t>oorly differentiated adenocarcinoma</w:t>
      </w:r>
      <w:r w:rsidR="00744FFB" w:rsidRPr="00C6593B">
        <w:rPr>
          <w:rFonts w:ascii="Book Antiqua" w:eastAsiaTheme="minorEastAsia" w:hAnsi="Book Antiqua"/>
          <w:color w:val="000000" w:themeColor="text1"/>
          <w:lang w:eastAsia="zh-CN"/>
        </w:rPr>
        <w:t>;</w:t>
      </w:r>
      <w:r w:rsidRPr="00C6593B">
        <w:rPr>
          <w:rFonts w:ascii="Book Antiqua" w:eastAsia="MS PMincho" w:hAnsi="Book Antiqua"/>
          <w:color w:val="000000" w:themeColor="text1"/>
        </w:rPr>
        <w:t xml:space="preserve"> Muc</w:t>
      </w:r>
      <w:r w:rsidRPr="00C6593B">
        <w:rPr>
          <w:rFonts w:ascii="Book Antiqua" w:eastAsiaTheme="minorEastAsia" w:hAnsi="Book Antiqua"/>
          <w:color w:val="000000" w:themeColor="text1"/>
          <w:lang w:eastAsia="zh-CN"/>
        </w:rPr>
        <w:t>:</w:t>
      </w:r>
      <w:r w:rsidR="00744FFB" w:rsidRPr="00C6593B">
        <w:rPr>
          <w:rFonts w:ascii="Book Antiqua" w:hAnsi="Book Antiqua"/>
        </w:rPr>
        <w:t xml:space="preserve"> </w:t>
      </w:r>
      <w:r w:rsidR="00744FFB" w:rsidRPr="00C6593B">
        <w:rPr>
          <w:rFonts w:ascii="Book Antiqua" w:eastAsiaTheme="minorEastAsia" w:hAnsi="Book Antiqua"/>
          <w:color w:val="000000" w:themeColor="text1"/>
          <w:lang w:eastAsia="zh-CN"/>
        </w:rPr>
        <w:t>Mucinous adenocarcinoma.</w:t>
      </w:r>
    </w:p>
    <w:p w:rsidR="00784D0C" w:rsidRPr="00C6593B" w:rsidRDefault="00784D0C" w:rsidP="00082144">
      <w:pPr>
        <w:spacing w:line="360" w:lineRule="auto"/>
        <w:jc w:val="both"/>
        <w:rPr>
          <w:rFonts w:ascii="Book Antiqua" w:eastAsia="MS PMincho" w:hAnsi="Book Antiqua"/>
          <w:color w:val="000000" w:themeColor="text1"/>
        </w:rPr>
      </w:pPr>
    </w:p>
    <w:p w:rsidR="00620485" w:rsidRPr="00C6593B" w:rsidRDefault="00750531" w:rsidP="00082144">
      <w:pPr>
        <w:spacing w:line="360" w:lineRule="auto"/>
        <w:jc w:val="both"/>
        <w:rPr>
          <w:rFonts w:ascii="Book Antiqua" w:eastAsia="MS PMincho" w:hAnsi="Book Antiqua"/>
          <w:color w:val="000000" w:themeColor="text1"/>
        </w:rPr>
      </w:pPr>
      <w:r w:rsidRPr="00C6593B">
        <w:rPr>
          <w:rFonts w:ascii="Book Antiqua" w:eastAsia="MS PMincho" w:hAnsi="Book Antiqua"/>
          <w:b/>
          <w:color w:val="000000" w:themeColor="text1"/>
        </w:rPr>
        <w:lastRenderedPageBreak/>
        <w:t xml:space="preserve">Table </w:t>
      </w:r>
      <w:r w:rsidR="0059426C" w:rsidRPr="00C6593B">
        <w:rPr>
          <w:rFonts w:ascii="Book Antiqua" w:eastAsia="MS PMincho" w:hAnsi="Book Antiqua"/>
          <w:b/>
          <w:color w:val="000000" w:themeColor="text1"/>
        </w:rPr>
        <w:t>2</w:t>
      </w:r>
      <w:r w:rsidR="0059426C" w:rsidRPr="00C6593B">
        <w:rPr>
          <w:rFonts w:ascii="Book Antiqua" w:eastAsia="MS PMincho" w:hAnsi="Book Antiqua"/>
          <w:b/>
          <w:color w:val="000000" w:themeColor="text1"/>
        </w:rPr>
        <w:t xml:space="preserve">　</w:t>
      </w:r>
      <w:r w:rsidRPr="00C6593B">
        <w:rPr>
          <w:rFonts w:ascii="Book Antiqua" w:eastAsia="MS PMincho" w:hAnsi="Book Antiqua"/>
          <w:b/>
          <w:bCs/>
          <w:color w:val="000000" w:themeColor="text1"/>
        </w:rPr>
        <w:t>Univariate analysis of risk factors for lymph node metastasis in patients</w:t>
      </w:r>
      <w:r w:rsidR="00125C2C" w:rsidRPr="00C6593B">
        <w:rPr>
          <w:rFonts w:ascii="Book Antiqua" w:eastAsia="MS PMincho" w:hAnsi="Book Antiqua"/>
          <w:color w:val="000000" w:themeColor="text1"/>
        </w:rPr>
        <w:t xml:space="preserve"> </w:t>
      </w:r>
      <w:r w:rsidR="005451CC" w:rsidRPr="00C6593B">
        <w:rPr>
          <w:rFonts w:ascii="Book Antiqua" w:eastAsia="MS PMincho" w:hAnsi="Book Antiqua"/>
          <w:b/>
          <w:bCs/>
          <w:color w:val="000000" w:themeColor="text1"/>
        </w:rPr>
        <w:t>with u</w:t>
      </w:r>
      <w:r w:rsidRPr="00C6593B">
        <w:rPr>
          <w:rFonts w:ascii="Book Antiqua" w:eastAsia="MS PMincho" w:hAnsi="Book Antiqua"/>
          <w:b/>
          <w:bCs/>
          <w:color w:val="000000" w:themeColor="text1"/>
        </w:rPr>
        <w:t>ndifferentiated</w:t>
      </w:r>
      <w:r w:rsidRPr="00C6593B">
        <w:rPr>
          <w:rFonts w:ascii="Book Antiqua" w:eastAsia="MS PMincho" w:hAnsi="Book Antiqua"/>
          <w:bCs/>
          <w:color w:val="000000" w:themeColor="text1"/>
        </w:rPr>
        <w:t>-</w:t>
      </w:r>
      <w:r w:rsidRPr="00C6593B">
        <w:rPr>
          <w:rFonts w:ascii="Book Antiqua" w:eastAsia="MS PMincho" w:hAnsi="Book Antiqua"/>
          <w:b/>
          <w:bCs/>
          <w:color w:val="000000" w:themeColor="text1"/>
        </w:rPr>
        <w:t>type early gastric cancer</w:t>
      </w:r>
    </w:p>
    <w:tbl>
      <w:tblPr>
        <w:tblpPr w:leftFromText="142" w:rightFromText="142" w:vertAnchor="page" w:horzAnchor="margin" w:tblpY="2511"/>
        <w:tblW w:w="0" w:type="auto"/>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512"/>
        <w:gridCol w:w="2268"/>
        <w:gridCol w:w="1559"/>
        <w:gridCol w:w="1417"/>
        <w:gridCol w:w="1418"/>
        <w:gridCol w:w="1147"/>
      </w:tblGrid>
      <w:tr w:rsidR="0094448A" w:rsidRPr="00C6593B" w:rsidTr="00744FFB">
        <w:trPr>
          <w:trHeight w:val="199"/>
        </w:trPr>
        <w:tc>
          <w:tcPr>
            <w:tcW w:w="2780" w:type="dxa"/>
            <w:gridSpan w:val="2"/>
            <w:vMerge w:val="restart"/>
            <w:shd w:val="clear" w:color="auto" w:fill="auto"/>
            <w:noWrap/>
            <w:vAlign w:val="center"/>
            <w:hideMark/>
          </w:tcPr>
          <w:p w:rsidR="0094448A" w:rsidRPr="00C6593B" w:rsidRDefault="0094448A" w:rsidP="00082144">
            <w:pPr>
              <w:spacing w:line="360" w:lineRule="auto"/>
              <w:jc w:val="both"/>
              <w:rPr>
                <w:rFonts w:ascii="Book Antiqua" w:eastAsiaTheme="minorEastAsia" w:hAnsi="Book Antiqua"/>
                <w:b/>
                <w:color w:val="000000" w:themeColor="text1"/>
              </w:rPr>
            </w:pPr>
            <w:r w:rsidRPr="00C6593B">
              <w:rPr>
                <w:rFonts w:ascii="Book Antiqua" w:eastAsiaTheme="minorEastAsia" w:hAnsi="Book Antiqua"/>
                <w:b/>
                <w:color w:val="000000" w:themeColor="text1"/>
              </w:rPr>
              <w:t>Factor</w:t>
            </w:r>
          </w:p>
        </w:tc>
        <w:tc>
          <w:tcPr>
            <w:tcW w:w="1559" w:type="dxa"/>
            <w:vMerge w:val="restart"/>
            <w:shd w:val="clear" w:color="auto" w:fill="auto"/>
            <w:noWrap/>
            <w:vAlign w:val="center"/>
            <w:hideMark/>
          </w:tcPr>
          <w:p w:rsidR="002F2FA7" w:rsidRPr="00C6593B" w:rsidRDefault="002F2FA7" w:rsidP="00744FFB">
            <w:pPr>
              <w:spacing w:line="360" w:lineRule="auto"/>
              <w:jc w:val="center"/>
              <w:rPr>
                <w:rFonts w:ascii="Book Antiqua" w:eastAsiaTheme="minorEastAsia" w:hAnsi="Book Antiqua"/>
                <w:b/>
                <w:color w:val="000000" w:themeColor="text1"/>
                <w:lang w:eastAsia="zh-CN"/>
              </w:rPr>
            </w:pPr>
            <w:r w:rsidRPr="00C6593B">
              <w:rPr>
                <w:rFonts w:ascii="Book Antiqua" w:eastAsiaTheme="minorEastAsia" w:hAnsi="Book Antiqua"/>
                <w:b/>
                <w:color w:val="000000" w:themeColor="text1"/>
              </w:rPr>
              <w:t>Patients (LNM</w:t>
            </w:r>
            <w:r w:rsidR="0094448A" w:rsidRPr="00C6593B">
              <w:rPr>
                <w:rFonts w:ascii="Book Antiqua" w:eastAsiaTheme="minorEastAsia" w:hAnsi="Book Antiqua"/>
                <w:b/>
                <w:color w:val="000000" w:themeColor="text1"/>
              </w:rPr>
              <w:t>)</w:t>
            </w:r>
            <w:r w:rsidRPr="00C6593B">
              <w:rPr>
                <w:rFonts w:ascii="Book Antiqua" w:eastAsiaTheme="minorEastAsia" w:hAnsi="Book Antiqua"/>
                <w:b/>
                <w:color w:val="000000" w:themeColor="text1"/>
                <w:lang w:eastAsia="zh-CN"/>
              </w:rPr>
              <w:t xml:space="preserve"> </w:t>
            </w:r>
          </w:p>
          <w:p w:rsidR="0094448A" w:rsidRPr="00C6593B" w:rsidRDefault="002F2FA7" w:rsidP="00744FFB">
            <w:pPr>
              <w:spacing w:line="360" w:lineRule="auto"/>
              <w:jc w:val="center"/>
              <w:rPr>
                <w:rFonts w:ascii="Book Antiqua" w:eastAsiaTheme="minorEastAsia" w:hAnsi="Book Antiqua"/>
                <w:b/>
                <w:color w:val="000000" w:themeColor="text1"/>
                <w:lang w:eastAsia="zh-CN"/>
              </w:rPr>
            </w:pPr>
            <w:r w:rsidRPr="00C6593B">
              <w:rPr>
                <w:rFonts w:ascii="Book Antiqua" w:eastAsiaTheme="minorEastAsia" w:hAnsi="Book Antiqua"/>
                <w:b/>
                <w:i/>
                <w:color w:val="000000" w:themeColor="text1"/>
                <w:lang w:eastAsia="zh-CN"/>
              </w:rPr>
              <w:t>n</w:t>
            </w:r>
            <w:r w:rsidRPr="00C6593B">
              <w:rPr>
                <w:rFonts w:ascii="Book Antiqua" w:eastAsiaTheme="minorEastAsia" w:hAnsi="Book Antiqua"/>
                <w:b/>
                <w:color w:val="000000" w:themeColor="text1"/>
                <w:lang w:eastAsia="zh-CN"/>
              </w:rPr>
              <w:t xml:space="preserve"> (%)</w:t>
            </w:r>
          </w:p>
        </w:tc>
        <w:tc>
          <w:tcPr>
            <w:tcW w:w="2835" w:type="dxa"/>
            <w:gridSpan w:val="2"/>
            <w:shd w:val="clear" w:color="auto" w:fill="auto"/>
            <w:noWrap/>
            <w:vAlign w:val="center"/>
            <w:hideMark/>
          </w:tcPr>
          <w:p w:rsidR="0094448A" w:rsidRPr="00C6593B" w:rsidRDefault="0094448A" w:rsidP="00744FFB">
            <w:pPr>
              <w:spacing w:line="360" w:lineRule="auto"/>
              <w:jc w:val="center"/>
              <w:rPr>
                <w:rFonts w:ascii="Book Antiqua" w:eastAsiaTheme="minorEastAsia" w:hAnsi="Book Antiqua"/>
                <w:b/>
                <w:color w:val="000000" w:themeColor="text1"/>
              </w:rPr>
            </w:pPr>
            <w:r w:rsidRPr="00C6593B">
              <w:rPr>
                <w:rFonts w:ascii="Book Antiqua" w:eastAsiaTheme="minorEastAsia" w:hAnsi="Book Antiqua"/>
                <w:b/>
                <w:color w:val="000000" w:themeColor="text1"/>
              </w:rPr>
              <w:t>Lymph node metastasis</w:t>
            </w:r>
          </w:p>
        </w:tc>
        <w:tc>
          <w:tcPr>
            <w:tcW w:w="1147" w:type="dxa"/>
            <w:vMerge w:val="restart"/>
          </w:tcPr>
          <w:p w:rsidR="0094448A" w:rsidRPr="00C6593B" w:rsidRDefault="0094448A" w:rsidP="00744FFB">
            <w:pPr>
              <w:spacing w:line="360" w:lineRule="auto"/>
              <w:jc w:val="center"/>
              <w:rPr>
                <w:rFonts w:ascii="Book Antiqua" w:eastAsiaTheme="minorEastAsia" w:hAnsi="Book Antiqua"/>
                <w:i/>
                <w:iCs/>
                <w:color w:val="000000" w:themeColor="text1"/>
              </w:rPr>
            </w:pPr>
          </w:p>
          <w:p w:rsidR="0094448A" w:rsidRPr="00C6593B" w:rsidRDefault="0094448A" w:rsidP="00744FFB">
            <w:pPr>
              <w:spacing w:line="360" w:lineRule="auto"/>
              <w:jc w:val="center"/>
              <w:rPr>
                <w:rFonts w:ascii="Book Antiqua" w:eastAsiaTheme="minorEastAsia" w:hAnsi="Book Antiqua"/>
                <w:b/>
                <w:color w:val="000000" w:themeColor="text1"/>
              </w:rPr>
            </w:pPr>
            <w:r w:rsidRPr="00C6593B">
              <w:rPr>
                <w:rFonts w:ascii="Book Antiqua" w:eastAsiaTheme="minorEastAsia" w:hAnsi="Book Antiqua"/>
                <w:b/>
                <w:i/>
                <w:iCs/>
                <w:color w:val="000000" w:themeColor="text1"/>
              </w:rPr>
              <w:t>P</w:t>
            </w:r>
            <w:r w:rsidRPr="00C6593B">
              <w:rPr>
                <w:rFonts w:ascii="Book Antiqua" w:eastAsiaTheme="minorEastAsia" w:hAnsi="Book Antiqua"/>
                <w:b/>
                <w:color w:val="000000" w:themeColor="text1"/>
              </w:rPr>
              <w:t xml:space="preserve"> value</w:t>
            </w:r>
          </w:p>
        </w:tc>
      </w:tr>
      <w:tr w:rsidR="0094448A" w:rsidRPr="00C6593B" w:rsidTr="00744FFB">
        <w:trPr>
          <w:trHeight w:val="199"/>
        </w:trPr>
        <w:tc>
          <w:tcPr>
            <w:tcW w:w="2780" w:type="dxa"/>
            <w:gridSpan w:val="2"/>
            <w:vMerge/>
            <w:vAlign w:val="center"/>
            <w:hideMark/>
          </w:tcPr>
          <w:p w:rsidR="0094448A" w:rsidRPr="00C6593B" w:rsidRDefault="0094448A" w:rsidP="00082144">
            <w:pPr>
              <w:spacing w:line="360" w:lineRule="auto"/>
              <w:jc w:val="both"/>
              <w:rPr>
                <w:rFonts w:ascii="Book Antiqua" w:eastAsiaTheme="minorEastAsia" w:hAnsi="Book Antiqua"/>
                <w:b/>
                <w:color w:val="000000" w:themeColor="text1"/>
              </w:rPr>
            </w:pPr>
          </w:p>
        </w:tc>
        <w:tc>
          <w:tcPr>
            <w:tcW w:w="1559" w:type="dxa"/>
            <w:vMerge/>
            <w:vAlign w:val="center"/>
            <w:hideMark/>
          </w:tcPr>
          <w:p w:rsidR="0094448A" w:rsidRPr="00C6593B" w:rsidRDefault="0094448A" w:rsidP="00744FFB">
            <w:pPr>
              <w:spacing w:line="360" w:lineRule="auto"/>
              <w:jc w:val="center"/>
              <w:rPr>
                <w:rFonts w:ascii="Book Antiqua" w:eastAsiaTheme="minorEastAsia" w:hAnsi="Book Antiqua"/>
                <w:b/>
                <w:color w:val="000000" w:themeColor="text1"/>
              </w:rPr>
            </w:pPr>
          </w:p>
        </w:tc>
        <w:tc>
          <w:tcPr>
            <w:tcW w:w="1417" w:type="dxa"/>
            <w:shd w:val="clear" w:color="auto" w:fill="auto"/>
            <w:noWrap/>
            <w:vAlign w:val="center"/>
            <w:hideMark/>
          </w:tcPr>
          <w:p w:rsidR="0094448A" w:rsidRPr="00C6593B" w:rsidRDefault="0094448A" w:rsidP="00744FFB">
            <w:pPr>
              <w:spacing w:line="360" w:lineRule="auto"/>
              <w:jc w:val="center"/>
              <w:rPr>
                <w:rFonts w:ascii="Book Antiqua" w:eastAsiaTheme="minorEastAsia" w:hAnsi="Book Antiqua"/>
                <w:b/>
                <w:color w:val="000000" w:themeColor="text1"/>
              </w:rPr>
            </w:pPr>
            <w:r w:rsidRPr="00C6593B">
              <w:rPr>
                <w:rFonts w:ascii="Book Antiqua" w:eastAsiaTheme="minorEastAsia" w:hAnsi="Book Antiqua"/>
                <w:b/>
                <w:color w:val="000000" w:themeColor="text1"/>
              </w:rPr>
              <w:t>Positive</w:t>
            </w:r>
          </w:p>
        </w:tc>
        <w:tc>
          <w:tcPr>
            <w:tcW w:w="1418" w:type="dxa"/>
            <w:shd w:val="clear" w:color="auto" w:fill="auto"/>
            <w:noWrap/>
            <w:vAlign w:val="center"/>
            <w:hideMark/>
          </w:tcPr>
          <w:p w:rsidR="0094448A" w:rsidRPr="00C6593B" w:rsidRDefault="0094448A" w:rsidP="00744FFB">
            <w:pPr>
              <w:spacing w:line="360" w:lineRule="auto"/>
              <w:jc w:val="center"/>
              <w:rPr>
                <w:rFonts w:ascii="Book Antiqua" w:eastAsiaTheme="minorEastAsia" w:hAnsi="Book Antiqua"/>
                <w:b/>
                <w:color w:val="000000" w:themeColor="text1"/>
              </w:rPr>
            </w:pPr>
            <w:r w:rsidRPr="00C6593B">
              <w:rPr>
                <w:rFonts w:ascii="Book Antiqua" w:eastAsiaTheme="minorEastAsia" w:hAnsi="Book Antiqua"/>
                <w:b/>
                <w:color w:val="000000" w:themeColor="text1"/>
              </w:rPr>
              <w:t>Negative</w:t>
            </w:r>
          </w:p>
        </w:tc>
        <w:tc>
          <w:tcPr>
            <w:tcW w:w="1147" w:type="dxa"/>
            <w:vMerge/>
          </w:tcPr>
          <w:p w:rsidR="0094448A" w:rsidRPr="00C6593B" w:rsidRDefault="0094448A" w:rsidP="00744FFB">
            <w:pPr>
              <w:spacing w:line="360" w:lineRule="auto"/>
              <w:jc w:val="center"/>
              <w:rPr>
                <w:rFonts w:ascii="Book Antiqua" w:eastAsiaTheme="minorEastAsia" w:hAnsi="Book Antiqua"/>
                <w:color w:val="000000" w:themeColor="text1"/>
              </w:rPr>
            </w:pPr>
          </w:p>
        </w:tc>
      </w:tr>
      <w:tr w:rsidR="0094448A" w:rsidRPr="00C6593B" w:rsidTr="00744FFB">
        <w:trPr>
          <w:trHeight w:val="199"/>
        </w:trPr>
        <w:tc>
          <w:tcPr>
            <w:tcW w:w="2780" w:type="dxa"/>
            <w:gridSpan w:val="2"/>
            <w:vMerge/>
            <w:tcBorders>
              <w:bottom w:val="single" w:sz="4" w:space="0" w:color="auto"/>
            </w:tcBorders>
            <w:vAlign w:val="center"/>
            <w:hideMark/>
          </w:tcPr>
          <w:p w:rsidR="0094448A" w:rsidRPr="00C6593B" w:rsidRDefault="0094448A" w:rsidP="00082144">
            <w:pPr>
              <w:spacing w:line="360" w:lineRule="auto"/>
              <w:jc w:val="both"/>
              <w:rPr>
                <w:rFonts w:ascii="Book Antiqua" w:eastAsiaTheme="minorEastAsia" w:hAnsi="Book Antiqua"/>
                <w:b/>
                <w:color w:val="000000" w:themeColor="text1"/>
              </w:rPr>
            </w:pPr>
          </w:p>
        </w:tc>
        <w:tc>
          <w:tcPr>
            <w:tcW w:w="1559" w:type="dxa"/>
            <w:vMerge/>
            <w:tcBorders>
              <w:bottom w:val="single" w:sz="4" w:space="0" w:color="auto"/>
            </w:tcBorders>
            <w:vAlign w:val="center"/>
            <w:hideMark/>
          </w:tcPr>
          <w:p w:rsidR="0094448A" w:rsidRPr="00C6593B" w:rsidRDefault="0094448A" w:rsidP="00744FFB">
            <w:pPr>
              <w:spacing w:line="360" w:lineRule="auto"/>
              <w:jc w:val="center"/>
              <w:rPr>
                <w:rFonts w:ascii="Book Antiqua" w:eastAsiaTheme="minorEastAsia" w:hAnsi="Book Antiqua"/>
                <w:b/>
                <w:color w:val="000000" w:themeColor="text1"/>
              </w:rPr>
            </w:pPr>
          </w:p>
        </w:tc>
        <w:tc>
          <w:tcPr>
            <w:tcW w:w="1417" w:type="dxa"/>
            <w:tcBorders>
              <w:bottom w:val="single" w:sz="4" w:space="0" w:color="auto"/>
            </w:tcBorders>
            <w:shd w:val="clear" w:color="auto" w:fill="auto"/>
            <w:noWrap/>
            <w:vAlign w:val="center"/>
            <w:hideMark/>
          </w:tcPr>
          <w:p w:rsidR="0094448A" w:rsidRPr="00C6593B" w:rsidRDefault="00FD53E8" w:rsidP="00744FFB">
            <w:pPr>
              <w:spacing w:line="360" w:lineRule="auto"/>
              <w:jc w:val="center"/>
              <w:rPr>
                <w:rFonts w:ascii="Book Antiqua" w:eastAsiaTheme="minorEastAsia" w:hAnsi="Book Antiqua"/>
                <w:b/>
                <w:color w:val="000000" w:themeColor="text1"/>
              </w:rPr>
            </w:pPr>
            <w:r w:rsidRPr="00C6593B">
              <w:rPr>
                <w:rFonts w:ascii="Book Antiqua" w:eastAsiaTheme="minorEastAsia" w:hAnsi="Book Antiqua"/>
                <w:b/>
                <w:i/>
                <w:color w:val="000000" w:themeColor="text1"/>
              </w:rPr>
              <w:t>n</w:t>
            </w:r>
            <w:r w:rsidR="00D2773B" w:rsidRPr="00C6593B">
              <w:rPr>
                <w:rFonts w:ascii="Book Antiqua" w:eastAsiaTheme="minorEastAsia" w:hAnsi="Book Antiqua"/>
                <w:b/>
                <w:color w:val="000000" w:themeColor="text1"/>
              </w:rPr>
              <w:t xml:space="preserve">  = </w:t>
            </w:r>
            <w:r w:rsidR="0094448A" w:rsidRPr="00C6593B">
              <w:rPr>
                <w:rFonts w:ascii="Book Antiqua" w:eastAsiaTheme="minorEastAsia" w:hAnsi="Book Antiqua"/>
                <w:b/>
                <w:color w:val="000000" w:themeColor="text1"/>
              </w:rPr>
              <w:t xml:space="preserve"> 44</w:t>
            </w:r>
          </w:p>
        </w:tc>
        <w:tc>
          <w:tcPr>
            <w:tcW w:w="1418" w:type="dxa"/>
            <w:tcBorders>
              <w:bottom w:val="single" w:sz="4" w:space="0" w:color="auto"/>
            </w:tcBorders>
            <w:shd w:val="clear" w:color="auto" w:fill="auto"/>
            <w:noWrap/>
            <w:vAlign w:val="center"/>
            <w:hideMark/>
          </w:tcPr>
          <w:p w:rsidR="0094448A" w:rsidRPr="00C6593B" w:rsidRDefault="00FD53E8" w:rsidP="00744FFB">
            <w:pPr>
              <w:spacing w:line="360" w:lineRule="auto"/>
              <w:jc w:val="center"/>
              <w:rPr>
                <w:rFonts w:ascii="Book Antiqua" w:eastAsiaTheme="minorEastAsia" w:hAnsi="Book Antiqua"/>
                <w:b/>
                <w:color w:val="000000" w:themeColor="text1"/>
              </w:rPr>
            </w:pPr>
            <w:r w:rsidRPr="00C6593B">
              <w:rPr>
                <w:rFonts w:ascii="Book Antiqua" w:eastAsiaTheme="minorEastAsia" w:hAnsi="Book Antiqua"/>
                <w:b/>
                <w:i/>
                <w:color w:val="000000" w:themeColor="text1"/>
              </w:rPr>
              <w:t>n</w:t>
            </w:r>
            <w:r w:rsidR="00D2773B" w:rsidRPr="00C6593B">
              <w:rPr>
                <w:rFonts w:ascii="Book Antiqua" w:eastAsiaTheme="minorEastAsia" w:hAnsi="Book Antiqua"/>
                <w:b/>
                <w:color w:val="000000" w:themeColor="text1"/>
              </w:rPr>
              <w:t xml:space="preserve">  = </w:t>
            </w:r>
            <w:r w:rsidR="0094448A" w:rsidRPr="00C6593B">
              <w:rPr>
                <w:rFonts w:ascii="Book Antiqua" w:eastAsiaTheme="minorEastAsia" w:hAnsi="Book Antiqua"/>
                <w:b/>
                <w:color w:val="000000" w:themeColor="text1"/>
              </w:rPr>
              <w:t xml:space="preserve"> 523</w:t>
            </w:r>
          </w:p>
        </w:tc>
        <w:tc>
          <w:tcPr>
            <w:tcW w:w="1147" w:type="dxa"/>
            <w:vMerge/>
            <w:tcBorders>
              <w:bottom w:val="single" w:sz="4" w:space="0" w:color="auto"/>
            </w:tcBorders>
          </w:tcPr>
          <w:p w:rsidR="0094448A" w:rsidRPr="00C6593B" w:rsidRDefault="0094448A" w:rsidP="00744FFB">
            <w:pPr>
              <w:spacing w:line="360" w:lineRule="auto"/>
              <w:jc w:val="center"/>
              <w:rPr>
                <w:rFonts w:ascii="Book Antiqua" w:eastAsiaTheme="minorEastAsia" w:hAnsi="Book Antiqua"/>
                <w:color w:val="000000" w:themeColor="text1"/>
              </w:rPr>
            </w:pPr>
          </w:p>
        </w:tc>
      </w:tr>
      <w:tr w:rsidR="005649DD" w:rsidRPr="00C6593B" w:rsidTr="00335BCF">
        <w:trPr>
          <w:trHeight w:val="199"/>
        </w:trPr>
        <w:tc>
          <w:tcPr>
            <w:tcW w:w="2780" w:type="dxa"/>
            <w:gridSpan w:val="2"/>
            <w:tcBorders>
              <w:top w:val="single" w:sz="4" w:space="0" w:color="auto"/>
              <w:bottom w:val="nil"/>
            </w:tcBorders>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Age</w:t>
            </w:r>
          </w:p>
        </w:tc>
        <w:tc>
          <w:tcPr>
            <w:tcW w:w="1559" w:type="dxa"/>
            <w:tcBorders>
              <w:top w:val="single" w:sz="4" w:space="0" w:color="auto"/>
              <w:bottom w:val="nil"/>
            </w:tcBorders>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p>
        </w:tc>
        <w:tc>
          <w:tcPr>
            <w:tcW w:w="2835" w:type="dxa"/>
            <w:gridSpan w:val="2"/>
            <w:tcBorders>
              <w:top w:val="single" w:sz="4" w:space="0" w:color="auto"/>
              <w:bottom w:val="nil"/>
            </w:tcBorders>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p>
        </w:tc>
        <w:tc>
          <w:tcPr>
            <w:tcW w:w="1147" w:type="dxa"/>
            <w:tcBorders>
              <w:top w:val="single" w:sz="4" w:space="0" w:color="auto"/>
              <w:bottom w:val="nil"/>
            </w:tcBorders>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0.118</w:t>
            </w:r>
          </w:p>
        </w:tc>
      </w:tr>
      <w:tr w:rsidR="005649DD" w:rsidRPr="00C6593B" w:rsidTr="00E627E4">
        <w:trPr>
          <w:trHeight w:val="199"/>
        </w:trPr>
        <w:tc>
          <w:tcPr>
            <w:tcW w:w="512" w:type="dxa"/>
            <w:tcBorders>
              <w:top w:val="nil"/>
            </w:tcBorders>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p>
        </w:tc>
        <w:tc>
          <w:tcPr>
            <w:tcW w:w="2268" w:type="dxa"/>
            <w:tcBorders>
              <w:top w:val="nil"/>
            </w:tcBorders>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lang w:eastAsia="zh-CN"/>
              </w:rPr>
            </w:pPr>
            <w:r w:rsidRPr="00C6593B">
              <w:rPr>
                <w:rFonts w:ascii="Book Antiqua" w:eastAsiaTheme="minorEastAsia" w:hAnsi="Book Antiqua"/>
                <w:color w:val="000000" w:themeColor="text1"/>
              </w:rPr>
              <w:t>≤ 60 y</w:t>
            </w:r>
            <w:r w:rsidRPr="00C6593B">
              <w:rPr>
                <w:rFonts w:ascii="Book Antiqua" w:eastAsiaTheme="minorEastAsia" w:hAnsi="Book Antiqua"/>
                <w:color w:val="000000" w:themeColor="text1"/>
                <w:lang w:eastAsia="zh-CN"/>
              </w:rPr>
              <w:t>r</w:t>
            </w:r>
          </w:p>
        </w:tc>
        <w:tc>
          <w:tcPr>
            <w:tcW w:w="1559" w:type="dxa"/>
            <w:tcBorders>
              <w:top w:val="nil"/>
            </w:tcBorders>
            <w:shd w:val="clear" w:color="auto" w:fill="auto"/>
            <w:noWrap/>
            <w:vAlign w:val="center"/>
            <w:hideMark/>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296</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(6.1)</w:t>
            </w:r>
          </w:p>
        </w:tc>
        <w:tc>
          <w:tcPr>
            <w:tcW w:w="1417" w:type="dxa"/>
            <w:tcBorders>
              <w:top w:val="nil"/>
            </w:tcBorders>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18</w:t>
            </w:r>
          </w:p>
        </w:tc>
        <w:tc>
          <w:tcPr>
            <w:tcW w:w="1418" w:type="dxa"/>
            <w:tcBorders>
              <w:top w:val="nil"/>
            </w:tcBorders>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278</w:t>
            </w:r>
          </w:p>
        </w:tc>
        <w:tc>
          <w:tcPr>
            <w:tcW w:w="1147" w:type="dxa"/>
            <w:tcBorders>
              <w:top w:val="nil"/>
            </w:tcBorders>
          </w:tcPr>
          <w:p w:rsidR="005649DD" w:rsidRPr="00C6593B" w:rsidRDefault="005649DD" w:rsidP="00744FFB">
            <w:pPr>
              <w:spacing w:line="360" w:lineRule="auto"/>
              <w:jc w:val="center"/>
              <w:rPr>
                <w:rFonts w:ascii="Book Antiqua" w:eastAsiaTheme="minorEastAsia" w:hAnsi="Book Antiqua"/>
                <w:color w:val="000000" w:themeColor="text1"/>
              </w:rPr>
            </w:pPr>
          </w:p>
        </w:tc>
      </w:tr>
      <w:tr w:rsidR="005649DD" w:rsidRPr="00C6593B" w:rsidTr="006E1287">
        <w:trPr>
          <w:trHeight w:val="199"/>
        </w:trPr>
        <w:tc>
          <w:tcPr>
            <w:tcW w:w="512"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p>
        </w:tc>
        <w:tc>
          <w:tcPr>
            <w:tcW w:w="2268"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lang w:eastAsia="zh-CN"/>
              </w:rPr>
            </w:pPr>
            <w:r w:rsidRPr="00C6593B">
              <w:rPr>
                <w:rFonts w:ascii="Book Antiqua" w:eastAsiaTheme="minorEastAsia" w:hAnsi="Book Antiqua"/>
                <w:color w:val="000000" w:themeColor="text1"/>
              </w:rPr>
              <w:t>&gt; 60 y</w:t>
            </w:r>
            <w:r w:rsidRPr="00C6593B">
              <w:rPr>
                <w:rFonts w:ascii="Book Antiqua" w:eastAsiaTheme="minorEastAsia" w:hAnsi="Book Antiqua"/>
                <w:color w:val="000000" w:themeColor="text1"/>
                <w:lang w:eastAsia="zh-CN"/>
              </w:rPr>
              <w:t>r</w:t>
            </w:r>
          </w:p>
        </w:tc>
        <w:tc>
          <w:tcPr>
            <w:tcW w:w="1559" w:type="dxa"/>
            <w:shd w:val="clear" w:color="auto" w:fill="auto"/>
            <w:noWrap/>
            <w:vAlign w:val="center"/>
            <w:hideMark/>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271</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(9.6)</w:t>
            </w: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26</w:t>
            </w: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245</w:t>
            </w: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p>
        </w:tc>
      </w:tr>
      <w:tr w:rsidR="005649DD" w:rsidRPr="00C6593B" w:rsidTr="00652BCB">
        <w:trPr>
          <w:trHeight w:val="199"/>
        </w:trPr>
        <w:tc>
          <w:tcPr>
            <w:tcW w:w="2780" w:type="dxa"/>
            <w:gridSpan w:val="2"/>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Gender</w:t>
            </w:r>
          </w:p>
        </w:tc>
        <w:tc>
          <w:tcPr>
            <w:tcW w:w="1559" w:type="dxa"/>
            <w:shd w:val="clear" w:color="auto" w:fill="auto"/>
            <w:noWrap/>
            <w:vAlign w:val="center"/>
            <w:hideMark/>
          </w:tcPr>
          <w:p w:rsidR="005649DD" w:rsidRPr="00C6593B" w:rsidRDefault="005649DD" w:rsidP="00744FFB">
            <w:pPr>
              <w:spacing w:line="360" w:lineRule="auto"/>
              <w:ind w:leftChars="-40" w:left="-96"/>
              <w:jc w:val="center"/>
              <w:rPr>
                <w:rFonts w:ascii="Book Antiqua" w:eastAsiaTheme="minorEastAsia" w:hAnsi="Book Antiqua"/>
                <w:color w:val="000000" w:themeColor="text1"/>
              </w:rPr>
            </w:pP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0.573</w:t>
            </w:r>
          </w:p>
        </w:tc>
      </w:tr>
      <w:tr w:rsidR="005649DD" w:rsidRPr="00C6593B" w:rsidTr="00045BCE">
        <w:trPr>
          <w:trHeight w:val="199"/>
        </w:trPr>
        <w:tc>
          <w:tcPr>
            <w:tcW w:w="512"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p>
        </w:tc>
        <w:tc>
          <w:tcPr>
            <w:tcW w:w="2268"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Male</w:t>
            </w:r>
          </w:p>
        </w:tc>
        <w:tc>
          <w:tcPr>
            <w:tcW w:w="1559" w:type="dxa"/>
            <w:shd w:val="clear" w:color="auto" w:fill="auto"/>
            <w:noWrap/>
            <w:vAlign w:val="center"/>
            <w:hideMark/>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312</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(8.3)</w:t>
            </w: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26</w:t>
            </w: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286</w:t>
            </w: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p>
        </w:tc>
      </w:tr>
      <w:tr w:rsidR="005649DD" w:rsidRPr="00C6593B" w:rsidTr="005361C2">
        <w:trPr>
          <w:trHeight w:val="199"/>
        </w:trPr>
        <w:tc>
          <w:tcPr>
            <w:tcW w:w="512"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p>
        </w:tc>
        <w:tc>
          <w:tcPr>
            <w:tcW w:w="2268"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Female</w:t>
            </w:r>
          </w:p>
        </w:tc>
        <w:tc>
          <w:tcPr>
            <w:tcW w:w="1559" w:type="dxa"/>
            <w:shd w:val="clear" w:color="auto" w:fill="auto"/>
            <w:noWrap/>
            <w:vAlign w:val="center"/>
            <w:hideMark/>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255</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(7.1)</w:t>
            </w: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18</w:t>
            </w: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237</w:t>
            </w: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p>
        </w:tc>
      </w:tr>
      <w:tr w:rsidR="005649DD" w:rsidRPr="00C6593B" w:rsidTr="00630C70">
        <w:trPr>
          <w:trHeight w:val="199"/>
        </w:trPr>
        <w:tc>
          <w:tcPr>
            <w:tcW w:w="2780" w:type="dxa"/>
            <w:gridSpan w:val="2"/>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Location</w:t>
            </w:r>
          </w:p>
        </w:tc>
        <w:tc>
          <w:tcPr>
            <w:tcW w:w="1559" w:type="dxa"/>
            <w:shd w:val="clear" w:color="auto" w:fill="auto"/>
            <w:noWrap/>
            <w:vAlign w:val="center"/>
            <w:hideMark/>
          </w:tcPr>
          <w:p w:rsidR="005649DD" w:rsidRPr="00C6593B" w:rsidRDefault="005649DD" w:rsidP="00744FFB">
            <w:pPr>
              <w:spacing w:line="360" w:lineRule="auto"/>
              <w:ind w:leftChars="-40" w:left="-96"/>
              <w:jc w:val="center"/>
              <w:rPr>
                <w:rFonts w:ascii="Book Antiqua" w:eastAsiaTheme="minorEastAsia" w:hAnsi="Book Antiqua"/>
                <w:color w:val="000000" w:themeColor="text1"/>
              </w:rPr>
            </w:pP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0.050</w:t>
            </w:r>
          </w:p>
        </w:tc>
      </w:tr>
      <w:tr w:rsidR="005649DD" w:rsidRPr="00C6593B" w:rsidTr="00C13057">
        <w:trPr>
          <w:trHeight w:val="199"/>
        </w:trPr>
        <w:tc>
          <w:tcPr>
            <w:tcW w:w="512"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p>
        </w:tc>
        <w:tc>
          <w:tcPr>
            <w:tcW w:w="2268"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Upper</w:t>
            </w:r>
          </w:p>
        </w:tc>
        <w:tc>
          <w:tcPr>
            <w:tcW w:w="1559" w:type="dxa"/>
            <w:shd w:val="clear" w:color="auto" w:fill="auto"/>
            <w:noWrap/>
            <w:vAlign w:val="center"/>
            <w:hideMark/>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72</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(8.3)</w:t>
            </w: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6</w:t>
            </w: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66</w:t>
            </w: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p>
        </w:tc>
      </w:tr>
      <w:tr w:rsidR="005649DD" w:rsidRPr="00C6593B" w:rsidTr="000E3FB0">
        <w:trPr>
          <w:trHeight w:val="199"/>
        </w:trPr>
        <w:tc>
          <w:tcPr>
            <w:tcW w:w="512"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p>
        </w:tc>
        <w:tc>
          <w:tcPr>
            <w:tcW w:w="2268"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Middle</w:t>
            </w:r>
          </w:p>
        </w:tc>
        <w:tc>
          <w:tcPr>
            <w:tcW w:w="1559" w:type="dxa"/>
            <w:shd w:val="clear" w:color="auto" w:fill="auto"/>
            <w:noWrap/>
            <w:vAlign w:val="center"/>
            <w:hideMark/>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347</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(5.8)</w:t>
            </w: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20</w:t>
            </w: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327</w:t>
            </w: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p>
        </w:tc>
      </w:tr>
      <w:tr w:rsidR="005649DD" w:rsidRPr="00C6593B" w:rsidTr="00CC6976">
        <w:trPr>
          <w:trHeight w:val="199"/>
        </w:trPr>
        <w:tc>
          <w:tcPr>
            <w:tcW w:w="512"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p>
        </w:tc>
        <w:tc>
          <w:tcPr>
            <w:tcW w:w="2268"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Lower</w:t>
            </w:r>
          </w:p>
        </w:tc>
        <w:tc>
          <w:tcPr>
            <w:tcW w:w="1559" w:type="dxa"/>
            <w:shd w:val="clear" w:color="auto" w:fill="auto"/>
            <w:noWrap/>
            <w:vAlign w:val="center"/>
            <w:hideMark/>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148</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(12.2)</w:t>
            </w: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18</w:t>
            </w: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130</w:t>
            </w: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p>
        </w:tc>
      </w:tr>
      <w:tr w:rsidR="005649DD" w:rsidRPr="00C6593B" w:rsidTr="00E57446">
        <w:trPr>
          <w:trHeight w:val="199"/>
        </w:trPr>
        <w:tc>
          <w:tcPr>
            <w:tcW w:w="2780" w:type="dxa"/>
            <w:gridSpan w:val="2"/>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Size</w:t>
            </w:r>
          </w:p>
        </w:tc>
        <w:tc>
          <w:tcPr>
            <w:tcW w:w="1559" w:type="dxa"/>
            <w:shd w:val="clear" w:color="auto" w:fill="auto"/>
            <w:noWrap/>
            <w:vAlign w:val="center"/>
            <w:hideMark/>
          </w:tcPr>
          <w:p w:rsidR="005649DD" w:rsidRPr="00C6593B" w:rsidRDefault="005649DD" w:rsidP="00744FFB">
            <w:pPr>
              <w:spacing w:line="360" w:lineRule="auto"/>
              <w:ind w:leftChars="-40" w:left="-96"/>
              <w:jc w:val="center"/>
              <w:rPr>
                <w:rFonts w:ascii="Book Antiqua" w:eastAsiaTheme="minorEastAsia" w:hAnsi="Book Antiqua"/>
                <w:color w:val="000000" w:themeColor="text1"/>
              </w:rPr>
            </w:pP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p>
        </w:tc>
        <w:tc>
          <w:tcPr>
            <w:tcW w:w="1147" w:type="dxa"/>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&lt;</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0.001</w:t>
            </w:r>
          </w:p>
        </w:tc>
      </w:tr>
      <w:tr w:rsidR="005649DD" w:rsidRPr="00C6593B" w:rsidTr="003E720D">
        <w:trPr>
          <w:trHeight w:val="199"/>
        </w:trPr>
        <w:tc>
          <w:tcPr>
            <w:tcW w:w="512"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p>
        </w:tc>
        <w:tc>
          <w:tcPr>
            <w:tcW w:w="2268"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 2 cm</w:t>
            </w:r>
          </w:p>
        </w:tc>
        <w:tc>
          <w:tcPr>
            <w:tcW w:w="1559" w:type="dxa"/>
            <w:shd w:val="clear" w:color="auto" w:fill="auto"/>
            <w:noWrap/>
            <w:vAlign w:val="center"/>
            <w:hideMark/>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268</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(2.2)</w:t>
            </w: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6</w:t>
            </w: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262</w:t>
            </w: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p>
        </w:tc>
      </w:tr>
      <w:tr w:rsidR="005649DD" w:rsidRPr="00C6593B" w:rsidTr="009C61FA">
        <w:trPr>
          <w:trHeight w:val="199"/>
        </w:trPr>
        <w:tc>
          <w:tcPr>
            <w:tcW w:w="512"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p>
        </w:tc>
        <w:tc>
          <w:tcPr>
            <w:tcW w:w="2268"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&gt; 2 cm</w:t>
            </w:r>
          </w:p>
        </w:tc>
        <w:tc>
          <w:tcPr>
            <w:tcW w:w="1559" w:type="dxa"/>
            <w:shd w:val="clear" w:color="auto" w:fill="auto"/>
            <w:noWrap/>
            <w:vAlign w:val="center"/>
            <w:hideMark/>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299</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(12.7)</w:t>
            </w: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38</w:t>
            </w: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261</w:t>
            </w: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p>
        </w:tc>
      </w:tr>
      <w:tr w:rsidR="005649DD" w:rsidRPr="00C6593B" w:rsidTr="00E84A64">
        <w:trPr>
          <w:trHeight w:val="199"/>
        </w:trPr>
        <w:tc>
          <w:tcPr>
            <w:tcW w:w="2780" w:type="dxa"/>
            <w:gridSpan w:val="2"/>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Form</w:t>
            </w:r>
          </w:p>
        </w:tc>
        <w:tc>
          <w:tcPr>
            <w:tcW w:w="1559" w:type="dxa"/>
            <w:shd w:val="clear" w:color="auto" w:fill="auto"/>
            <w:noWrap/>
            <w:vAlign w:val="center"/>
            <w:hideMark/>
          </w:tcPr>
          <w:p w:rsidR="005649DD" w:rsidRPr="00C6593B" w:rsidRDefault="005649DD" w:rsidP="00744FFB">
            <w:pPr>
              <w:spacing w:line="360" w:lineRule="auto"/>
              <w:ind w:leftChars="-40" w:left="-96"/>
              <w:jc w:val="center"/>
              <w:rPr>
                <w:rFonts w:ascii="Book Antiqua" w:eastAsiaTheme="minorEastAsia" w:hAnsi="Book Antiqua"/>
                <w:color w:val="000000" w:themeColor="text1"/>
              </w:rPr>
            </w:pP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0.002</w:t>
            </w:r>
          </w:p>
        </w:tc>
      </w:tr>
      <w:tr w:rsidR="005649DD" w:rsidRPr="00C6593B" w:rsidTr="00A078CF">
        <w:trPr>
          <w:trHeight w:val="199"/>
        </w:trPr>
        <w:tc>
          <w:tcPr>
            <w:tcW w:w="512"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p>
        </w:tc>
        <w:tc>
          <w:tcPr>
            <w:tcW w:w="2268"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Protrusion</w:t>
            </w:r>
          </w:p>
        </w:tc>
        <w:tc>
          <w:tcPr>
            <w:tcW w:w="1559" w:type="dxa"/>
            <w:shd w:val="clear" w:color="auto" w:fill="auto"/>
            <w:noWrap/>
            <w:vAlign w:val="center"/>
            <w:hideMark/>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39</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(20.5)</w:t>
            </w: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8</w:t>
            </w: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31</w:t>
            </w: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p>
        </w:tc>
      </w:tr>
      <w:tr w:rsidR="005649DD" w:rsidRPr="00C6593B" w:rsidTr="00010855">
        <w:trPr>
          <w:trHeight w:val="199"/>
        </w:trPr>
        <w:tc>
          <w:tcPr>
            <w:tcW w:w="512"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p>
        </w:tc>
        <w:tc>
          <w:tcPr>
            <w:tcW w:w="2268"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Flat or depression</w:t>
            </w:r>
          </w:p>
        </w:tc>
        <w:tc>
          <w:tcPr>
            <w:tcW w:w="1559" w:type="dxa"/>
            <w:shd w:val="clear" w:color="auto" w:fill="auto"/>
            <w:noWrap/>
            <w:vAlign w:val="center"/>
            <w:hideMark/>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528</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(6.8)</w:t>
            </w: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36</w:t>
            </w: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492</w:t>
            </w: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p>
        </w:tc>
      </w:tr>
      <w:tr w:rsidR="005649DD" w:rsidRPr="00C6593B" w:rsidTr="00ED310F">
        <w:trPr>
          <w:trHeight w:val="199"/>
        </w:trPr>
        <w:tc>
          <w:tcPr>
            <w:tcW w:w="2780" w:type="dxa"/>
            <w:gridSpan w:val="2"/>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Ulceration</w:t>
            </w:r>
          </w:p>
        </w:tc>
        <w:tc>
          <w:tcPr>
            <w:tcW w:w="1559" w:type="dxa"/>
            <w:shd w:val="clear" w:color="auto" w:fill="auto"/>
            <w:noWrap/>
            <w:vAlign w:val="center"/>
            <w:hideMark/>
          </w:tcPr>
          <w:p w:rsidR="005649DD" w:rsidRPr="00C6593B" w:rsidRDefault="005649DD" w:rsidP="00744FFB">
            <w:pPr>
              <w:spacing w:line="360" w:lineRule="auto"/>
              <w:ind w:leftChars="-40" w:left="-96"/>
              <w:jc w:val="center"/>
              <w:rPr>
                <w:rFonts w:ascii="Book Antiqua" w:eastAsiaTheme="minorEastAsia" w:hAnsi="Book Antiqua"/>
                <w:color w:val="000000" w:themeColor="text1"/>
              </w:rPr>
            </w:pP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0.306</w:t>
            </w:r>
          </w:p>
        </w:tc>
      </w:tr>
      <w:tr w:rsidR="005649DD" w:rsidRPr="00C6593B" w:rsidTr="002B73AF">
        <w:trPr>
          <w:trHeight w:val="199"/>
        </w:trPr>
        <w:tc>
          <w:tcPr>
            <w:tcW w:w="512"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p>
        </w:tc>
        <w:tc>
          <w:tcPr>
            <w:tcW w:w="2268"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Absent</w:t>
            </w:r>
          </w:p>
        </w:tc>
        <w:tc>
          <w:tcPr>
            <w:tcW w:w="1559" w:type="dxa"/>
            <w:shd w:val="clear" w:color="auto" w:fill="auto"/>
            <w:noWrap/>
            <w:vAlign w:val="center"/>
            <w:hideMark/>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435</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(7.1)</w:t>
            </w: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31</w:t>
            </w: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404</w:t>
            </w: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p>
        </w:tc>
      </w:tr>
      <w:tr w:rsidR="005649DD" w:rsidRPr="00C6593B" w:rsidTr="008B070D">
        <w:trPr>
          <w:trHeight w:val="199"/>
        </w:trPr>
        <w:tc>
          <w:tcPr>
            <w:tcW w:w="512"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p>
        </w:tc>
        <w:tc>
          <w:tcPr>
            <w:tcW w:w="2268"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Present</w:t>
            </w:r>
          </w:p>
        </w:tc>
        <w:tc>
          <w:tcPr>
            <w:tcW w:w="1559" w:type="dxa"/>
            <w:shd w:val="clear" w:color="auto" w:fill="auto"/>
            <w:noWrap/>
            <w:vAlign w:val="center"/>
            <w:hideMark/>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132</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(9.9)</w:t>
            </w: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13</w:t>
            </w: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119</w:t>
            </w: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p>
        </w:tc>
      </w:tr>
      <w:tr w:rsidR="005649DD" w:rsidRPr="00C6593B" w:rsidTr="00A70455">
        <w:trPr>
          <w:trHeight w:val="199"/>
        </w:trPr>
        <w:tc>
          <w:tcPr>
            <w:tcW w:w="2780" w:type="dxa"/>
            <w:gridSpan w:val="2"/>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Depth</w:t>
            </w:r>
          </w:p>
        </w:tc>
        <w:tc>
          <w:tcPr>
            <w:tcW w:w="1559" w:type="dxa"/>
            <w:shd w:val="clear" w:color="auto" w:fill="auto"/>
            <w:noWrap/>
            <w:vAlign w:val="center"/>
            <w:hideMark/>
          </w:tcPr>
          <w:p w:rsidR="005649DD" w:rsidRPr="00C6593B" w:rsidRDefault="005649DD" w:rsidP="00744FFB">
            <w:pPr>
              <w:spacing w:line="360" w:lineRule="auto"/>
              <w:ind w:leftChars="-40" w:left="-96"/>
              <w:jc w:val="center"/>
              <w:rPr>
                <w:rFonts w:ascii="Book Antiqua" w:eastAsiaTheme="minorEastAsia" w:hAnsi="Book Antiqua"/>
                <w:color w:val="000000" w:themeColor="text1"/>
              </w:rPr>
            </w:pP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p>
        </w:tc>
        <w:tc>
          <w:tcPr>
            <w:tcW w:w="1147" w:type="dxa"/>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&lt;</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0.001</w:t>
            </w:r>
          </w:p>
        </w:tc>
      </w:tr>
      <w:tr w:rsidR="005649DD" w:rsidRPr="00C6593B" w:rsidTr="00906D74">
        <w:trPr>
          <w:trHeight w:val="199"/>
        </w:trPr>
        <w:tc>
          <w:tcPr>
            <w:tcW w:w="512"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p>
        </w:tc>
        <w:tc>
          <w:tcPr>
            <w:tcW w:w="2268"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Mucosal (m)</w:t>
            </w:r>
          </w:p>
        </w:tc>
        <w:tc>
          <w:tcPr>
            <w:tcW w:w="1559" w:type="dxa"/>
            <w:shd w:val="clear" w:color="auto" w:fill="auto"/>
            <w:noWrap/>
            <w:vAlign w:val="center"/>
            <w:hideMark/>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310</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(2.9)</w:t>
            </w: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9</w:t>
            </w: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301</w:t>
            </w: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p>
        </w:tc>
      </w:tr>
      <w:tr w:rsidR="005649DD" w:rsidRPr="00C6593B" w:rsidTr="00D86324">
        <w:trPr>
          <w:trHeight w:val="199"/>
        </w:trPr>
        <w:tc>
          <w:tcPr>
            <w:tcW w:w="512"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p>
        </w:tc>
        <w:tc>
          <w:tcPr>
            <w:tcW w:w="2268"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Submucosal (sm)</w:t>
            </w:r>
          </w:p>
        </w:tc>
        <w:tc>
          <w:tcPr>
            <w:tcW w:w="1559" w:type="dxa"/>
            <w:shd w:val="clear" w:color="auto" w:fill="auto"/>
            <w:noWrap/>
            <w:vAlign w:val="center"/>
            <w:hideMark/>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257</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(13.6)</w:t>
            </w: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35</w:t>
            </w: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222</w:t>
            </w: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p>
        </w:tc>
      </w:tr>
      <w:tr w:rsidR="005649DD" w:rsidRPr="00C6593B" w:rsidTr="008A3FDF">
        <w:trPr>
          <w:trHeight w:val="199"/>
        </w:trPr>
        <w:tc>
          <w:tcPr>
            <w:tcW w:w="2780" w:type="dxa"/>
            <w:gridSpan w:val="2"/>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Histology</w:t>
            </w:r>
          </w:p>
        </w:tc>
        <w:tc>
          <w:tcPr>
            <w:tcW w:w="1559" w:type="dxa"/>
            <w:shd w:val="clear" w:color="auto" w:fill="auto"/>
            <w:noWrap/>
            <w:vAlign w:val="center"/>
            <w:hideMark/>
          </w:tcPr>
          <w:p w:rsidR="005649DD" w:rsidRPr="00C6593B" w:rsidRDefault="005649DD" w:rsidP="00744FFB">
            <w:pPr>
              <w:spacing w:line="360" w:lineRule="auto"/>
              <w:ind w:leftChars="-40" w:left="-96"/>
              <w:jc w:val="center"/>
              <w:rPr>
                <w:rFonts w:ascii="Book Antiqua" w:eastAsiaTheme="minorEastAsia" w:hAnsi="Book Antiqua"/>
                <w:color w:val="000000" w:themeColor="text1"/>
              </w:rPr>
            </w:pP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0.592</w:t>
            </w:r>
          </w:p>
        </w:tc>
      </w:tr>
      <w:tr w:rsidR="005649DD" w:rsidRPr="00C6593B" w:rsidTr="00A50B86">
        <w:trPr>
          <w:trHeight w:val="199"/>
        </w:trPr>
        <w:tc>
          <w:tcPr>
            <w:tcW w:w="512"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p>
        </w:tc>
        <w:tc>
          <w:tcPr>
            <w:tcW w:w="2268"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Sig</w:t>
            </w:r>
          </w:p>
        </w:tc>
        <w:tc>
          <w:tcPr>
            <w:tcW w:w="1559" w:type="dxa"/>
            <w:shd w:val="clear" w:color="auto" w:fill="auto"/>
            <w:noWrap/>
            <w:vAlign w:val="center"/>
            <w:hideMark/>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315</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(6.7)</w:t>
            </w: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21</w:t>
            </w: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294</w:t>
            </w: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p>
        </w:tc>
      </w:tr>
      <w:tr w:rsidR="005649DD" w:rsidRPr="00C6593B" w:rsidTr="00644E05">
        <w:trPr>
          <w:trHeight w:val="199"/>
        </w:trPr>
        <w:tc>
          <w:tcPr>
            <w:tcW w:w="512"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p>
        </w:tc>
        <w:tc>
          <w:tcPr>
            <w:tcW w:w="2268"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Por</w:t>
            </w:r>
          </w:p>
        </w:tc>
        <w:tc>
          <w:tcPr>
            <w:tcW w:w="1559" w:type="dxa"/>
            <w:shd w:val="clear" w:color="auto" w:fill="auto"/>
            <w:noWrap/>
            <w:vAlign w:val="center"/>
            <w:hideMark/>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246</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(9.3)</w:t>
            </w: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23</w:t>
            </w: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223</w:t>
            </w: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p>
        </w:tc>
      </w:tr>
      <w:tr w:rsidR="005649DD" w:rsidRPr="00C6593B" w:rsidTr="00EE52D4">
        <w:trPr>
          <w:trHeight w:val="199"/>
        </w:trPr>
        <w:tc>
          <w:tcPr>
            <w:tcW w:w="512"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p>
        </w:tc>
        <w:tc>
          <w:tcPr>
            <w:tcW w:w="2268"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Muc</w:t>
            </w:r>
          </w:p>
        </w:tc>
        <w:tc>
          <w:tcPr>
            <w:tcW w:w="1559" w:type="dxa"/>
            <w:shd w:val="clear" w:color="auto" w:fill="auto"/>
            <w:noWrap/>
            <w:vAlign w:val="center"/>
            <w:hideMark/>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6</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(0)</w:t>
            </w: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0</w:t>
            </w: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6</w:t>
            </w: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p>
        </w:tc>
      </w:tr>
      <w:tr w:rsidR="005649DD" w:rsidRPr="00C6593B" w:rsidTr="009D4E38">
        <w:trPr>
          <w:trHeight w:val="199"/>
        </w:trPr>
        <w:tc>
          <w:tcPr>
            <w:tcW w:w="2780" w:type="dxa"/>
            <w:gridSpan w:val="2"/>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Mixed type</w:t>
            </w:r>
          </w:p>
        </w:tc>
        <w:tc>
          <w:tcPr>
            <w:tcW w:w="1559" w:type="dxa"/>
            <w:shd w:val="clear" w:color="auto" w:fill="auto"/>
            <w:noWrap/>
            <w:vAlign w:val="center"/>
            <w:hideMark/>
          </w:tcPr>
          <w:p w:rsidR="005649DD" w:rsidRPr="00C6593B" w:rsidRDefault="005649DD" w:rsidP="00744FFB">
            <w:pPr>
              <w:spacing w:line="360" w:lineRule="auto"/>
              <w:ind w:leftChars="-40" w:left="-96"/>
              <w:jc w:val="center"/>
              <w:rPr>
                <w:rFonts w:ascii="Book Antiqua" w:eastAsiaTheme="minorEastAsia" w:hAnsi="Book Antiqua"/>
                <w:color w:val="000000" w:themeColor="text1"/>
              </w:rPr>
            </w:pP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0.003</w:t>
            </w:r>
          </w:p>
        </w:tc>
      </w:tr>
      <w:tr w:rsidR="005649DD" w:rsidRPr="00C6593B" w:rsidTr="004D3BAB">
        <w:trPr>
          <w:trHeight w:val="199"/>
        </w:trPr>
        <w:tc>
          <w:tcPr>
            <w:tcW w:w="512"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p>
        </w:tc>
        <w:tc>
          <w:tcPr>
            <w:tcW w:w="2268"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No</w:t>
            </w:r>
          </w:p>
        </w:tc>
        <w:tc>
          <w:tcPr>
            <w:tcW w:w="1559" w:type="dxa"/>
            <w:shd w:val="clear" w:color="auto" w:fill="auto"/>
            <w:noWrap/>
            <w:vAlign w:val="center"/>
            <w:hideMark/>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466</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(6.2)</w:t>
            </w: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29</w:t>
            </w: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437</w:t>
            </w: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p>
        </w:tc>
      </w:tr>
      <w:tr w:rsidR="005649DD" w:rsidRPr="00C6593B" w:rsidTr="00B630C8">
        <w:trPr>
          <w:trHeight w:val="199"/>
        </w:trPr>
        <w:tc>
          <w:tcPr>
            <w:tcW w:w="512"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p>
        </w:tc>
        <w:tc>
          <w:tcPr>
            <w:tcW w:w="2268"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Yes</w:t>
            </w:r>
          </w:p>
        </w:tc>
        <w:tc>
          <w:tcPr>
            <w:tcW w:w="1559" w:type="dxa"/>
            <w:shd w:val="clear" w:color="auto" w:fill="auto"/>
            <w:noWrap/>
            <w:vAlign w:val="center"/>
            <w:hideMark/>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101</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(14.9)</w:t>
            </w: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15</w:t>
            </w: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86</w:t>
            </w: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p>
        </w:tc>
      </w:tr>
      <w:tr w:rsidR="005649DD" w:rsidRPr="00C6593B" w:rsidTr="004C5268">
        <w:trPr>
          <w:trHeight w:val="199"/>
        </w:trPr>
        <w:tc>
          <w:tcPr>
            <w:tcW w:w="2780" w:type="dxa"/>
            <w:gridSpan w:val="2"/>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Lymphatic</w:t>
            </w:r>
            <w:r w:rsidRPr="00C6593B">
              <w:rPr>
                <w:rFonts w:ascii="Book Antiqua" w:eastAsia="MS PGothic" w:hAnsi="Book Antiqua"/>
                <w:color w:val="000000" w:themeColor="text1"/>
                <w:kern w:val="0"/>
              </w:rPr>
              <w:t xml:space="preserve"> involvement</w:t>
            </w:r>
          </w:p>
        </w:tc>
        <w:tc>
          <w:tcPr>
            <w:tcW w:w="1559" w:type="dxa"/>
            <w:shd w:val="clear" w:color="auto" w:fill="auto"/>
            <w:noWrap/>
            <w:vAlign w:val="center"/>
            <w:hideMark/>
          </w:tcPr>
          <w:p w:rsidR="005649DD" w:rsidRPr="00C6593B" w:rsidRDefault="005649DD" w:rsidP="00744FFB">
            <w:pPr>
              <w:spacing w:line="360" w:lineRule="auto"/>
              <w:ind w:leftChars="-40" w:left="-96"/>
              <w:jc w:val="center"/>
              <w:rPr>
                <w:rFonts w:ascii="Book Antiqua" w:eastAsiaTheme="minorEastAsia" w:hAnsi="Book Antiqua"/>
                <w:color w:val="000000" w:themeColor="text1"/>
              </w:rPr>
            </w:pP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p>
        </w:tc>
        <w:tc>
          <w:tcPr>
            <w:tcW w:w="1147" w:type="dxa"/>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&lt;</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0.001</w:t>
            </w:r>
          </w:p>
        </w:tc>
      </w:tr>
      <w:tr w:rsidR="005649DD" w:rsidRPr="00C6593B" w:rsidTr="00A66F73">
        <w:trPr>
          <w:trHeight w:val="199"/>
        </w:trPr>
        <w:tc>
          <w:tcPr>
            <w:tcW w:w="512"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p>
        </w:tc>
        <w:tc>
          <w:tcPr>
            <w:tcW w:w="2268"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Negative</w:t>
            </w:r>
          </w:p>
        </w:tc>
        <w:tc>
          <w:tcPr>
            <w:tcW w:w="1559" w:type="dxa"/>
            <w:shd w:val="clear" w:color="auto" w:fill="auto"/>
            <w:noWrap/>
            <w:vAlign w:val="center"/>
            <w:hideMark/>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432</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(1.4)</w:t>
            </w: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6</w:t>
            </w: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426</w:t>
            </w: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p>
        </w:tc>
      </w:tr>
      <w:tr w:rsidR="005649DD" w:rsidRPr="00C6593B" w:rsidTr="00CA0E1C">
        <w:trPr>
          <w:trHeight w:val="199"/>
        </w:trPr>
        <w:tc>
          <w:tcPr>
            <w:tcW w:w="512"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p>
        </w:tc>
        <w:tc>
          <w:tcPr>
            <w:tcW w:w="2268"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Positive</w:t>
            </w:r>
          </w:p>
        </w:tc>
        <w:tc>
          <w:tcPr>
            <w:tcW w:w="1559" w:type="dxa"/>
            <w:shd w:val="clear" w:color="auto" w:fill="auto"/>
            <w:noWrap/>
            <w:vAlign w:val="center"/>
            <w:hideMark/>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135</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(28.1)</w:t>
            </w: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38</w:t>
            </w: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97</w:t>
            </w: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p>
        </w:tc>
      </w:tr>
      <w:tr w:rsidR="005649DD" w:rsidRPr="00C6593B" w:rsidTr="001509FA">
        <w:trPr>
          <w:trHeight w:val="199"/>
        </w:trPr>
        <w:tc>
          <w:tcPr>
            <w:tcW w:w="2780" w:type="dxa"/>
            <w:gridSpan w:val="2"/>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 xml:space="preserve">Venous </w:t>
            </w:r>
            <w:r w:rsidRPr="00C6593B">
              <w:rPr>
                <w:rFonts w:ascii="Book Antiqua" w:eastAsia="MS PGothic" w:hAnsi="Book Antiqua"/>
                <w:color w:val="000000" w:themeColor="text1"/>
                <w:kern w:val="0"/>
              </w:rPr>
              <w:t>involvement</w:t>
            </w:r>
          </w:p>
        </w:tc>
        <w:tc>
          <w:tcPr>
            <w:tcW w:w="1559" w:type="dxa"/>
            <w:shd w:val="clear" w:color="auto" w:fill="auto"/>
            <w:noWrap/>
            <w:vAlign w:val="center"/>
            <w:hideMark/>
          </w:tcPr>
          <w:p w:rsidR="005649DD" w:rsidRPr="005649DD" w:rsidRDefault="005649DD" w:rsidP="00744FFB">
            <w:pPr>
              <w:spacing w:line="360" w:lineRule="auto"/>
              <w:ind w:leftChars="-40" w:left="-96"/>
              <w:jc w:val="center"/>
              <w:rPr>
                <w:rFonts w:ascii="Book Antiqua" w:eastAsiaTheme="minorEastAsia" w:hAnsi="Book Antiqua"/>
                <w:b/>
                <w:color w:val="000000" w:themeColor="text1"/>
              </w:rPr>
            </w:pP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p>
        </w:tc>
        <w:tc>
          <w:tcPr>
            <w:tcW w:w="1147" w:type="dxa"/>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&lt;</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0.001</w:t>
            </w:r>
          </w:p>
        </w:tc>
      </w:tr>
      <w:tr w:rsidR="005649DD" w:rsidRPr="00C6593B" w:rsidTr="004C3723">
        <w:trPr>
          <w:trHeight w:val="199"/>
        </w:trPr>
        <w:tc>
          <w:tcPr>
            <w:tcW w:w="512"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p>
        </w:tc>
        <w:tc>
          <w:tcPr>
            <w:tcW w:w="2268"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Negative</w:t>
            </w:r>
          </w:p>
        </w:tc>
        <w:tc>
          <w:tcPr>
            <w:tcW w:w="1559" w:type="dxa"/>
            <w:shd w:val="clear" w:color="auto" w:fill="auto"/>
            <w:noWrap/>
            <w:vAlign w:val="center"/>
            <w:hideMark/>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520</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(6.5)</w:t>
            </w: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34</w:t>
            </w: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486</w:t>
            </w: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p>
        </w:tc>
      </w:tr>
      <w:tr w:rsidR="005649DD" w:rsidRPr="00C6593B" w:rsidTr="00827CF6">
        <w:trPr>
          <w:trHeight w:val="199"/>
        </w:trPr>
        <w:tc>
          <w:tcPr>
            <w:tcW w:w="512"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p>
        </w:tc>
        <w:tc>
          <w:tcPr>
            <w:tcW w:w="2268" w:type="dxa"/>
            <w:shd w:val="clear" w:color="auto" w:fill="auto"/>
            <w:noWrap/>
            <w:vAlign w:val="center"/>
            <w:hideMark/>
          </w:tcPr>
          <w:p w:rsidR="005649DD" w:rsidRPr="00C6593B" w:rsidRDefault="005649DD" w:rsidP="00082144">
            <w:pPr>
              <w:spacing w:line="360" w:lineRule="auto"/>
              <w:jc w:val="both"/>
              <w:rPr>
                <w:rFonts w:ascii="Book Antiqua" w:eastAsiaTheme="minorEastAsia" w:hAnsi="Book Antiqua"/>
                <w:color w:val="000000" w:themeColor="text1"/>
              </w:rPr>
            </w:pPr>
            <w:r w:rsidRPr="00C6593B">
              <w:rPr>
                <w:rFonts w:ascii="Book Antiqua" w:eastAsiaTheme="minorEastAsia" w:hAnsi="Book Antiqua"/>
                <w:color w:val="000000" w:themeColor="text1"/>
              </w:rPr>
              <w:t>Positive</w:t>
            </w:r>
          </w:p>
        </w:tc>
        <w:tc>
          <w:tcPr>
            <w:tcW w:w="1559" w:type="dxa"/>
            <w:shd w:val="clear" w:color="auto" w:fill="auto"/>
            <w:noWrap/>
            <w:vAlign w:val="center"/>
            <w:hideMark/>
          </w:tcPr>
          <w:p w:rsidR="005649DD" w:rsidRPr="00C6593B" w:rsidRDefault="005649DD" w:rsidP="00A37321">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47</w:t>
            </w:r>
            <w:r w:rsidRPr="00C6593B">
              <w:rPr>
                <w:rFonts w:ascii="Book Antiqua" w:eastAsiaTheme="minorEastAsia" w:hAnsi="Book Antiqua"/>
                <w:color w:val="000000" w:themeColor="text1"/>
                <w:lang w:eastAsia="zh-CN"/>
              </w:rPr>
              <w:t xml:space="preserve"> </w:t>
            </w:r>
            <w:r w:rsidRPr="00C6593B">
              <w:rPr>
                <w:rFonts w:ascii="Book Antiqua" w:eastAsiaTheme="minorEastAsia" w:hAnsi="Book Antiqua"/>
                <w:color w:val="000000" w:themeColor="text1"/>
              </w:rPr>
              <w:t>(21.3)</w:t>
            </w:r>
          </w:p>
        </w:tc>
        <w:tc>
          <w:tcPr>
            <w:tcW w:w="1417"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10</w:t>
            </w:r>
          </w:p>
        </w:tc>
        <w:tc>
          <w:tcPr>
            <w:tcW w:w="1418" w:type="dxa"/>
            <w:shd w:val="clear" w:color="auto" w:fill="auto"/>
            <w:noWrap/>
            <w:vAlign w:val="center"/>
            <w:hideMark/>
          </w:tcPr>
          <w:p w:rsidR="005649DD" w:rsidRPr="00C6593B" w:rsidRDefault="005649DD" w:rsidP="00744FFB">
            <w:pPr>
              <w:spacing w:line="360" w:lineRule="auto"/>
              <w:jc w:val="center"/>
              <w:rPr>
                <w:rFonts w:ascii="Book Antiqua" w:eastAsiaTheme="minorEastAsia" w:hAnsi="Book Antiqua"/>
                <w:color w:val="000000" w:themeColor="text1"/>
              </w:rPr>
            </w:pPr>
            <w:r w:rsidRPr="00C6593B">
              <w:rPr>
                <w:rFonts w:ascii="Book Antiqua" w:eastAsiaTheme="minorEastAsia" w:hAnsi="Book Antiqua"/>
                <w:color w:val="000000" w:themeColor="text1"/>
              </w:rPr>
              <w:t>37</w:t>
            </w:r>
          </w:p>
        </w:tc>
        <w:tc>
          <w:tcPr>
            <w:tcW w:w="1147" w:type="dxa"/>
          </w:tcPr>
          <w:p w:rsidR="005649DD" w:rsidRPr="00C6593B" w:rsidRDefault="005649DD" w:rsidP="00744FFB">
            <w:pPr>
              <w:spacing w:line="360" w:lineRule="auto"/>
              <w:jc w:val="center"/>
              <w:rPr>
                <w:rFonts w:ascii="Book Antiqua" w:eastAsiaTheme="minorEastAsia" w:hAnsi="Book Antiqua"/>
                <w:color w:val="000000" w:themeColor="text1"/>
              </w:rPr>
            </w:pPr>
          </w:p>
        </w:tc>
      </w:tr>
    </w:tbl>
    <w:p w:rsidR="00784D0C" w:rsidRPr="00C6593B" w:rsidRDefault="00784D0C" w:rsidP="00082144">
      <w:pPr>
        <w:spacing w:line="360" w:lineRule="auto"/>
        <w:jc w:val="both"/>
        <w:rPr>
          <w:rFonts w:ascii="Book Antiqua" w:eastAsia="MS PMincho" w:hAnsi="Book Antiqua"/>
          <w:color w:val="000000" w:themeColor="text1"/>
        </w:rPr>
      </w:pPr>
    </w:p>
    <w:p w:rsidR="00784D0C" w:rsidRPr="00C6593B" w:rsidRDefault="00784D0C" w:rsidP="00082144">
      <w:pPr>
        <w:spacing w:line="360" w:lineRule="auto"/>
        <w:jc w:val="both"/>
        <w:rPr>
          <w:rFonts w:ascii="Book Antiqua" w:eastAsia="MS PMincho" w:hAnsi="Book Antiqua"/>
          <w:color w:val="000000" w:themeColor="text1"/>
        </w:rPr>
      </w:pPr>
    </w:p>
    <w:p w:rsidR="00784D0C" w:rsidRPr="00C6593B" w:rsidRDefault="00784D0C" w:rsidP="00082144">
      <w:pPr>
        <w:spacing w:line="360" w:lineRule="auto"/>
        <w:jc w:val="both"/>
        <w:rPr>
          <w:rFonts w:ascii="Book Antiqua" w:eastAsia="MS PMincho" w:hAnsi="Book Antiqua"/>
          <w:color w:val="000000" w:themeColor="text1"/>
        </w:rPr>
      </w:pPr>
    </w:p>
    <w:p w:rsidR="00784D0C" w:rsidRPr="00C6593B" w:rsidRDefault="00784D0C" w:rsidP="00082144">
      <w:pPr>
        <w:spacing w:line="360" w:lineRule="auto"/>
        <w:jc w:val="both"/>
        <w:rPr>
          <w:rFonts w:ascii="Book Antiqua" w:eastAsia="MS PMincho" w:hAnsi="Book Antiqua"/>
          <w:color w:val="000000" w:themeColor="text1"/>
        </w:rPr>
      </w:pPr>
    </w:p>
    <w:p w:rsidR="00784D0C" w:rsidRPr="00C6593B" w:rsidRDefault="00784D0C" w:rsidP="00082144">
      <w:pPr>
        <w:spacing w:line="360" w:lineRule="auto"/>
        <w:jc w:val="both"/>
        <w:rPr>
          <w:rFonts w:ascii="Book Antiqua" w:eastAsia="MS PMincho" w:hAnsi="Book Antiqua"/>
          <w:color w:val="000000" w:themeColor="text1"/>
        </w:rPr>
      </w:pPr>
    </w:p>
    <w:p w:rsidR="00784D0C" w:rsidRPr="00C6593B" w:rsidRDefault="00784D0C" w:rsidP="00082144">
      <w:pPr>
        <w:spacing w:line="360" w:lineRule="auto"/>
        <w:jc w:val="both"/>
        <w:rPr>
          <w:rFonts w:ascii="Book Antiqua" w:eastAsia="MS PMincho" w:hAnsi="Book Antiqua"/>
          <w:color w:val="000000" w:themeColor="text1"/>
        </w:rPr>
      </w:pPr>
    </w:p>
    <w:p w:rsidR="00784D0C" w:rsidRPr="00C6593B" w:rsidRDefault="00784D0C" w:rsidP="00082144">
      <w:pPr>
        <w:spacing w:line="360" w:lineRule="auto"/>
        <w:jc w:val="both"/>
        <w:rPr>
          <w:rFonts w:ascii="Book Antiqua" w:eastAsia="MS PMincho" w:hAnsi="Book Antiqua"/>
          <w:color w:val="000000" w:themeColor="text1"/>
        </w:rPr>
      </w:pPr>
    </w:p>
    <w:p w:rsidR="00784D0C" w:rsidRPr="00C6593B" w:rsidRDefault="00784D0C" w:rsidP="00082144">
      <w:pPr>
        <w:spacing w:line="360" w:lineRule="auto"/>
        <w:jc w:val="both"/>
        <w:rPr>
          <w:rFonts w:ascii="Book Antiqua" w:eastAsia="MS PMincho" w:hAnsi="Book Antiqua"/>
          <w:color w:val="000000" w:themeColor="text1"/>
        </w:rPr>
      </w:pPr>
    </w:p>
    <w:p w:rsidR="00784D0C" w:rsidRPr="00C6593B" w:rsidRDefault="00784D0C" w:rsidP="00082144">
      <w:pPr>
        <w:spacing w:line="360" w:lineRule="auto"/>
        <w:jc w:val="both"/>
        <w:rPr>
          <w:rFonts w:ascii="Book Antiqua" w:eastAsia="MS PMincho" w:hAnsi="Book Antiqua"/>
          <w:color w:val="000000" w:themeColor="text1"/>
        </w:rPr>
      </w:pPr>
    </w:p>
    <w:p w:rsidR="00784D0C" w:rsidRPr="00C6593B" w:rsidRDefault="00784D0C" w:rsidP="00082144">
      <w:pPr>
        <w:spacing w:line="360" w:lineRule="auto"/>
        <w:jc w:val="both"/>
        <w:rPr>
          <w:rFonts w:ascii="Book Antiqua" w:eastAsia="MS PMincho" w:hAnsi="Book Antiqua"/>
          <w:color w:val="000000" w:themeColor="text1"/>
        </w:rPr>
      </w:pPr>
    </w:p>
    <w:p w:rsidR="004C6BD4" w:rsidRDefault="004C6BD4" w:rsidP="00A37321">
      <w:pPr>
        <w:spacing w:line="360" w:lineRule="auto"/>
        <w:jc w:val="both"/>
        <w:rPr>
          <w:rFonts w:ascii="Book Antiqua" w:eastAsiaTheme="minorEastAsia" w:hAnsi="Book Antiqua"/>
          <w:color w:val="000000" w:themeColor="text1"/>
          <w:lang w:eastAsia="zh-CN"/>
        </w:rPr>
      </w:pPr>
    </w:p>
    <w:p w:rsidR="004C6BD4" w:rsidRDefault="004C6BD4" w:rsidP="00A37321">
      <w:pPr>
        <w:spacing w:line="360" w:lineRule="auto"/>
        <w:jc w:val="both"/>
        <w:rPr>
          <w:rFonts w:ascii="Book Antiqua" w:eastAsiaTheme="minorEastAsia" w:hAnsi="Book Antiqua"/>
          <w:color w:val="000000" w:themeColor="text1"/>
          <w:lang w:eastAsia="zh-CN"/>
        </w:rPr>
      </w:pPr>
    </w:p>
    <w:p w:rsidR="002652C2" w:rsidRPr="00C6593B" w:rsidRDefault="00A37321" w:rsidP="00A37321">
      <w:pPr>
        <w:spacing w:line="360" w:lineRule="auto"/>
        <w:jc w:val="both"/>
        <w:rPr>
          <w:rFonts w:ascii="Book Antiqua" w:eastAsia="MS PMincho" w:hAnsi="Book Antiqua"/>
          <w:b/>
          <w:color w:val="000000" w:themeColor="text1"/>
        </w:rPr>
      </w:pPr>
      <w:r w:rsidRPr="00C6593B">
        <w:rPr>
          <w:rFonts w:ascii="Book Antiqua" w:eastAsiaTheme="minorEastAsia" w:hAnsi="Book Antiqua"/>
          <w:color w:val="000000" w:themeColor="text1"/>
        </w:rPr>
        <w:t>Values in parentheses are percentages of patients with lymph node metastasis</w:t>
      </w:r>
      <w:r w:rsidRPr="00C6593B">
        <w:rPr>
          <w:rFonts w:ascii="Book Antiqua" w:eastAsiaTheme="minorEastAsia" w:hAnsi="Book Antiqua"/>
          <w:color w:val="000000" w:themeColor="text1"/>
          <w:lang w:eastAsia="zh-CN"/>
        </w:rPr>
        <w:t xml:space="preserve"> (LNM)</w:t>
      </w:r>
      <w:r w:rsidRPr="00C6593B">
        <w:rPr>
          <w:rFonts w:ascii="Book Antiqua" w:eastAsiaTheme="minorEastAsia" w:hAnsi="Book Antiqua"/>
          <w:color w:val="000000" w:themeColor="text1"/>
        </w:rPr>
        <w:t>.</w:t>
      </w:r>
      <w:r w:rsidRPr="00C6593B">
        <w:rPr>
          <w:rFonts w:ascii="Book Antiqua" w:eastAsia="MS PMincho" w:hAnsi="Book Antiqua"/>
          <w:color w:val="000000" w:themeColor="text1"/>
        </w:rPr>
        <w:t xml:space="preserve"> Sig</w:t>
      </w:r>
      <w:r w:rsidRPr="00C6593B">
        <w:rPr>
          <w:rFonts w:ascii="Book Antiqua" w:eastAsiaTheme="minorEastAsia" w:hAnsi="Book Antiqua"/>
          <w:color w:val="000000" w:themeColor="text1"/>
          <w:lang w:eastAsia="zh-CN"/>
        </w:rPr>
        <w:t>:</w:t>
      </w:r>
      <w:r w:rsidRPr="00C6593B">
        <w:rPr>
          <w:rFonts w:ascii="Book Antiqua" w:hAnsi="Book Antiqua"/>
        </w:rPr>
        <w:t xml:space="preserve"> </w:t>
      </w:r>
      <w:r w:rsidRPr="00C6593B">
        <w:rPr>
          <w:rFonts w:ascii="Book Antiqua" w:eastAsiaTheme="minorEastAsia" w:hAnsi="Book Antiqua"/>
          <w:color w:val="000000" w:themeColor="text1"/>
          <w:lang w:eastAsia="zh-CN"/>
        </w:rPr>
        <w:t>Signet ring cell carcinoma;</w:t>
      </w:r>
      <w:r w:rsidRPr="00C6593B">
        <w:rPr>
          <w:rFonts w:ascii="Book Antiqua" w:eastAsia="MS PMincho" w:hAnsi="Book Antiqua"/>
          <w:color w:val="000000" w:themeColor="text1"/>
        </w:rPr>
        <w:t xml:space="preserve"> Por</w:t>
      </w:r>
      <w:r w:rsidRPr="00C6593B">
        <w:rPr>
          <w:rFonts w:ascii="Book Antiqua" w:eastAsiaTheme="minorEastAsia" w:hAnsi="Book Antiqua"/>
          <w:color w:val="000000" w:themeColor="text1"/>
          <w:lang w:eastAsia="zh-CN"/>
        </w:rPr>
        <w:t>:</w:t>
      </w:r>
      <w:r w:rsidRPr="00C6593B">
        <w:rPr>
          <w:rFonts w:ascii="Book Antiqua" w:hAnsi="Book Antiqua"/>
        </w:rPr>
        <w:t xml:space="preserve"> </w:t>
      </w:r>
      <w:r w:rsidRPr="00C6593B">
        <w:rPr>
          <w:rFonts w:ascii="Book Antiqua" w:eastAsiaTheme="minorEastAsia" w:hAnsi="Book Antiqua"/>
          <w:color w:val="000000" w:themeColor="text1"/>
          <w:lang w:eastAsia="zh-CN"/>
        </w:rPr>
        <w:t>Poorly differentiated adenocarcinoma;</w:t>
      </w:r>
      <w:r w:rsidRPr="00C6593B">
        <w:rPr>
          <w:rFonts w:ascii="Book Antiqua" w:eastAsia="MS PMincho" w:hAnsi="Book Antiqua"/>
          <w:color w:val="000000" w:themeColor="text1"/>
        </w:rPr>
        <w:t xml:space="preserve"> Muc</w:t>
      </w:r>
      <w:r w:rsidRPr="00C6593B">
        <w:rPr>
          <w:rFonts w:ascii="Book Antiqua" w:eastAsiaTheme="minorEastAsia" w:hAnsi="Book Antiqua"/>
          <w:color w:val="000000" w:themeColor="text1"/>
          <w:lang w:eastAsia="zh-CN"/>
        </w:rPr>
        <w:t>:</w:t>
      </w:r>
      <w:r w:rsidRPr="00C6593B">
        <w:rPr>
          <w:rFonts w:ascii="Book Antiqua" w:hAnsi="Book Antiqua"/>
        </w:rPr>
        <w:t xml:space="preserve"> </w:t>
      </w:r>
      <w:r w:rsidRPr="00C6593B">
        <w:rPr>
          <w:rFonts w:ascii="Book Antiqua" w:eastAsiaTheme="minorEastAsia" w:hAnsi="Book Antiqua"/>
          <w:color w:val="000000" w:themeColor="text1"/>
          <w:lang w:eastAsia="zh-CN"/>
        </w:rPr>
        <w:t>Mucinous adenocarcinoma.</w:t>
      </w:r>
    </w:p>
    <w:p w:rsidR="00784D0C" w:rsidRPr="00C6593B" w:rsidRDefault="00784D0C" w:rsidP="00082144">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br w:type="page"/>
      </w:r>
    </w:p>
    <w:p w:rsidR="00784D0C" w:rsidRPr="00C6593B" w:rsidRDefault="00784D0C" w:rsidP="00082144">
      <w:pPr>
        <w:spacing w:line="360" w:lineRule="auto"/>
        <w:jc w:val="both"/>
        <w:rPr>
          <w:rFonts w:ascii="Book Antiqua" w:eastAsia="MS PMincho" w:hAnsi="Book Antiqua"/>
          <w:b/>
          <w:bCs/>
          <w:color w:val="000000" w:themeColor="text1"/>
        </w:rPr>
      </w:pPr>
      <w:r w:rsidRPr="00C6593B">
        <w:rPr>
          <w:rFonts w:ascii="Book Antiqua" w:eastAsia="MS PMincho" w:hAnsi="Book Antiqua"/>
          <w:b/>
          <w:color w:val="000000" w:themeColor="text1"/>
        </w:rPr>
        <w:lastRenderedPageBreak/>
        <w:t>T</w:t>
      </w:r>
      <w:r w:rsidR="0079613C" w:rsidRPr="00C6593B">
        <w:rPr>
          <w:rFonts w:ascii="Book Antiqua" w:eastAsia="MS PMincho" w:hAnsi="Book Antiqua"/>
          <w:b/>
          <w:color w:val="000000" w:themeColor="text1"/>
        </w:rPr>
        <w:t>able</w:t>
      </w:r>
      <w:r w:rsidRPr="00C6593B">
        <w:rPr>
          <w:rFonts w:ascii="Book Antiqua" w:eastAsia="MS PMincho" w:hAnsi="Book Antiqua"/>
          <w:b/>
          <w:color w:val="000000" w:themeColor="text1"/>
        </w:rPr>
        <w:t xml:space="preserve"> 3</w:t>
      </w:r>
      <w:r w:rsidR="0059426C" w:rsidRPr="00C6593B">
        <w:rPr>
          <w:rFonts w:ascii="Book Antiqua" w:eastAsia="MS PMincho" w:hAnsi="Book Antiqua"/>
          <w:b/>
          <w:color w:val="000000" w:themeColor="text1"/>
        </w:rPr>
        <w:t xml:space="preserve">　</w:t>
      </w:r>
      <w:r w:rsidRPr="00C6593B">
        <w:rPr>
          <w:rFonts w:ascii="Book Antiqua" w:eastAsia="MS PMincho" w:hAnsi="Book Antiqua"/>
          <w:b/>
          <w:bCs/>
          <w:color w:val="000000" w:themeColor="text1"/>
        </w:rPr>
        <w:t>Multivariate analysis of risk factors for lymph node metastasis in patients with undifferentiated</w:t>
      </w:r>
      <w:r w:rsidR="00FD3B14" w:rsidRPr="00C6593B">
        <w:rPr>
          <w:rFonts w:ascii="Book Antiqua" w:eastAsia="MS PMincho" w:hAnsi="Book Antiqua"/>
          <w:bCs/>
          <w:color w:val="000000" w:themeColor="text1"/>
        </w:rPr>
        <w:t>-</w:t>
      </w:r>
      <w:r w:rsidR="00FD3B14" w:rsidRPr="00C6593B">
        <w:rPr>
          <w:rFonts w:ascii="Book Antiqua" w:eastAsia="MS PMincho" w:hAnsi="Book Antiqua"/>
          <w:b/>
          <w:bCs/>
          <w:color w:val="000000" w:themeColor="text1"/>
        </w:rPr>
        <w:t>type</w:t>
      </w:r>
      <w:r w:rsidRPr="00C6593B">
        <w:rPr>
          <w:rFonts w:ascii="Book Antiqua" w:eastAsia="MS PMincho" w:hAnsi="Book Antiqua"/>
          <w:b/>
          <w:bCs/>
          <w:color w:val="000000" w:themeColor="text1"/>
        </w:rPr>
        <w:t xml:space="preserve"> early gastric cancer</w:t>
      </w:r>
    </w:p>
    <w:tbl>
      <w:tblPr>
        <w:tblpPr w:leftFromText="142" w:rightFromText="142" w:vertAnchor="text" w:horzAnchor="margin" w:tblpY="24"/>
        <w:tblW w:w="8679"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211"/>
        <w:gridCol w:w="618"/>
        <w:gridCol w:w="1430"/>
        <w:gridCol w:w="1082"/>
        <w:gridCol w:w="618"/>
        <w:gridCol w:w="1638"/>
        <w:gridCol w:w="1082"/>
      </w:tblGrid>
      <w:tr w:rsidR="002F2FA7" w:rsidRPr="00C6593B" w:rsidTr="008E7CF0">
        <w:trPr>
          <w:trHeight w:val="327"/>
        </w:trPr>
        <w:tc>
          <w:tcPr>
            <w:tcW w:w="2211" w:type="dxa"/>
            <w:vMerge w:val="restart"/>
            <w:shd w:val="clear" w:color="auto" w:fill="auto"/>
            <w:noWrap/>
            <w:vAlign w:val="center"/>
            <w:hideMark/>
          </w:tcPr>
          <w:p w:rsidR="002F2FA7" w:rsidRPr="00C6593B" w:rsidRDefault="002F2FA7" w:rsidP="002F2FA7">
            <w:pPr>
              <w:spacing w:line="360" w:lineRule="auto"/>
              <w:rPr>
                <w:rFonts w:ascii="Book Antiqua" w:eastAsia="MS PGothic" w:hAnsi="Book Antiqua"/>
                <w:color w:val="000000" w:themeColor="text1"/>
                <w:kern w:val="0"/>
              </w:rPr>
            </w:pPr>
            <w:r w:rsidRPr="00C6593B">
              <w:rPr>
                <w:rFonts w:ascii="Book Antiqua" w:eastAsia="MS PGothic" w:hAnsi="Book Antiqua"/>
                <w:b/>
                <w:bCs/>
                <w:color w:val="000000" w:themeColor="text1"/>
                <w:kern w:val="0"/>
              </w:rPr>
              <w:t>Factor</w:t>
            </w:r>
          </w:p>
        </w:tc>
        <w:tc>
          <w:tcPr>
            <w:tcW w:w="3130" w:type="dxa"/>
            <w:gridSpan w:val="3"/>
            <w:tcBorders>
              <w:top w:val="single" w:sz="4" w:space="0" w:color="auto"/>
              <w:bottom w:val="single" w:sz="4" w:space="0" w:color="auto"/>
            </w:tcBorders>
            <w:shd w:val="clear" w:color="auto" w:fill="auto"/>
            <w:noWrap/>
            <w:vAlign w:val="center"/>
            <w:hideMark/>
          </w:tcPr>
          <w:p w:rsidR="002F2FA7" w:rsidRPr="00C6593B" w:rsidRDefault="002F2FA7" w:rsidP="002F2FA7">
            <w:pPr>
              <w:spacing w:line="360" w:lineRule="auto"/>
              <w:jc w:val="center"/>
              <w:rPr>
                <w:rFonts w:ascii="Book Antiqua" w:eastAsia="MS PGothic" w:hAnsi="Book Antiqua"/>
                <w:b/>
                <w:color w:val="000000" w:themeColor="text1"/>
                <w:kern w:val="0"/>
              </w:rPr>
            </w:pPr>
            <w:r w:rsidRPr="00C6593B">
              <w:rPr>
                <w:rFonts w:ascii="Book Antiqua" w:eastAsia="MS PGothic" w:hAnsi="Book Antiqua"/>
                <w:b/>
                <w:color w:val="000000" w:themeColor="text1"/>
                <w:kern w:val="0"/>
              </w:rPr>
              <w:t>Without lymphatic</w:t>
            </w:r>
            <w:r w:rsidRPr="00C6593B">
              <w:rPr>
                <w:rFonts w:ascii="Book Antiqua" w:eastAsia="MS PGothic" w:hAnsi="Book Antiqua"/>
                <w:color w:val="000000" w:themeColor="text1"/>
                <w:kern w:val="0"/>
              </w:rPr>
              <w:t>-</w:t>
            </w:r>
            <w:r w:rsidRPr="00C6593B">
              <w:rPr>
                <w:rFonts w:ascii="Book Antiqua" w:eastAsia="MS PGothic" w:hAnsi="Book Antiqua"/>
                <w:b/>
                <w:color w:val="000000" w:themeColor="text1"/>
                <w:kern w:val="0"/>
              </w:rPr>
              <w:t>vascular involvement</w:t>
            </w:r>
          </w:p>
        </w:tc>
        <w:tc>
          <w:tcPr>
            <w:tcW w:w="3338" w:type="dxa"/>
            <w:gridSpan w:val="3"/>
            <w:tcBorders>
              <w:top w:val="single" w:sz="4" w:space="0" w:color="auto"/>
              <w:bottom w:val="single" w:sz="4" w:space="0" w:color="auto"/>
            </w:tcBorders>
            <w:shd w:val="clear" w:color="auto" w:fill="auto"/>
            <w:noWrap/>
            <w:vAlign w:val="center"/>
            <w:hideMark/>
          </w:tcPr>
          <w:p w:rsidR="002F2FA7" w:rsidRPr="00C6593B" w:rsidRDefault="002F2FA7" w:rsidP="002F2FA7">
            <w:pPr>
              <w:spacing w:line="360" w:lineRule="auto"/>
              <w:jc w:val="center"/>
              <w:rPr>
                <w:rFonts w:ascii="Book Antiqua" w:eastAsia="MS PGothic" w:hAnsi="Book Antiqua"/>
                <w:b/>
                <w:color w:val="000000" w:themeColor="text1"/>
                <w:kern w:val="0"/>
              </w:rPr>
            </w:pPr>
            <w:r w:rsidRPr="00C6593B">
              <w:rPr>
                <w:rFonts w:ascii="Book Antiqua" w:eastAsia="MS PGothic" w:hAnsi="Book Antiqua"/>
                <w:b/>
                <w:color w:val="000000" w:themeColor="text1"/>
                <w:kern w:val="0"/>
              </w:rPr>
              <w:t>With lymphatic</w:t>
            </w:r>
            <w:r w:rsidRPr="00C6593B">
              <w:rPr>
                <w:rFonts w:ascii="Book Antiqua" w:eastAsia="MS PGothic" w:hAnsi="Book Antiqua"/>
                <w:color w:val="000000" w:themeColor="text1"/>
                <w:kern w:val="0"/>
              </w:rPr>
              <w:t>-</w:t>
            </w:r>
            <w:r w:rsidRPr="00C6593B">
              <w:rPr>
                <w:rFonts w:ascii="Book Antiqua" w:eastAsia="MS PGothic" w:hAnsi="Book Antiqua"/>
                <w:b/>
                <w:color w:val="000000" w:themeColor="text1"/>
                <w:kern w:val="0"/>
              </w:rPr>
              <w:t>vascular involvement</w:t>
            </w:r>
          </w:p>
        </w:tc>
      </w:tr>
      <w:tr w:rsidR="002F2FA7" w:rsidRPr="00C6593B" w:rsidTr="002F2FA7">
        <w:trPr>
          <w:trHeight w:val="327"/>
        </w:trPr>
        <w:tc>
          <w:tcPr>
            <w:tcW w:w="2211" w:type="dxa"/>
            <w:vMerge/>
            <w:tcBorders>
              <w:bottom w:val="single" w:sz="4" w:space="0" w:color="auto"/>
            </w:tcBorders>
            <w:shd w:val="clear" w:color="auto" w:fill="auto"/>
            <w:noWrap/>
            <w:vAlign w:val="center"/>
            <w:hideMark/>
          </w:tcPr>
          <w:p w:rsidR="002F2FA7" w:rsidRPr="00C6593B" w:rsidRDefault="002F2FA7" w:rsidP="002F2FA7">
            <w:pPr>
              <w:spacing w:line="360" w:lineRule="auto"/>
              <w:rPr>
                <w:rFonts w:ascii="Book Antiqua" w:eastAsia="MS PGothic" w:hAnsi="Book Antiqua"/>
                <w:b/>
                <w:bCs/>
                <w:color w:val="000000" w:themeColor="text1"/>
                <w:kern w:val="0"/>
              </w:rPr>
            </w:pPr>
          </w:p>
        </w:tc>
        <w:tc>
          <w:tcPr>
            <w:tcW w:w="2048" w:type="dxa"/>
            <w:gridSpan w:val="2"/>
            <w:tcBorders>
              <w:top w:val="single" w:sz="4" w:space="0" w:color="auto"/>
              <w:bottom w:val="single" w:sz="4" w:space="0" w:color="auto"/>
            </w:tcBorders>
            <w:shd w:val="clear" w:color="auto" w:fill="auto"/>
            <w:noWrap/>
            <w:vAlign w:val="center"/>
            <w:hideMark/>
          </w:tcPr>
          <w:p w:rsidR="002F2FA7" w:rsidRPr="00C6593B" w:rsidRDefault="002F2FA7" w:rsidP="002F2FA7">
            <w:pPr>
              <w:spacing w:line="360" w:lineRule="auto"/>
              <w:jc w:val="center"/>
              <w:rPr>
                <w:rFonts w:ascii="Book Antiqua" w:eastAsia="MS PGothic" w:hAnsi="Book Antiqua"/>
                <w:b/>
                <w:bCs/>
                <w:color w:val="000000" w:themeColor="text1"/>
                <w:kern w:val="0"/>
              </w:rPr>
            </w:pPr>
            <w:r w:rsidRPr="00C6593B">
              <w:rPr>
                <w:rFonts w:ascii="Book Antiqua" w:eastAsia="MS PGothic" w:hAnsi="Book Antiqua"/>
                <w:b/>
                <w:bCs/>
                <w:color w:val="000000" w:themeColor="text1"/>
                <w:kern w:val="0"/>
              </w:rPr>
              <w:t>OR (95%CI)</w:t>
            </w:r>
          </w:p>
        </w:tc>
        <w:tc>
          <w:tcPr>
            <w:tcW w:w="1082" w:type="dxa"/>
            <w:tcBorders>
              <w:top w:val="single" w:sz="4" w:space="0" w:color="auto"/>
              <w:bottom w:val="single" w:sz="4" w:space="0" w:color="auto"/>
            </w:tcBorders>
            <w:shd w:val="clear" w:color="auto" w:fill="auto"/>
            <w:noWrap/>
            <w:vAlign w:val="center"/>
            <w:hideMark/>
          </w:tcPr>
          <w:p w:rsidR="002F2FA7" w:rsidRPr="00C6593B" w:rsidRDefault="002F2FA7" w:rsidP="002F2FA7">
            <w:pPr>
              <w:spacing w:line="360" w:lineRule="auto"/>
              <w:jc w:val="center"/>
              <w:rPr>
                <w:rFonts w:ascii="Book Antiqua" w:eastAsia="MS PGothic" w:hAnsi="Book Antiqua"/>
                <w:b/>
                <w:bCs/>
                <w:color w:val="000000" w:themeColor="text1"/>
                <w:kern w:val="0"/>
              </w:rPr>
            </w:pPr>
            <w:r w:rsidRPr="00C6593B">
              <w:rPr>
                <w:rFonts w:ascii="Book Antiqua" w:eastAsia="MS PGothic" w:hAnsi="Book Antiqua"/>
                <w:b/>
                <w:bCs/>
                <w:i/>
                <w:iCs/>
                <w:color w:val="000000" w:themeColor="text1"/>
                <w:kern w:val="0"/>
              </w:rPr>
              <w:t xml:space="preserve">P </w:t>
            </w:r>
            <w:r w:rsidRPr="00C6593B">
              <w:rPr>
                <w:rFonts w:ascii="Book Antiqua" w:eastAsia="MS PGothic" w:hAnsi="Book Antiqua"/>
                <w:b/>
                <w:bCs/>
                <w:color w:val="000000" w:themeColor="text1"/>
                <w:kern w:val="0"/>
              </w:rPr>
              <w:t>value</w:t>
            </w:r>
          </w:p>
        </w:tc>
        <w:tc>
          <w:tcPr>
            <w:tcW w:w="2256" w:type="dxa"/>
            <w:gridSpan w:val="2"/>
            <w:tcBorders>
              <w:top w:val="single" w:sz="4" w:space="0" w:color="auto"/>
              <w:bottom w:val="single" w:sz="4" w:space="0" w:color="auto"/>
            </w:tcBorders>
            <w:shd w:val="clear" w:color="auto" w:fill="auto"/>
            <w:noWrap/>
            <w:vAlign w:val="center"/>
            <w:hideMark/>
          </w:tcPr>
          <w:p w:rsidR="002F2FA7" w:rsidRPr="00C6593B" w:rsidRDefault="002F2FA7" w:rsidP="002F2FA7">
            <w:pPr>
              <w:spacing w:line="360" w:lineRule="auto"/>
              <w:jc w:val="center"/>
              <w:rPr>
                <w:rFonts w:ascii="Book Antiqua" w:eastAsia="MS PGothic" w:hAnsi="Book Antiqua"/>
                <w:b/>
                <w:bCs/>
                <w:color w:val="000000" w:themeColor="text1"/>
                <w:kern w:val="0"/>
              </w:rPr>
            </w:pPr>
            <w:r w:rsidRPr="00C6593B">
              <w:rPr>
                <w:rFonts w:ascii="Book Antiqua" w:eastAsia="MS PGothic" w:hAnsi="Book Antiqua"/>
                <w:b/>
                <w:bCs/>
                <w:color w:val="000000" w:themeColor="text1"/>
                <w:kern w:val="0"/>
              </w:rPr>
              <w:t>OR (95%CI)</w:t>
            </w:r>
          </w:p>
        </w:tc>
        <w:tc>
          <w:tcPr>
            <w:tcW w:w="1082" w:type="dxa"/>
            <w:tcBorders>
              <w:top w:val="single" w:sz="4" w:space="0" w:color="auto"/>
              <w:bottom w:val="single" w:sz="4" w:space="0" w:color="auto"/>
            </w:tcBorders>
            <w:shd w:val="clear" w:color="auto" w:fill="auto"/>
            <w:noWrap/>
            <w:vAlign w:val="center"/>
            <w:hideMark/>
          </w:tcPr>
          <w:p w:rsidR="002F2FA7" w:rsidRPr="00C6593B" w:rsidRDefault="002F2FA7" w:rsidP="002F2FA7">
            <w:pPr>
              <w:spacing w:line="360" w:lineRule="auto"/>
              <w:jc w:val="center"/>
              <w:rPr>
                <w:rFonts w:ascii="Book Antiqua" w:eastAsia="MS PGothic" w:hAnsi="Book Antiqua"/>
                <w:b/>
                <w:bCs/>
                <w:color w:val="000000" w:themeColor="text1"/>
                <w:kern w:val="0"/>
              </w:rPr>
            </w:pPr>
            <w:r w:rsidRPr="00C6593B">
              <w:rPr>
                <w:rFonts w:ascii="Book Antiqua" w:eastAsia="MS PGothic" w:hAnsi="Book Antiqua"/>
                <w:b/>
                <w:bCs/>
                <w:i/>
                <w:iCs/>
                <w:color w:val="000000" w:themeColor="text1"/>
                <w:kern w:val="0"/>
              </w:rPr>
              <w:t xml:space="preserve">P </w:t>
            </w:r>
            <w:r w:rsidRPr="00C6593B">
              <w:rPr>
                <w:rFonts w:ascii="Book Antiqua" w:eastAsia="MS PGothic" w:hAnsi="Book Antiqua"/>
                <w:b/>
                <w:bCs/>
                <w:color w:val="000000" w:themeColor="text1"/>
                <w:kern w:val="0"/>
              </w:rPr>
              <w:t>value</w:t>
            </w:r>
          </w:p>
        </w:tc>
      </w:tr>
      <w:tr w:rsidR="004C6BD4" w:rsidRPr="00C6593B" w:rsidTr="006315DA">
        <w:trPr>
          <w:trHeight w:val="327"/>
        </w:trPr>
        <w:tc>
          <w:tcPr>
            <w:tcW w:w="2211" w:type="dxa"/>
            <w:tcBorders>
              <w:top w:val="single" w:sz="4" w:space="0" w:color="auto"/>
            </w:tcBorders>
            <w:shd w:val="clear" w:color="auto" w:fill="auto"/>
            <w:noWrap/>
            <w:vAlign w:val="center"/>
            <w:hideMark/>
          </w:tcPr>
          <w:p w:rsidR="004C6BD4" w:rsidRPr="00C6593B" w:rsidRDefault="004C6BD4" w:rsidP="002F2FA7">
            <w:pPr>
              <w:spacing w:line="360" w:lineRule="auto"/>
              <w:rPr>
                <w:rFonts w:ascii="Book Antiqua" w:eastAsia="MS PGothic" w:hAnsi="Book Antiqua"/>
                <w:color w:val="000000" w:themeColor="text1"/>
                <w:kern w:val="0"/>
              </w:rPr>
            </w:pPr>
            <w:r w:rsidRPr="00C6593B">
              <w:rPr>
                <w:rFonts w:ascii="Book Antiqua" w:eastAsia="MS PGothic" w:hAnsi="Book Antiqua"/>
                <w:color w:val="000000" w:themeColor="text1"/>
                <w:kern w:val="0"/>
              </w:rPr>
              <w:t>Size of tumor (&gt; 2 cm)</w:t>
            </w:r>
          </w:p>
        </w:tc>
        <w:tc>
          <w:tcPr>
            <w:tcW w:w="618" w:type="dxa"/>
            <w:tcBorders>
              <w:top w:val="single" w:sz="4" w:space="0" w:color="auto"/>
            </w:tcBorders>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5.00</w:t>
            </w:r>
          </w:p>
        </w:tc>
        <w:tc>
          <w:tcPr>
            <w:tcW w:w="1430" w:type="dxa"/>
            <w:tcBorders>
              <w:top w:val="single" w:sz="4" w:space="0" w:color="auto"/>
            </w:tcBorders>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(2.03-12.30)</w:t>
            </w:r>
          </w:p>
        </w:tc>
        <w:tc>
          <w:tcPr>
            <w:tcW w:w="1082" w:type="dxa"/>
            <w:tcBorders>
              <w:top w:val="single" w:sz="4" w:space="0" w:color="auto"/>
            </w:tcBorders>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&lt;</w:t>
            </w:r>
            <w:r w:rsidRPr="00C6593B">
              <w:rPr>
                <w:rFonts w:ascii="Book Antiqua" w:eastAsiaTheme="minorEastAsia" w:hAnsi="Book Antiqua"/>
                <w:color w:val="000000" w:themeColor="text1"/>
                <w:kern w:val="0"/>
                <w:lang w:eastAsia="zh-CN"/>
              </w:rPr>
              <w:t xml:space="preserve"> </w:t>
            </w:r>
            <w:r w:rsidRPr="00C6593B">
              <w:rPr>
                <w:rFonts w:ascii="Book Antiqua" w:eastAsia="MS PGothic" w:hAnsi="Book Antiqua"/>
                <w:color w:val="000000" w:themeColor="text1"/>
                <w:kern w:val="0"/>
              </w:rPr>
              <w:t>0.001</w:t>
            </w:r>
          </w:p>
        </w:tc>
        <w:tc>
          <w:tcPr>
            <w:tcW w:w="618" w:type="dxa"/>
            <w:tcBorders>
              <w:top w:val="single" w:sz="4" w:space="0" w:color="auto"/>
            </w:tcBorders>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3.62</w:t>
            </w:r>
          </w:p>
        </w:tc>
        <w:tc>
          <w:tcPr>
            <w:tcW w:w="1638" w:type="dxa"/>
            <w:tcBorders>
              <w:top w:val="single" w:sz="4" w:space="0" w:color="auto"/>
            </w:tcBorders>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(1.39-9.46)</w:t>
            </w:r>
          </w:p>
        </w:tc>
        <w:tc>
          <w:tcPr>
            <w:tcW w:w="1082" w:type="dxa"/>
            <w:tcBorders>
              <w:top w:val="single" w:sz="4" w:space="0" w:color="auto"/>
            </w:tcBorders>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0.009</w:t>
            </w:r>
          </w:p>
        </w:tc>
      </w:tr>
      <w:tr w:rsidR="004C6BD4" w:rsidRPr="00C6593B" w:rsidTr="00B34F0B">
        <w:trPr>
          <w:trHeight w:val="327"/>
        </w:trPr>
        <w:tc>
          <w:tcPr>
            <w:tcW w:w="2211" w:type="dxa"/>
            <w:shd w:val="clear" w:color="auto" w:fill="auto"/>
            <w:noWrap/>
            <w:vAlign w:val="center"/>
            <w:hideMark/>
          </w:tcPr>
          <w:p w:rsidR="004C6BD4" w:rsidRPr="00C6593B" w:rsidRDefault="004C6BD4" w:rsidP="002F2FA7">
            <w:pPr>
              <w:spacing w:line="360" w:lineRule="auto"/>
              <w:rPr>
                <w:rFonts w:ascii="Book Antiqua" w:eastAsia="MS PGothic" w:hAnsi="Book Antiqua"/>
                <w:color w:val="000000" w:themeColor="text1"/>
                <w:kern w:val="0"/>
              </w:rPr>
            </w:pPr>
            <w:r w:rsidRPr="00C6593B">
              <w:rPr>
                <w:rFonts w:ascii="Book Antiqua" w:eastAsia="MS PGothic" w:hAnsi="Book Antiqua"/>
                <w:color w:val="000000" w:themeColor="text1"/>
                <w:kern w:val="0"/>
              </w:rPr>
              <w:t>Form (protrusion)</w:t>
            </w:r>
          </w:p>
        </w:tc>
        <w:tc>
          <w:tcPr>
            <w:tcW w:w="618"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0.58</w:t>
            </w:r>
          </w:p>
        </w:tc>
        <w:tc>
          <w:tcPr>
            <w:tcW w:w="1430"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(0.23-1.46)</w:t>
            </w:r>
          </w:p>
        </w:tc>
        <w:tc>
          <w:tcPr>
            <w:tcW w:w="1082"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0.245</w:t>
            </w:r>
          </w:p>
        </w:tc>
        <w:tc>
          <w:tcPr>
            <w:tcW w:w="618"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0.72</w:t>
            </w:r>
          </w:p>
        </w:tc>
        <w:tc>
          <w:tcPr>
            <w:tcW w:w="1638"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(0.25-2.06)</w:t>
            </w:r>
          </w:p>
        </w:tc>
        <w:tc>
          <w:tcPr>
            <w:tcW w:w="1082"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0.534</w:t>
            </w:r>
          </w:p>
        </w:tc>
      </w:tr>
      <w:tr w:rsidR="004C6BD4" w:rsidRPr="00C6593B" w:rsidTr="00DE7AA9">
        <w:trPr>
          <w:trHeight w:val="327"/>
        </w:trPr>
        <w:tc>
          <w:tcPr>
            <w:tcW w:w="2211" w:type="dxa"/>
            <w:shd w:val="clear" w:color="auto" w:fill="auto"/>
            <w:noWrap/>
            <w:vAlign w:val="center"/>
            <w:hideMark/>
          </w:tcPr>
          <w:p w:rsidR="004C6BD4" w:rsidRPr="00C6593B" w:rsidRDefault="004C6BD4" w:rsidP="002F2FA7">
            <w:pPr>
              <w:spacing w:line="360" w:lineRule="auto"/>
              <w:rPr>
                <w:rFonts w:ascii="Book Antiqua" w:eastAsia="MS PGothic" w:hAnsi="Book Antiqua"/>
                <w:color w:val="000000" w:themeColor="text1"/>
                <w:kern w:val="0"/>
              </w:rPr>
            </w:pPr>
            <w:r w:rsidRPr="00C6593B">
              <w:rPr>
                <w:rFonts w:ascii="Book Antiqua" w:eastAsia="MS PGothic" w:hAnsi="Book Antiqua"/>
                <w:color w:val="000000" w:themeColor="text1"/>
                <w:kern w:val="0"/>
              </w:rPr>
              <w:t>Depth (submucosal)</w:t>
            </w:r>
          </w:p>
        </w:tc>
        <w:tc>
          <w:tcPr>
            <w:tcW w:w="618"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4.37</w:t>
            </w:r>
          </w:p>
        </w:tc>
        <w:tc>
          <w:tcPr>
            <w:tcW w:w="1430"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(2.00-9.55)</w:t>
            </w:r>
          </w:p>
        </w:tc>
        <w:tc>
          <w:tcPr>
            <w:tcW w:w="1082"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&lt;</w:t>
            </w:r>
            <w:r w:rsidRPr="00C6593B">
              <w:rPr>
                <w:rFonts w:ascii="Book Antiqua" w:eastAsiaTheme="minorEastAsia" w:hAnsi="Book Antiqua"/>
                <w:color w:val="000000" w:themeColor="text1"/>
                <w:kern w:val="0"/>
                <w:lang w:eastAsia="zh-CN"/>
              </w:rPr>
              <w:t xml:space="preserve"> </w:t>
            </w:r>
            <w:r w:rsidRPr="00C6593B">
              <w:rPr>
                <w:rFonts w:ascii="Book Antiqua" w:eastAsia="MS PGothic" w:hAnsi="Book Antiqua"/>
                <w:color w:val="000000" w:themeColor="text1"/>
                <w:kern w:val="0"/>
              </w:rPr>
              <w:t>0.001</w:t>
            </w:r>
          </w:p>
        </w:tc>
        <w:tc>
          <w:tcPr>
            <w:tcW w:w="618"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0.46</w:t>
            </w:r>
          </w:p>
        </w:tc>
        <w:tc>
          <w:tcPr>
            <w:tcW w:w="1638"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(0.14-1.58)</w:t>
            </w:r>
          </w:p>
        </w:tc>
        <w:tc>
          <w:tcPr>
            <w:tcW w:w="1082"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0.218</w:t>
            </w:r>
          </w:p>
        </w:tc>
      </w:tr>
      <w:tr w:rsidR="004C6BD4" w:rsidRPr="00C6593B" w:rsidTr="00831572">
        <w:trPr>
          <w:trHeight w:val="327"/>
        </w:trPr>
        <w:tc>
          <w:tcPr>
            <w:tcW w:w="2211" w:type="dxa"/>
            <w:shd w:val="clear" w:color="auto" w:fill="auto"/>
            <w:noWrap/>
            <w:vAlign w:val="center"/>
            <w:hideMark/>
          </w:tcPr>
          <w:p w:rsidR="004C6BD4" w:rsidRPr="00C6593B" w:rsidRDefault="004C6BD4" w:rsidP="002F2FA7">
            <w:pPr>
              <w:spacing w:line="360" w:lineRule="auto"/>
              <w:rPr>
                <w:rFonts w:ascii="Book Antiqua" w:eastAsia="MS PGothic" w:hAnsi="Book Antiqua"/>
                <w:color w:val="000000" w:themeColor="text1"/>
                <w:kern w:val="0"/>
              </w:rPr>
            </w:pPr>
            <w:r w:rsidRPr="00C6593B">
              <w:rPr>
                <w:rFonts w:ascii="Book Antiqua" w:eastAsia="MS PGothic" w:hAnsi="Book Antiqua"/>
                <w:color w:val="000000" w:themeColor="text1"/>
                <w:kern w:val="0"/>
              </w:rPr>
              <w:t>Ulceration</w:t>
            </w:r>
          </w:p>
        </w:tc>
        <w:tc>
          <w:tcPr>
            <w:tcW w:w="618"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1.38</w:t>
            </w:r>
          </w:p>
        </w:tc>
        <w:tc>
          <w:tcPr>
            <w:tcW w:w="1430"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(0.66-2.84)</w:t>
            </w:r>
          </w:p>
        </w:tc>
        <w:tc>
          <w:tcPr>
            <w:tcW w:w="1082"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0.394</w:t>
            </w:r>
          </w:p>
        </w:tc>
        <w:tc>
          <w:tcPr>
            <w:tcW w:w="618"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1.40</w:t>
            </w:r>
          </w:p>
        </w:tc>
        <w:tc>
          <w:tcPr>
            <w:tcW w:w="1638"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(0.61-3.22)</w:t>
            </w:r>
          </w:p>
        </w:tc>
        <w:tc>
          <w:tcPr>
            <w:tcW w:w="1082"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0.426</w:t>
            </w:r>
          </w:p>
        </w:tc>
      </w:tr>
      <w:tr w:rsidR="004C6BD4" w:rsidRPr="00C6593B" w:rsidTr="00AE2FA3">
        <w:trPr>
          <w:trHeight w:val="327"/>
        </w:trPr>
        <w:tc>
          <w:tcPr>
            <w:tcW w:w="2211" w:type="dxa"/>
            <w:shd w:val="clear" w:color="auto" w:fill="auto"/>
            <w:noWrap/>
            <w:vAlign w:val="center"/>
            <w:hideMark/>
          </w:tcPr>
          <w:p w:rsidR="004C6BD4" w:rsidRPr="00C6593B" w:rsidRDefault="004C6BD4" w:rsidP="002F2FA7">
            <w:pPr>
              <w:spacing w:line="360" w:lineRule="auto"/>
              <w:rPr>
                <w:rFonts w:ascii="Book Antiqua" w:eastAsia="MS PGothic" w:hAnsi="Book Antiqua"/>
                <w:color w:val="000000" w:themeColor="text1"/>
                <w:kern w:val="0"/>
              </w:rPr>
            </w:pPr>
            <w:r w:rsidRPr="00C6593B">
              <w:rPr>
                <w:rFonts w:ascii="Book Antiqua" w:eastAsia="MS PGothic" w:hAnsi="Book Antiqua"/>
                <w:color w:val="000000" w:themeColor="text1"/>
                <w:kern w:val="0"/>
              </w:rPr>
              <w:t>Mixed type</w:t>
            </w:r>
          </w:p>
        </w:tc>
        <w:tc>
          <w:tcPr>
            <w:tcW w:w="618"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1.63</w:t>
            </w:r>
          </w:p>
        </w:tc>
        <w:tc>
          <w:tcPr>
            <w:tcW w:w="1430"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(0.80-3.35)</w:t>
            </w:r>
          </w:p>
        </w:tc>
        <w:tc>
          <w:tcPr>
            <w:tcW w:w="1082"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0.180</w:t>
            </w:r>
          </w:p>
        </w:tc>
        <w:tc>
          <w:tcPr>
            <w:tcW w:w="618"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2.01</w:t>
            </w:r>
          </w:p>
        </w:tc>
        <w:tc>
          <w:tcPr>
            <w:tcW w:w="1638"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(0.87-4.67)</w:t>
            </w:r>
          </w:p>
        </w:tc>
        <w:tc>
          <w:tcPr>
            <w:tcW w:w="1082"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0.103</w:t>
            </w:r>
          </w:p>
        </w:tc>
      </w:tr>
      <w:tr w:rsidR="002F2FA7" w:rsidRPr="00C6593B" w:rsidTr="00C6593B">
        <w:trPr>
          <w:trHeight w:val="327"/>
        </w:trPr>
        <w:tc>
          <w:tcPr>
            <w:tcW w:w="2211" w:type="dxa"/>
            <w:shd w:val="clear" w:color="auto" w:fill="auto"/>
            <w:noWrap/>
            <w:vAlign w:val="center"/>
            <w:hideMark/>
          </w:tcPr>
          <w:p w:rsidR="002F2FA7" w:rsidRPr="00C6593B" w:rsidRDefault="002F2FA7" w:rsidP="002F2FA7">
            <w:pPr>
              <w:spacing w:line="360" w:lineRule="auto"/>
              <w:rPr>
                <w:rFonts w:ascii="Book Antiqua" w:eastAsia="MS PGothic" w:hAnsi="Book Antiqua"/>
                <w:color w:val="000000" w:themeColor="text1"/>
                <w:kern w:val="0"/>
              </w:rPr>
            </w:pPr>
            <w:r w:rsidRPr="00C6593B">
              <w:rPr>
                <w:rFonts w:ascii="Book Antiqua" w:eastAsia="MS PGothic" w:hAnsi="Book Antiqua"/>
                <w:color w:val="000000" w:themeColor="text1"/>
                <w:kern w:val="0"/>
              </w:rPr>
              <w:t>Lymphatic involvement</w:t>
            </w:r>
          </w:p>
        </w:tc>
        <w:tc>
          <w:tcPr>
            <w:tcW w:w="2048" w:type="dxa"/>
            <w:gridSpan w:val="2"/>
            <w:shd w:val="clear" w:color="auto" w:fill="auto"/>
            <w:noWrap/>
            <w:vAlign w:val="center"/>
            <w:hideMark/>
          </w:tcPr>
          <w:p w:rsidR="002F2FA7" w:rsidRPr="00C6593B" w:rsidRDefault="002F2FA7"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w:t>
            </w:r>
          </w:p>
        </w:tc>
        <w:tc>
          <w:tcPr>
            <w:tcW w:w="1082" w:type="dxa"/>
            <w:shd w:val="clear" w:color="auto" w:fill="auto"/>
            <w:noWrap/>
            <w:vAlign w:val="center"/>
            <w:hideMark/>
          </w:tcPr>
          <w:p w:rsidR="002F2FA7" w:rsidRPr="00C6593B" w:rsidRDefault="002F2FA7"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w:t>
            </w:r>
          </w:p>
        </w:tc>
        <w:tc>
          <w:tcPr>
            <w:tcW w:w="618" w:type="dxa"/>
            <w:shd w:val="clear" w:color="auto" w:fill="auto"/>
            <w:noWrap/>
            <w:vAlign w:val="center"/>
            <w:hideMark/>
          </w:tcPr>
          <w:p w:rsidR="002F2FA7" w:rsidRPr="00C6593B" w:rsidRDefault="002F2FA7"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40.7</w:t>
            </w:r>
          </w:p>
        </w:tc>
        <w:tc>
          <w:tcPr>
            <w:tcW w:w="1638" w:type="dxa"/>
            <w:shd w:val="clear" w:color="auto" w:fill="auto"/>
            <w:noWrap/>
            <w:vAlign w:val="center"/>
            <w:hideMark/>
          </w:tcPr>
          <w:p w:rsidR="002F2FA7" w:rsidRPr="00C6593B" w:rsidRDefault="002F2FA7"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(11.37-145.69)</w:t>
            </w:r>
          </w:p>
        </w:tc>
        <w:tc>
          <w:tcPr>
            <w:tcW w:w="1082" w:type="dxa"/>
            <w:shd w:val="clear" w:color="auto" w:fill="auto"/>
            <w:noWrap/>
            <w:vAlign w:val="center"/>
            <w:hideMark/>
          </w:tcPr>
          <w:p w:rsidR="002F2FA7" w:rsidRPr="00C6593B" w:rsidRDefault="002F2FA7"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&lt;</w:t>
            </w:r>
            <w:r w:rsidRPr="00C6593B">
              <w:rPr>
                <w:rFonts w:ascii="Book Antiqua" w:eastAsiaTheme="minorEastAsia" w:hAnsi="Book Antiqua"/>
                <w:color w:val="000000" w:themeColor="text1"/>
                <w:kern w:val="0"/>
                <w:lang w:eastAsia="zh-CN"/>
              </w:rPr>
              <w:t xml:space="preserve"> </w:t>
            </w:r>
            <w:r w:rsidRPr="00C6593B">
              <w:rPr>
                <w:rFonts w:ascii="Book Antiqua" w:eastAsia="MS PGothic" w:hAnsi="Book Antiqua"/>
                <w:color w:val="000000" w:themeColor="text1"/>
                <w:kern w:val="0"/>
              </w:rPr>
              <w:t>0.001</w:t>
            </w:r>
          </w:p>
        </w:tc>
      </w:tr>
      <w:tr w:rsidR="004C6BD4" w:rsidRPr="00C6593B" w:rsidTr="00D57354">
        <w:trPr>
          <w:trHeight w:val="327"/>
        </w:trPr>
        <w:tc>
          <w:tcPr>
            <w:tcW w:w="2211" w:type="dxa"/>
            <w:shd w:val="clear" w:color="auto" w:fill="auto"/>
            <w:noWrap/>
            <w:vAlign w:val="center"/>
            <w:hideMark/>
          </w:tcPr>
          <w:p w:rsidR="004C6BD4" w:rsidRPr="00C6593B" w:rsidRDefault="004C6BD4" w:rsidP="002F2FA7">
            <w:pPr>
              <w:spacing w:line="360" w:lineRule="auto"/>
              <w:rPr>
                <w:rFonts w:ascii="Book Antiqua" w:eastAsia="MS PGothic" w:hAnsi="Book Antiqua"/>
                <w:color w:val="000000" w:themeColor="text1"/>
                <w:kern w:val="0"/>
              </w:rPr>
            </w:pPr>
            <w:r w:rsidRPr="00C6593B">
              <w:rPr>
                <w:rFonts w:ascii="Book Antiqua" w:eastAsia="MS PGothic" w:hAnsi="Book Antiqua"/>
                <w:color w:val="000000" w:themeColor="text1"/>
                <w:kern w:val="0"/>
              </w:rPr>
              <w:t>Venous involvement</w:t>
            </w:r>
          </w:p>
        </w:tc>
        <w:tc>
          <w:tcPr>
            <w:tcW w:w="2048" w:type="dxa"/>
            <w:gridSpan w:val="2"/>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w:t>
            </w:r>
          </w:p>
        </w:tc>
        <w:tc>
          <w:tcPr>
            <w:tcW w:w="1082"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w:t>
            </w:r>
          </w:p>
        </w:tc>
        <w:tc>
          <w:tcPr>
            <w:tcW w:w="618"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0.84</w:t>
            </w:r>
          </w:p>
        </w:tc>
        <w:tc>
          <w:tcPr>
            <w:tcW w:w="1638"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(0.32-2.24)</w:t>
            </w:r>
          </w:p>
        </w:tc>
        <w:tc>
          <w:tcPr>
            <w:tcW w:w="1082" w:type="dxa"/>
            <w:shd w:val="clear" w:color="auto" w:fill="auto"/>
            <w:noWrap/>
            <w:vAlign w:val="center"/>
            <w:hideMark/>
          </w:tcPr>
          <w:p w:rsidR="004C6BD4" w:rsidRPr="00C6593B" w:rsidRDefault="004C6BD4" w:rsidP="002F2FA7">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0.733</w:t>
            </w:r>
          </w:p>
        </w:tc>
      </w:tr>
    </w:tbl>
    <w:p w:rsidR="00784D0C" w:rsidRPr="00C6593B" w:rsidRDefault="00784D0C" w:rsidP="00082144">
      <w:pPr>
        <w:spacing w:line="360" w:lineRule="auto"/>
        <w:jc w:val="both"/>
        <w:rPr>
          <w:rFonts w:ascii="Book Antiqua" w:eastAsia="MS PMincho" w:hAnsi="Book Antiqua"/>
          <w:color w:val="000000" w:themeColor="text1"/>
        </w:rPr>
      </w:pPr>
    </w:p>
    <w:p w:rsidR="00784D0C" w:rsidRPr="00C6593B" w:rsidRDefault="00784D0C" w:rsidP="00082144">
      <w:pPr>
        <w:spacing w:line="360" w:lineRule="auto"/>
        <w:jc w:val="both"/>
        <w:rPr>
          <w:rFonts w:ascii="Book Antiqua" w:eastAsia="MS PMincho" w:hAnsi="Book Antiqua"/>
          <w:color w:val="000000" w:themeColor="text1"/>
        </w:rPr>
      </w:pPr>
    </w:p>
    <w:p w:rsidR="00784D0C" w:rsidRPr="00C6593B" w:rsidRDefault="00784D0C" w:rsidP="00082144">
      <w:pPr>
        <w:spacing w:line="360" w:lineRule="auto"/>
        <w:jc w:val="both"/>
        <w:rPr>
          <w:rFonts w:ascii="Book Antiqua" w:eastAsia="MS PMincho" w:hAnsi="Book Antiqua"/>
          <w:color w:val="000000" w:themeColor="text1"/>
        </w:rPr>
      </w:pPr>
    </w:p>
    <w:p w:rsidR="00784D0C" w:rsidRPr="00C6593B" w:rsidRDefault="00784D0C" w:rsidP="00082144">
      <w:pPr>
        <w:spacing w:line="360" w:lineRule="auto"/>
        <w:jc w:val="both"/>
        <w:rPr>
          <w:rFonts w:ascii="Book Antiqua" w:eastAsia="MS PMincho" w:hAnsi="Book Antiqua"/>
          <w:color w:val="000000" w:themeColor="text1"/>
        </w:rPr>
      </w:pPr>
    </w:p>
    <w:p w:rsidR="00784D0C" w:rsidRPr="00C6593B" w:rsidRDefault="00784D0C" w:rsidP="00082144">
      <w:pPr>
        <w:spacing w:line="360" w:lineRule="auto"/>
        <w:jc w:val="both"/>
        <w:rPr>
          <w:rFonts w:ascii="Book Antiqua" w:eastAsia="MS PMincho" w:hAnsi="Book Antiqua"/>
          <w:color w:val="000000" w:themeColor="text1"/>
        </w:rPr>
      </w:pPr>
    </w:p>
    <w:p w:rsidR="00784D0C" w:rsidRPr="00C6593B" w:rsidRDefault="00784D0C" w:rsidP="00082144">
      <w:pPr>
        <w:spacing w:line="360" w:lineRule="auto"/>
        <w:jc w:val="both"/>
        <w:rPr>
          <w:rFonts w:ascii="Book Antiqua" w:eastAsia="MS PMincho" w:hAnsi="Book Antiqua"/>
          <w:color w:val="000000" w:themeColor="text1"/>
        </w:rPr>
      </w:pPr>
    </w:p>
    <w:p w:rsidR="00784D0C" w:rsidRPr="00C6593B" w:rsidRDefault="00784D0C" w:rsidP="00082144">
      <w:pPr>
        <w:spacing w:line="360" w:lineRule="auto"/>
        <w:jc w:val="both"/>
        <w:rPr>
          <w:rFonts w:ascii="Book Antiqua" w:eastAsia="MS PMincho" w:hAnsi="Book Antiqua"/>
          <w:color w:val="000000" w:themeColor="text1"/>
        </w:rPr>
      </w:pPr>
    </w:p>
    <w:p w:rsidR="00784D0C" w:rsidRPr="00C6593B" w:rsidRDefault="00784D0C" w:rsidP="00082144">
      <w:pPr>
        <w:spacing w:line="360" w:lineRule="auto"/>
        <w:jc w:val="both"/>
        <w:rPr>
          <w:rFonts w:ascii="Book Antiqua" w:eastAsia="MS PMincho" w:hAnsi="Book Antiqua"/>
          <w:color w:val="000000" w:themeColor="text1"/>
        </w:rPr>
      </w:pPr>
    </w:p>
    <w:p w:rsidR="00784D0C" w:rsidRPr="00C6593B" w:rsidRDefault="00784D0C" w:rsidP="00082144">
      <w:pPr>
        <w:spacing w:line="360" w:lineRule="auto"/>
        <w:jc w:val="both"/>
        <w:rPr>
          <w:rFonts w:ascii="Book Antiqua" w:eastAsia="MS PMincho" w:hAnsi="Book Antiqua"/>
          <w:color w:val="000000" w:themeColor="text1"/>
        </w:rPr>
      </w:pPr>
    </w:p>
    <w:p w:rsidR="00784D0C" w:rsidRPr="00C6593B" w:rsidRDefault="00784D0C" w:rsidP="00082144">
      <w:pPr>
        <w:spacing w:line="360" w:lineRule="auto"/>
        <w:jc w:val="both"/>
        <w:rPr>
          <w:rFonts w:ascii="Book Antiqua" w:eastAsia="MS PMincho" w:hAnsi="Book Antiqua"/>
          <w:color w:val="000000" w:themeColor="text1"/>
        </w:rPr>
      </w:pPr>
    </w:p>
    <w:p w:rsidR="00784D0C" w:rsidRPr="00C6593B" w:rsidRDefault="00784D0C" w:rsidP="00082144">
      <w:pPr>
        <w:spacing w:line="360" w:lineRule="auto"/>
        <w:jc w:val="both"/>
        <w:rPr>
          <w:rFonts w:ascii="Book Antiqua" w:eastAsia="MS PMincho" w:hAnsi="Book Antiqua"/>
          <w:color w:val="000000" w:themeColor="text1"/>
        </w:rPr>
      </w:pPr>
      <w:r w:rsidRPr="00C6593B">
        <w:rPr>
          <w:rFonts w:ascii="Book Antiqua" w:eastAsia="MS PMincho" w:hAnsi="Book Antiqua"/>
          <w:color w:val="000000" w:themeColor="text1"/>
        </w:rPr>
        <w:br w:type="page"/>
      </w:r>
    </w:p>
    <w:p w:rsidR="008E7CF0" w:rsidRPr="00C6593B" w:rsidRDefault="008E7CF0" w:rsidP="00082144">
      <w:pPr>
        <w:spacing w:line="360" w:lineRule="auto"/>
        <w:jc w:val="both"/>
        <w:rPr>
          <w:rFonts w:ascii="Book Antiqua" w:eastAsiaTheme="minorEastAsia" w:hAnsi="Book Antiqua"/>
          <w:b/>
          <w:color w:val="000000" w:themeColor="text1"/>
        </w:rPr>
        <w:sectPr w:rsidR="008E7CF0" w:rsidRPr="00C6593B" w:rsidSect="00FE3FC0">
          <w:headerReference w:type="default" r:id="rId13"/>
          <w:footerReference w:type="default" r:id="rId14"/>
          <w:pgSz w:w="11906" w:h="16838" w:code="9"/>
          <w:pgMar w:top="1440" w:right="1440" w:bottom="1440" w:left="1440" w:header="851" w:footer="992" w:gutter="0"/>
          <w:cols w:space="425"/>
          <w:docGrid w:type="lines" w:linePitch="360"/>
        </w:sectPr>
      </w:pPr>
    </w:p>
    <w:p w:rsidR="00784D0C" w:rsidRPr="00C6593B" w:rsidRDefault="00784D0C" w:rsidP="00082144">
      <w:pPr>
        <w:spacing w:line="360" w:lineRule="auto"/>
        <w:jc w:val="both"/>
        <w:rPr>
          <w:rFonts w:ascii="Book Antiqua" w:eastAsiaTheme="minorEastAsia" w:hAnsi="Book Antiqua"/>
          <w:b/>
          <w:bCs/>
          <w:color w:val="000000" w:themeColor="text1"/>
        </w:rPr>
      </w:pPr>
      <w:r w:rsidRPr="00C6593B">
        <w:rPr>
          <w:rFonts w:ascii="Book Antiqua" w:eastAsiaTheme="minorEastAsia" w:hAnsi="Book Antiqua"/>
          <w:b/>
          <w:color w:val="000000" w:themeColor="text1"/>
        </w:rPr>
        <w:lastRenderedPageBreak/>
        <w:t>T</w:t>
      </w:r>
      <w:r w:rsidR="0079613C" w:rsidRPr="00C6593B">
        <w:rPr>
          <w:rFonts w:ascii="Book Antiqua" w:eastAsiaTheme="minorEastAsia" w:hAnsi="Book Antiqua"/>
          <w:b/>
          <w:color w:val="000000" w:themeColor="text1"/>
        </w:rPr>
        <w:t>able</w:t>
      </w:r>
      <w:r w:rsidR="0059426C" w:rsidRPr="00C6593B">
        <w:rPr>
          <w:rFonts w:ascii="Book Antiqua" w:eastAsiaTheme="minorEastAsia" w:hAnsi="Book Antiqua"/>
          <w:b/>
          <w:color w:val="000000" w:themeColor="text1"/>
        </w:rPr>
        <w:t xml:space="preserve"> 4</w:t>
      </w:r>
      <w:r w:rsidR="0059426C" w:rsidRPr="00C6593B">
        <w:rPr>
          <w:rFonts w:ascii="Book Antiqua" w:eastAsiaTheme="minorEastAsia" w:hAnsi="Book Antiqua"/>
          <w:b/>
          <w:color w:val="000000" w:themeColor="text1"/>
        </w:rPr>
        <w:t xml:space="preserve">　</w:t>
      </w:r>
      <w:r w:rsidRPr="00C6593B">
        <w:rPr>
          <w:rFonts w:ascii="Book Antiqua" w:eastAsiaTheme="minorEastAsia" w:hAnsi="Book Antiqua"/>
          <w:b/>
          <w:bCs/>
          <w:color w:val="000000" w:themeColor="text1"/>
        </w:rPr>
        <w:t>Studies for factors and their conditions required for low incidence of lymph node metastasis in patients with undifferentiated</w:t>
      </w:r>
      <w:r w:rsidR="00255993" w:rsidRPr="00C6593B">
        <w:rPr>
          <w:rFonts w:ascii="Book Antiqua" w:eastAsiaTheme="minorEastAsia" w:hAnsi="Book Antiqua"/>
          <w:bCs/>
          <w:color w:val="000000" w:themeColor="text1"/>
        </w:rPr>
        <w:t>-</w:t>
      </w:r>
      <w:r w:rsidR="00FD3B14" w:rsidRPr="00C6593B">
        <w:rPr>
          <w:rFonts w:ascii="Book Antiqua" w:eastAsiaTheme="minorEastAsia" w:hAnsi="Book Antiqua"/>
          <w:b/>
          <w:bCs/>
          <w:color w:val="000000" w:themeColor="text1"/>
        </w:rPr>
        <w:t>type</w:t>
      </w:r>
      <w:r w:rsidRPr="00C6593B">
        <w:rPr>
          <w:rFonts w:ascii="Book Antiqua" w:eastAsiaTheme="minorEastAsia" w:hAnsi="Book Antiqua"/>
          <w:b/>
          <w:bCs/>
          <w:color w:val="000000" w:themeColor="text1"/>
        </w:rPr>
        <w:t xml:space="preserve"> early gastric cancer </w:t>
      </w:r>
    </w:p>
    <w:tbl>
      <w:tblPr>
        <w:tblW w:w="5000" w:type="pct"/>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1914"/>
        <w:gridCol w:w="1321"/>
        <w:gridCol w:w="1100"/>
        <w:gridCol w:w="1100"/>
        <w:gridCol w:w="817"/>
        <w:gridCol w:w="946"/>
        <w:gridCol w:w="880"/>
        <w:gridCol w:w="1321"/>
        <w:gridCol w:w="891"/>
        <w:gridCol w:w="880"/>
        <w:gridCol w:w="1100"/>
        <w:gridCol w:w="2058"/>
      </w:tblGrid>
      <w:tr w:rsidR="00E40510" w:rsidRPr="00C6593B" w:rsidTr="00C6593B">
        <w:trPr>
          <w:trHeight w:val="300"/>
        </w:trPr>
        <w:tc>
          <w:tcPr>
            <w:tcW w:w="668" w:type="pct"/>
            <w:vMerge w:val="restart"/>
            <w:shd w:val="clear" w:color="auto" w:fill="auto"/>
            <w:vAlign w:val="center"/>
            <w:hideMark/>
          </w:tcPr>
          <w:p w:rsidR="00F00D81" w:rsidRPr="00C6593B" w:rsidRDefault="00F00D81" w:rsidP="00082144">
            <w:pPr>
              <w:spacing w:line="360" w:lineRule="auto"/>
              <w:jc w:val="both"/>
              <w:rPr>
                <w:rFonts w:ascii="Book Antiqua" w:eastAsia="Simsun" w:hAnsi="Book Antiqua"/>
                <w:b/>
                <w:color w:val="000000" w:themeColor="text1"/>
                <w:kern w:val="0"/>
                <w:lang w:eastAsia="zh-CN"/>
              </w:rPr>
            </w:pPr>
            <w:r w:rsidRPr="00C6593B">
              <w:rPr>
                <w:rFonts w:ascii="Book Antiqua" w:eastAsia="Simsun" w:hAnsi="Book Antiqua"/>
                <w:b/>
                <w:color w:val="000000" w:themeColor="text1"/>
                <w:kern w:val="0"/>
                <w:lang w:eastAsia="zh-CN"/>
              </w:rPr>
              <w:t>Ref</w:t>
            </w:r>
          </w:p>
          <w:p w:rsidR="00F00D81" w:rsidRPr="00C6593B" w:rsidRDefault="00F00D81" w:rsidP="00082144">
            <w:pPr>
              <w:spacing w:line="360" w:lineRule="auto"/>
              <w:jc w:val="both"/>
              <w:rPr>
                <w:rFonts w:ascii="Book Antiqua" w:eastAsia="MS PGothic" w:hAnsi="Book Antiqua"/>
                <w:b/>
                <w:color w:val="000000" w:themeColor="text1"/>
                <w:kern w:val="0"/>
              </w:rPr>
            </w:pPr>
          </w:p>
        </w:tc>
        <w:tc>
          <w:tcPr>
            <w:tcW w:w="461" w:type="pct"/>
            <w:vMerge w:val="restart"/>
            <w:shd w:val="clear" w:color="auto" w:fill="auto"/>
          </w:tcPr>
          <w:p w:rsidR="00F00D81" w:rsidRPr="00C6593B" w:rsidRDefault="00F00D81" w:rsidP="008E7CF0">
            <w:pPr>
              <w:spacing w:line="360" w:lineRule="auto"/>
              <w:jc w:val="center"/>
              <w:rPr>
                <w:rFonts w:ascii="Book Antiqua" w:eastAsia="MS PGothic" w:hAnsi="Book Antiqua"/>
                <w:b/>
                <w:color w:val="000000" w:themeColor="text1"/>
                <w:kern w:val="0"/>
              </w:rPr>
            </w:pPr>
            <w:r w:rsidRPr="00C6593B">
              <w:rPr>
                <w:rFonts w:ascii="Book Antiqua" w:eastAsia="MS PGothic" w:hAnsi="Book Antiqua"/>
                <w:b/>
                <w:color w:val="000000" w:themeColor="text1"/>
                <w:kern w:val="0"/>
              </w:rPr>
              <w:t>Country</w:t>
            </w:r>
          </w:p>
        </w:tc>
        <w:tc>
          <w:tcPr>
            <w:tcW w:w="2151" w:type="pct"/>
            <w:gridSpan w:val="6"/>
            <w:tcBorders>
              <w:bottom w:val="single" w:sz="4" w:space="0" w:color="auto"/>
            </w:tcBorders>
            <w:shd w:val="clear" w:color="auto" w:fill="auto"/>
          </w:tcPr>
          <w:p w:rsidR="00F00D81" w:rsidRPr="00C6593B" w:rsidRDefault="00F00D81" w:rsidP="008E7CF0">
            <w:pPr>
              <w:spacing w:line="360" w:lineRule="auto"/>
              <w:jc w:val="center"/>
              <w:rPr>
                <w:rFonts w:ascii="Book Antiqua" w:eastAsia="MS PGothic" w:hAnsi="Book Antiqua"/>
                <w:b/>
                <w:color w:val="000000" w:themeColor="text1"/>
                <w:kern w:val="0"/>
              </w:rPr>
            </w:pPr>
            <w:r w:rsidRPr="00C6593B">
              <w:rPr>
                <w:rFonts w:ascii="Book Antiqua" w:eastAsia="MS PGothic" w:hAnsi="Book Antiqua"/>
                <w:b/>
                <w:color w:val="000000" w:themeColor="text1"/>
                <w:kern w:val="0"/>
              </w:rPr>
              <w:t>Condition for low LNM incidence</w:t>
            </w:r>
          </w:p>
        </w:tc>
        <w:tc>
          <w:tcPr>
            <w:tcW w:w="311" w:type="pct"/>
            <w:vMerge w:val="restart"/>
            <w:shd w:val="clear" w:color="auto" w:fill="auto"/>
            <w:vAlign w:val="center"/>
            <w:hideMark/>
          </w:tcPr>
          <w:p w:rsidR="00F00D81" w:rsidRPr="00C6593B" w:rsidRDefault="00F00D81" w:rsidP="008E7CF0">
            <w:pPr>
              <w:spacing w:line="360" w:lineRule="auto"/>
              <w:jc w:val="center"/>
              <w:rPr>
                <w:rFonts w:ascii="Book Antiqua" w:eastAsia="MS PGothic" w:hAnsi="Book Antiqua"/>
                <w:b/>
                <w:color w:val="000000" w:themeColor="text1"/>
                <w:kern w:val="0"/>
              </w:rPr>
            </w:pPr>
            <w:r w:rsidRPr="00C6593B">
              <w:rPr>
                <w:rFonts w:ascii="Book Antiqua" w:eastAsia="MS PGothic" w:hAnsi="Book Antiqua"/>
                <w:b/>
                <w:color w:val="000000" w:themeColor="text1"/>
                <w:kern w:val="0"/>
              </w:rPr>
              <w:t>Pts in the condition</w:t>
            </w:r>
          </w:p>
        </w:tc>
        <w:tc>
          <w:tcPr>
            <w:tcW w:w="307" w:type="pct"/>
            <w:vMerge w:val="restart"/>
            <w:shd w:val="clear" w:color="auto" w:fill="auto"/>
            <w:vAlign w:val="center"/>
            <w:hideMark/>
          </w:tcPr>
          <w:p w:rsidR="00F00D81" w:rsidRPr="00C6593B" w:rsidRDefault="00F00D81" w:rsidP="008E7CF0">
            <w:pPr>
              <w:spacing w:line="360" w:lineRule="auto"/>
              <w:jc w:val="center"/>
              <w:rPr>
                <w:rFonts w:ascii="Book Antiqua" w:eastAsia="MS PGothic" w:hAnsi="Book Antiqua"/>
                <w:b/>
                <w:color w:val="000000" w:themeColor="text1"/>
                <w:kern w:val="0"/>
              </w:rPr>
            </w:pPr>
            <w:r w:rsidRPr="00C6593B">
              <w:rPr>
                <w:rFonts w:ascii="Book Antiqua" w:eastAsia="MS PGothic" w:hAnsi="Book Antiqua"/>
                <w:b/>
                <w:color w:val="000000" w:themeColor="text1"/>
                <w:kern w:val="0"/>
              </w:rPr>
              <w:t>Pts with LNM</w:t>
            </w:r>
          </w:p>
        </w:tc>
        <w:tc>
          <w:tcPr>
            <w:tcW w:w="1102" w:type="pct"/>
            <w:gridSpan w:val="2"/>
            <w:vMerge w:val="restart"/>
            <w:shd w:val="clear" w:color="auto" w:fill="auto"/>
            <w:noWrap/>
            <w:vAlign w:val="center"/>
            <w:hideMark/>
          </w:tcPr>
          <w:p w:rsidR="00F00D81" w:rsidRPr="00C6593B" w:rsidRDefault="00F00D81" w:rsidP="008E7CF0">
            <w:pPr>
              <w:spacing w:line="360" w:lineRule="auto"/>
              <w:jc w:val="center"/>
              <w:rPr>
                <w:rFonts w:ascii="Book Antiqua" w:eastAsia="MS PGothic" w:hAnsi="Book Antiqua"/>
                <w:b/>
                <w:color w:val="000000" w:themeColor="text1"/>
                <w:kern w:val="0"/>
              </w:rPr>
            </w:pPr>
            <w:r w:rsidRPr="00C6593B">
              <w:rPr>
                <w:rFonts w:ascii="Book Antiqua" w:eastAsia="MS PGothic" w:hAnsi="Book Antiqua"/>
                <w:b/>
                <w:color w:val="000000" w:themeColor="text1"/>
                <w:kern w:val="0"/>
              </w:rPr>
              <w:t>LNM</w:t>
            </w:r>
          </w:p>
          <w:p w:rsidR="00F00D81" w:rsidRPr="00C6593B" w:rsidRDefault="008E7CF0" w:rsidP="008E7CF0">
            <w:pPr>
              <w:spacing w:line="360" w:lineRule="auto"/>
              <w:jc w:val="center"/>
              <w:rPr>
                <w:rFonts w:ascii="Book Antiqua" w:eastAsia="MS PGothic" w:hAnsi="Book Antiqua"/>
                <w:b/>
                <w:color w:val="000000" w:themeColor="text1"/>
                <w:kern w:val="0"/>
              </w:rPr>
            </w:pPr>
            <w:r w:rsidRPr="00C6593B">
              <w:rPr>
                <w:rFonts w:ascii="Book Antiqua" w:eastAsia="MS PGothic" w:hAnsi="Book Antiqua"/>
                <w:b/>
                <w:color w:val="000000" w:themeColor="text1"/>
                <w:kern w:val="0"/>
              </w:rPr>
              <w:t>(95%</w:t>
            </w:r>
            <w:r w:rsidR="00F00D81" w:rsidRPr="00C6593B">
              <w:rPr>
                <w:rFonts w:ascii="Book Antiqua" w:eastAsia="MS PGothic" w:hAnsi="Book Antiqua"/>
                <w:b/>
                <w:color w:val="000000" w:themeColor="text1"/>
                <w:kern w:val="0"/>
              </w:rPr>
              <w:t>CI)</w:t>
            </w:r>
          </w:p>
        </w:tc>
      </w:tr>
      <w:tr w:rsidR="003C13B4" w:rsidRPr="00C6593B" w:rsidTr="00C6593B">
        <w:trPr>
          <w:trHeight w:val="582"/>
        </w:trPr>
        <w:tc>
          <w:tcPr>
            <w:tcW w:w="668" w:type="pct"/>
            <w:vMerge/>
            <w:tcBorders>
              <w:bottom w:val="single" w:sz="4" w:space="0" w:color="auto"/>
            </w:tcBorders>
            <w:shd w:val="clear" w:color="auto" w:fill="auto"/>
            <w:vAlign w:val="center"/>
            <w:hideMark/>
          </w:tcPr>
          <w:p w:rsidR="00F00D81" w:rsidRPr="00C6593B" w:rsidRDefault="00F00D81" w:rsidP="00082144">
            <w:pPr>
              <w:spacing w:line="360" w:lineRule="auto"/>
              <w:jc w:val="both"/>
              <w:rPr>
                <w:rFonts w:ascii="Book Antiqua" w:eastAsia="MS PGothic" w:hAnsi="Book Antiqua"/>
                <w:color w:val="000000" w:themeColor="text1"/>
                <w:kern w:val="0"/>
              </w:rPr>
            </w:pPr>
          </w:p>
        </w:tc>
        <w:tc>
          <w:tcPr>
            <w:tcW w:w="461" w:type="pct"/>
            <w:vMerge/>
            <w:tcBorders>
              <w:bottom w:val="single" w:sz="4" w:space="0" w:color="auto"/>
            </w:tcBorders>
            <w:shd w:val="clear" w:color="auto" w:fill="auto"/>
          </w:tcPr>
          <w:p w:rsidR="00F00D81" w:rsidRPr="00C6593B" w:rsidRDefault="00F00D81" w:rsidP="00356D7A">
            <w:pPr>
              <w:spacing w:line="360" w:lineRule="auto"/>
              <w:ind w:leftChars="-47" w:left="-113" w:rightChars="-42" w:right="-101" w:firstLineChars="50" w:firstLine="120"/>
              <w:jc w:val="center"/>
              <w:rPr>
                <w:rFonts w:ascii="Book Antiqua" w:eastAsia="MS PGothic" w:hAnsi="Book Antiqua"/>
                <w:color w:val="000000" w:themeColor="text1"/>
                <w:kern w:val="0"/>
              </w:rPr>
            </w:pPr>
          </w:p>
        </w:tc>
        <w:tc>
          <w:tcPr>
            <w:tcW w:w="384" w:type="pct"/>
            <w:tcBorders>
              <w:top w:val="single" w:sz="4" w:space="0" w:color="auto"/>
              <w:bottom w:val="single" w:sz="4" w:space="0" w:color="auto"/>
            </w:tcBorders>
            <w:shd w:val="clear" w:color="auto" w:fill="auto"/>
            <w:noWrap/>
            <w:vAlign w:val="center"/>
            <w:hideMark/>
          </w:tcPr>
          <w:p w:rsidR="00F00D81" w:rsidRPr="00C6593B" w:rsidRDefault="00F00D81" w:rsidP="00356D7A">
            <w:pPr>
              <w:spacing w:line="360" w:lineRule="auto"/>
              <w:ind w:leftChars="-47" w:left="-113" w:rightChars="-42" w:right="-101" w:firstLineChars="50" w:firstLine="120"/>
              <w:jc w:val="center"/>
              <w:rPr>
                <w:rFonts w:ascii="Book Antiqua" w:eastAsia="MS PGothic" w:hAnsi="Book Antiqua"/>
                <w:b/>
                <w:color w:val="000000" w:themeColor="text1"/>
                <w:kern w:val="0"/>
              </w:rPr>
            </w:pPr>
            <w:r w:rsidRPr="00C6593B">
              <w:rPr>
                <w:rFonts w:ascii="Book Antiqua" w:eastAsia="MS PGothic" w:hAnsi="Book Antiqua"/>
                <w:b/>
                <w:color w:val="000000" w:themeColor="text1"/>
                <w:kern w:val="0"/>
              </w:rPr>
              <w:t>Size</w:t>
            </w:r>
          </w:p>
          <w:p w:rsidR="00F00D81" w:rsidRPr="00C6593B" w:rsidRDefault="00F00D81" w:rsidP="008E7CF0">
            <w:pPr>
              <w:spacing w:line="360" w:lineRule="auto"/>
              <w:jc w:val="center"/>
              <w:rPr>
                <w:rFonts w:ascii="Book Antiqua" w:eastAsia="MS PGothic" w:hAnsi="Book Antiqua"/>
                <w:b/>
                <w:color w:val="000000" w:themeColor="text1"/>
                <w:kern w:val="0"/>
              </w:rPr>
            </w:pPr>
            <w:r w:rsidRPr="00C6593B">
              <w:rPr>
                <w:rFonts w:ascii="Book Antiqua" w:eastAsia="MS PGothic" w:hAnsi="Book Antiqua"/>
                <w:b/>
                <w:color w:val="000000" w:themeColor="text1"/>
                <w:kern w:val="0"/>
              </w:rPr>
              <w:t>(cm)</w:t>
            </w:r>
          </w:p>
        </w:tc>
        <w:tc>
          <w:tcPr>
            <w:tcW w:w="384" w:type="pct"/>
            <w:tcBorders>
              <w:top w:val="single" w:sz="4" w:space="0" w:color="auto"/>
              <w:bottom w:val="single" w:sz="4" w:space="0" w:color="auto"/>
            </w:tcBorders>
            <w:shd w:val="clear" w:color="auto" w:fill="auto"/>
            <w:noWrap/>
            <w:vAlign w:val="center"/>
            <w:hideMark/>
          </w:tcPr>
          <w:p w:rsidR="00F00D81" w:rsidRPr="00C6593B" w:rsidRDefault="00F00D81" w:rsidP="008E7CF0">
            <w:pPr>
              <w:spacing w:line="360" w:lineRule="auto"/>
              <w:jc w:val="center"/>
              <w:rPr>
                <w:rFonts w:ascii="Book Antiqua" w:eastAsia="MS PGothic" w:hAnsi="Book Antiqua"/>
                <w:b/>
                <w:color w:val="000000" w:themeColor="text1"/>
                <w:kern w:val="0"/>
              </w:rPr>
            </w:pPr>
            <w:r w:rsidRPr="00C6593B">
              <w:rPr>
                <w:rFonts w:ascii="Book Antiqua" w:eastAsia="MS PGothic" w:hAnsi="Book Antiqua"/>
                <w:b/>
                <w:color w:val="000000" w:themeColor="text1"/>
                <w:kern w:val="0"/>
              </w:rPr>
              <w:t>Depth</w:t>
            </w:r>
          </w:p>
        </w:tc>
        <w:tc>
          <w:tcPr>
            <w:tcW w:w="285" w:type="pct"/>
            <w:tcBorders>
              <w:top w:val="single" w:sz="4" w:space="0" w:color="auto"/>
              <w:bottom w:val="single" w:sz="4" w:space="0" w:color="auto"/>
            </w:tcBorders>
            <w:shd w:val="clear" w:color="auto" w:fill="auto"/>
            <w:noWrap/>
            <w:vAlign w:val="center"/>
            <w:hideMark/>
          </w:tcPr>
          <w:p w:rsidR="00F00D81" w:rsidRPr="00C6593B" w:rsidRDefault="00F00D81" w:rsidP="008E7CF0">
            <w:pPr>
              <w:spacing w:line="360" w:lineRule="auto"/>
              <w:jc w:val="center"/>
              <w:rPr>
                <w:rFonts w:ascii="Book Antiqua" w:eastAsia="MS PGothic" w:hAnsi="Book Antiqua"/>
                <w:b/>
                <w:color w:val="000000" w:themeColor="text1"/>
                <w:kern w:val="0"/>
              </w:rPr>
            </w:pPr>
            <w:r w:rsidRPr="00C6593B">
              <w:rPr>
                <w:rFonts w:ascii="Book Antiqua" w:eastAsia="MS PGothic" w:hAnsi="Book Antiqua"/>
                <w:b/>
                <w:color w:val="000000" w:themeColor="text1"/>
                <w:kern w:val="0"/>
              </w:rPr>
              <w:t>LI</w:t>
            </w:r>
          </w:p>
        </w:tc>
        <w:tc>
          <w:tcPr>
            <w:tcW w:w="330" w:type="pct"/>
            <w:tcBorders>
              <w:top w:val="single" w:sz="4" w:space="0" w:color="auto"/>
              <w:bottom w:val="single" w:sz="4" w:space="0" w:color="auto"/>
            </w:tcBorders>
            <w:shd w:val="clear" w:color="auto" w:fill="auto"/>
            <w:vAlign w:val="center"/>
          </w:tcPr>
          <w:p w:rsidR="00F00D81" w:rsidRPr="00C6593B" w:rsidRDefault="00F00D81" w:rsidP="008E7CF0">
            <w:pPr>
              <w:spacing w:line="360" w:lineRule="auto"/>
              <w:jc w:val="center"/>
              <w:rPr>
                <w:rFonts w:ascii="Book Antiqua" w:eastAsia="MS PGothic" w:hAnsi="Book Antiqua"/>
                <w:b/>
                <w:color w:val="000000" w:themeColor="text1"/>
                <w:kern w:val="0"/>
              </w:rPr>
            </w:pPr>
            <w:r w:rsidRPr="00C6593B">
              <w:rPr>
                <w:rFonts w:ascii="Book Antiqua" w:eastAsia="MS PGothic" w:hAnsi="Book Antiqua"/>
                <w:b/>
                <w:color w:val="000000" w:themeColor="text1"/>
                <w:kern w:val="0"/>
              </w:rPr>
              <w:t>VI</w:t>
            </w:r>
          </w:p>
        </w:tc>
        <w:tc>
          <w:tcPr>
            <w:tcW w:w="307" w:type="pct"/>
            <w:tcBorders>
              <w:top w:val="single" w:sz="4" w:space="0" w:color="auto"/>
              <w:bottom w:val="single" w:sz="4" w:space="0" w:color="auto"/>
            </w:tcBorders>
            <w:shd w:val="clear" w:color="auto" w:fill="auto"/>
            <w:noWrap/>
            <w:vAlign w:val="center"/>
            <w:hideMark/>
          </w:tcPr>
          <w:p w:rsidR="00F00D81" w:rsidRPr="00C6593B" w:rsidRDefault="00F00D81" w:rsidP="008E7CF0">
            <w:pPr>
              <w:spacing w:line="360" w:lineRule="auto"/>
              <w:jc w:val="center"/>
              <w:rPr>
                <w:rFonts w:ascii="Book Antiqua" w:eastAsia="MS PGothic" w:hAnsi="Book Antiqua"/>
                <w:b/>
                <w:color w:val="000000" w:themeColor="text1"/>
                <w:kern w:val="0"/>
              </w:rPr>
            </w:pPr>
            <w:r w:rsidRPr="00C6593B">
              <w:rPr>
                <w:rFonts w:ascii="Book Antiqua" w:eastAsia="MS PGothic" w:hAnsi="Book Antiqua"/>
                <w:b/>
                <w:color w:val="000000" w:themeColor="text1"/>
                <w:kern w:val="0"/>
              </w:rPr>
              <w:t>UL</w:t>
            </w:r>
          </w:p>
        </w:tc>
        <w:tc>
          <w:tcPr>
            <w:tcW w:w="461" w:type="pct"/>
            <w:tcBorders>
              <w:top w:val="single" w:sz="4" w:space="0" w:color="auto"/>
              <w:bottom w:val="single" w:sz="4" w:space="0" w:color="auto"/>
            </w:tcBorders>
            <w:shd w:val="clear" w:color="auto" w:fill="auto"/>
            <w:noWrap/>
            <w:vAlign w:val="center"/>
            <w:hideMark/>
          </w:tcPr>
          <w:p w:rsidR="00F00D81" w:rsidRPr="00C6593B" w:rsidRDefault="00F00D81" w:rsidP="008E7CF0">
            <w:pPr>
              <w:spacing w:line="360" w:lineRule="auto"/>
              <w:jc w:val="center"/>
              <w:rPr>
                <w:rFonts w:ascii="Book Antiqua" w:eastAsia="MS PGothic" w:hAnsi="Book Antiqua"/>
                <w:b/>
                <w:color w:val="000000" w:themeColor="text1"/>
                <w:kern w:val="0"/>
              </w:rPr>
            </w:pPr>
            <w:r w:rsidRPr="00C6593B">
              <w:rPr>
                <w:rFonts w:ascii="Book Antiqua" w:eastAsia="MS PGothic" w:hAnsi="Book Antiqua"/>
                <w:b/>
                <w:color w:val="000000" w:themeColor="text1"/>
                <w:kern w:val="0"/>
              </w:rPr>
              <w:t>Other</w:t>
            </w:r>
          </w:p>
        </w:tc>
        <w:tc>
          <w:tcPr>
            <w:tcW w:w="311" w:type="pct"/>
            <w:vMerge/>
            <w:tcBorders>
              <w:bottom w:val="single" w:sz="4" w:space="0" w:color="auto"/>
            </w:tcBorders>
            <w:shd w:val="clear" w:color="auto" w:fill="auto"/>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p>
        </w:tc>
        <w:tc>
          <w:tcPr>
            <w:tcW w:w="307" w:type="pct"/>
            <w:vMerge/>
            <w:tcBorders>
              <w:bottom w:val="single" w:sz="4" w:space="0" w:color="auto"/>
            </w:tcBorders>
            <w:shd w:val="clear" w:color="auto" w:fill="auto"/>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p>
        </w:tc>
        <w:tc>
          <w:tcPr>
            <w:tcW w:w="1102" w:type="pct"/>
            <w:gridSpan w:val="2"/>
            <w:vMerge/>
            <w:tcBorders>
              <w:bottom w:val="single" w:sz="4" w:space="0" w:color="auto"/>
            </w:tcBorders>
            <w:shd w:val="clear" w:color="auto" w:fill="auto"/>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p>
        </w:tc>
      </w:tr>
      <w:tr w:rsidR="00211783" w:rsidRPr="00C6593B" w:rsidTr="008E7CF0">
        <w:trPr>
          <w:trHeight w:val="600"/>
        </w:trPr>
        <w:tc>
          <w:tcPr>
            <w:tcW w:w="668" w:type="pct"/>
            <w:tcBorders>
              <w:top w:val="single" w:sz="4" w:space="0" w:color="auto"/>
              <w:bottom w:val="nil"/>
            </w:tcBorders>
            <w:shd w:val="clear" w:color="auto" w:fill="auto"/>
            <w:vAlign w:val="center"/>
            <w:hideMark/>
          </w:tcPr>
          <w:p w:rsidR="00F00D81" w:rsidRPr="00C6593B" w:rsidRDefault="00F00D81" w:rsidP="0022786F">
            <w:pPr>
              <w:spacing w:line="360" w:lineRule="auto"/>
              <w:jc w:val="both"/>
              <w:rPr>
                <w:rFonts w:ascii="Book Antiqua" w:eastAsiaTheme="minorEastAsia" w:hAnsi="Book Antiqua"/>
                <w:color w:val="000000" w:themeColor="text1"/>
                <w:kern w:val="0"/>
                <w:lang w:eastAsia="zh-CN"/>
              </w:rPr>
            </w:pPr>
            <w:r w:rsidRPr="00C6593B">
              <w:rPr>
                <w:rFonts w:ascii="Book Antiqua" w:eastAsia="MS PGothic" w:hAnsi="Book Antiqua"/>
                <w:color w:val="000000" w:themeColor="text1"/>
                <w:kern w:val="0"/>
              </w:rPr>
              <w:t xml:space="preserve">Yamao </w:t>
            </w:r>
            <w:r w:rsidRPr="00C6593B">
              <w:rPr>
                <w:rFonts w:ascii="Book Antiqua" w:eastAsia="Simsun" w:hAnsi="Book Antiqua"/>
                <w:i/>
                <w:color w:val="000000" w:themeColor="text1"/>
                <w:kern w:val="0"/>
                <w:lang w:eastAsia="zh-CN"/>
              </w:rPr>
              <w:t>et al</w:t>
            </w:r>
            <w:r w:rsidRPr="00C6593B">
              <w:rPr>
                <w:rFonts w:ascii="Book Antiqua" w:eastAsia="MS PGothic" w:hAnsi="Book Antiqua"/>
                <w:color w:val="000000" w:themeColor="text1"/>
                <w:kern w:val="0"/>
                <w:vertAlign w:val="superscript"/>
              </w:rPr>
              <w:t>[8]</w:t>
            </w:r>
            <w:r w:rsidRPr="00C6593B">
              <w:rPr>
                <w:rFonts w:ascii="Book Antiqua" w:eastAsia="MS PGothic" w:hAnsi="Book Antiqua"/>
                <w:color w:val="000000" w:themeColor="text1"/>
                <w:kern w:val="0"/>
              </w:rPr>
              <w:br/>
            </w:r>
          </w:p>
        </w:tc>
        <w:tc>
          <w:tcPr>
            <w:tcW w:w="461" w:type="pct"/>
            <w:tcBorders>
              <w:top w:val="single" w:sz="4" w:space="0" w:color="auto"/>
              <w:bottom w:val="nil"/>
            </w:tcBorders>
            <w:shd w:val="clear" w:color="auto" w:fill="auto"/>
          </w:tcPr>
          <w:p w:rsidR="00F00D81" w:rsidRPr="00C6593B" w:rsidRDefault="00957BC5"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Japan</w:t>
            </w:r>
          </w:p>
        </w:tc>
        <w:tc>
          <w:tcPr>
            <w:tcW w:w="384" w:type="pct"/>
            <w:tcBorders>
              <w:top w:val="single" w:sz="4" w:space="0" w:color="auto"/>
              <w:bottom w:val="nil"/>
            </w:tcBorders>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&lt; 3</w:t>
            </w:r>
          </w:p>
        </w:tc>
        <w:tc>
          <w:tcPr>
            <w:tcW w:w="384" w:type="pct"/>
            <w:tcBorders>
              <w:top w:val="single" w:sz="4" w:space="0" w:color="auto"/>
              <w:bottom w:val="nil"/>
            </w:tcBorders>
            <w:shd w:val="clear" w:color="auto" w:fill="auto"/>
            <w:noWrap/>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m</w:t>
            </w:r>
          </w:p>
        </w:tc>
        <w:tc>
          <w:tcPr>
            <w:tcW w:w="285" w:type="pct"/>
            <w:tcBorders>
              <w:top w:val="single" w:sz="4" w:space="0" w:color="auto"/>
              <w:bottom w:val="nil"/>
            </w:tcBorders>
            <w:shd w:val="clear" w:color="auto" w:fill="auto"/>
            <w:noWrap/>
            <w:vAlign w:val="center"/>
          </w:tcPr>
          <w:p w:rsidR="00F00D81" w:rsidRPr="00C6593B" w:rsidRDefault="0020067B" w:rsidP="008E7CF0">
            <w:pPr>
              <w:spacing w:line="360" w:lineRule="auto"/>
              <w:jc w:val="center"/>
              <w:rPr>
                <w:rFonts w:ascii="Book Antiqua" w:eastAsia="MS PGothic" w:hAnsi="Book Antiqua"/>
                <w:color w:val="000000" w:themeColor="text1"/>
                <w:kern w:val="0"/>
              </w:rPr>
            </w:pPr>
            <w:r>
              <w:rPr>
                <w:rFonts w:ascii="Book Antiqua" w:eastAsia="MS PGothic" w:hAnsi="Book Antiqua"/>
                <w:color w:val="000000" w:themeColor="text1"/>
                <w:kern w:val="0"/>
              </w:rPr>
              <w:t>LI(-)</w:t>
            </w:r>
          </w:p>
        </w:tc>
        <w:tc>
          <w:tcPr>
            <w:tcW w:w="330" w:type="pct"/>
            <w:tcBorders>
              <w:top w:val="single" w:sz="4" w:space="0" w:color="auto"/>
              <w:bottom w:val="nil"/>
            </w:tcBorders>
            <w:shd w:val="clear" w:color="auto" w:fill="auto"/>
            <w:vAlign w:val="center"/>
          </w:tcPr>
          <w:p w:rsidR="00F00D81" w:rsidRPr="00C6593B" w:rsidRDefault="004C6BD4" w:rsidP="008E7CF0">
            <w:pPr>
              <w:spacing w:line="360" w:lineRule="auto"/>
              <w:jc w:val="center"/>
              <w:rPr>
                <w:rFonts w:ascii="Book Antiqua" w:eastAsia="MS PGothic" w:hAnsi="Book Antiqua"/>
                <w:color w:val="000000" w:themeColor="text1"/>
                <w:kern w:val="0"/>
              </w:rPr>
            </w:pPr>
            <w:r>
              <w:rPr>
                <w:rFonts w:ascii="Book Antiqua" w:eastAsia="MS PGothic" w:hAnsi="Book Antiqua"/>
                <w:color w:val="000000" w:themeColor="text1"/>
                <w:kern w:val="0"/>
              </w:rPr>
              <w:t>VI(-)</w:t>
            </w:r>
          </w:p>
        </w:tc>
        <w:tc>
          <w:tcPr>
            <w:tcW w:w="307" w:type="pct"/>
            <w:tcBorders>
              <w:top w:val="single" w:sz="4" w:space="0" w:color="auto"/>
              <w:bottom w:val="nil"/>
            </w:tcBorders>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UL(-)</w:t>
            </w:r>
          </w:p>
        </w:tc>
        <w:tc>
          <w:tcPr>
            <w:tcW w:w="461" w:type="pct"/>
            <w:tcBorders>
              <w:top w:val="single" w:sz="4" w:space="0" w:color="auto"/>
              <w:bottom w:val="nil"/>
            </w:tcBorders>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p>
        </w:tc>
        <w:tc>
          <w:tcPr>
            <w:tcW w:w="311" w:type="pct"/>
            <w:tcBorders>
              <w:top w:val="single" w:sz="4" w:space="0" w:color="auto"/>
              <w:bottom w:val="nil"/>
            </w:tcBorders>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277</w:t>
            </w:r>
          </w:p>
        </w:tc>
        <w:tc>
          <w:tcPr>
            <w:tcW w:w="307" w:type="pct"/>
            <w:tcBorders>
              <w:top w:val="single" w:sz="4" w:space="0" w:color="auto"/>
              <w:bottom w:val="nil"/>
            </w:tcBorders>
            <w:shd w:val="clear" w:color="auto" w:fill="auto"/>
            <w:noWrap/>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1</w:t>
            </w:r>
          </w:p>
        </w:tc>
        <w:tc>
          <w:tcPr>
            <w:tcW w:w="384" w:type="pct"/>
            <w:tcBorders>
              <w:top w:val="single" w:sz="4" w:space="0" w:color="auto"/>
              <w:bottom w:val="nil"/>
            </w:tcBorders>
            <w:shd w:val="clear" w:color="auto" w:fill="auto"/>
            <w:noWrap/>
            <w:vAlign w:val="center"/>
            <w:hideMark/>
          </w:tcPr>
          <w:p w:rsidR="00F00D81" w:rsidRPr="00C6593B" w:rsidRDefault="00F00D81" w:rsidP="008E7CF0">
            <w:pPr>
              <w:spacing w:line="360" w:lineRule="auto"/>
              <w:jc w:val="center"/>
              <w:rPr>
                <w:rFonts w:ascii="Book Antiqua" w:eastAsiaTheme="minorEastAsia" w:hAnsi="Book Antiqua"/>
                <w:color w:val="000000" w:themeColor="text1"/>
                <w:kern w:val="0"/>
                <w:lang w:eastAsia="zh-CN"/>
              </w:rPr>
            </w:pPr>
            <w:r w:rsidRPr="00C6593B">
              <w:rPr>
                <w:rFonts w:ascii="Book Antiqua" w:eastAsia="MS PGothic" w:hAnsi="Book Antiqua"/>
                <w:color w:val="000000" w:themeColor="text1"/>
                <w:kern w:val="0"/>
              </w:rPr>
              <w:t>0.36</w:t>
            </w:r>
            <w:r w:rsidR="008E7CF0" w:rsidRPr="00C6593B">
              <w:rPr>
                <w:rFonts w:ascii="Book Antiqua" w:eastAsiaTheme="minorEastAsia" w:hAnsi="Book Antiqua"/>
                <w:color w:val="000000" w:themeColor="text1"/>
                <w:kern w:val="0"/>
                <w:lang w:eastAsia="zh-CN"/>
              </w:rPr>
              <w:t>%</w:t>
            </w:r>
          </w:p>
        </w:tc>
        <w:tc>
          <w:tcPr>
            <w:tcW w:w="718" w:type="pct"/>
            <w:tcBorders>
              <w:top w:val="single" w:sz="4" w:space="0" w:color="auto"/>
              <w:bottom w:val="nil"/>
            </w:tcBorders>
            <w:shd w:val="clear" w:color="auto" w:fill="auto"/>
            <w:noWrap/>
            <w:vAlign w:val="center"/>
            <w:hideMark/>
          </w:tcPr>
          <w:p w:rsidR="00F00D81" w:rsidRPr="00C6593B" w:rsidRDefault="00F00D81" w:rsidP="00356D7A">
            <w:pPr>
              <w:spacing w:line="360" w:lineRule="auto"/>
              <w:ind w:leftChars="-80" w:left="-192" w:firstLineChars="41" w:firstLine="98"/>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(0.06-2.02)</w:t>
            </w:r>
          </w:p>
        </w:tc>
      </w:tr>
      <w:tr w:rsidR="003C13B4" w:rsidRPr="00C6593B" w:rsidTr="008E7CF0">
        <w:trPr>
          <w:trHeight w:val="600"/>
        </w:trPr>
        <w:tc>
          <w:tcPr>
            <w:tcW w:w="668" w:type="pct"/>
            <w:tcBorders>
              <w:top w:val="nil"/>
            </w:tcBorders>
            <w:shd w:val="clear" w:color="auto" w:fill="auto"/>
            <w:vAlign w:val="center"/>
            <w:hideMark/>
          </w:tcPr>
          <w:p w:rsidR="00F00D81" w:rsidRPr="00C6593B" w:rsidRDefault="00CA23AD" w:rsidP="0022786F">
            <w:pPr>
              <w:spacing w:line="360" w:lineRule="auto"/>
              <w:jc w:val="both"/>
              <w:rPr>
                <w:rFonts w:ascii="Book Antiqua" w:eastAsia="MS PGothic" w:hAnsi="Book Antiqua"/>
                <w:color w:val="000000" w:themeColor="text1"/>
                <w:kern w:val="0"/>
              </w:rPr>
            </w:pPr>
            <w:r w:rsidRPr="00C6593B">
              <w:rPr>
                <w:rFonts w:ascii="Book Antiqua" w:eastAsia="MS PGothic" w:hAnsi="Book Antiqua"/>
                <w:color w:val="000000" w:themeColor="text1"/>
                <w:kern w:val="0"/>
              </w:rPr>
              <w:t xml:space="preserve">Gotoda </w:t>
            </w:r>
            <w:r w:rsidRPr="00C6593B">
              <w:rPr>
                <w:rFonts w:ascii="Book Antiqua" w:eastAsia="Simsun" w:hAnsi="Book Antiqua"/>
                <w:i/>
                <w:color w:val="000000" w:themeColor="text1"/>
                <w:kern w:val="0"/>
                <w:lang w:eastAsia="zh-CN"/>
              </w:rPr>
              <w:t>et al</w:t>
            </w:r>
            <w:r w:rsidRPr="00C6593B">
              <w:rPr>
                <w:rFonts w:ascii="Book Antiqua" w:eastAsia="MS PGothic" w:hAnsi="Book Antiqua"/>
                <w:color w:val="000000" w:themeColor="text1"/>
                <w:kern w:val="0"/>
                <w:vertAlign w:val="superscript"/>
              </w:rPr>
              <w:t>[1]</w:t>
            </w:r>
            <w:r w:rsidRPr="00C6593B">
              <w:rPr>
                <w:rFonts w:ascii="Book Antiqua" w:eastAsia="MS PGothic" w:hAnsi="Book Antiqua"/>
                <w:color w:val="000000" w:themeColor="text1"/>
                <w:kern w:val="0"/>
              </w:rPr>
              <w:br/>
            </w:r>
          </w:p>
        </w:tc>
        <w:tc>
          <w:tcPr>
            <w:tcW w:w="461" w:type="pct"/>
            <w:tcBorders>
              <w:top w:val="nil"/>
            </w:tcBorders>
            <w:shd w:val="clear" w:color="auto" w:fill="auto"/>
          </w:tcPr>
          <w:p w:rsidR="00F00D81" w:rsidRPr="00C6593B" w:rsidRDefault="00CA23AD" w:rsidP="008E7CF0">
            <w:pPr>
              <w:spacing w:line="360" w:lineRule="auto"/>
              <w:jc w:val="center"/>
              <w:rPr>
                <w:rFonts w:ascii="Book Antiqua" w:eastAsia="MS PMincho" w:hAnsi="Book Antiqua"/>
                <w:color w:val="000000" w:themeColor="text1"/>
                <w:kern w:val="0"/>
              </w:rPr>
            </w:pPr>
            <w:r w:rsidRPr="00C6593B">
              <w:rPr>
                <w:rFonts w:ascii="Book Antiqua" w:eastAsia="MS PGothic" w:hAnsi="Book Antiqua"/>
                <w:color w:val="000000" w:themeColor="text1"/>
                <w:kern w:val="0"/>
              </w:rPr>
              <w:t>Japan</w:t>
            </w:r>
          </w:p>
        </w:tc>
        <w:tc>
          <w:tcPr>
            <w:tcW w:w="384" w:type="pct"/>
            <w:tcBorders>
              <w:top w:val="nil"/>
            </w:tcBorders>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Mincho" w:hAnsi="Book Antiqua"/>
                <w:color w:val="000000" w:themeColor="text1"/>
                <w:kern w:val="0"/>
              </w:rPr>
              <w:t xml:space="preserve">≤ </w:t>
            </w:r>
            <w:r w:rsidRPr="00C6593B">
              <w:rPr>
                <w:rFonts w:ascii="Book Antiqua" w:eastAsia="MS PGothic" w:hAnsi="Book Antiqua"/>
                <w:color w:val="000000" w:themeColor="text1"/>
                <w:kern w:val="0"/>
              </w:rPr>
              <w:t>2</w:t>
            </w:r>
          </w:p>
        </w:tc>
        <w:tc>
          <w:tcPr>
            <w:tcW w:w="384" w:type="pct"/>
            <w:tcBorders>
              <w:top w:val="nil"/>
            </w:tcBorders>
            <w:shd w:val="clear" w:color="auto" w:fill="auto"/>
            <w:noWrap/>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m</w:t>
            </w:r>
          </w:p>
        </w:tc>
        <w:tc>
          <w:tcPr>
            <w:tcW w:w="285" w:type="pct"/>
            <w:tcBorders>
              <w:top w:val="nil"/>
            </w:tcBorders>
            <w:shd w:val="clear" w:color="auto" w:fill="auto"/>
            <w:noWrap/>
            <w:vAlign w:val="center"/>
          </w:tcPr>
          <w:p w:rsidR="00F00D81" w:rsidRPr="00C6593B" w:rsidRDefault="0020067B" w:rsidP="008E7CF0">
            <w:pPr>
              <w:spacing w:line="360" w:lineRule="auto"/>
              <w:jc w:val="center"/>
              <w:rPr>
                <w:rFonts w:ascii="Book Antiqua" w:eastAsia="MS PGothic" w:hAnsi="Book Antiqua" w:cs="MS PGothic"/>
                <w:color w:val="000000" w:themeColor="text1"/>
                <w:kern w:val="0"/>
              </w:rPr>
            </w:pPr>
            <w:r>
              <w:rPr>
                <w:rFonts w:ascii="Book Antiqua" w:eastAsia="MS PGothic" w:hAnsi="Book Antiqua"/>
                <w:color w:val="000000" w:themeColor="text1"/>
                <w:kern w:val="0"/>
              </w:rPr>
              <w:t>LI(-)</w:t>
            </w:r>
          </w:p>
        </w:tc>
        <w:tc>
          <w:tcPr>
            <w:tcW w:w="330" w:type="pct"/>
            <w:tcBorders>
              <w:top w:val="nil"/>
            </w:tcBorders>
            <w:shd w:val="clear" w:color="auto" w:fill="auto"/>
            <w:vAlign w:val="center"/>
          </w:tcPr>
          <w:p w:rsidR="00F00D81" w:rsidRPr="00C6593B" w:rsidRDefault="004C6BD4" w:rsidP="008E7CF0">
            <w:pPr>
              <w:spacing w:line="360" w:lineRule="auto"/>
              <w:jc w:val="center"/>
              <w:rPr>
                <w:rFonts w:ascii="Book Antiqua" w:eastAsia="MS PGothic" w:hAnsi="Book Antiqua"/>
                <w:color w:val="000000" w:themeColor="text1"/>
                <w:kern w:val="0"/>
              </w:rPr>
            </w:pPr>
            <w:r>
              <w:rPr>
                <w:rFonts w:ascii="Book Antiqua" w:eastAsia="MS PGothic" w:hAnsi="Book Antiqua"/>
                <w:color w:val="000000" w:themeColor="text1"/>
                <w:kern w:val="0"/>
              </w:rPr>
              <w:t>VI(-)</w:t>
            </w:r>
          </w:p>
        </w:tc>
        <w:tc>
          <w:tcPr>
            <w:tcW w:w="307" w:type="pct"/>
            <w:tcBorders>
              <w:top w:val="nil"/>
            </w:tcBorders>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UL(-)</w:t>
            </w:r>
          </w:p>
        </w:tc>
        <w:tc>
          <w:tcPr>
            <w:tcW w:w="461" w:type="pct"/>
            <w:tcBorders>
              <w:top w:val="nil"/>
            </w:tcBorders>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p>
        </w:tc>
        <w:tc>
          <w:tcPr>
            <w:tcW w:w="311" w:type="pct"/>
            <w:tcBorders>
              <w:top w:val="nil"/>
            </w:tcBorders>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141</w:t>
            </w:r>
          </w:p>
        </w:tc>
        <w:tc>
          <w:tcPr>
            <w:tcW w:w="307" w:type="pct"/>
            <w:tcBorders>
              <w:top w:val="nil"/>
            </w:tcBorders>
            <w:shd w:val="clear" w:color="auto" w:fill="auto"/>
            <w:noWrap/>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w:t>
            </w:r>
          </w:p>
        </w:tc>
        <w:tc>
          <w:tcPr>
            <w:tcW w:w="384" w:type="pct"/>
            <w:tcBorders>
              <w:top w:val="nil"/>
            </w:tcBorders>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w:t>
            </w:r>
            <w:r w:rsidR="008E7CF0" w:rsidRPr="00C6593B">
              <w:rPr>
                <w:rFonts w:ascii="Book Antiqua" w:eastAsiaTheme="minorEastAsia" w:hAnsi="Book Antiqua"/>
                <w:color w:val="000000" w:themeColor="text1"/>
                <w:kern w:val="0"/>
                <w:lang w:eastAsia="zh-CN"/>
              </w:rPr>
              <w:t>%</w:t>
            </w:r>
          </w:p>
        </w:tc>
        <w:tc>
          <w:tcPr>
            <w:tcW w:w="718" w:type="pct"/>
            <w:tcBorders>
              <w:top w:val="nil"/>
            </w:tcBorders>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(0-2.6)</w:t>
            </w:r>
          </w:p>
        </w:tc>
      </w:tr>
      <w:tr w:rsidR="00211783" w:rsidRPr="00C6593B" w:rsidTr="008E7CF0">
        <w:trPr>
          <w:trHeight w:val="600"/>
        </w:trPr>
        <w:tc>
          <w:tcPr>
            <w:tcW w:w="668" w:type="pct"/>
            <w:shd w:val="clear" w:color="auto" w:fill="auto"/>
            <w:vAlign w:val="center"/>
            <w:hideMark/>
          </w:tcPr>
          <w:p w:rsidR="00F00D81" w:rsidRPr="00C6593B" w:rsidRDefault="00F00D81" w:rsidP="0022786F">
            <w:pPr>
              <w:spacing w:line="360" w:lineRule="auto"/>
              <w:jc w:val="both"/>
              <w:rPr>
                <w:rFonts w:ascii="Book Antiqua" w:eastAsia="MS PGothic" w:hAnsi="Book Antiqua"/>
                <w:color w:val="000000" w:themeColor="text1"/>
                <w:kern w:val="0"/>
              </w:rPr>
            </w:pPr>
            <w:r w:rsidRPr="00C6593B">
              <w:rPr>
                <w:rFonts w:ascii="Book Antiqua" w:eastAsia="MS PGothic" w:hAnsi="Book Antiqua"/>
                <w:color w:val="000000" w:themeColor="text1"/>
                <w:kern w:val="0"/>
              </w:rPr>
              <w:t xml:space="preserve">Ye </w:t>
            </w:r>
            <w:r w:rsidR="00944ADE" w:rsidRPr="00C6593B">
              <w:rPr>
                <w:rFonts w:ascii="Book Antiqua" w:eastAsia="Simsun" w:hAnsi="Book Antiqua"/>
                <w:i/>
                <w:color w:val="000000" w:themeColor="text1"/>
                <w:kern w:val="0"/>
                <w:lang w:eastAsia="zh-CN"/>
              </w:rPr>
              <w:t>et al</w:t>
            </w:r>
            <w:r w:rsidRPr="00C6593B">
              <w:rPr>
                <w:rFonts w:ascii="Book Antiqua" w:eastAsia="MS PGothic" w:hAnsi="Book Antiqua"/>
                <w:color w:val="000000" w:themeColor="text1"/>
                <w:kern w:val="0"/>
                <w:vertAlign w:val="superscript"/>
              </w:rPr>
              <w:t>[9]</w:t>
            </w:r>
            <w:r w:rsidR="00CA23AD" w:rsidRPr="00C6593B">
              <w:rPr>
                <w:rFonts w:ascii="Book Antiqua" w:eastAsia="MS PGothic" w:hAnsi="Book Antiqua"/>
                <w:color w:val="000000" w:themeColor="text1"/>
                <w:kern w:val="0"/>
              </w:rPr>
              <w:br/>
            </w:r>
          </w:p>
        </w:tc>
        <w:tc>
          <w:tcPr>
            <w:tcW w:w="461" w:type="pct"/>
            <w:shd w:val="clear" w:color="auto" w:fill="auto"/>
          </w:tcPr>
          <w:p w:rsidR="00F00D81" w:rsidRPr="00C6593B" w:rsidRDefault="00C6593B" w:rsidP="008E7CF0">
            <w:pPr>
              <w:spacing w:line="360" w:lineRule="auto"/>
              <w:jc w:val="center"/>
              <w:rPr>
                <w:rFonts w:ascii="Book Antiqua" w:eastAsia="MS PGothic" w:hAnsi="Book Antiqua"/>
                <w:color w:val="000000" w:themeColor="text1"/>
                <w:kern w:val="0"/>
              </w:rPr>
            </w:pPr>
            <w:r w:rsidRPr="00C6593B">
              <w:rPr>
                <w:rFonts w:ascii="Book Antiqua" w:eastAsiaTheme="minorEastAsia" w:hAnsi="Book Antiqua"/>
                <w:color w:val="000000" w:themeColor="text1"/>
                <w:kern w:val="0"/>
                <w:lang w:eastAsia="zh-CN"/>
              </w:rPr>
              <w:t xml:space="preserve">South </w:t>
            </w:r>
            <w:r w:rsidR="00CA23AD" w:rsidRPr="00C6593B">
              <w:rPr>
                <w:rFonts w:ascii="Book Antiqua" w:eastAsia="MS PGothic" w:hAnsi="Book Antiqua"/>
                <w:color w:val="000000" w:themeColor="text1"/>
                <w:kern w:val="0"/>
              </w:rPr>
              <w:t>Korea</w:t>
            </w:r>
          </w:p>
        </w:tc>
        <w:tc>
          <w:tcPr>
            <w:tcW w:w="384"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&lt; 2.5</w:t>
            </w:r>
          </w:p>
        </w:tc>
        <w:tc>
          <w:tcPr>
            <w:tcW w:w="384" w:type="pct"/>
            <w:shd w:val="clear" w:color="auto" w:fill="auto"/>
            <w:noWrap/>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m</w:t>
            </w:r>
          </w:p>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sm1</w:t>
            </w:r>
          </w:p>
        </w:tc>
        <w:tc>
          <w:tcPr>
            <w:tcW w:w="285" w:type="pct"/>
            <w:shd w:val="clear" w:color="auto" w:fill="auto"/>
            <w:noWrap/>
            <w:vAlign w:val="center"/>
          </w:tcPr>
          <w:p w:rsidR="00F00D81" w:rsidRPr="00C6593B" w:rsidRDefault="0020067B" w:rsidP="008E7CF0">
            <w:pPr>
              <w:spacing w:line="360" w:lineRule="auto"/>
              <w:jc w:val="center"/>
              <w:rPr>
                <w:rFonts w:ascii="Book Antiqua" w:eastAsia="MS PGothic" w:hAnsi="Book Antiqua"/>
                <w:color w:val="000000" w:themeColor="text1"/>
                <w:kern w:val="0"/>
              </w:rPr>
            </w:pPr>
            <w:r>
              <w:rPr>
                <w:rFonts w:ascii="Book Antiqua" w:eastAsia="MS PGothic" w:hAnsi="Book Antiqua"/>
                <w:color w:val="000000" w:themeColor="text1"/>
                <w:kern w:val="0"/>
              </w:rPr>
              <w:t>LI(-)</w:t>
            </w:r>
          </w:p>
        </w:tc>
        <w:tc>
          <w:tcPr>
            <w:tcW w:w="330" w:type="pct"/>
            <w:shd w:val="clear" w:color="auto" w:fill="auto"/>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NS</w:t>
            </w:r>
          </w:p>
        </w:tc>
        <w:tc>
          <w:tcPr>
            <w:tcW w:w="307"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s="MS PGothic"/>
                <w:color w:val="000000" w:themeColor="text1"/>
                <w:kern w:val="0"/>
              </w:rPr>
            </w:pPr>
            <w:r w:rsidRPr="00C6593B">
              <w:rPr>
                <w:rFonts w:ascii="Book Antiqua" w:eastAsia="MS PGothic" w:hAnsi="Book Antiqua"/>
                <w:color w:val="000000" w:themeColor="text1"/>
                <w:kern w:val="0"/>
              </w:rPr>
              <w:t>NS</w:t>
            </w:r>
          </w:p>
        </w:tc>
        <w:tc>
          <w:tcPr>
            <w:tcW w:w="461"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s="MS PGothic"/>
                <w:color w:val="000000" w:themeColor="text1"/>
              </w:rPr>
            </w:pPr>
          </w:p>
        </w:tc>
        <w:tc>
          <w:tcPr>
            <w:tcW w:w="311"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131</w:t>
            </w:r>
          </w:p>
        </w:tc>
        <w:tc>
          <w:tcPr>
            <w:tcW w:w="307" w:type="pct"/>
            <w:shd w:val="clear" w:color="auto" w:fill="auto"/>
            <w:noWrap/>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w:t>
            </w:r>
          </w:p>
        </w:tc>
        <w:tc>
          <w:tcPr>
            <w:tcW w:w="384"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w:t>
            </w:r>
            <w:r w:rsidR="008E7CF0" w:rsidRPr="00C6593B">
              <w:rPr>
                <w:rFonts w:ascii="Book Antiqua" w:eastAsiaTheme="minorEastAsia" w:hAnsi="Book Antiqua"/>
                <w:color w:val="000000" w:themeColor="text1"/>
                <w:kern w:val="0"/>
                <w:lang w:eastAsia="zh-CN"/>
              </w:rPr>
              <w:t>%</w:t>
            </w:r>
          </w:p>
        </w:tc>
        <w:tc>
          <w:tcPr>
            <w:tcW w:w="718"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(0-2.28)</w:t>
            </w:r>
          </w:p>
        </w:tc>
      </w:tr>
      <w:tr w:rsidR="003C13B4" w:rsidRPr="00C6593B" w:rsidTr="008E7CF0">
        <w:trPr>
          <w:trHeight w:val="600"/>
        </w:trPr>
        <w:tc>
          <w:tcPr>
            <w:tcW w:w="668" w:type="pct"/>
            <w:shd w:val="clear" w:color="auto" w:fill="auto"/>
            <w:vAlign w:val="center"/>
            <w:hideMark/>
          </w:tcPr>
          <w:p w:rsidR="00F00D81" w:rsidRPr="00C6593B" w:rsidRDefault="00CA23AD" w:rsidP="00082144">
            <w:pPr>
              <w:spacing w:line="360" w:lineRule="auto"/>
              <w:jc w:val="both"/>
              <w:rPr>
                <w:rFonts w:ascii="Book Antiqua" w:eastAsia="MS PGothic" w:hAnsi="Book Antiqua"/>
                <w:color w:val="000000" w:themeColor="text1"/>
                <w:kern w:val="0"/>
              </w:rPr>
            </w:pPr>
            <w:r w:rsidRPr="00C6593B">
              <w:rPr>
                <w:rFonts w:ascii="Book Antiqua" w:eastAsia="MS PGothic" w:hAnsi="Book Antiqua"/>
                <w:color w:val="000000" w:themeColor="text1"/>
                <w:kern w:val="0"/>
              </w:rPr>
              <w:t xml:space="preserve">Li </w:t>
            </w:r>
            <w:r w:rsidR="00944ADE" w:rsidRPr="00C6593B">
              <w:rPr>
                <w:rFonts w:ascii="Book Antiqua" w:eastAsia="Simsun" w:hAnsi="Book Antiqua"/>
                <w:i/>
                <w:color w:val="000000" w:themeColor="text1"/>
                <w:kern w:val="0"/>
                <w:lang w:eastAsia="zh-CN"/>
              </w:rPr>
              <w:t>et al</w:t>
            </w:r>
            <w:r w:rsidR="00F00D81" w:rsidRPr="00C6593B">
              <w:rPr>
                <w:rFonts w:ascii="Book Antiqua" w:eastAsia="MS PGothic" w:hAnsi="Book Antiqua"/>
                <w:color w:val="000000" w:themeColor="text1"/>
                <w:kern w:val="0"/>
                <w:vertAlign w:val="superscript"/>
              </w:rPr>
              <w:t>[10]</w:t>
            </w:r>
          </w:p>
          <w:p w:rsidR="00F00D81" w:rsidRPr="00C6593B" w:rsidRDefault="00F00D81" w:rsidP="00082144">
            <w:pPr>
              <w:spacing w:line="360" w:lineRule="auto"/>
              <w:jc w:val="both"/>
              <w:rPr>
                <w:rFonts w:ascii="Book Antiqua" w:eastAsia="MS PGothic" w:hAnsi="Book Antiqua"/>
                <w:color w:val="000000" w:themeColor="text1"/>
                <w:kern w:val="0"/>
              </w:rPr>
            </w:pPr>
          </w:p>
        </w:tc>
        <w:tc>
          <w:tcPr>
            <w:tcW w:w="461" w:type="pct"/>
            <w:shd w:val="clear" w:color="auto" w:fill="auto"/>
          </w:tcPr>
          <w:p w:rsidR="00F00D81" w:rsidRPr="00C6593B" w:rsidRDefault="00CA23AD" w:rsidP="008E7CF0">
            <w:pPr>
              <w:spacing w:line="360" w:lineRule="auto"/>
              <w:jc w:val="center"/>
              <w:rPr>
                <w:rFonts w:ascii="Book Antiqua" w:eastAsia="MS PMincho" w:hAnsi="Book Antiqua"/>
                <w:color w:val="000000" w:themeColor="text1"/>
                <w:kern w:val="0"/>
              </w:rPr>
            </w:pPr>
            <w:r w:rsidRPr="00C6593B">
              <w:rPr>
                <w:rFonts w:ascii="Book Antiqua" w:eastAsia="MS PGothic" w:hAnsi="Book Antiqua"/>
                <w:color w:val="000000" w:themeColor="text1"/>
                <w:kern w:val="0"/>
              </w:rPr>
              <w:t>China</w:t>
            </w:r>
          </w:p>
        </w:tc>
        <w:tc>
          <w:tcPr>
            <w:tcW w:w="384"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Mincho" w:hAnsi="Book Antiqua"/>
                <w:color w:val="000000" w:themeColor="text1"/>
                <w:kern w:val="0"/>
              </w:rPr>
              <w:t xml:space="preserve">≤ </w:t>
            </w:r>
            <w:r w:rsidRPr="00C6593B">
              <w:rPr>
                <w:rFonts w:ascii="Book Antiqua" w:eastAsia="MS PGothic" w:hAnsi="Book Antiqua"/>
                <w:color w:val="000000" w:themeColor="text1"/>
                <w:kern w:val="0"/>
              </w:rPr>
              <w:t>2</w:t>
            </w:r>
          </w:p>
        </w:tc>
        <w:tc>
          <w:tcPr>
            <w:tcW w:w="384" w:type="pct"/>
            <w:shd w:val="clear" w:color="auto" w:fill="auto"/>
            <w:noWrap/>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m</w:t>
            </w:r>
          </w:p>
        </w:tc>
        <w:tc>
          <w:tcPr>
            <w:tcW w:w="285" w:type="pct"/>
            <w:shd w:val="clear" w:color="auto" w:fill="auto"/>
            <w:noWrap/>
            <w:vAlign w:val="center"/>
          </w:tcPr>
          <w:p w:rsidR="00F00D81" w:rsidRPr="00C6593B" w:rsidRDefault="0020067B" w:rsidP="008E7CF0">
            <w:pPr>
              <w:spacing w:line="360" w:lineRule="auto"/>
              <w:jc w:val="center"/>
              <w:rPr>
                <w:rFonts w:ascii="Book Antiqua" w:eastAsia="MS PGothic" w:hAnsi="Book Antiqua"/>
                <w:color w:val="000000" w:themeColor="text1"/>
                <w:kern w:val="0"/>
              </w:rPr>
            </w:pPr>
            <w:r>
              <w:rPr>
                <w:rFonts w:ascii="Book Antiqua" w:eastAsia="MS PGothic" w:hAnsi="Book Antiqua"/>
                <w:color w:val="000000" w:themeColor="text1"/>
                <w:kern w:val="0"/>
              </w:rPr>
              <w:t>LI(-)</w:t>
            </w:r>
          </w:p>
        </w:tc>
        <w:tc>
          <w:tcPr>
            <w:tcW w:w="330" w:type="pct"/>
            <w:shd w:val="clear" w:color="auto" w:fill="auto"/>
            <w:vAlign w:val="center"/>
          </w:tcPr>
          <w:p w:rsidR="00F00D81" w:rsidRPr="00C6593B" w:rsidRDefault="004C6BD4" w:rsidP="008E7CF0">
            <w:pPr>
              <w:spacing w:line="360" w:lineRule="auto"/>
              <w:jc w:val="center"/>
              <w:rPr>
                <w:rFonts w:ascii="Book Antiqua" w:eastAsia="MS PGothic" w:hAnsi="Book Antiqua"/>
                <w:color w:val="000000" w:themeColor="text1"/>
                <w:kern w:val="0"/>
              </w:rPr>
            </w:pPr>
            <w:r>
              <w:rPr>
                <w:rFonts w:ascii="Book Antiqua" w:eastAsia="MS PGothic" w:hAnsi="Book Antiqua"/>
                <w:color w:val="000000" w:themeColor="text1"/>
                <w:kern w:val="0"/>
              </w:rPr>
              <w:t>VI(-)</w:t>
            </w:r>
          </w:p>
        </w:tc>
        <w:tc>
          <w:tcPr>
            <w:tcW w:w="307"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s="MS PGothic"/>
                <w:color w:val="000000" w:themeColor="text1"/>
                <w:kern w:val="0"/>
              </w:rPr>
            </w:pPr>
            <w:r w:rsidRPr="00C6593B">
              <w:rPr>
                <w:rFonts w:ascii="Book Antiqua" w:eastAsia="MS PGothic" w:hAnsi="Book Antiqua"/>
                <w:color w:val="000000" w:themeColor="text1"/>
                <w:kern w:val="0"/>
              </w:rPr>
              <w:t>NT</w:t>
            </w:r>
          </w:p>
        </w:tc>
        <w:tc>
          <w:tcPr>
            <w:tcW w:w="461" w:type="pct"/>
            <w:shd w:val="clear" w:color="auto" w:fill="auto"/>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p>
        </w:tc>
        <w:tc>
          <w:tcPr>
            <w:tcW w:w="311"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201</w:t>
            </w:r>
          </w:p>
        </w:tc>
        <w:tc>
          <w:tcPr>
            <w:tcW w:w="307" w:type="pct"/>
            <w:shd w:val="clear" w:color="auto" w:fill="auto"/>
            <w:noWrap/>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1</w:t>
            </w:r>
          </w:p>
        </w:tc>
        <w:tc>
          <w:tcPr>
            <w:tcW w:w="384"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0.5</w:t>
            </w:r>
            <w:r w:rsidR="008E7CF0" w:rsidRPr="00C6593B">
              <w:rPr>
                <w:rFonts w:ascii="Book Antiqua" w:eastAsiaTheme="minorEastAsia" w:hAnsi="Book Antiqua"/>
                <w:color w:val="000000" w:themeColor="text1"/>
                <w:kern w:val="0"/>
                <w:lang w:eastAsia="zh-CN"/>
              </w:rPr>
              <w:t>%</w:t>
            </w:r>
          </w:p>
        </w:tc>
        <w:tc>
          <w:tcPr>
            <w:tcW w:w="718"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(0.08-2.76)</w:t>
            </w:r>
          </w:p>
        </w:tc>
      </w:tr>
      <w:tr w:rsidR="00211783" w:rsidRPr="00C6593B" w:rsidTr="008E7CF0">
        <w:trPr>
          <w:trHeight w:val="600"/>
        </w:trPr>
        <w:tc>
          <w:tcPr>
            <w:tcW w:w="668" w:type="pct"/>
            <w:shd w:val="clear" w:color="auto" w:fill="auto"/>
            <w:vAlign w:val="center"/>
            <w:hideMark/>
          </w:tcPr>
          <w:p w:rsidR="00F00D81" w:rsidRPr="00C6593B" w:rsidRDefault="00F00D81" w:rsidP="0022786F">
            <w:pPr>
              <w:spacing w:line="360" w:lineRule="auto"/>
              <w:jc w:val="both"/>
              <w:rPr>
                <w:rFonts w:ascii="Book Antiqua" w:eastAsia="MS PGothic" w:hAnsi="Book Antiqua"/>
                <w:color w:val="000000" w:themeColor="text1"/>
                <w:kern w:val="0"/>
              </w:rPr>
            </w:pPr>
            <w:r w:rsidRPr="00C6593B">
              <w:rPr>
                <w:rFonts w:ascii="Book Antiqua" w:eastAsia="MS PGothic" w:hAnsi="Book Antiqua"/>
                <w:color w:val="000000" w:themeColor="text1"/>
                <w:kern w:val="0"/>
              </w:rPr>
              <w:t xml:space="preserve">Ha </w:t>
            </w:r>
            <w:r w:rsidR="00944ADE" w:rsidRPr="00C6593B">
              <w:rPr>
                <w:rFonts w:ascii="Book Antiqua" w:eastAsia="Simsun" w:hAnsi="Book Antiqua"/>
                <w:i/>
                <w:color w:val="000000" w:themeColor="text1"/>
                <w:kern w:val="0"/>
                <w:lang w:eastAsia="zh-CN"/>
              </w:rPr>
              <w:t>et al</w:t>
            </w:r>
            <w:r w:rsidR="00CA23AD" w:rsidRPr="00C6593B">
              <w:rPr>
                <w:rFonts w:ascii="Book Antiqua" w:eastAsia="MS PGothic" w:hAnsi="Book Antiqua"/>
                <w:color w:val="000000" w:themeColor="text1"/>
                <w:kern w:val="0"/>
                <w:vertAlign w:val="superscript"/>
              </w:rPr>
              <w:t>[11]</w:t>
            </w:r>
            <w:r w:rsidR="00CA23AD" w:rsidRPr="00C6593B">
              <w:rPr>
                <w:rFonts w:ascii="Book Antiqua" w:eastAsia="MS PGothic" w:hAnsi="Book Antiqua"/>
                <w:color w:val="000000" w:themeColor="text1"/>
                <w:kern w:val="0"/>
              </w:rPr>
              <w:br/>
            </w:r>
          </w:p>
        </w:tc>
        <w:tc>
          <w:tcPr>
            <w:tcW w:w="461" w:type="pct"/>
            <w:shd w:val="clear" w:color="auto" w:fill="auto"/>
          </w:tcPr>
          <w:p w:rsidR="00F00D81" w:rsidRPr="00C6593B" w:rsidRDefault="00C6593B" w:rsidP="008E7CF0">
            <w:pPr>
              <w:spacing w:line="360" w:lineRule="auto"/>
              <w:jc w:val="center"/>
              <w:rPr>
                <w:rFonts w:ascii="Book Antiqua" w:eastAsia="MS PGothic" w:hAnsi="Book Antiqua"/>
                <w:color w:val="000000" w:themeColor="text1"/>
                <w:kern w:val="0"/>
              </w:rPr>
            </w:pPr>
            <w:r w:rsidRPr="00C6593B">
              <w:rPr>
                <w:rFonts w:ascii="Book Antiqua" w:eastAsiaTheme="minorEastAsia" w:hAnsi="Book Antiqua"/>
                <w:color w:val="000000" w:themeColor="text1"/>
                <w:kern w:val="0"/>
                <w:lang w:eastAsia="zh-CN"/>
              </w:rPr>
              <w:t xml:space="preserve">South </w:t>
            </w:r>
            <w:r w:rsidRPr="00C6593B">
              <w:rPr>
                <w:rFonts w:ascii="Book Antiqua" w:eastAsia="MS PGothic" w:hAnsi="Book Antiqua"/>
                <w:color w:val="000000" w:themeColor="text1"/>
                <w:kern w:val="0"/>
              </w:rPr>
              <w:t>Korea</w:t>
            </w:r>
          </w:p>
        </w:tc>
        <w:tc>
          <w:tcPr>
            <w:tcW w:w="384"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&lt; 2</w:t>
            </w:r>
          </w:p>
        </w:tc>
        <w:tc>
          <w:tcPr>
            <w:tcW w:w="384" w:type="pct"/>
            <w:shd w:val="clear" w:color="auto" w:fill="auto"/>
            <w:noWrap/>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m</w:t>
            </w:r>
          </w:p>
        </w:tc>
        <w:tc>
          <w:tcPr>
            <w:tcW w:w="285" w:type="pct"/>
            <w:shd w:val="clear" w:color="auto" w:fill="auto"/>
            <w:noWrap/>
            <w:vAlign w:val="center"/>
          </w:tcPr>
          <w:p w:rsidR="00F00D81" w:rsidRPr="00C6593B" w:rsidRDefault="0020067B" w:rsidP="008E7CF0">
            <w:pPr>
              <w:spacing w:line="360" w:lineRule="auto"/>
              <w:jc w:val="center"/>
              <w:rPr>
                <w:rFonts w:ascii="Book Antiqua" w:eastAsia="MS PGothic" w:hAnsi="Book Antiqua"/>
                <w:color w:val="000000" w:themeColor="text1"/>
                <w:kern w:val="0"/>
              </w:rPr>
            </w:pPr>
            <w:r>
              <w:rPr>
                <w:rFonts w:ascii="Book Antiqua" w:eastAsia="MS PGothic" w:hAnsi="Book Antiqua"/>
                <w:color w:val="000000" w:themeColor="text1"/>
                <w:kern w:val="0"/>
              </w:rPr>
              <w:t>LI(-)</w:t>
            </w:r>
          </w:p>
        </w:tc>
        <w:tc>
          <w:tcPr>
            <w:tcW w:w="330" w:type="pct"/>
            <w:shd w:val="clear" w:color="auto" w:fill="auto"/>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NT</w:t>
            </w:r>
          </w:p>
        </w:tc>
        <w:tc>
          <w:tcPr>
            <w:tcW w:w="307"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s="MS PGothic"/>
                <w:color w:val="000000" w:themeColor="text1"/>
                <w:kern w:val="0"/>
              </w:rPr>
            </w:pPr>
            <w:r w:rsidRPr="00C6593B">
              <w:rPr>
                <w:rFonts w:ascii="Book Antiqua" w:eastAsia="MS PGothic" w:hAnsi="Book Antiqua"/>
                <w:color w:val="000000" w:themeColor="text1"/>
                <w:kern w:val="0"/>
              </w:rPr>
              <w:t>NT</w:t>
            </w:r>
          </w:p>
        </w:tc>
        <w:tc>
          <w:tcPr>
            <w:tcW w:w="461"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Sig</w:t>
            </w:r>
          </w:p>
        </w:tc>
        <w:tc>
          <w:tcPr>
            <w:tcW w:w="311"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77</w:t>
            </w:r>
          </w:p>
        </w:tc>
        <w:tc>
          <w:tcPr>
            <w:tcW w:w="307" w:type="pct"/>
            <w:shd w:val="clear" w:color="auto" w:fill="auto"/>
            <w:noWrap/>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w:t>
            </w:r>
          </w:p>
        </w:tc>
        <w:tc>
          <w:tcPr>
            <w:tcW w:w="384"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w:t>
            </w:r>
            <w:r w:rsidR="008E7CF0" w:rsidRPr="00C6593B">
              <w:rPr>
                <w:rFonts w:ascii="Book Antiqua" w:eastAsiaTheme="minorEastAsia" w:hAnsi="Book Antiqua"/>
                <w:color w:val="000000" w:themeColor="text1"/>
                <w:kern w:val="0"/>
                <w:lang w:eastAsia="zh-CN"/>
              </w:rPr>
              <w:t>%</w:t>
            </w:r>
          </w:p>
        </w:tc>
        <w:tc>
          <w:tcPr>
            <w:tcW w:w="718"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(0-4.75)</w:t>
            </w:r>
          </w:p>
        </w:tc>
      </w:tr>
      <w:tr w:rsidR="003C13B4" w:rsidRPr="00C6593B" w:rsidTr="008E7CF0">
        <w:trPr>
          <w:trHeight w:val="600"/>
        </w:trPr>
        <w:tc>
          <w:tcPr>
            <w:tcW w:w="668" w:type="pct"/>
            <w:shd w:val="clear" w:color="auto" w:fill="auto"/>
            <w:vAlign w:val="center"/>
            <w:hideMark/>
          </w:tcPr>
          <w:p w:rsidR="00F00D81" w:rsidRPr="00C6593B" w:rsidRDefault="00211783" w:rsidP="0022786F">
            <w:pPr>
              <w:spacing w:line="360" w:lineRule="auto"/>
              <w:jc w:val="both"/>
              <w:rPr>
                <w:rFonts w:ascii="Book Antiqua" w:eastAsia="MS PGothic" w:hAnsi="Book Antiqua"/>
                <w:color w:val="000000" w:themeColor="text1"/>
                <w:kern w:val="0"/>
              </w:rPr>
            </w:pPr>
            <w:r w:rsidRPr="00C6593B">
              <w:rPr>
                <w:rFonts w:ascii="Book Antiqua" w:eastAsia="MS PGothic" w:hAnsi="Book Antiqua"/>
                <w:color w:val="000000" w:themeColor="text1"/>
                <w:kern w:val="0"/>
              </w:rPr>
              <w:t xml:space="preserve">Hirasawa </w:t>
            </w:r>
            <w:r w:rsidR="00944ADE" w:rsidRPr="00C6593B">
              <w:rPr>
                <w:rFonts w:ascii="Book Antiqua" w:eastAsia="Simsun" w:hAnsi="Book Antiqua"/>
                <w:i/>
                <w:color w:val="000000" w:themeColor="text1"/>
                <w:kern w:val="0"/>
                <w:lang w:eastAsia="zh-CN"/>
              </w:rPr>
              <w:t>et al</w:t>
            </w:r>
            <w:r w:rsidR="00CA23AD" w:rsidRPr="00C6593B">
              <w:rPr>
                <w:rFonts w:ascii="Book Antiqua" w:eastAsia="MS PGothic" w:hAnsi="Book Antiqua"/>
                <w:color w:val="000000" w:themeColor="text1"/>
                <w:kern w:val="0"/>
                <w:vertAlign w:val="superscript"/>
              </w:rPr>
              <w:t>[2]</w:t>
            </w:r>
            <w:r w:rsidR="00CA23AD" w:rsidRPr="00C6593B">
              <w:rPr>
                <w:rFonts w:ascii="Book Antiqua" w:eastAsia="MS PGothic" w:hAnsi="Book Antiqua"/>
                <w:color w:val="000000" w:themeColor="text1"/>
                <w:kern w:val="0"/>
              </w:rPr>
              <w:br/>
            </w:r>
          </w:p>
        </w:tc>
        <w:tc>
          <w:tcPr>
            <w:tcW w:w="461" w:type="pct"/>
            <w:shd w:val="clear" w:color="auto" w:fill="auto"/>
          </w:tcPr>
          <w:p w:rsidR="00F00D81" w:rsidRPr="00C6593B" w:rsidRDefault="00CA23AD" w:rsidP="008E7CF0">
            <w:pPr>
              <w:spacing w:line="360" w:lineRule="auto"/>
              <w:jc w:val="center"/>
              <w:rPr>
                <w:rFonts w:ascii="Book Antiqua" w:eastAsia="MS PMincho" w:hAnsi="Book Antiqua"/>
                <w:color w:val="000000" w:themeColor="text1"/>
                <w:kern w:val="0"/>
              </w:rPr>
            </w:pPr>
            <w:r w:rsidRPr="00C6593B">
              <w:rPr>
                <w:rFonts w:ascii="Book Antiqua" w:eastAsia="MS PGothic" w:hAnsi="Book Antiqua"/>
                <w:color w:val="000000" w:themeColor="text1"/>
                <w:kern w:val="0"/>
              </w:rPr>
              <w:t>Japan</w:t>
            </w:r>
          </w:p>
        </w:tc>
        <w:tc>
          <w:tcPr>
            <w:tcW w:w="384"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Mincho" w:hAnsi="Book Antiqua"/>
                <w:color w:val="000000" w:themeColor="text1"/>
                <w:kern w:val="0"/>
              </w:rPr>
              <w:t xml:space="preserve">≤ </w:t>
            </w:r>
            <w:r w:rsidRPr="00C6593B">
              <w:rPr>
                <w:rFonts w:ascii="Book Antiqua" w:eastAsia="MS PGothic" w:hAnsi="Book Antiqua"/>
                <w:color w:val="000000" w:themeColor="text1"/>
                <w:kern w:val="0"/>
              </w:rPr>
              <w:t>2</w:t>
            </w:r>
          </w:p>
        </w:tc>
        <w:tc>
          <w:tcPr>
            <w:tcW w:w="384" w:type="pct"/>
            <w:shd w:val="clear" w:color="auto" w:fill="auto"/>
            <w:noWrap/>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m</w:t>
            </w:r>
          </w:p>
        </w:tc>
        <w:tc>
          <w:tcPr>
            <w:tcW w:w="285" w:type="pct"/>
            <w:shd w:val="clear" w:color="auto" w:fill="auto"/>
            <w:noWrap/>
            <w:vAlign w:val="center"/>
          </w:tcPr>
          <w:p w:rsidR="00F00D81" w:rsidRPr="00C6593B" w:rsidRDefault="0020067B" w:rsidP="008E7CF0">
            <w:pPr>
              <w:spacing w:line="360" w:lineRule="auto"/>
              <w:jc w:val="center"/>
              <w:rPr>
                <w:rFonts w:ascii="Book Antiqua" w:eastAsia="MS PGothic" w:hAnsi="Book Antiqua"/>
                <w:color w:val="000000" w:themeColor="text1"/>
                <w:kern w:val="0"/>
              </w:rPr>
            </w:pPr>
            <w:r>
              <w:rPr>
                <w:rFonts w:ascii="Book Antiqua" w:eastAsia="MS PGothic" w:hAnsi="Book Antiqua"/>
                <w:color w:val="000000" w:themeColor="text1"/>
                <w:kern w:val="0"/>
              </w:rPr>
              <w:t>LI(-)</w:t>
            </w:r>
          </w:p>
        </w:tc>
        <w:tc>
          <w:tcPr>
            <w:tcW w:w="330" w:type="pct"/>
            <w:shd w:val="clear" w:color="auto" w:fill="auto"/>
            <w:vAlign w:val="center"/>
          </w:tcPr>
          <w:p w:rsidR="00F00D81" w:rsidRPr="00C6593B" w:rsidRDefault="004C6BD4" w:rsidP="008E7CF0">
            <w:pPr>
              <w:spacing w:line="360" w:lineRule="auto"/>
              <w:jc w:val="center"/>
              <w:rPr>
                <w:rFonts w:ascii="Book Antiqua" w:eastAsia="MS PGothic" w:hAnsi="Book Antiqua"/>
                <w:color w:val="000000" w:themeColor="text1"/>
                <w:kern w:val="0"/>
              </w:rPr>
            </w:pPr>
            <w:r>
              <w:rPr>
                <w:rFonts w:ascii="Book Antiqua" w:eastAsia="MS PGothic" w:hAnsi="Book Antiqua"/>
                <w:color w:val="000000" w:themeColor="text1"/>
                <w:kern w:val="0"/>
              </w:rPr>
              <w:t>VI(-)</w:t>
            </w:r>
          </w:p>
        </w:tc>
        <w:tc>
          <w:tcPr>
            <w:tcW w:w="307"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UL(-)</w:t>
            </w:r>
          </w:p>
        </w:tc>
        <w:tc>
          <w:tcPr>
            <w:tcW w:w="461"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s="MS PGothic"/>
                <w:color w:val="000000" w:themeColor="text1"/>
              </w:rPr>
            </w:pPr>
          </w:p>
        </w:tc>
        <w:tc>
          <w:tcPr>
            <w:tcW w:w="311"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310</w:t>
            </w:r>
          </w:p>
        </w:tc>
        <w:tc>
          <w:tcPr>
            <w:tcW w:w="307" w:type="pct"/>
            <w:shd w:val="clear" w:color="auto" w:fill="auto"/>
            <w:noWrap/>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w:t>
            </w:r>
          </w:p>
        </w:tc>
        <w:tc>
          <w:tcPr>
            <w:tcW w:w="384"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w:t>
            </w:r>
            <w:r w:rsidR="008E7CF0" w:rsidRPr="00C6593B">
              <w:rPr>
                <w:rFonts w:ascii="Book Antiqua" w:eastAsiaTheme="minorEastAsia" w:hAnsi="Book Antiqua"/>
                <w:color w:val="000000" w:themeColor="text1"/>
                <w:kern w:val="0"/>
                <w:lang w:eastAsia="zh-CN"/>
              </w:rPr>
              <w:t>%</w:t>
            </w:r>
          </w:p>
        </w:tc>
        <w:tc>
          <w:tcPr>
            <w:tcW w:w="718"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(0-0.96)</w:t>
            </w:r>
          </w:p>
        </w:tc>
      </w:tr>
      <w:tr w:rsidR="00211783" w:rsidRPr="00C6593B" w:rsidTr="008E7CF0">
        <w:trPr>
          <w:trHeight w:val="600"/>
        </w:trPr>
        <w:tc>
          <w:tcPr>
            <w:tcW w:w="668" w:type="pct"/>
            <w:shd w:val="clear" w:color="auto" w:fill="auto"/>
            <w:vAlign w:val="center"/>
          </w:tcPr>
          <w:p w:rsidR="00F00D81" w:rsidRPr="00C6593B" w:rsidRDefault="00F00D81" w:rsidP="00082144">
            <w:pPr>
              <w:spacing w:line="360" w:lineRule="auto"/>
              <w:jc w:val="both"/>
              <w:rPr>
                <w:rFonts w:ascii="Book Antiqua" w:eastAsia="MS PGothic" w:hAnsi="Book Antiqua"/>
                <w:color w:val="000000" w:themeColor="text1"/>
                <w:kern w:val="0"/>
              </w:rPr>
            </w:pPr>
            <w:r w:rsidRPr="00C6593B">
              <w:rPr>
                <w:rFonts w:ascii="Book Antiqua" w:eastAsia="MS PGothic" w:hAnsi="Book Antiqua"/>
                <w:color w:val="000000" w:themeColor="text1"/>
                <w:kern w:val="0"/>
              </w:rPr>
              <w:t xml:space="preserve">Kunisaki </w:t>
            </w:r>
            <w:r w:rsidR="00944ADE" w:rsidRPr="00C6593B">
              <w:rPr>
                <w:rFonts w:ascii="Book Antiqua" w:eastAsia="Simsun" w:hAnsi="Book Antiqua"/>
                <w:i/>
                <w:color w:val="000000" w:themeColor="text1"/>
                <w:kern w:val="0"/>
                <w:lang w:eastAsia="zh-CN"/>
              </w:rPr>
              <w:t>et al</w:t>
            </w:r>
            <w:r w:rsidRPr="00C6593B">
              <w:rPr>
                <w:rFonts w:ascii="Book Antiqua" w:eastAsia="MS PGothic" w:hAnsi="Book Antiqua"/>
                <w:color w:val="000000" w:themeColor="text1"/>
                <w:kern w:val="0"/>
                <w:vertAlign w:val="superscript"/>
              </w:rPr>
              <w:t>[12]</w:t>
            </w:r>
          </w:p>
          <w:p w:rsidR="00F00D81" w:rsidRPr="00C6593B" w:rsidRDefault="00F00D81" w:rsidP="00082144">
            <w:pPr>
              <w:spacing w:line="360" w:lineRule="auto"/>
              <w:jc w:val="both"/>
              <w:rPr>
                <w:rFonts w:ascii="Book Antiqua" w:eastAsia="MS PGothic" w:hAnsi="Book Antiqua"/>
                <w:color w:val="000000" w:themeColor="text1"/>
                <w:kern w:val="0"/>
              </w:rPr>
            </w:pPr>
          </w:p>
        </w:tc>
        <w:tc>
          <w:tcPr>
            <w:tcW w:w="461" w:type="pct"/>
            <w:shd w:val="clear" w:color="auto" w:fill="auto"/>
          </w:tcPr>
          <w:p w:rsidR="00F00D81" w:rsidRPr="00C6593B" w:rsidRDefault="00CA23AD" w:rsidP="008E7CF0">
            <w:pPr>
              <w:spacing w:line="360" w:lineRule="auto"/>
              <w:jc w:val="center"/>
              <w:rPr>
                <w:rFonts w:ascii="Book Antiqua" w:eastAsia="MS PMincho" w:hAnsi="Book Antiqua"/>
                <w:color w:val="000000" w:themeColor="text1"/>
                <w:kern w:val="0"/>
              </w:rPr>
            </w:pPr>
            <w:r w:rsidRPr="00C6593B">
              <w:rPr>
                <w:rFonts w:ascii="Book Antiqua" w:eastAsia="MS PGothic" w:hAnsi="Book Antiqua"/>
                <w:color w:val="000000" w:themeColor="text1"/>
                <w:kern w:val="0"/>
              </w:rPr>
              <w:t>Japan</w:t>
            </w:r>
          </w:p>
        </w:tc>
        <w:tc>
          <w:tcPr>
            <w:tcW w:w="384" w:type="pct"/>
            <w:shd w:val="clear" w:color="auto" w:fill="auto"/>
            <w:noWrap/>
            <w:vAlign w:val="center"/>
          </w:tcPr>
          <w:p w:rsidR="00F00D81" w:rsidRPr="00C6593B" w:rsidRDefault="00F00D81" w:rsidP="008E7CF0">
            <w:pPr>
              <w:spacing w:line="360" w:lineRule="auto"/>
              <w:jc w:val="center"/>
              <w:rPr>
                <w:rFonts w:ascii="Book Antiqua" w:eastAsia="MS PMincho" w:hAnsi="Book Antiqua"/>
                <w:color w:val="000000" w:themeColor="text1"/>
                <w:kern w:val="0"/>
              </w:rPr>
            </w:pPr>
            <w:r w:rsidRPr="00C6593B">
              <w:rPr>
                <w:rFonts w:ascii="Book Antiqua" w:eastAsia="MS PMincho" w:hAnsi="Book Antiqua"/>
                <w:color w:val="000000" w:themeColor="text1"/>
                <w:kern w:val="0"/>
              </w:rPr>
              <w:t xml:space="preserve">≤ </w:t>
            </w:r>
            <w:r w:rsidRPr="00C6593B">
              <w:rPr>
                <w:rFonts w:ascii="Book Antiqua" w:eastAsia="MS PGothic" w:hAnsi="Book Antiqua"/>
                <w:color w:val="000000" w:themeColor="text1"/>
                <w:kern w:val="0"/>
              </w:rPr>
              <w:t>2</w:t>
            </w:r>
          </w:p>
        </w:tc>
        <w:tc>
          <w:tcPr>
            <w:tcW w:w="384" w:type="pct"/>
            <w:shd w:val="clear" w:color="auto" w:fill="auto"/>
            <w:noWrap/>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m</w:t>
            </w:r>
          </w:p>
        </w:tc>
        <w:tc>
          <w:tcPr>
            <w:tcW w:w="285" w:type="pct"/>
            <w:shd w:val="clear" w:color="auto" w:fill="auto"/>
            <w:noWrap/>
            <w:vAlign w:val="center"/>
          </w:tcPr>
          <w:p w:rsidR="00F00D81" w:rsidRPr="00C6593B" w:rsidRDefault="0020067B" w:rsidP="008E7CF0">
            <w:pPr>
              <w:spacing w:line="360" w:lineRule="auto"/>
              <w:jc w:val="center"/>
              <w:rPr>
                <w:rFonts w:ascii="Book Antiqua" w:eastAsia="MS PGothic" w:hAnsi="Book Antiqua"/>
                <w:color w:val="000000" w:themeColor="text1"/>
                <w:kern w:val="0"/>
              </w:rPr>
            </w:pPr>
            <w:r>
              <w:rPr>
                <w:rFonts w:ascii="Book Antiqua" w:eastAsia="MS PGothic" w:hAnsi="Book Antiqua"/>
                <w:color w:val="000000" w:themeColor="text1"/>
                <w:kern w:val="0"/>
              </w:rPr>
              <w:t>LI(-)</w:t>
            </w:r>
          </w:p>
        </w:tc>
        <w:tc>
          <w:tcPr>
            <w:tcW w:w="330" w:type="pct"/>
            <w:shd w:val="clear" w:color="auto" w:fill="auto"/>
            <w:vAlign w:val="center"/>
          </w:tcPr>
          <w:p w:rsidR="00F00D81" w:rsidRPr="00C6593B" w:rsidRDefault="004C6BD4" w:rsidP="008E7CF0">
            <w:pPr>
              <w:spacing w:line="360" w:lineRule="auto"/>
              <w:jc w:val="center"/>
              <w:rPr>
                <w:rFonts w:ascii="Book Antiqua" w:eastAsia="MS PGothic" w:hAnsi="Book Antiqua"/>
                <w:color w:val="000000" w:themeColor="text1"/>
                <w:kern w:val="0"/>
              </w:rPr>
            </w:pPr>
            <w:r>
              <w:rPr>
                <w:rFonts w:ascii="Book Antiqua" w:eastAsia="MS PGothic" w:hAnsi="Book Antiqua"/>
                <w:color w:val="000000" w:themeColor="text1"/>
                <w:kern w:val="0"/>
              </w:rPr>
              <w:t>VI(-)</w:t>
            </w:r>
          </w:p>
        </w:tc>
        <w:tc>
          <w:tcPr>
            <w:tcW w:w="307" w:type="pct"/>
            <w:shd w:val="clear" w:color="auto" w:fill="auto"/>
            <w:noWrap/>
            <w:vAlign w:val="center"/>
          </w:tcPr>
          <w:p w:rsidR="00F00D81" w:rsidRPr="00C6593B" w:rsidRDefault="00F00D81" w:rsidP="008E7CF0">
            <w:pPr>
              <w:spacing w:line="360" w:lineRule="auto"/>
              <w:jc w:val="center"/>
              <w:rPr>
                <w:rFonts w:ascii="Book Antiqua" w:eastAsia="MS PGothic" w:hAnsi="Book Antiqua"/>
                <w:color w:val="000000" w:themeColor="text1"/>
                <w:kern w:val="0"/>
              </w:rPr>
            </w:pPr>
          </w:p>
        </w:tc>
        <w:tc>
          <w:tcPr>
            <w:tcW w:w="461" w:type="pct"/>
            <w:shd w:val="clear" w:color="auto" w:fill="auto"/>
            <w:noWrap/>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Por</w:t>
            </w:r>
          </w:p>
        </w:tc>
        <w:tc>
          <w:tcPr>
            <w:tcW w:w="311" w:type="pct"/>
            <w:shd w:val="clear" w:color="auto" w:fill="auto"/>
            <w:noWrap/>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84</w:t>
            </w:r>
          </w:p>
        </w:tc>
        <w:tc>
          <w:tcPr>
            <w:tcW w:w="307" w:type="pct"/>
            <w:shd w:val="clear" w:color="auto" w:fill="auto"/>
            <w:noWrap/>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w:t>
            </w:r>
          </w:p>
        </w:tc>
        <w:tc>
          <w:tcPr>
            <w:tcW w:w="384" w:type="pct"/>
            <w:shd w:val="clear" w:color="auto" w:fill="auto"/>
            <w:noWrap/>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w:t>
            </w:r>
            <w:r w:rsidR="008E7CF0" w:rsidRPr="00C6593B">
              <w:rPr>
                <w:rFonts w:ascii="Book Antiqua" w:eastAsiaTheme="minorEastAsia" w:hAnsi="Book Antiqua"/>
                <w:color w:val="000000" w:themeColor="text1"/>
                <w:kern w:val="0"/>
                <w:lang w:eastAsia="zh-CN"/>
              </w:rPr>
              <w:t>%</w:t>
            </w:r>
          </w:p>
        </w:tc>
        <w:tc>
          <w:tcPr>
            <w:tcW w:w="718" w:type="pct"/>
            <w:shd w:val="clear" w:color="auto" w:fill="auto"/>
            <w:noWrap/>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(0-4.37)</w:t>
            </w:r>
          </w:p>
        </w:tc>
      </w:tr>
      <w:tr w:rsidR="003C13B4" w:rsidRPr="00C6593B" w:rsidTr="008E7CF0">
        <w:trPr>
          <w:trHeight w:val="600"/>
        </w:trPr>
        <w:tc>
          <w:tcPr>
            <w:tcW w:w="668" w:type="pct"/>
            <w:shd w:val="clear" w:color="auto" w:fill="auto"/>
            <w:vAlign w:val="center"/>
            <w:hideMark/>
          </w:tcPr>
          <w:p w:rsidR="00F00D81" w:rsidRPr="00C6593B" w:rsidRDefault="00F00D81" w:rsidP="0022786F">
            <w:pPr>
              <w:spacing w:line="360" w:lineRule="auto"/>
              <w:jc w:val="both"/>
              <w:rPr>
                <w:rFonts w:ascii="Book Antiqua" w:eastAsia="MS PGothic" w:hAnsi="Book Antiqua"/>
                <w:color w:val="000000" w:themeColor="text1"/>
                <w:kern w:val="0"/>
              </w:rPr>
            </w:pPr>
            <w:r w:rsidRPr="00C6593B">
              <w:rPr>
                <w:rFonts w:ascii="Book Antiqua" w:eastAsia="MS PGothic" w:hAnsi="Book Antiqua"/>
                <w:color w:val="000000" w:themeColor="text1"/>
                <w:kern w:val="0"/>
              </w:rPr>
              <w:t xml:space="preserve">Lee </w:t>
            </w:r>
            <w:r w:rsidR="00944ADE" w:rsidRPr="00C6593B">
              <w:rPr>
                <w:rFonts w:ascii="Book Antiqua" w:eastAsia="Simsun" w:hAnsi="Book Antiqua"/>
                <w:i/>
                <w:color w:val="000000" w:themeColor="text1"/>
                <w:kern w:val="0"/>
                <w:lang w:eastAsia="zh-CN"/>
              </w:rPr>
              <w:t>et al</w:t>
            </w:r>
            <w:r w:rsidR="00CA23AD" w:rsidRPr="00C6593B">
              <w:rPr>
                <w:rFonts w:ascii="Book Antiqua" w:eastAsia="MS PGothic" w:hAnsi="Book Antiqua"/>
                <w:color w:val="000000" w:themeColor="text1"/>
                <w:kern w:val="0"/>
                <w:vertAlign w:val="superscript"/>
              </w:rPr>
              <w:t>[13]</w:t>
            </w:r>
            <w:r w:rsidR="0022786F" w:rsidRPr="00C6593B">
              <w:rPr>
                <w:rFonts w:ascii="Book Antiqua" w:eastAsiaTheme="minorEastAsia" w:hAnsi="Book Antiqua"/>
                <w:color w:val="000000" w:themeColor="text1"/>
                <w:kern w:val="0"/>
                <w:vertAlign w:val="superscript"/>
                <w:lang w:eastAsia="zh-CN"/>
              </w:rPr>
              <w:t>1</w:t>
            </w:r>
            <w:r w:rsidR="00CA23AD" w:rsidRPr="00C6593B">
              <w:rPr>
                <w:rFonts w:ascii="Book Antiqua" w:eastAsia="MS PGothic" w:hAnsi="Book Antiqua"/>
                <w:color w:val="000000" w:themeColor="text1"/>
                <w:kern w:val="0"/>
              </w:rPr>
              <w:br/>
            </w:r>
          </w:p>
        </w:tc>
        <w:tc>
          <w:tcPr>
            <w:tcW w:w="461" w:type="pct"/>
            <w:shd w:val="clear" w:color="auto" w:fill="auto"/>
          </w:tcPr>
          <w:p w:rsidR="00F00D81" w:rsidRPr="00C6593B" w:rsidRDefault="00C6593B" w:rsidP="008E7CF0">
            <w:pPr>
              <w:spacing w:line="360" w:lineRule="auto"/>
              <w:jc w:val="center"/>
              <w:rPr>
                <w:rFonts w:ascii="Book Antiqua" w:eastAsia="MS PMincho" w:hAnsi="Book Antiqua"/>
                <w:color w:val="000000" w:themeColor="text1"/>
                <w:kern w:val="0"/>
              </w:rPr>
            </w:pPr>
            <w:r w:rsidRPr="00C6593B">
              <w:rPr>
                <w:rFonts w:ascii="Book Antiqua" w:eastAsiaTheme="minorEastAsia" w:hAnsi="Book Antiqua"/>
                <w:color w:val="000000" w:themeColor="text1"/>
                <w:kern w:val="0"/>
                <w:lang w:eastAsia="zh-CN"/>
              </w:rPr>
              <w:t xml:space="preserve">South </w:t>
            </w:r>
            <w:r w:rsidRPr="00C6593B">
              <w:rPr>
                <w:rFonts w:ascii="Book Antiqua" w:eastAsia="MS PGothic" w:hAnsi="Book Antiqua"/>
                <w:color w:val="000000" w:themeColor="text1"/>
                <w:kern w:val="0"/>
              </w:rPr>
              <w:t>Korea</w:t>
            </w:r>
          </w:p>
        </w:tc>
        <w:tc>
          <w:tcPr>
            <w:tcW w:w="384"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Mincho" w:hAnsi="Book Antiqua"/>
                <w:color w:val="000000" w:themeColor="text1"/>
                <w:kern w:val="0"/>
              </w:rPr>
              <w:t xml:space="preserve">≤ </w:t>
            </w:r>
            <w:r w:rsidRPr="00C6593B">
              <w:rPr>
                <w:rFonts w:ascii="Book Antiqua" w:eastAsia="MS PGothic" w:hAnsi="Book Antiqua"/>
                <w:color w:val="000000" w:themeColor="text1"/>
                <w:kern w:val="0"/>
              </w:rPr>
              <w:t>2</w:t>
            </w:r>
          </w:p>
        </w:tc>
        <w:tc>
          <w:tcPr>
            <w:tcW w:w="384" w:type="pct"/>
            <w:shd w:val="clear" w:color="auto" w:fill="auto"/>
            <w:noWrap/>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m</w:t>
            </w:r>
          </w:p>
        </w:tc>
        <w:tc>
          <w:tcPr>
            <w:tcW w:w="285" w:type="pct"/>
            <w:shd w:val="clear" w:color="auto" w:fill="auto"/>
            <w:noWrap/>
            <w:vAlign w:val="center"/>
          </w:tcPr>
          <w:p w:rsidR="00F00D81" w:rsidRPr="00C6593B" w:rsidRDefault="0020067B" w:rsidP="008E7CF0">
            <w:pPr>
              <w:spacing w:line="360" w:lineRule="auto"/>
              <w:jc w:val="center"/>
              <w:rPr>
                <w:rFonts w:ascii="Book Antiqua" w:eastAsia="MS PGothic" w:hAnsi="Book Antiqua"/>
                <w:color w:val="000000" w:themeColor="text1"/>
                <w:kern w:val="0"/>
              </w:rPr>
            </w:pPr>
            <w:r>
              <w:rPr>
                <w:rFonts w:ascii="Book Antiqua" w:eastAsia="MS PGothic" w:hAnsi="Book Antiqua"/>
                <w:color w:val="000000" w:themeColor="text1"/>
                <w:kern w:val="0"/>
              </w:rPr>
              <w:t>LI(-)</w:t>
            </w:r>
          </w:p>
        </w:tc>
        <w:tc>
          <w:tcPr>
            <w:tcW w:w="330" w:type="pct"/>
            <w:shd w:val="clear" w:color="auto" w:fill="auto"/>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NS</w:t>
            </w:r>
          </w:p>
        </w:tc>
        <w:tc>
          <w:tcPr>
            <w:tcW w:w="307"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s="MS PGothic"/>
                <w:color w:val="000000" w:themeColor="text1"/>
                <w:kern w:val="0"/>
              </w:rPr>
            </w:pPr>
            <w:r w:rsidRPr="00C6593B">
              <w:rPr>
                <w:rFonts w:ascii="Book Antiqua" w:eastAsia="MS PGothic" w:hAnsi="Book Antiqua"/>
                <w:color w:val="000000" w:themeColor="text1"/>
                <w:kern w:val="0"/>
              </w:rPr>
              <w:t>NS</w:t>
            </w:r>
          </w:p>
        </w:tc>
        <w:tc>
          <w:tcPr>
            <w:tcW w:w="461"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Male</w:t>
            </w:r>
          </w:p>
        </w:tc>
        <w:tc>
          <w:tcPr>
            <w:tcW w:w="311"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124</w:t>
            </w:r>
          </w:p>
        </w:tc>
        <w:tc>
          <w:tcPr>
            <w:tcW w:w="307" w:type="pct"/>
            <w:shd w:val="clear" w:color="auto" w:fill="auto"/>
            <w:noWrap/>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4</w:t>
            </w:r>
          </w:p>
        </w:tc>
        <w:tc>
          <w:tcPr>
            <w:tcW w:w="384"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3.2</w:t>
            </w:r>
            <w:r w:rsidR="008E7CF0" w:rsidRPr="00C6593B">
              <w:rPr>
                <w:rFonts w:ascii="Book Antiqua" w:eastAsiaTheme="minorEastAsia" w:hAnsi="Book Antiqua"/>
                <w:color w:val="000000" w:themeColor="text1"/>
                <w:kern w:val="0"/>
                <w:lang w:eastAsia="zh-CN"/>
              </w:rPr>
              <w:t>%</w:t>
            </w:r>
          </w:p>
        </w:tc>
        <w:tc>
          <w:tcPr>
            <w:tcW w:w="718"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(1.26-8.00)</w:t>
            </w:r>
          </w:p>
        </w:tc>
      </w:tr>
      <w:tr w:rsidR="00211783" w:rsidRPr="00C6593B" w:rsidTr="008E7CF0">
        <w:trPr>
          <w:trHeight w:val="615"/>
        </w:trPr>
        <w:tc>
          <w:tcPr>
            <w:tcW w:w="668" w:type="pct"/>
            <w:shd w:val="clear" w:color="auto" w:fill="auto"/>
            <w:vAlign w:val="center"/>
            <w:hideMark/>
          </w:tcPr>
          <w:p w:rsidR="00F00D81" w:rsidRPr="00C6593B" w:rsidRDefault="0022786F" w:rsidP="0022786F">
            <w:pPr>
              <w:spacing w:line="360" w:lineRule="auto"/>
              <w:jc w:val="both"/>
              <w:rPr>
                <w:rFonts w:ascii="Book Antiqua" w:eastAsiaTheme="minorEastAsia" w:hAnsi="Book Antiqua"/>
                <w:color w:val="000000" w:themeColor="text1"/>
                <w:kern w:val="0"/>
                <w:lang w:eastAsia="zh-CN"/>
              </w:rPr>
            </w:pPr>
            <w:r w:rsidRPr="00C6593B">
              <w:rPr>
                <w:rFonts w:ascii="Book Antiqua" w:eastAsia="MS PGothic" w:hAnsi="Book Antiqua"/>
                <w:color w:val="000000" w:themeColor="text1"/>
                <w:kern w:val="0"/>
              </w:rPr>
              <w:t>This study</w:t>
            </w:r>
          </w:p>
        </w:tc>
        <w:tc>
          <w:tcPr>
            <w:tcW w:w="461" w:type="pct"/>
            <w:shd w:val="clear" w:color="auto" w:fill="auto"/>
          </w:tcPr>
          <w:p w:rsidR="00F00D81" w:rsidRPr="00C6593B" w:rsidRDefault="00CA23AD" w:rsidP="008E7CF0">
            <w:pPr>
              <w:spacing w:line="360" w:lineRule="auto"/>
              <w:jc w:val="center"/>
              <w:rPr>
                <w:rFonts w:ascii="Book Antiqua" w:eastAsia="MS PMincho" w:hAnsi="Book Antiqua"/>
                <w:color w:val="000000" w:themeColor="text1"/>
                <w:kern w:val="0"/>
              </w:rPr>
            </w:pPr>
            <w:r w:rsidRPr="00C6593B">
              <w:rPr>
                <w:rFonts w:ascii="Book Antiqua" w:eastAsia="MS PGothic" w:hAnsi="Book Antiqua"/>
                <w:color w:val="000000" w:themeColor="text1"/>
                <w:kern w:val="0"/>
              </w:rPr>
              <w:t>Japan</w:t>
            </w:r>
          </w:p>
        </w:tc>
        <w:tc>
          <w:tcPr>
            <w:tcW w:w="384"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Mincho" w:hAnsi="Book Antiqua"/>
                <w:color w:val="000000" w:themeColor="text1"/>
                <w:kern w:val="0"/>
              </w:rPr>
              <w:t xml:space="preserve">≤ </w:t>
            </w:r>
            <w:r w:rsidRPr="00C6593B">
              <w:rPr>
                <w:rFonts w:ascii="Book Antiqua" w:eastAsia="MS PGothic" w:hAnsi="Book Antiqua"/>
                <w:color w:val="000000" w:themeColor="text1"/>
                <w:kern w:val="0"/>
              </w:rPr>
              <w:t>2</w:t>
            </w:r>
          </w:p>
        </w:tc>
        <w:tc>
          <w:tcPr>
            <w:tcW w:w="384" w:type="pct"/>
            <w:shd w:val="clear" w:color="auto" w:fill="auto"/>
            <w:noWrap/>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m</w:t>
            </w:r>
          </w:p>
        </w:tc>
        <w:tc>
          <w:tcPr>
            <w:tcW w:w="285" w:type="pct"/>
            <w:shd w:val="clear" w:color="auto" w:fill="auto"/>
            <w:noWrap/>
            <w:vAlign w:val="center"/>
          </w:tcPr>
          <w:p w:rsidR="00F00D81" w:rsidRPr="00C6593B" w:rsidRDefault="0020067B" w:rsidP="008E7CF0">
            <w:pPr>
              <w:spacing w:line="360" w:lineRule="auto"/>
              <w:jc w:val="center"/>
              <w:rPr>
                <w:rFonts w:ascii="Book Antiqua" w:eastAsia="MS PGothic" w:hAnsi="Book Antiqua"/>
                <w:color w:val="000000" w:themeColor="text1"/>
                <w:kern w:val="0"/>
              </w:rPr>
            </w:pPr>
            <w:r>
              <w:rPr>
                <w:rFonts w:ascii="Book Antiqua" w:eastAsia="MS PGothic" w:hAnsi="Book Antiqua"/>
                <w:color w:val="000000" w:themeColor="text1"/>
                <w:kern w:val="0"/>
              </w:rPr>
              <w:t>LI(-)</w:t>
            </w:r>
          </w:p>
        </w:tc>
        <w:tc>
          <w:tcPr>
            <w:tcW w:w="330" w:type="pct"/>
            <w:shd w:val="clear" w:color="auto" w:fill="auto"/>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NS</w:t>
            </w:r>
          </w:p>
        </w:tc>
        <w:tc>
          <w:tcPr>
            <w:tcW w:w="307"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NS</w:t>
            </w:r>
          </w:p>
        </w:tc>
        <w:tc>
          <w:tcPr>
            <w:tcW w:w="461"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s="MS PGothic"/>
                <w:color w:val="000000" w:themeColor="text1"/>
              </w:rPr>
            </w:pPr>
          </w:p>
        </w:tc>
        <w:tc>
          <w:tcPr>
            <w:tcW w:w="311"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161</w:t>
            </w:r>
          </w:p>
        </w:tc>
        <w:tc>
          <w:tcPr>
            <w:tcW w:w="307" w:type="pct"/>
            <w:shd w:val="clear" w:color="auto" w:fill="auto"/>
            <w:noWrap/>
            <w:vAlign w:val="center"/>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w:t>
            </w:r>
          </w:p>
        </w:tc>
        <w:tc>
          <w:tcPr>
            <w:tcW w:w="384"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w:t>
            </w:r>
          </w:p>
        </w:tc>
        <w:tc>
          <w:tcPr>
            <w:tcW w:w="718" w:type="pct"/>
            <w:shd w:val="clear" w:color="auto" w:fill="auto"/>
            <w:noWrap/>
            <w:vAlign w:val="center"/>
            <w:hideMark/>
          </w:tcPr>
          <w:p w:rsidR="00F00D81" w:rsidRPr="00C6593B" w:rsidRDefault="00F00D81" w:rsidP="008E7CF0">
            <w:pPr>
              <w:spacing w:line="360" w:lineRule="auto"/>
              <w:jc w:val="center"/>
              <w:rPr>
                <w:rFonts w:ascii="Book Antiqua" w:eastAsia="MS PGothic" w:hAnsi="Book Antiqua"/>
                <w:color w:val="000000" w:themeColor="text1"/>
                <w:kern w:val="0"/>
              </w:rPr>
            </w:pPr>
            <w:r w:rsidRPr="00C6593B">
              <w:rPr>
                <w:rFonts w:ascii="Book Antiqua" w:eastAsia="MS PGothic" w:hAnsi="Book Antiqua"/>
                <w:color w:val="000000" w:themeColor="text1"/>
                <w:kern w:val="0"/>
              </w:rPr>
              <w:t>(0-2.33)</w:t>
            </w:r>
          </w:p>
        </w:tc>
      </w:tr>
    </w:tbl>
    <w:p w:rsidR="008E7CF0" w:rsidRPr="00C6593B" w:rsidRDefault="0022786F" w:rsidP="008E7CF0">
      <w:pPr>
        <w:spacing w:line="360" w:lineRule="auto"/>
        <w:jc w:val="both"/>
        <w:rPr>
          <w:rFonts w:ascii="Book Antiqua" w:eastAsia="MS PGothic" w:hAnsi="Book Antiqua"/>
          <w:iCs/>
          <w:color w:val="000000" w:themeColor="text1"/>
          <w:kern w:val="0"/>
        </w:rPr>
      </w:pPr>
      <w:r w:rsidRPr="00C6593B">
        <w:rPr>
          <w:rFonts w:ascii="Book Antiqua" w:eastAsiaTheme="minorEastAsia" w:hAnsi="Book Antiqua"/>
          <w:color w:val="000000" w:themeColor="text1"/>
          <w:kern w:val="0"/>
          <w:vertAlign w:val="superscript"/>
          <w:lang w:eastAsia="zh-CN"/>
        </w:rPr>
        <w:t>1</w:t>
      </w:r>
      <w:r w:rsidRPr="00C6593B">
        <w:rPr>
          <w:rFonts w:ascii="Book Antiqua" w:eastAsia="MS PGothic" w:hAnsi="Book Antiqua"/>
          <w:color w:val="000000" w:themeColor="text1"/>
          <w:kern w:val="0"/>
        </w:rPr>
        <w:t>Study for patients with poorly differentiated adenocarcinoma.</w:t>
      </w:r>
      <w:r w:rsidRPr="00C6593B">
        <w:rPr>
          <w:rFonts w:ascii="Book Antiqua" w:eastAsiaTheme="minorEastAsia" w:hAnsi="Book Antiqua"/>
          <w:color w:val="000000" w:themeColor="text1"/>
          <w:kern w:val="0"/>
          <w:lang w:eastAsia="zh-CN"/>
        </w:rPr>
        <w:t xml:space="preserve"> </w:t>
      </w:r>
      <w:r w:rsidR="008E7CF0" w:rsidRPr="00C6593B">
        <w:rPr>
          <w:rFonts w:ascii="Book Antiqua" w:eastAsia="MS PGothic" w:hAnsi="Book Antiqua"/>
          <w:iCs/>
          <w:color w:val="000000" w:themeColor="text1"/>
          <w:kern w:val="0"/>
        </w:rPr>
        <w:t>LNM</w:t>
      </w:r>
      <w:r w:rsidR="00133251" w:rsidRPr="00C6593B">
        <w:rPr>
          <w:rFonts w:ascii="Book Antiqua" w:eastAsia="MS PGothic" w:hAnsi="Book Antiqua"/>
          <w:color w:val="000000" w:themeColor="text1"/>
          <w:kern w:val="0"/>
        </w:rPr>
        <w:t>:</w:t>
      </w:r>
      <w:r w:rsidR="00133251" w:rsidRPr="00C6593B">
        <w:rPr>
          <w:rFonts w:ascii="Book Antiqua" w:eastAsia="MS PGothic" w:hAnsi="Book Antiqua"/>
          <w:iCs/>
          <w:color w:val="000000" w:themeColor="text1"/>
          <w:kern w:val="0"/>
        </w:rPr>
        <w:t xml:space="preserve"> </w:t>
      </w:r>
      <w:r w:rsidR="00133251" w:rsidRPr="00C6593B">
        <w:rPr>
          <w:rFonts w:ascii="Book Antiqua" w:eastAsia="MS PGothic" w:hAnsi="Book Antiqua"/>
          <w:color w:val="000000" w:themeColor="text1"/>
          <w:kern w:val="0"/>
        </w:rPr>
        <w:t xml:space="preserve">Lymph </w:t>
      </w:r>
      <w:r w:rsidR="008E7CF0" w:rsidRPr="00C6593B">
        <w:rPr>
          <w:rFonts w:ascii="Book Antiqua" w:eastAsia="MS PGothic" w:hAnsi="Book Antiqua"/>
          <w:color w:val="000000" w:themeColor="text1"/>
          <w:kern w:val="0"/>
        </w:rPr>
        <w:t>node metastasis;</w:t>
      </w:r>
      <w:r w:rsidR="008E7CF0" w:rsidRPr="00C6593B">
        <w:rPr>
          <w:rFonts w:ascii="Book Antiqua" w:eastAsia="MS PGothic" w:hAnsi="Book Antiqua"/>
          <w:iCs/>
          <w:color w:val="000000" w:themeColor="text1"/>
          <w:kern w:val="0"/>
        </w:rPr>
        <w:t xml:space="preserve"> m</w:t>
      </w:r>
      <w:r w:rsidR="00133251" w:rsidRPr="00C6593B">
        <w:rPr>
          <w:rFonts w:ascii="Book Antiqua" w:eastAsia="MS PGothic" w:hAnsi="Book Antiqua"/>
          <w:iCs/>
          <w:color w:val="000000" w:themeColor="text1"/>
          <w:kern w:val="0"/>
        </w:rPr>
        <w:t>:</w:t>
      </w:r>
      <w:r w:rsidR="008E7CF0" w:rsidRPr="00C6593B">
        <w:rPr>
          <w:rFonts w:ascii="Book Antiqua" w:eastAsia="MS PGothic" w:hAnsi="Book Antiqua"/>
          <w:iCs/>
          <w:color w:val="000000" w:themeColor="text1"/>
          <w:kern w:val="0"/>
        </w:rPr>
        <w:t xml:space="preserve"> </w:t>
      </w:r>
      <w:r w:rsidR="00133251" w:rsidRPr="00C6593B">
        <w:rPr>
          <w:rFonts w:ascii="Book Antiqua" w:eastAsia="MS PGothic" w:hAnsi="Book Antiqua"/>
          <w:color w:val="000000" w:themeColor="text1"/>
          <w:kern w:val="0"/>
        </w:rPr>
        <w:t>M</w:t>
      </w:r>
      <w:r w:rsidR="008E7CF0" w:rsidRPr="00C6593B">
        <w:rPr>
          <w:rFonts w:ascii="Book Antiqua" w:eastAsia="MS PGothic" w:hAnsi="Book Antiqua"/>
          <w:color w:val="000000" w:themeColor="text1"/>
          <w:kern w:val="0"/>
        </w:rPr>
        <w:t>ucosal canc</w:t>
      </w:r>
      <w:r w:rsidR="008E7CF0" w:rsidRPr="00C6593B">
        <w:rPr>
          <w:rFonts w:ascii="Book Antiqua" w:eastAsia="MS PGothic" w:hAnsi="Book Antiqua"/>
          <w:iCs/>
          <w:color w:val="000000" w:themeColor="text1"/>
          <w:kern w:val="0"/>
        </w:rPr>
        <w:t>er</w:t>
      </w:r>
      <w:r w:rsidR="008E7CF0" w:rsidRPr="00C6593B">
        <w:rPr>
          <w:rFonts w:ascii="Book Antiqua" w:eastAsia="MS PGothic" w:hAnsi="Book Antiqua"/>
          <w:color w:val="000000" w:themeColor="text1"/>
          <w:kern w:val="0"/>
        </w:rPr>
        <w:t xml:space="preserve">; </w:t>
      </w:r>
      <w:r w:rsidR="00133251" w:rsidRPr="00C6593B">
        <w:rPr>
          <w:rFonts w:ascii="Book Antiqua" w:eastAsia="MS PGothic" w:hAnsi="Book Antiqua"/>
          <w:iCs/>
          <w:color w:val="000000" w:themeColor="text1"/>
          <w:kern w:val="0"/>
        </w:rPr>
        <w:t>s</w:t>
      </w:r>
      <w:r w:rsidR="008E7CF0" w:rsidRPr="00C6593B">
        <w:rPr>
          <w:rFonts w:ascii="Book Antiqua" w:eastAsia="MS PGothic" w:hAnsi="Book Antiqua"/>
          <w:iCs/>
          <w:color w:val="000000" w:themeColor="text1"/>
          <w:kern w:val="0"/>
        </w:rPr>
        <w:t>m</w:t>
      </w:r>
      <w:r w:rsidR="00133251" w:rsidRPr="00C6593B">
        <w:rPr>
          <w:rFonts w:ascii="Book Antiqua" w:eastAsia="MS PGothic" w:hAnsi="Book Antiqua"/>
          <w:color w:val="000000" w:themeColor="text1"/>
          <w:kern w:val="0"/>
        </w:rPr>
        <w:t>:</w:t>
      </w:r>
      <w:r w:rsidR="008E7CF0" w:rsidRPr="00C6593B">
        <w:rPr>
          <w:rFonts w:ascii="Book Antiqua" w:eastAsia="MS PGothic" w:hAnsi="Book Antiqua"/>
          <w:color w:val="000000" w:themeColor="text1"/>
          <w:kern w:val="0"/>
        </w:rPr>
        <w:t xml:space="preserve"> </w:t>
      </w:r>
      <w:r w:rsidR="00133251" w:rsidRPr="00C6593B">
        <w:rPr>
          <w:rFonts w:ascii="Book Antiqua" w:eastAsia="MS PGothic" w:hAnsi="Book Antiqua"/>
          <w:color w:val="000000" w:themeColor="text1"/>
          <w:kern w:val="0"/>
        </w:rPr>
        <w:t>S</w:t>
      </w:r>
      <w:r w:rsidR="008E7CF0" w:rsidRPr="00C6593B">
        <w:rPr>
          <w:rFonts w:ascii="Book Antiqua" w:eastAsia="MS PGothic" w:hAnsi="Book Antiqua"/>
          <w:color w:val="000000" w:themeColor="text1"/>
          <w:kern w:val="0"/>
        </w:rPr>
        <w:t xml:space="preserve">ubmucosal cancer; </w:t>
      </w:r>
      <w:r w:rsidR="008E7CF0" w:rsidRPr="00C6593B">
        <w:rPr>
          <w:rFonts w:ascii="Book Antiqua" w:eastAsia="MS PGothic" w:hAnsi="Book Antiqua"/>
          <w:iCs/>
          <w:color w:val="000000" w:themeColor="text1"/>
          <w:kern w:val="0"/>
        </w:rPr>
        <w:t>Pts</w:t>
      </w:r>
      <w:r w:rsidR="00133251" w:rsidRPr="00C6593B">
        <w:rPr>
          <w:rFonts w:ascii="Book Antiqua" w:eastAsia="MS PGothic" w:hAnsi="Book Antiqua"/>
          <w:color w:val="000000" w:themeColor="text1"/>
          <w:kern w:val="0"/>
        </w:rPr>
        <w:t>:</w:t>
      </w:r>
      <w:r w:rsidR="008E7CF0" w:rsidRPr="00C6593B">
        <w:rPr>
          <w:rFonts w:ascii="Book Antiqua" w:eastAsia="MS PGothic" w:hAnsi="Book Antiqua"/>
          <w:color w:val="000000" w:themeColor="text1"/>
          <w:kern w:val="0"/>
        </w:rPr>
        <w:t xml:space="preserve"> </w:t>
      </w:r>
      <w:r w:rsidR="00133251" w:rsidRPr="00C6593B">
        <w:rPr>
          <w:rFonts w:ascii="Book Antiqua" w:eastAsia="MS PGothic" w:hAnsi="Book Antiqua"/>
          <w:color w:val="000000" w:themeColor="text1"/>
          <w:kern w:val="0"/>
        </w:rPr>
        <w:t>P</w:t>
      </w:r>
      <w:r w:rsidR="008E7CF0" w:rsidRPr="00C6593B">
        <w:rPr>
          <w:rFonts w:ascii="Book Antiqua" w:eastAsia="MS PGothic" w:hAnsi="Book Antiqua"/>
          <w:color w:val="000000" w:themeColor="text1"/>
          <w:kern w:val="0"/>
        </w:rPr>
        <w:t>atients;</w:t>
      </w:r>
      <w:r w:rsidR="008E7CF0" w:rsidRPr="00C6593B">
        <w:rPr>
          <w:rFonts w:ascii="Book Antiqua" w:eastAsia="MS PGothic" w:hAnsi="Book Antiqua"/>
          <w:iCs/>
          <w:color w:val="000000" w:themeColor="text1"/>
          <w:kern w:val="0"/>
        </w:rPr>
        <w:t xml:space="preserve"> LVI</w:t>
      </w:r>
      <w:r w:rsidR="00133251" w:rsidRPr="00C6593B">
        <w:rPr>
          <w:rFonts w:ascii="Book Antiqua" w:eastAsia="MS PGothic" w:hAnsi="Book Antiqua"/>
          <w:iCs/>
          <w:color w:val="000000" w:themeColor="text1"/>
          <w:kern w:val="0"/>
        </w:rPr>
        <w:t>:</w:t>
      </w:r>
      <w:r w:rsidR="008E7CF0" w:rsidRPr="00C6593B">
        <w:rPr>
          <w:rFonts w:ascii="Book Antiqua" w:eastAsia="MS PGothic" w:hAnsi="Book Antiqua"/>
          <w:iCs/>
          <w:color w:val="000000" w:themeColor="text1"/>
          <w:kern w:val="0"/>
        </w:rPr>
        <w:t xml:space="preserve"> </w:t>
      </w:r>
      <w:r w:rsidR="00133251" w:rsidRPr="00C6593B">
        <w:rPr>
          <w:rFonts w:ascii="Book Antiqua" w:eastAsia="MS PGothic" w:hAnsi="Book Antiqua"/>
          <w:iCs/>
          <w:color w:val="000000" w:themeColor="text1"/>
          <w:kern w:val="0"/>
        </w:rPr>
        <w:t>L</w:t>
      </w:r>
      <w:r w:rsidR="008E7CF0" w:rsidRPr="00C6593B">
        <w:rPr>
          <w:rFonts w:ascii="Book Antiqua" w:eastAsia="MS PGothic" w:hAnsi="Book Antiqua"/>
          <w:iCs/>
          <w:color w:val="000000" w:themeColor="text1"/>
          <w:kern w:val="0"/>
        </w:rPr>
        <w:t>ymph-vascular involvement; LI</w:t>
      </w:r>
      <w:r w:rsidR="00133251" w:rsidRPr="00C6593B">
        <w:rPr>
          <w:rFonts w:ascii="Book Antiqua" w:eastAsia="MS PGothic" w:hAnsi="Book Antiqua"/>
          <w:iCs/>
          <w:color w:val="000000" w:themeColor="text1"/>
          <w:kern w:val="0"/>
        </w:rPr>
        <w:t>:</w:t>
      </w:r>
      <w:r w:rsidR="008E7CF0" w:rsidRPr="00C6593B">
        <w:rPr>
          <w:rFonts w:ascii="Book Antiqua" w:eastAsia="MS PGothic" w:hAnsi="Book Antiqua"/>
          <w:iCs/>
          <w:color w:val="000000" w:themeColor="text1"/>
          <w:kern w:val="0"/>
        </w:rPr>
        <w:t xml:space="preserve"> </w:t>
      </w:r>
      <w:r w:rsidR="00133251" w:rsidRPr="00C6593B">
        <w:rPr>
          <w:rFonts w:ascii="Book Antiqua" w:eastAsia="MS PGothic" w:hAnsi="Book Antiqua"/>
          <w:iCs/>
          <w:color w:val="000000" w:themeColor="text1"/>
          <w:kern w:val="0"/>
        </w:rPr>
        <w:t>L</w:t>
      </w:r>
      <w:r w:rsidR="008E7CF0" w:rsidRPr="00C6593B">
        <w:rPr>
          <w:rFonts w:ascii="Book Antiqua" w:eastAsia="MS PGothic" w:hAnsi="Book Antiqua"/>
          <w:iCs/>
          <w:color w:val="000000" w:themeColor="text1"/>
          <w:kern w:val="0"/>
        </w:rPr>
        <w:t>ymphatic involvement; VI</w:t>
      </w:r>
      <w:r w:rsidR="00133251" w:rsidRPr="00C6593B">
        <w:rPr>
          <w:rFonts w:ascii="Book Antiqua" w:eastAsia="MS PGothic" w:hAnsi="Book Antiqua"/>
          <w:iCs/>
          <w:color w:val="000000" w:themeColor="text1"/>
          <w:kern w:val="0"/>
        </w:rPr>
        <w:t>:</w:t>
      </w:r>
      <w:r w:rsidR="008E7CF0" w:rsidRPr="00C6593B">
        <w:rPr>
          <w:rFonts w:ascii="Book Antiqua" w:eastAsia="MS PGothic" w:hAnsi="Book Antiqua"/>
          <w:iCs/>
          <w:color w:val="000000" w:themeColor="text1"/>
          <w:kern w:val="0"/>
        </w:rPr>
        <w:t xml:space="preserve"> </w:t>
      </w:r>
      <w:r w:rsidR="00133251" w:rsidRPr="00C6593B">
        <w:rPr>
          <w:rFonts w:ascii="Book Antiqua" w:eastAsia="MS PGothic" w:hAnsi="Book Antiqua"/>
          <w:iCs/>
          <w:color w:val="000000" w:themeColor="text1"/>
          <w:kern w:val="0"/>
        </w:rPr>
        <w:t>V</w:t>
      </w:r>
      <w:r w:rsidR="008E7CF0" w:rsidRPr="00C6593B">
        <w:rPr>
          <w:rFonts w:ascii="Book Antiqua" w:eastAsia="MS PGothic" w:hAnsi="Book Antiqua"/>
          <w:iCs/>
          <w:color w:val="000000" w:themeColor="text1"/>
          <w:kern w:val="0"/>
        </w:rPr>
        <w:t>enous involvement; UL</w:t>
      </w:r>
      <w:r w:rsidR="00133251" w:rsidRPr="00C6593B">
        <w:rPr>
          <w:rFonts w:ascii="Book Antiqua" w:eastAsia="MS PGothic" w:hAnsi="Book Antiqua"/>
          <w:iCs/>
          <w:color w:val="000000" w:themeColor="text1"/>
          <w:kern w:val="0"/>
        </w:rPr>
        <w:t>:</w:t>
      </w:r>
      <w:r w:rsidR="008E7CF0" w:rsidRPr="00C6593B">
        <w:rPr>
          <w:rFonts w:ascii="Book Antiqua" w:eastAsia="MS PGothic" w:hAnsi="Book Antiqua"/>
          <w:iCs/>
          <w:color w:val="000000" w:themeColor="text1"/>
          <w:kern w:val="0"/>
        </w:rPr>
        <w:t xml:space="preserve"> </w:t>
      </w:r>
      <w:r w:rsidR="00133251" w:rsidRPr="00C6593B">
        <w:rPr>
          <w:rFonts w:ascii="Book Antiqua" w:eastAsia="MS PGothic" w:hAnsi="Book Antiqua"/>
          <w:iCs/>
          <w:color w:val="000000" w:themeColor="text1"/>
          <w:kern w:val="0"/>
        </w:rPr>
        <w:t>U</w:t>
      </w:r>
      <w:r w:rsidR="008E7CF0" w:rsidRPr="00C6593B">
        <w:rPr>
          <w:rFonts w:ascii="Book Antiqua" w:eastAsia="MS PGothic" w:hAnsi="Book Antiqua"/>
          <w:iCs/>
          <w:color w:val="000000" w:themeColor="text1"/>
          <w:kern w:val="0"/>
        </w:rPr>
        <w:t>lceration; NS</w:t>
      </w:r>
      <w:r w:rsidR="00133251" w:rsidRPr="00C6593B">
        <w:rPr>
          <w:rFonts w:ascii="Book Antiqua" w:eastAsia="MS PGothic" w:hAnsi="Book Antiqua"/>
          <w:iCs/>
          <w:color w:val="000000" w:themeColor="text1"/>
          <w:kern w:val="0"/>
        </w:rPr>
        <w:t>:</w:t>
      </w:r>
      <w:r w:rsidR="008E7CF0" w:rsidRPr="00C6593B">
        <w:rPr>
          <w:rFonts w:ascii="Book Antiqua" w:eastAsia="MS PGothic" w:hAnsi="Book Antiqua"/>
          <w:iCs/>
          <w:color w:val="000000" w:themeColor="text1"/>
          <w:kern w:val="0"/>
        </w:rPr>
        <w:t xml:space="preserve"> </w:t>
      </w:r>
      <w:r w:rsidR="00133251" w:rsidRPr="00C6593B">
        <w:rPr>
          <w:rFonts w:ascii="Book Antiqua" w:eastAsia="MS PGothic" w:hAnsi="Book Antiqua"/>
          <w:iCs/>
          <w:color w:val="000000" w:themeColor="text1"/>
          <w:kern w:val="0"/>
        </w:rPr>
        <w:t>N</w:t>
      </w:r>
      <w:r w:rsidR="008E7CF0" w:rsidRPr="00C6593B">
        <w:rPr>
          <w:rFonts w:ascii="Book Antiqua" w:eastAsia="MS PGothic" w:hAnsi="Book Antiqua"/>
          <w:iCs/>
          <w:color w:val="000000" w:themeColor="text1"/>
          <w:kern w:val="0"/>
        </w:rPr>
        <w:t>ot significant;</w:t>
      </w:r>
      <w:r w:rsidRPr="00C6593B">
        <w:rPr>
          <w:rFonts w:ascii="Book Antiqua" w:eastAsiaTheme="minorEastAsia" w:hAnsi="Book Antiqua"/>
          <w:iCs/>
          <w:color w:val="000000" w:themeColor="text1"/>
          <w:kern w:val="0"/>
          <w:lang w:eastAsia="zh-CN"/>
        </w:rPr>
        <w:t xml:space="preserve"> </w:t>
      </w:r>
      <w:r w:rsidR="008E7CF0" w:rsidRPr="00C6593B">
        <w:rPr>
          <w:rFonts w:ascii="Book Antiqua" w:eastAsia="MS PGothic" w:hAnsi="Book Antiqua"/>
          <w:iCs/>
          <w:color w:val="000000" w:themeColor="text1"/>
          <w:kern w:val="0"/>
        </w:rPr>
        <w:t>NT</w:t>
      </w:r>
      <w:r w:rsidR="00133251" w:rsidRPr="00C6593B">
        <w:rPr>
          <w:rFonts w:ascii="Book Antiqua" w:eastAsia="MS PGothic" w:hAnsi="Book Antiqua"/>
          <w:iCs/>
          <w:color w:val="000000" w:themeColor="text1"/>
          <w:kern w:val="0"/>
        </w:rPr>
        <w:t>:</w:t>
      </w:r>
      <w:r w:rsidR="008E7CF0" w:rsidRPr="00C6593B">
        <w:rPr>
          <w:rFonts w:ascii="Book Antiqua" w:eastAsia="MS PGothic" w:hAnsi="Book Antiqua"/>
          <w:iCs/>
          <w:color w:val="000000" w:themeColor="text1"/>
          <w:kern w:val="0"/>
        </w:rPr>
        <w:t xml:space="preserve"> </w:t>
      </w:r>
      <w:r w:rsidR="00133251" w:rsidRPr="00C6593B">
        <w:rPr>
          <w:rFonts w:ascii="Book Antiqua" w:eastAsia="MS PGothic" w:hAnsi="Book Antiqua"/>
          <w:iCs/>
          <w:color w:val="000000" w:themeColor="text1"/>
          <w:kern w:val="0"/>
        </w:rPr>
        <w:t>N</w:t>
      </w:r>
      <w:r w:rsidR="008E7CF0" w:rsidRPr="00C6593B">
        <w:rPr>
          <w:rFonts w:ascii="Book Antiqua" w:eastAsia="MS PGothic" w:hAnsi="Book Antiqua"/>
          <w:iCs/>
          <w:color w:val="000000" w:themeColor="text1"/>
          <w:kern w:val="0"/>
        </w:rPr>
        <w:t>ot tested</w:t>
      </w:r>
      <w:r w:rsidRPr="00C6593B">
        <w:rPr>
          <w:rFonts w:ascii="Book Antiqua" w:eastAsiaTheme="minorEastAsia" w:hAnsi="Book Antiqua"/>
          <w:iCs/>
          <w:color w:val="000000" w:themeColor="text1"/>
          <w:kern w:val="0"/>
          <w:lang w:eastAsia="zh-CN"/>
        </w:rPr>
        <w:t>.</w:t>
      </w:r>
    </w:p>
    <w:p w:rsidR="00784D0C" w:rsidRPr="00C6593B" w:rsidRDefault="00784D0C" w:rsidP="00082144">
      <w:pPr>
        <w:spacing w:line="360" w:lineRule="auto"/>
        <w:jc w:val="both"/>
        <w:rPr>
          <w:rFonts w:ascii="Book Antiqua" w:eastAsiaTheme="minorEastAsia" w:hAnsi="Book Antiqua" w:cstheme="minorBidi"/>
          <w:color w:val="000000" w:themeColor="text1"/>
        </w:rPr>
      </w:pPr>
    </w:p>
    <w:p w:rsidR="00F61275" w:rsidRPr="00C6593B" w:rsidRDefault="00F61275" w:rsidP="00082144">
      <w:pPr>
        <w:spacing w:line="360" w:lineRule="auto"/>
        <w:jc w:val="both"/>
        <w:rPr>
          <w:rFonts w:ascii="Book Antiqua" w:eastAsiaTheme="minorEastAsia" w:hAnsi="Book Antiqua" w:cstheme="minorBidi"/>
          <w:color w:val="000000" w:themeColor="text1"/>
        </w:rPr>
      </w:pPr>
    </w:p>
    <w:p w:rsidR="00F61275" w:rsidRPr="00C6593B" w:rsidRDefault="00F61275" w:rsidP="00082144">
      <w:pPr>
        <w:spacing w:line="360" w:lineRule="auto"/>
        <w:jc w:val="both"/>
        <w:rPr>
          <w:rFonts w:ascii="Book Antiqua" w:eastAsiaTheme="minorEastAsia" w:hAnsi="Book Antiqua" w:cstheme="minorBidi"/>
          <w:color w:val="000000" w:themeColor="text1"/>
        </w:rPr>
      </w:pPr>
    </w:p>
    <w:p w:rsidR="00D33E33" w:rsidRPr="00C6593B" w:rsidRDefault="00D33E33" w:rsidP="00082144">
      <w:pPr>
        <w:spacing w:line="360" w:lineRule="auto"/>
        <w:jc w:val="both"/>
        <w:textAlignment w:val="top"/>
        <w:rPr>
          <w:rFonts w:ascii="Book Antiqua" w:eastAsia="MS PGothic" w:hAnsi="Book Antiqua"/>
          <w:color w:val="000000" w:themeColor="text1"/>
          <w:kern w:val="0"/>
        </w:rPr>
      </w:pPr>
    </w:p>
    <w:sectPr w:rsidR="00D33E33" w:rsidRPr="00C6593B" w:rsidSect="008E7CF0">
      <w:pgSz w:w="17010" w:h="16840" w:code="9"/>
      <w:pgMar w:top="1440" w:right="1440" w:bottom="1440" w:left="1440" w:header="851" w:footer="992" w:gutter="0"/>
      <w:cols w:space="425"/>
      <w:docGrid w:type="linesAndChar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66BD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8E" w:rsidRDefault="00FD138E" w:rsidP="0079163E">
      <w:pPr>
        <w:spacing w:line="240" w:lineRule="auto"/>
      </w:pPr>
      <w:r>
        <w:separator/>
      </w:r>
    </w:p>
    <w:p w:rsidR="00FD138E" w:rsidRDefault="00FD138E"/>
  </w:endnote>
  <w:endnote w:type="continuationSeparator" w:id="0">
    <w:p w:rsidR="00FD138E" w:rsidRDefault="00FD138E" w:rsidP="0079163E">
      <w:pPr>
        <w:spacing w:line="240" w:lineRule="auto"/>
      </w:pPr>
      <w:r>
        <w:continuationSeparator/>
      </w:r>
    </w:p>
    <w:p w:rsidR="00FD138E" w:rsidRDefault="00FD1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Times New Roman"/>
    <w:panose1 w:val="02010600030101010101"/>
    <w:charset w:val="00"/>
    <w:family w:val="auto"/>
    <w:pitch w:val="variable"/>
  </w:font>
  <w:font w:name="AdvPAEB1">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01" w:rsidRDefault="00FD138E" w:rsidP="00323891">
    <w:pPr>
      <w:pStyle w:val="a5"/>
      <w:tabs>
        <w:tab w:val="center" w:pos="4513"/>
        <w:tab w:val="left" w:pos="5830"/>
      </w:tabs>
      <w:jc w:val="center"/>
    </w:pPr>
    <w:sdt>
      <w:sdtPr>
        <w:id w:val="-156686384"/>
        <w:docPartObj>
          <w:docPartGallery w:val="Page Numbers (Bottom of Page)"/>
          <w:docPartUnique/>
        </w:docPartObj>
      </w:sdtPr>
      <w:sdtEndPr/>
      <w:sdtContent>
        <w:r w:rsidR="00790101">
          <w:fldChar w:fldCharType="begin"/>
        </w:r>
        <w:r w:rsidR="00790101">
          <w:instrText>PAGE   \* MERGEFORMAT</w:instrText>
        </w:r>
        <w:r w:rsidR="00790101">
          <w:fldChar w:fldCharType="separate"/>
        </w:r>
        <w:r w:rsidR="00356D7A" w:rsidRPr="00356D7A">
          <w:rPr>
            <w:noProof/>
            <w:lang w:val="ja-JP"/>
          </w:rPr>
          <w:t>29</w:t>
        </w:r>
        <w:r w:rsidR="00790101">
          <w:rPr>
            <w:noProof/>
            <w:lang w:val="ja-JP"/>
          </w:rPr>
          <w:fldChar w:fldCharType="end"/>
        </w:r>
      </w:sdtContent>
    </w:sdt>
  </w:p>
  <w:p w:rsidR="00790101" w:rsidRDefault="007901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8E" w:rsidRDefault="00FD138E" w:rsidP="0079163E">
      <w:pPr>
        <w:spacing w:line="240" w:lineRule="auto"/>
      </w:pPr>
      <w:r>
        <w:separator/>
      </w:r>
    </w:p>
    <w:p w:rsidR="00FD138E" w:rsidRDefault="00FD138E"/>
  </w:footnote>
  <w:footnote w:type="continuationSeparator" w:id="0">
    <w:p w:rsidR="00FD138E" w:rsidRDefault="00FD138E" w:rsidP="0079163E">
      <w:pPr>
        <w:spacing w:line="240" w:lineRule="auto"/>
      </w:pPr>
      <w:r>
        <w:continuationSeparator/>
      </w:r>
    </w:p>
    <w:p w:rsidR="00FD138E" w:rsidRDefault="00FD13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01" w:rsidRPr="00D33E33" w:rsidRDefault="00790101" w:rsidP="00D33E33">
    <w:pPr>
      <w:pStyle w:val="a3"/>
      <w:jc w:val="right"/>
      <w:rPr>
        <w:i/>
      </w:rPr>
    </w:pPr>
    <w:r>
      <w:rPr>
        <w:rFonts w:hint="eastAsia"/>
        <w:i/>
      </w:rPr>
      <w:tab/>
      <w:t xml:space="preserve">Asakawa et 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886"/>
    <w:multiLevelType w:val="hybridMultilevel"/>
    <w:tmpl w:val="88769F82"/>
    <w:lvl w:ilvl="0" w:tplc="C9206DFE">
      <w:start w:val="1"/>
      <w:numFmt w:val="decimal"/>
      <w:lvlText w:val="%1)"/>
      <w:lvlJc w:val="left"/>
      <w:pPr>
        <w:ind w:left="360" w:hanging="360"/>
      </w:pPr>
      <w:rPr>
        <w:rFonts w:eastAsia="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65556D"/>
    <w:multiLevelType w:val="hybridMultilevel"/>
    <w:tmpl w:val="EA402FB6"/>
    <w:lvl w:ilvl="0" w:tplc="E54E65AC">
      <w:start w:val="1"/>
      <w:numFmt w:val="decimal"/>
      <w:lvlText w:val="%1)"/>
      <w:lvlJc w:val="left"/>
      <w:pPr>
        <w:ind w:left="360" w:hanging="360"/>
      </w:pPr>
      <w:rPr>
        <w:rFonts w:eastAsia="MS Minch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05651C"/>
    <w:multiLevelType w:val="hybridMultilevel"/>
    <w:tmpl w:val="F918CCD0"/>
    <w:lvl w:ilvl="0" w:tplc="2140FCC6">
      <w:start w:val="1"/>
      <w:numFmt w:val="decimal"/>
      <w:lvlText w:val="%1)"/>
      <w:lvlJc w:val="left"/>
      <w:pPr>
        <w:ind w:left="470" w:hanging="360"/>
      </w:pPr>
      <w:rPr>
        <w:rFonts w:asciiTheme="minorEastAsia" w:eastAsiaTheme="minorEastAsia" w:hAnsiTheme="minorEastAsia" w:cs="MS PGothic" w:hint="default"/>
        <w:color w:val="auto"/>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nsid w:val="180360B3"/>
    <w:multiLevelType w:val="hybridMultilevel"/>
    <w:tmpl w:val="9F64285C"/>
    <w:lvl w:ilvl="0" w:tplc="DC4E15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E0C7C8C"/>
    <w:multiLevelType w:val="hybridMultilevel"/>
    <w:tmpl w:val="C8FE4B6A"/>
    <w:lvl w:ilvl="0" w:tplc="56741464">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5">
    <w:nsid w:val="20896193"/>
    <w:multiLevelType w:val="hybridMultilevel"/>
    <w:tmpl w:val="ECF64A6A"/>
    <w:lvl w:ilvl="0" w:tplc="D026C284">
      <w:start w:val="1"/>
      <w:numFmt w:val="decimal"/>
      <w:lvlText w:val="%1)"/>
      <w:lvlJc w:val="left"/>
      <w:pPr>
        <w:ind w:left="720" w:hanging="360"/>
      </w:pPr>
      <w:rPr>
        <w:rFonts w:eastAsia="MS Mincho" w:hint="default"/>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23C91FED"/>
    <w:multiLevelType w:val="hybridMultilevel"/>
    <w:tmpl w:val="FC5AC174"/>
    <w:lvl w:ilvl="0" w:tplc="EBD60D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4B74001"/>
    <w:multiLevelType w:val="hybridMultilevel"/>
    <w:tmpl w:val="51800DBC"/>
    <w:lvl w:ilvl="0" w:tplc="9EB03DE6">
      <w:start w:val="1"/>
      <w:numFmt w:val="decimalEnclosedCircle"/>
      <w:lvlText w:val="%1"/>
      <w:lvlJc w:val="left"/>
      <w:pPr>
        <w:ind w:left="360" w:hanging="360"/>
      </w:pPr>
      <w:rPr>
        <w:rFonts w:ascii="Times New Roman" w:eastAsia="MS Mincho"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5741523"/>
    <w:multiLevelType w:val="hybridMultilevel"/>
    <w:tmpl w:val="B1F8EDDA"/>
    <w:lvl w:ilvl="0" w:tplc="E7AAF7F8">
      <w:start w:val="1"/>
      <w:numFmt w:val="upperLetter"/>
      <w:lvlText w:val="%1."/>
      <w:lvlJc w:val="left"/>
      <w:pPr>
        <w:ind w:left="360" w:hanging="360"/>
      </w:pPr>
      <w:rPr>
        <w:rFonts w:hint="default"/>
      </w:rPr>
    </w:lvl>
    <w:lvl w:ilvl="1" w:tplc="7692405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8784BA8"/>
    <w:multiLevelType w:val="hybridMultilevel"/>
    <w:tmpl w:val="2E4EC04A"/>
    <w:lvl w:ilvl="0" w:tplc="FBC09F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D484F83"/>
    <w:multiLevelType w:val="hybridMultilevel"/>
    <w:tmpl w:val="92ECDE24"/>
    <w:lvl w:ilvl="0" w:tplc="73D29E62">
      <w:start w:val="1"/>
      <w:numFmt w:val="decimal"/>
      <w:lvlText w:val="%1)"/>
      <w:lvlJc w:val="left"/>
      <w:pPr>
        <w:ind w:left="720" w:hanging="360"/>
      </w:pPr>
      <w:rPr>
        <w:rFonts w:ascii="Times New Roman" w:hAnsi="Times New Roman"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31D505EF"/>
    <w:multiLevelType w:val="hybridMultilevel"/>
    <w:tmpl w:val="2256BB86"/>
    <w:lvl w:ilvl="0" w:tplc="9EB03DE6">
      <w:start w:val="1"/>
      <w:numFmt w:val="decimalEnclosedCircle"/>
      <w:lvlText w:val="%1"/>
      <w:lvlJc w:val="left"/>
      <w:pPr>
        <w:ind w:left="360" w:hanging="360"/>
      </w:pPr>
      <w:rPr>
        <w:rFonts w:ascii="Times New Roman" w:eastAsia="MS Mincho"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504235"/>
    <w:multiLevelType w:val="hybridMultilevel"/>
    <w:tmpl w:val="5BB6DEAA"/>
    <w:lvl w:ilvl="0" w:tplc="AD2CF71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32352DE"/>
    <w:multiLevelType w:val="hybridMultilevel"/>
    <w:tmpl w:val="F2E626B6"/>
    <w:lvl w:ilvl="0" w:tplc="EDFC944E">
      <w:numFmt w:val="bullet"/>
      <w:lvlText w:val="・"/>
      <w:lvlJc w:val="left"/>
      <w:pPr>
        <w:ind w:left="360" w:hanging="360"/>
      </w:pPr>
      <w:rPr>
        <w:rFonts w:ascii="MS PMincho" w:eastAsia="MS PMincho" w:hAnsi="MS P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7BD2ED8"/>
    <w:multiLevelType w:val="hybridMultilevel"/>
    <w:tmpl w:val="1CFC62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7C03B53"/>
    <w:multiLevelType w:val="hybridMultilevel"/>
    <w:tmpl w:val="BBBEDA0C"/>
    <w:lvl w:ilvl="0" w:tplc="1EF4E51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E0A668B"/>
    <w:multiLevelType w:val="hybridMultilevel"/>
    <w:tmpl w:val="CAAA6642"/>
    <w:lvl w:ilvl="0" w:tplc="8F508FBC">
      <w:start w:val="1"/>
      <w:numFmt w:val="decimal"/>
      <w:lvlText w:val="%1)"/>
      <w:lvlJc w:val="left"/>
      <w:pPr>
        <w:ind w:left="360" w:hanging="360"/>
      </w:pPr>
      <w:rPr>
        <w:rFonts w:eastAsia="MS Minch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6C42EA8"/>
    <w:multiLevelType w:val="hybridMultilevel"/>
    <w:tmpl w:val="49E07ADE"/>
    <w:lvl w:ilvl="0" w:tplc="03E6D116">
      <w:start w:val="1"/>
      <w:numFmt w:val="bullet"/>
      <w:lvlText w:val="•"/>
      <w:lvlJc w:val="left"/>
      <w:pPr>
        <w:tabs>
          <w:tab w:val="num" w:pos="720"/>
        </w:tabs>
        <w:ind w:left="720" w:hanging="360"/>
      </w:pPr>
      <w:rPr>
        <w:rFonts w:ascii="Arial" w:hAnsi="Arial" w:hint="default"/>
      </w:rPr>
    </w:lvl>
    <w:lvl w:ilvl="1" w:tplc="B4B06C3E" w:tentative="1">
      <w:start w:val="1"/>
      <w:numFmt w:val="bullet"/>
      <w:lvlText w:val="•"/>
      <w:lvlJc w:val="left"/>
      <w:pPr>
        <w:tabs>
          <w:tab w:val="num" w:pos="1440"/>
        </w:tabs>
        <w:ind w:left="1440" w:hanging="360"/>
      </w:pPr>
      <w:rPr>
        <w:rFonts w:ascii="Arial" w:hAnsi="Arial" w:hint="default"/>
      </w:rPr>
    </w:lvl>
    <w:lvl w:ilvl="2" w:tplc="106C824C" w:tentative="1">
      <w:start w:val="1"/>
      <w:numFmt w:val="bullet"/>
      <w:lvlText w:val="•"/>
      <w:lvlJc w:val="left"/>
      <w:pPr>
        <w:tabs>
          <w:tab w:val="num" w:pos="2160"/>
        </w:tabs>
        <w:ind w:left="2160" w:hanging="360"/>
      </w:pPr>
      <w:rPr>
        <w:rFonts w:ascii="Arial" w:hAnsi="Arial" w:hint="default"/>
      </w:rPr>
    </w:lvl>
    <w:lvl w:ilvl="3" w:tplc="155CEBCA" w:tentative="1">
      <w:start w:val="1"/>
      <w:numFmt w:val="bullet"/>
      <w:lvlText w:val="•"/>
      <w:lvlJc w:val="left"/>
      <w:pPr>
        <w:tabs>
          <w:tab w:val="num" w:pos="2880"/>
        </w:tabs>
        <w:ind w:left="2880" w:hanging="360"/>
      </w:pPr>
      <w:rPr>
        <w:rFonts w:ascii="Arial" w:hAnsi="Arial" w:hint="default"/>
      </w:rPr>
    </w:lvl>
    <w:lvl w:ilvl="4" w:tplc="3140D77E" w:tentative="1">
      <w:start w:val="1"/>
      <w:numFmt w:val="bullet"/>
      <w:lvlText w:val="•"/>
      <w:lvlJc w:val="left"/>
      <w:pPr>
        <w:tabs>
          <w:tab w:val="num" w:pos="3600"/>
        </w:tabs>
        <w:ind w:left="3600" w:hanging="360"/>
      </w:pPr>
      <w:rPr>
        <w:rFonts w:ascii="Arial" w:hAnsi="Arial" w:hint="default"/>
      </w:rPr>
    </w:lvl>
    <w:lvl w:ilvl="5" w:tplc="BF8CD204" w:tentative="1">
      <w:start w:val="1"/>
      <w:numFmt w:val="bullet"/>
      <w:lvlText w:val="•"/>
      <w:lvlJc w:val="left"/>
      <w:pPr>
        <w:tabs>
          <w:tab w:val="num" w:pos="4320"/>
        </w:tabs>
        <w:ind w:left="4320" w:hanging="360"/>
      </w:pPr>
      <w:rPr>
        <w:rFonts w:ascii="Arial" w:hAnsi="Arial" w:hint="default"/>
      </w:rPr>
    </w:lvl>
    <w:lvl w:ilvl="6" w:tplc="9202DF16" w:tentative="1">
      <w:start w:val="1"/>
      <w:numFmt w:val="bullet"/>
      <w:lvlText w:val="•"/>
      <w:lvlJc w:val="left"/>
      <w:pPr>
        <w:tabs>
          <w:tab w:val="num" w:pos="5040"/>
        </w:tabs>
        <w:ind w:left="5040" w:hanging="360"/>
      </w:pPr>
      <w:rPr>
        <w:rFonts w:ascii="Arial" w:hAnsi="Arial" w:hint="default"/>
      </w:rPr>
    </w:lvl>
    <w:lvl w:ilvl="7" w:tplc="0AB4D95A" w:tentative="1">
      <w:start w:val="1"/>
      <w:numFmt w:val="bullet"/>
      <w:lvlText w:val="•"/>
      <w:lvlJc w:val="left"/>
      <w:pPr>
        <w:tabs>
          <w:tab w:val="num" w:pos="5760"/>
        </w:tabs>
        <w:ind w:left="5760" w:hanging="360"/>
      </w:pPr>
      <w:rPr>
        <w:rFonts w:ascii="Arial" w:hAnsi="Arial" w:hint="default"/>
      </w:rPr>
    </w:lvl>
    <w:lvl w:ilvl="8" w:tplc="01B4C77E" w:tentative="1">
      <w:start w:val="1"/>
      <w:numFmt w:val="bullet"/>
      <w:lvlText w:val="•"/>
      <w:lvlJc w:val="left"/>
      <w:pPr>
        <w:tabs>
          <w:tab w:val="num" w:pos="6480"/>
        </w:tabs>
        <w:ind w:left="6480" w:hanging="360"/>
      </w:pPr>
      <w:rPr>
        <w:rFonts w:ascii="Arial" w:hAnsi="Arial" w:hint="default"/>
      </w:rPr>
    </w:lvl>
  </w:abstractNum>
  <w:abstractNum w:abstractNumId="18">
    <w:nsid w:val="713D12F3"/>
    <w:multiLevelType w:val="hybridMultilevel"/>
    <w:tmpl w:val="626C2F32"/>
    <w:lvl w:ilvl="0" w:tplc="CB56570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nsid w:val="7B3B5577"/>
    <w:multiLevelType w:val="hybridMultilevel"/>
    <w:tmpl w:val="3FDC5072"/>
    <w:lvl w:ilvl="0" w:tplc="DA0CB2B4">
      <w:start w:val="1"/>
      <w:numFmt w:val="decimal"/>
      <w:lvlText w:val="%1)"/>
      <w:lvlJc w:val="left"/>
      <w:pPr>
        <w:ind w:left="360" w:hanging="360"/>
      </w:pPr>
      <w:rPr>
        <w:rFonts w:eastAsia="MS Minch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CAF1E7B"/>
    <w:multiLevelType w:val="hybridMultilevel"/>
    <w:tmpl w:val="1E980706"/>
    <w:lvl w:ilvl="0" w:tplc="B5B09156">
      <w:start w:val="1"/>
      <w:numFmt w:val="decimal"/>
      <w:lvlText w:val="%1)"/>
      <w:lvlJc w:val="left"/>
      <w:pPr>
        <w:ind w:left="360" w:hanging="360"/>
      </w:pPr>
      <w:rPr>
        <w:rFonts w:eastAsia="MS Minch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ECA6563"/>
    <w:multiLevelType w:val="hybridMultilevel"/>
    <w:tmpl w:val="55B0D70C"/>
    <w:lvl w:ilvl="0" w:tplc="74D0DD66">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7"/>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3"/>
  </w:num>
  <w:num w:numId="7">
    <w:abstractNumId w:val="12"/>
  </w:num>
  <w:num w:numId="8">
    <w:abstractNumId w:val="21"/>
  </w:num>
  <w:num w:numId="9">
    <w:abstractNumId w:val="10"/>
  </w:num>
  <w:num w:numId="10">
    <w:abstractNumId w:val="2"/>
  </w:num>
  <w:num w:numId="11">
    <w:abstractNumId w:val="9"/>
  </w:num>
  <w:num w:numId="12">
    <w:abstractNumId w:val="4"/>
  </w:num>
  <w:num w:numId="13">
    <w:abstractNumId w:val="8"/>
  </w:num>
  <w:num w:numId="14">
    <w:abstractNumId w:val="15"/>
  </w:num>
  <w:num w:numId="15">
    <w:abstractNumId w:val="16"/>
  </w:num>
  <w:num w:numId="16">
    <w:abstractNumId w:val="5"/>
  </w:num>
  <w:num w:numId="17">
    <w:abstractNumId w:val="1"/>
  </w:num>
  <w:num w:numId="18">
    <w:abstractNumId w:val="19"/>
  </w:num>
  <w:num w:numId="19">
    <w:abstractNumId w:val="20"/>
  </w:num>
  <w:num w:numId="20">
    <w:abstractNumId w:val="17"/>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GB" w:vendorID="64" w:dllVersion="131078" w:nlCheck="1" w:checkStyle="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2zz0wawgpzrxnea0sdxzedktwp2ves9adw9&quot;&gt;20130118Copy Copy&lt;record-ids&gt;&lt;item&gt;5&lt;/item&gt;&lt;item&gt;7&lt;/item&gt;&lt;item&gt;9&lt;/item&gt;&lt;item&gt;19&lt;/item&gt;&lt;item&gt;20&lt;/item&gt;&lt;item&gt;36&lt;/item&gt;&lt;/record-ids&gt;&lt;/item&gt;&lt;/Libraries&gt;"/>
  </w:docVars>
  <w:rsids>
    <w:rsidRoot w:val="00CA446A"/>
    <w:rsid w:val="00000757"/>
    <w:rsid w:val="00001F1F"/>
    <w:rsid w:val="0000437C"/>
    <w:rsid w:val="00004A08"/>
    <w:rsid w:val="00004C78"/>
    <w:rsid w:val="00004EB2"/>
    <w:rsid w:val="00004EC5"/>
    <w:rsid w:val="000056F0"/>
    <w:rsid w:val="00005E43"/>
    <w:rsid w:val="00005FA1"/>
    <w:rsid w:val="00005FA8"/>
    <w:rsid w:val="000069B4"/>
    <w:rsid w:val="00007818"/>
    <w:rsid w:val="00007AEA"/>
    <w:rsid w:val="000102F0"/>
    <w:rsid w:val="00011649"/>
    <w:rsid w:val="00011D8E"/>
    <w:rsid w:val="00011F80"/>
    <w:rsid w:val="0001250C"/>
    <w:rsid w:val="00012CED"/>
    <w:rsid w:val="0001320E"/>
    <w:rsid w:val="00013B03"/>
    <w:rsid w:val="00014D86"/>
    <w:rsid w:val="0001574C"/>
    <w:rsid w:val="00016179"/>
    <w:rsid w:val="00016E7A"/>
    <w:rsid w:val="00024FE4"/>
    <w:rsid w:val="0002536F"/>
    <w:rsid w:val="00025BB0"/>
    <w:rsid w:val="000269EB"/>
    <w:rsid w:val="00027249"/>
    <w:rsid w:val="00030A83"/>
    <w:rsid w:val="00030A94"/>
    <w:rsid w:val="0003151B"/>
    <w:rsid w:val="000316A3"/>
    <w:rsid w:val="0003264A"/>
    <w:rsid w:val="00032876"/>
    <w:rsid w:val="00032B49"/>
    <w:rsid w:val="00032ED1"/>
    <w:rsid w:val="00033B98"/>
    <w:rsid w:val="000360DB"/>
    <w:rsid w:val="000366E5"/>
    <w:rsid w:val="00037CD3"/>
    <w:rsid w:val="00040979"/>
    <w:rsid w:val="00042296"/>
    <w:rsid w:val="00042AB2"/>
    <w:rsid w:val="00043E05"/>
    <w:rsid w:val="00043F0C"/>
    <w:rsid w:val="00044909"/>
    <w:rsid w:val="000464B5"/>
    <w:rsid w:val="00047581"/>
    <w:rsid w:val="0005094E"/>
    <w:rsid w:val="00051CD3"/>
    <w:rsid w:val="00052EEF"/>
    <w:rsid w:val="00053E74"/>
    <w:rsid w:val="0005403C"/>
    <w:rsid w:val="00055F7E"/>
    <w:rsid w:val="0005744D"/>
    <w:rsid w:val="000576A0"/>
    <w:rsid w:val="00060FB2"/>
    <w:rsid w:val="00061542"/>
    <w:rsid w:val="00061B37"/>
    <w:rsid w:val="0006257B"/>
    <w:rsid w:val="000626CD"/>
    <w:rsid w:val="00062C2F"/>
    <w:rsid w:val="00063759"/>
    <w:rsid w:val="00063B2E"/>
    <w:rsid w:val="00063BAC"/>
    <w:rsid w:val="00064A9D"/>
    <w:rsid w:val="00064EFA"/>
    <w:rsid w:val="00064FA2"/>
    <w:rsid w:val="000653E3"/>
    <w:rsid w:val="00066380"/>
    <w:rsid w:val="0006648C"/>
    <w:rsid w:val="00067EC7"/>
    <w:rsid w:val="00072635"/>
    <w:rsid w:val="00072A2D"/>
    <w:rsid w:val="0007348A"/>
    <w:rsid w:val="000740BA"/>
    <w:rsid w:val="00074951"/>
    <w:rsid w:val="00074A1B"/>
    <w:rsid w:val="0007515D"/>
    <w:rsid w:val="000751CF"/>
    <w:rsid w:val="0007690A"/>
    <w:rsid w:val="00080EC2"/>
    <w:rsid w:val="0008177F"/>
    <w:rsid w:val="00082144"/>
    <w:rsid w:val="000824E7"/>
    <w:rsid w:val="0008442A"/>
    <w:rsid w:val="0008706F"/>
    <w:rsid w:val="0009000E"/>
    <w:rsid w:val="00090012"/>
    <w:rsid w:val="00090B45"/>
    <w:rsid w:val="00090BB5"/>
    <w:rsid w:val="00091512"/>
    <w:rsid w:val="00091EAE"/>
    <w:rsid w:val="00093162"/>
    <w:rsid w:val="00094983"/>
    <w:rsid w:val="000949DB"/>
    <w:rsid w:val="00094F3A"/>
    <w:rsid w:val="0009526C"/>
    <w:rsid w:val="00095BB3"/>
    <w:rsid w:val="000976FC"/>
    <w:rsid w:val="00097F90"/>
    <w:rsid w:val="000A1805"/>
    <w:rsid w:val="000A1DB7"/>
    <w:rsid w:val="000A239A"/>
    <w:rsid w:val="000A2B9E"/>
    <w:rsid w:val="000A4022"/>
    <w:rsid w:val="000A43FB"/>
    <w:rsid w:val="000A5769"/>
    <w:rsid w:val="000A59EC"/>
    <w:rsid w:val="000B01FE"/>
    <w:rsid w:val="000B2988"/>
    <w:rsid w:val="000B3179"/>
    <w:rsid w:val="000B3716"/>
    <w:rsid w:val="000B38CD"/>
    <w:rsid w:val="000B4C42"/>
    <w:rsid w:val="000B58A3"/>
    <w:rsid w:val="000B5AA6"/>
    <w:rsid w:val="000B7301"/>
    <w:rsid w:val="000C2535"/>
    <w:rsid w:val="000C28F6"/>
    <w:rsid w:val="000C2C6F"/>
    <w:rsid w:val="000C4010"/>
    <w:rsid w:val="000C597D"/>
    <w:rsid w:val="000C5BB2"/>
    <w:rsid w:val="000C6CAF"/>
    <w:rsid w:val="000C7B20"/>
    <w:rsid w:val="000C7DC6"/>
    <w:rsid w:val="000C7F31"/>
    <w:rsid w:val="000D0030"/>
    <w:rsid w:val="000D03AD"/>
    <w:rsid w:val="000D087E"/>
    <w:rsid w:val="000D21DB"/>
    <w:rsid w:val="000D2448"/>
    <w:rsid w:val="000D3227"/>
    <w:rsid w:val="000D4488"/>
    <w:rsid w:val="000D4A53"/>
    <w:rsid w:val="000D4B37"/>
    <w:rsid w:val="000D5F80"/>
    <w:rsid w:val="000D6E74"/>
    <w:rsid w:val="000D7EDB"/>
    <w:rsid w:val="000D7FBE"/>
    <w:rsid w:val="000E03A9"/>
    <w:rsid w:val="000E1277"/>
    <w:rsid w:val="000E25A4"/>
    <w:rsid w:val="000E3476"/>
    <w:rsid w:val="000E5BF3"/>
    <w:rsid w:val="000F2A38"/>
    <w:rsid w:val="000F37C8"/>
    <w:rsid w:val="000F39A0"/>
    <w:rsid w:val="000F3FE5"/>
    <w:rsid w:val="000F41D2"/>
    <w:rsid w:val="000F4357"/>
    <w:rsid w:val="000F5FD4"/>
    <w:rsid w:val="000F679D"/>
    <w:rsid w:val="00100AEC"/>
    <w:rsid w:val="00100C9C"/>
    <w:rsid w:val="0010157B"/>
    <w:rsid w:val="001043D6"/>
    <w:rsid w:val="00104CE1"/>
    <w:rsid w:val="00105253"/>
    <w:rsid w:val="00105287"/>
    <w:rsid w:val="00105708"/>
    <w:rsid w:val="0010588D"/>
    <w:rsid w:val="00105FF2"/>
    <w:rsid w:val="00107C44"/>
    <w:rsid w:val="001101C2"/>
    <w:rsid w:val="00111D0A"/>
    <w:rsid w:val="001122DC"/>
    <w:rsid w:val="00113003"/>
    <w:rsid w:val="001135C9"/>
    <w:rsid w:val="001138B9"/>
    <w:rsid w:val="00114423"/>
    <w:rsid w:val="0011481C"/>
    <w:rsid w:val="00114B85"/>
    <w:rsid w:val="001150A4"/>
    <w:rsid w:val="0011568E"/>
    <w:rsid w:val="001170D8"/>
    <w:rsid w:val="00117700"/>
    <w:rsid w:val="00117B62"/>
    <w:rsid w:val="00117C76"/>
    <w:rsid w:val="00117CED"/>
    <w:rsid w:val="00120075"/>
    <w:rsid w:val="001203F4"/>
    <w:rsid w:val="00120701"/>
    <w:rsid w:val="00120BFF"/>
    <w:rsid w:val="00121C02"/>
    <w:rsid w:val="00121EDC"/>
    <w:rsid w:val="001232D5"/>
    <w:rsid w:val="00123EAD"/>
    <w:rsid w:val="001242D3"/>
    <w:rsid w:val="00125C2C"/>
    <w:rsid w:val="00127919"/>
    <w:rsid w:val="0013104A"/>
    <w:rsid w:val="00131B3E"/>
    <w:rsid w:val="001324F0"/>
    <w:rsid w:val="001331F7"/>
    <w:rsid w:val="00133251"/>
    <w:rsid w:val="001338FB"/>
    <w:rsid w:val="00135277"/>
    <w:rsid w:val="001357D8"/>
    <w:rsid w:val="00135FC5"/>
    <w:rsid w:val="00137707"/>
    <w:rsid w:val="0014027E"/>
    <w:rsid w:val="00141D91"/>
    <w:rsid w:val="0014260C"/>
    <w:rsid w:val="00143D1D"/>
    <w:rsid w:val="00143D44"/>
    <w:rsid w:val="00145389"/>
    <w:rsid w:val="00145448"/>
    <w:rsid w:val="00146467"/>
    <w:rsid w:val="00147C69"/>
    <w:rsid w:val="00147CE9"/>
    <w:rsid w:val="00147FC3"/>
    <w:rsid w:val="001509F1"/>
    <w:rsid w:val="0015101F"/>
    <w:rsid w:val="00151E3A"/>
    <w:rsid w:val="00151F86"/>
    <w:rsid w:val="00152A74"/>
    <w:rsid w:val="00154025"/>
    <w:rsid w:val="00154503"/>
    <w:rsid w:val="00154FE5"/>
    <w:rsid w:val="00155164"/>
    <w:rsid w:val="001555E3"/>
    <w:rsid w:val="001572CD"/>
    <w:rsid w:val="00160579"/>
    <w:rsid w:val="0016183A"/>
    <w:rsid w:val="00162329"/>
    <w:rsid w:val="00163545"/>
    <w:rsid w:val="00164917"/>
    <w:rsid w:val="00164C57"/>
    <w:rsid w:val="00165AB4"/>
    <w:rsid w:val="0016670A"/>
    <w:rsid w:val="00166AA6"/>
    <w:rsid w:val="00166AB9"/>
    <w:rsid w:val="00167232"/>
    <w:rsid w:val="00167A53"/>
    <w:rsid w:val="00167B50"/>
    <w:rsid w:val="001701CE"/>
    <w:rsid w:val="0017048D"/>
    <w:rsid w:val="001711A1"/>
    <w:rsid w:val="00171AAC"/>
    <w:rsid w:val="001724A1"/>
    <w:rsid w:val="0017277F"/>
    <w:rsid w:val="00173257"/>
    <w:rsid w:val="00174C89"/>
    <w:rsid w:val="00175278"/>
    <w:rsid w:val="00175AB3"/>
    <w:rsid w:val="00176811"/>
    <w:rsid w:val="001772F3"/>
    <w:rsid w:val="00177435"/>
    <w:rsid w:val="00177CB0"/>
    <w:rsid w:val="00181065"/>
    <w:rsid w:val="00184DAF"/>
    <w:rsid w:val="001858E0"/>
    <w:rsid w:val="00185DAA"/>
    <w:rsid w:val="00186D4F"/>
    <w:rsid w:val="00190252"/>
    <w:rsid w:val="001915E6"/>
    <w:rsid w:val="001919FE"/>
    <w:rsid w:val="00191E6B"/>
    <w:rsid w:val="001927F4"/>
    <w:rsid w:val="0019442D"/>
    <w:rsid w:val="00194C82"/>
    <w:rsid w:val="00196724"/>
    <w:rsid w:val="0019786C"/>
    <w:rsid w:val="00197BDE"/>
    <w:rsid w:val="001A0A11"/>
    <w:rsid w:val="001A0CB8"/>
    <w:rsid w:val="001A1C50"/>
    <w:rsid w:val="001A21B8"/>
    <w:rsid w:val="001A2A9C"/>
    <w:rsid w:val="001A336B"/>
    <w:rsid w:val="001A5758"/>
    <w:rsid w:val="001A698D"/>
    <w:rsid w:val="001A7CC4"/>
    <w:rsid w:val="001B1AF1"/>
    <w:rsid w:val="001B26B4"/>
    <w:rsid w:val="001B2723"/>
    <w:rsid w:val="001B2DBE"/>
    <w:rsid w:val="001B3131"/>
    <w:rsid w:val="001B35D6"/>
    <w:rsid w:val="001B46B2"/>
    <w:rsid w:val="001B5345"/>
    <w:rsid w:val="001B5C0B"/>
    <w:rsid w:val="001B6991"/>
    <w:rsid w:val="001B7966"/>
    <w:rsid w:val="001B7DE5"/>
    <w:rsid w:val="001C0219"/>
    <w:rsid w:val="001C1707"/>
    <w:rsid w:val="001C1817"/>
    <w:rsid w:val="001C1B34"/>
    <w:rsid w:val="001C2DA2"/>
    <w:rsid w:val="001C4025"/>
    <w:rsid w:val="001C440F"/>
    <w:rsid w:val="001C47D3"/>
    <w:rsid w:val="001C4A4D"/>
    <w:rsid w:val="001C4D2C"/>
    <w:rsid w:val="001C52A1"/>
    <w:rsid w:val="001D06AC"/>
    <w:rsid w:val="001D0752"/>
    <w:rsid w:val="001D0D50"/>
    <w:rsid w:val="001D4723"/>
    <w:rsid w:val="001D5C7F"/>
    <w:rsid w:val="001D6273"/>
    <w:rsid w:val="001D6F98"/>
    <w:rsid w:val="001E1483"/>
    <w:rsid w:val="001E17EF"/>
    <w:rsid w:val="001E1C56"/>
    <w:rsid w:val="001E2376"/>
    <w:rsid w:val="001E2F70"/>
    <w:rsid w:val="001E302C"/>
    <w:rsid w:val="001E3728"/>
    <w:rsid w:val="001E3BF0"/>
    <w:rsid w:val="001E3DF0"/>
    <w:rsid w:val="001E406C"/>
    <w:rsid w:val="001E4350"/>
    <w:rsid w:val="001E443A"/>
    <w:rsid w:val="001E47EC"/>
    <w:rsid w:val="001E4BAA"/>
    <w:rsid w:val="001E6956"/>
    <w:rsid w:val="001E6C16"/>
    <w:rsid w:val="001F033D"/>
    <w:rsid w:val="001F089F"/>
    <w:rsid w:val="001F0949"/>
    <w:rsid w:val="001F1228"/>
    <w:rsid w:val="001F16B7"/>
    <w:rsid w:val="001F24F6"/>
    <w:rsid w:val="001F2AD2"/>
    <w:rsid w:val="001F33B7"/>
    <w:rsid w:val="001F43B5"/>
    <w:rsid w:val="001F4BDA"/>
    <w:rsid w:val="001F5547"/>
    <w:rsid w:val="001F5E16"/>
    <w:rsid w:val="001F61D6"/>
    <w:rsid w:val="001F6D01"/>
    <w:rsid w:val="001F7622"/>
    <w:rsid w:val="00200056"/>
    <w:rsid w:val="002005C6"/>
    <w:rsid w:val="0020067B"/>
    <w:rsid w:val="0020082A"/>
    <w:rsid w:val="002008AC"/>
    <w:rsid w:val="00201F13"/>
    <w:rsid w:val="00202912"/>
    <w:rsid w:val="00203B13"/>
    <w:rsid w:val="00204D25"/>
    <w:rsid w:val="00204EA8"/>
    <w:rsid w:val="002068BE"/>
    <w:rsid w:val="00210AD2"/>
    <w:rsid w:val="00210B86"/>
    <w:rsid w:val="00210C65"/>
    <w:rsid w:val="00210D73"/>
    <w:rsid w:val="0021109A"/>
    <w:rsid w:val="00211783"/>
    <w:rsid w:val="0021251F"/>
    <w:rsid w:val="00212AB3"/>
    <w:rsid w:val="00213B9A"/>
    <w:rsid w:val="00215C0B"/>
    <w:rsid w:val="002162FA"/>
    <w:rsid w:val="00216362"/>
    <w:rsid w:val="002170BE"/>
    <w:rsid w:val="00217112"/>
    <w:rsid w:val="00221F2C"/>
    <w:rsid w:val="00224DEE"/>
    <w:rsid w:val="0022588D"/>
    <w:rsid w:val="00225ABF"/>
    <w:rsid w:val="0022786F"/>
    <w:rsid w:val="00227ACD"/>
    <w:rsid w:val="0023005E"/>
    <w:rsid w:val="00230A69"/>
    <w:rsid w:val="00231156"/>
    <w:rsid w:val="00231F31"/>
    <w:rsid w:val="0023253D"/>
    <w:rsid w:val="00232B45"/>
    <w:rsid w:val="00232C15"/>
    <w:rsid w:val="00234978"/>
    <w:rsid w:val="00236247"/>
    <w:rsid w:val="00237311"/>
    <w:rsid w:val="002401F7"/>
    <w:rsid w:val="002409CF"/>
    <w:rsid w:val="00240EF3"/>
    <w:rsid w:val="00242E8D"/>
    <w:rsid w:val="002442ED"/>
    <w:rsid w:val="0024477F"/>
    <w:rsid w:val="002456FE"/>
    <w:rsid w:val="0024730C"/>
    <w:rsid w:val="002475A9"/>
    <w:rsid w:val="002476D7"/>
    <w:rsid w:val="00250805"/>
    <w:rsid w:val="00250992"/>
    <w:rsid w:val="0025187B"/>
    <w:rsid w:val="00251AE1"/>
    <w:rsid w:val="002521AB"/>
    <w:rsid w:val="002524FB"/>
    <w:rsid w:val="002530AF"/>
    <w:rsid w:val="0025347A"/>
    <w:rsid w:val="00254986"/>
    <w:rsid w:val="00255993"/>
    <w:rsid w:val="002559D6"/>
    <w:rsid w:val="00255CF0"/>
    <w:rsid w:val="00260E4C"/>
    <w:rsid w:val="002617AF"/>
    <w:rsid w:val="00261BAC"/>
    <w:rsid w:val="00261C53"/>
    <w:rsid w:val="00261EB8"/>
    <w:rsid w:val="00261FD8"/>
    <w:rsid w:val="00262BA9"/>
    <w:rsid w:val="00262E05"/>
    <w:rsid w:val="00263471"/>
    <w:rsid w:val="00263BD8"/>
    <w:rsid w:val="00263F3A"/>
    <w:rsid w:val="00264423"/>
    <w:rsid w:val="00264901"/>
    <w:rsid w:val="00264975"/>
    <w:rsid w:val="00264DB5"/>
    <w:rsid w:val="002652C2"/>
    <w:rsid w:val="0026580E"/>
    <w:rsid w:val="002664C9"/>
    <w:rsid w:val="00267326"/>
    <w:rsid w:val="00271F2E"/>
    <w:rsid w:val="00272346"/>
    <w:rsid w:val="00273455"/>
    <w:rsid w:val="002737AC"/>
    <w:rsid w:val="002757BF"/>
    <w:rsid w:val="00276042"/>
    <w:rsid w:val="00276233"/>
    <w:rsid w:val="002765B5"/>
    <w:rsid w:val="0027682F"/>
    <w:rsid w:val="0027696A"/>
    <w:rsid w:val="002773C7"/>
    <w:rsid w:val="00280873"/>
    <w:rsid w:val="00281ADD"/>
    <w:rsid w:val="0028252A"/>
    <w:rsid w:val="0028290F"/>
    <w:rsid w:val="00282E5A"/>
    <w:rsid w:val="00285168"/>
    <w:rsid w:val="00285955"/>
    <w:rsid w:val="0028716D"/>
    <w:rsid w:val="00287942"/>
    <w:rsid w:val="00291652"/>
    <w:rsid w:val="00291D24"/>
    <w:rsid w:val="00292F4E"/>
    <w:rsid w:val="00293F58"/>
    <w:rsid w:val="00297222"/>
    <w:rsid w:val="00297C6B"/>
    <w:rsid w:val="00297E44"/>
    <w:rsid w:val="00297F01"/>
    <w:rsid w:val="002A2283"/>
    <w:rsid w:val="002A60D7"/>
    <w:rsid w:val="002B0C86"/>
    <w:rsid w:val="002B10D8"/>
    <w:rsid w:val="002B1AFC"/>
    <w:rsid w:val="002B2C21"/>
    <w:rsid w:val="002B3483"/>
    <w:rsid w:val="002B402E"/>
    <w:rsid w:val="002B493D"/>
    <w:rsid w:val="002B5257"/>
    <w:rsid w:val="002B61CE"/>
    <w:rsid w:val="002B7230"/>
    <w:rsid w:val="002C03D9"/>
    <w:rsid w:val="002C307F"/>
    <w:rsid w:val="002C324A"/>
    <w:rsid w:val="002C5F84"/>
    <w:rsid w:val="002C67FE"/>
    <w:rsid w:val="002C6E66"/>
    <w:rsid w:val="002C71A1"/>
    <w:rsid w:val="002D0143"/>
    <w:rsid w:val="002D153B"/>
    <w:rsid w:val="002D19EE"/>
    <w:rsid w:val="002D1F74"/>
    <w:rsid w:val="002D3088"/>
    <w:rsid w:val="002D32DC"/>
    <w:rsid w:val="002D3D7B"/>
    <w:rsid w:val="002D3D93"/>
    <w:rsid w:val="002D4615"/>
    <w:rsid w:val="002D618A"/>
    <w:rsid w:val="002E111A"/>
    <w:rsid w:val="002E1D52"/>
    <w:rsid w:val="002E2184"/>
    <w:rsid w:val="002E315B"/>
    <w:rsid w:val="002E3E01"/>
    <w:rsid w:val="002E7DC1"/>
    <w:rsid w:val="002F0D35"/>
    <w:rsid w:val="002F2712"/>
    <w:rsid w:val="002F28BC"/>
    <w:rsid w:val="002F2FA7"/>
    <w:rsid w:val="002F3548"/>
    <w:rsid w:val="002F542B"/>
    <w:rsid w:val="002F5D2E"/>
    <w:rsid w:val="002F6488"/>
    <w:rsid w:val="002F664A"/>
    <w:rsid w:val="002F7634"/>
    <w:rsid w:val="002F7782"/>
    <w:rsid w:val="002F7E09"/>
    <w:rsid w:val="002F7FFB"/>
    <w:rsid w:val="00300833"/>
    <w:rsid w:val="00300B50"/>
    <w:rsid w:val="003019B4"/>
    <w:rsid w:val="00301DDE"/>
    <w:rsid w:val="00302688"/>
    <w:rsid w:val="00302C8D"/>
    <w:rsid w:val="0030359E"/>
    <w:rsid w:val="00303778"/>
    <w:rsid w:val="00304278"/>
    <w:rsid w:val="00304A29"/>
    <w:rsid w:val="00305906"/>
    <w:rsid w:val="00305B52"/>
    <w:rsid w:val="00306844"/>
    <w:rsid w:val="00307B90"/>
    <w:rsid w:val="00310CDB"/>
    <w:rsid w:val="00310F11"/>
    <w:rsid w:val="003113C4"/>
    <w:rsid w:val="0031166C"/>
    <w:rsid w:val="003126AF"/>
    <w:rsid w:val="00312B69"/>
    <w:rsid w:val="0031397C"/>
    <w:rsid w:val="00313F02"/>
    <w:rsid w:val="0031438F"/>
    <w:rsid w:val="00315D79"/>
    <w:rsid w:val="00316885"/>
    <w:rsid w:val="00316C8D"/>
    <w:rsid w:val="0032004D"/>
    <w:rsid w:val="003231B5"/>
    <w:rsid w:val="00323891"/>
    <w:rsid w:val="00325D1F"/>
    <w:rsid w:val="00326ED6"/>
    <w:rsid w:val="00327327"/>
    <w:rsid w:val="00330D51"/>
    <w:rsid w:val="0033198C"/>
    <w:rsid w:val="00331F8B"/>
    <w:rsid w:val="003321E8"/>
    <w:rsid w:val="003330E6"/>
    <w:rsid w:val="003340A8"/>
    <w:rsid w:val="003353D6"/>
    <w:rsid w:val="003361C4"/>
    <w:rsid w:val="00336702"/>
    <w:rsid w:val="00336862"/>
    <w:rsid w:val="003371D0"/>
    <w:rsid w:val="003372D7"/>
    <w:rsid w:val="00337DBC"/>
    <w:rsid w:val="0034097F"/>
    <w:rsid w:val="003414EB"/>
    <w:rsid w:val="00341AA1"/>
    <w:rsid w:val="00341B0F"/>
    <w:rsid w:val="00343117"/>
    <w:rsid w:val="003435A7"/>
    <w:rsid w:val="00344AC8"/>
    <w:rsid w:val="003452CB"/>
    <w:rsid w:val="00345F71"/>
    <w:rsid w:val="00347198"/>
    <w:rsid w:val="003472E8"/>
    <w:rsid w:val="00347B0C"/>
    <w:rsid w:val="003500C9"/>
    <w:rsid w:val="00350C8C"/>
    <w:rsid w:val="003518D9"/>
    <w:rsid w:val="00351DC8"/>
    <w:rsid w:val="00352A9F"/>
    <w:rsid w:val="00352CCD"/>
    <w:rsid w:val="00353086"/>
    <w:rsid w:val="00353262"/>
    <w:rsid w:val="003537F7"/>
    <w:rsid w:val="0035458A"/>
    <w:rsid w:val="00355729"/>
    <w:rsid w:val="00355F3B"/>
    <w:rsid w:val="00356022"/>
    <w:rsid w:val="00356D7A"/>
    <w:rsid w:val="0035761A"/>
    <w:rsid w:val="00357643"/>
    <w:rsid w:val="0035770E"/>
    <w:rsid w:val="003577FF"/>
    <w:rsid w:val="00357A20"/>
    <w:rsid w:val="00357DC6"/>
    <w:rsid w:val="00363010"/>
    <w:rsid w:val="00363CEC"/>
    <w:rsid w:val="003658B2"/>
    <w:rsid w:val="00365E72"/>
    <w:rsid w:val="003669FD"/>
    <w:rsid w:val="00367183"/>
    <w:rsid w:val="00367F0D"/>
    <w:rsid w:val="0037020A"/>
    <w:rsid w:val="003703E9"/>
    <w:rsid w:val="00372C4E"/>
    <w:rsid w:val="00372D2C"/>
    <w:rsid w:val="00372D58"/>
    <w:rsid w:val="003735E1"/>
    <w:rsid w:val="00373E83"/>
    <w:rsid w:val="003743F2"/>
    <w:rsid w:val="003749D4"/>
    <w:rsid w:val="00375A61"/>
    <w:rsid w:val="00377693"/>
    <w:rsid w:val="00381527"/>
    <w:rsid w:val="0038313C"/>
    <w:rsid w:val="00383710"/>
    <w:rsid w:val="00384443"/>
    <w:rsid w:val="00385359"/>
    <w:rsid w:val="00386121"/>
    <w:rsid w:val="00387266"/>
    <w:rsid w:val="00387BF3"/>
    <w:rsid w:val="00390136"/>
    <w:rsid w:val="00390EDC"/>
    <w:rsid w:val="00391D53"/>
    <w:rsid w:val="00392728"/>
    <w:rsid w:val="00392BAD"/>
    <w:rsid w:val="00393EB5"/>
    <w:rsid w:val="00393F35"/>
    <w:rsid w:val="00394046"/>
    <w:rsid w:val="003946B0"/>
    <w:rsid w:val="00394878"/>
    <w:rsid w:val="00395759"/>
    <w:rsid w:val="0039612D"/>
    <w:rsid w:val="0039640A"/>
    <w:rsid w:val="00397276"/>
    <w:rsid w:val="00397A5E"/>
    <w:rsid w:val="00397C53"/>
    <w:rsid w:val="003A15A6"/>
    <w:rsid w:val="003A1A38"/>
    <w:rsid w:val="003A215C"/>
    <w:rsid w:val="003A316B"/>
    <w:rsid w:val="003A3B25"/>
    <w:rsid w:val="003A3F94"/>
    <w:rsid w:val="003A3FEE"/>
    <w:rsid w:val="003A5D04"/>
    <w:rsid w:val="003A63A7"/>
    <w:rsid w:val="003A6E24"/>
    <w:rsid w:val="003A7D38"/>
    <w:rsid w:val="003B00B2"/>
    <w:rsid w:val="003B18D9"/>
    <w:rsid w:val="003B2850"/>
    <w:rsid w:val="003B340D"/>
    <w:rsid w:val="003B4DA1"/>
    <w:rsid w:val="003B526E"/>
    <w:rsid w:val="003B5753"/>
    <w:rsid w:val="003C13B4"/>
    <w:rsid w:val="003C1613"/>
    <w:rsid w:val="003C17C2"/>
    <w:rsid w:val="003C1E62"/>
    <w:rsid w:val="003C2DA7"/>
    <w:rsid w:val="003C3B9A"/>
    <w:rsid w:val="003C4939"/>
    <w:rsid w:val="003C4986"/>
    <w:rsid w:val="003C58C5"/>
    <w:rsid w:val="003C5EA4"/>
    <w:rsid w:val="003C612B"/>
    <w:rsid w:val="003C6E7B"/>
    <w:rsid w:val="003C7639"/>
    <w:rsid w:val="003C7934"/>
    <w:rsid w:val="003C7D77"/>
    <w:rsid w:val="003D046F"/>
    <w:rsid w:val="003D0E31"/>
    <w:rsid w:val="003D1341"/>
    <w:rsid w:val="003D1DD3"/>
    <w:rsid w:val="003D222D"/>
    <w:rsid w:val="003D2FF2"/>
    <w:rsid w:val="003D459E"/>
    <w:rsid w:val="003D465F"/>
    <w:rsid w:val="003E16EB"/>
    <w:rsid w:val="003E22B4"/>
    <w:rsid w:val="003E26EA"/>
    <w:rsid w:val="003E346B"/>
    <w:rsid w:val="003E64B4"/>
    <w:rsid w:val="003E695D"/>
    <w:rsid w:val="003E7647"/>
    <w:rsid w:val="003E7939"/>
    <w:rsid w:val="003F0128"/>
    <w:rsid w:val="003F0506"/>
    <w:rsid w:val="003F1441"/>
    <w:rsid w:val="003F4618"/>
    <w:rsid w:val="003F4F7E"/>
    <w:rsid w:val="003F6454"/>
    <w:rsid w:val="003F678E"/>
    <w:rsid w:val="004043AE"/>
    <w:rsid w:val="00404C5D"/>
    <w:rsid w:val="00405C1E"/>
    <w:rsid w:val="00405E7D"/>
    <w:rsid w:val="00405F86"/>
    <w:rsid w:val="00406C78"/>
    <w:rsid w:val="00410518"/>
    <w:rsid w:val="00411827"/>
    <w:rsid w:val="0041233D"/>
    <w:rsid w:val="00413942"/>
    <w:rsid w:val="0041529B"/>
    <w:rsid w:val="00416F10"/>
    <w:rsid w:val="00417797"/>
    <w:rsid w:val="0041783D"/>
    <w:rsid w:val="00420187"/>
    <w:rsid w:val="00420A8B"/>
    <w:rsid w:val="004213D2"/>
    <w:rsid w:val="00422B35"/>
    <w:rsid w:val="00423D28"/>
    <w:rsid w:val="00423EF0"/>
    <w:rsid w:val="00424E97"/>
    <w:rsid w:val="00425E25"/>
    <w:rsid w:val="0042658C"/>
    <w:rsid w:val="004271B5"/>
    <w:rsid w:val="004276C5"/>
    <w:rsid w:val="00427D8F"/>
    <w:rsid w:val="00433D1E"/>
    <w:rsid w:val="00434507"/>
    <w:rsid w:val="00434D5B"/>
    <w:rsid w:val="00435F52"/>
    <w:rsid w:val="0043631F"/>
    <w:rsid w:val="004379B2"/>
    <w:rsid w:val="004401DE"/>
    <w:rsid w:val="0044040E"/>
    <w:rsid w:val="00442448"/>
    <w:rsid w:val="00442D49"/>
    <w:rsid w:val="00442DD0"/>
    <w:rsid w:val="0044377A"/>
    <w:rsid w:val="00444E41"/>
    <w:rsid w:val="0044526B"/>
    <w:rsid w:val="004460FA"/>
    <w:rsid w:val="00446F39"/>
    <w:rsid w:val="00447A82"/>
    <w:rsid w:val="004506C7"/>
    <w:rsid w:val="0045116D"/>
    <w:rsid w:val="00451896"/>
    <w:rsid w:val="00451BC9"/>
    <w:rsid w:val="004531A1"/>
    <w:rsid w:val="00454495"/>
    <w:rsid w:val="00455281"/>
    <w:rsid w:val="00455742"/>
    <w:rsid w:val="00455B48"/>
    <w:rsid w:val="004562B2"/>
    <w:rsid w:val="00456D8D"/>
    <w:rsid w:val="00456E0A"/>
    <w:rsid w:val="004603F3"/>
    <w:rsid w:val="00460C56"/>
    <w:rsid w:val="00460CC0"/>
    <w:rsid w:val="0046118E"/>
    <w:rsid w:val="00461BE8"/>
    <w:rsid w:val="00461E31"/>
    <w:rsid w:val="004626E6"/>
    <w:rsid w:val="0046398E"/>
    <w:rsid w:val="00464948"/>
    <w:rsid w:val="00465E05"/>
    <w:rsid w:val="004662B8"/>
    <w:rsid w:val="00466D34"/>
    <w:rsid w:val="00467507"/>
    <w:rsid w:val="004705CD"/>
    <w:rsid w:val="00472011"/>
    <w:rsid w:val="004721A6"/>
    <w:rsid w:val="00473699"/>
    <w:rsid w:val="00473E5D"/>
    <w:rsid w:val="004749D0"/>
    <w:rsid w:val="00475B1F"/>
    <w:rsid w:val="00476363"/>
    <w:rsid w:val="004768D8"/>
    <w:rsid w:val="00481E60"/>
    <w:rsid w:val="004843E2"/>
    <w:rsid w:val="00484C09"/>
    <w:rsid w:val="0048552F"/>
    <w:rsid w:val="00485536"/>
    <w:rsid w:val="00485D91"/>
    <w:rsid w:val="004864D8"/>
    <w:rsid w:val="004874B9"/>
    <w:rsid w:val="0048787E"/>
    <w:rsid w:val="00490161"/>
    <w:rsid w:val="004903FA"/>
    <w:rsid w:val="00490C9E"/>
    <w:rsid w:val="00491B7C"/>
    <w:rsid w:val="00491E12"/>
    <w:rsid w:val="0049393B"/>
    <w:rsid w:val="00494106"/>
    <w:rsid w:val="00497485"/>
    <w:rsid w:val="004A10FE"/>
    <w:rsid w:val="004A3C31"/>
    <w:rsid w:val="004A5041"/>
    <w:rsid w:val="004A7BC3"/>
    <w:rsid w:val="004B0CC7"/>
    <w:rsid w:val="004B166B"/>
    <w:rsid w:val="004B188D"/>
    <w:rsid w:val="004B1B00"/>
    <w:rsid w:val="004B23E0"/>
    <w:rsid w:val="004B2C6D"/>
    <w:rsid w:val="004B3431"/>
    <w:rsid w:val="004B46AA"/>
    <w:rsid w:val="004B4A4F"/>
    <w:rsid w:val="004C0734"/>
    <w:rsid w:val="004C4B76"/>
    <w:rsid w:val="004C4DE5"/>
    <w:rsid w:val="004C545C"/>
    <w:rsid w:val="004C5C50"/>
    <w:rsid w:val="004C6324"/>
    <w:rsid w:val="004C65A2"/>
    <w:rsid w:val="004C68EC"/>
    <w:rsid w:val="004C6BD4"/>
    <w:rsid w:val="004C7D94"/>
    <w:rsid w:val="004C7F59"/>
    <w:rsid w:val="004D28ED"/>
    <w:rsid w:val="004D35A3"/>
    <w:rsid w:val="004D36BF"/>
    <w:rsid w:val="004D4F59"/>
    <w:rsid w:val="004D6568"/>
    <w:rsid w:val="004D7009"/>
    <w:rsid w:val="004D745D"/>
    <w:rsid w:val="004D7530"/>
    <w:rsid w:val="004E04EE"/>
    <w:rsid w:val="004E0E61"/>
    <w:rsid w:val="004E407B"/>
    <w:rsid w:val="004E61FF"/>
    <w:rsid w:val="004E68A1"/>
    <w:rsid w:val="004E706D"/>
    <w:rsid w:val="004F0147"/>
    <w:rsid w:val="004F1710"/>
    <w:rsid w:val="004F1CB1"/>
    <w:rsid w:val="004F1FAF"/>
    <w:rsid w:val="004F399B"/>
    <w:rsid w:val="004F3EF8"/>
    <w:rsid w:val="004F5030"/>
    <w:rsid w:val="004F5700"/>
    <w:rsid w:val="004F7BAF"/>
    <w:rsid w:val="0050140B"/>
    <w:rsid w:val="0050171A"/>
    <w:rsid w:val="00503664"/>
    <w:rsid w:val="00503E6B"/>
    <w:rsid w:val="00504405"/>
    <w:rsid w:val="00504A92"/>
    <w:rsid w:val="00505D68"/>
    <w:rsid w:val="00506C64"/>
    <w:rsid w:val="00510B81"/>
    <w:rsid w:val="0051121F"/>
    <w:rsid w:val="00515A44"/>
    <w:rsid w:val="005170DC"/>
    <w:rsid w:val="005177E6"/>
    <w:rsid w:val="00520442"/>
    <w:rsid w:val="00521309"/>
    <w:rsid w:val="00522253"/>
    <w:rsid w:val="00523830"/>
    <w:rsid w:val="0052666D"/>
    <w:rsid w:val="00526D7C"/>
    <w:rsid w:val="00527833"/>
    <w:rsid w:val="00530265"/>
    <w:rsid w:val="0053069C"/>
    <w:rsid w:val="005311E9"/>
    <w:rsid w:val="00531E7E"/>
    <w:rsid w:val="005323FF"/>
    <w:rsid w:val="00532DB6"/>
    <w:rsid w:val="0053345B"/>
    <w:rsid w:val="005335B6"/>
    <w:rsid w:val="0053419F"/>
    <w:rsid w:val="00534839"/>
    <w:rsid w:val="00536600"/>
    <w:rsid w:val="005372F9"/>
    <w:rsid w:val="00537632"/>
    <w:rsid w:val="00537AB7"/>
    <w:rsid w:val="00541CA1"/>
    <w:rsid w:val="005420BD"/>
    <w:rsid w:val="00542ACB"/>
    <w:rsid w:val="00542BC2"/>
    <w:rsid w:val="00542DF9"/>
    <w:rsid w:val="005441B4"/>
    <w:rsid w:val="005451CC"/>
    <w:rsid w:val="0054532D"/>
    <w:rsid w:val="005469BD"/>
    <w:rsid w:val="00546B6B"/>
    <w:rsid w:val="00550D14"/>
    <w:rsid w:val="005517A5"/>
    <w:rsid w:val="00551EF5"/>
    <w:rsid w:val="00551FD2"/>
    <w:rsid w:val="0055291E"/>
    <w:rsid w:val="005532D4"/>
    <w:rsid w:val="005546B1"/>
    <w:rsid w:val="00555A4D"/>
    <w:rsid w:val="0055607B"/>
    <w:rsid w:val="0055788D"/>
    <w:rsid w:val="00560241"/>
    <w:rsid w:val="005603FE"/>
    <w:rsid w:val="005618E5"/>
    <w:rsid w:val="00562E38"/>
    <w:rsid w:val="0056300A"/>
    <w:rsid w:val="00563198"/>
    <w:rsid w:val="00563D0F"/>
    <w:rsid w:val="005644CC"/>
    <w:rsid w:val="0056454A"/>
    <w:rsid w:val="005649DD"/>
    <w:rsid w:val="0056626D"/>
    <w:rsid w:val="00566277"/>
    <w:rsid w:val="005663A2"/>
    <w:rsid w:val="00566A10"/>
    <w:rsid w:val="00566FB2"/>
    <w:rsid w:val="0056720D"/>
    <w:rsid w:val="0056777D"/>
    <w:rsid w:val="00570D1B"/>
    <w:rsid w:val="005714EA"/>
    <w:rsid w:val="005726DC"/>
    <w:rsid w:val="00572FE0"/>
    <w:rsid w:val="0057356D"/>
    <w:rsid w:val="00573874"/>
    <w:rsid w:val="0057495F"/>
    <w:rsid w:val="00575B0F"/>
    <w:rsid w:val="00575D32"/>
    <w:rsid w:val="00575E0B"/>
    <w:rsid w:val="005766DD"/>
    <w:rsid w:val="00576F20"/>
    <w:rsid w:val="00577E1C"/>
    <w:rsid w:val="00580133"/>
    <w:rsid w:val="005812D3"/>
    <w:rsid w:val="00584B26"/>
    <w:rsid w:val="005860B0"/>
    <w:rsid w:val="00586D21"/>
    <w:rsid w:val="00587A64"/>
    <w:rsid w:val="00590BC7"/>
    <w:rsid w:val="00592C3E"/>
    <w:rsid w:val="00593280"/>
    <w:rsid w:val="0059426C"/>
    <w:rsid w:val="00594E8C"/>
    <w:rsid w:val="00595B6F"/>
    <w:rsid w:val="005971E3"/>
    <w:rsid w:val="00597409"/>
    <w:rsid w:val="005A0DC3"/>
    <w:rsid w:val="005A31B6"/>
    <w:rsid w:val="005A45F1"/>
    <w:rsid w:val="005A4C35"/>
    <w:rsid w:val="005A543C"/>
    <w:rsid w:val="005A66A9"/>
    <w:rsid w:val="005A6B0C"/>
    <w:rsid w:val="005A77A1"/>
    <w:rsid w:val="005B0301"/>
    <w:rsid w:val="005B05D0"/>
    <w:rsid w:val="005B1DAB"/>
    <w:rsid w:val="005B3CE5"/>
    <w:rsid w:val="005B401B"/>
    <w:rsid w:val="005B4129"/>
    <w:rsid w:val="005B53E0"/>
    <w:rsid w:val="005B69C4"/>
    <w:rsid w:val="005B70C4"/>
    <w:rsid w:val="005B7AB5"/>
    <w:rsid w:val="005B7EEA"/>
    <w:rsid w:val="005C0EA5"/>
    <w:rsid w:val="005C142A"/>
    <w:rsid w:val="005C4083"/>
    <w:rsid w:val="005C6F57"/>
    <w:rsid w:val="005C753D"/>
    <w:rsid w:val="005C777B"/>
    <w:rsid w:val="005C7A9B"/>
    <w:rsid w:val="005D08A4"/>
    <w:rsid w:val="005D0A33"/>
    <w:rsid w:val="005D19E8"/>
    <w:rsid w:val="005D217A"/>
    <w:rsid w:val="005D3BB2"/>
    <w:rsid w:val="005D3F74"/>
    <w:rsid w:val="005D45AD"/>
    <w:rsid w:val="005D4A6F"/>
    <w:rsid w:val="005D4CC9"/>
    <w:rsid w:val="005D4D60"/>
    <w:rsid w:val="005D7347"/>
    <w:rsid w:val="005E00AC"/>
    <w:rsid w:val="005E049A"/>
    <w:rsid w:val="005E0A23"/>
    <w:rsid w:val="005E1083"/>
    <w:rsid w:val="005E10FB"/>
    <w:rsid w:val="005E13B0"/>
    <w:rsid w:val="005E2A2D"/>
    <w:rsid w:val="005E38A2"/>
    <w:rsid w:val="005E3A45"/>
    <w:rsid w:val="005E3C1F"/>
    <w:rsid w:val="005E454A"/>
    <w:rsid w:val="005E534E"/>
    <w:rsid w:val="005E57E9"/>
    <w:rsid w:val="005E71D5"/>
    <w:rsid w:val="005E750D"/>
    <w:rsid w:val="005E76C5"/>
    <w:rsid w:val="005F00E8"/>
    <w:rsid w:val="005F0128"/>
    <w:rsid w:val="005F0528"/>
    <w:rsid w:val="005F07DE"/>
    <w:rsid w:val="005F2226"/>
    <w:rsid w:val="005F3E02"/>
    <w:rsid w:val="005F4025"/>
    <w:rsid w:val="005F4CEF"/>
    <w:rsid w:val="005F5AB6"/>
    <w:rsid w:val="005F7B90"/>
    <w:rsid w:val="006003A2"/>
    <w:rsid w:val="00601168"/>
    <w:rsid w:val="006011E9"/>
    <w:rsid w:val="006013A3"/>
    <w:rsid w:val="006046A7"/>
    <w:rsid w:val="00604D76"/>
    <w:rsid w:val="0060554C"/>
    <w:rsid w:val="006060B2"/>
    <w:rsid w:val="0060710D"/>
    <w:rsid w:val="00607298"/>
    <w:rsid w:val="006072F3"/>
    <w:rsid w:val="0060744D"/>
    <w:rsid w:val="006102CD"/>
    <w:rsid w:val="00610D10"/>
    <w:rsid w:val="006113D6"/>
    <w:rsid w:val="006115A5"/>
    <w:rsid w:val="0061247B"/>
    <w:rsid w:val="00612831"/>
    <w:rsid w:val="00612A48"/>
    <w:rsid w:val="00612F92"/>
    <w:rsid w:val="0061343F"/>
    <w:rsid w:val="006167F1"/>
    <w:rsid w:val="00616D44"/>
    <w:rsid w:val="00617A53"/>
    <w:rsid w:val="00620485"/>
    <w:rsid w:val="006222D6"/>
    <w:rsid w:val="0062455A"/>
    <w:rsid w:val="00626C58"/>
    <w:rsid w:val="006300E5"/>
    <w:rsid w:val="006309A5"/>
    <w:rsid w:val="0063143D"/>
    <w:rsid w:val="006339B6"/>
    <w:rsid w:val="00633B17"/>
    <w:rsid w:val="00633C03"/>
    <w:rsid w:val="00634739"/>
    <w:rsid w:val="00636D0C"/>
    <w:rsid w:val="00637F69"/>
    <w:rsid w:val="00640FA0"/>
    <w:rsid w:val="006423A0"/>
    <w:rsid w:val="00643215"/>
    <w:rsid w:val="0064362A"/>
    <w:rsid w:val="0064380B"/>
    <w:rsid w:val="00644008"/>
    <w:rsid w:val="006447D9"/>
    <w:rsid w:val="00645BCA"/>
    <w:rsid w:val="00647123"/>
    <w:rsid w:val="00647278"/>
    <w:rsid w:val="006478EF"/>
    <w:rsid w:val="006500ED"/>
    <w:rsid w:val="00652728"/>
    <w:rsid w:val="00653694"/>
    <w:rsid w:val="006537BB"/>
    <w:rsid w:val="00653A20"/>
    <w:rsid w:val="00654819"/>
    <w:rsid w:val="00654AA5"/>
    <w:rsid w:val="00654B9C"/>
    <w:rsid w:val="006552DA"/>
    <w:rsid w:val="00655FA4"/>
    <w:rsid w:val="00657C9D"/>
    <w:rsid w:val="0066156D"/>
    <w:rsid w:val="006638DB"/>
    <w:rsid w:val="00663DB2"/>
    <w:rsid w:val="00663F1C"/>
    <w:rsid w:val="00664635"/>
    <w:rsid w:val="006650EF"/>
    <w:rsid w:val="006672D7"/>
    <w:rsid w:val="006677E8"/>
    <w:rsid w:val="00667860"/>
    <w:rsid w:val="00667F5F"/>
    <w:rsid w:val="006708E5"/>
    <w:rsid w:val="00671DDB"/>
    <w:rsid w:val="00672AA5"/>
    <w:rsid w:val="00672E41"/>
    <w:rsid w:val="0067317A"/>
    <w:rsid w:val="006731D8"/>
    <w:rsid w:val="00674061"/>
    <w:rsid w:val="006742AB"/>
    <w:rsid w:val="00675196"/>
    <w:rsid w:val="00676904"/>
    <w:rsid w:val="006771D8"/>
    <w:rsid w:val="00681F65"/>
    <w:rsid w:val="00682385"/>
    <w:rsid w:val="006823F5"/>
    <w:rsid w:val="006825B4"/>
    <w:rsid w:val="006827EE"/>
    <w:rsid w:val="00682F1B"/>
    <w:rsid w:val="006851A6"/>
    <w:rsid w:val="00685248"/>
    <w:rsid w:val="00686934"/>
    <w:rsid w:val="006871E8"/>
    <w:rsid w:val="00687460"/>
    <w:rsid w:val="0068779E"/>
    <w:rsid w:val="00687E3D"/>
    <w:rsid w:val="00690DA2"/>
    <w:rsid w:val="006920BB"/>
    <w:rsid w:val="0069213B"/>
    <w:rsid w:val="0069215A"/>
    <w:rsid w:val="00692CEF"/>
    <w:rsid w:val="00693A35"/>
    <w:rsid w:val="00695369"/>
    <w:rsid w:val="00696433"/>
    <w:rsid w:val="006A16FC"/>
    <w:rsid w:val="006A18BA"/>
    <w:rsid w:val="006A2619"/>
    <w:rsid w:val="006A29B8"/>
    <w:rsid w:val="006A3211"/>
    <w:rsid w:val="006A353C"/>
    <w:rsid w:val="006A3EF1"/>
    <w:rsid w:val="006A52C8"/>
    <w:rsid w:val="006B2D76"/>
    <w:rsid w:val="006B41FA"/>
    <w:rsid w:val="006B515E"/>
    <w:rsid w:val="006B51E5"/>
    <w:rsid w:val="006B53C7"/>
    <w:rsid w:val="006B5DDA"/>
    <w:rsid w:val="006B7212"/>
    <w:rsid w:val="006C18EF"/>
    <w:rsid w:val="006C25A8"/>
    <w:rsid w:val="006C29BD"/>
    <w:rsid w:val="006C2B68"/>
    <w:rsid w:val="006C2D3A"/>
    <w:rsid w:val="006C315A"/>
    <w:rsid w:val="006C3828"/>
    <w:rsid w:val="006C3899"/>
    <w:rsid w:val="006C4865"/>
    <w:rsid w:val="006C4A94"/>
    <w:rsid w:val="006C4FB1"/>
    <w:rsid w:val="006C559D"/>
    <w:rsid w:val="006C633B"/>
    <w:rsid w:val="006C6D78"/>
    <w:rsid w:val="006C7306"/>
    <w:rsid w:val="006D0AB2"/>
    <w:rsid w:val="006D12D1"/>
    <w:rsid w:val="006D1879"/>
    <w:rsid w:val="006D1FEA"/>
    <w:rsid w:val="006D2741"/>
    <w:rsid w:val="006D2F79"/>
    <w:rsid w:val="006D4AA3"/>
    <w:rsid w:val="006D5DF7"/>
    <w:rsid w:val="006E03C4"/>
    <w:rsid w:val="006E1783"/>
    <w:rsid w:val="006E1D8B"/>
    <w:rsid w:val="006E2330"/>
    <w:rsid w:val="006E2C84"/>
    <w:rsid w:val="006E2CA0"/>
    <w:rsid w:val="006E2ECF"/>
    <w:rsid w:val="006E3328"/>
    <w:rsid w:val="006E35B7"/>
    <w:rsid w:val="006E372D"/>
    <w:rsid w:val="006E3D0B"/>
    <w:rsid w:val="006E3F97"/>
    <w:rsid w:val="006E4BBA"/>
    <w:rsid w:val="006E57A5"/>
    <w:rsid w:val="006F0ECF"/>
    <w:rsid w:val="006F20AD"/>
    <w:rsid w:val="006F2557"/>
    <w:rsid w:val="006F2F66"/>
    <w:rsid w:val="006F46FB"/>
    <w:rsid w:val="006F4953"/>
    <w:rsid w:val="006F4D83"/>
    <w:rsid w:val="006F4F7A"/>
    <w:rsid w:val="006F5809"/>
    <w:rsid w:val="006F64EA"/>
    <w:rsid w:val="006F72B9"/>
    <w:rsid w:val="0070038D"/>
    <w:rsid w:val="00703919"/>
    <w:rsid w:val="007042C3"/>
    <w:rsid w:val="0070432D"/>
    <w:rsid w:val="00706049"/>
    <w:rsid w:val="00706212"/>
    <w:rsid w:val="0070745F"/>
    <w:rsid w:val="007118F8"/>
    <w:rsid w:val="00712425"/>
    <w:rsid w:val="00712E1D"/>
    <w:rsid w:val="007131FF"/>
    <w:rsid w:val="00713E89"/>
    <w:rsid w:val="00716E87"/>
    <w:rsid w:val="00720E5E"/>
    <w:rsid w:val="00721276"/>
    <w:rsid w:val="0072203C"/>
    <w:rsid w:val="00722960"/>
    <w:rsid w:val="007234E8"/>
    <w:rsid w:val="007240C3"/>
    <w:rsid w:val="00724561"/>
    <w:rsid w:val="0072483D"/>
    <w:rsid w:val="00724D77"/>
    <w:rsid w:val="007254B6"/>
    <w:rsid w:val="007256EE"/>
    <w:rsid w:val="0072639A"/>
    <w:rsid w:val="0072677E"/>
    <w:rsid w:val="00726C4F"/>
    <w:rsid w:val="00727764"/>
    <w:rsid w:val="00730609"/>
    <w:rsid w:val="00731C27"/>
    <w:rsid w:val="0073240F"/>
    <w:rsid w:val="0073268B"/>
    <w:rsid w:val="00732946"/>
    <w:rsid w:val="00737F44"/>
    <w:rsid w:val="007404D7"/>
    <w:rsid w:val="007415E4"/>
    <w:rsid w:val="007426F4"/>
    <w:rsid w:val="00743C04"/>
    <w:rsid w:val="00744FFB"/>
    <w:rsid w:val="007466AE"/>
    <w:rsid w:val="00746809"/>
    <w:rsid w:val="007468F1"/>
    <w:rsid w:val="00746AAE"/>
    <w:rsid w:val="00746C18"/>
    <w:rsid w:val="00746EFF"/>
    <w:rsid w:val="0075051F"/>
    <w:rsid w:val="00750531"/>
    <w:rsid w:val="00750DB8"/>
    <w:rsid w:val="00750F80"/>
    <w:rsid w:val="007514A4"/>
    <w:rsid w:val="007515E2"/>
    <w:rsid w:val="007518ED"/>
    <w:rsid w:val="007519FF"/>
    <w:rsid w:val="00751E10"/>
    <w:rsid w:val="00752751"/>
    <w:rsid w:val="00753AE2"/>
    <w:rsid w:val="00754217"/>
    <w:rsid w:val="007564E6"/>
    <w:rsid w:val="00756604"/>
    <w:rsid w:val="00756A0A"/>
    <w:rsid w:val="00757E57"/>
    <w:rsid w:val="00757FE3"/>
    <w:rsid w:val="00760F3C"/>
    <w:rsid w:val="0076270F"/>
    <w:rsid w:val="00763354"/>
    <w:rsid w:val="00764BCD"/>
    <w:rsid w:val="00765E97"/>
    <w:rsid w:val="0076670E"/>
    <w:rsid w:val="00767089"/>
    <w:rsid w:val="007704D2"/>
    <w:rsid w:val="007715B3"/>
    <w:rsid w:val="00771FF0"/>
    <w:rsid w:val="007725D3"/>
    <w:rsid w:val="0077262E"/>
    <w:rsid w:val="0077313A"/>
    <w:rsid w:val="00773643"/>
    <w:rsid w:val="00773B39"/>
    <w:rsid w:val="00775D11"/>
    <w:rsid w:val="007763F1"/>
    <w:rsid w:val="007764DF"/>
    <w:rsid w:val="007768C2"/>
    <w:rsid w:val="00776AAE"/>
    <w:rsid w:val="00776D68"/>
    <w:rsid w:val="00777C32"/>
    <w:rsid w:val="00781FD2"/>
    <w:rsid w:val="00782DC2"/>
    <w:rsid w:val="00782E42"/>
    <w:rsid w:val="00783486"/>
    <w:rsid w:val="00783FBD"/>
    <w:rsid w:val="00784D0C"/>
    <w:rsid w:val="007863EC"/>
    <w:rsid w:val="00786EE3"/>
    <w:rsid w:val="007870C2"/>
    <w:rsid w:val="00790101"/>
    <w:rsid w:val="007909EC"/>
    <w:rsid w:val="00790AAB"/>
    <w:rsid w:val="0079163E"/>
    <w:rsid w:val="00791686"/>
    <w:rsid w:val="00791C24"/>
    <w:rsid w:val="00793630"/>
    <w:rsid w:val="00795DAA"/>
    <w:rsid w:val="0079613C"/>
    <w:rsid w:val="00796301"/>
    <w:rsid w:val="00797636"/>
    <w:rsid w:val="007A1110"/>
    <w:rsid w:val="007A1B72"/>
    <w:rsid w:val="007A2250"/>
    <w:rsid w:val="007A22B8"/>
    <w:rsid w:val="007A235F"/>
    <w:rsid w:val="007A32AA"/>
    <w:rsid w:val="007A44DC"/>
    <w:rsid w:val="007A5D0B"/>
    <w:rsid w:val="007A6A24"/>
    <w:rsid w:val="007A73E8"/>
    <w:rsid w:val="007A7AA7"/>
    <w:rsid w:val="007B2255"/>
    <w:rsid w:val="007B3AFF"/>
    <w:rsid w:val="007B47C2"/>
    <w:rsid w:val="007B76E2"/>
    <w:rsid w:val="007C01EF"/>
    <w:rsid w:val="007C03BE"/>
    <w:rsid w:val="007C1F9C"/>
    <w:rsid w:val="007C2982"/>
    <w:rsid w:val="007C441E"/>
    <w:rsid w:val="007C4A7D"/>
    <w:rsid w:val="007C4B49"/>
    <w:rsid w:val="007C5CE9"/>
    <w:rsid w:val="007C5F41"/>
    <w:rsid w:val="007C6666"/>
    <w:rsid w:val="007C6704"/>
    <w:rsid w:val="007C7891"/>
    <w:rsid w:val="007C78F9"/>
    <w:rsid w:val="007C7A9A"/>
    <w:rsid w:val="007C7FEE"/>
    <w:rsid w:val="007D2807"/>
    <w:rsid w:val="007D2C5C"/>
    <w:rsid w:val="007D2F9D"/>
    <w:rsid w:val="007D358F"/>
    <w:rsid w:val="007D3996"/>
    <w:rsid w:val="007D3F19"/>
    <w:rsid w:val="007D5A4E"/>
    <w:rsid w:val="007D5B55"/>
    <w:rsid w:val="007D60F1"/>
    <w:rsid w:val="007D6DDE"/>
    <w:rsid w:val="007E3344"/>
    <w:rsid w:val="007E3486"/>
    <w:rsid w:val="007E3E63"/>
    <w:rsid w:val="007E656C"/>
    <w:rsid w:val="007E65C6"/>
    <w:rsid w:val="007E65D3"/>
    <w:rsid w:val="007E7746"/>
    <w:rsid w:val="007E7EFF"/>
    <w:rsid w:val="007F0F4E"/>
    <w:rsid w:val="007F1437"/>
    <w:rsid w:val="007F2175"/>
    <w:rsid w:val="007F2EE1"/>
    <w:rsid w:val="007F305E"/>
    <w:rsid w:val="007F3975"/>
    <w:rsid w:val="007F46F7"/>
    <w:rsid w:val="007F4D4F"/>
    <w:rsid w:val="007F5126"/>
    <w:rsid w:val="008003BC"/>
    <w:rsid w:val="008011C2"/>
    <w:rsid w:val="0080197D"/>
    <w:rsid w:val="00802490"/>
    <w:rsid w:val="00802507"/>
    <w:rsid w:val="008038C4"/>
    <w:rsid w:val="00804909"/>
    <w:rsid w:val="00804CD2"/>
    <w:rsid w:val="00805D2C"/>
    <w:rsid w:val="00807AAB"/>
    <w:rsid w:val="00811450"/>
    <w:rsid w:val="00811566"/>
    <w:rsid w:val="00812C62"/>
    <w:rsid w:val="0081321A"/>
    <w:rsid w:val="00813A85"/>
    <w:rsid w:val="008140FF"/>
    <w:rsid w:val="00814620"/>
    <w:rsid w:val="008158FA"/>
    <w:rsid w:val="00816F21"/>
    <w:rsid w:val="00820EC8"/>
    <w:rsid w:val="0082270C"/>
    <w:rsid w:val="0082294B"/>
    <w:rsid w:val="00823843"/>
    <w:rsid w:val="0082433C"/>
    <w:rsid w:val="00824CC4"/>
    <w:rsid w:val="00827724"/>
    <w:rsid w:val="008279B4"/>
    <w:rsid w:val="00830070"/>
    <w:rsid w:val="00831506"/>
    <w:rsid w:val="00831E3E"/>
    <w:rsid w:val="008321E2"/>
    <w:rsid w:val="00833E5E"/>
    <w:rsid w:val="00834F5B"/>
    <w:rsid w:val="00835C58"/>
    <w:rsid w:val="00835F08"/>
    <w:rsid w:val="00836777"/>
    <w:rsid w:val="008367EC"/>
    <w:rsid w:val="00836E22"/>
    <w:rsid w:val="00836FE7"/>
    <w:rsid w:val="008400F3"/>
    <w:rsid w:val="00840EC7"/>
    <w:rsid w:val="00841E24"/>
    <w:rsid w:val="008421F3"/>
    <w:rsid w:val="00842BAF"/>
    <w:rsid w:val="00842F8F"/>
    <w:rsid w:val="00843EA1"/>
    <w:rsid w:val="00844607"/>
    <w:rsid w:val="00844614"/>
    <w:rsid w:val="00847F83"/>
    <w:rsid w:val="00850265"/>
    <w:rsid w:val="0085098D"/>
    <w:rsid w:val="00850D0C"/>
    <w:rsid w:val="00850E2B"/>
    <w:rsid w:val="008525A5"/>
    <w:rsid w:val="00853493"/>
    <w:rsid w:val="00853B09"/>
    <w:rsid w:val="0085442D"/>
    <w:rsid w:val="00854921"/>
    <w:rsid w:val="0085552E"/>
    <w:rsid w:val="00855896"/>
    <w:rsid w:val="008575DD"/>
    <w:rsid w:val="00857618"/>
    <w:rsid w:val="00860093"/>
    <w:rsid w:val="00860DC1"/>
    <w:rsid w:val="008645FE"/>
    <w:rsid w:val="0086485E"/>
    <w:rsid w:val="00864DC9"/>
    <w:rsid w:val="00866D0D"/>
    <w:rsid w:val="00867E3D"/>
    <w:rsid w:val="00867E56"/>
    <w:rsid w:val="00870E65"/>
    <w:rsid w:val="0087119C"/>
    <w:rsid w:val="00871736"/>
    <w:rsid w:val="00873B19"/>
    <w:rsid w:val="00874173"/>
    <w:rsid w:val="008743E5"/>
    <w:rsid w:val="00876132"/>
    <w:rsid w:val="00877052"/>
    <w:rsid w:val="0087709A"/>
    <w:rsid w:val="008775D1"/>
    <w:rsid w:val="00880275"/>
    <w:rsid w:val="008813F9"/>
    <w:rsid w:val="00882CCA"/>
    <w:rsid w:val="008838CD"/>
    <w:rsid w:val="00883AFD"/>
    <w:rsid w:val="008850CA"/>
    <w:rsid w:val="008862ED"/>
    <w:rsid w:val="00886682"/>
    <w:rsid w:val="00887026"/>
    <w:rsid w:val="00887173"/>
    <w:rsid w:val="008909A8"/>
    <w:rsid w:val="00891FF4"/>
    <w:rsid w:val="00892D50"/>
    <w:rsid w:val="00893D5A"/>
    <w:rsid w:val="0089482D"/>
    <w:rsid w:val="00894CC8"/>
    <w:rsid w:val="008965EA"/>
    <w:rsid w:val="008A14E8"/>
    <w:rsid w:val="008A2316"/>
    <w:rsid w:val="008A35A2"/>
    <w:rsid w:val="008A5080"/>
    <w:rsid w:val="008A5B76"/>
    <w:rsid w:val="008A6292"/>
    <w:rsid w:val="008A688C"/>
    <w:rsid w:val="008A6982"/>
    <w:rsid w:val="008A6BBE"/>
    <w:rsid w:val="008A7444"/>
    <w:rsid w:val="008A7680"/>
    <w:rsid w:val="008A7951"/>
    <w:rsid w:val="008B191A"/>
    <w:rsid w:val="008B2CB6"/>
    <w:rsid w:val="008B3073"/>
    <w:rsid w:val="008B34C8"/>
    <w:rsid w:val="008B64A9"/>
    <w:rsid w:val="008B64FA"/>
    <w:rsid w:val="008B6715"/>
    <w:rsid w:val="008C1810"/>
    <w:rsid w:val="008C2463"/>
    <w:rsid w:val="008C33FA"/>
    <w:rsid w:val="008C4D8B"/>
    <w:rsid w:val="008C521C"/>
    <w:rsid w:val="008C5B79"/>
    <w:rsid w:val="008C5FD5"/>
    <w:rsid w:val="008D03B2"/>
    <w:rsid w:val="008D118E"/>
    <w:rsid w:val="008D268F"/>
    <w:rsid w:val="008D3140"/>
    <w:rsid w:val="008D48E5"/>
    <w:rsid w:val="008D4A28"/>
    <w:rsid w:val="008D5CD5"/>
    <w:rsid w:val="008D5D80"/>
    <w:rsid w:val="008D7A40"/>
    <w:rsid w:val="008E0E01"/>
    <w:rsid w:val="008E2068"/>
    <w:rsid w:val="008E24AD"/>
    <w:rsid w:val="008E489B"/>
    <w:rsid w:val="008E62A4"/>
    <w:rsid w:val="008E6A9C"/>
    <w:rsid w:val="008E7CF0"/>
    <w:rsid w:val="008F0106"/>
    <w:rsid w:val="008F0F1A"/>
    <w:rsid w:val="008F5504"/>
    <w:rsid w:val="008F6F16"/>
    <w:rsid w:val="008F719B"/>
    <w:rsid w:val="008F797A"/>
    <w:rsid w:val="008F797E"/>
    <w:rsid w:val="00901E81"/>
    <w:rsid w:val="0090283D"/>
    <w:rsid w:val="00902C3F"/>
    <w:rsid w:val="00903502"/>
    <w:rsid w:val="00904679"/>
    <w:rsid w:val="00904CC8"/>
    <w:rsid w:val="009052A2"/>
    <w:rsid w:val="009055EF"/>
    <w:rsid w:val="00905CCD"/>
    <w:rsid w:val="00905F94"/>
    <w:rsid w:val="00910228"/>
    <w:rsid w:val="009112E0"/>
    <w:rsid w:val="009118F0"/>
    <w:rsid w:val="0091509D"/>
    <w:rsid w:val="0091513A"/>
    <w:rsid w:val="009156FC"/>
    <w:rsid w:val="009164BB"/>
    <w:rsid w:val="00916DAD"/>
    <w:rsid w:val="00917A13"/>
    <w:rsid w:val="009200E9"/>
    <w:rsid w:val="0092128A"/>
    <w:rsid w:val="00921D08"/>
    <w:rsid w:val="00922855"/>
    <w:rsid w:val="00922ED8"/>
    <w:rsid w:val="00923040"/>
    <w:rsid w:val="00924B65"/>
    <w:rsid w:val="009256D7"/>
    <w:rsid w:val="00925D02"/>
    <w:rsid w:val="00925FE5"/>
    <w:rsid w:val="009268FA"/>
    <w:rsid w:val="00927C9F"/>
    <w:rsid w:val="0093185D"/>
    <w:rsid w:val="00931E6D"/>
    <w:rsid w:val="00932245"/>
    <w:rsid w:val="0093521D"/>
    <w:rsid w:val="00935D8F"/>
    <w:rsid w:val="00935EA0"/>
    <w:rsid w:val="00936282"/>
    <w:rsid w:val="0093676F"/>
    <w:rsid w:val="00937668"/>
    <w:rsid w:val="00937D43"/>
    <w:rsid w:val="00940DDF"/>
    <w:rsid w:val="00941049"/>
    <w:rsid w:val="00941250"/>
    <w:rsid w:val="009413C1"/>
    <w:rsid w:val="00941828"/>
    <w:rsid w:val="00941C94"/>
    <w:rsid w:val="00943378"/>
    <w:rsid w:val="00943832"/>
    <w:rsid w:val="0094448A"/>
    <w:rsid w:val="009447D8"/>
    <w:rsid w:val="00944ADE"/>
    <w:rsid w:val="00945E99"/>
    <w:rsid w:val="009467A0"/>
    <w:rsid w:val="009505FD"/>
    <w:rsid w:val="00950B42"/>
    <w:rsid w:val="00950C2E"/>
    <w:rsid w:val="0095147C"/>
    <w:rsid w:val="009517C7"/>
    <w:rsid w:val="009522FD"/>
    <w:rsid w:val="00953330"/>
    <w:rsid w:val="009536A2"/>
    <w:rsid w:val="00954447"/>
    <w:rsid w:val="0095576C"/>
    <w:rsid w:val="00956481"/>
    <w:rsid w:val="00956529"/>
    <w:rsid w:val="00957BC5"/>
    <w:rsid w:val="00960334"/>
    <w:rsid w:val="0096090B"/>
    <w:rsid w:val="00961427"/>
    <w:rsid w:val="00961A54"/>
    <w:rsid w:val="00961AA3"/>
    <w:rsid w:val="00961BA7"/>
    <w:rsid w:val="00962636"/>
    <w:rsid w:val="00962CDC"/>
    <w:rsid w:val="00963753"/>
    <w:rsid w:val="00965837"/>
    <w:rsid w:val="00965E5A"/>
    <w:rsid w:val="00966D0E"/>
    <w:rsid w:val="00966D86"/>
    <w:rsid w:val="00967401"/>
    <w:rsid w:val="00971A13"/>
    <w:rsid w:val="00971CF6"/>
    <w:rsid w:val="00971F1C"/>
    <w:rsid w:val="00974518"/>
    <w:rsid w:val="00974AA2"/>
    <w:rsid w:val="00974D56"/>
    <w:rsid w:val="0097529E"/>
    <w:rsid w:val="0097563E"/>
    <w:rsid w:val="00976000"/>
    <w:rsid w:val="0098014A"/>
    <w:rsid w:val="00980379"/>
    <w:rsid w:val="00980E63"/>
    <w:rsid w:val="00981861"/>
    <w:rsid w:val="00982EC0"/>
    <w:rsid w:val="009832F3"/>
    <w:rsid w:val="00984914"/>
    <w:rsid w:val="0098502D"/>
    <w:rsid w:val="00985884"/>
    <w:rsid w:val="00985B5B"/>
    <w:rsid w:val="00986F16"/>
    <w:rsid w:val="00987B25"/>
    <w:rsid w:val="00987B94"/>
    <w:rsid w:val="009905D2"/>
    <w:rsid w:val="00991C1D"/>
    <w:rsid w:val="00991D28"/>
    <w:rsid w:val="00992401"/>
    <w:rsid w:val="00992CD9"/>
    <w:rsid w:val="0099384B"/>
    <w:rsid w:val="009A04BD"/>
    <w:rsid w:val="009A09D5"/>
    <w:rsid w:val="009A23D0"/>
    <w:rsid w:val="009A2BF4"/>
    <w:rsid w:val="009A2D5B"/>
    <w:rsid w:val="009A3291"/>
    <w:rsid w:val="009A46FD"/>
    <w:rsid w:val="009A55E4"/>
    <w:rsid w:val="009A698A"/>
    <w:rsid w:val="009A69B8"/>
    <w:rsid w:val="009A6BEB"/>
    <w:rsid w:val="009A73A7"/>
    <w:rsid w:val="009A7493"/>
    <w:rsid w:val="009A74E5"/>
    <w:rsid w:val="009A760E"/>
    <w:rsid w:val="009B0003"/>
    <w:rsid w:val="009B0A77"/>
    <w:rsid w:val="009B5CF0"/>
    <w:rsid w:val="009B65B8"/>
    <w:rsid w:val="009B7275"/>
    <w:rsid w:val="009B73CA"/>
    <w:rsid w:val="009C014E"/>
    <w:rsid w:val="009C1C85"/>
    <w:rsid w:val="009C263B"/>
    <w:rsid w:val="009C29FB"/>
    <w:rsid w:val="009C3A38"/>
    <w:rsid w:val="009C4979"/>
    <w:rsid w:val="009C573B"/>
    <w:rsid w:val="009C74C2"/>
    <w:rsid w:val="009C7F9C"/>
    <w:rsid w:val="009D0892"/>
    <w:rsid w:val="009D2876"/>
    <w:rsid w:val="009D2AD2"/>
    <w:rsid w:val="009D3223"/>
    <w:rsid w:val="009D4AA7"/>
    <w:rsid w:val="009D52C0"/>
    <w:rsid w:val="009D7650"/>
    <w:rsid w:val="009E0CDB"/>
    <w:rsid w:val="009E2C6F"/>
    <w:rsid w:val="009E2CDD"/>
    <w:rsid w:val="009E792D"/>
    <w:rsid w:val="009F17CF"/>
    <w:rsid w:val="009F219B"/>
    <w:rsid w:val="009F42DD"/>
    <w:rsid w:val="009F50EC"/>
    <w:rsid w:val="009F6D86"/>
    <w:rsid w:val="009F6F43"/>
    <w:rsid w:val="00A009D5"/>
    <w:rsid w:val="00A0178A"/>
    <w:rsid w:val="00A026E6"/>
    <w:rsid w:val="00A02AA3"/>
    <w:rsid w:val="00A02B95"/>
    <w:rsid w:val="00A03283"/>
    <w:rsid w:val="00A038E0"/>
    <w:rsid w:val="00A04019"/>
    <w:rsid w:val="00A0479E"/>
    <w:rsid w:val="00A05542"/>
    <w:rsid w:val="00A06212"/>
    <w:rsid w:val="00A06BA5"/>
    <w:rsid w:val="00A078A5"/>
    <w:rsid w:val="00A07BDD"/>
    <w:rsid w:val="00A11003"/>
    <w:rsid w:val="00A11086"/>
    <w:rsid w:val="00A11102"/>
    <w:rsid w:val="00A114F5"/>
    <w:rsid w:val="00A126AE"/>
    <w:rsid w:val="00A131C4"/>
    <w:rsid w:val="00A131E2"/>
    <w:rsid w:val="00A132AB"/>
    <w:rsid w:val="00A132DC"/>
    <w:rsid w:val="00A1443F"/>
    <w:rsid w:val="00A146E5"/>
    <w:rsid w:val="00A14855"/>
    <w:rsid w:val="00A14B90"/>
    <w:rsid w:val="00A16741"/>
    <w:rsid w:val="00A2174A"/>
    <w:rsid w:val="00A21C42"/>
    <w:rsid w:val="00A23403"/>
    <w:rsid w:val="00A23C45"/>
    <w:rsid w:val="00A2467B"/>
    <w:rsid w:val="00A25449"/>
    <w:rsid w:val="00A259F4"/>
    <w:rsid w:val="00A27293"/>
    <w:rsid w:val="00A30FD7"/>
    <w:rsid w:val="00A31532"/>
    <w:rsid w:val="00A316EF"/>
    <w:rsid w:val="00A32B65"/>
    <w:rsid w:val="00A339D6"/>
    <w:rsid w:val="00A34389"/>
    <w:rsid w:val="00A343B1"/>
    <w:rsid w:val="00A3555F"/>
    <w:rsid w:val="00A35680"/>
    <w:rsid w:val="00A36D7A"/>
    <w:rsid w:val="00A37321"/>
    <w:rsid w:val="00A378E9"/>
    <w:rsid w:val="00A41F39"/>
    <w:rsid w:val="00A42414"/>
    <w:rsid w:val="00A426B8"/>
    <w:rsid w:val="00A4317E"/>
    <w:rsid w:val="00A4356A"/>
    <w:rsid w:val="00A44A36"/>
    <w:rsid w:val="00A44ABF"/>
    <w:rsid w:val="00A45678"/>
    <w:rsid w:val="00A45CA6"/>
    <w:rsid w:val="00A5095D"/>
    <w:rsid w:val="00A53863"/>
    <w:rsid w:val="00A5399C"/>
    <w:rsid w:val="00A546E3"/>
    <w:rsid w:val="00A54F2B"/>
    <w:rsid w:val="00A55800"/>
    <w:rsid w:val="00A566AB"/>
    <w:rsid w:val="00A602ED"/>
    <w:rsid w:val="00A60518"/>
    <w:rsid w:val="00A60901"/>
    <w:rsid w:val="00A60A79"/>
    <w:rsid w:val="00A6157E"/>
    <w:rsid w:val="00A630E7"/>
    <w:rsid w:val="00A633C0"/>
    <w:rsid w:val="00A63726"/>
    <w:rsid w:val="00A63A35"/>
    <w:rsid w:val="00A63F29"/>
    <w:rsid w:val="00A64397"/>
    <w:rsid w:val="00A644E9"/>
    <w:rsid w:val="00A64C73"/>
    <w:rsid w:val="00A6544B"/>
    <w:rsid w:val="00A6619E"/>
    <w:rsid w:val="00A66CD0"/>
    <w:rsid w:val="00A66DE9"/>
    <w:rsid w:val="00A70D6A"/>
    <w:rsid w:val="00A71DB3"/>
    <w:rsid w:val="00A729A5"/>
    <w:rsid w:val="00A72B9F"/>
    <w:rsid w:val="00A732C7"/>
    <w:rsid w:val="00A7350E"/>
    <w:rsid w:val="00A73F26"/>
    <w:rsid w:val="00A74892"/>
    <w:rsid w:val="00A74FD6"/>
    <w:rsid w:val="00A75726"/>
    <w:rsid w:val="00A76E8C"/>
    <w:rsid w:val="00A80D19"/>
    <w:rsid w:val="00A83520"/>
    <w:rsid w:val="00A84221"/>
    <w:rsid w:val="00A85498"/>
    <w:rsid w:val="00A904BC"/>
    <w:rsid w:val="00A90AB9"/>
    <w:rsid w:val="00A9180E"/>
    <w:rsid w:val="00A91ADA"/>
    <w:rsid w:val="00A91D3F"/>
    <w:rsid w:val="00A9280A"/>
    <w:rsid w:val="00A946B6"/>
    <w:rsid w:val="00A94F7A"/>
    <w:rsid w:val="00A95A48"/>
    <w:rsid w:val="00AA05CD"/>
    <w:rsid w:val="00AA0876"/>
    <w:rsid w:val="00AA0B90"/>
    <w:rsid w:val="00AA0E8B"/>
    <w:rsid w:val="00AA19E4"/>
    <w:rsid w:val="00AA1BC4"/>
    <w:rsid w:val="00AA246C"/>
    <w:rsid w:val="00AA2759"/>
    <w:rsid w:val="00AA3C7B"/>
    <w:rsid w:val="00AA44FB"/>
    <w:rsid w:val="00AA60DF"/>
    <w:rsid w:val="00AA7147"/>
    <w:rsid w:val="00AA7510"/>
    <w:rsid w:val="00AA755C"/>
    <w:rsid w:val="00AB0022"/>
    <w:rsid w:val="00AB0684"/>
    <w:rsid w:val="00AB10BE"/>
    <w:rsid w:val="00AB19CC"/>
    <w:rsid w:val="00AB223B"/>
    <w:rsid w:val="00AB2A50"/>
    <w:rsid w:val="00AB2CB2"/>
    <w:rsid w:val="00AB7468"/>
    <w:rsid w:val="00AB7498"/>
    <w:rsid w:val="00AC093B"/>
    <w:rsid w:val="00AC230A"/>
    <w:rsid w:val="00AC2637"/>
    <w:rsid w:val="00AC46C4"/>
    <w:rsid w:val="00AC4DE2"/>
    <w:rsid w:val="00AC4EFB"/>
    <w:rsid w:val="00AC58BB"/>
    <w:rsid w:val="00AC5EB5"/>
    <w:rsid w:val="00AC6EAE"/>
    <w:rsid w:val="00AC70CA"/>
    <w:rsid w:val="00AD094A"/>
    <w:rsid w:val="00AD102D"/>
    <w:rsid w:val="00AD110D"/>
    <w:rsid w:val="00AD159F"/>
    <w:rsid w:val="00AD44CB"/>
    <w:rsid w:val="00AD5101"/>
    <w:rsid w:val="00AD53B5"/>
    <w:rsid w:val="00AD54C9"/>
    <w:rsid w:val="00AD65BA"/>
    <w:rsid w:val="00AD7A4D"/>
    <w:rsid w:val="00AD7AA8"/>
    <w:rsid w:val="00AE0547"/>
    <w:rsid w:val="00AE0B64"/>
    <w:rsid w:val="00AE1B2E"/>
    <w:rsid w:val="00AE26AA"/>
    <w:rsid w:val="00AE273F"/>
    <w:rsid w:val="00AE3334"/>
    <w:rsid w:val="00AE3CC8"/>
    <w:rsid w:val="00AE50AA"/>
    <w:rsid w:val="00AE6B9E"/>
    <w:rsid w:val="00AE7DEE"/>
    <w:rsid w:val="00AF1859"/>
    <w:rsid w:val="00AF2059"/>
    <w:rsid w:val="00AF23F6"/>
    <w:rsid w:val="00AF2A43"/>
    <w:rsid w:val="00AF42DC"/>
    <w:rsid w:val="00AF63B6"/>
    <w:rsid w:val="00AF6490"/>
    <w:rsid w:val="00AF6B36"/>
    <w:rsid w:val="00AF6F81"/>
    <w:rsid w:val="00AF7F17"/>
    <w:rsid w:val="00B00A9D"/>
    <w:rsid w:val="00B032AA"/>
    <w:rsid w:val="00B0390C"/>
    <w:rsid w:val="00B0797B"/>
    <w:rsid w:val="00B12257"/>
    <w:rsid w:val="00B129F3"/>
    <w:rsid w:val="00B12F45"/>
    <w:rsid w:val="00B13AA7"/>
    <w:rsid w:val="00B14375"/>
    <w:rsid w:val="00B1439C"/>
    <w:rsid w:val="00B14602"/>
    <w:rsid w:val="00B169C3"/>
    <w:rsid w:val="00B176AE"/>
    <w:rsid w:val="00B20E4A"/>
    <w:rsid w:val="00B21941"/>
    <w:rsid w:val="00B21AEA"/>
    <w:rsid w:val="00B21D70"/>
    <w:rsid w:val="00B22411"/>
    <w:rsid w:val="00B224F3"/>
    <w:rsid w:val="00B23A9B"/>
    <w:rsid w:val="00B23CFF"/>
    <w:rsid w:val="00B2585D"/>
    <w:rsid w:val="00B2685C"/>
    <w:rsid w:val="00B300BB"/>
    <w:rsid w:val="00B30C22"/>
    <w:rsid w:val="00B318CE"/>
    <w:rsid w:val="00B32707"/>
    <w:rsid w:val="00B3294B"/>
    <w:rsid w:val="00B34BCF"/>
    <w:rsid w:val="00B37F09"/>
    <w:rsid w:val="00B40B47"/>
    <w:rsid w:val="00B40E06"/>
    <w:rsid w:val="00B40F73"/>
    <w:rsid w:val="00B41012"/>
    <w:rsid w:val="00B4274D"/>
    <w:rsid w:val="00B427F3"/>
    <w:rsid w:val="00B43252"/>
    <w:rsid w:val="00B43FFC"/>
    <w:rsid w:val="00B450E5"/>
    <w:rsid w:val="00B45C7C"/>
    <w:rsid w:val="00B46933"/>
    <w:rsid w:val="00B46A3C"/>
    <w:rsid w:val="00B4781E"/>
    <w:rsid w:val="00B51247"/>
    <w:rsid w:val="00B52337"/>
    <w:rsid w:val="00B53524"/>
    <w:rsid w:val="00B53641"/>
    <w:rsid w:val="00B545ED"/>
    <w:rsid w:val="00B54C5C"/>
    <w:rsid w:val="00B55201"/>
    <w:rsid w:val="00B5640F"/>
    <w:rsid w:val="00B56497"/>
    <w:rsid w:val="00B564F7"/>
    <w:rsid w:val="00B56C94"/>
    <w:rsid w:val="00B57B4D"/>
    <w:rsid w:val="00B61E62"/>
    <w:rsid w:val="00B63228"/>
    <w:rsid w:val="00B63976"/>
    <w:rsid w:val="00B63B15"/>
    <w:rsid w:val="00B63D3D"/>
    <w:rsid w:val="00B63D4E"/>
    <w:rsid w:val="00B63F7D"/>
    <w:rsid w:val="00B65AFD"/>
    <w:rsid w:val="00B66EB3"/>
    <w:rsid w:val="00B67971"/>
    <w:rsid w:val="00B7125C"/>
    <w:rsid w:val="00B71336"/>
    <w:rsid w:val="00B7441D"/>
    <w:rsid w:val="00B75025"/>
    <w:rsid w:val="00B75DB2"/>
    <w:rsid w:val="00B76002"/>
    <w:rsid w:val="00B768BC"/>
    <w:rsid w:val="00B812DB"/>
    <w:rsid w:val="00B813C5"/>
    <w:rsid w:val="00B82158"/>
    <w:rsid w:val="00B821DC"/>
    <w:rsid w:val="00B8490E"/>
    <w:rsid w:val="00B84BB7"/>
    <w:rsid w:val="00B86574"/>
    <w:rsid w:val="00B90A43"/>
    <w:rsid w:val="00B93374"/>
    <w:rsid w:val="00B93681"/>
    <w:rsid w:val="00B93CF3"/>
    <w:rsid w:val="00B94C58"/>
    <w:rsid w:val="00B95244"/>
    <w:rsid w:val="00B95F09"/>
    <w:rsid w:val="00B96728"/>
    <w:rsid w:val="00BA0154"/>
    <w:rsid w:val="00BA07DD"/>
    <w:rsid w:val="00BA15E1"/>
    <w:rsid w:val="00BA290C"/>
    <w:rsid w:val="00BA2CF0"/>
    <w:rsid w:val="00BA2EAA"/>
    <w:rsid w:val="00BA31BE"/>
    <w:rsid w:val="00BA36B2"/>
    <w:rsid w:val="00BA4723"/>
    <w:rsid w:val="00BA4D64"/>
    <w:rsid w:val="00BA7EA6"/>
    <w:rsid w:val="00BA7F53"/>
    <w:rsid w:val="00BB0DFE"/>
    <w:rsid w:val="00BB2152"/>
    <w:rsid w:val="00BB32E7"/>
    <w:rsid w:val="00BB32E8"/>
    <w:rsid w:val="00BB3DF5"/>
    <w:rsid w:val="00BB3E87"/>
    <w:rsid w:val="00BB45C3"/>
    <w:rsid w:val="00BB4F8C"/>
    <w:rsid w:val="00BB570E"/>
    <w:rsid w:val="00BB7510"/>
    <w:rsid w:val="00BB7A99"/>
    <w:rsid w:val="00BC0A94"/>
    <w:rsid w:val="00BC0C37"/>
    <w:rsid w:val="00BC1984"/>
    <w:rsid w:val="00BC1F3F"/>
    <w:rsid w:val="00BC22F7"/>
    <w:rsid w:val="00BC46AD"/>
    <w:rsid w:val="00BC46B3"/>
    <w:rsid w:val="00BC4942"/>
    <w:rsid w:val="00BC6579"/>
    <w:rsid w:val="00BC659E"/>
    <w:rsid w:val="00BC6FC9"/>
    <w:rsid w:val="00BD03A3"/>
    <w:rsid w:val="00BD12A4"/>
    <w:rsid w:val="00BD21DD"/>
    <w:rsid w:val="00BD468C"/>
    <w:rsid w:val="00BD4A2D"/>
    <w:rsid w:val="00BD5D48"/>
    <w:rsid w:val="00BD5D4F"/>
    <w:rsid w:val="00BD6790"/>
    <w:rsid w:val="00BD74CC"/>
    <w:rsid w:val="00BD799B"/>
    <w:rsid w:val="00BE1AE1"/>
    <w:rsid w:val="00BE24C8"/>
    <w:rsid w:val="00BE2E22"/>
    <w:rsid w:val="00BE340C"/>
    <w:rsid w:val="00BE3EA9"/>
    <w:rsid w:val="00BE4744"/>
    <w:rsid w:val="00BE4773"/>
    <w:rsid w:val="00BE488A"/>
    <w:rsid w:val="00BE4FBE"/>
    <w:rsid w:val="00BE6538"/>
    <w:rsid w:val="00BE7E51"/>
    <w:rsid w:val="00BF012C"/>
    <w:rsid w:val="00BF056E"/>
    <w:rsid w:val="00BF0C30"/>
    <w:rsid w:val="00BF13D8"/>
    <w:rsid w:val="00BF3DA2"/>
    <w:rsid w:val="00BF4752"/>
    <w:rsid w:val="00BF4C9B"/>
    <w:rsid w:val="00BF517A"/>
    <w:rsid w:val="00BF53AE"/>
    <w:rsid w:val="00BF5717"/>
    <w:rsid w:val="00BF58BB"/>
    <w:rsid w:val="00BF6491"/>
    <w:rsid w:val="00BF6648"/>
    <w:rsid w:val="00BF67B4"/>
    <w:rsid w:val="00BF69FF"/>
    <w:rsid w:val="00BF6B15"/>
    <w:rsid w:val="00BF789B"/>
    <w:rsid w:val="00C005EA"/>
    <w:rsid w:val="00C009EC"/>
    <w:rsid w:val="00C0217F"/>
    <w:rsid w:val="00C02271"/>
    <w:rsid w:val="00C0315B"/>
    <w:rsid w:val="00C0340A"/>
    <w:rsid w:val="00C03A36"/>
    <w:rsid w:val="00C03B93"/>
    <w:rsid w:val="00C04A2D"/>
    <w:rsid w:val="00C04E1C"/>
    <w:rsid w:val="00C0564F"/>
    <w:rsid w:val="00C073F8"/>
    <w:rsid w:val="00C1076D"/>
    <w:rsid w:val="00C10AEA"/>
    <w:rsid w:val="00C113AE"/>
    <w:rsid w:val="00C13786"/>
    <w:rsid w:val="00C139E7"/>
    <w:rsid w:val="00C15369"/>
    <w:rsid w:val="00C1544D"/>
    <w:rsid w:val="00C156CB"/>
    <w:rsid w:val="00C16B94"/>
    <w:rsid w:val="00C20D1B"/>
    <w:rsid w:val="00C20FCC"/>
    <w:rsid w:val="00C21AF2"/>
    <w:rsid w:val="00C24008"/>
    <w:rsid w:val="00C2548D"/>
    <w:rsid w:val="00C27F3F"/>
    <w:rsid w:val="00C31307"/>
    <w:rsid w:val="00C31313"/>
    <w:rsid w:val="00C321D3"/>
    <w:rsid w:val="00C33798"/>
    <w:rsid w:val="00C34C41"/>
    <w:rsid w:val="00C35A3C"/>
    <w:rsid w:val="00C403EB"/>
    <w:rsid w:val="00C405E4"/>
    <w:rsid w:val="00C40601"/>
    <w:rsid w:val="00C40C33"/>
    <w:rsid w:val="00C41C23"/>
    <w:rsid w:val="00C42790"/>
    <w:rsid w:val="00C42C15"/>
    <w:rsid w:val="00C44A8C"/>
    <w:rsid w:val="00C44C56"/>
    <w:rsid w:val="00C44E48"/>
    <w:rsid w:val="00C456A9"/>
    <w:rsid w:val="00C468AC"/>
    <w:rsid w:val="00C47F87"/>
    <w:rsid w:val="00C50C7C"/>
    <w:rsid w:val="00C5708C"/>
    <w:rsid w:val="00C57EF0"/>
    <w:rsid w:val="00C60314"/>
    <w:rsid w:val="00C60BBB"/>
    <w:rsid w:val="00C60FE8"/>
    <w:rsid w:val="00C61324"/>
    <w:rsid w:val="00C622AF"/>
    <w:rsid w:val="00C6510A"/>
    <w:rsid w:val="00C654E3"/>
    <w:rsid w:val="00C6593B"/>
    <w:rsid w:val="00C65B5A"/>
    <w:rsid w:val="00C66C6E"/>
    <w:rsid w:val="00C66ED2"/>
    <w:rsid w:val="00C70EE5"/>
    <w:rsid w:val="00C72410"/>
    <w:rsid w:val="00C72B4F"/>
    <w:rsid w:val="00C730EF"/>
    <w:rsid w:val="00C7604A"/>
    <w:rsid w:val="00C7757E"/>
    <w:rsid w:val="00C778C3"/>
    <w:rsid w:val="00C8045C"/>
    <w:rsid w:val="00C812D2"/>
    <w:rsid w:val="00C8133E"/>
    <w:rsid w:val="00C8167B"/>
    <w:rsid w:val="00C81BA8"/>
    <w:rsid w:val="00C82A88"/>
    <w:rsid w:val="00C8311B"/>
    <w:rsid w:val="00C834B3"/>
    <w:rsid w:val="00C847C9"/>
    <w:rsid w:val="00C852BF"/>
    <w:rsid w:val="00C86405"/>
    <w:rsid w:val="00C868C6"/>
    <w:rsid w:val="00C878F6"/>
    <w:rsid w:val="00C9090A"/>
    <w:rsid w:val="00C91EFF"/>
    <w:rsid w:val="00C92D06"/>
    <w:rsid w:val="00C92E7D"/>
    <w:rsid w:val="00C94AEC"/>
    <w:rsid w:val="00C95B7B"/>
    <w:rsid w:val="00C97BE2"/>
    <w:rsid w:val="00CA23AD"/>
    <w:rsid w:val="00CA2BD5"/>
    <w:rsid w:val="00CA2C47"/>
    <w:rsid w:val="00CA32EA"/>
    <w:rsid w:val="00CA446A"/>
    <w:rsid w:val="00CA6301"/>
    <w:rsid w:val="00CA7252"/>
    <w:rsid w:val="00CB15B4"/>
    <w:rsid w:val="00CB19DB"/>
    <w:rsid w:val="00CB3A32"/>
    <w:rsid w:val="00CB455E"/>
    <w:rsid w:val="00CB4D97"/>
    <w:rsid w:val="00CB5BFC"/>
    <w:rsid w:val="00CB6847"/>
    <w:rsid w:val="00CB6E7C"/>
    <w:rsid w:val="00CB78EF"/>
    <w:rsid w:val="00CB79D8"/>
    <w:rsid w:val="00CB7CFC"/>
    <w:rsid w:val="00CC03E5"/>
    <w:rsid w:val="00CC1003"/>
    <w:rsid w:val="00CC11C0"/>
    <w:rsid w:val="00CC1B7E"/>
    <w:rsid w:val="00CC2295"/>
    <w:rsid w:val="00CC29A4"/>
    <w:rsid w:val="00CC3074"/>
    <w:rsid w:val="00CC31FC"/>
    <w:rsid w:val="00CC3262"/>
    <w:rsid w:val="00CC3352"/>
    <w:rsid w:val="00CC421A"/>
    <w:rsid w:val="00CC4644"/>
    <w:rsid w:val="00CC4C3B"/>
    <w:rsid w:val="00CC77E7"/>
    <w:rsid w:val="00CC7D61"/>
    <w:rsid w:val="00CD0EB2"/>
    <w:rsid w:val="00CD1788"/>
    <w:rsid w:val="00CD17BB"/>
    <w:rsid w:val="00CD1BB6"/>
    <w:rsid w:val="00CD2099"/>
    <w:rsid w:val="00CD37BA"/>
    <w:rsid w:val="00CD4B81"/>
    <w:rsid w:val="00CD5348"/>
    <w:rsid w:val="00CD62C6"/>
    <w:rsid w:val="00CD746C"/>
    <w:rsid w:val="00CD7543"/>
    <w:rsid w:val="00CE086D"/>
    <w:rsid w:val="00CE1DB0"/>
    <w:rsid w:val="00CE2728"/>
    <w:rsid w:val="00CE3AC9"/>
    <w:rsid w:val="00CE3E58"/>
    <w:rsid w:val="00CE3FD8"/>
    <w:rsid w:val="00CE7DC9"/>
    <w:rsid w:val="00CE7E9C"/>
    <w:rsid w:val="00CF394D"/>
    <w:rsid w:val="00CF3AFF"/>
    <w:rsid w:val="00CF5D22"/>
    <w:rsid w:val="00CF5EAB"/>
    <w:rsid w:val="00CF75E8"/>
    <w:rsid w:val="00D00F07"/>
    <w:rsid w:val="00D0122F"/>
    <w:rsid w:val="00D0250A"/>
    <w:rsid w:val="00D0356C"/>
    <w:rsid w:val="00D0439C"/>
    <w:rsid w:val="00D05246"/>
    <w:rsid w:val="00D0666E"/>
    <w:rsid w:val="00D06A60"/>
    <w:rsid w:val="00D06C75"/>
    <w:rsid w:val="00D06CC4"/>
    <w:rsid w:val="00D1016C"/>
    <w:rsid w:val="00D111C3"/>
    <w:rsid w:val="00D1139C"/>
    <w:rsid w:val="00D11B25"/>
    <w:rsid w:val="00D11EA0"/>
    <w:rsid w:val="00D12173"/>
    <w:rsid w:val="00D12B15"/>
    <w:rsid w:val="00D12D3C"/>
    <w:rsid w:val="00D154A0"/>
    <w:rsid w:val="00D17CEA"/>
    <w:rsid w:val="00D200A2"/>
    <w:rsid w:val="00D21614"/>
    <w:rsid w:val="00D2171D"/>
    <w:rsid w:val="00D2230D"/>
    <w:rsid w:val="00D22654"/>
    <w:rsid w:val="00D236DA"/>
    <w:rsid w:val="00D24557"/>
    <w:rsid w:val="00D2470C"/>
    <w:rsid w:val="00D24B6F"/>
    <w:rsid w:val="00D26478"/>
    <w:rsid w:val="00D26E39"/>
    <w:rsid w:val="00D2719F"/>
    <w:rsid w:val="00D27659"/>
    <w:rsid w:val="00D2773B"/>
    <w:rsid w:val="00D30063"/>
    <w:rsid w:val="00D30E69"/>
    <w:rsid w:val="00D33E33"/>
    <w:rsid w:val="00D347AD"/>
    <w:rsid w:val="00D351AB"/>
    <w:rsid w:val="00D352F0"/>
    <w:rsid w:val="00D37EE3"/>
    <w:rsid w:val="00D40566"/>
    <w:rsid w:val="00D40C71"/>
    <w:rsid w:val="00D40DC7"/>
    <w:rsid w:val="00D40EB2"/>
    <w:rsid w:val="00D411D3"/>
    <w:rsid w:val="00D412B8"/>
    <w:rsid w:val="00D41ABE"/>
    <w:rsid w:val="00D43E11"/>
    <w:rsid w:val="00D453DC"/>
    <w:rsid w:val="00D46A5E"/>
    <w:rsid w:val="00D46E0F"/>
    <w:rsid w:val="00D551E0"/>
    <w:rsid w:val="00D55A27"/>
    <w:rsid w:val="00D55B52"/>
    <w:rsid w:val="00D55DD6"/>
    <w:rsid w:val="00D55FF2"/>
    <w:rsid w:val="00D579FA"/>
    <w:rsid w:val="00D61407"/>
    <w:rsid w:val="00D63564"/>
    <w:rsid w:val="00D64A9A"/>
    <w:rsid w:val="00D64CAD"/>
    <w:rsid w:val="00D64CE6"/>
    <w:rsid w:val="00D6638D"/>
    <w:rsid w:val="00D674FF"/>
    <w:rsid w:val="00D678F2"/>
    <w:rsid w:val="00D6794B"/>
    <w:rsid w:val="00D67B59"/>
    <w:rsid w:val="00D70A69"/>
    <w:rsid w:val="00D71FAC"/>
    <w:rsid w:val="00D73026"/>
    <w:rsid w:val="00D73974"/>
    <w:rsid w:val="00D7447D"/>
    <w:rsid w:val="00D75E64"/>
    <w:rsid w:val="00D76B4B"/>
    <w:rsid w:val="00D76DD4"/>
    <w:rsid w:val="00D77D37"/>
    <w:rsid w:val="00D80435"/>
    <w:rsid w:val="00D80791"/>
    <w:rsid w:val="00D830B4"/>
    <w:rsid w:val="00D85B88"/>
    <w:rsid w:val="00D861A2"/>
    <w:rsid w:val="00D871E6"/>
    <w:rsid w:val="00D90636"/>
    <w:rsid w:val="00D90707"/>
    <w:rsid w:val="00D912D9"/>
    <w:rsid w:val="00D92466"/>
    <w:rsid w:val="00D924BB"/>
    <w:rsid w:val="00D92E97"/>
    <w:rsid w:val="00D94AD8"/>
    <w:rsid w:val="00D971B3"/>
    <w:rsid w:val="00D97B8E"/>
    <w:rsid w:val="00DA001C"/>
    <w:rsid w:val="00DA101E"/>
    <w:rsid w:val="00DA17E9"/>
    <w:rsid w:val="00DA28A6"/>
    <w:rsid w:val="00DA385F"/>
    <w:rsid w:val="00DA3D07"/>
    <w:rsid w:val="00DA55AE"/>
    <w:rsid w:val="00DA580D"/>
    <w:rsid w:val="00DA603F"/>
    <w:rsid w:val="00DA6248"/>
    <w:rsid w:val="00DA67E2"/>
    <w:rsid w:val="00DB01EE"/>
    <w:rsid w:val="00DB08E4"/>
    <w:rsid w:val="00DB152D"/>
    <w:rsid w:val="00DB2DB2"/>
    <w:rsid w:val="00DB3BC5"/>
    <w:rsid w:val="00DB4373"/>
    <w:rsid w:val="00DB47AA"/>
    <w:rsid w:val="00DB64F1"/>
    <w:rsid w:val="00DB769D"/>
    <w:rsid w:val="00DC0850"/>
    <w:rsid w:val="00DC0B8D"/>
    <w:rsid w:val="00DC10BA"/>
    <w:rsid w:val="00DC5226"/>
    <w:rsid w:val="00DC6365"/>
    <w:rsid w:val="00DC6989"/>
    <w:rsid w:val="00DC728E"/>
    <w:rsid w:val="00DC7A8A"/>
    <w:rsid w:val="00DD0EFD"/>
    <w:rsid w:val="00DD223B"/>
    <w:rsid w:val="00DD2744"/>
    <w:rsid w:val="00DD3737"/>
    <w:rsid w:val="00DD37D4"/>
    <w:rsid w:val="00DD45CC"/>
    <w:rsid w:val="00DD47C9"/>
    <w:rsid w:val="00DD6160"/>
    <w:rsid w:val="00DD67E9"/>
    <w:rsid w:val="00DE0BC3"/>
    <w:rsid w:val="00DE142A"/>
    <w:rsid w:val="00DE2592"/>
    <w:rsid w:val="00DE2740"/>
    <w:rsid w:val="00DE5067"/>
    <w:rsid w:val="00DE5EC8"/>
    <w:rsid w:val="00DE6173"/>
    <w:rsid w:val="00DF11F1"/>
    <w:rsid w:val="00DF1B65"/>
    <w:rsid w:val="00DF1BAB"/>
    <w:rsid w:val="00DF28B4"/>
    <w:rsid w:val="00DF2BCD"/>
    <w:rsid w:val="00DF421B"/>
    <w:rsid w:val="00DF4972"/>
    <w:rsid w:val="00DF4E1F"/>
    <w:rsid w:val="00DF5395"/>
    <w:rsid w:val="00DF54EA"/>
    <w:rsid w:val="00DF609C"/>
    <w:rsid w:val="00DF6326"/>
    <w:rsid w:val="00DF6A8B"/>
    <w:rsid w:val="00DF73DE"/>
    <w:rsid w:val="00DF7D2D"/>
    <w:rsid w:val="00DF7E11"/>
    <w:rsid w:val="00E00215"/>
    <w:rsid w:val="00E01604"/>
    <w:rsid w:val="00E01C0A"/>
    <w:rsid w:val="00E03489"/>
    <w:rsid w:val="00E04538"/>
    <w:rsid w:val="00E04946"/>
    <w:rsid w:val="00E04B58"/>
    <w:rsid w:val="00E04C28"/>
    <w:rsid w:val="00E04EBD"/>
    <w:rsid w:val="00E06B10"/>
    <w:rsid w:val="00E07864"/>
    <w:rsid w:val="00E07944"/>
    <w:rsid w:val="00E10140"/>
    <w:rsid w:val="00E10E8B"/>
    <w:rsid w:val="00E123AA"/>
    <w:rsid w:val="00E12994"/>
    <w:rsid w:val="00E13077"/>
    <w:rsid w:val="00E14D9C"/>
    <w:rsid w:val="00E14F62"/>
    <w:rsid w:val="00E1574C"/>
    <w:rsid w:val="00E160E4"/>
    <w:rsid w:val="00E165D6"/>
    <w:rsid w:val="00E1748C"/>
    <w:rsid w:val="00E20EBB"/>
    <w:rsid w:val="00E218C4"/>
    <w:rsid w:val="00E22334"/>
    <w:rsid w:val="00E22421"/>
    <w:rsid w:val="00E2277A"/>
    <w:rsid w:val="00E23596"/>
    <w:rsid w:val="00E235D8"/>
    <w:rsid w:val="00E236D8"/>
    <w:rsid w:val="00E24269"/>
    <w:rsid w:val="00E24CA2"/>
    <w:rsid w:val="00E24DFA"/>
    <w:rsid w:val="00E257F8"/>
    <w:rsid w:val="00E25C6D"/>
    <w:rsid w:val="00E25D70"/>
    <w:rsid w:val="00E26CD3"/>
    <w:rsid w:val="00E26E46"/>
    <w:rsid w:val="00E270E9"/>
    <w:rsid w:val="00E2713A"/>
    <w:rsid w:val="00E27DD1"/>
    <w:rsid w:val="00E27E3E"/>
    <w:rsid w:val="00E27F31"/>
    <w:rsid w:val="00E315F6"/>
    <w:rsid w:val="00E31DC4"/>
    <w:rsid w:val="00E320EB"/>
    <w:rsid w:val="00E327A4"/>
    <w:rsid w:val="00E32867"/>
    <w:rsid w:val="00E32C79"/>
    <w:rsid w:val="00E32CCB"/>
    <w:rsid w:val="00E33FB8"/>
    <w:rsid w:val="00E34A2A"/>
    <w:rsid w:val="00E35590"/>
    <w:rsid w:val="00E360B8"/>
    <w:rsid w:val="00E36C84"/>
    <w:rsid w:val="00E37080"/>
    <w:rsid w:val="00E37A82"/>
    <w:rsid w:val="00E40510"/>
    <w:rsid w:val="00E414E3"/>
    <w:rsid w:val="00E41F21"/>
    <w:rsid w:val="00E437F1"/>
    <w:rsid w:val="00E43855"/>
    <w:rsid w:val="00E43D4C"/>
    <w:rsid w:val="00E43DE0"/>
    <w:rsid w:val="00E46E99"/>
    <w:rsid w:val="00E47280"/>
    <w:rsid w:val="00E475BF"/>
    <w:rsid w:val="00E502FB"/>
    <w:rsid w:val="00E507CF"/>
    <w:rsid w:val="00E5234E"/>
    <w:rsid w:val="00E539AF"/>
    <w:rsid w:val="00E541E6"/>
    <w:rsid w:val="00E54CFC"/>
    <w:rsid w:val="00E5530C"/>
    <w:rsid w:val="00E55A70"/>
    <w:rsid w:val="00E5623B"/>
    <w:rsid w:val="00E57004"/>
    <w:rsid w:val="00E57C26"/>
    <w:rsid w:val="00E57D18"/>
    <w:rsid w:val="00E60B19"/>
    <w:rsid w:val="00E61E6D"/>
    <w:rsid w:val="00E620E9"/>
    <w:rsid w:val="00E646EF"/>
    <w:rsid w:val="00E649D9"/>
    <w:rsid w:val="00E65614"/>
    <w:rsid w:val="00E72D70"/>
    <w:rsid w:val="00E7330B"/>
    <w:rsid w:val="00E741EF"/>
    <w:rsid w:val="00E747B8"/>
    <w:rsid w:val="00E74C2C"/>
    <w:rsid w:val="00E75B18"/>
    <w:rsid w:val="00E76C34"/>
    <w:rsid w:val="00E771C0"/>
    <w:rsid w:val="00E80000"/>
    <w:rsid w:val="00E814B0"/>
    <w:rsid w:val="00E819E6"/>
    <w:rsid w:val="00E81D66"/>
    <w:rsid w:val="00E81FF7"/>
    <w:rsid w:val="00E82D0D"/>
    <w:rsid w:val="00E8315E"/>
    <w:rsid w:val="00E83940"/>
    <w:rsid w:val="00E90522"/>
    <w:rsid w:val="00E91E81"/>
    <w:rsid w:val="00E92070"/>
    <w:rsid w:val="00E933A3"/>
    <w:rsid w:val="00E934F1"/>
    <w:rsid w:val="00E937BD"/>
    <w:rsid w:val="00E94AA6"/>
    <w:rsid w:val="00E95C80"/>
    <w:rsid w:val="00E97CFA"/>
    <w:rsid w:val="00EA2D02"/>
    <w:rsid w:val="00EA39C8"/>
    <w:rsid w:val="00EA3BBE"/>
    <w:rsid w:val="00EA5167"/>
    <w:rsid w:val="00EA718C"/>
    <w:rsid w:val="00EA7877"/>
    <w:rsid w:val="00EB0CE1"/>
    <w:rsid w:val="00EB12D1"/>
    <w:rsid w:val="00EB1C14"/>
    <w:rsid w:val="00EB2201"/>
    <w:rsid w:val="00EB2683"/>
    <w:rsid w:val="00EB3089"/>
    <w:rsid w:val="00EB338C"/>
    <w:rsid w:val="00EB3711"/>
    <w:rsid w:val="00EB4927"/>
    <w:rsid w:val="00EB4BD6"/>
    <w:rsid w:val="00EB5198"/>
    <w:rsid w:val="00EB5431"/>
    <w:rsid w:val="00EB64AD"/>
    <w:rsid w:val="00EB744C"/>
    <w:rsid w:val="00EC01F9"/>
    <w:rsid w:val="00EC0B91"/>
    <w:rsid w:val="00EC1027"/>
    <w:rsid w:val="00EC643D"/>
    <w:rsid w:val="00EC662F"/>
    <w:rsid w:val="00EC6E52"/>
    <w:rsid w:val="00EC70F7"/>
    <w:rsid w:val="00ED0749"/>
    <w:rsid w:val="00ED12AA"/>
    <w:rsid w:val="00ED14A4"/>
    <w:rsid w:val="00ED17F3"/>
    <w:rsid w:val="00ED1D49"/>
    <w:rsid w:val="00ED24E7"/>
    <w:rsid w:val="00ED5E3A"/>
    <w:rsid w:val="00ED61AF"/>
    <w:rsid w:val="00ED63ED"/>
    <w:rsid w:val="00ED675C"/>
    <w:rsid w:val="00ED6E0E"/>
    <w:rsid w:val="00ED751B"/>
    <w:rsid w:val="00ED78F6"/>
    <w:rsid w:val="00ED7A43"/>
    <w:rsid w:val="00EE3693"/>
    <w:rsid w:val="00EE5273"/>
    <w:rsid w:val="00EE5619"/>
    <w:rsid w:val="00EE6605"/>
    <w:rsid w:val="00EE75F6"/>
    <w:rsid w:val="00EE7637"/>
    <w:rsid w:val="00EE7C41"/>
    <w:rsid w:val="00EF0A37"/>
    <w:rsid w:val="00EF2CD0"/>
    <w:rsid w:val="00EF5B8E"/>
    <w:rsid w:val="00EF6E0A"/>
    <w:rsid w:val="00EF795B"/>
    <w:rsid w:val="00F00D81"/>
    <w:rsid w:val="00F00F39"/>
    <w:rsid w:val="00F01A70"/>
    <w:rsid w:val="00F026A4"/>
    <w:rsid w:val="00F04192"/>
    <w:rsid w:val="00F044E2"/>
    <w:rsid w:val="00F048BD"/>
    <w:rsid w:val="00F04A36"/>
    <w:rsid w:val="00F055B2"/>
    <w:rsid w:val="00F0768E"/>
    <w:rsid w:val="00F0777A"/>
    <w:rsid w:val="00F077AB"/>
    <w:rsid w:val="00F102D9"/>
    <w:rsid w:val="00F1158F"/>
    <w:rsid w:val="00F11FD7"/>
    <w:rsid w:val="00F12917"/>
    <w:rsid w:val="00F13848"/>
    <w:rsid w:val="00F13B56"/>
    <w:rsid w:val="00F14BEE"/>
    <w:rsid w:val="00F14DB2"/>
    <w:rsid w:val="00F153DB"/>
    <w:rsid w:val="00F156EA"/>
    <w:rsid w:val="00F158CA"/>
    <w:rsid w:val="00F17741"/>
    <w:rsid w:val="00F204C2"/>
    <w:rsid w:val="00F2055A"/>
    <w:rsid w:val="00F20999"/>
    <w:rsid w:val="00F20E2F"/>
    <w:rsid w:val="00F21317"/>
    <w:rsid w:val="00F218D8"/>
    <w:rsid w:val="00F21B2B"/>
    <w:rsid w:val="00F21D13"/>
    <w:rsid w:val="00F21E6A"/>
    <w:rsid w:val="00F220B6"/>
    <w:rsid w:val="00F22E78"/>
    <w:rsid w:val="00F23219"/>
    <w:rsid w:val="00F26A2E"/>
    <w:rsid w:val="00F2703C"/>
    <w:rsid w:val="00F27D54"/>
    <w:rsid w:val="00F30048"/>
    <w:rsid w:val="00F3005A"/>
    <w:rsid w:val="00F30DAA"/>
    <w:rsid w:val="00F31FF3"/>
    <w:rsid w:val="00F3212C"/>
    <w:rsid w:val="00F3393B"/>
    <w:rsid w:val="00F34D79"/>
    <w:rsid w:val="00F366F0"/>
    <w:rsid w:val="00F36ABA"/>
    <w:rsid w:val="00F372CC"/>
    <w:rsid w:val="00F374EA"/>
    <w:rsid w:val="00F37E0B"/>
    <w:rsid w:val="00F409C2"/>
    <w:rsid w:val="00F40A28"/>
    <w:rsid w:val="00F4182F"/>
    <w:rsid w:val="00F41E31"/>
    <w:rsid w:val="00F42B7A"/>
    <w:rsid w:val="00F43C4C"/>
    <w:rsid w:val="00F44547"/>
    <w:rsid w:val="00F463B0"/>
    <w:rsid w:val="00F47253"/>
    <w:rsid w:val="00F4730F"/>
    <w:rsid w:val="00F47452"/>
    <w:rsid w:val="00F51E5D"/>
    <w:rsid w:val="00F51FB8"/>
    <w:rsid w:val="00F521AC"/>
    <w:rsid w:val="00F54237"/>
    <w:rsid w:val="00F56396"/>
    <w:rsid w:val="00F563A7"/>
    <w:rsid w:val="00F56BA8"/>
    <w:rsid w:val="00F56FA4"/>
    <w:rsid w:val="00F57B5F"/>
    <w:rsid w:val="00F60618"/>
    <w:rsid w:val="00F6085B"/>
    <w:rsid w:val="00F6087C"/>
    <w:rsid w:val="00F609D6"/>
    <w:rsid w:val="00F61275"/>
    <w:rsid w:val="00F61467"/>
    <w:rsid w:val="00F62610"/>
    <w:rsid w:val="00F63DBD"/>
    <w:rsid w:val="00F64824"/>
    <w:rsid w:val="00F64E2B"/>
    <w:rsid w:val="00F65448"/>
    <w:rsid w:val="00F65BAA"/>
    <w:rsid w:val="00F65D66"/>
    <w:rsid w:val="00F66BA6"/>
    <w:rsid w:val="00F66E44"/>
    <w:rsid w:val="00F674E8"/>
    <w:rsid w:val="00F708C1"/>
    <w:rsid w:val="00F70989"/>
    <w:rsid w:val="00F70A7B"/>
    <w:rsid w:val="00F71A6F"/>
    <w:rsid w:val="00F72095"/>
    <w:rsid w:val="00F72EA1"/>
    <w:rsid w:val="00F7306D"/>
    <w:rsid w:val="00F73CAE"/>
    <w:rsid w:val="00F74437"/>
    <w:rsid w:val="00F76BC5"/>
    <w:rsid w:val="00F76DF2"/>
    <w:rsid w:val="00F8072A"/>
    <w:rsid w:val="00F80F77"/>
    <w:rsid w:val="00F819EB"/>
    <w:rsid w:val="00F81C6E"/>
    <w:rsid w:val="00F81EB1"/>
    <w:rsid w:val="00F82DDF"/>
    <w:rsid w:val="00F834E6"/>
    <w:rsid w:val="00F852F8"/>
    <w:rsid w:val="00F86590"/>
    <w:rsid w:val="00F86BC2"/>
    <w:rsid w:val="00F871E8"/>
    <w:rsid w:val="00F873B3"/>
    <w:rsid w:val="00F90EAC"/>
    <w:rsid w:val="00F9126B"/>
    <w:rsid w:val="00F913D7"/>
    <w:rsid w:val="00F915B7"/>
    <w:rsid w:val="00F91625"/>
    <w:rsid w:val="00F92725"/>
    <w:rsid w:val="00F96214"/>
    <w:rsid w:val="00F9769E"/>
    <w:rsid w:val="00F9795C"/>
    <w:rsid w:val="00F97980"/>
    <w:rsid w:val="00F97A63"/>
    <w:rsid w:val="00F97BB6"/>
    <w:rsid w:val="00FA0070"/>
    <w:rsid w:val="00FA0D0B"/>
    <w:rsid w:val="00FA1A4C"/>
    <w:rsid w:val="00FA1E01"/>
    <w:rsid w:val="00FA2B2A"/>
    <w:rsid w:val="00FA2D86"/>
    <w:rsid w:val="00FA3318"/>
    <w:rsid w:val="00FA33D6"/>
    <w:rsid w:val="00FA4397"/>
    <w:rsid w:val="00FA4A97"/>
    <w:rsid w:val="00FA5AF1"/>
    <w:rsid w:val="00FA5F33"/>
    <w:rsid w:val="00FA7069"/>
    <w:rsid w:val="00FA7687"/>
    <w:rsid w:val="00FB0144"/>
    <w:rsid w:val="00FB0705"/>
    <w:rsid w:val="00FB0B2E"/>
    <w:rsid w:val="00FB11FD"/>
    <w:rsid w:val="00FB1448"/>
    <w:rsid w:val="00FB1D4F"/>
    <w:rsid w:val="00FB30CE"/>
    <w:rsid w:val="00FB313B"/>
    <w:rsid w:val="00FB4D82"/>
    <w:rsid w:val="00FB7E90"/>
    <w:rsid w:val="00FC099A"/>
    <w:rsid w:val="00FC3A54"/>
    <w:rsid w:val="00FC3BB3"/>
    <w:rsid w:val="00FC45C3"/>
    <w:rsid w:val="00FC4BB8"/>
    <w:rsid w:val="00FC5E7C"/>
    <w:rsid w:val="00FC6D2F"/>
    <w:rsid w:val="00FC78FE"/>
    <w:rsid w:val="00FD070C"/>
    <w:rsid w:val="00FD138E"/>
    <w:rsid w:val="00FD1E62"/>
    <w:rsid w:val="00FD23D5"/>
    <w:rsid w:val="00FD287F"/>
    <w:rsid w:val="00FD3B14"/>
    <w:rsid w:val="00FD4214"/>
    <w:rsid w:val="00FD44A8"/>
    <w:rsid w:val="00FD45AA"/>
    <w:rsid w:val="00FD52D0"/>
    <w:rsid w:val="00FD53E8"/>
    <w:rsid w:val="00FD547D"/>
    <w:rsid w:val="00FD5CDA"/>
    <w:rsid w:val="00FD6AF1"/>
    <w:rsid w:val="00FD6F41"/>
    <w:rsid w:val="00FE018F"/>
    <w:rsid w:val="00FE2568"/>
    <w:rsid w:val="00FE2E78"/>
    <w:rsid w:val="00FE3A88"/>
    <w:rsid w:val="00FE3BDA"/>
    <w:rsid w:val="00FE3C31"/>
    <w:rsid w:val="00FE3FC0"/>
    <w:rsid w:val="00FE4249"/>
    <w:rsid w:val="00FE4AEE"/>
    <w:rsid w:val="00FE4C39"/>
    <w:rsid w:val="00FE501D"/>
    <w:rsid w:val="00FE56B4"/>
    <w:rsid w:val="00FE5D0A"/>
    <w:rsid w:val="00FF0578"/>
    <w:rsid w:val="00FF1B3C"/>
    <w:rsid w:val="00FF2426"/>
    <w:rsid w:val="00FF2A12"/>
    <w:rsid w:val="00FF3CA4"/>
    <w:rsid w:val="00FF4711"/>
    <w:rsid w:val="00FF4AE0"/>
    <w:rsid w:val="00FF531B"/>
    <w:rsid w:val="00FF5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63E"/>
    <w:pPr>
      <w:widowControl w:val="0"/>
      <w:kinsoku w:val="0"/>
      <w:overflowPunct w:val="0"/>
      <w:autoSpaceDE w:val="0"/>
      <w:autoSpaceDN w:val="0"/>
      <w:adjustRightInd w:val="0"/>
      <w:snapToGrid w:val="0"/>
      <w:spacing w:line="480" w:lineRule="auto"/>
    </w:pPr>
    <w:rPr>
      <w:rFonts w:ascii="Times New Roman" w:eastAsia="MS Mincho" w:hAnsi="Times New Roman" w:cs="Times New Roman"/>
      <w:color w:val="000000"/>
      <w:sz w:val="24"/>
      <w:szCs w:val="24"/>
    </w:rPr>
  </w:style>
  <w:style w:type="paragraph" w:styleId="1">
    <w:name w:val="heading 1"/>
    <w:basedOn w:val="a"/>
    <w:next w:val="a"/>
    <w:link w:val="10"/>
    <w:qFormat/>
    <w:rsid w:val="00647278"/>
    <w:pPr>
      <w:keepNext/>
      <w:kinsoku/>
      <w:overflowPunct/>
      <w:autoSpaceDE/>
      <w:autoSpaceDN/>
      <w:adjustRightInd/>
      <w:snapToGrid/>
      <w:spacing w:line="240" w:lineRule="auto"/>
      <w:outlineLvl w:val="0"/>
    </w:pPr>
    <w:rPr>
      <w:rFonts w:ascii="Arial" w:hAnsi="Arial" w:cs="Arial"/>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63E"/>
    <w:pPr>
      <w:tabs>
        <w:tab w:val="center" w:pos="4252"/>
        <w:tab w:val="right" w:pos="8504"/>
      </w:tabs>
    </w:pPr>
  </w:style>
  <w:style w:type="character" w:customStyle="1" w:styleId="a4">
    <w:name w:val="ヘッダー (文字)"/>
    <w:basedOn w:val="a0"/>
    <w:link w:val="a3"/>
    <w:uiPriority w:val="99"/>
    <w:rsid w:val="0079163E"/>
  </w:style>
  <w:style w:type="paragraph" w:styleId="a5">
    <w:name w:val="footer"/>
    <w:basedOn w:val="a"/>
    <w:link w:val="a6"/>
    <w:uiPriority w:val="99"/>
    <w:unhideWhenUsed/>
    <w:rsid w:val="0079163E"/>
    <w:pPr>
      <w:tabs>
        <w:tab w:val="center" w:pos="4252"/>
        <w:tab w:val="right" w:pos="8504"/>
      </w:tabs>
    </w:pPr>
  </w:style>
  <w:style w:type="character" w:customStyle="1" w:styleId="a6">
    <w:name w:val="フッター (文字)"/>
    <w:basedOn w:val="a0"/>
    <w:link w:val="a5"/>
    <w:uiPriority w:val="99"/>
    <w:rsid w:val="0079163E"/>
  </w:style>
  <w:style w:type="character" w:styleId="a7">
    <w:name w:val="Hyperlink"/>
    <w:basedOn w:val="a0"/>
    <w:uiPriority w:val="99"/>
    <w:unhideWhenUsed/>
    <w:rsid w:val="002F542B"/>
    <w:rPr>
      <w:color w:val="0000FF" w:themeColor="hyperlink"/>
      <w:u w:val="single"/>
    </w:rPr>
  </w:style>
  <w:style w:type="paragraph" w:styleId="a8">
    <w:name w:val="Balloon Text"/>
    <w:basedOn w:val="a"/>
    <w:link w:val="a9"/>
    <w:uiPriority w:val="99"/>
    <w:semiHidden/>
    <w:unhideWhenUsed/>
    <w:rsid w:val="00777C3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7C32"/>
    <w:rPr>
      <w:rFonts w:asciiTheme="majorHAnsi" w:eastAsiaTheme="majorEastAsia" w:hAnsiTheme="majorHAnsi" w:cstheme="majorBidi"/>
      <w:color w:val="000000"/>
      <w:sz w:val="18"/>
      <w:szCs w:val="18"/>
    </w:rPr>
  </w:style>
  <w:style w:type="paragraph" w:styleId="aa">
    <w:name w:val="Normal (Web)"/>
    <w:basedOn w:val="a"/>
    <w:uiPriority w:val="99"/>
    <w:unhideWhenUsed/>
    <w:rsid w:val="005546B1"/>
    <w:pPr>
      <w:widowControl/>
      <w:kinsoku/>
      <w:overflowPunct/>
      <w:autoSpaceDE/>
      <w:autoSpaceDN/>
      <w:adjustRightInd/>
      <w:snapToGrid/>
      <w:spacing w:before="100" w:beforeAutospacing="1" w:after="100" w:afterAutospacing="1" w:line="240" w:lineRule="auto"/>
    </w:pPr>
    <w:rPr>
      <w:rFonts w:ascii="MS PGothic" w:eastAsia="MS PGothic" w:hAnsi="MS PGothic" w:cs="MS PGothic"/>
      <w:color w:val="auto"/>
      <w:kern w:val="0"/>
    </w:rPr>
  </w:style>
  <w:style w:type="paragraph" w:styleId="ab">
    <w:name w:val="List Paragraph"/>
    <w:basedOn w:val="a"/>
    <w:uiPriority w:val="34"/>
    <w:qFormat/>
    <w:rsid w:val="00281ADD"/>
    <w:pPr>
      <w:ind w:leftChars="400" w:left="840"/>
    </w:pPr>
  </w:style>
  <w:style w:type="table" w:styleId="ac">
    <w:name w:val="Table Grid"/>
    <w:basedOn w:val="a1"/>
    <w:uiPriority w:val="59"/>
    <w:rsid w:val="005B3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F60618"/>
  </w:style>
  <w:style w:type="character" w:customStyle="1" w:styleId="10">
    <w:name w:val="見出し 1 (文字)"/>
    <w:basedOn w:val="a0"/>
    <w:link w:val="1"/>
    <w:rsid w:val="00647278"/>
    <w:rPr>
      <w:rFonts w:ascii="Arial" w:eastAsia="MS Mincho" w:hAnsi="Arial" w:cs="Arial"/>
      <w:b/>
      <w:bCs/>
      <w:sz w:val="24"/>
      <w:szCs w:val="24"/>
    </w:rPr>
  </w:style>
  <w:style w:type="character" w:styleId="ad">
    <w:name w:val="Placeholder Text"/>
    <w:basedOn w:val="a0"/>
    <w:uiPriority w:val="99"/>
    <w:semiHidden/>
    <w:rsid w:val="005F0128"/>
    <w:rPr>
      <w:color w:val="808080"/>
    </w:rPr>
  </w:style>
  <w:style w:type="character" w:customStyle="1" w:styleId="blue">
    <w:name w:val="blue"/>
    <w:basedOn w:val="a0"/>
    <w:rsid w:val="00954447"/>
  </w:style>
  <w:style w:type="paragraph" w:customStyle="1" w:styleId="p0">
    <w:name w:val="p0"/>
    <w:basedOn w:val="a"/>
    <w:rsid w:val="000949DB"/>
    <w:pPr>
      <w:widowControl/>
      <w:kinsoku/>
      <w:overflowPunct/>
      <w:autoSpaceDE/>
      <w:autoSpaceDN/>
      <w:adjustRightInd/>
      <w:snapToGrid/>
      <w:spacing w:line="240" w:lineRule="atLeast"/>
    </w:pPr>
    <w:rPr>
      <w:rFonts w:ascii="Century" w:eastAsia="宋体" w:hAnsi="Century" w:cs="宋体"/>
      <w:color w:val="auto"/>
      <w:kern w:val="0"/>
      <w:sz w:val="21"/>
      <w:szCs w:val="21"/>
      <w:lang w:eastAsia="zh-CN"/>
    </w:rPr>
  </w:style>
  <w:style w:type="character" w:styleId="ae">
    <w:name w:val="annotation reference"/>
    <w:basedOn w:val="a0"/>
    <w:uiPriority w:val="99"/>
    <w:semiHidden/>
    <w:unhideWhenUsed/>
    <w:rsid w:val="000949DB"/>
    <w:rPr>
      <w:sz w:val="21"/>
      <w:szCs w:val="21"/>
    </w:rPr>
  </w:style>
  <w:style w:type="paragraph" w:styleId="af">
    <w:name w:val="annotation text"/>
    <w:basedOn w:val="a"/>
    <w:link w:val="af0"/>
    <w:uiPriority w:val="99"/>
    <w:unhideWhenUsed/>
    <w:rsid w:val="000949DB"/>
  </w:style>
  <w:style w:type="character" w:customStyle="1" w:styleId="af0">
    <w:name w:val="コメント文字列 (文字)"/>
    <w:basedOn w:val="a0"/>
    <w:link w:val="af"/>
    <w:uiPriority w:val="99"/>
    <w:semiHidden/>
    <w:rsid w:val="000949DB"/>
    <w:rPr>
      <w:rFonts w:ascii="Times New Roman" w:eastAsia="MS Mincho" w:hAnsi="Times New Roman" w:cs="Times New Roman"/>
      <w:color w:val="000000"/>
      <w:sz w:val="24"/>
      <w:szCs w:val="24"/>
    </w:rPr>
  </w:style>
  <w:style w:type="paragraph" w:styleId="af1">
    <w:name w:val="annotation subject"/>
    <w:basedOn w:val="af"/>
    <w:next w:val="af"/>
    <w:link w:val="af2"/>
    <w:uiPriority w:val="99"/>
    <w:semiHidden/>
    <w:unhideWhenUsed/>
    <w:rsid w:val="000949DB"/>
    <w:rPr>
      <w:b/>
      <w:bCs/>
    </w:rPr>
  </w:style>
  <w:style w:type="character" w:customStyle="1" w:styleId="af2">
    <w:name w:val="コメント内容 (文字)"/>
    <w:basedOn w:val="af0"/>
    <w:link w:val="af1"/>
    <w:uiPriority w:val="99"/>
    <w:semiHidden/>
    <w:rsid w:val="000949DB"/>
    <w:rPr>
      <w:rFonts w:ascii="Times New Roman" w:eastAsia="MS Mincho" w:hAnsi="Times New Roman" w:cs="Times New Roman"/>
      <w:b/>
      <w:bCs/>
      <w:color w:val="000000"/>
      <w:sz w:val="24"/>
      <w:szCs w:val="24"/>
    </w:rPr>
  </w:style>
  <w:style w:type="character" w:customStyle="1" w:styleId="Char1">
    <w:name w:val="批注文字 Char1"/>
    <w:basedOn w:val="a0"/>
    <w:semiHidden/>
    <w:rsid w:val="000949DB"/>
    <w:rPr>
      <w:rFonts w:eastAsia="宋体"/>
      <w:kern w:val="2"/>
      <w:sz w:val="21"/>
      <w:szCs w:val="24"/>
      <w:lang w:val="en-US" w:eastAsia="zh-CN" w:bidi="ar-SA"/>
    </w:rPr>
  </w:style>
  <w:style w:type="character" w:customStyle="1" w:styleId="apple-converted-space">
    <w:name w:val="apple-converted-space"/>
    <w:basedOn w:val="a0"/>
    <w:rsid w:val="00C65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63E"/>
    <w:pPr>
      <w:widowControl w:val="0"/>
      <w:kinsoku w:val="0"/>
      <w:overflowPunct w:val="0"/>
      <w:autoSpaceDE w:val="0"/>
      <w:autoSpaceDN w:val="0"/>
      <w:adjustRightInd w:val="0"/>
      <w:snapToGrid w:val="0"/>
      <w:spacing w:line="480" w:lineRule="auto"/>
    </w:pPr>
    <w:rPr>
      <w:rFonts w:ascii="Times New Roman" w:eastAsia="MS Mincho" w:hAnsi="Times New Roman" w:cs="Times New Roman"/>
      <w:color w:val="000000"/>
      <w:sz w:val="24"/>
      <w:szCs w:val="24"/>
    </w:rPr>
  </w:style>
  <w:style w:type="paragraph" w:styleId="1">
    <w:name w:val="heading 1"/>
    <w:basedOn w:val="a"/>
    <w:next w:val="a"/>
    <w:link w:val="10"/>
    <w:qFormat/>
    <w:rsid w:val="00647278"/>
    <w:pPr>
      <w:keepNext/>
      <w:kinsoku/>
      <w:overflowPunct/>
      <w:autoSpaceDE/>
      <w:autoSpaceDN/>
      <w:adjustRightInd/>
      <w:snapToGrid/>
      <w:spacing w:line="240" w:lineRule="auto"/>
      <w:outlineLvl w:val="0"/>
    </w:pPr>
    <w:rPr>
      <w:rFonts w:ascii="Arial" w:hAnsi="Arial" w:cs="Arial"/>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63E"/>
    <w:pPr>
      <w:tabs>
        <w:tab w:val="center" w:pos="4252"/>
        <w:tab w:val="right" w:pos="8504"/>
      </w:tabs>
    </w:pPr>
  </w:style>
  <w:style w:type="character" w:customStyle="1" w:styleId="a4">
    <w:name w:val="ヘッダー (文字)"/>
    <w:basedOn w:val="a0"/>
    <w:link w:val="a3"/>
    <w:uiPriority w:val="99"/>
    <w:rsid w:val="0079163E"/>
  </w:style>
  <w:style w:type="paragraph" w:styleId="a5">
    <w:name w:val="footer"/>
    <w:basedOn w:val="a"/>
    <w:link w:val="a6"/>
    <w:uiPriority w:val="99"/>
    <w:unhideWhenUsed/>
    <w:rsid w:val="0079163E"/>
    <w:pPr>
      <w:tabs>
        <w:tab w:val="center" w:pos="4252"/>
        <w:tab w:val="right" w:pos="8504"/>
      </w:tabs>
    </w:pPr>
  </w:style>
  <w:style w:type="character" w:customStyle="1" w:styleId="a6">
    <w:name w:val="フッター (文字)"/>
    <w:basedOn w:val="a0"/>
    <w:link w:val="a5"/>
    <w:uiPriority w:val="99"/>
    <w:rsid w:val="0079163E"/>
  </w:style>
  <w:style w:type="character" w:styleId="a7">
    <w:name w:val="Hyperlink"/>
    <w:basedOn w:val="a0"/>
    <w:uiPriority w:val="99"/>
    <w:unhideWhenUsed/>
    <w:rsid w:val="002F542B"/>
    <w:rPr>
      <w:color w:val="0000FF" w:themeColor="hyperlink"/>
      <w:u w:val="single"/>
    </w:rPr>
  </w:style>
  <w:style w:type="paragraph" w:styleId="a8">
    <w:name w:val="Balloon Text"/>
    <w:basedOn w:val="a"/>
    <w:link w:val="a9"/>
    <w:uiPriority w:val="99"/>
    <w:semiHidden/>
    <w:unhideWhenUsed/>
    <w:rsid w:val="00777C3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7C32"/>
    <w:rPr>
      <w:rFonts w:asciiTheme="majorHAnsi" w:eastAsiaTheme="majorEastAsia" w:hAnsiTheme="majorHAnsi" w:cstheme="majorBidi"/>
      <w:color w:val="000000"/>
      <w:sz w:val="18"/>
      <w:szCs w:val="18"/>
    </w:rPr>
  </w:style>
  <w:style w:type="paragraph" w:styleId="aa">
    <w:name w:val="Normal (Web)"/>
    <w:basedOn w:val="a"/>
    <w:uiPriority w:val="99"/>
    <w:unhideWhenUsed/>
    <w:rsid w:val="005546B1"/>
    <w:pPr>
      <w:widowControl/>
      <w:kinsoku/>
      <w:overflowPunct/>
      <w:autoSpaceDE/>
      <w:autoSpaceDN/>
      <w:adjustRightInd/>
      <w:snapToGrid/>
      <w:spacing w:before="100" w:beforeAutospacing="1" w:after="100" w:afterAutospacing="1" w:line="240" w:lineRule="auto"/>
    </w:pPr>
    <w:rPr>
      <w:rFonts w:ascii="MS PGothic" w:eastAsia="MS PGothic" w:hAnsi="MS PGothic" w:cs="MS PGothic"/>
      <w:color w:val="auto"/>
      <w:kern w:val="0"/>
    </w:rPr>
  </w:style>
  <w:style w:type="paragraph" w:styleId="ab">
    <w:name w:val="List Paragraph"/>
    <w:basedOn w:val="a"/>
    <w:uiPriority w:val="34"/>
    <w:qFormat/>
    <w:rsid w:val="00281ADD"/>
    <w:pPr>
      <w:ind w:leftChars="400" w:left="840"/>
    </w:pPr>
  </w:style>
  <w:style w:type="table" w:styleId="ac">
    <w:name w:val="Table Grid"/>
    <w:basedOn w:val="a1"/>
    <w:uiPriority w:val="59"/>
    <w:rsid w:val="005B3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F60618"/>
  </w:style>
  <w:style w:type="character" w:customStyle="1" w:styleId="10">
    <w:name w:val="見出し 1 (文字)"/>
    <w:basedOn w:val="a0"/>
    <w:link w:val="1"/>
    <w:rsid w:val="00647278"/>
    <w:rPr>
      <w:rFonts w:ascii="Arial" w:eastAsia="MS Mincho" w:hAnsi="Arial" w:cs="Arial"/>
      <w:b/>
      <w:bCs/>
      <w:sz w:val="24"/>
      <w:szCs w:val="24"/>
    </w:rPr>
  </w:style>
  <w:style w:type="character" w:styleId="ad">
    <w:name w:val="Placeholder Text"/>
    <w:basedOn w:val="a0"/>
    <w:uiPriority w:val="99"/>
    <w:semiHidden/>
    <w:rsid w:val="005F0128"/>
    <w:rPr>
      <w:color w:val="808080"/>
    </w:rPr>
  </w:style>
  <w:style w:type="character" w:customStyle="1" w:styleId="blue">
    <w:name w:val="blue"/>
    <w:basedOn w:val="a0"/>
    <w:rsid w:val="00954447"/>
  </w:style>
  <w:style w:type="paragraph" w:customStyle="1" w:styleId="p0">
    <w:name w:val="p0"/>
    <w:basedOn w:val="a"/>
    <w:rsid w:val="000949DB"/>
    <w:pPr>
      <w:widowControl/>
      <w:kinsoku/>
      <w:overflowPunct/>
      <w:autoSpaceDE/>
      <w:autoSpaceDN/>
      <w:adjustRightInd/>
      <w:snapToGrid/>
      <w:spacing w:line="240" w:lineRule="atLeast"/>
    </w:pPr>
    <w:rPr>
      <w:rFonts w:ascii="Century" w:eastAsia="宋体" w:hAnsi="Century" w:cs="宋体"/>
      <w:color w:val="auto"/>
      <w:kern w:val="0"/>
      <w:sz w:val="21"/>
      <w:szCs w:val="21"/>
      <w:lang w:eastAsia="zh-CN"/>
    </w:rPr>
  </w:style>
  <w:style w:type="character" w:styleId="ae">
    <w:name w:val="annotation reference"/>
    <w:basedOn w:val="a0"/>
    <w:uiPriority w:val="99"/>
    <w:semiHidden/>
    <w:unhideWhenUsed/>
    <w:rsid w:val="000949DB"/>
    <w:rPr>
      <w:sz w:val="21"/>
      <w:szCs w:val="21"/>
    </w:rPr>
  </w:style>
  <w:style w:type="paragraph" w:styleId="af">
    <w:name w:val="annotation text"/>
    <w:basedOn w:val="a"/>
    <w:link w:val="af0"/>
    <w:uiPriority w:val="99"/>
    <w:unhideWhenUsed/>
    <w:rsid w:val="000949DB"/>
  </w:style>
  <w:style w:type="character" w:customStyle="1" w:styleId="af0">
    <w:name w:val="コメント文字列 (文字)"/>
    <w:basedOn w:val="a0"/>
    <w:link w:val="af"/>
    <w:uiPriority w:val="99"/>
    <w:semiHidden/>
    <w:rsid w:val="000949DB"/>
    <w:rPr>
      <w:rFonts w:ascii="Times New Roman" w:eastAsia="MS Mincho" w:hAnsi="Times New Roman" w:cs="Times New Roman"/>
      <w:color w:val="000000"/>
      <w:sz w:val="24"/>
      <w:szCs w:val="24"/>
    </w:rPr>
  </w:style>
  <w:style w:type="paragraph" w:styleId="af1">
    <w:name w:val="annotation subject"/>
    <w:basedOn w:val="af"/>
    <w:next w:val="af"/>
    <w:link w:val="af2"/>
    <w:uiPriority w:val="99"/>
    <w:semiHidden/>
    <w:unhideWhenUsed/>
    <w:rsid w:val="000949DB"/>
    <w:rPr>
      <w:b/>
      <w:bCs/>
    </w:rPr>
  </w:style>
  <w:style w:type="character" w:customStyle="1" w:styleId="af2">
    <w:name w:val="コメント内容 (文字)"/>
    <w:basedOn w:val="af0"/>
    <w:link w:val="af1"/>
    <w:uiPriority w:val="99"/>
    <w:semiHidden/>
    <w:rsid w:val="000949DB"/>
    <w:rPr>
      <w:rFonts w:ascii="Times New Roman" w:eastAsia="MS Mincho" w:hAnsi="Times New Roman" w:cs="Times New Roman"/>
      <w:b/>
      <w:bCs/>
      <w:color w:val="000000"/>
      <w:sz w:val="24"/>
      <w:szCs w:val="24"/>
    </w:rPr>
  </w:style>
  <w:style w:type="character" w:customStyle="1" w:styleId="Char1">
    <w:name w:val="批注文字 Char1"/>
    <w:basedOn w:val="a0"/>
    <w:semiHidden/>
    <w:rsid w:val="000949DB"/>
    <w:rPr>
      <w:rFonts w:eastAsia="宋体"/>
      <w:kern w:val="2"/>
      <w:sz w:val="21"/>
      <w:szCs w:val="24"/>
      <w:lang w:val="en-US" w:eastAsia="zh-CN" w:bidi="ar-SA"/>
    </w:rPr>
  </w:style>
  <w:style w:type="character" w:customStyle="1" w:styleId="apple-converted-space">
    <w:name w:val="apple-converted-space"/>
    <w:basedOn w:val="a0"/>
    <w:rsid w:val="00C65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493">
      <w:bodyDiv w:val="1"/>
      <w:marLeft w:val="0"/>
      <w:marRight w:val="0"/>
      <w:marTop w:val="0"/>
      <w:marBottom w:val="0"/>
      <w:divBdr>
        <w:top w:val="none" w:sz="0" w:space="0" w:color="auto"/>
        <w:left w:val="none" w:sz="0" w:space="0" w:color="auto"/>
        <w:bottom w:val="none" w:sz="0" w:space="0" w:color="auto"/>
        <w:right w:val="none" w:sz="0" w:space="0" w:color="auto"/>
      </w:divBdr>
    </w:div>
    <w:div w:id="375395512">
      <w:bodyDiv w:val="1"/>
      <w:marLeft w:val="0"/>
      <w:marRight w:val="0"/>
      <w:marTop w:val="0"/>
      <w:marBottom w:val="0"/>
      <w:divBdr>
        <w:top w:val="none" w:sz="0" w:space="0" w:color="auto"/>
        <w:left w:val="none" w:sz="0" w:space="0" w:color="auto"/>
        <w:bottom w:val="none" w:sz="0" w:space="0" w:color="auto"/>
        <w:right w:val="none" w:sz="0" w:space="0" w:color="auto"/>
      </w:divBdr>
    </w:div>
    <w:div w:id="415517414">
      <w:bodyDiv w:val="1"/>
      <w:marLeft w:val="0"/>
      <w:marRight w:val="0"/>
      <w:marTop w:val="0"/>
      <w:marBottom w:val="0"/>
      <w:divBdr>
        <w:top w:val="none" w:sz="0" w:space="0" w:color="auto"/>
        <w:left w:val="none" w:sz="0" w:space="0" w:color="auto"/>
        <w:bottom w:val="none" w:sz="0" w:space="0" w:color="auto"/>
        <w:right w:val="none" w:sz="0" w:space="0" w:color="auto"/>
      </w:divBdr>
      <w:divsChild>
        <w:div w:id="2098482832">
          <w:marLeft w:val="547"/>
          <w:marRight w:val="0"/>
          <w:marTop w:val="115"/>
          <w:marBottom w:val="0"/>
          <w:divBdr>
            <w:top w:val="none" w:sz="0" w:space="0" w:color="auto"/>
            <w:left w:val="none" w:sz="0" w:space="0" w:color="auto"/>
            <w:bottom w:val="none" w:sz="0" w:space="0" w:color="auto"/>
            <w:right w:val="none" w:sz="0" w:space="0" w:color="auto"/>
          </w:divBdr>
        </w:div>
      </w:divsChild>
    </w:div>
    <w:div w:id="505289058">
      <w:bodyDiv w:val="1"/>
      <w:marLeft w:val="0"/>
      <w:marRight w:val="0"/>
      <w:marTop w:val="0"/>
      <w:marBottom w:val="0"/>
      <w:divBdr>
        <w:top w:val="none" w:sz="0" w:space="0" w:color="auto"/>
        <w:left w:val="none" w:sz="0" w:space="0" w:color="auto"/>
        <w:bottom w:val="none" w:sz="0" w:space="0" w:color="auto"/>
        <w:right w:val="none" w:sz="0" w:space="0" w:color="auto"/>
      </w:divBdr>
    </w:div>
    <w:div w:id="528102964">
      <w:bodyDiv w:val="1"/>
      <w:marLeft w:val="0"/>
      <w:marRight w:val="0"/>
      <w:marTop w:val="0"/>
      <w:marBottom w:val="0"/>
      <w:divBdr>
        <w:top w:val="none" w:sz="0" w:space="0" w:color="auto"/>
        <w:left w:val="none" w:sz="0" w:space="0" w:color="auto"/>
        <w:bottom w:val="none" w:sz="0" w:space="0" w:color="auto"/>
        <w:right w:val="none" w:sz="0" w:space="0" w:color="auto"/>
      </w:divBdr>
      <w:divsChild>
        <w:div w:id="1364745782">
          <w:marLeft w:val="547"/>
          <w:marRight w:val="0"/>
          <w:marTop w:val="115"/>
          <w:marBottom w:val="0"/>
          <w:divBdr>
            <w:top w:val="none" w:sz="0" w:space="0" w:color="auto"/>
            <w:left w:val="none" w:sz="0" w:space="0" w:color="auto"/>
            <w:bottom w:val="none" w:sz="0" w:space="0" w:color="auto"/>
            <w:right w:val="none" w:sz="0" w:space="0" w:color="auto"/>
          </w:divBdr>
        </w:div>
        <w:div w:id="1227716556">
          <w:marLeft w:val="547"/>
          <w:marRight w:val="0"/>
          <w:marTop w:val="115"/>
          <w:marBottom w:val="0"/>
          <w:divBdr>
            <w:top w:val="none" w:sz="0" w:space="0" w:color="auto"/>
            <w:left w:val="none" w:sz="0" w:space="0" w:color="auto"/>
            <w:bottom w:val="none" w:sz="0" w:space="0" w:color="auto"/>
            <w:right w:val="none" w:sz="0" w:space="0" w:color="auto"/>
          </w:divBdr>
        </w:div>
        <w:div w:id="1073940135">
          <w:marLeft w:val="547"/>
          <w:marRight w:val="0"/>
          <w:marTop w:val="115"/>
          <w:marBottom w:val="0"/>
          <w:divBdr>
            <w:top w:val="none" w:sz="0" w:space="0" w:color="auto"/>
            <w:left w:val="none" w:sz="0" w:space="0" w:color="auto"/>
            <w:bottom w:val="none" w:sz="0" w:space="0" w:color="auto"/>
            <w:right w:val="none" w:sz="0" w:space="0" w:color="auto"/>
          </w:divBdr>
        </w:div>
        <w:div w:id="12615576">
          <w:marLeft w:val="547"/>
          <w:marRight w:val="0"/>
          <w:marTop w:val="115"/>
          <w:marBottom w:val="0"/>
          <w:divBdr>
            <w:top w:val="none" w:sz="0" w:space="0" w:color="auto"/>
            <w:left w:val="none" w:sz="0" w:space="0" w:color="auto"/>
            <w:bottom w:val="none" w:sz="0" w:space="0" w:color="auto"/>
            <w:right w:val="none" w:sz="0" w:space="0" w:color="auto"/>
          </w:divBdr>
        </w:div>
      </w:divsChild>
    </w:div>
    <w:div w:id="595551898">
      <w:bodyDiv w:val="1"/>
      <w:marLeft w:val="0"/>
      <w:marRight w:val="0"/>
      <w:marTop w:val="0"/>
      <w:marBottom w:val="0"/>
      <w:divBdr>
        <w:top w:val="none" w:sz="0" w:space="0" w:color="auto"/>
        <w:left w:val="none" w:sz="0" w:space="0" w:color="auto"/>
        <w:bottom w:val="none" w:sz="0" w:space="0" w:color="auto"/>
        <w:right w:val="none" w:sz="0" w:space="0" w:color="auto"/>
      </w:divBdr>
    </w:div>
    <w:div w:id="654457779">
      <w:bodyDiv w:val="1"/>
      <w:marLeft w:val="0"/>
      <w:marRight w:val="0"/>
      <w:marTop w:val="0"/>
      <w:marBottom w:val="0"/>
      <w:divBdr>
        <w:top w:val="none" w:sz="0" w:space="0" w:color="auto"/>
        <w:left w:val="none" w:sz="0" w:space="0" w:color="auto"/>
        <w:bottom w:val="none" w:sz="0" w:space="0" w:color="auto"/>
        <w:right w:val="none" w:sz="0" w:space="0" w:color="auto"/>
      </w:divBdr>
    </w:div>
    <w:div w:id="687802728">
      <w:bodyDiv w:val="1"/>
      <w:marLeft w:val="0"/>
      <w:marRight w:val="0"/>
      <w:marTop w:val="0"/>
      <w:marBottom w:val="0"/>
      <w:divBdr>
        <w:top w:val="none" w:sz="0" w:space="0" w:color="auto"/>
        <w:left w:val="none" w:sz="0" w:space="0" w:color="auto"/>
        <w:bottom w:val="none" w:sz="0" w:space="0" w:color="auto"/>
        <w:right w:val="none" w:sz="0" w:space="0" w:color="auto"/>
      </w:divBdr>
    </w:div>
    <w:div w:id="694692956">
      <w:bodyDiv w:val="1"/>
      <w:marLeft w:val="0"/>
      <w:marRight w:val="0"/>
      <w:marTop w:val="0"/>
      <w:marBottom w:val="0"/>
      <w:divBdr>
        <w:top w:val="none" w:sz="0" w:space="0" w:color="auto"/>
        <w:left w:val="none" w:sz="0" w:space="0" w:color="auto"/>
        <w:bottom w:val="none" w:sz="0" w:space="0" w:color="auto"/>
        <w:right w:val="none" w:sz="0" w:space="0" w:color="auto"/>
      </w:divBdr>
    </w:div>
    <w:div w:id="715392332">
      <w:bodyDiv w:val="1"/>
      <w:marLeft w:val="0"/>
      <w:marRight w:val="0"/>
      <w:marTop w:val="0"/>
      <w:marBottom w:val="0"/>
      <w:divBdr>
        <w:top w:val="none" w:sz="0" w:space="0" w:color="auto"/>
        <w:left w:val="none" w:sz="0" w:space="0" w:color="auto"/>
        <w:bottom w:val="none" w:sz="0" w:space="0" w:color="auto"/>
        <w:right w:val="none" w:sz="0" w:space="0" w:color="auto"/>
      </w:divBdr>
    </w:div>
    <w:div w:id="740448326">
      <w:bodyDiv w:val="1"/>
      <w:marLeft w:val="0"/>
      <w:marRight w:val="0"/>
      <w:marTop w:val="0"/>
      <w:marBottom w:val="0"/>
      <w:divBdr>
        <w:top w:val="none" w:sz="0" w:space="0" w:color="auto"/>
        <w:left w:val="none" w:sz="0" w:space="0" w:color="auto"/>
        <w:bottom w:val="none" w:sz="0" w:space="0" w:color="auto"/>
        <w:right w:val="none" w:sz="0" w:space="0" w:color="auto"/>
      </w:divBdr>
    </w:div>
    <w:div w:id="802237985">
      <w:bodyDiv w:val="1"/>
      <w:marLeft w:val="0"/>
      <w:marRight w:val="0"/>
      <w:marTop w:val="0"/>
      <w:marBottom w:val="0"/>
      <w:divBdr>
        <w:top w:val="none" w:sz="0" w:space="0" w:color="auto"/>
        <w:left w:val="none" w:sz="0" w:space="0" w:color="auto"/>
        <w:bottom w:val="none" w:sz="0" w:space="0" w:color="auto"/>
        <w:right w:val="none" w:sz="0" w:space="0" w:color="auto"/>
      </w:divBdr>
    </w:div>
    <w:div w:id="1025250186">
      <w:bodyDiv w:val="1"/>
      <w:marLeft w:val="0"/>
      <w:marRight w:val="0"/>
      <w:marTop w:val="0"/>
      <w:marBottom w:val="0"/>
      <w:divBdr>
        <w:top w:val="none" w:sz="0" w:space="0" w:color="auto"/>
        <w:left w:val="none" w:sz="0" w:space="0" w:color="auto"/>
        <w:bottom w:val="none" w:sz="0" w:space="0" w:color="auto"/>
        <w:right w:val="none" w:sz="0" w:space="0" w:color="auto"/>
      </w:divBdr>
    </w:div>
    <w:div w:id="1049258311">
      <w:bodyDiv w:val="1"/>
      <w:marLeft w:val="0"/>
      <w:marRight w:val="0"/>
      <w:marTop w:val="0"/>
      <w:marBottom w:val="0"/>
      <w:divBdr>
        <w:top w:val="none" w:sz="0" w:space="0" w:color="auto"/>
        <w:left w:val="none" w:sz="0" w:space="0" w:color="auto"/>
        <w:bottom w:val="none" w:sz="0" w:space="0" w:color="auto"/>
        <w:right w:val="none" w:sz="0" w:space="0" w:color="auto"/>
      </w:divBdr>
    </w:div>
    <w:div w:id="1064261549">
      <w:bodyDiv w:val="1"/>
      <w:marLeft w:val="0"/>
      <w:marRight w:val="0"/>
      <w:marTop w:val="0"/>
      <w:marBottom w:val="0"/>
      <w:divBdr>
        <w:top w:val="none" w:sz="0" w:space="0" w:color="auto"/>
        <w:left w:val="none" w:sz="0" w:space="0" w:color="auto"/>
        <w:bottom w:val="none" w:sz="0" w:space="0" w:color="auto"/>
        <w:right w:val="none" w:sz="0" w:space="0" w:color="auto"/>
      </w:divBdr>
    </w:div>
    <w:div w:id="1116027647">
      <w:bodyDiv w:val="1"/>
      <w:marLeft w:val="0"/>
      <w:marRight w:val="0"/>
      <w:marTop w:val="0"/>
      <w:marBottom w:val="0"/>
      <w:divBdr>
        <w:top w:val="none" w:sz="0" w:space="0" w:color="auto"/>
        <w:left w:val="none" w:sz="0" w:space="0" w:color="auto"/>
        <w:bottom w:val="none" w:sz="0" w:space="0" w:color="auto"/>
        <w:right w:val="none" w:sz="0" w:space="0" w:color="auto"/>
      </w:divBdr>
    </w:div>
    <w:div w:id="1217207700">
      <w:bodyDiv w:val="1"/>
      <w:marLeft w:val="0"/>
      <w:marRight w:val="0"/>
      <w:marTop w:val="0"/>
      <w:marBottom w:val="0"/>
      <w:divBdr>
        <w:top w:val="none" w:sz="0" w:space="0" w:color="auto"/>
        <w:left w:val="none" w:sz="0" w:space="0" w:color="auto"/>
        <w:bottom w:val="none" w:sz="0" w:space="0" w:color="auto"/>
        <w:right w:val="none" w:sz="0" w:space="0" w:color="auto"/>
      </w:divBdr>
    </w:div>
    <w:div w:id="1340153598">
      <w:bodyDiv w:val="1"/>
      <w:marLeft w:val="0"/>
      <w:marRight w:val="0"/>
      <w:marTop w:val="0"/>
      <w:marBottom w:val="0"/>
      <w:divBdr>
        <w:top w:val="none" w:sz="0" w:space="0" w:color="auto"/>
        <w:left w:val="none" w:sz="0" w:space="0" w:color="auto"/>
        <w:bottom w:val="none" w:sz="0" w:space="0" w:color="auto"/>
        <w:right w:val="none" w:sz="0" w:space="0" w:color="auto"/>
      </w:divBdr>
      <w:divsChild>
        <w:div w:id="236785227">
          <w:marLeft w:val="547"/>
          <w:marRight w:val="0"/>
          <w:marTop w:val="115"/>
          <w:marBottom w:val="0"/>
          <w:divBdr>
            <w:top w:val="none" w:sz="0" w:space="0" w:color="auto"/>
            <w:left w:val="none" w:sz="0" w:space="0" w:color="auto"/>
            <w:bottom w:val="none" w:sz="0" w:space="0" w:color="auto"/>
            <w:right w:val="none" w:sz="0" w:space="0" w:color="auto"/>
          </w:divBdr>
        </w:div>
      </w:divsChild>
    </w:div>
    <w:div w:id="1385712818">
      <w:bodyDiv w:val="1"/>
      <w:marLeft w:val="0"/>
      <w:marRight w:val="0"/>
      <w:marTop w:val="0"/>
      <w:marBottom w:val="0"/>
      <w:divBdr>
        <w:top w:val="none" w:sz="0" w:space="0" w:color="auto"/>
        <w:left w:val="none" w:sz="0" w:space="0" w:color="auto"/>
        <w:bottom w:val="none" w:sz="0" w:space="0" w:color="auto"/>
        <w:right w:val="none" w:sz="0" w:space="0" w:color="auto"/>
      </w:divBdr>
    </w:div>
    <w:div w:id="1386760938">
      <w:bodyDiv w:val="1"/>
      <w:marLeft w:val="0"/>
      <w:marRight w:val="0"/>
      <w:marTop w:val="0"/>
      <w:marBottom w:val="0"/>
      <w:divBdr>
        <w:top w:val="none" w:sz="0" w:space="0" w:color="auto"/>
        <w:left w:val="none" w:sz="0" w:space="0" w:color="auto"/>
        <w:bottom w:val="none" w:sz="0" w:space="0" w:color="auto"/>
        <w:right w:val="none" w:sz="0" w:space="0" w:color="auto"/>
      </w:divBdr>
    </w:div>
    <w:div w:id="1436048744">
      <w:bodyDiv w:val="1"/>
      <w:marLeft w:val="0"/>
      <w:marRight w:val="0"/>
      <w:marTop w:val="0"/>
      <w:marBottom w:val="0"/>
      <w:divBdr>
        <w:top w:val="none" w:sz="0" w:space="0" w:color="auto"/>
        <w:left w:val="none" w:sz="0" w:space="0" w:color="auto"/>
        <w:bottom w:val="none" w:sz="0" w:space="0" w:color="auto"/>
        <w:right w:val="none" w:sz="0" w:space="0" w:color="auto"/>
      </w:divBdr>
      <w:divsChild>
        <w:div w:id="884489533">
          <w:marLeft w:val="547"/>
          <w:marRight w:val="0"/>
          <w:marTop w:val="115"/>
          <w:marBottom w:val="0"/>
          <w:divBdr>
            <w:top w:val="none" w:sz="0" w:space="0" w:color="auto"/>
            <w:left w:val="none" w:sz="0" w:space="0" w:color="auto"/>
            <w:bottom w:val="none" w:sz="0" w:space="0" w:color="auto"/>
            <w:right w:val="none" w:sz="0" w:space="0" w:color="auto"/>
          </w:divBdr>
        </w:div>
      </w:divsChild>
    </w:div>
    <w:div w:id="1457019492">
      <w:bodyDiv w:val="1"/>
      <w:marLeft w:val="0"/>
      <w:marRight w:val="0"/>
      <w:marTop w:val="0"/>
      <w:marBottom w:val="0"/>
      <w:divBdr>
        <w:top w:val="none" w:sz="0" w:space="0" w:color="auto"/>
        <w:left w:val="none" w:sz="0" w:space="0" w:color="auto"/>
        <w:bottom w:val="none" w:sz="0" w:space="0" w:color="auto"/>
        <w:right w:val="none" w:sz="0" w:space="0" w:color="auto"/>
      </w:divBdr>
    </w:div>
    <w:div w:id="1467820911">
      <w:bodyDiv w:val="1"/>
      <w:marLeft w:val="0"/>
      <w:marRight w:val="0"/>
      <w:marTop w:val="0"/>
      <w:marBottom w:val="0"/>
      <w:divBdr>
        <w:top w:val="none" w:sz="0" w:space="0" w:color="auto"/>
        <w:left w:val="none" w:sz="0" w:space="0" w:color="auto"/>
        <w:bottom w:val="none" w:sz="0" w:space="0" w:color="auto"/>
        <w:right w:val="none" w:sz="0" w:space="0" w:color="auto"/>
      </w:divBdr>
    </w:div>
    <w:div w:id="1569002271">
      <w:bodyDiv w:val="1"/>
      <w:marLeft w:val="0"/>
      <w:marRight w:val="0"/>
      <w:marTop w:val="0"/>
      <w:marBottom w:val="0"/>
      <w:divBdr>
        <w:top w:val="none" w:sz="0" w:space="0" w:color="auto"/>
        <w:left w:val="none" w:sz="0" w:space="0" w:color="auto"/>
        <w:bottom w:val="none" w:sz="0" w:space="0" w:color="auto"/>
        <w:right w:val="none" w:sz="0" w:space="0" w:color="auto"/>
      </w:divBdr>
    </w:div>
    <w:div w:id="1665668920">
      <w:bodyDiv w:val="1"/>
      <w:marLeft w:val="0"/>
      <w:marRight w:val="0"/>
      <w:marTop w:val="0"/>
      <w:marBottom w:val="0"/>
      <w:divBdr>
        <w:top w:val="none" w:sz="0" w:space="0" w:color="auto"/>
        <w:left w:val="none" w:sz="0" w:space="0" w:color="auto"/>
        <w:bottom w:val="none" w:sz="0" w:space="0" w:color="auto"/>
        <w:right w:val="none" w:sz="0" w:space="0" w:color="auto"/>
      </w:divBdr>
    </w:div>
    <w:div w:id="1671710158">
      <w:bodyDiv w:val="1"/>
      <w:marLeft w:val="0"/>
      <w:marRight w:val="0"/>
      <w:marTop w:val="0"/>
      <w:marBottom w:val="0"/>
      <w:divBdr>
        <w:top w:val="none" w:sz="0" w:space="0" w:color="auto"/>
        <w:left w:val="none" w:sz="0" w:space="0" w:color="auto"/>
        <w:bottom w:val="none" w:sz="0" w:space="0" w:color="auto"/>
        <w:right w:val="none" w:sz="0" w:space="0" w:color="auto"/>
      </w:divBdr>
    </w:div>
    <w:div w:id="1701585318">
      <w:bodyDiv w:val="1"/>
      <w:marLeft w:val="0"/>
      <w:marRight w:val="0"/>
      <w:marTop w:val="0"/>
      <w:marBottom w:val="0"/>
      <w:divBdr>
        <w:top w:val="none" w:sz="0" w:space="0" w:color="auto"/>
        <w:left w:val="none" w:sz="0" w:space="0" w:color="auto"/>
        <w:bottom w:val="none" w:sz="0" w:space="0" w:color="auto"/>
        <w:right w:val="none" w:sz="0" w:space="0" w:color="auto"/>
      </w:divBdr>
    </w:div>
    <w:div w:id="1706060822">
      <w:bodyDiv w:val="1"/>
      <w:marLeft w:val="0"/>
      <w:marRight w:val="0"/>
      <w:marTop w:val="0"/>
      <w:marBottom w:val="0"/>
      <w:divBdr>
        <w:top w:val="none" w:sz="0" w:space="0" w:color="auto"/>
        <w:left w:val="none" w:sz="0" w:space="0" w:color="auto"/>
        <w:bottom w:val="none" w:sz="0" w:space="0" w:color="auto"/>
        <w:right w:val="none" w:sz="0" w:space="0" w:color="auto"/>
      </w:divBdr>
    </w:div>
    <w:div w:id="1727485764">
      <w:bodyDiv w:val="1"/>
      <w:marLeft w:val="0"/>
      <w:marRight w:val="0"/>
      <w:marTop w:val="0"/>
      <w:marBottom w:val="0"/>
      <w:divBdr>
        <w:top w:val="none" w:sz="0" w:space="0" w:color="auto"/>
        <w:left w:val="none" w:sz="0" w:space="0" w:color="auto"/>
        <w:bottom w:val="none" w:sz="0" w:space="0" w:color="auto"/>
        <w:right w:val="none" w:sz="0" w:space="0" w:color="auto"/>
      </w:divBdr>
      <w:divsChild>
        <w:div w:id="1272056014">
          <w:marLeft w:val="0"/>
          <w:marRight w:val="0"/>
          <w:marTop w:val="0"/>
          <w:marBottom w:val="0"/>
          <w:divBdr>
            <w:top w:val="none" w:sz="0" w:space="0" w:color="auto"/>
            <w:left w:val="none" w:sz="0" w:space="0" w:color="auto"/>
            <w:bottom w:val="none" w:sz="0" w:space="0" w:color="auto"/>
            <w:right w:val="none" w:sz="0" w:space="0" w:color="auto"/>
          </w:divBdr>
        </w:div>
        <w:div w:id="1581333500">
          <w:marLeft w:val="0"/>
          <w:marRight w:val="0"/>
          <w:marTop w:val="0"/>
          <w:marBottom w:val="0"/>
          <w:divBdr>
            <w:top w:val="none" w:sz="0" w:space="0" w:color="auto"/>
            <w:left w:val="none" w:sz="0" w:space="0" w:color="auto"/>
            <w:bottom w:val="none" w:sz="0" w:space="0" w:color="auto"/>
            <w:right w:val="none" w:sz="0" w:space="0" w:color="auto"/>
          </w:divBdr>
        </w:div>
        <w:div w:id="999191348">
          <w:marLeft w:val="0"/>
          <w:marRight w:val="0"/>
          <w:marTop w:val="0"/>
          <w:marBottom w:val="0"/>
          <w:divBdr>
            <w:top w:val="none" w:sz="0" w:space="0" w:color="auto"/>
            <w:left w:val="none" w:sz="0" w:space="0" w:color="auto"/>
            <w:bottom w:val="none" w:sz="0" w:space="0" w:color="auto"/>
            <w:right w:val="none" w:sz="0" w:space="0" w:color="auto"/>
          </w:divBdr>
        </w:div>
        <w:div w:id="1220552170">
          <w:marLeft w:val="0"/>
          <w:marRight w:val="0"/>
          <w:marTop w:val="0"/>
          <w:marBottom w:val="0"/>
          <w:divBdr>
            <w:top w:val="none" w:sz="0" w:space="0" w:color="auto"/>
            <w:left w:val="none" w:sz="0" w:space="0" w:color="auto"/>
            <w:bottom w:val="none" w:sz="0" w:space="0" w:color="auto"/>
            <w:right w:val="none" w:sz="0" w:space="0" w:color="auto"/>
          </w:divBdr>
        </w:div>
        <w:div w:id="450630430">
          <w:marLeft w:val="0"/>
          <w:marRight w:val="0"/>
          <w:marTop w:val="0"/>
          <w:marBottom w:val="0"/>
          <w:divBdr>
            <w:top w:val="none" w:sz="0" w:space="0" w:color="auto"/>
            <w:left w:val="none" w:sz="0" w:space="0" w:color="auto"/>
            <w:bottom w:val="none" w:sz="0" w:space="0" w:color="auto"/>
            <w:right w:val="none" w:sz="0" w:space="0" w:color="auto"/>
          </w:divBdr>
        </w:div>
        <w:div w:id="2058387314">
          <w:marLeft w:val="0"/>
          <w:marRight w:val="0"/>
          <w:marTop w:val="0"/>
          <w:marBottom w:val="0"/>
          <w:divBdr>
            <w:top w:val="none" w:sz="0" w:space="0" w:color="auto"/>
            <w:left w:val="none" w:sz="0" w:space="0" w:color="auto"/>
            <w:bottom w:val="none" w:sz="0" w:space="0" w:color="auto"/>
            <w:right w:val="none" w:sz="0" w:space="0" w:color="auto"/>
          </w:divBdr>
        </w:div>
        <w:div w:id="2036225341">
          <w:marLeft w:val="0"/>
          <w:marRight w:val="0"/>
          <w:marTop w:val="0"/>
          <w:marBottom w:val="0"/>
          <w:divBdr>
            <w:top w:val="none" w:sz="0" w:space="0" w:color="auto"/>
            <w:left w:val="none" w:sz="0" w:space="0" w:color="auto"/>
            <w:bottom w:val="none" w:sz="0" w:space="0" w:color="auto"/>
            <w:right w:val="none" w:sz="0" w:space="0" w:color="auto"/>
          </w:divBdr>
        </w:div>
        <w:div w:id="967858060">
          <w:marLeft w:val="0"/>
          <w:marRight w:val="0"/>
          <w:marTop w:val="0"/>
          <w:marBottom w:val="0"/>
          <w:divBdr>
            <w:top w:val="none" w:sz="0" w:space="0" w:color="auto"/>
            <w:left w:val="none" w:sz="0" w:space="0" w:color="auto"/>
            <w:bottom w:val="none" w:sz="0" w:space="0" w:color="auto"/>
            <w:right w:val="none" w:sz="0" w:space="0" w:color="auto"/>
          </w:divBdr>
        </w:div>
        <w:div w:id="1072581459">
          <w:marLeft w:val="0"/>
          <w:marRight w:val="0"/>
          <w:marTop w:val="0"/>
          <w:marBottom w:val="0"/>
          <w:divBdr>
            <w:top w:val="none" w:sz="0" w:space="0" w:color="auto"/>
            <w:left w:val="none" w:sz="0" w:space="0" w:color="auto"/>
            <w:bottom w:val="none" w:sz="0" w:space="0" w:color="auto"/>
            <w:right w:val="none" w:sz="0" w:space="0" w:color="auto"/>
          </w:divBdr>
        </w:div>
        <w:div w:id="1144927201">
          <w:marLeft w:val="0"/>
          <w:marRight w:val="0"/>
          <w:marTop w:val="0"/>
          <w:marBottom w:val="0"/>
          <w:divBdr>
            <w:top w:val="none" w:sz="0" w:space="0" w:color="auto"/>
            <w:left w:val="none" w:sz="0" w:space="0" w:color="auto"/>
            <w:bottom w:val="none" w:sz="0" w:space="0" w:color="auto"/>
            <w:right w:val="none" w:sz="0" w:space="0" w:color="auto"/>
          </w:divBdr>
        </w:div>
        <w:div w:id="1698307718">
          <w:marLeft w:val="0"/>
          <w:marRight w:val="0"/>
          <w:marTop w:val="0"/>
          <w:marBottom w:val="0"/>
          <w:divBdr>
            <w:top w:val="none" w:sz="0" w:space="0" w:color="auto"/>
            <w:left w:val="none" w:sz="0" w:space="0" w:color="auto"/>
            <w:bottom w:val="none" w:sz="0" w:space="0" w:color="auto"/>
            <w:right w:val="none" w:sz="0" w:space="0" w:color="auto"/>
          </w:divBdr>
        </w:div>
        <w:div w:id="458379424">
          <w:marLeft w:val="0"/>
          <w:marRight w:val="0"/>
          <w:marTop w:val="0"/>
          <w:marBottom w:val="0"/>
          <w:divBdr>
            <w:top w:val="none" w:sz="0" w:space="0" w:color="auto"/>
            <w:left w:val="none" w:sz="0" w:space="0" w:color="auto"/>
            <w:bottom w:val="none" w:sz="0" w:space="0" w:color="auto"/>
            <w:right w:val="none" w:sz="0" w:space="0" w:color="auto"/>
          </w:divBdr>
        </w:div>
        <w:div w:id="571238528">
          <w:marLeft w:val="0"/>
          <w:marRight w:val="0"/>
          <w:marTop w:val="0"/>
          <w:marBottom w:val="0"/>
          <w:divBdr>
            <w:top w:val="none" w:sz="0" w:space="0" w:color="auto"/>
            <w:left w:val="none" w:sz="0" w:space="0" w:color="auto"/>
            <w:bottom w:val="none" w:sz="0" w:space="0" w:color="auto"/>
            <w:right w:val="none" w:sz="0" w:space="0" w:color="auto"/>
          </w:divBdr>
        </w:div>
        <w:div w:id="697580563">
          <w:marLeft w:val="0"/>
          <w:marRight w:val="0"/>
          <w:marTop w:val="0"/>
          <w:marBottom w:val="0"/>
          <w:divBdr>
            <w:top w:val="none" w:sz="0" w:space="0" w:color="auto"/>
            <w:left w:val="none" w:sz="0" w:space="0" w:color="auto"/>
            <w:bottom w:val="none" w:sz="0" w:space="0" w:color="auto"/>
            <w:right w:val="none" w:sz="0" w:space="0" w:color="auto"/>
          </w:divBdr>
        </w:div>
        <w:div w:id="1313750168">
          <w:marLeft w:val="0"/>
          <w:marRight w:val="0"/>
          <w:marTop w:val="0"/>
          <w:marBottom w:val="0"/>
          <w:divBdr>
            <w:top w:val="none" w:sz="0" w:space="0" w:color="auto"/>
            <w:left w:val="none" w:sz="0" w:space="0" w:color="auto"/>
            <w:bottom w:val="none" w:sz="0" w:space="0" w:color="auto"/>
            <w:right w:val="none" w:sz="0" w:space="0" w:color="auto"/>
          </w:divBdr>
        </w:div>
        <w:div w:id="668139607">
          <w:marLeft w:val="0"/>
          <w:marRight w:val="0"/>
          <w:marTop w:val="0"/>
          <w:marBottom w:val="0"/>
          <w:divBdr>
            <w:top w:val="none" w:sz="0" w:space="0" w:color="auto"/>
            <w:left w:val="none" w:sz="0" w:space="0" w:color="auto"/>
            <w:bottom w:val="none" w:sz="0" w:space="0" w:color="auto"/>
            <w:right w:val="none" w:sz="0" w:space="0" w:color="auto"/>
          </w:divBdr>
        </w:div>
        <w:div w:id="461655575">
          <w:marLeft w:val="0"/>
          <w:marRight w:val="0"/>
          <w:marTop w:val="0"/>
          <w:marBottom w:val="0"/>
          <w:divBdr>
            <w:top w:val="none" w:sz="0" w:space="0" w:color="auto"/>
            <w:left w:val="none" w:sz="0" w:space="0" w:color="auto"/>
            <w:bottom w:val="none" w:sz="0" w:space="0" w:color="auto"/>
            <w:right w:val="none" w:sz="0" w:space="0" w:color="auto"/>
          </w:divBdr>
        </w:div>
        <w:div w:id="1943302119">
          <w:marLeft w:val="0"/>
          <w:marRight w:val="0"/>
          <w:marTop w:val="0"/>
          <w:marBottom w:val="0"/>
          <w:divBdr>
            <w:top w:val="none" w:sz="0" w:space="0" w:color="auto"/>
            <w:left w:val="none" w:sz="0" w:space="0" w:color="auto"/>
            <w:bottom w:val="none" w:sz="0" w:space="0" w:color="auto"/>
            <w:right w:val="none" w:sz="0" w:space="0" w:color="auto"/>
          </w:divBdr>
        </w:div>
        <w:div w:id="362679247">
          <w:marLeft w:val="0"/>
          <w:marRight w:val="0"/>
          <w:marTop w:val="0"/>
          <w:marBottom w:val="0"/>
          <w:divBdr>
            <w:top w:val="none" w:sz="0" w:space="0" w:color="auto"/>
            <w:left w:val="none" w:sz="0" w:space="0" w:color="auto"/>
            <w:bottom w:val="none" w:sz="0" w:space="0" w:color="auto"/>
            <w:right w:val="none" w:sz="0" w:space="0" w:color="auto"/>
          </w:divBdr>
        </w:div>
        <w:div w:id="111679295">
          <w:marLeft w:val="0"/>
          <w:marRight w:val="0"/>
          <w:marTop w:val="0"/>
          <w:marBottom w:val="0"/>
          <w:divBdr>
            <w:top w:val="none" w:sz="0" w:space="0" w:color="auto"/>
            <w:left w:val="none" w:sz="0" w:space="0" w:color="auto"/>
            <w:bottom w:val="none" w:sz="0" w:space="0" w:color="auto"/>
            <w:right w:val="none" w:sz="0" w:space="0" w:color="auto"/>
          </w:divBdr>
        </w:div>
        <w:div w:id="1477454835">
          <w:marLeft w:val="0"/>
          <w:marRight w:val="0"/>
          <w:marTop w:val="0"/>
          <w:marBottom w:val="0"/>
          <w:divBdr>
            <w:top w:val="none" w:sz="0" w:space="0" w:color="auto"/>
            <w:left w:val="none" w:sz="0" w:space="0" w:color="auto"/>
            <w:bottom w:val="none" w:sz="0" w:space="0" w:color="auto"/>
            <w:right w:val="none" w:sz="0" w:space="0" w:color="auto"/>
          </w:divBdr>
        </w:div>
        <w:div w:id="789399955">
          <w:marLeft w:val="0"/>
          <w:marRight w:val="0"/>
          <w:marTop w:val="0"/>
          <w:marBottom w:val="0"/>
          <w:divBdr>
            <w:top w:val="none" w:sz="0" w:space="0" w:color="auto"/>
            <w:left w:val="none" w:sz="0" w:space="0" w:color="auto"/>
            <w:bottom w:val="none" w:sz="0" w:space="0" w:color="auto"/>
            <w:right w:val="none" w:sz="0" w:space="0" w:color="auto"/>
          </w:divBdr>
        </w:div>
        <w:div w:id="690881043">
          <w:marLeft w:val="0"/>
          <w:marRight w:val="0"/>
          <w:marTop w:val="0"/>
          <w:marBottom w:val="0"/>
          <w:divBdr>
            <w:top w:val="none" w:sz="0" w:space="0" w:color="auto"/>
            <w:left w:val="none" w:sz="0" w:space="0" w:color="auto"/>
            <w:bottom w:val="none" w:sz="0" w:space="0" w:color="auto"/>
            <w:right w:val="none" w:sz="0" w:space="0" w:color="auto"/>
          </w:divBdr>
        </w:div>
        <w:div w:id="307057901">
          <w:marLeft w:val="0"/>
          <w:marRight w:val="0"/>
          <w:marTop w:val="0"/>
          <w:marBottom w:val="0"/>
          <w:divBdr>
            <w:top w:val="none" w:sz="0" w:space="0" w:color="auto"/>
            <w:left w:val="none" w:sz="0" w:space="0" w:color="auto"/>
            <w:bottom w:val="none" w:sz="0" w:space="0" w:color="auto"/>
            <w:right w:val="none" w:sz="0" w:space="0" w:color="auto"/>
          </w:divBdr>
        </w:div>
        <w:div w:id="495414631">
          <w:marLeft w:val="0"/>
          <w:marRight w:val="0"/>
          <w:marTop w:val="0"/>
          <w:marBottom w:val="0"/>
          <w:divBdr>
            <w:top w:val="none" w:sz="0" w:space="0" w:color="auto"/>
            <w:left w:val="none" w:sz="0" w:space="0" w:color="auto"/>
            <w:bottom w:val="none" w:sz="0" w:space="0" w:color="auto"/>
            <w:right w:val="none" w:sz="0" w:space="0" w:color="auto"/>
          </w:divBdr>
        </w:div>
        <w:div w:id="1030298870">
          <w:marLeft w:val="0"/>
          <w:marRight w:val="0"/>
          <w:marTop w:val="0"/>
          <w:marBottom w:val="0"/>
          <w:divBdr>
            <w:top w:val="none" w:sz="0" w:space="0" w:color="auto"/>
            <w:left w:val="none" w:sz="0" w:space="0" w:color="auto"/>
            <w:bottom w:val="none" w:sz="0" w:space="0" w:color="auto"/>
            <w:right w:val="none" w:sz="0" w:space="0" w:color="auto"/>
          </w:divBdr>
        </w:div>
        <w:div w:id="439842030">
          <w:marLeft w:val="0"/>
          <w:marRight w:val="0"/>
          <w:marTop w:val="0"/>
          <w:marBottom w:val="0"/>
          <w:divBdr>
            <w:top w:val="none" w:sz="0" w:space="0" w:color="auto"/>
            <w:left w:val="none" w:sz="0" w:space="0" w:color="auto"/>
            <w:bottom w:val="none" w:sz="0" w:space="0" w:color="auto"/>
            <w:right w:val="none" w:sz="0" w:space="0" w:color="auto"/>
          </w:divBdr>
        </w:div>
        <w:div w:id="203493513">
          <w:marLeft w:val="0"/>
          <w:marRight w:val="0"/>
          <w:marTop w:val="0"/>
          <w:marBottom w:val="0"/>
          <w:divBdr>
            <w:top w:val="none" w:sz="0" w:space="0" w:color="auto"/>
            <w:left w:val="none" w:sz="0" w:space="0" w:color="auto"/>
            <w:bottom w:val="none" w:sz="0" w:space="0" w:color="auto"/>
            <w:right w:val="none" w:sz="0" w:space="0" w:color="auto"/>
          </w:divBdr>
        </w:div>
      </w:divsChild>
    </w:div>
    <w:div w:id="1799838281">
      <w:bodyDiv w:val="1"/>
      <w:marLeft w:val="0"/>
      <w:marRight w:val="0"/>
      <w:marTop w:val="0"/>
      <w:marBottom w:val="0"/>
      <w:divBdr>
        <w:top w:val="none" w:sz="0" w:space="0" w:color="auto"/>
        <w:left w:val="none" w:sz="0" w:space="0" w:color="auto"/>
        <w:bottom w:val="none" w:sz="0" w:space="0" w:color="auto"/>
        <w:right w:val="none" w:sz="0" w:space="0" w:color="auto"/>
      </w:divBdr>
    </w:div>
    <w:div w:id="1895893476">
      <w:bodyDiv w:val="1"/>
      <w:marLeft w:val="0"/>
      <w:marRight w:val="0"/>
      <w:marTop w:val="0"/>
      <w:marBottom w:val="0"/>
      <w:divBdr>
        <w:top w:val="none" w:sz="0" w:space="0" w:color="auto"/>
        <w:left w:val="none" w:sz="0" w:space="0" w:color="auto"/>
        <w:bottom w:val="none" w:sz="0" w:space="0" w:color="auto"/>
        <w:right w:val="none" w:sz="0" w:space="0" w:color="auto"/>
      </w:divBdr>
    </w:div>
    <w:div w:id="1897008208">
      <w:bodyDiv w:val="1"/>
      <w:marLeft w:val="0"/>
      <w:marRight w:val="0"/>
      <w:marTop w:val="0"/>
      <w:marBottom w:val="0"/>
      <w:divBdr>
        <w:top w:val="none" w:sz="0" w:space="0" w:color="auto"/>
        <w:left w:val="none" w:sz="0" w:space="0" w:color="auto"/>
        <w:bottom w:val="none" w:sz="0" w:space="0" w:color="auto"/>
        <w:right w:val="none" w:sz="0" w:space="0" w:color="auto"/>
      </w:divBdr>
    </w:div>
    <w:div w:id="20185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DDE0-5E64-4880-A66C-07334948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6544</Words>
  <Characters>37304</Characters>
  <Application>Microsoft Office Word</Application>
  <DocSecurity>0</DocSecurity>
  <Lines>310</Lines>
  <Paragraphs>87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2014-10-14T22:55:00Z</dcterms:created>
  <dcterms:modified xsi:type="dcterms:W3CDTF">2014-10-14T22:55:00Z</dcterms:modified>
</cp:coreProperties>
</file>