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8CB0A" w14:textId="77777777" w:rsidR="004C5DFB" w:rsidRPr="00F50F01" w:rsidRDefault="004C5DFB" w:rsidP="00C710D1">
      <w:pPr>
        <w:adjustRightInd w:val="0"/>
        <w:snapToGrid w:val="0"/>
        <w:spacing w:after="0" w:line="360" w:lineRule="auto"/>
        <w:jc w:val="both"/>
        <w:rPr>
          <w:rFonts w:ascii="Book Antiqua" w:hAnsi="Book Antiqua"/>
          <w:sz w:val="21"/>
        </w:rPr>
      </w:pPr>
      <w:r w:rsidRPr="00F50F01">
        <w:rPr>
          <w:rFonts w:ascii="Book Antiqua" w:eastAsia="Times New Roman" w:hAnsi="Book Antiqua" w:cs="宋体"/>
          <w:b/>
          <w:sz w:val="21"/>
        </w:rPr>
        <w:t xml:space="preserve">Name of journal: </w:t>
      </w:r>
      <w:bookmarkStart w:id="0" w:name="OLE_LINK718"/>
      <w:bookmarkStart w:id="1" w:name="OLE_LINK719"/>
      <w:r w:rsidRPr="00F50F01">
        <w:rPr>
          <w:rFonts w:ascii="Book Antiqua" w:eastAsia="Times New Roman" w:hAnsi="Book Antiqua" w:cs="宋体"/>
          <w:b/>
          <w:sz w:val="21"/>
        </w:rPr>
        <w:t xml:space="preserve">World Journal of </w:t>
      </w:r>
      <w:bookmarkEnd w:id="0"/>
      <w:bookmarkEnd w:id="1"/>
      <w:r w:rsidRPr="00F50F01">
        <w:rPr>
          <w:rFonts w:ascii="Book Antiqua" w:hAnsi="Book Antiqua"/>
          <w:b/>
          <w:sz w:val="21"/>
        </w:rPr>
        <w:t xml:space="preserve">Gastroenterology </w:t>
      </w:r>
    </w:p>
    <w:p w14:paraId="35A2182C" w14:textId="04587152" w:rsidR="004C5DFB" w:rsidRPr="00F50F01" w:rsidRDefault="004C5DFB" w:rsidP="00C710D1">
      <w:pPr>
        <w:adjustRightInd w:val="0"/>
        <w:snapToGrid w:val="0"/>
        <w:spacing w:after="0" w:line="360" w:lineRule="auto"/>
        <w:jc w:val="both"/>
        <w:rPr>
          <w:rFonts w:ascii="Book Antiqua" w:eastAsia="宋体" w:hAnsi="Book Antiqua" w:cs="宋体"/>
          <w:b/>
          <w:sz w:val="21"/>
          <w:lang w:eastAsia="zh-CN"/>
        </w:rPr>
      </w:pPr>
      <w:r w:rsidRPr="00F50F01">
        <w:rPr>
          <w:rFonts w:ascii="Book Antiqua" w:hAnsi="Book Antiqua" w:cs="Arial"/>
          <w:b/>
          <w:sz w:val="21"/>
          <w:lang w:val="en"/>
        </w:rPr>
        <w:t xml:space="preserve">ESPS Manuscript NO: </w:t>
      </w:r>
      <w:r w:rsidRPr="00F50F01">
        <w:rPr>
          <w:rFonts w:ascii="Book Antiqua" w:eastAsia="宋体" w:hAnsi="Book Antiqua" w:cs="Arial"/>
          <w:b/>
          <w:sz w:val="21"/>
          <w:lang w:val="en" w:eastAsia="zh-CN"/>
        </w:rPr>
        <w:t>12455</w:t>
      </w:r>
    </w:p>
    <w:p w14:paraId="26862C26" w14:textId="6CDD8291" w:rsidR="004C5DFB" w:rsidRPr="00F50F01" w:rsidRDefault="004C5DFB" w:rsidP="00C710D1">
      <w:pPr>
        <w:suppressAutoHyphens/>
        <w:autoSpaceDE w:val="0"/>
        <w:autoSpaceDN w:val="0"/>
        <w:adjustRightInd w:val="0"/>
        <w:snapToGrid w:val="0"/>
        <w:spacing w:after="0" w:line="360" w:lineRule="auto"/>
        <w:jc w:val="both"/>
        <w:rPr>
          <w:rFonts w:ascii="Book Antiqua" w:eastAsia="宋体" w:hAnsi="Book Antiqua"/>
          <w:b/>
          <w:sz w:val="21"/>
          <w:lang w:eastAsia="zh-CN"/>
        </w:rPr>
      </w:pPr>
      <w:r w:rsidRPr="00F50F01">
        <w:rPr>
          <w:rFonts w:ascii="Book Antiqua" w:hAnsi="Book Antiqua"/>
          <w:b/>
          <w:sz w:val="21"/>
        </w:rPr>
        <w:t>Columns: TOPIC HIGHLIGHT</w:t>
      </w:r>
    </w:p>
    <w:p w14:paraId="4FFFFD27" w14:textId="77777777" w:rsidR="004C5DFB" w:rsidRPr="00F50F01" w:rsidRDefault="004C5DFB" w:rsidP="00C710D1">
      <w:pPr>
        <w:suppressAutoHyphens/>
        <w:autoSpaceDE w:val="0"/>
        <w:autoSpaceDN w:val="0"/>
        <w:adjustRightInd w:val="0"/>
        <w:snapToGrid w:val="0"/>
        <w:spacing w:after="0" w:line="360" w:lineRule="auto"/>
        <w:jc w:val="both"/>
        <w:rPr>
          <w:rFonts w:ascii="Book Antiqua" w:eastAsia="宋体" w:hAnsi="Book Antiqua"/>
          <w:b/>
          <w:lang w:eastAsia="zh-CN"/>
        </w:rPr>
      </w:pPr>
    </w:p>
    <w:p w14:paraId="5F3C7242" w14:textId="77777777" w:rsidR="00127AAB" w:rsidRPr="00F50F01" w:rsidRDefault="00127AAB" w:rsidP="00C710D1">
      <w:pPr>
        <w:adjustRightInd w:val="0"/>
        <w:snapToGrid w:val="0"/>
        <w:spacing w:after="0" w:line="360" w:lineRule="auto"/>
        <w:jc w:val="both"/>
        <w:rPr>
          <w:rFonts w:ascii="Book Antiqua" w:hAnsi="Book Antiqua"/>
          <w:color w:val="000000"/>
        </w:rPr>
      </w:pPr>
      <w:r w:rsidRPr="00F50F01">
        <w:rPr>
          <w:rFonts w:ascii="Book Antiqua" w:hAnsi="Book Antiqua" w:cs="TwCenMT-Bold"/>
          <w:bCs/>
        </w:rPr>
        <w:t>WJG 20th Anniversary Special Issues</w:t>
      </w:r>
      <w:r w:rsidRPr="00F50F01">
        <w:rPr>
          <w:rFonts w:ascii="Book Antiqua" w:hAnsi="Book Antiqua"/>
          <w:color w:val="000000"/>
        </w:rPr>
        <w:t xml:space="preserve"> (18): Pancreatitis</w:t>
      </w:r>
    </w:p>
    <w:p w14:paraId="62E0A590" w14:textId="77777777" w:rsidR="00127AAB" w:rsidRPr="00F50F01" w:rsidRDefault="00127AAB" w:rsidP="00C710D1">
      <w:pPr>
        <w:suppressAutoHyphens/>
        <w:autoSpaceDE w:val="0"/>
        <w:autoSpaceDN w:val="0"/>
        <w:adjustRightInd w:val="0"/>
        <w:snapToGrid w:val="0"/>
        <w:spacing w:after="0" w:line="360" w:lineRule="auto"/>
        <w:jc w:val="both"/>
        <w:rPr>
          <w:rFonts w:ascii="Book Antiqua" w:eastAsia="宋体" w:hAnsi="Book Antiqua"/>
          <w:b/>
          <w:lang w:eastAsia="zh-CN"/>
        </w:rPr>
      </w:pPr>
    </w:p>
    <w:p w14:paraId="3ECDD7DE" w14:textId="61F59FF2" w:rsidR="00AC38D5" w:rsidRPr="00F50F01" w:rsidRDefault="00AC38D5" w:rsidP="00C710D1">
      <w:pPr>
        <w:adjustRightInd w:val="0"/>
        <w:snapToGrid w:val="0"/>
        <w:spacing w:after="0" w:line="360" w:lineRule="auto"/>
        <w:jc w:val="both"/>
        <w:rPr>
          <w:rFonts w:ascii="Book Antiqua" w:hAnsi="Book Antiqua" w:cs="Times New Roman"/>
          <w:b/>
        </w:rPr>
      </w:pPr>
      <w:r w:rsidRPr="00F50F01">
        <w:rPr>
          <w:rFonts w:ascii="Book Antiqua" w:hAnsi="Book Antiqua" w:cs="Times New Roman"/>
          <w:b/>
        </w:rPr>
        <w:t>Geneti</w:t>
      </w:r>
      <w:r w:rsidR="00127AAB" w:rsidRPr="00F50F01">
        <w:rPr>
          <w:rFonts w:ascii="Book Antiqua" w:hAnsi="Book Antiqua" w:cs="Times New Roman"/>
          <w:b/>
        </w:rPr>
        <w:t>c and phenotypic heterogeneity in tropical calcific pa</w:t>
      </w:r>
      <w:r w:rsidRPr="00F50F01">
        <w:rPr>
          <w:rFonts w:ascii="Book Antiqua" w:hAnsi="Book Antiqua" w:cs="Times New Roman"/>
          <w:b/>
        </w:rPr>
        <w:t xml:space="preserve">ncreatitis </w:t>
      </w:r>
    </w:p>
    <w:p w14:paraId="2C0ECB39" w14:textId="77777777" w:rsidR="007941D8" w:rsidRPr="00F50F01" w:rsidRDefault="007941D8" w:rsidP="00C710D1">
      <w:pPr>
        <w:adjustRightInd w:val="0"/>
        <w:snapToGrid w:val="0"/>
        <w:spacing w:after="0" w:line="360" w:lineRule="auto"/>
        <w:jc w:val="both"/>
        <w:rPr>
          <w:rFonts w:ascii="Book Antiqua" w:eastAsia="宋体" w:hAnsi="Book Antiqua" w:cs="Helvetica"/>
          <w:lang w:eastAsia="zh-CN"/>
        </w:rPr>
      </w:pPr>
    </w:p>
    <w:p w14:paraId="4F6FA487" w14:textId="6080566D" w:rsidR="004C5DFB" w:rsidRPr="00F50F01" w:rsidRDefault="00DC0F17" w:rsidP="00C710D1">
      <w:pPr>
        <w:adjustRightInd w:val="0"/>
        <w:snapToGrid w:val="0"/>
        <w:spacing w:after="0" w:line="360" w:lineRule="auto"/>
        <w:jc w:val="both"/>
        <w:rPr>
          <w:rFonts w:ascii="Book Antiqua" w:hAnsi="Book Antiqua" w:cs="Tahoma"/>
          <w:color w:val="000000" w:themeColor="text1"/>
          <w:lang w:val="en"/>
        </w:rPr>
      </w:pPr>
      <w:proofErr w:type="spellStart"/>
      <w:r w:rsidRPr="00F50F01">
        <w:rPr>
          <w:rFonts w:ascii="Book Antiqua" w:hAnsi="Book Antiqua" w:cs="Times New Roman"/>
          <w:color w:val="000000" w:themeColor="text1"/>
        </w:rPr>
        <w:t>Paliwal</w:t>
      </w:r>
      <w:proofErr w:type="spellEnd"/>
      <w:r w:rsidR="008F6E88" w:rsidRPr="008F6E88">
        <w:rPr>
          <w:rFonts w:ascii="Book Antiqua" w:hAnsi="Book Antiqua" w:cs="Tahoma"/>
          <w:i/>
          <w:color w:val="000000" w:themeColor="text1"/>
        </w:rPr>
        <w:t xml:space="preserve"> </w:t>
      </w:r>
      <w:r w:rsidRPr="00F50F01">
        <w:rPr>
          <w:rFonts w:ascii="Book Antiqua" w:eastAsia="宋体" w:hAnsi="Book Antiqua" w:cs="Tahoma" w:hint="eastAsia"/>
          <w:color w:val="000000" w:themeColor="text1"/>
          <w:lang w:eastAsia="zh-CN"/>
        </w:rPr>
        <w:t xml:space="preserve">S </w:t>
      </w:r>
      <w:r w:rsidR="00ED1505" w:rsidRPr="00ED1505">
        <w:rPr>
          <w:rFonts w:ascii="Book Antiqua" w:eastAsia="宋体" w:hAnsi="Book Antiqua" w:cs="Tahoma" w:hint="eastAsia"/>
          <w:i/>
          <w:color w:val="000000" w:themeColor="text1"/>
          <w:lang w:eastAsia="zh-CN"/>
        </w:rPr>
        <w:t>et al</w:t>
      </w:r>
      <w:r w:rsidRPr="00F50F01">
        <w:rPr>
          <w:rFonts w:ascii="Book Antiqua" w:eastAsia="宋体" w:hAnsi="Book Antiqua" w:cs="Tahoma" w:hint="eastAsia"/>
          <w:color w:val="000000" w:themeColor="text1"/>
          <w:lang w:eastAsia="zh-CN"/>
        </w:rPr>
        <w:t xml:space="preserve">. </w:t>
      </w:r>
      <w:r w:rsidR="005F2CB7" w:rsidRPr="00F50F01">
        <w:rPr>
          <w:rFonts w:ascii="Book Antiqua" w:hAnsi="Book Antiqua" w:cs="Tahoma"/>
          <w:color w:val="000000" w:themeColor="text1"/>
        </w:rPr>
        <w:t>Genotype-phenotype correlation in TCP</w:t>
      </w:r>
    </w:p>
    <w:p w14:paraId="08E6F0B0" w14:textId="77777777" w:rsidR="004C5DFB" w:rsidRPr="00F50F01" w:rsidRDefault="004C5DFB" w:rsidP="00C710D1">
      <w:pPr>
        <w:adjustRightInd w:val="0"/>
        <w:snapToGrid w:val="0"/>
        <w:spacing w:after="0" w:line="360" w:lineRule="auto"/>
        <w:jc w:val="both"/>
        <w:rPr>
          <w:rFonts w:ascii="Book Antiqua" w:eastAsia="宋体" w:hAnsi="Book Antiqua" w:cs="Helvetica"/>
          <w:lang w:val="en" w:eastAsia="zh-CN"/>
        </w:rPr>
      </w:pPr>
    </w:p>
    <w:p w14:paraId="79DF489F" w14:textId="13F181BA" w:rsidR="00AC38D5" w:rsidRPr="00F50F01" w:rsidRDefault="00AC38D5" w:rsidP="00C710D1">
      <w:pPr>
        <w:adjustRightInd w:val="0"/>
        <w:snapToGrid w:val="0"/>
        <w:spacing w:after="0" w:line="360" w:lineRule="auto"/>
        <w:jc w:val="both"/>
        <w:rPr>
          <w:rFonts w:ascii="Book Antiqua" w:eastAsia="宋体" w:hAnsi="Book Antiqua" w:cs="Times New Roman"/>
          <w:vertAlign w:val="superscript"/>
          <w:lang w:eastAsia="zh-CN"/>
        </w:rPr>
      </w:pPr>
      <w:proofErr w:type="spellStart"/>
      <w:r w:rsidRPr="00F50F01">
        <w:rPr>
          <w:rFonts w:ascii="Book Antiqua" w:hAnsi="Book Antiqua" w:cs="Times New Roman"/>
        </w:rPr>
        <w:t>Sumit</w:t>
      </w:r>
      <w:proofErr w:type="spellEnd"/>
      <w:r w:rsidRPr="00F50F01">
        <w:rPr>
          <w:rFonts w:ascii="Book Antiqua" w:hAnsi="Book Antiqua" w:cs="Times New Roman"/>
        </w:rPr>
        <w:t xml:space="preserve"> </w:t>
      </w:r>
      <w:proofErr w:type="spellStart"/>
      <w:r w:rsidRPr="00F50F01">
        <w:rPr>
          <w:rFonts w:ascii="Book Antiqua" w:hAnsi="Book Antiqua" w:cs="Times New Roman"/>
        </w:rPr>
        <w:t>Paliwal</w:t>
      </w:r>
      <w:proofErr w:type="spellEnd"/>
      <w:r w:rsidRPr="00F50F01">
        <w:rPr>
          <w:rFonts w:ascii="Book Antiqua" w:hAnsi="Book Antiqua" w:cs="Times New Roman"/>
        </w:rPr>
        <w:t xml:space="preserve">, </w:t>
      </w:r>
      <w:proofErr w:type="spellStart"/>
      <w:r w:rsidRPr="00F50F01">
        <w:rPr>
          <w:rFonts w:ascii="Book Antiqua" w:hAnsi="Book Antiqua" w:cs="Times New Roman"/>
        </w:rPr>
        <w:t>Seema</w:t>
      </w:r>
      <w:proofErr w:type="spellEnd"/>
      <w:r w:rsidRPr="00F50F01">
        <w:rPr>
          <w:rFonts w:ascii="Book Antiqua" w:hAnsi="Book Antiqua" w:cs="Times New Roman"/>
        </w:rPr>
        <w:t xml:space="preserve"> </w:t>
      </w:r>
      <w:proofErr w:type="spellStart"/>
      <w:r w:rsidRPr="00F50F01">
        <w:rPr>
          <w:rFonts w:ascii="Book Antiqua" w:hAnsi="Book Antiqua" w:cs="Times New Roman"/>
        </w:rPr>
        <w:t>Bhaskar</w:t>
      </w:r>
      <w:proofErr w:type="spellEnd"/>
      <w:r w:rsidR="00B2467E" w:rsidRPr="00F50F01">
        <w:rPr>
          <w:rFonts w:ascii="Book Antiqua" w:hAnsi="Book Antiqua" w:cs="Times New Roman"/>
        </w:rPr>
        <w:t xml:space="preserve">, </w:t>
      </w:r>
      <w:proofErr w:type="spellStart"/>
      <w:r w:rsidR="00B2467E" w:rsidRPr="00F50F01">
        <w:rPr>
          <w:rFonts w:ascii="Book Antiqua" w:hAnsi="Book Antiqua" w:cs="Times New Roman"/>
        </w:rPr>
        <w:t>Giriraj</w:t>
      </w:r>
      <w:proofErr w:type="spellEnd"/>
      <w:r w:rsidR="00B2467E" w:rsidRPr="00F50F01">
        <w:rPr>
          <w:rFonts w:ascii="Book Antiqua" w:hAnsi="Book Antiqua" w:cs="Times New Roman"/>
        </w:rPr>
        <w:t xml:space="preserve"> R</w:t>
      </w:r>
      <w:r w:rsidRPr="00F50F01">
        <w:rPr>
          <w:rFonts w:ascii="Book Antiqua" w:hAnsi="Book Antiqua" w:cs="Times New Roman"/>
        </w:rPr>
        <w:t xml:space="preserve"> </w:t>
      </w:r>
      <w:proofErr w:type="spellStart"/>
      <w:r w:rsidRPr="00F50F01">
        <w:rPr>
          <w:rFonts w:ascii="Book Antiqua" w:hAnsi="Book Antiqua" w:cs="Times New Roman"/>
        </w:rPr>
        <w:t>Chandak</w:t>
      </w:r>
      <w:proofErr w:type="spellEnd"/>
    </w:p>
    <w:p w14:paraId="330A699A" w14:textId="77777777" w:rsidR="00DC0F17" w:rsidRPr="00F50F01" w:rsidRDefault="00DC0F17" w:rsidP="00C710D1">
      <w:pPr>
        <w:adjustRightInd w:val="0"/>
        <w:snapToGrid w:val="0"/>
        <w:spacing w:after="0" w:line="360" w:lineRule="auto"/>
        <w:jc w:val="both"/>
        <w:rPr>
          <w:rFonts w:ascii="Book Antiqua" w:eastAsia="宋体" w:hAnsi="Book Antiqua" w:cs="Times New Roman"/>
          <w:vertAlign w:val="superscript"/>
          <w:lang w:eastAsia="zh-CN"/>
        </w:rPr>
      </w:pPr>
    </w:p>
    <w:p w14:paraId="05F1E7F6" w14:textId="33B72B2D" w:rsidR="00AC38D5" w:rsidRPr="00F50F01" w:rsidRDefault="00DC0F17" w:rsidP="00C710D1">
      <w:pPr>
        <w:adjustRightInd w:val="0"/>
        <w:snapToGrid w:val="0"/>
        <w:spacing w:after="0" w:line="360" w:lineRule="auto"/>
        <w:jc w:val="both"/>
        <w:rPr>
          <w:rFonts w:ascii="Book Antiqua" w:hAnsi="Book Antiqua" w:cs="Times New Roman"/>
        </w:rPr>
      </w:pPr>
      <w:proofErr w:type="spellStart"/>
      <w:r w:rsidRPr="00F50F01">
        <w:rPr>
          <w:rFonts w:ascii="Book Antiqua" w:hAnsi="Book Antiqua" w:cs="Times New Roman"/>
          <w:b/>
        </w:rPr>
        <w:t>Sumit</w:t>
      </w:r>
      <w:proofErr w:type="spellEnd"/>
      <w:r w:rsidRPr="00F50F01">
        <w:rPr>
          <w:rFonts w:ascii="Book Antiqua" w:hAnsi="Book Antiqua" w:cs="Times New Roman"/>
          <w:b/>
        </w:rPr>
        <w:t xml:space="preserve"> </w:t>
      </w:r>
      <w:proofErr w:type="spellStart"/>
      <w:r w:rsidRPr="00F50F01">
        <w:rPr>
          <w:rFonts w:ascii="Book Antiqua" w:hAnsi="Book Antiqua" w:cs="Times New Roman"/>
          <w:b/>
        </w:rPr>
        <w:t>Paliwal</w:t>
      </w:r>
      <w:proofErr w:type="spellEnd"/>
      <w:r w:rsidRPr="00F50F01">
        <w:rPr>
          <w:rFonts w:ascii="Book Antiqua" w:hAnsi="Book Antiqua" w:cs="Times New Roman"/>
          <w:b/>
        </w:rPr>
        <w:t xml:space="preserve">, </w:t>
      </w:r>
      <w:proofErr w:type="spellStart"/>
      <w:r w:rsidRPr="00F50F01">
        <w:rPr>
          <w:rFonts w:ascii="Book Antiqua" w:hAnsi="Book Antiqua" w:cs="Times New Roman"/>
          <w:b/>
        </w:rPr>
        <w:t>Seema</w:t>
      </w:r>
      <w:proofErr w:type="spellEnd"/>
      <w:r w:rsidRPr="00F50F01">
        <w:rPr>
          <w:rFonts w:ascii="Book Antiqua" w:hAnsi="Book Antiqua" w:cs="Times New Roman"/>
          <w:b/>
        </w:rPr>
        <w:t xml:space="preserve"> </w:t>
      </w:r>
      <w:proofErr w:type="spellStart"/>
      <w:r w:rsidRPr="00F50F01">
        <w:rPr>
          <w:rFonts w:ascii="Book Antiqua" w:hAnsi="Book Antiqua" w:cs="Times New Roman"/>
          <w:b/>
        </w:rPr>
        <w:t>Bhaskar</w:t>
      </w:r>
      <w:proofErr w:type="spellEnd"/>
      <w:r w:rsidRPr="00F50F01">
        <w:rPr>
          <w:rFonts w:ascii="Book Antiqua" w:hAnsi="Book Antiqua" w:cs="Times New Roman"/>
          <w:b/>
        </w:rPr>
        <w:t xml:space="preserve">, </w:t>
      </w:r>
      <w:proofErr w:type="spellStart"/>
      <w:r w:rsidRPr="00F50F01">
        <w:rPr>
          <w:rFonts w:ascii="Book Antiqua" w:hAnsi="Book Antiqua" w:cs="Times New Roman"/>
          <w:b/>
        </w:rPr>
        <w:t>Giriraj</w:t>
      </w:r>
      <w:proofErr w:type="spellEnd"/>
      <w:r w:rsidRPr="00F50F01">
        <w:rPr>
          <w:rFonts w:ascii="Book Antiqua" w:hAnsi="Book Antiqua" w:cs="Times New Roman"/>
          <w:b/>
        </w:rPr>
        <w:t xml:space="preserve"> R </w:t>
      </w:r>
      <w:proofErr w:type="spellStart"/>
      <w:r w:rsidRPr="00F50F01">
        <w:rPr>
          <w:rFonts w:ascii="Book Antiqua" w:hAnsi="Book Antiqua" w:cs="Times New Roman"/>
          <w:b/>
        </w:rPr>
        <w:t>Chandak</w:t>
      </w:r>
      <w:proofErr w:type="spellEnd"/>
      <w:r w:rsidRPr="00F50F01">
        <w:rPr>
          <w:rFonts w:ascii="Book Antiqua" w:eastAsia="宋体" w:hAnsi="Book Antiqua" w:cs="Times New Roman" w:hint="eastAsia"/>
          <w:b/>
          <w:lang w:eastAsia="zh-CN"/>
        </w:rPr>
        <w:t>,</w:t>
      </w:r>
      <w:r w:rsidRPr="00F50F01">
        <w:rPr>
          <w:rFonts w:ascii="Book Antiqua" w:eastAsia="宋体" w:hAnsi="Book Antiqua" w:cs="Times New Roman" w:hint="eastAsia"/>
          <w:lang w:eastAsia="zh-CN"/>
        </w:rPr>
        <w:t xml:space="preserve"> </w:t>
      </w:r>
      <w:r w:rsidR="00AC38D5" w:rsidRPr="00F50F01">
        <w:rPr>
          <w:rFonts w:ascii="Book Antiqua" w:hAnsi="Book Antiqua" w:cs="Times New Roman"/>
        </w:rPr>
        <w:t>CSIR-Centre for Cellular and Molecular Biology (CSIR-CCMB), Hyderabad</w:t>
      </w:r>
      <w:r w:rsidR="004C5DFB" w:rsidRPr="00F50F01">
        <w:rPr>
          <w:rFonts w:ascii="Book Antiqua" w:eastAsia="宋体" w:hAnsi="Book Antiqua" w:cs="Times New Roman"/>
          <w:lang w:eastAsia="zh-CN"/>
        </w:rPr>
        <w:t xml:space="preserve"> </w:t>
      </w:r>
      <w:r w:rsidR="0087509E" w:rsidRPr="00F50F01">
        <w:rPr>
          <w:rFonts w:ascii="Book Antiqua" w:eastAsia="宋体" w:hAnsi="Book Antiqua" w:cs="Times New Roman"/>
          <w:lang w:eastAsia="zh-CN"/>
        </w:rPr>
        <w:t>500007</w:t>
      </w:r>
      <w:r w:rsidR="00AC38D5" w:rsidRPr="00F50F01">
        <w:rPr>
          <w:rFonts w:ascii="Book Antiqua" w:hAnsi="Book Antiqua" w:cs="Times New Roman"/>
        </w:rPr>
        <w:t>, India</w:t>
      </w:r>
    </w:p>
    <w:p w14:paraId="24299D1A" w14:textId="77777777" w:rsidR="00DC0F17" w:rsidRPr="00F50F01" w:rsidRDefault="00DC0F17" w:rsidP="00C710D1">
      <w:pPr>
        <w:adjustRightInd w:val="0"/>
        <w:snapToGrid w:val="0"/>
        <w:spacing w:after="0" w:line="360" w:lineRule="auto"/>
        <w:jc w:val="both"/>
        <w:rPr>
          <w:rFonts w:ascii="Book Antiqua" w:eastAsia="宋体" w:hAnsi="Book Antiqua" w:cs="Times New Roman"/>
          <w:vertAlign w:val="superscript"/>
          <w:lang w:eastAsia="zh-CN"/>
        </w:rPr>
      </w:pPr>
    </w:p>
    <w:p w14:paraId="2C5C86EF" w14:textId="4A059B2F" w:rsidR="00AC38D5" w:rsidRPr="00F50F01" w:rsidRDefault="00DC0F17" w:rsidP="00C710D1">
      <w:pPr>
        <w:adjustRightInd w:val="0"/>
        <w:snapToGrid w:val="0"/>
        <w:spacing w:after="0" w:line="360" w:lineRule="auto"/>
        <w:jc w:val="both"/>
        <w:rPr>
          <w:rFonts w:ascii="Book Antiqua" w:eastAsia="宋体" w:hAnsi="Book Antiqua" w:cs="Times New Roman"/>
          <w:i/>
          <w:iCs/>
          <w:lang w:eastAsia="zh-CN"/>
        </w:rPr>
      </w:pPr>
      <w:proofErr w:type="spellStart"/>
      <w:r w:rsidRPr="00F50F01">
        <w:rPr>
          <w:rFonts w:ascii="Book Antiqua" w:hAnsi="Book Antiqua" w:cs="Times New Roman"/>
          <w:b/>
        </w:rPr>
        <w:t>Giriraj</w:t>
      </w:r>
      <w:proofErr w:type="spellEnd"/>
      <w:r w:rsidRPr="00F50F01">
        <w:rPr>
          <w:rFonts w:ascii="Book Antiqua" w:hAnsi="Book Antiqua" w:cs="Times New Roman"/>
          <w:b/>
        </w:rPr>
        <w:t xml:space="preserve"> R </w:t>
      </w:r>
      <w:proofErr w:type="spellStart"/>
      <w:r w:rsidRPr="00F50F01">
        <w:rPr>
          <w:rFonts w:ascii="Book Antiqua" w:hAnsi="Book Antiqua" w:cs="Times New Roman"/>
          <w:b/>
        </w:rPr>
        <w:t>Chandak</w:t>
      </w:r>
      <w:proofErr w:type="spellEnd"/>
      <w:r w:rsidRPr="00F50F01">
        <w:rPr>
          <w:rFonts w:ascii="Book Antiqua" w:eastAsia="宋体" w:hAnsi="Book Antiqua" w:cs="Times New Roman" w:hint="eastAsia"/>
          <w:b/>
          <w:lang w:eastAsia="zh-CN"/>
        </w:rPr>
        <w:t>,</w:t>
      </w:r>
      <w:r w:rsidRPr="00F50F01">
        <w:rPr>
          <w:rFonts w:ascii="Book Antiqua" w:eastAsia="Times New Roman" w:hAnsi="Book Antiqua" w:cs="Times New Roman"/>
          <w:b/>
          <w:iCs/>
        </w:rPr>
        <w:t xml:space="preserve"> </w:t>
      </w:r>
      <w:r w:rsidR="00AC38D5" w:rsidRPr="00F50F01">
        <w:rPr>
          <w:rFonts w:ascii="Book Antiqua" w:eastAsia="Times New Roman" w:hAnsi="Book Antiqua" w:cs="Times New Roman"/>
          <w:iCs/>
        </w:rPr>
        <w:t xml:space="preserve">Adjunct Group Leader, Genome Institute of Singapore, </w:t>
      </w:r>
      <w:proofErr w:type="spellStart"/>
      <w:r w:rsidR="00AC38D5" w:rsidRPr="00F50F01">
        <w:rPr>
          <w:rFonts w:ascii="Book Antiqua" w:eastAsia="Times New Roman" w:hAnsi="Book Antiqua" w:cs="Times New Roman"/>
          <w:iCs/>
        </w:rPr>
        <w:t>Biopolis</w:t>
      </w:r>
      <w:proofErr w:type="spellEnd"/>
      <w:r w:rsidR="004C5DFB" w:rsidRPr="00F50F01">
        <w:rPr>
          <w:rFonts w:ascii="Book Antiqua" w:eastAsia="宋体" w:hAnsi="Book Antiqua" w:cs="Times New Roman"/>
          <w:iCs/>
          <w:lang w:eastAsia="zh-CN"/>
        </w:rPr>
        <w:t xml:space="preserve"> </w:t>
      </w:r>
      <w:r w:rsidR="0087509E" w:rsidRPr="00F50F01">
        <w:rPr>
          <w:rFonts w:ascii="Book Antiqua" w:eastAsia="宋体" w:hAnsi="Book Antiqua" w:cs="Times New Roman"/>
          <w:lang w:eastAsia="zh-CN"/>
        </w:rPr>
        <w:t>138672</w:t>
      </w:r>
      <w:r w:rsidR="00AC38D5" w:rsidRPr="00F50F01">
        <w:rPr>
          <w:rFonts w:ascii="Book Antiqua" w:eastAsia="Times New Roman" w:hAnsi="Book Antiqua" w:cs="Times New Roman"/>
          <w:iCs/>
        </w:rPr>
        <w:t>, Singapore</w:t>
      </w:r>
    </w:p>
    <w:p w14:paraId="4A6DFCD2" w14:textId="77777777" w:rsidR="00DC0F17" w:rsidRPr="00F50F01" w:rsidRDefault="00DC0F17" w:rsidP="00C710D1">
      <w:pPr>
        <w:adjustRightInd w:val="0"/>
        <w:snapToGrid w:val="0"/>
        <w:spacing w:after="0" w:line="360" w:lineRule="auto"/>
        <w:jc w:val="both"/>
        <w:rPr>
          <w:rFonts w:ascii="Book Antiqua" w:eastAsia="宋体" w:hAnsi="Book Antiqua" w:cs="Times New Roman"/>
          <w:lang w:eastAsia="zh-CN"/>
        </w:rPr>
      </w:pPr>
    </w:p>
    <w:p w14:paraId="1BB01AC7" w14:textId="70BAC8B5" w:rsidR="004C5DFB" w:rsidRPr="00F50F01" w:rsidRDefault="004C5DFB" w:rsidP="00C710D1">
      <w:pPr>
        <w:adjustRightInd w:val="0"/>
        <w:snapToGrid w:val="0"/>
        <w:spacing w:after="0" w:line="360" w:lineRule="auto"/>
        <w:jc w:val="both"/>
        <w:rPr>
          <w:rFonts w:ascii="Book Antiqua" w:eastAsia="宋体" w:hAnsi="Book Antiqua" w:cs="Times New Roman"/>
          <w:b/>
          <w:lang w:eastAsia="zh-CN"/>
        </w:rPr>
      </w:pPr>
      <w:r w:rsidRPr="00F50F01">
        <w:rPr>
          <w:rFonts w:ascii="Book Antiqua" w:hAnsi="Book Antiqua" w:cs="Times New Roman"/>
          <w:b/>
        </w:rPr>
        <w:t>Author contributions</w:t>
      </w:r>
      <w:r w:rsidR="00DC0F17" w:rsidRPr="00F50F01">
        <w:rPr>
          <w:rFonts w:ascii="Book Antiqua" w:eastAsia="宋体" w:hAnsi="Book Antiqua" w:cs="Times New Roman" w:hint="eastAsia"/>
          <w:b/>
          <w:lang w:eastAsia="zh-CN"/>
        </w:rPr>
        <w:t xml:space="preserve">: </w:t>
      </w:r>
      <w:proofErr w:type="spellStart"/>
      <w:r w:rsidRPr="00F50F01">
        <w:rPr>
          <w:rFonts w:ascii="Book Antiqua" w:hAnsi="Book Antiqua" w:cs="Times New Roman"/>
        </w:rPr>
        <w:t>Paliwal</w:t>
      </w:r>
      <w:proofErr w:type="spellEnd"/>
      <w:r w:rsidRPr="00F50F01">
        <w:rPr>
          <w:rFonts w:ascii="Book Antiqua" w:hAnsi="Book Antiqua" w:cs="Times New Roman"/>
        </w:rPr>
        <w:t xml:space="preserve"> </w:t>
      </w:r>
      <w:r w:rsidR="00DC0F17" w:rsidRPr="00F50F01">
        <w:rPr>
          <w:rFonts w:ascii="Book Antiqua" w:eastAsia="宋体" w:hAnsi="Book Antiqua" w:cs="Times New Roman" w:hint="eastAsia"/>
          <w:lang w:eastAsia="zh-CN"/>
        </w:rPr>
        <w:t xml:space="preserve">S </w:t>
      </w:r>
      <w:r w:rsidRPr="00F50F01">
        <w:rPr>
          <w:rFonts w:ascii="Book Antiqua" w:hAnsi="Book Antiqua" w:cs="Times New Roman"/>
        </w:rPr>
        <w:t>wrote the first draft of the review with substantial contributions f</w:t>
      </w:r>
      <w:r w:rsidR="00363485" w:rsidRPr="00F50F01">
        <w:rPr>
          <w:rFonts w:ascii="Book Antiqua" w:hAnsi="Book Antiqua" w:cs="Times New Roman"/>
        </w:rPr>
        <w:t xml:space="preserve">rom </w:t>
      </w:r>
      <w:proofErr w:type="spellStart"/>
      <w:r w:rsidR="00363485" w:rsidRPr="00F50F01">
        <w:rPr>
          <w:rFonts w:ascii="Book Antiqua" w:hAnsi="Book Antiqua" w:cs="Times New Roman"/>
        </w:rPr>
        <w:t>Bhaskar</w:t>
      </w:r>
      <w:proofErr w:type="spellEnd"/>
      <w:r w:rsidR="00DC0F17" w:rsidRPr="00F50F01">
        <w:rPr>
          <w:rFonts w:ascii="Book Antiqua" w:eastAsia="宋体" w:hAnsi="Book Antiqua" w:cs="Times New Roman" w:hint="eastAsia"/>
          <w:lang w:eastAsia="zh-CN"/>
        </w:rPr>
        <w:t xml:space="preserve"> S; </w:t>
      </w:r>
      <w:proofErr w:type="spellStart"/>
      <w:r w:rsidRPr="00F50F01">
        <w:rPr>
          <w:rFonts w:ascii="Book Antiqua" w:hAnsi="Book Antiqua" w:cs="Times New Roman"/>
        </w:rPr>
        <w:t>Chandak</w:t>
      </w:r>
      <w:proofErr w:type="spellEnd"/>
      <w:r w:rsidRPr="00F50F01">
        <w:rPr>
          <w:rFonts w:ascii="Book Antiqua" w:hAnsi="Book Antiqua" w:cs="Times New Roman"/>
        </w:rPr>
        <w:t xml:space="preserve"> </w:t>
      </w:r>
      <w:r w:rsidR="00DC0F17" w:rsidRPr="00F50F01">
        <w:rPr>
          <w:rFonts w:ascii="Book Antiqua" w:eastAsia="宋体" w:hAnsi="Book Antiqua" w:cs="Times New Roman" w:hint="eastAsia"/>
          <w:lang w:eastAsia="zh-CN"/>
        </w:rPr>
        <w:t xml:space="preserve">GR </w:t>
      </w:r>
      <w:r w:rsidRPr="00F50F01">
        <w:rPr>
          <w:rFonts w:ascii="Book Antiqua" w:hAnsi="Book Antiqua" w:cs="Times New Roman"/>
        </w:rPr>
        <w:t>designed and planned the structure of the review, provided critical suggestions and finalized the contents</w:t>
      </w:r>
      <w:r w:rsidR="00DC0F17" w:rsidRPr="00F50F01">
        <w:rPr>
          <w:rFonts w:ascii="Book Antiqua" w:eastAsia="宋体" w:hAnsi="Book Antiqua" w:cs="Times New Roman" w:hint="eastAsia"/>
          <w:lang w:eastAsia="zh-CN"/>
        </w:rPr>
        <w:t>;</w:t>
      </w:r>
      <w:r w:rsidRPr="00F50F01">
        <w:rPr>
          <w:rFonts w:ascii="Book Antiqua" w:hAnsi="Book Antiqua" w:cs="Times New Roman"/>
        </w:rPr>
        <w:t xml:space="preserve"> </w:t>
      </w:r>
      <w:r w:rsidR="00DC0F17" w:rsidRPr="00F50F01">
        <w:rPr>
          <w:rFonts w:ascii="Book Antiqua" w:hAnsi="Book Antiqua" w:cs="Times New Roman"/>
        </w:rPr>
        <w:t>a</w:t>
      </w:r>
      <w:r w:rsidRPr="00F50F01">
        <w:rPr>
          <w:rFonts w:ascii="Book Antiqua" w:hAnsi="Book Antiqua" w:cs="Times New Roman"/>
        </w:rPr>
        <w:t>ll authors have seen the final version and approved it.</w:t>
      </w:r>
    </w:p>
    <w:p w14:paraId="639A9F52" w14:textId="77777777" w:rsidR="004C5DFB" w:rsidRPr="00F50F01" w:rsidRDefault="004C5DFB" w:rsidP="00C710D1">
      <w:pPr>
        <w:adjustRightInd w:val="0"/>
        <w:snapToGrid w:val="0"/>
        <w:spacing w:after="0" w:line="360" w:lineRule="auto"/>
        <w:jc w:val="both"/>
        <w:rPr>
          <w:rFonts w:ascii="Book Antiqua" w:eastAsia="宋体" w:hAnsi="Book Antiqua" w:cs="Times New Roman"/>
          <w:lang w:eastAsia="zh-CN"/>
        </w:rPr>
      </w:pPr>
    </w:p>
    <w:p w14:paraId="28225405" w14:textId="1688F6CB" w:rsidR="00AC38D5" w:rsidRPr="00F50F01" w:rsidRDefault="0012671D" w:rsidP="00C710D1">
      <w:pPr>
        <w:adjustRightInd w:val="0"/>
        <w:snapToGrid w:val="0"/>
        <w:spacing w:after="0" w:line="360" w:lineRule="auto"/>
        <w:jc w:val="both"/>
        <w:rPr>
          <w:rFonts w:ascii="Book Antiqua" w:eastAsia="宋体" w:hAnsi="Book Antiqua" w:cs="Times New Roman"/>
          <w:lang w:eastAsia="zh-CN"/>
        </w:rPr>
      </w:pPr>
      <w:r w:rsidRPr="00F50F01">
        <w:rPr>
          <w:rFonts w:ascii="Book Antiqua" w:hAnsi="Book Antiqua" w:cs="Times New Roman"/>
          <w:b/>
        </w:rPr>
        <w:t>Correspondence to:</w:t>
      </w:r>
      <w:r w:rsidRPr="00F50F01">
        <w:rPr>
          <w:rFonts w:ascii="Book Antiqua" w:eastAsia="宋体" w:hAnsi="Book Antiqua" w:cs="Times New Roman" w:hint="eastAsia"/>
          <w:b/>
          <w:lang w:eastAsia="zh-CN"/>
        </w:rPr>
        <w:t xml:space="preserve"> </w:t>
      </w:r>
      <w:proofErr w:type="spellStart"/>
      <w:r w:rsidR="00B2467E" w:rsidRPr="00F50F01">
        <w:rPr>
          <w:rFonts w:ascii="Book Antiqua" w:hAnsi="Book Antiqua" w:cs="Times New Roman"/>
          <w:b/>
        </w:rPr>
        <w:t>Giriraj</w:t>
      </w:r>
      <w:proofErr w:type="spellEnd"/>
      <w:r w:rsidR="00B2467E" w:rsidRPr="00F50F01">
        <w:rPr>
          <w:rFonts w:ascii="Book Antiqua" w:hAnsi="Book Antiqua" w:cs="Times New Roman"/>
          <w:b/>
        </w:rPr>
        <w:t xml:space="preserve"> R </w:t>
      </w:r>
      <w:proofErr w:type="spellStart"/>
      <w:r w:rsidR="00AC38D5" w:rsidRPr="00F50F01">
        <w:rPr>
          <w:rFonts w:ascii="Book Antiqua" w:hAnsi="Book Antiqua" w:cs="Times New Roman"/>
          <w:b/>
        </w:rPr>
        <w:t>Chandak</w:t>
      </w:r>
      <w:proofErr w:type="spellEnd"/>
      <w:r w:rsidRPr="00F50F01">
        <w:rPr>
          <w:rFonts w:ascii="Book Antiqua" w:eastAsia="宋体" w:hAnsi="Book Antiqua" w:cs="Times New Roman" w:hint="eastAsia"/>
          <w:b/>
          <w:lang w:eastAsia="zh-CN"/>
        </w:rPr>
        <w:t xml:space="preserve">, </w:t>
      </w:r>
      <w:r w:rsidR="00D645B6" w:rsidRPr="00F50F01">
        <w:rPr>
          <w:rFonts w:ascii="Book Antiqua" w:eastAsia="宋体" w:hAnsi="Book Antiqua" w:cs="Times New Roman" w:hint="eastAsia"/>
          <w:b/>
          <w:lang w:eastAsia="zh-CN"/>
        </w:rPr>
        <w:t>MD,</w:t>
      </w:r>
      <w:r w:rsidR="00D645B6" w:rsidRPr="00F50F01">
        <w:rPr>
          <w:rFonts w:ascii="Book Antiqua" w:eastAsia="宋体" w:hAnsi="Book Antiqua" w:cs="Times New Roman" w:hint="eastAsia"/>
          <w:lang w:eastAsia="zh-CN"/>
        </w:rPr>
        <w:t xml:space="preserve"> </w:t>
      </w:r>
      <w:r w:rsidR="00AC38D5" w:rsidRPr="00F50F01">
        <w:rPr>
          <w:rFonts w:ascii="Book Antiqua" w:hAnsi="Book Antiqua" w:cs="Times New Roman"/>
        </w:rPr>
        <w:t>CSIR-Centre for Cellular and Molecular Biology (</w:t>
      </w:r>
      <w:r w:rsidR="00AA1FAE" w:rsidRPr="00F50F01">
        <w:rPr>
          <w:rFonts w:ascii="Book Antiqua" w:hAnsi="Book Antiqua" w:cs="Times New Roman"/>
        </w:rPr>
        <w:t>CSIR-</w:t>
      </w:r>
      <w:r w:rsidR="00D645B6" w:rsidRPr="00F50F01">
        <w:rPr>
          <w:rFonts w:ascii="Book Antiqua" w:hAnsi="Book Antiqua" w:cs="Times New Roman"/>
        </w:rPr>
        <w:t>CCMB)</w:t>
      </w:r>
      <w:r w:rsidR="00D645B6" w:rsidRPr="00F50F01">
        <w:rPr>
          <w:rFonts w:ascii="Book Antiqua" w:eastAsia="宋体" w:hAnsi="Book Antiqua" w:cs="Times New Roman" w:hint="eastAsia"/>
          <w:lang w:eastAsia="zh-CN"/>
        </w:rPr>
        <w:t xml:space="preserve">, </w:t>
      </w:r>
      <w:proofErr w:type="spellStart"/>
      <w:r w:rsidR="00D645B6" w:rsidRPr="00F50F01">
        <w:rPr>
          <w:rFonts w:ascii="Book Antiqua" w:hAnsi="Book Antiqua" w:cs="Times New Roman"/>
        </w:rPr>
        <w:t>Uppal</w:t>
      </w:r>
      <w:proofErr w:type="spellEnd"/>
      <w:r w:rsidR="00D645B6" w:rsidRPr="00F50F01">
        <w:rPr>
          <w:rFonts w:ascii="Book Antiqua" w:hAnsi="Book Antiqua" w:cs="Times New Roman"/>
        </w:rPr>
        <w:t xml:space="preserve"> Road, </w:t>
      </w:r>
      <w:proofErr w:type="spellStart"/>
      <w:r w:rsidR="00D645B6" w:rsidRPr="00F50F01">
        <w:rPr>
          <w:rFonts w:ascii="Book Antiqua" w:hAnsi="Book Antiqua" w:cs="Times New Roman"/>
        </w:rPr>
        <w:t>Habsiguda</w:t>
      </w:r>
      <w:proofErr w:type="spellEnd"/>
      <w:r w:rsidR="00D645B6" w:rsidRPr="00F50F01">
        <w:rPr>
          <w:rFonts w:ascii="Book Antiqua" w:eastAsia="宋体" w:hAnsi="Book Antiqua" w:cs="Times New Roman" w:hint="eastAsia"/>
          <w:lang w:eastAsia="zh-CN"/>
        </w:rPr>
        <w:t xml:space="preserve">, </w:t>
      </w:r>
      <w:r w:rsidR="00AC38D5" w:rsidRPr="00F50F01">
        <w:rPr>
          <w:rFonts w:ascii="Book Antiqua" w:hAnsi="Book Antiqua" w:cs="Times New Roman"/>
        </w:rPr>
        <w:t>Hyderabad-500007, India.</w:t>
      </w:r>
      <w:r w:rsidR="00D645B6" w:rsidRPr="00F50F01">
        <w:rPr>
          <w:rFonts w:ascii="Book Antiqua" w:eastAsia="宋体" w:hAnsi="Book Antiqua" w:cs="Times New Roman" w:hint="eastAsia"/>
          <w:lang w:eastAsia="zh-CN"/>
        </w:rPr>
        <w:t xml:space="preserve"> </w:t>
      </w:r>
      <w:hyperlink r:id="rId8" w:history="1">
        <w:r w:rsidR="00D645B6" w:rsidRPr="00F50F01">
          <w:rPr>
            <w:rStyle w:val="a3"/>
            <w:rFonts w:ascii="Book Antiqua" w:hAnsi="Book Antiqua" w:cs="Times New Roman"/>
          </w:rPr>
          <w:t>chandakgrc@ccmb.res.in</w:t>
        </w:r>
      </w:hyperlink>
    </w:p>
    <w:p w14:paraId="1D5C9E8A" w14:textId="77777777" w:rsidR="00D645B6" w:rsidRPr="00F50F01" w:rsidRDefault="00D645B6" w:rsidP="00C710D1">
      <w:pPr>
        <w:adjustRightInd w:val="0"/>
        <w:snapToGrid w:val="0"/>
        <w:spacing w:after="0" w:line="360" w:lineRule="auto"/>
        <w:jc w:val="both"/>
        <w:rPr>
          <w:rFonts w:ascii="Book Antiqua" w:eastAsia="宋体" w:hAnsi="Book Antiqua" w:cs="Times New Roman"/>
          <w:lang w:eastAsia="zh-CN"/>
        </w:rPr>
      </w:pPr>
    </w:p>
    <w:p w14:paraId="10003D1C" w14:textId="7857CED4" w:rsidR="001A0427" w:rsidRPr="00F50F01" w:rsidRDefault="001A0427" w:rsidP="00C710D1">
      <w:pPr>
        <w:adjustRightInd w:val="0"/>
        <w:snapToGrid w:val="0"/>
        <w:spacing w:after="0" w:line="360" w:lineRule="auto"/>
        <w:rPr>
          <w:rFonts w:ascii="Book Antiqua" w:hAnsi="Book Antiqua"/>
        </w:rPr>
      </w:pPr>
      <w:r w:rsidRPr="00F50F01">
        <w:rPr>
          <w:rFonts w:ascii="Book Antiqua" w:hAnsi="Book Antiqua"/>
          <w:b/>
        </w:rPr>
        <w:t xml:space="preserve">Telephone: </w:t>
      </w:r>
      <w:r w:rsidRPr="00F50F01">
        <w:rPr>
          <w:rFonts w:ascii="Book Antiqua" w:hAnsi="Book Antiqua"/>
        </w:rPr>
        <w:t>+</w:t>
      </w:r>
      <w:r w:rsidRPr="00F50F01">
        <w:rPr>
          <w:rFonts w:ascii="Book Antiqua" w:hAnsi="Book Antiqua" w:cs="Times New Roman"/>
        </w:rPr>
        <w:t>91</w:t>
      </w:r>
      <w:r w:rsidRPr="00F50F01">
        <w:rPr>
          <w:rFonts w:ascii="Book Antiqua" w:eastAsia="宋体" w:hAnsi="Book Antiqua" w:cs="Times New Roman" w:hint="eastAsia"/>
          <w:lang w:eastAsia="zh-CN"/>
        </w:rPr>
        <w:t>-</w:t>
      </w:r>
      <w:r w:rsidRPr="00F50F01">
        <w:rPr>
          <w:rFonts w:ascii="Book Antiqua" w:hAnsi="Book Antiqua" w:cs="Times New Roman"/>
        </w:rPr>
        <w:t>40</w:t>
      </w:r>
      <w:r w:rsidRPr="00F50F01">
        <w:rPr>
          <w:rFonts w:ascii="Book Antiqua" w:eastAsia="宋体" w:hAnsi="Book Antiqua" w:cs="Times New Roman" w:hint="eastAsia"/>
          <w:lang w:eastAsia="zh-CN"/>
        </w:rPr>
        <w:t>-</w:t>
      </w:r>
      <w:r w:rsidRPr="00F50F01">
        <w:rPr>
          <w:rFonts w:ascii="Book Antiqua" w:hAnsi="Book Antiqua" w:cs="Times New Roman"/>
        </w:rPr>
        <w:t>27192748</w:t>
      </w:r>
      <w:r w:rsidR="008F6E88" w:rsidRPr="008F6E88">
        <w:rPr>
          <w:rFonts w:ascii="Book Antiqua" w:hAnsi="Book Antiqua"/>
          <w:i/>
        </w:rPr>
        <w:t xml:space="preserve"> </w:t>
      </w:r>
      <w:r w:rsidRPr="00F50F01">
        <w:rPr>
          <w:rFonts w:ascii="Book Antiqua" w:hAnsi="Book Antiqua"/>
          <w:b/>
        </w:rPr>
        <w:t xml:space="preserve">Fax: </w:t>
      </w:r>
      <w:r w:rsidRPr="00F50F01">
        <w:rPr>
          <w:rFonts w:ascii="Book Antiqua" w:hAnsi="Book Antiqua"/>
        </w:rPr>
        <w:t>+</w:t>
      </w:r>
      <w:r w:rsidRPr="00F50F01">
        <w:rPr>
          <w:rFonts w:ascii="Book Antiqua" w:hAnsi="Book Antiqua" w:cs="Times New Roman"/>
        </w:rPr>
        <w:t>91</w:t>
      </w:r>
      <w:r w:rsidRPr="00F50F01">
        <w:rPr>
          <w:rFonts w:ascii="Book Antiqua" w:eastAsia="宋体" w:hAnsi="Book Antiqua" w:cs="Times New Roman" w:hint="eastAsia"/>
          <w:lang w:eastAsia="zh-CN"/>
        </w:rPr>
        <w:t>-</w:t>
      </w:r>
      <w:r w:rsidRPr="00F50F01">
        <w:rPr>
          <w:rFonts w:ascii="Book Antiqua" w:hAnsi="Book Antiqua" w:cs="Times New Roman"/>
        </w:rPr>
        <w:t>40</w:t>
      </w:r>
      <w:r w:rsidRPr="00F50F01">
        <w:rPr>
          <w:rFonts w:ascii="Book Antiqua" w:eastAsia="宋体" w:hAnsi="Book Antiqua" w:cs="Times New Roman" w:hint="eastAsia"/>
          <w:lang w:eastAsia="zh-CN"/>
        </w:rPr>
        <w:t>-</w:t>
      </w:r>
      <w:r w:rsidRPr="00F50F01">
        <w:rPr>
          <w:rFonts w:ascii="Book Antiqua" w:hAnsi="Book Antiqua" w:cs="Times New Roman"/>
        </w:rPr>
        <w:t>27160591</w:t>
      </w:r>
    </w:p>
    <w:p w14:paraId="4CC94B59" w14:textId="22EDD5E3" w:rsidR="001A0427" w:rsidRPr="00A13880" w:rsidRDefault="001A0427" w:rsidP="00C710D1">
      <w:pPr>
        <w:adjustRightInd w:val="0"/>
        <w:snapToGrid w:val="0"/>
        <w:spacing w:after="0" w:line="360" w:lineRule="auto"/>
        <w:rPr>
          <w:rFonts w:ascii="Book Antiqua" w:eastAsia="宋体" w:hAnsi="Book Antiqua"/>
          <w:lang w:eastAsia="zh-CN"/>
        </w:rPr>
      </w:pPr>
      <w:bookmarkStart w:id="2" w:name="OLE_LINK29"/>
      <w:bookmarkStart w:id="3" w:name="OLE_LINK30"/>
      <w:r w:rsidRPr="00F50F01">
        <w:rPr>
          <w:rFonts w:ascii="Book Antiqua" w:hAnsi="Book Antiqua"/>
          <w:b/>
        </w:rPr>
        <w:t xml:space="preserve">Received: </w:t>
      </w:r>
      <w:r w:rsidR="00A13880" w:rsidRPr="00A13880">
        <w:rPr>
          <w:rFonts w:ascii="Book Antiqua" w:eastAsia="宋体" w:hAnsi="Book Antiqua" w:hint="eastAsia"/>
          <w:lang w:eastAsia="zh-CN"/>
        </w:rPr>
        <w:t>July 9, 2014</w:t>
      </w:r>
      <w:r w:rsidR="008F6E88" w:rsidRPr="008F6E88">
        <w:rPr>
          <w:rFonts w:ascii="Book Antiqua" w:hAnsi="Book Antiqua"/>
          <w:b/>
          <w:i/>
        </w:rPr>
        <w:t xml:space="preserve"> </w:t>
      </w:r>
      <w:r w:rsidR="00A13880">
        <w:rPr>
          <w:rFonts w:ascii="Book Antiqua" w:hAnsi="Book Antiqua"/>
          <w:b/>
        </w:rPr>
        <w:t xml:space="preserve">Revised: </w:t>
      </w:r>
      <w:r w:rsidR="00A13880" w:rsidRPr="00A13880">
        <w:rPr>
          <w:rFonts w:ascii="Book Antiqua" w:eastAsia="宋体" w:hAnsi="Book Antiqua" w:hint="eastAsia"/>
          <w:lang w:eastAsia="zh-CN"/>
        </w:rPr>
        <w:t>August 26, 2014</w:t>
      </w:r>
    </w:p>
    <w:p w14:paraId="76EDF3B9" w14:textId="21ABF6D2" w:rsidR="00C31F34" w:rsidRDefault="001A0427" w:rsidP="00C31F34">
      <w:pPr>
        <w:rPr>
          <w:rFonts w:ascii="Book Antiqua" w:hAnsi="Book Antiqua"/>
          <w:color w:val="000000"/>
        </w:rPr>
      </w:pPr>
      <w:r w:rsidRPr="00F50F01">
        <w:rPr>
          <w:rFonts w:ascii="Book Antiqua" w:hAnsi="Book Antiqua"/>
          <w:b/>
        </w:rPr>
        <w:t>Accepted:</w:t>
      </w:r>
      <w:bookmarkStart w:id="4" w:name="OLE_LINK2"/>
      <w:bookmarkStart w:id="5" w:name="OLE_LINK3"/>
      <w:bookmarkStart w:id="6" w:name="OLE_LINK4"/>
      <w:bookmarkStart w:id="7" w:name="OLE_LINK5"/>
      <w:bookmarkStart w:id="8" w:name="OLE_LINK8"/>
      <w:bookmarkStart w:id="9" w:name="OLE_LINK9"/>
      <w:bookmarkStart w:id="10" w:name="OLE_LINK10"/>
      <w:bookmarkStart w:id="11" w:name="OLE_LINK6"/>
      <w:bookmarkStart w:id="12" w:name="OLE_LINK13"/>
      <w:bookmarkStart w:id="13" w:name="OLE_LINK7"/>
      <w:bookmarkStart w:id="14" w:name="OLE_LINK18"/>
      <w:bookmarkStart w:id="15" w:name="OLE_LINK19"/>
      <w:bookmarkStart w:id="16" w:name="OLE_LINK22"/>
      <w:bookmarkStart w:id="17" w:name="OLE_LINK24"/>
      <w:bookmarkStart w:id="18" w:name="OLE_LINK25"/>
      <w:r w:rsidR="00C31F34" w:rsidRPr="00C31F34">
        <w:rPr>
          <w:rFonts w:ascii="Book Antiqua" w:hAnsi="Book Antiqua"/>
          <w:color w:val="000000"/>
        </w:rPr>
        <w:t xml:space="preserve"> </w:t>
      </w:r>
      <w:r w:rsidR="00C31F34">
        <w:rPr>
          <w:rFonts w:ascii="Book Antiqua" w:hAnsi="Book Antiqua"/>
          <w:color w:val="000000"/>
        </w:rPr>
        <w:t>October 14, 2014</w:t>
      </w:r>
    </w:p>
    <w:p w14:paraId="74351C35" w14:textId="5ABAAB6B" w:rsidR="001A0427" w:rsidRPr="00F50F01" w:rsidRDefault="008F6E88" w:rsidP="00C710D1">
      <w:pPr>
        <w:adjustRightInd w:val="0"/>
        <w:snapToGrid w:val="0"/>
        <w:spacing w:after="0" w:line="360" w:lineRule="auto"/>
        <w:rPr>
          <w:rFonts w:ascii="Book Antiqua" w:hAnsi="Book Antiqua"/>
          <w:b/>
        </w:rPr>
      </w:pPr>
      <w:bookmarkStart w:id="19" w:name="_GoBack"/>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8F6E88">
        <w:rPr>
          <w:rFonts w:ascii="Book Antiqua" w:hAnsi="Book Antiqua"/>
          <w:b/>
          <w:i/>
        </w:rPr>
        <w:t xml:space="preserve"> </w:t>
      </w:r>
    </w:p>
    <w:p w14:paraId="34881092" w14:textId="77777777" w:rsidR="001A0427" w:rsidRPr="00F50F01" w:rsidRDefault="001A0427" w:rsidP="00C710D1">
      <w:pPr>
        <w:adjustRightInd w:val="0"/>
        <w:snapToGrid w:val="0"/>
        <w:spacing w:after="0" w:line="360" w:lineRule="auto"/>
        <w:rPr>
          <w:rFonts w:ascii="Book Antiqua" w:hAnsi="Book Antiqua"/>
          <w:b/>
        </w:rPr>
      </w:pPr>
      <w:r w:rsidRPr="00F50F01">
        <w:rPr>
          <w:rFonts w:ascii="Book Antiqua" w:hAnsi="Book Antiqua"/>
          <w:b/>
        </w:rPr>
        <w:t xml:space="preserve">Published online: </w:t>
      </w:r>
    </w:p>
    <w:bookmarkEnd w:id="2"/>
    <w:bookmarkEnd w:id="3"/>
    <w:p w14:paraId="7FDF230C" w14:textId="3FC0D637" w:rsidR="009C2C50" w:rsidRPr="00A13880" w:rsidRDefault="009C2C50" w:rsidP="00C710D1">
      <w:pPr>
        <w:adjustRightInd w:val="0"/>
        <w:snapToGrid w:val="0"/>
        <w:spacing w:after="0" w:line="360" w:lineRule="auto"/>
        <w:jc w:val="both"/>
        <w:rPr>
          <w:rFonts w:ascii="Book Antiqua" w:eastAsia="宋体" w:hAnsi="Book Antiqua" w:cs="Times New Roman"/>
          <w:b/>
          <w:lang w:eastAsia="zh-CN"/>
        </w:rPr>
      </w:pPr>
    </w:p>
    <w:p w14:paraId="433E03A9" w14:textId="2AF03C17" w:rsidR="00AC38D5" w:rsidRPr="00F50F01" w:rsidRDefault="00A13880" w:rsidP="00C710D1">
      <w:pPr>
        <w:adjustRightInd w:val="0"/>
        <w:snapToGrid w:val="0"/>
        <w:spacing w:after="0" w:line="360" w:lineRule="auto"/>
        <w:jc w:val="both"/>
        <w:rPr>
          <w:rFonts w:ascii="Book Antiqua" w:hAnsi="Book Antiqua" w:cs="Times New Roman"/>
        </w:rPr>
      </w:pPr>
      <w:r w:rsidRPr="00F50F01">
        <w:rPr>
          <w:rFonts w:ascii="Book Antiqua" w:hAnsi="Book Antiqua" w:cs="Times New Roman"/>
          <w:b/>
        </w:rPr>
        <w:t>Abstract</w:t>
      </w:r>
    </w:p>
    <w:p w14:paraId="77AE42DC" w14:textId="1C6870F5" w:rsidR="00AA1FAE" w:rsidRPr="00F50F01" w:rsidRDefault="00AA1FAE" w:rsidP="00C710D1">
      <w:pPr>
        <w:adjustRightInd w:val="0"/>
        <w:snapToGrid w:val="0"/>
        <w:spacing w:after="0" w:line="360" w:lineRule="auto"/>
        <w:jc w:val="both"/>
        <w:rPr>
          <w:rFonts w:ascii="Book Antiqua" w:hAnsi="Book Antiqua" w:cs="Times New Roman"/>
        </w:rPr>
      </w:pPr>
      <w:r w:rsidRPr="00F50F01">
        <w:rPr>
          <w:rFonts w:ascii="Book Antiqua" w:hAnsi="Book Antiqua"/>
        </w:rPr>
        <w:t>Tropical calcific pancreatitis (TCP) is a form of chronic non-alcoholic pancreatitis initially reported in the developing parts of the tropical world.</w:t>
      </w:r>
      <w:r w:rsidRPr="00F50F01">
        <w:rPr>
          <w:rFonts w:ascii="Book Antiqua" w:hAnsi="Book Antiqua" w:cs="Times New Roman"/>
        </w:rPr>
        <w:t xml:space="preserve"> The clinical phenotype of TCP has </w:t>
      </w:r>
      <w:r w:rsidR="00CC7903" w:rsidRPr="00F50F01">
        <w:rPr>
          <w:rFonts w:ascii="Book Antiqua" w:hAnsi="Book Antiqua" w:cs="Times New Roman"/>
        </w:rPr>
        <w:t xml:space="preserve">undergone remarkable </w:t>
      </w:r>
      <w:r w:rsidRPr="00F50F01">
        <w:rPr>
          <w:rFonts w:ascii="Book Antiqua" w:hAnsi="Book Antiqua" w:cs="Times New Roman"/>
        </w:rPr>
        <w:t>change since its first description</w:t>
      </w:r>
      <w:r w:rsidR="00CC7903" w:rsidRPr="00F50F01">
        <w:rPr>
          <w:rFonts w:ascii="Book Antiqua" w:hAnsi="Book Antiqua" w:cs="Times New Roman"/>
        </w:rPr>
        <w:t xml:space="preserve"> in 1968</w:t>
      </w:r>
      <w:r w:rsidRPr="00F50F01">
        <w:rPr>
          <w:rFonts w:ascii="Book Antiqua" w:hAnsi="Book Antiqua" w:cs="Times New Roman"/>
        </w:rPr>
        <w:t xml:space="preserve">. The disease is now seen in relatively older people with less severe symptoms. </w:t>
      </w:r>
      <w:r w:rsidR="00EC0670" w:rsidRPr="00F50F01">
        <w:rPr>
          <w:rFonts w:ascii="Book Antiqua" w:hAnsi="Book Antiqua" w:cs="Times New Roman"/>
        </w:rPr>
        <w:t xml:space="preserve">In addition, there are varying reports on the proportion of cases presenting with imaging </w:t>
      </w:r>
      <w:r w:rsidR="00EA1306" w:rsidRPr="00F50F01">
        <w:rPr>
          <w:rFonts w:ascii="Book Antiqua" w:hAnsi="Book Antiqua" w:cs="Times New Roman"/>
        </w:rPr>
        <w:t xml:space="preserve">abnormalities like calcification, ductal dilation and glandular atrophy. </w:t>
      </w:r>
      <w:r w:rsidR="00CC7903" w:rsidRPr="00F50F01">
        <w:rPr>
          <w:rFonts w:ascii="Book Antiqua" w:hAnsi="Book Antiqua" w:cs="Times New Roman"/>
        </w:rPr>
        <w:t>Significant p</w:t>
      </w:r>
      <w:r w:rsidR="00253D2F" w:rsidRPr="00F50F01">
        <w:rPr>
          <w:rFonts w:ascii="Book Antiqua" w:hAnsi="Book Antiqua" w:cs="Times New Roman"/>
        </w:rPr>
        <w:t xml:space="preserve">rogress has </w:t>
      </w:r>
      <w:r w:rsidR="00CC7903" w:rsidRPr="00F50F01">
        <w:rPr>
          <w:rFonts w:ascii="Book Antiqua" w:hAnsi="Book Antiqua" w:cs="Times New Roman"/>
        </w:rPr>
        <w:t xml:space="preserve">also </w:t>
      </w:r>
      <w:r w:rsidR="00253D2F" w:rsidRPr="00F50F01">
        <w:rPr>
          <w:rFonts w:ascii="Book Antiqua" w:hAnsi="Book Antiqua" w:cs="Times New Roman"/>
        </w:rPr>
        <w:t xml:space="preserve">been made in understanding the </w:t>
      </w:r>
      <w:r w:rsidR="00CC7903" w:rsidRPr="00F50F01">
        <w:rPr>
          <w:rFonts w:ascii="Book Antiqua" w:hAnsi="Book Antiqua" w:cs="Times New Roman"/>
        </w:rPr>
        <w:t>aetiopathology</w:t>
      </w:r>
      <w:r w:rsidR="00253D2F" w:rsidRPr="00F50F01">
        <w:rPr>
          <w:rFonts w:ascii="Book Antiqua" w:hAnsi="Book Antiqua" w:cs="Times New Roman"/>
        </w:rPr>
        <w:t xml:space="preserve"> of TCP. </w:t>
      </w:r>
      <w:r w:rsidRPr="00F50F01">
        <w:rPr>
          <w:rFonts w:ascii="Book Antiqua" w:hAnsi="Book Antiqua" w:cs="Times New Roman"/>
        </w:rPr>
        <w:t>The role of malnutrition, cassava toxicity in</w:t>
      </w:r>
      <w:r w:rsidR="00CC7903" w:rsidRPr="00F50F01">
        <w:rPr>
          <w:rFonts w:ascii="Book Antiqua" w:hAnsi="Book Antiqua" w:cs="Times New Roman"/>
        </w:rPr>
        <w:t xml:space="preserve"> its</w:t>
      </w:r>
      <w:r w:rsidRPr="00F50F01">
        <w:rPr>
          <w:rFonts w:ascii="Book Antiqua" w:hAnsi="Book Antiqua" w:cs="Times New Roman"/>
        </w:rPr>
        <w:t xml:space="preserve"> pathogenesis is disproven</w:t>
      </w:r>
      <w:r w:rsidR="00BF3E99" w:rsidRPr="00F50F01">
        <w:rPr>
          <w:rFonts w:ascii="Book Antiqua" w:hAnsi="Book Antiqua" w:cs="Times New Roman"/>
        </w:rPr>
        <w:t xml:space="preserve"> and few studies emphasize on the role of micronutrient deficiency and oxidative stress in the etiopathogenesis of TCP. E</w:t>
      </w:r>
      <w:r w:rsidRPr="00F50F01">
        <w:rPr>
          <w:rFonts w:ascii="Book Antiqua" w:hAnsi="Book Antiqua" w:cs="Times New Roman"/>
        </w:rPr>
        <w:t>merging evidence support a</w:t>
      </w:r>
      <w:r w:rsidR="00CC7903" w:rsidRPr="00F50F01">
        <w:rPr>
          <w:rFonts w:ascii="Book Antiqua" w:hAnsi="Book Antiqua" w:cs="Times New Roman"/>
        </w:rPr>
        <w:t xml:space="preserve">n </w:t>
      </w:r>
      <w:r w:rsidRPr="00F50F01">
        <w:rPr>
          <w:rFonts w:ascii="Book Antiqua" w:hAnsi="Book Antiqua" w:cs="Times New Roman"/>
        </w:rPr>
        <w:t xml:space="preserve">important role </w:t>
      </w:r>
      <w:r w:rsidR="00B8150E" w:rsidRPr="00F50F01">
        <w:rPr>
          <w:rFonts w:ascii="Book Antiqua" w:hAnsi="Book Antiqua" w:cs="Times New Roman"/>
        </w:rPr>
        <w:t>of</w:t>
      </w:r>
      <w:r w:rsidRPr="00F50F01">
        <w:rPr>
          <w:rFonts w:ascii="Book Antiqua" w:hAnsi="Book Antiqua" w:cs="Times New Roman"/>
        </w:rPr>
        <w:t xml:space="preserve"> genetic risk factors in TCP. </w:t>
      </w:r>
      <w:r w:rsidR="00C4704E" w:rsidRPr="00F50F01">
        <w:rPr>
          <w:rFonts w:ascii="Book Antiqua" w:hAnsi="Book Antiqua" w:cs="Times New Roman"/>
        </w:rPr>
        <w:t>Several studies have shown that</w:t>
      </w:r>
      <w:r w:rsidR="000A523B" w:rsidRPr="00F50F01">
        <w:rPr>
          <w:rFonts w:ascii="Book Antiqua" w:hAnsi="Book Antiqua" w:cs="Times New Roman"/>
        </w:rPr>
        <w:t xml:space="preserve"> </w:t>
      </w:r>
      <w:r w:rsidR="00CC7903" w:rsidRPr="00F50F01">
        <w:rPr>
          <w:rFonts w:ascii="Book Antiqua" w:hAnsi="Book Antiqua" w:cs="Times New Roman"/>
        </w:rPr>
        <w:t xml:space="preserve">rather than mutations in trypsinogens, variants </w:t>
      </w:r>
      <w:r w:rsidR="000A523B" w:rsidRPr="00F50F01">
        <w:rPr>
          <w:rFonts w:ascii="Book Antiqua" w:hAnsi="Book Antiqua" w:cs="Times New Roman"/>
        </w:rPr>
        <w:t xml:space="preserve">in </w:t>
      </w:r>
      <w:r w:rsidR="00CF2326" w:rsidRPr="00F50F01">
        <w:rPr>
          <w:rFonts w:ascii="Book Antiqua" w:hAnsi="Book Antiqua" w:cs="Times New Roman"/>
          <w:lang w:bidi="he-IL"/>
        </w:rPr>
        <w:t>s</w:t>
      </w:r>
      <w:r w:rsidR="00CC7903" w:rsidRPr="00F50F01">
        <w:rPr>
          <w:rFonts w:ascii="Book Antiqua" w:hAnsi="Book Antiqua" w:cs="Times New Roman"/>
          <w:lang w:bidi="he-IL"/>
        </w:rPr>
        <w:t xml:space="preserve">erine protease inhibitor </w:t>
      </w:r>
      <w:proofErr w:type="spellStart"/>
      <w:r w:rsidR="00CC7903" w:rsidRPr="00F50F01">
        <w:rPr>
          <w:rFonts w:ascii="Book Antiqua" w:hAnsi="Book Antiqua" w:cs="Times New Roman"/>
          <w:lang w:bidi="he-IL"/>
        </w:rPr>
        <w:t>kazal</w:t>
      </w:r>
      <w:proofErr w:type="spellEnd"/>
      <w:r w:rsidR="00CC7903" w:rsidRPr="00F50F01">
        <w:rPr>
          <w:rFonts w:ascii="Book Antiqua" w:hAnsi="Book Antiqua" w:cs="Times New Roman"/>
          <w:lang w:bidi="he-IL"/>
        </w:rPr>
        <w:t xml:space="preserve"> type 1</w:t>
      </w:r>
      <w:r w:rsidR="000A523B" w:rsidRPr="00F50F01">
        <w:rPr>
          <w:rFonts w:ascii="Book Antiqua" w:hAnsi="Book Antiqua" w:cs="Times New Roman"/>
        </w:rPr>
        <w:t xml:space="preserve">, </w:t>
      </w:r>
      <w:proofErr w:type="spellStart"/>
      <w:r w:rsidR="00FE594A" w:rsidRPr="00F50F01">
        <w:rPr>
          <w:rFonts w:ascii="Book Antiqua" w:hAnsi="Book Antiqua" w:cs="Times New Roman"/>
        </w:rPr>
        <w:t>cathepsin</w:t>
      </w:r>
      <w:proofErr w:type="spellEnd"/>
      <w:r w:rsidR="00FE594A" w:rsidRPr="00F50F01">
        <w:rPr>
          <w:rFonts w:ascii="Book Antiqua" w:hAnsi="Book Antiqua" w:cs="Times New Roman"/>
        </w:rPr>
        <w:t xml:space="preserve"> B</w:t>
      </w:r>
      <w:r w:rsidR="00C4704E" w:rsidRPr="00F50F01">
        <w:rPr>
          <w:rFonts w:ascii="Book Antiqua" w:hAnsi="Book Antiqua" w:cs="Times New Roman"/>
        </w:rPr>
        <w:t>,</w:t>
      </w:r>
      <w:r w:rsidR="000A523B" w:rsidRPr="00F50F01">
        <w:rPr>
          <w:rFonts w:ascii="Book Antiqua" w:hAnsi="Book Antiqua" w:cs="Times New Roman"/>
        </w:rPr>
        <w:t xml:space="preserve"> </w:t>
      </w:r>
      <w:r w:rsidR="00FE594A" w:rsidRPr="00F50F01">
        <w:rPr>
          <w:rFonts w:ascii="Book Antiqua" w:hAnsi="Book Antiqua" w:cs="Times New Roman"/>
        </w:rPr>
        <w:t>chymotrypsin C</w:t>
      </w:r>
      <w:r w:rsidR="00FE594A" w:rsidRPr="00F50F01">
        <w:rPr>
          <w:rFonts w:ascii="Book Antiqua" w:hAnsi="Book Antiqua" w:cs="Times New Roman"/>
          <w:i/>
        </w:rPr>
        <w:t xml:space="preserve">, </w:t>
      </w:r>
      <w:r w:rsidR="00FE594A" w:rsidRPr="00F50F01">
        <w:rPr>
          <w:rFonts w:ascii="Book Antiqua" w:hAnsi="Book Antiqua" w:cs="Times New Roman"/>
        </w:rPr>
        <w:t>cystic fibrosis transmembrane regulator,</w:t>
      </w:r>
      <w:r w:rsidR="000A523B" w:rsidRPr="00F50F01">
        <w:rPr>
          <w:rFonts w:ascii="Book Antiqua" w:hAnsi="Book Antiqua" w:cs="Times New Roman"/>
        </w:rPr>
        <w:t xml:space="preserve"> and </w:t>
      </w:r>
      <w:proofErr w:type="spellStart"/>
      <w:r w:rsidR="00FE594A" w:rsidRPr="00F50F01">
        <w:rPr>
          <w:rFonts w:ascii="Book Antiqua" w:hAnsi="Book Antiqua" w:cs="Times New Roman"/>
        </w:rPr>
        <w:t>carboxypeptidase</w:t>
      </w:r>
      <w:proofErr w:type="spellEnd"/>
      <w:r w:rsidR="00FE594A" w:rsidRPr="00F50F01">
        <w:rPr>
          <w:rFonts w:ascii="Book Antiqua" w:hAnsi="Book Antiqua" w:cs="Times New Roman"/>
        </w:rPr>
        <w:t xml:space="preserve"> 1</w:t>
      </w:r>
      <w:r w:rsidR="00FD769B">
        <w:rPr>
          <w:rFonts w:ascii="Book Antiqua" w:eastAsia="宋体" w:hAnsi="Book Antiqua" w:cs="Times New Roman" w:hint="eastAsia"/>
          <w:lang w:eastAsia="zh-CN"/>
        </w:rPr>
        <w:t xml:space="preserve"> </w:t>
      </w:r>
      <w:r w:rsidR="00C4704E" w:rsidRPr="00F50F01">
        <w:rPr>
          <w:rFonts w:ascii="Book Antiqua" w:hAnsi="Book Antiqua" w:cs="Times New Roman"/>
        </w:rPr>
        <w:t>predict risk for TCP</w:t>
      </w:r>
      <w:r w:rsidR="000A523B" w:rsidRPr="00F50F01">
        <w:rPr>
          <w:rFonts w:ascii="Book Antiqua" w:hAnsi="Book Antiqua" w:cs="Times New Roman"/>
        </w:rPr>
        <w:t>.</w:t>
      </w:r>
      <w:r w:rsidR="00C4704E" w:rsidRPr="00F50F01" w:rsidDel="00C4704E">
        <w:rPr>
          <w:rFonts w:ascii="Book Antiqua" w:hAnsi="Book Antiqua" w:cs="Times New Roman"/>
        </w:rPr>
        <w:t xml:space="preserve"> </w:t>
      </w:r>
      <w:r w:rsidR="00C4704E" w:rsidRPr="00F50F01">
        <w:rPr>
          <w:rFonts w:ascii="Book Antiqua" w:hAnsi="Book Antiqua" w:cs="Times New Roman"/>
        </w:rPr>
        <w:t xml:space="preserve">These studies also provide evidence of mutational heterogeneity between TCP and </w:t>
      </w:r>
      <w:r w:rsidR="00BF3E99" w:rsidRPr="00F50F01">
        <w:rPr>
          <w:rFonts w:ascii="Book Antiqua" w:hAnsi="Book Antiqua" w:cs="Times New Roman"/>
        </w:rPr>
        <w:t xml:space="preserve">chronic pancreatitis </w:t>
      </w:r>
      <w:r w:rsidR="00C4704E" w:rsidRPr="00F50F01">
        <w:rPr>
          <w:rFonts w:ascii="Book Antiqua" w:hAnsi="Book Antiqua" w:cs="Times New Roman"/>
        </w:rPr>
        <w:t>in Western populations. T</w:t>
      </w:r>
      <w:r w:rsidRPr="00F50F01">
        <w:rPr>
          <w:rFonts w:ascii="Book Antiqua" w:hAnsi="Book Antiqua" w:cs="Times New Roman"/>
        </w:rPr>
        <w:t xml:space="preserve">he current review summarizes </w:t>
      </w:r>
      <w:r w:rsidR="009C2C50" w:rsidRPr="00F50F01">
        <w:rPr>
          <w:rFonts w:ascii="Book Antiqua" w:hAnsi="Book Antiqua" w:cs="Times New Roman"/>
        </w:rPr>
        <w:t>recent advances that have</w:t>
      </w:r>
      <w:r w:rsidR="00BF3E99" w:rsidRPr="00F50F01">
        <w:rPr>
          <w:rFonts w:ascii="Book Antiqua" w:hAnsi="Book Antiqua" w:cs="Times New Roman"/>
        </w:rPr>
        <w:t xml:space="preserve"> implications in the understanding of pathophysiology and thus, </w:t>
      </w:r>
      <w:r w:rsidR="003B13F7" w:rsidRPr="00F50F01">
        <w:rPr>
          <w:rFonts w:ascii="Book Antiqua" w:hAnsi="Book Antiqua" w:cs="Times New Roman"/>
        </w:rPr>
        <w:t xml:space="preserve">heterogeneity in </w:t>
      </w:r>
      <w:r w:rsidR="00BF3E99" w:rsidRPr="00F50F01">
        <w:rPr>
          <w:rFonts w:ascii="Book Antiqua" w:hAnsi="Book Antiqua" w:cs="Times New Roman"/>
        </w:rPr>
        <w:t>genotype-phenotype correlation in TCP.</w:t>
      </w:r>
    </w:p>
    <w:p w14:paraId="0E25C393" w14:textId="77777777" w:rsidR="00542C63" w:rsidRDefault="00542C63" w:rsidP="00C710D1">
      <w:pPr>
        <w:adjustRightInd w:val="0"/>
        <w:snapToGrid w:val="0"/>
        <w:spacing w:after="0" w:line="360" w:lineRule="auto"/>
        <w:jc w:val="both"/>
        <w:rPr>
          <w:rFonts w:ascii="Book Antiqua" w:eastAsia="宋体" w:hAnsi="Book Antiqua" w:cs="Times New Roman"/>
          <w:b/>
          <w:lang w:eastAsia="zh-CN"/>
        </w:rPr>
      </w:pPr>
    </w:p>
    <w:p w14:paraId="2E0FFBF6" w14:textId="77777777" w:rsidR="00F5018E" w:rsidRDefault="00F5018E" w:rsidP="00C710D1">
      <w:pPr>
        <w:adjustRightInd w:val="0"/>
        <w:snapToGrid w:val="0"/>
        <w:spacing w:after="0" w:line="360" w:lineRule="auto"/>
        <w:rPr>
          <w:rFonts w:ascii="Book Antiqua" w:hAnsi="Book Antiqua" w:cs="Tahoma"/>
        </w:rPr>
      </w:pPr>
      <w:r w:rsidRPr="00296ED3">
        <w:rPr>
          <w:rFonts w:ascii="Book Antiqua" w:hAnsi="Book Antiqua" w:cs="Tahoma" w:hint="eastAsia"/>
        </w:rPr>
        <w:t>©</w:t>
      </w:r>
      <w:r w:rsidRPr="00296ED3">
        <w:rPr>
          <w:rFonts w:ascii="Book Antiqua" w:hAnsi="Book Antiqua" w:cs="Tahoma"/>
        </w:rPr>
        <w:t xml:space="preserve"> 2014 </w:t>
      </w:r>
      <w:proofErr w:type="spellStart"/>
      <w:r w:rsidRPr="00296ED3">
        <w:rPr>
          <w:rFonts w:ascii="Book Antiqua" w:hAnsi="Book Antiqua" w:cs="Tahoma"/>
        </w:rPr>
        <w:t>Baishideng</w:t>
      </w:r>
      <w:proofErr w:type="spellEnd"/>
      <w:r w:rsidRPr="00296ED3">
        <w:rPr>
          <w:rFonts w:ascii="Book Antiqua" w:hAnsi="Book Antiqua" w:cs="Tahoma"/>
        </w:rPr>
        <w:t xml:space="preserve"> Publishing Group Inc. All rights reserved.</w:t>
      </w:r>
    </w:p>
    <w:p w14:paraId="3641C65D" w14:textId="77777777" w:rsidR="00F5018E" w:rsidRPr="008E267B" w:rsidRDefault="00F5018E" w:rsidP="00C710D1">
      <w:pPr>
        <w:adjustRightInd w:val="0"/>
        <w:snapToGrid w:val="0"/>
        <w:spacing w:after="0" w:line="360" w:lineRule="auto"/>
        <w:rPr>
          <w:rFonts w:ascii="Book Antiqua" w:hAnsi="Book Antiqua"/>
          <w:color w:val="000000"/>
          <w:lang w:val="en"/>
        </w:rPr>
      </w:pPr>
    </w:p>
    <w:p w14:paraId="7347D952" w14:textId="4E2CA1F4" w:rsidR="00AA1FAE" w:rsidRDefault="00F5018E" w:rsidP="00C710D1">
      <w:pPr>
        <w:adjustRightInd w:val="0"/>
        <w:snapToGrid w:val="0"/>
        <w:spacing w:after="0" w:line="360" w:lineRule="auto"/>
        <w:jc w:val="both"/>
        <w:rPr>
          <w:rFonts w:ascii="Book Antiqua" w:eastAsia="宋体" w:hAnsi="Book Antiqua" w:cs="Times New Roman"/>
          <w:lang w:eastAsia="zh-CN"/>
        </w:rPr>
      </w:pPr>
      <w:r w:rsidRPr="008E267B">
        <w:rPr>
          <w:rFonts w:ascii="Book Antiqua" w:hAnsi="Book Antiqua"/>
          <w:b/>
        </w:rPr>
        <w:t>Key words:</w:t>
      </w:r>
      <w:r>
        <w:rPr>
          <w:rFonts w:ascii="Book Antiqua" w:eastAsia="宋体" w:hAnsi="Book Antiqua" w:hint="eastAsia"/>
          <w:b/>
          <w:lang w:eastAsia="zh-CN"/>
        </w:rPr>
        <w:t xml:space="preserve"> </w:t>
      </w:r>
      <w:r w:rsidR="00AA1FAE" w:rsidRPr="00F50F01">
        <w:rPr>
          <w:rFonts w:ascii="Book Antiqua" w:hAnsi="Book Antiqua" w:cs="Times New Roman"/>
        </w:rPr>
        <w:t>Chronic pancreatitis; Tropical calcific pancreatitis; Fibrocalculous pancreatic diabetes; Clinical phenotype; Genetic risk factors</w:t>
      </w:r>
    </w:p>
    <w:p w14:paraId="214DFC76" w14:textId="77777777" w:rsidR="00F5018E" w:rsidRPr="00F5018E" w:rsidRDefault="00F5018E" w:rsidP="00C710D1">
      <w:pPr>
        <w:adjustRightInd w:val="0"/>
        <w:snapToGrid w:val="0"/>
        <w:spacing w:after="0" w:line="360" w:lineRule="auto"/>
        <w:jc w:val="both"/>
        <w:rPr>
          <w:rFonts w:ascii="Book Antiqua" w:eastAsia="宋体" w:hAnsi="Book Antiqua"/>
          <w:lang w:eastAsia="zh-CN"/>
        </w:rPr>
      </w:pPr>
    </w:p>
    <w:p w14:paraId="2E5492B5" w14:textId="77777777" w:rsidR="003B13F7" w:rsidRPr="00F50F01" w:rsidRDefault="004C5DFB" w:rsidP="00C710D1">
      <w:pPr>
        <w:adjustRightInd w:val="0"/>
        <w:snapToGrid w:val="0"/>
        <w:spacing w:after="0" w:line="360" w:lineRule="auto"/>
        <w:jc w:val="both"/>
        <w:rPr>
          <w:rFonts w:ascii="Book Antiqua" w:hAnsi="Book Antiqua" w:cs="Times New Roman"/>
        </w:rPr>
      </w:pPr>
      <w:bookmarkStart w:id="20" w:name="OLE_LINK14"/>
      <w:bookmarkStart w:id="21" w:name="OLE_LINK15"/>
      <w:r w:rsidRPr="00F50F01">
        <w:rPr>
          <w:rFonts w:ascii="Book Antiqua" w:eastAsia="Arial Unicode MS" w:hAnsi="Book Antiqua" w:cs="Arial Unicode MS"/>
          <w:b/>
        </w:rPr>
        <w:t xml:space="preserve">Core </w:t>
      </w:r>
      <w:r w:rsidRPr="00F50F01">
        <w:rPr>
          <w:rFonts w:ascii="Book Antiqua" w:hAnsi="Book Antiqua" w:cs="Arial Unicode MS"/>
          <w:b/>
        </w:rPr>
        <w:t>tip</w:t>
      </w:r>
      <w:r w:rsidRPr="00F50F01">
        <w:rPr>
          <w:rFonts w:ascii="Book Antiqua" w:eastAsia="Arial Unicode MS" w:hAnsi="Book Antiqua" w:cs="Arial Unicode MS"/>
          <w:b/>
        </w:rPr>
        <w:t xml:space="preserve">: </w:t>
      </w:r>
      <w:r w:rsidR="003B13F7" w:rsidRPr="00F50F01">
        <w:rPr>
          <w:rFonts w:ascii="Book Antiqua" w:hAnsi="Book Antiqua" w:cs="Times New Roman"/>
        </w:rPr>
        <w:t xml:space="preserve">Tropical calcific pancreatitis (TCP) is a form of chronic pancreatitis of unknown etiology. The phenotype of TCP is quite heterogeneous and has undergone a drastic change over last several decades such that only a small fraction of such cases represent classical TCP. Several studies have shown an </w:t>
      </w:r>
      <w:r w:rsidR="003B13F7" w:rsidRPr="00F50F01">
        <w:rPr>
          <w:rFonts w:ascii="Book Antiqua" w:hAnsi="Book Antiqua" w:cs="Times New Roman"/>
        </w:rPr>
        <w:lastRenderedPageBreak/>
        <w:t xml:space="preserve">important role of genetic factors in the pathophysiology of TCP and provide evidence of genetic and mutational heterogeneity, compared to the western countries. Hence, it is important to understand the genotype-phenotype correlation in TCP. </w:t>
      </w:r>
      <w:r w:rsidR="003B13F7" w:rsidRPr="00F50F01">
        <w:rPr>
          <w:rFonts w:ascii="Book Antiqua" w:hAnsi="Book Antiqua"/>
        </w:rPr>
        <w:t>This review summarizes the recent developments that provide some understanding of genotypic and phenotypic heterogeneity in this enigmatic disease.</w:t>
      </w:r>
    </w:p>
    <w:bookmarkEnd w:id="20"/>
    <w:bookmarkEnd w:id="21"/>
    <w:p w14:paraId="06169988" w14:textId="47DB0725" w:rsidR="003F6494" w:rsidRDefault="003F6494" w:rsidP="00C710D1">
      <w:pPr>
        <w:adjustRightInd w:val="0"/>
        <w:snapToGrid w:val="0"/>
        <w:spacing w:after="0" w:line="360" w:lineRule="auto"/>
        <w:jc w:val="both"/>
        <w:rPr>
          <w:rFonts w:ascii="Book Antiqua" w:eastAsia="Arial Unicode MS" w:hAnsi="Book Antiqua" w:cs="Arial Unicode MS"/>
          <w:color w:val="0000FF"/>
          <w:lang w:eastAsia="zh-CN"/>
        </w:rPr>
      </w:pPr>
    </w:p>
    <w:p w14:paraId="728C9522" w14:textId="77777777" w:rsidR="00727928" w:rsidRPr="008E267B" w:rsidRDefault="00727928" w:rsidP="00C710D1">
      <w:pPr>
        <w:adjustRightInd w:val="0"/>
        <w:snapToGrid w:val="0"/>
        <w:spacing w:after="0" w:line="360" w:lineRule="auto"/>
        <w:rPr>
          <w:rFonts w:ascii="Book Antiqua" w:hAnsi="Book Antiqua"/>
        </w:rPr>
      </w:pPr>
      <w:proofErr w:type="spellStart"/>
      <w:r w:rsidRPr="00F50F01">
        <w:rPr>
          <w:rFonts w:ascii="Book Antiqua" w:hAnsi="Book Antiqua" w:cs="Times New Roman"/>
        </w:rPr>
        <w:t>Paliwal</w:t>
      </w:r>
      <w:proofErr w:type="spellEnd"/>
      <w:r>
        <w:rPr>
          <w:rFonts w:ascii="Book Antiqua" w:eastAsia="宋体" w:hAnsi="Book Antiqua" w:cs="Times New Roman" w:hint="eastAsia"/>
          <w:lang w:eastAsia="zh-CN"/>
        </w:rPr>
        <w:t xml:space="preserve"> S</w:t>
      </w:r>
      <w:r w:rsidRPr="00F50F01">
        <w:rPr>
          <w:rFonts w:ascii="Book Antiqua" w:hAnsi="Book Antiqua" w:cs="Times New Roman"/>
        </w:rPr>
        <w:t xml:space="preserve">, </w:t>
      </w:r>
      <w:proofErr w:type="spellStart"/>
      <w:r w:rsidRPr="00F50F01">
        <w:rPr>
          <w:rFonts w:ascii="Book Antiqua" w:hAnsi="Book Antiqua" w:cs="Times New Roman"/>
        </w:rPr>
        <w:t>Bhaskar</w:t>
      </w:r>
      <w:proofErr w:type="spellEnd"/>
      <w:r>
        <w:rPr>
          <w:rFonts w:ascii="Book Antiqua" w:eastAsia="宋体" w:hAnsi="Book Antiqua" w:cs="Times New Roman" w:hint="eastAsia"/>
          <w:lang w:eastAsia="zh-CN"/>
        </w:rPr>
        <w:t xml:space="preserve"> S</w:t>
      </w:r>
      <w:r w:rsidRPr="00F50F01">
        <w:rPr>
          <w:rFonts w:ascii="Book Antiqua" w:hAnsi="Book Antiqua" w:cs="Times New Roman"/>
        </w:rPr>
        <w:t xml:space="preserve">, </w:t>
      </w:r>
      <w:proofErr w:type="spellStart"/>
      <w:r w:rsidRPr="00F50F01">
        <w:rPr>
          <w:rFonts w:ascii="Book Antiqua" w:hAnsi="Book Antiqua" w:cs="Times New Roman"/>
        </w:rPr>
        <w:t>Chandak</w:t>
      </w:r>
      <w:proofErr w:type="spellEnd"/>
      <w:r w:rsidRPr="00727928">
        <w:rPr>
          <w:rFonts w:ascii="Book Antiqua" w:eastAsia="宋体" w:hAnsi="Book Antiqua" w:cs="Times New Roman" w:hint="eastAsia"/>
          <w:caps/>
          <w:lang w:eastAsia="zh-CN"/>
        </w:rPr>
        <w:t xml:space="preserve"> gr</w:t>
      </w:r>
      <w:r>
        <w:rPr>
          <w:rFonts w:ascii="Book Antiqua" w:eastAsia="宋体" w:hAnsi="Book Antiqua" w:cs="Times New Roman" w:hint="eastAsia"/>
          <w:caps/>
          <w:lang w:eastAsia="zh-CN"/>
        </w:rPr>
        <w:t xml:space="preserve">. </w:t>
      </w:r>
      <w:r w:rsidRPr="00727928">
        <w:rPr>
          <w:rFonts w:ascii="Book Antiqua" w:hAnsi="Book Antiqua" w:cs="Times New Roman"/>
        </w:rPr>
        <w:t>Genetic and phenotypic heterogeneity in tropical calcific pa</w:t>
      </w:r>
      <w:r>
        <w:rPr>
          <w:rFonts w:ascii="Book Antiqua" w:hAnsi="Book Antiqua" w:cs="Times New Roman"/>
        </w:rPr>
        <w:t>ncreatitis</w:t>
      </w:r>
      <w:r>
        <w:rPr>
          <w:rFonts w:ascii="Book Antiqua" w:eastAsia="宋体" w:hAnsi="Book Antiqua" w:cs="Times New Roman" w:hint="eastAsia"/>
          <w:lang w:eastAsia="zh-CN"/>
        </w:rPr>
        <w:t xml:space="preserve">. </w:t>
      </w:r>
      <w:r w:rsidRPr="00993FDB">
        <w:rPr>
          <w:rFonts w:ascii="Book Antiqua" w:hAnsi="Book Antiqua"/>
          <w:i/>
        </w:rPr>
        <w:t xml:space="preserve">World J </w:t>
      </w:r>
      <w:proofErr w:type="spellStart"/>
      <w:r w:rsidRPr="00993FDB">
        <w:rPr>
          <w:rFonts w:ascii="Book Antiqua" w:hAnsi="Book Antiqua"/>
          <w:i/>
        </w:rPr>
        <w:t>Gastroenterol</w:t>
      </w:r>
      <w:proofErr w:type="spellEnd"/>
      <w:r w:rsidRPr="00993FDB">
        <w:rPr>
          <w:rFonts w:ascii="Book Antiqua" w:hAnsi="Book Antiqua"/>
        </w:rPr>
        <w:t xml:space="preserve"> 201</w:t>
      </w:r>
      <w:r w:rsidRPr="00993FDB">
        <w:rPr>
          <w:rFonts w:ascii="Book Antiqua" w:hAnsi="Book Antiqua" w:hint="eastAsia"/>
        </w:rPr>
        <w:t>4</w:t>
      </w:r>
      <w:r w:rsidRPr="00993FDB">
        <w:rPr>
          <w:rFonts w:ascii="Book Antiqua" w:hAnsi="Book Antiqua"/>
        </w:rPr>
        <w:t xml:space="preserve">; </w:t>
      </w:r>
      <w:proofErr w:type="gramStart"/>
      <w:r w:rsidRPr="00993FDB">
        <w:rPr>
          <w:rFonts w:ascii="Book Antiqua" w:hAnsi="Book Antiqua" w:hint="eastAsia"/>
        </w:rPr>
        <w:t>In</w:t>
      </w:r>
      <w:proofErr w:type="gramEnd"/>
      <w:r w:rsidRPr="00993FDB">
        <w:rPr>
          <w:rFonts w:ascii="Book Antiqua" w:hAnsi="Book Antiqua" w:hint="eastAsia"/>
        </w:rPr>
        <w:t xml:space="preserve"> </w:t>
      </w:r>
      <w:r w:rsidRPr="00993FDB">
        <w:rPr>
          <w:rFonts w:ascii="Book Antiqua" w:hAnsi="Book Antiqua"/>
        </w:rPr>
        <w:t>p</w:t>
      </w:r>
      <w:r w:rsidRPr="00993FDB">
        <w:rPr>
          <w:rFonts w:ascii="Book Antiqua" w:hAnsi="Book Antiqua" w:hint="eastAsia"/>
        </w:rPr>
        <w:t>ress</w:t>
      </w:r>
    </w:p>
    <w:p w14:paraId="16422C85" w14:textId="77777777" w:rsidR="00727928" w:rsidRDefault="00727928" w:rsidP="00C710D1">
      <w:pPr>
        <w:adjustRightInd w:val="0"/>
        <w:snapToGrid w:val="0"/>
        <w:spacing w:after="0" w:line="360" w:lineRule="auto"/>
        <w:rPr>
          <w:rFonts w:ascii="Book Antiqua" w:hAnsi="Book Antiqua"/>
          <w:b/>
        </w:rPr>
      </w:pPr>
    </w:p>
    <w:p w14:paraId="2F3CEF0B" w14:textId="77777777" w:rsidR="00A518D7" w:rsidRPr="00A518D7" w:rsidRDefault="00A518D7" w:rsidP="00C710D1">
      <w:pPr>
        <w:adjustRightInd w:val="0"/>
        <w:snapToGrid w:val="0"/>
        <w:spacing w:after="0" w:line="360" w:lineRule="auto"/>
        <w:rPr>
          <w:rFonts w:ascii="Book Antiqua" w:hAnsi="Book Antiqua"/>
          <w:b/>
        </w:rPr>
      </w:pPr>
    </w:p>
    <w:p w14:paraId="72F40A31" w14:textId="564DE9FE" w:rsidR="00AC38D5" w:rsidRPr="00F50F01" w:rsidRDefault="00AC38D5" w:rsidP="00C710D1">
      <w:pPr>
        <w:adjustRightInd w:val="0"/>
        <w:snapToGrid w:val="0"/>
        <w:spacing w:after="0" w:line="360" w:lineRule="auto"/>
        <w:jc w:val="both"/>
        <w:rPr>
          <w:rFonts w:ascii="Book Antiqua" w:hAnsi="Book Antiqua" w:cs="Times New Roman"/>
          <w:b/>
        </w:rPr>
      </w:pPr>
      <w:r w:rsidRPr="00F50F01">
        <w:rPr>
          <w:rFonts w:ascii="Book Antiqua" w:hAnsi="Book Antiqua" w:cs="Times New Roman"/>
          <w:b/>
        </w:rPr>
        <w:t>INTRODUCTION</w:t>
      </w:r>
    </w:p>
    <w:p w14:paraId="1737E9AC" w14:textId="5587559A" w:rsidR="00AC38D5" w:rsidRPr="00F50F01" w:rsidRDefault="00AC38D5" w:rsidP="00C710D1">
      <w:pPr>
        <w:adjustRightInd w:val="0"/>
        <w:snapToGrid w:val="0"/>
        <w:spacing w:after="0" w:line="360" w:lineRule="auto"/>
        <w:jc w:val="both"/>
        <w:rPr>
          <w:rFonts w:ascii="Book Antiqua" w:hAnsi="Book Antiqua"/>
          <w:lang w:bidi="he-IL"/>
        </w:rPr>
      </w:pPr>
      <w:r w:rsidRPr="00F50F01">
        <w:rPr>
          <w:rFonts w:ascii="Book Antiqua" w:hAnsi="Book Antiqua"/>
          <w:spacing w:val="-4"/>
          <w:lang w:bidi="he-IL"/>
        </w:rPr>
        <w:t>P</w:t>
      </w:r>
      <w:r w:rsidRPr="00F50F01">
        <w:rPr>
          <w:rFonts w:ascii="Book Antiqua" w:hAnsi="Book Antiqua"/>
          <w:lang w:bidi="he-IL"/>
        </w:rPr>
        <w:t>ancreas</w:t>
      </w:r>
      <w:r w:rsidRPr="00F50F01">
        <w:rPr>
          <w:rFonts w:ascii="Book Antiqua" w:hAnsi="Book Antiqua"/>
          <w:spacing w:val="26"/>
          <w:lang w:bidi="he-IL"/>
        </w:rPr>
        <w:t xml:space="preserve"> </w:t>
      </w:r>
      <w:r w:rsidRPr="00F50F01">
        <w:rPr>
          <w:rFonts w:ascii="Book Antiqua" w:hAnsi="Book Antiqua"/>
          <w:lang w:bidi="he-IL"/>
        </w:rPr>
        <w:t>is</w:t>
      </w:r>
      <w:r w:rsidRPr="00F50F01">
        <w:rPr>
          <w:rFonts w:ascii="Book Antiqua" w:hAnsi="Book Antiqua"/>
          <w:spacing w:val="33"/>
          <w:lang w:bidi="he-IL"/>
        </w:rPr>
        <w:t xml:space="preserve"> a </w:t>
      </w:r>
      <w:proofErr w:type="spellStart"/>
      <w:r w:rsidRPr="00F50F01">
        <w:rPr>
          <w:rFonts w:ascii="Book Antiqua" w:hAnsi="Book Antiqua"/>
          <w:lang w:bidi="he-IL"/>
        </w:rPr>
        <w:t>heterocrine</w:t>
      </w:r>
      <w:proofErr w:type="spellEnd"/>
      <w:r w:rsidRPr="00F50F01">
        <w:rPr>
          <w:rFonts w:ascii="Book Antiqua" w:hAnsi="Book Antiqua"/>
          <w:spacing w:val="24"/>
          <w:lang w:bidi="he-IL"/>
        </w:rPr>
        <w:t xml:space="preserve"> </w:t>
      </w:r>
      <w:r w:rsidRPr="00F50F01">
        <w:rPr>
          <w:rFonts w:ascii="Book Antiqua" w:hAnsi="Book Antiqua"/>
          <w:lang w:bidi="he-IL"/>
        </w:rPr>
        <w:t>gland</w:t>
      </w:r>
      <w:r w:rsidRPr="00F50F01">
        <w:rPr>
          <w:rFonts w:ascii="Book Antiqua" w:hAnsi="Book Antiqua"/>
          <w:spacing w:val="30"/>
          <w:lang w:bidi="he-IL"/>
        </w:rPr>
        <w:t xml:space="preserve"> </w:t>
      </w:r>
      <w:r w:rsidRPr="00F50F01">
        <w:rPr>
          <w:rFonts w:ascii="Book Antiqua" w:hAnsi="Book Antiqua"/>
          <w:lang w:bidi="he-IL"/>
        </w:rPr>
        <w:t>that</w:t>
      </w:r>
      <w:r w:rsidRPr="00F50F01">
        <w:rPr>
          <w:rFonts w:ascii="Book Antiqua" w:hAnsi="Book Antiqua"/>
          <w:spacing w:val="31"/>
          <w:lang w:bidi="he-IL"/>
        </w:rPr>
        <w:t xml:space="preserve"> </w:t>
      </w:r>
      <w:r w:rsidR="00AA4090" w:rsidRPr="00F50F01">
        <w:rPr>
          <w:rFonts w:ascii="Book Antiqua" w:hAnsi="Book Antiqua"/>
          <w:spacing w:val="31"/>
          <w:lang w:bidi="he-IL"/>
        </w:rPr>
        <w:t xml:space="preserve">is </w:t>
      </w:r>
      <w:r w:rsidRPr="00F50F01">
        <w:rPr>
          <w:rFonts w:ascii="Book Antiqua" w:hAnsi="Book Antiqua"/>
          <w:lang w:bidi="he-IL"/>
        </w:rPr>
        <w:t>comprise</w:t>
      </w:r>
      <w:r w:rsidR="00AA4090" w:rsidRPr="00F50F01">
        <w:rPr>
          <w:rFonts w:ascii="Book Antiqua" w:hAnsi="Book Antiqua"/>
          <w:lang w:bidi="he-IL"/>
        </w:rPr>
        <w:t>d</w:t>
      </w:r>
      <w:r w:rsidRPr="00F50F01">
        <w:rPr>
          <w:rFonts w:ascii="Book Antiqua" w:hAnsi="Book Antiqua"/>
          <w:lang w:bidi="he-IL"/>
        </w:rPr>
        <w:t xml:space="preserve"> of an</w:t>
      </w:r>
      <w:r w:rsidRPr="00F50F01">
        <w:rPr>
          <w:rFonts w:ascii="Book Antiqua" w:hAnsi="Book Antiqua"/>
          <w:spacing w:val="4"/>
          <w:lang w:bidi="he-IL"/>
        </w:rPr>
        <w:t xml:space="preserve"> </w:t>
      </w:r>
      <w:r w:rsidRPr="00F50F01">
        <w:rPr>
          <w:rFonts w:ascii="Book Antiqua" w:hAnsi="Book Antiqua"/>
          <w:spacing w:val="-4"/>
          <w:lang w:bidi="he-IL"/>
        </w:rPr>
        <w:t>e</w:t>
      </w:r>
      <w:r w:rsidRPr="00F50F01">
        <w:rPr>
          <w:rFonts w:ascii="Book Antiqua" w:hAnsi="Book Antiqua"/>
          <w:lang w:bidi="he-IL"/>
        </w:rPr>
        <w:t>xocrine portion</w:t>
      </w:r>
      <w:r w:rsidRPr="00F50F01">
        <w:rPr>
          <w:rFonts w:ascii="Book Antiqua" w:hAnsi="Book Antiqua"/>
          <w:spacing w:val="1"/>
          <w:lang w:bidi="he-IL"/>
        </w:rPr>
        <w:t xml:space="preserve"> constituted </w:t>
      </w:r>
      <w:r w:rsidR="00A30B18" w:rsidRPr="00F50F01">
        <w:rPr>
          <w:rFonts w:ascii="Book Antiqua" w:hAnsi="Book Antiqua"/>
          <w:spacing w:val="1"/>
          <w:lang w:bidi="he-IL"/>
        </w:rPr>
        <w:t>of</w:t>
      </w:r>
      <w:r w:rsidRPr="00F50F01">
        <w:rPr>
          <w:rFonts w:ascii="Book Antiqua" w:hAnsi="Book Antiqua"/>
          <w:spacing w:val="1"/>
          <w:lang w:bidi="he-IL"/>
        </w:rPr>
        <w:t xml:space="preserve"> </w:t>
      </w:r>
      <w:r w:rsidRPr="00F50F01">
        <w:rPr>
          <w:rFonts w:ascii="Book Antiqua" w:hAnsi="Book Antiqua"/>
          <w:lang w:bidi="he-IL"/>
        </w:rPr>
        <w:t>ductal</w:t>
      </w:r>
      <w:r w:rsidRPr="00F50F01">
        <w:rPr>
          <w:rFonts w:ascii="Book Antiqua" w:hAnsi="Book Antiqua"/>
          <w:spacing w:val="2"/>
          <w:lang w:bidi="he-IL"/>
        </w:rPr>
        <w:t xml:space="preserve"> </w:t>
      </w:r>
      <w:r w:rsidRPr="00F50F01">
        <w:rPr>
          <w:rFonts w:ascii="Book Antiqua" w:hAnsi="Book Antiqua"/>
          <w:lang w:bidi="he-IL"/>
        </w:rPr>
        <w:t>cells</w:t>
      </w:r>
      <w:r w:rsidRPr="00F50F01">
        <w:rPr>
          <w:rFonts w:ascii="Book Antiqua" w:hAnsi="Book Antiqua"/>
          <w:spacing w:val="4"/>
          <w:lang w:bidi="he-IL"/>
        </w:rPr>
        <w:t xml:space="preserve"> </w:t>
      </w:r>
      <w:r w:rsidRPr="00F50F01">
        <w:rPr>
          <w:rFonts w:ascii="Book Antiqua" w:hAnsi="Book Antiqua"/>
          <w:lang w:bidi="he-IL"/>
        </w:rPr>
        <w:t>and</w:t>
      </w:r>
      <w:r w:rsidRPr="00F50F01">
        <w:rPr>
          <w:rFonts w:ascii="Book Antiqua" w:hAnsi="Book Antiqua"/>
          <w:spacing w:val="5"/>
          <w:lang w:bidi="he-IL"/>
        </w:rPr>
        <w:t xml:space="preserve"> </w:t>
      </w:r>
      <w:r w:rsidRPr="00F50F01">
        <w:rPr>
          <w:rFonts w:ascii="Book Antiqua" w:hAnsi="Book Antiqua"/>
          <w:lang w:bidi="he-IL"/>
        </w:rPr>
        <w:t>pancreatic acinar</w:t>
      </w:r>
      <w:r w:rsidRPr="00F50F01">
        <w:rPr>
          <w:rFonts w:ascii="Book Antiqua" w:hAnsi="Book Antiqua"/>
          <w:spacing w:val="5"/>
          <w:lang w:bidi="he-IL"/>
        </w:rPr>
        <w:t xml:space="preserve"> </w:t>
      </w:r>
      <w:r w:rsidRPr="00F50F01">
        <w:rPr>
          <w:rFonts w:ascii="Book Antiqua" w:hAnsi="Book Antiqua"/>
          <w:lang w:bidi="he-IL"/>
        </w:rPr>
        <w:t>cells whose secretion is</w:t>
      </w:r>
      <w:r w:rsidRPr="00F50F01">
        <w:rPr>
          <w:rFonts w:ascii="Book Antiqua" w:hAnsi="Book Antiqua"/>
          <w:spacing w:val="7"/>
          <w:lang w:bidi="he-IL"/>
        </w:rPr>
        <w:t xml:space="preserve"> </w:t>
      </w:r>
      <w:r w:rsidRPr="00F50F01">
        <w:rPr>
          <w:rFonts w:ascii="Book Antiqua" w:hAnsi="Book Antiqua"/>
          <w:lang w:bidi="he-IL"/>
        </w:rPr>
        <w:t>responsible for</w:t>
      </w:r>
      <w:r w:rsidRPr="00F50F01">
        <w:rPr>
          <w:rFonts w:ascii="Book Antiqua" w:hAnsi="Book Antiqua"/>
          <w:spacing w:val="8"/>
          <w:lang w:bidi="he-IL"/>
        </w:rPr>
        <w:t xml:space="preserve"> </w:t>
      </w:r>
      <w:r w:rsidRPr="00F50F01">
        <w:rPr>
          <w:rFonts w:ascii="Book Antiqua" w:hAnsi="Book Antiqua"/>
          <w:lang w:bidi="he-IL"/>
        </w:rPr>
        <w:t>digestion</w:t>
      </w:r>
      <w:r w:rsidRPr="00F50F01">
        <w:rPr>
          <w:rFonts w:ascii="Book Antiqua" w:hAnsi="Book Antiqua"/>
          <w:spacing w:val="2"/>
          <w:lang w:bidi="he-IL"/>
        </w:rPr>
        <w:t xml:space="preserve"> </w:t>
      </w:r>
      <w:r w:rsidRPr="00F50F01">
        <w:rPr>
          <w:rFonts w:ascii="Book Antiqua" w:hAnsi="Book Antiqua"/>
          <w:lang w:bidi="he-IL"/>
        </w:rPr>
        <w:t>of</w:t>
      </w:r>
      <w:r w:rsidRPr="00F50F01">
        <w:rPr>
          <w:rFonts w:ascii="Book Antiqua" w:hAnsi="Book Antiqua"/>
          <w:spacing w:val="9"/>
          <w:lang w:bidi="he-IL"/>
        </w:rPr>
        <w:t xml:space="preserve"> </w:t>
      </w:r>
      <w:r w:rsidRPr="00F50F01">
        <w:rPr>
          <w:rFonts w:ascii="Book Antiqua" w:hAnsi="Book Antiqua"/>
          <w:lang w:bidi="he-IL"/>
        </w:rPr>
        <w:t>food</w:t>
      </w:r>
      <w:r w:rsidR="00A30B18" w:rsidRPr="00F50F01">
        <w:rPr>
          <w:rFonts w:ascii="Book Antiqua" w:hAnsi="Book Antiqua"/>
          <w:lang w:bidi="he-IL"/>
        </w:rPr>
        <w:t>,</w:t>
      </w:r>
      <w:r w:rsidRPr="00F50F01">
        <w:rPr>
          <w:rFonts w:ascii="Book Antiqua" w:hAnsi="Book Antiqua"/>
          <w:spacing w:val="7"/>
          <w:lang w:bidi="he-IL"/>
        </w:rPr>
        <w:t xml:space="preserve"> </w:t>
      </w:r>
      <w:r w:rsidRPr="00F50F01">
        <w:rPr>
          <w:rFonts w:ascii="Book Antiqua" w:hAnsi="Book Antiqua"/>
          <w:lang w:bidi="he-IL"/>
        </w:rPr>
        <w:t>whereas</w:t>
      </w:r>
      <w:r w:rsidRPr="00F50F01">
        <w:rPr>
          <w:rFonts w:ascii="Book Antiqua" w:hAnsi="Book Antiqua"/>
          <w:spacing w:val="3"/>
          <w:lang w:bidi="he-IL"/>
        </w:rPr>
        <w:t xml:space="preserve"> </w:t>
      </w:r>
      <w:r w:rsidRPr="00F50F01">
        <w:rPr>
          <w:rFonts w:ascii="Book Antiqua" w:hAnsi="Book Antiqua"/>
          <w:lang w:bidi="he-IL"/>
        </w:rPr>
        <w:t>the</w:t>
      </w:r>
      <w:r w:rsidRPr="00F50F01">
        <w:rPr>
          <w:rFonts w:ascii="Book Antiqua" w:hAnsi="Book Antiqua"/>
          <w:spacing w:val="8"/>
          <w:lang w:bidi="he-IL"/>
        </w:rPr>
        <w:t xml:space="preserve"> </w:t>
      </w:r>
      <w:r w:rsidRPr="00F50F01">
        <w:rPr>
          <w:rFonts w:ascii="Book Antiqua" w:hAnsi="Book Antiqua"/>
          <w:lang w:bidi="he-IL"/>
        </w:rPr>
        <w:t>endocrine component is</w:t>
      </w:r>
      <w:r w:rsidRPr="00F50F01">
        <w:rPr>
          <w:rFonts w:ascii="Book Antiqua" w:hAnsi="Book Antiqua"/>
          <w:spacing w:val="11"/>
          <w:lang w:bidi="he-IL"/>
        </w:rPr>
        <w:t xml:space="preserve"> </w:t>
      </w:r>
      <w:r w:rsidRPr="00F50F01">
        <w:rPr>
          <w:rFonts w:ascii="Book Antiqua" w:hAnsi="Book Antiqua"/>
          <w:lang w:bidi="he-IL"/>
        </w:rPr>
        <w:t>mainly</w:t>
      </w:r>
      <w:r w:rsidRPr="00F50F01">
        <w:rPr>
          <w:rFonts w:ascii="Book Antiqua" w:hAnsi="Book Antiqua"/>
          <w:spacing w:val="5"/>
          <w:lang w:bidi="he-IL"/>
        </w:rPr>
        <w:t xml:space="preserve"> </w:t>
      </w:r>
      <w:r w:rsidRPr="00F50F01">
        <w:rPr>
          <w:rFonts w:ascii="Book Antiqua" w:hAnsi="Book Antiqua"/>
          <w:lang w:bidi="he-IL"/>
        </w:rPr>
        <w:t>i</w:t>
      </w:r>
      <w:r w:rsidRPr="00F50F01">
        <w:rPr>
          <w:rFonts w:ascii="Book Antiqua" w:hAnsi="Book Antiqua"/>
          <w:spacing w:val="-10"/>
          <w:lang w:bidi="he-IL"/>
        </w:rPr>
        <w:t>n</w:t>
      </w:r>
      <w:r w:rsidRPr="00F50F01">
        <w:rPr>
          <w:rFonts w:ascii="Book Antiqua" w:hAnsi="Book Antiqua"/>
          <w:spacing w:val="-5"/>
          <w:lang w:bidi="he-IL"/>
        </w:rPr>
        <w:t>v</w:t>
      </w:r>
      <w:r w:rsidRPr="00F50F01">
        <w:rPr>
          <w:rFonts w:ascii="Book Antiqua" w:hAnsi="Book Antiqua"/>
          <w:lang w:bidi="he-IL"/>
        </w:rPr>
        <w:t>ol</w:t>
      </w:r>
      <w:r w:rsidRPr="00F50F01">
        <w:rPr>
          <w:rFonts w:ascii="Book Antiqua" w:hAnsi="Book Antiqua"/>
          <w:spacing w:val="-4"/>
          <w:lang w:bidi="he-IL"/>
        </w:rPr>
        <w:t>v</w:t>
      </w:r>
      <w:r w:rsidRPr="00F50F01">
        <w:rPr>
          <w:rFonts w:ascii="Book Antiqua" w:hAnsi="Book Antiqua"/>
          <w:lang w:bidi="he-IL"/>
        </w:rPr>
        <w:t>ed</w:t>
      </w:r>
      <w:r w:rsidRPr="00F50F01">
        <w:rPr>
          <w:rFonts w:ascii="Book Antiqua" w:hAnsi="Book Antiqua"/>
          <w:spacing w:val="4"/>
          <w:lang w:bidi="he-IL"/>
        </w:rPr>
        <w:t xml:space="preserve"> </w:t>
      </w:r>
      <w:r w:rsidRPr="00F50F01">
        <w:rPr>
          <w:rFonts w:ascii="Book Antiqua" w:hAnsi="Book Antiqua"/>
          <w:lang w:bidi="he-IL"/>
        </w:rPr>
        <w:t>in</w:t>
      </w:r>
      <w:r w:rsidRPr="00F50F01">
        <w:rPr>
          <w:rFonts w:ascii="Book Antiqua" w:hAnsi="Book Antiqua"/>
          <w:spacing w:val="10"/>
          <w:lang w:bidi="he-IL"/>
        </w:rPr>
        <w:t xml:space="preserve"> </w:t>
      </w:r>
      <w:r w:rsidRPr="00F50F01">
        <w:rPr>
          <w:rFonts w:ascii="Book Antiqua" w:hAnsi="Book Antiqua"/>
          <w:lang w:bidi="he-IL"/>
        </w:rPr>
        <w:t>the</w:t>
      </w:r>
      <w:r w:rsidRPr="00F50F01">
        <w:rPr>
          <w:rFonts w:ascii="Book Antiqua" w:hAnsi="Book Antiqua"/>
          <w:spacing w:val="9"/>
          <w:lang w:bidi="he-IL"/>
        </w:rPr>
        <w:t xml:space="preserve"> </w:t>
      </w:r>
      <w:r w:rsidRPr="00F50F01">
        <w:rPr>
          <w:rFonts w:ascii="Book Antiqua" w:hAnsi="Book Antiqua"/>
          <w:lang w:bidi="he-IL"/>
        </w:rPr>
        <w:t>maintenance of</w:t>
      </w:r>
      <w:r w:rsidRPr="00F50F01">
        <w:rPr>
          <w:rFonts w:ascii="Book Antiqua" w:hAnsi="Book Antiqua"/>
          <w:spacing w:val="10"/>
          <w:lang w:bidi="he-IL"/>
        </w:rPr>
        <w:t xml:space="preserve"> </w:t>
      </w:r>
      <w:r w:rsidRPr="00F50F01">
        <w:rPr>
          <w:rFonts w:ascii="Book Antiqua" w:hAnsi="Book Antiqua"/>
          <w:lang w:bidi="he-IL"/>
        </w:rPr>
        <w:t>glucose</w:t>
      </w:r>
      <w:r w:rsidRPr="00F50F01">
        <w:rPr>
          <w:rFonts w:ascii="Book Antiqua" w:hAnsi="Book Antiqua"/>
          <w:spacing w:val="5"/>
          <w:lang w:bidi="he-IL"/>
        </w:rPr>
        <w:t xml:space="preserve"> </w:t>
      </w:r>
      <w:proofErr w:type="gramStart"/>
      <w:r w:rsidRPr="00F50F01">
        <w:rPr>
          <w:rFonts w:ascii="Book Antiqua" w:hAnsi="Book Antiqua"/>
          <w:lang w:bidi="he-IL"/>
        </w:rPr>
        <w:t>homeostasis</w:t>
      </w:r>
      <w:r w:rsidRPr="00F50F01">
        <w:rPr>
          <w:rFonts w:ascii="Book Antiqua" w:hAnsi="Book Antiqua"/>
          <w:vertAlign w:val="superscript"/>
          <w:lang w:bidi="he-IL"/>
        </w:rPr>
        <w:t>[</w:t>
      </w:r>
      <w:proofErr w:type="gramEnd"/>
      <w:r w:rsidRPr="00F50F01">
        <w:rPr>
          <w:rFonts w:ascii="Book Antiqua" w:hAnsi="Book Antiqua"/>
          <w:vertAlign w:val="superscript"/>
          <w:lang w:bidi="he-IL"/>
        </w:rPr>
        <w:t>1]</w:t>
      </w:r>
      <w:r w:rsidRPr="00F50F01">
        <w:rPr>
          <w:rFonts w:ascii="Book Antiqua" w:hAnsi="Book Antiqua"/>
          <w:lang w:bidi="he-IL"/>
        </w:rPr>
        <w:t xml:space="preserve">. </w:t>
      </w:r>
      <w:r w:rsidRPr="00F50F01">
        <w:rPr>
          <w:rFonts w:ascii="Book Antiqua" w:hAnsi="Book Antiqua" w:cs="Times New Roman"/>
        </w:rPr>
        <w:t xml:space="preserve">Pancreatic acinar cells synthesize, store and secrete the enzymes required for digestion of nutrients. </w:t>
      </w:r>
      <w:proofErr w:type="gramStart"/>
      <w:r w:rsidRPr="00F50F01">
        <w:rPr>
          <w:rFonts w:ascii="Book Antiqua" w:hAnsi="Book Antiqua"/>
          <w:lang w:bidi="he-IL"/>
        </w:rPr>
        <w:t>Trypsin(</w:t>
      </w:r>
      <w:proofErr w:type="spellStart"/>
      <w:proofErr w:type="gramEnd"/>
      <w:r w:rsidRPr="00F50F01">
        <w:rPr>
          <w:rFonts w:ascii="Book Antiqua" w:hAnsi="Book Antiqua"/>
          <w:lang w:bidi="he-IL"/>
        </w:rPr>
        <w:t>ogen</w:t>
      </w:r>
      <w:proofErr w:type="spellEnd"/>
      <w:r w:rsidRPr="00F50F01">
        <w:rPr>
          <w:rFonts w:ascii="Book Antiqua" w:hAnsi="Book Antiqua"/>
          <w:lang w:bidi="he-IL"/>
        </w:rPr>
        <w:t xml:space="preserve">) is the key enzyme as it converts many proteolytic </w:t>
      </w:r>
      <w:proofErr w:type="spellStart"/>
      <w:r w:rsidRPr="00F50F01">
        <w:rPr>
          <w:rFonts w:ascii="Book Antiqua" w:hAnsi="Book Antiqua"/>
          <w:lang w:bidi="he-IL"/>
        </w:rPr>
        <w:t>proenzymes</w:t>
      </w:r>
      <w:proofErr w:type="spellEnd"/>
      <w:r w:rsidRPr="00F50F01">
        <w:rPr>
          <w:rFonts w:ascii="Book Antiqua" w:hAnsi="Book Antiqua"/>
          <w:lang w:bidi="he-IL"/>
        </w:rPr>
        <w:t xml:space="preserve"> into their active forms in the duodenum. Human pancreatic juice contains three isoforms of trypsinogen. On the basis of relative electrophoretic mobility, the</w:t>
      </w:r>
      <w:r w:rsidR="003F6494" w:rsidRPr="00F50F01">
        <w:rPr>
          <w:rFonts w:ascii="Book Antiqua" w:hAnsi="Book Antiqua"/>
          <w:lang w:bidi="he-IL"/>
        </w:rPr>
        <w:t>y</w:t>
      </w:r>
      <w:r w:rsidRPr="00F50F01">
        <w:rPr>
          <w:rFonts w:ascii="Book Antiqua" w:hAnsi="Book Antiqua"/>
          <w:lang w:bidi="he-IL"/>
        </w:rPr>
        <w:t xml:space="preserve"> are commonly referred as cationic trypsinogen (</w:t>
      </w:r>
      <w:r w:rsidRPr="00F50F01">
        <w:rPr>
          <w:rFonts w:ascii="Book Antiqua" w:hAnsi="Book Antiqua"/>
          <w:i/>
          <w:lang w:bidi="he-IL"/>
        </w:rPr>
        <w:t>PRSS1</w:t>
      </w:r>
      <w:r w:rsidRPr="00F50F01">
        <w:rPr>
          <w:rFonts w:ascii="Book Antiqua" w:hAnsi="Book Antiqua"/>
          <w:lang w:bidi="he-IL"/>
        </w:rPr>
        <w:t>), anionic trypsinogen (</w:t>
      </w:r>
      <w:r w:rsidRPr="00F50F01">
        <w:rPr>
          <w:rFonts w:ascii="Book Antiqua" w:hAnsi="Book Antiqua"/>
          <w:i/>
          <w:lang w:bidi="he-IL"/>
        </w:rPr>
        <w:t>PRSS2</w:t>
      </w:r>
      <w:r w:rsidRPr="00F50F01">
        <w:rPr>
          <w:rFonts w:ascii="Book Antiqua" w:hAnsi="Book Antiqua"/>
          <w:lang w:bidi="he-IL"/>
        </w:rPr>
        <w:t>), and mesotrypsinogen (</w:t>
      </w:r>
      <w:r w:rsidRPr="00F50F01">
        <w:rPr>
          <w:rFonts w:ascii="Book Antiqua" w:hAnsi="Book Antiqua"/>
          <w:i/>
          <w:lang w:bidi="he-IL"/>
        </w:rPr>
        <w:t>PRSS3</w:t>
      </w:r>
      <w:r w:rsidRPr="00F50F01">
        <w:rPr>
          <w:rFonts w:ascii="Book Antiqua" w:hAnsi="Book Antiqua"/>
          <w:lang w:bidi="he-IL"/>
        </w:rPr>
        <w:t xml:space="preserve">). Cationic trypsinogen represents approximately two-thirds of total trypsinogen, while anionic makes up about one-third. Mesotrypsinogen is a minor species, accounting for less than 1% of trypsinogens or 0.5% of pancreatic juice proteins. It is thought that about 5% of trypsinogen is activated within the normal pancreas. However, there are several molecular and cellular mechanisms </w:t>
      </w:r>
      <w:r w:rsidR="003F6494" w:rsidRPr="00F50F01">
        <w:rPr>
          <w:rFonts w:ascii="Book Antiqua" w:hAnsi="Book Antiqua"/>
          <w:lang w:bidi="he-IL"/>
        </w:rPr>
        <w:t xml:space="preserve">that have evolved to protect the pancreas from enzymes that are activated in the cell, especially proteases which could otherwise lead to auto-digestion of the pancreas leading to pancreatitis. These </w:t>
      </w:r>
      <w:r w:rsidRPr="00F50F01">
        <w:rPr>
          <w:rFonts w:ascii="Book Antiqua" w:hAnsi="Book Antiqua"/>
          <w:lang w:bidi="he-IL"/>
        </w:rPr>
        <w:t>includ</w:t>
      </w:r>
      <w:r w:rsidR="003F6494" w:rsidRPr="00F50F01">
        <w:rPr>
          <w:rFonts w:ascii="Book Antiqua" w:hAnsi="Book Antiqua"/>
          <w:lang w:bidi="he-IL"/>
        </w:rPr>
        <w:t>e</w:t>
      </w:r>
      <w:r w:rsidRPr="00F50F01">
        <w:rPr>
          <w:rFonts w:ascii="Book Antiqua" w:hAnsi="Book Antiqua"/>
          <w:lang w:bidi="he-IL"/>
        </w:rPr>
        <w:t xml:space="preserve"> compartmentalization of digestive enzymes in vacuoles like zymogen granules and lysosomes, </w:t>
      </w:r>
      <w:r w:rsidRPr="00F50F01">
        <w:rPr>
          <w:rFonts w:ascii="Book Antiqua" w:hAnsi="Book Antiqua"/>
          <w:lang w:bidi="he-IL"/>
        </w:rPr>
        <w:lastRenderedPageBreak/>
        <w:t xml:space="preserve">presence of pancreatic secretory trypsin inhibitor (PSTI)/serine protease inhibitor </w:t>
      </w:r>
      <w:proofErr w:type="spellStart"/>
      <w:r w:rsidRPr="00F50F01">
        <w:rPr>
          <w:rFonts w:ascii="Book Antiqua" w:hAnsi="Book Antiqua"/>
          <w:lang w:bidi="he-IL"/>
        </w:rPr>
        <w:t>kazal</w:t>
      </w:r>
      <w:proofErr w:type="spellEnd"/>
      <w:r w:rsidRPr="00F50F01">
        <w:rPr>
          <w:rFonts w:ascii="Book Antiqua" w:hAnsi="Book Antiqua"/>
          <w:lang w:bidi="he-IL"/>
        </w:rPr>
        <w:t xml:space="preserve"> type I (</w:t>
      </w:r>
      <w:r w:rsidRPr="00F50F01">
        <w:rPr>
          <w:rFonts w:ascii="Book Antiqua" w:hAnsi="Book Antiqua"/>
          <w:i/>
          <w:lang w:bidi="he-IL"/>
        </w:rPr>
        <w:t>SPINK1</w:t>
      </w:r>
      <w:r w:rsidRPr="00F50F01">
        <w:rPr>
          <w:rFonts w:ascii="Book Antiqua" w:hAnsi="Book Antiqua"/>
          <w:lang w:bidi="he-IL"/>
        </w:rPr>
        <w:t>)</w:t>
      </w:r>
      <w:r w:rsidR="003F6494" w:rsidRPr="00F50F01">
        <w:rPr>
          <w:rFonts w:ascii="Book Antiqua" w:hAnsi="Book Antiqua"/>
          <w:lang w:bidi="he-IL"/>
        </w:rPr>
        <w:t xml:space="preserve"> to antagonize the </w:t>
      </w:r>
      <w:proofErr w:type="spellStart"/>
      <w:r w:rsidR="003F6494" w:rsidRPr="00F50F01">
        <w:rPr>
          <w:rFonts w:ascii="Book Antiqua" w:hAnsi="Book Antiqua"/>
          <w:lang w:bidi="he-IL"/>
        </w:rPr>
        <w:t>intrapancreatically</w:t>
      </w:r>
      <w:proofErr w:type="spellEnd"/>
      <w:r w:rsidR="003F6494" w:rsidRPr="00F50F01">
        <w:rPr>
          <w:rFonts w:ascii="Book Antiqua" w:hAnsi="Book Antiqua"/>
          <w:lang w:bidi="he-IL"/>
        </w:rPr>
        <w:t xml:space="preserve"> activated </w:t>
      </w:r>
      <w:proofErr w:type="spellStart"/>
      <w:r w:rsidR="003F6494" w:rsidRPr="00F50F01">
        <w:rPr>
          <w:rFonts w:ascii="Book Antiqua" w:hAnsi="Book Antiqua"/>
          <w:lang w:bidi="he-IL"/>
        </w:rPr>
        <w:t>trypsinogen</w:t>
      </w:r>
      <w:proofErr w:type="spellEnd"/>
      <w:r w:rsidRPr="00F50F01">
        <w:rPr>
          <w:rFonts w:ascii="Book Antiqua" w:hAnsi="Book Antiqua"/>
          <w:lang w:bidi="he-IL"/>
        </w:rPr>
        <w:t xml:space="preserve"> and maintenance of suboptimal intracellular pH and Ca</w:t>
      </w:r>
      <w:r w:rsidRPr="00F50F01">
        <w:rPr>
          <w:rFonts w:ascii="Book Antiqua" w:hAnsi="Book Antiqua"/>
          <w:vertAlign w:val="superscript"/>
          <w:lang w:bidi="he-IL"/>
        </w:rPr>
        <w:t>2+</w:t>
      </w:r>
      <w:r w:rsidRPr="00F50F01">
        <w:rPr>
          <w:rFonts w:ascii="Book Antiqua" w:hAnsi="Book Antiqua"/>
          <w:lang w:bidi="he-IL"/>
        </w:rPr>
        <w:t xml:space="preserve"> levels. In 1896</w:t>
      </w:r>
      <w:r w:rsidR="00CF2326" w:rsidRPr="00F50F01">
        <w:rPr>
          <w:rFonts w:ascii="Book Antiqua" w:hAnsi="Book Antiqua"/>
          <w:lang w:bidi="he-IL"/>
        </w:rPr>
        <w:t>,</w:t>
      </w:r>
      <w:r w:rsidRPr="00F50F01">
        <w:rPr>
          <w:rFonts w:ascii="Book Antiqua" w:hAnsi="Book Antiqua"/>
          <w:lang w:bidi="he-IL"/>
        </w:rPr>
        <w:t xml:space="preserve"> </w:t>
      </w:r>
      <w:proofErr w:type="spellStart"/>
      <w:r w:rsidRPr="00F50F01">
        <w:rPr>
          <w:rFonts w:ascii="Book Antiqua" w:hAnsi="Book Antiqua"/>
          <w:lang w:bidi="he-IL"/>
        </w:rPr>
        <w:t>Chiari</w:t>
      </w:r>
      <w:proofErr w:type="spellEnd"/>
      <w:r w:rsidRPr="00F50F01">
        <w:rPr>
          <w:rFonts w:ascii="Book Antiqua" w:hAnsi="Book Antiqua"/>
          <w:lang w:bidi="he-IL"/>
        </w:rPr>
        <w:t xml:space="preserve"> </w:t>
      </w:r>
      <w:r w:rsidR="00ED1505" w:rsidRPr="00ED1505">
        <w:rPr>
          <w:rFonts w:ascii="Book Antiqua" w:hAnsi="Book Antiqua"/>
          <w:i/>
          <w:lang w:bidi="he-IL"/>
        </w:rPr>
        <w:t xml:space="preserve">et </w:t>
      </w:r>
      <w:proofErr w:type="gramStart"/>
      <w:r w:rsidR="00ED1505" w:rsidRPr="00ED1505">
        <w:rPr>
          <w:rFonts w:ascii="Book Antiqua" w:hAnsi="Book Antiqua"/>
          <w:i/>
          <w:lang w:bidi="he-IL"/>
        </w:rPr>
        <w:t>al</w:t>
      </w:r>
      <w:r w:rsidR="00B428D7" w:rsidRPr="00F50F01">
        <w:rPr>
          <w:rFonts w:ascii="Book Antiqua" w:hAnsi="Book Antiqua"/>
          <w:vertAlign w:val="superscript"/>
          <w:lang w:bidi="he-IL"/>
        </w:rPr>
        <w:t>[</w:t>
      </w:r>
      <w:proofErr w:type="gramEnd"/>
      <w:r w:rsidR="00B428D7" w:rsidRPr="00F50F01">
        <w:rPr>
          <w:rFonts w:ascii="Book Antiqua" w:hAnsi="Book Antiqua"/>
          <w:vertAlign w:val="superscript"/>
          <w:lang w:bidi="he-IL"/>
        </w:rPr>
        <w:t>2]</w:t>
      </w:r>
      <w:r w:rsidRPr="00F50F01">
        <w:rPr>
          <w:rFonts w:ascii="Book Antiqua" w:hAnsi="Book Antiqua"/>
          <w:lang w:bidi="he-IL"/>
        </w:rPr>
        <w:t xml:space="preserve"> proposed that intracellular activation of digestive enzymes</w:t>
      </w:r>
      <w:r w:rsidR="00A30B18" w:rsidRPr="00F50F01">
        <w:rPr>
          <w:rFonts w:ascii="Book Antiqua" w:hAnsi="Book Antiqua"/>
          <w:lang w:bidi="he-IL"/>
        </w:rPr>
        <w:t>,</w:t>
      </w:r>
      <w:r w:rsidRPr="00F50F01">
        <w:rPr>
          <w:rFonts w:ascii="Book Antiqua" w:hAnsi="Book Antiqua"/>
          <w:lang w:bidi="he-IL"/>
        </w:rPr>
        <w:t xml:space="preserve"> especially trypsinogen</w:t>
      </w:r>
      <w:r w:rsidR="00CF2326" w:rsidRPr="00F50F01">
        <w:rPr>
          <w:rFonts w:ascii="Book Antiqua" w:hAnsi="Book Antiqua"/>
          <w:lang w:bidi="he-IL"/>
        </w:rPr>
        <w:t>s</w:t>
      </w:r>
      <w:r w:rsidRPr="00F50F01">
        <w:rPr>
          <w:rFonts w:ascii="Book Antiqua" w:hAnsi="Book Antiqua"/>
          <w:lang w:bidi="he-IL"/>
        </w:rPr>
        <w:t xml:space="preserve"> within the pancreas leads to pancreatitis.</w:t>
      </w:r>
    </w:p>
    <w:p w14:paraId="570C264D" w14:textId="4F800CD4" w:rsidR="00AC38D5" w:rsidRPr="00F50F01" w:rsidRDefault="00AC38D5" w:rsidP="00C710D1">
      <w:pPr>
        <w:adjustRightInd w:val="0"/>
        <w:snapToGrid w:val="0"/>
        <w:spacing w:after="0" w:line="360" w:lineRule="auto"/>
        <w:ind w:firstLine="720"/>
        <w:jc w:val="both"/>
        <w:rPr>
          <w:rFonts w:ascii="Book Antiqua" w:hAnsi="Book Antiqua" w:cs="Times New Roman"/>
        </w:rPr>
      </w:pPr>
      <w:r w:rsidRPr="00F50F01">
        <w:rPr>
          <w:rFonts w:ascii="Book Antiqua" w:hAnsi="Book Antiqua" w:cs="Times New Roman"/>
        </w:rPr>
        <w:t xml:space="preserve">Chronic pancreatitis (CP, OMIM 167800) is a progressive inflammatory disease of </w:t>
      </w:r>
      <w:r w:rsidR="00150882" w:rsidRPr="00F50F01">
        <w:rPr>
          <w:rFonts w:ascii="Book Antiqua" w:hAnsi="Book Antiqua" w:cs="Times New Roman"/>
        </w:rPr>
        <w:t xml:space="preserve">the </w:t>
      </w:r>
      <w:r w:rsidRPr="00F50F01">
        <w:rPr>
          <w:rFonts w:ascii="Book Antiqua" w:hAnsi="Book Antiqua" w:cs="Times New Roman"/>
        </w:rPr>
        <w:t xml:space="preserve">pancreas that leads to persistent and irreversible morphological changes such as parenchymal fibrosis and calcification, cysts, necrosis and development of pancreatic stones. </w:t>
      </w:r>
      <w:proofErr w:type="gramStart"/>
      <w:r w:rsidRPr="00F50F01">
        <w:rPr>
          <w:rFonts w:ascii="Book Antiqua" w:hAnsi="Book Antiqua" w:cs="Times New Roman"/>
        </w:rPr>
        <w:t>Continuous tissue destruction and remodeling often results in loss of exocrine and/or endocrine function.</w:t>
      </w:r>
      <w:proofErr w:type="gramEnd"/>
      <w:r w:rsidRPr="00F50F01">
        <w:rPr>
          <w:rFonts w:ascii="Book Antiqua" w:hAnsi="Book Antiqua" w:cs="Times New Roman"/>
        </w:rPr>
        <w:t xml:space="preserve"> </w:t>
      </w:r>
      <w:proofErr w:type="gramStart"/>
      <w:r w:rsidRPr="00F50F01">
        <w:rPr>
          <w:rFonts w:ascii="Book Antiqua" w:hAnsi="Book Antiqua" w:cs="Times New Roman"/>
        </w:rPr>
        <w:t>This manifests</w:t>
      </w:r>
      <w:proofErr w:type="gramEnd"/>
      <w:r w:rsidRPr="00F50F01">
        <w:rPr>
          <w:rFonts w:ascii="Book Antiqua" w:hAnsi="Book Antiqua" w:cs="Times New Roman"/>
        </w:rPr>
        <w:t xml:space="preserve"> as two major clinical symptoms: upper abdominal pain and maldigestion. The prevalence of CP</w:t>
      </w:r>
      <w:r w:rsidR="00EC5374">
        <w:rPr>
          <w:rFonts w:ascii="Book Antiqua" w:hAnsi="Book Antiqua" w:cs="Times New Roman"/>
        </w:rPr>
        <w:t xml:space="preserve"> varies worldwide from 5-12/100</w:t>
      </w:r>
      <w:r w:rsidRPr="00F50F01">
        <w:rPr>
          <w:rFonts w:ascii="Book Antiqua" w:hAnsi="Book Antiqua" w:cs="Times New Roman"/>
        </w:rPr>
        <w:t xml:space="preserve">000 individuals per year in </w:t>
      </w:r>
      <w:r w:rsidR="000C4C1F">
        <w:rPr>
          <w:rFonts w:ascii="Book Antiqua" w:eastAsia="宋体" w:hAnsi="Book Antiqua" w:cs="Times New Roman" w:hint="eastAsia"/>
          <w:lang w:eastAsia="zh-CN"/>
        </w:rPr>
        <w:t>United States</w:t>
      </w:r>
      <w:r w:rsidR="00EC5374">
        <w:rPr>
          <w:rFonts w:ascii="Book Antiqua" w:hAnsi="Book Antiqua" w:cs="Times New Roman"/>
        </w:rPr>
        <w:t xml:space="preserve"> to as high as 114-200/100</w:t>
      </w:r>
      <w:r w:rsidRPr="00F50F01">
        <w:rPr>
          <w:rFonts w:ascii="Book Antiqua" w:hAnsi="Book Antiqua" w:cs="Times New Roman"/>
        </w:rPr>
        <w:t xml:space="preserve">000 individuals per year in southern </w:t>
      </w:r>
      <w:proofErr w:type="gramStart"/>
      <w:r w:rsidRPr="00F50F01">
        <w:rPr>
          <w:rFonts w:ascii="Book Antiqua" w:hAnsi="Book Antiqua" w:cs="Times New Roman"/>
        </w:rPr>
        <w:t>India</w:t>
      </w:r>
      <w:r w:rsidR="000C4C1F">
        <w:rPr>
          <w:rFonts w:ascii="Book Antiqua" w:hAnsi="Book Antiqua" w:cs="Times New Roman"/>
          <w:noProof/>
          <w:vertAlign w:val="superscript"/>
        </w:rPr>
        <w:t>[</w:t>
      </w:r>
      <w:proofErr w:type="gramEnd"/>
      <w:r w:rsidR="000C4C1F">
        <w:rPr>
          <w:rFonts w:ascii="Book Antiqua" w:hAnsi="Book Antiqua" w:cs="Times New Roman"/>
          <w:noProof/>
          <w:vertAlign w:val="superscript"/>
        </w:rPr>
        <w:t>3,</w:t>
      </w:r>
      <w:r w:rsidRPr="00F50F01">
        <w:rPr>
          <w:rFonts w:ascii="Book Antiqua" w:hAnsi="Book Antiqua" w:cs="Times New Roman"/>
          <w:noProof/>
          <w:vertAlign w:val="superscript"/>
        </w:rPr>
        <w:t>4]</w:t>
      </w:r>
      <w:r w:rsidRPr="00F50F01">
        <w:rPr>
          <w:rFonts w:ascii="Book Antiqua" w:hAnsi="Book Antiqua" w:cs="Times New Roman"/>
        </w:rPr>
        <w:t xml:space="preserve">. The TIGAR-O classification system first proposed in 2001 identifies 6 major etiologies for </w:t>
      </w:r>
      <w:proofErr w:type="gramStart"/>
      <w:r w:rsidRPr="00F50F01">
        <w:rPr>
          <w:rFonts w:ascii="Book Antiqua" w:hAnsi="Book Antiqua" w:cs="Times New Roman"/>
        </w:rPr>
        <w:t>CP</w:t>
      </w:r>
      <w:r w:rsidRPr="00F50F01">
        <w:rPr>
          <w:rFonts w:ascii="Book Antiqua" w:hAnsi="Book Antiqua" w:cs="Times New Roman"/>
          <w:noProof/>
          <w:vertAlign w:val="superscript"/>
        </w:rPr>
        <w:t>[</w:t>
      </w:r>
      <w:proofErr w:type="gramEnd"/>
      <w:r w:rsidRPr="00F50F01">
        <w:rPr>
          <w:rFonts w:ascii="Book Antiqua" w:hAnsi="Book Antiqua" w:cs="Times New Roman"/>
          <w:noProof/>
          <w:vertAlign w:val="superscript"/>
        </w:rPr>
        <w:t>5]</w:t>
      </w:r>
      <w:r w:rsidRPr="00F50F01">
        <w:rPr>
          <w:rFonts w:ascii="Book Antiqua" w:hAnsi="Book Antiqua" w:cs="Times New Roman"/>
        </w:rPr>
        <w:t xml:space="preserve">. These include </w:t>
      </w:r>
      <w:r w:rsidRPr="0035436C">
        <w:rPr>
          <w:rFonts w:ascii="Book Antiqua" w:hAnsi="Book Antiqua" w:cs="Times New Roman"/>
        </w:rPr>
        <w:t xml:space="preserve">Toxic-metabolic factors like alcoholism, hypercalcemia, hyperlipidemia; Idiopathic causes; Genetic predisposition; </w:t>
      </w:r>
      <w:proofErr w:type="gramStart"/>
      <w:r w:rsidRPr="0035436C">
        <w:rPr>
          <w:rFonts w:ascii="Book Antiqua" w:hAnsi="Book Antiqua" w:cs="Times New Roman"/>
        </w:rPr>
        <w:t>Autoimmune</w:t>
      </w:r>
      <w:proofErr w:type="gramEnd"/>
      <w:r w:rsidRPr="0035436C">
        <w:rPr>
          <w:rFonts w:ascii="Book Antiqua" w:hAnsi="Book Antiqua" w:cs="Times New Roman"/>
        </w:rPr>
        <w:t xml:space="preserve"> response; Recurrent and severe acute pancreatitis; and Obstructive chronic pancreatitis associated with </w:t>
      </w:r>
      <w:r w:rsidRPr="00F50F01">
        <w:rPr>
          <w:rFonts w:ascii="Book Antiqua" w:hAnsi="Book Antiqua" w:cs="Times New Roman"/>
        </w:rPr>
        <w:t xml:space="preserve">pancreas </w:t>
      </w:r>
      <w:proofErr w:type="spellStart"/>
      <w:r w:rsidRPr="00F50F01">
        <w:rPr>
          <w:rFonts w:ascii="Book Antiqua" w:hAnsi="Book Antiqua" w:cs="Times New Roman"/>
        </w:rPr>
        <w:t>divisum</w:t>
      </w:r>
      <w:proofErr w:type="spellEnd"/>
      <w:r w:rsidRPr="00F50F01">
        <w:rPr>
          <w:rFonts w:ascii="Book Antiqua" w:hAnsi="Book Antiqua" w:cs="Times New Roman"/>
        </w:rPr>
        <w:t xml:space="preserve">, </w:t>
      </w:r>
      <w:r w:rsidR="003F6494" w:rsidRPr="00F50F01">
        <w:rPr>
          <w:rFonts w:ascii="Book Antiqua" w:hAnsi="Book Antiqua" w:cs="Times New Roman"/>
        </w:rPr>
        <w:t>s</w:t>
      </w:r>
      <w:r w:rsidRPr="00F50F01">
        <w:rPr>
          <w:rFonts w:ascii="Book Antiqua" w:hAnsi="Book Antiqua" w:cs="Times New Roman"/>
        </w:rPr>
        <w:t xml:space="preserve">phincter of </w:t>
      </w:r>
      <w:proofErr w:type="spellStart"/>
      <w:r w:rsidR="003F6494" w:rsidRPr="00F50F01">
        <w:rPr>
          <w:rFonts w:ascii="Book Antiqua" w:hAnsi="Book Antiqua" w:cs="Times New Roman"/>
        </w:rPr>
        <w:t>o</w:t>
      </w:r>
      <w:r w:rsidRPr="00F50F01">
        <w:rPr>
          <w:rFonts w:ascii="Book Antiqua" w:hAnsi="Book Antiqua" w:cs="Times New Roman"/>
        </w:rPr>
        <w:t>ddi</w:t>
      </w:r>
      <w:proofErr w:type="spellEnd"/>
      <w:r w:rsidRPr="00F50F01">
        <w:rPr>
          <w:rFonts w:ascii="Book Antiqua" w:hAnsi="Book Antiqua" w:cs="Times New Roman"/>
        </w:rPr>
        <w:t xml:space="preserve"> disorders and others. Alcohol is the most common risk factor for CP reported in the West and some parts of </w:t>
      </w:r>
      <w:proofErr w:type="gramStart"/>
      <w:r w:rsidRPr="00F50F01">
        <w:rPr>
          <w:rFonts w:ascii="Book Antiqua" w:hAnsi="Book Antiqua" w:cs="Times New Roman"/>
        </w:rPr>
        <w:t>Asia</w:t>
      </w:r>
      <w:r w:rsidR="001420F6">
        <w:rPr>
          <w:rFonts w:ascii="Book Antiqua" w:hAnsi="Book Antiqua" w:cs="Times New Roman"/>
          <w:noProof/>
          <w:vertAlign w:val="superscript"/>
        </w:rPr>
        <w:t>[</w:t>
      </w:r>
      <w:proofErr w:type="gramEnd"/>
      <w:r w:rsidR="001420F6">
        <w:rPr>
          <w:rFonts w:ascii="Book Antiqua" w:hAnsi="Book Antiqua" w:cs="Times New Roman"/>
          <w:noProof/>
          <w:vertAlign w:val="superscript"/>
        </w:rPr>
        <w:t>4,6,</w:t>
      </w:r>
      <w:r w:rsidRPr="00F50F01">
        <w:rPr>
          <w:rFonts w:ascii="Book Antiqua" w:hAnsi="Book Antiqua" w:cs="Times New Roman"/>
          <w:noProof/>
          <w:vertAlign w:val="superscript"/>
        </w:rPr>
        <w:t>7]</w:t>
      </w:r>
      <w:r w:rsidRPr="00F50F01">
        <w:rPr>
          <w:rFonts w:ascii="Book Antiqua" w:hAnsi="Book Antiqua" w:cs="Times New Roman"/>
        </w:rPr>
        <w:t>.</w:t>
      </w:r>
      <w:r w:rsidR="003F6494" w:rsidRPr="00F50F01">
        <w:rPr>
          <w:rFonts w:ascii="Book Antiqua" w:hAnsi="Book Antiqua" w:cs="Times New Roman"/>
        </w:rPr>
        <w:t xml:space="preserve"> Certain proportions of CP patients do not possess any of the identified risk factors and thus are classified as having idiopathic chronic pancreatitis (ICP).</w:t>
      </w:r>
      <w:r w:rsidRPr="00F50F01">
        <w:rPr>
          <w:rFonts w:ascii="Book Antiqua" w:hAnsi="Book Antiqua" w:cs="Times New Roman"/>
        </w:rPr>
        <w:t xml:space="preserve"> In addition, mutations in various candidate genes such as </w:t>
      </w:r>
      <w:r w:rsidRPr="00F50F01">
        <w:rPr>
          <w:rFonts w:ascii="Book Antiqua" w:hAnsi="Book Antiqua" w:cs="Times New Roman"/>
          <w:i/>
        </w:rPr>
        <w:t>SPINK1</w:t>
      </w:r>
      <w:r w:rsidRPr="00F50F01">
        <w:rPr>
          <w:rFonts w:ascii="Book Antiqua" w:hAnsi="Book Antiqua" w:cs="Times New Roman"/>
        </w:rPr>
        <w:t>, cationic and anionic trypsinogens (</w:t>
      </w:r>
      <w:r w:rsidRPr="00F50F01">
        <w:rPr>
          <w:rFonts w:ascii="Book Antiqua" w:hAnsi="Book Antiqua" w:cs="Times New Roman"/>
          <w:i/>
        </w:rPr>
        <w:t xml:space="preserve">PRSS1 </w:t>
      </w:r>
      <w:r w:rsidRPr="00F50F01">
        <w:rPr>
          <w:rFonts w:ascii="Book Antiqua" w:hAnsi="Book Antiqua" w:cs="Times New Roman"/>
        </w:rPr>
        <w:t>and</w:t>
      </w:r>
      <w:r w:rsidRPr="00F50F01">
        <w:rPr>
          <w:rFonts w:ascii="Book Antiqua" w:hAnsi="Book Antiqua" w:cs="Times New Roman"/>
          <w:i/>
        </w:rPr>
        <w:t xml:space="preserve"> PRSS2)</w:t>
      </w:r>
      <w:r w:rsidRPr="00F50F01">
        <w:rPr>
          <w:rFonts w:ascii="Book Antiqua" w:hAnsi="Book Antiqua" w:cs="Times New Roman"/>
        </w:rPr>
        <w:t>, cystic fibrosis transmembrane regulator (</w:t>
      </w:r>
      <w:r w:rsidRPr="00F50F01">
        <w:rPr>
          <w:rFonts w:ascii="Book Antiqua" w:hAnsi="Book Antiqua" w:cs="Times New Roman"/>
          <w:i/>
        </w:rPr>
        <w:t>CFTR)</w:t>
      </w:r>
      <w:r w:rsidRPr="00F50F01">
        <w:rPr>
          <w:rFonts w:ascii="Book Antiqua" w:hAnsi="Book Antiqua" w:cs="Times New Roman"/>
        </w:rPr>
        <w:t>, chymotrypsin C (</w:t>
      </w:r>
      <w:r w:rsidRPr="00F50F01">
        <w:rPr>
          <w:rFonts w:ascii="Book Antiqua" w:hAnsi="Book Antiqua" w:cs="Times New Roman"/>
          <w:i/>
        </w:rPr>
        <w:t>CTRC)</w:t>
      </w:r>
      <w:r w:rsidRPr="00F50F01">
        <w:rPr>
          <w:rFonts w:ascii="Book Antiqua" w:hAnsi="Book Antiqua" w:cs="Times New Roman"/>
        </w:rPr>
        <w:t xml:space="preserve"> and carboxypeptidase A1 (</w:t>
      </w:r>
      <w:r w:rsidRPr="00F50F01">
        <w:rPr>
          <w:rFonts w:ascii="Book Antiqua" w:hAnsi="Book Antiqua" w:cs="Times New Roman"/>
          <w:i/>
        </w:rPr>
        <w:t>CPA1)</w:t>
      </w:r>
      <w:r w:rsidRPr="00F50F01">
        <w:rPr>
          <w:rFonts w:ascii="Book Antiqua" w:hAnsi="Book Antiqua" w:cs="Times New Roman"/>
        </w:rPr>
        <w:t xml:space="preserve"> have been reported with some variability in different parts of the world</w:t>
      </w:r>
      <w:r w:rsidR="001420F6">
        <w:rPr>
          <w:rFonts w:ascii="Book Antiqua" w:hAnsi="Book Antiqua" w:cs="Times New Roman"/>
          <w:noProof/>
          <w:vertAlign w:val="superscript"/>
        </w:rPr>
        <w:t>[8,</w:t>
      </w:r>
      <w:r w:rsidRPr="00F50F01">
        <w:rPr>
          <w:rFonts w:ascii="Book Antiqua" w:hAnsi="Book Antiqua" w:cs="Times New Roman"/>
          <w:noProof/>
          <w:vertAlign w:val="superscript"/>
        </w:rPr>
        <w:t>9]</w:t>
      </w:r>
      <w:r w:rsidRPr="00F50F01">
        <w:rPr>
          <w:rFonts w:ascii="Book Antiqua" w:hAnsi="Book Antiqua" w:cs="Times New Roman"/>
        </w:rPr>
        <w:t xml:space="preserve">. Historically, the form of CP that is prevalent in India </w:t>
      </w:r>
      <w:r w:rsidR="003F6494" w:rsidRPr="00F50F01">
        <w:rPr>
          <w:rFonts w:ascii="Book Antiqua" w:hAnsi="Book Antiqua" w:cs="Times New Roman"/>
        </w:rPr>
        <w:t xml:space="preserve">is known </w:t>
      </w:r>
      <w:r w:rsidRPr="00F50F01">
        <w:rPr>
          <w:rFonts w:ascii="Book Antiqua" w:hAnsi="Book Antiqua" w:cs="Times New Roman"/>
        </w:rPr>
        <w:t>as tropical calcific pancreatitis (TCP, OMIM 608189)</w:t>
      </w:r>
      <w:r w:rsidR="003F6494" w:rsidRPr="00F50F01">
        <w:rPr>
          <w:rFonts w:ascii="Book Antiqua" w:hAnsi="Book Antiqua" w:cs="Times New Roman"/>
        </w:rPr>
        <w:t xml:space="preserve">, </w:t>
      </w:r>
      <w:r w:rsidRPr="00F50F01">
        <w:rPr>
          <w:rFonts w:ascii="Book Antiqua" w:hAnsi="Book Antiqua" w:cs="Times New Roman"/>
        </w:rPr>
        <w:t>described as a disease with “pain in childhood, diabetes in puberty and death at the prime of life</w:t>
      </w:r>
      <w:proofErr w:type="gramStart"/>
      <w:r w:rsidRPr="00F50F01">
        <w:rPr>
          <w:rFonts w:ascii="Book Antiqua" w:hAnsi="Book Antiqua" w:cs="Times New Roman"/>
        </w:rPr>
        <w:t>”</w:t>
      </w:r>
      <w:r w:rsidRPr="00F50F01">
        <w:rPr>
          <w:rFonts w:ascii="Book Antiqua" w:hAnsi="Book Antiqua" w:cs="Times New Roman"/>
          <w:noProof/>
          <w:vertAlign w:val="superscript"/>
        </w:rPr>
        <w:t>[</w:t>
      </w:r>
      <w:proofErr w:type="gramEnd"/>
      <w:r w:rsidRPr="00F50F01">
        <w:rPr>
          <w:rFonts w:ascii="Book Antiqua" w:hAnsi="Book Antiqua" w:cs="Times New Roman"/>
          <w:noProof/>
          <w:vertAlign w:val="superscript"/>
        </w:rPr>
        <w:t>10]</w:t>
      </w:r>
      <w:r w:rsidRPr="00F50F01">
        <w:rPr>
          <w:rFonts w:ascii="Book Antiqua" w:hAnsi="Book Antiqua" w:cs="Times New Roman"/>
        </w:rPr>
        <w:t xml:space="preserve">. Due to wide heterogeneity in symptoms at presentation, a large number of terminologies such as chronic calcific pancreatitis, fibro-calcific pancreatitis, chronic calcified </w:t>
      </w:r>
      <w:r w:rsidRPr="00F50F01">
        <w:rPr>
          <w:rFonts w:ascii="Book Antiqua" w:hAnsi="Book Antiqua" w:cs="Times New Roman"/>
        </w:rPr>
        <w:lastRenderedPageBreak/>
        <w:t xml:space="preserve">pancreatitis, fibrocalculous pancreatitis and tropical pancreatitis have been used to describe this enigmatic entity. This has made us wonder whether </w:t>
      </w:r>
      <w:proofErr w:type="gramStart"/>
      <w:r w:rsidRPr="00F50F01">
        <w:rPr>
          <w:rFonts w:ascii="Book Antiqua" w:hAnsi="Book Antiqua" w:cs="Times New Roman"/>
        </w:rPr>
        <w:t>its</w:t>
      </w:r>
      <w:proofErr w:type="gramEnd"/>
      <w:r w:rsidRPr="00F50F01">
        <w:rPr>
          <w:rFonts w:ascii="Book Antiqua" w:hAnsi="Book Antiqua" w:cs="Times New Roman"/>
        </w:rPr>
        <w:t xml:space="preserve"> the same disease with different names or different disease with the same name. In this review, we have summarized the recent developments and current status of the disease, made an attempt to explain the peculiarities and similarities with CP of other etiologies and advance hypotheses to explain this dichotomy and its implications.</w:t>
      </w:r>
    </w:p>
    <w:p w14:paraId="0305AC2F" w14:textId="77777777" w:rsidR="001420F6" w:rsidRDefault="001420F6" w:rsidP="00C710D1">
      <w:pPr>
        <w:adjustRightInd w:val="0"/>
        <w:snapToGrid w:val="0"/>
        <w:spacing w:after="0" w:line="360" w:lineRule="auto"/>
        <w:jc w:val="both"/>
        <w:rPr>
          <w:rFonts w:ascii="Book Antiqua" w:eastAsia="宋体" w:hAnsi="Book Antiqua" w:cs="Times New Roman"/>
          <w:b/>
          <w:lang w:eastAsia="zh-CN"/>
        </w:rPr>
      </w:pPr>
    </w:p>
    <w:p w14:paraId="0826485E" w14:textId="7E790019" w:rsidR="00AC38D5" w:rsidRPr="00F50F01" w:rsidRDefault="00B30EB1" w:rsidP="00C710D1">
      <w:pPr>
        <w:adjustRightInd w:val="0"/>
        <w:snapToGrid w:val="0"/>
        <w:spacing w:after="0" w:line="360" w:lineRule="auto"/>
        <w:jc w:val="both"/>
        <w:rPr>
          <w:rFonts w:ascii="Book Antiqua" w:hAnsi="Book Antiqua" w:cs="Times New Roman"/>
          <w:b/>
        </w:rPr>
      </w:pPr>
      <w:r w:rsidRPr="00F50F01">
        <w:rPr>
          <w:rFonts w:ascii="Book Antiqua" w:hAnsi="Book Antiqua" w:cs="Times New Roman"/>
          <w:b/>
        </w:rPr>
        <w:t>PHENOTYPE IN TROPICAL CALCIFIC PANCREATITIS</w:t>
      </w:r>
    </w:p>
    <w:p w14:paraId="3FB3034F" w14:textId="4721156F" w:rsidR="00AC38D5" w:rsidRPr="00F50F01" w:rsidRDefault="00AC38D5" w:rsidP="00C710D1">
      <w:pPr>
        <w:adjustRightInd w:val="0"/>
        <w:snapToGrid w:val="0"/>
        <w:spacing w:after="0" w:line="360" w:lineRule="auto"/>
        <w:jc w:val="both"/>
        <w:rPr>
          <w:rFonts w:ascii="Book Antiqua" w:hAnsi="Book Antiqua" w:cs="Times New Roman"/>
        </w:rPr>
      </w:pPr>
      <w:r w:rsidRPr="00F50F01">
        <w:rPr>
          <w:rFonts w:ascii="Book Antiqua" w:hAnsi="Book Antiqua" w:cs="Times New Roman"/>
        </w:rPr>
        <w:t xml:space="preserve">Although </w:t>
      </w:r>
      <w:proofErr w:type="spellStart"/>
      <w:r w:rsidRPr="00F50F01">
        <w:rPr>
          <w:rFonts w:ascii="Book Antiqua" w:hAnsi="Book Antiqua" w:cs="Times New Roman"/>
        </w:rPr>
        <w:t>Zuidema</w:t>
      </w:r>
      <w:proofErr w:type="spellEnd"/>
      <w:r w:rsidRPr="00F50F01">
        <w:rPr>
          <w:rFonts w:ascii="Book Antiqua" w:hAnsi="Book Antiqua" w:cs="Times New Roman"/>
        </w:rPr>
        <w:t xml:space="preserve"> first described TCP in young diabetics with fibrosis and calcification of the pancreas during 1950s from </w:t>
      </w:r>
      <w:proofErr w:type="gramStart"/>
      <w:r w:rsidRPr="00F50F01">
        <w:rPr>
          <w:rFonts w:ascii="Book Antiqua" w:hAnsi="Book Antiqua" w:cs="Times New Roman"/>
        </w:rPr>
        <w:t>Indonesia</w:t>
      </w:r>
      <w:r w:rsidRPr="00F50F01">
        <w:rPr>
          <w:rFonts w:ascii="Book Antiqua" w:hAnsi="Book Antiqua" w:cs="Times New Roman"/>
          <w:noProof/>
          <w:vertAlign w:val="superscript"/>
        </w:rPr>
        <w:t>[</w:t>
      </w:r>
      <w:proofErr w:type="gramEnd"/>
      <w:r w:rsidRPr="00F50F01">
        <w:rPr>
          <w:rFonts w:ascii="Book Antiqua" w:hAnsi="Book Antiqua" w:cs="Times New Roman"/>
          <w:noProof/>
          <w:vertAlign w:val="superscript"/>
        </w:rPr>
        <w:t>11]</w:t>
      </w:r>
      <w:r w:rsidRPr="00F50F01">
        <w:rPr>
          <w:rFonts w:ascii="Book Antiqua" w:hAnsi="Book Antiqua" w:cs="Times New Roman"/>
        </w:rPr>
        <w:t xml:space="preserve">, it was the report by </w:t>
      </w:r>
      <w:proofErr w:type="spellStart"/>
      <w:r w:rsidRPr="00F50F01">
        <w:rPr>
          <w:rFonts w:ascii="Book Antiqua" w:hAnsi="Book Antiqua" w:cs="Times New Roman"/>
        </w:rPr>
        <w:t>Geevarghese</w:t>
      </w:r>
      <w:proofErr w:type="spellEnd"/>
      <w:r w:rsidRPr="00F50F01">
        <w:rPr>
          <w:rFonts w:ascii="Book Antiqua" w:hAnsi="Book Antiqua" w:cs="Times New Roman"/>
        </w:rPr>
        <w:t xml:space="preserve"> from Kerala in South West India describing young, malnourished patients with a cyanotic hue of </w:t>
      </w:r>
      <w:r w:rsidR="00990A32" w:rsidRPr="00F50F01">
        <w:rPr>
          <w:rFonts w:ascii="Book Antiqua" w:hAnsi="Book Antiqua" w:cs="Times New Roman"/>
        </w:rPr>
        <w:t xml:space="preserve">the </w:t>
      </w:r>
      <w:r w:rsidRPr="00F50F01">
        <w:rPr>
          <w:rFonts w:ascii="Book Antiqua" w:hAnsi="Book Antiqua" w:cs="Times New Roman"/>
        </w:rPr>
        <w:t xml:space="preserve">lips, bilaterally enlarged parotid gland, a pot belly and sometimes pedal edema, that caught </w:t>
      </w:r>
      <w:r w:rsidR="00990A32" w:rsidRPr="00F50F01">
        <w:rPr>
          <w:rFonts w:ascii="Book Antiqua" w:hAnsi="Book Antiqua" w:cs="Times New Roman"/>
        </w:rPr>
        <w:t xml:space="preserve">the </w:t>
      </w:r>
      <w:r w:rsidRPr="00F50F01">
        <w:rPr>
          <w:rFonts w:ascii="Book Antiqua" w:hAnsi="Book Antiqua" w:cs="Times New Roman"/>
        </w:rPr>
        <w:t>attention of the scientific community</w:t>
      </w:r>
      <w:r w:rsidRPr="00F50F01">
        <w:rPr>
          <w:rFonts w:ascii="Book Antiqua" w:hAnsi="Book Antiqua" w:cs="Times New Roman"/>
          <w:noProof/>
          <w:vertAlign w:val="superscript"/>
        </w:rPr>
        <w:t>[10]</w:t>
      </w:r>
      <w:r w:rsidRPr="00F50F01">
        <w:rPr>
          <w:rFonts w:ascii="Book Antiqua" w:hAnsi="Book Antiqua" w:cs="Times New Roman"/>
        </w:rPr>
        <w:t xml:space="preserve">. The clinical phenotype of TCP seems to have changed considerably since its first description. Recent reports have questioned the existence of classical TCP and instead use the terminology of ICP or simply </w:t>
      </w:r>
      <w:proofErr w:type="gramStart"/>
      <w:r w:rsidRPr="00F50F01">
        <w:rPr>
          <w:rFonts w:ascii="Book Antiqua" w:hAnsi="Book Antiqua" w:cs="Times New Roman"/>
        </w:rPr>
        <w:t>CP</w:t>
      </w:r>
      <w:r w:rsidRPr="00F50F01">
        <w:rPr>
          <w:rFonts w:ascii="Book Antiqua" w:hAnsi="Book Antiqua" w:cs="Times New Roman"/>
          <w:noProof/>
          <w:vertAlign w:val="superscript"/>
        </w:rPr>
        <w:t>[</w:t>
      </w:r>
      <w:proofErr w:type="gramEnd"/>
      <w:r w:rsidRPr="00F50F01">
        <w:rPr>
          <w:rFonts w:ascii="Book Antiqua" w:hAnsi="Book Antiqua" w:cs="Times New Roman"/>
          <w:noProof/>
          <w:vertAlign w:val="superscript"/>
        </w:rPr>
        <w:t>12]</w:t>
      </w:r>
      <w:r w:rsidRPr="00F50F01">
        <w:rPr>
          <w:rFonts w:ascii="Book Antiqua" w:hAnsi="Book Antiqua" w:cs="Times New Roman"/>
        </w:rPr>
        <w:t xml:space="preserve">. Although there are clear-cut WHO-defined diagnostic criteria for TCP and FCPD, the nomenclature is quite </w:t>
      </w:r>
      <w:proofErr w:type="gramStart"/>
      <w:r w:rsidRPr="00F50F01">
        <w:rPr>
          <w:rFonts w:ascii="Book Antiqua" w:hAnsi="Book Antiqua" w:cs="Times New Roman"/>
        </w:rPr>
        <w:t>old</w:t>
      </w:r>
      <w:r w:rsidRPr="00F50F01">
        <w:rPr>
          <w:rFonts w:ascii="Book Antiqua" w:hAnsi="Book Antiqua" w:cs="Times New Roman"/>
          <w:noProof/>
          <w:vertAlign w:val="superscript"/>
        </w:rPr>
        <w:t>[</w:t>
      </w:r>
      <w:proofErr w:type="gramEnd"/>
      <w:r w:rsidRPr="00F50F01">
        <w:rPr>
          <w:rFonts w:ascii="Book Antiqua" w:hAnsi="Book Antiqua" w:cs="Times New Roman"/>
          <w:noProof/>
          <w:vertAlign w:val="superscript"/>
        </w:rPr>
        <w:t>13]</w:t>
      </w:r>
      <w:r w:rsidRPr="00F50F01">
        <w:rPr>
          <w:rFonts w:ascii="Book Antiqua" w:hAnsi="Book Antiqua" w:cs="Times New Roman"/>
        </w:rPr>
        <w:t xml:space="preserve">. </w:t>
      </w:r>
      <w:r w:rsidR="00993F85" w:rsidRPr="00F50F01">
        <w:rPr>
          <w:rFonts w:ascii="Book Antiqua" w:hAnsi="Book Antiqua" w:cs="Times New Roman"/>
        </w:rPr>
        <w:t>R</w:t>
      </w:r>
      <w:r w:rsidRPr="00F50F01">
        <w:rPr>
          <w:rFonts w:ascii="Book Antiqua" w:hAnsi="Book Antiqua" w:cs="Times New Roman"/>
        </w:rPr>
        <w:t>ecent studies have defined the disease based on distinctive yet arbitrary features</w:t>
      </w:r>
      <w:r w:rsidR="00374620" w:rsidRPr="00F50F01">
        <w:rPr>
          <w:rFonts w:ascii="Book Antiqua" w:hAnsi="Book Antiqua" w:cs="Times New Roman"/>
        </w:rPr>
        <w:t xml:space="preserve"> such as;</w:t>
      </w:r>
      <w:r w:rsidRPr="00F50F01">
        <w:rPr>
          <w:rFonts w:ascii="Book Antiqua" w:hAnsi="Book Antiqua" w:cs="Times New Roman"/>
        </w:rPr>
        <w:t xml:space="preserve"> onset at less than 30 years of age, a body mass index (BMI) less than 18 kg/m</w:t>
      </w:r>
      <w:r w:rsidRPr="00F50F01">
        <w:rPr>
          <w:rFonts w:ascii="Book Antiqua" w:hAnsi="Book Antiqua" w:cs="Times New Roman"/>
          <w:vertAlign w:val="superscript"/>
        </w:rPr>
        <w:t>2</w:t>
      </w:r>
      <w:r w:rsidRPr="00F50F01">
        <w:rPr>
          <w:rFonts w:ascii="Book Antiqua" w:hAnsi="Book Antiqua" w:cs="Times New Roman"/>
        </w:rPr>
        <w:t>, absence of any other cause of pancreatitis and presence of diabetes</w:t>
      </w:r>
      <w:r w:rsidR="001420F6">
        <w:rPr>
          <w:rFonts w:ascii="Book Antiqua" w:hAnsi="Book Antiqua" w:cs="Times New Roman"/>
          <w:noProof/>
          <w:vertAlign w:val="superscript"/>
        </w:rPr>
        <w:t>[12,</w:t>
      </w:r>
      <w:r w:rsidRPr="00F50F01">
        <w:rPr>
          <w:rFonts w:ascii="Book Antiqua" w:hAnsi="Book Antiqua" w:cs="Times New Roman"/>
          <w:noProof/>
          <w:vertAlign w:val="superscript"/>
        </w:rPr>
        <w:t>14]</w:t>
      </w:r>
      <w:r w:rsidRPr="00F50F01">
        <w:rPr>
          <w:rFonts w:ascii="Book Antiqua" w:hAnsi="Book Antiqua" w:cs="Times New Roman"/>
        </w:rPr>
        <w:t xml:space="preserve">. Based on these criteria, only 4%-6% patients could be classified as having TCP in the study by </w:t>
      </w:r>
      <w:proofErr w:type="spellStart"/>
      <w:r w:rsidRPr="00F50F01">
        <w:rPr>
          <w:rFonts w:ascii="Book Antiqua" w:hAnsi="Book Antiqua" w:cs="Times New Roman"/>
        </w:rPr>
        <w:t>Balakrishnan</w:t>
      </w:r>
      <w:proofErr w:type="spellEnd"/>
      <w:r w:rsidRPr="00F50F01">
        <w:rPr>
          <w:rFonts w:ascii="Book Antiqua" w:hAnsi="Book Antiqua" w:cs="Times New Roman"/>
        </w:rPr>
        <w:t xml:space="preserve"> </w:t>
      </w:r>
      <w:r w:rsidR="00ED1505" w:rsidRPr="00ED1505">
        <w:rPr>
          <w:rFonts w:ascii="Book Antiqua" w:hAnsi="Book Antiqua" w:cs="Times New Roman"/>
          <w:i/>
        </w:rPr>
        <w:t xml:space="preserve">et </w:t>
      </w:r>
      <w:proofErr w:type="gramStart"/>
      <w:r w:rsidR="00ED1505" w:rsidRPr="00ED1505">
        <w:rPr>
          <w:rFonts w:ascii="Book Antiqua" w:hAnsi="Book Antiqua" w:cs="Times New Roman"/>
          <w:i/>
        </w:rPr>
        <w:t>al</w:t>
      </w:r>
      <w:r w:rsidR="008A3F92" w:rsidRPr="008A3F92">
        <w:rPr>
          <w:rFonts w:ascii="Book Antiqua" w:eastAsia="宋体" w:hAnsi="Book Antiqua" w:cs="Times New Roman" w:hint="eastAsia"/>
          <w:vertAlign w:val="superscript"/>
          <w:lang w:eastAsia="zh-CN"/>
        </w:rPr>
        <w:t>[</w:t>
      </w:r>
      <w:proofErr w:type="gramEnd"/>
      <w:r w:rsidR="008A3F92" w:rsidRPr="008A3F92">
        <w:rPr>
          <w:rFonts w:ascii="Book Antiqua" w:eastAsia="宋体" w:hAnsi="Book Antiqua" w:cs="Times New Roman" w:hint="eastAsia"/>
          <w:vertAlign w:val="superscript"/>
          <w:lang w:eastAsia="zh-CN"/>
        </w:rPr>
        <w:t>14]</w:t>
      </w:r>
      <w:r w:rsidRPr="00F50F01">
        <w:rPr>
          <w:rFonts w:ascii="Book Antiqua" w:hAnsi="Book Antiqua" w:cs="Times New Roman"/>
        </w:rPr>
        <w:t xml:space="preserve">. However, as indicated </w:t>
      </w:r>
      <w:proofErr w:type="gramStart"/>
      <w:r w:rsidRPr="00F50F01">
        <w:rPr>
          <w:rFonts w:ascii="Book Antiqua" w:hAnsi="Book Antiqua" w:cs="Times New Roman"/>
        </w:rPr>
        <w:t>earlier</w:t>
      </w:r>
      <w:r w:rsidR="001420F6" w:rsidRPr="00F50F01">
        <w:rPr>
          <w:rFonts w:ascii="Book Antiqua" w:hAnsi="Book Antiqua" w:cs="Times New Roman"/>
          <w:noProof/>
          <w:vertAlign w:val="superscript"/>
        </w:rPr>
        <w:t>[</w:t>
      </w:r>
      <w:proofErr w:type="gramEnd"/>
      <w:r w:rsidR="001420F6" w:rsidRPr="00F50F01">
        <w:rPr>
          <w:rFonts w:ascii="Book Antiqua" w:hAnsi="Book Antiqua" w:cs="Times New Roman"/>
          <w:noProof/>
          <w:vertAlign w:val="superscript"/>
        </w:rPr>
        <w:t>15]</w:t>
      </w:r>
      <w:r w:rsidRPr="00F50F01">
        <w:rPr>
          <w:rFonts w:ascii="Book Antiqua" w:hAnsi="Book Antiqua" w:cs="Times New Roman"/>
        </w:rPr>
        <w:t>, many of these points are debatable. Firstly, the use of BMI as a diagnostic criterion for classification of CP is contentious as a BMI value &lt;</w:t>
      </w:r>
      <w:r w:rsidR="001420F6">
        <w:rPr>
          <w:rFonts w:ascii="Book Antiqua" w:eastAsia="宋体" w:hAnsi="Book Antiqua" w:cs="Times New Roman" w:hint="eastAsia"/>
          <w:lang w:eastAsia="zh-CN"/>
        </w:rPr>
        <w:t xml:space="preserve"> </w:t>
      </w:r>
      <w:r w:rsidRPr="00F50F01">
        <w:rPr>
          <w:rFonts w:ascii="Book Antiqua" w:hAnsi="Book Antiqua" w:cs="Times New Roman"/>
        </w:rPr>
        <w:t xml:space="preserve">18.5 </w:t>
      </w:r>
      <w:r w:rsidR="00374620" w:rsidRPr="00F50F01">
        <w:rPr>
          <w:rFonts w:ascii="Book Antiqua" w:hAnsi="Book Antiqua" w:cs="Times New Roman"/>
        </w:rPr>
        <w:t>kg/m</w:t>
      </w:r>
      <w:r w:rsidR="00374620" w:rsidRPr="00F50F01">
        <w:rPr>
          <w:rFonts w:ascii="Book Antiqua" w:hAnsi="Book Antiqua" w:cs="Times New Roman"/>
          <w:vertAlign w:val="superscript"/>
        </w:rPr>
        <w:t>2</w:t>
      </w:r>
      <w:r w:rsidR="00374620" w:rsidRPr="00F50F01">
        <w:rPr>
          <w:rFonts w:ascii="Book Antiqua" w:hAnsi="Book Antiqua" w:cs="Times New Roman"/>
        </w:rPr>
        <w:t xml:space="preserve"> </w:t>
      </w:r>
      <w:r w:rsidRPr="00F50F01">
        <w:rPr>
          <w:rFonts w:ascii="Book Antiqua" w:hAnsi="Book Antiqua" w:cs="Times New Roman"/>
        </w:rPr>
        <w:t>suggests underweight status which may not be the same as malnourished.</w:t>
      </w:r>
      <w:r w:rsidR="00A02376" w:rsidRPr="00F50F01">
        <w:rPr>
          <w:rFonts w:ascii="Book Antiqua" w:hAnsi="Book Antiqua" w:cs="Times New Roman"/>
        </w:rPr>
        <w:t xml:space="preserve"> In addition</w:t>
      </w:r>
      <w:r w:rsidRPr="00F50F01">
        <w:rPr>
          <w:rFonts w:ascii="Book Antiqua" w:hAnsi="Book Antiqua" w:cs="Times New Roman"/>
        </w:rPr>
        <w:t xml:space="preserve">, malnutrition has been shown to be an effect rather than </w:t>
      </w:r>
      <w:r w:rsidR="00990A32" w:rsidRPr="00F50F01">
        <w:rPr>
          <w:rFonts w:ascii="Book Antiqua" w:hAnsi="Book Antiqua" w:cs="Times New Roman"/>
        </w:rPr>
        <w:t xml:space="preserve">a </w:t>
      </w:r>
      <w:r w:rsidRPr="00F50F01">
        <w:rPr>
          <w:rFonts w:ascii="Book Antiqua" w:hAnsi="Book Antiqua" w:cs="Times New Roman"/>
        </w:rPr>
        <w:t xml:space="preserve">cause of CP. </w:t>
      </w:r>
      <w:r w:rsidR="00E62ED2" w:rsidRPr="00F50F01">
        <w:rPr>
          <w:rFonts w:ascii="Book Antiqua" w:hAnsi="Book Antiqua" w:cs="Times New Roman"/>
        </w:rPr>
        <w:t>Further, t</w:t>
      </w:r>
      <w:r w:rsidRPr="00F50F01">
        <w:rPr>
          <w:rFonts w:ascii="Book Antiqua" w:hAnsi="Book Antiqua" w:cs="Times New Roman"/>
        </w:rPr>
        <w:t>he</w:t>
      </w:r>
      <w:r w:rsidR="00031712" w:rsidRPr="00F50F01">
        <w:rPr>
          <w:rFonts w:ascii="Book Antiqua" w:hAnsi="Book Antiqua" w:cs="Times New Roman"/>
        </w:rPr>
        <w:t xml:space="preserve"> abovementioned</w:t>
      </w:r>
      <w:r w:rsidRPr="00F50F01">
        <w:rPr>
          <w:rFonts w:ascii="Book Antiqua" w:hAnsi="Book Antiqua" w:cs="Times New Roman"/>
        </w:rPr>
        <w:t xml:space="preserve"> studies have sub-grouped ICP into early-onset (</w:t>
      </w:r>
      <w:r w:rsidR="00664D5F" w:rsidRPr="00664D5F">
        <w:rPr>
          <w:rFonts w:ascii="Book Antiqua" w:eastAsia="MS Mincho" w:hAnsi="Book Antiqua" w:cs="Times New Roman"/>
        </w:rPr>
        <w:t>≤</w:t>
      </w:r>
      <w:r w:rsidR="00664D5F">
        <w:rPr>
          <w:rFonts w:ascii="Book Antiqua" w:eastAsia="宋体" w:hAnsi="Book Antiqua" w:cs="Times New Roman" w:hint="eastAsia"/>
          <w:lang w:eastAsia="zh-CN"/>
        </w:rPr>
        <w:t xml:space="preserve"> </w:t>
      </w:r>
      <w:r w:rsidRPr="00F50F01">
        <w:rPr>
          <w:rFonts w:ascii="Book Antiqua" w:hAnsi="Book Antiqua" w:cs="Times New Roman"/>
        </w:rPr>
        <w:t>30 years) and late-onset (&gt;</w:t>
      </w:r>
      <w:r w:rsidR="00664D5F">
        <w:rPr>
          <w:rFonts w:ascii="Book Antiqua" w:eastAsia="宋体" w:hAnsi="Book Antiqua" w:cs="Times New Roman" w:hint="eastAsia"/>
          <w:lang w:eastAsia="zh-CN"/>
        </w:rPr>
        <w:t xml:space="preserve"> </w:t>
      </w:r>
      <w:r w:rsidRPr="00F50F01">
        <w:rPr>
          <w:rFonts w:ascii="Book Antiqua" w:hAnsi="Book Antiqua" w:cs="Times New Roman"/>
        </w:rPr>
        <w:t xml:space="preserve">30 years) and there are divided opinions over the </w:t>
      </w:r>
      <w:r w:rsidRPr="00F50F01">
        <w:rPr>
          <w:rFonts w:ascii="Book Antiqua" w:hAnsi="Book Antiqua" w:cs="Times New Roman"/>
        </w:rPr>
        <w:lastRenderedPageBreak/>
        <w:t xml:space="preserve">proposal that those belonging to the early-onset category might resemble </w:t>
      </w:r>
      <w:proofErr w:type="gramStart"/>
      <w:r w:rsidRPr="00F50F01">
        <w:rPr>
          <w:rFonts w:ascii="Book Antiqua" w:hAnsi="Book Antiqua" w:cs="Times New Roman"/>
        </w:rPr>
        <w:t>TCP</w:t>
      </w:r>
      <w:r w:rsidR="00664D5F">
        <w:rPr>
          <w:rFonts w:ascii="Book Antiqua" w:hAnsi="Book Antiqua" w:cs="Times New Roman"/>
          <w:noProof/>
          <w:vertAlign w:val="superscript"/>
        </w:rPr>
        <w:t>[</w:t>
      </w:r>
      <w:proofErr w:type="gramEnd"/>
      <w:r w:rsidR="00664D5F">
        <w:rPr>
          <w:rFonts w:ascii="Book Antiqua" w:hAnsi="Book Antiqua" w:cs="Times New Roman"/>
          <w:noProof/>
          <w:vertAlign w:val="superscript"/>
        </w:rPr>
        <w:t>16,</w:t>
      </w:r>
      <w:r w:rsidRPr="00F50F01">
        <w:rPr>
          <w:rFonts w:ascii="Book Antiqua" w:hAnsi="Book Antiqua" w:cs="Times New Roman"/>
          <w:noProof/>
          <w:vertAlign w:val="superscript"/>
        </w:rPr>
        <w:t>17]</w:t>
      </w:r>
      <w:r w:rsidRPr="00F50F01">
        <w:rPr>
          <w:rFonts w:ascii="Book Antiqua" w:hAnsi="Book Antiqua" w:cs="Times New Roman"/>
        </w:rPr>
        <w:t xml:space="preserve">. </w:t>
      </w:r>
    </w:p>
    <w:p w14:paraId="5192BA46" w14:textId="77777777" w:rsidR="00AC38D5" w:rsidRPr="00F50F01" w:rsidRDefault="00AC38D5" w:rsidP="00C710D1">
      <w:pPr>
        <w:adjustRightInd w:val="0"/>
        <w:snapToGrid w:val="0"/>
        <w:spacing w:after="0" w:line="360" w:lineRule="auto"/>
        <w:ind w:firstLine="720"/>
        <w:jc w:val="both"/>
        <w:rPr>
          <w:rFonts w:ascii="Book Antiqua" w:hAnsi="Book Antiqua" w:cs="Times New Roman"/>
        </w:rPr>
      </w:pPr>
      <w:r w:rsidRPr="00F50F01">
        <w:rPr>
          <w:rFonts w:ascii="Book Antiqua" w:hAnsi="Book Antiqua" w:cs="Times New Roman"/>
        </w:rPr>
        <w:t>In the following sections, we highlight the changes in the clinical profile of TCP observed over last several decades. Several studies have also compared the features of TCP with alcoholic chronic pancreatitis (ACP) that is more common in Western countries.</w:t>
      </w:r>
    </w:p>
    <w:p w14:paraId="7F7157DC" w14:textId="77777777" w:rsidR="008A3F92" w:rsidRDefault="008A3F92" w:rsidP="00C710D1">
      <w:pPr>
        <w:adjustRightInd w:val="0"/>
        <w:snapToGrid w:val="0"/>
        <w:spacing w:after="0" w:line="360" w:lineRule="auto"/>
        <w:jc w:val="both"/>
        <w:rPr>
          <w:rFonts w:ascii="Book Antiqua" w:eastAsia="宋体" w:hAnsi="Book Antiqua" w:cs="Times New Roman"/>
          <w:b/>
          <w:i/>
          <w:lang w:eastAsia="zh-CN"/>
        </w:rPr>
      </w:pPr>
    </w:p>
    <w:p w14:paraId="050101B3" w14:textId="77777777" w:rsidR="00AC38D5" w:rsidRPr="00F50F01" w:rsidRDefault="00AC38D5" w:rsidP="00C710D1">
      <w:pPr>
        <w:adjustRightInd w:val="0"/>
        <w:snapToGrid w:val="0"/>
        <w:spacing w:after="0" w:line="360" w:lineRule="auto"/>
        <w:jc w:val="both"/>
        <w:rPr>
          <w:rFonts w:ascii="Book Antiqua" w:hAnsi="Book Antiqua" w:cs="Times New Roman"/>
          <w:b/>
          <w:i/>
        </w:rPr>
      </w:pPr>
      <w:r w:rsidRPr="00F50F01">
        <w:rPr>
          <w:rFonts w:ascii="Book Antiqua" w:hAnsi="Book Antiqua" w:cs="Times New Roman"/>
          <w:b/>
          <w:i/>
        </w:rPr>
        <w:t>Age of onset</w:t>
      </w:r>
    </w:p>
    <w:p w14:paraId="12AAE395" w14:textId="1019CD4E" w:rsidR="00AC38D5" w:rsidRDefault="00AC38D5" w:rsidP="00C710D1">
      <w:pPr>
        <w:adjustRightInd w:val="0"/>
        <w:snapToGrid w:val="0"/>
        <w:spacing w:after="0" w:line="360" w:lineRule="auto"/>
        <w:jc w:val="both"/>
        <w:rPr>
          <w:rFonts w:ascii="Book Antiqua" w:eastAsia="宋体" w:hAnsi="Book Antiqua" w:cs="Times New Roman"/>
          <w:lang w:eastAsia="zh-CN"/>
        </w:rPr>
      </w:pPr>
      <w:r w:rsidRPr="00F50F01">
        <w:rPr>
          <w:rFonts w:ascii="Book Antiqua" w:hAnsi="Book Antiqua" w:cs="Times New Roman"/>
        </w:rPr>
        <w:t xml:space="preserve">The phenotype of TCP was initially described in children and in </w:t>
      </w:r>
      <w:proofErr w:type="gramStart"/>
      <w:r w:rsidRPr="00F50F01">
        <w:rPr>
          <w:rFonts w:ascii="Book Antiqua" w:hAnsi="Book Antiqua" w:cs="Times New Roman"/>
        </w:rPr>
        <w:t>adolescents</w:t>
      </w:r>
      <w:r w:rsidRPr="00F50F01">
        <w:rPr>
          <w:rFonts w:ascii="Book Antiqua" w:hAnsi="Book Antiqua" w:cs="Times New Roman"/>
          <w:noProof/>
          <w:vertAlign w:val="superscript"/>
        </w:rPr>
        <w:t>[</w:t>
      </w:r>
      <w:proofErr w:type="gramEnd"/>
      <w:r w:rsidRPr="00F50F01">
        <w:rPr>
          <w:rFonts w:ascii="Book Antiqua" w:hAnsi="Book Antiqua" w:cs="Times New Roman"/>
          <w:noProof/>
          <w:vertAlign w:val="superscript"/>
        </w:rPr>
        <w:t>10]</w:t>
      </w:r>
      <w:r w:rsidRPr="00F50F01">
        <w:rPr>
          <w:rFonts w:ascii="Book Antiqua" w:hAnsi="Book Antiqua" w:cs="Times New Roman"/>
        </w:rPr>
        <w:t xml:space="preserve">. However, subsequent studies have reported a late age of onset of disease. For instance, </w:t>
      </w:r>
      <w:proofErr w:type="spellStart"/>
      <w:r w:rsidRPr="00F50F01">
        <w:rPr>
          <w:rFonts w:ascii="Book Antiqua" w:hAnsi="Book Antiqua" w:cs="Times New Roman"/>
        </w:rPr>
        <w:t>Balakrishnan</w:t>
      </w:r>
      <w:proofErr w:type="spellEnd"/>
      <w:r w:rsidRPr="00F50F01">
        <w:rPr>
          <w:rFonts w:ascii="Book Antiqua" w:hAnsi="Book Antiqua" w:cs="Times New Roman"/>
        </w:rPr>
        <w:t xml:space="preserve"> and colleagues compared clinical characteristics of 220 TCP patients studied in 1980s with another recent cohort of 244 patients and found that both, age at onset and age at presentation is nearly a decade later now than in the previous cohort</w:t>
      </w:r>
      <w:r w:rsidRPr="00F50F01">
        <w:rPr>
          <w:rFonts w:ascii="Book Antiqua" w:hAnsi="Book Antiqua" w:cs="Times New Roman"/>
          <w:noProof/>
          <w:vertAlign w:val="superscript"/>
        </w:rPr>
        <w:t>[18]</w:t>
      </w:r>
      <w:r w:rsidRPr="00F50F01">
        <w:rPr>
          <w:rFonts w:ascii="Book Antiqua" w:hAnsi="Book Antiqua" w:cs="Times New Roman"/>
        </w:rPr>
        <w:t>. Similar observations have been made in other studies irrespective of the geographical location (North/South India</w:t>
      </w:r>
      <w:proofErr w:type="gramStart"/>
      <w:r w:rsidRPr="00F50F01">
        <w:rPr>
          <w:rFonts w:ascii="Book Antiqua" w:hAnsi="Book Antiqua" w:cs="Times New Roman"/>
        </w:rPr>
        <w:t>)</w:t>
      </w:r>
      <w:r w:rsidR="008A3F92">
        <w:rPr>
          <w:rFonts w:ascii="Book Antiqua" w:hAnsi="Book Antiqua" w:cs="Times New Roman"/>
          <w:noProof/>
          <w:vertAlign w:val="superscript"/>
        </w:rPr>
        <w:t>[</w:t>
      </w:r>
      <w:proofErr w:type="gramEnd"/>
      <w:r w:rsidR="008A3F92">
        <w:rPr>
          <w:rFonts w:ascii="Book Antiqua" w:hAnsi="Book Antiqua" w:cs="Times New Roman"/>
          <w:noProof/>
          <w:vertAlign w:val="superscript"/>
        </w:rPr>
        <w:t>14,16,</w:t>
      </w:r>
      <w:r w:rsidRPr="00F50F01">
        <w:rPr>
          <w:rFonts w:ascii="Book Antiqua" w:hAnsi="Book Antiqua" w:cs="Times New Roman"/>
          <w:noProof/>
          <w:vertAlign w:val="superscript"/>
        </w:rPr>
        <w:t>17]</w:t>
      </w:r>
      <w:r w:rsidRPr="00F50F01">
        <w:rPr>
          <w:rFonts w:ascii="Book Antiqua" w:hAnsi="Book Antiqua" w:cs="Times New Roman"/>
        </w:rPr>
        <w:t xml:space="preserve">. Additionally, comparative studies of TCP/ICP patients with ACP patients reported a significantly earlier age of onset in the </w:t>
      </w:r>
      <w:proofErr w:type="gramStart"/>
      <w:r w:rsidRPr="00F50F01">
        <w:rPr>
          <w:rFonts w:ascii="Book Antiqua" w:hAnsi="Book Antiqua" w:cs="Times New Roman"/>
        </w:rPr>
        <w:t>former</w:t>
      </w:r>
      <w:r w:rsidR="008A3F92">
        <w:rPr>
          <w:rFonts w:ascii="Book Antiqua" w:hAnsi="Book Antiqua" w:cs="Times New Roman"/>
          <w:noProof/>
          <w:vertAlign w:val="superscript"/>
        </w:rPr>
        <w:t>[</w:t>
      </w:r>
      <w:proofErr w:type="gramEnd"/>
      <w:r w:rsidR="008A3F92">
        <w:rPr>
          <w:rFonts w:ascii="Book Antiqua" w:hAnsi="Book Antiqua" w:cs="Times New Roman"/>
          <w:noProof/>
          <w:vertAlign w:val="superscript"/>
        </w:rPr>
        <w:t>14,16,</w:t>
      </w:r>
      <w:r w:rsidRPr="00F50F01">
        <w:rPr>
          <w:rFonts w:ascii="Book Antiqua" w:hAnsi="Book Antiqua" w:cs="Times New Roman"/>
          <w:noProof/>
          <w:vertAlign w:val="superscript"/>
        </w:rPr>
        <w:t>18]</w:t>
      </w:r>
      <w:r w:rsidRPr="00F50F01">
        <w:rPr>
          <w:rFonts w:ascii="Book Antiqua" w:hAnsi="Book Antiqua" w:cs="Times New Roman"/>
        </w:rPr>
        <w:t>.</w:t>
      </w:r>
    </w:p>
    <w:p w14:paraId="48E5F131" w14:textId="77777777" w:rsidR="008A3F92" w:rsidRPr="008A3F92" w:rsidRDefault="008A3F92" w:rsidP="00C710D1">
      <w:pPr>
        <w:adjustRightInd w:val="0"/>
        <w:snapToGrid w:val="0"/>
        <w:spacing w:after="0" w:line="360" w:lineRule="auto"/>
        <w:jc w:val="both"/>
        <w:rPr>
          <w:rFonts w:ascii="Book Antiqua" w:eastAsia="宋体" w:hAnsi="Book Antiqua" w:cs="Times New Roman"/>
          <w:lang w:eastAsia="zh-CN"/>
        </w:rPr>
      </w:pPr>
    </w:p>
    <w:p w14:paraId="40E97D68" w14:textId="77777777" w:rsidR="00AC38D5" w:rsidRPr="00F50F01" w:rsidRDefault="00AC38D5" w:rsidP="00C710D1">
      <w:pPr>
        <w:adjustRightInd w:val="0"/>
        <w:snapToGrid w:val="0"/>
        <w:spacing w:after="0" w:line="360" w:lineRule="auto"/>
        <w:jc w:val="both"/>
        <w:rPr>
          <w:rFonts w:ascii="Book Antiqua" w:hAnsi="Book Antiqua" w:cs="Times New Roman"/>
          <w:b/>
          <w:i/>
        </w:rPr>
      </w:pPr>
      <w:r w:rsidRPr="00F50F01">
        <w:rPr>
          <w:rFonts w:ascii="Book Antiqua" w:hAnsi="Book Antiqua" w:cs="Times New Roman"/>
          <w:b/>
          <w:i/>
        </w:rPr>
        <w:t>Pain</w:t>
      </w:r>
    </w:p>
    <w:p w14:paraId="587CD40C" w14:textId="40A55A88" w:rsidR="00AC38D5" w:rsidRDefault="0089759D" w:rsidP="00C710D1">
      <w:pPr>
        <w:adjustRightInd w:val="0"/>
        <w:snapToGrid w:val="0"/>
        <w:spacing w:after="0" w:line="360" w:lineRule="auto"/>
        <w:jc w:val="both"/>
        <w:rPr>
          <w:rFonts w:ascii="Book Antiqua" w:eastAsia="宋体" w:hAnsi="Book Antiqua" w:cs="Times New Roman"/>
          <w:lang w:eastAsia="zh-CN"/>
        </w:rPr>
      </w:pPr>
      <w:r w:rsidRPr="00F50F01">
        <w:rPr>
          <w:rFonts w:ascii="Book Antiqua" w:hAnsi="Book Antiqua" w:cs="Times New Roman"/>
        </w:rPr>
        <w:t>Irrespective of the disease etiology, a</w:t>
      </w:r>
      <w:r w:rsidR="00AC38D5" w:rsidRPr="00F50F01">
        <w:rPr>
          <w:rFonts w:ascii="Book Antiqua" w:hAnsi="Book Antiqua" w:cs="Times New Roman"/>
        </w:rPr>
        <w:t>bdominal pain is the most predominant presenting complaint in majority of CP patients. The characteristic pain is moderate to severe in intensity, begins in the epigastrium</w:t>
      </w:r>
      <w:r w:rsidR="00AC38D5" w:rsidRPr="00F50F01" w:rsidDel="001E0EF9">
        <w:rPr>
          <w:rFonts w:ascii="Book Antiqua" w:hAnsi="Book Antiqua" w:cs="Times New Roman"/>
        </w:rPr>
        <w:t xml:space="preserve"> </w:t>
      </w:r>
      <w:r w:rsidR="00AC38D5" w:rsidRPr="00F50F01">
        <w:rPr>
          <w:rFonts w:ascii="Book Antiqua" w:hAnsi="Book Antiqua" w:cs="Times New Roman"/>
        </w:rPr>
        <w:t>and often radiates to the back. It may be relieved by sitting forward or leaning forward, by assuming the knee-chest position on one side, or by squatting and clasping the knees to the chest. Pain may increase after a meal and is often nocturnal. Quite frequently, it is associated with nausea and vomiting and occasionally with jaundice.</w:t>
      </w:r>
    </w:p>
    <w:p w14:paraId="3862C60F" w14:textId="77777777" w:rsidR="008A3F92" w:rsidRPr="008A3F92" w:rsidRDefault="008A3F92" w:rsidP="00C710D1">
      <w:pPr>
        <w:adjustRightInd w:val="0"/>
        <w:snapToGrid w:val="0"/>
        <w:spacing w:after="0" w:line="360" w:lineRule="auto"/>
        <w:jc w:val="both"/>
        <w:rPr>
          <w:rFonts w:ascii="Book Antiqua" w:eastAsia="宋体" w:hAnsi="Book Antiqua" w:cs="Times New Roman"/>
          <w:lang w:eastAsia="zh-CN"/>
        </w:rPr>
      </w:pPr>
    </w:p>
    <w:p w14:paraId="47DFC553" w14:textId="77777777" w:rsidR="00AC38D5" w:rsidRPr="00F50F01" w:rsidRDefault="00AC38D5" w:rsidP="00C710D1">
      <w:pPr>
        <w:adjustRightInd w:val="0"/>
        <w:snapToGrid w:val="0"/>
        <w:spacing w:after="0" w:line="360" w:lineRule="auto"/>
        <w:jc w:val="both"/>
        <w:rPr>
          <w:rFonts w:ascii="Book Antiqua" w:hAnsi="Book Antiqua" w:cs="Times New Roman"/>
          <w:b/>
          <w:i/>
        </w:rPr>
      </w:pPr>
      <w:r w:rsidRPr="00F50F01">
        <w:rPr>
          <w:rFonts w:ascii="Book Antiqua" w:hAnsi="Book Antiqua" w:cs="Times New Roman"/>
          <w:b/>
          <w:i/>
        </w:rPr>
        <w:t xml:space="preserve">Macroscopic features of the pancreas </w:t>
      </w:r>
    </w:p>
    <w:p w14:paraId="6EA1C961" w14:textId="5B402627" w:rsidR="00AC38D5" w:rsidRPr="00F50F01" w:rsidRDefault="00AC38D5" w:rsidP="00C710D1">
      <w:pPr>
        <w:adjustRightInd w:val="0"/>
        <w:snapToGrid w:val="0"/>
        <w:spacing w:after="0" w:line="360" w:lineRule="auto"/>
        <w:jc w:val="both"/>
        <w:rPr>
          <w:rFonts w:ascii="Book Antiqua" w:hAnsi="Book Antiqua" w:cs="Times New Roman"/>
        </w:rPr>
      </w:pPr>
      <w:r w:rsidRPr="00F50F01">
        <w:rPr>
          <w:rFonts w:ascii="Book Antiqua" w:hAnsi="Book Antiqua" w:cs="Times New Roman"/>
        </w:rPr>
        <w:lastRenderedPageBreak/>
        <w:t xml:space="preserve">There seems to be heterogeneity in </w:t>
      </w:r>
      <w:r w:rsidR="0089759D" w:rsidRPr="00F50F01">
        <w:rPr>
          <w:rFonts w:ascii="Book Antiqua" w:hAnsi="Book Antiqua" w:cs="Times New Roman"/>
        </w:rPr>
        <w:t>studies reporting about</w:t>
      </w:r>
      <w:r w:rsidRPr="00F50F01">
        <w:rPr>
          <w:rFonts w:ascii="Book Antiqua" w:hAnsi="Book Antiqua" w:cs="Times New Roman"/>
        </w:rPr>
        <w:t xml:space="preserve"> proportion of CP patients developing calcification. While studies from southern India observed calcification in more than 90% of the </w:t>
      </w:r>
      <w:proofErr w:type="gramStart"/>
      <w:r w:rsidRPr="00F50F01">
        <w:rPr>
          <w:rFonts w:ascii="Book Antiqua" w:hAnsi="Book Antiqua" w:cs="Times New Roman"/>
        </w:rPr>
        <w:t>patients</w:t>
      </w:r>
      <w:r w:rsidR="008A3F92">
        <w:rPr>
          <w:rFonts w:ascii="Book Antiqua" w:hAnsi="Book Antiqua" w:cs="Times New Roman"/>
          <w:noProof/>
          <w:vertAlign w:val="superscript"/>
        </w:rPr>
        <w:t>[</w:t>
      </w:r>
      <w:proofErr w:type="gramEnd"/>
      <w:r w:rsidR="008A3F92">
        <w:rPr>
          <w:rFonts w:ascii="Book Antiqua" w:hAnsi="Book Antiqua" w:cs="Times New Roman"/>
          <w:noProof/>
          <w:vertAlign w:val="superscript"/>
        </w:rPr>
        <w:t>17,</w:t>
      </w:r>
      <w:r w:rsidRPr="00F50F01">
        <w:rPr>
          <w:rFonts w:ascii="Book Antiqua" w:hAnsi="Book Antiqua" w:cs="Times New Roman"/>
          <w:noProof/>
          <w:vertAlign w:val="superscript"/>
        </w:rPr>
        <w:t>19]</w:t>
      </w:r>
      <w:r w:rsidRPr="00F50F01">
        <w:rPr>
          <w:rFonts w:ascii="Book Antiqua" w:hAnsi="Book Antiqua" w:cs="Times New Roman"/>
        </w:rPr>
        <w:t>, reports from northern India suggest it to be ranging from 40%-80%</w:t>
      </w:r>
      <w:r w:rsidR="008A3F92">
        <w:rPr>
          <w:rFonts w:ascii="Book Antiqua" w:hAnsi="Book Antiqua" w:cs="Times New Roman"/>
          <w:noProof/>
          <w:vertAlign w:val="superscript"/>
        </w:rPr>
        <w:t>[12,16,</w:t>
      </w:r>
      <w:r w:rsidRPr="00F50F01">
        <w:rPr>
          <w:rFonts w:ascii="Book Antiqua" w:hAnsi="Book Antiqua" w:cs="Times New Roman"/>
          <w:noProof/>
          <w:vertAlign w:val="superscript"/>
        </w:rPr>
        <w:t>20]</w:t>
      </w:r>
      <w:r w:rsidRPr="00F50F01">
        <w:rPr>
          <w:rFonts w:ascii="Book Antiqua" w:hAnsi="Book Antiqua" w:cs="Times New Roman"/>
        </w:rPr>
        <w:t xml:space="preserve">. Imaging studies using endoscopic retrograde </w:t>
      </w:r>
      <w:proofErr w:type="spellStart"/>
      <w:r w:rsidRPr="00F50F01">
        <w:rPr>
          <w:rFonts w:ascii="Book Antiqua" w:hAnsi="Book Antiqua" w:cs="Times New Roman"/>
        </w:rPr>
        <w:t>cholagiopancreatography</w:t>
      </w:r>
      <w:proofErr w:type="spellEnd"/>
      <w:r w:rsidRPr="00F50F01">
        <w:rPr>
          <w:rFonts w:ascii="Book Antiqua" w:hAnsi="Book Antiqua" w:cs="Times New Roman"/>
        </w:rPr>
        <w:t xml:space="preserve"> (ERCP) and ultrasonography have shown striking differences in radiological appearances in TCP and ACP. While TCP is characterized by </w:t>
      </w:r>
      <w:r w:rsidR="00A2015D" w:rsidRPr="00F50F01">
        <w:rPr>
          <w:rFonts w:ascii="Book Antiqua" w:hAnsi="Book Antiqua" w:cs="Times New Roman"/>
        </w:rPr>
        <w:t xml:space="preserve">the </w:t>
      </w:r>
      <w:r w:rsidRPr="00F50F01">
        <w:rPr>
          <w:rFonts w:ascii="Book Antiqua" w:hAnsi="Book Antiqua" w:cs="Times New Roman"/>
        </w:rPr>
        <w:t xml:space="preserve">presence of large, discrete, dense calculi that are usually intraductal, patients with ACP have typically small speckled parenchymal calculi with irregular, indefinite margins. The first ERCP study by </w:t>
      </w:r>
      <w:proofErr w:type="spellStart"/>
      <w:r w:rsidRPr="00F50F01">
        <w:rPr>
          <w:rFonts w:ascii="Book Antiqua" w:hAnsi="Book Antiqua" w:cs="Times New Roman"/>
        </w:rPr>
        <w:t>Balakrishnan</w:t>
      </w:r>
      <w:proofErr w:type="spellEnd"/>
      <w:r w:rsidRPr="00F50F01">
        <w:rPr>
          <w:rFonts w:ascii="Book Antiqua" w:hAnsi="Book Antiqua" w:cs="Times New Roman"/>
        </w:rPr>
        <w:t xml:space="preserve"> </w:t>
      </w:r>
      <w:r w:rsidR="00ED1505" w:rsidRPr="00ED1505">
        <w:rPr>
          <w:rFonts w:ascii="Book Antiqua" w:hAnsi="Book Antiqua" w:cs="Times New Roman"/>
          <w:i/>
        </w:rPr>
        <w:t xml:space="preserve">et </w:t>
      </w:r>
      <w:proofErr w:type="gramStart"/>
      <w:r w:rsidR="00ED1505" w:rsidRPr="00ED1505">
        <w:rPr>
          <w:rFonts w:ascii="Book Antiqua" w:hAnsi="Book Antiqua" w:cs="Times New Roman"/>
          <w:i/>
        </w:rPr>
        <w:t>al</w:t>
      </w:r>
      <w:r w:rsidR="00ED1505" w:rsidRPr="00ED1505">
        <w:rPr>
          <w:rFonts w:ascii="Book Antiqua" w:eastAsia="宋体" w:hAnsi="Book Antiqua" w:cs="Times New Roman" w:hint="eastAsia"/>
          <w:vertAlign w:val="superscript"/>
          <w:lang w:eastAsia="zh-CN"/>
        </w:rPr>
        <w:t>[</w:t>
      </w:r>
      <w:proofErr w:type="gramEnd"/>
      <w:r w:rsidR="00ED1505" w:rsidRPr="00ED1505">
        <w:rPr>
          <w:rFonts w:ascii="Book Antiqua" w:eastAsia="宋体" w:hAnsi="Book Antiqua" w:cs="Times New Roman" w:hint="eastAsia"/>
          <w:vertAlign w:val="superscript"/>
          <w:lang w:eastAsia="zh-CN"/>
        </w:rPr>
        <w:t>21]</w:t>
      </w:r>
      <w:r w:rsidRPr="00F50F01">
        <w:rPr>
          <w:rFonts w:ascii="Book Antiqua" w:hAnsi="Book Antiqua" w:cs="Times New Roman"/>
        </w:rPr>
        <w:t xml:space="preserve"> in TCP reported that calcific TCP displays a greater degree of ductal derangement as compared to the non-calcific variety. The study also noted that the changes in TCP were far more pronounced than those described in ACP. Another study observed that the degree of ductal dilation, pancreatic calculi and pancreatic atrophy is higher in TCP compared to other forms of </w:t>
      </w:r>
      <w:proofErr w:type="gramStart"/>
      <w:r w:rsidRPr="00F50F01">
        <w:rPr>
          <w:rFonts w:ascii="Book Antiqua" w:hAnsi="Book Antiqua" w:cs="Times New Roman"/>
        </w:rPr>
        <w:t>pancreatitis</w:t>
      </w:r>
      <w:r w:rsidRPr="00F50F01">
        <w:rPr>
          <w:rFonts w:ascii="Book Antiqua" w:hAnsi="Book Antiqua" w:cs="Times New Roman"/>
          <w:noProof/>
          <w:vertAlign w:val="superscript"/>
        </w:rPr>
        <w:t>[</w:t>
      </w:r>
      <w:proofErr w:type="gramEnd"/>
      <w:r w:rsidRPr="00F50F01">
        <w:rPr>
          <w:rFonts w:ascii="Book Antiqua" w:hAnsi="Book Antiqua" w:cs="Times New Roman"/>
          <w:noProof/>
          <w:vertAlign w:val="superscript"/>
        </w:rPr>
        <w:t>22]</w:t>
      </w:r>
      <w:r w:rsidRPr="00F50F01">
        <w:rPr>
          <w:rFonts w:ascii="Book Antiqua" w:hAnsi="Book Antiqua" w:cs="Times New Roman"/>
        </w:rPr>
        <w:t xml:space="preserve">. Similar observations </w:t>
      </w:r>
      <w:r w:rsidR="0089759D" w:rsidRPr="00F50F01">
        <w:rPr>
          <w:rFonts w:ascii="Book Antiqua" w:hAnsi="Book Antiqua" w:cs="Times New Roman"/>
        </w:rPr>
        <w:t xml:space="preserve">have been made in </w:t>
      </w:r>
      <w:r w:rsidRPr="00F50F01">
        <w:rPr>
          <w:rFonts w:ascii="Book Antiqua" w:hAnsi="Book Antiqua" w:cs="Times New Roman"/>
        </w:rPr>
        <w:t>a recent prospective nationwide study where calculi (60%-70%), dilated pancreatic duct (55%-65%), and atrophy of the gland (30</w:t>
      </w:r>
      <w:r w:rsidR="00ED1505">
        <w:rPr>
          <w:rFonts w:ascii="Book Antiqua" w:eastAsia="宋体" w:hAnsi="Book Antiqua" w:cs="Times New Roman" w:hint="eastAsia"/>
          <w:lang w:eastAsia="zh-CN"/>
        </w:rPr>
        <w:t>%</w:t>
      </w:r>
      <w:r w:rsidRPr="00F50F01">
        <w:rPr>
          <w:rFonts w:ascii="Book Antiqua" w:hAnsi="Book Antiqua" w:cs="Times New Roman"/>
        </w:rPr>
        <w:t xml:space="preserve">-40%) were major imaging </w:t>
      </w:r>
      <w:proofErr w:type="gramStart"/>
      <w:r w:rsidRPr="00F50F01">
        <w:rPr>
          <w:rFonts w:ascii="Book Antiqua" w:hAnsi="Book Antiqua" w:cs="Times New Roman"/>
        </w:rPr>
        <w:t>abnormalities</w:t>
      </w:r>
      <w:r w:rsidRPr="00F50F01">
        <w:rPr>
          <w:rFonts w:ascii="Book Antiqua" w:hAnsi="Book Antiqua" w:cs="Times New Roman"/>
          <w:noProof/>
          <w:vertAlign w:val="superscript"/>
        </w:rPr>
        <w:t>[</w:t>
      </w:r>
      <w:proofErr w:type="gramEnd"/>
      <w:r w:rsidRPr="00F50F01">
        <w:rPr>
          <w:rFonts w:ascii="Book Antiqua" w:hAnsi="Book Antiqua" w:cs="Times New Roman"/>
          <w:noProof/>
          <w:vertAlign w:val="superscript"/>
        </w:rPr>
        <w:t>14]</w:t>
      </w:r>
      <w:r w:rsidRPr="00F50F01">
        <w:rPr>
          <w:rFonts w:ascii="Book Antiqua" w:hAnsi="Book Antiqua" w:cs="Times New Roman"/>
        </w:rPr>
        <w:t xml:space="preserve">. </w:t>
      </w:r>
    </w:p>
    <w:p w14:paraId="69200EFB" w14:textId="160B17BC" w:rsidR="00AA1FAE" w:rsidRPr="00ED1505" w:rsidRDefault="00AA1FAE" w:rsidP="00C710D1">
      <w:pPr>
        <w:adjustRightInd w:val="0"/>
        <w:snapToGrid w:val="0"/>
        <w:spacing w:after="0" w:line="360" w:lineRule="auto"/>
        <w:jc w:val="both"/>
        <w:rPr>
          <w:rFonts w:ascii="Book Antiqua" w:eastAsia="宋体" w:hAnsi="Book Antiqua" w:cs="Times New Roman"/>
          <w:b/>
          <w:i/>
          <w:lang w:eastAsia="zh-CN"/>
        </w:rPr>
      </w:pPr>
    </w:p>
    <w:p w14:paraId="4FB79256" w14:textId="18A766D1" w:rsidR="00AC38D5" w:rsidRPr="00F50F01" w:rsidRDefault="00AC38D5" w:rsidP="00C710D1">
      <w:pPr>
        <w:adjustRightInd w:val="0"/>
        <w:snapToGrid w:val="0"/>
        <w:spacing w:after="0" w:line="360" w:lineRule="auto"/>
        <w:jc w:val="both"/>
        <w:rPr>
          <w:rFonts w:ascii="Book Antiqua" w:hAnsi="Book Antiqua" w:cs="Times New Roman"/>
          <w:b/>
          <w:i/>
        </w:rPr>
      </w:pPr>
      <w:r w:rsidRPr="00F50F01">
        <w:rPr>
          <w:rFonts w:ascii="Book Antiqua" w:hAnsi="Book Antiqua" w:cs="Times New Roman"/>
          <w:b/>
          <w:i/>
        </w:rPr>
        <w:t>Diabetes</w:t>
      </w:r>
    </w:p>
    <w:p w14:paraId="5075D012" w14:textId="363EBE59" w:rsidR="00AC38D5" w:rsidRPr="00F50F01" w:rsidRDefault="00AC38D5" w:rsidP="00C710D1">
      <w:pPr>
        <w:adjustRightInd w:val="0"/>
        <w:snapToGrid w:val="0"/>
        <w:spacing w:after="0" w:line="360" w:lineRule="auto"/>
        <w:jc w:val="both"/>
        <w:rPr>
          <w:rFonts w:ascii="Book Antiqua" w:hAnsi="Book Antiqua" w:cs="Times New Roman"/>
        </w:rPr>
      </w:pPr>
      <w:r w:rsidRPr="00F50F01">
        <w:rPr>
          <w:rFonts w:ascii="Book Antiqua" w:hAnsi="Book Antiqua" w:cs="Times New Roman"/>
        </w:rPr>
        <w:t xml:space="preserve">Development of diabetes is known to be one of the common end points of TCP. Earlier, various terminologies like Pancreatic Diabetes, </w:t>
      </w:r>
      <w:proofErr w:type="spellStart"/>
      <w:r w:rsidRPr="00F50F01">
        <w:rPr>
          <w:rFonts w:ascii="Book Antiqua" w:hAnsi="Book Antiqua" w:cs="Times New Roman"/>
        </w:rPr>
        <w:t>Pancreatogenous</w:t>
      </w:r>
      <w:proofErr w:type="spellEnd"/>
      <w:r w:rsidRPr="00F50F01">
        <w:rPr>
          <w:rFonts w:ascii="Book Antiqua" w:hAnsi="Book Antiqua" w:cs="Times New Roman"/>
        </w:rPr>
        <w:t xml:space="preserve"> Diabetes and Tropical Pancreatic Diabetes were proposed for this form of diabetes. In order to maintain uniformity, the WHO Study Group proposed the use of term fibrocalculous pancreatic diabetes (FCPD) when one refers to diabetes secondary to disease of exocrine </w:t>
      </w:r>
      <w:proofErr w:type="gramStart"/>
      <w:r w:rsidRPr="00F50F01">
        <w:rPr>
          <w:rFonts w:ascii="Book Antiqua" w:hAnsi="Book Antiqua" w:cs="Times New Roman"/>
        </w:rPr>
        <w:t>pancreas</w:t>
      </w:r>
      <w:r w:rsidRPr="00F50F01">
        <w:rPr>
          <w:rFonts w:ascii="Book Antiqua" w:hAnsi="Book Antiqua" w:cs="Times New Roman"/>
          <w:noProof/>
          <w:vertAlign w:val="superscript"/>
        </w:rPr>
        <w:t>[</w:t>
      </w:r>
      <w:proofErr w:type="gramEnd"/>
      <w:r w:rsidRPr="00F50F01">
        <w:rPr>
          <w:rFonts w:ascii="Book Antiqua" w:hAnsi="Book Antiqua" w:cs="Times New Roman"/>
          <w:noProof/>
          <w:vertAlign w:val="superscript"/>
        </w:rPr>
        <w:t>23]</w:t>
      </w:r>
      <w:r w:rsidRPr="00F50F01">
        <w:rPr>
          <w:rFonts w:ascii="Book Antiqua" w:hAnsi="Book Antiqua" w:cs="Times New Roman"/>
        </w:rPr>
        <w:t xml:space="preserve">. One of the characteristic clinical features of FCPD is that despite the requirement of insulin to control diabetes, the patients rarely become </w:t>
      </w:r>
      <w:proofErr w:type="spellStart"/>
      <w:r w:rsidRPr="00F50F01">
        <w:rPr>
          <w:rFonts w:ascii="Book Antiqua" w:hAnsi="Book Antiqua" w:cs="Times New Roman"/>
        </w:rPr>
        <w:t>ketotic</w:t>
      </w:r>
      <w:proofErr w:type="spellEnd"/>
      <w:r w:rsidRPr="00F50F01">
        <w:rPr>
          <w:rFonts w:ascii="Book Antiqua" w:hAnsi="Book Antiqua" w:cs="Times New Roman"/>
        </w:rPr>
        <w:t xml:space="preserve"> on withdrawal of insulin. This is attributed mainly to partial preservation of beta cell function as indicated by C-peptide </w:t>
      </w:r>
      <w:proofErr w:type="gramStart"/>
      <w:r w:rsidRPr="00F50F01">
        <w:rPr>
          <w:rFonts w:ascii="Book Antiqua" w:hAnsi="Book Antiqua" w:cs="Times New Roman"/>
        </w:rPr>
        <w:t>studies</w:t>
      </w:r>
      <w:r w:rsidR="006A4677">
        <w:rPr>
          <w:rFonts w:ascii="Book Antiqua" w:hAnsi="Book Antiqua" w:cs="Times New Roman"/>
          <w:noProof/>
          <w:vertAlign w:val="superscript"/>
        </w:rPr>
        <w:t>[</w:t>
      </w:r>
      <w:proofErr w:type="gramEnd"/>
      <w:r w:rsidR="006A4677">
        <w:rPr>
          <w:rFonts w:ascii="Book Antiqua" w:hAnsi="Book Antiqua" w:cs="Times New Roman"/>
          <w:noProof/>
          <w:vertAlign w:val="superscript"/>
        </w:rPr>
        <w:t>24,</w:t>
      </w:r>
      <w:r w:rsidRPr="00F50F01">
        <w:rPr>
          <w:rFonts w:ascii="Book Antiqua" w:hAnsi="Book Antiqua" w:cs="Times New Roman"/>
          <w:noProof/>
          <w:vertAlign w:val="superscript"/>
        </w:rPr>
        <w:t>25]</w:t>
      </w:r>
      <w:r w:rsidRPr="00F50F01">
        <w:rPr>
          <w:rFonts w:ascii="Book Antiqua" w:hAnsi="Book Antiqua" w:cs="Times New Roman"/>
        </w:rPr>
        <w:t xml:space="preserve">. Histopathology and immunohistochemistry of pancreas in FCPD subjects shows atrophy of </w:t>
      </w:r>
      <w:r w:rsidRPr="00F50F01">
        <w:rPr>
          <w:rFonts w:ascii="Book Antiqua" w:hAnsi="Book Antiqua" w:cs="Times New Roman"/>
        </w:rPr>
        <w:lastRenderedPageBreak/>
        <w:t xml:space="preserve">pancreatic exocrine tissue and decrease in number of islets in some cases and hyperplasia in </w:t>
      </w:r>
      <w:proofErr w:type="gramStart"/>
      <w:r w:rsidRPr="00F50F01">
        <w:rPr>
          <w:rFonts w:ascii="Book Antiqua" w:hAnsi="Book Antiqua" w:cs="Times New Roman"/>
        </w:rPr>
        <w:t>others</w:t>
      </w:r>
      <w:r w:rsidRPr="00F50F01">
        <w:rPr>
          <w:rFonts w:ascii="Book Antiqua" w:hAnsi="Book Antiqua" w:cs="Times New Roman"/>
          <w:noProof/>
          <w:vertAlign w:val="superscript"/>
        </w:rPr>
        <w:t>[</w:t>
      </w:r>
      <w:proofErr w:type="gramEnd"/>
      <w:r w:rsidRPr="00F50F01">
        <w:rPr>
          <w:rFonts w:ascii="Book Antiqua" w:hAnsi="Book Antiqua" w:cs="Times New Roman"/>
          <w:noProof/>
          <w:vertAlign w:val="superscript"/>
        </w:rPr>
        <w:t>26]</w:t>
      </w:r>
      <w:r w:rsidRPr="00F50F01">
        <w:rPr>
          <w:rFonts w:ascii="Book Antiqua" w:hAnsi="Book Antiqua" w:cs="Times New Roman"/>
        </w:rPr>
        <w:t>.</w:t>
      </w:r>
      <w:r w:rsidR="008F6E88" w:rsidRPr="008F6E88">
        <w:rPr>
          <w:rFonts w:ascii="Book Antiqua" w:hAnsi="Book Antiqua" w:cs="Times New Roman"/>
          <w:i/>
        </w:rPr>
        <w:t xml:space="preserve"> </w:t>
      </w:r>
      <w:proofErr w:type="spellStart"/>
      <w:r w:rsidRPr="00F50F01">
        <w:rPr>
          <w:rFonts w:ascii="Book Antiqua" w:hAnsi="Book Antiqua" w:cs="Times New Roman"/>
        </w:rPr>
        <w:t>Nesidioblastosis</w:t>
      </w:r>
      <w:proofErr w:type="spellEnd"/>
      <w:r w:rsidRPr="00F50F01">
        <w:rPr>
          <w:rFonts w:ascii="Book Antiqua" w:hAnsi="Book Antiqua" w:cs="Times New Roman"/>
        </w:rPr>
        <w:t xml:space="preserve"> is also seen in some patients. Overall, there is a decrease in insulin positivity in islets that directly correlates with the serum C-peptide levels and inversely with the duration of </w:t>
      </w:r>
      <w:proofErr w:type="gramStart"/>
      <w:r w:rsidRPr="00F50F01">
        <w:rPr>
          <w:rFonts w:ascii="Book Antiqua" w:hAnsi="Book Antiqua" w:cs="Times New Roman"/>
        </w:rPr>
        <w:t>diabetes</w:t>
      </w:r>
      <w:r w:rsidRPr="00F50F01">
        <w:rPr>
          <w:rFonts w:ascii="Book Antiqua" w:hAnsi="Book Antiqua" w:cs="Times New Roman"/>
          <w:noProof/>
          <w:vertAlign w:val="superscript"/>
        </w:rPr>
        <w:t>[</w:t>
      </w:r>
      <w:proofErr w:type="gramEnd"/>
      <w:r w:rsidRPr="00F50F01">
        <w:rPr>
          <w:rFonts w:ascii="Book Antiqua" w:hAnsi="Book Antiqua" w:cs="Times New Roman"/>
          <w:noProof/>
          <w:vertAlign w:val="superscript"/>
        </w:rPr>
        <w:t>26]</w:t>
      </w:r>
      <w:r w:rsidRPr="00F50F01">
        <w:rPr>
          <w:rFonts w:ascii="Book Antiqua" w:hAnsi="Book Antiqua" w:cs="Times New Roman"/>
        </w:rPr>
        <w:t xml:space="preserve">. The series of patients reported by </w:t>
      </w:r>
      <w:proofErr w:type="spellStart"/>
      <w:r w:rsidRPr="00F50F01">
        <w:rPr>
          <w:rFonts w:ascii="Book Antiqua" w:hAnsi="Book Antiqua" w:cs="Times New Roman"/>
        </w:rPr>
        <w:t>Geevarghese</w:t>
      </w:r>
      <w:proofErr w:type="spellEnd"/>
      <w:r w:rsidRPr="00F50F01">
        <w:rPr>
          <w:rFonts w:ascii="Book Antiqua" w:hAnsi="Book Antiqua" w:cs="Times New Roman"/>
        </w:rPr>
        <w:t xml:space="preserve"> were actually cases of </w:t>
      </w:r>
      <w:proofErr w:type="gramStart"/>
      <w:r w:rsidRPr="00F50F01">
        <w:rPr>
          <w:rFonts w:ascii="Book Antiqua" w:hAnsi="Book Antiqua" w:cs="Times New Roman"/>
        </w:rPr>
        <w:t>FCPD</w:t>
      </w:r>
      <w:r w:rsidRPr="00F50F01">
        <w:rPr>
          <w:rFonts w:ascii="Book Antiqua" w:hAnsi="Book Antiqua" w:cs="Times New Roman"/>
          <w:noProof/>
          <w:vertAlign w:val="superscript"/>
        </w:rPr>
        <w:t>[</w:t>
      </w:r>
      <w:proofErr w:type="gramEnd"/>
      <w:r w:rsidRPr="00F50F01">
        <w:rPr>
          <w:rFonts w:ascii="Book Antiqua" w:hAnsi="Book Antiqua" w:cs="Times New Roman"/>
          <w:noProof/>
          <w:vertAlign w:val="superscript"/>
        </w:rPr>
        <w:t>10]</w:t>
      </w:r>
      <w:r w:rsidRPr="00F50F01">
        <w:rPr>
          <w:rFonts w:ascii="Book Antiqua" w:hAnsi="Book Antiqua" w:cs="Times New Roman"/>
        </w:rPr>
        <w:t>. Those patients were young (majority, below 40 years of age at onset), poor, extremely emaciated that emphasized the presence of protein energy malnutrition. However, a recent study reported decline in the proportion of FCPD cases, from 1.6% of all diabetic patients registered annually during</w:t>
      </w:r>
      <w:r w:rsidR="007A2C4C" w:rsidRPr="00F50F01">
        <w:rPr>
          <w:rFonts w:ascii="Book Antiqua" w:hAnsi="Book Antiqua" w:cs="Times New Roman"/>
        </w:rPr>
        <w:t xml:space="preserve"> the</w:t>
      </w:r>
      <w:r w:rsidRPr="00F50F01">
        <w:rPr>
          <w:rFonts w:ascii="Book Antiqua" w:hAnsi="Book Antiqua" w:cs="Times New Roman"/>
        </w:rPr>
        <w:t xml:space="preserve"> early nineties to 0.2% during the period of 2006-2010 while the prevalence of diabetes secondary to ACP has remained the </w:t>
      </w:r>
      <w:proofErr w:type="gramStart"/>
      <w:r w:rsidRPr="00F50F01">
        <w:rPr>
          <w:rFonts w:ascii="Book Antiqua" w:hAnsi="Book Antiqua" w:cs="Times New Roman"/>
        </w:rPr>
        <w:t>same</w:t>
      </w:r>
      <w:r w:rsidRPr="00F50F01">
        <w:rPr>
          <w:rFonts w:ascii="Book Antiqua" w:hAnsi="Book Antiqua" w:cs="Times New Roman"/>
          <w:noProof/>
          <w:vertAlign w:val="superscript"/>
        </w:rPr>
        <w:t>[</w:t>
      </w:r>
      <w:proofErr w:type="gramEnd"/>
      <w:r w:rsidRPr="00F50F01">
        <w:rPr>
          <w:rFonts w:ascii="Book Antiqua" w:hAnsi="Book Antiqua" w:cs="Times New Roman"/>
          <w:noProof/>
          <w:vertAlign w:val="superscript"/>
        </w:rPr>
        <w:t>27]</w:t>
      </w:r>
      <w:r w:rsidRPr="00F50F01">
        <w:rPr>
          <w:rFonts w:ascii="Book Antiqua" w:hAnsi="Book Antiqua" w:cs="Times New Roman"/>
        </w:rPr>
        <w:t>. Additionally, there has been a significant increase in the BMI of the FCPD subjects from 19.4</w:t>
      </w:r>
      <w:r w:rsidR="00F33C74">
        <w:rPr>
          <w:rFonts w:ascii="Book Antiqua" w:eastAsia="宋体" w:hAnsi="Book Antiqua" w:cs="Times New Roman" w:hint="eastAsia"/>
          <w:lang w:eastAsia="zh-CN"/>
        </w:rPr>
        <w:t xml:space="preserve"> </w:t>
      </w:r>
      <w:r w:rsidRPr="00F50F01">
        <w:rPr>
          <w:rFonts w:ascii="Book Antiqua" w:hAnsi="Book Antiqua" w:cs="Times New Roman"/>
        </w:rPr>
        <w:t>±</w:t>
      </w:r>
      <w:r w:rsidR="00F33C74">
        <w:rPr>
          <w:rFonts w:ascii="Book Antiqua" w:eastAsia="宋体" w:hAnsi="Book Antiqua" w:cs="Times New Roman" w:hint="eastAsia"/>
          <w:lang w:eastAsia="zh-CN"/>
        </w:rPr>
        <w:t xml:space="preserve"> </w:t>
      </w:r>
      <w:r w:rsidRPr="00F50F01">
        <w:rPr>
          <w:rFonts w:ascii="Book Antiqua" w:hAnsi="Book Antiqua" w:cs="Times New Roman"/>
        </w:rPr>
        <w:t>3.6 kg/m</w:t>
      </w:r>
      <w:r w:rsidRPr="00F50F01">
        <w:rPr>
          <w:rFonts w:ascii="Book Antiqua" w:hAnsi="Book Antiqua" w:cs="Times New Roman"/>
          <w:vertAlign w:val="superscript"/>
        </w:rPr>
        <w:t>2</w:t>
      </w:r>
      <w:r w:rsidRPr="00F50F01">
        <w:rPr>
          <w:rFonts w:ascii="Book Antiqua" w:hAnsi="Book Antiqua" w:cs="Times New Roman"/>
        </w:rPr>
        <w:t xml:space="preserve"> during 1991-1995 to 21.2</w:t>
      </w:r>
      <w:r w:rsidR="00F33C74">
        <w:rPr>
          <w:rFonts w:ascii="Book Antiqua" w:eastAsia="宋体" w:hAnsi="Book Antiqua" w:cs="Times New Roman" w:hint="eastAsia"/>
          <w:lang w:eastAsia="zh-CN"/>
        </w:rPr>
        <w:t xml:space="preserve"> </w:t>
      </w:r>
      <w:r w:rsidRPr="00F50F01">
        <w:rPr>
          <w:rFonts w:ascii="Book Antiqua" w:hAnsi="Book Antiqua" w:cs="Times New Roman"/>
        </w:rPr>
        <w:t>±</w:t>
      </w:r>
      <w:r w:rsidR="00F33C74">
        <w:rPr>
          <w:rFonts w:ascii="Book Antiqua" w:eastAsia="宋体" w:hAnsi="Book Antiqua" w:cs="Times New Roman" w:hint="eastAsia"/>
          <w:lang w:eastAsia="zh-CN"/>
        </w:rPr>
        <w:t xml:space="preserve"> </w:t>
      </w:r>
      <w:r w:rsidRPr="00F50F01">
        <w:rPr>
          <w:rFonts w:ascii="Book Antiqua" w:hAnsi="Book Antiqua" w:cs="Times New Roman"/>
        </w:rPr>
        <w:t>3.8 kg/m</w:t>
      </w:r>
      <w:r w:rsidRPr="00F50F01">
        <w:rPr>
          <w:rFonts w:ascii="Book Antiqua" w:hAnsi="Book Antiqua" w:cs="Times New Roman"/>
          <w:vertAlign w:val="superscript"/>
        </w:rPr>
        <w:t>2</w:t>
      </w:r>
      <w:r w:rsidRPr="00F50F01">
        <w:rPr>
          <w:rFonts w:ascii="Book Antiqua" w:hAnsi="Book Antiqua" w:cs="Times New Roman"/>
        </w:rPr>
        <w:t xml:space="preserve"> between 2006 and 2010 (</w:t>
      </w:r>
      <w:r w:rsidR="00F33C74" w:rsidRPr="00F33C74">
        <w:rPr>
          <w:rFonts w:ascii="Book Antiqua" w:hAnsi="Book Antiqua" w:cs="Times New Roman"/>
          <w:i/>
        </w:rPr>
        <w:t xml:space="preserve">P &lt; </w:t>
      </w:r>
      <w:r w:rsidRPr="00F50F01">
        <w:rPr>
          <w:rFonts w:ascii="Book Antiqua" w:hAnsi="Book Antiqua" w:cs="Times New Roman"/>
        </w:rPr>
        <w:t>0.001)</w:t>
      </w:r>
      <w:r w:rsidRPr="00F50F01">
        <w:rPr>
          <w:rFonts w:ascii="Book Antiqua" w:hAnsi="Book Antiqua" w:cs="Times New Roman"/>
          <w:noProof/>
          <w:vertAlign w:val="superscript"/>
        </w:rPr>
        <w:t>[27]</w:t>
      </w:r>
      <w:r w:rsidRPr="00F50F01">
        <w:rPr>
          <w:rFonts w:ascii="Book Antiqua" w:hAnsi="Book Antiqua" w:cs="Times New Roman"/>
        </w:rPr>
        <w:t xml:space="preserve">. Also, a progressive increase in age at diagnosis of FCPD patients has been observed during this period of study while there was a decrease in age at diagnosis for diabetes secondary to </w:t>
      </w:r>
      <w:proofErr w:type="gramStart"/>
      <w:r w:rsidRPr="00F50F01">
        <w:rPr>
          <w:rFonts w:ascii="Book Antiqua" w:hAnsi="Book Antiqua" w:cs="Times New Roman"/>
        </w:rPr>
        <w:t>ACP</w:t>
      </w:r>
      <w:r w:rsidRPr="00F50F01">
        <w:rPr>
          <w:rFonts w:ascii="Book Antiqua" w:hAnsi="Book Antiqua" w:cs="Times New Roman"/>
          <w:noProof/>
          <w:vertAlign w:val="superscript"/>
        </w:rPr>
        <w:t>[</w:t>
      </w:r>
      <w:proofErr w:type="gramEnd"/>
      <w:r w:rsidRPr="00F50F01">
        <w:rPr>
          <w:rFonts w:ascii="Book Antiqua" w:hAnsi="Book Antiqua" w:cs="Times New Roman"/>
          <w:noProof/>
          <w:vertAlign w:val="superscript"/>
        </w:rPr>
        <w:t>27]</w:t>
      </w:r>
      <w:r w:rsidRPr="00F50F01">
        <w:rPr>
          <w:rFonts w:ascii="Book Antiqua" w:hAnsi="Book Antiqua" w:cs="Times New Roman"/>
        </w:rPr>
        <w:t xml:space="preserve">. The prevalence of microvascular complications like retinopathy, neuropathy, nephropathy, or microalbuminuria observed in FCPD is similar to that in type 2 </w:t>
      </w:r>
      <w:proofErr w:type="gramStart"/>
      <w:r w:rsidRPr="00F50F01">
        <w:rPr>
          <w:rFonts w:ascii="Book Antiqua" w:hAnsi="Book Antiqua" w:cs="Times New Roman"/>
        </w:rPr>
        <w:t>diabetes</w:t>
      </w:r>
      <w:r w:rsidRPr="00F50F01">
        <w:rPr>
          <w:rFonts w:ascii="Book Antiqua" w:hAnsi="Book Antiqua" w:cs="Times New Roman"/>
          <w:noProof/>
          <w:vertAlign w:val="superscript"/>
        </w:rPr>
        <w:t>[</w:t>
      </w:r>
      <w:proofErr w:type="gramEnd"/>
      <w:r w:rsidRPr="00F50F01">
        <w:rPr>
          <w:rFonts w:ascii="Book Antiqua" w:hAnsi="Book Antiqua" w:cs="Times New Roman"/>
          <w:noProof/>
          <w:vertAlign w:val="superscript"/>
        </w:rPr>
        <w:t>28]</w:t>
      </w:r>
      <w:r w:rsidRPr="00F50F01">
        <w:rPr>
          <w:rFonts w:ascii="Book Antiqua" w:hAnsi="Book Antiqua" w:cs="Times New Roman"/>
        </w:rPr>
        <w:t>.</w:t>
      </w:r>
    </w:p>
    <w:p w14:paraId="20F56C33" w14:textId="20191F8C" w:rsidR="00AA1FAE" w:rsidRPr="00F50F01" w:rsidRDefault="00AA1FAE" w:rsidP="00C710D1">
      <w:pPr>
        <w:adjustRightInd w:val="0"/>
        <w:snapToGrid w:val="0"/>
        <w:spacing w:after="0" w:line="360" w:lineRule="auto"/>
        <w:jc w:val="both"/>
        <w:rPr>
          <w:rFonts w:ascii="Book Antiqua" w:hAnsi="Book Antiqua" w:cs="Times New Roman"/>
          <w:b/>
          <w:i/>
        </w:rPr>
      </w:pPr>
    </w:p>
    <w:p w14:paraId="52BC32C8" w14:textId="0DEB8FB9" w:rsidR="00AC38D5" w:rsidRPr="00F50F01" w:rsidRDefault="00AC38D5" w:rsidP="00C710D1">
      <w:pPr>
        <w:adjustRightInd w:val="0"/>
        <w:snapToGrid w:val="0"/>
        <w:spacing w:after="0" w:line="360" w:lineRule="auto"/>
        <w:jc w:val="both"/>
        <w:rPr>
          <w:rFonts w:ascii="Book Antiqua" w:hAnsi="Book Antiqua" w:cs="Times New Roman"/>
          <w:b/>
          <w:i/>
        </w:rPr>
      </w:pPr>
      <w:r w:rsidRPr="00F50F01">
        <w:rPr>
          <w:rFonts w:ascii="Book Antiqua" w:hAnsi="Book Antiqua" w:cs="Times New Roman"/>
          <w:b/>
          <w:i/>
        </w:rPr>
        <w:t>Pancreatic cancer</w:t>
      </w:r>
    </w:p>
    <w:p w14:paraId="18F5003F" w14:textId="425F81CE" w:rsidR="00AC38D5" w:rsidRPr="00F50F01" w:rsidRDefault="00AC38D5" w:rsidP="00C710D1">
      <w:pPr>
        <w:adjustRightInd w:val="0"/>
        <w:snapToGrid w:val="0"/>
        <w:spacing w:after="0" w:line="360" w:lineRule="auto"/>
        <w:jc w:val="both"/>
        <w:rPr>
          <w:rFonts w:ascii="Book Antiqua" w:hAnsi="Book Antiqua" w:cs="Times New Roman"/>
        </w:rPr>
      </w:pPr>
      <w:r w:rsidRPr="00F50F01">
        <w:rPr>
          <w:rFonts w:ascii="Book Antiqua" w:hAnsi="Book Antiqua" w:cs="Times New Roman"/>
        </w:rPr>
        <w:t>The lifetime risk of developing pancreatic cancer in CP patients is reported to be around 4</w:t>
      </w:r>
      <w:proofErr w:type="gramStart"/>
      <w:r w:rsidRPr="00F50F01">
        <w:rPr>
          <w:rFonts w:ascii="Book Antiqua" w:hAnsi="Book Antiqua" w:cs="Times New Roman"/>
        </w:rPr>
        <w:t>%</w:t>
      </w:r>
      <w:r w:rsidRPr="00F50F01">
        <w:rPr>
          <w:rFonts w:ascii="Book Antiqua" w:hAnsi="Book Antiqua" w:cs="Times New Roman"/>
          <w:noProof/>
          <w:vertAlign w:val="superscript"/>
        </w:rPr>
        <w:t>[</w:t>
      </w:r>
      <w:proofErr w:type="gramEnd"/>
      <w:r w:rsidRPr="00F50F01">
        <w:rPr>
          <w:rFonts w:ascii="Book Antiqua" w:hAnsi="Book Antiqua" w:cs="Times New Roman"/>
          <w:noProof/>
          <w:vertAlign w:val="superscript"/>
        </w:rPr>
        <w:t>29]</w:t>
      </w:r>
      <w:r w:rsidRPr="00F50F01">
        <w:rPr>
          <w:rFonts w:ascii="Book Antiqua" w:hAnsi="Book Antiqua" w:cs="Times New Roman"/>
        </w:rPr>
        <w:t>.</w:t>
      </w:r>
      <w:r w:rsidR="008F6E88" w:rsidRPr="008F6E88">
        <w:rPr>
          <w:rFonts w:ascii="Book Antiqua" w:hAnsi="Book Antiqua" w:cs="Times New Roman"/>
          <w:i/>
        </w:rPr>
        <w:t xml:space="preserve"> </w:t>
      </w:r>
      <w:r w:rsidRPr="00F50F01">
        <w:rPr>
          <w:rFonts w:ascii="Book Antiqua" w:hAnsi="Book Antiqua" w:cs="Times New Roman"/>
        </w:rPr>
        <w:t xml:space="preserve">Several retrospective and prospective studies till date report an increased association between TCP and occurrence of pancreatic </w:t>
      </w:r>
      <w:proofErr w:type="gramStart"/>
      <w:r w:rsidRPr="00F50F01">
        <w:rPr>
          <w:rFonts w:ascii="Book Antiqua" w:hAnsi="Book Antiqua" w:cs="Times New Roman"/>
        </w:rPr>
        <w:t>cancer</w:t>
      </w:r>
      <w:r w:rsidR="00F475E4">
        <w:rPr>
          <w:rFonts w:ascii="Book Antiqua" w:hAnsi="Book Antiqua" w:cs="Times New Roman"/>
          <w:noProof/>
          <w:vertAlign w:val="superscript"/>
        </w:rPr>
        <w:t>[</w:t>
      </w:r>
      <w:proofErr w:type="gramEnd"/>
      <w:r w:rsidR="00F475E4">
        <w:rPr>
          <w:rFonts w:ascii="Book Antiqua" w:hAnsi="Book Antiqua" w:cs="Times New Roman"/>
          <w:noProof/>
          <w:vertAlign w:val="superscript"/>
        </w:rPr>
        <w:t>30,</w:t>
      </w:r>
      <w:r w:rsidRPr="00F50F01">
        <w:rPr>
          <w:rFonts w:ascii="Book Antiqua" w:hAnsi="Book Antiqua" w:cs="Times New Roman"/>
          <w:noProof/>
          <w:vertAlign w:val="superscript"/>
        </w:rPr>
        <w:t>31]</w:t>
      </w:r>
      <w:r w:rsidRPr="00F50F01">
        <w:rPr>
          <w:rFonts w:ascii="Book Antiqua" w:hAnsi="Book Antiqua" w:cs="Times New Roman"/>
        </w:rPr>
        <w:t>.</w:t>
      </w:r>
      <w:r w:rsidR="008F6E88" w:rsidRPr="008F6E88">
        <w:rPr>
          <w:rFonts w:ascii="Book Antiqua" w:hAnsi="Book Antiqua" w:cs="Times New Roman"/>
          <w:i/>
        </w:rPr>
        <w:t xml:space="preserve"> </w:t>
      </w:r>
      <w:r w:rsidRPr="00F50F01">
        <w:rPr>
          <w:rFonts w:ascii="Book Antiqua" w:hAnsi="Book Antiqua" w:cs="Times New Roman"/>
        </w:rPr>
        <w:t xml:space="preserve">In the study by Augustine </w:t>
      </w:r>
      <w:r w:rsidR="00ED1505" w:rsidRPr="00ED1505">
        <w:rPr>
          <w:rFonts w:ascii="Book Antiqua" w:hAnsi="Book Antiqua" w:cs="Times New Roman"/>
          <w:i/>
        </w:rPr>
        <w:t xml:space="preserve">et </w:t>
      </w:r>
      <w:proofErr w:type="gramStart"/>
      <w:r w:rsidR="00ED1505" w:rsidRPr="00ED1505">
        <w:rPr>
          <w:rFonts w:ascii="Book Antiqua" w:hAnsi="Book Antiqua" w:cs="Times New Roman"/>
          <w:i/>
        </w:rPr>
        <w:t>al</w:t>
      </w:r>
      <w:r w:rsidR="00F33C74" w:rsidRPr="00F33C74">
        <w:rPr>
          <w:rFonts w:ascii="Book Antiqua" w:eastAsia="宋体" w:hAnsi="Book Antiqua" w:cs="Times New Roman" w:hint="eastAsia"/>
          <w:vertAlign w:val="superscript"/>
          <w:lang w:eastAsia="zh-CN"/>
        </w:rPr>
        <w:t>[</w:t>
      </w:r>
      <w:proofErr w:type="gramEnd"/>
      <w:r w:rsidR="00F33C74" w:rsidRPr="00F33C74">
        <w:rPr>
          <w:rFonts w:ascii="Book Antiqua" w:eastAsia="宋体" w:hAnsi="Book Antiqua" w:cs="Times New Roman" w:hint="eastAsia"/>
          <w:vertAlign w:val="superscript"/>
          <w:lang w:eastAsia="zh-CN"/>
        </w:rPr>
        <w:t>31]</w:t>
      </w:r>
      <w:r w:rsidRPr="00F50F01">
        <w:rPr>
          <w:rFonts w:ascii="Book Antiqua" w:hAnsi="Book Antiqua" w:cs="Times New Roman"/>
        </w:rPr>
        <w:t>, 22 out of 266 TCP patients</w:t>
      </w:r>
      <w:r w:rsidR="008F6E88" w:rsidRPr="008F6E88">
        <w:rPr>
          <w:rFonts w:ascii="Book Antiqua" w:hAnsi="Book Antiqua" w:cs="Times New Roman"/>
          <w:i/>
        </w:rPr>
        <w:t xml:space="preserve"> </w:t>
      </w:r>
      <w:r w:rsidRPr="00F50F01">
        <w:rPr>
          <w:rFonts w:ascii="Book Antiqua" w:hAnsi="Book Antiqua" w:cs="Times New Roman"/>
        </w:rPr>
        <w:t>(8.3%) presenting over an 8-year period had pancreatic adenocarcinoma. Factors associated with high risk for cancer were</w:t>
      </w:r>
      <w:r w:rsidR="004F0A24" w:rsidRPr="00F50F01">
        <w:rPr>
          <w:rFonts w:ascii="Book Antiqua" w:hAnsi="Book Antiqua" w:cs="Times New Roman"/>
        </w:rPr>
        <w:t>,</w:t>
      </w:r>
      <w:r w:rsidRPr="00F50F01">
        <w:rPr>
          <w:rFonts w:ascii="Book Antiqua" w:hAnsi="Book Antiqua" w:cs="Times New Roman"/>
        </w:rPr>
        <w:t xml:space="preserve"> age more than 40 years, short duration of symptoms, weight loss, presence of mass on ultrasound and ductal block on ERCP. These patients showed distinct features like younger mean age of onset, presence of calculi and higher incidence of diabetes compared to those with </w:t>
      </w:r>
      <w:r w:rsidRPr="00F50F01">
        <w:rPr>
          <w:rFonts w:ascii="Book Antiqua" w:hAnsi="Book Antiqua" w:cs="Times New Roman"/>
          <w:i/>
        </w:rPr>
        <w:t>de novo</w:t>
      </w:r>
      <w:r w:rsidRPr="00F50F01">
        <w:rPr>
          <w:rFonts w:ascii="Book Antiqua" w:hAnsi="Book Antiqua" w:cs="Times New Roman"/>
        </w:rPr>
        <w:t xml:space="preserve"> pancreatic cancer. Chari </w:t>
      </w:r>
      <w:r w:rsidR="00ED1505" w:rsidRPr="00ED1505">
        <w:rPr>
          <w:rFonts w:ascii="Book Antiqua" w:hAnsi="Book Antiqua" w:cs="Times New Roman"/>
          <w:i/>
        </w:rPr>
        <w:t xml:space="preserve">et </w:t>
      </w:r>
      <w:proofErr w:type="gramStart"/>
      <w:r w:rsidR="00ED1505" w:rsidRPr="00ED1505">
        <w:rPr>
          <w:rFonts w:ascii="Book Antiqua" w:hAnsi="Book Antiqua" w:cs="Times New Roman"/>
          <w:i/>
        </w:rPr>
        <w:t>al</w:t>
      </w:r>
      <w:r w:rsidR="007B2D52" w:rsidRPr="007B2D52">
        <w:rPr>
          <w:rFonts w:ascii="Book Antiqua" w:eastAsia="宋体" w:hAnsi="Book Antiqua" w:cs="Times New Roman" w:hint="eastAsia"/>
          <w:vertAlign w:val="superscript"/>
          <w:lang w:eastAsia="zh-CN"/>
        </w:rPr>
        <w:t>[</w:t>
      </w:r>
      <w:proofErr w:type="gramEnd"/>
      <w:r w:rsidR="007B2D52" w:rsidRPr="007B2D52">
        <w:rPr>
          <w:rFonts w:ascii="Book Antiqua" w:eastAsia="宋体" w:hAnsi="Book Antiqua" w:cs="Times New Roman" w:hint="eastAsia"/>
          <w:vertAlign w:val="superscript"/>
          <w:lang w:eastAsia="zh-CN"/>
        </w:rPr>
        <w:t>30]</w:t>
      </w:r>
      <w:r w:rsidRPr="007B2D52">
        <w:rPr>
          <w:rFonts w:ascii="Book Antiqua" w:hAnsi="Book Antiqua" w:cs="Times New Roman"/>
          <w:vertAlign w:val="superscript"/>
        </w:rPr>
        <w:t xml:space="preserve"> </w:t>
      </w:r>
      <w:r w:rsidRPr="00F50F01">
        <w:rPr>
          <w:rFonts w:ascii="Book Antiqua" w:hAnsi="Book Antiqua" w:cs="Times New Roman"/>
        </w:rPr>
        <w:t xml:space="preserve">reported an increased risk of pancreatic cancer in TCP patients compared with </w:t>
      </w:r>
      <w:r w:rsidRPr="00F50F01">
        <w:rPr>
          <w:rFonts w:ascii="Book Antiqua" w:hAnsi="Book Antiqua" w:cs="Times New Roman"/>
        </w:rPr>
        <w:lastRenderedPageBreak/>
        <w:t xml:space="preserve">background pancreatic cancer rate </w:t>
      </w:r>
      <w:r w:rsidR="007B2D52">
        <w:rPr>
          <w:rFonts w:ascii="Book Antiqua" w:eastAsia="宋体" w:hAnsi="Book Antiqua" w:cs="Times New Roman" w:hint="eastAsia"/>
          <w:lang w:eastAsia="zh-CN"/>
        </w:rPr>
        <w:t>(RR:</w:t>
      </w:r>
      <w:r w:rsidRPr="00F50F01">
        <w:rPr>
          <w:rFonts w:ascii="Book Antiqua" w:hAnsi="Book Antiqua" w:cs="Times New Roman"/>
        </w:rPr>
        <w:t xml:space="preserve"> 100.0 </w:t>
      </w:r>
      <w:r w:rsidR="007B2D52" w:rsidRPr="00F50F01">
        <w:rPr>
          <w:rFonts w:ascii="Book Antiqua" w:hAnsi="Book Antiqua" w:cs="Times New Roman"/>
        </w:rPr>
        <w:t>95%CI</w:t>
      </w:r>
      <w:r w:rsidR="007B2D52">
        <w:rPr>
          <w:rFonts w:ascii="Book Antiqua" w:eastAsia="宋体" w:hAnsi="Book Antiqua" w:cs="Times New Roman" w:hint="eastAsia"/>
          <w:lang w:eastAsia="zh-CN"/>
        </w:rPr>
        <w:t>:</w:t>
      </w:r>
      <w:r w:rsidR="007B2D52" w:rsidRPr="00F50F01">
        <w:rPr>
          <w:rFonts w:ascii="Book Antiqua" w:hAnsi="Book Antiqua" w:cs="Times New Roman"/>
        </w:rPr>
        <w:t xml:space="preserve"> </w:t>
      </w:r>
      <w:r w:rsidR="007B2D52">
        <w:rPr>
          <w:rFonts w:ascii="Book Antiqua" w:hAnsi="Book Antiqua" w:cs="Times New Roman"/>
        </w:rPr>
        <w:t>37.0–218.0)</w:t>
      </w:r>
      <w:r w:rsidRPr="00F50F01">
        <w:rPr>
          <w:rFonts w:ascii="Book Antiqua" w:hAnsi="Book Antiqua" w:cs="Times New Roman"/>
        </w:rPr>
        <w:t>. A recent study also report</w:t>
      </w:r>
      <w:r w:rsidR="004F0A24" w:rsidRPr="00F50F01">
        <w:rPr>
          <w:rFonts w:ascii="Book Antiqua" w:hAnsi="Book Antiqua" w:cs="Times New Roman"/>
        </w:rPr>
        <w:t>ed</w:t>
      </w:r>
      <w:r w:rsidRPr="00F50F01">
        <w:rPr>
          <w:rFonts w:ascii="Book Antiqua" w:hAnsi="Book Antiqua" w:cs="Times New Roman"/>
        </w:rPr>
        <w:t xml:space="preserve"> the frequency of malignancy in TCP patients to be around 4</w:t>
      </w:r>
      <w:proofErr w:type="gramStart"/>
      <w:r w:rsidRPr="00F50F01">
        <w:rPr>
          <w:rFonts w:ascii="Book Antiqua" w:hAnsi="Book Antiqua" w:cs="Times New Roman"/>
        </w:rPr>
        <w:t>%</w:t>
      </w:r>
      <w:r w:rsidRPr="00F50F01">
        <w:rPr>
          <w:rFonts w:ascii="Book Antiqua" w:hAnsi="Book Antiqua" w:cs="Times New Roman"/>
          <w:noProof/>
          <w:vertAlign w:val="superscript"/>
        </w:rPr>
        <w:t>[</w:t>
      </w:r>
      <w:proofErr w:type="gramEnd"/>
      <w:r w:rsidRPr="00F50F01">
        <w:rPr>
          <w:rFonts w:ascii="Book Antiqua" w:hAnsi="Book Antiqua" w:cs="Times New Roman"/>
          <w:noProof/>
          <w:vertAlign w:val="superscript"/>
        </w:rPr>
        <w:t>14]</w:t>
      </w:r>
      <w:r w:rsidRPr="00F50F01">
        <w:rPr>
          <w:rFonts w:ascii="Book Antiqua" w:hAnsi="Book Antiqua" w:cs="Times New Roman"/>
        </w:rPr>
        <w:t>.</w:t>
      </w:r>
      <w:r w:rsidR="008F6E88" w:rsidRPr="008F6E88">
        <w:rPr>
          <w:rFonts w:ascii="Book Antiqua" w:hAnsi="Book Antiqua" w:cs="Times New Roman"/>
          <w:i/>
        </w:rPr>
        <w:t xml:space="preserve"> </w:t>
      </w:r>
      <w:r w:rsidRPr="00F50F01">
        <w:rPr>
          <w:rFonts w:ascii="Book Antiqua" w:hAnsi="Book Antiqua" w:cs="Times New Roman"/>
        </w:rPr>
        <w:t>The risk is thought to be generally higher in TCP compared to ACP.</w:t>
      </w:r>
    </w:p>
    <w:p w14:paraId="6503912D" w14:textId="77777777" w:rsidR="007B2D52" w:rsidRDefault="007B2D52" w:rsidP="00C710D1">
      <w:pPr>
        <w:adjustRightInd w:val="0"/>
        <w:snapToGrid w:val="0"/>
        <w:spacing w:after="0" w:line="360" w:lineRule="auto"/>
        <w:jc w:val="both"/>
        <w:rPr>
          <w:rFonts w:ascii="Book Antiqua" w:eastAsia="宋体" w:hAnsi="Book Antiqua" w:cs="Times New Roman"/>
          <w:b/>
          <w:lang w:eastAsia="zh-CN"/>
        </w:rPr>
      </w:pPr>
    </w:p>
    <w:p w14:paraId="0A171F59" w14:textId="7764F9D1" w:rsidR="00AC38D5" w:rsidRPr="00F50F01" w:rsidRDefault="00B30EB1" w:rsidP="00C710D1">
      <w:pPr>
        <w:adjustRightInd w:val="0"/>
        <w:snapToGrid w:val="0"/>
        <w:spacing w:after="0" w:line="360" w:lineRule="auto"/>
        <w:jc w:val="both"/>
        <w:rPr>
          <w:rFonts w:ascii="Book Antiqua" w:hAnsi="Book Antiqua" w:cs="Times New Roman"/>
          <w:b/>
        </w:rPr>
      </w:pPr>
      <w:r w:rsidRPr="00F50F01">
        <w:rPr>
          <w:rFonts w:ascii="Book Antiqua" w:hAnsi="Book Antiqua" w:cs="Times New Roman"/>
          <w:b/>
        </w:rPr>
        <w:t>ETIOPATHOGENESIS OF TCP</w:t>
      </w:r>
    </w:p>
    <w:p w14:paraId="341A3E1F" w14:textId="77777777" w:rsidR="00AC38D5" w:rsidRPr="00F50F01" w:rsidRDefault="00AC38D5" w:rsidP="00C710D1">
      <w:pPr>
        <w:adjustRightInd w:val="0"/>
        <w:snapToGrid w:val="0"/>
        <w:spacing w:after="0" w:line="360" w:lineRule="auto"/>
        <w:jc w:val="both"/>
        <w:rPr>
          <w:rFonts w:ascii="Book Antiqua" w:hAnsi="Book Antiqua" w:cs="Times New Roman"/>
        </w:rPr>
      </w:pPr>
      <w:r w:rsidRPr="00F50F01">
        <w:rPr>
          <w:rFonts w:ascii="Book Antiqua" w:hAnsi="Book Antiqua" w:cs="Times New Roman"/>
        </w:rPr>
        <w:t xml:space="preserve">Since the first report of </w:t>
      </w:r>
      <w:proofErr w:type="gramStart"/>
      <w:r w:rsidRPr="00F50F01">
        <w:rPr>
          <w:rFonts w:ascii="Book Antiqua" w:hAnsi="Book Antiqua" w:cs="Times New Roman"/>
        </w:rPr>
        <w:t>TCP</w:t>
      </w:r>
      <w:r w:rsidRPr="00F50F01">
        <w:rPr>
          <w:rFonts w:ascii="Book Antiqua" w:hAnsi="Book Antiqua" w:cs="Times New Roman"/>
          <w:noProof/>
          <w:vertAlign w:val="superscript"/>
        </w:rPr>
        <w:t>[</w:t>
      </w:r>
      <w:proofErr w:type="gramEnd"/>
      <w:r w:rsidRPr="00F50F01">
        <w:rPr>
          <w:rFonts w:ascii="Book Antiqua" w:hAnsi="Book Antiqua" w:cs="Times New Roman"/>
          <w:noProof/>
          <w:vertAlign w:val="superscript"/>
        </w:rPr>
        <w:t>10]</w:t>
      </w:r>
      <w:r w:rsidRPr="00F50F01">
        <w:rPr>
          <w:rFonts w:ascii="Book Antiqua" w:hAnsi="Book Antiqua" w:cs="Times New Roman"/>
        </w:rPr>
        <w:t xml:space="preserve">, several factors have been proposed to be involved in its pathogenesis. The major hypotheses have revolved around malnutrition, cassava/cyanogen toxicity, oxidative stress and trace element deficiency, and familial and genetic factors. </w:t>
      </w:r>
    </w:p>
    <w:p w14:paraId="54E56747" w14:textId="77777777" w:rsidR="007B2D52" w:rsidRDefault="007B2D52" w:rsidP="00C710D1">
      <w:pPr>
        <w:adjustRightInd w:val="0"/>
        <w:snapToGrid w:val="0"/>
        <w:spacing w:after="0" w:line="360" w:lineRule="auto"/>
        <w:jc w:val="both"/>
        <w:rPr>
          <w:rFonts w:ascii="Book Antiqua" w:eastAsia="宋体" w:hAnsi="Book Antiqua" w:cs="Times New Roman"/>
          <w:b/>
          <w:i/>
          <w:lang w:eastAsia="zh-CN"/>
        </w:rPr>
      </w:pPr>
    </w:p>
    <w:p w14:paraId="6DCE0C37" w14:textId="77777777" w:rsidR="00AC38D5" w:rsidRPr="00F50F01" w:rsidRDefault="00AC38D5" w:rsidP="00C710D1">
      <w:pPr>
        <w:adjustRightInd w:val="0"/>
        <w:snapToGrid w:val="0"/>
        <w:spacing w:after="0" w:line="360" w:lineRule="auto"/>
        <w:jc w:val="both"/>
        <w:rPr>
          <w:rFonts w:ascii="Book Antiqua" w:hAnsi="Book Antiqua" w:cs="Times New Roman"/>
          <w:b/>
          <w:i/>
        </w:rPr>
      </w:pPr>
      <w:r w:rsidRPr="00F50F01">
        <w:rPr>
          <w:rFonts w:ascii="Book Antiqua" w:hAnsi="Book Antiqua" w:cs="Times New Roman"/>
          <w:b/>
          <w:i/>
        </w:rPr>
        <w:t>Malnutrition</w:t>
      </w:r>
    </w:p>
    <w:p w14:paraId="14B79BD6" w14:textId="60E0F12D" w:rsidR="00AC38D5" w:rsidRPr="00F50F01" w:rsidRDefault="00AC38D5" w:rsidP="00C710D1">
      <w:pPr>
        <w:adjustRightInd w:val="0"/>
        <w:snapToGrid w:val="0"/>
        <w:spacing w:after="0" w:line="360" w:lineRule="auto"/>
        <w:jc w:val="both"/>
        <w:rPr>
          <w:rFonts w:ascii="Book Antiqua" w:hAnsi="Book Antiqua" w:cs="Times New Roman"/>
          <w:lang w:bidi="he-IL"/>
        </w:rPr>
      </w:pPr>
      <w:r w:rsidRPr="00F50F01">
        <w:rPr>
          <w:rFonts w:ascii="Book Antiqua" w:hAnsi="Book Antiqua" w:cs="Times New Roman"/>
        </w:rPr>
        <w:t>In earlier reports, TCP was primarily observed in poor, malnourished individuals</w:t>
      </w:r>
      <w:r w:rsidR="004F0A24" w:rsidRPr="00F50F01">
        <w:rPr>
          <w:rFonts w:ascii="Book Antiqua" w:hAnsi="Book Antiqua" w:cs="Times New Roman"/>
        </w:rPr>
        <w:t xml:space="preserve">, which led to the </w:t>
      </w:r>
      <w:r w:rsidRPr="00F50F01">
        <w:rPr>
          <w:rFonts w:ascii="Book Antiqua" w:hAnsi="Book Antiqua" w:cs="Times New Roman"/>
        </w:rPr>
        <w:t>propos</w:t>
      </w:r>
      <w:r w:rsidR="004F0A24" w:rsidRPr="00F50F01">
        <w:rPr>
          <w:rFonts w:ascii="Book Antiqua" w:hAnsi="Book Antiqua" w:cs="Times New Roman"/>
        </w:rPr>
        <w:t>ition</w:t>
      </w:r>
      <w:r w:rsidRPr="00F50F01">
        <w:rPr>
          <w:rFonts w:ascii="Book Antiqua" w:hAnsi="Book Antiqua" w:cs="Times New Roman"/>
        </w:rPr>
        <w:t xml:space="preserve"> that malnutrition might be an important causal factor for </w:t>
      </w:r>
      <w:proofErr w:type="gramStart"/>
      <w:r w:rsidRPr="00F50F01">
        <w:rPr>
          <w:rFonts w:ascii="Book Antiqua" w:hAnsi="Book Antiqua" w:cs="Times New Roman"/>
        </w:rPr>
        <w:t>TCP</w:t>
      </w:r>
      <w:r w:rsidRPr="00F50F01">
        <w:rPr>
          <w:rFonts w:ascii="Book Antiqua" w:hAnsi="Book Antiqua" w:cs="Times New Roman"/>
          <w:noProof/>
          <w:vertAlign w:val="superscript"/>
        </w:rPr>
        <w:t>[</w:t>
      </w:r>
      <w:proofErr w:type="gramEnd"/>
      <w:r w:rsidRPr="00F50F01">
        <w:rPr>
          <w:rFonts w:ascii="Book Antiqua" w:hAnsi="Book Antiqua" w:cs="Times New Roman"/>
          <w:noProof/>
          <w:vertAlign w:val="superscript"/>
        </w:rPr>
        <w:t>32]</w:t>
      </w:r>
      <w:r w:rsidRPr="00F50F01">
        <w:rPr>
          <w:rFonts w:ascii="Book Antiqua" w:hAnsi="Book Antiqua" w:cs="Times New Roman"/>
        </w:rPr>
        <w:t>.</w:t>
      </w:r>
      <w:r w:rsidR="008F6E88" w:rsidRPr="008F6E88">
        <w:rPr>
          <w:rFonts w:ascii="Book Antiqua" w:hAnsi="Book Antiqua" w:cs="Times New Roman"/>
          <w:i/>
        </w:rPr>
        <w:t xml:space="preserve"> </w:t>
      </w:r>
      <w:r w:rsidRPr="00F50F01">
        <w:rPr>
          <w:rFonts w:ascii="Book Antiqua" w:hAnsi="Book Antiqua" w:cs="Times New Roman"/>
        </w:rPr>
        <w:t>However, recent observations have questioned this hypothesis. Recent prospective observational and case-control studies have reported that only 20</w:t>
      </w:r>
      <w:r w:rsidR="007B2D52">
        <w:rPr>
          <w:rFonts w:ascii="Book Antiqua" w:eastAsia="宋体" w:hAnsi="Book Antiqua" w:cs="Times New Roman" w:hint="eastAsia"/>
          <w:lang w:eastAsia="zh-CN"/>
        </w:rPr>
        <w:t>%</w:t>
      </w:r>
      <w:r w:rsidRPr="00F50F01">
        <w:rPr>
          <w:rFonts w:ascii="Book Antiqua" w:hAnsi="Book Antiqua" w:cs="Times New Roman"/>
        </w:rPr>
        <w:t xml:space="preserve">-25% TCP patients were undernourished before the onset of and majority of patients lost weight only after the disease </w:t>
      </w:r>
      <w:proofErr w:type="gramStart"/>
      <w:r w:rsidRPr="00F50F01">
        <w:rPr>
          <w:rFonts w:ascii="Book Antiqua" w:hAnsi="Book Antiqua" w:cs="Times New Roman"/>
        </w:rPr>
        <w:t>onset</w:t>
      </w:r>
      <w:r w:rsidR="00B97E4D">
        <w:rPr>
          <w:rFonts w:ascii="Book Antiqua" w:hAnsi="Book Antiqua" w:cs="Times New Roman"/>
          <w:noProof/>
          <w:vertAlign w:val="superscript"/>
        </w:rPr>
        <w:t>[</w:t>
      </w:r>
      <w:proofErr w:type="gramEnd"/>
      <w:r w:rsidR="00B97E4D">
        <w:rPr>
          <w:rFonts w:ascii="Book Antiqua" w:hAnsi="Book Antiqua" w:cs="Times New Roman"/>
          <w:noProof/>
          <w:vertAlign w:val="superscript"/>
        </w:rPr>
        <w:t>33,</w:t>
      </w:r>
      <w:r w:rsidRPr="00F50F01">
        <w:rPr>
          <w:rFonts w:ascii="Book Antiqua" w:hAnsi="Book Antiqua" w:cs="Times New Roman"/>
          <w:noProof/>
          <w:vertAlign w:val="superscript"/>
        </w:rPr>
        <w:t>34]</w:t>
      </w:r>
      <w:r w:rsidRPr="00F50F01">
        <w:rPr>
          <w:rFonts w:ascii="Book Antiqua" w:hAnsi="Book Antiqua" w:cs="Times New Roman"/>
        </w:rPr>
        <w:t xml:space="preserve">. </w:t>
      </w:r>
      <w:r w:rsidRPr="00F50F01">
        <w:rPr>
          <w:rFonts w:ascii="Book Antiqua" w:hAnsi="Book Antiqua" w:cs="Times New Roman"/>
          <w:lang w:bidi="he-IL"/>
        </w:rPr>
        <w:t xml:space="preserve">It has been argued that malnutrition thus could be the effect rather than </w:t>
      </w:r>
      <w:r w:rsidR="00A2015D" w:rsidRPr="00F50F01">
        <w:rPr>
          <w:rFonts w:ascii="Book Antiqua" w:hAnsi="Book Antiqua" w:cs="Times New Roman"/>
          <w:lang w:bidi="he-IL"/>
        </w:rPr>
        <w:t xml:space="preserve">the </w:t>
      </w:r>
      <w:r w:rsidRPr="00F50F01">
        <w:rPr>
          <w:rFonts w:ascii="Book Antiqua" w:hAnsi="Book Antiqua" w:cs="Times New Roman"/>
          <w:lang w:bidi="he-IL"/>
        </w:rPr>
        <w:t xml:space="preserve">cause since TCP with consequent malabsorption could itself lead to severe weight </w:t>
      </w:r>
      <w:proofErr w:type="gramStart"/>
      <w:r w:rsidRPr="00F50F01">
        <w:rPr>
          <w:rFonts w:ascii="Book Antiqua" w:hAnsi="Book Antiqua" w:cs="Times New Roman"/>
          <w:lang w:bidi="he-IL"/>
        </w:rPr>
        <w:t>loss</w:t>
      </w:r>
      <w:r w:rsidRPr="00F50F01">
        <w:rPr>
          <w:rFonts w:ascii="Book Antiqua" w:hAnsi="Book Antiqua" w:cs="Times New Roman"/>
          <w:noProof/>
          <w:vertAlign w:val="superscript"/>
          <w:lang w:bidi="he-IL"/>
        </w:rPr>
        <w:t>[</w:t>
      </w:r>
      <w:proofErr w:type="gramEnd"/>
      <w:r w:rsidRPr="00F50F01">
        <w:rPr>
          <w:rFonts w:ascii="Book Antiqua" w:hAnsi="Book Antiqua" w:cs="Times New Roman"/>
          <w:noProof/>
          <w:vertAlign w:val="superscript"/>
          <w:lang w:bidi="he-IL"/>
        </w:rPr>
        <w:t>34]</w:t>
      </w:r>
      <w:r w:rsidRPr="00F50F01">
        <w:rPr>
          <w:rFonts w:ascii="Book Antiqua" w:hAnsi="Book Antiqua" w:cs="Times New Roman"/>
          <w:lang w:bidi="he-IL"/>
        </w:rPr>
        <w:t>. Although data are convincing that malnutrition is not causally related to the etiopathogenesis of TCP, it is possible that malnutrition modulates the phenotype of the disease. High carbohydrate and low protein diet ha</w:t>
      </w:r>
      <w:r w:rsidR="00A2015D" w:rsidRPr="00F50F01">
        <w:rPr>
          <w:rFonts w:ascii="Book Antiqua" w:hAnsi="Book Antiqua" w:cs="Times New Roman"/>
          <w:lang w:bidi="he-IL"/>
        </w:rPr>
        <w:t>ve</w:t>
      </w:r>
      <w:r w:rsidRPr="00F50F01">
        <w:rPr>
          <w:rFonts w:ascii="Book Antiqua" w:hAnsi="Book Antiqua" w:cs="Times New Roman"/>
          <w:lang w:bidi="he-IL"/>
        </w:rPr>
        <w:t xml:space="preserve"> also been shown to result in ductal changes with </w:t>
      </w:r>
      <w:proofErr w:type="spellStart"/>
      <w:r w:rsidRPr="00F50F01">
        <w:rPr>
          <w:rFonts w:ascii="Book Antiqua" w:hAnsi="Book Antiqua" w:cs="Times New Roman"/>
          <w:lang w:bidi="he-IL"/>
        </w:rPr>
        <w:t>mucoid</w:t>
      </w:r>
      <w:proofErr w:type="spellEnd"/>
      <w:r w:rsidRPr="00F50F01">
        <w:rPr>
          <w:rFonts w:ascii="Book Antiqua" w:hAnsi="Book Antiqua" w:cs="Times New Roman"/>
          <w:lang w:bidi="he-IL"/>
        </w:rPr>
        <w:t xml:space="preserve"> metaplasia and parenchymal atrophy in an animal model of bonnet </w:t>
      </w:r>
      <w:proofErr w:type="gramStart"/>
      <w:r w:rsidRPr="00F50F01">
        <w:rPr>
          <w:rFonts w:ascii="Book Antiqua" w:hAnsi="Book Antiqua" w:cs="Times New Roman"/>
          <w:lang w:bidi="he-IL"/>
        </w:rPr>
        <w:t>monkey</w:t>
      </w:r>
      <w:r w:rsidRPr="00F50F01">
        <w:rPr>
          <w:rFonts w:ascii="Book Antiqua" w:hAnsi="Book Antiqua" w:cs="Times New Roman"/>
          <w:noProof/>
          <w:vertAlign w:val="superscript"/>
          <w:lang w:bidi="he-IL"/>
        </w:rPr>
        <w:t>[</w:t>
      </w:r>
      <w:proofErr w:type="gramEnd"/>
      <w:r w:rsidRPr="00F50F01">
        <w:rPr>
          <w:rFonts w:ascii="Book Antiqua" w:hAnsi="Book Antiqua" w:cs="Times New Roman"/>
          <w:noProof/>
          <w:vertAlign w:val="superscript"/>
          <w:lang w:bidi="he-IL"/>
        </w:rPr>
        <w:t>35]</w:t>
      </w:r>
      <w:r w:rsidRPr="00F50F01">
        <w:rPr>
          <w:rFonts w:ascii="Book Antiqua" w:hAnsi="Book Antiqua" w:cs="Times New Roman"/>
          <w:lang w:bidi="he-IL"/>
        </w:rPr>
        <w:t xml:space="preserve">. However, pancreatic changes were rather different from those typically seen in TCP and the animals predominantly developed vascular and cardiac changes-features not observed in TCP </w:t>
      </w:r>
      <w:proofErr w:type="gramStart"/>
      <w:r w:rsidRPr="00F50F01">
        <w:rPr>
          <w:rFonts w:ascii="Book Antiqua" w:hAnsi="Book Antiqua" w:cs="Times New Roman"/>
          <w:lang w:bidi="he-IL"/>
        </w:rPr>
        <w:t>patients</w:t>
      </w:r>
      <w:r w:rsidRPr="00F50F01">
        <w:rPr>
          <w:rFonts w:ascii="Book Antiqua" w:hAnsi="Book Antiqua" w:cs="Times New Roman"/>
          <w:noProof/>
          <w:vertAlign w:val="superscript"/>
          <w:lang w:bidi="he-IL"/>
        </w:rPr>
        <w:t>[</w:t>
      </w:r>
      <w:proofErr w:type="gramEnd"/>
      <w:r w:rsidRPr="00F50F01">
        <w:rPr>
          <w:rFonts w:ascii="Book Antiqua" w:hAnsi="Book Antiqua" w:cs="Times New Roman"/>
          <w:noProof/>
          <w:vertAlign w:val="superscript"/>
          <w:lang w:bidi="he-IL"/>
        </w:rPr>
        <w:t>35]</w:t>
      </w:r>
      <w:r w:rsidRPr="00F50F01">
        <w:rPr>
          <w:rFonts w:ascii="Book Antiqua" w:hAnsi="Book Antiqua" w:cs="Times New Roman"/>
          <w:lang w:bidi="he-IL"/>
        </w:rPr>
        <w:t>.</w:t>
      </w:r>
    </w:p>
    <w:p w14:paraId="30913BBE" w14:textId="77777777" w:rsidR="00B97E4D" w:rsidRDefault="00B97E4D" w:rsidP="00C710D1">
      <w:pPr>
        <w:adjustRightInd w:val="0"/>
        <w:snapToGrid w:val="0"/>
        <w:spacing w:after="0" w:line="360" w:lineRule="auto"/>
        <w:jc w:val="both"/>
        <w:rPr>
          <w:rFonts w:ascii="Book Antiqua" w:eastAsia="宋体" w:hAnsi="Book Antiqua" w:cs="Times New Roman"/>
          <w:b/>
          <w:i/>
          <w:lang w:eastAsia="zh-CN"/>
        </w:rPr>
      </w:pPr>
    </w:p>
    <w:p w14:paraId="62E20BF9" w14:textId="77777777" w:rsidR="00AC38D5" w:rsidRPr="00F50F01" w:rsidRDefault="00AC38D5" w:rsidP="00C710D1">
      <w:pPr>
        <w:adjustRightInd w:val="0"/>
        <w:snapToGrid w:val="0"/>
        <w:spacing w:after="0" w:line="360" w:lineRule="auto"/>
        <w:jc w:val="both"/>
        <w:rPr>
          <w:rFonts w:ascii="Book Antiqua" w:hAnsi="Book Antiqua" w:cs="Times New Roman"/>
          <w:b/>
          <w:i/>
        </w:rPr>
      </w:pPr>
      <w:r w:rsidRPr="00F50F01">
        <w:rPr>
          <w:rFonts w:ascii="Book Antiqua" w:hAnsi="Book Antiqua" w:cs="Times New Roman"/>
          <w:b/>
          <w:i/>
        </w:rPr>
        <w:t>Cassava/cyanogen toxicity</w:t>
      </w:r>
    </w:p>
    <w:p w14:paraId="5AECCDD3" w14:textId="4DED2160" w:rsidR="00AC38D5" w:rsidRDefault="00AC38D5" w:rsidP="00C710D1">
      <w:pPr>
        <w:widowControl w:val="0"/>
        <w:autoSpaceDE w:val="0"/>
        <w:autoSpaceDN w:val="0"/>
        <w:adjustRightInd w:val="0"/>
        <w:snapToGrid w:val="0"/>
        <w:spacing w:after="0" w:line="360" w:lineRule="auto"/>
        <w:jc w:val="both"/>
        <w:rPr>
          <w:rFonts w:ascii="Book Antiqua" w:eastAsia="宋体" w:hAnsi="Book Antiqua" w:cs="Times New Roman"/>
          <w:lang w:eastAsia="zh-CN" w:bidi="he-IL"/>
        </w:rPr>
      </w:pPr>
      <w:r w:rsidRPr="00F50F01">
        <w:rPr>
          <w:rFonts w:ascii="Book Antiqua" w:hAnsi="Book Antiqua" w:cs="Times New Roman"/>
          <w:lang w:bidi="he-IL"/>
        </w:rPr>
        <w:t xml:space="preserve">In several parts of the world, cassava (tapioca, </w:t>
      </w:r>
      <w:proofErr w:type="spellStart"/>
      <w:r w:rsidRPr="00F50F01">
        <w:rPr>
          <w:rFonts w:ascii="Book Antiqua" w:hAnsi="Book Antiqua" w:cs="Times New Roman"/>
          <w:i/>
          <w:lang w:bidi="he-IL"/>
        </w:rPr>
        <w:t>Manihot</w:t>
      </w:r>
      <w:proofErr w:type="spellEnd"/>
      <w:r w:rsidRPr="00F50F01">
        <w:rPr>
          <w:rFonts w:ascii="Book Antiqua" w:hAnsi="Book Antiqua" w:cs="Times New Roman"/>
          <w:i/>
          <w:lang w:bidi="he-IL"/>
        </w:rPr>
        <w:t xml:space="preserve"> </w:t>
      </w:r>
      <w:proofErr w:type="spellStart"/>
      <w:r w:rsidRPr="00F50F01">
        <w:rPr>
          <w:rFonts w:ascii="Book Antiqua" w:hAnsi="Book Antiqua" w:cs="Times New Roman"/>
          <w:i/>
          <w:lang w:bidi="he-IL"/>
        </w:rPr>
        <w:t>esculenta</w:t>
      </w:r>
      <w:proofErr w:type="spellEnd"/>
      <w:r w:rsidRPr="00F50F01">
        <w:rPr>
          <w:rFonts w:ascii="Book Antiqua" w:hAnsi="Book Antiqua" w:cs="Times New Roman"/>
          <w:lang w:bidi="he-IL"/>
        </w:rPr>
        <w:t xml:space="preserve">) is consumed as a staple food by poor people. It is known to contain cyanogenic glycosides </w:t>
      </w:r>
      <w:r w:rsidRPr="00F50F01">
        <w:rPr>
          <w:rFonts w:ascii="Book Antiqua" w:hAnsi="Book Antiqua" w:cs="Times New Roman"/>
          <w:lang w:bidi="he-IL"/>
        </w:rPr>
        <w:lastRenderedPageBreak/>
        <w:t xml:space="preserve">such as </w:t>
      </w:r>
      <w:proofErr w:type="spellStart"/>
      <w:r w:rsidRPr="00F50F01">
        <w:rPr>
          <w:rFonts w:ascii="Book Antiqua" w:hAnsi="Book Antiqua" w:cs="Times New Roman"/>
          <w:lang w:bidi="he-IL"/>
        </w:rPr>
        <w:t>linamarin</w:t>
      </w:r>
      <w:proofErr w:type="spellEnd"/>
      <w:r w:rsidRPr="00F50F01">
        <w:rPr>
          <w:rFonts w:ascii="Book Antiqua" w:hAnsi="Book Antiqua" w:cs="Times New Roman"/>
          <w:lang w:bidi="he-IL"/>
        </w:rPr>
        <w:t xml:space="preserve"> and </w:t>
      </w:r>
      <w:proofErr w:type="spellStart"/>
      <w:r w:rsidRPr="00F50F01">
        <w:rPr>
          <w:rFonts w:ascii="Book Antiqua" w:hAnsi="Book Antiqua" w:cs="Times New Roman"/>
          <w:lang w:bidi="he-IL"/>
        </w:rPr>
        <w:t>lotaustralin</w:t>
      </w:r>
      <w:proofErr w:type="spellEnd"/>
      <w:r w:rsidRPr="00F50F01">
        <w:rPr>
          <w:rFonts w:ascii="Book Antiqua" w:hAnsi="Book Antiqua" w:cs="Times New Roman"/>
          <w:lang w:bidi="he-IL"/>
        </w:rPr>
        <w:t>, whose detoxification in the body requires sul</w:t>
      </w:r>
      <w:r w:rsidR="00A2015D" w:rsidRPr="00F50F01">
        <w:rPr>
          <w:rFonts w:ascii="Book Antiqua" w:hAnsi="Book Antiqua" w:cs="Times New Roman"/>
          <w:lang w:bidi="he-IL"/>
        </w:rPr>
        <w:t>f</w:t>
      </w:r>
      <w:r w:rsidRPr="00F50F01">
        <w:rPr>
          <w:rFonts w:ascii="Book Antiqua" w:hAnsi="Book Antiqua" w:cs="Times New Roman"/>
          <w:lang w:bidi="he-IL"/>
        </w:rPr>
        <w:t>ur. Malnourished individuals are deficient in sul</w:t>
      </w:r>
      <w:r w:rsidR="00A2015D" w:rsidRPr="00F50F01">
        <w:rPr>
          <w:rFonts w:ascii="Book Antiqua" w:hAnsi="Book Antiqua" w:cs="Times New Roman"/>
          <w:lang w:bidi="he-IL"/>
        </w:rPr>
        <w:t>f</w:t>
      </w:r>
      <w:r w:rsidRPr="00F50F01">
        <w:rPr>
          <w:rFonts w:ascii="Book Antiqua" w:hAnsi="Book Antiqua" w:cs="Times New Roman"/>
          <w:lang w:bidi="he-IL"/>
        </w:rPr>
        <w:t>ur containing amino acids like methionine and cysteine. Since cassava was a staple diet in Kerala, it gained the status of a co-culprit as a logical extension of the nutritional hypothesis. The cassava hypothesis has been discarded because:</w:t>
      </w:r>
      <w:r w:rsidR="00B97E4D">
        <w:rPr>
          <w:rFonts w:ascii="Book Antiqua" w:eastAsia="宋体" w:hAnsi="Book Antiqua" w:cs="Times New Roman" w:hint="eastAsia"/>
          <w:lang w:eastAsia="zh-CN" w:bidi="he-IL"/>
        </w:rPr>
        <w:t xml:space="preserve"> (1) </w:t>
      </w:r>
      <w:r w:rsidR="00F47F8C" w:rsidRPr="00F50F01">
        <w:rPr>
          <w:rFonts w:ascii="Book Antiqua" w:hAnsi="Book Antiqua" w:cs="Times New Roman"/>
          <w:lang w:bidi="he-IL"/>
        </w:rPr>
        <w:t>c</w:t>
      </w:r>
      <w:r w:rsidRPr="00F50F01">
        <w:rPr>
          <w:rFonts w:ascii="Book Antiqua" w:hAnsi="Book Antiqua" w:cs="Times New Roman"/>
          <w:lang w:bidi="he-IL"/>
        </w:rPr>
        <w:t xml:space="preserve">assava consumption was not found as a risk factor in case-control studies including one from </w:t>
      </w:r>
      <w:proofErr w:type="spellStart"/>
      <w:r w:rsidRPr="00F50F01">
        <w:rPr>
          <w:rFonts w:ascii="Book Antiqua" w:hAnsi="Book Antiqua" w:cs="Times New Roman"/>
          <w:lang w:bidi="he-IL"/>
        </w:rPr>
        <w:t>Kerela</w:t>
      </w:r>
      <w:proofErr w:type="spellEnd"/>
      <w:r w:rsidRPr="00F50F01">
        <w:rPr>
          <w:rFonts w:ascii="Book Antiqua" w:hAnsi="Book Antiqua" w:cs="Times New Roman"/>
          <w:noProof/>
          <w:vertAlign w:val="superscript"/>
          <w:lang w:bidi="he-IL"/>
        </w:rPr>
        <w:t>[36]</w:t>
      </w:r>
      <w:r w:rsidR="00B97E4D">
        <w:rPr>
          <w:rFonts w:ascii="Book Antiqua" w:eastAsia="宋体" w:hAnsi="Book Antiqua" w:cs="Times New Roman" w:hint="eastAsia"/>
          <w:lang w:eastAsia="zh-CN" w:bidi="he-IL"/>
        </w:rPr>
        <w:t xml:space="preserve">; (2) </w:t>
      </w:r>
      <w:r w:rsidR="00F47F8C" w:rsidRPr="00F50F01">
        <w:rPr>
          <w:rFonts w:ascii="Book Antiqua" w:hAnsi="Book Antiqua" w:cs="Times New Roman"/>
          <w:lang w:bidi="he-IL"/>
        </w:rPr>
        <w:t>p</w:t>
      </w:r>
      <w:r w:rsidRPr="00F50F01">
        <w:rPr>
          <w:rFonts w:ascii="Book Antiqua" w:hAnsi="Book Antiqua" w:cs="Times New Roman"/>
          <w:lang w:bidi="he-IL"/>
        </w:rPr>
        <w:t>atients with TCP have been reported from areas where cassava is not consumed</w:t>
      </w:r>
      <w:r w:rsidR="00B97E4D">
        <w:rPr>
          <w:rFonts w:ascii="Book Antiqua" w:hAnsi="Book Antiqua" w:cs="Times New Roman"/>
          <w:noProof/>
          <w:vertAlign w:val="superscript"/>
          <w:lang w:bidi="he-IL"/>
        </w:rPr>
        <w:t>[4,</w:t>
      </w:r>
      <w:r w:rsidRPr="00F50F01">
        <w:rPr>
          <w:rFonts w:ascii="Book Antiqua" w:hAnsi="Book Antiqua" w:cs="Times New Roman"/>
          <w:noProof/>
          <w:vertAlign w:val="superscript"/>
          <w:lang w:bidi="he-IL"/>
        </w:rPr>
        <w:t>14]</w:t>
      </w:r>
      <w:r w:rsidR="00B97E4D">
        <w:rPr>
          <w:rFonts w:ascii="Book Antiqua" w:eastAsia="宋体" w:hAnsi="Book Antiqua" w:cs="Times New Roman" w:hint="eastAsia"/>
          <w:lang w:eastAsia="zh-CN" w:bidi="he-IL"/>
        </w:rPr>
        <w:t xml:space="preserve">; and (3) </w:t>
      </w:r>
      <w:r w:rsidR="00F47F8C" w:rsidRPr="00F50F01">
        <w:rPr>
          <w:rFonts w:ascii="Book Antiqua" w:hAnsi="Book Antiqua" w:cs="Times New Roman"/>
          <w:lang w:bidi="he-IL"/>
        </w:rPr>
        <w:t>l</w:t>
      </w:r>
      <w:r w:rsidRPr="00F50F01">
        <w:rPr>
          <w:rFonts w:ascii="Book Antiqua" w:hAnsi="Book Antiqua" w:cs="Times New Roman"/>
          <w:lang w:bidi="he-IL"/>
        </w:rPr>
        <w:t>ong-term cassava consumption did not produce diabetes or pancreatitis in a rat model</w:t>
      </w:r>
      <w:r w:rsidRPr="00F50F01">
        <w:rPr>
          <w:rFonts w:ascii="Book Antiqua" w:hAnsi="Book Antiqua" w:cs="Times New Roman"/>
          <w:noProof/>
          <w:vertAlign w:val="superscript"/>
          <w:lang w:bidi="he-IL"/>
        </w:rPr>
        <w:t>[37]</w:t>
      </w:r>
      <w:r w:rsidRPr="00F50F01">
        <w:rPr>
          <w:rFonts w:ascii="Book Antiqua" w:hAnsi="Book Antiqua" w:cs="Times New Roman"/>
          <w:lang w:bidi="he-IL"/>
        </w:rPr>
        <w:t>.</w:t>
      </w:r>
    </w:p>
    <w:p w14:paraId="78F59CBA" w14:textId="77777777" w:rsidR="00B97E4D" w:rsidRPr="00B97E4D" w:rsidRDefault="00B97E4D" w:rsidP="00C710D1">
      <w:pPr>
        <w:widowControl w:val="0"/>
        <w:autoSpaceDE w:val="0"/>
        <w:autoSpaceDN w:val="0"/>
        <w:adjustRightInd w:val="0"/>
        <w:snapToGrid w:val="0"/>
        <w:spacing w:after="0" w:line="360" w:lineRule="auto"/>
        <w:jc w:val="both"/>
        <w:rPr>
          <w:rFonts w:ascii="Book Antiqua" w:eastAsia="宋体" w:hAnsi="Book Antiqua" w:cs="Times New Roman"/>
          <w:lang w:eastAsia="zh-CN" w:bidi="he-IL"/>
        </w:rPr>
      </w:pPr>
    </w:p>
    <w:p w14:paraId="49A10D24" w14:textId="77777777" w:rsidR="00AC38D5" w:rsidRPr="00F50F01" w:rsidRDefault="00AC38D5" w:rsidP="00C710D1">
      <w:pPr>
        <w:widowControl w:val="0"/>
        <w:autoSpaceDE w:val="0"/>
        <w:autoSpaceDN w:val="0"/>
        <w:adjustRightInd w:val="0"/>
        <w:snapToGrid w:val="0"/>
        <w:spacing w:after="0" w:line="360" w:lineRule="auto"/>
        <w:jc w:val="both"/>
        <w:rPr>
          <w:rFonts w:ascii="Book Antiqua" w:hAnsi="Book Antiqua" w:cs="Times New Roman"/>
          <w:b/>
          <w:i/>
          <w:w w:val="99"/>
          <w:lang w:bidi="he-IL"/>
        </w:rPr>
      </w:pPr>
      <w:r w:rsidRPr="00F50F01">
        <w:rPr>
          <w:rFonts w:ascii="Book Antiqua" w:hAnsi="Book Antiqua" w:cs="Times New Roman"/>
          <w:b/>
          <w:i/>
          <w:w w:val="109"/>
          <w:lang w:bidi="he-IL"/>
        </w:rPr>
        <w:t xml:space="preserve">Micronutrient </w:t>
      </w:r>
      <w:r w:rsidRPr="00F50F01">
        <w:rPr>
          <w:rFonts w:ascii="Book Antiqua" w:hAnsi="Book Antiqua" w:cs="Times New Roman"/>
          <w:b/>
          <w:i/>
          <w:lang w:bidi="he-IL"/>
        </w:rPr>
        <w:t xml:space="preserve">deficiency and oxidative </w:t>
      </w:r>
      <w:r w:rsidRPr="00F50F01">
        <w:rPr>
          <w:rFonts w:ascii="Book Antiqua" w:hAnsi="Book Antiqua" w:cs="Times New Roman"/>
          <w:b/>
          <w:i/>
          <w:w w:val="116"/>
          <w:lang w:bidi="he-IL"/>
        </w:rPr>
        <w:t>str</w:t>
      </w:r>
      <w:r w:rsidRPr="00F50F01">
        <w:rPr>
          <w:rFonts w:ascii="Book Antiqua" w:hAnsi="Book Antiqua" w:cs="Times New Roman"/>
          <w:b/>
          <w:i/>
          <w:w w:val="99"/>
          <w:lang w:bidi="he-IL"/>
        </w:rPr>
        <w:t>ess</w:t>
      </w:r>
    </w:p>
    <w:p w14:paraId="4281F0B9" w14:textId="38667C07" w:rsidR="00AC38D5" w:rsidRPr="00F50F01" w:rsidRDefault="004F0A24" w:rsidP="00C710D1">
      <w:pPr>
        <w:widowControl w:val="0"/>
        <w:autoSpaceDE w:val="0"/>
        <w:autoSpaceDN w:val="0"/>
        <w:adjustRightInd w:val="0"/>
        <w:snapToGrid w:val="0"/>
        <w:spacing w:after="0" w:line="360" w:lineRule="auto"/>
        <w:jc w:val="both"/>
        <w:rPr>
          <w:rFonts w:ascii="Book Antiqua" w:hAnsi="Book Antiqua" w:cs="Times New Roman"/>
          <w:lang w:bidi="he-IL"/>
        </w:rPr>
      </w:pPr>
      <w:r w:rsidRPr="00F50F01">
        <w:rPr>
          <w:rFonts w:ascii="Book Antiqua" w:hAnsi="Book Antiqua" w:cs="Times New Roman"/>
          <w:lang w:bidi="he-IL"/>
        </w:rPr>
        <w:t>Multiple m</w:t>
      </w:r>
      <w:r w:rsidR="00AC38D5" w:rsidRPr="00F50F01">
        <w:rPr>
          <w:rFonts w:ascii="Book Antiqua" w:hAnsi="Book Antiqua" w:cs="Times New Roman"/>
          <w:lang w:bidi="he-IL"/>
        </w:rPr>
        <w:t>icronutrient deficienc</w:t>
      </w:r>
      <w:r w:rsidRPr="00F50F01">
        <w:rPr>
          <w:rFonts w:ascii="Book Antiqua" w:hAnsi="Book Antiqua" w:cs="Times New Roman"/>
          <w:lang w:bidi="he-IL"/>
        </w:rPr>
        <w:t>y</w:t>
      </w:r>
      <w:r w:rsidR="00AC38D5" w:rsidRPr="00F50F01">
        <w:rPr>
          <w:rFonts w:ascii="Book Antiqua" w:hAnsi="Book Antiqua" w:cs="Times New Roman"/>
          <w:lang w:bidi="he-IL"/>
        </w:rPr>
        <w:t xml:space="preserve"> </w:t>
      </w:r>
      <w:r w:rsidRPr="00F50F01">
        <w:rPr>
          <w:rFonts w:ascii="Book Antiqua" w:hAnsi="Book Antiqua" w:cs="Times New Roman"/>
          <w:lang w:bidi="he-IL"/>
        </w:rPr>
        <w:t xml:space="preserve">is </w:t>
      </w:r>
      <w:r w:rsidR="00AC38D5" w:rsidRPr="00F50F01">
        <w:rPr>
          <w:rFonts w:ascii="Book Antiqua" w:hAnsi="Book Antiqua" w:cs="Times New Roman"/>
          <w:lang w:bidi="he-IL"/>
        </w:rPr>
        <w:t xml:space="preserve">common in CP and likely to be related to its pathogenesis through </w:t>
      </w:r>
      <w:r w:rsidRPr="00F50F01">
        <w:rPr>
          <w:rFonts w:ascii="Book Antiqua" w:hAnsi="Book Antiqua" w:cs="Times New Roman"/>
          <w:lang w:bidi="he-IL"/>
        </w:rPr>
        <w:t xml:space="preserve">its influence on </w:t>
      </w:r>
      <w:r w:rsidR="00AC38D5" w:rsidRPr="00F50F01">
        <w:rPr>
          <w:rFonts w:ascii="Book Antiqua" w:hAnsi="Book Antiqua" w:cs="Times New Roman"/>
          <w:lang w:bidi="he-IL"/>
        </w:rPr>
        <w:t xml:space="preserve">oxidative stress. A study from Kerala has shown enhanced lipid peroxidation and decreased antioxidant status </w:t>
      </w:r>
      <w:r w:rsidR="00045629" w:rsidRPr="00F50F01">
        <w:rPr>
          <w:rFonts w:ascii="Book Antiqua" w:hAnsi="Book Antiqua" w:cs="Times New Roman"/>
          <w:lang w:bidi="he-IL"/>
        </w:rPr>
        <w:t xml:space="preserve">both </w:t>
      </w:r>
      <w:r w:rsidR="00AC38D5" w:rsidRPr="00F50F01">
        <w:rPr>
          <w:rFonts w:ascii="Book Antiqua" w:hAnsi="Book Antiqua" w:cs="Times New Roman"/>
          <w:lang w:bidi="he-IL"/>
        </w:rPr>
        <w:t xml:space="preserve">in TCP and </w:t>
      </w:r>
      <w:proofErr w:type="gramStart"/>
      <w:r w:rsidR="00AC38D5" w:rsidRPr="00F50F01">
        <w:rPr>
          <w:rFonts w:ascii="Book Antiqua" w:hAnsi="Book Antiqua" w:cs="Times New Roman"/>
          <w:lang w:bidi="he-IL"/>
        </w:rPr>
        <w:t>ACP</w:t>
      </w:r>
      <w:r w:rsidR="00AC38D5" w:rsidRPr="00F50F01">
        <w:rPr>
          <w:rFonts w:ascii="Book Antiqua" w:hAnsi="Book Antiqua" w:cs="Times New Roman"/>
          <w:noProof/>
          <w:vertAlign w:val="superscript"/>
          <w:lang w:bidi="he-IL"/>
        </w:rPr>
        <w:t>[</w:t>
      </w:r>
      <w:proofErr w:type="gramEnd"/>
      <w:r w:rsidR="00AC38D5" w:rsidRPr="00F50F01">
        <w:rPr>
          <w:rFonts w:ascii="Book Antiqua" w:hAnsi="Book Antiqua" w:cs="Times New Roman"/>
          <w:noProof/>
          <w:vertAlign w:val="superscript"/>
          <w:lang w:bidi="he-IL"/>
        </w:rPr>
        <w:t>38]</w:t>
      </w:r>
      <w:r w:rsidR="00AC38D5" w:rsidRPr="00F50F01">
        <w:rPr>
          <w:rFonts w:ascii="Book Antiqua" w:hAnsi="Book Antiqua" w:cs="Times New Roman"/>
          <w:lang w:bidi="he-IL"/>
        </w:rPr>
        <w:t xml:space="preserve">. The authors have further extended their earlier observation that zinc deficiency may also have a significant role to play in chronic </w:t>
      </w:r>
      <w:proofErr w:type="gramStart"/>
      <w:r w:rsidR="00AC38D5" w:rsidRPr="00F50F01">
        <w:rPr>
          <w:rFonts w:ascii="Book Antiqua" w:hAnsi="Book Antiqua" w:cs="Times New Roman"/>
          <w:lang w:bidi="he-IL"/>
        </w:rPr>
        <w:t>pancreatitis</w:t>
      </w:r>
      <w:r w:rsidR="00AC38D5" w:rsidRPr="00F50F01">
        <w:rPr>
          <w:rFonts w:ascii="Book Antiqua" w:hAnsi="Book Antiqua" w:cs="Times New Roman"/>
          <w:noProof/>
          <w:vertAlign w:val="superscript"/>
          <w:lang w:bidi="he-IL"/>
        </w:rPr>
        <w:t>[</w:t>
      </w:r>
      <w:proofErr w:type="gramEnd"/>
      <w:r w:rsidR="00AC38D5" w:rsidRPr="00F50F01">
        <w:rPr>
          <w:rFonts w:ascii="Book Antiqua" w:hAnsi="Book Antiqua" w:cs="Times New Roman"/>
          <w:noProof/>
          <w:vertAlign w:val="superscript"/>
          <w:lang w:bidi="he-IL"/>
        </w:rPr>
        <w:t>39]</w:t>
      </w:r>
      <w:r w:rsidR="00AC38D5" w:rsidRPr="00F50F01">
        <w:rPr>
          <w:rFonts w:ascii="Book Antiqua" w:hAnsi="Book Antiqua" w:cs="Times New Roman"/>
          <w:lang w:bidi="he-IL"/>
        </w:rPr>
        <w:t xml:space="preserve">. Zinc deficiency may occur due to pancreatic exocrine insufficiency. Moreover, </w:t>
      </w:r>
      <w:proofErr w:type="spellStart"/>
      <w:r w:rsidR="00AC38D5" w:rsidRPr="00F50F01">
        <w:rPr>
          <w:rFonts w:ascii="Book Antiqua" w:hAnsi="Book Antiqua" w:cs="Times New Roman"/>
          <w:lang w:bidi="he-IL"/>
        </w:rPr>
        <w:t>zincuria</w:t>
      </w:r>
      <w:proofErr w:type="spellEnd"/>
      <w:r w:rsidR="00AC38D5" w:rsidRPr="00F50F01">
        <w:rPr>
          <w:rFonts w:ascii="Book Antiqua" w:hAnsi="Book Antiqua" w:cs="Times New Roman"/>
          <w:lang w:bidi="he-IL"/>
        </w:rPr>
        <w:t xml:space="preserve"> has also been observed in most cases with pancreatic </w:t>
      </w:r>
      <w:proofErr w:type="gramStart"/>
      <w:r w:rsidR="00AC38D5" w:rsidRPr="00F50F01">
        <w:rPr>
          <w:rFonts w:ascii="Book Antiqua" w:hAnsi="Book Antiqua" w:cs="Times New Roman"/>
          <w:lang w:bidi="he-IL"/>
        </w:rPr>
        <w:t>insufficiency</w:t>
      </w:r>
      <w:r w:rsidR="00B97E4D">
        <w:rPr>
          <w:rFonts w:ascii="Book Antiqua" w:hAnsi="Book Antiqua" w:cs="Times New Roman"/>
          <w:noProof/>
          <w:vertAlign w:val="superscript"/>
          <w:lang w:bidi="he-IL"/>
        </w:rPr>
        <w:t>[</w:t>
      </w:r>
      <w:proofErr w:type="gramEnd"/>
      <w:r w:rsidR="00B97E4D">
        <w:rPr>
          <w:rFonts w:ascii="Book Antiqua" w:hAnsi="Book Antiqua" w:cs="Times New Roman"/>
          <w:noProof/>
          <w:vertAlign w:val="superscript"/>
          <w:lang w:bidi="he-IL"/>
        </w:rPr>
        <w:t>39,</w:t>
      </w:r>
      <w:r w:rsidR="00AC38D5" w:rsidRPr="00F50F01">
        <w:rPr>
          <w:rFonts w:ascii="Book Antiqua" w:hAnsi="Book Antiqua" w:cs="Times New Roman"/>
          <w:noProof/>
          <w:vertAlign w:val="superscript"/>
          <w:lang w:bidi="he-IL"/>
        </w:rPr>
        <w:t>40]</w:t>
      </w:r>
      <w:r w:rsidR="00AC38D5" w:rsidRPr="00F50F01">
        <w:rPr>
          <w:rFonts w:ascii="Book Antiqua" w:hAnsi="Book Antiqua" w:cs="Times New Roman"/>
          <w:lang w:bidi="he-IL"/>
        </w:rPr>
        <w:t xml:space="preserve">. </w:t>
      </w:r>
    </w:p>
    <w:p w14:paraId="4EB0F5E7" w14:textId="77777777" w:rsidR="00B97E4D" w:rsidRDefault="00B97E4D" w:rsidP="00C710D1">
      <w:pPr>
        <w:adjustRightInd w:val="0"/>
        <w:snapToGrid w:val="0"/>
        <w:spacing w:after="0" w:line="360" w:lineRule="auto"/>
        <w:jc w:val="both"/>
        <w:rPr>
          <w:rFonts w:ascii="Book Antiqua" w:eastAsia="宋体" w:hAnsi="Book Antiqua" w:cs="Times New Roman"/>
          <w:b/>
          <w:i/>
          <w:lang w:eastAsia="zh-CN" w:bidi="he-IL"/>
        </w:rPr>
      </w:pPr>
    </w:p>
    <w:p w14:paraId="0DFCD076" w14:textId="39C2AEAD" w:rsidR="00AC38D5" w:rsidRPr="00F50F01" w:rsidRDefault="00AC38D5" w:rsidP="00C710D1">
      <w:pPr>
        <w:adjustRightInd w:val="0"/>
        <w:snapToGrid w:val="0"/>
        <w:spacing w:after="0" w:line="360" w:lineRule="auto"/>
        <w:jc w:val="both"/>
        <w:rPr>
          <w:rFonts w:ascii="Book Antiqua" w:hAnsi="Book Antiqua" w:cs="Times New Roman"/>
          <w:b/>
          <w:i/>
          <w:lang w:bidi="he-IL"/>
        </w:rPr>
      </w:pPr>
      <w:r w:rsidRPr="00F50F01">
        <w:rPr>
          <w:rFonts w:ascii="Book Antiqua" w:hAnsi="Book Antiqua" w:cs="Times New Roman"/>
          <w:b/>
          <w:i/>
          <w:lang w:bidi="he-IL"/>
        </w:rPr>
        <w:t>Alcohol, smoking and other environmental toxins</w:t>
      </w:r>
    </w:p>
    <w:p w14:paraId="36D5FDE2" w14:textId="6603FA75" w:rsidR="00AC38D5" w:rsidRPr="00F50F01" w:rsidRDefault="00AC38D5" w:rsidP="00C710D1">
      <w:pPr>
        <w:widowControl w:val="0"/>
        <w:autoSpaceDE w:val="0"/>
        <w:autoSpaceDN w:val="0"/>
        <w:adjustRightInd w:val="0"/>
        <w:snapToGrid w:val="0"/>
        <w:spacing w:after="0" w:line="360" w:lineRule="auto"/>
        <w:jc w:val="both"/>
        <w:rPr>
          <w:rFonts w:ascii="Book Antiqua" w:hAnsi="Book Antiqua" w:cs="Times New Roman"/>
          <w:lang w:bidi="he-IL"/>
        </w:rPr>
      </w:pPr>
      <w:r w:rsidRPr="00F50F01">
        <w:rPr>
          <w:rFonts w:ascii="Book Antiqua" w:hAnsi="Book Antiqua" w:cs="Times New Roman"/>
          <w:lang w:bidi="he-IL"/>
        </w:rPr>
        <w:t xml:space="preserve">Although the data is variable, an increasing trend has been observed in the occurrence of ACP </w:t>
      </w:r>
      <w:r w:rsidR="00045629" w:rsidRPr="00F50F01">
        <w:rPr>
          <w:rFonts w:ascii="Book Antiqua" w:hAnsi="Book Antiqua" w:cs="Times New Roman"/>
          <w:lang w:bidi="he-IL"/>
        </w:rPr>
        <w:t xml:space="preserve">cases </w:t>
      </w:r>
      <w:r w:rsidRPr="00F50F01">
        <w:rPr>
          <w:rFonts w:ascii="Book Antiqua" w:hAnsi="Book Antiqua" w:cs="Times New Roman"/>
          <w:lang w:bidi="he-IL"/>
        </w:rPr>
        <w:t>in India. Reports from southern India indicate a rise in cases of ACP from 2% during 1980s to 33%</w:t>
      </w:r>
      <w:r w:rsidR="00DB1697" w:rsidRPr="00F50F01">
        <w:rPr>
          <w:rFonts w:ascii="Book Antiqua" w:hAnsi="Book Antiqua" w:cs="Times New Roman"/>
          <w:lang w:bidi="he-IL"/>
        </w:rPr>
        <w:t xml:space="preserve"> </w:t>
      </w:r>
      <w:r w:rsidR="00D8631B" w:rsidRPr="00F50F01">
        <w:rPr>
          <w:rFonts w:ascii="Book Antiqua" w:hAnsi="Book Antiqua" w:cs="Times New Roman"/>
          <w:lang w:bidi="he-IL"/>
        </w:rPr>
        <w:t xml:space="preserve">over the last </w:t>
      </w:r>
      <w:proofErr w:type="gramStart"/>
      <w:r w:rsidR="00D8631B" w:rsidRPr="00F50F01">
        <w:rPr>
          <w:rFonts w:ascii="Book Antiqua" w:hAnsi="Book Antiqua" w:cs="Times New Roman"/>
          <w:lang w:bidi="he-IL"/>
        </w:rPr>
        <w:t>decade</w:t>
      </w:r>
      <w:r w:rsidR="00B97E4D">
        <w:rPr>
          <w:rFonts w:ascii="Book Antiqua" w:hAnsi="Book Antiqua" w:cs="Times New Roman"/>
          <w:noProof/>
          <w:vertAlign w:val="superscript"/>
          <w:lang w:bidi="he-IL"/>
        </w:rPr>
        <w:t>[</w:t>
      </w:r>
      <w:proofErr w:type="gramEnd"/>
      <w:r w:rsidR="00B97E4D">
        <w:rPr>
          <w:rFonts w:ascii="Book Antiqua" w:hAnsi="Book Antiqua" w:cs="Times New Roman"/>
          <w:noProof/>
          <w:vertAlign w:val="superscript"/>
          <w:lang w:bidi="he-IL"/>
        </w:rPr>
        <w:t>17,</w:t>
      </w:r>
      <w:r w:rsidRPr="00F50F01">
        <w:rPr>
          <w:rFonts w:ascii="Book Antiqua" w:hAnsi="Book Antiqua" w:cs="Times New Roman"/>
          <w:noProof/>
          <w:vertAlign w:val="superscript"/>
          <w:lang w:bidi="he-IL"/>
        </w:rPr>
        <w:t>18]</w:t>
      </w:r>
      <w:r w:rsidRPr="00F50F01">
        <w:rPr>
          <w:rFonts w:ascii="Book Antiqua" w:hAnsi="Book Antiqua" w:cs="Times New Roman"/>
          <w:lang w:bidi="he-IL"/>
        </w:rPr>
        <w:t>, whereas studies from northern India report a near equal (30%-40%) prevalence of ACP or predominance of TCP/ICP</w:t>
      </w:r>
      <w:r w:rsidR="00B97E4D">
        <w:rPr>
          <w:rFonts w:ascii="Book Antiqua" w:hAnsi="Book Antiqua" w:cs="Times New Roman"/>
          <w:noProof/>
          <w:vertAlign w:val="superscript"/>
          <w:lang w:bidi="he-IL"/>
        </w:rPr>
        <w:t>[4,12,</w:t>
      </w:r>
      <w:r w:rsidRPr="00F50F01">
        <w:rPr>
          <w:rFonts w:ascii="Book Antiqua" w:hAnsi="Book Antiqua" w:cs="Times New Roman"/>
          <w:noProof/>
          <w:vertAlign w:val="superscript"/>
          <w:lang w:bidi="he-IL"/>
        </w:rPr>
        <w:t>16]</w:t>
      </w:r>
      <w:r w:rsidRPr="00F50F01">
        <w:rPr>
          <w:rFonts w:ascii="Book Antiqua" w:hAnsi="Book Antiqua" w:cs="Times New Roman"/>
          <w:lang w:bidi="he-IL"/>
        </w:rPr>
        <w:t xml:space="preserve">. Even in the cases of TCP/ICP, a large proportion of individuals are alcohol drinkers. A majority of alcohol drinkers have also been reported to be smokers which further increases the risk of </w:t>
      </w:r>
      <w:proofErr w:type="gramStart"/>
      <w:r w:rsidRPr="00F50F01">
        <w:rPr>
          <w:rFonts w:ascii="Book Antiqua" w:hAnsi="Book Antiqua" w:cs="Times New Roman"/>
          <w:lang w:bidi="he-IL"/>
        </w:rPr>
        <w:t>TCP</w:t>
      </w:r>
      <w:r w:rsidR="00B97E4D">
        <w:rPr>
          <w:rFonts w:ascii="Book Antiqua" w:hAnsi="Book Antiqua" w:cs="Times New Roman"/>
          <w:noProof/>
          <w:vertAlign w:val="superscript"/>
          <w:lang w:bidi="he-IL"/>
        </w:rPr>
        <w:t>[</w:t>
      </w:r>
      <w:proofErr w:type="gramEnd"/>
      <w:r w:rsidR="00B97E4D">
        <w:rPr>
          <w:rFonts w:ascii="Book Antiqua" w:hAnsi="Book Antiqua" w:cs="Times New Roman"/>
          <w:noProof/>
          <w:vertAlign w:val="superscript"/>
          <w:lang w:bidi="he-IL"/>
        </w:rPr>
        <w:t>17,</w:t>
      </w:r>
      <w:r w:rsidRPr="00F50F01">
        <w:rPr>
          <w:rFonts w:ascii="Book Antiqua" w:hAnsi="Book Antiqua" w:cs="Times New Roman"/>
          <w:noProof/>
          <w:vertAlign w:val="superscript"/>
          <w:lang w:bidi="he-IL"/>
        </w:rPr>
        <w:t>18]</w:t>
      </w:r>
      <w:r w:rsidRPr="00F50F01">
        <w:rPr>
          <w:rFonts w:ascii="Book Antiqua" w:hAnsi="Book Antiqua" w:cs="Times New Roman"/>
          <w:lang w:bidi="he-IL"/>
        </w:rPr>
        <w:t xml:space="preserve">. Additionally, xenobiotic stress has also been implicated in the etiopathogenesis of </w:t>
      </w:r>
      <w:proofErr w:type="gramStart"/>
      <w:r w:rsidRPr="00F50F01">
        <w:rPr>
          <w:rFonts w:ascii="Book Antiqua" w:hAnsi="Book Antiqua" w:cs="Times New Roman"/>
          <w:lang w:bidi="he-IL"/>
        </w:rPr>
        <w:t>TCP</w:t>
      </w:r>
      <w:r w:rsidRPr="00F50F01">
        <w:rPr>
          <w:rFonts w:ascii="Book Antiqua" w:hAnsi="Book Antiqua" w:cs="Times New Roman"/>
          <w:noProof/>
          <w:vertAlign w:val="superscript"/>
          <w:lang w:bidi="he-IL"/>
        </w:rPr>
        <w:t>[</w:t>
      </w:r>
      <w:proofErr w:type="gramEnd"/>
      <w:r w:rsidRPr="00F50F01">
        <w:rPr>
          <w:rFonts w:ascii="Book Antiqua" w:hAnsi="Book Antiqua" w:cs="Times New Roman"/>
          <w:noProof/>
          <w:vertAlign w:val="superscript"/>
          <w:lang w:bidi="he-IL"/>
        </w:rPr>
        <w:t>41]</w:t>
      </w:r>
      <w:r w:rsidRPr="00F50F01">
        <w:rPr>
          <w:rFonts w:ascii="Book Antiqua" w:hAnsi="Book Antiqua" w:cs="Times New Roman"/>
          <w:lang w:bidi="he-IL"/>
        </w:rPr>
        <w:t>.</w:t>
      </w:r>
    </w:p>
    <w:p w14:paraId="41AC3A30" w14:textId="77777777" w:rsidR="00B97E4D" w:rsidRDefault="00B97E4D" w:rsidP="00C710D1">
      <w:pPr>
        <w:widowControl w:val="0"/>
        <w:autoSpaceDE w:val="0"/>
        <w:autoSpaceDN w:val="0"/>
        <w:adjustRightInd w:val="0"/>
        <w:snapToGrid w:val="0"/>
        <w:spacing w:after="0" w:line="360" w:lineRule="auto"/>
        <w:jc w:val="both"/>
        <w:rPr>
          <w:rFonts w:ascii="Book Antiqua" w:eastAsia="宋体" w:hAnsi="Book Antiqua" w:cs="Times New Roman"/>
          <w:b/>
          <w:i/>
          <w:lang w:eastAsia="zh-CN" w:bidi="he-IL"/>
        </w:rPr>
      </w:pPr>
    </w:p>
    <w:p w14:paraId="4A7997B9" w14:textId="77777777" w:rsidR="00AC38D5" w:rsidRPr="00F50F01" w:rsidRDefault="00AC38D5" w:rsidP="00C710D1">
      <w:pPr>
        <w:widowControl w:val="0"/>
        <w:autoSpaceDE w:val="0"/>
        <w:autoSpaceDN w:val="0"/>
        <w:adjustRightInd w:val="0"/>
        <w:snapToGrid w:val="0"/>
        <w:spacing w:after="0" w:line="360" w:lineRule="auto"/>
        <w:jc w:val="both"/>
        <w:rPr>
          <w:rFonts w:ascii="Book Antiqua" w:hAnsi="Book Antiqua" w:cs="Times New Roman"/>
          <w:b/>
          <w:i/>
          <w:lang w:bidi="he-IL"/>
        </w:rPr>
      </w:pPr>
      <w:r w:rsidRPr="00F50F01">
        <w:rPr>
          <w:rFonts w:ascii="Book Antiqua" w:hAnsi="Book Antiqua" w:cs="Times New Roman"/>
          <w:b/>
          <w:i/>
          <w:lang w:bidi="he-IL"/>
        </w:rPr>
        <w:lastRenderedPageBreak/>
        <w:t>Familial aggregation and genetic factors</w:t>
      </w:r>
    </w:p>
    <w:p w14:paraId="35BE7F21" w14:textId="6D377122" w:rsidR="00AC38D5" w:rsidRPr="00F50F01" w:rsidRDefault="00AC38D5" w:rsidP="00C710D1">
      <w:pPr>
        <w:widowControl w:val="0"/>
        <w:autoSpaceDE w:val="0"/>
        <w:autoSpaceDN w:val="0"/>
        <w:adjustRightInd w:val="0"/>
        <w:snapToGrid w:val="0"/>
        <w:spacing w:after="0" w:line="360" w:lineRule="auto"/>
        <w:jc w:val="both"/>
        <w:rPr>
          <w:rFonts w:ascii="Book Antiqua" w:hAnsi="Book Antiqua" w:cs="Times New Roman"/>
          <w:lang w:bidi="he-IL"/>
        </w:rPr>
      </w:pPr>
      <w:r w:rsidRPr="00F50F01">
        <w:rPr>
          <w:rFonts w:ascii="Book Antiqua" w:hAnsi="Book Antiqua" w:cs="Times New Roman"/>
          <w:lang w:bidi="he-IL"/>
        </w:rPr>
        <w:t xml:space="preserve">In one of the earliest study with 98 family members comprising 24 parents, 57 siblings and 17 offspring of TCP probands, familial aggregation was seen in 8% of TCP </w:t>
      </w:r>
      <w:proofErr w:type="gramStart"/>
      <w:r w:rsidRPr="00F50F01">
        <w:rPr>
          <w:rFonts w:ascii="Book Antiqua" w:hAnsi="Book Antiqua" w:cs="Times New Roman"/>
          <w:lang w:bidi="he-IL"/>
        </w:rPr>
        <w:t>patients</w:t>
      </w:r>
      <w:r w:rsidRPr="00F50F01">
        <w:rPr>
          <w:rFonts w:ascii="Book Antiqua" w:hAnsi="Book Antiqua" w:cs="Times New Roman"/>
          <w:noProof/>
          <w:vertAlign w:val="superscript"/>
          <w:lang w:bidi="he-IL"/>
        </w:rPr>
        <w:t>[</w:t>
      </w:r>
      <w:proofErr w:type="gramEnd"/>
      <w:r w:rsidRPr="00F50F01">
        <w:rPr>
          <w:rFonts w:ascii="Book Antiqua" w:hAnsi="Book Antiqua" w:cs="Times New Roman"/>
          <w:noProof/>
          <w:vertAlign w:val="superscript"/>
          <w:lang w:bidi="he-IL"/>
        </w:rPr>
        <w:t>42]</w:t>
      </w:r>
      <w:r w:rsidRPr="00F50F01">
        <w:rPr>
          <w:rFonts w:ascii="Book Antiqua" w:hAnsi="Book Antiqua" w:cs="Times New Roman"/>
          <w:lang w:bidi="he-IL"/>
        </w:rPr>
        <w:t>. In some families, there was evidence of vertical transmission of TCP from parents to the offspring, while in others, horizontal distribution of the disease was observed. This suggests, but does not necessarily prove, a hereditary etiology for TCP since several family members could be exposed to the same toxic and/or other environmental factors. This led to the speculation that genes could be involved in the pathogenesis of TCP. However, it was only after the identification of cationic trypsinogen (</w:t>
      </w:r>
      <w:r w:rsidRPr="00F50F01">
        <w:rPr>
          <w:rFonts w:ascii="Book Antiqua" w:hAnsi="Book Antiqua" w:cs="Times New Roman"/>
          <w:i/>
          <w:lang w:bidi="he-IL"/>
        </w:rPr>
        <w:t xml:space="preserve">PRSS1, </w:t>
      </w:r>
      <w:r w:rsidRPr="00F50F01">
        <w:rPr>
          <w:rFonts w:ascii="Book Antiqua" w:hAnsi="Book Antiqua" w:cs="Times New Roman"/>
          <w:lang w:bidi="he-IL"/>
        </w:rPr>
        <w:t xml:space="preserve">OMIM 276000) as risk factor in western population that researchers focused on the role of genetic variants in </w:t>
      </w:r>
      <w:proofErr w:type="gramStart"/>
      <w:r w:rsidRPr="00F50F01">
        <w:rPr>
          <w:rFonts w:ascii="Book Antiqua" w:hAnsi="Book Antiqua" w:cs="Times New Roman"/>
          <w:lang w:bidi="he-IL"/>
        </w:rPr>
        <w:t>TCP</w:t>
      </w:r>
      <w:r w:rsidR="00B97E4D">
        <w:rPr>
          <w:rFonts w:ascii="Book Antiqua" w:hAnsi="Book Antiqua" w:cs="Times New Roman"/>
          <w:noProof/>
          <w:vertAlign w:val="superscript"/>
          <w:lang w:bidi="he-IL"/>
        </w:rPr>
        <w:t>[</w:t>
      </w:r>
      <w:proofErr w:type="gramEnd"/>
      <w:r w:rsidR="00B97E4D">
        <w:rPr>
          <w:rFonts w:ascii="Book Antiqua" w:hAnsi="Book Antiqua" w:cs="Times New Roman"/>
          <w:noProof/>
          <w:vertAlign w:val="superscript"/>
          <w:lang w:bidi="he-IL"/>
        </w:rPr>
        <w:t>43,</w:t>
      </w:r>
      <w:r w:rsidRPr="00F50F01">
        <w:rPr>
          <w:rFonts w:ascii="Book Antiqua" w:hAnsi="Book Antiqua" w:cs="Times New Roman"/>
          <w:noProof/>
          <w:vertAlign w:val="superscript"/>
          <w:lang w:bidi="he-IL"/>
        </w:rPr>
        <w:t>44]</w:t>
      </w:r>
      <w:r w:rsidRPr="00F50F01">
        <w:rPr>
          <w:rFonts w:ascii="Book Antiqua" w:hAnsi="Book Antiqua" w:cs="Times New Roman"/>
          <w:lang w:bidi="he-IL"/>
        </w:rPr>
        <w:t>.</w:t>
      </w:r>
    </w:p>
    <w:p w14:paraId="07411B8F" w14:textId="77777777" w:rsidR="00B97E4D" w:rsidRDefault="00B97E4D" w:rsidP="00C710D1">
      <w:pPr>
        <w:widowControl w:val="0"/>
        <w:autoSpaceDE w:val="0"/>
        <w:autoSpaceDN w:val="0"/>
        <w:adjustRightInd w:val="0"/>
        <w:snapToGrid w:val="0"/>
        <w:spacing w:after="0" w:line="360" w:lineRule="auto"/>
        <w:jc w:val="both"/>
        <w:rPr>
          <w:rFonts w:ascii="Book Antiqua" w:eastAsia="宋体" w:hAnsi="Book Antiqua" w:cs="Times New Roman"/>
          <w:b/>
          <w:lang w:eastAsia="zh-CN" w:bidi="he-IL"/>
        </w:rPr>
      </w:pPr>
    </w:p>
    <w:p w14:paraId="681FF68B" w14:textId="77777777" w:rsidR="00AC38D5" w:rsidRPr="00F50F01" w:rsidRDefault="00AC38D5" w:rsidP="00C710D1">
      <w:pPr>
        <w:widowControl w:val="0"/>
        <w:autoSpaceDE w:val="0"/>
        <w:autoSpaceDN w:val="0"/>
        <w:adjustRightInd w:val="0"/>
        <w:snapToGrid w:val="0"/>
        <w:spacing w:after="0" w:line="360" w:lineRule="auto"/>
        <w:jc w:val="both"/>
        <w:rPr>
          <w:rFonts w:ascii="Book Antiqua" w:hAnsi="Book Antiqua" w:cs="Times New Roman"/>
          <w:b/>
          <w:lang w:bidi="he-IL"/>
        </w:rPr>
      </w:pPr>
      <w:r w:rsidRPr="00F50F01">
        <w:rPr>
          <w:rFonts w:ascii="Book Antiqua" w:hAnsi="Book Antiqua" w:cs="Times New Roman"/>
          <w:b/>
          <w:lang w:bidi="he-IL"/>
        </w:rPr>
        <w:t>GENETIC HETEROGENEITY IN TCP</w:t>
      </w:r>
    </w:p>
    <w:p w14:paraId="2D421F5E" w14:textId="36DACD5F" w:rsidR="00AC38D5" w:rsidRPr="00F50F01" w:rsidRDefault="00AC38D5" w:rsidP="00C710D1">
      <w:pPr>
        <w:widowControl w:val="0"/>
        <w:autoSpaceDE w:val="0"/>
        <w:autoSpaceDN w:val="0"/>
        <w:adjustRightInd w:val="0"/>
        <w:snapToGrid w:val="0"/>
        <w:spacing w:after="0" w:line="360" w:lineRule="auto"/>
        <w:jc w:val="both"/>
        <w:rPr>
          <w:rFonts w:ascii="Book Antiqua" w:hAnsi="Book Antiqua" w:cs="Times New Roman"/>
          <w:b/>
          <w:i/>
          <w:lang w:bidi="he-IL"/>
        </w:rPr>
      </w:pPr>
      <w:r w:rsidRPr="00F50F01">
        <w:rPr>
          <w:rFonts w:ascii="Book Antiqua" w:hAnsi="Book Antiqua" w:cs="Times New Roman"/>
          <w:b/>
          <w:i/>
          <w:lang w:bidi="he-IL"/>
        </w:rPr>
        <w:t>Trypsinogen</w:t>
      </w:r>
      <w:r w:rsidR="00B30EB1" w:rsidRPr="00F50F01">
        <w:rPr>
          <w:rFonts w:ascii="Book Antiqua" w:hAnsi="Book Antiqua" w:cs="Times New Roman"/>
          <w:b/>
          <w:i/>
          <w:lang w:bidi="he-IL"/>
        </w:rPr>
        <w:t>(s)</w:t>
      </w:r>
    </w:p>
    <w:p w14:paraId="5CBA3010" w14:textId="7244D184" w:rsidR="00AC38D5" w:rsidRPr="00F50F01" w:rsidRDefault="00AC38D5" w:rsidP="00C710D1">
      <w:pPr>
        <w:widowControl w:val="0"/>
        <w:autoSpaceDE w:val="0"/>
        <w:autoSpaceDN w:val="0"/>
        <w:adjustRightInd w:val="0"/>
        <w:snapToGrid w:val="0"/>
        <w:spacing w:after="0" w:line="360" w:lineRule="auto"/>
        <w:jc w:val="both"/>
        <w:rPr>
          <w:rFonts w:ascii="Book Antiqua" w:hAnsi="Book Antiqua" w:cs="Times New Roman"/>
          <w:lang w:bidi="he-IL"/>
        </w:rPr>
      </w:pPr>
      <w:r w:rsidRPr="00F50F01">
        <w:rPr>
          <w:rFonts w:ascii="Book Antiqua" w:hAnsi="Book Antiqua" w:cs="Times New Roman"/>
          <w:lang w:bidi="he-IL"/>
        </w:rPr>
        <w:t xml:space="preserve">As early as 1896, it was hypothesized that pancreatitis occurs due to premature trypsinogen activation within the </w:t>
      </w:r>
      <w:proofErr w:type="gramStart"/>
      <w:r w:rsidRPr="00F50F01">
        <w:rPr>
          <w:rFonts w:ascii="Book Antiqua" w:hAnsi="Book Antiqua" w:cs="Times New Roman"/>
          <w:lang w:bidi="he-IL"/>
        </w:rPr>
        <w:t>pancreas</w:t>
      </w:r>
      <w:r w:rsidRPr="00F50F01">
        <w:rPr>
          <w:rFonts w:ascii="Book Antiqua" w:hAnsi="Book Antiqua" w:cs="Times New Roman"/>
          <w:vertAlign w:val="superscript"/>
          <w:lang w:bidi="he-IL"/>
        </w:rPr>
        <w:t>[</w:t>
      </w:r>
      <w:proofErr w:type="gramEnd"/>
      <w:r w:rsidRPr="00F50F01">
        <w:rPr>
          <w:rFonts w:ascii="Book Antiqua" w:hAnsi="Book Antiqua" w:cs="Times New Roman"/>
          <w:vertAlign w:val="superscript"/>
          <w:lang w:bidi="he-IL"/>
        </w:rPr>
        <w:t>2]</w:t>
      </w:r>
      <w:r w:rsidRPr="00F50F01">
        <w:rPr>
          <w:rFonts w:ascii="Book Antiqua" w:hAnsi="Book Antiqua" w:cs="Times New Roman"/>
          <w:lang w:bidi="he-IL"/>
        </w:rPr>
        <w:t>. In 1996, independent familial linkage analysis studies mapped gene locus on chromosome 7q35 and demonstrated its association with hereditary pancreatitis (HP</w:t>
      </w:r>
      <w:proofErr w:type="gramStart"/>
      <w:r w:rsidRPr="00F50F01">
        <w:rPr>
          <w:rFonts w:ascii="Book Antiqua" w:hAnsi="Book Antiqua" w:cs="Times New Roman"/>
          <w:lang w:bidi="he-IL"/>
        </w:rPr>
        <w:t>)</w:t>
      </w:r>
      <w:r w:rsidR="00B97E4D">
        <w:rPr>
          <w:rFonts w:ascii="Book Antiqua" w:hAnsi="Book Antiqua" w:cs="Times New Roman"/>
          <w:noProof/>
          <w:vertAlign w:val="superscript"/>
          <w:lang w:bidi="he-IL"/>
        </w:rPr>
        <w:t>[</w:t>
      </w:r>
      <w:proofErr w:type="gramEnd"/>
      <w:r w:rsidR="00B97E4D">
        <w:rPr>
          <w:rFonts w:ascii="Book Antiqua" w:hAnsi="Book Antiqua" w:cs="Times New Roman"/>
          <w:noProof/>
          <w:vertAlign w:val="superscript"/>
          <w:lang w:bidi="he-IL"/>
        </w:rPr>
        <w:t>45,</w:t>
      </w:r>
      <w:r w:rsidRPr="00F50F01">
        <w:rPr>
          <w:rFonts w:ascii="Book Antiqua" w:hAnsi="Book Antiqua" w:cs="Times New Roman"/>
          <w:noProof/>
          <w:vertAlign w:val="superscript"/>
          <w:lang w:bidi="he-IL"/>
        </w:rPr>
        <w:t>46]</w:t>
      </w:r>
      <w:r w:rsidRPr="00F50F01">
        <w:rPr>
          <w:rFonts w:ascii="Book Antiqua" w:hAnsi="Book Antiqua" w:cs="Times New Roman"/>
          <w:lang w:bidi="he-IL"/>
        </w:rPr>
        <w:t xml:space="preserve">. Subsequent fine mapping studies identified c.365G&gt;A (p.R122H) mutation in </w:t>
      </w:r>
      <w:r w:rsidRPr="00F50F01">
        <w:rPr>
          <w:rFonts w:ascii="Book Antiqua" w:hAnsi="Book Antiqua" w:cs="Times New Roman"/>
          <w:i/>
          <w:lang w:bidi="he-IL"/>
        </w:rPr>
        <w:t>PRSS1</w:t>
      </w:r>
      <w:r w:rsidRPr="00F50F01">
        <w:rPr>
          <w:rFonts w:ascii="Book Antiqua" w:hAnsi="Book Antiqua" w:cs="Times New Roman"/>
          <w:lang w:bidi="he-IL"/>
        </w:rPr>
        <w:t xml:space="preserve"> to be associated with </w:t>
      </w:r>
      <w:proofErr w:type="gramStart"/>
      <w:r w:rsidRPr="00F50F01">
        <w:rPr>
          <w:rFonts w:ascii="Book Antiqua" w:hAnsi="Book Antiqua" w:cs="Times New Roman"/>
          <w:lang w:bidi="he-IL"/>
        </w:rPr>
        <w:t>HP</w:t>
      </w:r>
      <w:r w:rsidRPr="00F50F01">
        <w:rPr>
          <w:rFonts w:ascii="Book Antiqua" w:hAnsi="Book Antiqua" w:cs="Times New Roman"/>
          <w:noProof/>
          <w:vertAlign w:val="superscript"/>
          <w:lang w:bidi="he-IL"/>
        </w:rPr>
        <w:t>[</w:t>
      </w:r>
      <w:proofErr w:type="gramEnd"/>
      <w:r w:rsidRPr="00F50F01">
        <w:rPr>
          <w:rFonts w:ascii="Book Antiqua" w:hAnsi="Book Antiqua" w:cs="Times New Roman"/>
          <w:noProof/>
          <w:vertAlign w:val="superscript"/>
          <w:lang w:bidi="he-IL"/>
        </w:rPr>
        <w:t>43]</w:t>
      </w:r>
      <w:r w:rsidRPr="00F50F01">
        <w:rPr>
          <w:rFonts w:ascii="Book Antiqua" w:hAnsi="Book Antiqua" w:cs="Times New Roman"/>
          <w:noProof/>
          <w:lang w:bidi="he-IL"/>
        </w:rPr>
        <w:t xml:space="preserve">. Since then, a large number of variants in </w:t>
      </w:r>
      <w:r w:rsidRPr="00F50F01">
        <w:rPr>
          <w:rFonts w:ascii="Book Antiqua" w:hAnsi="Book Antiqua" w:cs="Times New Roman"/>
          <w:i/>
          <w:noProof/>
          <w:lang w:bidi="he-IL"/>
        </w:rPr>
        <w:t>PRSS1</w:t>
      </w:r>
      <w:r w:rsidRPr="00F50F01">
        <w:rPr>
          <w:rFonts w:ascii="Book Antiqua" w:hAnsi="Book Antiqua" w:cs="Times New Roman"/>
          <w:noProof/>
          <w:lang w:bidi="he-IL"/>
        </w:rPr>
        <w:t xml:space="preserve"> have been identified in</w:t>
      </w:r>
      <w:r w:rsidR="008F6E88" w:rsidRPr="008F6E88">
        <w:rPr>
          <w:rFonts w:ascii="Book Antiqua" w:hAnsi="Book Antiqua" w:cs="Times New Roman"/>
          <w:i/>
          <w:noProof/>
          <w:lang w:bidi="he-IL"/>
        </w:rPr>
        <w:t xml:space="preserve"> </w:t>
      </w:r>
      <w:r w:rsidRPr="00F50F01">
        <w:rPr>
          <w:rFonts w:ascii="Book Antiqua" w:hAnsi="Book Antiqua" w:cs="Times New Roman"/>
          <w:noProof/>
          <w:lang w:bidi="he-IL"/>
        </w:rPr>
        <w:t>CP patients</w:t>
      </w:r>
      <w:r w:rsidRPr="00F50F01">
        <w:rPr>
          <w:rFonts w:ascii="Book Antiqua" w:hAnsi="Book Antiqua" w:cs="Times New Roman"/>
          <w:noProof/>
          <w:vertAlign w:val="superscript"/>
          <w:lang w:bidi="he-IL"/>
        </w:rPr>
        <w:t>[47]</w:t>
      </w:r>
      <w:r w:rsidRPr="00F50F01">
        <w:rPr>
          <w:rFonts w:ascii="Book Antiqua" w:hAnsi="Book Antiqua" w:cs="Times New Roman"/>
          <w:noProof/>
          <w:lang w:bidi="he-IL"/>
        </w:rPr>
        <w:t>. Of these, p.R122H, p.N29I and p.A16V are most commonly reported and their causality in CP through diverse mechanisms has been proven beyond doubt</w:t>
      </w:r>
      <w:r w:rsidRPr="00F50F01">
        <w:rPr>
          <w:rFonts w:ascii="Book Antiqua" w:hAnsi="Book Antiqua" w:cs="Times New Roman"/>
          <w:noProof/>
          <w:vertAlign w:val="superscript"/>
          <w:lang w:bidi="he-IL"/>
        </w:rPr>
        <w:t>[48]</w:t>
      </w:r>
      <w:r w:rsidRPr="00F50F01">
        <w:rPr>
          <w:rFonts w:ascii="Book Antiqua" w:hAnsi="Book Antiqua" w:cs="Times New Roman"/>
          <w:noProof/>
          <w:lang w:bidi="he-IL"/>
        </w:rPr>
        <w:t xml:space="preserve">. None of the </w:t>
      </w:r>
      <w:r w:rsidRPr="00F50F01">
        <w:rPr>
          <w:rFonts w:ascii="Book Antiqua" w:hAnsi="Book Antiqua" w:cs="Times New Roman"/>
          <w:lang w:bidi="he-IL"/>
        </w:rPr>
        <w:t xml:space="preserve">mutations in </w:t>
      </w:r>
      <w:r w:rsidRPr="00F50F01">
        <w:rPr>
          <w:rFonts w:ascii="Book Antiqua" w:hAnsi="Book Antiqua" w:cs="Times New Roman"/>
          <w:i/>
          <w:w w:val="96"/>
          <w:lang w:bidi="he-IL"/>
        </w:rPr>
        <w:t>PRSS1</w:t>
      </w:r>
      <w:r w:rsidRPr="00F50F01">
        <w:rPr>
          <w:rFonts w:ascii="Book Antiqua" w:hAnsi="Book Antiqua" w:cs="Times New Roman"/>
          <w:w w:val="96"/>
          <w:lang w:bidi="he-IL"/>
        </w:rPr>
        <w:t xml:space="preserve"> </w:t>
      </w:r>
      <w:r w:rsidRPr="00F50F01">
        <w:rPr>
          <w:rFonts w:ascii="Book Antiqua" w:hAnsi="Book Antiqua" w:cs="Times New Roman"/>
          <w:lang w:bidi="he-IL"/>
        </w:rPr>
        <w:t xml:space="preserve">that have been reported to be associated with HP and CP in western populations has been found in TCP </w:t>
      </w:r>
      <w:proofErr w:type="gramStart"/>
      <w:r w:rsidRPr="00F50F01">
        <w:rPr>
          <w:rFonts w:ascii="Book Antiqua" w:hAnsi="Book Antiqua" w:cs="Times New Roman"/>
          <w:lang w:bidi="he-IL"/>
        </w:rPr>
        <w:t>patients</w:t>
      </w:r>
      <w:r w:rsidR="00B97E4D">
        <w:rPr>
          <w:rFonts w:ascii="Book Antiqua" w:hAnsi="Book Antiqua" w:cs="Times New Roman"/>
          <w:noProof/>
          <w:vertAlign w:val="superscript"/>
          <w:lang w:bidi="he-IL"/>
        </w:rPr>
        <w:t>[</w:t>
      </w:r>
      <w:proofErr w:type="gramEnd"/>
      <w:r w:rsidR="00B97E4D">
        <w:rPr>
          <w:rFonts w:ascii="Book Antiqua" w:hAnsi="Book Antiqua" w:cs="Times New Roman"/>
          <w:noProof/>
          <w:vertAlign w:val="superscript"/>
          <w:lang w:bidi="he-IL"/>
        </w:rPr>
        <w:t>49,</w:t>
      </w:r>
      <w:r w:rsidRPr="00F50F01">
        <w:rPr>
          <w:rFonts w:ascii="Book Antiqua" w:hAnsi="Book Antiqua" w:cs="Times New Roman"/>
          <w:noProof/>
          <w:vertAlign w:val="superscript"/>
          <w:lang w:bidi="he-IL"/>
        </w:rPr>
        <w:t>50]</w:t>
      </w:r>
      <w:r w:rsidRPr="00F50F01">
        <w:rPr>
          <w:rFonts w:ascii="Book Antiqua" w:hAnsi="Book Antiqua" w:cs="Times New Roman"/>
          <w:noProof/>
          <w:lang w:bidi="he-IL"/>
        </w:rPr>
        <w:t xml:space="preserve">. </w:t>
      </w:r>
      <w:r w:rsidRPr="00F50F01">
        <w:rPr>
          <w:rFonts w:ascii="Book Antiqua" w:hAnsi="Book Antiqua" w:cs="Times New Roman"/>
          <w:lang w:bidi="he-IL"/>
        </w:rPr>
        <w:t xml:space="preserve">Mutations in </w:t>
      </w:r>
      <w:r w:rsidR="00FE1F98" w:rsidRPr="00F50F01">
        <w:rPr>
          <w:rFonts w:ascii="Book Antiqua" w:hAnsi="Book Antiqua" w:cs="Times New Roman"/>
          <w:lang w:bidi="he-IL"/>
        </w:rPr>
        <w:t xml:space="preserve">the </w:t>
      </w:r>
      <w:r w:rsidRPr="00F50F01">
        <w:rPr>
          <w:rFonts w:ascii="Book Antiqua" w:hAnsi="Book Antiqua" w:cs="Times New Roman"/>
          <w:lang w:bidi="he-IL"/>
        </w:rPr>
        <w:t>anionic trypsinogen (</w:t>
      </w:r>
      <w:r w:rsidRPr="00F50F01">
        <w:rPr>
          <w:rFonts w:ascii="Book Antiqua" w:hAnsi="Book Antiqua" w:cs="Times New Roman"/>
          <w:i/>
          <w:lang w:bidi="he-IL"/>
        </w:rPr>
        <w:t>PRSS2</w:t>
      </w:r>
      <w:r w:rsidRPr="00F50F01">
        <w:rPr>
          <w:rFonts w:ascii="Book Antiqua" w:hAnsi="Book Antiqua" w:cs="Times New Roman"/>
          <w:lang w:bidi="he-IL"/>
        </w:rPr>
        <w:t xml:space="preserve">) were hypothesized to cause the disease by a mechanism similar to that of </w:t>
      </w:r>
      <w:r w:rsidRPr="00F50F01">
        <w:rPr>
          <w:rFonts w:ascii="Book Antiqua" w:hAnsi="Book Antiqua" w:cs="Times New Roman"/>
          <w:i/>
          <w:lang w:bidi="he-IL"/>
        </w:rPr>
        <w:t>PRSS1</w:t>
      </w:r>
      <w:r w:rsidRPr="00F50F01">
        <w:rPr>
          <w:rFonts w:ascii="Book Antiqua" w:hAnsi="Book Antiqua" w:cs="Times New Roman"/>
          <w:lang w:bidi="he-IL"/>
        </w:rPr>
        <w:t xml:space="preserve">. Earlier studies by various groups did not find association of any polymorphism in </w:t>
      </w:r>
      <w:r w:rsidRPr="00F50F01">
        <w:rPr>
          <w:rFonts w:ascii="Book Antiqua" w:hAnsi="Book Antiqua" w:cs="Times New Roman"/>
          <w:i/>
          <w:lang w:bidi="he-IL"/>
        </w:rPr>
        <w:t xml:space="preserve">PRSS2 </w:t>
      </w:r>
      <w:r w:rsidRPr="00F50F01">
        <w:rPr>
          <w:rFonts w:ascii="Book Antiqua" w:hAnsi="Book Antiqua" w:cs="Times New Roman"/>
          <w:lang w:bidi="he-IL"/>
        </w:rPr>
        <w:t xml:space="preserve">in ICP and TCP </w:t>
      </w:r>
      <w:proofErr w:type="gramStart"/>
      <w:r w:rsidRPr="00F50F01">
        <w:rPr>
          <w:rFonts w:ascii="Book Antiqua" w:hAnsi="Book Antiqua" w:cs="Times New Roman"/>
          <w:lang w:bidi="he-IL"/>
        </w:rPr>
        <w:t>patients</w:t>
      </w:r>
      <w:r w:rsidRPr="00F50F01">
        <w:rPr>
          <w:rFonts w:ascii="Book Antiqua" w:hAnsi="Book Antiqua" w:cs="Times New Roman"/>
          <w:noProof/>
          <w:vertAlign w:val="superscript"/>
          <w:lang w:bidi="he-IL"/>
        </w:rPr>
        <w:t>[</w:t>
      </w:r>
      <w:proofErr w:type="gramEnd"/>
      <w:r w:rsidRPr="00F50F01">
        <w:rPr>
          <w:rFonts w:ascii="Book Antiqua" w:hAnsi="Book Antiqua" w:cs="Times New Roman"/>
          <w:noProof/>
          <w:vertAlign w:val="superscript"/>
          <w:lang w:bidi="he-IL"/>
        </w:rPr>
        <w:t>51-53]</w:t>
      </w:r>
      <w:r w:rsidRPr="00F50F01">
        <w:rPr>
          <w:rFonts w:ascii="Book Antiqua" w:hAnsi="Book Antiqua" w:cs="Times New Roman"/>
          <w:lang w:bidi="he-IL"/>
        </w:rPr>
        <w:t xml:space="preserve">. The protective role of p.G191R </w:t>
      </w:r>
      <w:r w:rsidRPr="00F50F01">
        <w:rPr>
          <w:rFonts w:ascii="Book Antiqua" w:hAnsi="Book Antiqua" w:cs="Times New Roman"/>
          <w:i/>
          <w:lang w:bidi="he-IL"/>
        </w:rPr>
        <w:t>PRSS2</w:t>
      </w:r>
      <w:r w:rsidRPr="00F50F01">
        <w:rPr>
          <w:rFonts w:ascii="Book Antiqua" w:hAnsi="Book Antiqua" w:cs="Times New Roman"/>
          <w:lang w:bidi="he-IL"/>
        </w:rPr>
        <w:t xml:space="preserve"> mutation, identified in Europeans has also been not replicated in </w:t>
      </w:r>
      <w:proofErr w:type="gramStart"/>
      <w:r w:rsidRPr="00F50F01">
        <w:rPr>
          <w:rFonts w:ascii="Book Antiqua" w:hAnsi="Book Antiqua" w:cs="Times New Roman"/>
          <w:lang w:bidi="he-IL"/>
        </w:rPr>
        <w:t>Indians</w:t>
      </w:r>
      <w:r w:rsidRPr="00F50F01">
        <w:rPr>
          <w:rFonts w:ascii="Book Antiqua" w:hAnsi="Book Antiqua" w:cs="Times New Roman"/>
          <w:noProof/>
          <w:vertAlign w:val="superscript"/>
          <w:lang w:bidi="he-IL"/>
        </w:rPr>
        <w:t>[</w:t>
      </w:r>
      <w:proofErr w:type="gramEnd"/>
      <w:r w:rsidRPr="00F50F01">
        <w:rPr>
          <w:rFonts w:ascii="Book Antiqua" w:hAnsi="Book Antiqua" w:cs="Times New Roman"/>
          <w:noProof/>
          <w:vertAlign w:val="superscript"/>
          <w:lang w:bidi="he-IL"/>
        </w:rPr>
        <w:t>54]</w:t>
      </w:r>
      <w:r w:rsidRPr="00F50F01">
        <w:rPr>
          <w:rFonts w:ascii="Book Antiqua" w:hAnsi="Book Antiqua" w:cs="Times New Roman"/>
          <w:lang w:bidi="he-IL"/>
        </w:rPr>
        <w:t xml:space="preserve">. In addition, no copy number variation </w:t>
      </w:r>
      <w:r w:rsidRPr="00F50F01">
        <w:rPr>
          <w:rFonts w:ascii="Book Antiqua" w:hAnsi="Book Antiqua" w:cs="Times New Roman"/>
          <w:lang w:bidi="he-IL"/>
        </w:rPr>
        <w:lastRenderedPageBreak/>
        <w:t xml:space="preserve">mutation in </w:t>
      </w:r>
      <w:r w:rsidRPr="00F50F01">
        <w:rPr>
          <w:rFonts w:ascii="Book Antiqua" w:hAnsi="Book Antiqua" w:cs="Times New Roman"/>
          <w:i/>
          <w:lang w:bidi="he-IL"/>
        </w:rPr>
        <w:t>PRSS1/PRSS2</w:t>
      </w:r>
      <w:r w:rsidRPr="00F50F01">
        <w:rPr>
          <w:rFonts w:ascii="Book Antiqua" w:hAnsi="Book Antiqua" w:cs="Times New Roman"/>
          <w:lang w:bidi="he-IL"/>
        </w:rPr>
        <w:t xml:space="preserve"> were found in TCP patients</w:t>
      </w:r>
      <w:r w:rsidR="00FE1F98" w:rsidRPr="00F50F01">
        <w:rPr>
          <w:rFonts w:ascii="Book Antiqua" w:hAnsi="Book Antiqua" w:cs="Times New Roman"/>
          <w:lang w:bidi="he-IL"/>
        </w:rPr>
        <w:t>,</w:t>
      </w:r>
      <w:r w:rsidRPr="00F50F01">
        <w:rPr>
          <w:rFonts w:ascii="Book Antiqua" w:hAnsi="Book Antiqua" w:cs="Times New Roman"/>
          <w:lang w:bidi="he-IL"/>
        </w:rPr>
        <w:t xml:space="preserve"> suggesting that trypsinogen gene mutations do not play an important role in the pathogenesis of TCP in the Indian </w:t>
      </w:r>
      <w:proofErr w:type="gramStart"/>
      <w:r w:rsidRPr="00F50F01">
        <w:rPr>
          <w:rFonts w:ascii="Book Antiqua" w:hAnsi="Book Antiqua" w:cs="Times New Roman"/>
          <w:lang w:bidi="he-IL"/>
        </w:rPr>
        <w:t>population</w:t>
      </w:r>
      <w:r w:rsidRPr="00F50F01">
        <w:rPr>
          <w:rFonts w:ascii="Book Antiqua" w:hAnsi="Book Antiqua" w:cs="Times New Roman"/>
          <w:noProof/>
          <w:vertAlign w:val="superscript"/>
          <w:lang w:bidi="he-IL"/>
        </w:rPr>
        <w:t>[</w:t>
      </w:r>
      <w:proofErr w:type="gramEnd"/>
      <w:r w:rsidRPr="00F50F01">
        <w:rPr>
          <w:rFonts w:ascii="Book Antiqua" w:hAnsi="Book Antiqua" w:cs="Times New Roman"/>
          <w:noProof/>
          <w:vertAlign w:val="superscript"/>
          <w:lang w:bidi="he-IL"/>
        </w:rPr>
        <w:t>55]</w:t>
      </w:r>
      <w:r w:rsidRPr="00F50F01">
        <w:rPr>
          <w:rFonts w:ascii="Book Antiqua" w:hAnsi="Book Antiqua" w:cs="Times New Roman"/>
          <w:lang w:bidi="he-IL"/>
        </w:rPr>
        <w:t xml:space="preserve">. </w:t>
      </w:r>
    </w:p>
    <w:p w14:paraId="5526BC7F" w14:textId="77777777" w:rsidR="00B97E4D" w:rsidRDefault="00B97E4D" w:rsidP="00C710D1">
      <w:pPr>
        <w:widowControl w:val="0"/>
        <w:autoSpaceDE w:val="0"/>
        <w:autoSpaceDN w:val="0"/>
        <w:adjustRightInd w:val="0"/>
        <w:snapToGrid w:val="0"/>
        <w:spacing w:after="0" w:line="360" w:lineRule="auto"/>
        <w:jc w:val="both"/>
        <w:rPr>
          <w:rFonts w:ascii="Book Antiqua" w:eastAsia="宋体" w:hAnsi="Book Antiqua" w:cs="Times New Roman"/>
          <w:b/>
          <w:i/>
          <w:lang w:eastAsia="zh-CN" w:bidi="he-IL"/>
        </w:rPr>
      </w:pPr>
    </w:p>
    <w:p w14:paraId="69F57208" w14:textId="77777777" w:rsidR="00E75571" w:rsidRPr="00E75571" w:rsidRDefault="00E75571" w:rsidP="00C710D1">
      <w:pPr>
        <w:widowControl w:val="0"/>
        <w:autoSpaceDE w:val="0"/>
        <w:autoSpaceDN w:val="0"/>
        <w:adjustRightInd w:val="0"/>
        <w:snapToGrid w:val="0"/>
        <w:spacing w:after="0" w:line="360" w:lineRule="auto"/>
        <w:jc w:val="both"/>
        <w:rPr>
          <w:rFonts w:ascii="Book Antiqua" w:eastAsia="宋体" w:hAnsi="Book Antiqua"/>
          <w:b/>
          <w:i/>
          <w:w w:val="96"/>
          <w:lang w:eastAsia="zh-CN" w:bidi="he-IL"/>
        </w:rPr>
      </w:pPr>
      <w:r w:rsidRPr="00E75571">
        <w:rPr>
          <w:rFonts w:ascii="Book Antiqua" w:hAnsi="Book Antiqua"/>
          <w:b/>
          <w:i/>
          <w:w w:val="96"/>
          <w:lang w:bidi="he-IL"/>
        </w:rPr>
        <w:t xml:space="preserve">SPINK1 </w:t>
      </w:r>
    </w:p>
    <w:p w14:paraId="4AB43CC8" w14:textId="654C7F2E" w:rsidR="00AC38D5" w:rsidRPr="00F50F01" w:rsidRDefault="00AC38D5" w:rsidP="00C710D1">
      <w:pPr>
        <w:widowControl w:val="0"/>
        <w:autoSpaceDE w:val="0"/>
        <w:autoSpaceDN w:val="0"/>
        <w:adjustRightInd w:val="0"/>
        <w:snapToGrid w:val="0"/>
        <w:spacing w:after="0" w:line="360" w:lineRule="auto"/>
        <w:jc w:val="both"/>
        <w:rPr>
          <w:rFonts w:ascii="Book Antiqua" w:hAnsi="Book Antiqua" w:cs="Times New Roman"/>
          <w:lang w:bidi="he-IL"/>
        </w:rPr>
      </w:pPr>
      <w:r w:rsidRPr="00F50F01">
        <w:rPr>
          <w:rFonts w:ascii="Book Antiqua" w:hAnsi="Book Antiqua"/>
          <w:lang w:bidi="he-IL"/>
        </w:rPr>
        <w:t xml:space="preserve">Pancreatic secretory trypsin inhibitor (PSTI) encoded by </w:t>
      </w:r>
      <w:r w:rsidR="00B97E4D" w:rsidRPr="00B97E4D">
        <w:rPr>
          <w:rFonts w:ascii="Book Antiqua" w:hAnsi="Book Antiqua"/>
          <w:w w:val="96"/>
          <w:lang w:bidi="he-IL"/>
        </w:rPr>
        <w:t>SPINK1</w:t>
      </w:r>
      <w:r w:rsidR="00B97E4D" w:rsidRPr="00B97E4D">
        <w:rPr>
          <w:rFonts w:ascii="Book Antiqua" w:hAnsi="Book Antiqua"/>
          <w:i/>
          <w:w w:val="96"/>
          <w:lang w:bidi="he-IL"/>
        </w:rPr>
        <w:t xml:space="preserve"> </w:t>
      </w:r>
      <w:r w:rsidRPr="00F50F01">
        <w:rPr>
          <w:rFonts w:ascii="Book Antiqua" w:hAnsi="Book Antiqua"/>
          <w:w w:val="96"/>
          <w:lang w:bidi="he-IL"/>
        </w:rPr>
        <w:t>(</w:t>
      </w:r>
      <w:r w:rsidRPr="00F50F01">
        <w:rPr>
          <w:rFonts w:ascii="Book Antiqua" w:hAnsi="Book Antiqua"/>
          <w:lang w:bidi="he-IL"/>
        </w:rPr>
        <w:t>OMIM 167790) is also synthesized in acinar cells of</w:t>
      </w:r>
      <w:r w:rsidR="00FE1F98" w:rsidRPr="00F50F01">
        <w:rPr>
          <w:rFonts w:ascii="Book Antiqua" w:hAnsi="Book Antiqua"/>
          <w:lang w:bidi="he-IL"/>
        </w:rPr>
        <w:t xml:space="preserve"> the</w:t>
      </w:r>
      <w:r w:rsidRPr="00F50F01">
        <w:rPr>
          <w:rFonts w:ascii="Book Antiqua" w:hAnsi="Book Antiqua"/>
          <w:lang w:bidi="he-IL"/>
        </w:rPr>
        <w:t xml:space="preserve"> exocrine pancreas. Due to its ability to trap up to 20% of the potential trypsin activity, SPINK1 has long been thought to constitute one of the defense mechanisms against prematurely activated trypsin within the pancreas. </w:t>
      </w:r>
      <w:r w:rsidRPr="00F50F01">
        <w:rPr>
          <w:rFonts w:ascii="Book Antiqua" w:hAnsi="Book Antiqua" w:cs="Times New Roman"/>
          <w:lang w:bidi="he-IL"/>
        </w:rPr>
        <w:t xml:space="preserve">Identification of </w:t>
      </w:r>
      <w:r w:rsidRPr="00F50F01">
        <w:rPr>
          <w:rFonts w:ascii="Book Antiqua" w:hAnsi="Book Antiqua" w:cs="Times New Roman"/>
          <w:i/>
          <w:lang w:bidi="he-IL"/>
        </w:rPr>
        <w:t>SPINK1</w:t>
      </w:r>
      <w:r w:rsidRPr="00F50F01">
        <w:rPr>
          <w:rFonts w:ascii="Book Antiqua" w:hAnsi="Book Antiqua" w:cs="Times New Roman"/>
          <w:lang w:bidi="he-IL"/>
        </w:rPr>
        <w:t xml:space="preserve"> as </w:t>
      </w:r>
      <w:r w:rsidR="00FE1F98" w:rsidRPr="00F50F01">
        <w:rPr>
          <w:rFonts w:ascii="Book Antiqua" w:hAnsi="Book Antiqua" w:cs="Times New Roman"/>
          <w:lang w:bidi="he-IL"/>
        </w:rPr>
        <w:t xml:space="preserve">a </w:t>
      </w:r>
      <w:r w:rsidRPr="00F50F01">
        <w:rPr>
          <w:rFonts w:ascii="Book Antiqua" w:hAnsi="Book Antiqua" w:cs="Times New Roman"/>
          <w:lang w:bidi="he-IL"/>
        </w:rPr>
        <w:t xml:space="preserve">susceptibility gene for chronic </w:t>
      </w:r>
      <w:proofErr w:type="gramStart"/>
      <w:r w:rsidRPr="00F50F01">
        <w:rPr>
          <w:rFonts w:ascii="Book Antiqua" w:hAnsi="Book Antiqua" w:cs="Times New Roman"/>
          <w:lang w:bidi="he-IL"/>
        </w:rPr>
        <w:t>pancreatitis</w:t>
      </w:r>
      <w:r w:rsidRPr="00F50F01">
        <w:rPr>
          <w:rFonts w:ascii="Book Antiqua" w:hAnsi="Book Antiqua" w:cs="Times New Roman"/>
          <w:noProof/>
          <w:vertAlign w:val="superscript"/>
          <w:lang w:bidi="he-IL"/>
        </w:rPr>
        <w:t>[</w:t>
      </w:r>
      <w:proofErr w:type="gramEnd"/>
      <w:r w:rsidRPr="00F50F01">
        <w:rPr>
          <w:rFonts w:ascii="Book Antiqua" w:hAnsi="Book Antiqua" w:cs="Times New Roman"/>
          <w:noProof/>
          <w:vertAlign w:val="superscript"/>
          <w:lang w:bidi="he-IL"/>
        </w:rPr>
        <w:t>44]</w:t>
      </w:r>
      <w:r w:rsidRPr="00F50F01">
        <w:rPr>
          <w:rFonts w:ascii="Book Antiqua" w:hAnsi="Book Antiqua" w:cs="Times New Roman"/>
          <w:lang w:bidi="he-IL"/>
        </w:rPr>
        <w:t xml:space="preserve"> was followed by several reports confirming its association worldwide with various forms of pancreatitis. To date more than 40 variants in </w:t>
      </w:r>
      <w:r w:rsidRPr="00F50F01">
        <w:rPr>
          <w:rFonts w:ascii="Book Antiqua" w:hAnsi="Book Antiqua" w:cs="Times New Roman"/>
          <w:i/>
          <w:lang w:bidi="he-IL"/>
        </w:rPr>
        <w:t>SPINK1</w:t>
      </w:r>
      <w:r w:rsidRPr="00F50F01">
        <w:rPr>
          <w:rFonts w:ascii="Book Antiqua" w:hAnsi="Book Antiqua" w:cs="Times New Roman"/>
          <w:lang w:bidi="he-IL"/>
        </w:rPr>
        <w:t xml:space="preserve"> have been identified. The most commonly associated variant c.101G&gt;A (p.N34S) has shown strong association with TCP as </w:t>
      </w:r>
      <w:proofErr w:type="gramStart"/>
      <w:r w:rsidRPr="00F50F01">
        <w:rPr>
          <w:rFonts w:ascii="Book Antiqua" w:hAnsi="Book Antiqua" w:cs="Times New Roman"/>
          <w:lang w:bidi="he-IL"/>
        </w:rPr>
        <w:t>well</w:t>
      </w:r>
      <w:r w:rsidR="00F94CF2">
        <w:rPr>
          <w:rFonts w:ascii="Book Antiqua" w:hAnsi="Book Antiqua" w:cs="Times New Roman"/>
          <w:noProof/>
          <w:vertAlign w:val="superscript"/>
          <w:lang w:bidi="he-IL"/>
        </w:rPr>
        <w:t>[</w:t>
      </w:r>
      <w:proofErr w:type="gramEnd"/>
      <w:r w:rsidR="00F94CF2">
        <w:rPr>
          <w:rFonts w:ascii="Book Antiqua" w:hAnsi="Book Antiqua" w:cs="Times New Roman"/>
          <w:noProof/>
          <w:vertAlign w:val="superscript"/>
          <w:lang w:bidi="he-IL"/>
        </w:rPr>
        <w:t>49,</w:t>
      </w:r>
      <w:r w:rsidRPr="00F50F01">
        <w:rPr>
          <w:rFonts w:ascii="Book Antiqua" w:hAnsi="Book Antiqua" w:cs="Times New Roman"/>
          <w:noProof/>
          <w:vertAlign w:val="superscript"/>
          <w:lang w:bidi="he-IL"/>
        </w:rPr>
        <w:t>50]</w:t>
      </w:r>
      <w:r w:rsidRPr="00F50F01">
        <w:rPr>
          <w:rFonts w:ascii="Book Antiqua" w:hAnsi="Book Antiqua" w:cs="Times New Roman"/>
          <w:lang w:bidi="he-IL"/>
        </w:rPr>
        <w:t xml:space="preserve">. Similar associations with varying strength have been reported by several studies establishing </w:t>
      </w:r>
      <w:r w:rsidRPr="00F50F01">
        <w:rPr>
          <w:rFonts w:ascii="Book Antiqua" w:hAnsi="Book Antiqua" w:cs="Times New Roman"/>
          <w:i/>
          <w:lang w:bidi="he-IL"/>
        </w:rPr>
        <w:t>SPINK1</w:t>
      </w:r>
      <w:r w:rsidRPr="00F50F01">
        <w:rPr>
          <w:rFonts w:ascii="Book Antiqua" w:hAnsi="Book Antiqua" w:cs="Times New Roman"/>
          <w:lang w:bidi="he-IL"/>
        </w:rPr>
        <w:t xml:space="preserve"> as a strong candidate for contributing to the pathogenesis of </w:t>
      </w:r>
      <w:proofErr w:type="gramStart"/>
      <w:r w:rsidRPr="00F50F01">
        <w:rPr>
          <w:rFonts w:ascii="Book Antiqua" w:hAnsi="Book Antiqua" w:cs="Times New Roman"/>
          <w:lang w:bidi="he-IL"/>
        </w:rPr>
        <w:t>TCP</w:t>
      </w:r>
      <w:r w:rsidRPr="00F50F01">
        <w:rPr>
          <w:rFonts w:ascii="Book Antiqua" w:hAnsi="Book Antiqua" w:cs="Times New Roman"/>
          <w:noProof/>
          <w:vertAlign w:val="superscript"/>
          <w:lang w:bidi="he-IL"/>
        </w:rPr>
        <w:t>[</w:t>
      </w:r>
      <w:proofErr w:type="gramEnd"/>
      <w:r w:rsidRPr="00F50F01">
        <w:rPr>
          <w:rFonts w:ascii="Book Antiqua" w:hAnsi="Book Antiqua" w:cs="Times New Roman"/>
          <w:noProof/>
          <w:vertAlign w:val="superscript"/>
          <w:lang w:bidi="he-IL"/>
        </w:rPr>
        <w:t>56-59]</w:t>
      </w:r>
      <w:r w:rsidRPr="00F50F01">
        <w:rPr>
          <w:rFonts w:ascii="Book Antiqua" w:hAnsi="Book Antiqua" w:cs="Times New Roman"/>
          <w:lang w:bidi="he-IL"/>
        </w:rPr>
        <w:t>. Overall, these studies assessed 351 TCP patients and 973 controls. The high-risk haplotype</w:t>
      </w:r>
      <w:r w:rsidR="00F731C0" w:rsidRPr="00F50F01">
        <w:rPr>
          <w:rFonts w:ascii="Book Antiqua" w:hAnsi="Book Antiqua" w:cs="Times New Roman"/>
          <w:lang w:bidi="he-IL"/>
        </w:rPr>
        <w:t xml:space="preserve"> around p.N34S</w:t>
      </w:r>
      <w:r w:rsidRPr="00F50F01">
        <w:rPr>
          <w:rFonts w:ascii="Book Antiqua" w:hAnsi="Book Antiqua" w:cs="Times New Roman"/>
          <w:lang w:bidi="he-IL"/>
        </w:rPr>
        <w:t xml:space="preserve"> was detected in 168 of 702 patient alleles and in 44 of 1,946 control alleles. The pooled OR calculated using the ran</w:t>
      </w:r>
      <w:r w:rsidR="00F94CF2">
        <w:rPr>
          <w:rFonts w:ascii="Book Antiqua" w:hAnsi="Book Antiqua" w:cs="Times New Roman"/>
          <w:lang w:bidi="he-IL"/>
        </w:rPr>
        <w:t>dom-effect model was 19.15 (95%CI</w:t>
      </w:r>
      <w:r w:rsidR="00F94CF2">
        <w:rPr>
          <w:rFonts w:ascii="Book Antiqua" w:eastAsia="宋体" w:hAnsi="Book Antiqua" w:cs="Times New Roman" w:hint="eastAsia"/>
          <w:lang w:eastAsia="zh-CN" w:bidi="he-IL"/>
        </w:rPr>
        <w:t xml:space="preserve">: </w:t>
      </w:r>
      <w:r w:rsidRPr="00F50F01">
        <w:rPr>
          <w:rFonts w:ascii="Book Antiqua" w:hAnsi="Book Antiqua" w:cs="Times New Roman"/>
          <w:lang w:bidi="he-IL"/>
        </w:rPr>
        <w:t>8.83–41.56</w:t>
      </w:r>
      <w:proofErr w:type="gramStart"/>
      <w:r w:rsidRPr="00F50F01">
        <w:rPr>
          <w:rFonts w:ascii="Book Antiqua" w:hAnsi="Book Antiqua" w:cs="Times New Roman"/>
          <w:lang w:bidi="he-IL"/>
        </w:rPr>
        <w:t>)</w:t>
      </w:r>
      <w:r w:rsidRPr="00F50F01">
        <w:rPr>
          <w:rFonts w:ascii="Book Antiqua" w:hAnsi="Book Antiqua" w:cs="Times New Roman"/>
          <w:noProof/>
          <w:vertAlign w:val="superscript"/>
          <w:lang w:bidi="he-IL"/>
        </w:rPr>
        <w:t>[</w:t>
      </w:r>
      <w:proofErr w:type="gramEnd"/>
      <w:r w:rsidRPr="00F50F01">
        <w:rPr>
          <w:rFonts w:ascii="Book Antiqua" w:hAnsi="Book Antiqua" w:cs="Times New Roman"/>
          <w:noProof/>
          <w:vertAlign w:val="superscript"/>
          <w:lang w:bidi="he-IL"/>
        </w:rPr>
        <w:t>60]</w:t>
      </w:r>
      <w:r w:rsidRPr="00F50F01">
        <w:rPr>
          <w:rFonts w:ascii="Book Antiqua" w:hAnsi="Book Antiqua" w:cs="Times New Roman"/>
          <w:lang w:bidi="he-IL"/>
        </w:rPr>
        <w:t xml:space="preserve">. However, no genotype-phenotype correlation has been found in patients carrying the p.N34S </w:t>
      </w:r>
      <w:r w:rsidRPr="00F50F01">
        <w:rPr>
          <w:rFonts w:ascii="Book Antiqua" w:hAnsi="Book Antiqua" w:cs="Times New Roman"/>
          <w:i/>
          <w:w w:val="96"/>
          <w:lang w:bidi="he-IL"/>
        </w:rPr>
        <w:t>SPINK1</w:t>
      </w:r>
      <w:r w:rsidRPr="00F50F01">
        <w:rPr>
          <w:rFonts w:ascii="Book Antiqua" w:hAnsi="Book Antiqua" w:cs="Times New Roman"/>
          <w:w w:val="96"/>
          <w:lang w:bidi="he-IL"/>
        </w:rPr>
        <w:t xml:space="preserve"> </w:t>
      </w:r>
      <w:r w:rsidRPr="00F50F01">
        <w:rPr>
          <w:rFonts w:ascii="Book Antiqua" w:hAnsi="Book Antiqua" w:cs="Times New Roman"/>
          <w:lang w:bidi="he-IL"/>
        </w:rPr>
        <w:t xml:space="preserve">mutation in homozygous or heterozygous state and a wide variability has been reported in the pattern of inheritance. Hence, in contrast to causal nature of </w:t>
      </w:r>
      <w:r w:rsidRPr="00F50F01">
        <w:rPr>
          <w:rFonts w:ascii="Book Antiqua" w:hAnsi="Book Antiqua" w:cs="Times New Roman"/>
          <w:i/>
          <w:lang w:bidi="he-IL"/>
        </w:rPr>
        <w:t>PRSS1</w:t>
      </w:r>
      <w:r w:rsidRPr="00F50F01">
        <w:rPr>
          <w:rFonts w:ascii="Book Antiqua" w:hAnsi="Book Antiqua" w:cs="Times New Roman"/>
          <w:lang w:bidi="he-IL"/>
        </w:rPr>
        <w:t xml:space="preserve"> mutations, </w:t>
      </w:r>
      <w:r w:rsidRPr="00F50F01">
        <w:rPr>
          <w:rFonts w:ascii="Book Antiqua" w:hAnsi="Book Antiqua" w:cs="Times New Roman"/>
          <w:i/>
          <w:w w:val="96"/>
          <w:lang w:bidi="he-IL"/>
        </w:rPr>
        <w:t>SPINK1</w:t>
      </w:r>
      <w:r w:rsidRPr="00F50F01">
        <w:rPr>
          <w:rFonts w:ascii="Book Antiqua" w:hAnsi="Book Antiqua" w:cs="Times New Roman"/>
          <w:w w:val="96"/>
          <w:lang w:bidi="he-IL"/>
        </w:rPr>
        <w:t xml:space="preserve"> </w:t>
      </w:r>
      <w:r w:rsidRPr="00F50F01">
        <w:rPr>
          <w:rFonts w:ascii="Book Antiqua" w:hAnsi="Book Antiqua" w:cs="Times New Roman"/>
          <w:lang w:bidi="he-IL"/>
        </w:rPr>
        <w:t xml:space="preserve">has been attributed the role of disease modifier. A more recent study assessed the role of </w:t>
      </w:r>
      <w:r w:rsidRPr="00F50F01">
        <w:rPr>
          <w:rFonts w:ascii="Book Antiqua" w:hAnsi="Book Antiqua" w:cs="Times New Roman"/>
          <w:i/>
          <w:lang w:bidi="he-IL"/>
        </w:rPr>
        <w:t>SPINK1</w:t>
      </w:r>
      <w:r w:rsidRPr="00F50F01">
        <w:rPr>
          <w:rFonts w:ascii="Book Antiqua" w:hAnsi="Book Antiqua" w:cs="Times New Roman"/>
          <w:lang w:bidi="he-IL"/>
        </w:rPr>
        <w:t xml:space="preserve"> promoter variants in pathogenesis of </w:t>
      </w:r>
      <w:proofErr w:type="gramStart"/>
      <w:r w:rsidRPr="00F50F01">
        <w:rPr>
          <w:rFonts w:ascii="Book Antiqua" w:hAnsi="Book Antiqua" w:cs="Times New Roman"/>
          <w:lang w:bidi="he-IL"/>
        </w:rPr>
        <w:t>CP</w:t>
      </w:r>
      <w:r w:rsidRPr="00F50F01">
        <w:rPr>
          <w:rFonts w:ascii="Book Antiqua" w:hAnsi="Book Antiqua" w:cs="Times New Roman"/>
          <w:noProof/>
          <w:vertAlign w:val="superscript"/>
          <w:lang w:bidi="he-IL"/>
        </w:rPr>
        <w:t>[</w:t>
      </w:r>
      <w:proofErr w:type="gramEnd"/>
      <w:r w:rsidRPr="00F50F01">
        <w:rPr>
          <w:rFonts w:ascii="Book Antiqua" w:hAnsi="Book Antiqua" w:cs="Times New Roman"/>
          <w:noProof/>
          <w:vertAlign w:val="superscript"/>
          <w:lang w:bidi="he-IL"/>
        </w:rPr>
        <w:t>61]</w:t>
      </w:r>
      <w:r w:rsidRPr="00F50F01">
        <w:rPr>
          <w:rFonts w:ascii="Book Antiqua" w:hAnsi="Book Antiqua" w:cs="Times New Roman"/>
          <w:lang w:bidi="he-IL"/>
        </w:rPr>
        <w:t xml:space="preserve">. A rare loss-of-function variant c.-142T&gt;C that leads to disruption of </w:t>
      </w:r>
      <w:r w:rsidR="00FE1F98" w:rsidRPr="00F50F01">
        <w:rPr>
          <w:rFonts w:ascii="Book Antiqua" w:hAnsi="Book Antiqua" w:cs="Times New Roman"/>
          <w:lang w:bidi="he-IL"/>
        </w:rPr>
        <w:t xml:space="preserve">the </w:t>
      </w:r>
      <w:r w:rsidRPr="00F50F01">
        <w:rPr>
          <w:rFonts w:ascii="Book Antiqua" w:hAnsi="Book Antiqua" w:cs="Times New Roman"/>
          <w:lang w:bidi="he-IL"/>
        </w:rPr>
        <w:t xml:space="preserve">HNF1 binding site and hence reduced </w:t>
      </w:r>
      <w:r w:rsidRPr="00F50F01">
        <w:rPr>
          <w:rFonts w:ascii="Book Antiqua" w:hAnsi="Book Antiqua" w:cs="Times New Roman"/>
          <w:i/>
          <w:lang w:bidi="he-IL"/>
        </w:rPr>
        <w:t>SPINK1</w:t>
      </w:r>
      <w:r w:rsidRPr="00F50F01">
        <w:rPr>
          <w:rFonts w:ascii="Book Antiqua" w:hAnsi="Book Antiqua" w:cs="Times New Roman"/>
          <w:lang w:bidi="he-IL"/>
        </w:rPr>
        <w:t xml:space="preserve"> expression was identified exclusively in TCP </w:t>
      </w:r>
      <w:proofErr w:type="gramStart"/>
      <w:r w:rsidRPr="00F50F01">
        <w:rPr>
          <w:rFonts w:ascii="Book Antiqua" w:hAnsi="Book Antiqua" w:cs="Times New Roman"/>
          <w:lang w:bidi="he-IL"/>
        </w:rPr>
        <w:t>patients</w:t>
      </w:r>
      <w:r w:rsidRPr="00F50F01">
        <w:rPr>
          <w:rFonts w:ascii="Book Antiqua" w:hAnsi="Book Antiqua" w:cs="Times New Roman"/>
          <w:noProof/>
          <w:vertAlign w:val="superscript"/>
          <w:lang w:bidi="he-IL"/>
        </w:rPr>
        <w:t>[</w:t>
      </w:r>
      <w:proofErr w:type="gramEnd"/>
      <w:r w:rsidRPr="00F50F01">
        <w:rPr>
          <w:rFonts w:ascii="Book Antiqua" w:hAnsi="Book Antiqua" w:cs="Times New Roman"/>
          <w:noProof/>
          <w:vertAlign w:val="superscript"/>
          <w:lang w:bidi="he-IL"/>
        </w:rPr>
        <w:t>61]</w:t>
      </w:r>
      <w:r w:rsidRPr="00F50F01">
        <w:rPr>
          <w:rFonts w:ascii="Book Antiqua" w:hAnsi="Book Antiqua" w:cs="Times New Roman"/>
          <w:lang w:bidi="he-IL"/>
        </w:rPr>
        <w:t xml:space="preserve">. Another rare variant c.-215G&gt;T also identified only in FCPD patients did not affect </w:t>
      </w:r>
      <w:r w:rsidRPr="00F50F01">
        <w:rPr>
          <w:rFonts w:ascii="Book Antiqua" w:hAnsi="Book Antiqua" w:cs="Times New Roman"/>
          <w:i/>
          <w:lang w:bidi="he-IL"/>
        </w:rPr>
        <w:t>SPINK1</w:t>
      </w:r>
      <w:r w:rsidRPr="00F50F01">
        <w:rPr>
          <w:rFonts w:ascii="Book Antiqua" w:hAnsi="Book Antiqua" w:cs="Times New Roman"/>
          <w:lang w:bidi="he-IL"/>
        </w:rPr>
        <w:t xml:space="preserve"> expression. These results suggest that p.N34S </w:t>
      </w:r>
      <w:r w:rsidRPr="00F50F01">
        <w:rPr>
          <w:rFonts w:ascii="Book Antiqua" w:hAnsi="Book Antiqua" w:cs="Times New Roman"/>
          <w:i/>
          <w:lang w:bidi="he-IL"/>
        </w:rPr>
        <w:t>SPINK1</w:t>
      </w:r>
      <w:r w:rsidRPr="00F50F01">
        <w:rPr>
          <w:rFonts w:ascii="Book Antiqua" w:hAnsi="Book Antiqua" w:cs="Times New Roman"/>
          <w:lang w:bidi="he-IL"/>
        </w:rPr>
        <w:t xml:space="preserve"> continues to be the strongest</w:t>
      </w:r>
      <w:r w:rsidR="008F6E88" w:rsidRPr="008F6E88">
        <w:rPr>
          <w:rFonts w:ascii="Book Antiqua" w:hAnsi="Book Antiqua" w:cs="Times New Roman"/>
          <w:i/>
          <w:lang w:bidi="he-IL"/>
        </w:rPr>
        <w:t xml:space="preserve"> </w:t>
      </w:r>
      <w:r w:rsidRPr="00F50F01">
        <w:rPr>
          <w:rFonts w:ascii="Book Antiqua" w:hAnsi="Book Antiqua" w:cs="Times New Roman"/>
          <w:lang w:bidi="he-IL"/>
        </w:rPr>
        <w:t>risk predictor for TCP.</w:t>
      </w:r>
    </w:p>
    <w:p w14:paraId="7F8CAAC8" w14:textId="6DC21B27" w:rsidR="00AC38D5" w:rsidRPr="00F50F01" w:rsidRDefault="00AC38D5" w:rsidP="00C710D1">
      <w:pPr>
        <w:widowControl w:val="0"/>
        <w:autoSpaceDE w:val="0"/>
        <w:autoSpaceDN w:val="0"/>
        <w:adjustRightInd w:val="0"/>
        <w:snapToGrid w:val="0"/>
        <w:spacing w:after="0" w:line="360" w:lineRule="auto"/>
        <w:jc w:val="both"/>
        <w:rPr>
          <w:rFonts w:ascii="Book Antiqua" w:hAnsi="Book Antiqua" w:cs="Times New Roman"/>
          <w:b/>
          <w:i/>
          <w:lang w:bidi="he-IL"/>
        </w:rPr>
      </w:pPr>
      <w:proofErr w:type="spellStart"/>
      <w:r w:rsidRPr="00F50F01">
        <w:rPr>
          <w:rFonts w:ascii="Book Antiqua" w:hAnsi="Book Antiqua" w:cs="Times New Roman"/>
          <w:b/>
          <w:i/>
          <w:lang w:bidi="he-IL"/>
        </w:rPr>
        <w:lastRenderedPageBreak/>
        <w:t>Cathepsin</w:t>
      </w:r>
      <w:proofErr w:type="spellEnd"/>
      <w:r w:rsidRPr="00F50F01">
        <w:rPr>
          <w:rFonts w:ascii="Book Antiqua" w:hAnsi="Book Antiqua" w:cs="Times New Roman"/>
          <w:b/>
          <w:i/>
          <w:lang w:bidi="he-IL"/>
        </w:rPr>
        <w:t xml:space="preserve"> B</w:t>
      </w:r>
    </w:p>
    <w:p w14:paraId="42F0196D" w14:textId="51897A9E" w:rsidR="00D70E22" w:rsidRPr="00F50F01" w:rsidRDefault="00AC38D5" w:rsidP="00C710D1">
      <w:pPr>
        <w:widowControl w:val="0"/>
        <w:autoSpaceDE w:val="0"/>
        <w:autoSpaceDN w:val="0"/>
        <w:adjustRightInd w:val="0"/>
        <w:snapToGrid w:val="0"/>
        <w:spacing w:after="0" w:line="360" w:lineRule="auto"/>
        <w:jc w:val="both"/>
        <w:rPr>
          <w:rFonts w:ascii="Book Antiqua" w:hAnsi="Book Antiqua" w:cs="Times New Roman"/>
          <w:lang w:bidi="he-IL"/>
        </w:rPr>
      </w:pPr>
      <w:r w:rsidRPr="00F50F01">
        <w:rPr>
          <w:rFonts w:ascii="Book Antiqua" w:hAnsi="Book Antiqua" w:cs="Times New Roman"/>
          <w:lang w:bidi="he-IL"/>
        </w:rPr>
        <w:t xml:space="preserve">Human </w:t>
      </w:r>
      <w:proofErr w:type="spellStart"/>
      <w:r w:rsidRPr="00F50F01">
        <w:rPr>
          <w:rFonts w:ascii="Book Antiqua" w:hAnsi="Book Antiqua" w:cs="Times New Roman"/>
          <w:lang w:bidi="he-IL"/>
        </w:rPr>
        <w:t>Cathepsin</w:t>
      </w:r>
      <w:proofErr w:type="spellEnd"/>
      <w:r w:rsidRPr="00F50F01">
        <w:rPr>
          <w:rFonts w:ascii="Book Antiqua" w:hAnsi="Book Antiqua" w:cs="Times New Roman"/>
          <w:lang w:bidi="he-IL"/>
        </w:rPr>
        <w:t xml:space="preserve"> B (</w:t>
      </w:r>
      <w:r w:rsidRPr="00F50F01">
        <w:rPr>
          <w:rFonts w:ascii="Book Antiqua" w:hAnsi="Book Antiqua" w:cs="Times New Roman"/>
          <w:i/>
          <w:lang w:bidi="he-IL"/>
        </w:rPr>
        <w:t>CTSB</w:t>
      </w:r>
      <w:r w:rsidRPr="00F50F01">
        <w:rPr>
          <w:rFonts w:ascii="Book Antiqua" w:hAnsi="Book Antiqua" w:cs="Times New Roman"/>
          <w:lang w:bidi="he-IL"/>
        </w:rPr>
        <w:t xml:space="preserve">, </w:t>
      </w:r>
      <w:r w:rsidRPr="00F50F01">
        <w:rPr>
          <w:rFonts w:ascii="Book Antiqua" w:hAnsi="Book Antiqua" w:cs="Times New Roman"/>
          <w:w w:val="93"/>
          <w:lang w:bidi="he-IL"/>
        </w:rPr>
        <w:t>OMIM 116810</w:t>
      </w:r>
      <w:r w:rsidRPr="00F50F01">
        <w:rPr>
          <w:rFonts w:ascii="Book Antiqua" w:hAnsi="Book Antiqua" w:cs="Times New Roman"/>
          <w:lang w:bidi="he-IL"/>
        </w:rPr>
        <w:t xml:space="preserve">) is a 339 amino acid long </w:t>
      </w:r>
      <w:proofErr w:type="spellStart"/>
      <w:r w:rsidRPr="00F50F01">
        <w:rPr>
          <w:rFonts w:ascii="Book Antiqua" w:hAnsi="Book Antiqua" w:cs="Times New Roman"/>
          <w:lang w:bidi="he-IL"/>
        </w:rPr>
        <w:t>thiol</w:t>
      </w:r>
      <w:proofErr w:type="spellEnd"/>
      <w:r w:rsidRPr="00F50F01">
        <w:rPr>
          <w:rFonts w:ascii="Book Antiqua" w:hAnsi="Book Antiqua" w:cs="Times New Roman"/>
          <w:lang w:bidi="he-IL"/>
        </w:rPr>
        <w:t xml:space="preserve"> protease belonging to the peptidase C1 family. It primarily localizes to lysosomes and is involved in intracellular degradation and turnover of proteins. </w:t>
      </w:r>
      <w:r w:rsidRPr="00F50F01">
        <w:rPr>
          <w:rFonts w:ascii="Book Antiqua" w:hAnsi="Book Antiqua"/>
          <w:lang w:bidi="he-IL"/>
        </w:rPr>
        <w:t xml:space="preserve">Nearly three decades ago, it was speculated that lysosomal enzymes might play a role in the pathophysiology of </w:t>
      </w:r>
      <w:proofErr w:type="gramStart"/>
      <w:r w:rsidRPr="00F50F01">
        <w:rPr>
          <w:rFonts w:ascii="Book Antiqua" w:hAnsi="Book Antiqua"/>
          <w:lang w:bidi="he-IL"/>
        </w:rPr>
        <w:t>pancreatitis</w:t>
      </w:r>
      <w:r w:rsidRPr="00F50F01">
        <w:rPr>
          <w:rFonts w:ascii="Book Antiqua" w:hAnsi="Book Antiqua"/>
          <w:noProof/>
          <w:vertAlign w:val="superscript"/>
          <w:lang w:bidi="he-IL"/>
        </w:rPr>
        <w:t>[</w:t>
      </w:r>
      <w:proofErr w:type="gramEnd"/>
      <w:r w:rsidRPr="00F50F01">
        <w:rPr>
          <w:rFonts w:ascii="Book Antiqua" w:hAnsi="Book Antiqua"/>
          <w:noProof/>
          <w:vertAlign w:val="superscript"/>
          <w:lang w:bidi="he-IL"/>
        </w:rPr>
        <w:t>62]</w:t>
      </w:r>
      <w:r w:rsidRPr="00F50F01">
        <w:rPr>
          <w:rFonts w:ascii="Book Antiqua" w:hAnsi="Book Antiqua"/>
          <w:lang w:bidi="he-IL"/>
        </w:rPr>
        <w:t xml:space="preserve">. This was because an earlier study had shown that at least one lysosomal hydrolase, cathepsin B, is capable of activating </w:t>
      </w:r>
      <w:proofErr w:type="spellStart"/>
      <w:proofErr w:type="gramStart"/>
      <w:r w:rsidRPr="00F50F01">
        <w:rPr>
          <w:rFonts w:ascii="Book Antiqua" w:hAnsi="Book Antiqua"/>
          <w:lang w:bidi="he-IL"/>
        </w:rPr>
        <w:t>trypsinogen</w:t>
      </w:r>
      <w:proofErr w:type="spellEnd"/>
      <w:r w:rsidRPr="00F50F01">
        <w:rPr>
          <w:rFonts w:ascii="Book Antiqua" w:hAnsi="Book Antiqua"/>
          <w:noProof/>
          <w:vertAlign w:val="superscript"/>
          <w:lang w:bidi="he-IL"/>
        </w:rPr>
        <w:t>[</w:t>
      </w:r>
      <w:proofErr w:type="gramEnd"/>
      <w:r w:rsidRPr="00F50F01">
        <w:rPr>
          <w:rFonts w:ascii="Book Antiqua" w:hAnsi="Book Antiqua"/>
          <w:noProof/>
          <w:vertAlign w:val="superscript"/>
          <w:lang w:bidi="he-IL"/>
        </w:rPr>
        <w:t>63]</w:t>
      </w:r>
      <w:r w:rsidRPr="00F50F01">
        <w:rPr>
          <w:rFonts w:ascii="Book Antiqua" w:hAnsi="Book Antiqua"/>
          <w:lang w:bidi="he-IL"/>
        </w:rPr>
        <w:t>,</w:t>
      </w:r>
      <w:r w:rsidR="008F6E88" w:rsidRPr="008F6E88">
        <w:rPr>
          <w:rFonts w:ascii="Book Antiqua" w:hAnsi="Book Antiqua"/>
          <w:i/>
          <w:lang w:bidi="he-IL"/>
        </w:rPr>
        <w:t xml:space="preserve"> </w:t>
      </w:r>
      <w:r w:rsidRPr="00F50F01">
        <w:rPr>
          <w:rFonts w:ascii="Book Antiqua" w:hAnsi="Book Antiqua"/>
          <w:lang w:bidi="he-IL"/>
        </w:rPr>
        <w:t>which has been supported by several subsequent studies</w:t>
      </w:r>
      <w:r w:rsidR="00FC0847">
        <w:rPr>
          <w:rFonts w:ascii="Book Antiqua" w:hAnsi="Book Antiqua"/>
          <w:noProof/>
          <w:vertAlign w:val="superscript"/>
          <w:lang w:bidi="he-IL"/>
        </w:rPr>
        <w:t>[64,</w:t>
      </w:r>
      <w:r w:rsidRPr="00F50F01">
        <w:rPr>
          <w:rFonts w:ascii="Book Antiqua" w:hAnsi="Book Antiqua"/>
          <w:noProof/>
          <w:vertAlign w:val="superscript"/>
          <w:lang w:bidi="he-IL"/>
        </w:rPr>
        <w:t>65]</w:t>
      </w:r>
      <w:r w:rsidRPr="00F50F01">
        <w:rPr>
          <w:rFonts w:ascii="Book Antiqua" w:hAnsi="Book Antiqua"/>
          <w:lang w:bidi="he-IL"/>
        </w:rPr>
        <w:t>.</w:t>
      </w:r>
      <w:r w:rsidRPr="00F50F01">
        <w:rPr>
          <w:rFonts w:ascii="Book Antiqua" w:hAnsi="Book Antiqua" w:cs="Times New Roman"/>
          <w:lang w:bidi="he-IL"/>
        </w:rPr>
        <w:t xml:space="preserve"> </w:t>
      </w:r>
      <w:r w:rsidRPr="00F50F01">
        <w:rPr>
          <w:rFonts w:ascii="Book Antiqua" w:hAnsi="Book Antiqua"/>
          <w:lang w:bidi="he-IL"/>
        </w:rPr>
        <w:t xml:space="preserve">Additionally, it has been shown that </w:t>
      </w:r>
      <w:proofErr w:type="spellStart"/>
      <w:r w:rsidRPr="00F50F01">
        <w:rPr>
          <w:rFonts w:ascii="Book Antiqua" w:hAnsi="Book Antiqua"/>
          <w:lang w:bidi="he-IL"/>
        </w:rPr>
        <w:t>supramaximal</w:t>
      </w:r>
      <w:proofErr w:type="spellEnd"/>
      <w:r w:rsidRPr="00F50F01">
        <w:rPr>
          <w:rFonts w:ascii="Book Antiqua" w:hAnsi="Book Antiqua"/>
          <w:lang w:bidi="he-IL"/>
        </w:rPr>
        <w:t xml:space="preserve"> stimulation causes redistribution of lysosomal enzymes leading to their co-localization with digestive enzyme zymogens within intra-acinar cytoplasmic </w:t>
      </w:r>
      <w:proofErr w:type="gramStart"/>
      <w:r w:rsidRPr="00F50F01">
        <w:rPr>
          <w:rFonts w:ascii="Book Antiqua" w:hAnsi="Book Antiqua"/>
          <w:lang w:bidi="he-IL"/>
        </w:rPr>
        <w:t>vacuoles</w:t>
      </w:r>
      <w:r w:rsidRPr="00F50F01">
        <w:rPr>
          <w:rFonts w:ascii="Book Antiqua" w:hAnsi="Book Antiqua"/>
          <w:noProof/>
          <w:vertAlign w:val="superscript"/>
          <w:lang w:bidi="he-IL"/>
        </w:rPr>
        <w:t>[</w:t>
      </w:r>
      <w:proofErr w:type="gramEnd"/>
      <w:r w:rsidRPr="00F50F01">
        <w:rPr>
          <w:rFonts w:ascii="Book Antiqua" w:hAnsi="Book Antiqua"/>
          <w:noProof/>
          <w:vertAlign w:val="superscript"/>
          <w:lang w:bidi="he-IL"/>
        </w:rPr>
        <w:t>66]</w:t>
      </w:r>
      <w:r w:rsidRPr="00F50F01">
        <w:rPr>
          <w:rFonts w:ascii="Book Antiqua" w:hAnsi="Book Antiqua"/>
          <w:noProof/>
          <w:lang w:bidi="he-IL"/>
        </w:rPr>
        <w:t xml:space="preserve">. </w:t>
      </w:r>
      <w:r w:rsidRPr="00F50F01">
        <w:rPr>
          <w:rFonts w:ascii="Book Antiqua" w:hAnsi="Book Antiqua" w:cs="Times New Roman"/>
          <w:lang w:bidi="he-IL"/>
        </w:rPr>
        <w:t xml:space="preserve">These observations made </w:t>
      </w:r>
      <w:r w:rsidRPr="00F50F01">
        <w:rPr>
          <w:rFonts w:ascii="Book Antiqua" w:hAnsi="Book Antiqua" w:cs="Times New Roman"/>
          <w:i/>
          <w:lang w:bidi="he-IL"/>
        </w:rPr>
        <w:t>CTSB</w:t>
      </w:r>
      <w:r w:rsidRPr="00F50F01">
        <w:rPr>
          <w:rFonts w:ascii="Book Antiqua" w:hAnsi="Book Antiqua" w:cs="Times New Roman"/>
          <w:lang w:bidi="he-IL"/>
        </w:rPr>
        <w:t xml:space="preserve"> an interesting candidate gene.</w:t>
      </w:r>
      <w:r w:rsidR="008F6E88" w:rsidRPr="008F6E88">
        <w:rPr>
          <w:rFonts w:ascii="Book Antiqua" w:hAnsi="Book Antiqua" w:cs="Times New Roman"/>
          <w:i/>
          <w:lang w:bidi="he-IL"/>
        </w:rPr>
        <w:t xml:space="preserve"> </w:t>
      </w:r>
      <w:r w:rsidRPr="00F50F01">
        <w:rPr>
          <w:rFonts w:ascii="Book Antiqua" w:hAnsi="Book Antiqua" w:cs="Times New Roman"/>
          <w:lang w:bidi="he-IL"/>
        </w:rPr>
        <w:t xml:space="preserve">Indeed, a study involving 306 TCP patients and 330 controls reported that polymorphism p.L26V </w:t>
      </w:r>
      <w:r w:rsidRPr="00F50F01">
        <w:rPr>
          <w:rFonts w:ascii="Book Antiqua" w:hAnsi="Book Antiqua" w:cs="Times New Roman"/>
          <w:i/>
          <w:lang w:bidi="he-IL"/>
        </w:rPr>
        <w:t>CTSB</w:t>
      </w:r>
      <w:r w:rsidRPr="00F50F01">
        <w:rPr>
          <w:rFonts w:ascii="Book Antiqua" w:hAnsi="Book Antiqua" w:cs="Times New Roman"/>
          <w:lang w:bidi="he-IL"/>
        </w:rPr>
        <w:t xml:space="preserve"> is</w:t>
      </w:r>
      <w:r w:rsidR="008F6E88" w:rsidRPr="008F6E88">
        <w:rPr>
          <w:rFonts w:ascii="Book Antiqua" w:hAnsi="Book Antiqua" w:cs="Times New Roman"/>
          <w:i/>
          <w:lang w:bidi="he-IL"/>
        </w:rPr>
        <w:t xml:space="preserve"> </w:t>
      </w:r>
      <w:r w:rsidRPr="00F50F01">
        <w:rPr>
          <w:rFonts w:ascii="Book Antiqua" w:hAnsi="Book Antiqua" w:cs="Times New Roman"/>
          <w:lang w:bidi="he-IL"/>
        </w:rPr>
        <w:t xml:space="preserve">associated with TCP </w:t>
      </w:r>
      <w:r w:rsidR="00FC0847">
        <w:rPr>
          <w:rFonts w:ascii="Book Antiqua" w:eastAsia="宋体" w:hAnsi="Book Antiqua" w:cs="Times New Roman" w:hint="eastAsia"/>
          <w:lang w:eastAsia="zh-CN" w:bidi="he-IL"/>
        </w:rPr>
        <w:t>(</w:t>
      </w:r>
      <w:r w:rsidRPr="00F50F01">
        <w:rPr>
          <w:rFonts w:ascii="Book Antiqua" w:hAnsi="Book Antiqua" w:cs="Times New Roman"/>
          <w:lang w:bidi="he-IL"/>
        </w:rPr>
        <w:t>OR =</w:t>
      </w:r>
      <w:r w:rsidR="00FC0847">
        <w:rPr>
          <w:rFonts w:ascii="Book Antiqua" w:eastAsia="宋体" w:hAnsi="Book Antiqua" w:cs="Times New Roman" w:hint="eastAsia"/>
          <w:lang w:eastAsia="zh-CN" w:bidi="he-IL"/>
        </w:rPr>
        <w:t xml:space="preserve"> </w:t>
      </w:r>
      <w:r w:rsidRPr="00F50F01">
        <w:rPr>
          <w:rFonts w:ascii="Book Antiqua" w:hAnsi="Book Antiqua" w:cs="Times New Roman"/>
          <w:lang w:bidi="he-IL"/>
        </w:rPr>
        <w:t>2.09</w:t>
      </w:r>
      <w:r w:rsidR="00FC0847">
        <w:rPr>
          <w:rFonts w:ascii="Book Antiqua" w:eastAsia="宋体" w:hAnsi="Book Antiqua" w:cs="Times New Roman" w:hint="eastAsia"/>
          <w:lang w:eastAsia="zh-CN" w:bidi="he-IL"/>
        </w:rPr>
        <w:t>,</w:t>
      </w:r>
      <w:r w:rsidRPr="00F50F01">
        <w:rPr>
          <w:rFonts w:ascii="Book Antiqua" w:hAnsi="Book Antiqua" w:cs="Times New Roman"/>
          <w:lang w:bidi="he-IL"/>
        </w:rPr>
        <w:t xml:space="preserve"> </w:t>
      </w:r>
      <w:r w:rsidR="00FC0847" w:rsidRPr="00F50F01">
        <w:rPr>
          <w:rFonts w:ascii="Book Antiqua" w:hAnsi="Book Antiqua" w:cs="Times New Roman"/>
          <w:lang w:bidi="he-IL"/>
        </w:rPr>
        <w:t>95%CI</w:t>
      </w:r>
      <w:r w:rsidR="00FC0847">
        <w:rPr>
          <w:rFonts w:ascii="Book Antiqua" w:eastAsia="宋体" w:hAnsi="Book Antiqua" w:cs="Times New Roman" w:hint="eastAsia"/>
          <w:lang w:eastAsia="zh-CN" w:bidi="he-IL"/>
        </w:rPr>
        <w:t xml:space="preserve">: </w:t>
      </w:r>
      <w:r w:rsidR="00D82F20">
        <w:rPr>
          <w:rFonts w:ascii="Book Antiqua" w:hAnsi="Book Antiqua" w:cs="Times New Roman"/>
          <w:lang w:bidi="he-IL"/>
        </w:rPr>
        <w:t>1.55-2.81</w:t>
      </w:r>
      <w:r w:rsidRPr="00F50F01">
        <w:rPr>
          <w:rFonts w:ascii="Book Antiqua" w:hAnsi="Book Antiqua" w:cs="Times New Roman"/>
          <w:lang w:bidi="he-IL"/>
        </w:rPr>
        <w:t xml:space="preserve">; </w:t>
      </w:r>
      <w:r w:rsidRPr="00FC0847">
        <w:rPr>
          <w:rFonts w:ascii="Book Antiqua" w:hAnsi="Book Antiqua" w:cs="Times New Roman"/>
          <w:i/>
          <w:lang w:bidi="he-IL"/>
        </w:rPr>
        <w:t>P</w:t>
      </w:r>
      <w:r w:rsidR="00FC0847">
        <w:rPr>
          <w:rFonts w:ascii="Book Antiqua" w:eastAsia="宋体" w:hAnsi="Book Antiqua" w:cs="Times New Roman" w:hint="eastAsia"/>
          <w:i/>
          <w:lang w:eastAsia="zh-CN" w:bidi="he-IL"/>
        </w:rPr>
        <w:t xml:space="preserve"> </w:t>
      </w:r>
      <w:r w:rsidRPr="00F50F01">
        <w:rPr>
          <w:rFonts w:ascii="Book Antiqua" w:hAnsi="Book Antiqua" w:cs="Times New Roman"/>
          <w:lang w:bidi="he-IL"/>
        </w:rPr>
        <w:t>=</w:t>
      </w:r>
      <w:r w:rsidR="00FC0847">
        <w:rPr>
          <w:rFonts w:ascii="Book Antiqua" w:eastAsia="宋体" w:hAnsi="Book Antiqua" w:cs="Times New Roman" w:hint="eastAsia"/>
          <w:lang w:eastAsia="zh-CN" w:bidi="he-IL"/>
        </w:rPr>
        <w:t xml:space="preserve"> </w:t>
      </w:r>
      <w:r w:rsidRPr="00F50F01">
        <w:rPr>
          <w:rFonts w:ascii="Book Antiqua" w:hAnsi="Book Antiqua" w:cs="Times New Roman"/>
          <w:lang w:bidi="he-IL"/>
        </w:rPr>
        <w:t>0.013</w:t>
      </w:r>
      <w:proofErr w:type="gramStart"/>
      <w:r w:rsidR="00D82F20">
        <w:rPr>
          <w:rFonts w:ascii="Book Antiqua" w:eastAsia="宋体" w:hAnsi="Book Antiqua" w:cs="Times New Roman" w:hint="eastAsia"/>
          <w:lang w:eastAsia="zh-CN" w:bidi="he-IL"/>
        </w:rPr>
        <w:t>)</w:t>
      </w:r>
      <w:r w:rsidRPr="00F50F01">
        <w:rPr>
          <w:rFonts w:ascii="Book Antiqua" w:hAnsi="Book Antiqua" w:cs="Times New Roman"/>
          <w:noProof/>
          <w:vertAlign w:val="superscript"/>
          <w:lang w:bidi="he-IL"/>
        </w:rPr>
        <w:t>[</w:t>
      </w:r>
      <w:proofErr w:type="gramEnd"/>
      <w:r w:rsidRPr="00F50F01">
        <w:rPr>
          <w:rFonts w:ascii="Book Antiqua" w:hAnsi="Book Antiqua" w:cs="Times New Roman"/>
          <w:noProof/>
          <w:vertAlign w:val="superscript"/>
          <w:lang w:bidi="he-IL"/>
        </w:rPr>
        <w:t>67]</w:t>
      </w:r>
      <w:r w:rsidRPr="00F50F01">
        <w:rPr>
          <w:rFonts w:ascii="Book Antiqua" w:hAnsi="Book Antiqua" w:cs="Times New Roman"/>
          <w:lang w:bidi="he-IL"/>
        </w:rPr>
        <w:t xml:space="preserve">. In addition to the p.L26V variant, the polymorphism p.S53G also had a significantly different distribution in p.N34S SPINK1 carriers and non-carriers. These variants, which lie in the pro-peptide region of CTSB, were proposed to lead to </w:t>
      </w:r>
      <w:proofErr w:type="spellStart"/>
      <w:r w:rsidRPr="00F50F01">
        <w:rPr>
          <w:rFonts w:ascii="Book Antiqua" w:hAnsi="Book Antiqua" w:cs="Times New Roman"/>
          <w:lang w:bidi="he-IL"/>
        </w:rPr>
        <w:t>mis</w:t>
      </w:r>
      <w:proofErr w:type="spellEnd"/>
      <w:r w:rsidRPr="00F50F01">
        <w:rPr>
          <w:rFonts w:ascii="Book Antiqua" w:hAnsi="Book Antiqua" w:cs="Times New Roman"/>
          <w:lang w:bidi="he-IL"/>
        </w:rPr>
        <w:t xml:space="preserve">-localization of </w:t>
      </w:r>
      <w:proofErr w:type="spellStart"/>
      <w:r w:rsidRPr="00F50F01">
        <w:rPr>
          <w:rFonts w:ascii="Book Antiqua" w:hAnsi="Book Antiqua" w:cs="Times New Roman"/>
          <w:lang w:bidi="he-IL"/>
        </w:rPr>
        <w:t>cathepsin</w:t>
      </w:r>
      <w:proofErr w:type="spellEnd"/>
      <w:r w:rsidRPr="00F50F01">
        <w:rPr>
          <w:rFonts w:ascii="Book Antiqua" w:hAnsi="Book Antiqua" w:cs="Times New Roman"/>
          <w:lang w:bidi="he-IL"/>
        </w:rPr>
        <w:t xml:space="preserve"> B to zymogen granules thus causing premature activation of trypsinogen. However, a recent study conducted in a moderate sample size of 150 cases and 150 controls from North India failed to replicate this </w:t>
      </w:r>
      <w:proofErr w:type="gramStart"/>
      <w:r w:rsidRPr="00F50F01">
        <w:rPr>
          <w:rFonts w:ascii="Book Antiqua" w:hAnsi="Book Antiqua" w:cs="Times New Roman"/>
          <w:lang w:bidi="he-IL"/>
        </w:rPr>
        <w:t>association</w:t>
      </w:r>
      <w:r w:rsidRPr="00F50F01">
        <w:rPr>
          <w:rFonts w:ascii="Book Antiqua" w:hAnsi="Book Antiqua" w:cs="Times New Roman"/>
          <w:noProof/>
          <w:vertAlign w:val="superscript"/>
          <w:lang w:bidi="he-IL"/>
        </w:rPr>
        <w:t>[</w:t>
      </w:r>
      <w:proofErr w:type="gramEnd"/>
      <w:r w:rsidRPr="00F50F01">
        <w:rPr>
          <w:rFonts w:ascii="Book Antiqua" w:hAnsi="Book Antiqua" w:cs="Times New Roman"/>
          <w:noProof/>
          <w:vertAlign w:val="superscript"/>
          <w:lang w:bidi="he-IL"/>
        </w:rPr>
        <w:t>68]</w:t>
      </w:r>
      <w:r w:rsidRPr="00F50F01">
        <w:rPr>
          <w:rFonts w:ascii="Book Antiqua" w:hAnsi="Book Antiqua" w:cs="Times New Roman"/>
          <w:lang w:bidi="he-IL"/>
        </w:rPr>
        <w:t xml:space="preserve">. Surprisingly, the mutant allele frequency of 0.33% in controls reported in the study is far lesser than that of 30% reported </w:t>
      </w:r>
      <w:proofErr w:type="gramStart"/>
      <w:r w:rsidRPr="00F50F01">
        <w:rPr>
          <w:rFonts w:ascii="Book Antiqua" w:hAnsi="Book Antiqua" w:cs="Times New Roman"/>
          <w:lang w:bidi="he-IL"/>
        </w:rPr>
        <w:t>earlier</w:t>
      </w:r>
      <w:r w:rsidRPr="00F50F01">
        <w:rPr>
          <w:rFonts w:ascii="Book Antiqua" w:hAnsi="Book Antiqua" w:cs="Times New Roman"/>
          <w:noProof/>
          <w:vertAlign w:val="superscript"/>
          <w:lang w:bidi="he-IL"/>
        </w:rPr>
        <w:t>[</w:t>
      </w:r>
      <w:proofErr w:type="gramEnd"/>
      <w:r w:rsidRPr="00F50F01">
        <w:rPr>
          <w:rFonts w:ascii="Book Antiqua" w:hAnsi="Book Antiqua" w:cs="Times New Roman"/>
          <w:noProof/>
          <w:vertAlign w:val="superscript"/>
          <w:lang w:bidi="he-IL"/>
        </w:rPr>
        <w:t>67]</w:t>
      </w:r>
      <w:r w:rsidR="002212C4" w:rsidRPr="00F50F01">
        <w:rPr>
          <w:rFonts w:ascii="Book Antiqua" w:hAnsi="Book Antiqua" w:cs="Times New Roman"/>
          <w:lang w:bidi="he-IL"/>
        </w:rPr>
        <w:t>, which raises doubt on the veracity of the results</w:t>
      </w:r>
    </w:p>
    <w:p w14:paraId="48D6BEA5" w14:textId="77777777" w:rsidR="00FC0847" w:rsidRDefault="00FC0847" w:rsidP="00C710D1">
      <w:pPr>
        <w:widowControl w:val="0"/>
        <w:autoSpaceDE w:val="0"/>
        <w:autoSpaceDN w:val="0"/>
        <w:adjustRightInd w:val="0"/>
        <w:snapToGrid w:val="0"/>
        <w:spacing w:after="0" w:line="360" w:lineRule="auto"/>
        <w:jc w:val="both"/>
        <w:rPr>
          <w:rFonts w:ascii="Book Antiqua" w:eastAsia="宋体" w:hAnsi="Book Antiqua" w:cs="Times New Roman"/>
          <w:b/>
          <w:i/>
          <w:lang w:eastAsia="zh-CN" w:bidi="he-IL"/>
        </w:rPr>
      </w:pPr>
    </w:p>
    <w:p w14:paraId="2D1D97CF" w14:textId="4EF30972" w:rsidR="00AC38D5" w:rsidRPr="00FC0847" w:rsidRDefault="00FC0847" w:rsidP="00C710D1">
      <w:pPr>
        <w:widowControl w:val="0"/>
        <w:autoSpaceDE w:val="0"/>
        <w:autoSpaceDN w:val="0"/>
        <w:adjustRightInd w:val="0"/>
        <w:snapToGrid w:val="0"/>
        <w:spacing w:after="0" w:line="360" w:lineRule="auto"/>
        <w:jc w:val="both"/>
        <w:rPr>
          <w:rFonts w:ascii="Book Antiqua" w:eastAsia="宋体" w:hAnsi="Book Antiqua" w:cs="Times New Roman"/>
          <w:lang w:eastAsia="zh-CN" w:bidi="he-IL"/>
        </w:rPr>
      </w:pPr>
      <w:r>
        <w:rPr>
          <w:rFonts w:ascii="Book Antiqua" w:hAnsi="Book Antiqua" w:cs="Times New Roman"/>
          <w:b/>
          <w:i/>
          <w:lang w:bidi="he-IL"/>
        </w:rPr>
        <w:t>CTRC</w:t>
      </w:r>
    </w:p>
    <w:p w14:paraId="53DD7AB7" w14:textId="52A41DA1" w:rsidR="00AC38D5" w:rsidRPr="00741111" w:rsidRDefault="00AC38D5" w:rsidP="00C710D1">
      <w:pPr>
        <w:widowControl w:val="0"/>
        <w:autoSpaceDE w:val="0"/>
        <w:autoSpaceDN w:val="0"/>
        <w:adjustRightInd w:val="0"/>
        <w:snapToGrid w:val="0"/>
        <w:spacing w:after="0" w:line="360" w:lineRule="auto"/>
        <w:jc w:val="both"/>
        <w:rPr>
          <w:rFonts w:ascii="Book Antiqua" w:eastAsia="宋体" w:hAnsi="Book Antiqua"/>
          <w:lang w:eastAsia="zh-CN"/>
        </w:rPr>
      </w:pPr>
      <w:r w:rsidRPr="00F50F01">
        <w:rPr>
          <w:rFonts w:ascii="Book Antiqua" w:hAnsi="Book Antiqua"/>
        </w:rPr>
        <w:t>Human chymotrypsin C gene (</w:t>
      </w:r>
      <w:r w:rsidRPr="00F50F01">
        <w:rPr>
          <w:rFonts w:ascii="Book Antiqua" w:hAnsi="Book Antiqua"/>
          <w:i/>
        </w:rPr>
        <w:t>CTRC</w:t>
      </w:r>
      <w:r w:rsidRPr="00F50F01">
        <w:rPr>
          <w:rFonts w:ascii="Book Antiqua" w:hAnsi="Book Antiqua"/>
        </w:rPr>
        <w:t xml:space="preserve">; OMIM 601405) encodes a 268 amino acid long serine protease (a member of </w:t>
      </w:r>
      <w:r w:rsidR="00FE1F98" w:rsidRPr="00F50F01">
        <w:rPr>
          <w:rFonts w:ascii="Book Antiqua" w:hAnsi="Book Antiqua"/>
        </w:rPr>
        <w:t xml:space="preserve">the </w:t>
      </w:r>
      <w:r w:rsidRPr="00F50F01">
        <w:rPr>
          <w:rFonts w:ascii="Book Antiqua" w:hAnsi="Book Antiqua"/>
        </w:rPr>
        <w:t>peptidase S1 family) that is secreted from</w:t>
      </w:r>
      <w:r w:rsidR="00FE1F98" w:rsidRPr="00F50F01">
        <w:rPr>
          <w:rFonts w:ascii="Book Antiqua" w:hAnsi="Book Antiqua"/>
        </w:rPr>
        <w:t xml:space="preserve"> the</w:t>
      </w:r>
      <w:r w:rsidRPr="00F50F01">
        <w:rPr>
          <w:rFonts w:ascii="Book Antiqua" w:hAnsi="Book Antiqua"/>
        </w:rPr>
        <w:t xml:space="preserve"> pancreas and has </w:t>
      </w:r>
      <w:r w:rsidR="004166DB" w:rsidRPr="00F50F01">
        <w:rPr>
          <w:rFonts w:ascii="Book Antiqua" w:hAnsi="Book Antiqua"/>
        </w:rPr>
        <w:t xml:space="preserve">a </w:t>
      </w:r>
      <w:r w:rsidRPr="00F50F01">
        <w:rPr>
          <w:rFonts w:ascii="Book Antiqua" w:hAnsi="Book Antiqua"/>
        </w:rPr>
        <w:t xml:space="preserve">chymotrypsin-like protease activity. Recent studies have demonstrated that auto-activation of trypsinogens in humans is proteolytically regulated by CTRC </w:t>
      </w:r>
      <w:r w:rsidR="008F235F" w:rsidRPr="00F50F01">
        <w:rPr>
          <w:rFonts w:ascii="Book Antiqua" w:hAnsi="Book Antiqua"/>
        </w:rPr>
        <w:t xml:space="preserve">through </w:t>
      </w:r>
      <w:r w:rsidRPr="00F50F01">
        <w:rPr>
          <w:rFonts w:ascii="Book Antiqua" w:hAnsi="Book Antiqua"/>
        </w:rPr>
        <w:t xml:space="preserve">two independent and </w:t>
      </w:r>
      <w:r w:rsidRPr="00F50F01">
        <w:rPr>
          <w:rFonts w:ascii="Book Antiqua" w:hAnsi="Book Antiqua"/>
        </w:rPr>
        <w:lastRenderedPageBreak/>
        <w:t xml:space="preserve">seemingly conflicting mechanisms. On one hand, CTRC stimulates the autoactivation of cationic trypsinogen by cleaving at the Phe18-Asp19 peptide </w:t>
      </w:r>
      <w:proofErr w:type="gramStart"/>
      <w:r w:rsidRPr="00F50F01">
        <w:rPr>
          <w:rFonts w:ascii="Book Antiqua" w:hAnsi="Book Antiqua"/>
        </w:rPr>
        <w:t>bond</w:t>
      </w:r>
      <w:r w:rsidRPr="00F50F01">
        <w:rPr>
          <w:rFonts w:ascii="Book Antiqua" w:hAnsi="Book Antiqua"/>
          <w:noProof/>
          <w:vertAlign w:val="superscript"/>
        </w:rPr>
        <w:t>[</w:t>
      </w:r>
      <w:proofErr w:type="gramEnd"/>
      <w:r w:rsidRPr="00F50F01">
        <w:rPr>
          <w:rFonts w:ascii="Book Antiqua" w:hAnsi="Book Antiqua"/>
          <w:noProof/>
          <w:vertAlign w:val="superscript"/>
        </w:rPr>
        <w:t>69]</w:t>
      </w:r>
      <w:r w:rsidRPr="00F50F01">
        <w:rPr>
          <w:rFonts w:ascii="Book Antiqua" w:hAnsi="Book Antiqua"/>
        </w:rPr>
        <w:t xml:space="preserve">, on the other, it promotes degradation of all human trypsin and trypsinogen isoforms with high </w:t>
      </w:r>
      <w:r w:rsidRPr="00F50F01">
        <w:rPr>
          <w:rFonts w:ascii="Book Antiqua" w:hAnsi="Book Antiqua"/>
          <w:w w:val="98"/>
        </w:rPr>
        <w:t xml:space="preserve">specificity </w:t>
      </w:r>
      <w:r w:rsidRPr="00F50F01">
        <w:rPr>
          <w:rFonts w:ascii="Book Antiqua" w:hAnsi="Book Antiqua"/>
        </w:rPr>
        <w:t>by cleaving the Leu81-Glu82 in the calcium binding loop</w:t>
      </w:r>
      <w:r w:rsidRPr="00F50F01">
        <w:rPr>
          <w:rFonts w:ascii="Book Antiqua" w:hAnsi="Book Antiqua"/>
          <w:noProof/>
          <w:vertAlign w:val="superscript"/>
        </w:rPr>
        <w:t>[70]</w:t>
      </w:r>
      <w:r w:rsidRPr="00F50F01">
        <w:rPr>
          <w:rFonts w:ascii="Book Antiqua" w:hAnsi="Book Antiqua"/>
        </w:rPr>
        <w:t>. The act of activation and degradation of trypsinogen by CTRC is regulated by prevailing Ca</w:t>
      </w:r>
      <w:r w:rsidRPr="00F50F01">
        <w:rPr>
          <w:rFonts w:ascii="Book Antiqua" w:hAnsi="Book Antiqua"/>
          <w:vertAlign w:val="superscript"/>
        </w:rPr>
        <w:t>2+</w:t>
      </w:r>
      <w:r w:rsidRPr="00F50F01">
        <w:rPr>
          <w:rFonts w:ascii="Book Antiqua" w:hAnsi="Book Antiqua"/>
        </w:rPr>
        <w:t xml:space="preserve"> </w:t>
      </w:r>
      <w:proofErr w:type="gramStart"/>
      <w:r w:rsidRPr="00F50F01">
        <w:rPr>
          <w:rFonts w:ascii="Book Antiqua" w:hAnsi="Book Antiqua"/>
        </w:rPr>
        <w:t>concentrations</w:t>
      </w:r>
      <w:r w:rsidRPr="00F50F01">
        <w:rPr>
          <w:rFonts w:ascii="Book Antiqua" w:hAnsi="Book Antiqua"/>
          <w:noProof/>
          <w:vertAlign w:val="superscript"/>
        </w:rPr>
        <w:t>[</w:t>
      </w:r>
      <w:proofErr w:type="gramEnd"/>
      <w:r w:rsidRPr="00F50F01">
        <w:rPr>
          <w:rFonts w:ascii="Book Antiqua" w:hAnsi="Book Antiqua"/>
          <w:noProof/>
          <w:vertAlign w:val="superscript"/>
        </w:rPr>
        <w:t>70]</w:t>
      </w:r>
      <w:r w:rsidRPr="00F50F01">
        <w:rPr>
          <w:rFonts w:ascii="Book Antiqua" w:hAnsi="Book Antiqua"/>
        </w:rPr>
        <w:t xml:space="preserve">. Since the intra-acinar activation of cationic trypsinogen is thought to be the primary cause for pancreatitis, impairment of </w:t>
      </w:r>
      <w:r w:rsidR="00FE1F98" w:rsidRPr="00F50F01">
        <w:rPr>
          <w:rFonts w:ascii="Book Antiqua" w:hAnsi="Book Antiqua"/>
        </w:rPr>
        <w:t xml:space="preserve">the </w:t>
      </w:r>
      <w:r w:rsidRPr="00F50F01">
        <w:rPr>
          <w:rFonts w:ascii="Book Antiqua" w:hAnsi="Book Antiqua"/>
        </w:rPr>
        <w:t xml:space="preserve">CTRC-dependent regulation auto-activation </w:t>
      </w:r>
      <w:r w:rsidR="00692515" w:rsidRPr="00F50F01">
        <w:rPr>
          <w:rFonts w:ascii="Book Antiqua" w:hAnsi="Book Antiqua"/>
        </w:rPr>
        <w:t xml:space="preserve">of trypsinogen </w:t>
      </w:r>
      <w:r w:rsidRPr="00F50F01">
        <w:rPr>
          <w:rFonts w:ascii="Book Antiqua" w:hAnsi="Book Antiqua"/>
        </w:rPr>
        <w:t xml:space="preserve">increases the risk </w:t>
      </w:r>
      <w:r w:rsidR="00FE1F98" w:rsidRPr="00F50F01">
        <w:rPr>
          <w:rFonts w:ascii="Book Antiqua" w:hAnsi="Book Antiqua"/>
        </w:rPr>
        <w:t>of</w:t>
      </w:r>
      <w:r w:rsidRPr="00F50F01">
        <w:rPr>
          <w:rFonts w:ascii="Book Antiqua" w:hAnsi="Book Antiqua"/>
        </w:rPr>
        <w:t xml:space="preserve"> intra-pancreatic trypsinogen activation and consequent pancreatitis in humans. Couple of initial studies have investigated the role of </w:t>
      </w:r>
      <w:r w:rsidRPr="00F50F01">
        <w:rPr>
          <w:rFonts w:ascii="Book Antiqua" w:hAnsi="Book Antiqua"/>
          <w:i/>
        </w:rPr>
        <w:t>CTRC</w:t>
      </w:r>
      <w:r w:rsidRPr="00F50F01">
        <w:rPr>
          <w:rFonts w:ascii="Book Antiqua" w:hAnsi="Book Antiqua"/>
        </w:rPr>
        <w:t xml:space="preserve"> variants in patients of Indian origin and found them to be associated with </w:t>
      </w:r>
      <w:proofErr w:type="gramStart"/>
      <w:r w:rsidRPr="00F50F01">
        <w:rPr>
          <w:rFonts w:ascii="Book Antiqua" w:hAnsi="Book Antiqua"/>
        </w:rPr>
        <w:t>TCP</w:t>
      </w:r>
      <w:r w:rsidR="00FC0847">
        <w:rPr>
          <w:rFonts w:ascii="Book Antiqua" w:hAnsi="Book Antiqua"/>
          <w:noProof/>
          <w:vertAlign w:val="superscript"/>
        </w:rPr>
        <w:t>[</w:t>
      </w:r>
      <w:proofErr w:type="gramEnd"/>
      <w:r w:rsidR="00FC0847">
        <w:rPr>
          <w:rFonts w:ascii="Book Antiqua" w:hAnsi="Book Antiqua"/>
          <w:noProof/>
          <w:vertAlign w:val="superscript"/>
        </w:rPr>
        <w:t>71,</w:t>
      </w:r>
      <w:r w:rsidRPr="00F50F01">
        <w:rPr>
          <w:rFonts w:ascii="Book Antiqua" w:hAnsi="Book Antiqua"/>
          <w:noProof/>
          <w:vertAlign w:val="superscript"/>
        </w:rPr>
        <w:t>72]</w:t>
      </w:r>
      <w:r w:rsidRPr="00F50F01">
        <w:rPr>
          <w:rFonts w:ascii="Book Antiqua" w:hAnsi="Book Antiqua"/>
        </w:rPr>
        <w:t xml:space="preserve">. However, both the studies focused on specific region of the gene in a small number of subjects. Subsequently, a comprehensive study that screened </w:t>
      </w:r>
      <w:r w:rsidR="00692515" w:rsidRPr="00F50F01">
        <w:rPr>
          <w:rFonts w:ascii="Book Antiqua" w:hAnsi="Book Antiqua"/>
        </w:rPr>
        <w:t xml:space="preserve">complete </w:t>
      </w:r>
      <w:r w:rsidRPr="00F50F01">
        <w:rPr>
          <w:rFonts w:ascii="Book Antiqua" w:hAnsi="Book Antiqua"/>
          <w:i/>
          <w:w w:val="95"/>
        </w:rPr>
        <w:t>CTRC</w:t>
      </w:r>
      <w:r w:rsidRPr="00F50F01">
        <w:rPr>
          <w:rFonts w:ascii="Book Antiqua" w:hAnsi="Book Antiqua"/>
          <w:w w:val="95"/>
        </w:rPr>
        <w:t xml:space="preserve"> </w:t>
      </w:r>
      <w:r w:rsidRPr="00F50F01">
        <w:rPr>
          <w:rFonts w:ascii="Book Antiqua" w:hAnsi="Book Antiqua"/>
        </w:rPr>
        <w:t xml:space="preserve">gene in a large, ethnically matched case-control CP cohort including TCP observed </w:t>
      </w:r>
      <w:r w:rsidRPr="00F50F01">
        <w:rPr>
          <w:rFonts w:ascii="Book Antiqua" w:hAnsi="Book Antiqua"/>
          <w:w w:val="98"/>
        </w:rPr>
        <w:t xml:space="preserve">significant over-representation </w:t>
      </w:r>
      <w:r w:rsidRPr="00F50F01">
        <w:rPr>
          <w:rFonts w:ascii="Book Antiqua" w:hAnsi="Book Antiqua"/>
        </w:rPr>
        <w:t xml:space="preserve">of rare </w:t>
      </w:r>
      <w:r w:rsidRPr="00F50F01">
        <w:rPr>
          <w:rFonts w:ascii="Book Antiqua" w:hAnsi="Book Antiqua"/>
          <w:i/>
          <w:w w:val="95"/>
        </w:rPr>
        <w:t>CTRC</w:t>
      </w:r>
      <w:r w:rsidRPr="00F50F01">
        <w:rPr>
          <w:rFonts w:ascii="Book Antiqua" w:hAnsi="Book Antiqua"/>
          <w:w w:val="95"/>
        </w:rPr>
        <w:t xml:space="preserve"> </w:t>
      </w:r>
      <w:r w:rsidRPr="00F50F01">
        <w:rPr>
          <w:rFonts w:ascii="Book Antiqua" w:hAnsi="Book Antiqua"/>
        </w:rPr>
        <w:t xml:space="preserve">variants in CP patients compared with normal </w:t>
      </w:r>
      <w:proofErr w:type="gramStart"/>
      <w:r w:rsidRPr="00F50F01">
        <w:rPr>
          <w:rFonts w:ascii="Book Antiqua" w:hAnsi="Book Antiqua"/>
        </w:rPr>
        <w:t>individuals</w:t>
      </w:r>
      <w:r w:rsidRPr="00F50F01">
        <w:rPr>
          <w:rFonts w:ascii="Book Antiqua" w:hAnsi="Book Antiqua"/>
          <w:noProof/>
          <w:vertAlign w:val="superscript"/>
        </w:rPr>
        <w:t>[</w:t>
      </w:r>
      <w:proofErr w:type="gramEnd"/>
      <w:r w:rsidRPr="00F50F01">
        <w:rPr>
          <w:rFonts w:ascii="Book Antiqua" w:hAnsi="Book Antiqua"/>
          <w:noProof/>
          <w:vertAlign w:val="superscript"/>
        </w:rPr>
        <w:t>73]</w:t>
      </w:r>
      <w:r w:rsidRPr="00F50F01">
        <w:rPr>
          <w:rFonts w:ascii="Book Antiqua" w:hAnsi="Book Antiqua"/>
        </w:rPr>
        <w:t xml:space="preserve">. Non-synonymous variants c.217G&gt;A (p.A73T) and c.703G&gt;A (p.V235I) were the major risk predictors, in comparison to the </w:t>
      </w:r>
      <w:r w:rsidR="002227E1" w:rsidRPr="00F50F01">
        <w:rPr>
          <w:rFonts w:ascii="Book Antiqua" w:hAnsi="Book Antiqua"/>
        </w:rPr>
        <w:t xml:space="preserve">c.738_761del24 (p.K247_R254del) and c.760C&gt;T (p.R254W) </w:t>
      </w:r>
      <w:r w:rsidRPr="00F50F01">
        <w:rPr>
          <w:rFonts w:ascii="Book Antiqua" w:hAnsi="Book Antiqua"/>
        </w:rPr>
        <w:t>variant</w:t>
      </w:r>
      <w:r w:rsidR="002227E1" w:rsidRPr="00F50F01">
        <w:rPr>
          <w:rFonts w:ascii="Book Antiqua" w:hAnsi="Book Antiqua"/>
        </w:rPr>
        <w:t>s that were</w:t>
      </w:r>
      <w:r w:rsidRPr="00F50F01">
        <w:rPr>
          <w:rFonts w:ascii="Book Antiqua" w:hAnsi="Book Antiqua"/>
        </w:rPr>
        <w:t xml:space="preserve"> the predominant mutation</w:t>
      </w:r>
      <w:r w:rsidR="002227E1" w:rsidRPr="00F50F01">
        <w:rPr>
          <w:rFonts w:ascii="Book Antiqua" w:hAnsi="Book Antiqua"/>
        </w:rPr>
        <w:t>s</w:t>
      </w:r>
      <w:r w:rsidRPr="00F50F01">
        <w:rPr>
          <w:rFonts w:ascii="Book Antiqua" w:hAnsi="Book Antiqua"/>
        </w:rPr>
        <w:t xml:space="preserve"> in European CP patients. While p.A73T exhibits its pathogenicity by eliciting ER </w:t>
      </w:r>
      <w:proofErr w:type="gramStart"/>
      <w:r w:rsidRPr="00F50F01">
        <w:rPr>
          <w:rFonts w:ascii="Book Antiqua" w:hAnsi="Book Antiqua"/>
        </w:rPr>
        <w:t>stress</w:t>
      </w:r>
      <w:r w:rsidRPr="00F50F01">
        <w:rPr>
          <w:rFonts w:ascii="Book Antiqua" w:hAnsi="Book Antiqua"/>
          <w:noProof/>
          <w:vertAlign w:val="superscript"/>
        </w:rPr>
        <w:t>[</w:t>
      </w:r>
      <w:proofErr w:type="gramEnd"/>
      <w:r w:rsidRPr="00F50F01">
        <w:rPr>
          <w:rFonts w:ascii="Book Antiqua" w:hAnsi="Book Antiqua"/>
          <w:noProof/>
          <w:vertAlign w:val="superscript"/>
        </w:rPr>
        <w:t>74]</w:t>
      </w:r>
      <w:r w:rsidRPr="00F50F01">
        <w:rPr>
          <w:rFonts w:ascii="Book Antiqua" w:hAnsi="Book Antiqua"/>
        </w:rPr>
        <w:t>, p.V235I is known to reduce activity and secretion of the protein</w:t>
      </w:r>
      <w:r w:rsidRPr="00F50F01">
        <w:rPr>
          <w:rFonts w:ascii="Book Antiqua" w:hAnsi="Book Antiqua"/>
          <w:noProof/>
          <w:vertAlign w:val="superscript"/>
        </w:rPr>
        <w:t>[75]</w:t>
      </w:r>
      <w:r w:rsidRPr="00F50F01">
        <w:rPr>
          <w:rFonts w:ascii="Book Antiqua" w:hAnsi="Book Antiqua"/>
        </w:rPr>
        <w:t>. In addition, a synonymous variant c.180C&gt;T (p</w:t>
      </w:r>
      <w:proofErr w:type="gramStart"/>
      <w:r w:rsidRPr="00F50F01">
        <w:rPr>
          <w:rFonts w:ascii="Book Antiqua" w:hAnsi="Book Antiqua"/>
        </w:rPr>
        <w:t>.(</w:t>
      </w:r>
      <w:proofErr w:type="gramEnd"/>
      <w:r w:rsidRPr="00F50F01">
        <w:rPr>
          <w:rFonts w:ascii="Book Antiqua" w:hAnsi="Book Antiqua"/>
        </w:rPr>
        <w:t xml:space="preserve">=)) was also found to be significantly associated with CP </w:t>
      </w:r>
      <w:r w:rsidR="00D82F20">
        <w:rPr>
          <w:rFonts w:ascii="Book Antiqua" w:eastAsia="宋体" w:hAnsi="Book Antiqua" w:hint="eastAsia"/>
          <w:lang w:eastAsia="zh-CN"/>
        </w:rPr>
        <w:t>(</w:t>
      </w:r>
      <w:r w:rsidRPr="00F50F01">
        <w:rPr>
          <w:rFonts w:ascii="Book Antiqua" w:hAnsi="Book Antiqua"/>
        </w:rPr>
        <w:t xml:space="preserve">OR </w:t>
      </w:r>
      <w:r w:rsidR="00D82F20" w:rsidRPr="00F50F01">
        <w:rPr>
          <w:rFonts w:ascii="Book Antiqua" w:hAnsi="Book Antiqua"/>
        </w:rPr>
        <w:t>=</w:t>
      </w:r>
      <w:r w:rsidR="00D82F20">
        <w:rPr>
          <w:rFonts w:ascii="Book Antiqua" w:eastAsia="宋体" w:hAnsi="Book Antiqua" w:hint="eastAsia"/>
          <w:lang w:eastAsia="zh-CN"/>
        </w:rPr>
        <w:t xml:space="preserve"> </w:t>
      </w:r>
      <w:r w:rsidR="00D82F20" w:rsidRPr="00F50F01">
        <w:rPr>
          <w:rFonts w:ascii="Book Antiqua" w:hAnsi="Book Antiqua"/>
        </w:rPr>
        <w:t>9.89</w:t>
      </w:r>
      <w:r w:rsidR="00D82F20">
        <w:rPr>
          <w:rFonts w:ascii="Book Antiqua" w:eastAsia="宋体" w:hAnsi="Book Antiqua" w:hint="eastAsia"/>
          <w:lang w:eastAsia="zh-CN"/>
        </w:rPr>
        <w:t>,</w:t>
      </w:r>
      <w:r w:rsidR="00D82F20" w:rsidRPr="00F50F01">
        <w:rPr>
          <w:rFonts w:ascii="Book Antiqua" w:hAnsi="Book Antiqua"/>
        </w:rPr>
        <w:t xml:space="preserve"> </w:t>
      </w:r>
      <w:r w:rsidRPr="00F50F01">
        <w:rPr>
          <w:rFonts w:ascii="Book Antiqua" w:hAnsi="Book Antiqua"/>
        </w:rPr>
        <w:t>95%CI</w:t>
      </w:r>
      <w:r w:rsidR="00D82F20">
        <w:rPr>
          <w:rFonts w:ascii="Book Antiqua" w:eastAsia="宋体" w:hAnsi="Book Antiqua" w:hint="eastAsia"/>
          <w:lang w:eastAsia="zh-CN"/>
        </w:rPr>
        <w:t>:</w:t>
      </w:r>
      <w:r w:rsidR="00D82F20">
        <w:rPr>
          <w:rFonts w:ascii="Book Antiqua" w:hAnsi="Book Antiqua"/>
        </w:rPr>
        <w:t xml:space="preserve"> 2.95-33.18</w:t>
      </w:r>
      <w:r w:rsidRPr="00F50F01">
        <w:rPr>
          <w:rFonts w:ascii="Book Antiqua" w:hAnsi="Book Antiqua"/>
        </w:rPr>
        <w:t xml:space="preserve">; </w:t>
      </w:r>
      <w:r w:rsidRPr="00D82F20">
        <w:rPr>
          <w:rFonts w:ascii="Book Antiqua" w:hAnsi="Book Antiqua"/>
          <w:i/>
        </w:rPr>
        <w:t>P</w:t>
      </w:r>
      <w:r w:rsidR="00D82F20">
        <w:rPr>
          <w:rFonts w:ascii="Book Antiqua" w:eastAsia="宋体" w:hAnsi="Book Antiqua" w:hint="eastAsia"/>
          <w:lang w:eastAsia="zh-CN"/>
        </w:rPr>
        <w:t xml:space="preserve"> </w:t>
      </w:r>
      <w:r w:rsidRPr="00F50F01">
        <w:rPr>
          <w:rFonts w:ascii="Book Antiqua" w:hAnsi="Book Antiqua"/>
        </w:rPr>
        <w:t>=</w:t>
      </w:r>
      <w:r w:rsidR="00D82F20">
        <w:rPr>
          <w:rFonts w:ascii="Book Antiqua" w:eastAsia="宋体" w:hAnsi="Book Antiqua" w:hint="eastAsia"/>
          <w:lang w:eastAsia="zh-CN"/>
        </w:rPr>
        <w:t xml:space="preserve"> </w:t>
      </w:r>
      <w:r w:rsidRPr="00F50F01">
        <w:rPr>
          <w:rFonts w:ascii="Book Antiqua" w:hAnsi="Book Antiqua"/>
        </w:rPr>
        <w:t>5.9</w:t>
      </w:r>
      <w:r w:rsidR="00D82F20">
        <w:rPr>
          <w:rFonts w:ascii="Book Antiqua" w:eastAsia="宋体" w:hAnsi="Book Antiqua" w:hint="eastAsia"/>
          <w:lang w:eastAsia="zh-CN"/>
        </w:rPr>
        <w:t xml:space="preserve"> </w:t>
      </w:r>
      <w:r w:rsidRPr="00F50F01">
        <w:rPr>
          <w:rFonts w:ascii="Book Antiqua" w:hAnsi="Book Antiqua"/>
        </w:rPr>
        <w:t>x</w:t>
      </w:r>
      <w:r w:rsidR="00D82F20">
        <w:rPr>
          <w:rFonts w:ascii="Book Antiqua" w:eastAsia="宋体" w:hAnsi="Book Antiqua" w:hint="eastAsia"/>
          <w:lang w:eastAsia="zh-CN"/>
        </w:rPr>
        <w:t xml:space="preserve"> </w:t>
      </w:r>
      <w:r w:rsidRPr="00F50F01">
        <w:rPr>
          <w:rFonts w:ascii="Book Antiqua" w:hAnsi="Book Antiqua"/>
        </w:rPr>
        <w:t>10</w:t>
      </w:r>
      <w:r w:rsidRPr="00F50F01">
        <w:rPr>
          <w:rFonts w:ascii="Book Antiqua" w:hAnsi="Book Antiqua"/>
          <w:vertAlign w:val="superscript"/>
        </w:rPr>
        <w:t>-6</w:t>
      </w:r>
      <w:r w:rsidR="00D82F20">
        <w:rPr>
          <w:rFonts w:ascii="Book Antiqua" w:eastAsia="宋体" w:hAnsi="Book Antiqua" w:hint="eastAsia"/>
          <w:lang w:eastAsia="zh-CN"/>
        </w:rPr>
        <w:t>)</w:t>
      </w:r>
      <w:r w:rsidRPr="00F50F01">
        <w:rPr>
          <w:rFonts w:ascii="Book Antiqua" w:hAnsi="Book Antiqua"/>
        </w:rPr>
        <w:t xml:space="preserve">. Interestingly, the spectrum of </w:t>
      </w:r>
      <w:r w:rsidRPr="00F50F01">
        <w:rPr>
          <w:rFonts w:ascii="Book Antiqua" w:hAnsi="Book Antiqua"/>
          <w:i/>
        </w:rPr>
        <w:t>CTRC</w:t>
      </w:r>
      <w:r w:rsidRPr="00F50F01">
        <w:rPr>
          <w:rFonts w:ascii="Book Antiqua" w:hAnsi="Book Antiqua"/>
        </w:rPr>
        <w:t xml:space="preserve"> mutations identified in TCP patients was similar in all the three studies</w:t>
      </w:r>
      <w:r w:rsidR="00FE1F98" w:rsidRPr="00F50F01">
        <w:rPr>
          <w:rFonts w:ascii="Book Antiqua" w:hAnsi="Book Antiqua"/>
        </w:rPr>
        <w:t>,</w:t>
      </w:r>
      <w:r w:rsidRPr="00F50F01">
        <w:rPr>
          <w:rFonts w:ascii="Book Antiqua" w:hAnsi="Book Antiqua"/>
        </w:rPr>
        <w:t xml:space="preserve"> but entirely different from that observed in Western CP patients. Based upon the biochemical activities of CTRC and the functional properties of </w:t>
      </w:r>
      <w:r w:rsidRPr="00F50F01">
        <w:rPr>
          <w:rFonts w:ascii="Book Antiqua" w:hAnsi="Book Antiqua"/>
          <w:i/>
        </w:rPr>
        <w:t>CTRC</w:t>
      </w:r>
      <w:r w:rsidRPr="00F50F01">
        <w:rPr>
          <w:rFonts w:ascii="Book Antiqua" w:hAnsi="Book Antiqua"/>
        </w:rPr>
        <w:t xml:space="preserve"> variants, three mutually non-exclusive models for explaining the role of </w:t>
      </w:r>
      <w:r w:rsidRPr="00F50F01">
        <w:rPr>
          <w:rFonts w:ascii="Book Antiqua" w:hAnsi="Book Antiqua"/>
          <w:i/>
        </w:rPr>
        <w:t>CTRC</w:t>
      </w:r>
      <w:r w:rsidRPr="00F50F01">
        <w:rPr>
          <w:rFonts w:ascii="Book Antiqua" w:hAnsi="Book Antiqua"/>
        </w:rPr>
        <w:t xml:space="preserve"> variants in predisposing to chronic pancreatitis were put forward</w:t>
      </w:r>
      <w:r w:rsidRPr="00F50F01">
        <w:rPr>
          <w:rFonts w:ascii="Book Antiqua" w:hAnsi="Book Antiqua"/>
          <w:noProof/>
          <w:vertAlign w:val="superscript"/>
        </w:rPr>
        <w:t>[76]</w:t>
      </w:r>
      <w:r w:rsidRPr="00F50F01">
        <w:rPr>
          <w:rFonts w:ascii="Book Antiqua" w:hAnsi="Book Antiqua"/>
        </w:rPr>
        <w:t>:</w:t>
      </w:r>
      <w:r w:rsidR="00741111">
        <w:rPr>
          <w:rFonts w:ascii="Book Antiqua" w:eastAsia="宋体" w:hAnsi="Book Antiqua" w:hint="eastAsia"/>
          <w:lang w:eastAsia="zh-CN"/>
        </w:rPr>
        <w:t xml:space="preserve"> (1) </w:t>
      </w:r>
      <w:r w:rsidR="00741111" w:rsidRPr="00F50F01">
        <w:rPr>
          <w:rFonts w:ascii="Book Antiqua" w:hAnsi="Book Antiqua"/>
        </w:rPr>
        <w:t>i</w:t>
      </w:r>
      <w:r w:rsidRPr="00F50F01">
        <w:rPr>
          <w:rFonts w:ascii="Book Antiqua" w:hAnsi="Book Antiqua"/>
        </w:rPr>
        <w:t xml:space="preserve">mpaired </w:t>
      </w:r>
      <w:proofErr w:type="spellStart"/>
      <w:r w:rsidRPr="00F50F01">
        <w:rPr>
          <w:rFonts w:ascii="Book Antiqua" w:hAnsi="Book Antiqua"/>
        </w:rPr>
        <w:t>trypsinogen</w:t>
      </w:r>
      <w:proofErr w:type="spellEnd"/>
      <w:r w:rsidRPr="00F50F01">
        <w:rPr>
          <w:rFonts w:ascii="Book Antiqua" w:hAnsi="Book Antiqua"/>
        </w:rPr>
        <w:t xml:space="preserve"> and/or trypsin </w:t>
      </w:r>
      <w:r w:rsidR="00741111">
        <w:rPr>
          <w:rFonts w:ascii="Book Antiqua" w:hAnsi="Book Antiqua"/>
        </w:rPr>
        <w:t>degradation</w:t>
      </w:r>
      <w:r w:rsidR="00741111">
        <w:rPr>
          <w:rFonts w:ascii="Book Antiqua" w:eastAsia="宋体" w:hAnsi="Book Antiqua" w:hint="eastAsia"/>
          <w:lang w:eastAsia="zh-CN"/>
        </w:rPr>
        <w:t xml:space="preserve">; (2) </w:t>
      </w:r>
      <w:r w:rsidR="00741111" w:rsidRPr="00F50F01">
        <w:rPr>
          <w:rFonts w:ascii="Book Antiqua" w:hAnsi="Book Antiqua"/>
        </w:rPr>
        <w:t>i</w:t>
      </w:r>
      <w:r w:rsidRPr="00F50F01">
        <w:rPr>
          <w:rFonts w:ascii="Book Antiqua" w:hAnsi="Book Antiqua"/>
        </w:rPr>
        <w:t>nduction of endoplasmic reticulum stress</w:t>
      </w:r>
      <w:r w:rsidR="00741111">
        <w:rPr>
          <w:rFonts w:ascii="Book Antiqua" w:eastAsia="宋体" w:hAnsi="Book Antiqua" w:hint="eastAsia"/>
          <w:lang w:eastAsia="zh-CN"/>
        </w:rPr>
        <w:t>;</w:t>
      </w:r>
      <w:r w:rsidR="00741111">
        <w:rPr>
          <w:rFonts w:ascii="Book Antiqua" w:hAnsi="Book Antiqua"/>
        </w:rPr>
        <w:t xml:space="preserve"> and</w:t>
      </w:r>
      <w:r w:rsidR="00741111">
        <w:rPr>
          <w:rFonts w:ascii="Book Antiqua" w:eastAsia="宋体" w:hAnsi="Book Antiqua" w:hint="eastAsia"/>
          <w:lang w:eastAsia="zh-CN"/>
        </w:rPr>
        <w:t xml:space="preserve"> (3) </w:t>
      </w:r>
      <w:r w:rsidR="00741111" w:rsidRPr="00F50F01">
        <w:rPr>
          <w:rFonts w:ascii="Book Antiqua" w:hAnsi="Book Antiqua"/>
        </w:rPr>
        <w:t>i</w:t>
      </w:r>
      <w:r w:rsidRPr="00F50F01">
        <w:rPr>
          <w:rFonts w:ascii="Book Antiqua" w:hAnsi="Book Antiqua"/>
        </w:rPr>
        <w:t>mpaired activation of A-type carboxypeptidases.</w:t>
      </w:r>
    </w:p>
    <w:p w14:paraId="7AE75405" w14:textId="77777777" w:rsidR="00FD769B" w:rsidRDefault="00FD769B" w:rsidP="00C710D1">
      <w:pPr>
        <w:widowControl w:val="0"/>
        <w:autoSpaceDE w:val="0"/>
        <w:autoSpaceDN w:val="0"/>
        <w:adjustRightInd w:val="0"/>
        <w:snapToGrid w:val="0"/>
        <w:spacing w:after="0" w:line="360" w:lineRule="auto"/>
        <w:jc w:val="both"/>
        <w:rPr>
          <w:rFonts w:ascii="Book Antiqua" w:eastAsia="宋体" w:hAnsi="Book Antiqua"/>
          <w:b/>
          <w:i/>
          <w:lang w:eastAsia="zh-CN"/>
        </w:rPr>
      </w:pPr>
    </w:p>
    <w:p w14:paraId="72B9AC06" w14:textId="0602D7BD" w:rsidR="00AC38D5" w:rsidRPr="00FD769B" w:rsidRDefault="00FD769B" w:rsidP="00C710D1">
      <w:pPr>
        <w:widowControl w:val="0"/>
        <w:autoSpaceDE w:val="0"/>
        <w:autoSpaceDN w:val="0"/>
        <w:adjustRightInd w:val="0"/>
        <w:snapToGrid w:val="0"/>
        <w:spacing w:after="0" w:line="360" w:lineRule="auto"/>
        <w:jc w:val="both"/>
        <w:rPr>
          <w:rFonts w:ascii="Book Antiqua" w:eastAsia="宋体" w:hAnsi="Book Antiqua"/>
          <w:b/>
          <w:i/>
          <w:lang w:eastAsia="zh-CN"/>
        </w:rPr>
      </w:pPr>
      <w:r>
        <w:rPr>
          <w:rFonts w:ascii="Book Antiqua" w:hAnsi="Book Antiqua"/>
          <w:b/>
          <w:i/>
        </w:rPr>
        <w:t>CPA1</w:t>
      </w:r>
    </w:p>
    <w:p w14:paraId="58095172" w14:textId="024377BA" w:rsidR="00AC38D5" w:rsidRPr="00F50F01" w:rsidRDefault="00AC38D5" w:rsidP="00C710D1">
      <w:pPr>
        <w:widowControl w:val="0"/>
        <w:autoSpaceDE w:val="0"/>
        <w:autoSpaceDN w:val="0"/>
        <w:adjustRightInd w:val="0"/>
        <w:snapToGrid w:val="0"/>
        <w:spacing w:after="0" w:line="360" w:lineRule="auto"/>
        <w:jc w:val="both"/>
        <w:rPr>
          <w:rFonts w:ascii="Book Antiqua" w:hAnsi="Book Antiqua"/>
        </w:rPr>
      </w:pPr>
      <w:r w:rsidRPr="00F50F01">
        <w:rPr>
          <w:rFonts w:ascii="Book Antiqua" w:hAnsi="Book Antiqua"/>
        </w:rPr>
        <w:t xml:space="preserve">The last hypothesis </w:t>
      </w:r>
      <w:r w:rsidR="00692515" w:rsidRPr="00F50F01">
        <w:rPr>
          <w:rFonts w:ascii="Book Antiqua" w:hAnsi="Book Antiqua"/>
        </w:rPr>
        <w:t xml:space="preserve">as </w:t>
      </w:r>
      <w:r w:rsidRPr="00F50F01">
        <w:rPr>
          <w:rFonts w:ascii="Book Antiqua" w:hAnsi="Book Antiqua"/>
        </w:rPr>
        <w:t xml:space="preserve">mentioned above is of special interest because based on functional evidence, a recent study proposed that CTRC is a physiological co-activator of </w:t>
      </w:r>
      <w:r w:rsidRPr="00F50F01">
        <w:rPr>
          <w:rFonts w:ascii="Book Antiqua" w:hAnsi="Book Antiqua"/>
          <w:w w:val="99"/>
        </w:rPr>
        <w:t xml:space="preserve">pro-carboxypeptidase </w:t>
      </w:r>
      <w:r w:rsidRPr="00F50F01">
        <w:rPr>
          <w:rFonts w:ascii="Book Antiqua" w:hAnsi="Book Antiqua"/>
        </w:rPr>
        <w:t xml:space="preserve">A1 (proCPA1) and </w:t>
      </w:r>
      <w:r w:rsidRPr="00F50F01">
        <w:rPr>
          <w:rFonts w:ascii="Book Antiqua" w:hAnsi="Book Antiqua"/>
          <w:w w:val="99"/>
        </w:rPr>
        <w:t xml:space="preserve">pro-carboxypeptidase </w:t>
      </w:r>
      <w:r w:rsidRPr="00F50F01">
        <w:rPr>
          <w:rFonts w:ascii="Book Antiqua" w:hAnsi="Book Antiqua"/>
        </w:rPr>
        <w:t>A2 (proCPA2</w:t>
      </w:r>
      <w:proofErr w:type="gramStart"/>
      <w:r w:rsidRPr="00F50F01">
        <w:rPr>
          <w:rFonts w:ascii="Book Antiqua" w:hAnsi="Book Antiqua"/>
        </w:rPr>
        <w:t>)</w:t>
      </w:r>
      <w:r w:rsidRPr="00F50F01">
        <w:rPr>
          <w:rFonts w:ascii="Book Antiqua" w:hAnsi="Book Antiqua"/>
          <w:noProof/>
          <w:vertAlign w:val="superscript"/>
        </w:rPr>
        <w:t>[</w:t>
      </w:r>
      <w:proofErr w:type="gramEnd"/>
      <w:r w:rsidRPr="00F50F01">
        <w:rPr>
          <w:rFonts w:ascii="Book Antiqua" w:hAnsi="Book Antiqua"/>
          <w:noProof/>
          <w:vertAlign w:val="superscript"/>
        </w:rPr>
        <w:t>77]</w:t>
      </w:r>
      <w:r w:rsidRPr="00F50F01">
        <w:rPr>
          <w:rFonts w:ascii="Book Antiqua" w:hAnsi="Book Antiqua"/>
        </w:rPr>
        <w:t xml:space="preserve">. After </w:t>
      </w:r>
      <w:r w:rsidRPr="00F50F01">
        <w:rPr>
          <w:rFonts w:ascii="Book Antiqua" w:hAnsi="Book Antiqua"/>
          <w:w w:val="99"/>
        </w:rPr>
        <w:t xml:space="preserve">trypsinogens, </w:t>
      </w:r>
      <w:r w:rsidRPr="00F50F01">
        <w:rPr>
          <w:rFonts w:ascii="Book Antiqua" w:hAnsi="Book Antiqua"/>
        </w:rPr>
        <w:t xml:space="preserve">proCPA1 is the second largest component of pancreatic juice, contributing more than 10% of the total protein. Indeed, genetic and functional data from a recent study has established the global role of </w:t>
      </w:r>
      <w:r w:rsidRPr="00F50F01">
        <w:rPr>
          <w:rFonts w:ascii="Book Antiqua" w:hAnsi="Book Antiqua"/>
          <w:i/>
        </w:rPr>
        <w:t>CPA1</w:t>
      </w:r>
      <w:r w:rsidRPr="00F50F01">
        <w:rPr>
          <w:rFonts w:ascii="Book Antiqua" w:hAnsi="Book Antiqua"/>
        </w:rPr>
        <w:t xml:space="preserve"> variants in the pathogenesis of CP including </w:t>
      </w:r>
      <w:proofErr w:type="gramStart"/>
      <w:r w:rsidRPr="00F50F01">
        <w:rPr>
          <w:rFonts w:ascii="Book Antiqua" w:hAnsi="Book Antiqua"/>
        </w:rPr>
        <w:t>TCP</w:t>
      </w:r>
      <w:r w:rsidRPr="00F50F01">
        <w:rPr>
          <w:rFonts w:ascii="Book Antiqua" w:hAnsi="Book Antiqua"/>
          <w:noProof/>
          <w:vertAlign w:val="superscript"/>
        </w:rPr>
        <w:t>[</w:t>
      </w:r>
      <w:proofErr w:type="gramEnd"/>
      <w:r w:rsidRPr="00F50F01">
        <w:rPr>
          <w:rFonts w:ascii="Book Antiqua" w:hAnsi="Book Antiqua"/>
          <w:noProof/>
          <w:vertAlign w:val="superscript"/>
        </w:rPr>
        <w:t>9]</w:t>
      </w:r>
      <w:r w:rsidRPr="00F50F01">
        <w:rPr>
          <w:rFonts w:ascii="Book Antiqua" w:hAnsi="Book Antiqua"/>
        </w:rPr>
        <w:t>. However, there was evidence of heterogeneity in the spectrum of mutations identified in different populations. In the individuals of Indian origin, three non-synonymous variants (p.D32H, p.R169H and p.Y308H) were novel and present exclusively in patients while the frequency of p.A208T was comparable between cases and controls. Apparent activities of p.D32H, p.R169H and p.Y308H were 79%, 24% and 3% respectively of the wild protein</w:t>
      </w:r>
      <w:r w:rsidR="00D410E8" w:rsidRPr="00F50F01">
        <w:rPr>
          <w:rFonts w:ascii="Book Antiqua" w:hAnsi="Book Antiqua"/>
        </w:rPr>
        <w:t>,</w:t>
      </w:r>
      <w:r w:rsidRPr="00F50F01">
        <w:rPr>
          <w:rFonts w:ascii="Book Antiqua" w:hAnsi="Book Antiqua"/>
        </w:rPr>
        <w:t xml:space="preserve"> whereas their respective relative secretion levels were 75% 23% and 17% of the native protein. This confirms the earlier notion that the mutational spectrum in various CP-associated genes is different in TCP than in other types of CP in</w:t>
      </w:r>
      <w:r w:rsidR="00D410E8" w:rsidRPr="00F50F01">
        <w:rPr>
          <w:rFonts w:ascii="Book Antiqua" w:hAnsi="Book Antiqua"/>
        </w:rPr>
        <w:t xml:space="preserve"> the</w:t>
      </w:r>
      <w:r w:rsidRPr="00F50F01">
        <w:rPr>
          <w:rFonts w:ascii="Book Antiqua" w:hAnsi="Book Antiqua"/>
        </w:rPr>
        <w:t xml:space="preserve"> western world.</w:t>
      </w:r>
    </w:p>
    <w:p w14:paraId="6FC4C189" w14:textId="77777777" w:rsidR="00AF6F8E" w:rsidRDefault="00AF6F8E" w:rsidP="00C710D1">
      <w:pPr>
        <w:widowControl w:val="0"/>
        <w:autoSpaceDE w:val="0"/>
        <w:autoSpaceDN w:val="0"/>
        <w:adjustRightInd w:val="0"/>
        <w:snapToGrid w:val="0"/>
        <w:spacing w:after="0" w:line="360" w:lineRule="auto"/>
        <w:jc w:val="both"/>
        <w:rPr>
          <w:rFonts w:ascii="Book Antiqua" w:eastAsia="宋体" w:hAnsi="Book Antiqua" w:cs="Times New Roman"/>
          <w:b/>
          <w:i/>
          <w:lang w:eastAsia="zh-CN" w:bidi="he-IL"/>
        </w:rPr>
      </w:pPr>
    </w:p>
    <w:p w14:paraId="78867893" w14:textId="633E7199" w:rsidR="00AC38D5" w:rsidRPr="00AF6F8E" w:rsidRDefault="00AF6F8E" w:rsidP="00C710D1">
      <w:pPr>
        <w:widowControl w:val="0"/>
        <w:autoSpaceDE w:val="0"/>
        <w:autoSpaceDN w:val="0"/>
        <w:adjustRightInd w:val="0"/>
        <w:snapToGrid w:val="0"/>
        <w:spacing w:after="0" w:line="360" w:lineRule="auto"/>
        <w:jc w:val="both"/>
        <w:rPr>
          <w:rFonts w:ascii="Book Antiqua" w:eastAsia="宋体" w:hAnsi="Book Antiqua" w:cs="Times New Roman"/>
          <w:b/>
          <w:i/>
          <w:lang w:eastAsia="zh-CN" w:bidi="he-IL"/>
        </w:rPr>
      </w:pPr>
      <w:r>
        <w:rPr>
          <w:rFonts w:ascii="Book Antiqua" w:hAnsi="Book Antiqua" w:cs="Times New Roman"/>
          <w:b/>
          <w:i/>
          <w:lang w:bidi="he-IL"/>
        </w:rPr>
        <w:t>CFTR</w:t>
      </w:r>
    </w:p>
    <w:p w14:paraId="59CC8A66" w14:textId="760EC7B3" w:rsidR="00AC38D5" w:rsidRPr="00F50F01" w:rsidRDefault="00AC38D5" w:rsidP="00C710D1">
      <w:pPr>
        <w:widowControl w:val="0"/>
        <w:autoSpaceDE w:val="0"/>
        <w:autoSpaceDN w:val="0"/>
        <w:adjustRightInd w:val="0"/>
        <w:snapToGrid w:val="0"/>
        <w:spacing w:after="0" w:line="360" w:lineRule="auto"/>
        <w:jc w:val="both"/>
        <w:rPr>
          <w:rFonts w:ascii="Book Antiqua" w:hAnsi="Book Antiqua" w:cs="Times New Roman"/>
          <w:lang w:bidi="he-IL"/>
        </w:rPr>
      </w:pPr>
      <w:r w:rsidRPr="00F50F01">
        <w:rPr>
          <w:rFonts w:ascii="Book Antiqua" w:hAnsi="Book Antiqua" w:cs="Times New Roman"/>
          <w:lang w:bidi="he-IL"/>
        </w:rPr>
        <w:t xml:space="preserve">The </w:t>
      </w:r>
      <w:r w:rsidRPr="00F50F01">
        <w:rPr>
          <w:rFonts w:ascii="Book Antiqua" w:hAnsi="Book Antiqua" w:cs="Times New Roman"/>
          <w:i/>
          <w:lang w:bidi="he-IL"/>
        </w:rPr>
        <w:t>CFTR</w:t>
      </w:r>
      <w:r w:rsidRPr="00F50F01">
        <w:rPr>
          <w:rFonts w:ascii="Book Antiqua" w:hAnsi="Book Antiqua" w:cs="Times New Roman"/>
          <w:lang w:bidi="he-IL"/>
        </w:rPr>
        <w:t xml:space="preserve"> gene encodes a member of the ATP-binding cassette transporter superfamily. In the pancreatic duct, CFTR couples functionally to the anion exchangers to generate bicarbonate secretion for alkalinizing the duodenal </w:t>
      </w:r>
      <w:proofErr w:type="gramStart"/>
      <w:r w:rsidRPr="00F50F01">
        <w:rPr>
          <w:rFonts w:ascii="Book Antiqua" w:hAnsi="Book Antiqua" w:cs="Times New Roman"/>
          <w:lang w:bidi="he-IL"/>
        </w:rPr>
        <w:t>lumen</w:t>
      </w:r>
      <w:r w:rsidRPr="00F50F01">
        <w:rPr>
          <w:rFonts w:ascii="Book Antiqua" w:hAnsi="Book Antiqua" w:cs="Times New Roman"/>
          <w:noProof/>
          <w:vertAlign w:val="superscript"/>
          <w:lang w:bidi="he-IL"/>
        </w:rPr>
        <w:t>[</w:t>
      </w:r>
      <w:proofErr w:type="gramEnd"/>
      <w:r w:rsidRPr="00F50F01">
        <w:rPr>
          <w:rFonts w:ascii="Book Antiqua" w:hAnsi="Book Antiqua" w:cs="Times New Roman"/>
          <w:noProof/>
          <w:vertAlign w:val="superscript"/>
          <w:lang w:bidi="he-IL"/>
        </w:rPr>
        <w:t>78]</w:t>
      </w:r>
      <w:r w:rsidRPr="00F50F01">
        <w:rPr>
          <w:rFonts w:ascii="Book Antiqua" w:hAnsi="Book Antiqua" w:cs="Times New Roman"/>
          <w:lang w:bidi="he-IL"/>
        </w:rPr>
        <w:t xml:space="preserve">. Abnormal </w:t>
      </w:r>
      <w:r w:rsidRPr="00F50F01">
        <w:rPr>
          <w:rFonts w:ascii="Book Antiqua" w:hAnsi="Book Antiqua" w:cs="Times New Roman"/>
          <w:i/>
          <w:lang w:bidi="he-IL"/>
        </w:rPr>
        <w:t>CFTR</w:t>
      </w:r>
      <w:r w:rsidRPr="00F50F01">
        <w:rPr>
          <w:rFonts w:ascii="Book Antiqua" w:hAnsi="Book Antiqua" w:cs="Times New Roman"/>
          <w:lang w:bidi="he-IL"/>
        </w:rPr>
        <w:t xml:space="preserve"> genotypes are strongly associated with cystic fibrosis (CF</w:t>
      </w:r>
      <w:proofErr w:type="gramStart"/>
      <w:r w:rsidRPr="00F50F01">
        <w:rPr>
          <w:rFonts w:ascii="Book Antiqua" w:hAnsi="Book Antiqua" w:cs="Times New Roman"/>
          <w:lang w:bidi="he-IL"/>
        </w:rPr>
        <w:t>)</w:t>
      </w:r>
      <w:r w:rsidRPr="00F50F01">
        <w:rPr>
          <w:rFonts w:ascii="Book Antiqua" w:hAnsi="Book Antiqua" w:cs="Times New Roman"/>
          <w:noProof/>
          <w:vertAlign w:val="superscript"/>
          <w:lang w:bidi="he-IL"/>
        </w:rPr>
        <w:t>[</w:t>
      </w:r>
      <w:proofErr w:type="gramEnd"/>
      <w:r w:rsidRPr="00F50F01">
        <w:rPr>
          <w:rFonts w:ascii="Book Antiqua" w:hAnsi="Book Antiqua" w:cs="Times New Roman"/>
          <w:noProof/>
          <w:vertAlign w:val="superscript"/>
          <w:lang w:bidi="he-IL"/>
        </w:rPr>
        <w:t>79]</w:t>
      </w:r>
      <w:r w:rsidRPr="00F50F01">
        <w:rPr>
          <w:rFonts w:ascii="Book Antiqua" w:hAnsi="Book Antiqua" w:cs="Times New Roman"/>
          <w:lang w:bidi="he-IL"/>
        </w:rPr>
        <w:t xml:space="preserve">. Considering the facts that patients with CF occasionally suffer from pancreatitis; pancreatic pathology in CP and cystic fibrosis shows intraductal plugging; and, CP is a known cause of false positive sweat tests, two studies in 1998 simultaneously reported association between </w:t>
      </w:r>
      <w:r w:rsidRPr="00F50F01">
        <w:rPr>
          <w:rFonts w:ascii="Book Antiqua" w:hAnsi="Book Antiqua" w:cs="Times New Roman"/>
          <w:i/>
          <w:lang w:bidi="he-IL"/>
        </w:rPr>
        <w:t>CFTR</w:t>
      </w:r>
      <w:r w:rsidRPr="00F50F01">
        <w:rPr>
          <w:rFonts w:ascii="Book Antiqua" w:hAnsi="Book Antiqua" w:cs="Times New Roman"/>
          <w:lang w:bidi="he-IL"/>
        </w:rPr>
        <w:t xml:space="preserve"> mutations and </w:t>
      </w:r>
      <w:proofErr w:type="gramStart"/>
      <w:r w:rsidRPr="00F50F01">
        <w:rPr>
          <w:rFonts w:ascii="Book Antiqua" w:hAnsi="Book Antiqua" w:cs="Times New Roman"/>
          <w:lang w:bidi="he-IL"/>
        </w:rPr>
        <w:t>CP</w:t>
      </w:r>
      <w:r w:rsidR="00F97365">
        <w:rPr>
          <w:rFonts w:ascii="Book Antiqua" w:hAnsi="Book Antiqua" w:cs="Times New Roman"/>
          <w:noProof/>
          <w:vertAlign w:val="superscript"/>
          <w:lang w:bidi="he-IL"/>
        </w:rPr>
        <w:t>[</w:t>
      </w:r>
      <w:proofErr w:type="gramEnd"/>
      <w:r w:rsidR="00F97365">
        <w:rPr>
          <w:rFonts w:ascii="Book Antiqua" w:hAnsi="Book Antiqua" w:cs="Times New Roman"/>
          <w:noProof/>
          <w:vertAlign w:val="superscript"/>
          <w:lang w:bidi="he-IL"/>
        </w:rPr>
        <w:t>80,</w:t>
      </w:r>
      <w:r w:rsidRPr="00F50F01">
        <w:rPr>
          <w:rFonts w:ascii="Book Antiqua" w:hAnsi="Book Antiqua" w:cs="Times New Roman"/>
          <w:noProof/>
          <w:vertAlign w:val="superscript"/>
          <w:lang w:bidi="he-IL"/>
        </w:rPr>
        <w:t>81]</w:t>
      </w:r>
      <w:r w:rsidRPr="00F50F01">
        <w:rPr>
          <w:rFonts w:ascii="Book Antiqua" w:hAnsi="Book Antiqua" w:cs="Times New Roman"/>
          <w:lang w:bidi="he-IL"/>
        </w:rPr>
        <w:t xml:space="preserve">. Only a couple of studies have investigated the role of </w:t>
      </w:r>
      <w:r w:rsidRPr="00F50F01">
        <w:rPr>
          <w:rFonts w:ascii="Book Antiqua" w:hAnsi="Book Antiqua" w:cs="Times New Roman"/>
          <w:i/>
          <w:lang w:bidi="he-IL"/>
        </w:rPr>
        <w:t>CFTR</w:t>
      </w:r>
      <w:r w:rsidRPr="00F50F01">
        <w:rPr>
          <w:rFonts w:ascii="Book Antiqua" w:hAnsi="Book Antiqua" w:cs="Times New Roman"/>
          <w:lang w:bidi="he-IL"/>
        </w:rPr>
        <w:t xml:space="preserve"> variants in TCP. In the study by Bhatia and colleagues, all 27 </w:t>
      </w:r>
      <w:r w:rsidRPr="00F50F01">
        <w:rPr>
          <w:rFonts w:ascii="Book Antiqua" w:hAnsi="Book Antiqua" w:cs="Times New Roman"/>
          <w:i/>
          <w:lang w:bidi="he-IL"/>
        </w:rPr>
        <w:t>CFTR</w:t>
      </w:r>
      <w:r w:rsidRPr="00F50F01">
        <w:rPr>
          <w:rFonts w:ascii="Book Antiqua" w:hAnsi="Book Antiqua" w:cs="Times New Roman"/>
          <w:lang w:bidi="he-IL"/>
        </w:rPr>
        <w:t xml:space="preserve"> </w:t>
      </w:r>
      <w:r w:rsidRPr="00F50F01">
        <w:rPr>
          <w:rFonts w:ascii="Book Antiqua" w:hAnsi="Book Antiqua" w:cs="Times New Roman"/>
          <w:lang w:bidi="he-IL"/>
        </w:rPr>
        <w:lastRenderedPageBreak/>
        <w:t xml:space="preserve">coding exons were analyzed in 18 Indian TCP </w:t>
      </w:r>
      <w:proofErr w:type="gramStart"/>
      <w:r w:rsidRPr="00F50F01">
        <w:rPr>
          <w:rFonts w:ascii="Book Antiqua" w:hAnsi="Book Antiqua" w:cs="Times New Roman"/>
          <w:lang w:bidi="he-IL"/>
        </w:rPr>
        <w:t>patients</w:t>
      </w:r>
      <w:r w:rsidRPr="00F50F01">
        <w:rPr>
          <w:rFonts w:ascii="Book Antiqua" w:hAnsi="Book Antiqua" w:cs="Times New Roman"/>
          <w:noProof/>
          <w:vertAlign w:val="superscript"/>
          <w:lang w:bidi="he-IL"/>
        </w:rPr>
        <w:t>[</w:t>
      </w:r>
      <w:proofErr w:type="gramEnd"/>
      <w:r w:rsidRPr="00F50F01">
        <w:rPr>
          <w:rFonts w:ascii="Book Antiqua" w:hAnsi="Book Antiqua" w:cs="Times New Roman"/>
          <w:noProof/>
          <w:vertAlign w:val="superscript"/>
          <w:lang w:bidi="he-IL"/>
        </w:rPr>
        <w:t>82]</w:t>
      </w:r>
      <w:r w:rsidRPr="00F50F01">
        <w:rPr>
          <w:rFonts w:ascii="Book Antiqua" w:hAnsi="Book Antiqua" w:cs="Times New Roman"/>
          <w:lang w:bidi="he-IL"/>
        </w:rPr>
        <w:t xml:space="preserve">. Two patients (11%) showed a </w:t>
      </w:r>
      <w:r w:rsidRPr="00F50F01">
        <w:rPr>
          <w:rFonts w:ascii="Book Antiqua" w:hAnsi="Book Antiqua" w:cs="Times New Roman"/>
          <w:i/>
          <w:lang w:bidi="he-IL"/>
        </w:rPr>
        <w:t>CFTR</w:t>
      </w:r>
      <w:r w:rsidRPr="00F50F01">
        <w:rPr>
          <w:rFonts w:ascii="Book Antiqua" w:hAnsi="Book Antiqua" w:cs="Times New Roman"/>
          <w:lang w:bidi="he-IL"/>
        </w:rPr>
        <w:t xml:space="preserve"> variant: one subject was homozygous for 5T allele and the other heterozygous for p.R1070Q, which is presumed to be a mild missense variant. The overall frequency of </w:t>
      </w:r>
      <w:r w:rsidRPr="00F50F01">
        <w:rPr>
          <w:rFonts w:ascii="Book Antiqua" w:hAnsi="Book Antiqua" w:cs="Times New Roman"/>
          <w:i/>
          <w:lang w:bidi="he-IL"/>
        </w:rPr>
        <w:t>CFTR</w:t>
      </w:r>
      <w:r w:rsidRPr="00F50F01">
        <w:rPr>
          <w:rFonts w:ascii="Book Antiqua" w:hAnsi="Book Antiqua" w:cs="Times New Roman"/>
          <w:lang w:bidi="he-IL"/>
        </w:rPr>
        <w:t xml:space="preserve"> alterations was 0.083 (3/36), which was far lower than that observed in white Caucasian subjects with CP (range</w:t>
      </w:r>
      <w:r w:rsidR="006E4BA1">
        <w:rPr>
          <w:rFonts w:ascii="Book Antiqua" w:eastAsia="宋体" w:hAnsi="Book Antiqua" w:cs="Times New Roman" w:hint="eastAsia"/>
          <w:lang w:eastAsia="zh-CN" w:bidi="he-IL"/>
        </w:rPr>
        <w:t xml:space="preserve">: </w:t>
      </w:r>
      <w:r w:rsidRPr="00F50F01">
        <w:rPr>
          <w:rFonts w:ascii="Book Antiqua" w:hAnsi="Book Antiqua" w:cs="Times New Roman"/>
          <w:lang w:bidi="he-IL"/>
        </w:rPr>
        <w:t xml:space="preserve">0.20–0.24). In a more recent study, mutations in 19 of 27 exons of the </w:t>
      </w:r>
      <w:r w:rsidRPr="00F50F01">
        <w:rPr>
          <w:rFonts w:ascii="Book Antiqua" w:hAnsi="Book Antiqua" w:cs="Times New Roman"/>
          <w:i/>
          <w:lang w:bidi="he-IL"/>
        </w:rPr>
        <w:t>CFTR</w:t>
      </w:r>
      <w:r w:rsidRPr="00F50F01">
        <w:rPr>
          <w:rFonts w:ascii="Book Antiqua" w:hAnsi="Book Antiqua" w:cs="Times New Roman"/>
          <w:lang w:bidi="he-IL"/>
        </w:rPr>
        <w:t xml:space="preserve"> were analyzed in 100 TCP patients and healthy controls </w:t>
      </w:r>
      <w:proofErr w:type="gramStart"/>
      <w:r w:rsidRPr="00F50F01">
        <w:rPr>
          <w:rFonts w:ascii="Book Antiqua" w:hAnsi="Book Antiqua" w:cs="Times New Roman"/>
          <w:lang w:bidi="he-IL"/>
        </w:rPr>
        <w:t>each</w:t>
      </w:r>
      <w:r w:rsidRPr="00F50F01">
        <w:rPr>
          <w:rFonts w:ascii="Book Antiqua" w:hAnsi="Book Antiqua" w:cs="Times New Roman"/>
          <w:noProof/>
          <w:vertAlign w:val="superscript"/>
          <w:lang w:bidi="he-IL"/>
        </w:rPr>
        <w:t>[</w:t>
      </w:r>
      <w:proofErr w:type="gramEnd"/>
      <w:r w:rsidRPr="00F50F01">
        <w:rPr>
          <w:rFonts w:ascii="Book Antiqua" w:hAnsi="Book Antiqua" w:cs="Times New Roman"/>
          <w:noProof/>
          <w:vertAlign w:val="superscript"/>
          <w:lang w:bidi="he-IL"/>
        </w:rPr>
        <w:t>12]</w:t>
      </w:r>
      <w:r w:rsidRPr="00F50F01">
        <w:rPr>
          <w:rFonts w:ascii="Book Antiqua" w:hAnsi="Book Antiqua" w:cs="Times New Roman"/>
          <w:lang w:bidi="he-IL"/>
        </w:rPr>
        <w:t xml:space="preserve">. A total of 21 severe and mild </w:t>
      </w:r>
      <w:r w:rsidRPr="00F50F01">
        <w:rPr>
          <w:rFonts w:ascii="Book Antiqua" w:hAnsi="Book Antiqua" w:cs="Times New Roman"/>
          <w:i/>
          <w:lang w:bidi="he-IL"/>
        </w:rPr>
        <w:t>CFTR</w:t>
      </w:r>
      <w:r w:rsidRPr="00F50F01">
        <w:rPr>
          <w:rFonts w:ascii="Book Antiqua" w:hAnsi="Book Antiqua" w:cs="Times New Roman"/>
          <w:lang w:bidi="he-IL"/>
        </w:rPr>
        <w:t xml:space="preserve"> variants (including six novel variants) were detected in 50% of patients as compared to two different variants in 10% of </w:t>
      </w:r>
      <w:proofErr w:type="gramStart"/>
      <w:r w:rsidRPr="00F50F01">
        <w:rPr>
          <w:rFonts w:ascii="Book Antiqua" w:hAnsi="Book Antiqua" w:cs="Times New Roman"/>
          <w:lang w:bidi="he-IL"/>
        </w:rPr>
        <w:t>controls</w:t>
      </w:r>
      <w:proofErr w:type="gramEnd"/>
      <w:r w:rsidRPr="00F50F01">
        <w:rPr>
          <w:rFonts w:ascii="Book Antiqua" w:hAnsi="Book Antiqua" w:cs="Times New Roman"/>
          <w:lang w:bidi="he-IL"/>
        </w:rPr>
        <w:t xml:space="preserve"> (</w:t>
      </w:r>
      <w:r w:rsidR="00F33C74" w:rsidRPr="00F33C74">
        <w:rPr>
          <w:rFonts w:ascii="Book Antiqua" w:hAnsi="Book Antiqua" w:cs="Times New Roman"/>
          <w:i/>
          <w:lang w:bidi="he-IL"/>
        </w:rPr>
        <w:t xml:space="preserve">P &lt; </w:t>
      </w:r>
      <w:r w:rsidRPr="00F50F01">
        <w:rPr>
          <w:rFonts w:ascii="Book Antiqua" w:hAnsi="Book Antiqua" w:cs="Times New Roman"/>
          <w:lang w:bidi="he-IL"/>
        </w:rPr>
        <w:t xml:space="preserve">0.0001). Of these, 27 patients were trans-heterozygous for </w:t>
      </w:r>
      <w:r w:rsidRPr="00F50F01">
        <w:rPr>
          <w:rFonts w:ascii="Book Antiqua" w:hAnsi="Book Antiqua" w:cs="Times New Roman"/>
          <w:i/>
          <w:lang w:bidi="he-IL"/>
        </w:rPr>
        <w:t>CFTR</w:t>
      </w:r>
      <w:r w:rsidRPr="00F50F01">
        <w:rPr>
          <w:rFonts w:ascii="Book Antiqua" w:hAnsi="Book Antiqua" w:cs="Times New Roman"/>
          <w:lang w:bidi="he-IL"/>
        </w:rPr>
        <w:t xml:space="preserve"> variants and p.N34S </w:t>
      </w:r>
      <w:r w:rsidRPr="00F50F01">
        <w:rPr>
          <w:rFonts w:ascii="Book Antiqua" w:hAnsi="Book Antiqua" w:cs="Times New Roman"/>
          <w:i/>
          <w:w w:val="96"/>
          <w:lang w:bidi="he-IL"/>
        </w:rPr>
        <w:t>SPINK1</w:t>
      </w:r>
      <w:r w:rsidRPr="00F50F01">
        <w:rPr>
          <w:rFonts w:ascii="Book Antiqua" w:hAnsi="Book Antiqua" w:cs="Times New Roman"/>
          <w:w w:val="96"/>
          <w:lang w:bidi="he-IL"/>
        </w:rPr>
        <w:t xml:space="preserve"> </w:t>
      </w:r>
      <w:proofErr w:type="gramStart"/>
      <w:r w:rsidRPr="00F50F01">
        <w:rPr>
          <w:rFonts w:ascii="Book Antiqua" w:hAnsi="Book Antiqua" w:cs="Times New Roman"/>
          <w:lang w:bidi="he-IL"/>
        </w:rPr>
        <w:t>mutation</w:t>
      </w:r>
      <w:r w:rsidRPr="00F50F01">
        <w:rPr>
          <w:rFonts w:ascii="Book Antiqua" w:hAnsi="Book Antiqua" w:cs="Times New Roman"/>
          <w:noProof/>
          <w:vertAlign w:val="superscript"/>
          <w:lang w:bidi="he-IL"/>
        </w:rPr>
        <w:t>[</w:t>
      </w:r>
      <w:proofErr w:type="gramEnd"/>
      <w:r w:rsidRPr="00F50F01">
        <w:rPr>
          <w:rFonts w:ascii="Book Antiqua" w:hAnsi="Book Antiqua" w:cs="Times New Roman"/>
          <w:noProof/>
          <w:vertAlign w:val="superscript"/>
          <w:lang w:bidi="he-IL"/>
        </w:rPr>
        <w:t>12]</w:t>
      </w:r>
      <w:r w:rsidRPr="00F50F01">
        <w:rPr>
          <w:rFonts w:ascii="Book Antiqua" w:hAnsi="Book Antiqua" w:cs="Times New Roman"/>
          <w:lang w:bidi="he-IL"/>
        </w:rPr>
        <w:t>.</w:t>
      </w:r>
    </w:p>
    <w:p w14:paraId="30102127" w14:textId="77777777" w:rsidR="006E4BA1" w:rsidRDefault="006E4BA1" w:rsidP="00C710D1">
      <w:pPr>
        <w:widowControl w:val="0"/>
        <w:autoSpaceDE w:val="0"/>
        <w:autoSpaceDN w:val="0"/>
        <w:adjustRightInd w:val="0"/>
        <w:snapToGrid w:val="0"/>
        <w:spacing w:after="0" w:line="360" w:lineRule="auto"/>
        <w:jc w:val="both"/>
        <w:rPr>
          <w:rFonts w:ascii="Book Antiqua" w:eastAsia="宋体" w:hAnsi="Book Antiqua" w:cs="Times New Roman"/>
          <w:b/>
          <w:i/>
          <w:lang w:eastAsia="zh-CN" w:bidi="he-IL"/>
        </w:rPr>
      </w:pPr>
    </w:p>
    <w:p w14:paraId="16E65395" w14:textId="27E69380" w:rsidR="00AC38D5" w:rsidRPr="00F50F01" w:rsidRDefault="00AC38D5" w:rsidP="00C710D1">
      <w:pPr>
        <w:widowControl w:val="0"/>
        <w:autoSpaceDE w:val="0"/>
        <w:autoSpaceDN w:val="0"/>
        <w:adjustRightInd w:val="0"/>
        <w:snapToGrid w:val="0"/>
        <w:spacing w:after="0" w:line="360" w:lineRule="auto"/>
        <w:jc w:val="both"/>
        <w:rPr>
          <w:rFonts w:ascii="Book Antiqua" w:hAnsi="Book Antiqua" w:cs="Times New Roman"/>
          <w:b/>
          <w:i/>
          <w:lang w:bidi="he-IL"/>
        </w:rPr>
      </w:pPr>
      <w:r w:rsidRPr="00F50F01">
        <w:rPr>
          <w:rFonts w:ascii="Book Antiqua" w:hAnsi="Book Antiqua" w:cs="Times New Roman"/>
          <w:b/>
          <w:i/>
          <w:lang w:bidi="he-IL"/>
        </w:rPr>
        <w:t>Pancreatic stone protein</w:t>
      </w:r>
    </w:p>
    <w:p w14:paraId="1D213D85" w14:textId="089FEBA0" w:rsidR="00AC38D5" w:rsidRPr="006E4BA1" w:rsidRDefault="00AC38D5" w:rsidP="00C710D1">
      <w:pPr>
        <w:widowControl w:val="0"/>
        <w:autoSpaceDE w:val="0"/>
        <w:autoSpaceDN w:val="0"/>
        <w:adjustRightInd w:val="0"/>
        <w:snapToGrid w:val="0"/>
        <w:spacing w:after="0" w:line="360" w:lineRule="auto"/>
        <w:jc w:val="both"/>
        <w:rPr>
          <w:rFonts w:ascii="Book Antiqua" w:hAnsi="Book Antiqua" w:cs="Times New Roman"/>
          <w:b/>
          <w:i/>
          <w:lang w:bidi="he-IL"/>
        </w:rPr>
      </w:pPr>
      <w:r w:rsidRPr="00F50F01">
        <w:rPr>
          <w:rFonts w:ascii="Book Antiqua" w:hAnsi="Book Antiqua" w:cs="Times New Roman"/>
          <w:lang w:bidi="he-IL"/>
        </w:rPr>
        <w:t xml:space="preserve">An important feature of TCP is the high incidence of pancreatic calcification and stone formation. Human </w:t>
      </w:r>
      <w:proofErr w:type="spellStart"/>
      <w:r w:rsidRPr="00F50F01">
        <w:rPr>
          <w:rFonts w:ascii="Book Antiqua" w:hAnsi="Book Antiqua" w:cs="Times New Roman"/>
          <w:lang w:bidi="he-IL"/>
        </w:rPr>
        <w:t>Reg</w:t>
      </w:r>
      <w:proofErr w:type="spellEnd"/>
      <w:r w:rsidRPr="00F50F01">
        <w:rPr>
          <w:rFonts w:ascii="Book Antiqua" w:hAnsi="Book Antiqua" w:cs="Times New Roman"/>
          <w:lang w:bidi="he-IL"/>
        </w:rPr>
        <w:t xml:space="preserve"> protein is encoded by </w:t>
      </w:r>
      <w:r w:rsidR="006E4BA1" w:rsidRPr="006E4BA1">
        <w:rPr>
          <w:rFonts w:ascii="Book Antiqua" w:hAnsi="Book Antiqua" w:cs="Times New Roman"/>
          <w:lang w:bidi="he-IL"/>
        </w:rPr>
        <w:t>pancreatic stone protein</w:t>
      </w:r>
      <w:r w:rsidR="006E4BA1" w:rsidRPr="00F50F01">
        <w:rPr>
          <w:rFonts w:ascii="Book Antiqua" w:hAnsi="Book Antiqua" w:cs="Times New Roman"/>
          <w:b/>
          <w:i/>
          <w:lang w:bidi="he-IL"/>
        </w:rPr>
        <w:t xml:space="preserve"> (reg1a)</w:t>
      </w:r>
      <w:r w:rsidR="006E4BA1">
        <w:rPr>
          <w:rFonts w:ascii="Book Antiqua" w:eastAsia="宋体" w:hAnsi="Book Antiqua" w:cs="Times New Roman" w:hint="eastAsia"/>
          <w:b/>
          <w:i/>
          <w:lang w:eastAsia="zh-CN" w:bidi="he-IL"/>
        </w:rPr>
        <w:t xml:space="preserve"> </w:t>
      </w:r>
      <w:r w:rsidRPr="00F50F01">
        <w:rPr>
          <w:rFonts w:ascii="Book Antiqua" w:hAnsi="Book Antiqua" w:cs="Times New Roman"/>
          <w:lang w:bidi="he-IL"/>
        </w:rPr>
        <w:t>gene (regenerating gene) as a 166 amino acid pre-</w:t>
      </w:r>
      <w:proofErr w:type="spellStart"/>
      <w:r w:rsidRPr="00F50F01">
        <w:rPr>
          <w:rFonts w:ascii="Book Antiqua" w:hAnsi="Book Antiqua" w:cs="Times New Roman"/>
          <w:lang w:bidi="he-IL"/>
        </w:rPr>
        <w:t>proprotein</w:t>
      </w:r>
      <w:proofErr w:type="spellEnd"/>
      <w:r w:rsidRPr="00F50F01">
        <w:rPr>
          <w:rFonts w:ascii="Book Antiqua" w:hAnsi="Book Antiqua" w:cs="Times New Roman"/>
          <w:lang w:bidi="he-IL"/>
        </w:rPr>
        <w:t xml:space="preserve"> with a 22-residue long signal sequence and is highly represented in the human pancreatic secretions. It was first isolated as a major protein component of pancreatic stone in patients with ACP and hence called pancreatic stone protein (PSP). It was suggested that it could promote the nucleation of calcite crystals or may prevent pancreatic </w:t>
      </w:r>
      <w:proofErr w:type="spellStart"/>
      <w:r w:rsidRPr="00F50F01">
        <w:rPr>
          <w:rFonts w:ascii="Book Antiqua" w:hAnsi="Book Antiqua" w:cs="Times New Roman"/>
          <w:lang w:bidi="he-IL"/>
        </w:rPr>
        <w:t>lithiasis</w:t>
      </w:r>
      <w:proofErr w:type="spellEnd"/>
      <w:r w:rsidRPr="00F50F01">
        <w:rPr>
          <w:rFonts w:ascii="Book Antiqua" w:hAnsi="Book Antiqua" w:cs="Times New Roman"/>
          <w:lang w:bidi="he-IL"/>
        </w:rPr>
        <w:t xml:space="preserve"> by inhibiting calcite crystal nucleation and growth in the pancreatic </w:t>
      </w:r>
      <w:proofErr w:type="gramStart"/>
      <w:r w:rsidRPr="00F50F01">
        <w:rPr>
          <w:rFonts w:ascii="Book Antiqua" w:hAnsi="Book Antiqua" w:cs="Times New Roman"/>
          <w:lang w:bidi="he-IL"/>
        </w:rPr>
        <w:t>juice</w:t>
      </w:r>
      <w:r w:rsidRPr="00F50F01">
        <w:rPr>
          <w:rFonts w:ascii="Book Antiqua" w:hAnsi="Book Antiqua" w:cs="Times New Roman"/>
          <w:noProof/>
          <w:vertAlign w:val="superscript"/>
          <w:lang w:bidi="he-IL"/>
        </w:rPr>
        <w:t>[</w:t>
      </w:r>
      <w:proofErr w:type="gramEnd"/>
      <w:r w:rsidRPr="00F50F01">
        <w:rPr>
          <w:rFonts w:ascii="Book Antiqua" w:hAnsi="Book Antiqua" w:cs="Times New Roman"/>
          <w:noProof/>
          <w:vertAlign w:val="superscript"/>
          <w:lang w:bidi="he-IL"/>
        </w:rPr>
        <w:t>83]</w:t>
      </w:r>
      <w:r w:rsidRPr="00F50F01">
        <w:rPr>
          <w:rFonts w:ascii="Book Antiqua" w:hAnsi="Book Antiqua" w:cs="Times New Roman"/>
          <w:lang w:bidi="he-IL"/>
        </w:rPr>
        <w:t xml:space="preserve">. With suggestions that it might help in preventing the harmful activation of protease precursors in the pancreatic juice, it was speculated that mutations in this gene could lead to pancreatitis and calcification. However, no association with TCP could be established even on screening of all exons of </w:t>
      </w:r>
      <w:r w:rsidRPr="00F50F01">
        <w:rPr>
          <w:rFonts w:ascii="Book Antiqua" w:hAnsi="Book Antiqua" w:cs="Times New Roman"/>
          <w:i/>
          <w:lang w:bidi="he-IL"/>
        </w:rPr>
        <w:t>Reg1</w:t>
      </w:r>
      <w:r w:rsidR="005C0FAB" w:rsidRPr="00F50F01">
        <w:rPr>
          <w:rFonts w:ascii="Book Antiqua" w:hAnsi="Book Antiqua" w:cs="Times New Roman"/>
          <w:i/>
          <w:lang w:bidi="he-IL"/>
        </w:rPr>
        <w:t>a</w:t>
      </w:r>
      <w:r w:rsidRPr="00F50F01">
        <w:rPr>
          <w:rFonts w:ascii="Book Antiqua" w:hAnsi="Book Antiqua" w:cs="Times New Roman"/>
          <w:lang w:bidi="he-IL"/>
        </w:rPr>
        <w:t xml:space="preserve"> gene (OMIM 167770</w:t>
      </w:r>
      <w:proofErr w:type="gramStart"/>
      <w:r w:rsidRPr="00F50F01">
        <w:rPr>
          <w:rFonts w:ascii="Book Antiqua" w:hAnsi="Book Antiqua" w:cs="Times New Roman"/>
          <w:lang w:bidi="he-IL"/>
        </w:rPr>
        <w:t>)</w:t>
      </w:r>
      <w:r w:rsidR="00FF7896">
        <w:rPr>
          <w:rFonts w:ascii="Book Antiqua" w:hAnsi="Book Antiqua" w:cs="Times New Roman"/>
          <w:noProof/>
          <w:vertAlign w:val="superscript"/>
          <w:lang w:bidi="he-IL"/>
        </w:rPr>
        <w:t>[</w:t>
      </w:r>
      <w:proofErr w:type="gramEnd"/>
      <w:r w:rsidR="00FF7896">
        <w:rPr>
          <w:rFonts w:ascii="Book Antiqua" w:hAnsi="Book Antiqua" w:cs="Times New Roman"/>
          <w:noProof/>
          <w:vertAlign w:val="superscript"/>
          <w:lang w:bidi="he-IL"/>
        </w:rPr>
        <w:t>84,</w:t>
      </w:r>
      <w:r w:rsidRPr="00F50F01">
        <w:rPr>
          <w:rFonts w:ascii="Book Antiqua" w:hAnsi="Book Antiqua" w:cs="Times New Roman"/>
          <w:noProof/>
          <w:vertAlign w:val="superscript"/>
          <w:lang w:bidi="he-IL"/>
        </w:rPr>
        <w:t>85]</w:t>
      </w:r>
      <w:r w:rsidRPr="00F50F01">
        <w:rPr>
          <w:rFonts w:ascii="Book Antiqua" w:hAnsi="Book Antiqua" w:cs="Times New Roman"/>
          <w:lang w:bidi="he-IL"/>
        </w:rPr>
        <w:t>. As the protein is known to be down</w:t>
      </w:r>
      <w:r w:rsidR="00692515" w:rsidRPr="00F50F01">
        <w:rPr>
          <w:rFonts w:ascii="Book Antiqua" w:hAnsi="Book Antiqua" w:cs="Times New Roman"/>
          <w:lang w:bidi="he-IL"/>
        </w:rPr>
        <w:t>-</w:t>
      </w:r>
      <w:r w:rsidRPr="00F50F01">
        <w:rPr>
          <w:rFonts w:ascii="Book Antiqua" w:hAnsi="Book Antiqua" w:cs="Times New Roman"/>
          <w:lang w:bidi="he-IL"/>
        </w:rPr>
        <w:t>regulated in TCP patients, a recent study screened the gene</w:t>
      </w:r>
      <w:r w:rsidR="00D410E8" w:rsidRPr="00F50F01">
        <w:rPr>
          <w:rFonts w:ascii="Book Antiqua" w:hAnsi="Book Antiqua" w:cs="Times New Roman"/>
          <w:lang w:bidi="he-IL"/>
        </w:rPr>
        <w:t>,</w:t>
      </w:r>
      <w:r w:rsidRPr="00F50F01">
        <w:rPr>
          <w:rFonts w:ascii="Book Antiqua" w:hAnsi="Book Antiqua" w:cs="Times New Roman"/>
          <w:lang w:bidi="he-IL"/>
        </w:rPr>
        <w:t xml:space="preserve"> including the putative promoter and intronic regions, but did not find a significant association with </w:t>
      </w:r>
      <w:proofErr w:type="gramStart"/>
      <w:r w:rsidRPr="00F50F01">
        <w:rPr>
          <w:rFonts w:ascii="Book Antiqua" w:hAnsi="Book Antiqua" w:cs="Times New Roman"/>
          <w:lang w:bidi="he-IL"/>
        </w:rPr>
        <w:t>TCP</w:t>
      </w:r>
      <w:r w:rsidRPr="00F50F01">
        <w:rPr>
          <w:rFonts w:ascii="Book Antiqua" w:hAnsi="Book Antiqua" w:cs="Times New Roman"/>
          <w:noProof/>
          <w:vertAlign w:val="superscript"/>
          <w:lang w:bidi="he-IL"/>
        </w:rPr>
        <w:t>[</w:t>
      </w:r>
      <w:proofErr w:type="gramEnd"/>
      <w:r w:rsidRPr="00F50F01">
        <w:rPr>
          <w:rFonts w:ascii="Book Antiqua" w:hAnsi="Book Antiqua" w:cs="Times New Roman"/>
          <w:noProof/>
          <w:vertAlign w:val="superscript"/>
          <w:lang w:bidi="he-IL"/>
        </w:rPr>
        <w:t>86]</w:t>
      </w:r>
      <w:r w:rsidRPr="00F50F01">
        <w:rPr>
          <w:rFonts w:ascii="Book Antiqua" w:hAnsi="Book Antiqua" w:cs="Times New Roman"/>
          <w:lang w:bidi="he-IL"/>
        </w:rPr>
        <w:t>.</w:t>
      </w:r>
    </w:p>
    <w:p w14:paraId="7A1EFF09" w14:textId="77777777" w:rsidR="00FF7896" w:rsidRDefault="00FF7896" w:rsidP="00C710D1">
      <w:pPr>
        <w:widowControl w:val="0"/>
        <w:autoSpaceDE w:val="0"/>
        <w:autoSpaceDN w:val="0"/>
        <w:adjustRightInd w:val="0"/>
        <w:snapToGrid w:val="0"/>
        <w:spacing w:after="0" w:line="360" w:lineRule="auto"/>
        <w:jc w:val="both"/>
        <w:rPr>
          <w:rFonts w:ascii="Book Antiqua" w:eastAsia="宋体" w:hAnsi="Book Antiqua"/>
          <w:b/>
          <w:i/>
          <w:lang w:eastAsia="zh-CN"/>
        </w:rPr>
      </w:pPr>
    </w:p>
    <w:p w14:paraId="1F41C83F" w14:textId="3AC4915D" w:rsidR="00AC38D5" w:rsidRPr="00F50F01" w:rsidRDefault="00AC38D5" w:rsidP="00C710D1">
      <w:pPr>
        <w:widowControl w:val="0"/>
        <w:autoSpaceDE w:val="0"/>
        <w:autoSpaceDN w:val="0"/>
        <w:adjustRightInd w:val="0"/>
        <w:snapToGrid w:val="0"/>
        <w:spacing w:after="0" w:line="360" w:lineRule="auto"/>
        <w:jc w:val="both"/>
        <w:rPr>
          <w:rFonts w:ascii="Book Antiqua" w:hAnsi="Book Antiqua"/>
          <w:b/>
          <w:i/>
        </w:rPr>
      </w:pPr>
      <w:r w:rsidRPr="00F50F01">
        <w:rPr>
          <w:rFonts w:ascii="Book Antiqua" w:hAnsi="Book Antiqua"/>
          <w:b/>
          <w:i/>
        </w:rPr>
        <w:t xml:space="preserve">Glycoprotein 2 </w:t>
      </w:r>
    </w:p>
    <w:p w14:paraId="39ABE3D1" w14:textId="56BA3E1E" w:rsidR="00AC38D5" w:rsidRPr="00FF7896" w:rsidRDefault="00FF7896" w:rsidP="00C710D1">
      <w:pPr>
        <w:widowControl w:val="0"/>
        <w:autoSpaceDE w:val="0"/>
        <w:autoSpaceDN w:val="0"/>
        <w:adjustRightInd w:val="0"/>
        <w:snapToGrid w:val="0"/>
        <w:spacing w:after="0" w:line="360" w:lineRule="auto"/>
        <w:jc w:val="both"/>
        <w:rPr>
          <w:rFonts w:ascii="Book Antiqua" w:hAnsi="Book Antiqua"/>
          <w:b/>
          <w:i/>
        </w:rPr>
      </w:pPr>
      <w:r w:rsidRPr="00FF7896">
        <w:rPr>
          <w:rFonts w:ascii="Book Antiqua" w:hAnsi="Book Antiqua"/>
        </w:rPr>
        <w:lastRenderedPageBreak/>
        <w:t>Glycoprotei</w:t>
      </w:r>
      <w:r w:rsidRPr="00A357F7">
        <w:rPr>
          <w:rFonts w:ascii="Book Antiqua" w:hAnsi="Book Antiqua"/>
        </w:rPr>
        <w:t>n 2 (</w:t>
      </w:r>
      <w:r w:rsidRPr="00A357F7">
        <w:rPr>
          <w:rFonts w:ascii="Book Antiqua" w:hAnsi="Book Antiqua"/>
          <w:i/>
        </w:rPr>
        <w:t>GP2</w:t>
      </w:r>
      <w:r w:rsidRPr="00A357F7">
        <w:rPr>
          <w:rFonts w:ascii="Book Antiqua" w:hAnsi="Book Antiqua"/>
        </w:rPr>
        <w:t>)</w:t>
      </w:r>
      <w:r w:rsidR="00AC38D5" w:rsidRPr="00A357F7">
        <w:rPr>
          <w:rFonts w:ascii="Book Antiqua" w:hAnsi="Book Antiqua"/>
        </w:rPr>
        <w:t xml:space="preserve"> </w:t>
      </w:r>
      <w:r w:rsidR="00AC38D5" w:rsidRPr="00F50F01">
        <w:rPr>
          <w:rFonts w:ascii="Book Antiqua" w:hAnsi="Book Antiqua"/>
        </w:rPr>
        <w:t>gene</w:t>
      </w:r>
      <w:r w:rsidR="00AC38D5" w:rsidRPr="00F50F01">
        <w:rPr>
          <w:rFonts w:ascii="Book Antiqua" w:hAnsi="Book Antiqua"/>
          <w:w w:val="99"/>
        </w:rPr>
        <w:t xml:space="preserve"> </w:t>
      </w:r>
      <w:r w:rsidR="00AC38D5" w:rsidRPr="00F50F01">
        <w:rPr>
          <w:rFonts w:ascii="Book Antiqua" w:hAnsi="Book Antiqua"/>
        </w:rPr>
        <w:t>is specifically expressed in the pancreatic acinar cells and represents the major component (</w:t>
      </w:r>
      <w:r>
        <w:rPr>
          <w:rFonts w:ascii="Book Antiqua" w:eastAsia="宋体" w:hAnsi="Book Antiqua" w:hint="eastAsia"/>
          <w:lang w:eastAsia="zh-CN"/>
        </w:rPr>
        <w:t xml:space="preserve">about </w:t>
      </w:r>
      <w:r w:rsidR="00AC38D5" w:rsidRPr="00F50F01">
        <w:rPr>
          <w:rFonts w:ascii="Book Antiqua" w:hAnsi="Book Antiqua"/>
        </w:rPr>
        <w:t xml:space="preserve">40%) of the total zymogen granule (ZG) membrane </w:t>
      </w:r>
      <w:proofErr w:type="gramStart"/>
      <w:r w:rsidR="00AC38D5" w:rsidRPr="00F50F01">
        <w:rPr>
          <w:rFonts w:ascii="Book Antiqua" w:hAnsi="Book Antiqua"/>
        </w:rPr>
        <w:t>protein</w:t>
      </w:r>
      <w:r w:rsidR="00AC38D5" w:rsidRPr="00F50F01">
        <w:rPr>
          <w:rFonts w:ascii="Book Antiqua" w:hAnsi="Book Antiqua"/>
          <w:noProof/>
          <w:vertAlign w:val="superscript"/>
        </w:rPr>
        <w:t>[</w:t>
      </w:r>
      <w:proofErr w:type="gramEnd"/>
      <w:r w:rsidR="00AC38D5" w:rsidRPr="00F50F01">
        <w:rPr>
          <w:rFonts w:ascii="Book Antiqua" w:hAnsi="Book Antiqua"/>
          <w:noProof/>
          <w:vertAlign w:val="superscript"/>
        </w:rPr>
        <w:t>87]</w:t>
      </w:r>
      <w:r w:rsidR="00AC38D5" w:rsidRPr="00F50F01">
        <w:rPr>
          <w:rFonts w:ascii="Book Antiqua" w:hAnsi="Book Antiqua"/>
        </w:rPr>
        <w:t xml:space="preserve">. During the secretory process, </w:t>
      </w:r>
      <w:r>
        <w:rPr>
          <w:rFonts w:ascii="Book Antiqua" w:hAnsi="Book Antiqua"/>
        </w:rPr>
        <w:t>GP2</w:t>
      </w:r>
      <w:r>
        <w:rPr>
          <w:rFonts w:ascii="Book Antiqua" w:eastAsia="宋体" w:hAnsi="Book Antiqua" w:hint="eastAsia"/>
          <w:lang w:eastAsia="zh-CN"/>
        </w:rPr>
        <w:t xml:space="preserve"> </w:t>
      </w:r>
      <w:r w:rsidR="00AC38D5" w:rsidRPr="00F50F01">
        <w:rPr>
          <w:rFonts w:ascii="Book Antiqua" w:hAnsi="Book Antiqua"/>
        </w:rPr>
        <w:t xml:space="preserve">is cleaved from the membrane by </w:t>
      </w:r>
      <w:r w:rsidR="00AC38D5" w:rsidRPr="00F50F01">
        <w:rPr>
          <w:rFonts w:ascii="Book Antiqua" w:hAnsi="Book Antiqua"/>
          <w:w w:val="98"/>
        </w:rPr>
        <w:t xml:space="preserve">phosphatidylinositol-specific </w:t>
      </w:r>
      <w:r w:rsidR="00AC38D5" w:rsidRPr="00F50F01">
        <w:rPr>
          <w:rFonts w:ascii="Book Antiqua" w:hAnsi="Book Antiqua"/>
        </w:rPr>
        <w:t xml:space="preserve">phospholipase C and is secreted into the duct lumen along with </w:t>
      </w:r>
      <w:r w:rsidR="00692515" w:rsidRPr="00F50F01">
        <w:rPr>
          <w:rFonts w:ascii="Book Antiqua" w:hAnsi="Book Antiqua"/>
        </w:rPr>
        <w:t xml:space="preserve">other </w:t>
      </w:r>
      <w:r w:rsidR="00AC38D5" w:rsidRPr="00F50F01">
        <w:rPr>
          <w:rFonts w:ascii="Book Antiqua" w:hAnsi="Book Antiqua"/>
        </w:rPr>
        <w:t xml:space="preserve">digestive zymogens. In addition, a soluble form of GP2 is also present in the content of ZGs. Given the fact that intra-ductal plug formation is one of the early events in the development of chronic pancreatitis and GP2 is found to be a major component of these </w:t>
      </w:r>
      <w:proofErr w:type="gramStart"/>
      <w:r w:rsidR="00AC38D5" w:rsidRPr="00F50F01">
        <w:rPr>
          <w:rFonts w:ascii="Book Antiqua" w:hAnsi="Book Antiqua"/>
        </w:rPr>
        <w:t>plugs</w:t>
      </w:r>
      <w:r w:rsidR="00AC38D5" w:rsidRPr="00F50F01">
        <w:rPr>
          <w:rFonts w:ascii="Book Antiqua" w:hAnsi="Book Antiqua"/>
          <w:noProof/>
          <w:vertAlign w:val="superscript"/>
        </w:rPr>
        <w:t>[</w:t>
      </w:r>
      <w:proofErr w:type="gramEnd"/>
      <w:r w:rsidR="00AC38D5" w:rsidRPr="00F50F01">
        <w:rPr>
          <w:rFonts w:ascii="Book Antiqua" w:hAnsi="Book Antiqua"/>
          <w:noProof/>
          <w:vertAlign w:val="superscript"/>
        </w:rPr>
        <w:t>88]</w:t>
      </w:r>
      <w:r w:rsidR="00AC38D5" w:rsidRPr="00F50F01">
        <w:rPr>
          <w:rFonts w:ascii="Book Antiqua" w:hAnsi="Book Antiqua"/>
        </w:rPr>
        <w:t xml:space="preserve">, it was hypothesized that variations in </w:t>
      </w:r>
      <w:r w:rsidR="00AC38D5" w:rsidRPr="00F50F01">
        <w:rPr>
          <w:rFonts w:ascii="Book Antiqua" w:hAnsi="Book Antiqua"/>
          <w:i/>
        </w:rPr>
        <w:t>GP2</w:t>
      </w:r>
      <w:r w:rsidR="00AC38D5" w:rsidRPr="00F50F01">
        <w:rPr>
          <w:rFonts w:ascii="Book Antiqua" w:hAnsi="Book Antiqua"/>
        </w:rPr>
        <w:t xml:space="preserve"> may potentially affect the risk of duct obstruction and chronic pancreatitis. Mutational screening of exons 3 and 9 of the </w:t>
      </w:r>
      <w:r w:rsidR="00AC38D5" w:rsidRPr="00F50F01">
        <w:rPr>
          <w:rFonts w:ascii="Book Antiqua" w:hAnsi="Book Antiqua"/>
          <w:i/>
        </w:rPr>
        <w:t>GP2</w:t>
      </w:r>
      <w:r w:rsidR="00AC38D5" w:rsidRPr="00F50F01">
        <w:rPr>
          <w:rFonts w:ascii="Book Antiqua" w:hAnsi="Book Antiqua"/>
        </w:rPr>
        <w:t xml:space="preserve"> gene in TCP patients identified two variants of which the variant c.1275A&gt;G showed a disease predisposing </w:t>
      </w:r>
      <w:proofErr w:type="gramStart"/>
      <w:r w:rsidR="00AC38D5" w:rsidRPr="00F50F01">
        <w:rPr>
          <w:rFonts w:ascii="Book Antiqua" w:hAnsi="Book Antiqua"/>
        </w:rPr>
        <w:t>effect</w:t>
      </w:r>
      <w:r w:rsidR="00AC38D5" w:rsidRPr="00F50F01">
        <w:rPr>
          <w:rFonts w:ascii="Book Antiqua" w:hAnsi="Book Antiqua"/>
          <w:noProof/>
          <w:vertAlign w:val="superscript"/>
        </w:rPr>
        <w:t>[</w:t>
      </w:r>
      <w:proofErr w:type="gramEnd"/>
      <w:r w:rsidR="00AC38D5" w:rsidRPr="00F50F01">
        <w:rPr>
          <w:rFonts w:ascii="Book Antiqua" w:hAnsi="Book Antiqua"/>
          <w:noProof/>
          <w:vertAlign w:val="superscript"/>
        </w:rPr>
        <w:t>89]</w:t>
      </w:r>
      <w:r w:rsidR="00AC38D5" w:rsidRPr="00F50F01">
        <w:rPr>
          <w:rFonts w:ascii="Book Antiqua" w:hAnsi="Book Antiqua"/>
        </w:rPr>
        <w:t xml:space="preserve">. A recent study has demonstrated that in the presence of this variant, the ratio of full-length transcript: total transcript is much lower than that derived from the wild </w:t>
      </w:r>
      <w:proofErr w:type="gramStart"/>
      <w:r w:rsidR="00AC38D5" w:rsidRPr="00F50F01">
        <w:rPr>
          <w:rFonts w:ascii="Book Antiqua" w:hAnsi="Book Antiqua"/>
        </w:rPr>
        <w:t>type</w:t>
      </w:r>
      <w:r w:rsidR="00AC38D5" w:rsidRPr="00F50F01">
        <w:rPr>
          <w:rFonts w:ascii="Book Antiqua" w:hAnsi="Book Antiqua"/>
          <w:noProof/>
          <w:vertAlign w:val="superscript"/>
        </w:rPr>
        <w:t>[</w:t>
      </w:r>
      <w:proofErr w:type="gramEnd"/>
      <w:r w:rsidR="00AC38D5" w:rsidRPr="00F50F01">
        <w:rPr>
          <w:rFonts w:ascii="Book Antiqua" w:hAnsi="Book Antiqua"/>
          <w:noProof/>
          <w:vertAlign w:val="superscript"/>
        </w:rPr>
        <w:t>90]</w:t>
      </w:r>
      <w:r w:rsidR="00AC38D5" w:rsidRPr="00F50F01">
        <w:rPr>
          <w:rFonts w:ascii="Book Antiqua" w:hAnsi="Book Antiqua"/>
        </w:rPr>
        <w:t xml:space="preserve">. This is because c.1275A&gt;G variant significantly reduces the rate of exon 9 inclusion compared to the wild-type </w:t>
      </w:r>
      <w:proofErr w:type="gramStart"/>
      <w:r w:rsidR="00AC38D5" w:rsidRPr="00F50F01">
        <w:rPr>
          <w:rFonts w:ascii="Book Antiqua" w:hAnsi="Book Antiqua"/>
        </w:rPr>
        <w:t>sequence</w:t>
      </w:r>
      <w:r w:rsidR="00AC38D5" w:rsidRPr="00F50F01">
        <w:rPr>
          <w:rFonts w:ascii="Book Antiqua" w:hAnsi="Book Antiqua"/>
          <w:noProof/>
          <w:vertAlign w:val="superscript"/>
        </w:rPr>
        <w:t>[</w:t>
      </w:r>
      <w:proofErr w:type="gramEnd"/>
      <w:r w:rsidR="00AC38D5" w:rsidRPr="00F50F01">
        <w:rPr>
          <w:rFonts w:ascii="Book Antiqua" w:hAnsi="Book Antiqua"/>
          <w:noProof/>
          <w:vertAlign w:val="superscript"/>
        </w:rPr>
        <w:t>90]</w:t>
      </w:r>
      <w:r w:rsidR="00AC38D5" w:rsidRPr="00F50F01">
        <w:rPr>
          <w:rFonts w:ascii="Book Antiqua" w:hAnsi="Book Antiqua"/>
        </w:rPr>
        <w:t xml:space="preserve">. It results in substitution of the last 116 amino acids by 15 new amino acids. These changes may lead to structural alterations and hence compromise the function of the </w:t>
      </w:r>
      <w:proofErr w:type="gramStart"/>
      <w:r w:rsidR="00AC38D5" w:rsidRPr="00F50F01">
        <w:rPr>
          <w:rFonts w:ascii="Book Antiqua" w:hAnsi="Book Antiqua"/>
        </w:rPr>
        <w:t>protein</w:t>
      </w:r>
      <w:r w:rsidR="00AC38D5" w:rsidRPr="00F50F01">
        <w:rPr>
          <w:rFonts w:ascii="Book Antiqua" w:hAnsi="Book Antiqua"/>
          <w:noProof/>
          <w:vertAlign w:val="superscript"/>
        </w:rPr>
        <w:t>[</w:t>
      </w:r>
      <w:proofErr w:type="gramEnd"/>
      <w:r w:rsidR="00AC38D5" w:rsidRPr="00F50F01">
        <w:rPr>
          <w:rFonts w:ascii="Book Antiqua" w:hAnsi="Book Antiqua"/>
          <w:noProof/>
          <w:vertAlign w:val="superscript"/>
        </w:rPr>
        <w:t>90]</w:t>
      </w:r>
      <w:r w:rsidR="00AC38D5" w:rsidRPr="00F50F01">
        <w:rPr>
          <w:rFonts w:ascii="Book Antiqua" w:hAnsi="Book Antiqua"/>
        </w:rPr>
        <w:t>.</w:t>
      </w:r>
    </w:p>
    <w:p w14:paraId="763BA88C" w14:textId="77777777" w:rsidR="00FB49DA" w:rsidRDefault="00FB49DA" w:rsidP="00C710D1">
      <w:pPr>
        <w:widowControl w:val="0"/>
        <w:autoSpaceDE w:val="0"/>
        <w:autoSpaceDN w:val="0"/>
        <w:adjustRightInd w:val="0"/>
        <w:snapToGrid w:val="0"/>
        <w:spacing w:after="0" w:line="360" w:lineRule="auto"/>
        <w:jc w:val="both"/>
        <w:rPr>
          <w:rFonts w:ascii="Book Antiqua" w:eastAsia="宋体" w:hAnsi="Book Antiqua" w:cs="Times New Roman"/>
          <w:b/>
          <w:i/>
          <w:lang w:eastAsia="zh-CN" w:bidi="he-IL"/>
        </w:rPr>
      </w:pPr>
    </w:p>
    <w:p w14:paraId="124F94FB" w14:textId="69183574" w:rsidR="00AC38D5" w:rsidRPr="00F50F01" w:rsidRDefault="00AC38D5" w:rsidP="00C710D1">
      <w:pPr>
        <w:widowControl w:val="0"/>
        <w:autoSpaceDE w:val="0"/>
        <w:autoSpaceDN w:val="0"/>
        <w:adjustRightInd w:val="0"/>
        <w:snapToGrid w:val="0"/>
        <w:spacing w:after="0" w:line="360" w:lineRule="auto"/>
        <w:jc w:val="both"/>
        <w:rPr>
          <w:rFonts w:ascii="Book Antiqua" w:hAnsi="Book Antiqua" w:cs="Times New Roman"/>
          <w:lang w:bidi="he-IL"/>
        </w:rPr>
      </w:pPr>
      <w:r w:rsidRPr="00F50F01">
        <w:rPr>
          <w:rFonts w:ascii="Book Antiqua" w:hAnsi="Book Antiqua" w:cs="Times New Roman"/>
          <w:b/>
          <w:i/>
          <w:lang w:bidi="he-IL"/>
        </w:rPr>
        <w:t xml:space="preserve">Transcription factor 7-like 2 </w:t>
      </w:r>
    </w:p>
    <w:p w14:paraId="121322AD" w14:textId="6A7D6F00" w:rsidR="00AC38D5" w:rsidRPr="00F50F01" w:rsidRDefault="00AC38D5" w:rsidP="00C710D1">
      <w:pPr>
        <w:widowControl w:val="0"/>
        <w:autoSpaceDE w:val="0"/>
        <w:autoSpaceDN w:val="0"/>
        <w:adjustRightInd w:val="0"/>
        <w:snapToGrid w:val="0"/>
        <w:spacing w:after="0" w:line="360" w:lineRule="auto"/>
        <w:jc w:val="both"/>
        <w:rPr>
          <w:rFonts w:ascii="Book Antiqua" w:hAnsi="Book Antiqua" w:cs="Times New Roman"/>
          <w:lang w:bidi="he-IL"/>
        </w:rPr>
      </w:pPr>
      <w:r w:rsidRPr="00F50F01">
        <w:rPr>
          <w:rFonts w:ascii="Book Antiqua" w:hAnsi="Book Antiqua" w:cs="Times New Roman"/>
          <w:lang w:bidi="he-IL"/>
        </w:rPr>
        <w:t xml:space="preserve">Progression of TCP to diabetes, also known as fibrocalculous pancreatic diabetes (FCPD), occurs in majority of TCP patients. However, the nature of diabetes associated with pancreatitis is controversial since it shows features of both, type 1 (T1D) and type 2 (T2D) diabetes. A recent study from our group hypothesized that the type and mechanism of diabetes in FCPD patients can be understood by investigating a known genetic susceptibility factor for T1D or </w:t>
      </w:r>
      <w:proofErr w:type="gramStart"/>
      <w:r w:rsidRPr="00F50F01">
        <w:rPr>
          <w:rFonts w:ascii="Book Antiqua" w:hAnsi="Book Antiqua" w:cs="Times New Roman"/>
          <w:lang w:bidi="he-IL"/>
        </w:rPr>
        <w:t>T2D</w:t>
      </w:r>
      <w:r w:rsidRPr="00F50F01">
        <w:rPr>
          <w:rFonts w:ascii="Book Antiqua" w:hAnsi="Book Antiqua" w:cs="Times New Roman"/>
          <w:noProof/>
          <w:vertAlign w:val="superscript"/>
          <w:lang w:bidi="he-IL"/>
        </w:rPr>
        <w:t>[</w:t>
      </w:r>
      <w:proofErr w:type="gramEnd"/>
      <w:r w:rsidRPr="00F50F01">
        <w:rPr>
          <w:rFonts w:ascii="Book Antiqua" w:hAnsi="Book Antiqua" w:cs="Times New Roman"/>
          <w:noProof/>
          <w:vertAlign w:val="superscript"/>
          <w:lang w:bidi="he-IL"/>
        </w:rPr>
        <w:t>91]</w:t>
      </w:r>
      <w:r w:rsidRPr="00F50F01">
        <w:rPr>
          <w:rFonts w:ascii="Book Antiqua" w:hAnsi="Book Antiqua" w:cs="Times New Roman"/>
          <w:lang w:bidi="he-IL"/>
        </w:rPr>
        <w:t xml:space="preserve">. In this study, T2D associated polymorphisms in transcription factor 7 like protein 2 </w:t>
      </w:r>
      <w:r w:rsidR="00FB49DA">
        <w:rPr>
          <w:rFonts w:ascii="Book Antiqua" w:eastAsia="宋体" w:hAnsi="Book Antiqua" w:cs="Times New Roman" w:hint="eastAsia"/>
          <w:lang w:eastAsia="zh-CN" w:bidi="he-IL"/>
        </w:rPr>
        <w:t>[</w:t>
      </w:r>
      <w:r w:rsidR="00FB49DA" w:rsidRPr="00FB49DA">
        <w:rPr>
          <w:rFonts w:ascii="Book Antiqua" w:hAnsi="Book Antiqua" w:cs="Times New Roman"/>
          <w:lang w:bidi="he-IL"/>
        </w:rPr>
        <w:t>transcription factor 7-like 2 (TCF7L2)</w:t>
      </w:r>
      <w:r w:rsidRPr="00FB49DA">
        <w:rPr>
          <w:rFonts w:ascii="Book Antiqua" w:hAnsi="Book Antiqua" w:cs="Times New Roman"/>
          <w:lang w:bidi="he-IL"/>
        </w:rPr>
        <w:t xml:space="preserve">, </w:t>
      </w:r>
      <w:r w:rsidRPr="00F50F01">
        <w:rPr>
          <w:rFonts w:ascii="Book Antiqua" w:hAnsi="Book Antiqua" w:cs="Times New Roman"/>
          <w:lang w:bidi="he-IL"/>
        </w:rPr>
        <w:t>OMIM 602228</w:t>
      </w:r>
      <w:r w:rsidR="00FB49DA">
        <w:rPr>
          <w:rFonts w:ascii="Book Antiqua" w:eastAsia="宋体" w:hAnsi="Book Antiqua" w:cs="Times New Roman" w:hint="eastAsia"/>
          <w:lang w:eastAsia="zh-CN" w:bidi="he-IL"/>
        </w:rPr>
        <w:t>]</w:t>
      </w:r>
      <w:r w:rsidRPr="00F50F01">
        <w:rPr>
          <w:rFonts w:ascii="Book Antiqua" w:hAnsi="Book Antiqua" w:cs="Times New Roman"/>
          <w:lang w:bidi="he-IL"/>
        </w:rPr>
        <w:t xml:space="preserve"> were screened in TCP and FCPD patients. Although no independent association with FCPD was identified, data suggested that polymorphisms in </w:t>
      </w:r>
      <w:r w:rsidRPr="00F50F01">
        <w:rPr>
          <w:rFonts w:ascii="Book Antiqua" w:hAnsi="Book Antiqua" w:cs="Times New Roman"/>
          <w:i/>
          <w:lang w:bidi="he-IL"/>
        </w:rPr>
        <w:t>TCF7L2</w:t>
      </w:r>
      <w:r w:rsidRPr="00F50F01">
        <w:rPr>
          <w:rFonts w:ascii="Book Antiqua" w:hAnsi="Book Antiqua" w:cs="Times New Roman"/>
          <w:lang w:bidi="he-IL"/>
        </w:rPr>
        <w:t xml:space="preserve"> </w:t>
      </w:r>
      <w:r w:rsidRPr="00F50F01">
        <w:rPr>
          <w:rFonts w:ascii="Book Antiqua" w:hAnsi="Book Antiqua" w:cs="Times New Roman"/>
          <w:lang w:bidi="he-IL"/>
        </w:rPr>
        <w:lastRenderedPageBreak/>
        <w:t xml:space="preserve">might interact with </w:t>
      </w:r>
      <w:r w:rsidRPr="00F50F01">
        <w:rPr>
          <w:rFonts w:ascii="Book Antiqua" w:hAnsi="Book Antiqua" w:cs="Times New Roman"/>
          <w:i/>
          <w:w w:val="96"/>
          <w:lang w:bidi="he-IL"/>
        </w:rPr>
        <w:t>SPINK1</w:t>
      </w:r>
      <w:r w:rsidRPr="00F50F01">
        <w:rPr>
          <w:rFonts w:ascii="Book Antiqua" w:hAnsi="Book Antiqua" w:cs="Times New Roman"/>
          <w:w w:val="96"/>
          <w:lang w:bidi="he-IL"/>
        </w:rPr>
        <w:t xml:space="preserve"> </w:t>
      </w:r>
      <w:r w:rsidRPr="00F50F01">
        <w:rPr>
          <w:rFonts w:ascii="Book Antiqua" w:hAnsi="Book Antiqua" w:cs="Times New Roman"/>
          <w:lang w:bidi="he-IL"/>
        </w:rPr>
        <w:t xml:space="preserve">and </w:t>
      </w:r>
      <w:r w:rsidRPr="00F50F01">
        <w:rPr>
          <w:rFonts w:ascii="Book Antiqua" w:hAnsi="Book Antiqua" w:cs="Times New Roman"/>
          <w:i/>
          <w:w w:val="93"/>
          <w:lang w:bidi="he-IL"/>
        </w:rPr>
        <w:t>CTSB</w:t>
      </w:r>
      <w:r w:rsidRPr="00F50F01">
        <w:rPr>
          <w:rFonts w:ascii="Book Antiqua" w:hAnsi="Book Antiqua" w:cs="Times New Roman"/>
          <w:w w:val="93"/>
          <w:lang w:bidi="he-IL"/>
        </w:rPr>
        <w:t xml:space="preserve"> </w:t>
      </w:r>
      <w:r w:rsidRPr="00F50F01">
        <w:rPr>
          <w:rFonts w:ascii="Book Antiqua" w:hAnsi="Book Antiqua" w:cs="Times New Roman"/>
          <w:lang w:bidi="he-IL"/>
        </w:rPr>
        <w:t xml:space="preserve">mutations and cause </w:t>
      </w:r>
      <w:proofErr w:type="gramStart"/>
      <w:r w:rsidRPr="00F50F01">
        <w:rPr>
          <w:rFonts w:ascii="Book Antiqua" w:hAnsi="Book Antiqua" w:cs="Times New Roman"/>
          <w:lang w:bidi="he-IL"/>
        </w:rPr>
        <w:t>FCPD</w:t>
      </w:r>
      <w:r w:rsidRPr="00F50F01">
        <w:rPr>
          <w:rFonts w:ascii="Book Antiqua" w:hAnsi="Book Antiqua" w:cs="Times New Roman"/>
          <w:noProof/>
          <w:vertAlign w:val="superscript"/>
          <w:lang w:bidi="he-IL"/>
        </w:rPr>
        <w:t>[</w:t>
      </w:r>
      <w:proofErr w:type="gramEnd"/>
      <w:r w:rsidRPr="00F50F01">
        <w:rPr>
          <w:rFonts w:ascii="Book Antiqua" w:hAnsi="Book Antiqua" w:cs="Times New Roman"/>
          <w:noProof/>
          <w:vertAlign w:val="superscript"/>
          <w:lang w:bidi="he-IL"/>
        </w:rPr>
        <w:t>91]</w:t>
      </w:r>
      <w:r w:rsidRPr="00F50F01">
        <w:rPr>
          <w:rFonts w:ascii="Book Antiqua" w:hAnsi="Book Antiqua" w:cs="Times New Roman"/>
          <w:lang w:bidi="he-IL"/>
        </w:rPr>
        <w:t>.</w:t>
      </w:r>
    </w:p>
    <w:p w14:paraId="43E255E1" w14:textId="77777777" w:rsidR="006A779B" w:rsidRDefault="006A779B" w:rsidP="00C710D1">
      <w:pPr>
        <w:widowControl w:val="0"/>
        <w:autoSpaceDE w:val="0"/>
        <w:autoSpaceDN w:val="0"/>
        <w:adjustRightInd w:val="0"/>
        <w:snapToGrid w:val="0"/>
        <w:spacing w:after="0" w:line="360" w:lineRule="auto"/>
        <w:jc w:val="both"/>
        <w:rPr>
          <w:rFonts w:ascii="Book Antiqua" w:eastAsia="宋体" w:hAnsi="Book Antiqua" w:cs="Times New Roman"/>
          <w:b/>
          <w:i/>
          <w:lang w:eastAsia="zh-CN" w:bidi="he-IL"/>
        </w:rPr>
      </w:pPr>
    </w:p>
    <w:p w14:paraId="0325F0E3" w14:textId="69E84C52" w:rsidR="00AC38D5" w:rsidRPr="00F50F01" w:rsidRDefault="00AC38D5" w:rsidP="00C710D1">
      <w:pPr>
        <w:widowControl w:val="0"/>
        <w:autoSpaceDE w:val="0"/>
        <w:autoSpaceDN w:val="0"/>
        <w:adjustRightInd w:val="0"/>
        <w:snapToGrid w:val="0"/>
        <w:spacing w:after="0" w:line="360" w:lineRule="auto"/>
        <w:jc w:val="both"/>
        <w:rPr>
          <w:rFonts w:ascii="Book Antiqua" w:hAnsi="Book Antiqua" w:cs="Times New Roman"/>
          <w:lang w:bidi="he-IL"/>
        </w:rPr>
      </w:pPr>
      <w:r w:rsidRPr="00F50F01">
        <w:rPr>
          <w:rFonts w:ascii="Book Antiqua" w:hAnsi="Book Antiqua" w:cs="Times New Roman"/>
          <w:b/>
          <w:i/>
          <w:lang w:bidi="he-IL"/>
        </w:rPr>
        <w:t>Calcium sensing receptor</w:t>
      </w:r>
    </w:p>
    <w:p w14:paraId="6196E41E" w14:textId="59388F8F" w:rsidR="00AC38D5" w:rsidRPr="00F50F01" w:rsidRDefault="00AC38D5" w:rsidP="00C710D1">
      <w:pPr>
        <w:widowControl w:val="0"/>
        <w:autoSpaceDE w:val="0"/>
        <w:autoSpaceDN w:val="0"/>
        <w:adjustRightInd w:val="0"/>
        <w:snapToGrid w:val="0"/>
        <w:spacing w:after="0" w:line="360" w:lineRule="auto"/>
        <w:jc w:val="both"/>
        <w:rPr>
          <w:rFonts w:ascii="Book Antiqua" w:hAnsi="Book Antiqua" w:cs="Times New Roman"/>
        </w:rPr>
      </w:pPr>
      <w:r w:rsidRPr="00F50F01">
        <w:rPr>
          <w:rFonts w:ascii="Book Antiqua" w:hAnsi="Book Antiqua" w:cs="Times New Roman"/>
          <w:lang w:bidi="he-IL"/>
        </w:rPr>
        <w:t xml:space="preserve">Experimental evidence suggests that intracellular and extracellular calcium levels play an important role in the initiation of protease activation within the pancreas. </w:t>
      </w:r>
      <w:r w:rsidRPr="00F50F01">
        <w:rPr>
          <w:rFonts w:ascii="Book Antiqua" w:hAnsi="Book Antiqua" w:cs="Times New Roman"/>
        </w:rPr>
        <w:t xml:space="preserve">The function of </w:t>
      </w:r>
      <w:r w:rsidR="006A779B" w:rsidRPr="006A779B">
        <w:rPr>
          <w:rFonts w:ascii="Book Antiqua" w:hAnsi="Book Antiqua" w:cs="Times New Roman"/>
        </w:rPr>
        <w:t>calcium sensing receptor (</w:t>
      </w:r>
      <w:r w:rsidR="006A779B" w:rsidRPr="006A779B">
        <w:rPr>
          <w:rFonts w:ascii="Book Antiqua" w:hAnsi="Book Antiqua" w:cs="Times New Roman"/>
          <w:caps/>
        </w:rPr>
        <w:t>casr</w:t>
      </w:r>
      <w:r w:rsidR="006A779B" w:rsidRPr="006A779B">
        <w:rPr>
          <w:rFonts w:ascii="Book Antiqua" w:hAnsi="Book Antiqua" w:cs="Times New Roman"/>
        </w:rPr>
        <w:t>)</w:t>
      </w:r>
      <w:r w:rsidR="006A779B">
        <w:rPr>
          <w:rFonts w:ascii="Book Antiqua" w:eastAsia="宋体" w:hAnsi="Book Antiqua" w:cs="Times New Roman" w:hint="eastAsia"/>
          <w:i/>
          <w:lang w:eastAsia="zh-CN"/>
        </w:rPr>
        <w:t xml:space="preserve"> </w:t>
      </w:r>
      <w:r w:rsidRPr="00F50F01">
        <w:rPr>
          <w:rFonts w:ascii="Book Antiqua" w:hAnsi="Book Antiqua" w:cs="Times New Roman"/>
        </w:rPr>
        <w:t xml:space="preserve">is to sense small differences in the circulating calcium levels. </w:t>
      </w:r>
      <w:r w:rsidRPr="00F50F01">
        <w:rPr>
          <w:rFonts w:ascii="Book Antiqua" w:hAnsi="Book Antiqua" w:cs="Times New Roman"/>
          <w:lang w:bidi="he-IL"/>
        </w:rPr>
        <w:t xml:space="preserve">Mutations involving the calcium sensing receptor </w:t>
      </w:r>
      <w:r w:rsidRPr="00F50F01">
        <w:rPr>
          <w:rFonts w:ascii="Book Antiqua" w:hAnsi="Book Antiqua" w:cs="Times New Roman"/>
          <w:w w:val="92"/>
          <w:lang w:bidi="he-IL"/>
        </w:rPr>
        <w:t>(</w:t>
      </w:r>
      <w:r w:rsidRPr="00F50F01">
        <w:rPr>
          <w:rFonts w:ascii="Book Antiqua" w:hAnsi="Book Antiqua" w:cs="Times New Roman"/>
          <w:i/>
          <w:w w:val="92"/>
          <w:lang w:bidi="he-IL"/>
        </w:rPr>
        <w:t>CASR</w:t>
      </w:r>
      <w:r w:rsidRPr="00F50F01">
        <w:rPr>
          <w:rFonts w:ascii="Book Antiqua" w:hAnsi="Book Antiqua" w:cs="Times New Roman"/>
          <w:w w:val="92"/>
          <w:lang w:bidi="he-IL"/>
        </w:rPr>
        <w:t xml:space="preserve">, </w:t>
      </w:r>
      <w:r w:rsidRPr="00F50F01">
        <w:rPr>
          <w:rFonts w:ascii="Book Antiqua" w:hAnsi="Book Antiqua" w:cs="Times New Roman"/>
          <w:lang w:bidi="he-IL"/>
        </w:rPr>
        <w:t xml:space="preserve">OMIM 601199) have been proposed to increase the risk of chronic pancreatitis, since high intracellular levels of calcium activate trypsinogen within the acinar cells. A combination of </w:t>
      </w:r>
      <w:r w:rsidRPr="00F50F01">
        <w:rPr>
          <w:rFonts w:ascii="Book Antiqua" w:hAnsi="Book Antiqua" w:cs="Times New Roman"/>
          <w:i/>
          <w:w w:val="91"/>
          <w:lang w:bidi="he-IL"/>
        </w:rPr>
        <w:t>CASR</w:t>
      </w:r>
      <w:r w:rsidRPr="00F50F01">
        <w:rPr>
          <w:rFonts w:ascii="Book Antiqua" w:hAnsi="Book Antiqua" w:cs="Times New Roman"/>
          <w:w w:val="91"/>
          <w:lang w:bidi="he-IL"/>
        </w:rPr>
        <w:t xml:space="preserve"> </w:t>
      </w:r>
      <w:r w:rsidRPr="00F50F01">
        <w:rPr>
          <w:rFonts w:ascii="Book Antiqua" w:hAnsi="Book Antiqua" w:cs="Times New Roman"/>
          <w:lang w:bidi="he-IL"/>
        </w:rPr>
        <w:t xml:space="preserve">and </w:t>
      </w:r>
      <w:r w:rsidRPr="00F50F01">
        <w:rPr>
          <w:rFonts w:ascii="Book Antiqua" w:hAnsi="Book Antiqua" w:cs="Times New Roman"/>
          <w:i/>
          <w:lang w:bidi="he-IL"/>
        </w:rPr>
        <w:t>SPINK1</w:t>
      </w:r>
      <w:r w:rsidRPr="00F50F01">
        <w:rPr>
          <w:rFonts w:ascii="Book Antiqua" w:hAnsi="Book Antiqua" w:cs="Times New Roman"/>
          <w:lang w:bidi="he-IL"/>
        </w:rPr>
        <w:t xml:space="preserve"> gene mutations has also been proposed to predispose to </w:t>
      </w:r>
      <w:r w:rsidR="00692515" w:rsidRPr="00F50F01">
        <w:rPr>
          <w:rFonts w:ascii="Book Antiqua" w:hAnsi="Book Antiqua" w:cs="Times New Roman"/>
          <w:lang w:bidi="he-IL"/>
        </w:rPr>
        <w:t>I</w:t>
      </w:r>
      <w:r w:rsidRPr="00F50F01">
        <w:rPr>
          <w:rFonts w:ascii="Book Antiqua" w:hAnsi="Book Antiqua" w:cs="Times New Roman"/>
          <w:lang w:bidi="he-IL"/>
        </w:rPr>
        <w:t xml:space="preserve">CP. Another study conducted in India pertaining to TCP patients identified four novel mutations (p.P163R, p.I427S, p.D433H, p.V477A) in </w:t>
      </w:r>
      <w:proofErr w:type="gramStart"/>
      <w:r w:rsidRPr="00F50F01">
        <w:rPr>
          <w:rFonts w:ascii="Book Antiqua" w:hAnsi="Book Antiqua" w:cs="Times New Roman"/>
          <w:i/>
          <w:lang w:bidi="he-IL"/>
        </w:rPr>
        <w:t>CASR</w:t>
      </w:r>
      <w:r w:rsidRPr="00F50F01">
        <w:rPr>
          <w:rFonts w:ascii="Book Antiqua" w:hAnsi="Book Antiqua" w:cs="Times New Roman"/>
          <w:noProof/>
          <w:vertAlign w:val="superscript"/>
          <w:lang w:bidi="he-IL"/>
        </w:rPr>
        <w:t>[</w:t>
      </w:r>
      <w:proofErr w:type="gramEnd"/>
      <w:r w:rsidRPr="00F50F01">
        <w:rPr>
          <w:rFonts w:ascii="Book Antiqua" w:hAnsi="Book Antiqua" w:cs="Times New Roman"/>
          <w:noProof/>
          <w:vertAlign w:val="superscript"/>
          <w:lang w:bidi="he-IL"/>
        </w:rPr>
        <w:t>92]</w:t>
      </w:r>
      <w:r w:rsidRPr="00F50F01">
        <w:rPr>
          <w:rFonts w:ascii="Book Antiqua" w:hAnsi="Book Antiqua" w:cs="Times New Roman"/>
          <w:lang w:bidi="he-IL"/>
        </w:rPr>
        <w:t xml:space="preserve">. A combination of both p.N34S </w:t>
      </w:r>
      <w:r w:rsidRPr="00F50F01">
        <w:rPr>
          <w:rFonts w:ascii="Book Antiqua" w:hAnsi="Book Antiqua" w:cs="Times New Roman"/>
          <w:i/>
          <w:lang w:bidi="he-IL"/>
        </w:rPr>
        <w:t>SPINK1</w:t>
      </w:r>
      <w:r w:rsidRPr="00F50F01">
        <w:rPr>
          <w:rFonts w:ascii="Book Antiqua" w:hAnsi="Book Antiqua" w:cs="Times New Roman"/>
          <w:lang w:bidi="he-IL"/>
        </w:rPr>
        <w:t xml:space="preserve"> mutation and </w:t>
      </w:r>
      <w:r w:rsidRPr="00F50F01">
        <w:rPr>
          <w:rFonts w:ascii="Book Antiqua" w:hAnsi="Book Antiqua" w:cs="Times New Roman"/>
          <w:i/>
          <w:lang w:bidi="he-IL"/>
        </w:rPr>
        <w:t>CASR</w:t>
      </w:r>
      <w:r w:rsidRPr="00F50F01">
        <w:rPr>
          <w:rFonts w:ascii="Book Antiqua" w:hAnsi="Book Antiqua" w:cs="Times New Roman"/>
          <w:lang w:bidi="he-IL"/>
        </w:rPr>
        <w:t xml:space="preserve"> mutations was seen in ~6%</w:t>
      </w:r>
      <w:r w:rsidR="008F6E88" w:rsidRPr="008F6E88">
        <w:rPr>
          <w:rFonts w:ascii="Book Antiqua" w:hAnsi="Book Antiqua" w:cs="Times New Roman"/>
          <w:i/>
          <w:lang w:bidi="he-IL"/>
        </w:rPr>
        <w:t xml:space="preserve"> </w:t>
      </w:r>
      <w:r w:rsidRPr="00F50F01">
        <w:rPr>
          <w:rFonts w:ascii="Book Antiqua" w:hAnsi="Book Antiqua" w:cs="Times New Roman"/>
          <w:lang w:bidi="he-IL"/>
        </w:rPr>
        <w:t xml:space="preserve">(2/35) of the patients and whereas 22% (6/35) of the patients harbored a single </w:t>
      </w:r>
      <w:proofErr w:type="gramStart"/>
      <w:r w:rsidRPr="00F50F01">
        <w:rPr>
          <w:rFonts w:ascii="Book Antiqua" w:hAnsi="Book Antiqua" w:cs="Times New Roman"/>
          <w:lang w:bidi="he-IL"/>
        </w:rPr>
        <w:t>mutation</w:t>
      </w:r>
      <w:r w:rsidRPr="00F50F01">
        <w:rPr>
          <w:rFonts w:ascii="Book Antiqua" w:hAnsi="Book Antiqua" w:cs="Times New Roman"/>
          <w:noProof/>
          <w:vertAlign w:val="superscript"/>
          <w:lang w:bidi="he-IL"/>
        </w:rPr>
        <w:t>[</w:t>
      </w:r>
      <w:proofErr w:type="gramEnd"/>
      <w:r w:rsidRPr="00F50F01">
        <w:rPr>
          <w:rFonts w:ascii="Book Antiqua" w:hAnsi="Book Antiqua" w:cs="Times New Roman"/>
          <w:noProof/>
          <w:vertAlign w:val="superscript"/>
          <w:lang w:bidi="he-IL"/>
        </w:rPr>
        <w:t>92]</w:t>
      </w:r>
      <w:r w:rsidRPr="00F50F01">
        <w:rPr>
          <w:rFonts w:ascii="Book Antiqua" w:hAnsi="Book Antiqua" w:cs="Times New Roman"/>
          <w:lang w:bidi="he-IL"/>
        </w:rPr>
        <w:t>. However, the drawback of this study was that a limited number of patients and controls were screened.</w:t>
      </w:r>
    </w:p>
    <w:p w14:paraId="0FC4CACC" w14:textId="77777777" w:rsidR="006A779B" w:rsidRDefault="006A779B" w:rsidP="00C710D1">
      <w:pPr>
        <w:adjustRightInd w:val="0"/>
        <w:snapToGrid w:val="0"/>
        <w:spacing w:after="0" w:line="360" w:lineRule="auto"/>
        <w:jc w:val="both"/>
        <w:rPr>
          <w:rFonts w:ascii="Book Antiqua" w:eastAsia="宋体" w:hAnsi="Book Antiqua" w:cs="Times New Roman"/>
          <w:b/>
          <w:lang w:eastAsia="zh-CN"/>
        </w:rPr>
      </w:pPr>
    </w:p>
    <w:p w14:paraId="74BA40D1" w14:textId="45E380FE" w:rsidR="00AC38D5" w:rsidRPr="006A779B" w:rsidRDefault="006A779B" w:rsidP="00C710D1">
      <w:pPr>
        <w:adjustRightInd w:val="0"/>
        <w:snapToGrid w:val="0"/>
        <w:spacing w:after="0" w:line="360" w:lineRule="auto"/>
        <w:jc w:val="both"/>
        <w:rPr>
          <w:rFonts w:ascii="Book Antiqua" w:eastAsia="宋体" w:hAnsi="Book Antiqua" w:cs="Times New Roman"/>
          <w:b/>
          <w:lang w:eastAsia="zh-CN"/>
        </w:rPr>
      </w:pPr>
      <w:r>
        <w:rPr>
          <w:rFonts w:ascii="Book Antiqua" w:hAnsi="Book Antiqua" w:cs="Times New Roman"/>
          <w:b/>
        </w:rPr>
        <w:t>CONCLUSION</w:t>
      </w:r>
    </w:p>
    <w:p w14:paraId="285594AD" w14:textId="0F7565FC" w:rsidR="00AC38D5" w:rsidRPr="00F50F01" w:rsidRDefault="00AC38D5" w:rsidP="00C710D1">
      <w:pPr>
        <w:adjustRightInd w:val="0"/>
        <w:snapToGrid w:val="0"/>
        <w:spacing w:after="0" w:line="360" w:lineRule="auto"/>
        <w:jc w:val="both"/>
        <w:rPr>
          <w:rFonts w:ascii="Book Antiqua" w:hAnsi="Book Antiqua" w:cs="Times New Roman"/>
        </w:rPr>
      </w:pPr>
      <w:r w:rsidRPr="00F50F01">
        <w:rPr>
          <w:rFonts w:ascii="Book Antiqua" w:hAnsi="Book Antiqua" w:cs="Times New Roman"/>
        </w:rPr>
        <w:t xml:space="preserve">The clinical phenotype of TCP has changed over the years. The disease which was common in young and adolescents is now reported to occur in relatively older people with both the age at onset and age at presentation being nearly a decade later now than in the previous studies. Additionally the presentation of disease has become more heterogeneous. Only a fraction of cases now satisfy the criteria of classical </w:t>
      </w:r>
      <w:proofErr w:type="gramStart"/>
      <w:r w:rsidRPr="00F50F01">
        <w:rPr>
          <w:rFonts w:ascii="Book Antiqua" w:hAnsi="Book Antiqua" w:cs="Times New Roman"/>
        </w:rPr>
        <w:t>TCP</w:t>
      </w:r>
      <w:r w:rsidR="006A779B">
        <w:rPr>
          <w:rFonts w:ascii="Book Antiqua" w:hAnsi="Book Antiqua" w:cs="Times New Roman"/>
          <w:noProof/>
          <w:vertAlign w:val="superscript"/>
        </w:rPr>
        <w:t>[</w:t>
      </w:r>
      <w:proofErr w:type="gramEnd"/>
      <w:r w:rsidR="006A779B">
        <w:rPr>
          <w:rFonts w:ascii="Book Antiqua" w:hAnsi="Book Antiqua" w:cs="Times New Roman"/>
          <w:noProof/>
          <w:vertAlign w:val="superscript"/>
        </w:rPr>
        <w:t>12,</w:t>
      </w:r>
      <w:r w:rsidRPr="00F50F01">
        <w:rPr>
          <w:rFonts w:ascii="Book Antiqua" w:hAnsi="Book Antiqua" w:cs="Times New Roman"/>
          <w:noProof/>
          <w:vertAlign w:val="superscript"/>
        </w:rPr>
        <w:t>14]</w:t>
      </w:r>
      <w:r w:rsidRPr="00F50F01">
        <w:rPr>
          <w:rFonts w:ascii="Book Antiqua" w:hAnsi="Book Antiqua" w:cs="Times New Roman"/>
        </w:rPr>
        <w:t xml:space="preserve">. This change has been attributed to socio-economic, dietary and life-style changes over the past 20-30 years. Instead, there have been rising trends in alcohol consumption and smoking habits in young Indians. As a result ACP now comprises nearly one-third of CP patients in </w:t>
      </w:r>
      <w:proofErr w:type="gramStart"/>
      <w:r w:rsidRPr="00F50F01">
        <w:rPr>
          <w:rFonts w:ascii="Book Antiqua" w:hAnsi="Book Antiqua" w:cs="Times New Roman"/>
        </w:rPr>
        <w:t>India</w:t>
      </w:r>
      <w:r w:rsidR="006A779B">
        <w:rPr>
          <w:rFonts w:ascii="Book Antiqua" w:hAnsi="Book Antiqua" w:cs="Times New Roman"/>
          <w:noProof/>
          <w:vertAlign w:val="superscript"/>
        </w:rPr>
        <w:t>[</w:t>
      </w:r>
      <w:proofErr w:type="gramEnd"/>
      <w:r w:rsidR="006A779B">
        <w:rPr>
          <w:rFonts w:ascii="Book Antiqua" w:hAnsi="Book Antiqua" w:cs="Times New Roman"/>
          <w:noProof/>
          <w:vertAlign w:val="superscript"/>
        </w:rPr>
        <w:t>17,</w:t>
      </w:r>
      <w:r w:rsidRPr="00F50F01">
        <w:rPr>
          <w:rFonts w:ascii="Book Antiqua" w:hAnsi="Book Antiqua" w:cs="Times New Roman"/>
          <w:noProof/>
          <w:vertAlign w:val="superscript"/>
        </w:rPr>
        <w:t>18]</w:t>
      </w:r>
      <w:r w:rsidRPr="00F50F01">
        <w:rPr>
          <w:rFonts w:ascii="Book Antiqua" w:hAnsi="Book Antiqua" w:cs="Times New Roman"/>
        </w:rPr>
        <w:t xml:space="preserve">. It has been reported that classical TCP in India now presents as ICP whose phenotype is somewhat similar to that reported from other countries. The results from candidate gene studies establish that several </w:t>
      </w:r>
      <w:r w:rsidRPr="00F50F01">
        <w:rPr>
          <w:rFonts w:ascii="Book Antiqua" w:hAnsi="Book Antiqua" w:cs="Times New Roman"/>
        </w:rPr>
        <w:lastRenderedPageBreak/>
        <w:t>genetic components are involved in the pathophysiology of TCP and there is evidence of genetic and mutational heterogeneity between TCP and CP in Western populations. These components work both via trypsin-dependent as well as trypsin-independent pathways. Overall, these observations point to the fact that TCP is indeed a complex multifactorial disease and in-depth studies are needed to dissect the role of individual factors and their interaction in the pathophysiology of the disease.</w:t>
      </w:r>
    </w:p>
    <w:p w14:paraId="2D701D7A" w14:textId="77777777" w:rsidR="00EE055D" w:rsidRDefault="00EE055D" w:rsidP="00C710D1">
      <w:pPr>
        <w:adjustRightInd w:val="0"/>
        <w:snapToGrid w:val="0"/>
        <w:spacing w:after="0" w:line="360" w:lineRule="auto"/>
        <w:jc w:val="both"/>
        <w:rPr>
          <w:rFonts w:ascii="Book Antiqua" w:eastAsia="宋体" w:hAnsi="Book Antiqua" w:cs="Times New Roman"/>
          <w:b/>
          <w:lang w:eastAsia="zh-CN"/>
        </w:rPr>
      </w:pPr>
    </w:p>
    <w:p w14:paraId="412792CF" w14:textId="77777777" w:rsidR="00EE055D" w:rsidRPr="00EE055D" w:rsidRDefault="00EE055D" w:rsidP="00C710D1">
      <w:pPr>
        <w:adjustRightInd w:val="0"/>
        <w:snapToGrid w:val="0"/>
        <w:spacing w:after="0" w:line="360" w:lineRule="auto"/>
        <w:jc w:val="both"/>
        <w:rPr>
          <w:rFonts w:ascii="Book Antiqua" w:hAnsi="Book Antiqua" w:cs="Times New Roman"/>
          <w:b/>
          <w:caps/>
        </w:rPr>
      </w:pPr>
      <w:r w:rsidRPr="00EE055D">
        <w:rPr>
          <w:rFonts w:ascii="Book Antiqua" w:hAnsi="Book Antiqua" w:cs="Times New Roman"/>
          <w:b/>
          <w:caps/>
        </w:rPr>
        <w:t>Acknowledgements</w:t>
      </w:r>
    </w:p>
    <w:p w14:paraId="2637DF99" w14:textId="77777777" w:rsidR="00EE055D" w:rsidRPr="00F50F01" w:rsidRDefault="00EE055D" w:rsidP="00C710D1">
      <w:pPr>
        <w:adjustRightInd w:val="0"/>
        <w:snapToGrid w:val="0"/>
        <w:spacing w:after="0" w:line="360" w:lineRule="auto"/>
        <w:jc w:val="both"/>
        <w:rPr>
          <w:rFonts w:ascii="Book Antiqua" w:hAnsi="Book Antiqua" w:cs="Times New Roman"/>
        </w:rPr>
      </w:pPr>
      <w:r w:rsidRPr="00F50F01">
        <w:rPr>
          <w:rFonts w:ascii="Book Antiqua" w:hAnsi="Book Antiqua" w:cs="Times New Roman"/>
        </w:rPr>
        <w:t xml:space="preserve">The authors acknowledge the significant contributions of the patients and normal subjects who voluntarily participated in various studies at CCMB. The support of </w:t>
      </w:r>
      <w:proofErr w:type="spellStart"/>
      <w:r w:rsidRPr="00F50F01">
        <w:rPr>
          <w:rFonts w:ascii="Book Antiqua" w:hAnsi="Book Antiqua" w:cs="Times New Roman"/>
        </w:rPr>
        <w:t>Dr</w:t>
      </w:r>
      <w:proofErr w:type="spellEnd"/>
      <w:r w:rsidRPr="00F50F01">
        <w:rPr>
          <w:rFonts w:ascii="Book Antiqua" w:hAnsi="Book Antiqua" w:cs="Times New Roman"/>
        </w:rPr>
        <w:t xml:space="preserve"> D </w:t>
      </w:r>
      <w:proofErr w:type="spellStart"/>
      <w:r w:rsidRPr="00F50F01">
        <w:rPr>
          <w:rFonts w:ascii="Book Antiqua" w:hAnsi="Book Antiqua" w:cs="Times New Roman"/>
        </w:rPr>
        <w:t>Nageshwar</w:t>
      </w:r>
      <w:proofErr w:type="spellEnd"/>
      <w:r w:rsidRPr="00F50F01">
        <w:rPr>
          <w:rFonts w:ascii="Book Antiqua" w:hAnsi="Book Antiqua" w:cs="Times New Roman"/>
        </w:rPr>
        <w:t xml:space="preserve"> Reddy and </w:t>
      </w:r>
      <w:proofErr w:type="spellStart"/>
      <w:r w:rsidRPr="00F50F01">
        <w:rPr>
          <w:rFonts w:ascii="Book Antiqua" w:hAnsi="Book Antiqua" w:cs="Times New Roman"/>
        </w:rPr>
        <w:t>Dr</w:t>
      </w:r>
      <w:proofErr w:type="spellEnd"/>
      <w:r w:rsidRPr="00F50F01">
        <w:rPr>
          <w:rFonts w:ascii="Book Antiqua" w:hAnsi="Book Antiqua" w:cs="Times New Roman"/>
        </w:rPr>
        <w:t xml:space="preserve"> G V Rao from Asian Institute of Gastroenterology, Hyderabad in generating case-control cohort is also acknowledged. We are obliged to other collaborators including </w:t>
      </w:r>
      <w:proofErr w:type="spellStart"/>
      <w:r w:rsidRPr="00F50F01">
        <w:rPr>
          <w:rFonts w:ascii="Book Antiqua" w:hAnsi="Book Antiqua" w:cs="Times New Roman"/>
        </w:rPr>
        <w:t>Dr</w:t>
      </w:r>
      <w:proofErr w:type="spellEnd"/>
      <w:r w:rsidRPr="00F50F01">
        <w:rPr>
          <w:rFonts w:ascii="Book Antiqua" w:hAnsi="Book Antiqua" w:cs="Times New Roman"/>
        </w:rPr>
        <w:t xml:space="preserve"> S P Singh, Cuttack Medical College, Cuttack, </w:t>
      </w:r>
      <w:proofErr w:type="spellStart"/>
      <w:r w:rsidRPr="00F50F01">
        <w:rPr>
          <w:rFonts w:ascii="Book Antiqua" w:hAnsi="Book Antiqua" w:cs="Times New Roman"/>
        </w:rPr>
        <w:t>Dr</w:t>
      </w:r>
      <w:proofErr w:type="spellEnd"/>
      <w:r w:rsidRPr="00F50F01">
        <w:rPr>
          <w:rFonts w:ascii="Book Antiqua" w:hAnsi="Book Antiqua" w:cs="Times New Roman"/>
        </w:rPr>
        <w:t xml:space="preserve"> Varghese Thomas, Calicut Medical College, </w:t>
      </w:r>
      <w:proofErr w:type="gramStart"/>
      <w:r w:rsidRPr="00F50F01">
        <w:rPr>
          <w:rFonts w:ascii="Book Antiqua" w:hAnsi="Book Antiqua" w:cs="Times New Roman"/>
        </w:rPr>
        <w:t>Calicut</w:t>
      </w:r>
      <w:proofErr w:type="gramEnd"/>
      <w:r w:rsidRPr="00F50F01">
        <w:rPr>
          <w:rFonts w:ascii="Book Antiqua" w:hAnsi="Book Antiqua" w:cs="Times New Roman"/>
        </w:rPr>
        <w:t xml:space="preserve"> for recruitment of individuals and for providing clinical data and biological samples. The funding support of Council of Scientific and Industrial Research, Indian Council of Medical Research and Department of Biotechnology, Government of India, India is also acknowledged.</w:t>
      </w:r>
    </w:p>
    <w:p w14:paraId="79DA73B3" w14:textId="77777777" w:rsidR="00C6688B" w:rsidRPr="00F50F01" w:rsidRDefault="00C6688B" w:rsidP="00C710D1">
      <w:pPr>
        <w:adjustRightInd w:val="0"/>
        <w:snapToGrid w:val="0"/>
        <w:spacing w:after="0" w:line="360" w:lineRule="auto"/>
        <w:jc w:val="both"/>
        <w:rPr>
          <w:rFonts w:ascii="Book Antiqua" w:hAnsi="Book Antiqua" w:cs="Times New Roman"/>
          <w:b/>
        </w:rPr>
      </w:pPr>
      <w:r w:rsidRPr="00F50F01">
        <w:rPr>
          <w:rFonts w:ascii="Book Antiqua" w:hAnsi="Book Antiqua" w:cs="Times New Roman"/>
          <w:b/>
        </w:rPr>
        <w:br w:type="page"/>
      </w:r>
    </w:p>
    <w:p w14:paraId="76358956" w14:textId="39908F69" w:rsidR="00AC38D5" w:rsidRDefault="00AC38D5" w:rsidP="00C710D1">
      <w:pPr>
        <w:adjustRightInd w:val="0"/>
        <w:snapToGrid w:val="0"/>
        <w:spacing w:after="0" w:line="360" w:lineRule="auto"/>
        <w:jc w:val="both"/>
        <w:rPr>
          <w:rFonts w:ascii="Book Antiqua" w:eastAsia="宋体" w:hAnsi="Book Antiqua" w:cs="Times New Roman"/>
          <w:b/>
          <w:sz w:val="21"/>
          <w:lang w:eastAsia="zh-CN"/>
        </w:rPr>
      </w:pPr>
      <w:r w:rsidRPr="00FB4FB0">
        <w:rPr>
          <w:rFonts w:ascii="Book Antiqua" w:hAnsi="Book Antiqua" w:cs="Times New Roman"/>
          <w:b/>
          <w:sz w:val="21"/>
        </w:rPr>
        <w:lastRenderedPageBreak/>
        <w:t>REFERENCES</w:t>
      </w:r>
    </w:p>
    <w:p w14:paraId="259D2508"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t xml:space="preserve">1 </w:t>
      </w:r>
      <w:proofErr w:type="spellStart"/>
      <w:r w:rsidRPr="00646069">
        <w:rPr>
          <w:rFonts w:ascii="Book Antiqua" w:eastAsia="宋体" w:hAnsi="Book Antiqua" w:cs="宋体"/>
          <w:b/>
          <w:color w:val="000000"/>
          <w:sz w:val="21"/>
          <w:szCs w:val="21"/>
        </w:rPr>
        <w:t>Chiari</w:t>
      </w:r>
      <w:proofErr w:type="spellEnd"/>
      <w:r w:rsidRPr="00646069">
        <w:rPr>
          <w:rFonts w:ascii="Book Antiqua" w:eastAsia="宋体" w:hAnsi="Book Antiqua" w:cs="宋体"/>
          <w:b/>
          <w:color w:val="000000"/>
          <w:sz w:val="21"/>
          <w:szCs w:val="21"/>
        </w:rPr>
        <w:t xml:space="preserve"> H</w:t>
      </w:r>
      <w:r w:rsidRPr="00646069">
        <w:rPr>
          <w:rFonts w:ascii="Book Antiqua" w:eastAsia="宋体" w:hAnsi="Book Antiqua" w:cs="宋体"/>
          <w:color w:val="000000"/>
          <w:sz w:val="21"/>
          <w:szCs w:val="21"/>
        </w:rPr>
        <w:t xml:space="preserve">. </w:t>
      </w:r>
      <w:proofErr w:type="spellStart"/>
      <w:r w:rsidRPr="00646069">
        <w:rPr>
          <w:rFonts w:ascii="Book Antiqua" w:eastAsia="宋体" w:hAnsi="Book Antiqua" w:cs="宋体"/>
          <w:color w:val="000000"/>
          <w:sz w:val="21"/>
          <w:szCs w:val="21"/>
        </w:rPr>
        <w:t>Über</w:t>
      </w:r>
      <w:proofErr w:type="spellEnd"/>
      <w:r w:rsidRPr="00646069">
        <w:rPr>
          <w:rFonts w:ascii="Book Antiqua" w:eastAsia="宋体" w:hAnsi="Book Antiqua" w:cs="宋体"/>
          <w:color w:val="000000"/>
          <w:sz w:val="21"/>
          <w:szCs w:val="21"/>
        </w:rPr>
        <w:t xml:space="preserve"> die </w:t>
      </w:r>
      <w:proofErr w:type="spellStart"/>
      <w:r w:rsidRPr="00646069">
        <w:rPr>
          <w:rFonts w:ascii="Book Antiqua" w:eastAsia="宋体" w:hAnsi="Book Antiqua" w:cs="宋体"/>
          <w:color w:val="000000"/>
          <w:sz w:val="21"/>
          <w:szCs w:val="21"/>
        </w:rPr>
        <w:t>Selbstverdauung</w:t>
      </w:r>
      <w:proofErr w:type="spellEnd"/>
      <w:r w:rsidRPr="00646069">
        <w:rPr>
          <w:rFonts w:ascii="Book Antiqua" w:eastAsia="宋体" w:hAnsi="Book Antiqua" w:cs="宋体"/>
          <w:color w:val="000000"/>
          <w:sz w:val="21"/>
          <w:szCs w:val="21"/>
        </w:rPr>
        <w:t xml:space="preserve"> des </w:t>
      </w:r>
      <w:proofErr w:type="spellStart"/>
      <w:r w:rsidRPr="00646069">
        <w:rPr>
          <w:rFonts w:ascii="Book Antiqua" w:eastAsia="宋体" w:hAnsi="Book Antiqua" w:cs="宋体"/>
          <w:color w:val="000000"/>
          <w:sz w:val="21"/>
          <w:szCs w:val="21"/>
        </w:rPr>
        <w:t>menschlichen</w:t>
      </w:r>
      <w:proofErr w:type="spellEnd"/>
      <w:r w:rsidRPr="00646069">
        <w:rPr>
          <w:rFonts w:ascii="Book Antiqua" w:eastAsia="宋体" w:hAnsi="Book Antiqua" w:cs="宋体"/>
          <w:color w:val="000000"/>
          <w:sz w:val="21"/>
          <w:szCs w:val="21"/>
        </w:rPr>
        <w:t xml:space="preserve"> </w:t>
      </w:r>
      <w:proofErr w:type="spellStart"/>
      <w:r w:rsidRPr="00646069">
        <w:rPr>
          <w:rFonts w:ascii="Book Antiqua" w:eastAsia="宋体" w:hAnsi="Book Antiqua" w:cs="宋体"/>
          <w:color w:val="000000"/>
          <w:sz w:val="21"/>
          <w:szCs w:val="21"/>
        </w:rPr>
        <w:t>Pankreas</w:t>
      </w:r>
      <w:proofErr w:type="spellEnd"/>
      <w:r w:rsidRPr="00646069">
        <w:rPr>
          <w:rFonts w:ascii="Book Antiqua" w:eastAsia="宋体" w:hAnsi="Book Antiqua" w:cs="宋体"/>
          <w:color w:val="000000"/>
          <w:sz w:val="21"/>
          <w:szCs w:val="21"/>
        </w:rPr>
        <w:t xml:space="preserve">. </w:t>
      </w:r>
      <w:proofErr w:type="spellStart"/>
      <w:r w:rsidRPr="00646069">
        <w:rPr>
          <w:rFonts w:ascii="Book Antiqua" w:eastAsia="宋体" w:hAnsi="Book Antiqua" w:cs="宋体"/>
          <w:color w:val="000000"/>
          <w:sz w:val="21"/>
          <w:szCs w:val="21"/>
        </w:rPr>
        <w:t>Zeitschrift</w:t>
      </w:r>
      <w:proofErr w:type="spellEnd"/>
      <w:r w:rsidRPr="00646069">
        <w:rPr>
          <w:rFonts w:ascii="Book Antiqua" w:eastAsia="宋体" w:hAnsi="Book Antiqua" w:cs="宋体"/>
          <w:color w:val="000000"/>
          <w:sz w:val="21"/>
          <w:szCs w:val="21"/>
        </w:rPr>
        <w:t xml:space="preserve"> </w:t>
      </w:r>
      <w:proofErr w:type="spellStart"/>
      <w:r w:rsidRPr="00646069">
        <w:rPr>
          <w:rFonts w:ascii="Book Antiqua" w:eastAsia="宋体" w:hAnsi="Book Antiqua" w:cs="宋体"/>
          <w:color w:val="000000"/>
          <w:sz w:val="21"/>
          <w:szCs w:val="21"/>
        </w:rPr>
        <w:t>für</w:t>
      </w:r>
      <w:proofErr w:type="spellEnd"/>
      <w:r w:rsidRPr="00646069">
        <w:rPr>
          <w:rFonts w:ascii="Book Antiqua" w:eastAsia="宋体" w:hAnsi="Book Antiqua" w:cs="宋体"/>
          <w:color w:val="000000"/>
          <w:sz w:val="21"/>
          <w:szCs w:val="21"/>
        </w:rPr>
        <w:t xml:space="preserve"> </w:t>
      </w:r>
      <w:proofErr w:type="spellStart"/>
      <w:r w:rsidRPr="00646069">
        <w:rPr>
          <w:rFonts w:ascii="Book Antiqua" w:eastAsia="宋体" w:hAnsi="Book Antiqua" w:cs="宋体"/>
          <w:color w:val="000000"/>
          <w:sz w:val="21"/>
          <w:szCs w:val="21"/>
        </w:rPr>
        <w:t>Heilkunde</w:t>
      </w:r>
      <w:proofErr w:type="spellEnd"/>
      <w:r w:rsidRPr="00646069">
        <w:rPr>
          <w:rFonts w:ascii="Book Antiqua" w:eastAsia="宋体" w:hAnsi="Book Antiqua" w:cs="宋体"/>
          <w:color w:val="000000"/>
          <w:sz w:val="21"/>
          <w:szCs w:val="21"/>
        </w:rPr>
        <w:t xml:space="preserve"> 1896; </w:t>
      </w:r>
      <w:r w:rsidRPr="00646069">
        <w:rPr>
          <w:rFonts w:ascii="Book Antiqua" w:eastAsia="宋体" w:hAnsi="Book Antiqua" w:cs="宋体"/>
          <w:b/>
          <w:color w:val="000000"/>
          <w:sz w:val="21"/>
          <w:szCs w:val="21"/>
        </w:rPr>
        <w:t>17</w:t>
      </w:r>
      <w:r w:rsidRPr="00646069">
        <w:rPr>
          <w:rFonts w:ascii="Book Antiqua" w:eastAsia="宋体" w:hAnsi="Book Antiqua" w:cs="宋体"/>
          <w:color w:val="000000"/>
          <w:sz w:val="21"/>
          <w:szCs w:val="21"/>
        </w:rPr>
        <w:t>: 69-96</w:t>
      </w:r>
    </w:p>
    <w:p w14:paraId="18A27428"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proofErr w:type="gramStart"/>
      <w:r w:rsidRPr="00646069">
        <w:rPr>
          <w:rFonts w:ascii="Book Antiqua" w:eastAsia="宋体" w:hAnsi="Book Antiqua" w:cs="宋体"/>
          <w:color w:val="000000"/>
          <w:sz w:val="21"/>
          <w:szCs w:val="21"/>
        </w:rPr>
        <w:t xml:space="preserve">2 </w:t>
      </w:r>
      <w:r w:rsidRPr="00646069">
        <w:rPr>
          <w:rFonts w:ascii="Book Antiqua" w:eastAsia="宋体" w:hAnsi="Book Antiqua" w:cs="宋体"/>
          <w:b/>
          <w:color w:val="000000"/>
          <w:sz w:val="21"/>
          <w:szCs w:val="21"/>
        </w:rPr>
        <w:t>Fisher WE</w:t>
      </w:r>
      <w:r w:rsidRPr="00646069">
        <w:rPr>
          <w:rFonts w:ascii="Book Antiqua" w:eastAsia="宋体" w:hAnsi="Book Antiqua" w:cs="宋体"/>
          <w:color w:val="000000"/>
          <w:sz w:val="21"/>
          <w:szCs w:val="21"/>
        </w:rPr>
        <w:t xml:space="preserve">, Anderson DK, Bell RH Jr, </w:t>
      </w:r>
      <w:proofErr w:type="spellStart"/>
      <w:r w:rsidRPr="00646069">
        <w:rPr>
          <w:rFonts w:ascii="Book Antiqua" w:eastAsia="宋体" w:hAnsi="Book Antiqua" w:cs="宋体"/>
          <w:color w:val="000000"/>
          <w:sz w:val="21"/>
          <w:szCs w:val="21"/>
        </w:rPr>
        <w:t>Saluja</w:t>
      </w:r>
      <w:proofErr w:type="spellEnd"/>
      <w:r w:rsidRPr="00646069">
        <w:rPr>
          <w:rFonts w:ascii="Book Antiqua" w:eastAsia="宋体" w:hAnsi="Book Antiqua" w:cs="宋体"/>
          <w:color w:val="000000"/>
          <w:sz w:val="21"/>
          <w:szCs w:val="21"/>
        </w:rPr>
        <w:t xml:space="preserve"> AK, </w:t>
      </w:r>
      <w:proofErr w:type="spellStart"/>
      <w:r w:rsidRPr="00646069">
        <w:rPr>
          <w:rFonts w:ascii="Book Antiqua" w:eastAsia="宋体" w:hAnsi="Book Antiqua" w:cs="宋体"/>
          <w:color w:val="000000"/>
          <w:sz w:val="21"/>
          <w:szCs w:val="21"/>
        </w:rPr>
        <w:t>Brunicardi</w:t>
      </w:r>
      <w:proofErr w:type="spellEnd"/>
      <w:r w:rsidRPr="00646069">
        <w:rPr>
          <w:rFonts w:ascii="Book Antiqua" w:eastAsia="宋体" w:hAnsi="Book Antiqua" w:cs="宋体"/>
          <w:color w:val="000000"/>
          <w:sz w:val="21"/>
          <w:szCs w:val="21"/>
        </w:rPr>
        <w:t xml:space="preserve"> FC.</w:t>
      </w:r>
      <w:proofErr w:type="gramEnd"/>
      <w:r w:rsidRPr="00646069">
        <w:rPr>
          <w:rFonts w:ascii="Book Antiqua" w:eastAsia="宋体" w:hAnsi="Book Antiqua" w:cs="宋体"/>
          <w:color w:val="000000"/>
          <w:sz w:val="21"/>
          <w:szCs w:val="21"/>
        </w:rPr>
        <w:t xml:space="preserve"> </w:t>
      </w:r>
      <w:proofErr w:type="gramStart"/>
      <w:r w:rsidRPr="00646069">
        <w:rPr>
          <w:rFonts w:ascii="Book Antiqua" w:eastAsia="宋体" w:hAnsi="Book Antiqua" w:cs="宋体"/>
          <w:color w:val="000000"/>
          <w:sz w:val="21"/>
          <w:szCs w:val="21"/>
        </w:rPr>
        <w:t>Pancreas.</w:t>
      </w:r>
      <w:proofErr w:type="gramEnd"/>
      <w:r w:rsidRPr="00646069">
        <w:rPr>
          <w:rFonts w:ascii="Book Antiqua" w:eastAsia="宋体" w:hAnsi="Book Antiqua" w:cs="宋体"/>
          <w:color w:val="000000"/>
          <w:sz w:val="21"/>
          <w:szCs w:val="21"/>
        </w:rPr>
        <w:t xml:space="preserve"> In: </w:t>
      </w:r>
      <w:proofErr w:type="spellStart"/>
      <w:r w:rsidRPr="00646069">
        <w:rPr>
          <w:rFonts w:ascii="Book Antiqua" w:eastAsia="宋体" w:hAnsi="Book Antiqua" w:cs="宋体"/>
          <w:color w:val="000000"/>
          <w:sz w:val="21"/>
          <w:szCs w:val="21"/>
        </w:rPr>
        <w:t>Brunicardi</w:t>
      </w:r>
      <w:proofErr w:type="spellEnd"/>
      <w:r w:rsidRPr="00646069">
        <w:rPr>
          <w:rFonts w:ascii="Book Antiqua" w:eastAsia="宋体" w:hAnsi="Book Antiqua" w:cs="宋体"/>
          <w:color w:val="000000"/>
          <w:sz w:val="21"/>
          <w:szCs w:val="21"/>
        </w:rPr>
        <w:t xml:space="preserve"> FC, Anderson DK, </w:t>
      </w:r>
      <w:proofErr w:type="spellStart"/>
      <w:r w:rsidRPr="00646069">
        <w:rPr>
          <w:rFonts w:ascii="Book Antiqua" w:eastAsia="宋体" w:hAnsi="Book Antiqua" w:cs="宋体"/>
          <w:color w:val="000000"/>
          <w:sz w:val="21"/>
          <w:szCs w:val="21"/>
        </w:rPr>
        <w:t>Billiar</w:t>
      </w:r>
      <w:proofErr w:type="spellEnd"/>
      <w:r w:rsidRPr="00646069">
        <w:rPr>
          <w:rFonts w:ascii="Book Antiqua" w:eastAsia="宋体" w:hAnsi="Book Antiqua" w:cs="宋体"/>
          <w:color w:val="000000"/>
          <w:sz w:val="21"/>
          <w:szCs w:val="21"/>
        </w:rPr>
        <w:t xml:space="preserve"> TR, Dunn DL, Hunter JG, Matthews JB, Pollock RE. </w:t>
      </w:r>
      <w:proofErr w:type="gramStart"/>
      <w:r w:rsidRPr="00646069">
        <w:rPr>
          <w:rFonts w:ascii="Book Antiqua" w:eastAsia="宋体" w:hAnsi="Book Antiqua" w:cs="宋体"/>
          <w:color w:val="000000"/>
          <w:sz w:val="21"/>
          <w:szCs w:val="21"/>
        </w:rPr>
        <w:t>Schwartz's Principles of Surgery.</w:t>
      </w:r>
      <w:proofErr w:type="gramEnd"/>
      <w:r w:rsidRPr="00646069">
        <w:rPr>
          <w:rFonts w:ascii="Book Antiqua" w:eastAsia="宋体" w:hAnsi="Book Antiqua" w:cs="宋体"/>
          <w:color w:val="000000"/>
          <w:sz w:val="21"/>
          <w:szCs w:val="21"/>
        </w:rPr>
        <w:t xml:space="preserve"> </w:t>
      </w:r>
      <w:proofErr w:type="spellStart"/>
      <w:r w:rsidRPr="00646069">
        <w:rPr>
          <w:rFonts w:ascii="Book Antiqua" w:eastAsia="宋体" w:hAnsi="Book Antiqua" w:cs="宋体"/>
          <w:color w:val="000000"/>
          <w:sz w:val="21"/>
          <w:szCs w:val="21"/>
        </w:rPr>
        <w:t>McGRAW-HILL</w:t>
      </w:r>
      <w:proofErr w:type="spellEnd"/>
      <w:r w:rsidRPr="00646069">
        <w:rPr>
          <w:rFonts w:ascii="Book Antiqua" w:eastAsia="宋体" w:hAnsi="Book Antiqua" w:cs="宋体"/>
          <w:color w:val="000000"/>
          <w:sz w:val="21"/>
          <w:szCs w:val="21"/>
        </w:rPr>
        <w:t>, 2009: 1168-1237</w:t>
      </w:r>
    </w:p>
    <w:p w14:paraId="2B4EEA9D"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proofErr w:type="gramStart"/>
      <w:r w:rsidRPr="00646069">
        <w:rPr>
          <w:rFonts w:ascii="Book Antiqua" w:eastAsia="宋体" w:hAnsi="Book Antiqua" w:cs="宋体"/>
          <w:color w:val="000000"/>
          <w:sz w:val="21"/>
          <w:szCs w:val="21"/>
        </w:rPr>
        <w:t>3 </w:t>
      </w:r>
      <w:r w:rsidRPr="00646069">
        <w:rPr>
          <w:rFonts w:ascii="Book Antiqua" w:eastAsia="宋体" w:hAnsi="Book Antiqua" w:cs="宋体"/>
          <w:b/>
          <w:bCs/>
          <w:color w:val="000000"/>
          <w:sz w:val="21"/>
          <w:szCs w:val="21"/>
        </w:rPr>
        <w:t>Yadav D</w:t>
      </w:r>
      <w:r w:rsidRPr="00646069">
        <w:rPr>
          <w:rFonts w:ascii="Book Antiqua" w:eastAsia="宋体" w:hAnsi="Book Antiqua" w:cs="宋体"/>
          <w:color w:val="000000"/>
          <w:sz w:val="21"/>
          <w:szCs w:val="21"/>
        </w:rPr>
        <w:t xml:space="preserve">, </w:t>
      </w:r>
      <w:proofErr w:type="spellStart"/>
      <w:r w:rsidRPr="00646069">
        <w:rPr>
          <w:rFonts w:ascii="Book Antiqua" w:eastAsia="宋体" w:hAnsi="Book Antiqua" w:cs="宋体"/>
          <w:color w:val="000000"/>
          <w:sz w:val="21"/>
          <w:szCs w:val="21"/>
        </w:rPr>
        <w:t>Lowenfels</w:t>
      </w:r>
      <w:proofErr w:type="spellEnd"/>
      <w:r w:rsidRPr="00646069">
        <w:rPr>
          <w:rFonts w:ascii="Book Antiqua" w:eastAsia="宋体" w:hAnsi="Book Antiqua" w:cs="宋体"/>
          <w:color w:val="000000"/>
          <w:sz w:val="21"/>
          <w:szCs w:val="21"/>
        </w:rPr>
        <w:t xml:space="preserve"> AB.</w:t>
      </w:r>
      <w:proofErr w:type="gramEnd"/>
      <w:r w:rsidRPr="00646069">
        <w:rPr>
          <w:rFonts w:ascii="Book Antiqua" w:eastAsia="宋体" w:hAnsi="Book Antiqua" w:cs="宋体"/>
          <w:color w:val="000000"/>
          <w:sz w:val="21"/>
          <w:szCs w:val="21"/>
        </w:rPr>
        <w:t xml:space="preserve"> </w:t>
      </w:r>
      <w:proofErr w:type="gramStart"/>
      <w:r w:rsidRPr="00646069">
        <w:rPr>
          <w:rFonts w:ascii="Book Antiqua" w:eastAsia="宋体" w:hAnsi="Book Antiqua" w:cs="宋体"/>
          <w:color w:val="000000"/>
          <w:sz w:val="21"/>
          <w:szCs w:val="21"/>
        </w:rPr>
        <w:t>The epidemiology of pancreatitis and pancreatic cancer.</w:t>
      </w:r>
      <w:proofErr w:type="gramEnd"/>
      <w:r w:rsidRPr="00646069">
        <w:rPr>
          <w:rFonts w:ascii="Book Antiqua" w:eastAsia="宋体" w:hAnsi="Book Antiqua" w:cs="宋体"/>
          <w:color w:val="000000"/>
          <w:sz w:val="21"/>
          <w:szCs w:val="21"/>
        </w:rPr>
        <w:t> </w:t>
      </w:r>
      <w:r w:rsidRPr="00646069">
        <w:rPr>
          <w:rFonts w:ascii="Book Antiqua" w:eastAsia="宋体" w:hAnsi="Book Antiqua" w:cs="宋体"/>
          <w:i/>
          <w:iCs/>
          <w:color w:val="000000"/>
          <w:sz w:val="21"/>
          <w:szCs w:val="21"/>
        </w:rPr>
        <w:t>Gastroenterology</w:t>
      </w:r>
      <w:r w:rsidRPr="00646069">
        <w:rPr>
          <w:rFonts w:ascii="Book Antiqua" w:eastAsia="宋体" w:hAnsi="Book Antiqua" w:cs="宋体"/>
          <w:color w:val="000000"/>
          <w:sz w:val="21"/>
          <w:szCs w:val="21"/>
        </w:rPr>
        <w:t> 2013; </w:t>
      </w:r>
      <w:r w:rsidRPr="00646069">
        <w:rPr>
          <w:rFonts w:ascii="Book Antiqua" w:eastAsia="宋体" w:hAnsi="Book Antiqua" w:cs="宋体"/>
          <w:b/>
          <w:bCs/>
          <w:color w:val="000000"/>
          <w:sz w:val="21"/>
          <w:szCs w:val="21"/>
        </w:rPr>
        <w:t>144</w:t>
      </w:r>
      <w:r w:rsidRPr="00646069">
        <w:rPr>
          <w:rFonts w:ascii="Book Antiqua" w:eastAsia="宋体" w:hAnsi="Book Antiqua" w:cs="宋体"/>
          <w:color w:val="000000"/>
          <w:sz w:val="21"/>
          <w:szCs w:val="21"/>
        </w:rPr>
        <w:t>: 1252-1261 [PMID: 23622135 DOI: 10.1053/j.gastro.2013.01.068]</w:t>
      </w:r>
    </w:p>
    <w:p w14:paraId="0D8B58D6"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proofErr w:type="gramStart"/>
      <w:r w:rsidRPr="00646069">
        <w:rPr>
          <w:rFonts w:ascii="Book Antiqua" w:eastAsia="宋体" w:hAnsi="Book Antiqua" w:cs="宋体"/>
          <w:color w:val="000000"/>
          <w:sz w:val="21"/>
          <w:szCs w:val="21"/>
        </w:rPr>
        <w:t>4 </w:t>
      </w:r>
      <w:proofErr w:type="spellStart"/>
      <w:r w:rsidRPr="00646069">
        <w:rPr>
          <w:rFonts w:ascii="Book Antiqua" w:eastAsia="宋体" w:hAnsi="Book Antiqua" w:cs="宋体"/>
          <w:b/>
          <w:bCs/>
          <w:color w:val="000000"/>
          <w:sz w:val="21"/>
          <w:szCs w:val="21"/>
        </w:rPr>
        <w:t>Garg</w:t>
      </w:r>
      <w:proofErr w:type="spellEnd"/>
      <w:r w:rsidRPr="00646069">
        <w:rPr>
          <w:rFonts w:ascii="Book Antiqua" w:eastAsia="宋体" w:hAnsi="Book Antiqua" w:cs="宋体"/>
          <w:b/>
          <w:bCs/>
          <w:color w:val="000000"/>
          <w:sz w:val="21"/>
          <w:szCs w:val="21"/>
        </w:rPr>
        <w:t xml:space="preserve"> PK</w:t>
      </w:r>
      <w:r w:rsidRPr="00646069">
        <w:rPr>
          <w:rFonts w:ascii="Book Antiqua" w:eastAsia="宋体" w:hAnsi="Book Antiqua" w:cs="宋体"/>
          <w:color w:val="000000"/>
          <w:sz w:val="21"/>
          <w:szCs w:val="21"/>
        </w:rPr>
        <w:t xml:space="preserve">, </w:t>
      </w:r>
      <w:proofErr w:type="spellStart"/>
      <w:r w:rsidRPr="00646069">
        <w:rPr>
          <w:rFonts w:ascii="Book Antiqua" w:eastAsia="宋体" w:hAnsi="Book Antiqua" w:cs="宋体"/>
          <w:color w:val="000000"/>
          <w:sz w:val="21"/>
          <w:szCs w:val="21"/>
        </w:rPr>
        <w:t>Tandon</w:t>
      </w:r>
      <w:proofErr w:type="spellEnd"/>
      <w:r w:rsidRPr="00646069">
        <w:rPr>
          <w:rFonts w:ascii="Book Antiqua" w:eastAsia="宋体" w:hAnsi="Book Antiqua" w:cs="宋体"/>
          <w:color w:val="000000"/>
          <w:sz w:val="21"/>
          <w:szCs w:val="21"/>
        </w:rPr>
        <w:t xml:space="preserve"> RK.</w:t>
      </w:r>
      <w:proofErr w:type="gramEnd"/>
      <w:r w:rsidRPr="00646069">
        <w:rPr>
          <w:rFonts w:ascii="Book Antiqua" w:eastAsia="宋体" w:hAnsi="Book Antiqua" w:cs="宋体"/>
          <w:color w:val="000000"/>
          <w:sz w:val="21"/>
          <w:szCs w:val="21"/>
        </w:rPr>
        <w:t xml:space="preserve"> </w:t>
      </w:r>
      <w:proofErr w:type="gramStart"/>
      <w:r w:rsidRPr="00646069">
        <w:rPr>
          <w:rFonts w:ascii="Book Antiqua" w:eastAsia="宋体" w:hAnsi="Book Antiqua" w:cs="宋体"/>
          <w:color w:val="000000"/>
          <w:sz w:val="21"/>
          <w:szCs w:val="21"/>
        </w:rPr>
        <w:t>Survey on chronic pancreatitis in the Asia-Pacific region.</w:t>
      </w:r>
      <w:proofErr w:type="gramEnd"/>
      <w:r w:rsidRPr="00646069">
        <w:rPr>
          <w:rFonts w:ascii="Book Antiqua" w:eastAsia="宋体" w:hAnsi="Book Antiqua" w:cs="宋体"/>
          <w:color w:val="000000"/>
          <w:sz w:val="21"/>
          <w:szCs w:val="21"/>
        </w:rPr>
        <w:t> </w:t>
      </w:r>
      <w:r w:rsidRPr="00646069">
        <w:rPr>
          <w:rFonts w:ascii="Book Antiqua" w:eastAsia="宋体" w:hAnsi="Book Antiqua" w:cs="宋体"/>
          <w:i/>
          <w:iCs/>
          <w:color w:val="000000"/>
          <w:sz w:val="21"/>
          <w:szCs w:val="21"/>
        </w:rPr>
        <w:t xml:space="preserve">J </w:t>
      </w:r>
      <w:proofErr w:type="spellStart"/>
      <w:r w:rsidRPr="00646069">
        <w:rPr>
          <w:rFonts w:ascii="Book Antiqua" w:eastAsia="宋体" w:hAnsi="Book Antiqua" w:cs="宋体"/>
          <w:i/>
          <w:iCs/>
          <w:color w:val="000000"/>
          <w:sz w:val="21"/>
          <w:szCs w:val="21"/>
        </w:rPr>
        <w:t>Gastroenterol</w:t>
      </w:r>
      <w:proofErr w:type="spellEnd"/>
      <w:r w:rsidRPr="00646069">
        <w:rPr>
          <w:rFonts w:ascii="Book Antiqua" w:eastAsia="宋体" w:hAnsi="Book Antiqua" w:cs="宋体"/>
          <w:i/>
          <w:iCs/>
          <w:color w:val="000000"/>
          <w:sz w:val="21"/>
          <w:szCs w:val="21"/>
        </w:rPr>
        <w:t xml:space="preserve"> </w:t>
      </w:r>
      <w:proofErr w:type="spellStart"/>
      <w:r w:rsidRPr="00646069">
        <w:rPr>
          <w:rFonts w:ascii="Book Antiqua" w:eastAsia="宋体" w:hAnsi="Book Antiqua" w:cs="宋体"/>
          <w:i/>
          <w:iCs/>
          <w:color w:val="000000"/>
          <w:sz w:val="21"/>
          <w:szCs w:val="21"/>
        </w:rPr>
        <w:t>Hepatol</w:t>
      </w:r>
      <w:proofErr w:type="spellEnd"/>
      <w:r w:rsidRPr="00646069">
        <w:rPr>
          <w:rFonts w:ascii="Book Antiqua" w:eastAsia="宋体" w:hAnsi="Book Antiqua" w:cs="宋体"/>
          <w:color w:val="000000"/>
          <w:sz w:val="21"/>
          <w:szCs w:val="21"/>
        </w:rPr>
        <w:t> 2004; </w:t>
      </w:r>
      <w:r w:rsidRPr="00646069">
        <w:rPr>
          <w:rFonts w:ascii="Book Antiqua" w:eastAsia="宋体" w:hAnsi="Book Antiqua" w:cs="宋体"/>
          <w:b/>
          <w:bCs/>
          <w:color w:val="000000"/>
          <w:sz w:val="21"/>
          <w:szCs w:val="21"/>
        </w:rPr>
        <w:t>19</w:t>
      </w:r>
      <w:r w:rsidRPr="00646069">
        <w:rPr>
          <w:rFonts w:ascii="Book Antiqua" w:eastAsia="宋体" w:hAnsi="Book Antiqua" w:cs="宋体"/>
          <w:color w:val="000000"/>
          <w:sz w:val="21"/>
          <w:szCs w:val="21"/>
        </w:rPr>
        <w:t>: 998-1004 [PMID: 15304116 DOI: 10.1111/j.1440-1746.2004.03426.x]</w:t>
      </w:r>
    </w:p>
    <w:p w14:paraId="35DBCE61"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t>5 </w:t>
      </w:r>
      <w:proofErr w:type="spellStart"/>
      <w:r w:rsidRPr="00646069">
        <w:rPr>
          <w:rFonts w:ascii="Book Antiqua" w:eastAsia="宋体" w:hAnsi="Book Antiqua" w:cs="宋体"/>
          <w:b/>
          <w:bCs/>
          <w:color w:val="000000"/>
          <w:sz w:val="21"/>
          <w:szCs w:val="21"/>
        </w:rPr>
        <w:t>Etemad</w:t>
      </w:r>
      <w:proofErr w:type="spellEnd"/>
      <w:r w:rsidRPr="00646069">
        <w:rPr>
          <w:rFonts w:ascii="Book Antiqua" w:eastAsia="宋体" w:hAnsi="Book Antiqua" w:cs="宋体"/>
          <w:b/>
          <w:bCs/>
          <w:color w:val="000000"/>
          <w:sz w:val="21"/>
          <w:szCs w:val="21"/>
        </w:rPr>
        <w:t xml:space="preserve"> B</w:t>
      </w:r>
      <w:r w:rsidRPr="00646069">
        <w:rPr>
          <w:rFonts w:ascii="Book Antiqua" w:eastAsia="宋体" w:hAnsi="Book Antiqua" w:cs="宋体"/>
          <w:color w:val="000000"/>
          <w:sz w:val="21"/>
          <w:szCs w:val="21"/>
        </w:rPr>
        <w:t>, Whitcomb DC. Chronic pancreatitis: diagnosis, classification, and new genetic developments. </w:t>
      </w:r>
      <w:r w:rsidRPr="00646069">
        <w:rPr>
          <w:rFonts w:ascii="Book Antiqua" w:eastAsia="宋体" w:hAnsi="Book Antiqua" w:cs="宋体"/>
          <w:i/>
          <w:iCs/>
          <w:color w:val="000000"/>
          <w:sz w:val="21"/>
          <w:szCs w:val="21"/>
        </w:rPr>
        <w:t>Gastroenterology</w:t>
      </w:r>
      <w:r w:rsidRPr="00646069">
        <w:rPr>
          <w:rFonts w:ascii="Book Antiqua" w:eastAsia="宋体" w:hAnsi="Book Antiqua" w:cs="宋体"/>
          <w:color w:val="000000"/>
          <w:sz w:val="21"/>
          <w:szCs w:val="21"/>
        </w:rPr>
        <w:t> 2001; </w:t>
      </w:r>
      <w:r w:rsidRPr="00646069">
        <w:rPr>
          <w:rFonts w:ascii="Book Antiqua" w:eastAsia="宋体" w:hAnsi="Book Antiqua" w:cs="宋体"/>
          <w:b/>
          <w:bCs/>
          <w:color w:val="000000"/>
          <w:sz w:val="21"/>
          <w:szCs w:val="21"/>
        </w:rPr>
        <w:t>120</w:t>
      </w:r>
      <w:r w:rsidRPr="00646069">
        <w:rPr>
          <w:rFonts w:ascii="Book Antiqua" w:eastAsia="宋体" w:hAnsi="Book Antiqua" w:cs="宋体"/>
          <w:color w:val="000000"/>
          <w:sz w:val="21"/>
          <w:szCs w:val="21"/>
        </w:rPr>
        <w:t>: 682-707 [PMID: 11179244 DOI: 10.1053/gast.2001.22586]</w:t>
      </w:r>
    </w:p>
    <w:p w14:paraId="4C892166"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proofErr w:type="gramStart"/>
      <w:r w:rsidRPr="00646069">
        <w:rPr>
          <w:rFonts w:ascii="Book Antiqua" w:eastAsia="宋体" w:hAnsi="Book Antiqua" w:cs="宋体"/>
          <w:color w:val="000000"/>
          <w:sz w:val="21"/>
          <w:szCs w:val="21"/>
        </w:rPr>
        <w:t>6 </w:t>
      </w:r>
      <w:proofErr w:type="spellStart"/>
      <w:r w:rsidRPr="00646069">
        <w:rPr>
          <w:rFonts w:ascii="Book Antiqua" w:eastAsia="宋体" w:hAnsi="Book Antiqua" w:cs="宋体"/>
          <w:b/>
          <w:bCs/>
          <w:color w:val="000000"/>
          <w:sz w:val="21"/>
          <w:szCs w:val="21"/>
        </w:rPr>
        <w:t>Pezzilli</w:t>
      </w:r>
      <w:proofErr w:type="spellEnd"/>
      <w:r w:rsidRPr="00646069">
        <w:rPr>
          <w:rFonts w:ascii="Book Antiqua" w:eastAsia="宋体" w:hAnsi="Book Antiqua" w:cs="宋体"/>
          <w:b/>
          <w:bCs/>
          <w:color w:val="000000"/>
          <w:sz w:val="21"/>
          <w:szCs w:val="21"/>
        </w:rPr>
        <w:t xml:space="preserve"> R</w:t>
      </w:r>
      <w:r w:rsidRPr="00646069">
        <w:rPr>
          <w:rFonts w:ascii="Book Antiqua" w:eastAsia="宋体" w:hAnsi="Book Antiqua" w:cs="宋体"/>
          <w:color w:val="000000"/>
          <w:sz w:val="21"/>
          <w:szCs w:val="21"/>
        </w:rPr>
        <w:t xml:space="preserve">, </w:t>
      </w:r>
      <w:proofErr w:type="spellStart"/>
      <w:r w:rsidRPr="00646069">
        <w:rPr>
          <w:rFonts w:ascii="Book Antiqua" w:eastAsia="宋体" w:hAnsi="Book Antiqua" w:cs="宋体"/>
          <w:color w:val="000000"/>
          <w:sz w:val="21"/>
          <w:szCs w:val="21"/>
        </w:rPr>
        <w:t>Morselli-Labate</w:t>
      </w:r>
      <w:proofErr w:type="spellEnd"/>
      <w:r w:rsidRPr="00646069">
        <w:rPr>
          <w:rFonts w:ascii="Book Antiqua" w:eastAsia="宋体" w:hAnsi="Book Antiqua" w:cs="宋体"/>
          <w:color w:val="000000"/>
          <w:sz w:val="21"/>
          <w:szCs w:val="21"/>
        </w:rPr>
        <w:t xml:space="preserve"> AM.</w:t>
      </w:r>
      <w:proofErr w:type="gramEnd"/>
      <w:r w:rsidRPr="00646069">
        <w:rPr>
          <w:rFonts w:ascii="Book Antiqua" w:eastAsia="宋体" w:hAnsi="Book Antiqua" w:cs="宋体"/>
          <w:color w:val="000000"/>
          <w:sz w:val="21"/>
          <w:szCs w:val="21"/>
        </w:rPr>
        <w:t xml:space="preserve"> Alcoholic pancreatitis: pathogenesis, incidence and treatment with special reference to the associated pain. </w:t>
      </w:r>
      <w:proofErr w:type="spellStart"/>
      <w:r w:rsidRPr="00646069">
        <w:rPr>
          <w:rFonts w:ascii="Book Antiqua" w:eastAsia="宋体" w:hAnsi="Book Antiqua" w:cs="宋体"/>
          <w:i/>
          <w:iCs/>
          <w:color w:val="000000"/>
          <w:sz w:val="21"/>
          <w:szCs w:val="21"/>
        </w:rPr>
        <w:t>Int</w:t>
      </w:r>
      <w:proofErr w:type="spellEnd"/>
      <w:r w:rsidRPr="00646069">
        <w:rPr>
          <w:rFonts w:ascii="Book Antiqua" w:eastAsia="宋体" w:hAnsi="Book Antiqua" w:cs="宋体"/>
          <w:i/>
          <w:iCs/>
          <w:color w:val="000000"/>
          <w:sz w:val="21"/>
          <w:szCs w:val="21"/>
        </w:rPr>
        <w:t xml:space="preserve"> J Environ Res Public Health</w:t>
      </w:r>
      <w:r w:rsidRPr="00646069">
        <w:rPr>
          <w:rFonts w:ascii="Book Antiqua" w:eastAsia="宋体" w:hAnsi="Book Antiqua" w:cs="宋体"/>
          <w:color w:val="000000"/>
          <w:sz w:val="21"/>
          <w:szCs w:val="21"/>
        </w:rPr>
        <w:t> 2009; </w:t>
      </w:r>
      <w:r w:rsidRPr="00646069">
        <w:rPr>
          <w:rFonts w:ascii="Book Antiqua" w:eastAsia="宋体" w:hAnsi="Book Antiqua" w:cs="宋体"/>
          <w:b/>
          <w:bCs/>
          <w:color w:val="000000"/>
          <w:sz w:val="21"/>
          <w:szCs w:val="21"/>
        </w:rPr>
        <w:t>6</w:t>
      </w:r>
      <w:r w:rsidRPr="00646069">
        <w:rPr>
          <w:rFonts w:ascii="Book Antiqua" w:eastAsia="宋体" w:hAnsi="Book Antiqua" w:cs="宋体"/>
          <w:color w:val="000000"/>
          <w:sz w:val="21"/>
          <w:szCs w:val="21"/>
        </w:rPr>
        <w:t>: 2763-2782 [PMID: 20049222 DOI: 10.3390/ijerph6112763]</w:t>
      </w:r>
    </w:p>
    <w:p w14:paraId="43D32ECE"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t>7 </w:t>
      </w:r>
      <w:r w:rsidRPr="00646069">
        <w:rPr>
          <w:rFonts w:ascii="Book Antiqua" w:eastAsia="宋体" w:hAnsi="Book Antiqua" w:cs="宋体"/>
          <w:b/>
          <w:bCs/>
          <w:color w:val="000000"/>
          <w:sz w:val="21"/>
          <w:szCs w:val="21"/>
        </w:rPr>
        <w:t>Yadav D</w:t>
      </w:r>
      <w:r w:rsidRPr="00646069">
        <w:rPr>
          <w:rFonts w:ascii="Book Antiqua" w:eastAsia="宋体" w:hAnsi="Book Antiqua" w:cs="宋体"/>
          <w:color w:val="000000"/>
          <w:sz w:val="21"/>
          <w:szCs w:val="21"/>
        </w:rPr>
        <w:t xml:space="preserve">, Whitcomb DC. </w:t>
      </w:r>
      <w:proofErr w:type="gramStart"/>
      <w:r w:rsidRPr="00646069">
        <w:rPr>
          <w:rFonts w:ascii="Book Antiqua" w:eastAsia="宋体" w:hAnsi="Book Antiqua" w:cs="宋体"/>
          <w:color w:val="000000"/>
          <w:sz w:val="21"/>
          <w:szCs w:val="21"/>
        </w:rPr>
        <w:t>The role of alcohol and smoking in pancreatitis.</w:t>
      </w:r>
      <w:proofErr w:type="gramEnd"/>
      <w:r w:rsidRPr="00646069">
        <w:rPr>
          <w:rFonts w:ascii="Book Antiqua" w:eastAsia="宋体" w:hAnsi="Book Antiqua" w:cs="宋体"/>
          <w:color w:val="000000"/>
          <w:sz w:val="21"/>
          <w:szCs w:val="21"/>
        </w:rPr>
        <w:t> </w:t>
      </w:r>
      <w:r w:rsidRPr="00646069">
        <w:rPr>
          <w:rFonts w:ascii="Book Antiqua" w:eastAsia="宋体" w:hAnsi="Book Antiqua" w:cs="宋体"/>
          <w:i/>
          <w:iCs/>
          <w:color w:val="000000"/>
          <w:sz w:val="21"/>
          <w:szCs w:val="21"/>
        </w:rPr>
        <w:t xml:space="preserve">Nat Rev </w:t>
      </w:r>
      <w:proofErr w:type="spellStart"/>
      <w:r w:rsidRPr="00646069">
        <w:rPr>
          <w:rFonts w:ascii="Book Antiqua" w:eastAsia="宋体" w:hAnsi="Book Antiqua" w:cs="宋体"/>
          <w:i/>
          <w:iCs/>
          <w:color w:val="000000"/>
          <w:sz w:val="21"/>
          <w:szCs w:val="21"/>
        </w:rPr>
        <w:t>Gastroenterol</w:t>
      </w:r>
      <w:proofErr w:type="spellEnd"/>
      <w:r w:rsidRPr="00646069">
        <w:rPr>
          <w:rFonts w:ascii="Book Antiqua" w:eastAsia="宋体" w:hAnsi="Book Antiqua" w:cs="宋体"/>
          <w:i/>
          <w:iCs/>
          <w:color w:val="000000"/>
          <w:sz w:val="21"/>
          <w:szCs w:val="21"/>
        </w:rPr>
        <w:t xml:space="preserve"> </w:t>
      </w:r>
      <w:proofErr w:type="spellStart"/>
      <w:r w:rsidRPr="00646069">
        <w:rPr>
          <w:rFonts w:ascii="Book Antiqua" w:eastAsia="宋体" w:hAnsi="Book Antiqua" w:cs="宋体"/>
          <w:i/>
          <w:iCs/>
          <w:color w:val="000000"/>
          <w:sz w:val="21"/>
          <w:szCs w:val="21"/>
        </w:rPr>
        <w:t>Hepatol</w:t>
      </w:r>
      <w:proofErr w:type="spellEnd"/>
      <w:r w:rsidRPr="00646069">
        <w:rPr>
          <w:rFonts w:ascii="Book Antiqua" w:eastAsia="宋体" w:hAnsi="Book Antiqua" w:cs="宋体"/>
          <w:color w:val="000000"/>
          <w:sz w:val="21"/>
          <w:szCs w:val="21"/>
        </w:rPr>
        <w:t> 2010; </w:t>
      </w:r>
      <w:r w:rsidRPr="00646069">
        <w:rPr>
          <w:rFonts w:ascii="Book Antiqua" w:eastAsia="宋体" w:hAnsi="Book Antiqua" w:cs="宋体"/>
          <w:b/>
          <w:bCs/>
          <w:color w:val="000000"/>
          <w:sz w:val="21"/>
          <w:szCs w:val="21"/>
        </w:rPr>
        <w:t>7</w:t>
      </w:r>
      <w:r w:rsidRPr="00646069">
        <w:rPr>
          <w:rFonts w:ascii="Book Antiqua" w:eastAsia="宋体" w:hAnsi="Book Antiqua" w:cs="宋体"/>
          <w:color w:val="000000"/>
          <w:sz w:val="21"/>
          <w:szCs w:val="21"/>
        </w:rPr>
        <w:t>: 131-145 [PMID: 20125091 DOI: 10.1038/nrgastro.2010.6]</w:t>
      </w:r>
    </w:p>
    <w:p w14:paraId="17B76C21"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t>8 </w:t>
      </w:r>
      <w:r w:rsidRPr="00646069">
        <w:rPr>
          <w:rFonts w:ascii="Book Antiqua" w:eastAsia="宋体" w:hAnsi="Book Antiqua" w:cs="宋体"/>
          <w:b/>
          <w:bCs/>
          <w:color w:val="000000"/>
          <w:sz w:val="21"/>
          <w:szCs w:val="21"/>
        </w:rPr>
        <w:t>Chen JM</w:t>
      </w:r>
      <w:r w:rsidRPr="00646069">
        <w:rPr>
          <w:rFonts w:ascii="Book Antiqua" w:eastAsia="宋体" w:hAnsi="Book Antiqua" w:cs="宋体"/>
          <w:color w:val="000000"/>
          <w:sz w:val="21"/>
          <w:szCs w:val="21"/>
        </w:rPr>
        <w:t xml:space="preserve">, </w:t>
      </w:r>
      <w:proofErr w:type="spellStart"/>
      <w:r w:rsidRPr="00646069">
        <w:rPr>
          <w:rFonts w:ascii="Book Antiqua" w:eastAsia="宋体" w:hAnsi="Book Antiqua" w:cs="宋体"/>
          <w:color w:val="000000"/>
          <w:sz w:val="21"/>
          <w:szCs w:val="21"/>
        </w:rPr>
        <w:t>Férec</w:t>
      </w:r>
      <w:proofErr w:type="spellEnd"/>
      <w:r w:rsidRPr="00646069">
        <w:rPr>
          <w:rFonts w:ascii="Book Antiqua" w:eastAsia="宋体" w:hAnsi="Book Antiqua" w:cs="宋体"/>
          <w:color w:val="000000"/>
          <w:sz w:val="21"/>
          <w:szCs w:val="21"/>
        </w:rPr>
        <w:t xml:space="preserve"> C. Genetics and pathogenesis of chronic pancreatitis: the 2012 update. </w:t>
      </w:r>
      <w:proofErr w:type="spellStart"/>
      <w:r w:rsidRPr="00646069">
        <w:rPr>
          <w:rFonts w:ascii="Book Antiqua" w:eastAsia="宋体" w:hAnsi="Book Antiqua" w:cs="宋体"/>
          <w:i/>
          <w:iCs/>
          <w:color w:val="000000"/>
          <w:sz w:val="21"/>
          <w:szCs w:val="21"/>
        </w:rPr>
        <w:t>Clin</w:t>
      </w:r>
      <w:proofErr w:type="spellEnd"/>
      <w:r w:rsidRPr="00646069">
        <w:rPr>
          <w:rFonts w:ascii="Book Antiqua" w:eastAsia="宋体" w:hAnsi="Book Antiqua" w:cs="宋体"/>
          <w:i/>
          <w:iCs/>
          <w:color w:val="000000"/>
          <w:sz w:val="21"/>
          <w:szCs w:val="21"/>
        </w:rPr>
        <w:t xml:space="preserve"> Res </w:t>
      </w:r>
      <w:proofErr w:type="spellStart"/>
      <w:r w:rsidRPr="00646069">
        <w:rPr>
          <w:rFonts w:ascii="Book Antiqua" w:eastAsia="宋体" w:hAnsi="Book Antiqua" w:cs="宋体"/>
          <w:i/>
          <w:iCs/>
          <w:color w:val="000000"/>
          <w:sz w:val="21"/>
          <w:szCs w:val="21"/>
        </w:rPr>
        <w:t>Hepatol</w:t>
      </w:r>
      <w:proofErr w:type="spellEnd"/>
      <w:r w:rsidRPr="00646069">
        <w:rPr>
          <w:rFonts w:ascii="Book Antiqua" w:eastAsia="宋体" w:hAnsi="Book Antiqua" w:cs="宋体"/>
          <w:i/>
          <w:iCs/>
          <w:color w:val="000000"/>
          <w:sz w:val="21"/>
          <w:szCs w:val="21"/>
        </w:rPr>
        <w:t xml:space="preserve"> </w:t>
      </w:r>
      <w:proofErr w:type="spellStart"/>
      <w:r w:rsidRPr="00646069">
        <w:rPr>
          <w:rFonts w:ascii="Book Antiqua" w:eastAsia="宋体" w:hAnsi="Book Antiqua" w:cs="宋体"/>
          <w:i/>
          <w:iCs/>
          <w:color w:val="000000"/>
          <w:sz w:val="21"/>
          <w:szCs w:val="21"/>
        </w:rPr>
        <w:t>Gastroenterol</w:t>
      </w:r>
      <w:proofErr w:type="spellEnd"/>
      <w:r w:rsidRPr="00646069">
        <w:rPr>
          <w:rFonts w:ascii="Book Antiqua" w:eastAsia="宋体" w:hAnsi="Book Antiqua" w:cs="宋体"/>
          <w:color w:val="000000"/>
          <w:sz w:val="21"/>
          <w:szCs w:val="21"/>
        </w:rPr>
        <w:t> 2012; </w:t>
      </w:r>
      <w:r w:rsidRPr="00646069">
        <w:rPr>
          <w:rFonts w:ascii="Book Antiqua" w:eastAsia="宋体" w:hAnsi="Book Antiqua" w:cs="宋体"/>
          <w:b/>
          <w:bCs/>
          <w:color w:val="000000"/>
          <w:sz w:val="21"/>
          <w:szCs w:val="21"/>
        </w:rPr>
        <w:t>36</w:t>
      </w:r>
      <w:r w:rsidRPr="00646069">
        <w:rPr>
          <w:rFonts w:ascii="Book Antiqua" w:eastAsia="宋体" w:hAnsi="Book Antiqua" w:cs="宋体"/>
          <w:color w:val="000000"/>
          <w:sz w:val="21"/>
          <w:szCs w:val="21"/>
        </w:rPr>
        <w:t>: 334-340 [PMID: 22749696 DOI: 10.1016/j.clinre.2012.05.003]</w:t>
      </w:r>
    </w:p>
    <w:p w14:paraId="72BBF8EA"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t>9 </w:t>
      </w:r>
      <w:r w:rsidRPr="00646069">
        <w:rPr>
          <w:rFonts w:ascii="Book Antiqua" w:eastAsia="宋体" w:hAnsi="Book Antiqua" w:cs="宋体"/>
          <w:b/>
          <w:bCs/>
          <w:color w:val="000000"/>
          <w:sz w:val="21"/>
          <w:szCs w:val="21"/>
        </w:rPr>
        <w:t>Witt H</w:t>
      </w:r>
      <w:r w:rsidRPr="00646069">
        <w:rPr>
          <w:rFonts w:ascii="Book Antiqua" w:eastAsia="宋体" w:hAnsi="Book Antiqua" w:cs="宋体"/>
          <w:color w:val="000000"/>
          <w:sz w:val="21"/>
          <w:szCs w:val="21"/>
        </w:rPr>
        <w:t xml:space="preserve">, Beer S, </w:t>
      </w:r>
      <w:proofErr w:type="spellStart"/>
      <w:r w:rsidRPr="00646069">
        <w:rPr>
          <w:rFonts w:ascii="Book Antiqua" w:eastAsia="宋体" w:hAnsi="Book Antiqua" w:cs="宋体"/>
          <w:color w:val="000000"/>
          <w:sz w:val="21"/>
          <w:szCs w:val="21"/>
        </w:rPr>
        <w:t>Rosendahl</w:t>
      </w:r>
      <w:proofErr w:type="spellEnd"/>
      <w:r w:rsidRPr="00646069">
        <w:rPr>
          <w:rFonts w:ascii="Book Antiqua" w:eastAsia="宋体" w:hAnsi="Book Antiqua" w:cs="宋体"/>
          <w:color w:val="000000"/>
          <w:sz w:val="21"/>
          <w:szCs w:val="21"/>
        </w:rPr>
        <w:t xml:space="preserve"> J, Chen JM, </w:t>
      </w:r>
      <w:proofErr w:type="spellStart"/>
      <w:r w:rsidRPr="00646069">
        <w:rPr>
          <w:rFonts w:ascii="Book Antiqua" w:eastAsia="宋体" w:hAnsi="Book Antiqua" w:cs="宋体"/>
          <w:color w:val="000000"/>
          <w:sz w:val="21"/>
          <w:szCs w:val="21"/>
        </w:rPr>
        <w:t>Chandak</w:t>
      </w:r>
      <w:proofErr w:type="spellEnd"/>
      <w:r w:rsidRPr="00646069">
        <w:rPr>
          <w:rFonts w:ascii="Book Antiqua" w:eastAsia="宋体" w:hAnsi="Book Antiqua" w:cs="宋体"/>
          <w:color w:val="000000"/>
          <w:sz w:val="21"/>
          <w:szCs w:val="21"/>
        </w:rPr>
        <w:t xml:space="preserve"> GR, </w:t>
      </w:r>
      <w:proofErr w:type="spellStart"/>
      <w:r w:rsidRPr="00646069">
        <w:rPr>
          <w:rFonts w:ascii="Book Antiqua" w:eastAsia="宋体" w:hAnsi="Book Antiqua" w:cs="宋体"/>
          <w:color w:val="000000"/>
          <w:sz w:val="21"/>
          <w:szCs w:val="21"/>
        </w:rPr>
        <w:t>Masamune</w:t>
      </w:r>
      <w:proofErr w:type="spellEnd"/>
      <w:r w:rsidRPr="00646069">
        <w:rPr>
          <w:rFonts w:ascii="Book Antiqua" w:eastAsia="宋体" w:hAnsi="Book Antiqua" w:cs="宋体"/>
          <w:color w:val="000000"/>
          <w:sz w:val="21"/>
          <w:szCs w:val="21"/>
        </w:rPr>
        <w:t xml:space="preserve"> A, </w:t>
      </w:r>
      <w:proofErr w:type="spellStart"/>
      <w:r w:rsidRPr="00646069">
        <w:rPr>
          <w:rFonts w:ascii="Book Antiqua" w:eastAsia="宋体" w:hAnsi="Book Antiqua" w:cs="宋体"/>
          <w:color w:val="000000"/>
          <w:sz w:val="21"/>
          <w:szCs w:val="21"/>
        </w:rPr>
        <w:t>Bence</w:t>
      </w:r>
      <w:proofErr w:type="spellEnd"/>
      <w:r w:rsidRPr="00646069">
        <w:rPr>
          <w:rFonts w:ascii="Book Antiqua" w:eastAsia="宋体" w:hAnsi="Book Antiqua" w:cs="宋体"/>
          <w:color w:val="000000"/>
          <w:sz w:val="21"/>
          <w:szCs w:val="21"/>
        </w:rPr>
        <w:t xml:space="preserve"> M, </w:t>
      </w:r>
      <w:proofErr w:type="spellStart"/>
      <w:r w:rsidRPr="00646069">
        <w:rPr>
          <w:rFonts w:ascii="Book Antiqua" w:eastAsia="宋体" w:hAnsi="Book Antiqua" w:cs="宋体"/>
          <w:color w:val="000000"/>
          <w:sz w:val="21"/>
          <w:szCs w:val="21"/>
        </w:rPr>
        <w:t>Szmola</w:t>
      </w:r>
      <w:proofErr w:type="spellEnd"/>
      <w:r w:rsidRPr="00646069">
        <w:rPr>
          <w:rFonts w:ascii="Book Antiqua" w:eastAsia="宋体" w:hAnsi="Book Antiqua" w:cs="宋体"/>
          <w:color w:val="000000"/>
          <w:sz w:val="21"/>
          <w:szCs w:val="21"/>
        </w:rPr>
        <w:t xml:space="preserve"> R, </w:t>
      </w:r>
      <w:proofErr w:type="spellStart"/>
      <w:r w:rsidRPr="00646069">
        <w:rPr>
          <w:rFonts w:ascii="Book Antiqua" w:eastAsia="宋体" w:hAnsi="Book Antiqua" w:cs="宋体"/>
          <w:color w:val="000000"/>
          <w:sz w:val="21"/>
          <w:szCs w:val="21"/>
        </w:rPr>
        <w:t>Oracz</w:t>
      </w:r>
      <w:proofErr w:type="spellEnd"/>
      <w:r w:rsidRPr="00646069">
        <w:rPr>
          <w:rFonts w:ascii="Book Antiqua" w:eastAsia="宋体" w:hAnsi="Book Antiqua" w:cs="宋体"/>
          <w:color w:val="000000"/>
          <w:sz w:val="21"/>
          <w:szCs w:val="21"/>
        </w:rPr>
        <w:t xml:space="preserve"> G, </w:t>
      </w:r>
      <w:proofErr w:type="spellStart"/>
      <w:r w:rsidRPr="00646069">
        <w:rPr>
          <w:rFonts w:ascii="Book Antiqua" w:eastAsia="宋体" w:hAnsi="Book Antiqua" w:cs="宋体"/>
          <w:color w:val="000000"/>
          <w:sz w:val="21"/>
          <w:szCs w:val="21"/>
        </w:rPr>
        <w:t>Macek</w:t>
      </w:r>
      <w:proofErr w:type="spellEnd"/>
      <w:r w:rsidRPr="00646069">
        <w:rPr>
          <w:rFonts w:ascii="Book Antiqua" w:eastAsia="宋体" w:hAnsi="Book Antiqua" w:cs="宋体"/>
          <w:color w:val="000000"/>
          <w:sz w:val="21"/>
          <w:szCs w:val="21"/>
        </w:rPr>
        <w:t xml:space="preserve"> M, Bhatia E, </w:t>
      </w:r>
      <w:proofErr w:type="spellStart"/>
      <w:r w:rsidRPr="00646069">
        <w:rPr>
          <w:rFonts w:ascii="Book Antiqua" w:eastAsia="宋体" w:hAnsi="Book Antiqua" w:cs="宋体"/>
          <w:color w:val="000000"/>
          <w:sz w:val="21"/>
          <w:szCs w:val="21"/>
        </w:rPr>
        <w:t>Steigenberger</w:t>
      </w:r>
      <w:proofErr w:type="spellEnd"/>
      <w:r w:rsidRPr="00646069">
        <w:rPr>
          <w:rFonts w:ascii="Book Antiqua" w:eastAsia="宋体" w:hAnsi="Book Antiqua" w:cs="宋体"/>
          <w:color w:val="000000"/>
          <w:sz w:val="21"/>
          <w:szCs w:val="21"/>
        </w:rPr>
        <w:t xml:space="preserve"> S, Lasher D, </w:t>
      </w:r>
      <w:proofErr w:type="spellStart"/>
      <w:r w:rsidRPr="00646069">
        <w:rPr>
          <w:rFonts w:ascii="Book Antiqua" w:eastAsia="宋体" w:hAnsi="Book Antiqua" w:cs="宋体"/>
          <w:color w:val="000000"/>
          <w:sz w:val="21"/>
          <w:szCs w:val="21"/>
        </w:rPr>
        <w:t>Bühler</w:t>
      </w:r>
      <w:proofErr w:type="spellEnd"/>
      <w:r w:rsidRPr="00646069">
        <w:rPr>
          <w:rFonts w:ascii="Book Antiqua" w:eastAsia="宋体" w:hAnsi="Book Antiqua" w:cs="宋体"/>
          <w:color w:val="000000"/>
          <w:sz w:val="21"/>
          <w:szCs w:val="21"/>
        </w:rPr>
        <w:t xml:space="preserve"> F, </w:t>
      </w:r>
      <w:proofErr w:type="spellStart"/>
      <w:r w:rsidRPr="00646069">
        <w:rPr>
          <w:rFonts w:ascii="Book Antiqua" w:eastAsia="宋体" w:hAnsi="Book Antiqua" w:cs="宋体"/>
          <w:color w:val="000000"/>
          <w:sz w:val="21"/>
          <w:szCs w:val="21"/>
        </w:rPr>
        <w:t>Delaporte</w:t>
      </w:r>
      <w:proofErr w:type="spellEnd"/>
      <w:r w:rsidRPr="00646069">
        <w:rPr>
          <w:rFonts w:ascii="Book Antiqua" w:eastAsia="宋体" w:hAnsi="Book Antiqua" w:cs="宋体"/>
          <w:color w:val="000000"/>
          <w:sz w:val="21"/>
          <w:szCs w:val="21"/>
        </w:rPr>
        <w:t xml:space="preserve"> C, </w:t>
      </w:r>
      <w:proofErr w:type="spellStart"/>
      <w:r w:rsidRPr="00646069">
        <w:rPr>
          <w:rFonts w:ascii="Book Antiqua" w:eastAsia="宋体" w:hAnsi="Book Antiqua" w:cs="宋体"/>
          <w:color w:val="000000"/>
          <w:sz w:val="21"/>
          <w:szCs w:val="21"/>
        </w:rPr>
        <w:t>Tebbing</w:t>
      </w:r>
      <w:proofErr w:type="spellEnd"/>
      <w:r w:rsidRPr="00646069">
        <w:rPr>
          <w:rFonts w:ascii="Book Antiqua" w:eastAsia="宋体" w:hAnsi="Book Antiqua" w:cs="宋体"/>
          <w:color w:val="000000"/>
          <w:sz w:val="21"/>
          <w:szCs w:val="21"/>
        </w:rPr>
        <w:t xml:space="preserve"> J, Ludwig M, </w:t>
      </w:r>
      <w:proofErr w:type="spellStart"/>
      <w:r w:rsidRPr="00646069">
        <w:rPr>
          <w:rFonts w:ascii="Book Antiqua" w:eastAsia="宋体" w:hAnsi="Book Antiqua" w:cs="宋体"/>
          <w:color w:val="000000"/>
          <w:sz w:val="21"/>
          <w:szCs w:val="21"/>
        </w:rPr>
        <w:t>Pilsak</w:t>
      </w:r>
      <w:proofErr w:type="spellEnd"/>
      <w:r w:rsidRPr="00646069">
        <w:rPr>
          <w:rFonts w:ascii="Book Antiqua" w:eastAsia="宋体" w:hAnsi="Book Antiqua" w:cs="宋体"/>
          <w:color w:val="000000"/>
          <w:sz w:val="21"/>
          <w:szCs w:val="21"/>
        </w:rPr>
        <w:t xml:space="preserve"> C, </w:t>
      </w:r>
      <w:proofErr w:type="spellStart"/>
      <w:r w:rsidRPr="00646069">
        <w:rPr>
          <w:rFonts w:ascii="Book Antiqua" w:eastAsia="宋体" w:hAnsi="Book Antiqua" w:cs="宋体"/>
          <w:color w:val="000000"/>
          <w:sz w:val="21"/>
          <w:szCs w:val="21"/>
        </w:rPr>
        <w:t>Saum</w:t>
      </w:r>
      <w:proofErr w:type="spellEnd"/>
      <w:r w:rsidRPr="00646069">
        <w:rPr>
          <w:rFonts w:ascii="Book Antiqua" w:eastAsia="宋体" w:hAnsi="Book Antiqua" w:cs="宋体"/>
          <w:color w:val="000000"/>
          <w:sz w:val="21"/>
          <w:szCs w:val="21"/>
        </w:rPr>
        <w:t xml:space="preserve"> K, </w:t>
      </w:r>
      <w:proofErr w:type="spellStart"/>
      <w:r w:rsidRPr="00646069">
        <w:rPr>
          <w:rFonts w:ascii="Book Antiqua" w:eastAsia="宋体" w:hAnsi="Book Antiqua" w:cs="宋体"/>
          <w:color w:val="000000"/>
          <w:sz w:val="21"/>
          <w:szCs w:val="21"/>
        </w:rPr>
        <w:t>Bugert</w:t>
      </w:r>
      <w:proofErr w:type="spellEnd"/>
      <w:r w:rsidRPr="00646069">
        <w:rPr>
          <w:rFonts w:ascii="Book Antiqua" w:eastAsia="宋体" w:hAnsi="Book Antiqua" w:cs="宋体"/>
          <w:color w:val="000000"/>
          <w:sz w:val="21"/>
          <w:szCs w:val="21"/>
        </w:rPr>
        <w:t xml:space="preserve"> P, Masson E, </w:t>
      </w:r>
      <w:proofErr w:type="spellStart"/>
      <w:r w:rsidRPr="00646069">
        <w:rPr>
          <w:rFonts w:ascii="Book Antiqua" w:eastAsia="宋体" w:hAnsi="Book Antiqua" w:cs="宋体"/>
          <w:color w:val="000000"/>
          <w:sz w:val="21"/>
          <w:szCs w:val="21"/>
        </w:rPr>
        <w:t>Paliwal</w:t>
      </w:r>
      <w:proofErr w:type="spellEnd"/>
      <w:r w:rsidRPr="00646069">
        <w:rPr>
          <w:rFonts w:ascii="Book Antiqua" w:eastAsia="宋体" w:hAnsi="Book Antiqua" w:cs="宋体"/>
          <w:color w:val="000000"/>
          <w:sz w:val="21"/>
          <w:szCs w:val="21"/>
        </w:rPr>
        <w:t xml:space="preserve"> S, </w:t>
      </w:r>
      <w:proofErr w:type="spellStart"/>
      <w:r w:rsidRPr="00646069">
        <w:rPr>
          <w:rFonts w:ascii="Book Antiqua" w:eastAsia="宋体" w:hAnsi="Book Antiqua" w:cs="宋体"/>
          <w:color w:val="000000"/>
          <w:sz w:val="21"/>
          <w:szCs w:val="21"/>
        </w:rPr>
        <w:t>Bhaskar</w:t>
      </w:r>
      <w:proofErr w:type="spellEnd"/>
      <w:r w:rsidRPr="00646069">
        <w:rPr>
          <w:rFonts w:ascii="Book Antiqua" w:eastAsia="宋体" w:hAnsi="Book Antiqua" w:cs="宋体"/>
          <w:color w:val="000000"/>
          <w:sz w:val="21"/>
          <w:szCs w:val="21"/>
        </w:rPr>
        <w:t xml:space="preserve"> S, </w:t>
      </w:r>
      <w:proofErr w:type="spellStart"/>
      <w:r w:rsidRPr="00646069">
        <w:rPr>
          <w:rFonts w:ascii="Book Antiqua" w:eastAsia="宋体" w:hAnsi="Book Antiqua" w:cs="宋体"/>
          <w:color w:val="000000"/>
          <w:sz w:val="21"/>
          <w:szCs w:val="21"/>
        </w:rPr>
        <w:t>Sobczynska-Tomaszewska</w:t>
      </w:r>
      <w:proofErr w:type="spellEnd"/>
      <w:r w:rsidRPr="00646069">
        <w:rPr>
          <w:rFonts w:ascii="Book Antiqua" w:eastAsia="宋体" w:hAnsi="Book Antiqua" w:cs="宋体"/>
          <w:color w:val="000000"/>
          <w:sz w:val="21"/>
          <w:szCs w:val="21"/>
        </w:rPr>
        <w:t xml:space="preserve"> A, </w:t>
      </w:r>
      <w:proofErr w:type="spellStart"/>
      <w:r w:rsidRPr="00646069">
        <w:rPr>
          <w:rFonts w:ascii="Book Antiqua" w:eastAsia="宋体" w:hAnsi="Book Antiqua" w:cs="宋体"/>
          <w:color w:val="000000"/>
          <w:sz w:val="21"/>
          <w:szCs w:val="21"/>
        </w:rPr>
        <w:t>Bak</w:t>
      </w:r>
      <w:proofErr w:type="spellEnd"/>
      <w:r w:rsidRPr="00646069">
        <w:rPr>
          <w:rFonts w:ascii="Book Antiqua" w:eastAsia="宋体" w:hAnsi="Book Antiqua" w:cs="宋体"/>
          <w:color w:val="000000"/>
          <w:sz w:val="21"/>
          <w:szCs w:val="21"/>
        </w:rPr>
        <w:t xml:space="preserve"> D, </w:t>
      </w:r>
      <w:proofErr w:type="spellStart"/>
      <w:r w:rsidRPr="00646069">
        <w:rPr>
          <w:rFonts w:ascii="Book Antiqua" w:eastAsia="宋体" w:hAnsi="Book Antiqua" w:cs="宋体"/>
          <w:color w:val="000000"/>
          <w:sz w:val="21"/>
          <w:szCs w:val="21"/>
        </w:rPr>
        <w:t>Balascak</w:t>
      </w:r>
      <w:proofErr w:type="spellEnd"/>
      <w:r w:rsidRPr="00646069">
        <w:rPr>
          <w:rFonts w:ascii="Book Antiqua" w:eastAsia="宋体" w:hAnsi="Book Antiqua" w:cs="宋体"/>
          <w:color w:val="000000"/>
          <w:sz w:val="21"/>
          <w:szCs w:val="21"/>
        </w:rPr>
        <w:t xml:space="preserve"> I, </w:t>
      </w:r>
      <w:proofErr w:type="spellStart"/>
      <w:r w:rsidRPr="00646069">
        <w:rPr>
          <w:rFonts w:ascii="Book Antiqua" w:eastAsia="宋体" w:hAnsi="Book Antiqua" w:cs="宋体"/>
          <w:color w:val="000000"/>
          <w:sz w:val="21"/>
          <w:szCs w:val="21"/>
        </w:rPr>
        <w:t>Choudhuri</w:t>
      </w:r>
      <w:proofErr w:type="spellEnd"/>
      <w:r w:rsidRPr="00646069">
        <w:rPr>
          <w:rFonts w:ascii="Book Antiqua" w:eastAsia="宋体" w:hAnsi="Book Antiqua" w:cs="宋体"/>
          <w:color w:val="000000"/>
          <w:sz w:val="21"/>
          <w:szCs w:val="21"/>
        </w:rPr>
        <w:t xml:space="preserve"> G, </w:t>
      </w:r>
      <w:proofErr w:type="spellStart"/>
      <w:r w:rsidRPr="00646069">
        <w:rPr>
          <w:rFonts w:ascii="Book Antiqua" w:eastAsia="宋体" w:hAnsi="Book Antiqua" w:cs="宋体"/>
          <w:color w:val="000000"/>
          <w:sz w:val="21"/>
          <w:szCs w:val="21"/>
        </w:rPr>
        <w:t>Nageshwar</w:t>
      </w:r>
      <w:proofErr w:type="spellEnd"/>
      <w:r w:rsidRPr="00646069">
        <w:rPr>
          <w:rFonts w:ascii="Book Antiqua" w:eastAsia="宋体" w:hAnsi="Book Antiqua" w:cs="宋体"/>
          <w:color w:val="000000"/>
          <w:sz w:val="21"/>
          <w:szCs w:val="21"/>
        </w:rPr>
        <w:t xml:space="preserve"> Reddy D, Rao GV, Thomas V, </w:t>
      </w:r>
      <w:proofErr w:type="spellStart"/>
      <w:r w:rsidRPr="00646069">
        <w:rPr>
          <w:rFonts w:ascii="Book Antiqua" w:eastAsia="宋体" w:hAnsi="Book Antiqua" w:cs="宋体"/>
          <w:color w:val="000000"/>
          <w:sz w:val="21"/>
          <w:szCs w:val="21"/>
        </w:rPr>
        <w:t>Kume</w:t>
      </w:r>
      <w:proofErr w:type="spellEnd"/>
      <w:r w:rsidRPr="00646069">
        <w:rPr>
          <w:rFonts w:ascii="Book Antiqua" w:eastAsia="宋体" w:hAnsi="Book Antiqua" w:cs="宋体"/>
          <w:color w:val="000000"/>
          <w:sz w:val="21"/>
          <w:szCs w:val="21"/>
        </w:rPr>
        <w:t xml:space="preserve"> K, Nakano E, </w:t>
      </w:r>
      <w:proofErr w:type="spellStart"/>
      <w:r w:rsidRPr="00646069">
        <w:rPr>
          <w:rFonts w:ascii="Book Antiqua" w:eastAsia="宋体" w:hAnsi="Book Antiqua" w:cs="宋体"/>
          <w:color w:val="000000"/>
          <w:sz w:val="21"/>
          <w:szCs w:val="21"/>
        </w:rPr>
        <w:t>Kakuta</w:t>
      </w:r>
      <w:proofErr w:type="spellEnd"/>
      <w:r w:rsidRPr="00646069">
        <w:rPr>
          <w:rFonts w:ascii="Book Antiqua" w:eastAsia="宋体" w:hAnsi="Book Antiqua" w:cs="宋体"/>
          <w:color w:val="000000"/>
          <w:sz w:val="21"/>
          <w:szCs w:val="21"/>
        </w:rPr>
        <w:t xml:space="preserve"> Y, </w:t>
      </w:r>
      <w:proofErr w:type="spellStart"/>
      <w:r w:rsidRPr="00646069">
        <w:rPr>
          <w:rFonts w:ascii="Book Antiqua" w:eastAsia="宋体" w:hAnsi="Book Antiqua" w:cs="宋体"/>
          <w:color w:val="000000"/>
          <w:sz w:val="21"/>
          <w:szCs w:val="21"/>
        </w:rPr>
        <w:t>Shimosegawa</w:t>
      </w:r>
      <w:proofErr w:type="spellEnd"/>
      <w:r w:rsidRPr="00646069">
        <w:rPr>
          <w:rFonts w:ascii="Book Antiqua" w:eastAsia="宋体" w:hAnsi="Book Antiqua" w:cs="宋体"/>
          <w:color w:val="000000"/>
          <w:sz w:val="21"/>
          <w:szCs w:val="21"/>
        </w:rPr>
        <w:t xml:space="preserve"> T, </w:t>
      </w:r>
      <w:proofErr w:type="spellStart"/>
      <w:r w:rsidRPr="00646069">
        <w:rPr>
          <w:rFonts w:ascii="Book Antiqua" w:eastAsia="宋体" w:hAnsi="Book Antiqua" w:cs="宋体"/>
          <w:color w:val="000000"/>
          <w:sz w:val="21"/>
          <w:szCs w:val="21"/>
        </w:rPr>
        <w:t>Durko</w:t>
      </w:r>
      <w:proofErr w:type="spellEnd"/>
      <w:r w:rsidRPr="00646069">
        <w:rPr>
          <w:rFonts w:ascii="Book Antiqua" w:eastAsia="宋体" w:hAnsi="Book Antiqua" w:cs="宋体"/>
          <w:color w:val="000000"/>
          <w:sz w:val="21"/>
          <w:szCs w:val="21"/>
        </w:rPr>
        <w:t xml:space="preserve"> L, </w:t>
      </w:r>
      <w:proofErr w:type="spellStart"/>
      <w:r w:rsidRPr="00646069">
        <w:rPr>
          <w:rFonts w:ascii="Book Antiqua" w:eastAsia="宋体" w:hAnsi="Book Antiqua" w:cs="宋体"/>
          <w:color w:val="000000"/>
          <w:sz w:val="21"/>
          <w:szCs w:val="21"/>
        </w:rPr>
        <w:t>Szabó</w:t>
      </w:r>
      <w:proofErr w:type="spellEnd"/>
      <w:r w:rsidRPr="00646069">
        <w:rPr>
          <w:rFonts w:ascii="Book Antiqua" w:eastAsia="宋体" w:hAnsi="Book Antiqua" w:cs="宋体"/>
          <w:color w:val="000000"/>
          <w:sz w:val="21"/>
          <w:szCs w:val="21"/>
        </w:rPr>
        <w:t xml:space="preserve"> A, </w:t>
      </w:r>
      <w:proofErr w:type="spellStart"/>
      <w:r w:rsidRPr="00646069">
        <w:rPr>
          <w:rFonts w:ascii="Book Antiqua" w:eastAsia="宋体" w:hAnsi="Book Antiqua" w:cs="宋体"/>
          <w:color w:val="000000"/>
          <w:sz w:val="21"/>
          <w:szCs w:val="21"/>
        </w:rPr>
        <w:t>Schnúr</w:t>
      </w:r>
      <w:proofErr w:type="spellEnd"/>
      <w:r w:rsidRPr="00646069">
        <w:rPr>
          <w:rFonts w:ascii="Book Antiqua" w:eastAsia="宋体" w:hAnsi="Book Antiqua" w:cs="宋体"/>
          <w:color w:val="000000"/>
          <w:sz w:val="21"/>
          <w:szCs w:val="21"/>
        </w:rPr>
        <w:t xml:space="preserve"> A, </w:t>
      </w:r>
      <w:proofErr w:type="spellStart"/>
      <w:r w:rsidRPr="00646069">
        <w:rPr>
          <w:rFonts w:ascii="Book Antiqua" w:eastAsia="宋体" w:hAnsi="Book Antiqua" w:cs="宋体"/>
          <w:color w:val="000000"/>
          <w:sz w:val="21"/>
          <w:szCs w:val="21"/>
        </w:rPr>
        <w:t>Hegyi</w:t>
      </w:r>
      <w:proofErr w:type="spellEnd"/>
      <w:r w:rsidRPr="00646069">
        <w:rPr>
          <w:rFonts w:ascii="Book Antiqua" w:eastAsia="宋体" w:hAnsi="Book Antiqua" w:cs="宋体"/>
          <w:color w:val="000000"/>
          <w:sz w:val="21"/>
          <w:szCs w:val="21"/>
        </w:rPr>
        <w:t xml:space="preserve"> P, </w:t>
      </w:r>
      <w:proofErr w:type="spellStart"/>
      <w:r w:rsidRPr="00646069">
        <w:rPr>
          <w:rFonts w:ascii="Book Antiqua" w:eastAsia="宋体" w:hAnsi="Book Antiqua" w:cs="宋体"/>
          <w:color w:val="000000"/>
          <w:sz w:val="21"/>
          <w:szCs w:val="21"/>
        </w:rPr>
        <w:t>Rakonczay</w:t>
      </w:r>
      <w:proofErr w:type="spellEnd"/>
      <w:r w:rsidRPr="00646069">
        <w:rPr>
          <w:rFonts w:ascii="Book Antiqua" w:eastAsia="宋体" w:hAnsi="Book Antiqua" w:cs="宋体"/>
          <w:color w:val="000000"/>
          <w:sz w:val="21"/>
          <w:szCs w:val="21"/>
        </w:rPr>
        <w:t xml:space="preserve"> Z, </w:t>
      </w:r>
      <w:proofErr w:type="spellStart"/>
      <w:r w:rsidRPr="00646069">
        <w:rPr>
          <w:rFonts w:ascii="Book Antiqua" w:eastAsia="宋体" w:hAnsi="Book Antiqua" w:cs="宋体"/>
          <w:color w:val="000000"/>
          <w:sz w:val="21"/>
          <w:szCs w:val="21"/>
        </w:rPr>
        <w:t>Pfützer</w:t>
      </w:r>
      <w:proofErr w:type="spellEnd"/>
      <w:r w:rsidRPr="00646069">
        <w:rPr>
          <w:rFonts w:ascii="Book Antiqua" w:eastAsia="宋体" w:hAnsi="Book Antiqua" w:cs="宋体"/>
          <w:color w:val="000000"/>
          <w:sz w:val="21"/>
          <w:szCs w:val="21"/>
        </w:rPr>
        <w:t xml:space="preserve"> R, Schneider A, </w:t>
      </w:r>
      <w:proofErr w:type="spellStart"/>
      <w:r w:rsidRPr="00646069">
        <w:rPr>
          <w:rFonts w:ascii="Book Antiqua" w:eastAsia="宋体" w:hAnsi="Book Antiqua" w:cs="宋体"/>
          <w:color w:val="000000"/>
          <w:sz w:val="21"/>
          <w:szCs w:val="21"/>
        </w:rPr>
        <w:t>Groneberg</w:t>
      </w:r>
      <w:proofErr w:type="spellEnd"/>
      <w:r w:rsidRPr="00646069">
        <w:rPr>
          <w:rFonts w:ascii="Book Antiqua" w:eastAsia="宋体" w:hAnsi="Book Antiqua" w:cs="宋体"/>
          <w:color w:val="000000"/>
          <w:sz w:val="21"/>
          <w:szCs w:val="21"/>
        </w:rPr>
        <w:t xml:space="preserve"> DA, Braun M, Schmidt H, Witt U, </w:t>
      </w:r>
      <w:proofErr w:type="spellStart"/>
      <w:r w:rsidRPr="00646069">
        <w:rPr>
          <w:rFonts w:ascii="Book Antiqua" w:eastAsia="宋体" w:hAnsi="Book Antiqua" w:cs="宋体"/>
          <w:color w:val="000000"/>
          <w:sz w:val="21"/>
          <w:szCs w:val="21"/>
        </w:rPr>
        <w:t>Friess</w:t>
      </w:r>
      <w:proofErr w:type="spellEnd"/>
      <w:r w:rsidRPr="00646069">
        <w:rPr>
          <w:rFonts w:ascii="Book Antiqua" w:eastAsia="宋体" w:hAnsi="Book Antiqua" w:cs="宋体"/>
          <w:color w:val="000000"/>
          <w:sz w:val="21"/>
          <w:szCs w:val="21"/>
        </w:rPr>
        <w:t xml:space="preserve"> H, </w:t>
      </w:r>
      <w:proofErr w:type="spellStart"/>
      <w:r w:rsidRPr="00646069">
        <w:rPr>
          <w:rFonts w:ascii="Book Antiqua" w:eastAsia="宋体" w:hAnsi="Book Antiqua" w:cs="宋体"/>
          <w:color w:val="000000"/>
          <w:sz w:val="21"/>
          <w:szCs w:val="21"/>
        </w:rPr>
        <w:t>Algül</w:t>
      </w:r>
      <w:proofErr w:type="spellEnd"/>
      <w:r w:rsidRPr="00646069">
        <w:rPr>
          <w:rFonts w:ascii="Book Antiqua" w:eastAsia="宋体" w:hAnsi="Book Antiqua" w:cs="宋体"/>
          <w:color w:val="000000"/>
          <w:sz w:val="21"/>
          <w:szCs w:val="21"/>
        </w:rPr>
        <w:t xml:space="preserve"> H, </w:t>
      </w:r>
      <w:proofErr w:type="spellStart"/>
      <w:r w:rsidRPr="00646069">
        <w:rPr>
          <w:rFonts w:ascii="Book Antiqua" w:eastAsia="宋体" w:hAnsi="Book Antiqua" w:cs="宋体"/>
          <w:color w:val="000000"/>
          <w:sz w:val="21"/>
          <w:szCs w:val="21"/>
        </w:rPr>
        <w:t>Landt</w:t>
      </w:r>
      <w:proofErr w:type="spellEnd"/>
      <w:r w:rsidRPr="00646069">
        <w:rPr>
          <w:rFonts w:ascii="Book Antiqua" w:eastAsia="宋体" w:hAnsi="Book Antiqua" w:cs="宋体"/>
          <w:color w:val="000000"/>
          <w:sz w:val="21"/>
          <w:szCs w:val="21"/>
        </w:rPr>
        <w:t xml:space="preserve"> O, </w:t>
      </w:r>
      <w:proofErr w:type="spellStart"/>
      <w:r w:rsidRPr="00646069">
        <w:rPr>
          <w:rFonts w:ascii="Book Antiqua" w:eastAsia="宋体" w:hAnsi="Book Antiqua" w:cs="宋体"/>
          <w:color w:val="000000"/>
          <w:sz w:val="21"/>
          <w:szCs w:val="21"/>
        </w:rPr>
        <w:t>Schuelke</w:t>
      </w:r>
      <w:proofErr w:type="spellEnd"/>
      <w:r w:rsidRPr="00646069">
        <w:rPr>
          <w:rFonts w:ascii="Book Antiqua" w:eastAsia="宋体" w:hAnsi="Book Antiqua" w:cs="宋体"/>
          <w:color w:val="000000"/>
          <w:sz w:val="21"/>
          <w:szCs w:val="21"/>
        </w:rPr>
        <w:t xml:space="preserve"> M, </w:t>
      </w:r>
      <w:proofErr w:type="spellStart"/>
      <w:r w:rsidRPr="00646069">
        <w:rPr>
          <w:rFonts w:ascii="Book Antiqua" w:eastAsia="宋体" w:hAnsi="Book Antiqua" w:cs="宋体"/>
          <w:color w:val="000000"/>
          <w:sz w:val="21"/>
          <w:szCs w:val="21"/>
        </w:rPr>
        <w:t>Krüger</w:t>
      </w:r>
      <w:proofErr w:type="spellEnd"/>
      <w:r w:rsidRPr="00646069">
        <w:rPr>
          <w:rFonts w:ascii="Book Antiqua" w:eastAsia="宋体" w:hAnsi="Book Antiqua" w:cs="宋体"/>
          <w:color w:val="000000"/>
          <w:sz w:val="21"/>
          <w:szCs w:val="21"/>
        </w:rPr>
        <w:t xml:space="preserve"> R, </w:t>
      </w:r>
      <w:proofErr w:type="spellStart"/>
      <w:r w:rsidRPr="00646069">
        <w:rPr>
          <w:rFonts w:ascii="Book Antiqua" w:eastAsia="宋体" w:hAnsi="Book Antiqua" w:cs="宋体"/>
          <w:color w:val="000000"/>
          <w:sz w:val="21"/>
          <w:szCs w:val="21"/>
        </w:rPr>
        <w:t>Wiedenmann</w:t>
      </w:r>
      <w:proofErr w:type="spellEnd"/>
      <w:r w:rsidRPr="00646069">
        <w:rPr>
          <w:rFonts w:ascii="Book Antiqua" w:eastAsia="宋体" w:hAnsi="Book Antiqua" w:cs="宋体"/>
          <w:color w:val="000000"/>
          <w:sz w:val="21"/>
          <w:szCs w:val="21"/>
        </w:rPr>
        <w:t xml:space="preserve"> B, Schmidt F, Zimmer KP, Kovacs P, </w:t>
      </w:r>
      <w:proofErr w:type="spellStart"/>
      <w:r w:rsidRPr="00646069">
        <w:rPr>
          <w:rFonts w:ascii="Book Antiqua" w:eastAsia="宋体" w:hAnsi="Book Antiqua" w:cs="宋体"/>
          <w:color w:val="000000"/>
          <w:sz w:val="21"/>
          <w:szCs w:val="21"/>
        </w:rPr>
        <w:t>Stumvoll</w:t>
      </w:r>
      <w:proofErr w:type="spellEnd"/>
      <w:r w:rsidRPr="00646069">
        <w:rPr>
          <w:rFonts w:ascii="Book Antiqua" w:eastAsia="宋体" w:hAnsi="Book Antiqua" w:cs="宋体"/>
          <w:color w:val="000000"/>
          <w:sz w:val="21"/>
          <w:szCs w:val="21"/>
        </w:rPr>
        <w:t xml:space="preserve"> M, </w:t>
      </w:r>
      <w:proofErr w:type="spellStart"/>
      <w:r w:rsidRPr="00646069">
        <w:rPr>
          <w:rFonts w:ascii="Book Antiqua" w:eastAsia="宋体" w:hAnsi="Book Antiqua" w:cs="宋体"/>
          <w:color w:val="000000"/>
          <w:sz w:val="21"/>
          <w:szCs w:val="21"/>
        </w:rPr>
        <w:t>Blüher</w:t>
      </w:r>
      <w:proofErr w:type="spellEnd"/>
      <w:r w:rsidRPr="00646069">
        <w:rPr>
          <w:rFonts w:ascii="Book Antiqua" w:eastAsia="宋体" w:hAnsi="Book Antiqua" w:cs="宋体"/>
          <w:color w:val="000000"/>
          <w:sz w:val="21"/>
          <w:szCs w:val="21"/>
        </w:rPr>
        <w:t xml:space="preserve"> M, Müller T, </w:t>
      </w:r>
      <w:proofErr w:type="spellStart"/>
      <w:r w:rsidRPr="00646069">
        <w:rPr>
          <w:rFonts w:ascii="Book Antiqua" w:eastAsia="宋体" w:hAnsi="Book Antiqua" w:cs="宋体"/>
          <w:color w:val="000000"/>
          <w:sz w:val="21"/>
          <w:szCs w:val="21"/>
        </w:rPr>
        <w:t>Janecke</w:t>
      </w:r>
      <w:proofErr w:type="spellEnd"/>
      <w:r w:rsidRPr="00646069">
        <w:rPr>
          <w:rFonts w:ascii="Book Antiqua" w:eastAsia="宋体" w:hAnsi="Book Antiqua" w:cs="宋体"/>
          <w:color w:val="000000"/>
          <w:sz w:val="21"/>
          <w:szCs w:val="21"/>
        </w:rPr>
        <w:t xml:space="preserve"> A, </w:t>
      </w:r>
      <w:proofErr w:type="spellStart"/>
      <w:r w:rsidRPr="00646069">
        <w:rPr>
          <w:rFonts w:ascii="Book Antiqua" w:eastAsia="宋体" w:hAnsi="Book Antiqua" w:cs="宋体"/>
          <w:color w:val="000000"/>
          <w:sz w:val="21"/>
          <w:szCs w:val="21"/>
        </w:rPr>
        <w:t>Teich</w:t>
      </w:r>
      <w:proofErr w:type="spellEnd"/>
      <w:r w:rsidRPr="00646069">
        <w:rPr>
          <w:rFonts w:ascii="Book Antiqua" w:eastAsia="宋体" w:hAnsi="Book Antiqua" w:cs="宋体"/>
          <w:color w:val="000000"/>
          <w:sz w:val="21"/>
          <w:szCs w:val="21"/>
        </w:rPr>
        <w:t xml:space="preserve"> N, </w:t>
      </w:r>
      <w:proofErr w:type="spellStart"/>
      <w:r w:rsidRPr="00646069">
        <w:rPr>
          <w:rFonts w:ascii="Book Antiqua" w:eastAsia="宋体" w:hAnsi="Book Antiqua" w:cs="宋体"/>
          <w:color w:val="000000"/>
          <w:sz w:val="21"/>
          <w:szCs w:val="21"/>
        </w:rPr>
        <w:t>Grützmann</w:t>
      </w:r>
      <w:proofErr w:type="spellEnd"/>
      <w:r w:rsidRPr="00646069">
        <w:rPr>
          <w:rFonts w:ascii="Book Antiqua" w:eastAsia="宋体" w:hAnsi="Book Antiqua" w:cs="宋体"/>
          <w:color w:val="000000"/>
          <w:sz w:val="21"/>
          <w:szCs w:val="21"/>
        </w:rPr>
        <w:t xml:space="preserve"> R, Schulz HU, </w:t>
      </w:r>
      <w:proofErr w:type="spellStart"/>
      <w:r w:rsidRPr="00646069">
        <w:rPr>
          <w:rFonts w:ascii="Book Antiqua" w:eastAsia="宋体" w:hAnsi="Book Antiqua" w:cs="宋体"/>
          <w:color w:val="000000"/>
          <w:sz w:val="21"/>
          <w:szCs w:val="21"/>
        </w:rPr>
        <w:t>Mössner</w:t>
      </w:r>
      <w:proofErr w:type="spellEnd"/>
      <w:r w:rsidRPr="00646069">
        <w:rPr>
          <w:rFonts w:ascii="Book Antiqua" w:eastAsia="宋体" w:hAnsi="Book Antiqua" w:cs="宋体"/>
          <w:color w:val="000000"/>
          <w:sz w:val="21"/>
          <w:szCs w:val="21"/>
        </w:rPr>
        <w:t xml:space="preserve"> J, </w:t>
      </w:r>
      <w:proofErr w:type="spellStart"/>
      <w:r w:rsidRPr="00646069">
        <w:rPr>
          <w:rFonts w:ascii="Book Antiqua" w:eastAsia="宋体" w:hAnsi="Book Antiqua" w:cs="宋体"/>
          <w:color w:val="000000"/>
          <w:sz w:val="21"/>
          <w:szCs w:val="21"/>
        </w:rPr>
        <w:t>Keim</w:t>
      </w:r>
      <w:proofErr w:type="spellEnd"/>
      <w:r w:rsidRPr="00646069">
        <w:rPr>
          <w:rFonts w:ascii="Book Antiqua" w:eastAsia="宋体" w:hAnsi="Book Antiqua" w:cs="宋体"/>
          <w:color w:val="000000"/>
          <w:sz w:val="21"/>
          <w:szCs w:val="21"/>
        </w:rPr>
        <w:t xml:space="preserve"> V, </w:t>
      </w:r>
      <w:proofErr w:type="spellStart"/>
      <w:r w:rsidRPr="00646069">
        <w:rPr>
          <w:rFonts w:ascii="Book Antiqua" w:eastAsia="宋体" w:hAnsi="Book Antiqua" w:cs="宋体"/>
          <w:color w:val="000000"/>
          <w:sz w:val="21"/>
          <w:szCs w:val="21"/>
        </w:rPr>
        <w:t>Löhr</w:t>
      </w:r>
      <w:proofErr w:type="spellEnd"/>
      <w:r w:rsidRPr="00646069">
        <w:rPr>
          <w:rFonts w:ascii="Book Antiqua" w:eastAsia="宋体" w:hAnsi="Book Antiqua" w:cs="宋体"/>
          <w:color w:val="000000"/>
          <w:sz w:val="21"/>
          <w:szCs w:val="21"/>
        </w:rPr>
        <w:t xml:space="preserve"> M, </w:t>
      </w:r>
      <w:proofErr w:type="spellStart"/>
      <w:r w:rsidRPr="00646069">
        <w:rPr>
          <w:rFonts w:ascii="Book Antiqua" w:eastAsia="宋体" w:hAnsi="Book Antiqua" w:cs="宋体"/>
          <w:color w:val="000000"/>
          <w:sz w:val="21"/>
          <w:szCs w:val="21"/>
        </w:rPr>
        <w:t>Férec</w:t>
      </w:r>
      <w:proofErr w:type="spellEnd"/>
      <w:r w:rsidRPr="00646069">
        <w:rPr>
          <w:rFonts w:ascii="Book Antiqua" w:eastAsia="宋体" w:hAnsi="Book Antiqua" w:cs="宋体"/>
          <w:color w:val="000000"/>
          <w:sz w:val="21"/>
          <w:szCs w:val="21"/>
        </w:rPr>
        <w:t xml:space="preserve"> C, </w:t>
      </w:r>
      <w:proofErr w:type="spellStart"/>
      <w:r w:rsidRPr="00646069">
        <w:rPr>
          <w:rFonts w:ascii="Book Antiqua" w:eastAsia="宋体" w:hAnsi="Book Antiqua" w:cs="宋体"/>
          <w:color w:val="000000"/>
          <w:sz w:val="21"/>
          <w:szCs w:val="21"/>
        </w:rPr>
        <w:t>Sahin-Tóth</w:t>
      </w:r>
      <w:proofErr w:type="spellEnd"/>
      <w:r w:rsidRPr="00646069">
        <w:rPr>
          <w:rFonts w:ascii="Book Antiqua" w:eastAsia="宋体" w:hAnsi="Book Antiqua" w:cs="宋体"/>
          <w:color w:val="000000"/>
          <w:sz w:val="21"/>
          <w:szCs w:val="21"/>
        </w:rPr>
        <w:t xml:space="preserve"> M. Variants in CPA1 are strongly associated with early onset chronic pancreatitis. </w:t>
      </w:r>
      <w:r w:rsidRPr="00646069">
        <w:rPr>
          <w:rFonts w:ascii="Book Antiqua" w:eastAsia="宋体" w:hAnsi="Book Antiqua" w:cs="宋体"/>
          <w:i/>
          <w:iCs/>
          <w:color w:val="000000"/>
          <w:sz w:val="21"/>
          <w:szCs w:val="21"/>
        </w:rPr>
        <w:t>Nat Genet</w:t>
      </w:r>
      <w:r w:rsidRPr="00646069">
        <w:rPr>
          <w:rFonts w:ascii="Book Antiqua" w:eastAsia="宋体" w:hAnsi="Book Antiqua" w:cs="宋体"/>
          <w:color w:val="000000"/>
          <w:sz w:val="21"/>
          <w:szCs w:val="21"/>
        </w:rPr>
        <w:t> 2013; </w:t>
      </w:r>
      <w:r w:rsidRPr="00646069">
        <w:rPr>
          <w:rFonts w:ascii="Book Antiqua" w:eastAsia="宋体" w:hAnsi="Book Antiqua" w:cs="宋体"/>
          <w:b/>
          <w:bCs/>
          <w:color w:val="000000"/>
          <w:sz w:val="21"/>
          <w:szCs w:val="21"/>
        </w:rPr>
        <w:t>45</w:t>
      </w:r>
      <w:r w:rsidRPr="00646069">
        <w:rPr>
          <w:rFonts w:ascii="Book Antiqua" w:eastAsia="宋体" w:hAnsi="Book Antiqua" w:cs="宋体"/>
          <w:color w:val="000000"/>
          <w:sz w:val="21"/>
          <w:szCs w:val="21"/>
        </w:rPr>
        <w:t>: 1216-1220 [PMID: 23955596 DOI: 10.1038/ng.2730]</w:t>
      </w:r>
    </w:p>
    <w:p w14:paraId="30491B6D"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proofErr w:type="gramStart"/>
      <w:r w:rsidRPr="00646069">
        <w:rPr>
          <w:rFonts w:ascii="Book Antiqua" w:eastAsia="宋体" w:hAnsi="Book Antiqua" w:cs="宋体"/>
          <w:color w:val="000000"/>
          <w:sz w:val="21"/>
          <w:szCs w:val="21"/>
        </w:rPr>
        <w:t xml:space="preserve">10 </w:t>
      </w:r>
      <w:proofErr w:type="spellStart"/>
      <w:r w:rsidRPr="00646069">
        <w:rPr>
          <w:rFonts w:ascii="Book Antiqua" w:eastAsia="宋体" w:hAnsi="Book Antiqua" w:cs="宋体"/>
          <w:b/>
          <w:color w:val="000000"/>
          <w:sz w:val="21"/>
          <w:szCs w:val="21"/>
        </w:rPr>
        <w:t>Geevarghese</w:t>
      </w:r>
      <w:proofErr w:type="spellEnd"/>
      <w:r w:rsidRPr="00646069">
        <w:rPr>
          <w:rFonts w:ascii="Book Antiqua" w:eastAsia="宋体" w:hAnsi="Book Antiqua" w:cs="宋体"/>
          <w:b/>
          <w:color w:val="000000"/>
          <w:sz w:val="21"/>
          <w:szCs w:val="21"/>
        </w:rPr>
        <w:t xml:space="preserve"> PJ</w:t>
      </w:r>
      <w:r w:rsidRPr="00646069">
        <w:rPr>
          <w:rFonts w:ascii="Book Antiqua" w:eastAsia="宋体" w:hAnsi="Book Antiqua" w:cs="宋体"/>
          <w:color w:val="000000"/>
          <w:sz w:val="21"/>
          <w:szCs w:val="21"/>
        </w:rPr>
        <w:t>.</w:t>
      </w:r>
      <w:proofErr w:type="gramEnd"/>
      <w:r w:rsidRPr="00646069">
        <w:rPr>
          <w:rFonts w:ascii="Book Antiqua" w:eastAsia="宋体" w:hAnsi="Book Antiqua" w:cs="宋体"/>
          <w:color w:val="000000"/>
          <w:sz w:val="21"/>
          <w:szCs w:val="21"/>
        </w:rPr>
        <w:t xml:space="preserve"> </w:t>
      </w:r>
      <w:proofErr w:type="gramStart"/>
      <w:r w:rsidRPr="00646069">
        <w:rPr>
          <w:rFonts w:ascii="Book Antiqua" w:eastAsia="宋体" w:hAnsi="Book Antiqua" w:cs="宋体"/>
          <w:color w:val="000000"/>
          <w:sz w:val="21"/>
          <w:szCs w:val="21"/>
        </w:rPr>
        <w:t xml:space="preserve">Pancreatic diabetes; a </w:t>
      </w:r>
      <w:proofErr w:type="spellStart"/>
      <w:r w:rsidRPr="00646069">
        <w:rPr>
          <w:rFonts w:ascii="Book Antiqua" w:eastAsia="宋体" w:hAnsi="Book Antiqua" w:cs="宋体"/>
          <w:color w:val="000000"/>
          <w:sz w:val="21"/>
          <w:szCs w:val="21"/>
        </w:rPr>
        <w:t>clinico</w:t>
      </w:r>
      <w:proofErr w:type="spellEnd"/>
      <w:r w:rsidRPr="00646069">
        <w:rPr>
          <w:rFonts w:ascii="Book Antiqua" w:eastAsia="宋体" w:hAnsi="Book Antiqua" w:cs="宋体"/>
          <w:color w:val="000000"/>
          <w:sz w:val="21"/>
          <w:szCs w:val="21"/>
        </w:rPr>
        <w:t>-pathologic study of growth onset diabetes with pancreatic calculi.</w:t>
      </w:r>
      <w:proofErr w:type="gramEnd"/>
      <w:r w:rsidRPr="00646069">
        <w:rPr>
          <w:rFonts w:ascii="Book Antiqua" w:eastAsia="宋体" w:hAnsi="Book Antiqua" w:cs="宋体"/>
          <w:color w:val="000000"/>
          <w:sz w:val="21"/>
          <w:szCs w:val="21"/>
        </w:rPr>
        <w:t xml:space="preserve"> Bombay: Popular </w:t>
      </w:r>
      <w:proofErr w:type="spellStart"/>
      <w:r w:rsidRPr="00646069">
        <w:rPr>
          <w:rFonts w:ascii="Book Antiqua" w:eastAsia="宋体" w:hAnsi="Book Antiqua" w:cs="宋体"/>
          <w:color w:val="000000"/>
          <w:sz w:val="21"/>
          <w:szCs w:val="21"/>
        </w:rPr>
        <w:t>Prakashan</w:t>
      </w:r>
      <w:proofErr w:type="spellEnd"/>
      <w:r w:rsidRPr="00646069">
        <w:rPr>
          <w:rFonts w:ascii="Book Antiqua" w:eastAsia="宋体" w:hAnsi="Book Antiqua" w:cs="宋体"/>
          <w:color w:val="000000"/>
          <w:sz w:val="21"/>
          <w:szCs w:val="21"/>
        </w:rPr>
        <w:t>, 1968</w:t>
      </w:r>
    </w:p>
    <w:p w14:paraId="7FADE628"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proofErr w:type="gramStart"/>
      <w:r w:rsidRPr="00646069">
        <w:rPr>
          <w:rFonts w:ascii="Book Antiqua" w:eastAsia="宋体" w:hAnsi="Book Antiqua" w:cs="宋体"/>
          <w:color w:val="000000"/>
          <w:sz w:val="21"/>
          <w:szCs w:val="21"/>
        </w:rPr>
        <w:lastRenderedPageBreak/>
        <w:t>11 </w:t>
      </w:r>
      <w:proofErr w:type="spellStart"/>
      <w:r w:rsidRPr="00646069">
        <w:rPr>
          <w:rFonts w:ascii="Book Antiqua" w:eastAsia="宋体" w:hAnsi="Book Antiqua" w:cs="宋体"/>
          <w:b/>
          <w:bCs/>
          <w:caps/>
          <w:color w:val="000000"/>
          <w:sz w:val="21"/>
          <w:szCs w:val="21"/>
        </w:rPr>
        <w:t>z</w:t>
      </w:r>
      <w:r w:rsidRPr="00646069">
        <w:rPr>
          <w:rFonts w:ascii="Book Antiqua" w:eastAsia="宋体" w:hAnsi="Book Antiqua" w:cs="宋体"/>
          <w:b/>
          <w:bCs/>
          <w:color w:val="000000"/>
          <w:sz w:val="21"/>
          <w:szCs w:val="21"/>
        </w:rPr>
        <w:t>uidema</w:t>
      </w:r>
      <w:proofErr w:type="spellEnd"/>
      <w:r w:rsidRPr="00646069">
        <w:rPr>
          <w:rFonts w:ascii="Book Antiqua" w:eastAsia="宋体" w:hAnsi="Book Antiqua" w:cs="宋体"/>
          <w:b/>
          <w:bCs/>
          <w:color w:val="000000"/>
          <w:sz w:val="21"/>
          <w:szCs w:val="21"/>
        </w:rPr>
        <w:t xml:space="preserve"> PJ</w:t>
      </w:r>
      <w:r w:rsidRPr="00646069">
        <w:rPr>
          <w:rFonts w:ascii="Book Antiqua" w:eastAsia="宋体" w:hAnsi="Book Antiqua" w:cs="宋体"/>
          <w:color w:val="000000"/>
          <w:sz w:val="21"/>
          <w:szCs w:val="21"/>
        </w:rPr>
        <w:t>.</w:t>
      </w:r>
      <w:proofErr w:type="gramEnd"/>
      <w:r w:rsidRPr="00646069">
        <w:rPr>
          <w:rFonts w:ascii="Book Antiqua" w:eastAsia="宋体" w:hAnsi="Book Antiqua" w:cs="宋体"/>
          <w:color w:val="000000"/>
          <w:sz w:val="21"/>
          <w:szCs w:val="21"/>
        </w:rPr>
        <w:t xml:space="preserve"> [Intestinal diseases in persons repatriated from Indonesia]. </w:t>
      </w:r>
      <w:r w:rsidRPr="00646069">
        <w:rPr>
          <w:rFonts w:ascii="Book Antiqua" w:eastAsia="宋体" w:hAnsi="Book Antiqua" w:cs="宋体"/>
          <w:i/>
          <w:iCs/>
          <w:color w:val="000000"/>
          <w:sz w:val="21"/>
          <w:szCs w:val="21"/>
        </w:rPr>
        <w:t xml:space="preserve">Ned </w:t>
      </w:r>
      <w:proofErr w:type="spellStart"/>
      <w:r w:rsidRPr="00646069">
        <w:rPr>
          <w:rFonts w:ascii="Book Antiqua" w:eastAsia="宋体" w:hAnsi="Book Antiqua" w:cs="宋体"/>
          <w:i/>
          <w:iCs/>
          <w:color w:val="000000"/>
          <w:sz w:val="21"/>
          <w:szCs w:val="21"/>
        </w:rPr>
        <w:t>Tijdschr</w:t>
      </w:r>
      <w:proofErr w:type="spellEnd"/>
      <w:r w:rsidRPr="00646069">
        <w:rPr>
          <w:rFonts w:ascii="Book Antiqua" w:eastAsia="宋体" w:hAnsi="Book Antiqua" w:cs="宋体"/>
          <w:i/>
          <w:iCs/>
          <w:color w:val="000000"/>
          <w:sz w:val="21"/>
          <w:szCs w:val="21"/>
        </w:rPr>
        <w:t xml:space="preserve"> </w:t>
      </w:r>
      <w:proofErr w:type="spellStart"/>
      <w:r w:rsidRPr="00646069">
        <w:rPr>
          <w:rFonts w:ascii="Book Antiqua" w:eastAsia="宋体" w:hAnsi="Book Antiqua" w:cs="宋体"/>
          <w:i/>
          <w:iCs/>
          <w:color w:val="000000"/>
          <w:sz w:val="21"/>
          <w:szCs w:val="21"/>
        </w:rPr>
        <w:t>Geneeskd</w:t>
      </w:r>
      <w:proofErr w:type="spellEnd"/>
      <w:r w:rsidRPr="00646069">
        <w:rPr>
          <w:rFonts w:ascii="Book Antiqua" w:eastAsia="宋体" w:hAnsi="Book Antiqua" w:cs="宋体"/>
          <w:color w:val="000000"/>
          <w:sz w:val="21"/>
          <w:szCs w:val="21"/>
        </w:rPr>
        <w:t> 1959; </w:t>
      </w:r>
      <w:r w:rsidRPr="00646069">
        <w:rPr>
          <w:rFonts w:ascii="Book Antiqua" w:eastAsia="宋体" w:hAnsi="Book Antiqua" w:cs="宋体"/>
          <w:b/>
          <w:bCs/>
          <w:color w:val="000000"/>
          <w:sz w:val="21"/>
          <w:szCs w:val="21"/>
        </w:rPr>
        <w:t>103</w:t>
      </w:r>
      <w:r w:rsidRPr="00646069">
        <w:rPr>
          <w:rFonts w:ascii="Book Antiqua" w:eastAsia="宋体" w:hAnsi="Book Antiqua" w:cs="宋体"/>
          <w:color w:val="000000"/>
          <w:sz w:val="21"/>
          <w:szCs w:val="21"/>
        </w:rPr>
        <w:t>: 1812-1818 [PMID: 13847890]</w:t>
      </w:r>
    </w:p>
    <w:p w14:paraId="4D638A43"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t>12 </w:t>
      </w:r>
      <w:proofErr w:type="spellStart"/>
      <w:r w:rsidRPr="00646069">
        <w:rPr>
          <w:rFonts w:ascii="Book Antiqua" w:eastAsia="宋体" w:hAnsi="Book Antiqua" w:cs="宋体"/>
          <w:b/>
          <w:bCs/>
          <w:color w:val="000000"/>
          <w:sz w:val="21"/>
          <w:szCs w:val="21"/>
        </w:rPr>
        <w:t>Midha</w:t>
      </w:r>
      <w:proofErr w:type="spellEnd"/>
      <w:r w:rsidRPr="00646069">
        <w:rPr>
          <w:rFonts w:ascii="Book Antiqua" w:eastAsia="宋体" w:hAnsi="Book Antiqua" w:cs="宋体"/>
          <w:b/>
          <w:bCs/>
          <w:color w:val="000000"/>
          <w:sz w:val="21"/>
          <w:szCs w:val="21"/>
        </w:rPr>
        <w:t xml:space="preserve"> S</w:t>
      </w:r>
      <w:r w:rsidRPr="00646069">
        <w:rPr>
          <w:rFonts w:ascii="Book Antiqua" w:eastAsia="宋体" w:hAnsi="Book Antiqua" w:cs="宋体"/>
          <w:color w:val="000000"/>
          <w:sz w:val="21"/>
          <w:szCs w:val="21"/>
        </w:rPr>
        <w:t xml:space="preserve">, </w:t>
      </w:r>
      <w:proofErr w:type="spellStart"/>
      <w:r w:rsidRPr="00646069">
        <w:rPr>
          <w:rFonts w:ascii="Book Antiqua" w:eastAsia="宋体" w:hAnsi="Book Antiqua" w:cs="宋体"/>
          <w:color w:val="000000"/>
          <w:sz w:val="21"/>
          <w:szCs w:val="21"/>
        </w:rPr>
        <w:t>Khajuria</w:t>
      </w:r>
      <w:proofErr w:type="spellEnd"/>
      <w:r w:rsidRPr="00646069">
        <w:rPr>
          <w:rFonts w:ascii="Book Antiqua" w:eastAsia="宋体" w:hAnsi="Book Antiqua" w:cs="宋体"/>
          <w:color w:val="000000"/>
          <w:sz w:val="21"/>
          <w:szCs w:val="21"/>
        </w:rPr>
        <w:t xml:space="preserve"> R, </w:t>
      </w:r>
      <w:proofErr w:type="spellStart"/>
      <w:r w:rsidRPr="00646069">
        <w:rPr>
          <w:rFonts w:ascii="Book Antiqua" w:eastAsia="宋体" w:hAnsi="Book Antiqua" w:cs="宋体"/>
          <w:color w:val="000000"/>
          <w:sz w:val="21"/>
          <w:szCs w:val="21"/>
        </w:rPr>
        <w:t>Shastri</w:t>
      </w:r>
      <w:proofErr w:type="spellEnd"/>
      <w:r w:rsidRPr="00646069">
        <w:rPr>
          <w:rFonts w:ascii="Book Antiqua" w:eastAsia="宋体" w:hAnsi="Book Antiqua" w:cs="宋体"/>
          <w:color w:val="000000"/>
          <w:sz w:val="21"/>
          <w:szCs w:val="21"/>
        </w:rPr>
        <w:t xml:space="preserve"> S, </w:t>
      </w:r>
      <w:proofErr w:type="spellStart"/>
      <w:r w:rsidRPr="00646069">
        <w:rPr>
          <w:rFonts w:ascii="Book Antiqua" w:eastAsia="宋体" w:hAnsi="Book Antiqua" w:cs="宋体"/>
          <w:color w:val="000000"/>
          <w:sz w:val="21"/>
          <w:szCs w:val="21"/>
        </w:rPr>
        <w:t>Kabra</w:t>
      </w:r>
      <w:proofErr w:type="spellEnd"/>
      <w:r w:rsidRPr="00646069">
        <w:rPr>
          <w:rFonts w:ascii="Book Antiqua" w:eastAsia="宋体" w:hAnsi="Book Antiqua" w:cs="宋体"/>
          <w:color w:val="000000"/>
          <w:sz w:val="21"/>
          <w:szCs w:val="21"/>
        </w:rPr>
        <w:t xml:space="preserve"> M, Garg PK. Idiopathic chronic pancreatitis in India: phenotypic </w:t>
      </w:r>
      <w:proofErr w:type="spellStart"/>
      <w:r w:rsidRPr="00646069">
        <w:rPr>
          <w:rFonts w:ascii="Book Antiqua" w:eastAsia="宋体" w:hAnsi="Book Antiqua" w:cs="宋体"/>
          <w:color w:val="000000"/>
          <w:sz w:val="21"/>
          <w:szCs w:val="21"/>
        </w:rPr>
        <w:t>characterisation</w:t>
      </w:r>
      <w:proofErr w:type="spellEnd"/>
      <w:r w:rsidRPr="00646069">
        <w:rPr>
          <w:rFonts w:ascii="Book Antiqua" w:eastAsia="宋体" w:hAnsi="Book Antiqua" w:cs="宋体"/>
          <w:color w:val="000000"/>
          <w:sz w:val="21"/>
          <w:szCs w:val="21"/>
        </w:rPr>
        <w:t xml:space="preserve"> and strong genetic susceptibility due to SPINK1 and CFTR gene mutations. </w:t>
      </w:r>
      <w:r w:rsidRPr="00646069">
        <w:rPr>
          <w:rFonts w:ascii="Book Antiqua" w:eastAsia="宋体" w:hAnsi="Book Antiqua" w:cs="宋体"/>
          <w:i/>
          <w:iCs/>
          <w:color w:val="000000"/>
          <w:sz w:val="21"/>
          <w:szCs w:val="21"/>
        </w:rPr>
        <w:t>Gut</w:t>
      </w:r>
      <w:r w:rsidRPr="00646069">
        <w:rPr>
          <w:rFonts w:ascii="Book Antiqua" w:eastAsia="宋体" w:hAnsi="Book Antiqua" w:cs="宋体"/>
          <w:color w:val="000000"/>
          <w:sz w:val="21"/>
          <w:szCs w:val="21"/>
        </w:rPr>
        <w:t> 2010; </w:t>
      </w:r>
      <w:r w:rsidRPr="00646069">
        <w:rPr>
          <w:rFonts w:ascii="Book Antiqua" w:eastAsia="宋体" w:hAnsi="Book Antiqua" w:cs="宋体"/>
          <w:b/>
          <w:bCs/>
          <w:color w:val="000000"/>
          <w:sz w:val="21"/>
          <w:szCs w:val="21"/>
        </w:rPr>
        <w:t>59</w:t>
      </w:r>
      <w:r w:rsidRPr="00646069">
        <w:rPr>
          <w:rFonts w:ascii="Book Antiqua" w:eastAsia="宋体" w:hAnsi="Book Antiqua" w:cs="宋体"/>
          <w:color w:val="000000"/>
          <w:sz w:val="21"/>
          <w:szCs w:val="21"/>
        </w:rPr>
        <w:t>: 800-807 [PMID: 20551465 DOI: 10.1136/gut.2009.191239]</w:t>
      </w:r>
    </w:p>
    <w:p w14:paraId="7EBBFE3C"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t>13 </w:t>
      </w:r>
      <w:proofErr w:type="spellStart"/>
      <w:r w:rsidRPr="00646069">
        <w:rPr>
          <w:rFonts w:ascii="Book Antiqua" w:eastAsia="宋体" w:hAnsi="Book Antiqua" w:cs="宋体"/>
          <w:b/>
          <w:bCs/>
          <w:color w:val="000000"/>
          <w:sz w:val="21"/>
          <w:szCs w:val="21"/>
        </w:rPr>
        <w:t>Alberti</w:t>
      </w:r>
      <w:proofErr w:type="spellEnd"/>
      <w:r w:rsidRPr="00646069">
        <w:rPr>
          <w:rFonts w:ascii="Book Antiqua" w:eastAsia="宋体" w:hAnsi="Book Antiqua" w:cs="宋体"/>
          <w:b/>
          <w:bCs/>
          <w:color w:val="000000"/>
          <w:sz w:val="21"/>
          <w:szCs w:val="21"/>
        </w:rPr>
        <w:t xml:space="preserve"> KG</w:t>
      </w:r>
      <w:r w:rsidRPr="00646069">
        <w:rPr>
          <w:rFonts w:ascii="Book Antiqua" w:eastAsia="宋体" w:hAnsi="Book Antiqua" w:cs="宋体"/>
          <w:color w:val="000000"/>
          <w:sz w:val="21"/>
          <w:szCs w:val="21"/>
        </w:rPr>
        <w:t xml:space="preserve">, </w:t>
      </w:r>
      <w:proofErr w:type="spellStart"/>
      <w:r w:rsidRPr="00646069">
        <w:rPr>
          <w:rFonts w:ascii="Book Antiqua" w:eastAsia="宋体" w:hAnsi="Book Antiqua" w:cs="宋体"/>
          <w:color w:val="000000"/>
          <w:sz w:val="21"/>
          <w:szCs w:val="21"/>
        </w:rPr>
        <w:t>Zimmet</w:t>
      </w:r>
      <w:proofErr w:type="spellEnd"/>
      <w:r w:rsidRPr="00646069">
        <w:rPr>
          <w:rFonts w:ascii="Book Antiqua" w:eastAsia="宋体" w:hAnsi="Book Antiqua" w:cs="宋体"/>
          <w:color w:val="000000"/>
          <w:sz w:val="21"/>
          <w:szCs w:val="21"/>
        </w:rPr>
        <w:t xml:space="preserve"> PZ. </w:t>
      </w:r>
      <w:proofErr w:type="gramStart"/>
      <w:r w:rsidRPr="00646069">
        <w:rPr>
          <w:rFonts w:ascii="Book Antiqua" w:eastAsia="宋体" w:hAnsi="Book Antiqua" w:cs="宋体"/>
          <w:color w:val="000000"/>
          <w:sz w:val="21"/>
          <w:szCs w:val="21"/>
        </w:rPr>
        <w:t>Definition, diagnosis and classification of diabetes mellitus and its complications.</w:t>
      </w:r>
      <w:proofErr w:type="gramEnd"/>
      <w:r w:rsidRPr="00646069">
        <w:rPr>
          <w:rFonts w:ascii="Book Antiqua" w:eastAsia="宋体" w:hAnsi="Book Antiqua" w:cs="宋体"/>
          <w:color w:val="000000"/>
          <w:sz w:val="21"/>
          <w:szCs w:val="21"/>
        </w:rPr>
        <w:t xml:space="preserve"> Part 1: diagnosis and classification of diabetes mellitus provisional report of a WHO consultation. </w:t>
      </w:r>
      <w:proofErr w:type="spellStart"/>
      <w:r w:rsidRPr="00646069">
        <w:rPr>
          <w:rFonts w:ascii="Book Antiqua" w:eastAsia="宋体" w:hAnsi="Book Antiqua" w:cs="宋体"/>
          <w:i/>
          <w:iCs/>
          <w:color w:val="000000"/>
          <w:sz w:val="21"/>
          <w:szCs w:val="21"/>
        </w:rPr>
        <w:t>Diabet</w:t>
      </w:r>
      <w:proofErr w:type="spellEnd"/>
      <w:r w:rsidRPr="00646069">
        <w:rPr>
          <w:rFonts w:ascii="Book Antiqua" w:eastAsia="宋体" w:hAnsi="Book Antiqua" w:cs="宋体"/>
          <w:i/>
          <w:iCs/>
          <w:color w:val="000000"/>
          <w:sz w:val="21"/>
          <w:szCs w:val="21"/>
        </w:rPr>
        <w:t xml:space="preserve"> Med</w:t>
      </w:r>
      <w:r w:rsidRPr="00646069">
        <w:rPr>
          <w:rFonts w:ascii="Book Antiqua" w:eastAsia="宋体" w:hAnsi="Book Antiqua" w:cs="宋体"/>
          <w:color w:val="000000"/>
          <w:sz w:val="21"/>
          <w:szCs w:val="21"/>
        </w:rPr>
        <w:t> 1998; </w:t>
      </w:r>
      <w:r w:rsidRPr="00646069">
        <w:rPr>
          <w:rFonts w:ascii="Book Antiqua" w:eastAsia="宋体" w:hAnsi="Book Antiqua" w:cs="宋体"/>
          <w:b/>
          <w:bCs/>
          <w:color w:val="000000"/>
          <w:sz w:val="21"/>
          <w:szCs w:val="21"/>
        </w:rPr>
        <w:t>15</w:t>
      </w:r>
      <w:r w:rsidRPr="00646069">
        <w:rPr>
          <w:rFonts w:ascii="Book Antiqua" w:eastAsia="宋体" w:hAnsi="Book Antiqua" w:cs="宋体"/>
          <w:color w:val="000000"/>
          <w:sz w:val="21"/>
          <w:szCs w:val="21"/>
        </w:rPr>
        <w:t>: 539-553 [PMID: 9686693 DOI: 10.1093/med/9780199235292.003.1304]</w:t>
      </w:r>
    </w:p>
    <w:p w14:paraId="0D153218"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t>14 </w:t>
      </w:r>
      <w:proofErr w:type="spellStart"/>
      <w:r w:rsidRPr="00646069">
        <w:rPr>
          <w:rFonts w:ascii="Book Antiqua" w:eastAsia="宋体" w:hAnsi="Book Antiqua" w:cs="宋体"/>
          <w:b/>
          <w:bCs/>
          <w:color w:val="000000"/>
          <w:sz w:val="21"/>
          <w:szCs w:val="21"/>
        </w:rPr>
        <w:t>Balakrishnan</w:t>
      </w:r>
      <w:proofErr w:type="spellEnd"/>
      <w:r w:rsidRPr="00646069">
        <w:rPr>
          <w:rFonts w:ascii="Book Antiqua" w:eastAsia="宋体" w:hAnsi="Book Antiqua" w:cs="宋体"/>
          <w:b/>
          <w:bCs/>
          <w:color w:val="000000"/>
          <w:sz w:val="21"/>
          <w:szCs w:val="21"/>
        </w:rPr>
        <w:t xml:space="preserve"> V</w:t>
      </w:r>
      <w:r w:rsidRPr="00646069">
        <w:rPr>
          <w:rFonts w:ascii="Book Antiqua" w:eastAsia="宋体" w:hAnsi="Book Antiqua" w:cs="宋体"/>
          <w:color w:val="000000"/>
          <w:sz w:val="21"/>
          <w:szCs w:val="21"/>
        </w:rPr>
        <w:t xml:space="preserve">, </w:t>
      </w:r>
      <w:proofErr w:type="spellStart"/>
      <w:r w:rsidRPr="00646069">
        <w:rPr>
          <w:rFonts w:ascii="Book Antiqua" w:eastAsia="宋体" w:hAnsi="Book Antiqua" w:cs="宋体"/>
          <w:color w:val="000000"/>
          <w:sz w:val="21"/>
          <w:szCs w:val="21"/>
        </w:rPr>
        <w:t>Unnikrishnan</w:t>
      </w:r>
      <w:proofErr w:type="spellEnd"/>
      <w:r w:rsidRPr="00646069">
        <w:rPr>
          <w:rFonts w:ascii="Book Antiqua" w:eastAsia="宋体" w:hAnsi="Book Antiqua" w:cs="宋体"/>
          <w:color w:val="000000"/>
          <w:sz w:val="21"/>
          <w:szCs w:val="21"/>
        </w:rPr>
        <w:t xml:space="preserve"> AG, Thomas V, </w:t>
      </w:r>
      <w:proofErr w:type="spellStart"/>
      <w:r w:rsidRPr="00646069">
        <w:rPr>
          <w:rFonts w:ascii="Book Antiqua" w:eastAsia="宋体" w:hAnsi="Book Antiqua" w:cs="宋体"/>
          <w:color w:val="000000"/>
          <w:sz w:val="21"/>
          <w:szCs w:val="21"/>
        </w:rPr>
        <w:t>Choudhuri</w:t>
      </w:r>
      <w:proofErr w:type="spellEnd"/>
      <w:r w:rsidRPr="00646069">
        <w:rPr>
          <w:rFonts w:ascii="Book Antiqua" w:eastAsia="宋体" w:hAnsi="Book Antiqua" w:cs="宋体"/>
          <w:color w:val="000000"/>
          <w:sz w:val="21"/>
          <w:szCs w:val="21"/>
        </w:rPr>
        <w:t xml:space="preserve"> G, </w:t>
      </w:r>
      <w:proofErr w:type="spellStart"/>
      <w:r w:rsidRPr="00646069">
        <w:rPr>
          <w:rFonts w:ascii="Book Antiqua" w:eastAsia="宋体" w:hAnsi="Book Antiqua" w:cs="宋体"/>
          <w:color w:val="000000"/>
          <w:sz w:val="21"/>
          <w:szCs w:val="21"/>
        </w:rPr>
        <w:t>Veeraraju</w:t>
      </w:r>
      <w:proofErr w:type="spellEnd"/>
      <w:r w:rsidRPr="00646069">
        <w:rPr>
          <w:rFonts w:ascii="Book Antiqua" w:eastAsia="宋体" w:hAnsi="Book Antiqua" w:cs="宋体"/>
          <w:color w:val="000000"/>
          <w:sz w:val="21"/>
          <w:szCs w:val="21"/>
        </w:rPr>
        <w:t xml:space="preserve"> P, Singh SP, </w:t>
      </w:r>
      <w:proofErr w:type="spellStart"/>
      <w:r w:rsidRPr="00646069">
        <w:rPr>
          <w:rFonts w:ascii="Book Antiqua" w:eastAsia="宋体" w:hAnsi="Book Antiqua" w:cs="宋体"/>
          <w:color w:val="000000"/>
          <w:sz w:val="21"/>
          <w:szCs w:val="21"/>
        </w:rPr>
        <w:t>Garg</w:t>
      </w:r>
      <w:proofErr w:type="spellEnd"/>
      <w:r w:rsidRPr="00646069">
        <w:rPr>
          <w:rFonts w:ascii="Book Antiqua" w:eastAsia="宋体" w:hAnsi="Book Antiqua" w:cs="宋体"/>
          <w:color w:val="000000"/>
          <w:sz w:val="21"/>
          <w:szCs w:val="21"/>
        </w:rPr>
        <w:t xml:space="preserve"> P, </w:t>
      </w:r>
      <w:proofErr w:type="spellStart"/>
      <w:r w:rsidRPr="00646069">
        <w:rPr>
          <w:rFonts w:ascii="Book Antiqua" w:eastAsia="宋体" w:hAnsi="Book Antiqua" w:cs="宋体"/>
          <w:color w:val="000000"/>
          <w:sz w:val="21"/>
          <w:szCs w:val="21"/>
        </w:rPr>
        <w:t>Pai</w:t>
      </w:r>
      <w:proofErr w:type="spellEnd"/>
      <w:r w:rsidRPr="00646069">
        <w:rPr>
          <w:rFonts w:ascii="Book Antiqua" w:eastAsia="宋体" w:hAnsi="Book Antiqua" w:cs="宋体"/>
          <w:color w:val="000000"/>
          <w:sz w:val="21"/>
          <w:szCs w:val="21"/>
        </w:rPr>
        <w:t xml:space="preserve"> CG, Devi RN, </w:t>
      </w:r>
      <w:proofErr w:type="spellStart"/>
      <w:r w:rsidRPr="00646069">
        <w:rPr>
          <w:rFonts w:ascii="Book Antiqua" w:eastAsia="宋体" w:hAnsi="Book Antiqua" w:cs="宋体"/>
          <w:color w:val="000000"/>
          <w:sz w:val="21"/>
          <w:szCs w:val="21"/>
        </w:rPr>
        <w:t>Bhasin</w:t>
      </w:r>
      <w:proofErr w:type="spellEnd"/>
      <w:r w:rsidRPr="00646069">
        <w:rPr>
          <w:rFonts w:ascii="Book Antiqua" w:eastAsia="宋体" w:hAnsi="Book Antiqua" w:cs="宋体"/>
          <w:color w:val="000000"/>
          <w:sz w:val="21"/>
          <w:szCs w:val="21"/>
        </w:rPr>
        <w:t xml:space="preserve"> D, </w:t>
      </w:r>
      <w:proofErr w:type="spellStart"/>
      <w:r w:rsidRPr="00646069">
        <w:rPr>
          <w:rFonts w:ascii="Book Antiqua" w:eastAsia="宋体" w:hAnsi="Book Antiqua" w:cs="宋体"/>
          <w:color w:val="000000"/>
          <w:sz w:val="21"/>
          <w:szCs w:val="21"/>
        </w:rPr>
        <w:t>Jayanthi</w:t>
      </w:r>
      <w:proofErr w:type="spellEnd"/>
      <w:r w:rsidRPr="00646069">
        <w:rPr>
          <w:rFonts w:ascii="Book Antiqua" w:eastAsia="宋体" w:hAnsi="Book Antiqua" w:cs="宋体"/>
          <w:color w:val="000000"/>
          <w:sz w:val="21"/>
          <w:szCs w:val="21"/>
        </w:rPr>
        <w:t xml:space="preserve"> V, </w:t>
      </w:r>
      <w:proofErr w:type="spellStart"/>
      <w:r w:rsidRPr="00646069">
        <w:rPr>
          <w:rFonts w:ascii="Book Antiqua" w:eastAsia="宋体" w:hAnsi="Book Antiqua" w:cs="宋体"/>
          <w:color w:val="000000"/>
          <w:sz w:val="21"/>
          <w:szCs w:val="21"/>
        </w:rPr>
        <w:t>Premalatha</w:t>
      </w:r>
      <w:proofErr w:type="spellEnd"/>
      <w:r w:rsidRPr="00646069">
        <w:rPr>
          <w:rFonts w:ascii="Book Antiqua" w:eastAsia="宋体" w:hAnsi="Book Antiqua" w:cs="宋体"/>
          <w:color w:val="000000"/>
          <w:sz w:val="21"/>
          <w:szCs w:val="21"/>
        </w:rPr>
        <w:t xml:space="preserve"> N, Chacko A, </w:t>
      </w:r>
      <w:proofErr w:type="spellStart"/>
      <w:r w:rsidRPr="00646069">
        <w:rPr>
          <w:rFonts w:ascii="Book Antiqua" w:eastAsia="宋体" w:hAnsi="Book Antiqua" w:cs="宋体"/>
          <w:color w:val="000000"/>
          <w:sz w:val="21"/>
          <w:szCs w:val="21"/>
        </w:rPr>
        <w:t>Kar</w:t>
      </w:r>
      <w:proofErr w:type="spellEnd"/>
      <w:r w:rsidRPr="00646069">
        <w:rPr>
          <w:rFonts w:ascii="Book Antiqua" w:eastAsia="宋体" w:hAnsi="Book Antiqua" w:cs="宋体"/>
          <w:color w:val="000000"/>
          <w:sz w:val="21"/>
          <w:szCs w:val="21"/>
        </w:rPr>
        <w:t xml:space="preserve"> P, </w:t>
      </w:r>
      <w:proofErr w:type="spellStart"/>
      <w:r w:rsidRPr="00646069">
        <w:rPr>
          <w:rFonts w:ascii="Book Antiqua" w:eastAsia="宋体" w:hAnsi="Book Antiqua" w:cs="宋体"/>
          <w:color w:val="000000"/>
          <w:sz w:val="21"/>
          <w:szCs w:val="21"/>
        </w:rPr>
        <w:t>Rai</w:t>
      </w:r>
      <w:proofErr w:type="spellEnd"/>
      <w:r w:rsidRPr="00646069">
        <w:rPr>
          <w:rFonts w:ascii="Book Antiqua" w:eastAsia="宋体" w:hAnsi="Book Antiqua" w:cs="宋体"/>
          <w:color w:val="000000"/>
          <w:sz w:val="21"/>
          <w:szCs w:val="21"/>
        </w:rPr>
        <w:t xml:space="preserve"> RR, </w:t>
      </w:r>
      <w:proofErr w:type="spellStart"/>
      <w:r w:rsidRPr="00646069">
        <w:rPr>
          <w:rFonts w:ascii="Book Antiqua" w:eastAsia="宋体" w:hAnsi="Book Antiqua" w:cs="宋体"/>
          <w:color w:val="000000"/>
          <w:sz w:val="21"/>
          <w:szCs w:val="21"/>
        </w:rPr>
        <w:t>Rajan</w:t>
      </w:r>
      <w:proofErr w:type="spellEnd"/>
      <w:r w:rsidRPr="00646069">
        <w:rPr>
          <w:rFonts w:ascii="Book Antiqua" w:eastAsia="宋体" w:hAnsi="Book Antiqua" w:cs="宋体"/>
          <w:color w:val="000000"/>
          <w:sz w:val="21"/>
          <w:szCs w:val="21"/>
        </w:rPr>
        <w:t xml:space="preserve"> R, </w:t>
      </w:r>
      <w:proofErr w:type="spellStart"/>
      <w:r w:rsidRPr="00646069">
        <w:rPr>
          <w:rFonts w:ascii="Book Antiqua" w:eastAsia="宋体" w:hAnsi="Book Antiqua" w:cs="宋体"/>
          <w:color w:val="000000"/>
          <w:sz w:val="21"/>
          <w:szCs w:val="21"/>
        </w:rPr>
        <w:t>Subhalal</w:t>
      </w:r>
      <w:proofErr w:type="spellEnd"/>
      <w:r w:rsidRPr="00646069">
        <w:rPr>
          <w:rFonts w:ascii="Book Antiqua" w:eastAsia="宋体" w:hAnsi="Book Antiqua" w:cs="宋体"/>
          <w:color w:val="000000"/>
          <w:sz w:val="21"/>
          <w:szCs w:val="21"/>
        </w:rPr>
        <w:t xml:space="preserve"> N, Mehta R, Mishra SP, </w:t>
      </w:r>
      <w:proofErr w:type="spellStart"/>
      <w:r w:rsidRPr="00646069">
        <w:rPr>
          <w:rFonts w:ascii="Book Antiqua" w:eastAsia="宋体" w:hAnsi="Book Antiqua" w:cs="宋体"/>
          <w:color w:val="000000"/>
          <w:sz w:val="21"/>
          <w:szCs w:val="21"/>
        </w:rPr>
        <w:t>Dwivedi</w:t>
      </w:r>
      <w:proofErr w:type="spellEnd"/>
      <w:r w:rsidRPr="00646069">
        <w:rPr>
          <w:rFonts w:ascii="Book Antiqua" w:eastAsia="宋体" w:hAnsi="Book Antiqua" w:cs="宋体"/>
          <w:color w:val="000000"/>
          <w:sz w:val="21"/>
          <w:szCs w:val="21"/>
        </w:rPr>
        <w:t xml:space="preserve"> M, </w:t>
      </w:r>
      <w:proofErr w:type="spellStart"/>
      <w:r w:rsidRPr="00646069">
        <w:rPr>
          <w:rFonts w:ascii="Book Antiqua" w:eastAsia="宋体" w:hAnsi="Book Antiqua" w:cs="宋体"/>
          <w:color w:val="000000"/>
          <w:sz w:val="21"/>
          <w:szCs w:val="21"/>
        </w:rPr>
        <w:t>Vinayakumar</w:t>
      </w:r>
      <w:proofErr w:type="spellEnd"/>
      <w:r w:rsidRPr="00646069">
        <w:rPr>
          <w:rFonts w:ascii="Book Antiqua" w:eastAsia="宋体" w:hAnsi="Book Antiqua" w:cs="宋体"/>
          <w:color w:val="000000"/>
          <w:sz w:val="21"/>
          <w:szCs w:val="21"/>
        </w:rPr>
        <w:t xml:space="preserve"> KR, Jain AK, Biswas K, Mathai S, Varghese J, Ramesh H, Alexander T, Philip J, Raj VV, </w:t>
      </w:r>
      <w:proofErr w:type="spellStart"/>
      <w:r w:rsidRPr="00646069">
        <w:rPr>
          <w:rFonts w:ascii="Book Antiqua" w:eastAsia="宋体" w:hAnsi="Book Antiqua" w:cs="宋体"/>
          <w:color w:val="000000"/>
          <w:sz w:val="21"/>
          <w:szCs w:val="21"/>
        </w:rPr>
        <w:t>Vinodkumar</w:t>
      </w:r>
      <w:proofErr w:type="spellEnd"/>
      <w:r w:rsidRPr="00646069">
        <w:rPr>
          <w:rFonts w:ascii="Book Antiqua" w:eastAsia="宋体" w:hAnsi="Book Antiqua" w:cs="宋体"/>
          <w:color w:val="000000"/>
          <w:sz w:val="21"/>
          <w:szCs w:val="21"/>
        </w:rPr>
        <w:t xml:space="preserve"> A, </w:t>
      </w:r>
      <w:proofErr w:type="spellStart"/>
      <w:r w:rsidRPr="00646069">
        <w:rPr>
          <w:rFonts w:ascii="Book Antiqua" w:eastAsia="宋体" w:hAnsi="Book Antiqua" w:cs="宋体"/>
          <w:color w:val="000000"/>
          <w:sz w:val="21"/>
          <w:szCs w:val="21"/>
        </w:rPr>
        <w:t>Mukevar</w:t>
      </w:r>
      <w:proofErr w:type="spellEnd"/>
      <w:r w:rsidRPr="00646069">
        <w:rPr>
          <w:rFonts w:ascii="Book Antiqua" w:eastAsia="宋体" w:hAnsi="Book Antiqua" w:cs="宋体"/>
          <w:color w:val="000000"/>
          <w:sz w:val="21"/>
          <w:szCs w:val="21"/>
        </w:rPr>
        <w:t xml:space="preserve"> S, </w:t>
      </w:r>
      <w:proofErr w:type="spellStart"/>
      <w:r w:rsidRPr="00646069">
        <w:rPr>
          <w:rFonts w:ascii="Book Antiqua" w:eastAsia="宋体" w:hAnsi="Book Antiqua" w:cs="宋体"/>
          <w:color w:val="000000"/>
          <w:sz w:val="21"/>
          <w:szCs w:val="21"/>
        </w:rPr>
        <w:t>Sawant</w:t>
      </w:r>
      <w:proofErr w:type="spellEnd"/>
      <w:r w:rsidRPr="00646069">
        <w:rPr>
          <w:rFonts w:ascii="Book Antiqua" w:eastAsia="宋体" w:hAnsi="Book Antiqua" w:cs="宋体"/>
          <w:color w:val="000000"/>
          <w:sz w:val="21"/>
          <w:szCs w:val="21"/>
        </w:rPr>
        <w:t xml:space="preserve"> P, Nair P, Kumar H, </w:t>
      </w:r>
      <w:proofErr w:type="spellStart"/>
      <w:r w:rsidRPr="00646069">
        <w:rPr>
          <w:rFonts w:ascii="Book Antiqua" w:eastAsia="宋体" w:hAnsi="Book Antiqua" w:cs="宋体"/>
          <w:color w:val="000000"/>
          <w:sz w:val="21"/>
          <w:szCs w:val="21"/>
        </w:rPr>
        <w:t>Sudhindran</w:t>
      </w:r>
      <w:proofErr w:type="spellEnd"/>
      <w:r w:rsidRPr="00646069">
        <w:rPr>
          <w:rFonts w:ascii="Book Antiqua" w:eastAsia="宋体" w:hAnsi="Book Antiqua" w:cs="宋体"/>
          <w:color w:val="000000"/>
          <w:sz w:val="21"/>
          <w:szCs w:val="21"/>
        </w:rPr>
        <w:t xml:space="preserve"> S, </w:t>
      </w:r>
      <w:proofErr w:type="spellStart"/>
      <w:r w:rsidRPr="00646069">
        <w:rPr>
          <w:rFonts w:ascii="Book Antiqua" w:eastAsia="宋体" w:hAnsi="Book Antiqua" w:cs="宋体"/>
          <w:color w:val="000000"/>
          <w:sz w:val="21"/>
          <w:szCs w:val="21"/>
        </w:rPr>
        <w:t>Dhar</w:t>
      </w:r>
      <w:proofErr w:type="spellEnd"/>
      <w:r w:rsidRPr="00646069">
        <w:rPr>
          <w:rFonts w:ascii="Book Antiqua" w:eastAsia="宋体" w:hAnsi="Book Antiqua" w:cs="宋体"/>
          <w:color w:val="000000"/>
          <w:sz w:val="21"/>
          <w:szCs w:val="21"/>
        </w:rPr>
        <w:t xml:space="preserve"> P, </w:t>
      </w:r>
      <w:proofErr w:type="spellStart"/>
      <w:r w:rsidRPr="00646069">
        <w:rPr>
          <w:rFonts w:ascii="Book Antiqua" w:eastAsia="宋体" w:hAnsi="Book Antiqua" w:cs="宋体"/>
          <w:color w:val="000000"/>
          <w:sz w:val="21"/>
          <w:szCs w:val="21"/>
        </w:rPr>
        <w:t>Sudheer</w:t>
      </w:r>
      <w:proofErr w:type="spellEnd"/>
      <w:r w:rsidRPr="00646069">
        <w:rPr>
          <w:rFonts w:ascii="Book Antiqua" w:eastAsia="宋体" w:hAnsi="Book Antiqua" w:cs="宋体"/>
          <w:color w:val="000000"/>
          <w:sz w:val="21"/>
          <w:szCs w:val="21"/>
        </w:rPr>
        <w:t xml:space="preserve"> OV, </w:t>
      </w:r>
      <w:proofErr w:type="spellStart"/>
      <w:r w:rsidRPr="00646069">
        <w:rPr>
          <w:rFonts w:ascii="Book Antiqua" w:eastAsia="宋体" w:hAnsi="Book Antiqua" w:cs="宋体"/>
          <w:color w:val="000000"/>
          <w:sz w:val="21"/>
          <w:szCs w:val="21"/>
        </w:rPr>
        <w:t>Sundaram</w:t>
      </w:r>
      <w:proofErr w:type="spellEnd"/>
      <w:r w:rsidRPr="00646069">
        <w:rPr>
          <w:rFonts w:ascii="Book Antiqua" w:eastAsia="宋体" w:hAnsi="Book Antiqua" w:cs="宋体"/>
          <w:color w:val="000000"/>
          <w:sz w:val="21"/>
          <w:szCs w:val="21"/>
        </w:rPr>
        <w:t xml:space="preserve"> KR, </w:t>
      </w:r>
      <w:proofErr w:type="spellStart"/>
      <w:r w:rsidRPr="00646069">
        <w:rPr>
          <w:rFonts w:ascii="Book Antiqua" w:eastAsia="宋体" w:hAnsi="Book Antiqua" w:cs="宋体"/>
          <w:color w:val="000000"/>
          <w:sz w:val="21"/>
          <w:szCs w:val="21"/>
        </w:rPr>
        <w:t>Tantri</w:t>
      </w:r>
      <w:proofErr w:type="spellEnd"/>
      <w:r w:rsidRPr="00646069">
        <w:rPr>
          <w:rFonts w:ascii="Book Antiqua" w:eastAsia="宋体" w:hAnsi="Book Antiqua" w:cs="宋体"/>
          <w:color w:val="000000"/>
          <w:sz w:val="21"/>
          <w:szCs w:val="21"/>
        </w:rPr>
        <w:t xml:space="preserve"> BV, Singh D, </w:t>
      </w:r>
      <w:proofErr w:type="spellStart"/>
      <w:r w:rsidRPr="00646069">
        <w:rPr>
          <w:rFonts w:ascii="Book Antiqua" w:eastAsia="宋体" w:hAnsi="Book Antiqua" w:cs="宋体"/>
          <w:color w:val="000000"/>
          <w:sz w:val="21"/>
          <w:szCs w:val="21"/>
        </w:rPr>
        <w:t>Nath</w:t>
      </w:r>
      <w:proofErr w:type="spellEnd"/>
      <w:r w:rsidRPr="00646069">
        <w:rPr>
          <w:rFonts w:ascii="Book Antiqua" w:eastAsia="宋体" w:hAnsi="Book Antiqua" w:cs="宋体"/>
          <w:color w:val="000000"/>
          <w:sz w:val="21"/>
          <w:szCs w:val="21"/>
        </w:rPr>
        <w:t xml:space="preserve"> TR. Chronic pancreatitis. </w:t>
      </w:r>
      <w:proofErr w:type="gramStart"/>
      <w:r w:rsidRPr="00646069">
        <w:rPr>
          <w:rFonts w:ascii="Book Antiqua" w:eastAsia="宋体" w:hAnsi="Book Antiqua" w:cs="宋体"/>
          <w:color w:val="000000"/>
          <w:sz w:val="21"/>
          <w:szCs w:val="21"/>
        </w:rPr>
        <w:t>A prospective nationwide study of 1,086 subjects from India.</w:t>
      </w:r>
      <w:proofErr w:type="gramEnd"/>
      <w:r w:rsidRPr="00646069">
        <w:rPr>
          <w:rFonts w:ascii="Book Antiqua" w:eastAsia="宋体" w:hAnsi="Book Antiqua" w:cs="宋体"/>
          <w:color w:val="000000"/>
          <w:sz w:val="21"/>
          <w:szCs w:val="21"/>
        </w:rPr>
        <w:t> </w:t>
      </w:r>
      <w:r w:rsidRPr="00646069">
        <w:rPr>
          <w:rFonts w:ascii="Book Antiqua" w:eastAsia="宋体" w:hAnsi="Book Antiqua" w:cs="宋体"/>
          <w:i/>
          <w:iCs/>
          <w:color w:val="000000"/>
          <w:sz w:val="21"/>
          <w:szCs w:val="21"/>
        </w:rPr>
        <w:t>JOP</w:t>
      </w:r>
      <w:r w:rsidRPr="00646069">
        <w:rPr>
          <w:rFonts w:ascii="Book Antiqua" w:eastAsia="宋体" w:hAnsi="Book Antiqua" w:cs="宋体"/>
          <w:color w:val="000000"/>
          <w:sz w:val="21"/>
          <w:szCs w:val="21"/>
        </w:rPr>
        <w:t> 2008; </w:t>
      </w:r>
      <w:r w:rsidRPr="00646069">
        <w:rPr>
          <w:rFonts w:ascii="Book Antiqua" w:eastAsia="宋体" w:hAnsi="Book Antiqua" w:cs="宋体"/>
          <w:b/>
          <w:bCs/>
          <w:color w:val="000000"/>
          <w:sz w:val="21"/>
          <w:szCs w:val="21"/>
        </w:rPr>
        <w:t>9</w:t>
      </w:r>
      <w:r w:rsidRPr="00646069">
        <w:rPr>
          <w:rFonts w:ascii="Book Antiqua" w:eastAsia="宋体" w:hAnsi="Book Antiqua" w:cs="宋体"/>
          <w:color w:val="000000"/>
          <w:sz w:val="21"/>
          <w:szCs w:val="21"/>
        </w:rPr>
        <w:t>: 593-600 [PMID: 18762690]</w:t>
      </w:r>
    </w:p>
    <w:p w14:paraId="012F8496"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t>15 </w:t>
      </w:r>
      <w:proofErr w:type="spellStart"/>
      <w:r w:rsidRPr="00646069">
        <w:rPr>
          <w:rFonts w:ascii="Book Antiqua" w:eastAsia="宋体" w:hAnsi="Book Antiqua" w:cs="宋体"/>
          <w:b/>
          <w:bCs/>
          <w:color w:val="000000"/>
          <w:sz w:val="21"/>
          <w:szCs w:val="21"/>
        </w:rPr>
        <w:t>Paliwal</w:t>
      </w:r>
      <w:proofErr w:type="spellEnd"/>
      <w:r w:rsidRPr="00646069">
        <w:rPr>
          <w:rFonts w:ascii="Book Antiqua" w:eastAsia="宋体" w:hAnsi="Book Antiqua" w:cs="宋体"/>
          <w:b/>
          <w:bCs/>
          <w:color w:val="000000"/>
          <w:sz w:val="21"/>
          <w:szCs w:val="21"/>
        </w:rPr>
        <w:t xml:space="preserve"> S</w:t>
      </w:r>
      <w:r w:rsidRPr="00646069">
        <w:rPr>
          <w:rFonts w:ascii="Book Antiqua" w:eastAsia="宋体" w:hAnsi="Book Antiqua" w:cs="宋体"/>
          <w:color w:val="000000"/>
          <w:sz w:val="21"/>
          <w:szCs w:val="21"/>
        </w:rPr>
        <w:t xml:space="preserve">, </w:t>
      </w:r>
      <w:proofErr w:type="spellStart"/>
      <w:r w:rsidRPr="00646069">
        <w:rPr>
          <w:rFonts w:ascii="Book Antiqua" w:eastAsia="宋体" w:hAnsi="Book Antiqua" w:cs="宋体"/>
          <w:color w:val="000000"/>
          <w:sz w:val="21"/>
          <w:szCs w:val="21"/>
        </w:rPr>
        <w:t>Bhaskar</w:t>
      </w:r>
      <w:proofErr w:type="spellEnd"/>
      <w:r w:rsidRPr="00646069">
        <w:rPr>
          <w:rFonts w:ascii="Book Antiqua" w:eastAsia="宋体" w:hAnsi="Book Antiqua" w:cs="宋体"/>
          <w:color w:val="000000"/>
          <w:sz w:val="21"/>
          <w:szCs w:val="21"/>
        </w:rPr>
        <w:t xml:space="preserve"> S, Rao GV, Reddy DN, </w:t>
      </w:r>
      <w:proofErr w:type="spellStart"/>
      <w:r w:rsidRPr="00646069">
        <w:rPr>
          <w:rFonts w:ascii="Book Antiqua" w:eastAsia="宋体" w:hAnsi="Book Antiqua" w:cs="宋体"/>
          <w:color w:val="000000"/>
          <w:sz w:val="21"/>
          <w:szCs w:val="21"/>
        </w:rPr>
        <w:t>Chandak</w:t>
      </w:r>
      <w:proofErr w:type="spellEnd"/>
      <w:r w:rsidRPr="00646069">
        <w:rPr>
          <w:rFonts w:ascii="Book Antiqua" w:eastAsia="宋体" w:hAnsi="Book Antiqua" w:cs="宋体"/>
          <w:color w:val="000000"/>
          <w:sz w:val="21"/>
          <w:szCs w:val="21"/>
        </w:rPr>
        <w:t xml:space="preserve"> GR. What's there in a name: tropical calcific pancreatitis and idiopathic chronic pancreatitis in </w:t>
      </w:r>
      <w:proofErr w:type="gramStart"/>
      <w:r w:rsidRPr="00646069">
        <w:rPr>
          <w:rFonts w:ascii="Book Antiqua" w:eastAsia="宋体" w:hAnsi="Book Antiqua" w:cs="宋体"/>
          <w:color w:val="000000"/>
          <w:sz w:val="21"/>
          <w:szCs w:val="21"/>
        </w:rPr>
        <w:t>India.</w:t>
      </w:r>
      <w:proofErr w:type="gramEnd"/>
      <w:r w:rsidRPr="00646069">
        <w:rPr>
          <w:rFonts w:ascii="Book Antiqua" w:eastAsia="宋体" w:hAnsi="Book Antiqua" w:cs="宋体"/>
          <w:color w:val="000000"/>
          <w:sz w:val="21"/>
          <w:szCs w:val="21"/>
        </w:rPr>
        <w:t> </w:t>
      </w:r>
      <w:r w:rsidRPr="00646069">
        <w:rPr>
          <w:rFonts w:ascii="Book Antiqua" w:eastAsia="宋体" w:hAnsi="Book Antiqua" w:cs="宋体"/>
          <w:i/>
          <w:iCs/>
          <w:color w:val="000000"/>
          <w:sz w:val="21"/>
          <w:szCs w:val="21"/>
        </w:rPr>
        <w:t>Gut</w:t>
      </w:r>
      <w:r w:rsidRPr="00646069">
        <w:rPr>
          <w:rFonts w:ascii="Book Antiqua" w:eastAsia="宋体" w:hAnsi="Book Antiqua" w:cs="宋体"/>
          <w:color w:val="000000"/>
          <w:sz w:val="21"/>
          <w:szCs w:val="21"/>
        </w:rPr>
        <w:t> 2011; </w:t>
      </w:r>
      <w:r w:rsidRPr="00646069">
        <w:rPr>
          <w:rFonts w:ascii="Book Antiqua" w:eastAsia="宋体" w:hAnsi="Book Antiqua" w:cs="宋体"/>
          <w:b/>
          <w:bCs/>
          <w:color w:val="000000"/>
          <w:sz w:val="21"/>
          <w:szCs w:val="21"/>
        </w:rPr>
        <w:t>60</w:t>
      </w:r>
      <w:r w:rsidRPr="00646069">
        <w:rPr>
          <w:rFonts w:ascii="Book Antiqua" w:eastAsia="宋体" w:hAnsi="Book Antiqua" w:cs="宋体"/>
          <w:color w:val="000000"/>
          <w:sz w:val="21"/>
          <w:szCs w:val="21"/>
        </w:rPr>
        <w:t>: 1440-141; author reply 1440-141; [PMID: 20980338 DOI: 10.1136/gut.2010.228452]</w:t>
      </w:r>
    </w:p>
    <w:p w14:paraId="16FE1502"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t>16 </w:t>
      </w:r>
      <w:proofErr w:type="spellStart"/>
      <w:r w:rsidRPr="00646069">
        <w:rPr>
          <w:rFonts w:ascii="Book Antiqua" w:eastAsia="宋体" w:hAnsi="Book Antiqua" w:cs="宋体"/>
          <w:b/>
          <w:bCs/>
          <w:color w:val="000000"/>
          <w:sz w:val="21"/>
          <w:szCs w:val="21"/>
        </w:rPr>
        <w:t>Bhasin</w:t>
      </w:r>
      <w:proofErr w:type="spellEnd"/>
      <w:r w:rsidRPr="00646069">
        <w:rPr>
          <w:rFonts w:ascii="Book Antiqua" w:eastAsia="宋体" w:hAnsi="Book Antiqua" w:cs="宋体"/>
          <w:b/>
          <w:bCs/>
          <w:color w:val="000000"/>
          <w:sz w:val="21"/>
          <w:szCs w:val="21"/>
        </w:rPr>
        <w:t xml:space="preserve"> DK</w:t>
      </w:r>
      <w:r w:rsidRPr="00646069">
        <w:rPr>
          <w:rFonts w:ascii="Book Antiqua" w:eastAsia="宋体" w:hAnsi="Book Antiqua" w:cs="宋体"/>
          <w:color w:val="000000"/>
          <w:sz w:val="21"/>
          <w:szCs w:val="21"/>
        </w:rPr>
        <w:t xml:space="preserve">, Singh G, </w:t>
      </w:r>
      <w:proofErr w:type="spellStart"/>
      <w:r w:rsidRPr="00646069">
        <w:rPr>
          <w:rFonts w:ascii="Book Antiqua" w:eastAsia="宋体" w:hAnsi="Book Antiqua" w:cs="宋体"/>
          <w:color w:val="000000"/>
          <w:sz w:val="21"/>
          <w:szCs w:val="21"/>
        </w:rPr>
        <w:t>Rana</w:t>
      </w:r>
      <w:proofErr w:type="spellEnd"/>
      <w:r w:rsidRPr="00646069">
        <w:rPr>
          <w:rFonts w:ascii="Book Antiqua" w:eastAsia="宋体" w:hAnsi="Book Antiqua" w:cs="宋体"/>
          <w:color w:val="000000"/>
          <w:sz w:val="21"/>
          <w:szCs w:val="21"/>
        </w:rPr>
        <w:t xml:space="preserve"> SS, </w:t>
      </w:r>
      <w:proofErr w:type="spellStart"/>
      <w:r w:rsidRPr="00646069">
        <w:rPr>
          <w:rFonts w:ascii="Book Antiqua" w:eastAsia="宋体" w:hAnsi="Book Antiqua" w:cs="宋体"/>
          <w:color w:val="000000"/>
          <w:sz w:val="21"/>
          <w:szCs w:val="21"/>
        </w:rPr>
        <w:t>Chowdry</w:t>
      </w:r>
      <w:proofErr w:type="spellEnd"/>
      <w:r w:rsidRPr="00646069">
        <w:rPr>
          <w:rFonts w:ascii="Book Antiqua" w:eastAsia="宋体" w:hAnsi="Book Antiqua" w:cs="宋体"/>
          <w:color w:val="000000"/>
          <w:sz w:val="21"/>
          <w:szCs w:val="21"/>
        </w:rPr>
        <w:t xml:space="preserve"> SM, </w:t>
      </w:r>
      <w:proofErr w:type="spellStart"/>
      <w:r w:rsidRPr="00646069">
        <w:rPr>
          <w:rFonts w:ascii="Book Antiqua" w:eastAsia="宋体" w:hAnsi="Book Antiqua" w:cs="宋体"/>
          <w:color w:val="000000"/>
          <w:sz w:val="21"/>
          <w:szCs w:val="21"/>
        </w:rPr>
        <w:t>Shafiq</w:t>
      </w:r>
      <w:proofErr w:type="spellEnd"/>
      <w:r w:rsidRPr="00646069">
        <w:rPr>
          <w:rFonts w:ascii="Book Antiqua" w:eastAsia="宋体" w:hAnsi="Book Antiqua" w:cs="宋体"/>
          <w:color w:val="000000"/>
          <w:sz w:val="21"/>
          <w:szCs w:val="21"/>
        </w:rPr>
        <w:t xml:space="preserve"> N, Malhotra S, Sinha SK, </w:t>
      </w:r>
      <w:proofErr w:type="spellStart"/>
      <w:r w:rsidRPr="00646069">
        <w:rPr>
          <w:rFonts w:ascii="Book Antiqua" w:eastAsia="宋体" w:hAnsi="Book Antiqua" w:cs="宋体"/>
          <w:color w:val="000000"/>
          <w:sz w:val="21"/>
          <w:szCs w:val="21"/>
        </w:rPr>
        <w:t>Nagi</w:t>
      </w:r>
      <w:proofErr w:type="spellEnd"/>
      <w:r w:rsidRPr="00646069">
        <w:rPr>
          <w:rFonts w:ascii="Book Antiqua" w:eastAsia="宋体" w:hAnsi="Book Antiqua" w:cs="宋体"/>
          <w:color w:val="000000"/>
          <w:sz w:val="21"/>
          <w:szCs w:val="21"/>
        </w:rPr>
        <w:t xml:space="preserve"> B. Clinical profile of idiopathic chronic pancreatitis in North India. </w:t>
      </w:r>
      <w:proofErr w:type="spellStart"/>
      <w:r w:rsidRPr="00646069">
        <w:rPr>
          <w:rFonts w:ascii="Book Antiqua" w:eastAsia="宋体" w:hAnsi="Book Antiqua" w:cs="宋体"/>
          <w:i/>
          <w:iCs/>
          <w:color w:val="000000"/>
          <w:sz w:val="21"/>
          <w:szCs w:val="21"/>
        </w:rPr>
        <w:t>Clin</w:t>
      </w:r>
      <w:proofErr w:type="spellEnd"/>
      <w:r w:rsidRPr="00646069">
        <w:rPr>
          <w:rFonts w:ascii="Book Antiqua" w:eastAsia="宋体" w:hAnsi="Book Antiqua" w:cs="宋体"/>
          <w:i/>
          <w:iCs/>
          <w:color w:val="000000"/>
          <w:sz w:val="21"/>
          <w:szCs w:val="21"/>
        </w:rPr>
        <w:t xml:space="preserve"> </w:t>
      </w:r>
      <w:proofErr w:type="spellStart"/>
      <w:r w:rsidRPr="00646069">
        <w:rPr>
          <w:rFonts w:ascii="Book Antiqua" w:eastAsia="宋体" w:hAnsi="Book Antiqua" w:cs="宋体"/>
          <w:i/>
          <w:iCs/>
          <w:color w:val="000000"/>
          <w:sz w:val="21"/>
          <w:szCs w:val="21"/>
        </w:rPr>
        <w:t>Gastroenterol</w:t>
      </w:r>
      <w:proofErr w:type="spellEnd"/>
      <w:r w:rsidRPr="00646069">
        <w:rPr>
          <w:rFonts w:ascii="Book Antiqua" w:eastAsia="宋体" w:hAnsi="Book Antiqua" w:cs="宋体"/>
          <w:i/>
          <w:iCs/>
          <w:color w:val="000000"/>
          <w:sz w:val="21"/>
          <w:szCs w:val="21"/>
        </w:rPr>
        <w:t xml:space="preserve"> </w:t>
      </w:r>
      <w:proofErr w:type="spellStart"/>
      <w:r w:rsidRPr="00646069">
        <w:rPr>
          <w:rFonts w:ascii="Book Antiqua" w:eastAsia="宋体" w:hAnsi="Book Antiqua" w:cs="宋体"/>
          <w:i/>
          <w:iCs/>
          <w:color w:val="000000"/>
          <w:sz w:val="21"/>
          <w:szCs w:val="21"/>
        </w:rPr>
        <w:t>Hepatol</w:t>
      </w:r>
      <w:proofErr w:type="spellEnd"/>
      <w:r w:rsidRPr="00646069">
        <w:rPr>
          <w:rFonts w:ascii="Book Antiqua" w:eastAsia="宋体" w:hAnsi="Book Antiqua" w:cs="宋体"/>
          <w:color w:val="000000"/>
          <w:sz w:val="21"/>
          <w:szCs w:val="21"/>
        </w:rPr>
        <w:t> 2009; </w:t>
      </w:r>
      <w:r w:rsidRPr="00646069">
        <w:rPr>
          <w:rFonts w:ascii="Book Antiqua" w:eastAsia="宋体" w:hAnsi="Book Antiqua" w:cs="宋体"/>
          <w:b/>
          <w:bCs/>
          <w:color w:val="000000"/>
          <w:sz w:val="21"/>
          <w:szCs w:val="21"/>
        </w:rPr>
        <w:t>7</w:t>
      </w:r>
      <w:r w:rsidRPr="00646069">
        <w:rPr>
          <w:rFonts w:ascii="Book Antiqua" w:eastAsia="宋体" w:hAnsi="Book Antiqua" w:cs="宋体"/>
          <w:color w:val="000000"/>
          <w:sz w:val="21"/>
          <w:szCs w:val="21"/>
        </w:rPr>
        <w:t>: 594-599 [PMID: 19418608 DOI: 10.1016/j.cgh.2009.01.009]</w:t>
      </w:r>
    </w:p>
    <w:p w14:paraId="2C78AF24"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t>17 </w:t>
      </w:r>
      <w:r w:rsidRPr="00646069">
        <w:rPr>
          <w:rFonts w:ascii="Book Antiqua" w:eastAsia="宋体" w:hAnsi="Book Antiqua" w:cs="宋体"/>
          <w:b/>
          <w:bCs/>
          <w:color w:val="000000"/>
          <w:sz w:val="21"/>
          <w:szCs w:val="21"/>
        </w:rPr>
        <w:t>Rajesh G</w:t>
      </w:r>
      <w:r w:rsidRPr="00646069">
        <w:rPr>
          <w:rFonts w:ascii="Book Antiqua" w:eastAsia="宋体" w:hAnsi="Book Antiqua" w:cs="宋体"/>
          <w:color w:val="000000"/>
          <w:sz w:val="21"/>
          <w:szCs w:val="21"/>
        </w:rPr>
        <w:t xml:space="preserve">, </w:t>
      </w:r>
      <w:proofErr w:type="spellStart"/>
      <w:r w:rsidRPr="00646069">
        <w:rPr>
          <w:rFonts w:ascii="Book Antiqua" w:eastAsia="宋体" w:hAnsi="Book Antiqua" w:cs="宋体"/>
          <w:color w:val="000000"/>
          <w:sz w:val="21"/>
          <w:szCs w:val="21"/>
        </w:rPr>
        <w:t>Veena</w:t>
      </w:r>
      <w:proofErr w:type="spellEnd"/>
      <w:r w:rsidRPr="00646069">
        <w:rPr>
          <w:rFonts w:ascii="Book Antiqua" w:eastAsia="宋体" w:hAnsi="Book Antiqua" w:cs="宋体"/>
          <w:color w:val="000000"/>
          <w:sz w:val="21"/>
          <w:szCs w:val="21"/>
        </w:rPr>
        <w:t xml:space="preserve"> AB, Menon S, </w:t>
      </w:r>
      <w:proofErr w:type="spellStart"/>
      <w:r w:rsidRPr="00646069">
        <w:rPr>
          <w:rFonts w:ascii="Book Antiqua" w:eastAsia="宋体" w:hAnsi="Book Antiqua" w:cs="宋体"/>
          <w:color w:val="000000"/>
          <w:sz w:val="21"/>
          <w:szCs w:val="21"/>
        </w:rPr>
        <w:t>Balakrishnan</w:t>
      </w:r>
      <w:proofErr w:type="spellEnd"/>
      <w:r w:rsidRPr="00646069">
        <w:rPr>
          <w:rFonts w:ascii="Book Antiqua" w:eastAsia="宋体" w:hAnsi="Book Antiqua" w:cs="宋体"/>
          <w:color w:val="000000"/>
          <w:sz w:val="21"/>
          <w:szCs w:val="21"/>
        </w:rPr>
        <w:t xml:space="preserve"> V. Clinical profile of early-onset and late-onset idiopathic chronic pancreatitis in South India. </w:t>
      </w:r>
      <w:r w:rsidRPr="00646069">
        <w:rPr>
          <w:rFonts w:ascii="Book Antiqua" w:eastAsia="宋体" w:hAnsi="Book Antiqua" w:cs="宋体"/>
          <w:i/>
          <w:iCs/>
          <w:color w:val="000000"/>
          <w:sz w:val="21"/>
          <w:szCs w:val="21"/>
        </w:rPr>
        <w:t xml:space="preserve">Indian J </w:t>
      </w:r>
      <w:proofErr w:type="spellStart"/>
      <w:r w:rsidRPr="00646069">
        <w:rPr>
          <w:rFonts w:ascii="Book Antiqua" w:eastAsia="宋体" w:hAnsi="Book Antiqua" w:cs="宋体"/>
          <w:i/>
          <w:iCs/>
          <w:color w:val="000000"/>
          <w:sz w:val="21"/>
          <w:szCs w:val="21"/>
        </w:rPr>
        <w:t>Gastroenterol</w:t>
      </w:r>
      <w:proofErr w:type="spellEnd"/>
      <w:r w:rsidRPr="00646069">
        <w:rPr>
          <w:rFonts w:ascii="Book Antiqua" w:eastAsia="宋体" w:hAnsi="Book Antiqua" w:cs="宋体"/>
          <w:color w:val="000000"/>
          <w:sz w:val="21"/>
          <w:szCs w:val="21"/>
        </w:rPr>
        <w:t> 2014; </w:t>
      </w:r>
      <w:r w:rsidRPr="00646069">
        <w:rPr>
          <w:rFonts w:ascii="Book Antiqua" w:eastAsia="宋体" w:hAnsi="Book Antiqua" w:cs="宋体"/>
          <w:b/>
          <w:bCs/>
          <w:color w:val="000000"/>
          <w:sz w:val="21"/>
          <w:szCs w:val="21"/>
        </w:rPr>
        <w:t>33</w:t>
      </w:r>
      <w:r w:rsidRPr="00646069">
        <w:rPr>
          <w:rFonts w:ascii="Book Antiqua" w:eastAsia="宋体" w:hAnsi="Book Antiqua" w:cs="宋体"/>
          <w:color w:val="000000"/>
          <w:sz w:val="21"/>
          <w:szCs w:val="21"/>
        </w:rPr>
        <w:t>: 231-236 [PMID: 24222373 DOI: 10.1007/s12664-013-0421-3]</w:t>
      </w:r>
    </w:p>
    <w:p w14:paraId="2CE3CD03"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t>18 </w:t>
      </w:r>
      <w:proofErr w:type="spellStart"/>
      <w:r w:rsidRPr="00646069">
        <w:rPr>
          <w:rFonts w:ascii="Book Antiqua" w:eastAsia="宋体" w:hAnsi="Book Antiqua" w:cs="宋体"/>
          <w:b/>
          <w:bCs/>
          <w:color w:val="000000"/>
          <w:sz w:val="21"/>
          <w:szCs w:val="21"/>
        </w:rPr>
        <w:t>Balakrishnan</w:t>
      </w:r>
      <w:proofErr w:type="spellEnd"/>
      <w:r w:rsidRPr="00646069">
        <w:rPr>
          <w:rFonts w:ascii="Book Antiqua" w:eastAsia="宋体" w:hAnsi="Book Antiqua" w:cs="宋体"/>
          <w:b/>
          <w:bCs/>
          <w:color w:val="000000"/>
          <w:sz w:val="21"/>
          <w:szCs w:val="21"/>
        </w:rPr>
        <w:t xml:space="preserve"> V</w:t>
      </w:r>
      <w:r w:rsidRPr="00646069">
        <w:rPr>
          <w:rFonts w:ascii="Book Antiqua" w:eastAsia="宋体" w:hAnsi="Book Antiqua" w:cs="宋体"/>
          <w:color w:val="000000"/>
          <w:sz w:val="21"/>
          <w:szCs w:val="21"/>
        </w:rPr>
        <w:t xml:space="preserve">, Nair P, </w:t>
      </w:r>
      <w:proofErr w:type="spellStart"/>
      <w:r w:rsidRPr="00646069">
        <w:rPr>
          <w:rFonts w:ascii="Book Antiqua" w:eastAsia="宋体" w:hAnsi="Book Antiqua" w:cs="宋体"/>
          <w:color w:val="000000"/>
          <w:sz w:val="21"/>
          <w:szCs w:val="21"/>
        </w:rPr>
        <w:t>Radhakrishnan</w:t>
      </w:r>
      <w:proofErr w:type="spellEnd"/>
      <w:r w:rsidRPr="00646069">
        <w:rPr>
          <w:rFonts w:ascii="Book Antiqua" w:eastAsia="宋体" w:hAnsi="Book Antiqua" w:cs="宋体"/>
          <w:color w:val="000000"/>
          <w:sz w:val="21"/>
          <w:szCs w:val="21"/>
        </w:rPr>
        <w:t xml:space="preserve"> L, Narayanan VA. </w:t>
      </w:r>
      <w:proofErr w:type="gramStart"/>
      <w:r w:rsidRPr="00646069">
        <w:rPr>
          <w:rFonts w:ascii="Book Antiqua" w:eastAsia="宋体" w:hAnsi="Book Antiqua" w:cs="宋体"/>
          <w:color w:val="000000"/>
          <w:sz w:val="21"/>
          <w:szCs w:val="21"/>
        </w:rPr>
        <w:t>Tropical pancreatitis - a distinct entity, or merely a type of chronic pancreatitis?</w:t>
      </w:r>
      <w:proofErr w:type="gramEnd"/>
      <w:r w:rsidRPr="00646069">
        <w:rPr>
          <w:rFonts w:ascii="Book Antiqua" w:eastAsia="宋体" w:hAnsi="Book Antiqua" w:cs="宋体"/>
          <w:color w:val="000000"/>
          <w:sz w:val="21"/>
          <w:szCs w:val="21"/>
        </w:rPr>
        <w:t> </w:t>
      </w:r>
      <w:r w:rsidRPr="00646069">
        <w:rPr>
          <w:rFonts w:ascii="Book Antiqua" w:eastAsia="宋体" w:hAnsi="Book Antiqua" w:cs="宋体"/>
          <w:i/>
          <w:iCs/>
          <w:color w:val="000000"/>
          <w:sz w:val="21"/>
          <w:szCs w:val="21"/>
        </w:rPr>
        <w:t xml:space="preserve">Indian J </w:t>
      </w:r>
      <w:proofErr w:type="spellStart"/>
      <w:r w:rsidRPr="00646069">
        <w:rPr>
          <w:rFonts w:ascii="Book Antiqua" w:eastAsia="宋体" w:hAnsi="Book Antiqua" w:cs="宋体"/>
          <w:i/>
          <w:iCs/>
          <w:color w:val="000000"/>
          <w:sz w:val="21"/>
          <w:szCs w:val="21"/>
        </w:rPr>
        <w:t>Gastroenterol</w:t>
      </w:r>
      <w:proofErr w:type="spellEnd"/>
      <w:r w:rsidRPr="00646069">
        <w:rPr>
          <w:rFonts w:ascii="Book Antiqua" w:eastAsia="宋体" w:hAnsi="Book Antiqua" w:cs="宋体"/>
          <w:color w:val="000000"/>
          <w:sz w:val="21"/>
          <w:szCs w:val="21"/>
        </w:rPr>
        <w:t> 2006; </w:t>
      </w:r>
      <w:r w:rsidRPr="00646069">
        <w:rPr>
          <w:rFonts w:ascii="Book Antiqua" w:eastAsia="宋体" w:hAnsi="Book Antiqua" w:cs="宋体"/>
          <w:b/>
          <w:bCs/>
          <w:color w:val="000000"/>
          <w:sz w:val="21"/>
          <w:szCs w:val="21"/>
        </w:rPr>
        <w:t>25</w:t>
      </w:r>
      <w:r w:rsidRPr="00646069">
        <w:rPr>
          <w:rFonts w:ascii="Book Antiqua" w:eastAsia="宋体" w:hAnsi="Book Antiqua" w:cs="宋体"/>
          <w:color w:val="000000"/>
          <w:sz w:val="21"/>
          <w:szCs w:val="21"/>
        </w:rPr>
        <w:t>: 74-81 [PMID: 16763335]</w:t>
      </w:r>
    </w:p>
    <w:p w14:paraId="3A3CAE84"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t xml:space="preserve">19 </w:t>
      </w:r>
      <w:proofErr w:type="spellStart"/>
      <w:r w:rsidRPr="00646069">
        <w:rPr>
          <w:rFonts w:ascii="Book Antiqua" w:eastAsia="宋体" w:hAnsi="Book Antiqua" w:cs="宋体"/>
          <w:b/>
          <w:color w:val="000000"/>
          <w:sz w:val="21"/>
          <w:szCs w:val="21"/>
        </w:rPr>
        <w:t>Balakrishnan</w:t>
      </w:r>
      <w:proofErr w:type="spellEnd"/>
      <w:r w:rsidRPr="00646069">
        <w:rPr>
          <w:rFonts w:ascii="Book Antiqua" w:eastAsia="宋体" w:hAnsi="Book Antiqua" w:cs="宋体"/>
          <w:b/>
          <w:color w:val="000000"/>
          <w:sz w:val="21"/>
          <w:szCs w:val="21"/>
        </w:rPr>
        <w:t xml:space="preserve"> V</w:t>
      </w:r>
      <w:r w:rsidRPr="00646069">
        <w:rPr>
          <w:rFonts w:ascii="Book Antiqua" w:eastAsia="宋体" w:hAnsi="Book Antiqua" w:cs="宋体"/>
          <w:color w:val="000000"/>
          <w:sz w:val="21"/>
          <w:szCs w:val="21"/>
        </w:rPr>
        <w:t xml:space="preserve">, Lakshmi R, </w:t>
      </w:r>
      <w:proofErr w:type="spellStart"/>
      <w:r w:rsidRPr="00646069">
        <w:rPr>
          <w:rFonts w:ascii="Book Antiqua" w:eastAsia="宋体" w:hAnsi="Book Antiqua" w:cs="宋体"/>
          <w:color w:val="000000"/>
          <w:sz w:val="21"/>
          <w:szCs w:val="21"/>
        </w:rPr>
        <w:t>Nandakumar</w:t>
      </w:r>
      <w:proofErr w:type="spellEnd"/>
      <w:r w:rsidRPr="00646069">
        <w:rPr>
          <w:rFonts w:ascii="Book Antiqua" w:eastAsia="宋体" w:hAnsi="Book Antiqua" w:cs="宋体"/>
          <w:color w:val="000000"/>
          <w:sz w:val="21"/>
          <w:szCs w:val="21"/>
        </w:rPr>
        <w:t xml:space="preserve"> R. Tropical pancreatitis-what is happening to it? In: </w:t>
      </w:r>
      <w:proofErr w:type="spellStart"/>
      <w:r w:rsidRPr="00646069">
        <w:rPr>
          <w:rFonts w:ascii="Book Antiqua" w:eastAsia="宋体" w:hAnsi="Book Antiqua" w:cs="宋体"/>
          <w:color w:val="000000"/>
          <w:sz w:val="21"/>
          <w:szCs w:val="21"/>
        </w:rPr>
        <w:t>Vallath</w:t>
      </w:r>
      <w:proofErr w:type="spellEnd"/>
      <w:r w:rsidRPr="00646069">
        <w:rPr>
          <w:rFonts w:ascii="Book Antiqua" w:eastAsia="宋体" w:hAnsi="Book Antiqua" w:cs="宋体"/>
          <w:color w:val="000000"/>
          <w:sz w:val="21"/>
          <w:szCs w:val="21"/>
        </w:rPr>
        <w:t xml:space="preserve"> B, Kumar H, </w:t>
      </w:r>
      <w:proofErr w:type="spellStart"/>
      <w:r w:rsidRPr="00646069">
        <w:rPr>
          <w:rFonts w:ascii="Book Antiqua" w:eastAsia="宋体" w:hAnsi="Book Antiqua" w:cs="宋体"/>
          <w:color w:val="000000"/>
          <w:sz w:val="21"/>
          <w:szCs w:val="21"/>
        </w:rPr>
        <w:t>Sudhindran</w:t>
      </w:r>
      <w:proofErr w:type="spellEnd"/>
      <w:r w:rsidRPr="00646069">
        <w:rPr>
          <w:rFonts w:ascii="Book Antiqua" w:eastAsia="宋体" w:hAnsi="Book Antiqua" w:cs="宋体"/>
          <w:color w:val="000000"/>
          <w:sz w:val="21"/>
          <w:szCs w:val="21"/>
        </w:rPr>
        <w:t xml:space="preserve"> S, </w:t>
      </w:r>
      <w:proofErr w:type="spellStart"/>
      <w:r w:rsidRPr="00646069">
        <w:rPr>
          <w:rFonts w:ascii="Book Antiqua" w:eastAsia="宋体" w:hAnsi="Book Antiqua" w:cs="宋体"/>
          <w:color w:val="000000"/>
          <w:sz w:val="21"/>
          <w:szCs w:val="21"/>
        </w:rPr>
        <w:t>Unnikrishnan</w:t>
      </w:r>
      <w:proofErr w:type="spellEnd"/>
      <w:r w:rsidRPr="00646069">
        <w:rPr>
          <w:rFonts w:ascii="Book Antiqua" w:eastAsia="宋体" w:hAnsi="Book Antiqua" w:cs="宋体"/>
          <w:color w:val="000000"/>
          <w:sz w:val="21"/>
          <w:szCs w:val="21"/>
        </w:rPr>
        <w:t xml:space="preserve"> AG, editors.: The Indian Pancreatitis Study Group, 2006: 23-54</w:t>
      </w:r>
    </w:p>
    <w:p w14:paraId="44FFC58C"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proofErr w:type="gramStart"/>
      <w:r w:rsidRPr="00646069">
        <w:rPr>
          <w:rFonts w:ascii="Book Antiqua" w:eastAsia="宋体" w:hAnsi="Book Antiqua" w:cs="宋体"/>
          <w:color w:val="000000"/>
          <w:sz w:val="21"/>
          <w:szCs w:val="21"/>
        </w:rPr>
        <w:t xml:space="preserve">20 </w:t>
      </w:r>
      <w:r w:rsidRPr="00646069">
        <w:rPr>
          <w:rFonts w:ascii="Book Antiqua" w:eastAsia="宋体" w:hAnsi="Book Antiqua" w:cs="宋体"/>
          <w:b/>
          <w:color w:val="000000"/>
          <w:sz w:val="21"/>
          <w:szCs w:val="21"/>
        </w:rPr>
        <w:t>Bhatia E</w:t>
      </w:r>
      <w:r w:rsidRPr="00646069">
        <w:rPr>
          <w:rFonts w:ascii="Book Antiqua" w:eastAsia="宋体" w:hAnsi="Book Antiqua" w:cs="宋体"/>
          <w:color w:val="000000"/>
          <w:sz w:val="21"/>
          <w:szCs w:val="21"/>
        </w:rPr>
        <w:t xml:space="preserve">. </w:t>
      </w:r>
      <w:proofErr w:type="spellStart"/>
      <w:r w:rsidRPr="00646069">
        <w:rPr>
          <w:rFonts w:ascii="Book Antiqua" w:eastAsia="宋体" w:hAnsi="Book Antiqua" w:cs="宋体"/>
          <w:color w:val="000000"/>
          <w:sz w:val="21"/>
          <w:szCs w:val="21"/>
        </w:rPr>
        <w:t>Fibrocalculous</w:t>
      </w:r>
      <w:proofErr w:type="spellEnd"/>
      <w:r w:rsidRPr="00646069">
        <w:rPr>
          <w:rFonts w:ascii="Book Antiqua" w:eastAsia="宋体" w:hAnsi="Book Antiqua" w:cs="宋体"/>
          <w:color w:val="000000"/>
          <w:sz w:val="21"/>
          <w:szCs w:val="21"/>
        </w:rPr>
        <w:t xml:space="preserve"> pancreatic diabetes as currently seen in </w:t>
      </w:r>
      <w:proofErr w:type="spellStart"/>
      <w:r w:rsidRPr="00646069">
        <w:rPr>
          <w:rFonts w:ascii="Book Antiqua" w:eastAsia="宋体" w:hAnsi="Book Antiqua" w:cs="宋体"/>
          <w:color w:val="000000"/>
          <w:sz w:val="21"/>
          <w:szCs w:val="21"/>
        </w:rPr>
        <w:t>Lucknow</w:t>
      </w:r>
      <w:proofErr w:type="spellEnd"/>
      <w:r w:rsidRPr="00646069">
        <w:rPr>
          <w:rFonts w:ascii="Book Antiqua" w:eastAsia="宋体" w:hAnsi="Book Antiqua" w:cs="宋体"/>
          <w:color w:val="000000"/>
          <w:sz w:val="21"/>
          <w:szCs w:val="21"/>
        </w:rPr>
        <w:t>, Uttar Pradesh.</w:t>
      </w:r>
      <w:proofErr w:type="gramEnd"/>
      <w:r w:rsidRPr="00646069">
        <w:rPr>
          <w:rFonts w:ascii="Book Antiqua" w:eastAsia="宋体" w:hAnsi="Book Antiqua" w:cs="宋体"/>
          <w:color w:val="000000"/>
          <w:sz w:val="21"/>
          <w:szCs w:val="21"/>
        </w:rPr>
        <w:t xml:space="preserve"> In: </w:t>
      </w:r>
      <w:proofErr w:type="spellStart"/>
      <w:r w:rsidRPr="00646069">
        <w:rPr>
          <w:rFonts w:ascii="Book Antiqua" w:eastAsia="宋体" w:hAnsi="Book Antiqua" w:cs="宋体"/>
          <w:color w:val="000000"/>
          <w:sz w:val="21"/>
          <w:szCs w:val="21"/>
        </w:rPr>
        <w:t>Vallath</w:t>
      </w:r>
      <w:proofErr w:type="spellEnd"/>
      <w:r w:rsidRPr="00646069">
        <w:rPr>
          <w:rFonts w:ascii="Book Antiqua" w:eastAsia="宋体" w:hAnsi="Book Antiqua" w:cs="宋体"/>
          <w:color w:val="000000"/>
          <w:sz w:val="21"/>
          <w:szCs w:val="21"/>
        </w:rPr>
        <w:t xml:space="preserve"> B, Kumar H, </w:t>
      </w:r>
      <w:proofErr w:type="spellStart"/>
      <w:r w:rsidRPr="00646069">
        <w:rPr>
          <w:rFonts w:ascii="Book Antiqua" w:eastAsia="宋体" w:hAnsi="Book Antiqua" w:cs="宋体"/>
          <w:color w:val="000000"/>
          <w:sz w:val="21"/>
          <w:szCs w:val="21"/>
        </w:rPr>
        <w:t>Sudhindran</w:t>
      </w:r>
      <w:proofErr w:type="spellEnd"/>
      <w:r w:rsidRPr="00646069">
        <w:rPr>
          <w:rFonts w:ascii="Book Antiqua" w:eastAsia="宋体" w:hAnsi="Book Antiqua" w:cs="宋体"/>
          <w:color w:val="000000"/>
          <w:sz w:val="21"/>
          <w:szCs w:val="21"/>
        </w:rPr>
        <w:t xml:space="preserve"> S, </w:t>
      </w:r>
      <w:proofErr w:type="spellStart"/>
      <w:r w:rsidRPr="00646069">
        <w:rPr>
          <w:rFonts w:ascii="Book Antiqua" w:eastAsia="宋体" w:hAnsi="Book Antiqua" w:cs="宋体"/>
          <w:color w:val="000000"/>
          <w:sz w:val="21"/>
          <w:szCs w:val="21"/>
        </w:rPr>
        <w:t>Unnikrishnan</w:t>
      </w:r>
      <w:proofErr w:type="spellEnd"/>
      <w:r w:rsidRPr="00646069">
        <w:rPr>
          <w:rFonts w:ascii="Book Antiqua" w:eastAsia="宋体" w:hAnsi="Book Antiqua" w:cs="宋体"/>
          <w:color w:val="000000"/>
          <w:sz w:val="21"/>
          <w:szCs w:val="21"/>
        </w:rPr>
        <w:t xml:space="preserve"> AG, editors, 2006: 197-210</w:t>
      </w:r>
    </w:p>
    <w:p w14:paraId="234A67F3"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lastRenderedPageBreak/>
        <w:t>21 </w:t>
      </w:r>
      <w:proofErr w:type="spellStart"/>
      <w:r w:rsidRPr="00646069">
        <w:rPr>
          <w:rFonts w:ascii="Book Antiqua" w:eastAsia="宋体" w:hAnsi="Book Antiqua" w:cs="宋体"/>
          <w:b/>
          <w:bCs/>
          <w:color w:val="000000"/>
          <w:sz w:val="21"/>
          <w:szCs w:val="21"/>
        </w:rPr>
        <w:t>Balakrishnan</w:t>
      </w:r>
      <w:proofErr w:type="spellEnd"/>
      <w:r w:rsidRPr="00646069">
        <w:rPr>
          <w:rFonts w:ascii="Book Antiqua" w:eastAsia="宋体" w:hAnsi="Book Antiqua" w:cs="宋体"/>
          <w:b/>
          <w:bCs/>
          <w:color w:val="000000"/>
          <w:sz w:val="21"/>
          <w:szCs w:val="21"/>
        </w:rPr>
        <w:t xml:space="preserve"> V</w:t>
      </w:r>
      <w:r w:rsidRPr="00646069">
        <w:rPr>
          <w:rFonts w:ascii="Book Antiqua" w:eastAsia="宋体" w:hAnsi="Book Antiqua" w:cs="宋体"/>
          <w:color w:val="000000"/>
          <w:sz w:val="21"/>
          <w:szCs w:val="21"/>
        </w:rPr>
        <w:t xml:space="preserve">, </w:t>
      </w:r>
      <w:proofErr w:type="spellStart"/>
      <w:r w:rsidRPr="00646069">
        <w:rPr>
          <w:rFonts w:ascii="Book Antiqua" w:eastAsia="宋体" w:hAnsi="Book Antiqua" w:cs="宋体"/>
          <w:color w:val="000000"/>
          <w:sz w:val="21"/>
          <w:szCs w:val="21"/>
        </w:rPr>
        <w:t>Hariharan</w:t>
      </w:r>
      <w:proofErr w:type="spellEnd"/>
      <w:r w:rsidRPr="00646069">
        <w:rPr>
          <w:rFonts w:ascii="Book Antiqua" w:eastAsia="宋体" w:hAnsi="Book Antiqua" w:cs="宋体"/>
          <w:color w:val="000000"/>
          <w:sz w:val="21"/>
          <w:szCs w:val="21"/>
        </w:rPr>
        <w:t xml:space="preserve"> M, Rao VR, </w:t>
      </w:r>
      <w:proofErr w:type="spellStart"/>
      <w:r w:rsidRPr="00646069">
        <w:rPr>
          <w:rFonts w:ascii="Book Antiqua" w:eastAsia="宋体" w:hAnsi="Book Antiqua" w:cs="宋体"/>
          <w:color w:val="000000"/>
          <w:sz w:val="21"/>
          <w:szCs w:val="21"/>
        </w:rPr>
        <w:t>Anand</w:t>
      </w:r>
      <w:proofErr w:type="spellEnd"/>
      <w:r w:rsidRPr="00646069">
        <w:rPr>
          <w:rFonts w:ascii="Book Antiqua" w:eastAsia="宋体" w:hAnsi="Book Antiqua" w:cs="宋体"/>
          <w:color w:val="000000"/>
          <w:sz w:val="21"/>
          <w:szCs w:val="21"/>
        </w:rPr>
        <w:t xml:space="preserve"> BS. </w:t>
      </w:r>
      <w:proofErr w:type="gramStart"/>
      <w:r w:rsidRPr="00646069">
        <w:rPr>
          <w:rFonts w:ascii="Book Antiqua" w:eastAsia="宋体" w:hAnsi="Book Antiqua" w:cs="宋体"/>
          <w:color w:val="000000"/>
          <w:sz w:val="21"/>
          <w:szCs w:val="21"/>
        </w:rPr>
        <w:t xml:space="preserve">Endoscopic </w:t>
      </w:r>
      <w:proofErr w:type="spellStart"/>
      <w:r w:rsidRPr="00646069">
        <w:rPr>
          <w:rFonts w:ascii="Book Antiqua" w:eastAsia="宋体" w:hAnsi="Book Antiqua" w:cs="宋体"/>
          <w:color w:val="000000"/>
          <w:sz w:val="21"/>
          <w:szCs w:val="21"/>
        </w:rPr>
        <w:t>pancreatography</w:t>
      </w:r>
      <w:proofErr w:type="spellEnd"/>
      <w:r w:rsidRPr="00646069">
        <w:rPr>
          <w:rFonts w:ascii="Book Antiqua" w:eastAsia="宋体" w:hAnsi="Book Antiqua" w:cs="宋体"/>
          <w:color w:val="000000"/>
          <w:sz w:val="21"/>
          <w:szCs w:val="21"/>
        </w:rPr>
        <w:t xml:space="preserve"> in chronic pancreatitis of the tropics.</w:t>
      </w:r>
      <w:proofErr w:type="gramEnd"/>
      <w:r w:rsidRPr="00646069">
        <w:rPr>
          <w:rFonts w:ascii="Book Antiqua" w:eastAsia="宋体" w:hAnsi="Book Antiqua" w:cs="宋体"/>
          <w:color w:val="000000"/>
          <w:sz w:val="21"/>
          <w:szCs w:val="21"/>
        </w:rPr>
        <w:t> </w:t>
      </w:r>
      <w:r w:rsidRPr="00646069">
        <w:rPr>
          <w:rFonts w:ascii="Book Antiqua" w:eastAsia="宋体" w:hAnsi="Book Antiqua" w:cs="宋体"/>
          <w:i/>
          <w:iCs/>
          <w:color w:val="000000"/>
          <w:sz w:val="21"/>
          <w:szCs w:val="21"/>
        </w:rPr>
        <w:t>Digestion</w:t>
      </w:r>
      <w:r w:rsidRPr="00646069">
        <w:rPr>
          <w:rFonts w:ascii="Book Antiqua" w:eastAsia="宋体" w:hAnsi="Book Antiqua" w:cs="宋体"/>
          <w:color w:val="000000"/>
          <w:sz w:val="21"/>
          <w:szCs w:val="21"/>
        </w:rPr>
        <w:t> 1985; </w:t>
      </w:r>
      <w:r w:rsidRPr="00646069">
        <w:rPr>
          <w:rFonts w:ascii="Book Antiqua" w:eastAsia="宋体" w:hAnsi="Book Antiqua" w:cs="宋体"/>
          <w:b/>
          <w:bCs/>
          <w:color w:val="000000"/>
          <w:sz w:val="21"/>
          <w:szCs w:val="21"/>
        </w:rPr>
        <w:t>32</w:t>
      </w:r>
      <w:r w:rsidRPr="00646069">
        <w:rPr>
          <w:rFonts w:ascii="Book Antiqua" w:eastAsia="宋体" w:hAnsi="Book Antiqua" w:cs="宋体"/>
          <w:color w:val="000000"/>
          <w:sz w:val="21"/>
          <w:szCs w:val="21"/>
        </w:rPr>
        <w:t>: 128-131 [PMID: 4043562 DOI: 10.1159/000199229]</w:t>
      </w:r>
    </w:p>
    <w:p w14:paraId="788291D1"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t>22 </w:t>
      </w:r>
      <w:proofErr w:type="spellStart"/>
      <w:r w:rsidRPr="00646069">
        <w:rPr>
          <w:rFonts w:ascii="Book Antiqua" w:eastAsia="宋体" w:hAnsi="Book Antiqua" w:cs="宋体"/>
          <w:b/>
          <w:bCs/>
          <w:color w:val="000000"/>
          <w:sz w:val="21"/>
          <w:szCs w:val="21"/>
        </w:rPr>
        <w:t>Moorthy</w:t>
      </w:r>
      <w:proofErr w:type="spellEnd"/>
      <w:r w:rsidRPr="00646069">
        <w:rPr>
          <w:rFonts w:ascii="Book Antiqua" w:eastAsia="宋体" w:hAnsi="Book Antiqua" w:cs="宋体"/>
          <w:b/>
          <w:bCs/>
          <w:color w:val="000000"/>
          <w:sz w:val="21"/>
          <w:szCs w:val="21"/>
        </w:rPr>
        <w:t xml:space="preserve"> TR</w:t>
      </w:r>
      <w:r w:rsidRPr="00646069">
        <w:rPr>
          <w:rFonts w:ascii="Book Antiqua" w:eastAsia="宋体" w:hAnsi="Book Antiqua" w:cs="宋体"/>
          <w:color w:val="000000"/>
          <w:sz w:val="21"/>
          <w:szCs w:val="21"/>
        </w:rPr>
        <w:t xml:space="preserve">, </w:t>
      </w:r>
      <w:proofErr w:type="spellStart"/>
      <w:r w:rsidRPr="00646069">
        <w:rPr>
          <w:rFonts w:ascii="Book Antiqua" w:eastAsia="宋体" w:hAnsi="Book Antiqua" w:cs="宋体"/>
          <w:color w:val="000000"/>
          <w:sz w:val="21"/>
          <w:szCs w:val="21"/>
        </w:rPr>
        <w:t>Nalini</w:t>
      </w:r>
      <w:proofErr w:type="spellEnd"/>
      <w:r w:rsidRPr="00646069">
        <w:rPr>
          <w:rFonts w:ascii="Book Antiqua" w:eastAsia="宋体" w:hAnsi="Book Antiqua" w:cs="宋体"/>
          <w:color w:val="000000"/>
          <w:sz w:val="21"/>
          <w:szCs w:val="21"/>
        </w:rPr>
        <w:t xml:space="preserve"> N, </w:t>
      </w:r>
      <w:proofErr w:type="spellStart"/>
      <w:r w:rsidRPr="00646069">
        <w:rPr>
          <w:rFonts w:ascii="Book Antiqua" w:eastAsia="宋体" w:hAnsi="Book Antiqua" w:cs="宋体"/>
          <w:color w:val="000000"/>
          <w:sz w:val="21"/>
          <w:szCs w:val="21"/>
        </w:rPr>
        <w:t>Narendranathan</w:t>
      </w:r>
      <w:proofErr w:type="spellEnd"/>
      <w:r w:rsidRPr="00646069">
        <w:rPr>
          <w:rFonts w:ascii="Book Antiqua" w:eastAsia="宋体" w:hAnsi="Book Antiqua" w:cs="宋体"/>
          <w:color w:val="000000"/>
          <w:sz w:val="21"/>
          <w:szCs w:val="21"/>
        </w:rPr>
        <w:t xml:space="preserve"> M. Ultrasound imaging in tropical pancreatitis. </w:t>
      </w:r>
      <w:r w:rsidRPr="00646069">
        <w:rPr>
          <w:rFonts w:ascii="Book Antiqua" w:eastAsia="宋体" w:hAnsi="Book Antiqua" w:cs="宋体"/>
          <w:i/>
          <w:iCs/>
          <w:color w:val="000000"/>
          <w:sz w:val="21"/>
          <w:szCs w:val="21"/>
        </w:rPr>
        <w:t xml:space="preserve">J </w:t>
      </w:r>
      <w:proofErr w:type="spellStart"/>
      <w:r w:rsidRPr="00646069">
        <w:rPr>
          <w:rFonts w:ascii="Book Antiqua" w:eastAsia="宋体" w:hAnsi="Book Antiqua" w:cs="宋体"/>
          <w:i/>
          <w:iCs/>
          <w:color w:val="000000"/>
          <w:sz w:val="21"/>
          <w:szCs w:val="21"/>
        </w:rPr>
        <w:t>Clin</w:t>
      </w:r>
      <w:proofErr w:type="spellEnd"/>
      <w:r w:rsidRPr="00646069">
        <w:rPr>
          <w:rFonts w:ascii="Book Antiqua" w:eastAsia="宋体" w:hAnsi="Book Antiqua" w:cs="宋体"/>
          <w:i/>
          <w:iCs/>
          <w:color w:val="000000"/>
          <w:sz w:val="21"/>
          <w:szCs w:val="21"/>
        </w:rPr>
        <w:t xml:space="preserve"> Ultrasound</w:t>
      </w:r>
      <w:r w:rsidRPr="00646069">
        <w:rPr>
          <w:rFonts w:ascii="Book Antiqua" w:eastAsia="宋体" w:hAnsi="Book Antiqua" w:cs="宋体"/>
          <w:color w:val="000000"/>
          <w:sz w:val="21"/>
          <w:szCs w:val="21"/>
        </w:rPr>
        <w:t> 1992; </w:t>
      </w:r>
      <w:r w:rsidRPr="00646069">
        <w:rPr>
          <w:rFonts w:ascii="Book Antiqua" w:eastAsia="宋体" w:hAnsi="Book Antiqua" w:cs="宋体"/>
          <w:b/>
          <w:bCs/>
          <w:color w:val="000000"/>
          <w:sz w:val="21"/>
          <w:szCs w:val="21"/>
        </w:rPr>
        <w:t>20</w:t>
      </w:r>
      <w:r w:rsidRPr="00646069">
        <w:rPr>
          <w:rFonts w:ascii="Book Antiqua" w:eastAsia="宋体" w:hAnsi="Book Antiqua" w:cs="宋体"/>
          <w:color w:val="000000"/>
          <w:sz w:val="21"/>
          <w:szCs w:val="21"/>
        </w:rPr>
        <w:t>: 389-393 [PMID: 1328310 DOI: 10.1002/jcu.1870200605]</w:t>
      </w:r>
    </w:p>
    <w:p w14:paraId="4420F623"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t>23 </w:t>
      </w:r>
      <w:r w:rsidRPr="00646069">
        <w:rPr>
          <w:rFonts w:ascii="Book Antiqua" w:eastAsia="宋体" w:hAnsi="Book Antiqua" w:cs="宋体"/>
          <w:b/>
          <w:bCs/>
          <w:color w:val="000000"/>
          <w:sz w:val="21"/>
          <w:szCs w:val="21"/>
        </w:rPr>
        <w:t>Mohan V</w:t>
      </w:r>
      <w:r w:rsidRPr="00646069">
        <w:rPr>
          <w:rFonts w:ascii="Book Antiqua" w:eastAsia="宋体" w:hAnsi="Book Antiqua" w:cs="宋体"/>
          <w:color w:val="000000"/>
          <w:sz w:val="21"/>
          <w:szCs w:val="21"/>
        </w:rPr>
        <w:t xml:space="preserve">, </w:t>
      </w:r>
      <w:proofErr w:type="spellStart"/>
      <w:r w:rsidRPr="00646069">
        <w:rPr>
          <w:rFonts w:ascii="Book Antiqua" w:eastAsia="宋体" w:hAnsi="Book Antiqua" w:cs="宋体"/>
          <w:color w:val="000000"/>
          <w:sz w:val="21"/>
          <w:szCs w:val="21"/>
        </w:rPr>
        <w:t>Nagalotimath</w:t>
      </w:r>
      <w:proofErr w:type="spellEnd"/>
      <w:r w:rsidRPr="00646069">
        <w:rPr>
          <w:rFonts w:ascii="Book Antiqua" w:eastAsia="宋体" w:hAnsi="Book Antiqua" w:cs="宋体"/>
          <w:color w:val="000000"/>
          <w:sz w:val="21"/>
          <w:szCs w:val="21"/>
        </w:rPr>
        <w:t xml:space="preserve"> SJ, </w:t>
      </w:r>
      <w:proofErr w:type="spellStart"/>
      <w:r w:rsidRPr="00646069">
        <w:rPr>
          <w:rFonts w:ascii="Book Antiqua" w:eastAsia="宋体" w:hAnsi="Book Antiqua" w:cs="宋体"/>
          <w:color w:val="000000"/>
          <w:sz w:val="21"/>
          <w:szCs w:val="21"/>
        </w:rPr>
        <w:t>Yajnik</w:t>
      </w:r>
      <w:proofErr w:type="spellEnd"/>
      <w:r w:rsidRPr="00646069">
        <w:rPr>
          <w:rFonts w:ascii="Book Antiqua" w:eastAsia="宋体" w:hAnsi="Book Antiqua" w:cs="宋体"/>
          <w:color w:val="000000"/>
          <w:sz w:val="21"/>
          <w:szCs w:val="21"/>
        </w:rPr>
        <w:t xml:space="preserve"> CS, </w:t>
      </w:r>
      <w:proofErr w:type="spellStart"/>
      <w:r w:rsidRPr="00646069">
        <w:rPr>
          <w:rFonts w:ascii="Book Antiqua" w:eastAsia="宋体" w:hAnsi="Book Antiqua" w:cs="宋体"/>
          <w:color w:val="000000"/>
          <w:sz w:val="21"/>
          <w:szCs w:val="21"/>
        </w:rPr>
        <w:t>Tripathy</w:t>
      </w:r>
      <w:proofErr w:type="spellEnd"/>
      <w:r w:rsidRPr="00646069">
        <w:rPr>
          <w:rFonts w:ascii="Book Antiqua" w:eastAsia="宋体" w:hAnsi="Book Antiqua" w:cs="宋体"/>
          <w:color w:val="000000"/>
          <w:sz w:val="21"/>
          <w:szCs w:val="21"/>
        </w:rPr>
        <w:t xml:space="preserve"> BB. </w:t>
      </w:r>
      <w:proofErr w:type="spellStart"/>
      <w:proofErr w:type="gramStart"/>
      <w:r w:rsidRPr="00646069">
        <w:rPr>
          <w:rFonts w:ascii="Book Antiqua" w:eastAsia="宋体" w:hAnsi="Book Antiqua" w:cs="宋体"/>
          <w:color w:val="000000"/>
          <w:sz w:val="21"/>
          <w:szCs w:val="21"/>
        </w:rPr>
        <w:t>Fibrocalculous</w:t>
      </w:r>
      <w:proofErr w:type="spellEnd"/>
      <w:r w:rsidRPr="00646069">
        <w:rPr>
          <w:rFonts w:ascii="Book Antiqua" w:eastAsia="宋体" w:hAnsi="Book Antiqua" w:cs="宋体"/>
          <w:color w:val="000000"/>
          <w:sz w:val="21"/>
          <w:szCs w:val="21"/>
        </w:rPr>
        <w:t xml:space="preserve"> pancreatic diabetes.</w:t>
      </w:r>
      <w:proofErr w:type="gramEnd"/>
      <w:r w:rsidRPr="00646069">
        <w:rPr>
          <w:rFonts w:ascii="Book Antiqua" w:eastAsia="宋体" w:hAnsi="Book Antiqua" w:cs="宋体"/>
          <w:color w:val="000000"/>
          <w:sz w:val="21"/>
          <w:szCs w:val="21"/>
        </w:rPr>
        <w:t> </w:t>
      </w:r>
      <w:r w:rsidRPr="00646069">
        <w:rPr>
          <w:rFonts w:ascii="Book Antiqua" w:eastAsia="宋体" w:hAnsi="Book Antiqua" w:cs="宋体"/>
          <w:i/>
          <w:iCs/>
          <w:color w:val="000000"/>
          <w:sz w:val="21"/>
          <w:szCs w:val="21"/>
        </w:rPr>
        <w:t xml:space="preserve">Diabetes </w:t>
      </w:r>
      <w:proofErr w:type="spellStart"/>
      <w:r w:rsidRPr="00646069">
        <w:rPr>
          <w:rFonts w:ascii="Book Antiqua" w:eastAsia="宋体" w:hAnsi="Book Antiqua" w:cs="宋体"/>
          <w:i/>
          <w:iCs/>
          <w:color w:val="000000"/>
          <w:sz w:val="21"/>
          <w:szCs w:val="21"/>
        </w:rPr>
        <w:t>Metab</w:t>
      </w:r>
      <w:proofErr w:type="spellEnd"/>
      <w:r w:rsidRPr="00646069">
        <w:rPr>
          <w:rFonts w:ascii="Book Antiqua" w:eastAsia="宋体" w:hAnsi="Book Antiqua" w:cs="宋体"/>
          <w:i/>
          <w:iCs/>
          <w:color w:val="000000"/>
          <w:sz w:val="21"/>
          <w:szCs w:val="21"/>
        </w:rPr>
        <w:t xml:space="preserve"> Rev</w:t>
      </w:r>
      <w:r w:rsidRPr="00646069">
        <w:rPr>
          <w:rFonts w:ascii="Book Antiqua" w:eastAsia="宋体" w:hAnsi="Book Antiqua" w:cs="宋体"/>
          <w:color w:val="000000"/>
          <w:sz w:val="21"/>
          <w:szCs w:val="21"/>
        </w:rPr>
        <w:t> 1998; </w:t>
      </w:r>
      <w:r w:rsidRPr="00646069">
        <w:rPr>
          <w:rFonts w:ascii="Book Antiqua" w:eastAsia="宋体" w:hAnsi="Book Antiqua" w:cs="宋体"/>
          <w:b/>
          <w:bCs/>
          <w:color w:val="000000"/>
          <w:sz w:val="21"/>
          <w:szCs w:val="21"/>
        </w:rPr>
        <w:t>14</w:t>
      </w:r>
      <w:r w:rsidRPr="00646069">
        <w:rPr>
          <w:rFonts w:ascii="Book Antiqua" w:eastAsia="宋体" w:hAnsi="Book Antiqua" w:cs="宋体"/>
          <w:color w:val="000000"/>
          <w:sz w:val="21"/>
          <w:szCs w:val="21"/>
        </w:rPr>
        <w:t>: 153-170 [PMID: 9679668 DOI: 10.1002</w:t>
      </w:r>
      <w:proofErr w:type="gramStart"/>
      <w:r w:rsidRPr="00646069">
        <w:rPr>
          <w:rFonts w:ascii="Book Antiqua" w:eastAsia="宋体" w:hAnsi="Book Antiqua" w:cs="宋体"/>
          <w:color w:val="000000"/>
          <w:sz w:val="21"/>
          <w:szCs w:val="21"/>
        </w:rPr>
        <w:t>/(</w:t>
      </w:r>
      <w:proofErr w:type="gramEnd"/>
      <w:r w:rsidRPr="00646069">
        <w:rPr>
          <w:rFonts w:ascii="Book Antiqua" w:eastAsia="宋体" w:hAnsi="Book Antiqua" w:cs="宋体"/>
          <w:color w:val="000000"/>
          <w:sz w:val="21"/>
          <w:szCs w:val="21"/>
        </w:rPr>
        <w:t>SICI)1099-0895(199806)14:2&lt;153::AID-DMR212&gt;3.0.CO;2-Q]</w:t>
      </w:r>
    </w:p>
    <w:p w14:paraId="3F8F7641"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proofErr w:type="gramStart"/>
      <w:r w:rsidRPr="00646069">
        <w:rPr>
          <w:rFonts w:ascii="Book Antiqua" w:eastAsia="宋体" w:hAnsi="Book Antiqua" w:cs="宋体"/>
          <w:color w:val="000000"/>
          <w:sz w:val="21"/>
          <w:szCs w:val="21"/>
        </w:rPr>
        <w:t>24 </w:t>
      </w:r>
      <w:r w:rsidRPr="00646069">
        <w:rPr>
          <w:rFonts w:ascii="Book Antiqua" w:eastAsia="宋体" w:hAnsi="Book Antiqua" w:cs="宋体"/>
          <w:b/>
          <w:bCs/>
          <w:color w:val="000000"/>
          <w:sz w:val="21"/>
          <w:szCs w:val="21"/>
        </w:rPr>
        <w:t>Mohan V</w:t>
      </w:r>
      <w:r w:rsidRPr="00646069">
        <w:rPr>
          <w:rFonts w:ascii="Book Antiqua" w:eastAsia="宋体" w:hAnsi="Book Antiqua" w:cs="宋体"/>
          <w:color w:val="000000"/>
          <w:sz w:val="21"/>
          <w:szCs w:val="21"/>
        </w:rPr>
        <w:t xml:space="preserve">, </w:t>
      </w:r>
      <w:proofErr w:type="spellStart"/>
      <w:r w:rsidRPr="00646069">
        <w:rPr>
          <w:rFonts w:ascii="Book Antiqua" w:eastAsia="宋体" w:hAnsi="Book Antiqua" w:cs="宋体"/>
          <w:color w:val="000000"/>
          <w:sz w:val="21"/>
          <w:szCs w:val="21"/>
        </w:rPr>
        <w:t>Snehalatha</w:t>
      </w:r>
      <w:proofErr w:type="spellEnd"/>
      <w:r w:rsidRPr="00646069">
        <w:rPr>
          <w:rFonts w:ascii="Book Antiqua" w:eastAsia="宋体" w:hAnsi="Book Antiqua" w:cs="宋体"/>
          <w:color w:val="000000"/>
          <w:sz w:val="21"/>
          <w:szCs w:val="21"/>
        </w:rPr>
        <w:t xml:space="preserve"> C, Ramachandran A, </w:t>
      </w:r>
      <w:proofErr w:type="spellStart"/>
      <w:r w:rsidRPr="00646069">
        <w:rPr>
          <w:rFonts w:ascii="Book Antiqua" w:eastAsia="宋体" w:hAnsi="Book Antiqua" w:cs="宋体"/>
          <w:color w:val="000000"/>
          <w:sz w:val="21"/>
          <w:szCs w:val="21"/>
        </w:rPr>
        <w:t>Jayashree</w:t>
      </w:r>
      <w:proofErr w:type="spellEnd"/>
      <w:r w:rsidRPr="00646069">
        <w:rPr>
          <w:rFonts w:ascii="Book Antiqua" w:eastAsia="宋体" w:hAnsi="Book Antiqua" w:cs="宋体"/>
          <w:color w:val="000000"/>
          <w:sz w:val="21"/>
          <w:szCs w:val="21"/>
        </w:rPr>
        <w:t xml:space="preserve"> R, </w:t>
      </w:r>
      <w:proofErr w:type="spellStart"/>
      <w:r w:rsidRPr="00646069">
        <w:rPr>
          <w:rFonts w:ascii="Book Antiqua" w:eastAsia="宋体" w:hAnsi="Book Antiqua" w:cs="宋体"/>
          <w:color w:val="000000"/>
          <w:sz w:val="21"/>
          <w:szCs w:val="21"/>
        </w:rPr>
        <w:t>Viswanathan</w:t>
      </w:r>
      <w:proofErr w:type="spellEnd"/>
      <w:r w:rsidRPr="00646069">
        <w:rPr>
          <w:rFonts w:ascii="Book Antiqua" w:eastAsia="宋体" w:hAnsi="Book Antiqua" w:cs="宋体"/>
          <w:color w:val="000000"/>
          <w:sz w:val="21"/>
          <w:szCs w:val="21"/>
        </w:rPr>
        <w:t xml:space="preserve"> M. Pancreatic beta-cell function in tropical pancreatic diabetes.</w:t>
      </w:r>
      <w:proofErr w:type="gramEnd"/>
      <w:r w:rsidRPr="00646069">
        <w:rPr>
          <w:rFonts w:ascii="Book Antiqua" w:eastAsia="宋体" w:hAnsi="Book Antiqua" w:cs="宋体"/>
          <w:color w:val="000000"/>
          <w:sz w:val="21"/>
          <w:szCs w:val="21"/>
        </w:rPr>
        <w:t> </w:t>
      </w:r>
      <w:r w:rsidRPr="00646069">
        <w:rPr>
          <w:rFonts w:ascii="Book Antiqua" w:eastAsia="宋体" w:hAnsi="Book Antiqua" w:cs="宋体"/>
          <w:i/>
          <w:iCs/>
          <w:color w:val="000000"/>
          <w:sz w:val="21"/>
          <w:szCs w:val="21"/>
        </w:rPr>
        <w:t>Metabolism</w:t>
      </w:r>
      <w:r w:rsidRPr="00646069">
        <w:rPr>
          <w:rFonts w:ascii="Book Antiqua" w:eastAsia="宋体" w:hAnsi="Book Antiqua" w:cs="宋体"/>
          <w:color w:val="000000"/>
          <w:sz w:val="21"/>
          <w:szCs w:val="21"/>
        </w:rPr>
        <w:t> 1983; </w:t>
      </w:r>
      <w:r w:rsidRPr="00646069">
        <w:rPr>
          <w:rFonts w:ascii="Book Antiqua" w:eastAsia="宋体" w:hAnsi="Book Antiqua" w:cs="宋体"/>
          <w:b/>
          <w:bCs/>
          <w:color w:val="000000"/>
          <w:sz w:val="21"/>
          <w:szCs w:val="21"/>
        </w:rPr>
        <w:t>32</w:t>
      </w:r>
      <w:r w:rsidRPr="00646069">
        <w:rPr>
          <w:rFonts w:ascii="Book Antiqua" w:eastAsia="宋体" w:hAnsi="Book Antiqua" w:cs="宋体"/>
          <w:color w:val="000000"/>
          <w:sz w:val="21"/>
          <w:szCs w:val="21"/>
        </w:rPr>
        <w:t>: 1091-1092 [PMID: 6358777 DOI: 10.1016/0026-0495(83)90053-7]</w:t>
      </w:r>
    </w:p>
    <w:p w14:paraId="7DB877C6"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t>25 </w:t>
      </w:r>
      <w:r w:rsidRPr="00646069">
        <w:rPr>
          <w:rFonts w:ascii="Book Antiqua" w:eastAsia="宋体" w:hAnsi="Book Antiqua" w:cs="宋体"/>
          <w:b/>
          <w:bCs/>
          <w:color w:val="000000"/>
          <w:sz w:val="21"/>
          <w:szCs w:val="21"/>
        </w:rPr>
        <w:t>Mohan V</w:t>
      </w:r>
      <w:r w:rsidRPr="00646069">
        <w:rPr>
          <w:rFonts w:ascii="Book Antiqua" w:eastAsia="宋体" w:hAnsi="Book Antiqua" w:cs="宋体"/>
          <w:color w:val="000000"/>
          <w:sz w:val="21"/>
          <w:szCs w:val="21"/>
        </w:rPr>
        <w:t xml:space="preserve">, Farooq S, </w:t>
      </w:r>
      <w:proofErr w:type="spellStart"/>
      <w:r w:rsidRPr="00646069">
        <w:rPr>
          <w:rFonts w:ascii="Book Antiqua" w:eastAsia="宋体" w:hAnsi="Book Antiqua" w:cs="宋体"/>
          <w:color w:val="000000"/>
          <w:sz w:val="21"/>
          <w:szCs w:val="21"/>
        </w:rPr>
        <w:t>Deepa</w:t>
      </w:r>
      <w:proofErr w:type="spellEnd"/>
      <w:r w:rsidRPr="00646069">
        <w:rPr>
          <w:rFonts w:ascii="Book Antiqua" w:eastAsia="宋体" w:hAnsi="Book Antiqua" w:cs="宋体"/>
          <w:color w:val="000000"/>
          <w:sz w:val="21"/>
          <w:szCs w:val="21"/>
        </w:rPr>
        <w:t xml:space="preserve"> M. Prevalence of </w:t>
      </w:r>
      <w:proofErr w:type="spellStart"/>
      <w:r w:rsidRPr="00646069">
        <w:rPr>
          <w:rFonts w:ascii="Book Antiqua" w:eastAsia="宋体" w:hAnsi="Book Antiqua" w:cs="宋体"/>
          <w:color w:val="000000"/>
          <w:sz w:val="21"/>
          <w:szCs w:val="21"/>
        </w:rPr>
        <w:t>fibrocalculous</w:t>
      </w:r>
      <w:proofErr w:type="spellEnd"/>
      <w:r w:rsidRPr="00646069">
        <w:rPr>
          <w:rFonts w:ascii="Book Antiqua" w:eastAsia="宋体" w:hAnsi="Book Antiqua" w:cs="宋体"/>
          <w:color w:val="000000"/>
          <w:sz w:val="21"/>
          <w:szCs w:val="21"/>
        </w:rPr>
        <w:t xml:space="preserve"> pancreatic diabetes in Chennai in South India. </w:t>
      </w:r>
      <w:r w:rsidRPr="00646069">
        <w:rPr>
          <w:rFonts w:ascii="Book Antiqua" w:eastAsia="宋体" w:hAnsi="Book Antiqua" w:cs="宋体"/>
          <w:i/>
          <w:iCs/>
          <w:color w:val="000000"/>
          <w:sz w:val="21"/>
          <w:szCs w:val="21"/>
        </w:rPr>
        <w:t>JOP</w:t>
      </w:r>
      <w:r w:rsidRPr="00646069">
        <w:rPr>
          <w:rFonts w:ascii="Book Antiqua" w:eastAsia="宋体" w:hAnsi="Book Antiqua" w:cs="宋体"/>
          <w:color w:val="000000"/>
          <w:sz w:val="21"/>
          <w:szCs w:val="21"/>
        </w:rPr>
        <w:t> 2008; </w:t>
      </w:r>
      <w:r w:rsidRPr="00646069">
        <w:rPr>
          <w:rFonts w:ascii="Book Antiqua" w:eastAsia="宋体" w:hAnsi="Book Antiqua" w:cs="宋体"/>
          <w:b/>
          <w:bCs/>
          <w:color w:val="000000"/>
          <w:sz w:val="21"/>
          <w:szCs w:val="21"/>
        </w:rPr>
        <w:t>9</w:t>
      </w:r>
      <w:r w:rsidRPr="00646069">
        <w:rPr>
          <w:rFonts w:ascii="Book Antiqua" w:eastAsia="宋体" w:hAnsi="Book Antiqua" w:cs="宋体"/>
          <w:color w:val="000000"/>
          <w:sz w:val="21"/>
          <w:szCs w:val="21"/>
        </w:rPr>
        <w:t>: 489-492 [PMID: 18648140]</w:t>
      </w:r>
    </w:p>
    <w:p w14:paraId="28D7D0CE"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t>26 </w:t>
      </w:r>
      <w:proofErr w:type="spellStart"/>
      <w:r w:rsidRPr="00646069">
        <w:rPr>
          <w:rFonts w:ascii="Book Antiqua" w:eastAsia="宋体" w:hAnsi="Book Antiqua" w:cs="宋体"/>
          <w:b/>
          <w:bCs/>
          <w:color w:val="000000"/>
          <w:sz w:val="21"/>
          <w:szCs w:val="21"/>
        </w:rPr>
        <w:t>Govindarajan</w:t>
      </w:r>
      <w:proofErr w:type="spellEnd"/>
      <w:r w:rsidRPr="00646069">
        <w:rPr>
          <w:rFonts w:ascii="Book Antiqua" w:eastAsia="宋体" w:hAnsi="Book Antiqua" w:cs="宋体"/>
          <w:b/>
          <w:bCs/>
          <w:color w:val="000000"/>
          <w:sz w:val="21"/>
          <w:szCs w:val="21"/>
        </w:rPr>
        <w:t xml:space="preserve"> M</w:t>
      </w:r>
      <w:r w:rsidRPr="00646069">
        <w:rPr>
          <w:rFonts w:ascii="Book Antiqua" w:eastAsia="宋体" w:hAnsi="Book Antiqua" w:cs="宋体"/>
          <w:color w:val="000000"/>
          <w:sz w:val="21"/>
          <w:szCs w:val="21"/>
        </w:rPr>
        <w:t xml:space="preserve">, Mohan V, </w:t>
      </w:r>
      <w:proofErr w:type="spellStart"/>
      <w:r w:rsidRPr="00646069">
        <w:rPr>
          <w:rFonts w:ascii="Book Antiqua" w:eastAsia="宋体" w:hAnsi="Book Antiqua" w:cs="宋体"/>
          <w:color w:val="000000"/>
          <w:sz w:val="21"/>
          <w:szCs w:val="21"/>
        </w:rPr>
        <w:t>Deepa</w:t>
      </w:r>
      <w:proofErr w:type="spellEnd"/>
      <w:r w:rsidRPr="00646069">
        <w:rPr>
          <w:rFonts w:ascii="Book Antiqua" w:eastAsia="宋体" w:hAnsi="Book Antiqua" w:cs="宋体"/>
          <w:color w:val="000000"/>
          <w:sz w:val="21"/>
          <w:szCs w:val="21"/>
        </w:rPr>
        <w:t xml:space="preserve"> R, Ashok S, </w:t>
      </w:r>
      <w:proofErr w:type="spellStart"/>
      <w:r w:rsidRPr="00646069">
        <w:rPr>
          <w:rFonts w:ascii="Book Antiqua" w:eastAsia="宋体" w:hAnsi="Book Antiqua" w:cs="宋体"/>
          <w:color w:val="000000"/>
          <w:sz w:val="21"/>
          <w:szCs w:val="21"/>
        </w:rPr>
        <w:t>Pitchumoni</w:t>
      </w:r>
      <w:proofErr w:type="spellEnd"/>
      <w:r w:rsidRPr="00646069">
        <w:rPr>
          <w:rFonts w:ascii="Book Antiqua" w:eastAsia="宋体" w:hAnsi="Book Antiqua" w:cs="宋体"/>
          <w:color w:val="000000"/>
          <w:sz w:val="21"/>
          <w:szCs w:val="21"/>
        </w:rPr>
        <w:t xml:space="preserve"> CS. Histopathology and immunohistochemistry of pancreatic islets in </w:t>
      </w:r>
      <w:proofErr w:type="spellStart"/>
      <w:r w:rsidRPr="00646069">
        <w:rPr>
          <w:rFonts w:ascii="Book Antiqua" w:eastAsia="宋体" w:hAnsi="Book Antiqua" w:cs="宋体"/>
          <w:color w:val="000000"/>
          <w:sz w:val="21"/>
          <w:szCs w:val="21"/>
        </w:rPr>
        <w:t>fibrocalculous</w:t>
      </w:r>
      <w:proofErr w:type="spellEnd"/>
      <w:r w:rsidRPr="00646069">
        <w:rPr>
          <w:rFonts w:ascii="Book Antiqua" w:eastAsia="宋体" w:hAnsi="Book Antiqua" w:cs="宋体"/>
          <w:color w:val="000000"/>
          <w:sz w:val="21"/>
          <w:szCs w:val="21"/>
        </w:rPr>
        <w:t xml:space="preserve"> pancreatic diabetes. </w:t>
      </w:r>
      <w:r w:rsidRPr="00646069">
        <w:rPr>
          <w:rFonts w:ascii="Book Antiqua" w:eastAsia="宋体" w:hAnsi="Book Antiqua" w:cs="宋体"/>
          <w:i/>
          <w:iCs/>
          <w:color w:val="000000"/>
          <w:sz w:val="21"/>
          <w:szCs w:val="21"/>
        </w:rPr>
        <w:t xml:space="preserve">Diabetes Res </w:t>
      </w:r>
      <w:proofErr w:type="spellStart"/>
      <w:r w:rsidRPr="00646069">
        <w:rPr>
          <w:rFonts w:ascii="Book Antiqua" w:eastAsia="宋体" w:hAnsi="Book Antiqua" w:cs="宋体"/>
          <w:i/>
          <w:iCs/>
          <w:color w:val="000000"/>
          <w:sz w:val="21"/>
          <w:szCs w:val="21"/>
        </w:rPr>
        <w:t>Clin</w:t>
      </w:r>
      <w:proofErr w:type="spellEnd"/>
      <w:r w:rsidRPr="00646069">
        <w:rPr>
          <w:rFonts w:ascii="Book Antiqua" w:eastAsia="宋体" w:hAnsi="Book Antiqua" w:cs="宋体"/>
          <w:i/>
          <w:iCs/>
          <w:color w:val="000000"/>
          <w:sz w:val="21"/>
          <w:szCs w:val="21"/>
        </w:rPr>
        <w:t xml:space="preserve"> </w:t>
      </w:r>
      <w:proofErr w:type="spellStart"/>
      <w:r w:rsidRPr="00646069">
        <w:rPr>
          <w:rFonts w:ascii="Book Antiqua" w:eastAsia="宋体" w:hAnsi="Book Antiqua" w:cs="宋体"/>
          <w:i/>
          <w:iCs/>
          <w:color w:val="000000"/>
          <w:sz w:val="21"/>
          <w:szCs w:val="21"/>
        </w:rPr>
        <w:t>Pract</w:t>
      </w:r>
      <w:proofErr w:type="spellEnd"/>
      <w:r w:rsidRPr="00646069">
        <w:rPr>
          <w:rFonts w:ascii="Book Antiqua" w:eastAsia="宋体" w:hAnsi="Book Antiqua" w:cs="宋体"/>
          <w:color w:val="000000"/>
          <w:sz w:val="21"/>
          <w:szCs w:val="21"/>
        </w:rPr>
        <w:t> 2001; </w:t>
      </w:r>
      <w:r w:rsidRPr="00646069">
        <w:rPr>
          <w:rFonts w:ascii="Book Antiqua" w:eastAsia="宋体" w:hAnsi="Book Antiqua" w:cs="宋体"/>
          <w:b/>
          <w:bCs/>
          <w:color w:val="000000"/>
          <w:sz w:val="21"/>
          <w:szCs w:val="21"/>
        </w:rPr>
        <w:t>51</w:t>
      </w:r>
      <w:r w:rsidRPr="00646069">
        <w:rPr>
          <w:rFonts w:ascii="Book Antiqua" w:eastAsia="宋体" w:hAnsi="Book Antiqua" w:cs="宋体"/>
          <w:color w:val="000000"/>
          <w:sz w:val="21"/>
          <w:szCs w:val="21"/>
        </w:rPr>
        <w:t>: 29-38 [PMID: 11137179 DOI: 10.1016/s0168-8227(00)00204-7]</w:t>
      </w:r>
    </w:p>
    <w:p w14:paraId="7A723BA2"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t>27 </w:t>
      </w:r>
      <w:proofErr w:type="spellStart"/>
      <w:r w:rsidRPr="00646069">
        <w:rPr>
          <w:rFonts w:ascii="Book Antiqua" w:eastAsia="宋体" w:hAnsi="Book Antiqua" w:cs="宋体"/>
          <w:b/>
          <w:bCs/>
          <w:color w:val="000000"/>
          <w:sz w:val="21"/>
          <w:szCs w:val="21"/>
        </w:rPr>
        <w:t>Papita</w:t>
      </w:r>
      <w:proofErr w:type="spellEnd"/>
      <w:r w:rsidRPr="00646069">
        <w:rPr>
          <w:rFonts w:ascii="Book Antiqua" w:eastAsia="宋体" w:hAnsi="Book Antiqua" w:cs="宋体"/>
          <w:b/>
          <w:bCs/>
          <w:color w:val="000000"/>
          <w:sz w:val="21"/>
          <w:szCs w:val="21"/>
        </w:rPr>
        <w:t xml:space="preserve"> R</w:t>
      </w:r>
      <w:r w:rsidRPr="00646069">
        <w:rPr>
          <w:rFonts w:ascii="Book Antiqua" w:eastAsia="宋体" w:hAnsi="Book Antiqua" w:cs="宋体"/>
          <w:color w:val="000000"/>
          <w:sz w:val="21"/>
          <w:szCs w:val="21"/>
        </w:rPr>
        <w:t xml:space="preserve">, </w:t>
      </w:r>
      <w:proofErr w:type="spellStart"/>
      <w:r w:rsidRPr="00646069">
        <w:rPr>
          <w:rFonts w:ascii="Book Antiqua" w:eastAsia="宋体" w:hAnsi="Book Antiqua" w:cs="宋体"/>
          <w:color w:val="000000"/>
          <w:sz w:val="21"/>
          <w:szCs w:val="21"/>
        </w:rPr>
        <w:t>Nazir</w:t>
      </w:r>
      <w:proofErr w:type="spellEnd"/>
      <w:r w:rsidRPr="00646069">
        <w:rPr>
          <w:rFonts w:ascii="Book Antiqua" w:eastAsia="宋体" w:hAnsi="Book Antiqua" w:cs="宋体"/>
          <w:color w:val="000000"/>
          <w:sz w:val="21"/>
          <w:szCs w:val="21"/>
        </w:rPr>
        <w:t xml:space="preserve"> A, </w:t>
      </w:r>
      <w:proofErr w:type="spellStart"/>
      <w:r w:rsidRPr="00646069">
        <w:rPr>
          <w:rFonts w:ascii="Book Antiqua" w:eastAsia="宋体" w:hAnsi="Book Antiqua" w:cs="宋体"/>
          <w:color w:val="000000"/>
          <w:sz w:val="21"/>
          <w:szCs w:val="21"/>
        </w:rPr>
        <w:t>Anbalagan</w:t>
      </w:r>
      <w:proofErr w:type="spellEnd"/>
      <w:r w:rsidRPr="00646069">
        <w:rPr>
          <w:rFonts w:ascii="Book Antiqua" w:eastAsia="宋体" w:hAnsi="Book Antiqua" w:cs="宋体"/>
          <w:color w:val="000000"/>
          <w:sz w:val="21"/>
          <w:szCs w:val="21"/>
        </w:rPr>
        <w:t xml:space="preserve"> VP, </w:t>
      </w:r>
      <w:proofErr w:type="spellStart"/>
      <w:r w:rsidRPr="00646069">
        <w:rPr>
          <w:rFonts w:ascii="Book Antiqua" w:eastAsia="宋体" w:hAnsi="Book Antiqua" w:cs="宋体"/>
          <w:color w:val="000000"/>
          <w:sz w:val="21"/>
          <w:szCs w:val="21"/>
        </w:rPr>
        <w:t>Anjana</w:t>
      </w:r>
      <w:proofErr w:type="spellEnd"/>
      <w:r w:rsidRPr="00646069">
        <w:rPr>
          <w:rFonts w:ascii="Book Antiqua" w:eastAsia="宋体" w:hAnsi="Book Antiqua" w:cs="宋体"/>
          <w:color w:val="000000"/>
          <w:sz w:val="21"/>
          <w:szCs w:val="21"/>
        </w:rPr>
        <w:t xml:space="preserve"> RM, </w:t>
      </w:r>
      <w:proofErr w:type="spellStart"/>
      <w:r w:rsidRPr="00646069">
        <w:rPr>
          <w:rFonts w:ascii="Book Antiqua" w:eastAsia="宋体" w:hAnsi="Book Antiqua" w:cs="宋体"/>
          <w:color w:val="000000"/>
          <w:sz w:val="21"/>
          <w:szCs w:val="21"/>
        </w:rPr>
        <w:t>Pitchumoni</w:t>
      </w:r>
      <w:proofErr w:type="spellEnd"/>
      <w:r w:rsidRPr="00646069">
        <w:rPr>
          <w:rFonts w:ascii="Book Antiqua" w:eastAsia="宋体" w:hAnsi="Book Antiqua" w:cs="宋体"/>
          <w:color w:val="000000"/>
          <w:sz w:val="21"/>
          <w:szCs w:val="21"/>
        </w:rPr>
        <w:t xml:space="preserve"> C, Chari S, Mohan V. Secular trends of </w:t>
      </w:r>
      <w:proofErr w:type="spellStart"/>
      <w:r w:rsidRPr="00646069">
        <w:rPr>
          <w:rFonts w:ascii="Book Antiqua" w:eastAsia="宋体" w:hAnsi="Book Antiqua" w:cs="宋体"/>
          <w:color w:val="000000"/>
          <w:sz w:val="21"/>
          <w:szCs w:val="21"/>
        </w:rPr>
        <w:t>fibrocalculous</w:t>
      </w:r>
      <w:proofErr w:type="spellEnd"/>
      <w:r w:rsidRPr="00646069">
        <w:rPr>
          <w:rFonts w:ascii="Book Antiqua" w:eastAsia="宋体" w:hAnsi="Book Antiqua" w:cs="宋体"/>
          <w:color w:val="000000"/>
          <w:sz w:val="21"/>
          <w:szCs w:val="21"/>
        </w:rPr>
        <w:t xml:space="preserve"> pancreatic diabetes and diabetes secondary to alcoholic chronic pancreatitis at a tertiary care diabetes </w:t>
      </w:r>
      <w:proofErr w:type="spellStart"/>
      <w:r w:rsidRPr="00646069">
        <w:rPr>
          <w:rFonts w:ascii="Book Antiqua" w:eastAsia="宋体" w:hAnsi="Book Antiqua" w:cs="宋体"/>
          <w:color w:val="000000"/>
          <w:sz w:val="21"/>
          <w:szCs w:val="21"/>
        </w:rPr>
        <w:t>centre</w:t>
      </w:r>
      <w:proofErr w:type="spellEnd"/>
      <w:r w:rsidRPr="00646069">
        <w:rPr>
          <w:rFonts w:ascii="Book Antiqua" w:eastAsia="宋体" w:hAnsi="Book Antiqua" w:cs="宋体"/>
          <w:color w:val="000000"/>
          <w:sz w:val="21"/>
          <w:szCs w:val="21"/>
        </w:rPr>
        <w:t xml:space="preserve"> in South India. </w:t>
      </w:r>
      <w:r w:rsidRPr="00646069">
        <w:rPr>
          <w:rFonts w:ascii="Book Antiqua" w:eastAsia="宋体" w:hAnsi="Book Antiqua" w:cs="宋体"/>
          <w:i/>
          <w:iCs/>
          <w:color w:val="000000"/>
          <w:sz w:val="21"/>
          <w:szCs w:val="21"/>
        </w:rPr>
        <w:t>JOP</w:t>
      </w:r>
      <w:r w:rsidRPr="00646069">
        <w:rPr>
          <w:rFonts w:ascii="Book Antiqua" w:eastAsia="宋体" w:hAnsi="Book Antiqua" w:cs="宋体"/>
          <w:color w:val="000000"/>
          <w:sz w:val="21"/>
          <w:szCs w:val="21"/>
        </w:rPr>
        <w:t> 2012; </w:t>
      </w:r>
      <w:r w:rsidRPr="00646069">
        <w:rPr>
          <w:rFonts w:ascii="Book Antiqua" w:eastAsia="宋体" w:hAnsi="Book Antiqua" w:cs="宋体"/>
          <w:b/>
          <w:bCs/>
          <w:color w:val="000000"/>
          <w:sz w:val="21"/>
          <w:szCs w:val="21"/>
        </w:rPr>
        <w:t>13</w:t>
      </w:r>
      <w:r w:rsidRPr="00646069">
        <w:rPr>
          <w:rFonts w:ascii="Book Antiqua" w:eastAsia="宋体" w:hAnsi="Book Antiqua" w:cs="宋体"/>
          <w:color w:val="000000"/>
          <w:sz w:val="21"/>
          <w:szCs w:val="21"/>
        </w:rPr>
        <w:t>: 205-209 [PMID: 22406602]</w:t>
      </w:r>
    </w:p>
    <w:p w14:paraId="0B66BD07"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t>28 </w:t>
      </w:r>
      <w:proofErr w:type="spellStart"/>
      <w:r w:rsidRPr="00646069">
        <w:rPr>
          <w:rFonts w:ascii="Book Antiqua" w:eastAsia="宋体" w:hAnsi="Book Antiqua" w:cs="宋体"/>
          <w:b/>
          <w:bCs/>
          <w:color w:val="000000"/>
          <w:sz w:val="21"/>
          <w:szCs w:val="21"/>
        </w:rPr>
        <w:t>Kanta</w:t>
      </w:r>
      <w:proofErr w:type="spellEnd"/>
      <w:r w:rsidRPr="00646069">
        <w:rPr>
          <w:rFonts w:ascii="Book Antiqua" w:eastAsia="宋体" w:hAnsi="Book Antiqua" w:cs="宋体"/>
          <w:b/>
          <w:bCs/>
          <w:color w:val="000000"/>
          <w:sz w:val="21"/>
          <w:szCs w:val="21"/>
        </w:rPr>
        <w:t xml:space="preserve"> Barman K</w:t>
      </w:r>
      <w:r w:rsidRPr="00646069">
        <w:rPr>
          <w:rFonts w:ascii="Book Antiqua" w:eastAsia="宋体" w:hAnsi="Book Antiqua" w:cs="宋体"/>
          <w:color w:val="000000"/>
          <w:sz w:val="21"/>
          <w:szCs w:val="21"/>
        </w:rPr>
        <w:t xml:space="preserve">, </w:t>
      </w:r>
      <w:proofErr w:type="spellStart"/>
      <w:r w:rsidRPr="00646069">
        <w:rPr>
          <w:rFonts w:ascii="Book Antiqua" w:eastAsia="宋体" w:hAnsi="Book Antiqua" w:cs="宋体"/>
          <w:color w:val="000000"/>
          <w:sz w:val="21"/>
          <w:szCs w:val="21"/>
        </w:rPr>
        <w:t>Padmanabhan</w:t>
      </w:r>
      <w:proofErr w:type="spellEnd"/>
      <w:r w:rsidRPr="00646069">
        <w:rPr>
          <w:rFonts w:ascii="Book Antiqua" w:eastAsia="宋体" w:hAnsi="Book Antiqua" w:cs="宋体"/>
          <w:color w:val="000000"/>
          <w:sz w:val="21"/>
          <w:szCs w:val="21"/>
        </w:rPr>
        <w:t xml:space="preserve"> M, </w:t>
      </w:r>
      <w:proofErr w:type="spellStart"/>
      <w:r w:rsidRPr="00646069">
        <w:rPr>
          <w:rFonts w:ascii="Book Antiqua" w:eastAsia="宋体" w:hAnsi="Book Antiqua" w:cs="宋体"/>
          <w:color w:val="000000"/>
          <w:sz w:val="21"/>
          <w:szCs w:val="21"/>
        </w:rPr>
        <w:t>Premalatha</w:t>
      </w:r>
      <w:proofErr w:type="spellEnd"/>
      <w:r w:rsidRPr="00646069">
        <w:rPr>
          <w:rFonts w:ascii="Book Antiqua" w:eastAsia="宋体" w:hAnsi="Book Antiqua" w:cs="宋体"/>
          <w:color w:val="000000"/>
          <w:sz w:val="21"/>
          <w:szCs w:val="21"/>
        </w:rPr>
        <w:t xml:space="preserve"> G, </w:t>
      </w:r>
      <w:proofErr w:type="spellStart"/>
      <w:r w:rsidRPr="00646069">
        <w:rPr>
          <w:rFonts w:ascii="Book Antiqua" w:eastAsia="宋体" w:hAnsi="Book Antiqua" w:cs="宋体"/>
          <w:color w:val="000000"/>
          <w:sz w:val="21"/>
          <w:szCs w:val="21"/>
        </w:rPr>
        <w:t>Deepa</w:t>
      </w:r>
      <w:proofErr w:type="spellEnd"/>
      <w:r w:rsidRPr="00646069">
        <w:rPr>
          <w:rFonts w:ascii="Book Antiqua" w:eastAsia="宋体" w:hAnsi="Book Antiqua" w:cs="宋体"/>
          <w:color w:val="000000"/>
          <w:sz w:val="21"/>
          <w:szCs w:val="21"/>
        </w:rPr>
        <w:t xml:space="preserve"> R, </w:t>
      </w:r>
      <w:proofErr w:type="spellStart"/>
      <w:r w:rsidRPr="00646069">
        <w:rPr>
          <w:rFonts w:ascii="Book Antiqua" w:eastAsia="宋体" w:hAnsi="Book Antiqua" w:cs="宋体"/>
          <w:color w:val="000000"/>
          <w:sz w:val="21"/>
          <w:szCs w:val="21"/>
        </w:rPr>
        <w:t>Rema</w:t>
      </w:r>
      <w:proofErr w:type="spellEnd"/>
      <w:r w:rsidRPr="00646069">
        <w:rPr>
          <w:rFonts w:ascii="Book Antiqua" w:eastAsia="宋体" w:hAnsi="Book Antiqua" w:cs="宋体"/>
          <w:color w:val="000000"/>
          <w:sz w:val="21"/>
          <w:szCs w:val="21"/>
        </w:rPr>
        <w:t xml:space="preserve"> M, Mohan V. Prevalence of diabetic complications in </w:t>
      </w:r>
      <w:proofErr w:type="spellStart"/>
      <w:r w:rsidRPr="00646069">
        <w:rPr>
          <w:rFonts w:ascii="Book Antiqua" w:eastAsia="宋体" w:hAnsi="Book Antiqua" w:cs="宋体"/>
          <w:color w:val="000000"/>
          <w:sz w:val="21"/>
          <w:szCs w:val="21"/>
        </w:rPr>
        <w:t>fibrocalculous</w:t>
      </w:r>
      <w:proofErr w:type="spellEnd"/>
      <w:r w:rsidRPr="00646069">
        <w:rPr>
          <w:rFonts w:ascii="Book Antiqua" w:eastAsia="宋体" w:hAnsi="Book Antiqua" w:cs="宋体"/>
          <w:color w:val="000000"/>
          <w:sz w:val="21"/>
          <w:szCs w:val="21"/>
        </w:rPr>
        <w:t xml:space="preserve"> pancreatic diabetic patients and type 2 diabetic patients: a cross-sectional comparative study. </w:t>
      </w:r>
      <w:r w:rsidRPr="00646069">
        <w:rPr>
          <w:rFonts w:ascii="Book Antiqua" w:eastAsia="宋体" w:hAnsi="Book Antiqua" w:cs="宋体"/>
          <w:i/>
          <w:iCs/>
          <w:color w:val="000000"/>
          <w:sz w:val="21"/>
          <w:szCs w:val="21"/>
        </w:rPr>
        <w:t>J Diabetes Complications</w:t>
      </w:r>
      <w:r w:rsidRPr="00646069">
        <w:rPr>
          <w:rFonts w:ascii="Book Antiqua" w:eastAsia="宋体" w:hAnsi="Book Antiqua" w:cs="宋体"/>
          <w:color w:val="000000"/>
          <w:sz w:val="21"/>
          <w:szCs w:val="21"/>
        </w:rPr>
        <w:t> 2004; </w:t>
      </w:r>
      <w:r w:rsidRPr="00646069">
        <w:rPr>
          <w:rFonts w:ascii="Book Antiqua" w:eastAsia="宋体" w:hAnsi="Book Antiqua" w:cs="宋体"/>
          <w:b/>
          <w:bCs/>
          <w:color w:val="000000"/>
          <w:sz w:val="21"/>
          <w:szCs w:val="21"/>
        </w:rPr>
        <w:t>18</w:t>
      </w:r>
      <w:r w:rsidRPr="00646069">
        <w:rPr>
          <w:rFonts w:ascii="Book Antiqua" w:eastAsia="宋体" w:hAnsi="Book Antiqua" w:cs="宋体"/>
          <w:color w:val="000000"/>
          <w:sz w:val="21"/>
          <w:szCs w:val="21"/>
        </w:rPr>
        <w:t>: 264-270 [PMID: 15337499 DOI: 10.1016/s1056-8727(03)00074-6]</w:t>
      </w:r>
    </w:p>
    <w:p w14:paraId="7F6E5CBA"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t>29 </w:t>
      </w:r>
      <w:proofErr w:type="spellStart"/>
      <w:r w:rsidRPr="00646069">
        <w:rPr>
          <w:rFonts w:ascii="Book Antiqua" w:eastAsia="宋体" w:hAnsi="Book Antiqua" w:cs="宋体"/>
          <w:b/>
          <w:bCs/>
          <w:color w:val="000000"/>
          <w:sz w:val="21"/>
          <w:szCs w:val="21"/>
        </w:rPr>
        <w:t>Lowenfels</w:t>
      </w:r>
      <w:proofErr w:type="spellEnd"/>
      <w:r w:rsidRPr="00646069">
        <w:rPr>
          <w:rFonts w:ascii="Book Antiqua" w:eastAsia="宋体" w:hAnsi="Book Antiqua" w:cs="宋体"/>
          <w:b/>
          <w:bCs/>
          <w:color w:val="000000"/>
          <w:sz w:val="21"/>
          <w:szCs w:val="21"/>
        </w:rPr>
        <w:t xml:space="preserve"> AB</w:t>
      </w:r>
      <w:r w:rsidRPr="00646069">
        <w:rPr>
          <w:rFonts w:ascii="Book Antiqua" w:eastAsia="宋体" w:hAnsi="Book Antiqua" w:cs="宋体"/>
          <w:color w:val="000000"/>
          <w:sz w:val="21"/>
          <w:szCs w:val="21"/>
        </w:rPr>
        <w:t xml:space="preserve">, </w:t>
      </w:r>
      <w:proofErr w:type="spellStart"/>
      <w:r w:rsidRPr="00646069">
        <w:rPr>
          <w:rFonts w:ascii="Book Antiqua" w:eastAsia="宋体" w:hAnsi="Book Antiqua" w:cs="宋体"/>
          <w:color w:val="000000"/>
          <w:sz w:val="21"/>
          <w:szCs w:val="21"/>
        </w:rPr>
        <w:t>Maisonneuve</w:t>
      </w:r>
      <w:proofErr w:type="spellEnd"/>
      <w:r w:rsidRPr="00646069">
        <w:rPr>
          <w:rFonts w:ascii="Book Antiqua" w:eastAsia="宋体" w:hAnsi="Book Antiqua" w:cs="宋体"/>
          <w:color w:val="000000"/>
          <w:sz w:val="21"/>
          <w:szCs w:val="21"/>
        </w:rPr>
        <w:t xml:space="preserve"> P, </w:t>
      </w:r>
      <w:proofErr w:type="spellStart"/>
      <w:r w:rsidRPr="00646069">
        <w:rPr>
          <w:rFonts w:ascii="Book Antiqua" w:eastAsia="宋体" w:hAnsi="Book Antiqua" w:cs="宋体"/>
          <w:color w:val="000000"/>
          <w:sz w:val="21"/>
          <w:szCs w:val="21"/>
        </w:rPr>
        <w:t>Cavallini</w:t>
      </w:r>
      <w:proofErr w:type="spellEnd"/>
      <w:r w:rsidRPr="00646069">
        <w:rPr>
          <w:rFonts w:ascii="Book Antiqua" w:eastAsia="宋体" w:hAnsi="Book Antiqua" w:cs="宋体"/>
          <w:color w:val="000000"/>
          <w:sz w:val="21"/>
          <w:szCs w:val="21"/>
        </w:rPr>
        <w:t xml:space="preserve"> G, </w:t>
      </w:r>
      <w:proofErr w:type="spellStart"/>
      <w:r w:rsidRPr="00646069">
        <w:rPr>
          <w:rFonts w:ascii="Book Antiqua" w:eastAsia="宋体" w:hAnsi="Book Antiqua" w:cs="宋体"/>
          <w:color w:val="000000"/>
          <w:sz w:val="21"/>
          <w:szCs w:val="21"/>
        </w:rPr>
        <w:t>Ammann</w:t>
      </w:r>
      <w:proofErr w:type="spellEnd"/>
      <w:r w:rsidRPr="00646069">
        <w:rPr>
          <w:rFonts w:ascii="Book Antiqua" w:eastAsia="宋体" w:hAnsi="Book Antiqua" w:cs="宋体"/>
          <w:color w:val="000000"/>
          <w:sz w:val="21"/>
          <w:szCs w:val="21"/>
        </w:rPr>
        <w:t xml:space="preserve"> RW, </w:t>
      </w:r>
      <w:proofErr w:type="spellStart"/>
      <w:r w:rsidRPr="00646069">
        <w:rPr>
          <w:rFonts w:ascii="Book Antiqua" w:eastAsia="宋体" w:hAnsi="Book Antiqua" w:cs="宋体"/>
          <w:color w:val="000000"/>
          <w:sz w:val="21"/>
          <w:szCs w:val="21"/>
        </w:rPr>
        <w:t>Lankisch</w:t>
      </w:r>
      <w:proofErr w:type="spellEnd"/>
      <w:r w:rsidRPr="00646069">
        <w:rPr>
          <w:rFonts w:ascii="Book Antiqua" w:eastAsia="宋体" w:hAnsi="Book Antiqua" w:cs="宋体"/>
          <w:color w:val="000000"/>
          <w:sz w:val="21"/>
          <w:szCs w:val="21"/>
        </w:rPr>
        <w:t xml:space="preserve"> PG, Andersen JR, </w:t>
      </w:r>
      <w:proofErr w:type="spellStart"/>
      <w:r w:rsidRPr="00646069">
        <w:rPr>
          <w:rFonts w:ascii="Book Antiqua" w:eastAsia="宋体" w:hAnsi="Book Antiqua" w:cs="宋体"/>
          <w:color w:val="000000"/>
          <w:sz w:val="21"/>
          <w:szCs w:val="21"/>
        </w:rPr>
        <w:t>Dimagno</w:t>
      </w:r>
      <w:proofErr w:type="spellEnd"/>
      <w:r w:rsidRPr="00646069">
        <w:rPr>
          <w:rFonts w:ascii="Book Antiqua" w:eastAsia="宋体" w:hAnsi="Book Antiqua" w:cs="宋体"/>
          <w:color w:val="000000"/>
          <w:sz w:val="21"/>
          <w:szCs w:val="21"/>
        </w:rPr>
        <w:t xml:space="preserve"> EP, </w:t>
      </w:r>
      <w:proofErr w:type="spellStart"/>
      <w:r w:rsidRPr="00646069">
        <w:rPr>
          <w:rFonts w:ascii="Book Antiqua" w:eastAsia="宋体" w:hAnsi="Book Antiqua" w:cs="宋体"/>
          <w:color w:val="000000"/>
          <w:sz w:val="21"/>
          <w:szCs w:val="21"/>
        </w:rPr>
        <w:t>Andrén</w:t>
      </w:r>
      <w:proofErr w:type="spellEnd"/>
      <w:r w:rsidRPr="00646069">
        <w:rPr>
          <w:rFonts w:ascii="Book Antiqua" w:eastAsia="宋体" w:hAnsi="Book Antiqua" w:cs="宋体"/>
          <w:color w:val="000000"/>
          <w:sz w:val="21"/>
          <w:szCs w:val="21"/>
        </w:rPr>
        <w:t xml:space="preserve">-Sandberg A, </w:t>
      </w:r>
      <w:proofErr w:type="spellStart"/>
      <w:r w:rsidRPr="00646069">
        <w:rPr>
          <w:rFonts w:ascii="Book Antiqua" w:eastAsia="宋体" w:hAnsi="Book Antiqua" w:cs="宋体"/>
          <w:color w:val="000000"/>
          <w:sz w:val="21"/>
          <w:szCs w:val="21"/>
        </w:rPr>
        <w:t>Domellöf</w:t>
      </w:r>
      <w:proofErr w:type="spellEnd"/>
      <w:r w:rsidRPr="00646069">
        <w:rPr>
          <w:rFonts w:ascii="Book Antiqua" w:eastAsia="宋体" w:hAnsi="Book Antiqua" w:cs="宋体"/>
          <w:color w:val="000000"/>
          <w:sz w:val="21"/>
          <w:szCs w:val="21"/>
        </w:rPr>
        <w:t xml:space="preserve"> L. Pancreatitis and the risk of pancreatic cancer. International Pancreatitis Study Group. </w:t>
      </w:r>
      <w:r w:rsidRPr="00646069">
        <w:rPr>
          <w:rFonts w:ascii="Book Antiqua" w:eastAsia="宋体" w:hAnsi="Book Antiqua" w:cs="宋体"/>
          <w:i/>
          <w:iCs/>
          <w:color w:val="000000"/>
          <w:sz w:val="21"/>
          <w:szCs w:val="21"/>
        </w:rPr>
        <w:t xml:space="preserve">N </w:t>
      </w:r>
      <w:proofErr w:type="spellStart"/>
      <w:r w:rsidRPr="00646069">
        <w:rPr>
          <w:rFonts w:ascii="Book Antiqua" w:eastAsia="宋体" w:hAnsi="Book Antiqua" w:cs="宋体"/>
          <w:i/>
          <w:iCs/>
          <w:color w:val="000000"/>
          <w:sz w:val="21"/>
          <w:szCs w:val="21"/>
        </w:rPr>
        <w:t>Engl</w:t>
      </w:r>
      <w:proofErr w:type="spellEnd"/>
      <w:r w:rsidRPr="00646069">
        <w:rPr>
          <w:rFonts w:ascii="Book Antiqua" w:eastAsia="宋体" w:hAnsi="Book Antiqua" w:cs="宋体"/>
          <w:i/>
          <w:iCs/>
          <w:color w:val="000000"/>
          <w:sz w:val="21"/>
          <w:szCs w:val="21"/>
        </w:rPr>
        <w:t xml:space="preserve"> J Med</w:t>
      </w:r>
      <w:r w:rsidRPr="00646069">
        <w:rPr>
          <w:rFonts w:ascii="Book Antiqua" w:eastAsia="宋体" w:hAnsi="Book Antiqua" w:cs="宋体"/>
          <w:color w:val="000000"/>
          <w:sz w:val="21"/>
          <w:szCs w:val="21"/>
        </w:rPr>
        <w:t> 1993; </w:t>
      </w:r>
      <w:r w:rsidRPr="00646069">
        <w:rPr>
          <w:rFonts w:ascii="Book Antiqua" w:eastAsia="宋体" w:hAnsi="Book Antiqua" w:cs="宋体"/>
          <w:b/>
          <w:bCs/>
          <w:color w:val="000000"/>
          <w:sz w:val="21"/>
          <w:szCs w:val="21"/>
        </w:rPr>
        <w:t>328</w:t>
      </w:r>
      <w:r w:rsidRPr="00646069">
        <w:rPr>
          <w:rFonts w:ascii="Book Antiqua" w:eastAsia="宋体" w:hAnsi="Book Antiqua" w:cs="宋体"/>
          <w:color w:val="000000"/>
          <w:sz w:val="21"/>
          <w:szCs w:val="21"/>
        </w:rPr>
        <w:t>: 1433-1437 [PMID: 8479461 DOI: 10.1056/NEJM199305203282001]</w:t>
      </w:r>
    </w:p>
    <w:p w14:paraId="47E84BB3"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t>30 </w:t>
      </w:r>
      <w:r w:rsidRPr="00646069">
        <w:rPr>
          <w:rFonts w:ascii="Book Antiqua" w:eastAsia="宋体" w:hAnsi="Book Antiqua" w:cs="宋体"/>
          <w:b/>
          <w:bCs/>
          <w:color w:val="000000"/>
          <w:sz w:val="21"/>
          <w:szCs w:val="21"/>
        </w:rPr>
        <w:t>Chari ST</w:t>
      </w:r>
      <w:r w:rsidRPr="00646069">
        <w:rPr>
          <w:rFonts w:ascii="Book Antiqua" w:eastAsia="宋体" w:hAnsi="Book Antiqua" w:cs="宋体"/>
          <w:color w:val="000000"/>
          <w:sz w:val="21"/>
          <w:szCs w:val="21"/>
        </w:rPr>
        <w:t xml:space="preserve">, Mohan V, </w:t>
      </w:r>
      <w:proofErr w:type="spellStart"/>
      <w:r w:rsidRPr="00646069">
        <w:rPr>
          <w:rFonts w:ascii="Book Antiqua" w:eastAsia="宋体" w:hAnsi="Book Antiqua" w:cs="宋体"/>
          <w:color w:val="000000"/>
          <w:sz w:val="21"/>
          <w:szCs w:val="21"/>
        </w:rPr>
        <w:t>Pitchumoni</w:t>
      </w:r>
      <w:proofErr w:type="spellEnd"/>
      <w:r w:rsidRPr="00646069">
        <w:rPr>
          <w:rFonts w:ascii="Book Antiqua" w:eastAsia="宋体" w:hAnsi="Book Antiqua" w:cs="宋体"/>
          <w:color w:val="000000"/>
          <w:sz w:val="21"/>
          <w:szCs w:val="21"/>
        </w:rPr>
        <w:t xml:space="preserve"> CS, </w:t>
      </w:r>
      <w:proofErr w:type="spellStart"/>
      <w:r w:rsidRPr="00646069">
        <w:rPr>
          <w:rFonts w:ascii="Book Antiqua" w:eastAsia="宋体" w:hAnsi="Book Antiqua" w:cs="宋体"/>
          <w:color w:val="000000"/>
          <w:sz w:val="21"/>
          <w:szCs w:val="21"/>
        </w:rPr>
        <w:t>Viswanathan</w:t>
      </w:r>
      <w:proofErr w:type="spellEnd"/>
      <w:r w:rsidRPr="00646069">
        <w:rPr>
          <w:rFonts w:ascii="Book Antiqua" w:eastAsia="宋体" w:hAnsi="Book Antiqua" w:cs="宋体"/>
          <w:color w:val="000000"/>
          <w:sz w:val="21"/>
          <w:szCs w:val="21"/>
        </w:rPr>
        <w:t xml:space="preserve"> M, </w:t>
      </w:r>
      <w:proofErr w:type="spellStart"/>
      <w:r w:rsidRPr="00646069">
        <w:rPr>
          <w:rFonts w:ascii="Book Antiqua" w:eastAsia="宋体" w:hAnsi="Book Antiqua" w:cs="宋体"/>
          <w:color w:val="000000"/>
          <w:sz w:val="21"/>
          <w:szCs w:val="21"/>
        </w:rPr>
        <w:t>Madanagopalan</w:t>
      </w:r>
      <w:proofErr w:type="spellEnd"/>
      <w:r w:rsidRPr="00646069">
        <w:rPr>
          <w:rFonts w:ascii="Book Antiqua" w:eastAsia="宋体" w:hAnsi="Book Antiqua" w:cs="宋体"/>
          <w:color w:val="000000"/>
          <w:sz w:val="21"/>
          <w:szCs w:val="21"/>
        </w:rPr>
        <w:t xml:space="preserve"> N, </w:t>
      </w:r>
      <w:proofErr w:type="spellStart"/>
      <w:r w:rsidRPr="00646069">
        <w:rPr>
          <w:rFonts w:ascii="Book Antiqua" w:eastAsia="宋体" w:hAnsi="Book Antiqua" w:cs="宋体"/>
          <w:color w:val="000000"/>
          <w:sz w:val="21"/>
          <w:szCs w:val="21"/>
        </w:rPr>
        <w:t>Lowenfels</w:t>
      </w:r>
      <w:proofErr w:type="spellEnd"/>
      <w:r w:rsidRPr="00646069">
        <w:rPr>
          <w:rFonts w:ascii="Book Antiqua" w:eastAsia="宋体" w:hAnsi="Book Antiqua" w:cs="宋体"/>
          <w:color w:val="000000"/>
          <w:sz w:val="21"/>
          <w:szCs w:val="21"/>
        </w:rPr>
        <w:t xml:space="preserve"> AB. Risk of pancreatic carcinoma in tropical calcifying pancreatitis: an epidemiologic study. </w:t>
      </w:r>
      <w:r w:rsidRPr="00646069">
        <w:rPr>
          <w:rFonts w:ascii="Book Antiqua" w:eastAsia="宋体" w:hAnsi="Book Antiqua" w:cs="宋体"/>
          <w:i/>
          <w:iCs/>
          <w:color w:val="000000"/>
          <w:sz w:val="21"/>
          <w:szCs w:val="21"/>
        </w:rPr>
        <w:t>Pancreas</w:t>
      </w:r>
      <w:r w:rsidRPr="00646069">
        <w:rPr>
          <w:rFonts w:ascii="Book Antiqua" w:eastAsia="宋体" w:hAnsi="Book Antiqua" w:cs="宋体"/>
          <w:color w:val="000000"/>
          <w:sz w:val="21"/>
          <w:szCs w:val="21"/>
        </w:rPr>
        <w:t> 1994; </w:t>
      </w:r>
      <w:r w:rsidRPr="00646069">
        <w:rPr>
          <w:rFonts w:ascii="Book Antiqua" w:eastAsia="宋体" w:hAnsi="Book Antiqua" w:cs="宋体"/>
          <w:b/>
          <w:bCs/>
          <w:color w:val="000000"/>
          <w:sz w:val="21"/>
          <w:szCs w:val="21"/>
        </w:rPr>
        <w:t>9</w:t>
      </w:r>
      <w:r w:rsidRPr="00646069">
        <w:rPr>
          <w:rFonts w:ascii="Book Antiqua" w:eastAsia="宋体" w:hAnsi="Book Antiqua" w:cs="宋体"/>
          <w:color w:val="000000"/>
          <w:sz w:val="21"/>
          <w:szCs w:val="21"/>
        </w:rPr>
        <w:t>: 62-66 [PMID: 8108373 DOI: 10.1097/00006676-199401000-00009]</w:t>
      </w:r>
    </w:p>
    <w:p w14:paraId="35ACDCBB"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t>31 </w:t>
      </w:r>
      <w:r w:rsidRPr="00646069">
        <w:rPr>
          <w:rFonts w:ascii="Book Antiqua" w:eastAsia="宋体" w:hAnsi="Book Antiqua" w:cs="宋体"/>
          <w:b/>
          <w:bCs/>
          <w:color w:val="000000"/>
          <w:sz w:val="21"/>
          <w:szCs w:val="21"/>
        </w:rPr>
        <w:t>Ramesh H</w:t>
      </w:r>
      <w:r w:rsidRPr="00646069">
        <w:rPr>
          <w:rFonts w:ascii="Book Antiqua" w:eastAsia="宋体" w:hAnsi="Book Antiqua" w:cs="宋体"/>
          <w:color w:val="000000"/>
          <w:sz w:val="21"/>
          <w:szCs w:val="21"/>
        </w:rPr>
        <w:t>, Augustine P. Surgery in tropical pancreatitis: analysis of risk factors. </w:t>
      </w:r>
      <w:r w:rsidRPr="00646069">
        <w:rPr>
          <w:rFonts w:ascii="Book Antiqua" w:eastAsia="宋体" w:hAnsi="Book Antiqua" w:cs="宋体"/>
          <w:i/>
          <w:iCs/>
          <w:color w:val="000000"/>
          <w:sz w:val="21"/>
          <w:szCs w:val="21"/>
        </w:rPr>
        <w:t xml:space="preserve">Br J </w:t>
      </w:r>
      <w:proofErr w:type="spellStart"/>
      <w:r w:rsidRPr="00646069">
        <w:rPr>
          <w:rFonts w:ascii="Book Antiqua" w:eastAsia="宋体" w:hAnsi="Book Antiqua" w:cs="宋体"/>
          <w:i/>
          <w:iCs/>
          <w:color w:val="000000"/>
          <w:sz w:val="21"/>
          <w:szCs w:val="21"/>
        </w:rPr>
        <w:t>Surg</w:t>
      </w:r>
      <w:proofErr w:type="spellEnd"/>
      <w:r w:rsidRPr="00646069">
        <w:rPr>
          <w:rFonts w:ascii="Book Antiqua" w:eastAsia="宋体" w:hAnsi="Book Antiqua" w:cs="宋体"/>
          <w:color w:val="000000"/>
          <w:sz w:val="21"/>
          <w:szCs w:val="21"/>
        </w:rPr>
        <w:t> 1992; </w:t>
      </w:r>
      <w:r w:rsidRPr="00646069">
        <w:rPr>
          <w:rFonts w:ascii="Book Antiqua" w:eastAsia="宋体" w:hAnsi="Book Antiqua" w:cs="宋体"/>
          <w:b/>
          <w:bCs/>
          <w:color w:val="000000"/>
          <w:sz w:val="21"/>
          <w:szCs w:val="21"/>
        </w:rPr>
        <w:t>79</w:t>
      </w:r>
      <w:r w:rsidRPr="00646069">
        <w:rPr>
          <w:rFonts w:ascii="Book Antiqua" w:eastAsia="宋体" w:hAnsi="Book Antiqua" w:cs="宋体"/>
          <w:color w:val="000000"/>
          <w:sz w:val="21"/>
          <w:szCs w:val="21"/>
        </w:rPr>
        <w:t>: 544-549 [PMID: 1611449 DOI: 10.1002/bjs.1800790623]</w:t>
      </w:r>
    </w:p>
    <w:p w14:paraId="439CCF72"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proofErr w:type="gramStart"/>
      <w:r w:rsidRPr="00646069">
        <w:rPr>
          <w:rFonts w:ascii="Book Antiqua" w:eastAsia="宋体" w:hAnsi="Book Antiqua" w:cs="宋体"/>
          <w:color w:val="000000"/>
          <w:sz w:val="21"/>
          <w:szCs w:val="21"/>
        </w:rPr>
        <w:lastRenderedPageBreak/>
        <w:t xml:space="preserve">32 </w:t>
      </w:r>
      <w:proofErr w:type="spellStart"/>
      <w:r w:rsidRPr="00646069">
        <w:rPr>
          <w:rFonts w:ascii="Book Antiqua" w:eastAsia="宋体" w:hAnsi="Book Antiqua" w:cs="宋体"/>
          <w:b/>
          <w:color w:val="000000"/>
          <w:sz w:val="21"/>
          <w:szCs w:val="21"/>
        </w:rPr>
        <w:t>Geevarghese</w:t>
      </w:r>
      <w:proofErr w:type="spellEnd"/>
      <w:r w:rsidRPr="00646069">
        <w:rPr>
          <w:rFonts w:ascii="Book Antiqua" w:eastAsia="宋体" w:hAnsi="Book Antiqua" w:cs="宋体"/>
          <w:b/>
          <w:color w:val="000000"/>
          <w:sz w:val="21"/>
          <w:szCs w:val="21"/>
        </w:rPr>
        <w:t xml:space="preserve"> J</w:t>
      </w:r>
      <w:r w:rsidRPr="00646069">
        <w:rPr>
          <w:rFonts w:ascii="Book Antiqua" w:eastAsia="宋体" w:hAnsi="Book Antiqua" w:cs="宋体"/>
          <w:color w:val="000000"/>
          <w:sz w:val="21"/>
          <w:szCs w:val="21"/>
        </w:rPr>
        <w:t>. Calcific Pancreatitis:</w:t>
      </w:r>
      <w:proofErr w:type="gramEnd"/>
      <w:r w:rsidRPr="00646069">
        <w:rPr>
          <w:rFonts w:ascii="Book Antiqua" w:eastAsia="宋体" w:hAnsi="Book Antiqua" w:cs="宋体"/>
          <w:color w:val="000000"/>
          <w:sz w:val="21"/>
          <w:szCs w:val="21"/>
        </w:rPr>
        <w:t xml:space="preserve"> Causes and Mechanisms in the Tropics Compared to Subtropics. Bombay: Varghese Publishing House 1976</w:t>
      </w:r>
    </w:p>
    <w:p w14:paraId="71CF1643"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t>33 </w:t>
      </w:r>
      <w:proofErr w:type="spellStart"/>
      <w:r w:rsidRPr="00646069">
        <w:rPr>
          <w:rFonts w:ascii="Book Antiqua" w:eastAsia="宋体" w:hAnsi="Book Antiqua" w:cs="宋体"/>
          <w:b/>
          <w:bCs/>
          <w:color w:val="000000"/>
          <w:sz w:val="21"/>
          <w:szCs w:val="21"/>
        </w:rPr>
        <w:t>Sathiaraj</w:t>
      </w:r>
      <w:proofErr w:type="spellEnd"/>
      <w:r w:rsidRPr="00646069">
        <w:rPr>
          <w:rFonts w:ascii="Book Antiqua" w:eastAsia="宋体" w:hAnsi="Book Antiqua" w:cs="宋体"/>
          <w:b/>
          <w:bCs/>
          <w:color w:val="000000"/>
          <w:sz w:val="21"/>
          <w:szCs w:val="21"/>
        </w:rPr>
        <w:t xml:space="preserve"> E</w:t>
      </w:r>
      <w:r w:rsidRPr="00646069">
        <w:rPr>
          <w:rFonts w:ascii="Book Antiqua" w:eastAsia="宋体" w:hAnsi="Book Antiqua" w:cs="宋体"/>
          <w:color w:val="000000"/>
          <w:sz w:val="21"/>
          <w:szCs w:val="21"/>
        </w:rPr>
        <w:t xml:space="preserve">, Gupta S, </w:t>
      </w:r>
      <w:proofErr w:type="spellStart"/>
      <w:r w:rsidRPr="00646069">
        <w:rPr>
          <w:rFonts w:ascii="Book Antiqua" w:eastAsia="宋体" w:hAnsi="Book Antiqua" w:cs="宋体"/>
          <w:color w:val="000000"/>
          <w:sz w:val="21"/>
          <w:szCs w:val="21"/>
        </w:rPr>
        <w:t>Chutke</w:t>
      </w:r>
      <w:proofErr w:type="spellEnd"/>
      <w:r w:rsidRPr="00646069">
        <w:rPr>
          <w:rFonts w:ascii="Book Antiqua" w:eastAsia="宋体" w:hAnsi="Book Antiqua" w:cs="宋体"/>
          <w:color w:val="000000"/>
          <w:sz w:val="21"/>
          <w:szCs w:val="21"/>
        </w:rPr>
        <w:t xml:space="preserve"> M, </w:t>
      </w:r>
      <w:proofErr w:type="spellStart"/>
      <w:r w:rsidRPr="00646069">
        <w:rPr>
          <w:rFonts w:ascii="Book Antiqua" w:eastAsia="宋体" w:hAnsi="Book Antiqua" w:cs="宋体"/>
          <w:color w:val="000000"/>
          <w:sz w:val="21"/>
          <w:szCs w:val="21"/>
        </w:rPr>
        <w:t>Mahurkar</w:t>
      </w:r>
      <w:proofErr w:type="spellEnd"/>
      <w:r w:rsidRPr="00646069">
        <w:rPr>
          <w:rFonts w:ascii="Book Antiqua" w:eastAsia="宋体" w:hAnsi="Book Antiqua" w:cs="宋体"/>
          <w:color w:val="000000"/>
          <w:sz w:val="21"/>
          <w:szCs w:val="21"/>
        </w:rPr>
        <w:t xml:space="preserve"> S, Mansard MJ, Rao GV, Reddy DN. Malnutrition is not an etiological factor in the development of tropical pancreatitis--a case-control study of southern Indian patients. </w:t>
      </w:r>
      <w:r w:rsidRPr="00646069">
        <w:rPr>
          <w:rFonts w:ascii="Book Antiqua" w:eastAsia="宋体" w:hAnsi="Book Antiqua" w:cs="宋体"/>
          <w:i/>
          <w:iCs/>
          <w:color w:val="000000"/>
          <w:sz w:val="21"/>
          <w:szCs w:val="21"/>
        </w:rPr>
        <w:t xml:space="preserve">Trop </w:t>
      </w:r>
      <w:proofErr w:type="spellStart"/>
      <w:r w:rsidRPr="00646069">
        <w:rPr>
          <w:rFonts w:ascii="Book Antiqua" w:eastAsia="宋体" w:hAnsi="Book Antiqua" w:cs="宋体"/>
          <w:i/>
          <w:iCs/>
          <w:color w:val="000000"/>
          <w:sz w:val="21"/>
          <w:szCs w:val="21"/>
        </w:rPr>
        <w:t>Gastroenterol</w:t>
      </w:r>
      <w:proofErr w:type="spellEnd"/>
      <w:r w:rsidRPr="00646069">
        <w:rPr>
          <w:rFonts w:ascii="Book Antiqua" w:eastAsia="宋体" w:hAnsi="Book Antiqua" w:cs="宋体"/>
          <w:color w:val="000000"/>
          <w:sz w:val="21"/>
          <w:szCs w:val="21"/>
        </w:rPr>
        <w:t> 2010; </w:t>
      </w:r>
      <w:r w:rsidRPr="00646069">
        <w:rPr>
          <w:rFonts w:ascii="Book Antiqua" w:eastAsia="宋体" w:hAnsi="Book Antiqua" w:cs="宋体"/>
          <w:b/>
          <w:bCs/>
          <w:color w:val="000000"/>
          <w:sz w:val="21"/>
          <w:szCs w:val="21"/>
        </w:rPr>
        <w:t>31</w:t>
      </w:r>
      <w:r w:rsidRPr="00646069">
        <w:rPr>
          <w:rFonts w:ascii="Book Antiqua" w:eastAsia="宋体" w:hAnsi="Book Antiqua" w:cs="宋体"/>
          <w:color w:val="000000"/>
          <w:sz w:val="21"/>
          <w:szCs w:val="21"/>
        </w:rPr>
        <w:t>: 169-174 [PMID: 21560520]</w:t>
      </w:r>
    </w:p>
    <w:p w14:paraId="3095FDFB"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t>34 </w:t>
      </w:r>
      <w:proofErr w:type="spellStart"/>
      <w:r w:rsidRPr="00646069">
        <w:rPr>
          <w:rFonts w:ascii="Book Antiqua" w:eastAsia="宋体" w:hAnsi="Book Antiqua" w:cs="宋体"/>
          <w:b/>
          <w:bCs/>
          <w:color w:val="000000"/>
          <w:sz w:val="21"/>
          <w:szCs w:val="21"/>
        </w:rPr>
        <w:t>Midha</w:t>
      </w:r>
      <w:proofErr w:type="spellEnd"/>
      <w:r w:rsidRPr="00646069">
        <w:rPr>
          <w:rFonts w:ascii="Book Antiqua" w:eastAsia="宋体" w:hAnsi="Book Antiqua" w:cs="宋体"/>
          <w:b/>
          <w:bCs/>
          <w:color w:val="000000"/>
          <w:sz w:val="21"/>
          <w:szCs w:val="21"/>
        </w:rPr>
        <w:t xml:space="preserve"> S</w:t>
      </w:r>
      <w:r w:rsidRPr="00646069">
        <w:rPr>
          <w:rFonts w:ascii="Book Antiqua" w:eastAsia="宋体" w:hAnsi="Book Antiqua" w:cs="宋体"/>
          <w:color w:val="000000"/>
          <w:sz w:val="21"/>
          <w:szCs w:val="21"/>
        </w:rPr>
        <w:t xml:space="preserve">, Singh N, </w:t>
      </w:r>
      <w:proofErr w:type="spellStart"/>
      <w:r w:rsidRPr="00646069">
        <w:rPr>
          <w:rFonts w:ascii="Book Antiqua" w:eastAsia="宋体" w:hAnsi="Book Antiqua" w:cs="宋体"/>
          <w:color w:val="000000"/>
          <w:sz w:val="21"/>
          <w:szCs w:val="21"/>
        </w:rPr>
        <w:t>Sachdev</w:t>
      </w:r>
      <w:proofErr w:type="spellEnd"/>
      <w:r w:rsidRPr="00646069">
        <w:rPr>
          <w:rFonts w:ascii="Book Antiqua" w:eastAsia="宋体" w:hAnsi="Book Antiqua" w:cs="宋体"/>
          <w:color w:val="000000"/>
          <w:sz w:val="21"/>
          <w:szCs w:val="21"/>
        </w:rPr>
        <w:t xml:space="preserve"> V, </w:t>
      </w:r>
      <w:proofErr w:type="spellStart"/>
      <w:r w:rsidRPr="00646069">
        <w:rPr>
          <w:rFonts w:ascii="Book Antiqua" w:eastAsia="宋体" w:hAnsi="Book Antiqua" w:cs="宋体"/>
          <w:color w:val="000000"/>
          <w:sz w:val="21"/>
          <w:szCs w:val="21"/>
        </w:rPr>
        <w:t>Tandon</w:t>
      </w:r>
      <w:proofErr w:type="spellEnd"/>
      <w:r w:rsidRPr="00646069">
        <w:rPr>
          <w:rFonts w:ascii="Book Antiqua" w:eastAsia="宋体" w:hAnsi="Book Antiqua" w:cs="宋体"/>
          <w:color w:val="000000"/>
          <w:sz w:val="21"/>
          <w:szCs w:val="21"/>
        </w:rPr>
        <w:t xml:space="preserve"> RK, Joshi YK, Garg PK. Cause and effect relationship of malnutrition with idiopathic chronic pancreatitis: prospective case-control study. </w:t>
      </w:r>
      <w:r w:rsidRPr="00646069">
        <w:rPr>
          <w:rFonts w:ascii="Book Antiqua" w:eastAsia="宋体" w:hAnsi="Book Antiqua" w:cs="宋体"/>
          <w:i/>
          <w:iCs/>
          <w:color w:val="000000"/>
          <w:sz w:val="21"/>
          <w:szCs w:val="21"/>
        </w:rPr>
        <w:t xml:space="preserve">J </w:t>
      </w:r>
      <w:proofErr w:type="spellStart"/>
      <w:r w:rsidRPr="00646069">
        <w:rPr>
          <w:rFonts w:ascii="Book Antiqua" w:eastAsia="宋体" w:hAnsi="Book Antiqua" w:cs="宋体"/>
          <w:i/>
          <w:iCs/>
          <w:color w:val="000000"/>
          <w:sz w:val="21"/>
          <w:szCs w:val="21"/>
        </w:rPr>
        <w:t>Gastroenterol</w:t>
      </w:r>
      <w:proofErr w:type="spellEnd"/>
      <w:r w:rsidRPr="00646069">
        <w:rPr>
          <w:rFonts w:ascii="Book Antiqua" w:eastAsia="宋体" w:hAnsi="Book Antiqua" w:cs="宋体"/>
          <w:i/>
          <w:iCs/>
          <w:color w:val="000000"/>
          <w:sz w:val="21"/>
          <w:szCs w:val="21"/>
        </w:rPr>
        <w:t xml:space="preserve"> </w:t>
      </w:r>
      <w:proofErr w:type="spellStart"/>
      <w:r w:rsidRPr="00646069">
        <w:rPr>
          <w:rFonts w:ascii="Book Antiqua" w:eastAsia="宋体" w:hAnsi="Book Antiqua" w:cs="宋体"/>
          <w:i/>
          <w:iCs/>
          <w:color w:val="000000"/>
          <w:sz w:val="21"/>
          <w:szCs w:val="21"/>
        </w:rPr>
        <w:t>Hepatol</w:t>
      </w:r>
      <w:proofErr w:type="spellEnd"/>
      <w:r w:rsidRPr="00646069">
        <w:rPr>
          <w:rFonts w:ascii="Book Antiqua" w:eastAsia="宋体" w:hAnsi="Book Antiqua" w:cs="宋体"/>
          <w:color w:val="000000"/>
          <w:sz w:val="21"/>
          <w:szCs w:val="21"/>
        </w:rPr>
        <w:t> 2008; </w:t>
      </w:r>
      <w:r w:rsidRPr="00646069">
        <w:rPr>
          <w:rFonts w:ascii="Book Antiqua" w:eastAsia="宋体" w:hAnsi="Book Antiqua" w:cs="宋体"/>
          <w:b/>
          <w:bCs/>
          <w:color w:val="000000"/>
          <w:sz w:val="21"/>
          <w:szCs w:val="21"/>
        </w:rPr>
        <w:t>23</w:t>
      </w:r>
      <w:r w:rsidRPr="00646069">
        <w:rPr>
          <w:rFonts w:ascii="Book Antiqua" w:eastAsia="宋体" w:hAnsi="Book Antiqua" w:cs="宋体"/>
          <w:color w:val="000000"/>
          <w:sz w:val="21"/>
          <w:szCs w:val="21"/>
        </w:rPr>
        <w:t>: 1378-1383 [PMID: 18554234 DOI: 10.1111/j.1440-1746.2008.05459.x]</w:t>
      </w:r>
    </w:p>
    <w:p w14:paraId="053D4068"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t>35 </w:t>
      </w:r>
      <w:proofErr w:type="spellStart"/>
      <w:r w:rsidRPr="00646069">
        <w:rPr>
          <w:rFonts w:ascii="Book Antiqua" w:eastAsia="宋体" w:hAnsi="Book Antiqua" w:cs="宋体"/>
          <w:b/>
          <w:bCs/>
          <w:color w:val="000000"/>
          <w:sz w:val="21"/>
          <w:szCs w:val="21"/>
        </w:rPr>
        <w:t>Sandhyamani</w:t>
      </w:r>
      <w:proofErr w:type="spellEnd"/>
      <w:r w:rsidRPr="00646069">
        <w:rPr>
          <w:rFonts w:ascii="Book Antiqua" w:eastAsia="宋体" w:hAnsi="Book Antiqua" w:cs="宋体"/>
          <w:b/>
          <w:bCs/>
          <w:color w:val="000000"/>
          <w:sz w:val="21"/>
          <w:szCs w:val="21"/>
        </w:rPr>
        <w:t xml:space="preserve"> S</w:t>
      </w:r>
      <w:r w:rsidRPr="00646069">
        <w:rPr>
          <w:rFonts w:ascii="Book Antiqua" w:eastAsia="宋体" w:hAnsi="Book Antiqua" w:cs="宋体"/>
          <w:color w:val="000000"/>
          <w:sz w:val="21"/>
          <w:szCs w:val="21"/>
        </w:rPr>
        <w:t xml:space="preserve">, </w:t>
      </w:r>
      <w:proofErr w:type="spellStart"/>
      <w:r w:rsidRPr="00646069">
        <w:rPr>
          <w:rFonts w:ascii="Book Antiqua" w:eastAsia="宋体" w:hAnsi="Book Antiqua" w:cs="宋体"/>
          <w:color w:val="000000"/>
          <w:sz w:val="21"/>
          <w:szCs w:val="21"/>
        </w:rPr>
        <w:t>Vijayakumari</w:t>
      </w:r>
      <w:proofErr w:type="spellEnd"/>
      <w:r w:rsidRPr="00646069">
        <w:rPr>
          <w:rFonts w:ascii="Book Antiqua" w:eastAsia="宋体" w:hAnsi="Book Antiqua" w:cs="宋体"/>
          <w:color w:val="000000"/>
          <w:sz w:val="21"/>
          <w:szCs w:val="21"/>
        </w:rPr>
        <w:t xml:space="preserve"> A, </w:t>
      </w:r>
      <w:proofErr w:type="spellStart"/>
      <w:r w:rsidRPr="00646069">
        <w:rPr>
          <w:rFonts w:ascii="Book Antiqua" w:eastAsia="宋体" w:hAnsi="Book Antiqua" w:cs="宋体"/>
          <w:color w:val="000000"/>
          <w:sz w:val="21"/>
          <w:szCs w:val="21"/>
        </w:rPr>
        <w:t>Balaraman</w:t>
      </w:r>
      <w:proofErr w:type="spellEnd"/>
      <w:r w:rsidRPr="00646069">
        <w:rPr>
          <w:rFonts w:ascii="Book Antiqua" w:eastAsia="宋体" w:hAnsi="Book Antiqua" w:cs="宋体"/>
          <w:color w:val="000000"/>
          <w:sz w:val="21"/>
          <w:szCs w:val="21"/>
        </w:rPr>
        <w:t xml:space="preserve"> Nair M. Bonnet monkey model for pancreatic changes in induced malnutrition. </w:t>
      </w:r>
      <w:r w:rsidRPr="00646069">
        <w:rPr>
          <w:rFonts w:ascii="Book Antiqua" w:eastAsia="宋体" w:hAnsi="Book Antiqua" w:cs="宋体"/>
          <w:i/>
          <w:iCs/>
          <w:color w:val="000000"/>
          <w:sz w:val="21"/>
          <w:szCs w:val="21"/>
        </w:rPr>
        <w:t>Pancreas</w:t>
      </w:r>
      <w:r w:rsidRPr="00646069">
        <w:rPr>
          <w:rFonts w:ascii="Book Antiqua" w:eastAsia="宋体" w:hAnsi="Book Antiqua" w:cs="宋体"/>
          <w:color w:val="000000"/>
          <w:sz w:val="21"/>
          <w:szCs w:val="21"/>
        </w:rPr>
        <w:t> 1999; </w:t>
      </w:r>
      <w:r w:rsidRPr="00646069">
        <w:rPr>
          <w:rFonts w:ascii="Book Antiqua" w:eastAsia="宋体" w:hAnsi="Book Antiqua" w:cs="宋体"/>
          <w:b/>
          <w:bCs/>
          <w:color w:val="000000"/>
          <w:sz w:val="21"/>
          <w:szCs w:val="21"/>
        </w:rPr>
        <w:t>18</w:t>
      </w:r>
      <w:r w:rsidRPr="00646069">
        <w:rPr>
          <w:rFonts w:ascii="Book Antiqua" w:eastAsia="宋体" w:hAnsi="Book Antiqua" w:cs="宋体"/>
          <w:color w:val="000000"/>
          <w:sz w:val="21"/>
          <w:szCs w:val="21"/>
        </w:rPr>
        <w:t>: 84-95 [PMID: 9888664 DOI: 10.1097/00006676-199901000-00011]</w:t>
      </w:r>
    </w:p>
    <w:p w14:paraId="19DC8E6E"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t>36 </w:t>
      </w:r>
      <w:r w:rsidRPr="00646069">
        <w:rPr>
          <w:rFonts w:ascii="Book Antiqua" w:eastAsia="宋体" w:hAnsi="Book Antiqua" w:cs="宋体"/>
          <w:b/>
          <w:bCs/>
          <w:color w:val="000000"/>
          <w:sz w:val="21"/>
          <w:szCs w:val="21"/>
        </w:rPr>
        <w:t>Girish BN</w:t>
      </w:r>
      <w:r w:rsidRPr="00646069">
        <w:rPr>
          <w:rFonts w:ascii="Book Antiqua" w:eastAsia="宋体" w:hAnsi="Book Antiqua" w:cs="宋体"/>
          <w:color w:val="000000"/>
          <w:sz w:val="21"/>
          <w:szCs w:val="21"/>
        </w:rPr>
        <w:t xml:space="preserve">, Rajesh G, </w:t>
      </w:r>
      <w:proofErr w:type="spellStart"/>
      <w:r w:rsidRPr="00646069">
        <w:rPr>
          <w:rFonts w:ascii="Book Antiqua" w:eastAsia="宋体" w:hAnsi="Book Antiqua" w:cs="宋体"/>
          <w:color w:val="000000"/>
          <w:sz w:val="21"/>
          <w:szCs w:val="21"/>
        </w:rPr>
        <w:t>Vaidyanathan</w:t>
      </w:r>
      <w:proofErr w:type="spellEnd"/>
      <w:r w:rsidRPr="00646069">
        <w:rPr>
          <w:rFonts w:ascii="Book Antiqua" w:eastAsia="宋体" w:hAnsi="Book Antiqua" w:cs="宋体"/>
          <w:color w:val="000000"/>
          <w:sz w:val="21"/>
          <w:szCs w:val="21"/>
        </w:rPr>
        <w:t xml:space="preserve"> K, </w:t>
      </w:r>
      <w:proofErr w:type="spellStart"/>
      <w:r w:rsidRPr="00646069">
        <w:rPr>
          <w:rFonts w:ascii="Book Antiqua" w:eastAsia="宋体" w:hAnsi="Book Antiqua" w:cs="宋体"/>
          <w:color w:val="000000"/>
          <w:sz w:val="21"/>
          <w:szCs w:val="21"/>
        </w:rPr>
        <w:t>Balakrishnan</w:t>
      </w:r>
      <w:proofErr w:type="spellEnd"/>
      <w:r w:rsidRPr="00646069">
        <w:rPr>
          <w:rFonts w:ascii="Book Antiqua" w:eastAsia="宋体" w:hAnsi="Book Antiqua" w:cs="宋体"/>
          <w:color w:val="000000"/>
          <w:sz w:val="21"/>
          <w:szCs w:val="21"/>
        </w:rPr>
        <w:t xml:space="preserve"> V. Assessment of cassava toxicity in patients with tropical chronic pancreatitis. </w:t>
      </w:r>
      <w:r w:rsidRPr="00646069">
        <w:rPr>
          <w:rFonts w:ascii="Book Antiqua" w:eastAsia="宋体" w:hAnsi="Book Antiqua" w:cs="宋体"/>
          <w:i/>
          <w:iCs/>
          <w:color w:val="000000"/>
          <w:sz w:val="21"/>
          <w:szCs w:val="21"/>
        </w:rPr>
        <w:t xml:space="preserve">Trop </w:t>
      </w:r>
      <w:proofErr w:type="spellStart"/>
      <w:r w:rsidRPr="00646069">
        <w:rPr>
          <w:rFonts w:ascii="Book Antiqua" w:eastAsia="宋体" w:hAnsi="Book Antiqua" w:cs="宋体"/>
          <w:i/>
          <w:iCs/>
          <w:color w:val="000000"/>
          <w:sz w:val="21"/>
          <w:szCs w:val="21"/>
        </w:rPr>
        <w:t>Gastroenterol</w:t>
      </w:r>
      <w:proofErr w:type="spellEnd"/>
      <w:r w:rsidRPr="00646069">
        <w:rPr>
          <w:rFonts w:ascii="Book Antiqua" w:eastAsia="宋体" w:hAnsi="Book Antiqua" w:cs="宋体"/>
          <w:color w:val="000000"/>
          <w:sz w:val="21"/>
          <w:szCs w:val="21"/>
        </w:rPr>
        <w:t> 2011; </w:t>
      </w:r>
      <w:r w:rsidRPr="00646069">
        <w:rPr>
          <w:rFonts w:ascii="Book Antiqua" w:eastAsia="宋体" w:hAnsi="Book Antiqua" w:cs="宋体"/>
          <w:b/>
          <w:bCs/>
          <w:color w:val="000000"/>
          <w:sz w:val="21"/>
          <w:szCs w:val="21"/>
        </w:rPr>
        <w:t>32</w:t>
      </w:r>
      <w:r w:rsidRPr="00646069">
        <w:rPr>
          <w:rFonts w:ascii="Book Antiqua" w:eastAsia="宋体" w:hAnsi="Book Antiqua" w:cs="宋体"/>
          <w:color w:val="000000"/>
          <w:sz w:val="21"/>
          <w:szCs w:val="21"/>
        </w:rPr>
        <w:t>: 112-116 [PMID: 21922874]</w:t>
      </w:r>
    </w:p>
    <w:p w14:paraId="3D50D1BA"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t>37 </w:t>
      </w:r>
      <w:proofErr w:type="spellStart"/>
      <w:r w:rsidRPr="00646069">
        <w:rPr>
          <w:rFonts w:ascii="Book Antiqua" w:eastAsia="宋体" w:hAnsi="Book Antiqua" w:cs="宋体"/>
          <w:b/>
          <w:bCs/>
          <w:color w:val="000000"/>
          <w:sz w:val="21"/>
          <w:szCs w:val="21"/>
        </w:rPr>
        <w:t>Mathangi</w:t>
      </w:r>
      <w:proofErr w:type="spellEnd"/>
      <w:r w:rsidRPr="00646069">
        <w:rPr>
          <w:rFonts w:ascii="Book Antiqua" w:eastAsia="宋体" w:hAnsi="Book Antiqua" w:cs="宋体"/>
          <w:b/>
          <w:bCs/>
          <w:color w:val="000000"/>
          <w:sz w:val="21"/>
          <w:szCs w:val="21"/>
        </w:rPr>
        <w:t xml:space="preserve"> DC</w:t>
      </w:r>
      <w:r w:rsidRPr="00646069">
        <w:rPr>
          <w:rFonts w:ascii="Book Antiqua" w:eastAsia="宋体" w:hAnsi="Book Antiqua" w:cs="宋体"/>
          <w:color w:val="000000"/>
          <w:sz w:val="21"/>
          <w:szCs w:val="21"/>
        </w:rPr>
        <w:t xml:space="preserve">, </w:t>
      </w:r>
      <w:proofErr w:type="spellStart"/>
      <w:r w:rsidRPr="00646069">
        <w:rPr>
          <w:rFonts w:ascii="Book Antiqua" w:eastAsia="宋体" w:hAnsi="Book Antiqua" w:cs="宋体"/>
          <w:color w:val="000000"/>
          <w:sz w:val="21"/>
          <w:szCs w:val="21"/>
        </w:rPr>
        <w:t>Deepa</w:t>
      </w:r>
      <w:proofErr w:type="spellEnd"/>
      <w:r w:rsidRPr="00646069">
        <w:rPr>
          <w:rFonts w:ascii="Book Antiqua" w:eastAsia="宋体" w:hAnsi="Book Antiqua" w:cs="宋体"/>
          <w:color w:val="000000"/>
          <w:sz w:val="21"/>
          <w:szCs w:val="21"/>
        </w:rPr>
        <w:t xml:space="preserve"> R, Mohan V, </w:t>
      </w:r>
      <w:proofErr w:type="spellStart"/>
      <w:r w:rsidRPr="00646069">
        <w:rPr>
          <w:rFonts w:ascii="Book Antiqua" w:eastAsia="宋体" w:hAnsi="Book Antiqua" w:cs="宋体"/>
          <w:color w:val="000000"/>
          <w:sz w:val="21"/>
          <w:szCs w:val="21"/>
        </w:rPr>
        <w:t>Govindarajan</w:t>
      </w:r>
      <w:proofErr w:type="spellEnd"/>
      <w:r w:rsidRPr="00646069">
        <w:rPr>
          <w:rFonts w:ascii="Book Antiqua" w:eastAsia="宋体" w:hAnsi="Book Antiqua" w:cs="宋体"/>
          <w:color w:val="000000"/>
          <w:sz w:val="21"/>
          <w:szCs w:val="21"/>
        </w:rPr>
        <w:t xml:space="preserve"> M, </w:t>
      </w:r>
      <w:proofErr w:type="spellStart"/>
      <w:r w:rsidRPr="00646069">
        <w:rPr>
          <w:rFonts w:ascii="Book Antiqua" w:eastAsia="宋体" w:hAnsi="Book Antiqua" w:cs="宋体"/>
          <w:color w:val="000000"/>
          <w:sz w:val="21"/>
          <w:szCs w:val="21"/>
        </w:rPr>
        <w:t>Namasivayam</w:t>
      </w:r>
      <w:proofErr w:type="spellEnd"/>
      <w:r w:rsidRPr="00646069">
        <w:rPr>
          <w:rFonts w:ascii="Book Antiqua" w:eastAsia="宋体" w:hAnsi="Book Antiqua" w:cs="宋体"/>
          <w:color w:val="000000"/>
          <w:sz w:val="21"/>
          <w:szCs w:val="21"/>
        </w:rPr>
        <w:t xml:space="preserve"> A. Long-term ingestion of cassava (tapioca) does not produce diabetes or pancreatitis in the rat model. </w:t>
      </w:r>
      <w:proofErr w:type="spellStart"/>
      <w:r w:rsidRPr="00646069">
        <w:rPr>
          <w:rFonts w:ascii="Book Antiqua" w:eastAsia="宋体" w:hAnsi="Book Antiqua" w:cs="宋体"/>
          <w:i/>
          <w:iCs/>
          <w:color w:val="000000"/>
          <w:sz w:val="21"/>
          <w:szCs w:val="21"/>
        </w:rPr>
        <w:t>Int</w:t>
      </w:r>
      <w:proofErr w:type="spellEnd"/>
      <w:r w:rsidRPr="00646069">
        <w:rPr>
          <w:rFonts w:ascii="Book Antiqua" w:eastAsia="宋体" w:hAnsi="Book Antiqua" w:cs="宋体"/>
          <w:i/>
          <w:iCs/>
          <w:color w:val="000000"/>
          <w:sz w:val="21"/>
          <w:szCs w:val="21"/>
        </w:rPr>
        <w:t xml:space="preserve"> J </w:t>
      </w:r>
      <w:proofErr w:type="spellStart"/>
      <w:r w:rsidRPr="00646069">
        <w:rPr>
          <w:rFonts w:ascii="Book Antiqua" w:eastAsia="宋体" w:hAnsi="Book Antiqua" w:cs="宋体"/>
          <w:i/>
          <w:iCs/>
          <w:color w:val="000000"/>
          <w:sz w:val="21"/>
          <w:szCs w:val="21"/>
        </w:rPr>
        <w:t>Pancreatol</w:t>
      </w:r>
      <w:proofErr w:type="spellEnd"/>
      <w:r w:rsidRPr="00646069">
        <w:rPr>
          <w:rFonts w:ascii="Book Antiqua" w:eastAsia="宋体" w:hAnsi="Book Antiqua" w:cs="宋体"/>
          <w:color w:val="000000"/>
          <w:sz w:val="21"/>
          <w:szCs w:val="21"/>
        </w:rPr>
        <w:t> 2000; </w:t>
      </w:r>
      <w:r w:rsidRPr="00646069">
        <w:rPr>
          <w:rFonts w:ascii="Book Antiqua" w:eastAsia="宋体" w:hAnsi="Book Antiqua" w:cs="宋体"/>
          <w:b/>
          <w:bCs/>
          <w:color w:val="000000"/>
          <w:sz w:val="21"/>
          <w:szCs w:val="21"/>
        </w:rPr>
        <w:t>27</w:t>
      </w:r>
      <w:r w:rsidRPr="00646069">
        <w:rPr>
          <w:rFonts w:ascii="Book Antiqua" w:eastAsia="宋体" w:hAnsi="Book Antiqua" w:cs="宋体"/>
          <w:color w:val="000000"/>
          <w:sz w:val="21"/>
          <w:szCs w:val="21"/>
        </w:rPr>
        <w:t>: 203-208 [PMID: 10952402 DOI: 10.1385/IJGC</w:t>
      </w:r>
      <w:proofErr w:type="gramStart"/>
      <w:r w:rsidRPr="00646069">
        <w:rPr>
          <w:rFonts w:ascii="Book Antiqua" w:eastAsia="宋体" w:hAnsi="Book Antiqua" w:cs="宋体"/>
          <w:color w:val="000000"/>
          <w:sz w:val="21"/>
          <w:szCs w:val="21"/>
        </w:rPr>
        <w:t>:27:3:203</w:t>
      </w:r>
      <w:proofErr w:type="gramEnd"/>
      <w:r w:rsidRPr="00646069">
        <w:rPr>
          <w:rFonts w:ascii="Book Antiqua" w:eastAsia="宋体" w:hAnsi="Book Antiqua" w:cs="宋体"/>
          <w:color w:val="000000"/>
          <w:sz w:val="21"/>
          <w:szCs w:val="21"/>
        </w:rPr>
        <w:t>]</w:t>
      </w:r>
    </w:p>
    <w:p w14:paraId="608A9626"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t>38 </w:t>
      </w:r>
      <w:proofErr w:type="spellStart"/>
      <w:r w:rsidRPr="00646069">
        <w:rPr>
          <w:rFonts w:ascii="Book Antiqua" w:eastAsia="宋体" w:hAnsi="Book Antiqua" w:cs="宋体"/>
          <w:b/>
          <w:bCs/>
          <w:color w:val="000000"/>
          <w:sz w:val="21"/>
          <w:szCs w:val="21"/>
        </w:rPr>
        <w:t>Girish</w:t>
      </w:r>
      <w:proofErr w:type="spellEnd"/>
      <w:r w:rsidRPr="00646069">
        <w:rPr>
          <w:rFonts w:ascii="Book Antiqua" w:eastAsia="宋体" w:hAnsi="Book Antiqua" w:cs="宋体"/>
          <w:b/>
          <w:bCs/>
          <w:color w:val="000000"/>
          <w:sz w:val="21"/>
          <w:szCs w:val="21"/>
        </w:rPr>
        <w:t xml:space="preserve"> BN</w:t>
      </w:r>
      <w:r w:rsidRPr="00646069">
        <w:rPr>
          <w:rFonts w:ascii="Book Antiqua" w:eastAsia="宋体" w:hAnsi="Book Antiqua" w:cs="宋体"/>
          <w:color w:val="000000"/>
          <w:sz w:val="21"/>
          <w:szCs w:val="21"/>
        </w:rPr>
        <w:t xml:space="preserve">, </w:t>
      </w:r>
      <w:proofErr w:type="spellStart"/>
      <w:r w:rsidRPr="00646069">
        <w:rPr>
          <w:rFonts w:ascii="Book Antiqua" w:eastAsia="宋体" w:hAnsi="Book Antiqua" w:cs="宋体"/>
          <w:color w:val="000000"/>
          <w:sz w:val="21"/>
          <w:szCs w:val="21"/>
        </w:rPr>
        <w:t>Vaidyanathan</w:t>
      </w:r>
      <w:proofErr w:type="spellEnd"/>
      <w:r w:rsidRPr="00646069">
        <w:rPr>
          <w:rFonts w:ascii="Book Antiqua" w:eastAsia="宋体" w:hAnsi="Book Antiqua" w:cs="宋体"/>
          <w:color w:val="000000"/>
          <w:sz w:val="21"/>
          <w:szCs w:val="21"/>
        </w:rPr>
        <w:t xml:space="preserve"> K, Rajesh G, </w:t>
      </w:r>
      <w:proofErr w:type="spellStart"/>
      <w:r w:rsidRPr="00646069">
        <w:rPr>
          <w:rFonts w:ascii="Book Antiqua" w:eastAsia="宋体" w:hAnsi="Book Antiqua" w:cs="宋体"/>
          <w:color w:val="000000"/>
          <w:sz w:val="21"/>
          <w:szCs w:val="21"/>
        </w:rPr>
        <w:t>Balakrishnan</w:t>
      </w:r>
      <w:proofErr w:type="spellEnd"/>
      <w:r w:rsidRPr="00646069">
        <w:rPr>
          <w:rFonts w:ascii="Book Antiqua" w:eastAsia="宋体" w:hAnsi="Book Antiqua" w:cs="宋体"/>
          <w:color w:val="000000"/>
          <w:sz w:val="21"/>
          <w:szCs w:val="21"/>
        </w:rPr>
        <w:t xml:space="preserve"> V. Effects of micronutrient status on oxidative stress and exocrine pancreatic function in patients with chronic pancreatitis. </w:t>
      </w:r>
      <w:r w:rsidRPr="00646069">
        <w:rPr>
          <w:rFonts w:ascii="Book Antiqua" w:eastAsia="宋体" w:hAnsi="Book Antiqua" w:cs="宋体"/>
          <w:i/>
          <w:iCs/>
          <w:color w:val="000000"/>
          <w:sz w:val="21"/>
          <w:szCs w:val="21"/>
        </w:rPr>
        <w:t xml:space="preserve">Indian J </w:t>
      </w:r>
      <w:proofErr w:type="spellStart"/>
      <w:r w:rsidRPr="00646069">
        <w:rPr>
          <w:rFonts w:ascii="Book Antiqua" w:eastAsia="宋体" w:hAnsi="Book Antiqua" w:cs="宋体"/>
          <w:i/>
          <w:iCs/>
          <w:color w:val="000000"/>
          <w:sz w:val="21"/>
          <w:szCs w:val="21"/>
        </w:rPr>
        <w:t>Biochem</w:t>
      </w:r>
      <w:proofErr w:type="spellEnd"/>
      <w:r w:rsidRPr="00646069">
        <w:rPr>
          <w:rFonts w:ascii="Book Antiqua" w:eastAsia="宋体" w:hAnsi="Book Antiqua" w:cs="宋体"/>
          <w:i/>
          <w:iCs/>
          <w:color w:val="000000"/>
          <w:sz w:val="21"/>
          <w:szCs w:val="21"/>
        </w:rPr>
        <w:t xml:space="preserve"> </w:t>
      </w:r>
      <w:proofErr w:type="spellStart"/>
      <w:r w:rsidRPr="00646069">
        <w:rPr>
          <w:rFonts w:ascii="Book Antiqua" w:eastAsia="宋体" w:hAnsi="Book Antiqua" w:cs="宋体"/>
          <w:i/>
          <w:iCs/>
          <w:color w:val="000000"/>
          <w:sz w:val="21"/>
          <w:szCs w:val="21"/>
        </w:rPr>
        <w:t>Biophys</w:t>
      </w:r>
      <w:proofErr w:type="spellEnd"/>
      <w:r w:rsidRPr="00646069">
        <w:rPr>
          <w:rFonts w:ascii="Book Antiqua" w:eastAsia="宋体" w:hAnsi="Book Antiqua" w:cs="宋体"/>
          <w:color w:val="000000"/>
          <w:sz w:val="21"/>
          <w:szCs w:val="21"/>
        </w:rPr>
        <w:t> 2012; </w:t>
      </w:r>
      <w:r w:rsidRPr="00646069">
        <w:rPr>
          <w:rFonts w:ascii="Book Antiqua" w:eastAsia="宋体" w:hAnsi="Book Antiqua" w:cs="宋体"/>
          <w:b/>
          <w:bCs/>
          <w:color w:val="000000"/>
          <w:sz w:val="21"/>
          <w:szCs w:val="21"/>
        </w:rPr>
        <w:t>49</w:t>
      </w:r>
      <w:r w:rsidRPr="00646069">
        <w:rPr>
          <w:rFonts w:ascii="Book Antiqua" w:eastAsia="宋体" w:hAnsi="Book Antiqua" w:cs="宋体"/>
          <w:color w:val="000000"/>
          <w:sz w:val="21"/>
          <w:szCs w:val="21"/>
        </w:rPr>
        <w:t>: 386-391 [PMID: 23259326]</w:t>
      </w:r>
    </w:p>
    <w:p w14:paraId="3FAF17E1"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t>39 </w:t>
      </w:r>
      <w:r w:rsidRPr="00646069">
        <w:rPr>
          <w:rFonts w:ascii="Book Antiqua" w:eastAsia="宋体" w:hAnsi="Book Antiqua" w:cs="宋体"/>
          <w:b/>
          <w:bCs/>
          <w:color w:val="000000"/>
          <w:sz w:val="21"/>
          <w:szCs w:val="21"/>
        </w:rPr>
        <w:t>Girish BN</w:t>
      </w:r>
      <w:r w:rsidRPr="00646069">
        <w:rPr>
          <w:rFonts w:ascii="Book Antiqua" w:eastAsia="宋体" w:hAnsi="Book Antiqua" w:cs="宋体"/>
          <w:color w:val="000000"/>
          <w:sz w:val="21"/>
          <w:szCs w:val="21"/>
        </w:rPr>
        <w:t xml:space="preserve">, Rajesh G, </w:t>
      </w:r>
      <w:proofErr w:type="spellStart"/>
      <w:r w:rsidRPr="00646069">
        <w:rPr>
          <w:rFonts w:ascii="Book Antiqua" w:eastAsia="宋体" w:hAnsi="Book Antiqua" w:cs="宋体"/>
          <w:color w:val="000000"/>
          <w:sz w:val="21"/>
          <w:szCs w:val="21"/>
        </w:rPr>
        <w:t>Vaidyanathan</w:t>
      </w:r>
      <w:proofErr w:type="spellEnd"/>
      <w:r w:rsidRPr="00646069">
        <w:rPr>
          <w:rFonts w:ascii="Book Antiqua" w:eastAsia="宋体" w:hAnsi="Book Antiqua" w:cs="宋体"/>
          <w:color w:val="000000"/>
          <w:sz w:val="21"/>
          <w:szCs w:val="21"/>
        </w:rPr>
        <w:t xml:space="preserve"> K, </w:t>
      </w:r>
      <w:proofErr w:type="spellStart"/>
      <w:r w:rsidRPr="00646069">
        <w:rPr>
          <w:rFonts w:ascii="Book Antiqua" w:eastAsia="宋体" w:hAnsi="Book Antiqua" w:cs="宋体"/>
          <w:color w:val="000000"/>
          <w:sz w:val="21"/>
          <w:szCs w:val="21"/>
        </w:rPr>
        <w:t>Balakrishnan</w:t>
      </w:r>
      <w:proofErr w:type="spellEnd"/>
      <w:r w:rsidRPr="00646069">
        <w:rPr>
          <w:rFonts w:ascii="Book Antiqua" w:eastAsia="宋体" w:hAnsi="Book Antiqua" w:cs="宋体"/>
          <w:color w:val="000000"/>
          <w:sz w:val="21"/>
          <w:szCs w:val="21"/>
        </w:rPr>
        <w:t xml:space="preserve"> V. Zinc status in chronic pancreatitis and its relationship with exocrine and endocrine insufficiency. </w:t>
      </w:r>
      <w:r w:rsidRPr="00646069">
        <w:rPr>
          <w:rFonts w:ascii="Book Antiqua" w:eastAsia="宋体" w:hAnsi="Book Antiqua" w:cs="宋体"/>
          <w:i/>
          <w:iCs/>
          <w:color w:val="000000"/>
          <w:sz w:val="21"/>
          <w:szCs w:val="21"/>
        </w:rPr>
        <w:t>JOP</w:t>
      </w:r>
      <w:r w:rsidRPr="00646069">
        <w:rPr>
          <w:rFonts w:ascii="Book Antiqua" w:eastAsia="宋体" w:hAnsi="Book Antiqua" w:cs="宋体"/>
          <w:color w:val="000000"/>
          <w:sz w:val="21"/>
          <w:szCs w:val="21"/>
        </w:rPr>
        <w:t> 2009; </w:t>
      </w:r>
      <w:r w:rsidRPr="00646069">
        <w:rPr>
          <w:rFonts w:ascii="Book Antiqua" w:eastAsia="宋体" w:hAnsi="Book Antiqua" w:cs="宋体"/>
          <w:b/>
          <w:bCs/>
          <w:color w:val="000000"/>
          <w:sz w:val="21"/>
          <w:szCs w:val="21"/>
        </w:rPr>
        <w:t>10</w:t>
      </w:r>
      <w:r w:rsidRPr="00646069">
        <w:rPr>
          <w:rFonts w:ascii="Book Antiqua" w:eastAsia="宋体" w:hAnsi="Book Antiqua" w:cs="宋体"/>
          <w:color w:val="000000"/>
          <w:sz w:val="21"/>
          <w:szCs w:val="21"/>
        </w:rPr>
        <w:t>: 651-656 [PMID: 19890187]</w:t>
      </w:r>
    </w:p>
    <w:p w14:paraId="3B33F80B"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t>40 </w:t>
      </w:r>
      <w:r w:rsidRPr="00646069">
        <w:rPr>
          <w:rFonts w:ascii="Book Antiqua" w:eastAsia="宋体" w:hAnsi="Book Antiqua" w:cs="宋体"/>
          <w:b/>
          <w:bCs/>
          <w:color w:val="000000"/>
          <w:sz w:val="21"/>
          <w:szCs w:val="21"/>
        </w:rPr>
        <w:t>Rajesh G</w:t>
      </w:r>
      <w:r w:rsidRPr="00646069">
        <w:rPr>
          <w:rFonts w:ascii="Book Antiqua" w:eastAsia="宋体" w:hAnsi="Book Antiqua" w:cs="宋体"/>
          <w:color w:val="000000"/>
          <w:sz w:val="21"/>
          <w:szCs w:val="21"/>
        </w:rPr>
        <w:t xml:space="preserve">, </w:t>
      </w:r>
      <w:proofErr w:type="spellStart"/>
      <w:r w:rsidRPr="00646069">
        <w:rPr>
          <w:rFonts w:ascii="Book Antiqua" w:eastAsia="宋体" w:hAnsi="Book Antiqua" w:cs="宋体"/>
          <w:color w:val="000000"/>
          <w:sz w:val="21"/>
          <w:szCs w:val="21"/>
        </w:rPr>
        <w:t>Girish</w:t>
      </w:r>
      <w:proofErr w:type="spellEnd"/>
      <w:r w:rsidRPr="00646069">
        <w:rPr>
          <w:rFonts w:ascii="Book Antiqua" w:eastAsia="宋体" w:hAnsi="Book Antiqua" w:cs="宋体"/>
          <w:color w:val="000000"/>
          <w:sz w:val="21"/>
          <w:szCs w:val="21"/>
        </w:rPr>
        <w:t xml:space="preserve"> BN, </w:t>
      </w:r>
      <w:proofErr w:type="spellStart"/>
      <w:r w:rsidRPr="00646069">
        <w:rPr>
          <w:rFonts w:ascii="Book Antiqua" w:eastAsia="宋体" w:hAnsi="Book Antiqua" w:cs="宋体"/>
          <w:color w:val="000000"/>
          <w:sz w:val="21"/>
          <w:szCs w:val="21"/>
        </w:rPr>
        <w:t>Vaidyanathan</w:t>
      </w:r>
      <w:proofErr w:type="spellEnd"/>
      <w:r w:rsidRPr="00646069">
        <w:rPr>
          <w:rFonts w:ascii="Book Antiqua" w:eastAsia="宋体" w:hAnsi="Book Antiqua" w:cs="宋体"/>
          <w:color w:val="000000"/>
          <w:sz w:val="21"/>
          <w:szCs w:val="21"/>
        </w:rPr>
        <w:t xml:space="preserve"> K, </w:t>
      </w:r>
      <w:proofErr w:type="spellStart"/>
      <w:r w:rsidRPr="00646069">
        <w:rPr>
          <w:rFonts w:ascii="Book Antiqua" w:eastAsia="宋体" w:hAnsi="Book Antiqua" w:cs="宋体"/>
          <w:color w:val="000000"/>
          <w:sz w:val="21"/>
          <w:szCs w:val="21"/>
        </w:rPr>
        <w:t>Saumya</w:t>
      </w:r>
      <w:proofErr w:type="spellEnd"/>
      <w:r w:rsidRPr="00646069">
        <w:rPr>
          <w:rFonts w:ascii="Book Antiqua" w:eastAsia="宋体" w:hAnsi="Book Antiqua" w:cs="宋体"/>
          <w:color w:val="000000"/>
          <w:sz w:val="21"/>
          <w:szCs w:val="21"/>
        </w:rPr>
        <w:t xml:space="preserve"> M, </w:t>
      </w:r>
      <w:proofErr w:type="spellStart"/>
      <w:r w:rsidRPr="00646069">
        <w:rPr>
          <w:rFonts w:ascii="Book Antiqua" w:eastAsia="宋体" w:hAnsi="Book Antiqua" w:cs="宋体"/>
          <w:color w:val="000000"/>
          <w:sz w:val="21"/>
          <w:szCs w:val="21"/>
        </w:rPr>
        <w:t>Balakrishnan</w:t>
      </w:r>
      <w:proofErr w:type="spellEnd"/>
      <w:r w:rsidRPr="00646069">
        <w:rPr>
          <w:rFonts w:ascii="Book Antiqua" w:eastAsia="宋体" w:hAnsi="Book Antiqua" w:cs="宋体"/>
          <w:color w:val="000000"/>
          <w:sz w:val="21"/>
          <w:szCs w:val="21"/>
        </w:rPr>
        <w:t xml:space="preserve"> V. Folate deficiency in chronic pancreatitis. </w:t>
      </w:r>
      <w:r w:rsidRPr="00646069">
        <w:rPr>
          <w:rFonts w:ascii="Book Antiqua" w:eastAsia="宋体" w:hAnsi="Book Antiqua" w:cs="宋体"/>
          <w:i/>
          <w:iCs/>
          <w:color w:val="000000"/>
          <w:sz w:val="21"/>
          <w:szCs w:val="21"/>
        </w:rPr>
        <w:t>JOP</w:t>
      </w:r>
      <w:r w:rsidRPr="00646069">
        <w:rPr>
          <w:rFonts w:ascii="Book Antiqua" w:eastAsia="宋体" w:hAnsi="Book Antiqua" w:cs="宋体"/>
          <w:color w:val="000000"/>
          <w:sz w:val="21"/>
          <w:szCs w:val="21"/>
        </w:rPr>
        <w:t> 2010; </w:t>
      </w:r>
      <w:r w:rsidRPr="00646069">
        <w:rPr>
          <w:rFonts w:ascii="Book Antiqua" w:eastAsia="宋体" w:hAnsi="Book Antiqua" w:cs="宋体"/>
          <w:b/>
          <w:bCs/>
          <w:color w:val="000000"/>
          <w:sz w:val="21"/>
          <w:szCs w:val="21"/>
        </w:rPr>
        <w:t>11</w:t>
      </w:r>
      <w:r w:rsidRPr="00646069">
        <w:rPr>
          <w:rFonts w:ascii="Book Antiqua" w:eastAsia="宋体" w:hAnsi="Book Antiqua" w:cs="宋体"/>
          <w:color w:val="000000"/>
          <w:sz w:val="21"/>
          <w:szCs w:val="21"/>
        </w:rPr>
        <w:t>: 409-10; author reply 413-4 [PMID: 20601824]</w:t>
      </w:r>
    </w:p>
    <w:p w14:paraId="53BF87A6"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t>41 </w:t>
      </w:r>
      <w:r w:rsidRPr="00646069">
        <w:rPr>
          <w:rFonts w:ascii="Book Antiqua" w:eastAsia="宋体" w:hAnsi="Book Antiqua" w:cs="宋体"/>
          <w:b/>
          <w:bCs/>
          <w:color w:val="000000"/>
          <w:sz w:val="21"/>
          <w:szCs w:val="21"/>
        </w:rPr>
        <w:t>Braganza JM</w:t>
      </w:r>
      <w:r w:rsidRPr="00646069">
        <w:rPr>
          <w:rFonts w:ascii="Book Antiqua" w:eastAsia="宋体" w:hAnsi="Book Antiqua" w:cs="宋体"/>
          <w:color w:val="000000"/>
          <w:sz w:val="21"/>
          <w:szCs w:val="21"/>
        </w:rPr>
        <w:t xml:space="preserve">, Schofield D, </w:t>
      </w:r>
      <w:proofErr w:type="spellStart"/>
      <w:r w:rsidRPr="00646069">
        <w:rPr>
          <w:rFonts w:ascii="Book Antiqua" w:eastAsia="宋体" w:hAnsi="Book Antiqua" w:cs="宋体"/>
          <w:color w:val="000000"/>
          <w:sz w:val="21"/>
          <w:szCs w:val="21"/>
        </w:rPr>
        <w:t>Snehalatha</w:t>
      </w:r>
      <w:proofErr w:type="spellEnd"/>
      <w:r w:rsidRPr="00646069">
        <w:rPr>
          <w:rFonts w:ascii="Book Antiqua" w:eastAsia="宋体" w:hAnsi="Book Antiqua" w:cs="宋体"/>
          <w:color w:val="000000"/>
          <w:sz w:val="21"/>
          <w:szCs w:val="21"/>
        </w:rPr>
        <w:t xml:space="preserve"> C, Mohan V. Micronutrient antioxidant status in tropical compared with temperate-zone chronic pancreatitis. </w:t>
      </w:r>
      <w:proofErr w:type="spellStart"/>
      <w:r w:rsidRPr="00646069">
        <w:rPr>
          <w:rFonts w:ascii="Book Antiqua" w:eastAsia="宋体" w:hAnsi="Book Antiqua" w:cs="宋体"/>
          <w:i/>
          <w:iCs/>
          <w:color w:val="000000"/>
          <w:sz w:val="21"/>
          <w:szCs w:val="21"/>
        </w:rPr>
        <w:t>Scand</w:t>
      </w:r>
      <w:proofErr w:type="spellEnd"/>
      <w:r w:rsidRPr="00646069">
        <w:rPr>
          <w:rFonts w:ascii="Book Antiqua" w:eastAsia="宋体" w:hAnsi="Book Antiqua" w:cs="宋体"/>
          <w:i/>
          <w:iCs/>
          <w:color w:val="000000"/>
          <w:sz w:val="21"/>
          <w:szCs w:val="21"/>
        </w:rPr>
        <w:t xml:space="preserve"> J </w:t>
      </w:r>
      <w:proofErr w:type="spellStart"/>
      <w:r w:rsidRPr="00646069">
        <w:rPr>
          <w:rFonts w:ascii="Book Antiqua" w:eastAsia="宋体" w:hAnsi="Book Antiqua" w:cs="宋体"/>
          <w:i/>
          <w:iCs/>
          <w:color w:val="000000"/>
          <w:sz w:val="21"/>
          <w:szCs w:val="21"/>
        </w:rPr>
        <w:t>Gastroenterol</w:t>
      </w:r>
      <w:proofErr w:type="spellEnd"/>
      <w:r w:rsidRPr="00646069">
        <w:rPr>
          <w:rFonts w:ascii="Book Antiqua" w:eastAsia="宋体" w:hAnsi="Book Antiqua" w:cs="宋体"/>
          <w:color w:val="000000"/>
          <w:sz w:val="21"/>
          <w:szCs w:val="21"/>
        </w:rPr>
        <w:t> 1993; </w:t>
      </w:r>
      <w:r w:rsidRPr="00646069">
        <w:rPr>
          <w:rFonts w:ascii="Book Antiqua" w:eastAsia="宋体" w:hAnsi="Book Antiqua" w:cs="宋体"/>
          <w:b/>
          <w:bCs/>
          <w:color w:val="000000"/>
          <w:sz w:val="21"/>
          <w:szCs w:val="21"/>
        </w:rPr>
        <w:t>28</w:t>
      </w:r>
      <w:r w:rsidRPr="00646069">
        <w:rPr>
          <w:rFonts w:ascii="Book Antiqua" w:eastAsia="宋体" w:hAnsi="Book Antiqua" w:cs="宋体"/>
          <w:color w:val="000000"/>
          <w:sz w:val="21"/>
          <w:szCs w:val="21"/>
        </w:rPr>
        <w:t>: 1098-1104 [PMID: 8303214 DOI: 10.3109/00365529309098316]</w:t>
      </w:r>
    </w:p>
    <w:p w14:paraId="75C3DA58"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t>42 </w:t>
      </w:r>
      <w:r w:rsidRPr="00646069">
        <w:rPr>
          <w:rFonts w:ascii="Book Antiqua" w:eastAsia="宋体" w:hAnsi="Book Antiqua" w:cs="宋体"/>
          <w:b/>
          <w:bCs/>
          <w:color w:val="000000"/>
          <w:sz w:val="21"/>
          <w:szCs w:val="21"/>
        </w:rPr>
        <w:t>Mohan V</w:t>
      </w:r>
      <w:r w:rsidRPr="00646069">
        <w:rPr>
          <w:rFonts w:ascii="Book Antiqua" w:eastAsia="宋体" w:hAnsi="Book Antiqua" w:cs="宋体"/>
          <w:color w:val="000000"/>
          <w:sz w:val="21"/>
          <w:szCs w:val="21"/>
        </w:rPr>
        <w:t xml:space="preserve">, Chari ST, </w:t>
      </w:r>
      <w:proofErr w:type="spellStart"/>
      <w:r w:rsidRPr="00646069">
        <w:rPr>
          <w:rFonts w:ascii="Book Antiqua" w:eastAsia="宋体" w:hAnsi="Book Antiqua" w:cs="宋体"/>
          <w:color w:val="000000"/>
          <w:sz w:val="21"/>
          <w:szCs w:val="21"/>
        </w:rPr>
        <w:t>Hitman</w:t>
      </w:r>
      <w:proofErr w:type="spellEnd"/>
      <w:r w:rsidRPr="00646069">
        <w:rPr>
          <w:rFonts w:ascii="Book Antiqua" w:eastAsia="宋体" w:hAnsi="Book Antiqua" w:cs="宋体"/>
          <w:color w:val="000000"/>
          <w:sz w:val="21"/>
          <w:szCs w:val="21"/>
        </w:rPr>
        <w:t xml:space="preserve"> GA, Suresh S, </w:t>
      </w:r>
      <w:proofErr w:type="spellStart"/>
      <w:r w:rsidRPr="00646069">
        <w:rPr>
          <w:rFonts w:ascii="Book Antiqua" w:eastAsia="宋体" w:hAnsi="Book Antiqua" w:cs="宋体"/>
          <w:color w:val="000000"/>
          <w:sz w:val="21"/>
          <w:szCs w:val="21"/>
        </w:rPr>
        <w:t>Madanagopalan</w:t>
      </w:r>
      <w:proofErr w:type="spellEnd"/>
      <w:r w:rsidRPr="00646069">
        <w:rPr>
          <w:rFonts w:ascii="Book Antiqua" w:eastAsia="宋体" w:hAnsi="Book Antiqua" w:cs="宋体"/>
          <w:color w:val="000000"/>
          <w:sz w:val="21"/>
          <w:szCs w:val="21"/>
        </w:rPr>
        <w:t xml:space="preserve"> N, Ramachandran A, </w:t>
      </w:r>
      <w:proofErr w:type="spellStart"/>
      <w:r w:rsidRPr="00646069">
        <w:rPr>
          <w:rFonts w:ascii="Book Antiqua" w:eastAsia="宋体" w:hAnsi="Book Antiqua" w:cs="宋体"/>
          <w:color w:val="000000"/>
          <w:sz w:val="21"/>
          <w:szCs w:val="21"/>
        </w:rPr>
        <w:t>Viswanathan</w:t>
      </w:r>
      <w:proofErr w:type="spellEnd"/>
      <w:r w:rsidRPr="00646069">
        <w:rPr>
          <w:rFonts w:ascii="Book Antiqua" w:eastAsia="宋体" w:hAnsi="Book Antiqua" w:cs="宋体"/>
          <w:color w:val="000000"/>
          <w:sz w:val="21"/>
          <w:szCs w:val="21"/>
        </w:rPr>
        <w:t xml:space="preserve"> M. Familial aggregation in tropical </w:t>
      </w:r>
      <w:proofErr w:type="spellStart"/>
      <w:r w:rsidRPr="00646069">
        <w:rPr>
          <w:rFonts w:ascii="Book Antiqua" w:eastAsia="宋体" w:hAnsi="Book Antiqua" w:cs="宋体"/>
          <w:color w:val="000000"/>
          <w:sz w:val="21"/>
          <w:szCs w:val="21"/>
        </w:rPr>
        <w:t>fibrocalculous</w:t>
      </w:r>
      <w:proofErr w:type="spellEnd"/>
      <w:r w:rsidRPr="00646069">
        <w:rPr>
          <w:rFonts w:ascii="Book Antiqua" w:eastAsia="宋体" w:hAnsi="Book Antiqua" w:cs="宋体"/>
          <w:color w:val="000000"/>
          <w:sz w:val="21"/>
          <w:szCs w:val="21"/>
        </w:rPr>
        <w:t xml:space="preserve"> pancreatic diabetes. </w:t>
      </w:r>
      <w:r w:rsidRPr="00646069">
        <w:rPr>
          <w:rFonts w:ascii="Book Antiqua" w:eastAsia="宋体" w:hAnsi="Book Antiqua" w:cs="宋体"/>
          <w:i/>
          <w:iCs/>
          <w:color w:val="000000"/>
          <w:sz w:val="21"/>
          <w:szCs w:val="21"/>
        </w:rPr>
        <w:t>Pancreas</w:t>
      </w:r>
      <w:r w:rsidRPr="00646069">
        <w:rPr>
          <w:rFonts w:ascii="Book Antiqua" w:eastAsia="宋体" w:hAnsi="Book Antiqua" w:cs="宋体"/>
          <w:color w:val="000000"/>
          <w:sz w:val="21"/>
          <w:szCs w:val="21"/>
        </w:rPr>
        <w:t> 1989; </w:t>
      </w:r>
      <w:r w:rsidRPr="00646069">
        <w:rPr>
          <w:rFonts w:ascii="Book Antiqua" w:eastAsia="宋体" w:hAnsi="Book Antiqua" w:cs="宋体"/>
          <w:b/>
          <w:bCs/>
          <w:color w:val="000000"/>
          <w:sz w:val="21"/>
          <w:szCs w:val="21"/>
        </w:rPr>
        <w:t>4</w:t>
      </w:r>
      <w:r w:rsidRPr="00646069">
        <w:rPr>
          <w:rFonts w:ascii="Book Antiqua" w:eastAsia="宋体" w:hAnsi="Book Antiqua" w:cs="宋体"/>
          <w:color w:val="000000"/>
          <w:sz w:val="21"/>
          <w:szCs w:val="21"/>
        </w:rPr>
        <w:t>: 690-693 [PMID: 2813331 DOI: 10.1097/00006676-198912000-00006]</w:t>
      </w:r>
    </w:p>
    <w:p w14:paraId="759C6983"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lastRenderedPageBreak/>
        <w:t>43 </w:t>
      </w:r>
      <w:r w:rsidRPr="00646069">
        <w:rPr>
          <w:rFonts w:ascii="Book Antiqua" w:eastAsia="宋体" w:hAnsi="Book Antiqua" w:cs="宋体"/>
          <w:b/>
          <w:bCs/>
          <w:color w:val="000000"/>
          <w:sz w:val="21"/>
          <w:szCs w:val="21"/>
        </w:rPr>
        <w:t>Whitcomb DC</w:t>
      </w:r>
      <w:r w:rsidRPr="00646069">
        <w:rPr>
          <w:rFonts w:ascii="Book Antiqua" w:eastAsia="宋体" w:hAnsi="Book Antiqua" w:cs="宋体"/>
          <w:color w:val="000000"/>
          <w:sz w:val="21"/>
          <w:szCs w:val="21"/>
        </w:rPr>
        <w:t xml:space="preserve">, </w:t>
      </w:r>
      <w:proofErr w:type="spellStart"/>
      <w:r w:rsidRPr="00646069">
        <w:rPr>
          <w:rFonts w:ascii="Book Antiqua" w:eastAsia="宋体" w:hAnsi="Book Antiqua" w:cs="宋体"/>
          <w:color w:val="000000"/>
          <w:sz w:val="21"/>
          <w:szCs w:val="21"/>
        </w:rPr>
        <w:t>Gorry</w:t>
      </w:r>
      <w:proofErr w:type="spellEnd"/>
      <w:r w:rsidRPr="00646069">
        <w:rPr>
          <w:rFonts w:ascii="Book Antiqua" w:eastAsia="宋体" w:hAnsi="Book Antiqua" w:cs="宋体"/>
          <w:color w:val="000000"/>
          <w:sz w:val="21"/>
          <w:szCs w:val="21"/>
        </w:rPr>
        <w:t xml:space="preserve"> MC, Preston RA, </w:t>
      </w:r>
      <w:proofErr w:type="spellStart"/>
      <w:r w:rsidRPr="00646069">
        <w:rPr>
          <w:rFonts w:ascii="Book Antiqua" w:eastAsia="宋体" w:hAnsi="Book Antiqua" w:cs="宋体"/>
          <w:color w:val="000000"/>
          <w:sz w:val="21"/>
          <w:szCs w:val="21"/>
        </w:rPr>
        <w:t>Furey</w:t>
      </w:r>
      <w:proofErr w:type="spellEnd"/>
      <w:r w:rsidRPr="00646069">
        <w:rPr>
          <w:rFonts w:ascii="Book Antiqua" w:eastAsia="宋体" w:hAnsi="Book Antiqua" w:cs="宋体"/>
          <w:color w:val="000000"/>
          <w:sz w:val="21"/>
          <w:szCs w:val="21"/>
        </w:rPr>
        <w:t xml:space="preserve"> W, </w:t>
      </w:r>
      <w:proofErr w:type="spellStart"/>
      <w:r w:rsidRPr="00646069">
        <w:rPr>
          <w:rFonts w:ascii="Book Antiqua" w:eastAsia="宋体" w:hAnsi="Book Antiqua" w:cs="宋体"/>
          <w:color w:val="000000"/>
          <w:sz w:val="21"/>
          <w:szCs w:val="21"/>
        </w:rPr>
        <w:t>Sossenheimer</w:t>
      </w:r>
      <w:proofErr w:type="spellEnd"/>
      <w:r w:rsidRPr="00646069">
        <w:rPr>
          <w:rFonts w:ascii="Book Antiqua" w:eastAsia="宋体" w:hAnsi="Book Antiqua" w:cs="宋体"/>
          <w:color w:val="000000"/>
          <w:sz w:val="21"/>
          <w:szCs w:val="21"/>
        </w:rPr>
        <w:t xml:space="preserve"> MJ, Ulrich CD, Martin SP, Gates LK, </w:t>
      </w:r>
      <w:proofErr w:type="spellStart"/>
      <w:r w:rsidRPr="00646069">
        <w:rPr>
          <w:rFonts w:ascii="Book Antiqua" w:eastAsia="宋体" w:hAnsi="Book Antiqua" w:cs="宋体"/>
          <w:color w:val="000000"/>
          <w:sz w:val="21"/>
          <w:szCs w:val="21"/>
        </w:rPr>
        <w:t>Amann</w:t>
      </w:r>
      <w:proofErr w:type="spellEnd"/>
      <w:r w:rsidRPr="00646069">
        <w:rPr>
          <w:rFonts w:ascii="Book Antiqua" w:eastAsia="宋体" w:hAnsi="Book Antiqua" w:cs="宋体"/>
          <w:color w:val="000000"/>
          <w:sz w:val="21"/>
          <w:szCs w:val="21"/>
        </w:rPr>
        <w:t xml:space="preserve"> ST, </w:t>
      </w:r>
      <w:proofErr w:type="spellStart"/>
      <w:r w:rsidRPr="00646069">
        <w:rPr>
          <w:rFonts w:ascii="Book Antiqua" w:eastAsia="宋体" w:hAnsi="Book Antiqua" w:cs="宋体"/>
          <w:color w:val="000000"/>
          <w:sz w:val="21"/>
          <w:szCs w:val="21"/>
        </w:rPr>
        <w:t>Toskes</w:t>
      </w:r>
      <w:proofErr w:type="spellEnd"/>
      <w:r w:rsidRPr="00646069">
        <w:rPr>
          <w:rFonts w:ascii="Book Antiqua" w:eastAsia="宋体" w:hAnsi="Book Antiqua" w:cs="宋体"/>
          <w:color w:val="000000"/>
          <w:sz w:val="21"/>
          <w:szCs w:val="21"/>
        </w:rPr>
        <w:t xml:space="preserve"> PP, </w:t>
      </w:r>
      <w:proofErr w:type="spellStart"/>
      <w:r w:rsidRPr="00646069">
        <w:rPr>
          <w:rFonts w:ascii="Book Antiqua" w:eastAsia="宋体" w:hAnsi="Book Antiqua" w:cs="宋体"/>
          <w:color w:val="000000"/>
          <w:sz w:val="21"/>
          <w:szCs w:val="21"/>
        </w:rPr>
        <w:t>Liddle</w:t>
      </w:r>
      <w:proofErr w:type="spellEnd"/>
      <w:r w:rsidRPr="00646069">
        <w:rPr>
          <w:rFonts w:ascii="Book Antiqua" w:eastAsia="宋体" w:hAnsi="Book Antiqua" w:cs="宋体"/>
          <w:color w:val="000000"/>
          <w:sz w:val="21"/>
          <w:szCs w:val="21"/>
        </w:rPr>
        <w:t xml:space="preserve"> R, McGrath K, </w:t>
      </w:r>
      <w:proofErr w:type="spellStart"/>
      <w:r w:rsidRPr="00646069">
        <w:rPr>
          <w:rFonts w:ascii="Book Antiqua" w:eastAsia="宋体" w:hAnsi="Book Antiqua" w:cs="宋体"/>
          <w:color w:val="000000"/>
          <w:sz w:val="21"/>
          <w:szCs w:val="21"/>
        </w:rPr>
        <w:t>Uomo</w:t>
      </w:r>
      <w:proofErr w:type="spellEnd"/>
      <w:r w:rsidRPr="00646069">
        <w:rPr>
          <w:rFonts w:ascii="Book Antiqua" w:eastAsia="宋体" w:hAnsi="Book Antiqua" w:cs="宋体"/>
          <w:color w:val="000000"/>
          <w:sz w:val="21"/>
          <w:szCs w:val="21"/>
        </w:rPr>
        <w:t xml:space="preserve"> G, Post JC, Ehrlich GD. Hereditary pancreatitis is caused by a mutation in the cationic </w:t>
      </w:r>
      <w:proofErr w:type="spellStart"/>
      <w:r w:rsidRPr="00646069">
        <w:rPr>
          <w:rFonts w:ascii="Book Antiqua" w:eastAsia="宋体" w:hAnsi="Book Antiqua" w:cs="宋体"/>
          <w:color w:val="000000"/>
          <w:sz w:val="21"/>
          <w:szCs w:val="21"/>
        </w:rPr>
        <w:t>trypsinogen</w:t>
      </w:r>
      <w:proofErr w:type="spellEnd"/>
      <w:r w:rsidRPr="00646069">
        <w:rPr>
          <w:rFonts w:ascii="Book Antiqua" w:eastAsia="宋体" w:hAnsi="Book Antiqua" w:cs="宋体"/>
          <w:color w:val="000000"/>
          <w:sz w:val="21"/>
          <w:szCs w:val="21"/>
        </w:rPr>
        <w:t xml:space="preserve"> gene. </w:t>
      </w:r>
      <w:r w:rsidRPr="00646069">
        <w:rPr>
          <w:rFonts w:ascii="Book Antiqua" w:eastAsia="宋体" w:hAnsi="Book Antiqua" w:cs="宋体"/>
          <w:i/>
          <w:iCs/>
          <w:color w:val="000000"/>
          <w:sz w:val="21"/>
          <w:szCs w:val="21"/>
        </w:rPr>
        <w:t>Nat Genet</w:t>
      </w:r>
      <w:r w:rsidRPr="00646069">
        <w:rPr>
          <w:rFonts w:ascii="Book Antiqua" w:eastAsia="宋体" w:hAnsi="Book Antiqua" w:cs="宋体"/>
          <w:color w:val="000000"/>
          <w:sz w:val="21"/>
          <w:szCs w:val="21"/>
        </w:rPr>
        <w:t> 1996; </w:t>
      </w:r>
      <w:r w:rsidRPr="00646069">
        <w:rPr>
          <w:rFonts w:ascii="Book Antiqua" w:eastAsia="宋体" w:hAnsi="Book Antiqua" w:cs="宋体"/>
          <w:b/>
          <w:bCs/>
          <w:color w:val="000000"/>
          <w:sz w:val="21"/>
          <w:szCs w:val="21"/>
        </w:rPr>
        <w:t>14</w:t>
      </w:r>
      <w:r w:rsidRPr="00646069">
        <w:rPr>
          <w:rFonts w:ascii="Book Antiqua" w:eastAsia="宋体" w:hAnsi="Book Antiqua" w:cs="宋体"/>
          <w:color w:val="000000"/>
          <w:sz w:val="21"/>
          <w:szCs w:val="21"/>
        </w:rPr>
        <w:t>: 141-145 [PMID: 8841182 DOI: 10.1038/ng1096-141]</w:t>
      </w:r>
    </w:p>
    <w:p w14:paraId="0C88B710"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t>44 </w:t>
      </w:r>
      <w:r w:rsidRPr="00646069">
        <w:rPr>
          <w:rFonts w:ascii="Book Antiqua" w:eastAsia="宋体" w:hAnsi="Book Antiqua" w:cs="宋体"/>
          <w:b/>
          <w:bCs/>
          <w:color w:val="000000"/>
          <w:sz w:val="21"/>
          <w:szCs w:val="21"/>
        </w:rPr>
        <w:t>Witt H</w:t>
      </w:r>
      <w:r w:rsidRPr="00646069">
        <w:rPr>
          <w:rFonts w:ascii="Book Antiqua" w:eastAsia="宋体" w:hAnsi="Book Antiqua" w:cs="宋体"/>
          <w:color w:val="000000"/>
          <w:sz w:val="21"/>
          <w:szCs w:val="21"/>
        </w:rPr>
        <w:t xml:space="preserve">, Luck W, </w:t>
      </w:r>
      <w:proofErr w:type="spellStart"/>
      <w:r w:rsidRPr="00646069">
        <w:rPr>
          <w:rFonts w:ascii="Book Antiqua" w:eastAsia="宋体" w:hAnsi="Book Antiqua" w:cs="宋体"/>
          <w:color w:val="000000"/>
          <w:sz w:val="21"/>
          <w:szCs w:val="21"/>
        </w:rPr>
        <w:t>Hennies</w:t>
      </w:r>
      <w:proofErr w:type="spellEnd"/>
      <w:r w:rsidRPr="00646069">
        <w:rPr>
          <w:rFonts w:ascii="Book Antiqua" w:eastAsia="宋体" w:hAnsi="Book Antiqua" w:cs="宋体"/>
          <w:color w:val="000000"/>
          <w:sz w:val="21"/>
          <w:szCs w:val="21"/>
        </w:rPr>
        <w:t xml:space="preserve"> HC, </w:t>
      </w:r>
      <w:proofErr w:type="spellStart"/>
      <w:r w:rsidRPr="00646069">
        <w:rPr>
          <w:rFonts w:ascii="Book Antiqua" w:eastAsia="宋体" w:hAnsi="Book Antiqua" w:cs="宋体"/>
          <w:color w:val="000000"/>
          <w:sz w:val="21"/>
          <w:szCs w:val="21"/>
        </w:rPr>
        <w:t>Classen</w:t>
      </w:r>
      <w:proofErr w:type="spellEnd"/>
      <w:r w:rsidRPr="00646069">
        <w:rPr>
          <w:rFonts w:ascii="Book Antiqua" w:eastAsia="宋体" w:hAnsi="Book Antiqua" w:cs="宋体"/>
          <w:color w:val="000000"/>
          <w:sz w:val="21"/>
          <w:szCs w:val="21"/>
        </w:rPr>
        <w:t xml:space="preserve"> M, </w:t>
      </w:r>
      <w:proofErr w:type="spellStart"/>
      <w:r w:rsidRPr="00646069">
        <w:rPr>
          <w:rFonts w:ascii="Book Antiqua" w:eastAsia="宋体" w:hAnsi="Book Antiqua" w:cs="宋体"/>
          <w:color w:val="000000"/>
          <w:sz w:val="21"/>
          <w:szCs w:val="21"/>
        </w:rPr>
        <w:t>Kage</w:t>
      </w:r>
      <w:proofErr w:type="spellEnd"/>
      <w:r w:rsidRPr="00646069">
        <w:rPr>
          <w:rFonts w:ascii="Book Antiqua" w:eastAsia="宋体" w:hAnsi="Book Antiqua" w:cs="宋体"/>
          <w:color w:val="000000"/>
          <w:sz w:val="21"/>
          <w:szCs w:val="21"/>
        </w:rPr>
        <w:t xml:space="preserve"> A, Lass U, </w:t>
      </w:r>
      <w:proofErr w:type="spellStart"/>
      <w:r w:rsidRPr="00646069">
        <w:rPr>
          <w:rFonts w:ascii="Book Antiqua" w:eastAsia="宋体" w:hAnsi="Book Antiqua" w:cs="宋体"/>
          <w:color w:val="000000"/>
          <w:sz w:val="21"/>
          <w:szCs w:val="21"/>
        </w:rPr>
        <w:t>Landt</w:t>
      </w:r>
      <w:proofErr w:type="spellEnd"/>
      <w:r w:rsidRPr="00646069">
        <w:rPr>
          <w:rFonts w:ascii="Book Antiqua" w:eastAsia="宋体" w:hAnsi="Book Antiqua" w:cs="宋体"/>
          <w:color w:val="000000"/>
          <w:sz w:val="21"/>
          <w:szCs w:val="21"/>
        </w:rPr>
        <w:t xml:space="preserve"> O, Becker M. Mutations in the gene encoding the serine protease inhibitor, </w:t>
      </w:r>
      <w:proofErr w:type="spellStart"/>
      <w:r w:rsidRPr="00646069">
        <w:rPr>
          <w:rFonts w:ascii="Book Antiqua" w:eastAsia="宋体" w:hAnsi="Book Antiqua" w:cs="宋体"/>
          <w:color w:val="000000"/>
          <w:sz w:val="21"/>
          <w:szCs w:val="21"/>
        </w:rPr>
        <w:t>Kazal</w:t>
      </w:r>
      <w:proofErr w:type="spellEnd"/>
      <w:r w:rsidRPr="00646069">
        <w:rPr>
          <w:rFonts w:ascii="Book Antiqua" w:eastAsia="宋体" w:hAnsi="Book Antiqua" w:cs="宋体"/>
          <w:color w:val="000000"/>
          <w:sz w:val="21"/>
          <w:szCs w:val="21"/>
        </w:rPr>
        <w:t xml:space="preserve"> type 1 are associated with chronic pancreatitis. </w:t>
      </w:r>
      <w:r w:rsidRPr="00646069">
        <w:rPr>
          <w:rFonts w:ascii="Book Antiqua" w:eastAsia="宋体" w:hAnsi="Book Antiqua" w:cs="宋体"/>
          <w:i/>
          <w:iCs/>
          <w:color w:val="000000"/>
          <w:sz w:val="21"/>
          <w:szCs w:val="21"/>
        </w:rPr>
        <w:t>Nat Genet</w:t>
      </w:r>
      <w:r w:rsidRPr="00646069">
        <w:rPr>
          <w:rFonts w:ascii="Book Antiqua" w:eastAsia="宋体" w:hAnsi="Book Antiqua" w:cs="宋体"/>
          <w:color w:val="000000"/>
          <w:sz w:val="21"/>
          <w:szCs w:val="21"/>
        </w:rPr>
        <w:t> 2000; </w:t>
      </w:r>
      <w:r w:rsidRPr="00646069">
        <w:rPr>
          <w:rFonts w:ascii="Book Antiqua" w:eastAsia="宋体" w:hAnsi="Book Antiqua" w:cs="宋体"/>
          <w:b/>
          <w:bCs/>
          <w:color w:val="000000"/>
          <w:sz w:val="21"/>
          <w:szCs w:val="21"/>
        </w:rPr>
        <w:t>25</w:t>
      </w:r>
      <w:r w:rsidRPr="00646069">
        <w:rPr>
          <w:rFonts w:ascii="Book Antiqua" w:eastAsia="宋体" w:hAnsi="Book Antiqua" w:cs="宋体"/>
          <w:color w:val="000000"/>
          <w:sz w:val="21"/>
          <w:szCs w:val="21"/>
        </w:rPr>
        <w:t>: 213-216 [PMID: 10835640 DOI: 10.1038/76088]</w:t>
      </w:r>
    </w:p>
    <w:p w14:paraId="73E386A6"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t>45 </w:t>
      </w:r>
      <w:r w:rsidRPr="00646069">
        <w:rPr>
          <w:rFonts w:ascii="Book Antiqua" w:eastAsia="宋体" w:hAnsi="Book Antiqua" w:cs="宋体"/>
          <w:b/>
          <w:bCs/>
          <w:color w:val="000000"/>
          <w:sz w:val="21"/>
          <w:szCs w:val="21"/>
        </w:rPr>
        <w:t>Whitcomb DC</w:t>
      </w:r>
      <w:r w:rsidRPr="00646069">
        <w:rPr>
          <w:rFonts w:ascii="Book Antiqua" w:eastAsia="宋体" w:hAnsi="Book Antiqua" w:cs="宋体"/>
          <w:color w:val="000000"/>
          <w:sz w:val="21"/>
          <w:szCs w:val="21"/>
        </w:rPr>
        <w:t xml:space="preserve">, Preston RA, Aston CE, </w:t>
      </w:r>
      <w:proofErr w:type="spellStart"/>
      <w:r w:rsidRPr="00646069">
        <w:rPr>
          <w:rFonts w:ascii="Book Antiqua" w:eastAsia="宋体" w:hAnsi="Book Antiqua" w:cs="宋体"/>
          <w:color w:val="000000"/>
          <w:sz w:val="21"/>
          <w:szCs w:val="21"/>
        </w:rPr>
        <w:t>Sossenheimer</w:t>
      </w:r>
      <w:proofErr w:type="spellEnd"/>
      <w:r w:rsidRPr="00646069">
        <w:rPr>
          <w:rFonts w:ascii="Book Antiqua" w:eastAsia="宋体" w:hAnsi="Book Antiqua" w:cs="宋体"/>
          <w:color w:val="000000"/>
          <w:sz w:val="21"/>
          <w:szCs w:val="21"/>
        </w:rPr>
        <w:t xml:space="preserve"> MJ, </w:t>
      </w:r>
      <w:proofErr w:type="spellStart"/>
      <w:r w:rsidRPr="00646069">
        <w:rPr>
          <w:rFonts w:ascii="Book Antiqua" w:eastAsia="宋体" w:hAnsi="Book Antiqua" w:cs="宋体"/>
          <w:color w:val="000000"/>
          <w:sz w:val="21"/>
          <w:szCs w:val="21"/>
        </w:rPr>
        <w:t>Barua</w:t>
      </w:r>
      <w:proofErr w:type="spellEnd"/>
      <w:r w:rsidRPr="00646069">
        <w:rPr>
          <w:rFonts w:ascii="Book Antiqua" w:eastAsia="宋体" w:hAnsi="Book Antiqua" w:cs="宋体"/>
          <w:color w:val="000000"/>
          <w:sz w:val="21"/>
          <w:szCs w:val="21"/>
        </w:rPr>
        <w:t xml:space="preserve"> PS, Zhang Y, Wong-Chong A, White GJ, Wood PG, Gates LK, Ulrich C, Martin SP, Post JC, Ehrlich GD. A gene for hereditary pancreatitis maps to chromosome 7q35. </w:t>
      </w:r>
      <w:r w:rsidRPr="00646069">
        <w:rPr>
          <w:rFonts w:ascii="Book Antiqua" w:eastAsia="宋体" w:hAnsi="Book Antiqua" w:cs="宋体"/>
          <w:i/>
          <w:iCs/>
          <w:color w:val="000000"/>
          <w:sz w:val="21"/>
          <w:szCs w:val="21"/>
        </w:rPr>
        <w:t>Gastroenterology</w:t>
      </w:r>
      <w:r w:rsidRPr="00646069">
        <w:rPr>
          <w:rFonts w:ascii="Book Antiqua" w:eastAsia="宋体" w:hAnsi="Book Antiqua" w:cs="宋体"/>
          <w:color w:val="000000"/>
          <w:sz w:val="21"/>
          <w:szCs w:val="21"/>
        </w:rPr>
        <w:t> 1996; </w:t>
      </w:r>
      <w:r w:rsidRPr="00646069">
        <w:rPr>
          <w:rFonts w:ascii="Book Antiqua" w:eastAsia="宋体" w:hAnsi="Book Antiqua" w:cs="宋体"/>
          <w:b/>
          <w:bCs/>
          <w:color w:val="000000"/>
          <w:sz w:val="21"/>
          <w:szCs w:val="21"/>
        </w:rPr>
        <w:t>110</w:t>
      </w:r>
      <w:r w:rsidRPr="00646069">
        <w:rPr>
          <w:rFonts w:ascii="Book Antiqua" w:eastAsia="宋体" w:hAnsi="Book Antiqua" w:cs="宋体"/>
          <w:color w:val="000000"/>
          <w:sz w:val="21"/>
          <w:szCs w:val="21"/>
        </w:rPr>
        <w:t>: 1975-1980 [PMID: 8964426 DOI: 10.1053/gast.1996.v110.pm8964426]</w:t>
      </w:r>
    </w:p>
    <w:p w14:paraId="7AB18417"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t>46 </w:t>
      </w:r>
      <w:r w:rsidRPr="00646069">
        <w:rPr>
          <w:rFonts w:ascii="Book Antiqua" w:eastAsia="宋体" w:hAnsi="Book Antiqua" w:cs="宋体"/>
          <w:b/>
          <w:bCs/>
          <w:color w:val="000000"/>
          <w:sz w:val="21"/>
          <w:szCs w:val="21"/>
        </w:rPr>
        <w:t xml:space="preserve">Le </w:t>
      </w:r>
      <w:proofErr w:type="spellStart"/>
      <w:r w:rsidRPr="00646069">
        <w:rPr>
          <w:rFonts w:ascii="Book Antiqua" w:eastAsia="宋体" w:hAnsi="Book Antiqua" w:cs="宋体"/>
          <w:b/>
          <w:bCs/>
          <w:color w:val="000000"/>
          <w:sz w:val="21"/>
          <w:szCs w:val="21"/>
        </w:rPr>
        <w:t>Bodic</w:t>
      </w:r>
      <w:proofErr w:type="spellEnd"/>
      <w:r w:rsidRPr="00646069">
        <w:rPr>
          <w:rFonts w:ascii="Book Antiqua" w:eastAsia="宋体" w:hAnsi="Book Antiqua" w:cs="宋体"/>
          <w:b/>
          <w:bCs/>
          <w:color w:val="000000"/>
          <w:sz w:val="21"/>
          <w:szCs w:val="21"/>
        </w:rPr>
        <w:t xml:space="preserve"> L</w:t>
      </w:r>
      <w:r w:rsidRPr="00646069">
        <w:rPr>
          <w:rFonts w:ascii="Book Antiqua" w:eastAsia="宋体" w:hAnsi="Book Antiqua" w:cs="宋体"/>
          <w:color w:val="000000"/>
          <w:sz w:val="21"/>
          <w:szCs w:val="21"/>
        </w:rPr>
        <w:t xml:space="preserve">, </w:t>
      </w:r>
      <w:proofErr w:type="spellStart"/>
      <w:r w:rsidRPr="00646069">
        <w:rPr>
          <w:rFonts w:ascii="Book Antiqua" w:eastAsia="宋体" w:hAnsi="Book Antiqua" w:cs="宋体"/>
          <w:color w:val="000000"/>
          <w:sz w:val="21"/>
          <w:szCs w:val="21"/>
        </w:rPr>
        <w:t>Bignon</w:t>
      </w:r>
      <w:proofErr w:type="spellEnd"/>
      <w:r w:rsidRPr="00646069">
        <w:rPr>
          <w:rFonts w:ascii="Book Antiqua" w:eastAsia="宋体" w:hAnsi="Book Antiqua" w:cs="宋体"/>
          <w:color w:val="000000"/>
          <w:sz w:val="21"/>
          <w:szCs w:val="21"/>
        </w:rPr>
        <w:t xml:space="preserve"> JD, </w:t>
      </w:r>
      <w:proofErr w:type="spellStart"/>
      <w:r w:rsidRPr="00646069">
        <w:rPr>
          <w:rFonts w:ascii="Book Antiqua" w:eastAsia="宋体" w:hAnsi="Book Antiqua" w:cs="宋体"/>
          <w:color w:val="000000"/>
          <w:sz w:val="21"/>
          <w:szCs w:val="21"/>
        </w:rPr>
        <w:t>Raguénès</w:t>
      </w:r>
      <w:proofErr w:type="spellEnd"/>
      <w:r w:rsidRPr="00646069">
        <w:rPr>
          <w:rFonts w:ascii="Book Antiqua" w:eastAsia="宋体" w:hAnsi="Book Antiqua" w:cs="宋体"/>
          <w:color w:val="000000"/>
          <w:sz w:val="21"/>
          <w:szCs w:val="21"/>
        </w:rPr>
        <w:t xml:space="preserve"> O, Mercier B, </w:t>
      </w:r>
      <w:proofErr w:type="spellStart"/>
      <w:r w:rsidRPr="00646069">
        <w:rPr>
          <w:rFonts w:ascii="Book Antiqua" w:eastAsia="宋体" w:hAnsi="Book Antiqua" w:cs="宋体"/>
          <w:color w:val="000000"/>
          <w:sz w:val="21"/>
          <w:szCs w:val="21"/>
        </w:rPr>
        <w:t>Georgelin</w:t>
      </w:r>
      <w:proofErr w:type="spellEnd"/>
      <w:r w:rsidRPr="00646069">
        <w:rPr>
          <w:rFonts w:ascii="Book Antiqua" w:eastAsia="宋体" w:hAnsi="Book Antiqua" w:cs="宋体"/>
          <w:color w:val="000000"/>
          <w:sz w:val="21"/>
          <w:szCs w:val="21"/>
        </w:rPr>
        <w:t xml:space="preserve"> T, </w:t>
      </w:r>
      <w:proofErr w:type="spellStart"/>
      <w:r w:rsidRPr="00646069">
        <w:rPr>
          <w:rFonts w:ascii="Book Antiqua" w:eastAsia="宋体" w:hAnsi="Book Antiqua" w:cs="宋体"/>
          <w:color w:val="000000"/>
          <w:sz w:val="21"/>
          <w:szCs w:val="21"/>
        </w:rPr>
        <w:t>Schnee</w:t>
      </w:r>
      <w:proofErr w:type="spellEnd"/>
      <w:r w:rsidRPr="00646069">
        <w:rPr>
          <w:rFonts w:ascii="Book Antiqua" w:eastAsia="宋体" w:hAnsi="Book Antiqua" w:cs="宋体"/>
          <w:color w:val="000000"/>
          <w:sz w:val="21"/>
          <w:szCs w:val="21"/>
        </w:rPr>
        <w:t xml:space="preserve"> M, </w:t>
      </w:r>
      <w:proofErr w:type="spellStart"/>
      <w:r w:rsidRPr="00646069">
        <w:rPr>
          <w:rFonts w:ascii="Book Antiqua" w:eastAsia="宋体" w:hAnsi="Book Antiqua" w:cs="宋体"/>
          <w:color w:val="000000"/>
          <w:sz w:val="21"/>
          <w:szCs w:val="21"/>
        </w:rPr>
        <w:t>Soulard</w:t>
      </w:r>
      <w:proofErr w:type="spellEnd"/>
      <w:r w:rsidRPr="00646069">
        <w:rPr>
          <w:rFonts w:ascii="Book Antiqua" w:eastAsia="宋体" w:hAnsi="Book Antiqua" w:cs="宋体"/>
          <w:color w:val="000000"/>
          <w:sz w:val="21"/>
          <w:szCs w:val="21"/>
        </w:rPr>
        <w:t xml:space="preserve"> F, Gagne K, Bonneville F, Muller JY, </w:t>
      </w:r>
      <w:proofErr w:type="spellStart"/>
      <w:r w:rsidRPr="00646069">
        <w:rPr>
          <w:rFonts w:ascii="Book Antiqua" w:eastAsia="宋体" w:hAnsi="Book Antiqua" w:cs="宋体"/>
          <w:color w:val="000000"/>
          <w:sz w:val="21"/>
          <w:szCs w:val="21"/>
        </w:rPr>
        <w:t>Bachner</w:t>
      </w:r>
      <w:proofErr w:type="spellEnd"/>
      <w:r w:rsidRPr="00646069">
        <w:rPr>
          <w:rFonts w:ascii="Book Antiqua" w:eastAsia="宋体" w:hAnsi="Book Antiqua" w:cs="宋体"/>
          <w:color w:val="000000"/>
          <w:sz w:val="21"/>
          <w:szCs w:val="21"/>
        </w:rPr>
        <w:t xml:space="preserve"> L, </w:t>
      </w:r>
      <w:proofErr w:type="spellStart"/>
      <w:r w:rsidRPr="00646069">
        <w:rPr>
          <w:rFonts w:ascii="Book Antiqua" w:eastAsia="宋体" w:hAnsi="Book Antiqua" w:cs="宋体"/>
          <w:color w:val="000000"/>
          <w:sz w:val="21"/>
          <w:szCs w:val="21"/>
        </w:rPr>
        <w:t>Férec</w:t>
      </w:r>
      <w:proofErr w:type="spellEnd"/>
      <w:r w:rsidRPr="00646069">
        <w:rPr>
          <w:rFonts w:ascii="Book Antiqua" w:eastAsia="宋体" w:hAnsi="Book Antiqua" w:cs="宋体"/>
          <w:color w:val="000000"/>
          <w:sz w:val="21"/>
          <w:szCs w:val="21"/>
        </w:rPr>
        <w:t xml:space="preserve"> C. The hereditary pancreatitis gene maps to long arm of chromosome 7. </w:t>
      </w:r>
      <w:r w:rsidRPr="00646069">
        <w:rPr>
          <w:rFonts w:ascii="Book Antiqua" w:eastAsia="宋体" w:hAnsi="Book Antiqua" w:cs="宋体"/>
          <w:i/>
          <w:iCs/>
          <w:color w:val="000000"/>
          <w:sz w:val="21"/>
          <w:szCs w:val="21"/>
        </w:rPr>
        <w:t xml:space="preserve">Hum </w:t>
      </w:r>
      <w:proofErr w:type="spellStart"/>
      <w:r w:rsidRPr="00646069">
        <w:rPr>
          <w:rFonts w:ascii="Book Antiqua" w:eastAsia="宋体" w:hAnsi="Book Antiqua" w:cs="宋体"/>
          <w:i/>
          <w:iCs/>
          <w:color w:val="000000"/>
          <w:sz w:val="21"/>
          <w:szCs w:val="21"/>
        </w:rPr>
        <w:t>Mol</w:t>
      </w:r>
      <w:proofErr w:type="spellEnd"/>
      <w:r w:rsidRPr="00646069">
        <w:rPr>
          <w:rFonts w:ascii="Book Antiqua" w:eastAsia="宋体" w:hAnsi="Book Antiqua" w:cs="宋体"/>
          <w:i/>
          <w:iCs/>
          <w:color w:val="000000"/>
          <w:sz w:val="21"/>
          <w:szCs w:val="21"/>
        </w:rPr>
        <w:t xml:space="preserve"> Genet</w:t>
      </w:r>
      <w:r w:rsidRPr="00646069">
        <w:rPr>
          <w:rFonts w:ascii="Book Antiqua" w:eastAsia="宋体" w:hAnsi="Book Antiqua" w:cs="宋体"/>
          <w:color w:val="000000"/>
          <w:sz w:val="21"/>
          <w:szCs w:val="21"/>
        </w:rPr>
        <w:t> 1996; </w:t>
      </w:r>
      <w:r w:rsidRPr="00646069">
        <w:rPr>
          <w:rFonts w:ascii="Book Antiqua" w:eastAsia="宋体" w:hAnsi="Book Antiqua" w:cs="宋体"/>
          <w:b/>
          <w:bCs/>
          <w:color w:val="000000"/>
          <w:sz w:val="21"/>
          <w:szCs w:val="21"/>
        </w:rPr>
        <w:t>5</w:t>
      </w:r>
      <w:r w:rsidRPr="00646069">
        <w:rPr>
          <w:rFonts w:ascii="Book Antiqua" w:eastAsia="宋体" w:hAnsi="Book Antiqua" w:cs="宋体"/>
          <w:color w:val="000000"/>
          <w:sz w:val="21"/>
          <w:szCs w:val="21"/>
        </w:rPr>
        <w:t>: 549-554 [PMID: 8845851 DOI: 10.1093/</w:t>
      </w:r>
      <w:proofErr w:type="spellStart"/>
      <w:r w:rsidRPr="00646069">
        <w:rPr>
          <w:rFonts w:ascii="Book Antiqua" w:eastAsia="宋体" w:hAnsi="Book Antiqua" w:cs="宋体"/>
          <w:color w:val="000000"/>
          <w:sz w:val="21"/>
          <w:szCs w:val="21"/>
        </w:rPr>
        <w:t>hmg</w:t>
      </w:r>
      <w:proofErr w:type="spellEnd"/>
      <w:r w:rsidRPr="00646069">
        <w:rPr>
          <w:rFonts w:ascii="Book Antiqua" w:eastAsia="宋体" w:hAnsi="Book Antiqua" w:cs="宋体"/>
          <w:color w:val="000000"/>
          <w:sz w:val="21"/>
          <w:szCs w:val="21"/>
        </w:rPr>
        <w:t>/5.4.549]</w:t>
      </w:r>
    </w:p>
    <w:p w14:paraId="072554E1"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proofErr w:type="gramStart"/>
      <w:r w:rsidRPr="00646069">
        <w:rPr>
          <w:rFonts w:ascii="Book Antiqua" w:eastAsia="宋体" w:hAnsi="Book Antiqua" w:cs="宋体"/>
          <w:color w:val="000000"/>
          <w:sz w:val="21"/>
          <w:szCs w:val="21"/>
        </w:rPr>
        <w:t>47 </w:t>
      </w:r>
      <w:proofErr w:type="spellStart"/>
      <w:r w:rsidRPr="00646069">
        <w:rPr>
          <w:rFonts w:ascii="Book Antiqua" w:eastAsia="宋体" w:hAnsi="Book Antiqua" w:cs="宋体"/>
          <w:b/>
          <w:bCs/>
          <w:color w:val="000000"/>
          <w:sz w:val="21"/>
          <w:szCs w:val="21"/>
        </w:rPr>
        <w:t>Németh</w:t>
      </w:r>
      <w:proofErr w:type="spellEnd"/>
      <w:r w:rsidRPr="00646069">
        <w:rPr>
          <w:rFonts w:ascii="Book Antiqua" w:eastAsia="宋体" w:hAnsi="Book Antiqua" w:cs="宋体"/>
          <w:b/>
          <w:bCs/>
          <w:color w:val="000000"/>
          <w:sz w:val="21"/>
          <w:szCs w:val="21"/>
        </w:rPr>
        <w:t xml:space="preserve"> BC</w:t>
      </w:r>
      <w:r w:rsidRPr="00646069">
        <w:rPr>
          <w:rFonts w:ascii="Book Antiqua" w:eastAsia="宋体" w:hAnsi="Book Antiqua" w:cs="宋体"/>
          <w:color w:val="000000"/>
          <w:sz w:val="21"/>
          <w:szCs w:val="21"/>
        </w:rPr>
        <w:t xml:space="preserve">, </w:t>
      </w:r>
      <w:proofErr w:type="spellStart"/>
      <w:r w:rsidRPr="00646069">
        <w:rPr>
          <w:rFonts w:ascii="Book Antiqua" w:eastAsia="宋体" w:hAnsi="Book Antiqua" w:cs="宋体"/>
          <w:color w:val="000000"/>
          <w:sz w:val="21"/>
          <w:szCs w:val="21"/>
        </w:rPr>
        <w:t>Sahin-Tóth</w:t>
      </w:r>
      <w:proofErr w:type="spellEnd"/>
      <w:r w:rsidRPr="00646069">
        <w:rPr>
          <w:rFonts w:ascii="Book Antiqua" w:eastAsia="宋体" w:hAnsi="Book Antiqua" w:cs="宋体"/>
          <w:color w:val="000000"/>
          <w:sz w:val="21"/>
          <w:szCs w:val="21"/>
        </w:rPr>
        <w:t xml:space="preserve"> M. Human cationic </w:t>
      </w:r>
      <w:proofErr w:type="spellStart"/>
      <w:r w:rsidRPr="00646069">
        <w:rPr>
          <w:rFonts w:ascii="Book Antiqua" w:eastAsia="宋体" w:hAnsi="Book Antiqua" w:cs="宋体"/>
          <w:color w:val="000000"/>
          <w:sz w:val="21"/>
          <w:szCs w:val="21"/>
        </w:rPr>
        <w:t>trypsinogen</w:t>
      </w:r>
      <w:proofErr w:type="spellEnd"/>
      <w:r w:rsidRPr="00646069">
        <w:rPr>
          <w:rFonts w:ascii="Book Antiqua" w:eastAsia="宋体" w:hAnsi="Book Antiqua" w:cs="宋体"/>
          <w:color w:val="000000"/>
          <w:sz w:val="21"/>
          <w:szCs w:val="21"/>
        </w:rPr>
        <w:t xml:space="preserve"> (PRSS1) variants and chronic pancreatitis.</w:t>
      </w:r>
      <w:proofErr w:type="gramEnd"/>
      <w:r w:rsidRPr="00646069">
        <w:rPr>
          <w:rFonts w:ascii="Book Antiqua" w:eastAsia="宋体" w:hAnsi="Book Antiqua" w:cs="宋体"/>
          <w:color w:val="000000"/>
          <w:sz w:val="21"/>
          <w:szCs w:val="21"/>
        </w:rPr>
        <w:t> </w:t>
      </w:r>
      <w:r w:rsidRPr="00646069">
        <w:rPr>
          <w:rFonts w:ascii="Book Antiqua" w:eastAsia="宋体" w:hAnsi="Book Antiqua" w:cs="宋体"/>
          <w:i/>
          <w:iCs/>
          <w:color w:val="000000"/>
          <w:sz w:val="21"/>
          <w:szCs w:val="21"/>
        </w:rPr>
        <w:t xml:space="preserve">Am J </w:t>
      </w:r>
      <w:proofErr w:type="spellStart"/>
      <w:r w:rsidRPr="00646069">
        <w:rPr>
          <w:rFonts w:ascii="Book Antiqua" w:eastAsia="宋体" w:hAnsi="Book Antiqua" w:cs="宋体"/>
          <w:i/>
          <w:iCs/>
          <w:color w:val="000000"/>
          <w:sz w:val="21"/>
          <w:szCs w:val="21"/>
        </w:rPr>
        <w:t>Physiol</w:t>
      </w:r>
      <w:proofErr w:type="spellEnd"/>
      <w:r w:rsidRPr="00646069">
        <w:rPr>
          <w:rFonts w:ascii="Book Antiqua" w:eastAsia="宋体" w:hAnsi="Book Antiqua" w:cs="宋体"/>
          <w:i/>
          <w:iCs/>
          <w:color w:val="000000"/>
          <w:sz w:val="21"/>
          <w:szCs w:val="21"/>
        </w:rPr>
        <w:t xml:space="preserve"> </w:t>
      </w:r>
      <w:proofErr w:type="spellStart"/>
      <w:r w:rsidRPr="00646069">
        <w:rPr>
          <w:rFonts w:ascii="Book Antiqua" w:eastAsia="宋体" w:hAnsi="Book Antiqua" w:cs="宋体"/>
          <w:i/>
          <w:iCs/>
          <w:color w:val="000000"/>
          <w:sz w:val="21"/>
          <w:szCs w:val="21"/>
        </w:rPr>
        <w:t>Gastrointest</w:t>
      </w:r>
      <w:proofErr w:type="spellEnd"/>
      <w:r w:rsidRPr="00646069">
        <w:rPr>
          <w:rFonts w:ascii="Book Antiqua" w:eastAsia="宋体" w:hAnsi="Book Antiqua" w:cs="宋体"/>
          <w:i/>
          <w:iCs/>
          <w:color w:val="000000"/>
          <w:sz w:val="21"/>
          <w:szCs w:val="21"/>
        </w:rPr>
        <w:t xml:space="preserve"> Liver </w:t>
      </w:r>
      <w:proofErr w:type="spellStart"/>
      <w:r w:rsidRPr="00646069">
        <w:rPr>
          <w:rFonts w:ascii="Book Antiqua" w:eastAsia="宋体" w:hAnsi="Book Antiqua" w:cs="宋体"/>
          <w:i/>
          <w:iCs/>
          <w:color w:val="000000"/>
          <w:sz w:val="21"/>
          <w:szCs w:val="21"/>
        </w:rPr>
        <w:t>Physiol</w:t>
      </w:r>
      <w:proofErr w:type="spellEnd"/>
      <w:r w:rsidRPr="00646069">
        <w:rPr>
          <w:rFonts w:ascii="Book Antiqua" w:eastAsia="宋体" w:hAnsi="Book Antiqua" w:cs="宋体"/>
          <w:color w:val="000000"/>
          <w:sz w:val="21"/>
          <w:szCs w:val="21"/>
        </w:rPr>
        <w:t> 2014; </w:t>
      </w:r>
      <w:r w:rsidRPr="00646069">
        <w:rPr>
          <w:rFonts w:ascii="Book Antiqua" w:eastAsia="宋体" w:hAnsi="Book Antiqua" w:cs="宋体"/>
          <w:b/>
          <w:bCs/>
          <w:color w:val="000000"/>
          <w:sz w:val="21"/>
          <w:szCs w:val="21"/>
        </w:rPr>
        <w:t>306</w:t>
      </w:r>
      <w:r w:rsidRPr="00646069">
        <w:rPr>
          <w:rFonts w:ascii="Book Antiqua" w:eastAsia="宋体" w:hAnsi="Book Antiqua" w:cs="宋体"/>
          <w:color w:val="000000"/>
          <w:sz w:val="21"/>
          <w:szCs w:val="21"/>
        </w:rPr>
        <w:t>: G466-G473 [PMID: 24458023 DOI: 10.1152/ajpgi.00419.2013]</w:t>
      </w:r>
    </w:p>
    <w:p w14:paraId="3E35EC38"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t>48 </w:t>
      </w:r>
      <w:proofErr w:type="spellStart"/>
      <w:r w:rsidRPr="00646069">
        <w:rPr>
          <w:rFonts w:ascii="Book Antiqua" w:eastAsia="宋体" w:hAnsi="Book Antiqua" w:cs="宋体"/>
          <w:b/>
          <w:bCs/>
          <w:color w:val="000000"/>
          <w:sz w:val="21"/>
          <w:szCs w:val="21"/>
        </w:rPr>
        <w:t>Sahin-Tóth</w:t>
      </w:r>
      <w:proofErr w:type="spellEnd"/>
      <w:r w:rsidRPr="00646069">
        <w:rPr>
          <w:rFonts w:ascii="Book Antiqua" w:eastAsia="宋体" w:hAnsi="Book Antiqua" w:cs="宋体"/>
          <w:b/>
          <w:bCs/>
          <w:color w:val="000000"/>
          <w:sz w:val="21"/>
          <w:szCs w:val="21"/>
        </w:rPr>
        <w:t xml:space="preserve"> M</w:t>
      </w:r>
      <w:r w:rsidRPr="00646069">
        <w:rPr>
          <w:rFonts w:ascii="Book Antiqua" w:eastAsia="宋体" w:hAnsi="Book Antiqua" w:cs="宋体"/>
          <w:color w:val="000000"/>
          <w:sz w:val="21"/>
          <w:szCs w:val="21"/>
        </w:rPr>
        <w:t xml:space="preserve">, </w:t>
      </w:r>
      <w:proofErr w:type="spellStart"/>
      <w:r w:rsidRPr="00646069">
        <w:rPr>
          <w:rFonts w:ascii="Book Antiqua" w:eastAsia="宋体" w:hAnsi="Book Antiqua" w:cs="宋体"/>
          <w:color w:val="000000"/>
          <w:sz w:val="21"/>
          <w:szCs w:val="21"/>
        </w:rPr>
        <w:t>Tóth</w:t>
      </w:r>
      <w:proofErr w:type="spellEnd"/>
      <w:r w:rsidRPr="00646069">
        <w:rPr>
          <w:rFonts w:ascii="Book Antiqua" w:eastAsia="宋体" w:hAnsi="Book Antiqua" w:cs="宋体"/>
          <w:color w:val="000000"/>
          <w:sz w:val="21"/>
          <w:szCs w:val="21"/>
        </w:rPr>
        <w:t xml:space="preserve"> M. Gain-of-function mutations associated with hereditary pancreatitis enhance </w:t>
      </w:r>
      <w:proofErr w:type="spellStart"/>
      <w:r w:rsidRPr="00646069">
        <w:rPr>
          <w:rFonts w:ascii="Book Antiqua" w:eastAsia="宋体" w:hAnsi="Book Antiqua" w:cs="宋体"/>
          <w:color w:val="000000"/>
          <w:sz w:val="21"/>
          <w:szCs w:val="21"/>
        </w:rPr>
        <w:t>autoactivation</w:t>
      </w:r>
      <w:proofErr w:type="spellEnd"/>
      <w:r w:rsidRPr="00646069">
        <w:rPr>
          <w:rFonts w:ascii="Book Antiqua" w:eastAsia="宋体" w:hAnsi="Book Antiqua" w:cs="宋体"/>
          <w:color w:val="000000"/>
          <w:sz w:val="21"/>
          <w:szCs w:val="21"/>
        </w:rPr>
        <w:t xml:space="preserve"> of human cationic </w:t>
      </w:r>
      <w:proofErr w:type="spellStart"/>
      <w:r w:rsidRPr="00646069">
        <w:rPr>
          <w:rFonts w:ascii="Book Antiqua" w:eastAsia="宋体" w:hAnsi="Book Antiqua" w:cs="宋体"/>
          <w:color w:val="000000"/>
          <w:sz w:val="21"/>
          <w:szCs w:val="21"/>
        </w:rPr>
        <w:t>trypsinogen</w:t>
      </w:r>
      <w:proofErr w:type="spellEnd"/>
      <w:r w:rsidRPr="00646069">
        <w:rPr>
          <w:rFonts w:ascii="Book Antiqua" w:eastAsia="宋体" w:hAnsi="Book Antiqua" w:cs="宋体"/>
          <w:color w:val="000000"/>
          <w:sz w:val="21"/>
          <w:szCs w:val="21"/>
        </w:rPr>
        <w:t>. </w:t>
      </w:r>
      <w:proofErr w:type="spellStart"/>
      <w:r w:rsidRPr="00646069">
        <w:rPr>
          <w:rFonts w:ascii="Book Antiqua" w:eastAsia="宋体" w:hAnsi="Book Antiqua" w:cs="宋体"/>
          <w:i/>
          <w:iCs/>
          <w:color w:val="000000"/>
          <w:sz w:val="21"/>
          <w:szCs w:val="21"/>
        </w:rPr>
        <w:t>Biochem</w:t>
      </w:r>
      <w:proofErr w:type="spellEnd"/>
      <w:r w:rsidRPr="00646069">
        <w:rPr>
          <w:rFonts w:ascii="Book Antiqua" w:eastAsia="宋体" w:hAnsi="Book Antiqua" w:cs="宋体"/>
          <w:i/>
          <w:iCs/>
          <w:color w:val="000000"/>
          <w:sz w:val="21"/>
          <w:szCs w:val="21"/>
        </w:rPr>
        <w:t xml:space="preserve"> </w:t>
      </w:r>
      <w:proofErr w:type="spellStart"/>
      <w:r w:rsidRPr="00646069">
        <w:rPr>
          <w:rFonts w:ascii="Book Antiqua" w:eastAsia="宋体" w:hAnsi="Book Antiqua" w:cs="宋体"/>
          <w:i/>
          <w:iCs/>
          <w:color w:val="000000"/>
          <w:sz w:val="21"/>
          <w:szCs w:val="21"/>
        </w:rPr>
        <w:t>Biophys</w:t>
      </w:r>
      <w:proofErr w:type="spellEnd"/>
      <w:r w:rsidRPr="00646069">
        <w:rPr>
          <w:rFonts w:ascii="Book Antiqua" w:eastAsia="宋体" w:hAnsi="Book Antiqua" w:cs="宋体"/>
          <w:i/>
          <w:iCs/>
          <w:color w:val="000000"/>
          <w:sz w:val="21"/>
          <w:szCs w:val="21"/>
        </w:rPr>
        <w:t xml:space="preserve"> Res </w:t>
      </w:r>
      <w:proofErr w:type="spellStart"/>
      <w:r w:rsidRPr="00646069">
        <w:rPr>
          <w:rFonts w:ascii="Book Antiqua" w:eastAsia="宋体" w:hAnsi="Book Antiqua" w:cs="宋体"/>
          <w:i/>
          <w:iCs/>
          <w:color w:val="000000"/>
          <w:sz w:val="21"/>
          <w:szCs w:val="21"/>
        </w:rPr>
        <w:t>Commun</w:t>
      </w:r>
      <w:proofErr w:type="spellEnd"/>
      <w:r w:rsidRPr="00646069">
        <w:rPr>
          <w:rFonts w:ascii="Book Antiqua" w:eastAsia="宋体" w:hAnsi="Book Antiqua" w:cs="宋体"/>
          <w:color w:val="000000"/>
          <w:sz w:val="21"/>
          <w:szCs w:val="21"/>
        </w:rPr>
        <w:t> 2000; </w:t>
      </w:r>
      <w:r w:rsidRPr="00646069">
        <w:rPr>
          <w:rFonts w:ascii="Book Antiqua" w:eastAsia="宋体" w:hAnsi="Book Antiqua" w:cs="宋体"/>
          <w:b/>
          <w:bCs/>
          <w:color w:val="000000"/>
          <w:sz w:val="21"/>
          <w:szCs w:val="21"/>
        </w:rPr>
        <w:t>278</w:t>
      </w:r>
      <w:r w:rsidRPr="00646069">
        <w:rPr>
          <w:rFonts w:ascii="Book Antiqua" w:eastAsia="宋体" w:hAnsi="Book Antiqua" w:cs="宋体"/>
          <w:color w:val="000000"/>
          <w:sz w:val="21"/>
          <w:szCs w:val="21"/>
        </w:rPr>
        <w:t>: 286-289 [PMID: 11097832 DOI: 10.1006/bbrc.2000.3797]</w:t>
      </w:r>
    </w:p>
    <w:p w14:paraId="35B3E7D4"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t>49 </w:t>
      </w:r>
      <w:proofErr w:type="spellStart"/>
      <w:r w:rsidRPr="00646069">
        <w:rPr>
          <w:rFonts w:ascii="Book Antiqua" w:eastAsia="宋体" w:hAnsi="Book Antiqua" w:cs="宋体"/>
          <w:b/>
          <w:bCs/>
          <w:color w:val="000000"/>
          <w:sz w:val="21"/>
          <w:szCs w:val="21"/>
        </w:rPr>
        <w:t>Chandak</w:t>
      </w:r>
      <w:proofErr w:type="spellEnd"/>
      <w:r w:rsidRPr="00646069">
        <w:rPr>
          <w:rFonts w:ascii="Book Antiqua" w:eastAsia="宋体" w:hAnsi="Book Antiqua" w:cs="宋体"/>
          <w:b/>
          <w:bCs/>
          <w:color w:val="000000"/>
          <w:sz w:val="21"/>
          <w:szCs w:val="21"/>
        </w:rPr>
        <w:t xml:space="preserve"> GR</w:t>
      </w:r>
      <w:r w:rsidRPr="00646069">
        <w:rPr>
          <w:rFonts w:ascii="Book Antiqua" w:eastAsia="宋体" w:hAnsi="Book Antiqua" w:cs="宋体"/>
          <w:color w:val="000000"/>
          <w:sz w:val="21"/>
          <w:szCs w:val="21"/>
        </w:rPr>
        <w:t xml:space="preserve">, </w:t>
      </w:r>
      <w:proofErr w:type="spellStart"/>
      <w:r w:rsidRPr="00646069">
        <w:rPr>
          <w:rFonts w:ascii="Book Antiqua" w:eastAsia="宋体" w:hAnsi="Book Antiqua" w:cs="宋体"/>
          <w:color w:val="000000"/>
          <w:sz w:val="21"/>
          <w:szCs w:val="21"/>
        </w:rPr>
        <w:t>Idris</w:t>
      </w:r>
      <w:proofErr w:type="spellEnd"/>
      <w:r w:rsidRPr="00646069">
        <w:rPr>
          <w:rFonts w:ascii="Book Antiqua" w:eastAsia="宋体" w:hAnsi="Book Antiqua" w:cs="宋体"/>
          <w:color w:val="000000"/>
          <w:sz w:val="21"/>
          <w:szCs w:val="21"/>
        </w:rPr>
        <w:t xml:space="preserve"> MM, Reddy DN, </w:t>
      </w:r>
      <w:proofErr w:type="spellStart"/>
      <w:r w:rsidRPr="00646069">
        <w:rPr>
          <w:rFonts w:ascii="Book Antiqua" w:eastAsia="宋体" w:hAnsi="Book Antiqua" w:cs="宋体"/>
          <w:color w:val="000000"/>
          <w:sz w:val="21"/>
          <w:szCs w:val="21"/>
        </w:rPr>
        <w:t>Bhaskar</w:t>
      </w:r>
      <w:proofErr w:type="spellEnd"/>
      <w:r w:rsidRPr="00646069">
        <w:rPr>
          <w:rFonts w:ascii="Book Antiqua" w:eastAsia="宋体" w:hAnsi="Book Antiqua" w:cs="宋体"/>
          <w:color w:val="000000"/>
          <w:sz w:val="21"/>
          <w:szCs w:val="21"/>
        </w:rPr>
        <w:t xml:space="preserve"> S, </w:t>
      </w:r>
      <w:proofErr w:type="spellStart"/>
      <w:r w:rsidRPr="00646069">
        <w:rPr>
          <w:rFonts w:ascii="Book Antiqua" w:eastAsia="宋体" w:hAnsi="Book Antiqua" w:cs="宋体"/>
          <w:color w:val="000000"/>
          <w:sz w:val="21"/>
          <w:szCs w:val="21"/>
        </w:rPr>
        <w:t>Sriram</w:t>
      </w:r>
      <w:proofErr w:type="spellEnd"/>
      <w:r w:rsidRPr="00646069">
        <w:rPr>
          <w:rFonts w:ascii="Book Antiqua" w:eastAsia="宋体" w:hAnsi="Book Antiqua" w:cs="宋体"/>
          <w:color w:val="000000"/>
          <w:sz w:val="21"/>
          <w:szCs w:val="21"/>
        </w:rPr>
        <w:t xml:space="preserve"> PV, Singh L. Mutations in the pancreatic secretory trypsin inhibitor gene (PSTI/SPINK1) rather than the cationic </w:t>
      </w:r>
      <w:proofErr w:type="spellStart"/>
      <w:r w:rsidRPr="00646069">
        <w:rPr>
          <w:rFonts w:ascii="Book Antiqua" w:eastAsia="宋体" w:hAnsi="Book Antiqua" w:cs="宋体"/>
          <w:color w:val="000000"/>
          <w:sz w:val="21"/>
          <w:szCs w:val="21"/>
        </w:rPr>
        <w:t>trypsinogen</w:t>
      </w:r>
      <w:proofErr w:type="spellEnd"/>
      <w:r w:rsidRPr="00646069">
        <w:rPr>
          <w:rFonts w:ascii="Book Antiqua" w:eastAsia="宋体" w:hAnsi="Book Antiqua" w:cs="宋体"/>
          <w:color w:val="000000"/>
          <w:sz w:val="21"/>
          <w:szCs w:val="21"/>
        </w:rPr>
        <w:t xml:space="preserve"> gene (PRSS1) are significantly associated with tropical calcific pancreatitis. </w:t>
      </w:r>
      <w:r w:rsidRPr="00646069">
        <w:rPr>
          <w:rFonts w:ascii="Book Antiqua" w:eastAsia="宋体" w:hAnsi="Book Antiqua" w:cs="宋体"/>
          <w:i/>
          <w:iCs/>
          <w:color w:val="000000"/>
          <w:sz w:val="21"/>
          <w:szCs w:val="21"/>
        </w:rPr>
        <w:t>J Med Genet</w:t>
      </w:r>
      <w:r w:rsidRPr="00646069">
        <w:rPr>
          <w:rFonts w:ascii="Book Antiqua" w:eastAsia="宋体" w:hAnsi="Book Antiqua" w:cs="宋体"/>
          <w:color w:val="000000"/>
          <w:sz w:val="21"/>
          <w:szCs w:val="21"/>
        </w:rPr>
        <w:t> 2002; </w:t>
      </w:r>
      <w:r w:rsidRPr="00646069">
        <w:rPr>
          <w:rFonts w:ascii="Book Antiqua" w:eastAsia="宋体" w:hAnsi="Book Antiqua" w:cs="宋体"/>
          <w:b/>
          <w:bCs/>
          <w:color w:val="000000"/>
          <w:sz w:val="21"/>
          <w:szCs w:val="21"/>
        </w:rPr>
        <w:t>39</w:t>
      </w:r>
      <w:r w:rsidRPr="00646069">
        <w:rPr>
          <w:rFonts w:ascii="Book Antiqua" w:eastAsia="宋体" w:hAnsi="Book Antiqua" w:cs="宋体"/>
          <w:color w:val="000000"/>
          <w:sz w:val="21"/>
          <w:szCs w:val="21"/>
        </w:rPr>
        <w:t>: 347-351 [PMID: 12011155 DOI: 10.1136/jmg.39.5.347]</w:t>
      </w:r>
    </w:p>
    <w:p w14:paraId="51D16E6E"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t>50 </w:t>
      </w:r>
      <w:proofErr w:type="spellStart"/>
      <w:r w:rsidRPr="00646069">
        <w:rPr>
          <w:rFonts w:ascii="Book Antiqua" w:eastAsia="宋体" w:hAnsi="Book Antiqua" w:cs="宋体"/>
          <w:b/>
          <w:bCs/>
          <w:color w:val="000000"/>
          <w:sz w:val="21"/>
          <w:szCs w:val="21"/>
        </w:rPr>
        <w:t>Chandak</w:t>
      </w:r>
      <w:proofErr w:type="spellEnd"/>
      <w:r w:rsidRPr="00646069">
        <w:rPr>
          <w:rFonts w:ascii="Book Antiqua" w:eastAsia="宋体" w:hAnsi="Book Antiqua" w:cs="宋体"/>
          <w:b/>
          <w:bCs/>
          <w:color w:val="000000"/>
          <w:sz w:val="21"/>
          <w:szCs w:val="21"/>
        </w:rPr>
        <w:t xml:space="preserve"> GR</w:t>
      </w:r>
      <w:r w:rsidRPr="00646069">
        <w:rPr>
          <w:rFonts w:ascii="Book Antiqua" w:eastAsia="宋体" w:hAnsi="Book Antiqua" w:cs="宋体"/>
          <w:color w:val="000000"/>
          <w:sz w:val="21"/>
          <w:szCs w:val="21"/>
        </w:rPr>
        <w:t xml:space="preserve">, </w:t>
      </w:r>
      <w:proofErr w:type="spellStart"/>
      <w:r w:rsidRPr="00646069">
        <w:rPr>
          <w:rFonts w:ascii="Book Antiqua" w:eastAsia="宋体" w:hAnsi="Book Antiqua" w:cs="宋体"/>
          <w:color w:val="000000"/>
          <w:sz w:val="21"/>
          <w:szCs w:val="21"/>
        </w:rPr>
        <w:t>Idris</w:t>
      </w:r>
      <w:proofErr w:type="spellEnd"/>
      <w:r w:rsidRPr="00646069">
        <w:rPr>
          <w:rFonts w:ascii="Book Antiqua" w:eastAsia="宋体" w:hAnsi="Book Antiqua" w:cs="宋体"/>
          <w:color w:val="000000"/>
          <w:sz w:val="21"/>
          <w:szCs w:val="21"/>
        </w:rPr>
        <w:t xml:space="preserve"> MM, Reddy DN, Mani KR, </w:t>
      </w:r>
      <w:proofErr w:type="spellStart"/>
      <w:r w:rsidRPr="00646069">
        <w:rPr>
          <w:rFonts w:ascii="Book Antiqua" w:eastAsia="宋体" w:hAnsi="Book Antiqua" w:cs="宋体"/>
          <w:color w:val="000000"/>
          <w:sz w:val="21"/>
          <w:szCs w:val="21"/>
        </w:rPr>
        <w:t>Bhaskar</w:t>
      </w:r>
      <w:proofErr w:type="spellEnd"/>
      <w:r w:rsidRPr="00646069">
        <w:rPr>
          <w:rFonts w:ascii="Book Antiqua" w:eastAsia="宋体" w:hAnsi="Book Antiqua" w:cs="宋体"/>
          <w:color w:val="000000"/>
          <w:sz w:val="21"/>
          <w:szCs w:val="21"/>
        </w:rPr>
        <w:t xml:space="preserve"> S, Rao GV, Singh L. Absence of PRSS1 mutations and association of SPINK1 trypsin inhibitor mutations in hereditary and non-hereditary chronic pancreatitis. </w:t>
      </w:r>
      <w:r w:rsidRPr="00646069">
        <w:rPr>
          <w:rFonts w:ascii="Book Antiqua" w:eastAsia="宋体" w:hAnsi="Book Antiqua" w:cs="宋体"/>
          <w:i/>
          <w:iCs/>
          <w:color w:val="000000"/>
          <w:sz w:val="21"/>
          <w:szCs w:val="21"/>
        </w:rPr>
        <w:t>Gut</w:t>
      </w:r>
      <w:r w:rsidRPr="00646069">
        <w:rPr>
          <w:rFonts w:ascii="Book Antiqua" w:eastAsia="宋体" w:hAnsi="Book Antiqua" w:cs="宋体"/>
          <w:color w:val="000000"/>
          <w:sz w:val="21"/>
          <w:szCs w:val="21"/>
        </w:rPr>
        <w:t> 2004; </w:t>
      </w:r>
      <w:r w:rsidRPr="00646069">
        <w:rPr>
          <w:rFonts w:ascii="Book Antiqua" w:eastAsia="宋体" w:hAnsi="Book Antiqua" w:cs="宋体"/>
          <w:b/>
          <w:bCs/>
          <w:color w:val="000000"/>
          <w:sz w:val="21"/>
          <w:szCs w:val="21"/>
        </w:rPr>
        <w:t>53</w:t>
      </w:r>
      <w:r w:rsidRPr="00646069">
        <w:rPr>
          <w:rFonts w:ascii="Book Antiqua" w:eastAsia="宋体" w:hAnsi="Book Antiqua" w:cs="宋体"/>
          <w:color w:val="000000"/>
          <w:sz w:val="21"/>
          <w:szCs w:val="21"/>
        </w:rPr>
        <w:t>: 723-728 [PMID: 15082592 DOI: 10.1136/gut.2003.026526]</w:t>
      </w:r>
    </w:p>
    <w:p w14:paraId="6A865790"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t>51 </w:t>
      </w:r>
      <w:r w:rsidRPr="00646069">
        <w:rPr>
          <w:rFonts w:ascii="Book Antiqua" w:eastAsia="宋体" w:hAnsi="Book Antiqua" w:cs="宋体"/>
          <w:b/>
          <w:bCs/>
          <w:color w:val="000000"/>
          <w:sz w:val="21"/>
          <w:szCs w:val="21"/>
        </w:rPr>
        <w:t>Chen JM</w:t>
      </w:r>
      <w:r w:rsidRPr="00646069">
        <w:rPr>
          <w:rFonts w:ascii="Book Antiqua" w:eastAsia="宋体" w:hAnsi="Book Antiqua" w:cs="宋体"/>
          <w:color w:val="000000"/>
          <w:sz w:val="21"/>
          <w:szCs w:val="21"/>
        </w:rPr>
        <w:t xml:space="preserve">, </w:t>
      </w:r>
      <w:proofErr w:type="spellStart"/>
      <w:r w:rsidRPr="00646069">
        <w:rPr>
          <w:rFonts w:ascii="Book Antiqua" w:eastAsia="宋体" w:hAnsi="Book Antiqua" w:cs="宋体"/>
          <w:color w:val="000000"/>
          <w:sz w:val="21"/>
          <w:szCs w:val="21"/>
        </w:rPr>
        <w:t>Audrezet</w:t>
      </w:r>
      <w:proofErr w:type="spellEnd"/>
      <w:r w:rsidRPr="00646069">
        <w:rPr>
          <w:rFonts w:ascii="Book Antiqua" w:eastAsia="宋体" w:hAnsi="Book Antiqua" w:cs="宋体"/>
          <w:color w:val="000000"/>
          <w:sz w:val="21"/>
          <w:szCs w:val="21"/>
        </w:rPr>
        <w:t xml:space="preserve"> MP, Mercier B, </w:t>
      </w:r>
      <w:proofErr w:type="spellStart"/>
      <w:r w:rsidRPr="00646069">
        <w:rPr>
          <w:rFonts w:ascii="Book Antiqua" w:eastAsia="宋体" w:hAnsi="Book Antiqua" w:cs="宋体"/>
          <w:color w:val="000000"/>
          <w:sz w:val="21"/>
          <w:szCs w:val="21"/>
        </w:rPr>
        <w:t>Quere</w:t>
      </w:r>
      <w:proofErr w:type="spellEnd"/>
      <w:r w:rsidRPr="00646069">
        <w:rPr>
          <w:rFonts w:ascii="Book Antiqua" w:eastAsia="宋体" w:hAnsi="Book Antiqua" w:cs="宋体"/>
          <w:color w:val="000000"/>
          <w:sz w:val="21"/>
          <w:szCs w:val="21"/>
        </w:rPr>
        <w:t xml:space="preserve"> I, </w:t>
      </w:r>
      <w:proofErr w:type="spellStart"/>
      <w:r w:rsidRPr="00646069">
        <w:rPr>
          <w:rFonts w:ascii="Book Antiqua" w:eastAsia="宋体" w:hAnsi="Book Antiqua" w:cs="宋体"/>
          <w:color w:val="000000"/>
          <w:sz w:val="21"/>
          <w:szCs w:val="21"/>
        </w:rPr>
        <w:t>Ferec</w:t>
      </w:r>
      <w:proofErr w:type="spellEnd"/>
      <w:r w:rsidRPr="00646069">
        <w:rPr>
          <w:rFonts w:ascii="Book Antiqua" w:eastAsia="宋体" w:hAnsi="Book Antiqua" w:cs="宋体"/>
          <w:color w:val="000000"/>
          <w:sz w:val="21"/>
          <w:szCs w:val="21"/>
        </w:rPr>
        <w:t xml:space="preserve"> C. Exclusion of anionic </w:t>
      </w:r>
      <w:proofErr w:type="spellStart"/>
      <w:r w:rsidRPr="00646069">
        <w:rPr>
          <w:rFonts w:ascii="Book Antiqua" w:eastAsia="宋体" w:hAnsi="Book Antiqua" w:cs="宋体"/>
          <w:color w:val="000000"/>
          <w:sz w:val="21"/>
          <w:szCs w:val="21"/>
        </w:rPr>
        <w:t>trypsinogen</w:t>
      </w:r>
      <w:proofErr w:type="spellEnd"/>
      <w:r w:rsidRPr="00646069">
        <w:rPr>
          <w:rFonts w:ascii="Book Antiqua" w:eastAsia="宋体" w:hAnsi="Book Antiqua" w:cs="宋体"/>
          <w:color w:val="000000"/>
          <w:sz w:val="21"/>
          <w:szCs w:val="21"/>
        </w:rPr>
        <w:t xml:space="preserve"> and </w:t>
      </w:r>
      <w:proofErr w:type="spellStart"/>
      <w:r w:rsidRPr="00646069">
        <w:rPr>
          <w:rFonts w:ascii="Book Antiqua" w:eastAsia="宋体" w:hAnsi="Book Antiqua" w:cs="宋体"/>
          <w:color w:val="000000"/>
          <w:sz w:val="21"/>
          <w:szCs w:val="21"/>
        </w:rPr>
        <w:t>mesotrypsinogen</w:t>
      </w:r>
      <w:proofErr w:type="spellEnd"/>
      <w:r w:rsidRPr="00646069">
        <w:rPr>
          <w:rFonts w:ascii="Book Antiqua" w:eastAsia="宋体" w:hAnsi="Book Antiqua" w:cs="宋体"/>
          <w:color w:val="000000"/>
          <w:sz w:val="21"/>
          <w:szCs w:val="21"/>
        </w:rPr>
        <w:t xml:space="preserve"> involvement in hereditary pancreatitis without cationic </w:t>
      </w:r>
      <w:proofErr w:type="spellStart"/>
      <w:r w:rsidRPr="00646069">
        <w:rPr>
          <w:rFonts w:ascii="Book Antiqua" w:eastAsia="宋体" w:hAnsi="Book Antiqua" w:cs="宋体"/>
          <w:color w:val="000000"/>
          <w:sz w:val="21"/>
          <w:szCs w:val="21"/>
        </w:rPr>
        <w:t>trypsinogen</w:t>
      </w:r>
      <w:proofErr w:type="spellEnd"/>
      <w:r w:rsidRPr="00646069">
        <w:rPr>
          <w:rFonts w:ascii="Book Antiqua" w:eastAsia="宋体" w:hAnsi="Book Antiqua" w:cs="宋体"/>
          <w:color w:val="000000"/>
          <w:sz w:val="21"/>
          <w:szCs w:val="21"/>
        </w:rPr>
        <w:t xml:space="preserve"> gene mutations. </w:t>
      </w:r>
      <w:proofErr w:type="spellStart"/>
      <w:r w:rsidRPr="00646069">
        <w:rPr>
          <w:rFonts w:ascii="Book Antiqua" w:eastAsia="宋体" w:hAnsi="Book Antiqua" w:cs="宋体"/>
          <w:i/>
          <w:iCs/>
          <w:color w:val="000000"/>
          <w:sz w:val="21"/>
          <w:szCs w:val="21"/>
        </w:rPr>
        <w:t>Scand</w:t>
      </w:r>
      <w:proofErr w:type="spellEnd"/>
      <w:r w:rsidRPr="00646069">
        <w:rPr>
          <w:rFonts w:ascii="Book Antiqua" w:eastAsia="宋体" w:hAnsi="Book Antiqua" w:cs="宋体"/>
          <w:i/>
          <w:iCs/>
          <w:color w:val="000000"/>
          <w:sz w:val="21"/>
          <w:szCs w:val="21"/>
        </w:rPr>
        <w:t xml:space="preserve"> J </w:t>
      </w:r>
      <w:proofErr w:type="spellStart"/>
      <w:r w:rsidRPr="00646069">
        <w:rPr>
          <w:rFonts w:ascii="Book Antiqua" w:eastAsia="宋体" w:hAnsi="Book Antiqua" w:cs="宋体"/>
          <w:i/>
          <w:iCs/>
          <w:color w:val="000000"/>
          <w:sz w:val="21"/>
          <w:szCs w:val="21"/>
        </w:rPr>
        <w:t>Gastroenterol</w:t>
      </w:r>
      <w:proofErr w:type="spellEnd"/>
      <w:r w:rsidRPr="00646069">
        <w:rPr>
          <w:rFonts w:ascii="Book Antiqua" w:eastAsia="宋体" w:hAnsi="Book Antiqua" w:cs="宋体"/>
          <w:color w:val="000000"/>
          <w:sz w:val="21"/>
          <w:szCs w:val="21"/>
        </w:rPr>
        <w:t> 1999; </w:t>
      </w:r>
      <w:r w:rsidRPr="00646069">
        <w:rPr>
          <w:rFonts w:ascii="Book Antiqua" w:eastAsia="宋体" w:hAnsi="Book Antiqua" w:cs="宋体"/>
          <w:b/>
          <w:bCs/>
          <w:color w:val="000000"/>
          <w:sz w:val="21"/>
          <w:szCs w:val="21"/>
        </w:rPr>
        <w:t>34</w:t>
      </w:r>
      <w:r w:rsidRPr="00646069">
        <w:rPr>
          <w:rFonts w:ascii="Book Antiqua" w:eastAsia="宋体" w:hAnsi="Book Antiqua" w:cs="宋体"/>
          <w:color w:val="000000"/>
          <w:sz w:val="21"/>
          <w:szCs w:val="21"/>
        </w:rPr>
        <w:t>: 831-832 [PMID: 10499487 DOI: 10.1080/003655299750025796]</w:t>
      </w:r>
    </w:p>
    <w:p w14:paraId="3EDA14D7"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lastRenderedPageBreak/>
        <w:t>52 </w:t>
      </w:r>
      <w:proofErr w:type="spellStart"/>
      <w:r w:rsidRPr="00646069">
        <w:rPr>
          <w:rFonts w:ascii="Book Antiqua" w:eastAsia="宋体" w:hAnsi="Book Antiqua" w:cs="宋体"/>
          <w:b/>
          <w:bCs/>
          <w:color w:val="000000"/>
          <w:sz w:val="21"/>
          <w:szCs w:val="21"/>
        </w:rPr>
        <w:t>Idris</w:t>
      </w:r>
      <w:proofErr w:type="spellEnd"/>
      <w:r w:rsidRPr="00646069">
        <w:rPr>
          <w:rFonts w:ascii="Book Antiqua" w:eastAsia="宋体" w:hAnsi="Book Antiqua" w:cs="宋体"/>
          <w:b/>
          <w:bCs/>
          <w:color w:val="000000"/>
          <w:sz w:val="21"/>
          <w:szCs w:val="21"/>
        </w:rPr>
        <w:t xml:space="preserve"> MM</w:t>
      </w:r>
      <w:r w:rsidRPr="00646069">
        <w:rPr>
          <w:rFonts w:ascii="Book Antiqua" w:eastAsia="宋体" w:hAnsi="Book Antiqua" w:cs="宋体"/>
          <w:color w:val="000000"/>
          <w:sz w:val="21"/>
          <w:szCs w:val="21"/>
        </w:rPr>
        <w:t xml:space="preserve">, </w:t>
      </w:r>
      <w:proofErr w:type="spellStart"/>
      <w:r w:rsidRPr="00646069">
        <w:rPr>
          <w:rFonts w:ascii="Book Antiqua" w:eastAsia="宋体" w:hAnsi="Book Antiqua" w:cs="宋体"/>
          <w:color w:val="000000"/>
          <w:sz w:val="21"/>
          <w:szCs w:val="21"/>
        </w:rPr>
        <w:t>Bhaskar</w:t>
      </w:r>
      <w:proofErr w:type="spellEnd"/>
      <w:r w:rsidRPr="00646069">
        <w:rPr>
          <w:rFonts w:ascii="Book Antiqua" w:eastAsia="宋体" w:hAnsi="Book Antiqua" w:cs="宋体"/>
          <w:color w:val="000000"/>
          <w:sz w:val="21"/>
          <w:szCs w:val="21"/>
        </w:rPr>
        <w:t xml:space="preserve"> S, Reddy DN, Mani KR, Rao GV, Singh L, </w:t>
      </w:r>
      <w:proofErr w:type="spellStart"/>
      <w:r w:rsidRPr="00646069">
        <w:rPr>
          <w:rFonts w:ascii="Book Antiqua" w:eastAsia="宋体" w:hAnsi="Book Antiqua" w:cs="宋体"/>
          <w:color w:val="000000"/>
          <w:sz w:val="21"/>
          <w:szCs w:val="21"/>
        </w:rPr>
        <w:t>Chandak</w:t>
      </w:r>
      <w:proofErr w:type="spellEnd"/>
      <w:r w:rsidRPr="00646069">
        <w:rPr>
          <w:rFonts w:ascii="Book Antiqua" w:eastAsia="宋体" w:hAnsi="Book Antiqua" w:cs="宋体"/>
          <w:color w:val="000000"/>
          <w:sz w:val="21"/>
          <w:szCs w:val="21"/>
        </w:rPr>
        <w:t xml:space="preserve"> GR. Mutations in anionic </w:t>
      </w:r>
      <w:proofErr w:type="spellStart"/>
      <w:r w:rsidRPr="00646069">
        <w:rPr>
          <w:rFonts w:ascii="Book Antiqua" w:eastAsia="宋体" w:hAnsi="Book Antiqua" w:cs="宋体"/>
          <w:color w:val="000000"/>
          <w:sz w:val="21"/>
          <w:szCs w:val="21"/>
        </w:rPr>
        <w:t>trypsinogen</w:t>
      </w:r>
      <w:proofErr w:type="spellEnd"/>
      <w:r w:rsidRPr="00646069">
        <w:rPr>
          <w:rFonts w:ascii="Book Antiqua" w:eastAsia="宋体" w:hAnsi="Book Antiqua" w:cs="宋体"/>
          <w:color w:val="000000"/>
          <w:sz w:val="21"/>
          <w:szCs w:val="21"/>
        </w:rPr>
        <w:t xml:space="preserve"> gene are not associated with tropical calcific pancreatitis. </w:t>
      </w:r>
      <w:r w:rsidRPr="00646069">
        <w:rPr>
          <w:rFonts w:ascii="Book Antiqua" w:eastAsia="宋体" w:hAnsi="Book Antiqua" w:cs="宋体"/>
          <w:i/>
          <w:iCs/>
          <w:color w:val="000000"/>
          <w:sz w:val="21"/>
          <w:szCs w:val="21"/>
        </w:rPr>
        <w:t>Gut</w:t>
      </w:r>
      <w:r w:rsidRPr="00646069">
        <w:rPr>
          <w:rFonts w:ascii="Book Antiqua" w:eastAsia="宋体" w:hAnsi="Book Antiqua" w:cs="宋体"/>
          <w:color w:val="000000"/>
          <w:sz w:val="21"/>
          <w:szCs w:val="21"/>
        </w:rPr>
        <w:t> 2005; </w:t>
      </w:r>
      <w:r w:rsidRPr="00646069">
        <w:rPr>
          <w:rFonts w:ascii="Book Antiqua" w:eastAsia="宋体" w:hAnsi="Book Antiqua" w:cs="宋体"/>
          <w:b/>
          <w:bCs/>
          <w:color w:val="000000"/>
          <w:sz w:val="21"/>
          <w:szCs w:val="21"/>
        </w:rPr>
        <w:t>54</w:t>
      </w:r>
      <w:r w:rsidRPr="00646069">
        <w:rPr>
          <w:rFonts w:ascii="Book Antiqua" w:eastAsia="宋体" w:hAnsi="Book Antiqua" w:cs="宋体"/>
          <w:color w:val="000000"/>
          <w:sz w:val="21"/>
          <w:szCs w:val="21"/>
        </w:rPr>
        <w:t>: 728-729 [PMID: 15831926 DOI: 10.1136/gut.2004.055335]</w:t>
      </w:r>
    </w:p>
    <w:p w14:paraId="4F5E5AAA"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t>53 </w:t>
      </w:r>
      <w:r w:rsidRPr="00646069">
        <w:rPr>
          <w:rFonts w:ascii="Book Antiqua" w:eastAsia="宋体" w:hAnsi="Book Antiqua" w:cs="宋体"/>
          <w:b/>
          <w:bCs/>
          <w:color w:val="000000"/>
          <w:sz w:val="21"/>
          <w:szCs w:val="21"/>
        </w:rPr>
        <w:t>Witt H</w:t>
      </w:r>
      <w:r w:rsidRPr="00646069">
        <w:rPr>
          <w:rFonts w:ascii="Book Antiqua" w:eastAsia="宋体" w:hAnsi="Book Antiqua" w:cs="宋体"/>
          <w:color w:val="000000"/>
          <w:sz w:val="21"/>
          <w:szCs w:val="21"/>
        </w:rPr>
        <w:t xml:space="preserve">, </w:t>
      </w:r>
      <w:proofErr w:type="spellStart"/>
      <w:r w:rsidRPr="00646069">
        <w:rPr>
          <w:rFonts w:ascii="Book Antiqua" w:eastAsia="宋体" w:hAnsi="Book Antiqua" w:cs="宋体"/>
          <w:color w:val="000000"/>
          <w:sz w:val="21"/>
          <w:szCs w:val="21"/>
        </w:rPr>
        <w:t>Sahin-Tóth</w:t>
      </w:r>
      <w:proofErr w:type="spellEnd"/>
      <w:r w:rsidRPr="00646069">
        <w:rPr>
          <w:rFonts w:ascii="Book Antiqua" w:eastAsia="宋体" w:hAnsi="Book Antiqua" w:cs="宋体"/>
          <w:color w:val="000000"/>
          <w:sz w:val="21"/>
          <w:szCs w:val="21"/>
        </w:rPr>
        <w:t xml:space="preserve"> M, </w:t>
      </w:r>
      <w:proofErr w:type="spellStart"/>
      <w:r w:rsidRPr="00646069">
        <w:rPr>
          <w:rFonts w:ascii="Book Antiqua" w:eastAsia="宋体" w:hAnsi="Book Antiqua" w:cs="宋体"/>
          <w:color w:val="000000"/>
          <w:sz w:val="21"/>
          <w:szCs w:val="21"/>
        </w:rPr>
        <w:t>Landt</w:t>
      </w:r>
      <w:proofErr w:type="spellEnd"/>
      <w:r w:rsidRPr="00646069">
        <w:rPr>
          <w:rFonts w:ascii="Book Antiqua" w:eastAsia="宋体" w:hAnsi="Book Antiqua" w:cs="宋体"/>
          <w:color w:val="000000"/>
          <w:sz w:val="21"/>
          <w:szCs w:val="21"/>
        </w:rPr>
        <w:t xml:space="preserve"> O, Chen JM, </w:t>
      </w:r>
      <w:proofErr w:type="spellStart"/>
      <w:r w:rsidRPr="00646069">
        <w:rPr>
          <w:rFonts w:ascii="Book Antiqua" w:eastAsia="宋体" w:hAnsi="Book Antiqua" w:cs="宋体"/>
          <w:color w:val="000000"/>
          <w:sz w:val="21"/>
          <w:szCs w:val="21"/>
        </w:rPr>
        <w:t>Kähne</w:t>
      </w:r>
      <w:proofErr w:type="spellEnd"/>
      <w:r w:rsidRPr="00646069">
        <w:rPr>
          <w:rFonts w:ascii="Book Antiqua" w:eastAsia="宋体" w:hAnsi="Book Antiqua" w:cs="宋体"/>
          <w:color w:val="000000"/>
          <w:sz w:val="21"/>
          <w:szCs w:val="21"/>
        </w:rPr>
        <w:t xml:space="preserve"> T, </w:t>
      </w:r>
      <w:proofErr w:type="spellStart"/>
      <w:r w:rsidRPr="00646069">
        <w:rPr>
          <w:rFonts w:ascii="Book Antiqua" w:eastAsia="宋体" w:hAnsi="Book Antiqua" w:cs="宋体"/>
          <w:color w:val="000000"/>
          <w:sz w:val="21"/>
          <w:szCs w:val="21"/>
        </w:rPr>
        <w:t>Drenth</w:t>
      </w:r>
      <w:proofErr w:type="spellEnd"/>
      <w:r w:rsidRPr="00646069">
        <w:rPr>
          <w:rFonts w:ascii="Book Antiqua" w:eastAsia="宋体" w:hAnsi="Book Antiqua" w:cs="宋体"/>
          <w:color w:val="000000"/>
          <w:sz w:val="21"/>
          <w:szCs w:val="21"/>
        </w:rPr>
        <w:t xml:space="preserve"> JP, </w:t>
      </w:r>
      <w:proofErr w:type="spellStart"/>
      <w:r w:rsidRPr="00646069">
        <w:rPr>
          <w:rFonts w:ascii="Book Antiqua" w:eastAsia="宋体" w:hAnsi="Book Antiqua" w:cs="宋体"/>
          <w:color w:val="000000"/>
          <w:sz w:val="21"/>
          <w:szCs w:val="21"/>
        </w:rPr>
        <w:t>Kukor</w:t>
      </w:r>
      <w:proofErr w:type="spellEnd"/>
      <w:r w:rsidRPr="00646069">
        <w:rPr>
          <w:rFonts w:ascii="Book Antiqua" w:eastAsia="宋体" w:hAnsi="Book Antiqua" w:cs="宋体"/>
          <w:color w:val="000000"/>
          <w:sz w:val="21"/>
          <w:szCs w:val="21"/>
        </w:rPr>
        <w:t xml:space="preserve"> Z, </w:t>
      </w:r>
      <w:proofErr w:type="spellStart"/>
      <w:r w:rsidRPr="00646069">
        <w:rPr>
          <w:rFonts w:ascii="Book Antiqua" w:eastAsia="宋体" w:hAnsi="Book Antiqua" w:cs="宋体"/>
          <w:color w:val="000000"/>
          <w:sz w:val="21"/>
          <w:szCs w:val="21"/>
        </w:rPr>
        <w:t>Szepessy</w:t>
      </w:r>
      <w:proofErr w:type="spellEnd"/>
      <w:r w:rsidRPr="00646069">
        <w:rPr>
          <w:rFonts w:ascii="Book Antiqua" w:eastAsia="宋体" w:hAnsi="Book Antiqua" w:cs="宋体"/>
          <w:color w:val="000000"/>
          <w:sz w:val="21"/>
          <w:szCs w:val="21"/>
        </w:rPr>
        <w:t xml:space="preserve"> E, </w:t>
      </w:r>
      <w:proofErr w:type="spellStart"/>
      <w:r w:rsidRPr="00646069">
        <w:rPr>
          <w:rFonts w:ascii="Book Antiqua" w:eastAsia="宋体" w:hAnsi="Book Antiqua" w:cs="宋体"/>
          <w:color w:val="000000"/>
          <w:sz w:val="21"/>
          <w:szCs w:val="21"/>
        </w:rPr>
        <w:t>Halangk</w:t>
      </w:r>
      <w:proofErr w:type="spellEnd"/>
      <w:r w:rsidRPr="00646069">
        <w:rPr>
          <w:rFonts w:ascii="Book Antiqua" w:eastAsia="宋体" w:hAnsi="Book Antiqua" w:cs="宋体"/>
          <w:color w:val="000000"/>
          <w:sz w:val="21"/>
          <w:szCs w:val="21"/>
        </w:rPr>
        <w:t xml:space="preserve"> W, </w:t>
      </w:r>
      <w:proofErr w:type="spellStart"/>
      <w:r w:rsidRPr="00646069">
        <w:rPr>
          <w:rFonts w:ascii="Book Antiqua" w:eastAsia="宋体" w:hAnsi="Book Antiqua" w:cs="宋体"/>
          <w:color w:val="000000"/>
          <w:sz w:val="21"/>
          <w:szCs w:val="21"/>
        </w:rPr>
        <w:t>Dahm</w:t>
      </w:r>
      <w:proofErr w:type="spellEnd"/>
      <w:r w:rsidRPr="00646069">
        <w:rPr>
          <w:rFonts w:ascii="Book Antiqua" w:eastAsia="宋体" w:hAnsi="Book Antiqua" w:cs="宋体"/>
          <w:color w:val="000000"/>
          <w:sz w:val="21"/>
          <w:szCs w:val="21"/>
        </w:rPr>
        <w:t xml:space="preserve"> S, Rohde K, Schulz HU, Le </w:t>
      </w:r>
      <w:proofErr w:type="spellStart"/>
      <w:r w:rsidRPr="00646069">
        <w:rPr>
          <w:rFonts w:ascii="Book Antiqua" w:eastAsia="宋体" w:hAnsi="Book Antiqua" w:cs="宋体"/>
          <w:color w:val="000000"/>
          <w:sz w:val="21"/>
          <w:szCs w:val="21"/>
        </w:rPr>
        <w:t>Maréchal</w:t>
      </w:r>
      <w:proofErr w:type="spellEnd"/>
      <w:r w:rsidRPr="00646069">
        <w:rPr>
          <w:rFonts w:ascii="Book Antiqua" w:eastAsia="宋体" w:hAnsi="Book Antiqua" w:cs="宋体"/>
          <w:color w:val="000000"/>
          <w:sz w:val="21"/>
          <w:szCs w:val="21"/>
        </w:rPr>
        <w:t xml:space="preserve"> C, </w:t>
      </w:r>
      <w:proofErr w:type="spellStart"/>
      <w:r w:rsidRPr="00646069">
        <w:rPr>
          <w:rFonts w:ascii="Book Antiqua" w:eastAsia="宋体" w:hAnsi="Book Antiqua" w:cs="宋体"/>
          <w:color w:val="000000"/>
          <w:sz w:val="21"/>
          <w:szCs w:val="21"/>
        </w:rPr>
        <w:t>Akar</w:t>
      </w:r>
      <w:proofErr w:type="spellEnd"/>
      <w:r w:rsidRPr="00646069">
        <w:rPr>
          <w:rFonts w:ascii="Book Antiqua" w:eastAsia="宋体" w:hAnsi="Book Antiqua" w:cs="宋体"/>
          <w:color w:val="000000"/>
          <w:sz w:val="21"/>
          <w:szCs w:val="21"/>
        </w:rPr>
        <w:t xml:space="preserve"> N, </w:t>
      </w:r>
      <w:proofErr w:type="spellStart"/>
      <w:r w:rsidRPr="00646069">
        <w:rPr>
          <w:rFonts w:ascii="Book Antiqua" w:eastAsia="宋体" w:hAnsi="Book Antiqua" w:cs="宋体"/>
          <w:color w:val="000000"/>
          <w:sz w:val="21"/>
          <w:szCs w:val="21"/>
        </w:rPr>
        <w:t>Ammann</w:t>
      </w:r>
      <w:proofErr w:type="spellEnd"/>
      <w:r w:rsidRPr="00646069">
        <w:rPr>
          <w:rFonts w:ascii="Book Antiqua" w:eastAsia="宋体" w:hAnsi="Book Antiqua" w:cs="宋体"/>
          <w:color w:val="000000"/>
          <w:sz w:val="21"/>
          <w:szCs w:val="21"/>
        </w:rPr>
        <w:t xml:space="preserve"> RW, </w:t>
      </w:r>
      <w:proofErr w:type="spellStart"/>
      <w:r w:rsidRPr="00646069">
        <w:rPr>
          <w:rFonts w:ascii="Book Antiqua" w:eastAsia="宋体" w:hAnsi="Book Antiqua" w:cs="宋体"/>
          <w:color w:val="000000"/>
          <w:sz w:val="21"/>
          <w:szCs w:val="21"/>
        </w:rPr>
        <w:t>Truninger</w:t>
      </w:r>
      <w:proofErr w:type="spellEnd"/>
      <w:r w:rsidRPr="00646069">
        <w:rPr>
          <w:rFonts w:ascii="Book Antiqua" w:eastAsia="宋体" w:hAnsi="Book Antiqua" w:cs="宋体"/>
          <w:color w:val="000000"/>
          <w:sz w:val="21"/>
          <w:szCs w:val="21"/>
        </w:rPr>
        <w:t xml:space="preserve"> K, </w:t>
      </w:r>
      <w:proofErr w:type="spellStart"/>
      <w:r w:rsidRPr="00646069">
        <w:rPr>
          <w:rFonts w:ascii="Book Antiqua" w:eastAsia="宋体" w:hAnsi="Book Antiqua" w:cs="宋体"/>
          <w:color w:val="000000"/>
          <w:sz w:val="21"/>
          <w:szCs w:val="21"/>
        </w:rPr>
        <w:t>Bargetzi</w:t>
      </w:r>
      <w:proofErr w:type="spellEnd"/>
      <w:r w:rsidRPr="00646069">
        <w:rPr>
          <w:rFonts w:ascii="Book Antiqua" w:eastAsia="宋体" w:hAnsi="Book Antiqua" w:cs="宋体"/>
          <w:color w:val="000000"/>
          <w:sz w:val="21"/>
          <w:szCs w:val="21"/>
        </w:rPr>
        <w:t xml:space="preserve"> M, Bhatia E, </w:t>
      </w:r>
      <w:proofErr w:type="spellStart"/>
      <w:r w:rsidRPr="00646069">
        <w:rPr>
          <w:rFonts w:ascii="Book Antiqua" w:eastAsia="宋体" w:hAnsi="Book Antiqua" w:cs="宋体"/>
          <w:color w:val="000000"/>
          <w:sz w:val="21"/>
          <w:szCs w:val="21"/>
        </w:rPr>
        <w:t>Castellani</w:t>
      </w:r>
      <w:proofErr w:type="spellEnd"/>
      <w:r w:rsidRPr="00646069">
        <w:rPr>
          <w:rFonts w:ascii="Book Antiqua" w:eastAsia="宋体" w:hAnsi="Book Antiqua" w:cs="宋体"/>
          <w:color w:val="000000"/>
          <w:sz w:val="21"/>
          <w:szCs w:val="21"/>
        </w:rPr>
        <w:t xml:space="preserve"> C, </w:t>
      </w:r>
      <w:proofErr w:type="spellStart"/>
      <w:r w:rsidRPr="00646069">
        <w:rPr>
          <w:rFonts w:ascii="Book Antiqua" w:eastAsia="宋体" w:hAnsi="Book Antiqua" w:cs="宋体"/>
          <w:color w:val="000000"/>
          <w:sz w:val="21"/>
          <w:szCs w:val="21"/>
        </w:rPr>
        <w:t>Cavestro</w:t>
      </w:r>
      <w:proofErr w:type="spellEnd"/>
      <w:r w:rsidRPr="00646069">
        <w:rPr>
          <w:rFonts w:ascii="Book Antiqua" w:eastAsia="宋体" w:hAnsi="Book Antiqua" w:cs="宋体"/>
          <w:color w:val="000000"/>
          <w:sz w:val="21"/>
          <w:szCs w:val="21"/>
        </w:rPr>
        <w:t xml:space="preserve"> GM, </w:t>
      </w:r>
      <w:proofErr w:type="spellStart"/>
      <w:r w:rsidRPr="00646069">
        <w:rPr>
          <w:rFonts w:ascii="Book Antiqua" w:eastAsia="宋体" w:hAnsi="Book Antiqua" w:cs="宋体"/>
          <w:color w:val="000000"/>
          <w:sz w:val="21"/>
          <w:szCs w:val="21"/>
        </w:rPr>
        <w:t>Cerny</w:t>
      </w:r>
      <w:proofErr w:type="spellEnd"/>
      <w:r w:rsidRPr="00646069">
        <w:rPr>
          <w:rFonts w:ascii="Book Antiqua" w:eastAsia="宋体" w:hAnsi="Book Antiqua" w:cs="宋体"/>
          <w:color w:val="000000"/>
          <w:sz w:val="21"/>
          <w:szCs w:val="21"/>
        </w:rPr>
        <w:t xml:space="preserve"> M, </w:t>
      </w:r>
      <w:proofErr w:type="spellStart"/>
      <w:r w:rsidRPr="00646069">
        <w:rPr>
          <w:rFonts w:ascii="Book Antiqua" w:eastAsia="宋体" w:hAnsi="Book Antiqua" w:cs="宋体"/>
          <w:color w:val="000000"/>
          <w:sz w:val="21"/>
          <w:szCs w:val="21"/>
        </w:rPr>
        <w:t>Destro-Bisol</w:t>
      </w:r>
      <w:proofErr w:type="spellEnd"/>
      <w:r w:rsidRPr="00646069">
        <w:rPr>
          <w:rFonts w:ascii="Book Antiqua" w:eastAsia="宋体" w:hAnsi="Book Antiqua" w:cs="宋体"/>
          <w:color w:val="000000"/>
          <w:sz w:val="21"/>
          <w:szCs w:val="21"/>
        </w:rPr>
        <w:t xml:space="preserve"> G, </w:t>
      </w:r>
      <w:proofErr w:type="spellStart"/>
      <w:r w:rsidRPr="00646069">
        <w:rPr>
          <w:rFonts w:ascii="Book Antiqua" w:eastAsia="宋体" w:hAnsi="Book Antiqua" w:cs="宋体"/>
          <w:color w:val="000000"/>
          <w:sz w:val="21"/>
          <w:szCs w:val="21"/>
        </w:rPr>
        <w:t>Spedini</w:t>
      </w:r>
      <w:proofErr w:type="spellEnd"/>
      <w:r w:rsidRPr="00646069">
        <w:rPr>
          <w:rFonts w:ascii="Book Antiqua" w:eastAsia="宋体" w:hAnsi="Book Antiqua" w:cs="宋体"/>
          <w:color w:val="000000"/>
          <w:sz w:val="21"/>
          <w:szCs w:val="21"/>
        </w:rPr>
        <w:t xml:space="preserve"> G, </w:t>
      </w:r>
      <w:proofErr w:type="spellStart"/>
      <w:r w:rsidRPr="00646069">
        <w:rPr>
          <w:rFonts w:ascii="Book Antiqua" w:eastAsia="宋体" w:hAnsi="Book Antiqua" w:cs="宋体"/>
          <w:color w:val="000000"/>
          <w:sz w:val="21"/>
          <w:szCs w:val="21"/>
        </w:rPr>
        <w:t>Eiberg</w:t>
      </w:r>
      <w:proofErr w:type="spellEnd"/>
      <w:r w:rsidRPr="00646069">
        <w:rPr>
          <w:rFonts w:ascii="Book Antiqua" w:eastAsia="宋体" w:hAnsi="Book Antiqua" w:cs="宋体"/>
          <w:color w:val="000000"/>
          <w:sz w:val="21"/>
          <w:szCs w:val="21"/>
        </w:rPr>
        <w:t xml:space="preserve"> H, Jansen JB, </w:t>
      </w:r>
      <w:proofErr w:type="spellStart"/>
      <w:r w:rsidRPr="00646069">
        <w:rPr>
          <w:rFonts w:ascii="Book Antiqua" w:eastAsia="宋体" w:hAnsi="Book Antiqua" w:cs="宋体"/>
          <w:color w:val="000000"/>
          <w:sz w:val="21"/>
          <w:szCs w:val="21"/>
        </w:rPr>
        <w:t>Koudova</w:t>
      </w:r>
      <w:proofErr w:type="spellEnd"/>
      <w:r w:rsidRPr="00646069">
        <w:rPr>
          <w:rFonts w:ascii="Book Antiqua" w:eastAsia="宋体" w:hAnsi="Book Antiqua" w:cs="宋体"/>
          <w:color w:val="000000"/>
          <w:sz w:val="21"/>
          <w:szCs w:val="21"/>
        </w:rPr>
        <w:t xml:space="preserve"> M, </w:t>
      </w:r>
      <w:proofErr w:type="spellStart"/>
      <w:r w:rsidRPr="00646069">
        <w:rPr>
          <w:rFonts w:ascii="Book Antiqua" w:eastAsia="宋体" w:hAnsi="Book Antiqua" w:cs="宋体"/>
          <w:color w:val="000000"/>
          <w:sz w:val="21"/>
          <w:szCs w:val="21"/>
        </w:rPr>
        <w:t>Rausova</w:t>
      </w:r>
      <w:proofErr w:type="spellEnd"/>
      <w:r w:rsidRPr="00646069">
        <w:rPr>
          <w:rFonts w:ascii="Book Antiqua" w:eastAsia="宋体" w:hAnsi="Book Antiqua" w:cs="宋体"/>
          <w:color w:val="000000"/>
          <w:sz w:val="21"/>
          <w:szCs w:val="21"/>
        </w:rPr>
        <w:t xml:space="preserve"> E, </w:t>
      </w:r>
      <w:proofErr w:type="spellStart"/>
      <w:r w:rsidRPr="00646069">
        <w:rPr>
          <w:rFonts w:ascii="Book Antiqua" w:eastAsia="宋体" w:hAnsi="Book Antiqua" w:cs="宋体"/>
          <w:color w:val="000000"/>
          <w:sz w:val="21"/>
          <w:szCs w:val="21"/>
        </w:rPr>
        <w:t>Macek</w:t>
      </w:r>
      <w:proofErr w:type="spellEnd"/>
      <w:r w:rsidRPr="00646069">
        <w:rPr>
          <w:rFonts w:ascii="Book Antiqua" w:eastAsia="宋体" w:hAnsi="Book Antiqua" w:cs="宋体"/>
          <w:color w:val="000000"/>
          <w:sz w:val="21"/>
          <w:szCs w:val="21"/>
        </w:rPr>
        <w:t xml:space="preserve"> M, </w:t>
      </w:r>
      <w:proofErr w:type="spellStart"/>
      <w:r w:rsidRPr="00646069">
        <w:rPr>
          <w:rFonts w:ascii="Book Antiqua" w:eastAsia="宋体" w:hAnsi="Book Antiqua" w:cs="宋体"/>
          <w:color w:val="000000"/>
          <w:sz w:val="21"/>
          <w:szCs w:val="21"/>
        </w:rPr>
        <w:t>Malats</w:t>
      </w:r>
      <w:proofErr w:type="spellEnd"/>
      <w:r w:rsidRPr="00646069">
        <w:rPr>
          <w:rFonts w:ascii="Book Antiqua" w:eastAsia="宋体" w:hAnsi="Book Antiqua" w:cs="宋体"/>
          <w:color w:val="000000"/>
          <w:sz w:val="21"/>
          <w:szCs w:val="21"/>
        </w:rPr>
        <w:t xml:space="preserve"> N, Real FX, </w:t>
      </w:r>
      <w:proofErr w:type="spellStart"/>
      <w:r w:rsidRPr="00646069">
        <w:rPr>
          <w:rFonts w:ascii="Book Antiqua" w:eastAsia="宋体" w:hAnsi="Book Antiqua" w:cs="宋体"/>
          <w:color w:val="000000"/>
          <w:sz w:val="21"/>
          <w:szCs w:val="21"/>
        </w:rPr>
        <w:t>Menzel</w:t>
      </w:r>
      <w:proofErr w:type="spellEnd"/>
      <w:r w:rsidRPr="00646069">
        <w:rPr>
          <w:rFonts w:ascii="Book Antiqua" w:eastAsia="宋体" w:hAnsi="Book Antiqua" w:cs="宋体"/>
          <w:color w:val="000000"/>
          <w:sz w:val="21"/>
          <w:szCs w:val="21"/>
        </w:rPr>
        <w:t xml:space="preserve"> HJ, Moral P, </w:t>
      </w:r>
      <w:proofErr w:type="spellStart"/>
      <w:r w:rsidRPr="00646069">
        <w:rPr>
          <w:rFonts w:ascii="Book Antiqua" w:eastAsia="宋体" w:hAnsi="Book Antiqua" w:cs="宋体"/>
          <w:color w:val="000000"/>
          <w:sz w:val="21"/>
          <w:szCs w:val="21"/>
        </w:rPr>
        <w:t>Galavotti</w:t>
      </w:r>
      <w:proofErr w:type="spellEnd"/>
      <w:r w:rsidRPr="00646069">
        <w:rPr>
          <w:rFonts w:ascii="Book Antiqua" w:eastAsia="宋体" w:hAnsi="Book Antiqua" w:cs="宋体"/>
          <w:color w:val="000000"/>
          <w:sz w:val="21"/>
          <w:szCs w:val="21"/>
        </w:rPr>
        <w:t xml:space="preserve"> R, </w:t>
      </w:r>
      <w:proofErr w:type="spellStart"/>
      <w:r w:rsidRPr="00646069">
        <w:rPr>
          <w:rFonts w:ascii="Book Antiqua" w:eastAsia="宋体" w:hAnsi="Book Antiqua" w:cs="宋体"/>
          <w:color w:val="000000"/>
          <w:sz w:val="21"/>
          <w:szCs w:val="21"/>
        </w:rPr>
        <w:t>Pignatti</w:t>
      </w:r>
      <w:proofErr w:type="spellEnd"/>
      <w:r w:rsidRPr="00646069">
        <w:rPr>
          <w:rFonts w:ascii="Book Antiqua" w:eastAsia="宋体" w:hAnsi="Book Antiqua" w:cs="宋体"/>
          <w:color w:val="000000"/>
          <w:sz w:val="21"/>
          <w:szCs w:val="21"/>
        </w:rPr>
        <w:t xml:space="preserve"> PF, </w:t>
      </w:r>
      <w:proofErr w:type="spellStart"/>
      <w:r w:rsidRPr="00646069">
        <w:rPr>
          <w:rFonts w:ascii="Book Antiqua" w:eastAsia="宋体" w:hAnsi="Book Antiqua" w:cs="宋体"/>
          <w:color w:val="000000"/>
          <w:sz w:val="21"/>
          <w:szCs w:val="21"/>
        </w:rPr>
        <w:t>Rickards</w:t>
      </w:r>
      <w:proofErr w:type="spellEnd"/>
      <w:r w:rsidRPr="00646069">
        <w:rPr>
          <w:rFonts w:ascii="Book Antiqua" w:eastAsia="宋体" w:hAnsi="Book Antiqua" w:cs="宋体"/>
          <w:color w:val="000000"/>
          <w:sz w:val="21"/>
          <w:szCs w:val="21"/>
        </w:rPr>
        <w:t xml:space="preserve"> O, </w:t>
      </w:r>
      <w:proofErr w:type="spellStart"/>
      <w:r w:rsidRPr="00646069">
        <w:rPr>
          <w:rFonts w:ascii="Book Antiqua" w:eastAsia="宋体" w:hAnsi="Book Antiqua" w:cs="宋体"/>
          <w:color w:val="000000"/>
          <w:sz w:val="21"/>
          <w:szCs w:val="21"/>
        </w:rPr>
        <w:t>Spicak</w:t>
      </w:r>
      <w:proofErr w:type="spellEnd"/>
      <w:r w:rsidRPr="00646069">
        <w:rPr>
          <w:rFonts w:ascii="Book Antiqua" w:eastAsia="宋体" w:hAnsi="Book Antiqua" w:cs="宋体"/>
          <w:color w:val="000000"/>
          <w:sz w:val="21"/>
          <w:szCs w:val="21"/>
        </w:rPr>
        <w:t xml:space="preserve"> J, </w:t>
      </w:r>
      <w:proofErr w:type="spellStart"/>
      <w:r w:rsidRPr="00646069">
        <w:rPr>
          <w:rFonts w:ascii="Book Antiqua" w:eastAsia="宋体" w:hAnsi="Book Antiqua" w:cs="宋体"/>
          <w:color w:val="000000"/>
          <w:sz w:val="21"/>
          <w:szCs w:val="21"/>
        </w:rPr>
        <w:t>Zarnescu</w:t>
      </w:r>
      <w:proofErr w:type="spellEnd"/>
      <w:r w:rsidRPr="00646069">
        <w:rPr>
          <w:rFonts w:ascii="Book Antiqua" w:eastAsia="宋体" w:hAnsi="Book Antiqua" w:cs="宋体"/>
          <w:color w:val="000000"/>
          <w:sz w:val="21"/>
          <w:szCs w:val="21"/>
        </w:rPr>
        <w:t xml:space="preserve"> NO, </w:t>
      </w:r>
      <w:proofErr w:type="spellStart"/>
      <w:r w:rsidRPr="00646069">
        <w:rPr>
          <w:rFonts w:ascii="Book Antiqua" w:eastAsia="宋体" w:hAnsi="Book Antiqua" w:cs="宋体"/>
          <w:color w:val="000000"/>
          <w:sz w:val="21"/>
          <w:szCs w:val="21"/>
        </w:rPr>
        <w:t>Böck</w:t>
      </w:r>
      <w:proofErr w:type="spellEnd"/>
      <w:r w:rsidRPr="00646069">
        <w:rPr>
          <w:rFonts w:ascii="Book Antiqua" w:eastAsia="宋体" w:hAnsi="Book Antiqua" w:cs="宋体"/>
          <w:color w:val="000000"/>
          <w:sz w:val="21"/>
          <w:szCs w:val="21"/>
        </w:rPr>
        <w:t xml:space="preserve"> W, </w:t>
      </w:r>
      <w:proofErr w:type="spellStart"/>
      <w:r w:rsidRPr="00646069">
        <w:rPr>
          <w:rFonts w:ascii="Book Antiqua" w:eastAsia="宋体" w:hAnsi="Book Antiqua" w:cs="宋体"/>
          <w:color w:val="000000"/>
          <w:sz w:val="21"/>
          <w:szCs w:val="21"/>
        </w:rPr>
        <w:t>Gress</w:t>
      </w:r>
      <w:proofErr w:type="spellEnd"/>
      <w:r w:rsidRPr="00646069">
        <w:rPr>
          <w:rFonts w:ascii="Book Antiqua" w:eastAsia="宋体" w:hAnsi="Book Antiqua" w:cs="宋体"/>
          <w:color w:val="000000"/>
          <w:sz w:val="21"/>
          <w:szCs w:val="21"/>
        </w:rPr>
        <w:t xml:space="preserve"> TM, </w:t>
      </w:r>
      <w:proofErr w:type="spellStart"/>
      <w:r w:rsidRPr="00646069">
        <w:rPr>
          <w:rFonts w:ascii="Book Antiqua" w:eastAsia="宋体" w:hAnsi="Book Antiqua" w:cs="宋体"/>
          <w:color w:val="000000"/>
          <w:sz w:val="21"/>
          <w:szCs w:val="21"/>
        </w:rPr>
        <w:t>Friess</w:t>
      </w:r>
      <w:proofErr w:type="spellEnd"/>
      <w:r w:rsidRPr="00646069">
        <w:rPr>
          <w:rFonts w:ascii="Book Antiqua" w:eastAsia="宋体" w:hAnsi="Book Antiqua" w:cs="宋体"/>
          <w:color w:val="000000"/>
          <w:sz w:val="21"/>
          <w:szCs w:val="21"/>
        </w:rPr>
        <w:t xml:space="preserve"> H, </w:t>
      </w:r>
      <w:proofErr w:type="spellStart"/>
      <w:r w:rsidRPr="00646069">
        <w:rPr>
          <w:rFonts w:ascii="Book Antiqua" w:eastAsia="宋体" w:hAnsi="Book Antiqua" w:cs="宋体"/>
          <w:color w:val="000000"/>
          <w:sz w:val="21"/>
          <w:szCs w:val="21"/>
        </w:rPr>
        <w:t>Ockenga</w:t>
      </w:r>
      <w:proofErr w:type="spellEnd"/>
      <w:r w:rsidRPr="00646069">
        <w:rPr>
          <w:rFonts w:ascii="Book Antiqua" w:eastAsia="宋体" w:hAnsi="Book Antiqua" w:cs="宋体"/>
          <w:color w:val="000000"/>
          <w:sz w:val="21"/>
          <w:szCs w:val="21"/>
        </w:rPr>
        <w:t xml:space="preserve"> J, Schmidt H, </w:t>
      </w:r>
      <w:proofErr w:type="spellStart"/>
      <w:r w:rsidRPr="00646069">
        <w:rPr>
          <w:rFonts w:ascii="Book Antiqua" w:eastAsia="宋体" w:hAnsi="Book Antiqua" w:cs="宋体"/>
          <w:color w:val="000000"/>
          <w:sz w:val="21"/>
          <w:szCs w:val="21"/>
        </w:rPr>
        <w:t>Pfützer</w:t>
      </w:r>
      <w:proofErr w:type="spellEnd"/>
      <w:r w:rsidRPr="00646069">
        <w:rPr>
          <w:rFonts w:ascii="Book Antiqua" w:eastAsia="宋体" w:hAnsi="Book Antiqua" w:cs="宋体"/>
          <w:color w:val="000000"/>
          <w:sz w:val="21"/>
          <w:szCs w:val="21"/>
        </w:rPr>
        <w:t xml:space="preserve"> R, </w:t>
      </w:r>
      <w:proofErr w:type="spellStart"/>
      <w:r w:rsidRPr="00646069">
        <w:rPr>
          <w:rFonts w:ascii="Book Antiqua" w:eastAsia="宋体" w:hAnsi="Book Antiqua" w:cs="宋体"/>
          <w:color w:val="000000"/>
          <w:sz w:val="21"/>
          <w:szCs w:val="21"/>
        </w:rPr>
        <w:t>Löhr</w:t>
      </w:r>
      <w:proofErr w:type="spellEnd"/>
      <w:r w:rsidRPr="00646069">
        <w:rPr>
          <w:rFonts w:ascii="Book Antiqua" w:eastAsia="宋体" w:hAnsi="Book Antiqua" w:cs="宋体"/>
          <w:color w:val="000000"/>
          <w:sz w:val="21"/>
          <w:szCs w:val="21"/>
        </w:rPr>
        <w:t xml:space="preserve"> M, Simon P, Weiss FU, </w:t>
      </w:r>
      <w:proofErr w:type="spellStart"/>
      <w:r w:rsidRPr="00646069">
        <w:rPr>
          <w:rFonts w:ascii="Book Antiqua" w:eastAsia="宋体" w:hAnsi="Book Antiqua" w:cs="宋体"/>
          <w:color w:val="000000"/>
          <w:sz w:val="21"/>
          <w:szCs w:val="21"/>
        </w:rPr>
        <w:t>Lerch</w:t>
      </w:r>
      <w:proofErr w:type="spellEnd"/>
      <w:r w:rsidRPr="00646069">
        <w:rPr>
          <w:rFonts w:ascii="Book Antiqua" w:eastAsia="宋体" w:hAnsi="Book Antiqua" w:cs="宋体"/>
          <w:color w:val="000000"/>
          <w:sz w:val="21"/>
          <w:szCs w:val="21"/>
        </w:rPr>
        <w:t xml:space="preserve"> MM, </w:t>
      </w:r>
      <w:proofErr w:type="spellStart"/>
      <w:r w:rsidRPr="00646069">
        <w:rPr>
          <w:rFonts w:ascii="Book Antiqua" w:eastAsia="宋体" w:hAnsi="Book Antiqua" w:cs="宋体"/>
          <w:color w:val="000000"/>
          <w:sz w:val="21"/>
          <w:szCs w:val="21"/>
        </w:rPr>
        <w:t>Teich</w:t>
      </w:r>
      <w:proofErr w:type="spellEnd"/>
      <w:r w:rsidRPr="00646069">
        <w:rPr>
          <w:rFonts w:ascii="Book Antiqua" w:eastAsia="宋体" w:hAnsi="Book Antiqua" w:cs="宋体"/>
          <w:color w:val="000000"/>
          <w:sz w:val="21"/>
          <w:szCs w:val="21"/>
        </w:rPr>
        <w:t xml:space="preserve"> N, </w:t>
      </w:r>
      <w:proofErr w:type="spellStart"/>
      <w:r w:rsidRPr="00646069">
        <w:rPr>
          <w:rFonts w:ascii="Book Antiqua" w:eastAsia="宋体" w:hAnsi="Book Antiqua" w:cs="宋体"/>
          <w:color w:val="000000"/>
          <w:sz w:val="21"/>
          <w:szCs w:val="21"/>
        </w:rPr>
        <w:t>Keim</w:t>
      </w:r>
      <w:proofErr w:type="spellEnd"/>
      <w:r w:rsidRPr="00646069">
        <w:rPr>
          <w:rFonts w:ascii="Book Antiqua" w:eastAsia="宋体" w:hAnsi="Book Antiqua" w:cs="宋体"/>
          <w:color w:val="000000"/>
          <w:sz w:val="21"/>
          <w:szCs w:val="21"/>
        </w:rPr>
        <w:t xml:space="preserve"> V, Berg T, </w:t>
      </w:r>
      <w:proofErr w:type="spellStart"/>
      <w:r w:rsidRPr="00646069">
        <w:rPr>
          <w:rFonts w:ascii="Book Antiqua" w:eastAsia="宋体" w:hAnsi="Book Antiqua" w:cs="宋体"/>
          <w:color w:val="000000"/>
          <w:sz w:val="21"/>
          <w:szCs w:val="21"/>
        </w:rPr>
        <w:t>Wiedenmann</w:t>
      </w:r>
      <w:proofErr w:type="spellEnd"/>
      <w:r w:rsidRPr="00646069">
        <w:rPr>
          <w:rFonts w:ascii="Book Antiqua" w:eastAsia="宋体" w:hAnsi="Book Antiqua" w:cs="宋体"/>
          <w:color w:val="000000"/>
          <w:sz w:val="21"/>
          <w:szCs w:val="21"/>
        </w:rPr>
        <w:t xml:space="preserve"> B, Luck W, </w:t>
      </w:r>
      <w:proofErr w:type="spellStart"/>
      <w:r w:rsidRPr="00646069">
        <w:rPr>
          <w:rFonts w:ascii="Book Antiqua" w:eastAsia="宋体" w:hAnsi="Book Antiqua" w:cs="宋体"/>
          <w:color w:val="000000"/>
          <w:sz w:val="21"/>
          <w:szCs w:val="21"/>
        </w:rPr>
        <w:t>Groneberg</w:t>
      </w:r>
      <w:proofErr w:type="spellEnd"/>
      <w:r w:rsidRPr="00646069">
        <w:rPr>
          <w:rFonts w:ascii="Book Antiqua" w:eastAsia="宋体" w:hAnsi="Book Antiqua" w:cs="宋体"/>
          <w:color w:val="000000"/>
          <w:sz w:val="21"/>
          <w:szCs w:val="21"/>
        </w:rPr>
        <w:t xml:space="preserve"> DA, Becker M, </w:t>
      </w:r>
      <w:proofErr w:type="spellStart"/>
      <w:r w:rsidRPr="00646069">
        <w:rPr>
          <w:rFonts w:ascii="Book Antiqua" w:eastAsia="宋体" w:hAnsi="Book Antiqua" w:cs="宋体"/>
          <w:color w:val="000000"/>
          <w:sz w:val="21"/>
          <w:szCs w:val="21"/>
        </w:rPr>
        <w:t>Keil</w:t>
      </w:r>
      <w:proofErr w:type="spellEnd"/>
      <w:r w:rsidRPr="00646069">
        <w:rPr>
          <w:rFonts w:ascii="Book Antiqua" w:eastAsia="宋体" w:hAnsi="Book Antiqua" w:cs="宋体"/>
          <w:color w:val="000000"/>
          <w:sz w:val="21"/>
          <w:szCs w:val="21"/>
        </w:rPr>
        <w:t xml:space="preserve"> T, </w:t>
      </w:r>
      <w:proofErr w:type="spellStart"/>
      <w:r w:rsidRPr="00646069">
        <w:rPr>
          <w:rFonts w:ascii="Book Antiqua" w:eastAsia="宋体" w:hAnsi="Book Antiqua" w:cs="宋体"/>
          <w:color w:val="000000"/>
          <w:sz w:val="21"/>
          <w:szCs w:val="21"/>
        </w:rPr>
        <w:t>Kage</w:t>
      </w:r>
      <w:proofErr w:type="spellEnd"/>
      <w:r w:rsidRPr="00646069">
        <w:rPr>
          <w:rFonts w:ascii="Book Antiqua" w:eastAsia="宋体" w:hAnsi="Book Antiqua" w:cs="宋体"/>
          <w:color w:val="000000"/>
          <w:sz w:val="21"/>
          <w:szCs w:val="21"/>
        </w:rPr>
        <w:t xml:space="preserve"> A, </w:t>
      </w:r>
      <w:proofErr w:type="spellStart"/>
      <w:r w:rsidRPr="00646069">
        <w:rPr>
          <w:rFonts w:ascii="Book Antiqua" w:eastAsia="宋体" w:hAnsi="Book Antiqua" w:cs="宋体"/>
          <w:color w:val="000000"/>
          <w:sz w:val="21"/>
          <w:szCs w:val="21"/>
        </w:rPr>
        <w:t>Bernardova</w:t>
      </w:r>
      <w:proofErr w:type="spellEnd"/>
      <w:r w:rsidRPr="00646069">
        <w:rPr>
          <w:rFonts w:ascii="Book Antiqua" w:eastAsia="宋体" w:hAnsi="Book Antiqua" w:cs="宋体"/>
          <w:color w:val="000000"/>
          <w:sz w:val="21"/>
          <w:szCs w:val="21"/>
        </w:rPr>
        <w:t xml:space="preserve"> J, Braun M, </w:t>
      </w:r>
      <w:proofErr w:type="spellStart"/>
      <w:r w:rsidRPr="00646069">
        <w:rPr>
          <w:rFonts w:ascii="Book Antiqua" w:eastAsia="宋体" w:hAnsi="Book Antiqua" w:cs="宋体"/>
          <w:color w:val="000000"/>
          <w:sz w:val="21"/>
          <w:szCs w:val="21"/>
        </w:rPr>
        <w:t>Güldner</w:t>
      </w:r>
      <w:proofErr w:type="spellEnd"/>
      <w:r w:rsidRPr="00646069">
        <w:rPr>
          <w:rFonts w:ascii="Book Antiqua" w:eastAsia="宋体" w:hAnsi="Book Antiqua" w:cs="宋体"/>
          <w:color w:val="000000"/>
          <w:sz w:val="21"/>
          <w:szCs w:val="21"/>
        </w:rPr>
        <w:t xml:space="preserve"> C, </w:t>
      </w:r>
      <w:proofErr w:type="spellStart"/>
      <w:r w:rsidRPr="00646069">
        <w:rPr>
          <w:rFonts w:ascii="Book Antiqua" w:eastAsia="宋体" w:hAnsi="Book Antiqua" w:cs="宋体"/>
          <w:color w:val="000000"/>
          <w:sz w:val="21"/>
          <w:szCs w:val="21"/>
        </w:rPr>
        <w:t>Halangk</w:t>
      </w:r>
      <w:proofErr w:type="spellEnd"/>
      <w:r w:rsidRPr="00646069">
        <w:rPr>
          <w:rFonts w:ascii="Book Antiqua" w:eastAsia="宋体" w:hAnsi="Book Antiqua" w:cs="宋体"/>
          <w:color w:val="000000"/>
          <w:sz w:val="21"/>
          <w:szCs w:val="21"/>
        </w:rPr>
        <w:t xml:space="preserve"> J, </w:t>
      </w:r>
      <w:proofErr w:type="spellStart"/>
      <w:r w:rsidRPr="00646069">
        <w:rPr>
          <w:rFonts w:ascii="Book Antiqua" w:eastAsia="宋体" w:hAnsi="Book Antiqua" w:cs="宋体"/>
          <w:color w:val="000000"/>
          <w:sz w:val="21"/>
          <w:szCs w:val="21"/>
        </w:rPr>
        <w:t>Rosendahl</w:t>
      </w:r>
      <w:proofErr w:type="spellEnd"/>
      <w:r w:rsidRPr="00646069">
        <w:rPr>
          <w:rFonts w:ascii="Book Antiqua" w:eastAsia="宋体" w:hAnsi="Book Antiqua" w:cs="宋体"/>
          <w:color w:val="000000"/>
          <w:sz w:val="21"/>
          <w:szCs w:val="21"/>
        </w:rPr>
        <w:t xml:space="preserve"> J, Witt U, </w:t>
      </w:r>
      <w:proofErr w:type="spellStart"/>
      <w:r w:rsidRPr="00646069">
        <w:rPr>
          <w:rFonts w:ascii="Book Antiqua" w:eastAsia="宋体" w:hAnsi="Book Antiqua" w:cs="宋体"/>
          <w:color w:val="000000"/>
          <w:sz w:val="21"/>
          <w:szCs w:val="21"/>
        </w:rPr>
        <w:t>Treiber</w:t>
      </w:r>
      <w:proofErr w:type="spellEnd"/>
      <w:r w:rsidRPr="00646069">
        <w:rPr>
          <w:rFonts w:ascii="Book Antiqua" w:eastAsia="宋体" w:hAnsi="Book Antiqua" w:cs="宋体"/>
          <w:color w:val="000000"/>
          <w:sz w:val="21"/>
          <w:szCs w:val="21"/>
        </w:rPr>
        <w:t xml:space="preserve"> M, Nickel R, </w:t>
      </w:r>
      <w:proofErr w:type="spellStart"/>
      <w:r w:rsidRPr="00646069">
        <w:rPr>
          <w:rFonts w:ascii="Book Antiqua" w:eastAsia="宋体" w:hAnsi="Book Antiqua" w:cs="宋体"/>
          <w:color w:val="000000"/>
          <w:sz w:val="21"/>
          <w:szCs w:val="21"/>
        </w:rPr>
        <w:t>Férec</w:t>
      </w:r>
      <w:proofErr w:type="spellEnd"/>
      <w:r w:rsidRPr="00646069">
        <w:rPr>
          <w:rFonts w:ascii="Book Antiqua" w:eastAsia="宋体" w:hAnsi="Book Antiqua" w:cs="宋体"/>
          <w:color w:val="000000"/>
          <w:sz w:val="21"/>
          <w:szCs w:val="21"/>
        </w:rPr>
        <w:t xml:space="preserve"> C. A degradation-sensitive anionic </w:t>
      </w:r>
      <w:proofErr w:type="spellStart"/>
      <w:r w:rsidRPr="00646069">
        <w:rPr>
          <w:rFonts w:ascii="Book Antiqua" w:eastAsia="宋体" w:hAnsi="Book Antiqua" w:cs="宋体"/>
          <w:color w:val="000000"/>
          <w:sz w:val="21"/>
          <w:szCs w:val="21"/>
        </w:rPr>
        <w:t>trypsinogen</w:t>
      </w:r>
      <w:proofErr w:type="spellEnd"/>
      <w:r w:rsidRPr="00646069">
        <w:rPr>
          <w:rFonts w:ascii="Book Antiqua" w:eastAsia="宋体" w:hAnsi="Book Antiqua" w:cs="宋体"/>
          <w:color w:val="000000"/>
          <w:sz w:val="21"/>
          <w:szCs w:val="21"/>
        </w:rPr>
        <w:t xml:space="preserve"> (PRSS2) variant protects against chronic pancreatitis. </w:t>
      </w:r>
      <w:r w:rsidRPr="00646069">
        <w:rPr>
          <w:rFonts w:ascii="Book Antiqua" w:eastAsia="宋体" w:hAnsi="Book Antiqua" w:cs="宋体"/>
          <w:i/>
          <w:iCs/>
          <w:color w:val="000000"/>
          <w:sz w:val="21"/>
          <w:szCs w:val="21"/>
        </w:rPr>
        <w:t>Nat Genet</w:t>
      </w:r>
      <w:r w:rsidRPr="00646069">
        <w:rPr>
          <w:rFonts w:ascii="Book Antiqua" w:eastAsia="宋体" w:hAnsi="Book Antiqua" w:cs="宋体"/>
          <w:color w:val="000000"/>
          <w:sz w:val="21"/>
          <w:szCs w:val="21"/>
        </w:rPr>
        <w:t> 2006; </w:t>
      </w:r>
      <w:r w:rsidRPr="00646069">
        <w:rPr>
          <w:rFonts w:ascii="Book Antiqua" w:eastAsia="宋体" w:hAnsi="Book Antiqua" w:cs="宋体"/>
          <w:b/>
          <w:bCs/>
          <w:color w:val="000000"/>
          <w:sz w:val="21"/>
          <w:szCs w:val="21"/>
        </w:rPr>
        <w:t>38</w:t>
      </w:r>
      <w:r w:rsidRPr="00646069">
        <w:rPr>
          <w:rFonts w:ascii="Book Antiqua" w:eastAsia="宋体" w:hAnsi="Book Antiqua" w:cs="宋体"/>
          <w:color w:val="000000"/>
          <w:sz w:val="21"/>
          <w:szCs w:val="21"/>
        </w:rPr>
        <w:t>: 668-673 [PMID: 16699518 DOI: 10.1038/ng1797]</w:t>
      </w:r>
    </w:p>
    <w:p w14:paraId="71C90E70"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t>54 </w:t>
      </w:r>
      <w:proofErr w:type="spellStart"/>
      <w:r w:rsidRPr="00646069">
        <w:rPr>
          <w:rFonts w:ascii="Book Antiqua" w:eastAsia="宋体" w:hAnsi="Book Antiqua" w:cs="宋体"/>
          <w:b/>
          <w:bCs/>
          <w:color w:val="000000"/>
          <w:sz w:val="21"/>
          <w:szCs w:val="21"/>
        </w:rPr>
        <w:t>Mahurkar</w:t>
      </w:r>
      <w:proofErr w:type="spellEnd"/>
      <w:r w:rsidRPr="00646069">
        <w:rPr>
          <w:rFonts w:ascii="Book Antiqua" w:eastAsia="宋体" w:hAnsi="Book Antiqua" w:cs="宋体"/>
          <w:b/>
          <w:bCs/>
          <w:color w:val="000000"/>
          <w:sz w:val="21"/>
          <w:szCs w:val="21"/>
        </w:rPr>
        <w:t xml:space="preserve"> S</w:t>
      </w:r>
      <w:r w:rsidRPr="00646069">
        <w:rPr>
          <w:rFonts w:ascii="Book Antiqua" w:eastAsia="宋体" w:hAnsi="Book Antiqua" w:cs="宋体"/>
          <w:color w:val="000000"/>
          <w:sz w:val="21"/>
          <w:szCs w:val="21"/>
        </w:rPr>
        <w:t xml:space="preserve">, </w:t>
      </w:r>
      <w:proofErr w:type="spellStart"/>
      <w:r w:rsidRPr="00646069">
        <w:rPr>
          <w:rFonts w:ascii="Book Antiqua" w:eastAsia="宋体" w:hAnsi="Book Antiqua" w:cs="宋体"/>
          <w:color w:val="000000"/>
          <w:sz w:val="21"/>
          <w:szCs w:val="21"/>
        </w:rPr>
        <w:t>Bhaskar</w:t>
      </w:r>
      <w:proofErr w:type="spellEnd"/>
      <w:r w:rsidRPr="00646069">
        <w:rPr>
          <w:rFonts w:ascii="Book Antiqua" w:eastAsia="宋体" w:hAnsi="Book Antiqua" w:cs="宋体"/>
          <w:color w:val="000000"/>
          <w:sz w:val="21"/>
          <w:szCs w:val="21"/>
        </w:rPr>
        <w:t xml:space="preserve"> S, Reddy DN, Rao GV, Singh SP, Thomas V, </w:t>
      </w:r>
      <w:proofErr w:type="spellStart"/>
      <w:r w:rsidRPr="00646069">
        <w:rPr>
          <w:rFonts w:ascii="Book Antiqua" w:eastAsia="宋体" w:hAnsi="Book Antiqua" w:cs="宋体"/>
          <w:color w:val="000000"/>
          <w:sz w:val="21"/>
          <w:szCs w:val="21"/>
        </w:rPr>
        <w:t>Chandak</w:t>
      </w:r>
      <w:proofErr w:type="spellEnd"/>
      <w:r w:rsidRPr="00646069">
        <w:rPr>
          <w:rFonts w:ascii="Book Antiqua" w:eastAsia="宋体" w:hAnsi="Book Antiqua" w:cs="宋体"/>
          <w:color w:val="000000"/>
          <w:sz w:val="21"/>
          <w:szCs w:val="21"/>
        </w:rPr>
        <w:t xml:space="preserve"> GR. The G191R variant in the PRSS2 gene does not play a role in protection against tropical calcific pancreatitis. </w:t>
      </w:r>
      <w:r w:rsidRPr="00646069">
        <w:rPr>
          <w:rFonts w:ascii="Book Antiqua" w:eastAsia="宋体" w:hAnsi="Book Antiqua" w:cs="宋体"/>
          <w:i/>
          <w:iCs/>
          <w:color w:val="000000"/>
          <w:sz w:val="21"/>
          <w:szCs w:val="21"/>
        </w:rPr>
        <w:t>Gut</w:t>
      </w:r>
      <w:r w:rsidRPr="00646069">
        <w:rPr>
          <w:rFonts w:ascii="Book Antiqua" w:eastAsia="宋体" w:hAnsi="Book Antiqua" w:cs="宋体"/>
          <w:color w:val="000000"/>
          <w:sz w:val="21"/>
          <w:szCs w:val="21"/>
        </w:rPr>
        <w:t> 2009; </w:t>
      </w:r>
      <w:r w:rsidRPr="00646069">
        <w:rPr>
          <w:rFonts w:ascii="Book Antiqua" w:eastAsia="宋体" w:hAnsi="Book Antiqua" w:cs="宋体"/>
          <w:b/>
          <w:bCs/>
          <w:color w:val="000000"/>
          <w:sz w:val="21"/>
          <w:szCs w:val="21"/>
        </w:rPr>
        <w:t>58</w:t>
      </w:r>
      <w:r w:rsidRPr="00646069">
        <w:rPr>
          <w:rFonts w:ascii="Book Antiqua" w:eastAsia="宋体" w:hAnsi="Book Antiqua" w:cs="宋体"/>
          <w:color w:val="000000"/>
          <w:sz w:val="21"/>
          <w:szCs w:val="21"/>
        </w:rPr>
        <w:t>: 881-882 [PMID: 19433599 DOI: 10.1136/gut.2008.170753]</w:t>
      </w:r>
    </w:p>
    <w:p w14:paraId="493BC0FE"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t>55 </w:t>
      </w:r>
      <w:r w:rsidRPr="00646069">
        <w:rPr>
          <w:rFonts w:ascii="Book Antiqua" w:eastAsia="宋体" w:hAnsi="Book Antiqua" w:cs="宋体"/>
          <w:b/>
          <w:bCs/>
          <w:color w:val="000000"/>
          <w:sz w:val="21"/>
          <w:szCs w:val="21"/>
        </w:rPr>
        <w:t>Masson E</w:t>
      </w:r>
      <w:r w:rsidRPr="00646069">
        <w:rPr>
          <w:rFonts w:ascii="Book Antiqua" w:eastAsia="宋体" w:hAnsi="Book Antiqua" w:cs="宋体"/>
          <w:color w:val="000000"/>
          <w:sz w:val="21"/>
          <w:szCs w:val="21"/>
        </w:rPr>
        <w:t xml:space="preserve">, Le </w:t>
      </w:r>
      <w:proofErr w:type="spellStart"/>
      <w:r w:rsidRPr="00646069">
        <w:rPr>
          <w:rFonts w:ascii="Book Antiqua" w:eastAsia="宋体" w:hAnsi="Book Antiqua" w:cs="宋体"/>
          <w:color w:val="000000"/>
          <w:sz w:val="21"/>
          <w:szCs w:val="21"/>
        </w:rPr>
        <w:t>Maréchal</w:t>
      </w:r>
      <w:proofErr w:type="spellEnd"/>
      <w:r w:rsidRPr="00646069">
        <w:rPr>
          <w:rFonts w:ascii="Book Antiqua" w:eastAsia="宋体" w:hAnsi="Book Antiqua" w:cs="宋体"/>
          <w:color w:val="000000"/>
          <w:sz w:val="21"/>
          <w:szCs w:val="21"/>
        </w:rPr>
        <w:t xml:space="preserve"> C, </w:t>
      </w:r>
      <w:proofErr w:type="spellStart"/>
      <w:r w:rsidRPr="00646069">
        <w:rPr>
          <w:rFonts w:ascii="Book Antiqua" w:eastAsia="宋体" w:hAnsi="Book Antiqua" w:cs="宋体"/>
          <w:color w:val="000000"/>
          <w:sz w:val="21"/>
          <w:szCs w:val="21"/>
        </w:rPr>
        <w:t>Chandak</w:t>
      </w:r>
      <w:proofErr w:type="spellEnd"/>
      <w:r w:rsidRPr="00646069">
        <w:rPr>
          <w:rFonts w:ascii="Book Antiqua" w:eastAsia="宋体" w:hAnsi="Book Antiqua" w:cs="宋体"/>
          <w:color w:val="000000"/>
          <w:sz w:val="21"/>
          <w:szCs w:val="21"/>
        </w:rPr>
        <w:t xml:space="preserve"> GR, </w:t>
      </w:r>
      <w:proofErr w:type="spellStart"/>
      <w:r w:rsidRPr="00646069">
        <w:rPr>
          <w:rFonts w:ascii="Book Antiqua" w:eastAsia="宋体" w:hAnsi="Book Antiqua" w:cs="宋体"/>
          <w:color w:val="000000"/>
          <w:sz w:val="21"/>
          <w:szCs w:val="21"/>
        </w:rPr>
        <w:t>Lamoril</w:t>
      </w:r>
      <w:proofErr w:type="spellEnd"/>
      <w:r w:rsidRPr="00646069">
        <w:rPr>
          <w:rFonts w:ascii="Book Antiqua" w:eastAsia="宋体" w:hAnsi="Book Antiqua" w:cs="宋体"/>
          <w:color w:val="000000"/>
          <w:sz w:val="21"/>
          <w:szCs w:val="21"/>
        </w:rPr>
        <w:t xml:space="preserve"> J, </w:t>
      </w:r>
      <w:proofErr w:type="spellStart"/>
      <w:r w:rsidRPr="00646069">
        <w:rPr>
          <w:rFonts w:ascii="Book Antiqua" w:eastAsia="宋体" w:hAnsi="Book Antiqua" w:cs="宋体"/>
          <w:color w:val="000000"/>
          <w:sz w:val="21"/>
          <w:szCs w:val="21"/>
        </w:rPr>
        <w:t>Bezieau</w:t>
      </w:r>
      <w:proofErr w:type="spellEnd"/>
      <w:r w:rsidRPr="00646069">
        <w:rPr>
          <w:rFonts w:ascii="Book Antiqua" w:eastAsia="宋体" w:hAnsi="Book Antiqua" w:cs="宋体"/>
          <w:color w:val="000000"/>
          <w:sz w:val="21"/>
          <w:szCs w:val="21"/>
        </w:rPr>
        <w:t xml:space="preserve"> S, </w:t>
      </w:r>
      <w:proofErr w:type="spellStart"/>
      <w:r w:rsidRPr="00646069">
        <w:rPr>
          <w:rFonts w:ascii="Book Antiqua" w:eastAsia="宋体" w:hAnsi="Book Antiqua" w:cs="宋体"/>
          <w:color w:val="000000"/>
          <w:sz w:val="21"/>
          <w:szCs w:val="21"/>
        </w:rPr>
        <w:t>Mahurkar</w:t>
      </w:r>
      <w:proofErr w:type="spellEnd"/>
      <w:r w:rsidRPr="00646069">
        <w:rPr>
          <w:rFonts w:ascii="Book Antiqua" w:eastAsia="宋体" w:hAnsi="Book Antiqua" w:cs="宋体"/>
          <w:color w:val="000000"/>
          <w:sz w:val="21"/>
          <w:szCs w:val="21"/>
        </w:rPr>
        <w:t xml:space="preserve"> S, </w:t>
      </w:r>
      <w:proofErr w:type="spellStart"/>
      <w:r w:rsidRPr="00646069">
        <w:rPr>
          <w:rFonts w:ascii="Book Antiqua" w:eastAsia="宋体" w:hAnsi="Book Antiqua" w:cs="宋体"/>
          <w:color w:val="000000"/>
          <w:sz w:val="21"/>
          <w:szCs w:val="21"/>
        </w:rPr>
        <w:t>Bhaskar</w:t>
      </w:r>
      <w:proofErr w:type="spellEnd"/>
      <w:r w:rsidRPr="00646069">
        <w:rPr>
          <w:rFonts w:ascii="Book Antiqua" w:eastAsia="宋体" w:hAnsi="Book Antiqua" w:cs="宋体"/>
          <w:color w:val="000000"/>
          <w:sz w:val="21"/>
          <w:szCs w:val="21"/>
        </w:rPr>
        <w:t xml:space="preserve"> S, Reddy DN, Chen JM, </w:t>
      </w:r>
      <w:proofErr w:type="spellStart"/>
      <w:r w:rsidRPr="00646069">
        <w:rPr>
          <w:rFonts w:ascii="Book Antiqua" w:eastAsia="宋体" w:hAnsi="Book Antiqua" w:cs="宋体"/>
          <w:color w:val="000000"/>
          <w:sz w:val="21"/>
          <w:szCs w:val="21"/>
        </w:rPr>
        <w:t>Férec</w:t>
      </w:r>
      <w:proofErr w:type="spellEnd"/>
      <w:r w:rsidRPr="00646069">
        <w:rPr>
          <w:rFonts w:ascii="Book Antiqua" w:eastAsia="宋体" w:hAnsi="Book Antiqua" w:cs="宋体"/>
          <w:color w:val="000000"/>
          <w:sz w:val="21"/>
          <w:szCs w:val="21"/>
        </w:rPr>
        <w:t xml:space="preserve"> C. </w:t>
      </w:r>
      <w:proofErr w:type="spellStart"/>
      <w:r w:rsidRPr="00646069">
        <w:rPr>
          <w:rFonts w:ascii="Book Antiqua" w:eastAsia="宋体" w:hAnsi="Book Antiqua" w:cs="宋体"/>
          <w:color w:val="000000"/>
          <w:sz w:val="21"/>
          <w:szCs w:val="21"/>
        </w:rPr>
        <w:t>Trypsinogen</w:t>
      </w:r>
      <w:proofErr w:type="spellEnd"/>
      <w:r w:rsidRPr="00646069">
        <w:rPr>
          <w:rFonts w:ascii="Book Antiqua" w:eastAsia="宋体" w:hAnsi="Book Antiqua" w:cs="宋体"/>
          <w:color w:val="000000"/>
          <w:sz w:val="21"/>
          <w:szCs w:val="21"/>
        </w:rPr>
        <w:t xml:space="preserve"> copy number mutations in patients with idiopathic chronic pancreatitis. </w:t>
      </w:r>
      <w:proofErr w:type="spellStart"/>
      <w:r w:rsidRPr="00646069">
        <w:rPr>
          <w:rFonts w:ascii="Book Antiqua" w:eastAsia="宋体" w:hAnsi="Book Antiqua" w:cs="宋体"/>
          <w:i/>
          <w:iCs/>
          <w:color w:val="000000"/>
          <w:sz w:val="21"/>
          <w:szCs w:val="21"/>
        </w:rPr>
        <w:t>Clin</w:t>
      </w:r>
      <w:proofErr w:type="spellEnd"/>
      <w:r w:rsidRPr="00646069">
        <w:rPr>
          <w:rFonts w:ascii="Book Antiqua" w:eastAsia="宋体" w:hAnsi="Book Antiqua" w:cs="宋体"/>
          <w:i/>
          <w:iCs/>
          <w:color w:val="000000"/>
          <w:sz w:val="21"/>
          <w:szCs w:val="21"/>
        </w:rPr>
        <w:t xml:space="preserve"> </w:t>
      </w:r>
      <w:proofErr w:type="spellStart"/>
      <w:r w:rsidRPr="00646069">
        <w:rPr>
          <w:rFonts w:ascii="Book Antiqua" w:eastAsia="宋体" w:hAnsi="Book Antiqua" w:cs="宋体"/>
          <w:i/>
          <w:iCs/>
          <w:color w:val="000000"/>
          <w:sz w:val="21"/>
          <w:szCs w:val="21"/>
        </w:rPr>
        <w:t>Gastroenterol</w:t>
      </w:r>
      <w:proofErr w:type="spellEnd"/>
      <w:r w:rsidRPr="00646069">
        <w:rPr>
          <w:rFonts w:ascii="Book Antiqua" w:eastAsia="宋体" w:hAnsi="Book Antiqua" w:cs="宋体"/>
          <w:i/>
          <w:iCs/>
          <w:color w:val="000000"/>
          <w:sz w:val="21"/>
          <w:szCs w:val="21"/>
        </w:rPr>
        <w:t xml:space="preserve"> </w:t>
      </w:r>
      <w:proofErr w:type="spellStart"/>
      <w:r w:rsidRPr="00646069">
        <w:rPr>
          <w:rFonts w:ascii="Book Antiqua" w:eastAsia="宋体" w:hAnsi="Book Antiqua" w:cs="宋体"/>
          <w:i/>
          <w:iCs/>
          <w:color w:val="000000"/>
          <w:sz w:val="21"/>
          <w:szCs w:val="21"/>
        </w:rPr>
        <w:t>Hepatol</w:t>
      </w:r>
      <w:proofErr w:type="spellEnd"/>
      <w:r w:rsidRPr="00646069">
        <w:rPr>
          <w:rFonts w:ascii="Book Antiqua" w:eastAsia="宋体" w:hAnsi="Book Antiqua" w:cs="宋体"/>
          <w:color w:val="000000"/>
          <w:sz w:val="21"/>
          <w:szCs w:val="21"/>
        </w:rPr>
        <w:t> 2008; </w:t>
      </w:r>
      <w:r w:rsidRPr="00646069">
        <w:rPr>
          <w:rFonts w:ascii="Book Antiqua" w:eastAsia="宋体" w:hAnsi="Book Antiqua" w:cs="宋体"/>
          <w:b/>
          <w:bCs/>
          <w:color w:val="000000"/>
          <w:sz w:val="21"/>
          <w:szCs w:val="21"/>
        </w:rPr>
        <w:t>6</w:t>
      </w:r>
      <w:r w:rsidRPr="00646069">
        <w:rPr>
          <w:rFonts w:ascii="Book Antiqua" w:eastAsia="宋体" w:hAnsi="Book Antiqua" w:cs="宋体"/>
          <w:color w:val="000000"/>
          <w:sz w:val="21"/>
          <w:szCs w:val="21"/>
        </w:rPr>
        <w:t>: 82-88 [PMID: 18063422 DOI: 10.1016/j.cgh.2007.10.004]</w:t>
      </w:r>
    </w:p>
    <w:p w14:paraId="1467B61B"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t>56 </w:t>
      </w:r>
      <w:r w:rsidRPr="00646069">
        <w:rPr>
          <w:rFonts w:ascii="Book Antiqua" w:eastAsia="宋体" w:hAnsi="Book Antiqua" w:cs="宋体"/>
          <w:b/>
          <w:bCs/>
          <w:color w:val="000000"/>
          <w:sz w:val="21"/>
          <w:szCs w:val="21"/>
        </w:rPr>
        <w:t>Bhatia E</w:t>
      </w:r>
      <w:r w:rsidRPr="00646069">
        <w:rPr>
          <w:rFonts w:ascii="Book Antiqua" w:eastAsia="宋体" w:hAnsi="Book Antiqua" w:cs="宋体"/>
          <w:color w:val="000000"/>
          <w:sz w:val="21"/>
          <w:szCs w:val="21"/>
        </w:rPr>
        <w:t xml:space="preserve">, </w:t>
      </w:r>
      <w:proofErr w:type="spellStart"/>
      <w:r w:rsidRPr="00646069">
        <w:rPr>
          <w:rFonts w:ascii="Book Antiqua" w:eastAsia="宋体" w:hAnsi="Book Antiqua" w:cs="宋体"/>
          <w:color w:val="000000"/>
          <w:sz w:val="21"/>
          <w:szCs w:val="21"/>
        </w:rPr>
        <w:t>Choudhuri</w:t>
      </w:r>
      <w:proofErr w:type="spellEnd"/>
      <w:r w:rsidRPr="00646069">
        <w:rPr>
          <w:rFonts w:ascii="Book Antiqua" w:eastAsia="宋体" w:hAnsi="Book Antiqua" w:cs="宋体"/>
          <w:color w:val="000000"/>
          <w:sz w:val="21"/>
          <w:szCs w:val="21"/>
        </w:rPr>
        <w:t xml:space="preserve"> G, </w:t>
      </w:r>
      <w:proofErr w:type="spellStart"/>
      <w:r w:rsidRPr="00646069">
        <w:rPr>
          <w:rFonts w:ascii="Book Antiqua" w:eastAsia="宋体" w:hAnsi="Book Antiqua" w:cs="宋体"/>
          <w:color w:val="000000"/>
          <w:sz w:val="21"/>
          <w:szCs w:val="21"/>
        </w:rPr>
        <w:t>Sikora</w:t>
      </w:r>
      <w:proofErr w:type="spellEnd"/>
      <w:r w:rsidRPr="00646069">
        <w:rPr>
          <w:rFonts w:ascii="Book Antiqua" w:eastAsia="宋体" w:hAnsi="Book Antiqua" w:cs="宋体"/>
          <w:color w:val="000000"/>
          <w:sz w:val="21"/>
          <w:szCs w:val="21"/>
        </w:rPr>
        <w:t xml:space="preserve"> SS, </w:t>
      </w:r>
      <w:proofErr w:type="spellStart"/>
      <w:r w:rsidRPr="00646069">
        <w:rPr>
          <w:rFonts w:ascii="Book Antiqua" w:eastAsia="宋体" w:hAnsi="Book Antiqua" w:cs="宋体"/>
          <w:color w:val="000000"/>
          <w:sz w:val="21"/>
          <w:szCs w:val="21"/>
        </w:rPr>
        <w:t>Landt</w:t>
      </w:r>
      <w:proofErr w:type="spellEnd"/>
      <w:r w:rsidRPr="00646069">
        <w:rPr>
          <w:rFonts w:ascii="Book Antiqua" w:eastAsia="宋体" w:hAnsi="Book Antiqua" w:cs="宋体"/>
          <w:color w:val="000000"/>
          <w:sz w:val="21"/>
          <w:szCs w:val="21"/>
        </w:rPr>
        <w:t xml:space="preserve"> O, </w:t>
      </w:r>
      <w:proofErr w:type="spellStart"/>
      <w:r w:rsidRPr="00646069">
        <w:rPr>
          <w:rFonts w:ascii="Book Antiqua" w:eastAsia="宋体" w:hAnsi="Book Antiqua" w:cs="宋体"/>
          <w:color w:val="000000"/>
          <w:sz w:val="21"/>
          <w:szCs w:val="21"/>
        </w:rPr>
        <w:t>Kage</w:t>
      </w:r>
      <w:proofErr w:type="spellEnd"/>
      <w:r w:rsidRPr="00646069">
        <w:rPr>
          <w:rFonts w:ascii="Book Antiqua" w:eastAsia="宋体" w:hAnsi="Book Antiqua" w:cs="宋体"/>
          <w:color w:val="000000"/>
          <w:sz w:val="21"/>
          <w:szCs w:val="21"/>
        </w:rPr>
        <w:t xml:space="preserve"> A, Becker M, Witt H. Tropical calcific pancreatitis: strong association with SPINK1 trypsin inhibitor mutations. </w:t>
      </w:r>
      <w:r w:rsidRPr="00646069">
        <w:rPr>
          <w:rFonts w:ascii="Book Antiqua" w:eastAsia="宋体" w:hAnsi="Book Antiqua" w:cs="宋体"/>
          <w:i/>
          <w:iCs/>
          <w:color w:val="000000"/>
          <w:sz w:val="21"/>
          <w:szCs w:val="21"/>
        </w:rPr>
        <w:t>Gastroenterology</w:t>
      </w:r>
      <w:r w:rsidRPr="00646069">
        <w:rPr>
          <w:rFonts w:ascii="Book Antiqua" w:eastAsia="宋体" w:hAnsi="Book Antiqua" w:cs="宋体"/>
          <w:color w:val="000000"/>
          <w:sz w:val="21"/>
          <w:szCs w:val="21"/>
        </w:rPr>
        <w:t> 2002; </w:t>
      </w:r>
      <w:r w:rsidRPr="00646069">
        <w:rPr>
          <w:rFonts w:ascii="Book Antiqua" w:eastAsia="宋体" w:hAnsi="Book Antiqua" w:cs="宋体"/>
          <w:b/>
          <w:bCs/>
          <w:color w:val="000000"/>
          <w:sz w:val="21"/>
          <w:szCs w:val="21"/>
        </w:rPr>
        <w:t>123</w:t>
      </w:r>
      <w:r w:rsidRPr="00646069">
        <w:rPr>
          <w:rFonts w:ascii="Book Antiqua" w:eastAsia="宋体" w:hAnsi="Book Antiqua" w:cs="宋体"/>
          <w:color w:val="000000"/>
          <w:sz w:val="21"/>
          <w:szCs w:val="21"/>
        </w:rPr>
        <w:t>: 1020-1025 [PMID: 12360463 DOI: 10.1053/gast.2002.36028]</w:t>
      </w:r>
    </w:p>
    <w:p w14:paraId="69C1D783"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t>57 </w:t>
      </w:r>
      <w:r w:rsidRPr="00646069">
        <w:rPr>
          <w:rFonts w:ascii="Book Antiqua" w:eastAsia="宋体" w:hAnsi="Book Antiqua" w:cs="宋体"/>
          <w:b/>
          <w:bCs/>
          <w:color w:val="000000"/>
          <w:sz w:val="21"/>
          <w:szCs w:val="21"/>
        </w:rPr>
        <w:t>Chowdhury ZM</w:t>
      </w:r>
      <w:r w:rsidRPr="00646069">
        <w:rPr>
          <w:rFonts w:ascii="Book Antiqua" w:eastAsia="宋体" w:hAnsi="Book Antiqua" w:cs="宋体"/>
          <w:color w:val="000000"/>
          <w:sz w:val="21"/>
          <w:szCs w:val="21"/>
        </w:rPr>
        <w:t xml:space="preserve">, McDermott MF, Davey S, Hassan Z, </w:t>
      </w:r>
      <w:proofErr w:type="spellStart"/>
      <w:r w:rsidRPr="00646069">
        <w:rPr>
          <w:rFonts w:ascii="Book Antiqua" w:eastAsia="宋体" w:hAnsi="Book Antiqua" w:cs="宋体"/>
          <w:color w:val="000000"/>
          <w:sz w:val="21"/>
          <w:szCs w:val="21"/>
        </w:rPr>
        <w:t>Sinnott</w:t>
      </w:r>
      <w:proofErr w:type="spellEnd"/>
      <w:r w:rsidRPr="00646069">
        <w:rPr>
          <w:rFonts w:ascii="Book Antiqua" w:eastAsia="宋体" w:hAnsi="Book Antiqua" w:cs="宋体"/>
          <w:color w:val="000000"/>
          <w:sz w:val="21"/>
          <w:szCs w:val="21"/>
        </w:rPr>
        <w:t xml:space="preserve"> PJ, </w:t>
      </w:r>
      <w:proofErr w:type="spellStart"/>
      <w:r w:rsidRPr="00646069">
        <w:rPr>
          <w:rFonts w:ascii="Book Antiqua" w:eastAsia="宋体" w:hAnsi="Book Antiqua" w:cs="宋体"/>
          <w:color w:val="000000"/>
          <w:sz w:val="21"/>
          <w:szCs w:val="21"/>
        </w:rPr>
        <w:t>Hemmatpour</w:t>
      </w:r>
      <w:proofErr w:type="spellEnd"/>
      <w:r w:rsidRPr="00646069">
        <w:rPr>
          <w:rFonts w:ascii="Book Antiqua" w:eastAsia="宋体" w:hAnsi="Book Antiqua" w:cs="宋体"/>
          <w:color w:val="000000"/>
          <w:sz w:val="21"/>
          <w:szCs w:val="21"/>
        </w:rPr>
        <w:t xml:space="preserve"> SK, Sherwin S, Ali L, </w:t>
      </w:r>
      <w:proofErr w:type="spellStart"/>
      <w:r w:rsidRPr="00646069">
        <w:rPr>
          <w:rFonts w:ascii="Book Antiqua" w:eastAsia="宋体" w:hAnsi="Book Antiqua" w:cs="宋体"/>
          <w:color w:val="000000"/>
          <w:sz w:val="21"/>
          <w:szCs w:val="21"/>
        </w:rPr>
        <w:t>Aganna</w:t>
      </w:r>
      <w:proofErr w:type="spellEnd"/>
      <w:r w:rsidRPr="00646069">
        <w:rPr>
          <w:rFonts w:ascii="Book Antiqua" w:eastAsia="宋体" w:hAnsi="Book Antiqua" w:cs="宋体"/>
          <w:color w:val="000000"/>
          <w:sz w:val="21"/>
          <w:szCs w:val="21"/>
        </w:rPr>
        <w:t xml:space="preserve"> E, </w:t>
      </w:r>
      <w:proofErr w:type="spellStart"/>
      <w:r w:rsidRPr="00646069">
        <w:rPr>
          <w:rFonts w:ascii="Book Antiqua" w:eastAsia="宋体" w:hAnsi="Book Antiqua" w:cs="宋体"/>
          <w:color w:val="000000"/>
          <w:sz w:val="21"/>
          <w:szCs w:val="21"/>
        </w:rPr>
        <w:t>Allotey</w:t>
      </w:r>
      <w:proofErr w:type="spellEnd"/>
      <w:r w:rsidRPr="00646069">
        <w:rPr>
          <w:rFonts w:ascii="Book Antiqua" w:eastAsia="宋体" w:hAnsi="Book Antiqua" w:cs="宋体"/>
          <w:color w:val="000000"/>
          <w:sz w:val="21"/>
          <w:szCs w:val="21"/>
        </w:rPr>
        <w:t xml:space="preserve"> RA, North BV, </w:t>
      </w:r>
      <w:proofErr w:type="spellStart"/>
      <w:r w:rsidRPr="00646069">
        <w:rPr>
          <w:rFonts w:ascii="Book Antiqua" w:eastAsia="宋体" w:hAnsi="Book Antiqua" w:cs="宋体"/>
          <w:color w:val="000000"/>
          <w:sz w:val="21"/>
          <w:szCs w:val="21"/>
        </w:rPr>
        <w:t>Cassell</w:t>
      </w:r>
      <w:proofErr w:type="spellEnd"/>
      <w:r w:rsidRPr="00646069">
        <w:rPr>
          <w:rFonts w:ascii="Book Antiqua" w:eastAsia="宋体" w:hAnsi="Book Antiqua" w:cs="宋体"/>
          <w:color w:val="000000"/>
          <w:sz w:val="21"/>
          <w:szCs w:val="21"/>
        </w:rPr>
        <w:t xml:space="preserve"> PG, Azad Khan AK, </w:t>
      </w:r>
      <w:proofErr w:type="spellStart"/>
      <w:r w:rsidRPr="00646069">
        <w:rPr>
          <w:rFonts w:ascii="Book Antiqua" w:eastAsia="宋体" w:hAnsi="Book Antiqua" w:cs="宋体"/>
          <w:color w:val="000000"/>
          <w:sz w:val="21"/>
          <w:szCs w:val="21"/>
        </w:rPr>
        <w:t>Hitman</w:t>
      </w:r>
      <w:proofErr w:type="spellEnd"/>
      <w:r w:rsidRPr="00646069">
        <w:rPr>
          <w:rFonts w:ascii="Book Antiqua" w:eastAsia="宋体" w:hAnsi="Book Antiqua" w:cs="宋体"/>
          <w:color w:val="000000"/>
          <w:sz w:val="21"/>
          <w:szCs w:val="21"/>
        </w:rPr>
        <w:t xml:space="preserve"> GA. Genetic susceptibility to </w:t>
      </w:r>
      <w:proofErr w:type="spellStart"/>
      <w:r w:rsidRPr="00646069">
        <w:rPr>
          <w:rFonts w:ascii="Book Antiqua" w:eastAsia="宋体" w:hAnsi="Book Antiqua" w:cs="宋体"/>
          <w:color w:val="000000"/>
          <w:sz w:val="21"/>
          <w:szCs w:val="21"/>
        </w:rPr>
        <w:t>fibrocalculous</w:t>
      </w:r>
      <w:proofErr w:type="spellEnd"/>
      <w:r w:rsidRPr="00646069">
        <w:rPr>
          <w:rFonts w:ascii="Book Antiqua" w:eastAsia="宋体" w:hAnsi="Book Antiqua" w:cs="宋体"/>
          <w:color w:val="000000"/>
          <w:sz w:val="21"/>
          <w:szCs w:val="21"/>
        </w:rPr>
        <w:t xml:space="preserve"> pancreatic diabetes in Bangladeshi subjects: a family study. </w:t>
      </w:r>
      <w:r w:rsidRPr="00646069">
        <w:rPr>
          <w:rFonts w:ascii="Book Antiqua" w:eastAsia="宋体" w:hAnsi="Book Antiqua" w:cs="宋体"/>
          <w:i/>
          <w:iCs/>
          <w:color w:val="000000"/>
          <w:sz w:val="21"/>
          <w:szCs w:val="21"/>
        </w:rPr>
        <w:t xml:space="preserve">Genes </w:t>
      </w:r>
      <w:proofErr w:type="spellStart"/>
      <w:r w:rsidRPr="00646069">
        <w:rPr>
          <w:rFonts w:ascii="Book Antiqua" w:eastAsia="宋体" w:hAnsi="Book Antiqua" w:cs="宋体"/>
          <w:i/>
          <w:iCs/>
          <w:color w:val="000000"/>
          <w:sz w:val="21"/>
          <w:szCs w:val="21"/>
        </w:rPr>
        <w:t>Immun</w:t>
      </w:r>
      <w:proofErr w:type="spellEnd"/>
      <w:r w:rsidRPr="00646069">
        <w:rPr>
          <w:rFonts w:ascii="Book Antiqua" w:eastAsia="宋体" w:hAnsi="Book Antiqua" w:cs="宋体"/>
          <w:color w:val="000000"/>
          <w:sz w:val="21"/>
          <w:szCs w:val="21"/>
        </w:rPr>
        <w:t> 2002; </w:t>
      </w:r>
      <w:r w:rsidRPr="00646069">
        <w:rPr>
          <w:rFonts w:ascii="Book Antiqua" w:eastAsia="宋体" w:hAnsi="Book Antiqua" w:cs="宋体"/>
          <w:b/>
          <w:bCs/>
          <w:color w:val="000000"/>
          <w:sz w:val="21"/>
          <w:szCs w:val="21"/>
        </w:rPr>
        <w:t>3</w:t>
      </w:r>
      <w:r w:rsidRPr="00646069">
        <w:rPr>
          <w:rFonts w:ascii="Book Antiqua" w:eastAsia="宋体" w:hAnsi="Book Antiqua" w:cs="宋体"/>
          <w:color w:val="000000"/>
          <w:sz w:val="21"/>
          <w:szCs w:val="21"/>
        </w:rPr>
        <w:t>: 5-8 [PMID: 11857053 DOI: 10.1038/sj.gene.6363814]</w:t>
      </w:r>
    </w:p>
    <w:p w14:paraId="4C75B526"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t>58 </w:t>
      </w:r>
      <w:r w:rsidRPr="00646069">
        <w:rPr>
          <w:rFonts w:ascii="Book Antiqua" w:eastAsia="宋体" w:hAnsi="Book Antiqua" w:cs="宋体"/>
          <w:b/>
          <w:bCs/>
          <w:color w:val="000000"/>
          <w:sz w:val="21"/>
          <w:szCs w:val="21"/>
        </w:rPr>
        <w:t>Hassan Z</w:t>
      </w:r>
      <w:r w:rsidRPr="00646069">
        <w:rPr>
          <w:rFonts w:ascii="Book Antiqua" w:eastAsia="宋体" w:hAnsi="Book Antiqua" w:cs="宋体"/>
          <w:color w:val="000000"/>
          <w:sz w:val="21"/>
          <w:szCs w:val="21"/>
        </w:rPr>
        <w:t xml:space="preserve">, Mohan V, Ali L, </w:t>
      </w:r>
      <w:proofErr w:type="spellStart"/>
      <w:r w:rsidRPr="00646069">
        <w:rPr>
          <w:rFonts w:ascii="Book Antiqua" w:eastAsia="宋体" w:hAnsi="Book Antiqua" w:cs="宋体"/>
          <w:color w:val="000000"/>
          <w:sz w:val="21"/>
          <w:szCs w:val="21"/>
        </w:rPr>
        <w:t>Allotey</w:t>
      </w:r>
      <w:proofErr w:type="spellEnd"/>
      <w:r w:rsidRPr="00646069">
        <w:rPr>
          <w:rFonts w:ascii="Book Antiqua" w:eastAsia="宋体" w:hAnsi="Book Antiqua" w:cs="宋体"/>
          <w:color w:val="000000"/>
          <w:sz w:val="21"/>
          <w:szCs w:val="21"/>
        </w:rPr>
        <w:t xml:space="preserve"> R, </w:t>
      </w:r>
      <w:proofErr w:type="spellStart"/>
      <w:r w:rsidRPr="00646069">
        <w:rPr>
          <w:rFonts w:ascii="Book Antiqua" w:eastAsia="宋体" w:hAnsi="Book Antiqua" w:cs="宋体"/>
          <w:color w:val="000000"/>
          <w:sz w:val="21"/>
          <w:szCs w:val="21"/>
        </w:rPr>
        <w:t>Barakat</w:t>
      </w:r>
      <w:proofErr w:type="spellEnd"/>
      <w:r w:rsidRPr="00646069">
        <w:rPr>
          <w:rFonts w:ascii="Book Antiqua" w:eastAsia="宋体" w:hAnsi="Book Antiqua" w:cs="宋体"/>
          <w:color w:val="000000"/>
          <w:sz w:val="21"/>
          <w:szCs w:val="21"/>
        </w:rPr>
        <w:t xml:space="preserve"> K, </w:t>
      </w:r>
      <w:proofErr w:type="spellStart"/>
      <w:r w:rsidRPr="00646069">
        <w:rPr>
          <w:rFonts w:ascii="Book Antiqua" w:eastAsia="宋体" w:hAnsi="Book Antiqua" w:cs="宋体"/>
          <w:color w:val="000000"/>
          <w:sz w:val="21"/>
          <w:szCs w:val="21"/>
        </w:rPr>
        <w:t>Faruque</w:t>
      </w:r>
      <w:proofErr w:type="spellEnd"/>
      <w:r w:rsidRPr="00646069">
        <w:rPr>
          <w:rFonts w:ascii="Book Antiqua" w:eastAsia="宋体" w:hAnsi="Book Antiqua" w:cs="宋体"/>
          <w:color w:val="000000"/>
          <w:sz w:val="21"/>
          <w:szCs w:val="21"/>
        </w:rPr>
        <w:t xml:space="preserve"> MO, </w:t>
      </w:r>
      <w:proofErr w:type="spellStart"/>
      <w:r w:rsidRPr="00646069">
        <w:rPr>
          <w:rFonts w:ascii="Book Antiqua" w:eastAsia="宋体" w:hAnsi="Book Antiqua" w:cs="宋体"/>
          <w:color w:val="000000"/>
          <w:sz w:val="21"/>
          <w:szCs w:val="21"/>
        </w:rPr>
        <w:t>Deepa</w:t>
      </w:r>
      <w:proofErr w:type="spellEnd"/>
      <w:r w:rsidRPr="00646069">
        <w:rPr>
          <w:rFonts w:ascii="Book Antiqua" w:eastAsia="宋体" w:hAnsi="Book Antiqua" w:cs="宋体"/>
          <w:color w:val="000000"/>
          <w:sz w:val="21"/>
          <w:szCs w:val="21"/>
        </w:rPr>
        <w:t xml:space="preserve"> R, McDermott MF, Jackson AE, </w:t>
      </w:r>
      <w:proofErr w:type="spellStart"/>
      <w:r w:rsidRPr="00646069">
        <w:rPr>
          <w:rFonts w:ascii="Book Antiqua" w:eastAsia="宋体" w:hAnsi="Book Antiqua" w:cs="宋体"/>
          <w:color w:val="000000"/>
          <w:sz w:val="21"/>
          <w:szCs w:val="21"/>
        </w:rPr>
        <w:t>Cassell</w:t>
      </w:r>
      <w:proofErr w:type="spellEnd"/>
      <w:r w:rsidRPr="00646069">
        <w:rPr>
          <w:rFonts w:ascii="Book Antiqua" w:eastAsia="宋体" w:hAnsi="Book Antiqua" w:cs="宋体"/>
          <w:color w:val="000000"/>
          <w:sz w:val="21"/>
          <w:szCs w:val="21"/>
        </w:rPr>
        <w:t xml:space="preserve"> P, Curtis D, Gelding SV, </w:t>
      </w:r>
      <w:proofErr w:type="spellStart"/>
      <w:r w:rsidRPr="00646069">
        <w:rPr>
          <w:rFonts w:ascii="Book Antiqua" w:eastAsia="宋体" w:hAnsi="Book Antiqua" w:cs="宋体"/>
          <w:color w:val="000000"/>
          <w:sz w:val="21"/>
          <w:szCs w:val="21"/>
        </w:rPr>
        <w:t>Vijayaravaghan</w:t>
      </w:r>
      <w:proofErr w:type="spellEnd"/>
      <w:r w:rsidRPr="00646069">
        <w:rPr>
          <w:rFonts w:ascii="Book Antiqua" w:eastAsia="宋体" w:hAnsi="Book Antiqua" w:cs="宋体"/>
          <w:color w:val="000000"/>
          <w:sz w:val="21"/>
          <w:szCs w:val="21"/>
        </w:rPr>
        <w:t xml:space="preserve"> S, </w:t>
      </w:r>
      <w:proofErr w:type="spellStart"/>
      <w:r w:rsidRPr="00646069">
        <w:rPr>
          <w:rFonts w:ascii="Book Antiqua" w:eastAsia="宋体" w:hAnsi="Book Antiqua" w:cs="宋体"/>
          <w:color w:val="000000"/>
          <w:sz w:val="21"/>
          <w:szCs w:val="21"/>
        </w:rPr>
        <w:t>Gyr</w:t>
      </w:r>
      <w:proofErr w:type="spellEnd"/>
      <w:r w:rsidRPr="00646069">
        <w:rPr>
          <w:rFonts w:ascii="Book Antiqua" w:eastAsia="宋体" w:hAnsi="Book Antiqua" w:cs="宋体"/>
          <w:color w:val="000000"/>
          <w:sz w:val="21"/>
          <w:szCs w:val="21"/>
        </w:rPr>
        <w:t xml:space="preserve"> N, Whitcomb DC, Khan AK, </w:t>
      </w:r>
      <w:proofErr w:type="spellStart"/>
      <w:r w:rsidRPr="00646069">
        <w:rPr>
          <w:rFonts w:ascii="Book Antiqua" w:eastAsia="宋体" w:hAnsi="Book Antiqua" w:cs="宋体"/>
          <w:color w:val="000000"/>
          <w:sz w:val="21"/>
          <w:szCs w:val="21"/>
        </w:rPr>
        <w:t>Hitman</w:t>
      </w:r>
      <w:proofErr w:type="spellEnd"/>
      <w:r w:rsidRPr="00646069">
        <w:rPr>
          <w:rFonts w:ascii="Book Antiqua" w:eastAsia="宋体" w:hAnsi="Book Antiqua" w:cs="宋体"/>
          <w:color w:val="000000"/>
          <w:sz w:val="21"/>
          <w:szCs w:val="21"/>
        </w:rPr>
        <w:t xml:space="preserve"> GA. SPINK1 is a susceptibility gene for </w:t>
      </w:r>
      <w:proofErr w:type="spellStart"/>
      <w:r w:rsidRPr="00646069">
        <w:rPr>
          <w:rFonts w:ascii="Book Antiqua" w:eastAsia="宋体" w:hAnsi="Book Antiqua" w:cs="宋体"/>
          <w:color w:val="000000"/>
          <w:sz w:val="21"/>
          <w:szCs w:val="21"/>
        </w:rPr>
        <w:t>fibrocalculous</w:t>
      </w:r>
      <w:proofErr w:type="spellEnd"/>
      <w:r w:rsidRPr="00646069">
        <w:rPr>
          <w:rFonts w:ascii="Book Antiqua" w:eastAsia="宋体" w:hAnsi="Book Antiqua" w:cs="宋体"/>
          <w:color w:val="000000"/>
          <w:sz w:val="21"/>
          <w:szCs w:val="21"/>
        </w:rPr>
        <w:t xml:space="preserve"> pancreatic diabetes in subjects from the Indian subcontinent. </w:t>
      </w:r>
      <w:r w:rsidRPr="00646069">
        <w:rPr>
          <w:rFonts w:ascii="Book Antiqua" w:eastAsia="宋体" w:hAnsi="Book Antiqua" w:cs="宋体"/>
          <w:i/>
          <w:iCs/>
          <w:color w:val="000000"/>
          <w:sz w:val="21"/>
          <w:szCs w:val="21"/>
        </w:rPr>
        <w:t>Am J Hum Genet</w:t>
      </w:r>
      <w:r w:rsidRPr="00646069">
        <w:rPr>
          <w:rFonts w:ascii="Book Antiqua" w:eastAsia="宋体" w:hAnsi="Book Antiqua" w:cs="宋体"/>
          <w:color w:val="000000"/>
          <w:sz w:val="21"/>
          <w:szCs w:val="21"/>
        </w:rPr>
        <w:t> 2002; </w:t>
      </w:r>
      <w:r w:rsidRPr="00646069">
        <w:rPr>
          <w:rFonts w:ascii="Book Antiqua" w:eastAsia="宋体" w:hAnsi="Book Antiqua" w:cs="宋体"/>
          <w:b/>
          <w:bCs/>
          <w:color w:val="000000"/>
          <w:sz w:val="21"/>
          <w:szCs w:val="21"/>
        </w:rPr>
        <w:t>71</w:t>
      </w:r>
      <w:r w:rsidRPr="00646069">
        <w:rPr>
          <w:rFonts w:ascii="Book Antiqua" w:eastAsia="宋体" w:hAnsi="Book Antiqua" w:cs="宋体"/>
          <w:color w:val="000000"/>
          <w:sz w:val="21"/>
          <w:szCs w:val="21"/>
        </w:rPr>
        <w:t>: 964-968 [PMID: 12187509 DOI: 10.1086/342731]</w:t>
      </w:r>
    </w:p>
    <w:p w14:paraId="5AB3569C"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lastRenderedPageBreak/>
        <w:t>59 </w:t>
      </w:r>
      <w:r w:rsidRPr="00646069">
        <w:rPr>
          <w:rFonts w:ascii="Book Antiqua" w:eastAsia="宋体" w:hAnsi="Book Antiqua" w:cs="宋体"/>
          <w:b/>
          <w:bCs/>
          <w:color w:val="000000"/>
          <w:sz w:val="21"/>
          <w:szCs w:val="21"/>
        </w:rPr>
        <w:t>Schneider A</w:t>
      </w:r>
      <w:r w:rsidRPr="00646069">
        <w:rPr>
          <w:rFonts w:ascii="Book Antiqua" w:eastAsia="宋体" w:hAnsi="Book Antiqua" w:cs="宋体"/>
          <w:color w:val="000000"/>
          <w:sz w:val="21"/>
          <w:szCs w:val="21"/>
        </w:rPr>
        <w:t xml:space="preserve">, </w:t>
      </w:r>
      <w:proofErr w:type="spellStart"/>
      <w:r w:rsidRPr="00646069">
        <w:rPr>
          <w:rFonts w:ascii="Book Antiqua" w:eastAsia="宋体" w:hAnsi="Book Antiqua" w:cs="宋体"/>
          <w:color w:val="000000"/>
          <w:sz w:val="21"/>
          <w:szCs w:val="21"/>
        </w:rPr>
        <w:t>Suman</w:t>
      </w:r>
      <w:proofErr w:type="spellEnd"/>
      <w:r w:rsidRPr="00646069">
        <w:rPr>
          <w:rFonts w:ascii="Book Antiqua" w:eastAsia="宋体" w:hAnsi="Book Antiqua" w:cs="宋体"/>
          <w:color w:val="000000"/>
          <w:sz w:val="21"/>
          <w:szCs w:val="21"/>
        </w:rPr>
        <w:t xml:space="preserve"> A, Rossi L, </w:t>
      </w:r>
      <w:proofErr w:type="spellStart"/>
      <w:r w:rsidRPr="00646069">
        <w:rPr>
          <w:rFonts w:ascii="Book Antiqua" w:eastAsia="宋体" w:hAnsi="Book Antiqua" w:cs="宋体"/>
          <w:color w:val="000000"/>
          <w:sz w:val="21"/>
          <w:szCs w:val="21"/>
        </w:rPr>
        <w:t>Barmada</w:t>
      </w:r>
      <w:proofErr w:type="spellEnd"/>
      <w:r w:rsidRPr="00646069">
        <w:rPr>
          <w:rFonts w:ascii="Book Antiqua" w:eastAsia="宋体" w:hAnsi="Book Antiqua" w:cs="宋体"/>
          <w:color w:val="000000"/>
          <w:sz w:val="21"/>
          <w:szCs w:val="21"/>
        </w:rPr>
        <w:t xml:space="preserve"> MM, </w:t>
      </w:r>
      <w:proofErr w:type="spellStart"/>
      <w:r w:rsidRPr="00646069">
        <w:rPr>
          <w:rFonts w:ascii="Book Antiqua" w:eastAsia="宋体" w:hAnsi="Book Antiqua" w:cs="宋体"/>
          <w:color w:val="000000"/>
          <w:sz w:val="21"/>
          <w:szCs w:val="21"/>
        </w:rPr>
        <w:t>Beglinger</w:t>
      </w:r>
      <w:proofErr w:type="spellEnd"/>
      <w:r w:rsidRPr="00646069">
        <w:rPr>
          <w:rFonts w:ascii="Book Antiqua" w:eastAsia="宋体" w:hAnsi="Book Antiqua" w:cs="宋体"/>
          <w:color w:val="000000"/>
          <w:sz w:val="21"/>
          <w:szCs w:val="21"/>
        </w:rPr>
        <w:t xml:space="preserve"> C, </w:t>
      </w:r>
      <w:proofErr w:type="spellStart"/>
      <w:r w:rsidRPr="00646069">
        <w:rPr>
          <w:rFonts w:ascii="Book Antiqua" w:eastAsia="宋体" w:hAnsi="Book Antiqua" w:cs="宋体"/>
          <w:color w:val="000000"/>
          <w:sz w:val="21"/>
          <w:szCs w:val="21"/>
        </w:rPr>
        <w:t>Parvin</w:t>
      </w:r>
      <w:proofErr w:type="spellEnd"/>
      <w:r w:rsidRPr="00646069">
        <w:rPr>
          <w:rFonts w:ascii="Book Antiqua" w:eastAsia="宋体" w:hAnsi="Book Antiqua" w:cs="宋体"/>
          <w:color w:val="000000"/>
          <w:sz w:val="21"/>
          <w:szCs w:val="21"/>
        </w:rPr>
        <w:t xml:space="preserve"> S, </w:t>
      </w:r>
      <w:proofErr w:type="spellStart"/>
      <w:r w:rsidRPr="00646069">
        <w:rPr>
          <w:rFonts w:ascii="Book Antiqua" w:eastAsia="宋体" w:hAnsi="Book Antiqua" w:cs="宋体"/>
          <w:color w:val="000000"/>
          <w:sz w:val="21"/>
          <w:szCs w:val="21"/>
        </w:rPr>
        <w:t>Sattar</w:t>
      </w:r>
      <w:proofErr w:type="spellEnd"/>
      <w:r w:rsidRPr="00646069">
        <w:rPr>
          <w:rFonts w:ascii="Book Antiqua" w:eastAsia="宋体" w:hAnsi="Book Antiqua" w:cs="宋体"/>
          <w:color w:val="000000"/>
          <w:sz w:val="21"/>
          <w:szCs w:val="21"/>
        </w:rPr>
        <w:t xml:space="preserve"> S, Ali L, Khan AK, </w:t>
      </w:r>
      <w:proofErr w:type="spellStart"/>
      <w:r w:rsidRPr="00646069">
        <w:rPr>
          <w:rFonts w:ascii="Book Antiqua" w:eastAsia="宋体" w:hAnsi="Book Antiqua" w:cs="宋体"/>
          <w:color w:val="000000"/>
          <w:sz w:val="21"/>
          <w:szCs w:val="21"/>
        </w:rPr>
        <w:t>Gyr</w:t>
      </w:r>
      <w:proofErr w:type="spellEnd"/>
      <w:r w:rsidRPr="00646069">
        <w:rPr>
          <w:rFonts w:ascii="Book Antiqua" w:eastAsia="宋体" w:hAnsi="Book Antiqua" w:cs="宋体"/>
          <w:color w:val="000000"/>
          <w:sz w:val="21"/>
          <w:szCs w:val="21"/>
        </w:rPr>
        <w:t xml:space="preserve"> N, Whitcomb DC. SPINK1/PSTI mutations are associated with tropical pancreatitis and type II diabetes mellitus in Bangladesh. </w:t>
      </w:r>
      <w:r w:rsidRPr="00646069">
        <w:rPr>
          <w:rFonts w:ascii="Book Antiqua" w:eastAsia="宋体" w:hAnsi="Book Antiqua" w:cs="宋体"/>
          <w:i/>
          <w:iCs/>
          <w:color w:val="000000"/>
          <w:sz w:val="21"/>
          <w:szCs w:val="21"/>
        </w:rPr>
        <w:t>Gastroenterology</w:t>
      </w:r>
      <w:r w:rsidRPr="00646069">
        <w:rPr>
          <w:rFonts w:ascii="Book Antiqua" w:eastAsia="宋体" w:hAnsi="Book Antiqua" w:cs="宋体"/>
          <w:color w:val="000000"/>
          <w:sz w:val="21"/>
          <w:szCs w:val="21"/>
        </w:rPr>
        <w:t> 2002; </w:t>
      </w:r>
      <w:r w:rsidRPr="00646069">
        <w:rPr>
          <w:rFonts w:ascii="Book Antiqua" w:eastAsia="宋体" w:hAnsi="Book Antiqua" w:cs="宋体"/>
          <w:b/>
          <w:bCs/>
          <w:color w:val="000000"/>
          <w:sz w:val="21"/>
          <w:szCs w:val="21"/>
        </w:rPr>
        <w:t>123</w:t>
      </w:r>
      <w:r w:rsidRPr="00646069">
        <w:rPr>
          <w:rFonts w:ascii="Book Antiqua" w:eastAsia="宋体" w:hAnsi="Book Antiqua" w:cs="宋体"/>
          <w:color w:val="000000"/>
          <w:sz w:val="21"/>
          <w:szCs w:val="21"/>
        </w:rPr>
        <w:t>: 1026-1030 [PMID: 12360464 DOI: 10.1053/gast.2002.36059]</w:t>
      </w:r>
    </w:p>
    <w:p w14:paraId="2D0E766A"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t>60 </w:t>
      </w:r>
      <w:proofErr w:type="spellStart"/>
      <w:r w:rsidRPr="00646069">
        <w:rPr>
          <w:rFonts w:ascii="Book Antiqua" w:eastAsia="宋体" w:hAnsi="Book Antiqua" w:cs="宋体"/>
          <w:b/>
          <w:bCs/>
          <w:color w:val="000000"/>
          <w:sz w:val="21"/>
          <w:szCs w:val="21"/>
        </w:rPr>
        <w:t>Aoun</w:t>
      </w:r>
      <w:proofErr w:type="spellEnd"/>
      <w:r w:rsidRPr="00646069">
        <w:rPr>
          <w:rFonts w:ascii="Book Antiqua" w:eastAsia="宋体" w:hAnsi="Book Antiqua" w:cs="宋体"/>
          <w:b/>
          <w:bCs/>
          <w:color w:val="000000"/>
          <w:sz w:val="21"/>
          <w:szCs w:val="21"/>
        </w:rPr>
        <w:t xml:space="preserve"> E</w:t>
      </w:r>
      <w:r w:rsidRPr="00646069">
        <w:rPr>
          <w:rFonts w:ascii="Book Antiqua" w:eastAsia="宋体" w:hAnsi="Book Antiqua" w:cs="宋体"/>
          <w:color w:val="000000"/>
          <w:sz w:val="21"/>
          <w:szCs w:val="21"/>
        </w:rPr>
        <w:t xml:space="preserve">, Chang CC, Greer JB, </w:t>
      </w:r>
      <w:proofErr w:type="spellStart"/>
      <w:r w:rsidRPr="00646069">
        <w:rPr>
          <w:rFonts w:ascii="Book Antiqua" w:eastAsia="宋体" w:hAnsi="Book Antiqua" w:cs="宋体"/>
          <w:color w:val="000000"/>
          <w:sz w:val="21"/>
          <w:szCs w:val="21"/>
        </w:rPr>
        <w:t>Papachristou</w:t>
      </w:r>
      <w:proofErr w:type="spellEnd"/>
      <w:r w:rsidRPr="00646069">
        <w:rPr>
          <w:rFonts w:ascii="Book Antiqua" w:eastAsia="宋体" w:hAnsi="Book Antiqua" w:cs="宋体"/>
          <w:color w:val="000000"/>
          <w:sz w:val="21"/>
          <w:szCs w:val="21"/>
        </w:rPr>
        <w:t xml:space="preserve"> GI, </w:t>
      </w:r>
      <w:proofErr w:type="spellStart"/>
      <w:r w:rsidRPr="00646069">
        <w:rPr>
          <w:rFonts w:ascii="Book Antiqua" w:eastAsia="宋体" w:hAnsi="Book Antiqua" w:cs="宋体"/>
          <w:color w:val="000000"/>
          <w:sz w:val="21"/>
          <w:szCs w:val="21"/>
        </w:rPr>
        <w:t>Barmada</w:t>
      </w:r>
      <w:proofErr w:type="spellEnd"/>
      <w:r w:rsidRPr="00646069">
        <w:rPr>
          <w:rFonts w:ascii="Book Antiqua" w:eastAsia="宋体" w:hAnsi="Book Antiqua" w:cs="宋体"/>
          <w:color w:val="000000"/>
          <w:sz w:val="21"/>
          <w:szCs w:val="21"/>
        </w:rPr>
        <w:t xml:space="preserve"> MM, Whitcomb DC. Pathways to injury in chronic pancreatitis: decoding the role of the high-risk SPINK1 N34S haplotype using meta-analysis. </w:t>
      </w:r>
      <w:proofErr w:type="spellStart"/>
      <w:r w:rsidRPr="00646069">
        <w:rPr>
          <w:rFonts w:ascii="Book Antiqua" w:eastAsia="宋体" w:hAnsi="Book Antiqua" w:cs="宋体"/>
          <w:i/>
          <w:iCs/>
          <w:color w:val="000000"/>
          <w:sz w:val="21"/>
          <w:szCs w:val="21"/>
        </w:rPr>
        <w:t>PLoS</w:t>
      </w:r>
      <w:proofErr w:type="spellEnd"/>
      <w:r w:rsidRPr="00646069">
        <w:rPr>
          <w:rFonts w:ascii="Book Antiqua" w:eastAsia="宋体" w:hAnsi="Book Antiqua" w:cs="宋体"/>
          <w:i/>
          <w:iCs/>
          <w:color w:val="000000"/>
          <w:sz w:val="21"/>
          <w:szCs w:val="21"/>
        </w:rPr>
        <w:t xml:space="preserve"> One</w:t>
      </w:r>
      <w:r w:rsidRPr="00646069">
        <w:rPr>
          <w:rFonts w:ascii="Book Antiqua" w:eastAsia="宋体" w:hAnsi="Book Antiqua" w:cs="宋体"/>
          <w:color w:val="000000"/>
          <w:sz w:val="21"/>
          <w:szCs w:val="21"/>
        </w:rPr>
        <w:t> 2008; </w:t>
      </w:r>
      <w:r w:rsidRPr="00646069">
        <w:rPr>
          <w:rFonts w:ascii="Book Antiqua" w:eastAsia="宋体" w:hAnsi="Book Antiqua" w:cs="宋体"/>
          <w:b/>
          <w:bCs/>
          <w:color w:val="000000"/>
          <w:sz w:val="21"/>
          <w:szCs w:val="21"/>
        </w:rPr>
        <w:t>3</w:t>
      </w:r>
      <w:r w:rsidRPr="00646069">
        <w:rPr>
          <w:rFonts w:ascii="Book Antiqua" w:eastAsia="宋体" w:hAnsi="Book Antiqua" w:cs="宋体"/>
          <w:color w:val="000000"/>
          <w:sz w:val="21"/>
          <w:szCs w:val="21"/>
        </w:rPr>
        <w:t>: e2003 [PMID: 18414673 DOI: 10.1371/journal.pone.0002003]</w:t>
      </w:r>
    </w:p>
    <w:p w14:paraId="1EE18EE3"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t>61 </w:t>
      </w:r>
      <w:proofErr w:type="spellStart"/>
      <w:r w:rsidRPr="00646069">
        <w:rPr>
          <w:rFonts w:ascii="Book Antiqua" w:eastAsia="宋体" w:hAnsi="Book Antiqua" w:cs="宋体"/>
          <w:b/>
          <w:bCs/>
          <w:color w:val="000000"/>
          <w:sz w:val="21"/>
          <w:szCs w:val="21"/>
        </w:rPr>
        <w:t>Boulling</w:t>
      </w:r>
      <w:proofErr w:type="spellEnd"/>
      <w:r w:rsidRPr="00646069">
        <w:rPr>
          <w:rFonts w:ascii="Book Antiqua" w:eastAsia="宋体" w:hAnsi="Book Antiqua" w:cs="宋体"/>
          <w:b/>
          <w:bCs/>
          <w:color w:val="000000"/>
          <w:sz w:val="21"/>
          <w:szCs w:val="21"/>
        </w:rPr>
        <w:t xml:space="preserve"> A</w:t>
      </w:r>
      <w:r w:rsidRPr="00646069">
        <w:rPr>
          <w:rFonts w:ascii="Book Antiqua" w:eastAsia="宋体" w:hAnsi="Book Antiqua" w:cs="宋体"/>
          <w:color w:val="000000"/>
          <w:sz w:val="21"/>
          <w:szCs w:val="21"/>
        </w:rPr>
        <w:t xml:space="preserve">, Witt H, </w:t>
      </w:r>
      <w:proofErr w:type="spellStart"/>
      <w:r w:rsidRPr="00646069">
        <w:rPr>
          <w:rFonts w:ascii="Book Antiqua" w:eastAsia="宋体" w:hAnsi="Book Antiqua" w:cs="宋体"/>
          <w:color w:val="000000"/>
          <w:sz w:val="21"/>
          <w:szCs w:val="21"/>
        </w:rPr>
        <w:t>Chandak</w:t>
      </w:r>
      <w:proofErr w:type="spellEnd"/>
      <w:r w:rsidRPr="00646069">
        <w:rPr>
          <w:rFonts w:ascii="Book Antiqua" w:eastAsia="宋体" w:hAnsi="Book Antiqua" w:cs="宋体"/>
          <w:color w:val="000000"/>
          <w:sz w:val="21"/>
          <w:szCs w:val="21"/>
        </w:rPr>
        <w:t xml:space="preserve"> GR, Masson E, </w:t>
      </w:r>
      <w:proofErr w:type="spellStart"/>
      <w:r w:rsidRPr="00646069">
        <w:rPr>
          <w:rFonts w:ascii="Book Antiqua" w:eastAsia="宋体" w:hAnsi="Book Antiqua" w:cs="宋体"/>
          <w:color w:val="000000"/>
          <w:sz w:val="21"/>
          <w:szCs w:val="21"/>
        </w:rPr>
        <w:t>Paliwal</w:t>
      </w:r>
      <w:proofErr w:type="spellEnd"/>
      <w:r w:rsidRPr="00646069">
        <w:rPr>
          <w:rFonts w:ascii="Book Antiqua" w:eastAsia="宋体" w:hAnsi="Book Antiqua" w:cs="宋体"/>
          <w:color w:val="000000"/>
          <w:sz w:val="21"/>
          <w:szCs w:val="21"/>
        </w:rPr>
        <w:t xml:space="preserve"> S, </w:t>
      </w:r>
      <w:proofErr w:type="spellStart"/>
      <w:r w:rsidRPr="00646069">
        <w:rPr>
          <w:rFonts w:ascii="Book Antiqua" w:eastAsia="宋体" w:hAnsi="Book Antiqua" w:cs="宋体"/>
          <w:color w:val="000000"/>
          <w:sz w:val="21"/>
          <w:szCs w:val="21"/>
        </w:rPr>
        <w:t>Bhaskar</w:t>
      </w:r>
      <w:proofErr w:type="spellEnd"/>
      <w:r w:rsidRPr="00646069">
        <w:rPr>
          <w:rFonts w:ascii="Book Antiqua" w:eastAsia="宋体" w:hAnsi="Book Antiqua" w:cs="宋体"/>
          <w:color w:val="000000"/>
          <w:sz w:val="21"/>
          <w:szCs w:val="21"/>
        </w:rPr>
        <w:t xml:space="preserve"> S, Reddy DN, Cooper DN, Chen JM, </w:t>
      </w:r>
      <w:proofErr w:type="spellStart"/>
      <w:r w:rsidRPr="00646069">
        <w:rPr>
          <w:rFonts w:ascii="Book Antiqua" w:eastAsia="宋体" w:hAnsi="Book Antiqua" w:cs="宋体"/>
          <w:color w:val="000000"/>
          <w:sz w:val="21"/>
          <w:szCs w:val="21"/>
        </w:rPr>
        <w:t>Férec</w:t>
      </w:r>
      <w:proofErr w:type="spellEnd"/>
      <w:r w:rsidRPr="00646069">
        <w:rPr>
          <w:rFonts w:ascii="Book Antiqua" w:eastAsia="宋体" w:hAnsi="Book Antiqua" w:cs="宋体"/>
          <w:color w:val="000000"/>
          <w:sz w:val="21"/>
          <w:szCs w:val="21"/>
        </w:rPr>
        <w:t xml:space="preserve"> C. Assessing the pathological relevance of SPINK1 promoter variants. </w:t>
      </w:r>
      <w:proofErr w:type="spellStart"/>
      <w:r w:rsidRPr="00646069">
        <w:rPr>
          <w:rFonts w:ascii="Book Antiqua" w:eastAsia="宋体" w:hAnsi="Book Antiqua" w:cs="宋体"/>
          <w:i/>
          <w:iCs/>
          <w:color w:val="000000"/>
          <w:sz w:val="21"/>
          <w:szCs w:val="21"/>
        </w:rPr>
        <w:t>Eur</w:t>
      </w:r>
      <w:proofErr w:type="spellEnd"/>
      <w:r w:rsidRPr="00646069">
        <w:rPr>
          <w:rFonts w:ascii="Book Antiqua" w:eastAsia="宋体" w:hAnsi="Book Antiqua" w:cs="宋体"/>
          <w:i/>
          <w:iCs/>
          <w:color w:val="000000"/>
          <w:sz w:val="21"/>
          <w:szCs w:val="21"/>
        </w:rPr>
        <w:t xml:space="preserve"> J Hum Genet</w:t>
      </w:r>
      <w:r w:rsidRPr="00646069">
        <w:rPr>
          <w:rFonts w:ascii="Book Antiqua" w:eastAsia="宋体" w:hAnsi="Book Antiqua" w:cs="宋体"/>
          <w:color w:val="000000"/>
          <w:sz w:val="21"/>
          <w:szCs w:val="21"/>
        </w:rPr>
        <w:t> 2011; </w:t>
      </w:r>
      <w:r w:rsidRPr="00646069">
        <w:rPr>
          <w:rFonts w:ascii="Book Antiqua" w:eastAsia="宋体" w:hAnsi="Book Antiqua" w:cs="宋体"/>
          <w:b/>
          <w:bCs/>
          <w:color w:val="000000"/>
          <w:sz w:val="21"/>
          <w:szCs w:val="21"/>
        </w:rPr>
        <w:t>19</w:t>
      </w:r>
      <w:r w:rsidRPr="00646069">
        <w:rPr>
          <w:rFonts w:ascii="Book Antiqua" w:eastAsia="宋体" w:hAnsi="Book Antiqua" w:cs="宋体"/>
          <w:color w:val="000000"/>
          <w:sz w:val="21"/>
          <w:szCs w:val="21"/>
        </w:rPr>
        <w:t>: 1066-1073 [PMID: 21610753 DOI: 10.1038/ejhg.2011.79]</w:t>
      </w:r>
    </w:p>
    <w:p w14:paraId="4E334DCA"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t>62 </w:t>
      </w:r>
      <w:r w:rsidRPr="00646069">
        <w:rPr>
          <w:rFonts w:ascii="Book Antiqua" w:eastAsia="宋体" w:hAnsi="Book Antiqua" w:cs="宋体"/>
          <w:b/>
          <w:bCs/>
          <w:color w:val="000000"/>
          <w:sz w:val="21"/>
          <w:szCs w:val="21"/>
        </w:rPr>
        <w:t>Steer ML</w:t>
      </w:r>
      <w:r w:rsidRPr="00646069">
        <w:rPr>
          <w:rFonts w:ascii="Book Antiqua" w:eastAsia="宋体" w:hAnsi="Book Antiqua" w:cs="宋体"/>
          <w:color w:val="000000"/>
          <w:sz w:val="21"/>
          <w:szCs w:val="21"/>
        </w:rPr>
        <w:t xml:space="preserve">, </w:t>
      </w:r>
      <w:proofErr w:type="spellStart"/>
      <w:r w:rsidRPr="00646069">
        <w:rPr>
          <w:rFonts w:ascii="Book Antiqua" w:eastAsia="宋体" w:hAnsi="Book Antiqua" w:cs="宋体"/>
          <w:color w:val="000000"/>
          <w:sz w:val="21"/>
          <w:szCs w:val="21"/>
        </w:rPr>
        <w:t>Meldolesi</w:t>
      </w:r>
      <w:proofErr w:type="spellEnd"/>
      <w:r w:rsidRPr="00646069">
        <w:rPr>
          <w:rFonts w:ascii="Book Antiqua" w:eastAsia="宋体" w:hAnsi="Book Antiqua" w:cs="宋体"/>
          <w:color w:val="000000"/>
          <w:sz w:val="21"/>
          <w:szCs w:val="21"/>
        </w:rPr>
        <w:t xml:space="preserve"> J, </w:t>
      </w:r>
      <w:proofErr w:type="spellStart"/>
      <w:r w:rsidRPr="00646069">
        <w:rPr>
          <w:rFonts w:ascii="Book Antiqua" w:eastAsia="宋体" w:hAnsi="Book Antiqua" w:cs="宋体"/>
          <w:color w:val="000000"/>
          <w:sz w:val="21"/>
          <w:szCs w:val="21"/>
        </w:rPr>
        <w:t>Figarella</w:t>
      </w:r>
      <w:proofErr w:type="spellEnd"/>
      <w:r w:rsidRPr="00646069">
        <w:rPr>
          <w:rFonts w:ascii="Book Antiqua" w:eastAsia="宋体" w:hAnsi="Book Antiqua" w:cs="宋体"/>
          <w:color w:val="000000"/>
          <w:sz w:val="21"/>
          <w:szCs w:val="21"/>
        </w:rPr>
        <w:t xml:space="preserve"> C. Pancreatitis. </w:t>
      </w:r>
      <w:proofErr w:type="gramStart"/>
      <w:r w:rsidRPr="00646069">
        <w:rPr>
          <w:rFonts w:ascii="Book Antiqua" w:eastAsia="宋体" w:hAnsi="Book Antiqua" w:cs="宋体"/>
          <w:color w:val="000000"/>
          <w:sz w:val="21"/>
          <w:szCs w:val="21"/>
        </w:rPr>
        <w:t>The role of lysosomes.</w:t>
      </w:r>
      <w:proofErr w:type="gramEnd"/>
      <w:r w:rsidRPr="00646069">
        <w:rPr>
          <w:rFonts w:ascii="Book Antiqua" w:eastAsia="宋体" w:hAnsi="Book Antiqua" w:cs="宋体"/>
          <w:color w:val="000000"/>
          <w:sz w:val="21"/>
          <w:szCs w:val="21"/>
        </w:rPr>
        <w:t> </w:t>
      </w:r>
      <w:r w:rsidRPr="00646069">
        <w:rPr>
          <w:rFonts w:ascii="Book Antiqua" w:eastAsia="宋体" w:hAnsi="Book Antiqua" w:cs="宋体"/>
          <w:i/>
          <w:iCs/>
          <w:color w:val="000000"/>
          <w:sz w:val="21"/>
          <w:szCs w:val="21"/>
        </w:rPr>
        <w:t xml:space="preserve">Dig Dis </w:t>
      </w:r>
      <w:proofErr w:type="spellStart"/>
      <w:r w:rsidRPr="00646069">
        <w:rPr>
          <w:rFonts w:ascii="Book Antiqua" w:eastAsia="宋体" w:hAnsi="Book Antiqua" w:cs="宋体"/>
          <w:i/>
          <w:iCs/>
          <w:color w:val="000000"/>
          <w:sz w:val="21"/>
          <w:szCs w:val="21"/>
        </w:rPr>
        <w:t>Sci</w:t>
      </w:r>
      <w:proofErr w:type="spellEnd"/>
      <w:r w:rsidRPr="00646069">
        <w:rPr>
          <w:rFonts w:ascii="Book Antiqua" w:eastAsia="宋体" w:hAnsi="Book Antiqua" w:cs="宋体"/>
          <w:color w:val="000000"/>
          <w:sz w:val="21"/>
          <w:szCs w:val="21"/>
        </w:rPr>
        <w:t> 1984; </w:t>
      </w:r>
      <w:r w:rsidRPr="00646069">
        <w:rPr>
          <w:rFonts w:ascii="Book Antiqua" w:eastAsia="宋体" w:hAnsi="Book Antiqua" w:cs="宋体"/>
          <w:b/>
          <w:bCs/>
          <w:color w:val="000000"/>
          <w:sz w:val="21"/>
          <w:szCs w:val="21"/>
        </w:rPr>
        <w:t>29</w:t>
      </w:r>
      <w:r w:rsidRPr="00646069">
        <w:rPr>
          <w:rFonts w:ascii="Book Antiqua" w:eastAsia="宋体" w:hAnsi="Book Antiqua" w:cs="宋体"/>
          <w:color w:val="000000"/>
          <w:sz w:val="21"/>
          <w:szCs w:val="21"/>
        </w:rPr>
        <w:t>: 934-938 [PMID: 6383748 DOI: 10.1007/BF01312483]</w:t>
      </w:r>
    </w:p>
    <w:p w14:paraId="213C287C"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t>63</w:t>
      </w:r>
      <w:r w:rsidRPr="00646069">
        <w:rPr>
          <w:rFonts w:ascii="Book Antiqua" w:hAnsi="Book Antiqua"/>
          <w:color w:val="000000"/>
          <w:sz w:val="21"/>
          <w:szCs w:val="21"/>
        </w:rPr>
        <w:t xml:space="preserve"> </w:t>
      </w:r>
      <w:proofErr w:type="spellStart"/>
      <w:r w:rsidRPr="00646069">
        <w:rPr>
          <w:rFonts w:ascii="Book Antiqua" w:hAnsi="Book Antiqua"/>
          <w:b/>
          <w:bCs/>
          <w:color w:val="000000"/>
          <w:sz w:val="21"/>
          <w:szCs w:val="21"/>
        </w:rPr>
        <w:t>Greenbaum</w:t>
      </w:r>
      <w:proofErr w:type="spellEnd"/>
      <w:r w:rsidRPr="00646069">
        <w:rPr>
          <w:rFonts w:ascii="Book Antiqua" w:hAnsi="Book Antiqua"/>
          <w:b/>
          <w:bCs/>
          <w:color w:val="000000"/>
          <w:sz w:val="21"/>
          <w:szCs w:val="21"/>
        </w:rPr>
        <w:t xml:space="preserve"> LM</w:t>
      </w:r>
      <w:r w:rsidRPr="00646069">
        <w:rPr>
          <w:rFonts w:ascii="Book Antiqua" w:hAnsi="Book Antiqua"/>
          <w:color w:val="000000"/>
          <w:sz w:val="21"/>
          <w:szCs w:val="21"/>
        </w:rPr>
        <w:t xml:space="preserve">, </w:t>
      </w:r>
      <w:proofErr w:type="spellStart"/>
      <w:r w:rsidRPr="00646069">
        <w:rPr>
          <w:rFonts w:ascii="Book Antiqua" w:hAnsi="Book Antiqua"/>
          <w:color w:val="000000"/>
          <w:sz w:val="21"/>
          <w:szCs w:val="21"/>
        </w:rPr>
        <w:t>Hirshkowitz</w:t>
      </w:r>
      <w:proofErr w:type="spellEnd"/>
      <w:r w:rsidRPr="00646069">
        <w:rPr>
          <w:rFonts w:ascii="Book Antiqua" w:hAnsi="Book Antiqua"/>
          <w:color w:val="000000"/>
          <w:sz w:val="21"/>
          <w:szCs w:val="21"/>
        </w:rPr>
        <w:t xml:space="preserve"> A. Endogenous </w:t>
      </w:r>
      <w:proofErr w:type="spellStart"/>
      <w:r w:rsidRPr="00646069">
        <w:rPr>
          <w:rFonts w:ascii="Book Antiqua" w:hAnsi="Book Antiqua"/>
          <w:color w:val="000000"/>
          <w:sz w:val="21"/>
          <w:szCs w:val="21"/>
        </w:rPr>
        <w:t>cathepsin</w:t>
      </w:r>
      <w:proofErr w:type="spellEnd"/>
      <w:r w:rsidRPr="00646069">
        <w:rPr>
          <w:rFonts w:ascii="Book Antiqua" w:hAnsi="Book Antiqua"/>
          <w:color w:val="000000"/>
          <w:sz w:val="21"/>
          <w:szCs w:val="21"/>
        </w:rPr>
        <w:t xml:space="preserve"> activation of </w:t>
      </w:r>
      <w:proofErr w:type="spellStart"/>
      <w:r w:rsidRPr="00646069">
        <w:rPr>
          <w:rFonts w:ascii="Book Antiqua" w:hAnsi="Book Antiqua"/>
          <w:color w:val="000000"/>
          <w:sz w:val="21"/>
          <w:szCs w:val="21"/>
        </w:rPr>
        <w:t>trypsinogen</w:t>
      </w:r>
      <w:proofErr w:type="spellEnd"/>
      <w:r w:rsidRPr="00646069">
        <w:rPr>
          <w:rFonts w:ascii="Book Antiqua" w:hAnsi="Book Antiqua"/>
          <w:color w:val="000000"/>
          <w:sz w:val="21"/>
          <w:szCs w:val="21"/>
        </w:rPr>
        <w:t xml:space="preserve"> in extracts of dog pancreas.</w:t>
      </w:r>
      <w:r w:rsidRPr="00646069">
        <w:rPr>
          <w:rStyle w:val="apple-converted-space"/>
          <w:rFonts w:ascii="Book Antiqua" w:hAnsi="Book Antiqua"/>
          <w:color w:val="000000"/>
          <w:sz w:val="21"/>
          <w:szCs w:val="21"/>
        </w:rPr>
        <w:t> </w:t>
      </w:r>
      <w:proofErr w:type="spellStart"/>
      <w:r w:rsidRPr="00646069">
        <w:rPr>
          <w:rFonts w:ascii="Book Antiqua" w:hAnsi="Book Antiqua"/>
          <w:i/>
          <w:iCs/>
          <w:color w:val="000000"/>
          <w:sz w:val="21"/>
          <w:szCs w:val="21"/>
        </w:rPr>
        <w:t>Proc</w:t>
      </w:r>
      <w:proofErr w:type="spellEnd"/>
      <w:r w:rsidRPr="00646069">
        <w:rPr>
          <w:rFonts w:ascii="Book Antiqua" w:hAnsi="Book Antiqua"/>
          <w:i/>
          <w:iCs/>
          <w:color w:val="000000"/>
          <w:sz w:val="21"/>
          <w:szCs w:val="21"/>
        </w:rPr>
        <w:t xml:space="preserve"> </w:t>
      </w:r>
      <w:proofErr w:type="spellStart"/>
      <w:r w:rsidRPr="00646069">
        <w:rPr>
          <w:rFonts w:ascii="Book Antiqua" w:hAnsi="Book Antiqua"/>
          <w:i/>
          <w:iCs/>
          <w:color w:val="000000"/>
          <w:sz w:val="21"/>
          <w:szCs w:val="21"/>
        </w:rPr>
        <w:t>Soc</w:t>
      </w:r>
      <w:proofErr w:type="spellEnd"/>
      <w:r w:rsidRPr="00646069">
        <w:rPr>
          <w:rFonts w:ascii="Book Antiqua" w:hAnsi="Book Antiqua"/>
          <w:i/>
          <w:iCs/>
          <w:color w:val="000000"/>
          <w:sz w:val="21"/>
          <w:szCs w:val="21"/>
        </w:rPr>
        <w:t xml:space="preserve"> </w:t>
      </w:r>
      <w:proofErr w:type="spellStart"/>
      <w:r w:rsidRPr="00646069">
        <w:rPr>
          <w:rFonts w:ascii="Book Antiqua" w:hAnsi="Book Antiqua"/>
          <w:i/>
          <w:iCs/>
          <w:color w:val="000000"/>
          <w:sz w:val="21"/>
          <w:szCs w:val="21"/>
        </w:rPr>
        <w:t>Exp</w:t>
      </w:r>
      <w:proofErr w:type="spellEnd"/>
      <w:r w:rsidRPr="00646069">
        <w:rPr>
          <w:rFonts w:ascii="Book Antiqua" w:hAnsi="Book Antiqua"/>
          <w:i/>
          <w:iCs/>
          <w:color w:val="000000"/>
          <w:sz w:val="21"/>
          <w:szCs w:val="21"/>
        </w:rPr>
        <w:t xml:space="preserve"> </w:t>
      </w:r>
      <w:proofErr w:type="spellStart"/>
      <w:r w:rsidRPr="00646069">
        <w:rPr>
          <w:rFonts w:ascii="Book Antiqua" w:hAnsi="Book Antiqua"/>
          <w:i/>
          <w:iCs/>
          <w:color w:val="000000"/>
          <w:sz w:val="21"/>
          <w:szCs w:val="21"/>
        </w:rPr>
        <w:t>Biol</w:t>
      </w:r>
      <w:proofErr w:type="spellEnd"/>
      <w:r w:rsidRPr="00646069">
        <w:rPr>
          <w:rFonts w:ascii="Book Antiqua" w:hAnsi="Book Antiqua"/>
          <w:i/>
          <w:iCs/>
          <w:color w:val="000000"/>
          <w:sz w:val="21"/>
          <w:szCs w:val="21"/>
        </w:rPr>
        <w:t xml:space="preserve"> Med</w:t>
      </w:r>
      <w:r w:rsidRPr="00646069">
        <w:rPr>
          <w:rStyle w:val="apple-converted-space"/>
          <w:rFonts w:ascii="Book Antiqua" w:hAnsi="Book Antiqua"/>
          <w:color w:val="000000"/>
          <w:sz w:val="21"/>
          <w:szCs w:val="21"/>
        </w:rPr>
        <w:t> </w:t>
      </w:r>
      <w:r w:rsidRPr="00646069">
        <w:rPr>
          <w:rFonts w:ascii="Book Antiqua" w:hAnsi="Book Antiqua"/>
          <w:color w:val="000000"/>
          <w:sz w:val="21"/>
          <w:szCs w:val="21"/>
        </w:rPr>
        <w:t>1961;</w:t>
      </w:r>
      <w:r w:rsidRPr="00646069">
        <w:rPr>
          <w:rStyle w:val="apple-converted-space"/>
          <w:rFonts w:ascii="Book Antiqua" w:hAnsi="Book Antiqua"/>
          <w:color w:val="000000"/>
          <w:sz w:val="21"/>
          <w:szCs w:val="21"/>
        </w:rPr>
        <w:t> </w:t>
      </w:r>
      <w:r w:rsidRPr="00646069">
        <w:rPr>
          <w:rFonts w:ascii="Book Antiqua" w:hAnsi="Book Antiqua"/>
          <w:b/>
          <w:bCs/>
          <w:color w:val="000000"/>
          <w:sz w:val="21"/>
          <w:szCs w:val="21"/>
        </w:rPr>
        <w:t>107</w:t>
      </w:r>
      <w:r w:rsidRPr="00646069">
        <w:rPr>
          <w:rFonts w:ascii="Book Antiqua" w:hAnsi="Book Antiqua"/>
          <w:color w:val="000000"/>
          <w:sz w:val="21"/>
          <w:szCs w:val="21"/>
        </w:rPr>
        <w:t>: 74-76 [PMID: 13708230 DOI: 10.3181/00379727-107-26539]</w:t>
      </w:r>
      <w:r w:rsidRPr="00646069">
        <w:rPr>
          <w:rFonts w:ascii="Book Antiqua" w:eastAsia="宋体" w:hAnsi="Book Antiqua" w:cs="宋体"/>
          <w:color w:val="000000"/>
          <w:sz w:val="21"/>
          <w:szCs w:val="21"/>
        </w:rPr>
        <w:t xml:space="preserve"> </w:t>
      </w:r>
    </w:p>
    <w:p w14:paraId="1BE9D851"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t>64 </w:t>
      </w:r>
      <w:proofErr w:type="spellStart"/>
      <w:r w:rsidRPr="00646069">
        <w:rPr>
          <w:rFonts w:ascii="Book Antiqua" w:eastAsia="宋体" w:hAnsi="Book Antiqua" w:cs="宋体"/>
          <w:b/>
          <w:bCs/>
          <w:color w:val="000000"/>
          <w:sz w:val="21"/>
          <w:szCs w:val="21"/>
        </w:rPr>
        <w:t>Kukor</w:t>
      </w:r>
      <w:proofErr w:type="spellEnd"/>
      <w:r w:rsidRPr="00646069">
        <w:rPr>
          <w:rFonts w:ascii="Book Antiqua" w:eastAsia="宋体" w:hAnsi="Book Antiqua" w:cs="宋体"/>
          <w:b/>
          <w:bCs/>
          <w:color w:val="000000"/>
          <w:sz w:val="21"/>
          <w:szCs w:val="21"/>
        </w:rPr>
        <w:t xml:space="preserve"> Z</w:t>
      </w:r>
      <w:r w:rsidRPr="00646069">
        <w:rPr>
          <w:rFonts w:ascii="Book Antiqua" w:eastAsia="宋体" w:hAnsi="Book Antiqua" w:cs="宋体"/>
          <w:color w:val="000000"/>
          <w:sz w:val="21"/>
          <w:szCs w:val="21"/>
        </w:rPr>
        <w:t xml:space="preserve">, </w:t>
      </w:r>
      <w:proofErr w:type="spellStart"/>
      <w:r w:rsidRPr="00646069">
        <w:rPr>
          <w:rFonts w:ascii="Book Antiqua" w:eastAsia="宋体" w:hAnsi="Book Antiqua" w:cs="宋体"/>
          <w:color w:val="000000"/>
          <w:sz w:val="21"/>
          <w:szCs w:val="21"/>
        </w:rPr>
        <w:t>Mayerle</w:t>
      </w:r>
      <w:proofErr w:type="spellEnd"/>
      <w:r w:rsidRPr="00646069">
        <w:rPr>
          <w:rFonts w:ascii="Book Antiqua" w:eastAsia="宋体" w:hAnsi="Book Antiqua" w:cs="宋体"/>
          <w:color w:val="000000"/>
          <w:sz w:val="21"/>
          <w:szCs w:val="21"/>
        </w:rPr>
        <w:t xml:space="preserve"> J, </w:t>
      </w:r>
      <w:proofErr w:type="spellStart"/>
      <w:r w:rsidRPr="00646069">
        <w:rPr>
          <w:rFonts w:ascii="Book Antiqua" w:eastAsia="宋体" w:hAnsi="Book Antiqua" w:cs="宋体"/>
          <w:color w:val="000000"/>
          <w:sz w:val="21"/>
          <w:szCs w:val="21"/>
        </w:rPr>
        <w:t>Krüger</w:t>
      </w:r>
      <w:proofErr w:type="spellEnd"/>
      <w:r w:rsidRPr="00646069">
        <w:rPr>
          <w:rFonts w:ascii="Book Antiqua" w:eastAsia="宋体" w:hAnsi="Book Antiqua" w:cs="宋体"/>
          <w:color w:val="000000"/>
          <w:sz w:val="21"/>
          <w:szCs w:val="21"/>
        </w:rPr>
        <w:t xml:space="preserve"> B, </w:t>
      </w:r>
      <w:proofErr w:type="spellStart"/>
      <w:r w:rsidRPr="00646069">
        <w:rPr>
          <w:rFonts w:ascii="Book Antiqua" w:eastAsia="宋体" w:hAnsi="Book Antiqua" w:cs="宋体"/>
          <w:color w:val="000000"/>
          <w:sz w:val="21"/>
          <w:szCs w:val="21"/>
        </w:rPr>
        <w:t>Tóth</w:t>
      </w:r>
      <w:proofErr w:type="spellEnd"/>
      <w:r w:rsidRPr="00646069">
        <w:rPr>
          <w:rFonts w:ascii="Book Antiqua" w:eastAsia="宋体" w:hAnsi="Book Antiqua" w:cs="宋体"/>
          <w:color w:val="000000"/>
          <w:sz w:val="21"/>
          <w:szCs w:val="21"/>
        </w:rPr>
        <w:t xml:space="preserve"> M, Steed PM, </w:t>
      </w:r>
      <w:proofErr w:type="spellStart"/>
      <w:r w:rsidRPr="00646069">
        <w:rPr>
          <w:rFonts w:ascii="Book Antiqua" w:eastAsia="宋体" w:hAnsi="Book Antiqua" w:cs="宋体"/>
          <w:color w:val="000000"/>
          <w:sz w:val="21"/>
          <w:szCs w:val="21"/>
        </w:rPr>
        <w:t>Halangk</w:t>
      </w:r>
      <w:proofErr w:type="spellEnd"/>
      <w:r w:rsidRPr="00646069">
        <w:rPr>
          <w:rFonts w:ascii="Book Antiqua" w:eastAsia="宋体" w:hAnsi="Book Antiqua" w:cs="宋体"/>
          <w:color w:val="000000"/>
          <w:sz w:val="21"/>
          <w:szCs w:val="21"/>
        </w:rPr>
        <w:t xml:space="preserve"> W, </w:t>
      </w:r>
      <w:proofErr w:type="spellStart"/>
      <w:r w:rsidRPr="00646069">
        <w:rPr>
          <w:rFonts w:ascii="Book Antiqua" w:eastAsia="宋体" w:hAnsi="Book Antiqua" w:cs="宋体"/>
          <w:color w:val="000000"/>
          <w:sz w:val="21"/>
          <w:szCs w:val="21"/>
        </w:rPr>
        <w:t>Lerch</w:t>
      </w:r>
      <w:proofErr w:type="spellEnd"/>
      <w:r w:rsidRPr="00646069">
        <w:rPr>
          <w:rFonts w:ascii="Book Antiqua" w:eastAsia="宋体" w:hAnsi="Book Antiqua" w:cs="宋体"/>
          <w:color w:val="000000"/>
          <w:sz w:val="21"/>
          <w:szCs w:val="21"/>
        </w:rPr>
        <w:t xml:space="preserve"> MM, </w:t>
      </w:r>
      <w:proofErr w:type="spellStart"/>
      <w:r w:rsidRPr="00646069">
        <w:rPr>
          <w:rFonts w:ascii="Book Antiqua" w:eastAsia="宋体" w:hAnsi="Book Antiqua" w:cs="宋体"/>
          <w:color w:val="000000"/>
          <w:sz w:val="21"/>
          <w:szCs w:val="21"/>
        </w:rPr>
        <w:t>Sahin-Tóth</w:t>
      </w:r>
      <w:proofErr w:type="spellEnd"/>
      <w:r w:rsidRPr="00646069">
        <w:rPr>
          <w:rFonts w:ascii="Book Antiqua" w:eastAsia="宋体" w:hAnsi="Book Antiqua" w:cs="宋体"/>
          <w:color w:val="000000"/>
          <w:sz w:val="21"/>
          <w:szCs w:val="21"/>
        </w:rPr>
        <w:t xml:space="preserve"> M. Presence of </w:t>
      </w:r>
      <w:proofErr w:type="spellStart"/>
      <w:r w:rsidRPr="00646069">
        <w:rPr>
          <w:rFonts w:ascii="Book Antiqua" w:eastAsia="宋体" w:hAnsi="Book Antiqua" w:cs="宋体"/>
          <w:color w:val="000000"/>
          <w:sz w:val="21"/>
          <w:szCs w:val="21"/>
        </w:rPr>
        <w:t>cathepsin</w:t>
      </w:r>
      <w:proofErr w:type="spellEnd"/>
      <w:r w:rsidRPr="00646069">
        <w:rPr>
          <w:rFonts w:ascii="Book Antiqua" w:eastAsia="宋体" w:hAnsi="Book Antiqua" w:cs="宋体"/>
          <w:color w:val="000000"/>
          <w:sz w:val="21"/>
          <w:szCs w:val="21"/>
        </w:rPr>
        <w:t xml:space="preserve"> B in the human pancreatic secretory pathway and its role in </w:t>
      </w:r>
      <w:proofErr w:type="spellStart"/>
      <w:r w:rsidRPr="00646069">
        <w:rPr>
          <w:rFonts w:ascii="Book Antiqua" w:eastAsia="宋体" w:hAnsi="Book Antiqua" w:cs="宋体"/>
          <w:color w:val="000000"/>
          <w:sz w:val="21"/>
          <w:szCs w:val="21"/>
        </w:rPr>
        <w:t>trypsinogen</w:t>
      </w:r>
      <w:proofErr w:type="spellEnd"/>
      <w:r w:rsidRPr="00646069">
        <w:rPr>
          <w:rFonts w:ascii="Book Antiqua" w:eastAsia="宋体" w:hAnsi="Book Antiqua" w:cs="宋体"/>
          <w:color w:val="000000"/>
          <w:sz w:val="21"/>
          <w:szCs w:val="21"/>
        </w:rPr>
        <w:t xml:space="preserve"> activation during hereditary pancreatitis. </w:t>
      </w:r>
      <w:r w:rsidRPr="00646069">
        <w:rPr>
          <w:rFonts w:ascii="Book Antiqua" w:eastAsia="宋体" w:hAnsi="Book Antiqua" w:cs="宋体"/>
          <w:i/>
          <w:iCs/>
          <w:color w:val="000000"/>
          <w:sz w:val="21"/>
          <w:szCs w:val="21"/>
        </w:rPr>
        <w:t xml:space="preserve">J </w:t>
      </w:r>
      <w:proofErr w:type="spellStart"/>
      <w:r w:rsidRPr="00646069">
        <w:rPr>
          <w:rFonts w:ascii="Book Antiqua" w:eastAsia="宋体" w:hAnsi="Book Antiqua" w:cs="宋体"/>
          <w:i/>
          <w:iCs/>
          <w:color w:val="000000"/>
          <w:sz w:val="21"/>
          <w:szCs w:val="21"/>
        </w:rPr>
        <w:t>Biol</w:t>
      </w:r>
      <w:proofErr w:type="spellEnd"/>
      <w:r w:rsidRPr="00646069">
        <w:rPr>
          <w:rFonts w:ascii="Book Antiqua" w:eastAsia="宋体" w:hAnsi="Book Antiqua" w:cs="宋体"/>
          <w:i/>
          <w:iCs/>
          <w:color w:val="000000"/>
          <w:sz w:val="21"/>
          <w:szCs w:val="21"/>
        </w:rPr>
        <w:t xml:space="preserve"> </w:t>
      </w:r>
      <w:proofErr w:type="spellStart"/>
      <w:r w:rsidRPr="00646069">
        <w:rPr>
          <w:rFonts w:ascii="Book Antiqua" w:eastAsia="宋体" w:hAnsi="Book Antiqua" w:cs="宋体"/>
          <w:i/>
          <w:iCs/>
          <w:color w:val="000000"/>
          <w:sz w:val="21"/>
          <w:szCs w:val="21"/>
        </w:rPr>
        <w:t>Chem</w:t>
      </w:r>
      <w:proofErr w:type="spellEnd"/>
      <w:r w:rsidRPr="00646069">
        <w:rPr>
          <w:rFonts w:ascii="Book Antiqua" w:eastAsia="宋体" w:hAnsi="Book Antiqua" w:cs="宋体"/>
          <w:color w:val="000000"/>
          <w:sz w:val="21"/>
          <w:szCs w:val="21"/>
        </w:rPr>
        <w:t> 2002; </w:t>
      </w:r>
      <w:r w:rsidRPr="00646069">
        <w:rPr>
          <w:rFonts w:ascii="Book Antiqua" w:eastAsia="宋体" w:hAnsi="Book Antiqua" w:cs="宋体"/>
          <w:b/>
          <w:bCs/>
          <w:color w:val="000000"/>
          <w:sz w:val="21"/>
          <w:szCs w:val="21"/>
        </w:rPr>
        <w:t>277</w:t>
      </w:r>
      <w:r w:rsidRPr="00646069">
        <w:rPr>
          <w:rFonts w:ascii="Book Antiqua" w:eastAsia="宋体" w:hAnsi="Book Antiqua" w:cs="宋体"/>
          <w:color w:val="000000"/>
          <w:sz w:val="21"/>
          <w:szCs w:val="21"/>
        </w:rPr>
        <w:t>: 21389-21396 [PMID: 11932257 DOI: 10.1074/jbc.M200878200]</w:t>
      </w:r>
    </w:p>
    <w:p w14:paraId="751C68E6"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t>65 </w:t>
      </w:r>
      <w:proofErr w:type="spellStart"/>
      <w:r w:rsidRPr="00646069">
        <w:rPr>
          <w:rFonts w:ascii="Book Antiqua" w:eastAsia="宋体" w:hAnsi="Book Antiqua" w:cs="宋体"/>
          <w:b/>
          <w:bCs/>
          <w:color w:val="000000"/>
          <w:sz w:val="21"/>
          <w:szCs w:val="21"/>
        </w:rPr>
        <w:t>Szilágyi</w:t>
      </w:r>
      <w:proofErr w:type="spellEnd"/>
      <w:r w:rsidRPr="00646069">
        <w:rPr>
          <w:rFonts w:ascii="Book Antiqua" w:eastAsia="宋体" w:hAnsi="Book Antiqua" w:cs="宋体"/>
          <w:b/>
          <w:bCs/>
          <w:color w:val="000000"/>
          <w:sz w:val="21"/>
          <w:szCs w:val="21"/>
        </w:rPr>
        <w:t xml:space="preserve"> L</w:t>
      </w:r>
      <w:r w:rsidRPr="00646069">
        <w:rPr>
          <w:rFonts w:ascii="Book Antiqua" w:eastAsia="宋体" w:hAnsi="Book Antiqua" w:cs="宋体"/>
          <w:color w:val="000000"/>
          <w:sz w:val="21"/>
          <w:szCs w:val="21"/>
        </w:rPr>
        <w:t xml:space="preserve">, </w:t>
      </w:r>
      <w:proofErr w:type="spellStart"/>
      <w:r w:rsidRPr="00646069">
        <w:rPr>
          <w:rFonts w:ascii="Book Antiqua" w:eastAsia="宋体" w:hAnsi="Book Antiqua" w:cs="宋体"/>
          <w:color w:val="000000"/>
          <w:sz w:val="21"/>
          <w:szCs w:val="21"/>
        </w:rPr>
        <w:t>Kénesi</w:t>
      </w:r>
      <w:proofErr w:type="spellEnd"/>
      <w:r w:rsidRPr="00646069">
        <w:rPr>
          <w:rFonts w:ascii="Book Antiqua" w:eastAsia="宋体" w:hAnsi="Book Antiqua" w:cs="宋体"/>
          <w:color w:val="000000"/>
          <w:sz w:val="21"/>
          <w:szCs w:val="21"/>
        </w:rPr>
        <w:t xml:space="preserve"> E, </w:t>
      </w:r>
      <w:proofErr w:type="spellStart"/>
      <w:r w:rsidRPr="00646069">
        <w:rPr>
          <w:rFonts w:ascii="Book Antiqua" w:eastAsia="宋体" w:hAnsi="Book Antiqua" w:cs="宋体"/>
          <w:color w:val="000000"/>
          <w:sz w:val="21"/>
          <w:szCs w:val="21"/>
        </w:rPr>
        <w:t>Katona</w:t>
      </w:r>
      <w:proofErr w:type="spellEnd"/>
      <w:r w:rsidRPr="00646069">
        <w:rPr>
          <w:rFonts w:ascii="Book Antiqua" w:eastAsia="宋体" w:hAnsi="Book Antiqua" w:cs="宋体"/>
          <w:color w:val="000000"/>
          <w:sz w:val="21"/>
          <w:szCs w:val="21"/>
        </w:rPr>
        <w:t xml:space="preserve"> G, </w:t>
      </w:r>
      <w:proofErr w:type="spellStart"/>
      <w:r w:rsidRPr="00646069">
        <w:rPr>
          <w:rFonts w:ascii="Book Antiqua" w:eastAsia="宋体" w:hAnsi="Book Antiqua" w:cs="宋体"/>
          <w:color w:val="000000"/>
          <w:sz w:val="21"/>
          <w:szCs w:val="21"/>
        </w:rPr>
        <w:t>Kaslik</w:t>
      </w:r>
      <w:proofErr w:type="spellEnd"/>
      <w:r w:rsidRPr="00646069">
        <w:rPr>
          <w:rFonts w:ascii="Book Antiqua" w:eastAsia="宋体" w:hAnsi="Book Antiqua" w:cs="宋体"/>
          <w:color w:val="000000"/>
          <w:sz w:val="21"/>
          <w:szCs w:val="21"/>
        </w:rPr>
        <w:t xml:space="preserve"> G, </w:t>
      </w:r>
      <w:proofErr w:type="spellStart"/>
      <w:r w:rsidRPr="00646069">
        <w:rPr>
          <w:rFonts w:ascii="Book Antiqua" w:eastAsia="宋体" w:hAnsi="Book Antiqua" w:cs="宋体"/>
          <w:color w:val="000000"/>
          <w:sz w:val="21"/>
          <w:szCs w:val="21"/>
        </w:rPr>
        <w:t>Juhász</w:t>
      </w:r>
      <w:proofErr w:type="spellEnd"/>
      <w:r w:rsidRPr="00646069">
        <w:rPr>
          <w:rFonts w:ascii="Book Antiqua" w:eastAsia="宋体" w:hAnsi="Book Antiqua" w:cs="宋体"/>
          <w:color w:val="000000"/>
          <w:sz w:val="21"/>
          <w:szCs w:val="21"/>
        </w:rPr>
        <w:t xml:space="preserve"> G, </w:t>
      </w:r>
      <w:proofErr w:type="spellStart"/>
      <w:r w:rsidRPr="00646069">
        <w:rPr>
          <w:rFonts w:ascii="Book Antiqua" w:eastAsia="宋体" w:hAnsi="Book Antiqua" w:cs="宋体"/>
          <w:color w:val="000000"/>
          <w:sz w:val="21"/>
          <w:szCs w:val="21"/>
        </w:rPr>
        <w:t>Gráf</w:t>
      </w:r>
      <w:proofErr w:type="spellEnd"/>
      <w:r w:rsidRPr="00646069">
        <w:rPr>
          <w:rFonts w:ascii="Book Antiqua" w:eastAsia="宋体" w:hAnsi="Book Antiqua" w:cs="宋体"/>
          <w:color w:val="000000"/>
          <w:sz w:val="21"/>
          <w:szCs w:val="21"/>
        </w:rPr>
        <w:t xml:space="preserve"> L. Comparative in vitro studies on native and recombinant human cationic </w:t>
      </w:r>
      <w:proofErr w:type="spellStart"/>
      <w:r w:rsidRPr="00646069">
        <w:rPr>
          <w:rFonts w:ascii="Book Antiqua" w:eastAsia="宋体" w:hAnsi="Book Antiqua" w:cs="宋体"/>
          <w:color w:val="000000"/>
          <w:sz w:val="21"/>
          <w:szCs w:val="21"/>
        </w:rPr>
        <w:t>trypsins</w:t>
      </w:r>
      <w:proofErr w:type="spellEnd"/>
      <w:r w:rsidRPr="00646069">
        <w:rPr>
          <w:rFonts w:ascii="Book Antiqua" w:eastAsia="宋体" w:hAnsi="Book Antiqua" w:cs="宋体"/>
          <w:color w:val="000000"/>
          <w:sz w:val="21"/>
          <w:szCs w:val="21"/>
        </w:rPr>
        <w:t xml:space="preserve">. </w:t>
      </w:r>
      <w:proofErr w:type="spellStart"/>
      <w:r w:rsidRPr="00646069">
        <w:rPr>
          <w:rFonts w:ascii="Book Antiqua" w:eastAsia="宋体" w:hAnsi="Book Antiqua" w:cs="宋体"/>
          <w:color w:val="000000"/>
          <w:sz w:val="21"/>
          <w:szCs w:val="21"/>
        </w:rPr>
        <w:t>Cathepsin</w:t>
      </w:r>
      <w:proofErr w:type="spellEnd"/>
      <w:r w:rsidRPr="00646069">
        <w:rPr>
          <w:rFonts w:ascii="Book Antiqua" w:eastAsia="宋体" w:hAnsi="Book Antiqua" w:cs="宋体"/>
          <w:color w:val="000000"/>
          <w:sz w:val="21"/>
          <w:szCs w:val="21"/>
        </w:rPr>
        <w:t xml:space="preserve"> B is a possible pathological activator of </w:t>
      </w:r>
      <w:proofErr w:type="spellStart"/>
      <w:r w:rsidRPr="00646069">
        <w:rPr>
          <w:rFonts w:ascii="Book Antiqua" w:eastAsia="宋体" w:hAnsi="Book Antiqua" w:cs="宋体"/>
          <w:color w:val="000000"/>
          <w:sz w:val="21"/>
          <w:szCs w:val="21"/>
        </w:rPr>
        <w:t>trypsinogen</w:t>
      </w:r>
      <w:proofErr w:type="spellEnd"/>
      <w:r w:rsidRPr="00646069">
        <w:rPr>
          <w:rFonts w:ascii="Book Antiqua" w:eastAsia="宋体" w:hAnsi="Book Antiqua" w:cs="宋体"/>
          <w:color w:val="000000"/>
          <w:sz w:val="21"/>
          <w:szCs w:val="21"/>
        </w:rPr>
        <w:t xml:space="preserve"> in pancreatitis. </w:t>
      </w:r>
      <w:r w:rsidRPr="00646069">
        <w:rPr>
          <w:rFonts w:ascii="Book Antiqua" w:eastAsia="宋体" w:hAnsi="Book Antiqua" w:cs="宋体"/>
          <w:i/>
          <w:iCs/>
          <w:color w:val="000000"/>
          <w:sz w:val="21"/>
          <w:szCs w:val="21"/>
        </w:rPr>
        <w:t xml:space="preserve">J </w:t>
      </w:r>
      <w:proofErr w:type="spellStart"/>
      <w:r w:rsidRPr="00646069">
        <w:rPr>
          <w:rFonts w:ascii="Book Antiqua" w:eastAsia="宋体" w:hAnsi="Book Antiqua" w:cs="宋体"/>
          <w:i/>
          <w:iCs/>
          <w:color w:val="000000"/>
          <w:sz w:val="21"/>
          <w:szCs w:val="21"/>
        </w:rPr>
        <w:t>Biol</w:t>
      </w:r>
      <w:proofErr w:type="spellEnd"/>
      <w:r w:rsidRPr="00646069">
        <w:rPr>
          <w:rFonts w:ascii="Book Antiqua" w:eastAsia="宋体" w:hAnsi="Book Antiqua" w:cs="宋体"/>
          <w:i/>
          <w:iCs/>
          <w:color w:val="000000"/>
          <w:sz w:val="21"/>
          <w:szCs w:val="21"/>
        </w:rPr>
        <w:t xml:space="preserve"> </w:t>
      </w:r>
      <w:proofErr w:type="spellStart"/>
      <w:r w:rsidRPr="00646069">
        <w:rPr>
          <w:rFonts w:ascii="Book Antiqua" w:eastAsia="宋体" w:hAnsi="Book Antiqua" w:cs="宋体"/>
          <w:i/>
          <w:iCs/>
          <w:color w:val="000000"/>
          <w:sz w:val="21"/>
          <w:szCs w:val="21"/>
        </w:rPr>
        <w:t>Chem</w:t>
      </w:r>
      <w:proofErr w:type="spellEnd"/>
      <w:r w:rsidRPr="00646069">
        <w:rPr>
          <w:rFonts w:ascii="Book Antiqua" w:eastAsia="宋体" w:hAnsi="Book Antiqua" w:cs="宋体"/>
          <w:color w:val="000000"/>
          <w:sz w:val="21"/>
          <w:szCs w:val="21"/>
        </w:rPr>
        <w:t> 2001; </w:t>
      </w:r>
      <w:r w:rsidRPr="00646069">
        <w:rPr>
          <w:rFonts w:ascii="Book Antiqua" w:eastAsia="宋体" w:hAnsi="Book Antiqua" w:cs="宋体"/>
          <w:b/>
          <w:bCs/>
          <w:color w:val="000000"/>
          <w:sz w:val="21"/>
          <w:szCs w:val="21"/>
        </w:rPr>
        <w:t>276</w:t>
      </w:r>
      <w:r w:rsidRPr="00646069">
        <w:rPr>
          <w:rFonts w:ascii="Book Antiqua" w:eastAsia="宋体" w:hAnsi="Book Antiqua" w:cs="宋体"/>
          <w:color w:val="000000"/>
          <w:sz w:val="21"/>
          <w:szCs w:val="21"/>
        </w:rPr>
        <w:t>: 24574-24580 [PMID: 11312265 DOI: 10.1074/jbc.M011374200]</w:t>
      </w:r>
    </w:p>
    <w:p w14:paraId="5DF138B6"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t>66 </w:t>
      </w:r>
      <w:proofErr w:type="spellStart"/>
      <w:r w:rsidRPr="00646069">
        <w:rPr>
          <w:rFonts w:ascii="Book Antiqua" w:eastAsia="宋体" w:hAnsi="Book Antiqua" w:cs="宋体"/>
          <w:b/>
          <w:bCs/>
          <w:color w:val="000000"/>
          <w:sz w:val="21"/>
          <w:szCs w:val="21"/>
        </w:rPr>
        <w:t>Saluja</w:t>
      </w:r>
      <w:proofErr w:type="spellEnd"/>
      <w:r w:rsidRPr="00646069">
        <w:rPr>
          <w:rFonts w:ascii="Book Antiqua" w:eastAsia="宋体" w:hAnsi="Book Antiqua" w:cs="宋体"/>
          <w:b/>
          <w:bCs/>
          <w:color w:val="000000"/>
          <w:sz w:val="21"/>
          <w:szCs w:val="21"/>
        </w:rPr>
        <w:t xml:space="preserve"> A</w:t>
      </w:r>
      <w:r w:rsidRPr="00646069">
        <w:rPr>
          <w:rFonts w:ascii="Book Antiqua" w:eastAsia="宋体" w:hAnsi="Book Antiqua" w:cs="宋体"/>
          <w:color w:val="000000"/>
          <w:sz w:val="21"/>
          <w:szCs w:val="21"/>
        </w:rPr>
        <w:t xml:space="preserve">, Hashimoto S, </w:t>
      </w:r>
      <w:proofErr w:type="spellStart"/>
      <w:r w:rsidRPr="00646069">
        <w:rPr>
          <w:rFonts w:ascii="Book Antiqua" w:eastAsia="宋体" w:hAnsi="Book Antiqua" w:cs="宋体"/>
          <w:color w:val="000000"/>
          <w:sz w:val="21"/>
          <w:szCs w:val="21"/>
        </w:rPr>
        <w:t>Saluja</w:t>
      </w:r>
      <w:proofErr w:type="spellEnd"/>
      <w:r w:rsidRPr="00646069">
        <w:rPr>
          <w:rFonts w:ascii="Book Antiqua" w:eastAsia="宋体" w:hAnsi="Book Antiqua" w:cs="宋体"/>
          <w:color w:val="000000"/>
          <w:sz w:val="21"/>
          <w:szCs w:val="21"/>
        </w:rPr>
        <w:t xml:space="preserve"> M, Powers RE, </w:t>
      </w:r>
      <w:proofErr w:type="spellStart"/>
      <w:r w:rsidRPr="00646069">
        <w:rPr>
          <w:rFonts w:ascii="Book Antiqua" w:eastAsia="宋体" w:hAnsi="Book Antiqua" w:cs="宋体"/>
          <w:color w:val="000000"/>
          <w:sz w:val="21"/>
          <w:szCs w:val="21"/>
        </w:rPr>
        <w:t>Meldolesi</w:t>
      </w:r>
      <w:proofErr w:type="spellEnd"/>
      <w:r w:rsidRPr="00646069">
        <w:rPr>
          <w:rFonts w:ascii="Book Antiqua" w:eastAsia="宋体" w:hAnsi="Book Antiqua" w:cs="宋体"/>
          <w:color w:val="000000"/>
          <w:sz w:val="21"/>
          <w:szCs w:val="21"/>
        </w:rPr>
        <w:t xml:space="preserve"> J, Steer ML. Subcellular redistribution of </w:t>
      </w:r>
      <w:proofErr w:type="spellStart"/>
      <w:r w:rsidRPr="00646069">
        <w:rPr>
          <w:rFonts w:ascii="Book Antiqua" w:eastAsia="宋体" w:hAnsi="Book Antiqua" w:cs="宋体"/>
          <w:color w:val="000000"/>
          <w:sz w:val="21"/>
          <w:szCs w:val="21"/>
        </w:rPr>
        <w:t>lysosomal</w:t>
      </w:r>
      <w:proofErr w:type="spellEnd"/>
      <w:r w:rsidRPr="00646069">
        <w:rPr>
          <w:rFonts w:ascii="Book Antiqua" w:eastAsia="宋体" w:hAnsi="Book Antiqua" w:cs="宋体"/>
          <w:color w:val="000000"/>
          <w:sz w:val="21"/>
          <w:szCs w:val="21"/>
        </w:rPr>
        <w:t xml:space="preserve"> enzymes during </w:t>
      </w:r>
      <w:proofErr w:type="spellStart"/>
      <w:r w:rsidRPr="00646069">
        <w:rPr>
          <w:rFonts w:ascii="Book Antiqua" w:eastAsia="宋体" w:hAnsi="Book Antiqua" w:cs="宋体"/>
          <w:color w:val="000000"/>
          <w:sz w:val="21"/>
          <w:szCs w:val="21"/>
        </w:rPr>
        <w:t>caerulein</w:t>
      </w:r>
      <w:proofErr w:type="spellEnd"/>
      <w:r w:rsidRPr="00646069">
        <w:rPr>
          <w:rFonts w:ascii="Book Antiqua" w:eastAsia="宋体" w:hAnsi="Book Antiqua" w:cs="宋体"/>
          <w:color w:val="000000"/>
          <w:sz w:val="21"/>
          <w:szCs w:val="21"/>
        </w:rPr>
        <w:t>-induced pancreatitis. </w:t>
      </w:r>
      <w:r w:rsidRPr="00646069">
        <w:rPr>
          <w:rFonts w:ascii="Book Antiqua" w:eastAsia="宋体" w:hAnsi="Book Antiqua" w:cs="宋体"/>
          <w:i/>
          <w:iCs/>
          <w:color w:val="000000"/>
          <w:sz w:val="21"/>
          <w:szCs w:val="21"/>
        </w:rPr>
        <w:t xml:space="preserve">Am J </w:t>
      </w:r>
      <w:proofErr w:type="spellStart"/>
      <w:r w:rsidRPr="00646069">
        <w:rPr>
          <w:rFonts w:ascii="Book Antiqua" w:eastAsia="宋体" w:hAnsi="Book Antiqua" w:cs="宋体"/>
          <w:i/>
          <w:iCs/>
          <w:color w:val="000000"/>
          <w:sz w:val="21"/>
          <w:szCs w:val="21"/>
        </w:rPr>
        <w:t>Physiol</w:t>
      </w:r>
      <w:proofErr w:type="spellEnd"/>
      <w:r w:rsidRPr="00646069">
        <w:rPr>
          <w:rFonts w:ascii="Book Antiqua" w:eastAsia="宋体" w:hAnsi="Book Antiqua" w:cs="宋体"/>
          <w:color w:val="000000"/>
          <w:sz w:val="21"/>
          <w:szCs w:val="21"/>
        </w:rPr>
        <w:t> 1987; </w:t>
      </w:r>
      <w:r w:rsidRPr="00646069">
        <w:rPr>
          <w:rFonts w:ascii="Book Antiqua" w:eastAsia="宋体" w:hAnsi="Book Antiqua" w:cs="宋体"/>
          <w:b/>
          <w:bCs/>
          <w:color w:val="000000"/>
          <w:sz w:val="21"/>
          <w:szCs w:val="21"/>
        </w:rPr>
        <w:t>253</w:t>
      </w:r>
      <w:r w:rsidRPr="00646069">
        <w:rPr>
          <w:rFonts w:ascii="Book Antiqua" w:eastAsia="宋体" w:hAnsi="Book Antiqua" w:cs="宋体"/>
          <w:color w:val="000000"/>
          <w:sz w:val="21"/>
          <w:szCs w:val="21"/>
        </w:rPr>
        <w:t>: G508-G516 [PMID: 2821825]</w:t>
      </w:r>
    </w:p>
    <w:p w14:paraId="0A199362"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t>67 </w:t>
      </w:r>
      <w:proofErr w:type="spellStart"/>
      <w:r w:rsidRPr="00646069">
        <w:rPr>
          <w:rFonts w:ascii="Book Antiqua" w:eastAsia="宋体" w:hAnsi="Book Antiqua" w:cs="宋体"/>
          <w:b/>
          <w:bCs/>
          <w:color w:val="000000"/>
          <w:sz w:val="21"/>
          <w:szCs w:val="21"/>
        </w:rPr>
        <w:t>Mahurkar</w:t>
      </w:r>
      <w:proofErr w:type="spellEnd"/>
      <w:r w:rsidRPr="00646069">
        <w:rPr>
          <w:rFonts w:ascii="Book Antiqua" w:eastAsia="宋体" w:hAnsi="Book Antiqua" w:cs="宋体"/>
          <w:b/>
          <w:bCs/>
          <w:color w:val="000000"/>
          <w:sz w:val="21"/>
          <w:szCs w:val="21"/>
        </w:rPr>
        <w:t xml:space="preserve"> S</w:t>
      </w:r>
      <w:r w:rsidRPr="00646069">
        <w:rPr>
          <w:rFonts w:ascii="Book Antiqua" w:eastAsia="宋体" w:hAnsi="Book Antiqua" w:cs="宋体"/>
          <w:color w:val="000000"/>
          <w:sz w:val="21"/>
          <w:szCs w:val="21"/>
        </w:rPr>
        <w:t xml:space="preserve">, </w:t>
      </w:r>
      <w:proofErr w:type="spellStart"/>
      <w:r w:rsidRPr="00646069">
        <w:rPr>
          <w:rFonts w:ascii="Book Antiqua" w:eastAsia="宋体" w:hAnsi="Book Antiqua" w:cs="宋体"/>
          <w:color w:val="000000"/>
          <w:sz w:val="21"/>
          <w:szCs w:val="21"/>
        </w:rPr>
        <w:t>Idris</w:t>
      </w:r>
      <w:proofErr w:type="spellEnd"/>
      <w:r w:rsidRPr="00646069">
        <w:rPr>
          <w:rFonts w:ascii="Book Antiqua" w:eastAsia="宋体" w:hAnsi="Book Antiqua" w:cs="宋体"/>
          <w:color w:val="000000"/>
          <w:sz w:val="21"/>
          <w:szCs w:val="21"/>
        </w:rPr>
        <w:t xml:space="preserve"> MM, Reddy DN, </w:t>
      </w:r>
      <w:proofErr w:type="spellStart"/>
      <w:r w:rsidRPr="00646069">
        <w:rPr>
          <w:rFonts w:ascii="Book Antiqua" w:eastAsia="宋体" w:hAnsi="Book Antiqua" w:cs="宋体"/>
          <w:color w:val="000000"/>
          <w:sz w:val="21"/>
          <w:szCs w:val="21"/>
        </w:rPr>
        <w:t>Bhaskar</w:t>
      </w:r>
      <w:proofErr w:type="spellEnd"/>
      <w:r w:rsidRPr="00646069">
        <w:rPr>
          <w:rFonts w:ascii="Book Antiqua" w:eastAsia="宋体" w:hAnsi="Book Antiqua" w:cs="宋体"/>
          <w:color w:val="000000"/>
          <w:sz w:val="21"/>
          <w:szCs w:val="21"/>
        </w:rPr>
        <w:t xml:space="preserve"> S, Rao GV, Thomas V, Singh L, </w:t>
      </w:r>
      <w:proofErr w:type="spellStart"/>
      <w:r w:rsidRPr="00646069">
        <w:rPr>
          <w:rFonts w:ascii="Book Antiqua" w:eastAsia="宋体" w:hAnsi="Book Antiqua" w:cs="宋体"/>
          <w:color w:val="000000"/>
          <w:sz w:val="21"/>
          <w:szCs w:val="21"/>
        </w:rPr>
        <w:t>Chandak</w:t>
      </w:r>
      <w:proofErr w:type="spellEnd"/>
      <w:r w:rsidRPr="00646069">
        <w:rPr>
          <w:rFonts w:ascii="Book Antiqua" w:eastAsia="宋体" w:hAnsi="Book Antiqua" w:cs="宋体"/>
          <w:color w:val="000000"/>
          <w:sz w:val="21"/>
          <w:szCs w:val="21"/>
        </w:rPr>
        <w:t xml:space="preserve"> GR. Association of </w:t>
      </w:r>
      <w:proofErr w:type="spellStart"/>
      <w:r w:rsidRPr="00646069">
        <w:rPr>
          <w:rFonts w:ascii="Book Antiqua" w:eastAsia="宋体" w:hAnsi="Book Antiqua" w:cs="宋体"/>
          <w:color w:val="000000"/>
          <w:sz w:val="21"/>
          <w:szCs w:val="21"/>
        </w:rPr>
        <w:t>cathepsin</w:t>
      </w:r>
      <w:proofErr w:type="spellEnd"/>
      <w:r w:rsidRPr="00646069">
        <w:rPr>
          <w:rFonts w:ascii="Book Antiqua" w:eastAsia="宋体" w:hAnsi="Book Antiqua" w:cs="宋体"/>
          <w:color w:val="000000"/>
          <w:sz w:val="21"/>
          <w:szCs w:val="21"/>
        </w:rPr>
        <w:t xml:space="preserve"> B gene polymorphisms with tropical calcific pancreatitis. </w:t>
      </w:r>
      <w:r w:rsidRPr="00646069">
        <w:rPr>
          <w:rFonts w:ascii="Book Antiqua" w:eastAsia="宋体" w:hAnsi="Book Antiqua" w:cs="宋体"/>
          <w:i/>
          <w:iCs/>
          <w:color w:val="000000"/>
          <w:sz w:val="21"/>
          <w:szCs w:val="21"/>
        </w:rPr>
        <w:t>Gut</w:t>
      </w:r>
      <w:r w:rsidRPr="00646069">
        <w:rPr>
          <w:rFonts w:ascii="Book Antiqua" w:eastAsia="宋体" w:hAnsi="Book Antiqua" w:cs="宋体"/>
          <w:color w:val="000000"/>
          <w:sz w:val="21"/>
          <w:szCs w:val="21"/>
        </w:rPr>
        <w:t> 2006; </w:t>
      </w:r>
      <w:r w:rsidRPr="00646069">
        <w:rPr>
          <w:rFonts w:ascii="Book Antiqua" w:eastAsia="宋体" w:hAnsi="Book Antiqua" w:cs="宋体"/>
          <w:b/>
          <w:bCs/>
          <w:color w:val="000000"/>
          <w:sz w:val="21"/>
          <w:szCs w:val="21"/>
        </w:rPr>
        <w:t>55</w:t>
      </w:r>
      <w:r w:rsidRPr="00646069">
        <w:rPr>
          <w:rFonts w:ascii="Book Antiqua" w:eastAsia="宋体" w:hAnsi="Book Antiqua" w:cs="宋体"/>
          <w:color w:val="000000"/>
          <w:sz w:val="21"/>
          <w:szCs w:val="21"/>
        </w:rPr>
        <w:t>: 1270-1275 [PMID: 16492714 DOI: 10.1136/gut.2005.087403]</w:t>
      </w:r>
    </w:p>
    <w:p w14:paraId="1237D458"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t>68 </w:t>
      </w:r>
      <w:r w:rsidRPr="00646069">
        <w:rPr>
          <w:rFonts w:ascii="Book Antiqua" w:eastAsia="宋体" w:hAnsi="Book Antiqua" w:cs="宋体"/>
          <w:b/>
          <w:bCs/>
          <w:color w:val="000000"/>
          <w:sz w:val="21"/>
          <w:szCs w:val="21"/>
        </w:rPr>
        <w:t>Singh S</w:t>
      </w:r>
      <w:r w:rsidRPr="00646069">
        <w:rPr>
          <w:rFonts w:ascii="Book Antiqua" w:eastAsia="宋体" w:hAnsi="Book Antiqua" w:cs="宋体"/>
          <w:color w:val="000000"/>
          <w:sz w:val="21"/>
          <w:szCs w:val="21"/>
        </w:rPr>
        <w:t xml:space="preserve">, </w:t>
      </w:r>
      <w:proofErr w:type="spellStart"/>
      <w:r w:rsidRPr="00646069">
        <w:rPr>
          <w:rFonts w:ascii="Book Antiqua" w:eastAsia="宋体" w:hAnsi="Book Antiqua" w:cs="宋体"/>
          <w:color w:val="000000"/>
          <w:sz w:val="21"/>
          <w:szCs w:val="21"/>
        </w:rPr>
        <w:t>Choudhuri</w:t>
      </w:r>
      <w:proofErr w:type="spellEnd"/>
      <w:r w:rsidRPr="00646069">
        <w:rPr>
          <w:rFonts w:ascii="Book Antiqua" w:eastAsia="宋体" w:hAnsi="Book Antiqua" w:cs="宋体"/>
          <w:color w:val="000000"/>
          <w:sz w:val="21"/>
          <w:szCs w:val="21"/>
        </w:rPr>
        <w:t xml:space="preserve"> G, Agarwal S. Frequency of CFTR, SPINK1, and </w:t>
      </w:r>
      <w:proofErr w:type="spellStart"/>
      <w:r w:rsidRPr="00646069">
        <w:rPr>
          <w:rFonts w:ascii="Book Antiqua" w:eastAsia="宋体" w:hAnsi="Book Antiqua" w:cs="宋体"/>
          <w:color w:val="000000"/>
          <w:sz w:val="21"/>
          <w:szCs w:val="21"/>
        </w:rPr>
        <w:t>cathepsin</w:t>
      </w:r>
      <w:proofErr w:type="spellEnd"/>
      <w:r w:rsidRPr="00646069">
        <w:rPr>
          <w:rFonts w:ascii="Book Antiqua" w:eastAsia="宋体" w:hAnsi="Book Antiqua" w:cs="宋体"/>
          <w:color w:val="000000"/>
          <w:sz w:val="21"/>
          <w:szCs w:val="21"/>
        </w:rPr>
        <w:t xml:space="preserve"> B gene mutation in North Indian population: connections between genetics and clinical data. </w:t>
      </w:r>
      <w:proofErr w:type="spellStart"/>
      <w:r w:rsidRPr="00646069">
        <w:rPr>
          <w:rFonts w:ascii="Book Antiqua" w:eastAsia="宋体" w:hAnsi="Book Antiqua" w:cs="宋体"/>
          <w:i/>
          <w:iCs/>
          <w:color w:val="000000"/>
          <w:sz w:val="21"/>
          <w:szCs w:val="21"/>
        </w:rPr>
        <w:t>ScientificWorldJournal</w:t>
      </w:r>
      <w:proofErr w:type="spellEnd"/>
      <w:r w:rsidRPr="00646069">
        <w:rPr>
          <w:rFonts w:ascii="Book Antiqua" w:eastAsia="宋体" w:hAnsi="Book Antiqua" w:cs="宋体"/>
          <w:color w:val="000000"/>
          <w:sz w:val="21"/>
          <w:szCs w:val="21"/>
        </w:rPr>
        <w:t> 2014; </w:t>
      </w:r>
      <w:r w:rsidRPr="00646069">
        <w:rPr>
          <w:rFonts w:ascii="Book Antiqua" w:eastAsia="宋体" w:hAnsi="Book Antiqua" w:cs="宋体"/>
          <w:b/>
          <w:bCs/>
          <w:color w:val="000000"/>
          <w:sz w:val="21"/>
          <w:szCs w:val="21"/>
        </w:rPr>
        <w:t>2014</w:t>
      </w:r>
      <w:r w:rsidRPr="00646069">
        <w:rPr>
          <w:rFonts w:ascii="Book Antiqua" w:eastAsia="宋体" w:hAnsi="Book Antiqua" w:cs="宋体"/>
          <w:color w:val="000000"/>
          <w:sz w:val="21"/>
          <w:szCs w:val="21"/>
        </w:rPr>
        <w:t>: 763195 [PMID: 24616641 DOI: 10.1155/2014/763195]</w:t>
      </w:r>
    </w:p>
    <w:p w14:paraId="02DA0139"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lastRenderedPageBreak/>
        <w:t>69 </w:t>
      </w:r>
      <w:proofErr w:type="spellStart"/>
      <w:r w:rsidRPr="00646069">
        <w:rPr>
          <w:rFonts w:ascii="Book Antiqua" w:eastAsia="宋体" w:hAnsi="Book Antiqua" w:cs="宋体"/>
          <w:b/>
          <w:bCs/>
          <w:color w:val="000000"/>
          <w:sz w:val="21"/>
          <w:szCs w:val="21"/>
        </w:rPr>
        <w:t>Nemoda</w:t>
      </w:r>
      <w:proofErr w:type="spellEnd"/>
      <w:r w:rsidRPr="00646069">
        <w:rPr>
          <w:rFonts w:ascii="Book Antiqua" w:eastAsia="宋体" w:hAnsi="Book Antiqua" w:cs="宋体"/>
          <w:b/>
          <w:bCs/>
          <w:color w:val="000000"/>
          <w:sz w:val="21"/>
          <w:szCs w:val="21"/>
        </w:rPr>
        <w:t xml:space="preserve"> Z</w:t>
      </w:r>
      <w:r w:rsidRPr="00646069">
        <w:rPr>
          <w:rFonts w:ascii="Book Antiqua" w:eastAsia="宋体" w:hAnsi="Book Antiqua" w:cs="宋体"/>
          <w:color w:val="000000"/>
          <w:sz w:val="21"/>
          <w:szCs w:val="21"/>
        </w:rPr>
        <w:t xml:space="preserve">, </w:t>
      </w:r>
      <w:proofErr w:type="spellStart"/>
      <w:r w:rsidRPr="00646069">
        <w:rPr>
          <w:rFonts w:ascii="Book Antiqua" w:eastAsia="宋体" w:hAnsi="Book Antiqua" w:cs="宋体"/>
          <w:color w:val="000000"/>
          <w:sz w:val="21"/>
          <w:szCs w:val="21"/>
        </w:rPr>
        <w:t>Sahin-Tóth</w:t>
      </w:r>
      <w:proofErr w:type="spellEnd"/>
      <w:r w:rsidRPr="00646069">
        <w:rPr>
          <w:rFonts w:ascii="Book Antiqua" w:eastAsia="宋体" w:hAnsi="Book Antiqua" w:cs="宋体"/>
          <w:color w:val="000000"/>
          <w:sz w:val="21"/>
          <w:szCs w:val="21"/>
        </w:rPr>
        <w:t xml:space="preserve"> M. Chymotrypsin C (</w:t>
      </w:r>
      <w:proofErr w:type="spellStart"/>
      <w:r w:rsidRPr="00646069">
        <w:rPr>
          <w:rFonts w:ascii="Book Antiqua" w:eastAsia="宋体" w:hAnsi="Book Antiqua" w:cs="宋体"/>
          <w:color w:val="000000"/>
          <w:sz w:val="21"/>
          <w:szCs w:val="21"/>
        </w:rPr>
        <w:t>caldecrin</w:t>
      </w:r>
      <w:proofErr w:type="spellEnd"/>
      <w:r w:rsidRPr="00646069">
        <w:rPr>
          <w:rFonts w:ascii="Book Antiqua" w:eastAsia="宋体" w:hAnsi="Book Antiqua" w:cs="宋体"/>
          <w:color w:val="000000"/>
          <w:sz w:val="21"/>
          <w:szCs w:val="21"/>
        </w:rPr>
        <w:t xml:space="preserve">) stimulates </w:t>
      </w:r>
      <w:proofErr w:type="spellStart"/>
      <w:r w:rsidRPr="00646069">
        <w:rPr>
          <w:rFonts w:ascii="Book Antiqua" w:eastAsia="宋体" w:hAnsi="Book Antiqua" w:cs="宋体"/>
          <w:color w:val="000000"/>
          <w:sz w:val="21"/>
          <w:szCs w:val="21"/>
        </w:rPr>
        <w:t>autoactivation</w:t>
      </w:r>
      <w:proofErr w:type="spellEnd"/>
      <w:r w:rsidRPr="00646069">
        <w:rPr>
          <w:rFonts w:ascii="Book Antiqua" w:eastAsia="宋体" w:hAnsi="Book Antiqua" w:cs="宋体"/>
          <w:color w:val="000000"/>
          <w:sz w:val="21"/>
          <w:szCs w:val="21"/>
        </w:rPr>
        <w:t xml:space="preserve"> of human cationic </w:t>
      </w:r>
      <w:proofErr w:type="spellStart"/>
      <w:r w:rsidRPr="00646069">
        <w:rPr>
          <w:rFonts w:ascii="Book Antiqua" w:eastAsia="宋体" w:hAnsi="Book Antiqua" w:cs="宋体"/>
          <w:color w:val="000000"/>
          <w:sz w:val="21"/>
          <w:szCs w:val="21"/>
        </w:rPr>
        <w:t>trypsinogen</w:t>
      </w:r>
      <w:proofErr w:type="spellEnd"/>
      <w:r w:rsidRPr="00646069">
        <w:rPr>
          <w:rFonts w:ascii="Book Antiqua" w:eastAsia="宋体" w:hAnsi="Book Antiqua" w:cs="宋体"/>
          <w:color w:val="000000"/>
          <w:sz w:val="21"/>
          <w:szCs w:val="21"/>
        </w:rPr>
        <w:t>. </w:t>
      </w:r>
      <w:r w:rsidRPr="00646069">
        <w:rPr>
          <w:rFonts w:ascii="Book Antiqua" w:eastAsia="宋体" w:hAnsi="Book Antiqua" w:cs="宋体"/>
          <w:i/>
          <w:iCs/>
          <w:color w:val="000000"/>
          <w:sz w:val="21"/>
          <w:szCs w:val="21"/>
        </w:rPr>
        <w:t xml:space="preserve">J </w:t>
      </w:r>
      <w:proofErr w:type="spellStart"/>
      <w:r w:rsidRPr="00646069">
        <w:rPr>
          <w:rFonts w:ascii="Book Antiqua" w:eastAsia="宋体" w:hAnsi="Book Antiqua" w:cs="宋体"/>
          <w:i/>
          <w:iCs/>
          <w:color w:val="000000"/>
          <w:sz w:val="21"/>
          <w:szCs w:val="21"/>
        </w:rPr>
        <w:t>Biol</w:t>
      </w:r>
      <w:proofErr w:type="spellEnd"/>
      <w:r w:rsidRPr="00646069">
        <w:rPr>
          <w:rFonts w:ascii="Book Antiqua" w:eastAsia="宋体" w:hAnsi="Book Antiqua" w:cs="宋体"/>
          <w:i/>
          <w:iCs/>
          <w:color w:val="000000"/>
          <w:sz w:val="21"/>
          <w:szCs w:val="21"/>
        </w:rPr>
        <w:t xml:space="preserve"> </w:t>
      </w:r>
      <w:proofErr w:type="spellStart"/>
      <w:r w:rsidRPr="00646069">
        <w:rPr>
          <w:rFonts w:ascii="Book Antiqua" w:eastAsia="宋体" w:hAnsi="Book Antiqua" w:cs="宋体"/>
          <w:i/>
          <w:iCs/>
          <w:color w:val="000000"/>
          <w:sz w:val="21"/>
          <w:szCs w:val="21"/>
        </w:rPr>
        <w:t>Chem</w:t>
      </w:r>
      <w:proofErr w:type="spellEnd"/>
      <w:r w:rsidRPr="00646069">
        <w:rPr>
          <w:rFonts w:ascii="Book Antiqua" w:eastAsia="宋体" w:hAnsi="Book Antiqua" w:cs="宋体"/>
          <w:color w:val="000000"/>
          <w:sz w:val="21"/>
          <w:szCs w:val="21"/>
        </w:rPr>
        <w:t> 2006; </w:t>
      </w:r>
      <w:r w:rsidRPr="00646069">
        <w:rPr>
          <w:rFonts w:ascii="Book Antiqua" w:eastAsia="宋体" w:hAnsi="Book Antiqua" w:cs="宋体"/>
          <w:b/>
          <w:bCs/>
          <w:color w:val="000000"/>
          <w:sz w:val="21"/>
          <w:szCs w:val="21"/>
        </w:rPr>
        <w:t>281</w:t>
      </w:r>
      <w:r w:rsidRPr="00646069">
        <w:rPr>
          <w:rFonts w:ascii="Book Antiqua" w:eastAsia="宋体" w:hAnsi="Book Antiqua" w:cs="宋体"/>
          <w:color w:val="000000"/>
          <w:sz w:val="21"/>
          <w:szCs w:val="21"/>
        </w:rPr>
        <w:t>: 11879-11886 [PMID: 16505482 DOI: 10.1074/jbc.M600124200]</w:t>
      </w:r>
    </w:p>
    <w:p w14:paraId="006DA59A"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t>70 </w:t>
      </w:r>
      <w:proofErr w:type="spellStart"/>
      <w:r w:rsidRPr="00646069">
        <w:rPr>
          <w:rFonts w:ascii="Book Antiqua" w:eastAsia="宋体" w:hAnsi="Book Antiqua" w:cs="宋体"/>
          <w:b/>
          <w:bCs/>
          <w:color w:val="000000"/>
          <w:sz w:val="21"/>
          <w:szCs w:val="21"/>
        </w:rPr>
        <w:t>Szmola</w:t>
      </w:r>
      <w:proofErr w:type="spellEnd"/>
      <w:r w:rsidRPr="00646069">
        <w:rPr>
          <w:rFonts w:ascii="Book Antiqua" w:eastAsia="宋体" w:hAnsi="Book Antiqua" w:cs="宋体"/>
          <w:b/>
          <w:bCs/>
          <w:color w:val="000000"/>
          <w:sz w:val="21"/>
          <w:szCs w:val="21"/>
        </w:rPr>
        <w:t xml:space="preserve"> R</w:t>
      </w:r>
      <w:r w:rsidRPr="00646069">
        <w:rPr>
          <w:rFonts w:ascii="Book Antiqua" w:eastAsia="宋体" w:hAnsi="Book Antiqua" w:cs="宋体"/>
          <w:color w:val="000000"/>
          <w:sz w:val="21"/>
          <w:szCs w:val="21"/>
        </w:rPr>
        <w:t xml:space="preserve">, </w:t>
      </w:r>
      <w:proofErr w:type="spellStart"/>
      <w:r w:rsidRPr="00646069">
        <w:rPr>
          <w:rFonts w:ascii="Book Antiqua" w:eastAsia="宋体" w:hAnsi="Book Antiqua" w:cs="宋体"/>
          <w:color w:val="000000"/>
          <w:sz w:val="21"/>
          <w:szCs w:val="21"/>
        </w:rPr>
        <w:t>Sahin-Tóth</w:t>
      </w:r>
      <w:proofErr w:type="spellEnd"/>
      <w:r w:rsidRPr="00646069">
        <w:rPr>
          <w:rFonts w:ascii="Book Antiqua" w:eastAsia="宋体" w:hAnsi="Book Antiqua" w:cs="宋体"/>
          <w:color w:val="000000"/>
          <w:sz w:val="21"/>
          <w:szCs w:val="21"/>
        </w:rPr>
        <w:t xml:space="preserve"> M. Chymotrypsin C (</w:t>
      </w:r>
      <w:proofErr w:type="spellStart"/>
      <w:r w:rsidRPr="00646069">
        <w:rPr>
          <w:rFonts w:ascii="Book Antiqua" w:eastAsia="宋体" w:hAnsi="Book Antiqua" w:cs="宋体"/>
          <w:color w:val="000000"/>
          <w:sz w:val="21"/>
          <w:szCs w:val="21"/>
        </w:rPr>
        <w:t>caldecrin</w:t>
      </w:r>
      <w:proofErr w:type="spellEnd"/>
      <w:r w:rsidRPr="00646069">
        <w:rPr>
          <w:rFonts w:ascii="Book Antiqua" w:eastAsia="宋体" w:hAnsi="Book Antiqua" w:cs="宋体"/>
          <w:color w:val="000000"/>
          <w:sz w:val="21"/>
          <w:szCs w:val="21"/>
        </w:rPr>
        <w:t xml:space="preserve">) promotes degradation of human cationic trypsin: identity with </w:t>
      </w:r>
      <w:proofErr w:type="spellStart"/>
      <w:r w:rsidRPr="00646069">
        <w:rPr>
          <w:rFonts w:ascii="Book Antiqua" w:eastAsia="宋体" w:hAnsi="Book Antiqua" w:cs="宋体"/>
          <w:color w:val="000000"/>
          <w:sz w:val="21"/>
          <w:szCs w:val="21"/>
        </w:rPr>
        <w:t>Rinderknecht's</w:t>
      </w:r>
      <w:proofErr w:type="spellEnd"/>
      <w:r w:rsidRPr="00646069">
        <w:rPr>
          <w:rFonts w:ascii="Book Antiqua" w:eastAsia="宋体" w:hAnsi="Book Antiqua" w:cs="宋体"/>
          <w:color w:val="000000"/>
          <w:sz w:val="21"/>
          <w:szCs w:val="21"/>
        </w:rPr>
        <w:t xml:space="preserve"> enzyme Y. </w:t>
      </w:r>
      <w:proofErr w:type="spellStart"/>
      <w:r w:rsidRPr="00646069">
        <w:rPr>
          <w:rFonts w:ascii="Book Antiqua" w:eastAsia="宋体" w:hAnsi="Book Antiqua" w:cs="宋体"/>
          <w:i/>
          <w:iCs/>
          <w:color w:val="000000"/>
          <w:sz w:val="21"/>
          <w:szCs w:val="21"/>
        </w:rPr>
        <w:t>Proc</w:t>
      </w:r>
      <w:proofErr w:type="spellEnd"/>
      <w:r w:rsidRPr="00646069">
        <w:rPr>
          <w:rFonts w:ascii="Book Antiqua" w:eastAsia="宋体" w:hAnsi="Book Antiqua" w:cs="宋体"/>
          <w:i/>
          <w:iCs/>
          <w:color w:val="000000"/>
          <w:sz w:val="21"/>
          <w:szCs w:val="21"/>
        </w:rPr>
        <w:t xml:space="preserve"> </w:t>
      </w:r>
      <w:proofErr w:type="spellStart"/>
      <w:r w:rsidRPr="00646069">
        <w:rPr>
          <w:rFonts w:ascii="Book Antiqua" w:eastAsia="宋体" w:hAnsi="Book Antiqua" w:cs="宋体"/>
          <w:i/>
          <w:iCs/>
          <w:color w:val="000000"/>
          <w:sz w:val="21"/>
          <w:szCs w:val="21"/>
        </w:rPr>
        <w:t>Natl</w:t>
      </w:r>
      <w:proofErr w:type="spellEnd"/>
      <w:r w:rsidRPr="00646069">
        <w:rPr>
          <w:rFonts w:ascii="Book Antiqua" w:eastAsia="宋体" w:hAnsi="Book Antiqua" w:cs="宋体"/>
          <w:i/>
          <w:iCs/>
          <w:color w:val="000000"/>
          <w:sz w:val="21"/>
          <w:szCs w:val="21"/>
        </w:rPr>
        <w:t xml:space="preserve"> </w:t>
      </w:r>
      <w:proofErr w:type="spellStart"/>
      <w:r w:rsidRPr="00646069">
        <w:rPr>
          <w:rFonts w:ascii="Book Antiqua" w:eastAsia="宋体" w:hAnsi="Book Antiqua" w:cs="宋体"/>
          <w:i/>
          <w:iCs/>
          <w:color w:val="000000"/>
          <w:sz w:val="21"/>
          <w:szCs w:val="21"/>
        </w:rPr>
        <w:t>Acad</w:t>
      </w:r>
      <w:proofErr w:type="spellEnd"/>
      <w:r w:rsidRPr="00646069">
        <w:rPr>
          <w:rFonts w:ascii="Book Antiqua" w:eastAsia="宋体" w:hAnsi="Book Antiqua" w:cs="宋体"/>
          <w:i/>
          <w:iCs/>
          <w:color w:val="000000"/>
          <w:sz w:val="21"/>
          <w:szCs w:val="21"/>
        </w:rPr>
        <w:t xml:space="preserve"> </w:t>
      </w:r>
      <w:proofErr w:type="spellStart"/>
      <w:r w:rsidRPr="00646069">
        <w:rPr>
          <w:rFonts w:ascii="Book Antiqua" w:eastAsia="宋体" w:hAnsi="Book Antiqua" w:cs="宋体"/>
          <w:i/>
          <w:iCs/>
          <w:color w:val="000000"/>
          <w:sz w:val="21"/>
          <w:szCs w:val="21"/>
        </w:rPr>
        <w:t>Sci</w:t>
      </w:r>
      <w:proofErr w:type="spellEnd"/>
      <w:r w:rsidRPr="00646069">
        <w:rPr>
          <w:rFonts w:ascii="Book Antiqua" w:eastAsia="宋体" w:hAnsi="Book Antiqua" w:cs="宋体"/>
          <w:i/>
          <w:iCs/>
          <w:color w:val="000000"/>
          <w:sz w:val="21"/>
          <w:szCs w:val="21"/>
        </w:rPr>
        <w:t xml:space="preserve"> USA</w:t>
      </w:r>
      <w:r w:rsidRPr="00646069">
        <w:rPr>
          <w:rFonts w:ascii="Book Antiqua" w:eastAsia="宋体" w:hAnsi="Book Antiqua" w:cs="宋体"/>
          <w:color w:val="000000"/>
          <w:sz w:val="21"/>
          <w:szCs w:val="21"/>
        </w:rPr>
        <w:t> 2007; </w:t>
      </w:r>
      <w:r w:rsidRPr="00646069">
        <w:rPr>
          <w:rFonts w:ascii="Book Antiqua" w:eastAsia="宋体" w:hAnsi="Book Antiqua" w:cs="宋体"/>
          <w:b/>
          <w:bCs/>
          <w:color w:val="000000"/>
          <w:sz w:val="21"/>
          <w:szCs w:val="21"/>
        </w:rPr>
        <w:t>104</w:t>
      </w:r>
      <w:r w:rsidRPr="00646069">
        <w:rPr>
          <w:rFonts w:ascii="Book Antiqua" w:eastAsia="宋体" w:hAnsi="Book Antiqua" w:cs="宋体"/>
          <w:color w:val="000000"/>
          <w:sz w:val="21"/>
          <w:szCs w:val="21"/>
        </w:rPr>
        <w:t>: 11227-11232 [PMID: 17592142 DOI: 10.1073/pnas.0703714104]</w:t>
      </w:r>
    </w:p>
    <w:p w14:paraId="0976B9C7"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t>71 </w:t>
      </w:r>
      <w:proofErr w:type="spellStart"/>
      <w:r w:rsidRPr="00646069">
        <w:rPr>
          <w:rFonts w:ascii="Book Antiqua" w:eastAsia="宋体" w:hAnsi="Book Antiqua" w:cs="宋体"/>
          <w:b/>
          <w:bCs/>
          <w:color w:val="000000"/>
          <w:sz w:val="21"/>
          <w:szCs w:val="21"/>
        </w:rPr>
        <w:t>Rosendahl</w:t>
      </w:r>
      <w:proofErr w:type="spellEnd"/>
      <w:r w:rsidRPr="00646069">
        <w:rPr>
          <w:rFonts w:ascii="Book Antiqua" w:eastAsia="宋体" w:hAnsi="Book Antiqua" w:cs="宋体"/>
          <w:b/>
          <w:bCs/>
          <w:color w:val="000000"/>
          <w:sz w:val="21"/>
          <w:szCs w:val="21"/>
        </w:rPr>
        <w:t xml:space="preserve"> J</w:t>
      </w:r>
      <w:r w:rsidRPr="00646069">
        <w:rPr>
          <w:rFonts w:ascii="Book Antiqua" w:eastAsia="宋体" w:hAnsi="Book Antiqua" w:cs="宋体"/>
          <w:color w:val="000000"/>
          <w:sz w:val="21"/>
          <w:szCs w:val="21"/>
        </w:rPr>
        <w:t xml:space="preserve">, Witt H, </w:t>
      </w:r>
      <w:proofErr w:type="spellStart"/>
      <w:r w:rsidRPr="00646069">
        <w:rPr>
          <w:rFonts w:ascii="Book Antiqua" w:eastAsia="宋体" w:hAnsi="Book Antiqua" w:cs="宋体"/>
          <w:color w:val="000000"/>
          <w:sz w:val="21"/>
          <w:szCs w:val="21"/>
        </w:rPr>
        <w:t>Szmola</w:t>
      </w:r>
      <w:proofErr w:type="spellEnd"/>
      <w:r w:rsidRPr="00646069">
        <w:rPr>
          <w:rFonts w:ascii="Book Antiqua" w:eastAsia="宋体" w:hAnsi="Book Antiqua" w:cs="宋体"/>
          <w:color w:val="000000"/>
          <w:sz w:val="21"/>
          <w:szCs w:val="21"/>
        </w:rPr>
        <w:t xml:space="preserve"> R, Bhatia E, </w:t>
      </w:r>
      <w:proofErr w:type="spellStart"/>
      <w:r w:rsidRPr="00646069">
        <w:rPr>
          <w:rFonts w:ascii="Book Antiqua" w:eastAsia="宋体" w:hAnsi="Book Antiqua" w:cs="宋体"/>
          <w:color w:val="000000"/>
          <w:sz w:val="21"/>
          <w:szCs w:val="21"/>
        </w:rPr>
        <w:t>Ozsvári</w:t>
      </w:r>
      <w:proofErr w:type="spellEnd"/>
      <w:r w:rsidRPr="00646069">
        <w:rPr>
          <w:rFonts w:ascii="Book Antiqua" w:eastAsia="宋体" w:hAnsi="Book Antiqua" w:cs="宋体"/>
          <w:color w:val="000000"/>
          <w:sz w:val="21"/>
          <w:szCs w:val="21"/>
        </w:rPr>
        <w:t xml:space="preserve"> B, </w:t>
      </w:r>
      <w:proofErr w:type="spellStart"/>
      <w:r w:rsidRPr="00646069">
        <w:rPr>
          <w:rFonts w:ascii="Book Antiqua" w:eastAsia="宋体" w:hAnsi="Book Antiqua" w:cs="宋体"/>
          <w:color w:val="000000"/>
          <w:sz w:val="21"/>
          <w:szCs w:val="21"/>
        </w:rPr>
        <w:t>Landt</w:t>
      </w:r>
      <w:proofErr w:type="spellEnd"/>
      <w:r w:rsidRPr="00646069">
        <w:rPr>
          <w:rFonts w:ascii="Book Antiqua" w:eastAsia="宋体" w:hAnsi="Book Antiqua" w:cs="宋体"/>
          <w:color w:val="000000"/>
          <w:sz w:val="21"/>
          <w:szCs w:val="21"/>
        </w:rPr>
        <w:t xml:space="preserve"> O, Schulz HU, </w:t>
      </w:r>
      <w:proofErr w:type="spellStart"/>
      <w:r w:rsidRPr="00646069">
        <w:rPr>
          <w:rFonts w:ascii="Book Antiqua" w:eastAsia="宋体" w:hAnsi="Book Antiqua" w:cs="宋体"/>
          <w:color w:val="000000"/>
          <w:sz w:val="21"/>
          <w:szCs w:val="21"/>
        </w:rPr>
        <w:t>Gress</w:t>
      </w:r>
      <w:proofErr w:type="spellEnd"/>
      <w:r w:rsidRPr="00646069">
        <w:rPr>
          <w:rFonts w:ascii="Book Antiqua" w:eastAsia="宋体" w:hAnsi="Book Antiqua" w:cs="宋体"/>
          <w:color w:val="000000"/>
          <w:sz w:val="21"/>
          <w:szCs w:val="21"/>
        </w:rPr>
        <w:t xml:space="preserve"> TM, </w:t>
      </w:r>
      <w:proofErr w:type="spellStart"/>
      <w:r w:rsidRPr="00646069">
        <w:rPr>
          <w:rFonts w:ascii="Book Antiqua" w:eastAsia="宋体" w:hAnsi="Book Antiqua" w:cs="宋体"/>
          <w:color w:val="000000"/>
          <w:sz w:val="21"/>
          <w:szCs w:val="21"/>
        </w:rPr>
        <w:t>Pfützer</w:t>
      </w:r>
      <w:proofErr w:type="spellEnd"/>
      <w:r w:rsidRPr="00646069">
        <w:rPr>
          <w:rFonts w:ascii="Book Antiqua" w:eastAsia="宋体" w:hAnsi="Book Antiqua" w:cs="宋体"/>
          <w:color w:val="000000"/>
          <w:sz w:val="21"/>
          <w:szCs w:val="21"/>
        </w:rPr>
        <w:t xml:space="preserve"> R, </w:t>
      </w:r>
      <w:proofErr w:type="spellStart"/>
      <w:r w:rsidRPr="00646069">
        <w:rPr>
          <w:rFonts w:ascii="Book Antiqua" w:eastAsia="宋体" w:hAnsi="Book Antiqua" w:cs="宋体"/>
          <w:color w:val="000000"/>
          <w:sz w:val="21"/>
          <w:szCs w:val="21"/>
        </w:rPr>
        <w:t>Löhr</w:t>
      </w:r>
      <w:proofErr w:type="spellEnd"/>
      <w:r w:rsidRPr="00646069">
        <w:rPr>
          <w:rFonts w:ascii="Book Antiqua" w:eastAsia="宋体" w:hAnsi="Book Antiqua" w:cs="宋体"/>
          <w:color w:val="000000"/>
          <w:sz w:val="21"/>
          <w:szCs w:val="21"/>
        </w:rPr>
        <w:t xml:space="preserve"> M, Kovacs P, </w:t>
      </w:r>
      <w:proofErr w:type="spellStart"/>
      <w:r w:rsidRPr="00646069">
        <w:rPr>
          <w:rFonts w:ascii="Book Antiqua" w:eastAsia="宋体" w:hAnsi="Book Antiqua" w:cs="宋体"/>
          <w:color w:val="000000"/>
          <w:sz w:val="21"/>
          <w:szCs w:val="21"/>
        </w:rPr>
        <w:t>Blüher</w:t>
      </w:r>
      <w:proofErr w:type="spellEnd"/>
      <w:r w:rsidRPr="00646069">
        <w:rPr>
          <w:rFonts w:ascii="Book Antiqua" w:eastAsia="宋体" w:hAnsi="Book Antiqua" w:cs="宋体"/>
          <w:color w:val="000000"/>
          <w:sz w:val="21"/>
          <w:szCs w:val="21"/>
        </w:rPr>
        <w:t xml:space="preserve"> M, </w:t>
      </w:r>
      <w:proofErr w:type="spellStart"/>
      <w:r w:rsidRPr="00646069">
        <w:rPr>
          <w:rFonts w:ascii="Book Antiqua" w:eastAsia="宋体" w:hAnsi="Book Antiqua" w:cs="宋体"/>
          <w:color w:val="000000"/>
          <w:sz w:val="21"/>
          <w:szCs w:val="21"/>
        </w:rPr>
        <w:t>Stumvoll</w:t>
      </w:r>
      <w:proofErr w:type="spellEnd"/>
      <w:r w:rsidRPr="00646069">
        <w:rPr>
          <w:rFonts w:ascii="Book Antiqua" w:eastAsia="宋体" w:hAnsi="Book Antiqua" w:cs="宋体"/>
          <w:color w:val="000000"/>
          <w:sz w:val="21"/>
          <w:szCs w:val="21"/>
        </w:rPr>
        <w:t xml:space="preserve"> M, </w:t>
      </w:r>
      <w:proofErr w:type="spellStart"/>
      <w:r w:rsidRPr="00646069">
        <w:rPr>
          <w:rFonts w:ascii="Book Antiqua" w:eastAsia="宋体" w:hAnsi="Book Antiqua" w:cs="宋体"/>
          <w:color w:val="000000"/>
          <w:sz w:val="21"/>
          <w:szCs w:val="21"/>
        </w:rPr>
        <w:t>Choudhuri</w:t>
      </w:r>
      <w:proofErr w:type="spellEnd"/>
      <w:r w:rsidRPr="00646069">
        <w:rPr>
          <w:rFonts w:ascii="Book Antiqua" w:eastAsia="宋体" w:hAnsi="Book Antiqua" w:cs="宋体"/>
          <w:color w:val="000000"/>
          <w:sz w:val="21"/>
          <w:szCs w:val="21"/>
        </w:rPr>
        <w:t xml:space="preserve"> G, </w:t>
      </w:r>
      <w:proofErr w:type="spellStart"/>
      <w:r w:rsidRPr="00646069">
        <w:rPr>
          <w:rFonts w:ascii="Book Antiqua" w:eastAsia="宋体" w:hAnsi="Book Antiqua" w:cs="宋体"/>
          <w:color w:val="000000"/>
          <w:sz w:val="21"/>
          <w:szCs w:val="21"/>
        </w:rPr>
        <w:t>Hegyi</w:t>
      </w:r>
      <w:proofErr w:type="spellEnd"/>
      <w:r w:rsidRPr="00646069">
        <w:rPr>
          <w:rFonts w:ascii="Book Antiqua" w:eastAsia="宋体" w:hAnsi="Book Antiqua" w:cs="宋体"/>
          <w:color w:val="000000"/>
          <w:sz w:val="21"/>
          <w:szCs w:val="21"/>
        </w:rPr>
        <w:t xml:space="preserve"> P, </w:t>
      </w:r>
      <w:proofErr w:type="spellStart"/>
      <w:r w:rsidRPr="00646069">
        <w:rPr>
          <w:rFonts w:ascii="Book Antiqua" w:eastAsia="宋体" w:hAnsi="Book Antiqua" w:cs="宋体"/>
          <w:color w:val="000000"/>
          <w:sz w:val="21"/>
          <w:szCs w:val="21"/>
        </w:rPr>
        <w:t>te</w:t>
      </w:r>
      <w:proofErr w:type="spellEnd"/>
      <w:r w:rsidRPr="00646069">
        <w:rPr>
          <w:rFonts w:ascii="Book Antiqua" w:eastAsia="宋体" w:hAnsi="Book Antiqua" w:cs="宋体"/>
          <w:color w:val="000000"/>
          <w:sz w:val="21"/>
          <w:szCs w:val="21"/>
        </w:rPr>
        <w:t xml:space="preserve"> </w:t>
      </w:r>
      <w:proofErr w:type="spellStart"/>
      <w:r w:rsidRPr="00646069">
        <w:rPr>
          <w:rFonts w:ascii="Book Antiqua" w:eastAsia="宋体" w:hAnsi="Book Antiqua" w:cs="宋体"/>
          <w:color w:val="000000"/>
          <w:sz w:val="21"/>
          <w:szCs w:val="21"/>
        </w:rPr>
        <w:t>Morsche</w:t>
      </w:r>
      <w:proofErr w:type="spellEnd"/>
      <w:r w:rsidRPr="00646069">
        <w:rPr>
          <w:rFonts w:ascii="Book Antiqua" w:eastAsia="宋体" w:hAnsi="Book Antiqua" w:cs="宋体"/>
          <w:color w:val="000000"/>
          <w:sz w:val="21"/>
          <w:szCs w:val="21"/>
        </w:rPr>
        <w:t xml:space="preserve"> RH, </w:t>
      </w:r>
      <w:proofErr w:type="spellStart"/>
      <w:r w:rsidRPr="00646069">
        <w:rPr>
          <w:rFonts w:ascii="Book Antiqua" w:eastAsia="宋体" w:hAnsi="Book Antiqua" w:cs="宋体"/>
          <w:color w:val="000000"/>
          <w:sz w:val="21"/>
          <w:szCs w:val="21"/>
        </w:rPr>
        <w:t>Drenth</w:t>
      </w:r>
      <w:proofErr w:type="spellEnd"/>
      <w:r w:rsidRPr="00646069">
        <w:rPr>
          <w:rFonts w:ascii="Book Antiqua" w:eastAsia="宋体" w:hAnsi="Book Antiqua" w:cs="宋体"/>
          <w:color w:val="000000"/>
          <w:sz w:val="21"/>
          <w:szCs w:val="21"/>
        </w:rPr>
        <w:t xml:space="preserve"> JP, </w:t>
      </w:r>
      <w:proofErr w:type="spellStart"/>
      <w:r w:rsidRPr="00646069">
        <w:rPr>
          <w:rFonts w:ascii="Book Antiqua" w:eastAsia="宋体" w:hAnsi="Book Antiqua" w:cs="宋体"/>
          <w:color w:val="000000"/>
          <w:sz w:val="21"/>
          <w:szCs w:val="21"/>
        </w:rPr>
        <w:t>Truninger</w:t>
      </w:r>
      <w:proofErr w:type="spellEnd"/>
      <w:r w:rsidRPr="00646069">
        <w:rPr>
          <w:rFonts w:ascii="Book Antiqua" w:eastAsia="宋体" w:hAnsi="Book Antiqua" w:cs="宋体"/>
          <w:color w:val="000000"/>
          <w:sz w:val="21"/>
          <w:szCs w:val="21"/>
        </w:rPr>
        <w:t xml:space="preserve"> K, </w:t>
      </w:r>
      <w:proofErr w:type="spellStart"/>
      <w:r w:rsidRPr="00646069">
        <w:rPr>
          <w:rFonts w:ascii="Book Antiqua" w:eastAsia="宋体" w:hAnsi="Book Antiqua" w:cs="宋体"/>
          <w:color w:val="000000"/>
          <w:sz w:val="21"/>
          <w:szCs w:val="21"/>
        </w:rPr>
        <w:t>Macek</w:t>
      </w:r>
      <w:proofErr w:type="spellEnd"/>
      <w:r w:rsidRPr="00646069">
        <w:rPr>
          <w:rFonts w:ascii="Book Antiqua" w:eastAsia="宋体" w:hAnsi="Book Antiqua" w:cs="宋体"/>
          <w:color w:val="000000"/>
          <w:sz w:val="21"/>
          <w:szCs w:val="21"/>
        </w:rPr>
        <w:t xml:space="preserve"> M, </w:t>
      </w:r>
      <w:proofErr w:type="spellStart"/>
      <w:r w:rsidRPr="00646069">
        <w:rPr>
          <w:rFonts w:ascii="Book Antiqua" w:eastAsia="宋体" w:hAnsi="Book Antiqua" w:cs="宋体"/>
          <w:color w:val="000000"/>
          <w:sz w:val="21"/>
          <w:szCs w:val="21"/>
        </w:rPr>
        <w:t>Puhl</w:t>
      </w:r>
      <w:proofErr w:type="spellEnd"/>
      <w:r w:rsidRPr="00646069">
        <w:rPr>
          <w:rFonts w:ascii="Book Antiqua" w:eastAsia="宋体" w:hAnsi="Book Antiqua" w:cs="宋体"/>
          <w:color w:val="000000"/>
          <w:sz w:val="21"/>
          <w:szCs w:val="21"/>
        </w:rPr>
        <w:t xml:space="preserve"> G, Witt U, Schmidt H, </w:t>
      </w:r>
      <w:proofErr w:type="spellStart"/>
      <w:r w:rsidRPr="00646069">
        <w:rPr>
          <w:rFonts w:ascii="Book Antiqua" w:eastAsia="宋体" w:hAnsi="Book Antiqua" w:cs="宋体"/>
          <w:color w:val="000000"/>
          <w:sz w:val="21"/>
          <w:szCs w:val="21"/>
        </w:rPr>
        <w:t>Büning</w:t>
      </w:r>
      <w:proofErr w:type="spellEnd"/>
      <w:r w:rsidRPr="00646069">
        <w:rPr>
          <w:rFonts w:ascii="Book Antiqua" w:eastAsia="宋体" w:hAnsi="Book Antiqua" w:cs="宋体"/>
          <w:color w:val="000000"/>
          <w:sz w:val="21"/>
          <w:szCs w:val="21"/>
        </w:rPr>
        <w:t xml:space="preserve"> C, </w:t>
      </w:r>
      <w:proofErr w:type="spellStart"/>
      <w:r w:rsidRPr="00646069">
        <w:rPr>
          <w:rFonts w:ascii="Book Antiqua" w:eastAsia="宋体" w:hAnsi="Book Antiqua" w:cs="宋体"/>
          <w:color w:val="000000"/>
          <w:sz w:val="21"/>
          <w:szCs w:val="21"/>
        </w:rPr>
        <w:t>Ockenga</w:t>
      </w:r>
      <w:proofErr w:type="spellEnd"/>
      <w:r w:rsidRPr="00646069">
        <w:rPr>
          <w:rFonts w:ascii="Book Antiqua" w:eastAsia="宋体" w:hAnsi="Book Antiqua" w:cs="宋体"/>
          <w:color w:val="000000"/>
          <w:sz w:val="21"/>
          <w:szCs w:val="21"/>
        </w:rPr>
        <w:t xml:space="preserve"> J, </w:t>
      </w:r>
      <w:proofErr w:type="spellStart"/>
      <w:r w:rsidRPr="00646069">
        <w:rPr>
          <w:rFonts w:ascii="Book Antiqua" w:eastAsia="宋体" w:hAnsi="Book Antiqua" w:cs="宋体"/>
          <w:color w:val="000000"/>
          <w:sz w:val="21"/>
          <w:szCs w:val="21"/>
        </w:rPr>
        <w:t>Kage</w:t>
      </w:r>
      <w:proofErr w:type="spellEnd"/>
      <w:r w:rsidRPr="00646069">
        <w:rPr>
          <w:rFonts w:ascii="Book Antiqua" w:eastAsia="宋体" w:hAnsi="Book Antiqua" w:cs="宋体"/>
          <w:color w:val="000000"/>
          <w:sz w:val="21"/>
          <w:szCs w:val="21"/>
        </w:rPr>
        <w:t xml:space="preserve"> A, </w:t>
      </w:r>
      <w:proofErr w:type="spellStart"/>
      <w:r w:rsidRPr="00646069">
        <w:rPr>
          <w:rFonts w:ascii="Book Antiqua" w:eastAsia="宋体" w:hAnsi="Book Antiqua" w:cs="宋体"/>
          <w:color w:val="000000"/>
          <w:sz w:val="21"/>
          <w:szCs w:val="21"/>
        </w:rPr>
        <w:t>Groneberg</w:t>
      </w:r>
      <w:proofErr w:type="spellEnd"/>
      <w:r w:rsidRPr="00646069">
        <w:rPr>
          <w:rFonts w:ascii="Book Antiqua" w:eastAsia="宋体" w:hAnsi="Book Antiqua" w:cs="宋体"/>
          <w:color w:val="000000"/>
          <w:sz w:val="21"/>
          <w:szCs w:val="21"/>
        </w:rPr>
        <w:t xml:space="preserve"> DA, Nickel R, Berg T, </w:t>
      </w:r>
      <w:proofErr w:type="spellStart"/>
      <w:r w:rsidRPr="00646069">
        <w:rPr>
          <w:rFonts w:ascii="Book Antiqua" w:eastAsia="宋体" w:hAnsi="Book Antiqua" w:cs="宋体"/>
          <w:color w:val="000000"/>
          <w:sz w:val="21"/>
          <w:szCs w:val="21"/>
        </w:rPr>
        <w:t>Wiedenmann</w:t>
      </w:r>
      <w:proofErr w:type="spellEnd"/>
      <w:r w:rsidRPr="00646069">
        <w:rPr>
          <w:rFonts w:ascii="Book Antiqua" w:eastAsia="宋体" w:hAnsi="Book Antiqua" w:cs="宋体"/>
          <w:color w:val="000000"/>
          <w:sz w:val="21"/>
          <w:szCs w:val="21"/>
        </w:rPr>
        <w:t xml:space="preserve"> B, </w:t>
      </w:r>
      <w:proofErr w:type="spellStart"/>
      <w:r w:rsidRPr="00646069">
        <w:rPr>
          <w:rFonts w:ascii="Book Antiqua" w:eastAsia="宋体" w:hAnsi="Book Antiqua" w:cs="宋体"/>
          <w:color w:val="000000"/>
          <w:sz w:val="21"/>
          <w:szCs w:val="21"/>
        </w:rPr>
        <w:t>Bödeker</w:t>
      </w:r>
      <w:proofErr w:type="spellEnd"/>
      <w:r w:rsidRPr="00646069">
        <w:rPr>
          <w:rFonts w:ascii="Book Antiqua" w:eastAsia="宋体" w:hAnsi="Book Antiqua" w:cs="宋体"/>
          <w:color w:val="000000"/>
          <w:sz w:val="21"/>
          <w:szCs w:val="21"/>
        </w:rPr>
        <w:t xml:space="preserve"> H, </w:t>
      </w:r>
      <w:proofErr w:type="spellStart"/>
      <w:r w:rsidRPr="00646069">
        <w:rPr>
          <w:rFonts w:ascii="Book Antiqua" w:eastAsia="宋体" w:hAnsi="Book Antiqua" w:cs="宋体"/>
          <w:color w:val="000000"/>
          <w:sz w:val="21"/>
          <w:szCs w:val="21"/>
        </w:rPr>
        <w:t>Keim</w:t>
      </w:r>
      <w:proofErr w:type="spellEnd"/>
      <w:r w:rsidRPr="00646069">
        <w:rPr>
          <w:rFonts w:ascii="Book Antiqua" w:eastAsia="宋体" w:hAnsi="Book Antiqua" w:cs="宋体"/>
          <w:color w:val="000000"/>
          <w:sz w:val="21"/>
          <w:szCs w:val="21"/>
        </w:rPr>
        <w:t xml:space="preserve"> V, </w:t>
      </w:r>
      <w:proofErr w:type="spellStart"/>
      <w:r w:rsidRPr="00646069">
        <w:rPr>
          <w:rFonts w:ascii="Book Antiqua" w:eastAsia="宋体" w:hAnsi="Book Antiqua" w:cs="宋体"/>
          <w:color w:val="000000"/>
          <w:sz w:val="21"/>
          <w:szCs w:val="21"/>
        </w:rPr>
        <w:t>Mössner</w:t>
      </w:r>
      <w:proofErr w:type="spellEnd"/>
      <w:r w:rsidRPr="00646069">
        <w:rPr>
          <w:rFonts w:ascii="Book Antiqua" w:eastAsia="宋体" w:hAnsi="Book Antiqua" w:cs="宋体"/>
          <w:color w:val="000000"/>
          <w:sz w:val="21"/>
          <w:szCs w:val="21"/>
        </w:rPr>
        <w:t xml:space="preserve"> J, </w:t>
      </w:r>
      <w:proofErr w:type="spellStart"/>
      <w:r w:rsidRPr="00646069">
        <w:rPr>
          <w:rFonts w:ascii="Book Antiqua" w:eastAsia="宋体" w:hAnsi="Book Antiqua" w:cs="宋体"/>
          <w:color w:val="000000"/>
          <w:sz w:val="21"/>
          <w:szCs w:val="21"/>
        </w:rPr>
        <w:t>Teich</w:t>
      </w:r>
      <w:proofErr w:type="spellEnd"/>
      <w:r w:rsidRPr="00646069">
        <w:rPr>
          <w:rFonts w:ascii="Book Antiqua" w:eastAsia="宋体" w:hAnsi="Book Antiqua" w:cs="宋体"/>
          <w:color w:val="000000"/>
          <w:sz w:val="21"/>
          <w:szCs w:val="21"/>
        </w:rPr>
        <w:t xml:space="preserve"> N, </w:t>
      </w:r>
      <w:proofErr w:type="spellStart"/>
      <w:r w:rsidRPr="00646069">
        <w:rPr>
          <w:rFonts w:ascii="Book Antiqua" w:eastAsia="宋体" w:hAnsi="Book Antiqua" w:cs="宋体"/>
          <w:color w:val="000000"/>
          <w:sz w:val="21"/>
          <w:szCs w:val="21"/>
        </w:rPr>
        <w:t>Sahin-Tóth</w:t>
      </w:r>
      <w:proofErr w:type="spellEnd"/>
      <w:r w:rsidRPr="00646069">
        <w:rPr>
          <w:rFonts w:ascii="Book Antiqua" w:eastAsia="宋体" w:hAnsi="Book Antiqua" w:cs="宋体"/>
          <w:color w:val="000000"/>
          <w:sz w:val="21"/>
          <w:szCs w:val="21"/>
        </w:rPr>
        <w:t xml:space="preserve"> M. Chymotrypsin C (CTRC) variants that diminish activity or secretion are associated with chronic pancreatitis. </w:t>
      </w:r>
      <w:r w:rsidRPr="00646069">
        <w:rPr>
          <w:rFonts w:ascii="Book Antiqua" w:eastAsia="宋体" w:hAnsi="Book Antiqua" w:cs="宋体"/>
          <w:i/>
          <w:iCs/>
          <w:color w:val="000000"/>
          <w:sz w:val="21"/>
          <w:szCs w:val="21"/>
        </w:rPr>
        <w:t>Nat Genet</w:t>
      </w:r>
      <w:r w:rsidRPr="00646069">
        <w:rPr>
          <w:rFonts w:ascii="Book Antiqua" w:eastAsia="宋体" w:hAnsi="Book Antiqua" w:cs="宋体"/>
          <w:color w:val="000000"/>
          <w:sz w:val="21"/>
          <w:szCs w:val="21"/>
        </w:rPr>
        <w:t> 2008; </w:t>
      </w:r>
      <w:r w:rsidRPr="00646069">
        <w:rPr>
          <w:rFonts w:ascii="Book Antiqua" w:eastAsia="宋体" w:hAnsi="Book Antiqua" w:cs="宋体"/>
          <w:b/>
          <w:bCs/>
          <w:color w:val="000000"/>
          <w:sz w:val="21"/>
          <w:szCs w:val="21"/>
        </w:rPr>
        <w:t>40</w:t>
      </w:r>
      <w:r w:rsidRPr="00646069">
        <w:rPr>
          <w:rFonts w:ascii="Book Antiqua" w:eastAsia="宋体" w:hAnsi="Book Antiqua" w:cs="宋体"/>
          <w:color w:val="000000"/>
          <w:sz w:val="21"/>
          <w:szCs w:val="21"/>
        </w:rPr>
        <w:t>: 78-82 [PMID: 18059268 DOI: 10.1038/ng.2007.44]</w:t>
      </w:r>
    </w:p>
    <w:p w14:paraId="2AC1AD94"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t>72 </w:t>
      </w:r>
      <w:proofErr w:type="spellStart"/>
      <w:r w:rsidRPr="00646069">
        <w:rPr>
          <w:rFonts w:ascii="Book Antiqua" w:eastAsia="宋体" w:hAnsi="Book Antiqua" w:cs="宋体"/>
          <w:b/>
          <w:bCs/>
          <w:color w:val="000000"/>
          <w:sz w:val="21"/>
          <w:szCs w:val="21"/>
        </w:rPr>
        <w:t>Derikx</w:t>
      </w:r>
      <w:proofErr w:type="spellEnd"/>
      <w:r w:rsidRPr="00646069">
        <w:rPr>
          <w:rFonts w:ascii="Book Antiqua" w:eastAsia="宋体" w:hAnsi="Book Antiqua" w:cs="宋体"/>
          <w:b/>
          <w:bCs/>
          <w:color w:val="000000"/>
          <w:sz w:val="21"/>
          <w:szCs w:val="21"/>
        </w:rPr>
        <w:t xml:space="preserve"> MH</w:t>
      </w:r>
      <w:r w:rsidRPr="00646069">
        <w:rPr>
          <w:rFonts w:ascii="Book Antiqua" w:eastAsia="宋体" w:hAnsi="Book Antiqua" w:cs="宋体"/>
          <w:color w:val="000000"/>
          <w:sz w:val="21"/>
          <w:szCs w:val="21"/>
        </w:rPr>
        <w:t xml:space="preserve">, </w:t>
      </w:r>
      <w:proofErr w:type="spellStart"/>
      <w:r w:rsidRPr="00646069">
        <w:rPr>
          <w:rFonts w:ascii="Book Antiqua" w:eastAsia="宋体" w:hAnsi="Book Antiqua" w:cs="宋体"/>
          <w:color w:val="000000"/>
          <w:sz w:val="21"/>
          <w:szCs w:val="21"/>
        </w:rPr>
        <w:t>Szmola</w:t>
      </w:r>
      <w:proofErr w:type="spellEnd"/>
      <w:r w:rsidRPr="00646069">
        <w:rPr>
          <w:rFonts w:ascii="Book Antiqua" w:eastAsia="宋体" w:hAnsi="Book Antiqua" w:cs="宋体"/>
          <w:color w:val="000000"/>
          <w:sz w:val="21"/>
          <w:szCs w:val="21"/>
        </w:rPr>
        <w:t xml:space="preserve"> R, </w:t>
      </w:r>
      <w:proofErr w:type="spellStart"/>
      <w:r w:rsidRPr="00646069">
        <w:rPr>
          <w:rFonts w:ascii="Book Antiqua" w:eastAsia="宋体" w:hAnsi="Book Antiqua" w:cs="宋体"/>
          <w:color w:val="000000"/>
          <w:sz w:val="21"/>
          <w:szCs w:val="21"/>
        </w:rPr>
        <w:t>te</w:t>
      </w:r>
      <w:proofErr w:type="spellEnd"/>
      <w:r w:rsidRPr="00646069">
        <w:rPr>
          <w:rFonts w:ascii="Book Antiqua" w:eastAsia="宋体" w:hAnsi="Book Antiqua" w:cs="宋体"/>
          <w:color w:val="000000"/>
          <w:sz w:val="21"/>
          <w:szCs w:val="21"/>
        </w:rPr>
        <w:t xml:space="preserve"> </w:t>
      </w:r>
      <w:proofErr w:type="spellStart"/>
      <w:r w:rsidRPr="00646069">
        <w:rPr>
          <w:rFonts w:ascii="Book Antiqua" w:eastAsia="宋体" w:hAnsi="Book Antiqua" w:cs="宋体"/>
          <w:color w:val="000000"/>
          <w:sz w:val="21"/>
          <w:szCs w:val="21"/>
        </w:rPr>
        <w:t>Morsche</w:t>
      </w:r>
      <w:proofErr w:type="spellEnd"/>
      <w:r w:rsidRPr="00646069">
        <w:rPr>
          <w:rFonts w:ascii="Book Antiqua" w:eastAsia="宋体" w:hAnsi="Book Antiqua" w:cs="宋体"/>
          <w:color w:val="000000"/>
          <w:sz w:val="21"/>
          <w:szCs w:val="21"/>
        </w:rPr>
        <w:t xml:space="preserve"> RH, </w:t>
      </w:r>
      <w:proofErr w:type="spellStart"/>
      <w:r w:rsidRPr="00646069">
        <w:rPr>
          <w:rFonts w:ascii="Book Antiqua" w:eastAsia="宋体" w:hAnsi="Book Antiqua" w:cs="宋体"/>
          <w:color w:val="000000"/>
          <w:sz w:val="21"/>
          <w:szCs w:val="21"/>
        </w:rPr>
        <w:t>Sunderasan</w:t>
      </w:r>
      <w:proofErr w:type="spellEnd"/>
      <w:r w:rsidRPr="00646069">
        <w:rPr>
          <w:rFonts w:ascii="Book Antiqua" w:eastAsia="宋体" w:hAnsi="Book Antiqua" w:cs="宋体"/>
          <w:color w:val="000000"/>
          <w:sz w:val="21"/>
          <w:szCs w:val="21"/>
        </w:rPr>
        <w:t xml:space="preserve"> S, Chacko A, </w:t>
      </w:r>
      <w:proofErr w:type="spellStart"/>
      <w:r w:rsidRPr="00646069">
        <w:rPr>
          <w:rFonts w:ascii="Book Antiqua" w:eastAsia="宋体" w:hAnsi="Book Antiqua" w:cs="宋体"/>
          <w:color w:val="000000"/>
          <w:sz w:val="21"/>
          <w:szCs w:val="21"/>
        </w:rPr>
        <w:t>Drenth</w:t>
      </w:r>
      <w:proofErr w:type="spellEnd"/>
      <w:r w:rsidRPr="00646069">
        <w:rPr>
          <w:rFonts w:ascii="Book Antiqua" w:eastAsia="宋体" w:hAnsi="Book Antiqua" w:cs="宋体"/>
          <w:color w:val="000000"/>
          <w:sz w:val="21"/>
          <w:szCs w:val="21"/>
        </w:rPr>
        <w:t xml:space="preserve"> JP. </w:t>
      </w:r>
      <w:proofErr w:type="gramStart"/>
      <w:r w:rsidRPr="00646069">
        <w:rPr>
          <w:rFonts w:ascii="Book Antiqua" w:eastAsia="宋体" w:hAnsi="Book Antiqua" w:cs="宋体"/>
          <w:color w:val="000000"/>
          <w:sz w:val="21"/>
          <w:szCs w:val="21"/>
        </w:rPr>
        <w:t>Tropical calcific pancreatitis and its association with CTRC and SPINK1 (p.N34S) variants.</w:t>
      </w:r>
      <w:proofErr w:type="gramEnd"/>
      <w:r w:rsidRPr="00646069">
        <w:rPr>
          <w:rFonts w:ascii="Book Antiqua" w:eastAsia="宋体" w:hAnsi="Book Antiqua" w:cs="宋体"/>
          <w:color w:val="000000"/>
          <w:sz w:val="21"/>
          <w:szCs w:val="21"/>
        </w:rPr>
        <w:t> </w:t>
      </w:r>
      <w:proofErr w:type="spellStart"/>
      <w:r w:rsidRPr="00646069">
        <w:rPr>
          <w:rFonts w:ascii="Book Antiqua" w:eastAsia="宋体" w:hAnsi="Book Antiqua" w:cs="宋体"/>
          <w:i/>
          <w:iCs/>
          <w:color w:val="000000"/>
          <w:sz w:val="21"/>
          <w:szCs w:val="21"/>
        </w:rPr>
        <w:t>Eur</w:t>
      </w:r>
      <w:proofErr w:type="spellEnd"/>
      <w:r w:rsidRPr="00646069">
        <w:rPr>
          <w:rFonts w:ascii="Book Antiqua" w:eastAsia="宋体" w:hAnsi="Book Antiqua" w:cs="宋体"/>
          <w:i/>
          <w:iCs/>
          <w:color w:val="000000"/>
          <w:sz w:val="21"/>
          <w:szCs w:val="21"/>
        </w:rPr>
        <w:t xml:space="preserve"> J </w:t>
      </w:r>
      <w:proofErr w:type="spellStart"/>
      <w:r w:rsidRPr="00646069">
        <w:rPr>
          <w:rFonts w:ascii="Book Antiqua" w:eastAsia="宋体" w:hAnsi="Book Antiqua" w:cs="宋体"/>
          <w:i/>
          <w:iCs/>
          <w:color w:val="000000"/>
          <w:sz w:val="21"/>
          <w:szCs w:val="21"/>
        </w:rPr>
        <w:t>Gastroenterol</w:t>
      </w:r>
      <w:proofErr w:type="spellEnd"/>
      <w:r w:rsidRPr="00646069">
        <w:rPr>
          <w:rFonts w:ascii="Book Antiqua" w:eastAsia="宋体" w:hAnsi="Book Antiqua" w:cs="宋体"/>
          <w:i/>
          <w:iCs/>
          <w:color w:val="000000"/>
          <w:sz w:val="21"/>
          <w:szCs w:val="21"/>
        </w:rPr>
        <w:t xml:space="preserve"> </w:t>
      </w:r>
      <w:proofErr w:type="spellStart"/>
      <w:r w:rsidRPr="00646069">
        <w:rPr>
          <w:rFonts w:ascii="Book Antiqua" w:eastAsia="宋体" w:hAnsi="Book Antiqua" w:cs="宋体"/>
          <w:i/>
          <w:iCs/>
          <w:color w:val="000000"/>
          <w:sz w:val="21"/>
          <w:szCs w:val="21"/>
        </w:rPr>
        <w:t>Hepatol</w:t>
      </w:r>
      <w:proofErr w:type="spellEnd"/>
      <w:r w:rsidRPr="00646069">
        <w:rPr>
          <w:rFonts w:ascii="Book Antiqua" w:eastAsia="宋体" w:hAnsi="Book Antiqua" w:cs="宋体"/>
          <w:color w:val="000000"/>
          <w:sz w:val="21"/>
          <w:szCs w:val="21"/>
        </w:rPr>
        <w:t> 2009; </w:t>
      </w:r>
      <w:r w:rsidRPr="00646069">
        <w:rPr>
          <w:rFonts w:ascii="Book Antiqua" w:eastAsia="宋体" w:hAnsi="Book Antiqua" w:cs="宋体"/>
          <w:b/>
          <w:bCs/>
          <w:color w:val="000000"/>
          <w:sz w:val="21"/>
          <w:szCs w:val="21"/>
        </w:rPr>
        <w:t>21</w:t>
      </w:r>
      <w:r w:rsidRPr="00646069">
        <w:rPr>
          <w:rFonts w:ascii="Book Antiqua" w:eastAsia="宋体" w:hAnsi="Book Antiqua" w:cs="宋体"/>
          <w:color w:val="000000"/>
          <w:sz w:val="21"/>
          <w:szCs w:val="21"/>
        </w:rPr>
        <w:t>: 889-894 [PMID: 19404200 DOI: 10.1097/MEG.0b013e32832183cf]</w:t>
      </w:r>
    </w:p>
    <w:p w14:paraId="632CC682"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t>73 </w:t>
      </w:r>
      <w:proofErr w:type="spellStart"/>
      <w:r w:rsidRPr="00646069">
        <w:rPr>
          <w:rFonts w:ascii="Book Antiqua" w:eastAsia="宋体" w:hAnsi="Book Antiqua" w:cs="宋体"/>
          <w:b/>
          <w:bCs/>
          <w:color w:val="000000"/>
          <w:sz w:val="21"/>
          <w:szCs w:val="21"/>
        </w:rPr>
        <w:t>Paliwal</w:t>
      </w:r>
      <w:proofErr w:type="spellEnd"/>
      <w:r w:rsidRPr="00646069">
        <w:rPr>
          <w:rFonts w:ascii="Book Antiqua" w:eastAsia="宋体" w:hAnsi="Book Antiqua" w:cs="宋体"/>
          <w:b/>
          <w:bCs/>
          <w:color w:val="000000"/>
          <w:sz w:val="21"/>
          <w:szCs w:val="21"/>
        </w:rPr>
        <w:t xml:space="preserve"> S</w:t>
      </w:r>
      <w:r w:rsidRPr="00646069">
        <w:rPr>
          <w:rFonts w:ascii="Book Antiqua" w:eastAsia="宋体" w:hAnsi="Book Antiqua" w:cs="宋体"/>
          <w:color w:val="000000"/>
          <w:sz w:val="21"/>
          <w:szCs w:val="21"/>
        </w:rPr>
        <w:t xml:space="preserve">, </w:t>
      </w:r>
      <w:proofErr w:type="spellStart"/>
      <w:r w:rsidRPr="00646069">
        <w:rPr>
          <w:rFonts w:ascii="Book Antiqua" w:eastAsia="宋体" w:hAnsi="Book Antiqua" w:cs="宋体"/>
          <w:color w:val="000000"/>
          <w:sz w:val="21"/>
          <w:szCs w:val="21"/>
        </w:rPr>
        <w:t>Bhaskar</w:t>
      </w:r>
      <w:proofErr w:type="spellEnd"/>
      <w:r w:rsidRPr="00646069">
        <w:rPr>
          <w:rFonts w:ascii="Book Antiqua" w:eastAsia="宋体" w:hAnsi="Book Antiqua" w:cs="宋体"/>
          <w:color w:val="000000"/>
          <w:sz w:val="21"/>
          <w:szCs w:val="21"/>
        </w:rPr>
        <w:t xml:space="preserve"> S, Mani KR, Reddy DN, Rao GV, Singh SP, Thomas V, </w:t>
      </w:r>
      <w:proofErr w:type="spellStart"/>
      <w:r w:rsidRPr="00646069">
        <w:rPr>
          <w:rFonts w:ascii="Book Antiqua" w:eastAsia="宋体" w:hAnsi="Book Antiqua" w:cs="宋体"/>
          <w:color w:val="000000"/>
          <w:sz w:val="21"/>
          <w:szCs w:val="21"/>
        </w:rPr>
        <w:t>Chandak</w:t>
      </w:r>
      <w:proofErr w:type="spellEnd"/>
      <w:r w:rsidRPr="00646069">
        <w:rPr>
          <w:rFonts w:ascii="Book Antiqua" w:eastAsia="宋体" w:hAnsi="Book Antiqua" w:cs="宋体"/>
          <w:color w:val="000000"/>
          <w:sz w:val="21"/>
          <w:szCs w:val="21"/>
        </w:rPr>
        <w:t xml:space="preserve"> GR. Comprehensive screening of chymotrypsin C (CTRC) gene in tropical calcific pancreatitis identifies novel variants. </w:t>
      </w:r>
      <w:r w:rsidRPr="00646069">
        <w:rPr>
          <w:rFonts w:ascii="Book Antiqua" w:eastAsia="宋体" w:hAnsi="Book Antiqua" w:cs="宋体"/>
          <w:i/>
          <w:iCs/>
          <w:color w:val="000000"/>
          <w:sz w:val="21"/>
          <w:szCs w:val="21"/>
        </w:rPr>
        <w:t>Gut</w:t>
      </w:r>
      <w:r w:rsidRPr="00646069">
        <w:rPr>
          <w:rFonts w:ascii="Book Antiqua" w:eastAsia="宋体" w:hAnsi="Book Antiqua" w:cs="宋体"/>
          <w:color w:val="000000"/>
          <w:sz w:val="21"/>
          <w:szCs w:val="21"/>
        </w:rPr>
        <w:t> 2013; </w:t>
      </w:r>
      <w:r w:rsidRPr="00646069">
        <w:rPr>
          <w:rFonts w:ascii="Book Antiqua" w:eastAsia="宋体" w:hAnsi="Book Antiqua" w:cs="宋体"/>
          <w:b/>
          <w:bCs/>
          <w:color w:val="000000"/>
          <w:sz w:val="21"/>
          <w:szCs w:val="21"/>
        </w:rPr>
        <w:t>62</w:t>
      </w:r>
      <w:r w:rsidRPr="00646069">
        <w:rPr>
          <w:rFonts w:ascii="Book Antiqua" w:eastAsia="宋体" w:hAnsi="Book Antiqua" w:cs="宋体"/>
          <w:color w:val="000000"/>
          <w:sz w:val="21"/>
          <w:szCs w:val="21"/>
        </w:rPr>
        <w:t>: 1602-1606 [PMID: 22580415 DOI: 10.1136/gutjnl-2012-302448]</w:t>
      </w:r>
    </w:p>
    <w:p w14:paraId="47C86109"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t>74 </w:t>
      </w:r>
      <w:proofErr w:type="spellStart"/>
      <w:r w:rsidRPr="00646069">
        <w:rPr>
          <w:rFonts w:ascii="Book Antiqua" w:eastAsia="宋体" w:hAnsi="Book Antiqua" w:cs="宋体"/>
          <w:b/>
          <w:bCs/>
          <w:color w:val="000000"/>
          <w:sz w:val="21"/>
          <w:szCs w:val="21"/>
        </w:rPr>
        <w:t>Szmola</w:t>
      </w:r>
      <w:proofErr w:type="spellEnd"/>
      <w:r w:rsidRPr="00646069">
        <w:rPr>
          <w:rFonts w:ascii="Book Antiqua" w:eastAsia="宋体" w:hAnsi="Book Antiqua" w:cs="宋体"/>
          <w:b/>
          <w:bCs/>
          <w:color w:val="000000"/>
          <w:sz w:val="21"/>
          <w:szCs w:val="21"/>
        </w:rPr>
        <w:t xml:space="preserve"> R</w:t>
      </w:r>
      <w:r w:rsidRPr="00646069">
        <w:rPr>
          <w:rFonts w:ascii="Book Antiqua" w:eastAsia="宋体" w:hAnsi="Book Antiqua" w:cs="宋体"/>
          <w:color w:val="000000"/>
          <w:sz w:val="21"/>
          <w:szCs w:val="21"/>
        </w:rPr>
        <w:t xml:space="preserve">, </w:t>
      </w:r>
      <w:proofErr w:type="spellStart"/>
      <w:r w:rsidRPr="00646069">
        <w:rPr>
          <w:rFonts w:ascii="Book Antiqua" w:eastAsia="宋体" w:hAnsi="Book Antiqua" w:cs="宋体"/>
          <w:color w:val="000000"/>
          <w:sz w:val="21"/>
          <w:szCs w:val="21"/>
        </w:rPr>
        <w:t>Sahin-Tóth</w:t>
      </w:r>
      <w:proofErr w:type="spellEnd"/>
      <w:r w:rsidRPr="00646069">
        <w:rPr>
          <w:rFonts w:ascii="Book Antiqua" w:eastAsia="宋体" w:hAnsi="Book Antiqua" w:cs="宋体"/>
          <w:color w:val="000000"/>
          <w:sz w:val="21"/>
          <w:szCs w:val="21"/>
        </w:rPr>
        <w:t xml:space="preserve"> M. Pancreatitis-associated </w:t>
      </w:r>
      <w:proofErr w:type="spellStart"/>
      <w:r w:rsidRPr="00646069">
        <w:rPr>
          <w:rFonts w:ascii="Book Antiqua" w:eastAsia="宋体" w:hAnsi="Book Antiqua" w:cs="宋体"/>
          <w:color w:val="000000"/>
          <w:sz w:val="21"/>
          <w:szCs w:val="21"/>
        </w:rPr>
        <w:t>chymotrypsinogen</w:t>
      </w:r>
      <w:proofErr w:type="spellEnd"/>
      <w:r w:rsidRPr="00646069">
        <w:rPr>
          <w:rFonts w:ascii="Book Antiqua" w:eastAsia="宋体" w:hAnsi="Book Antiqua" w:cs="宋体"/>
          <w:color w:val="000000"/>
          <w:sz w:val="21"/>
          <w:szCs w:val="21"/>
        </w:rPr>
        <w:t xml:space="preserve"> C (CTRC) mutant elicits endoplasmic reticulum stress in pancreatic </w:t>
      </w:r>
      <w:proofErr w:type="spellStart"/>
      <w:r w:rsidRPr="00646069">
        <w:rPr>
          <w:rFonts w:ascii="Book Antiqua" w:eastAsia="宋体" w:hAnsi="Book Antiqua" w:cs="宋体"/>
          <w:color w:val="000000"/>
          <w:sz w:val="21"/>
          <w:szCs w:val="21"/>
        </w:rPr>
        <w:t>acinar</w:t>
      </w:r>
      <w:proofErr w:type="spellEnd"/>
      <w:r w:rsidRPr="00646069">
        <w:rPr>
          <w:rFonts w:ascii="Book Antiqua" w:eastAsia="宋体" w:hAnsi="Book Antiqua" w:cs="宋体"/>
          <w:color w:val="000000"/>
          <w:sz w:val="21"/>
          <w:szCs w:val="21"/>
        </w:rPr>
        <w:t xml:space="preserve"> cells. </w:t>
      </w:r>
      <w:r w:rsidRPr="00646069">
        <w:rPr>
          <w:rFonts w:ascii="Book Antiqua" w:eastAsia="宋体" w:hAnsi="Book Antiqua" w:cs="宋体"/>
          <w:i/>
          <w:iCs/>
          <w:color w:val="000000"/>
          <w:sz w:val="21"/>
          <w:szCs w:val="21"/>
        </w:rPr>
        <w:t>Gut</w:t>
      </w:r>
      <w:r w:rsidRPr="00646069">
        <w:rPr>
          <w:rFonts w:ascii="Book Antiqua" w:eastAsia="宋体" w:hAnsi="Book Antiqua" w:cs="宋体"/>
          <w:color w:val="000000"/>
          <w:sz w:val="21"/>
          <w:szCs w:val="21"/>
        </w:rPr>
        <w:t> 2010; </w:t>
      </w:r>
      <w:r w:rsidRPr="00646069">
        <w:rPr>
          <w:rFonts w:ascii="Book Antiqua" w:eastAsia="宋体" w:hAnsi="Book Antiqua" w:cs="宋体"/>
          <w:b/>
          <w:bCs/>
          <w:color w:val="000000"/>
          <w:sz w:val="21"/>
          <w:szCs w:val="21"/>
        </w:rPr>
        <w:t>59</w:t>
      </w:r>
      <w:r w:rsidRPr="00646069">
        <w:rPr>
          <w:rFonts w:ascii="Book Antiqua" w:eastAsia="宋体" w:hAnsi="Book Antiqua" w:cs="宋体"/>
          <w:color w:val="000000"/>
          <w:sz w:val="21"/>
          <w:szCs w:val="21"/>
        </w:rPr>
        <w:t>: 365-372 [PMID: 19951900 DOI: 10.1136/gut.2009.198903]</w:t>
      </w:r>
    </w:p>
    <w:p w14:paraId="6D3F811D"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t>75 </w:t>
      </w:r>
      <w:r w:rsidRPr="00646069">
        <w:rPr>
          <w:rFonts w:ascii="Book Antiqua" w:eastAsia="宋体" w:hAnsi="Book Antiqua" w:cs="宋体"/>
          <w:b/>
          <w:bCs/>
          <w:color w:val="000000"/>
          <w:sz w:val="21"/>
          <w:szCs w:val="21"/>
        </w:rPr>
        <w:t>Beer S</w:t>
      </w:r>
      <w:r w:rsidRPr="00646069">
        <w:rPr>
          <w:rFonts w:ascii="Book Antiqua" w:eastAsia="宋体" w:hAnsi="Book Antiqua" w:cs="宋体"/>
          <w:color w:val="000000"/>
          <w:sz w:val="21"/>
          <w:szCs w:val="21"/>
        </w:rPr>
        <w:t xml:space="preserve">, Zhou J, </w:t>
      </w:r>
      <w:proofErr w:type="spellStart"/>
      <w:r w:rsidRPr="00646069">
        <w:rPr>
          <w:rFonts w:ascii="Book Antiqua" w:eastAsia="宋体" w:hAnsi="Book Antiqua" w:cs="宋体"/>
          <w:color w:val="000000"/>
          <w:sz w:val="21"/>
          <w:szCs w:val="21"/>
        </w:rPr>
        <w:t>Szabó</w:t>
      </w:r>
      <w:proofErr w:type="spellEnd"/>
      <w:r w:rsidRPr="00646069">
        <w:rPr>
          <w:rFonts w:ascii="Book Antiqua" w:eastAsia="宋体" w:hAnsi="Book Antiqua" w:cs="宋体"/>
          <w:color w:val="000000"/>
          <w:sz w:val="21"/>
          <w:szCs w:val="21"/>
        </w:rPr>
        <w:t xml:space="preserve"> A, </w:t>
      </w:r>
      <w:proofErr w:type="spellStart"/>
      <w:r w:rsidRPr="00646069">
        <w:rPr>
          <w:rFonts w:ascii="Book Antiqua" w:eastAsia="宋体" w:hAnsi="Book Antiqua" w:cs="宋体"/>
          <w:color w:val="000000"/>
          <w:sz w:val="21"/>
          <w:szCs w:val="21"/>
        </w:rPr>
        <w:t>Keiles</w:t>
      </w:r>
      <w:proofErr w:type="spellEnd"/>
      <w:r w:rsidRPr="00646069">
        <w:rPr>
          <w:rFonts w:ascii="Book Antiqua" w:eastAsia="宋体" w:hAnsi="Book Antiqua" w:cs="宋体"/>
          <w:color w:val="000000"/>
          <w:sz w:val="21"/>
          <w:szCs w:val="21"/>
        </w:rPr>
        <w:t xml:space="preserve"> S, </w:t>
      </w:r>
      <w:proofErr w:type="spellStart"/>
      <w:r w:rsidRPr="00646069">
        <w:rPr>
          <w:rFonts w:ascii="Book Antiqua" w:eastAsia="宋体" w:hAnsi="Book Antiqua" w:cs="宋体"/>
          <w:color w:val="000000"/>
          <w:sz w:val="21"/>
          <w:szCs w:val="21"/>
        </w:rPr>
        <w:t>Chandak</w:t>
      </w:r>
      <w:proofErr w:type="spellEnd"/>
      <w:r w:rsidRPr="00646069">
        <w:rPr>
          <w:rFonts w:ascii="Book Antiqua" w:eastAsia="宋体" w:hAnsi="Book Antiqua" w:cs="宋体"/>
          <w:color w:val="000000"/>
          <w:sz w:val="21"/>
          <w:szCs w:val="21"/>
        </w:rPr>
        <w:t xml:space="preserve"> GR, Witt H, </w:t>
      </w:r>
      <w:proofErr w:type="spellStart"/>
      <w:r w:rsidRPr="00646069">
        <w:rPr>
          <w:rFonts w:ascii="Book Antiqua" w:eastAsia="宋体" w:hAnsi="Book Antiqua" w:cs="宋体"/>
          <w:color w:val="000000"/>
          <w:sz w:val="21"/>
          <w:szCs w:val="21"/>
        </w:rPr>
        <w:t>Sahin-Tóth</w:t>
      </w:r>
      <w:proofErr w:type="spellEnd"/>
      <w:r w:rsidRPr="00646069">
        <w:rPr>
          <w:rFonts w:ascii="Book Antiqua" w:eastAsia="宋体" w:hAnsi="Book Antiqua" w:cs="宋体"/>
          <w:color w:val="000000"/>
          <w:sz w:val="21"/>
          <w:szCs w:val="21"/>
        </w:rPr>
        <w:t xml:space="preserve"> M. Comprehensive functional analysis of chymotrypsin C (CTRC) variants reveals distinct loss-of-function mechanisms associated with pancreatitis risk. </w:t>
      </w:r>
      <w:r w:rsidRPr="00646069">
        <w:rPr>
          <w:rFonts w:ascii="Book Antiqua" w:eastAsia="宋体" w:hAnsi="Book Antiqua" w:cs="宋体"/>
          <w:i/>
          <w:iCs/>
          <w:color w:val="000000"/>
          <w:sz w:val="21"/>
          <w:szCs w:val="21"/>
        </w:rPr>
        <w:t>Gut</w:t>
      </w:r>
      <w:r w:rsidRPr="00646069">
        <w:rPr>
          <w:rFonts w:ascii="Book Antiqua" w:eastAsia="宋体" w:hAnsi="Book Antiqua" w:cs="宋体"/>
          <w:color w:val="000000"/>
          <w:sz w:val="21"/>
          <w:szCs w:val="21"/>
        </w:rPr>
        <w:t> 2013; </w:t>
      </w:r>
      <w:r w:rsidRPr="00646069">
        <w:rPr>
          <w:rFonts w:ascii="Book Antiqua" w:eastAsia="宋体" w:hAnsi="Book Antiqua" w:cs="宋体"/>
          <w:b/>
          <w:bCs/>
          <w:color w:val="000000"/>
          <w:sz w:val="21"/>
          <w:szCs w:val="21"/>
        </w:rPr>
        <w:t>62</w:t>
      </w:r>
      <w:r w:rsidRPr="00646069">
        <w:rPr>
          <w:rFonts w:ascii="Book Antiqua" w:eastAsia="宋体" w:hAnsi="Book Antiqua" w:cs="宋体"/>
          <w:color w:val="000000"/>
          <w:sz w:val="21"/>
          <w:szCs w:val="21"/>
        </w:rPr>
        <w:t>: 1616-1624 [PMID: 22942235 DOI: 10.1136/gutjnl-2012-303090]</w:t>
      </w:r>
    </w:p>
    <w:p w14:paraId="3849367D"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proofErr w:type="gramStart"/>
      <w:r w:rsidRPr="00646069">
        <w:rPr>
          <w:rFonts w:ascii="Book Antiqua" w:eastAsia="宋体" w:hAnsi="Book Antiqua" w:cs="宋体"/>
          <w:color w:val="000000"/>
          <w:sz w:val="21"/>
          <w:szCs w:val="21"/>
        </w:rPr>
        <w:t>76 </w:t>
      </w:r>
      <w:r w:rsidRPr="00646069">
        <w:rPr>
          <w:rFonts w:ascii="Book Antiqua" w:eastAsia="宋体" w:hAnsi="Book Antiqua" w:cs="宋体"/>
          <w:b/>
          <w:bCs/>
          <w:color w:val="000000"/>
          <w:sz w:val="21"/>
          <w:szCs w:val="21"/>
        </w:rPr>
        <w:t>Zhou J</w:t>
      </w:r>
      <w:r w:rsidRPr="00646069">
        <w:rPr>
          <w:rFonts w:ascii="Book Antiqua" w:eastAsia="宋体" w:hAnsi="Book Antiqua" w:cs="宋体"/>
          <w:color w:val="000000"/>
          <w:sz w:val="21"/>
          <w:szCs w:val="21"/>
        </w:rPr>
        <w:t xml:space="preserve">, </w:t>
      </w:r>
      <w:proofErr w:type="spellStart"/>
      <w:r w:rsidRPr="00646069">
        <w:rPr>
          <w:rFonts w:ascii="Book Antiqua" w:eastAsia="宋体" w:hAnsi="Book Antiqua" w:cs="宋体"/>
          <w:color w:val="000000"/>
          <w:sz w:val="21"/>
          <w:szCs w:val="21"/>
        </w:rPr>
        <w:t>Sahin-Tóth</w:t>
      </w:r>
      <w:proofErr w:type="spellEnd"/>
      <w:r w:rsidRPr="00646069">
        <w:rPr>
          <w:rFonts w:ascii="Book Antiqua" w:eastAsia="宋体" w:hAnsi="Book Antiqua" w:cs="宋体"/>
          <w:color w:val="000000"/>
          <w:sz w:val="21"/>
          <w:szCs w:val="21"/>
        </w:rPr>
        <w:t xml:space="preserve"> M. Chymotrypsin C mutations in chronic pancreatitis.</w:t>
      </w:r>
      <w:proofErr w:type="gramEnd"/>
      <w:r w:rsidRPr="00646069">
        <w:rPr>
          <w:rFonts w:ascii="Book Antiqua" w:eastAsia="宋体" w:hAnsi="Book Antiqua" w:cs="宋体"/>
          <w:color w:val="000000"/>
          <w:sz w:val="21"/>
          <w:szCs w:val="21"/>
        </w:rPr>
        <w:t> </w:t>
      </w:r>
      <w:r w:rsidRPr="00646069">
        <w:rPr>
          <w:rFonts w:ascii="Book Antiqua" w:eastAsia="宋体" w:hAnsi="Book Antiqua" w:cs="宋体"/>
          <w:i/>
          <w:iCs/>
          <w:color w:val="000000"/>
          <w:sz w:val="21"/>
          <w:szCs w:val="21"/>
        </w:rPr>
        <w:t xml:space="preserve">J </w:t>
      </w:r>
      <w:proofErr w:type="spellStart"/>
      <w:r w:rsidRPr="00646069">
        <w:rPr>
          <w:rFonts w:ascii="Book Antiqua" w:eastAsia="宋体" w:hAnsi="Book Antiqua" w:cs="宋体"/>
          <w:i/>
          <w:iCs/>
          <w:color w:val="000000"/>
          <w:sz w:val="21"/>
          <w:szCs w:val="21"/>
        </w:rPr>
        <w:t>Gastroenterol</w:t>
      </w:r>
      <w:proofErr w:type="spellEnd"/>
      <w:r w:rsidRPr="00646069">
        <w:rPr>
          <w:rFonts w:ascii="Book Antiqua" w:eastAsia="宋体" w:hAnsi="Book Antiqua" w:cs="宋体"/>
          <w:i/>
          <w:iCs/>
          <w:color w:val="000000"/>
          <w:sz w:val="21"/>
          <w:szCs w:val="21"/>
        </w:rPr>
        <w:t xml:space="preserve"> </w:t>
      </w:r>
      <w:proofErr w:type="spellStart"/>
      <w:r w:rsidRPr="00646069">
        <w:rPr>
          <w:rFonts w:ascii="Book Antiqua" w:eastAsia="宋体" w:hAnsi="Book Antiqua" w:cs="宋体"/>
          <w:i/>
          <w:iCs/>
          <w:color w:val="000000"/>
          <w:sz w:val="21"/>
          <w:szCs w:val="21"/>
        </w:rPr>
        <w:t>Hepatol</w:t>
      </w:r>
      <w:proofErr w:type="spellEnd"/>
      <w:r w:rsidRPr="00646069">
        <w:rPr>
          <w:rFonts w:ascii="Book Antiqua" w:eastAsia="宋体" w:hAnsi="Book Antiqua" w:cs="宋体"/>
          <w:color w:val="000000"/>
          <w:sz w:val="21"/>
          <w:szCs w:val="21"/>
        </w:rPr>
        <w:t> 2011; </w:t>
      </w:r>
      <w:r w:rsidRPr="00646069">
        <w:rPr>
          <w:rFonts w:ascii="Book Antiqua" w:eastAsia="宋体" w:hAnsi="Book Antiqua" w:cs="宋体"/>
          <w:b/>
          <w:bCs/>
          <w:color w:val="000000"/>
          <w:sz w:val="21"/>
          <w:szCs w:val="21"/>
        </w:rPr>
        <w:t>26</w:t>
      </w:r>
      <w:r w:rsidRPr="00646069">
        <w:rPr>
          <w:rFonts w:ascii="Book Antiqua" w:eastAsia="宋体" w:hAnsi="Book Antiqua" w:cs="宋体"/>
          <w:color w:val="000000"/>
          <w:sz w:val="21"/>
          <w:szCs w:val="21"/>
        </w:rPr>
        <w:t>: 1238-1246 [PMID: 21631589 DOI: 10.1111/j.1440-1746.2011.06791.x]</w:t>
      </w:r>
    </w:p>
    <w:p w14:paraId="6BBC241C"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t>77 </w:t>
      </w:r>
      <w:proofErr w:type="spellStart"/>
      <w:r w:rsidRPr="00646069">
        <w:rPr>
          <w:rFonts w:ascii="Book Antiqua" w:eastAsia="宋体" w:hAnsi="Book Antiqua" w:cs="宋体"/>
          <w:b/>
          <w:bCs/>
          <w:color w:val="000000"/>
          <w:sz w:val="21"/>
          <w:szCs w:val="21"/>
        </w:rPr>
        <w:t>Szmola</w:t>
      </w:r>
      <w:proofErr w:type="spellEnd"/>
      <w:r w:rsidRPr="00646069">
        <w:rPr>
          <w:rFonts w:ascii="Book Antiqua" w:eastAsia="宋体" w:hAnsi="Book Antiqua" w:cs="宋体"/>
          <w:b/>
          <w:bCs/>
          <w:color w:val="000000"/>
          <w:sz w:val="21"/>
          <w:szCs w:val="21"/>
        </w:rPr>
        <w:t xml:space="preserve"> R</w:t>
      </w:r>
      <w:r w:rsidRPr="00646069">
        <w:rPr>
          <w:rFonts w:ascii="Book Antiqua" w:eastAsia="宋体" w:hAnsi="Book Antiqua" w:cs="宋体"/>
          <w:color w:val="000000"/>
          <w:sz w:val="21"/>
          <w:szCs w:val="21"/>
        </w:rPr>
        <w:t xml:space="preserve">, </w:t>
      </w:r>
      <w:proofErr w:type="spellStart"/>
      <w:r w:rsidRPr="00646069">
        <w:rPr>
          <w:rFonts w:ascii="Book Antiqua" w:eastAsia="宋体" w:hAnsi="Book Antiqua" w:cs="宋体"/>
          <w:color w:val="000000"/>
          <w:sz w:val="21"/>
          <w:szCs w:val="21"/>
        </w:rPr>
        <w:t>Bence</w:t>
      </w:r>
      <w:proofErr w:type="spellEnd"/>
      <w:r w:rsidRPr="00646069">
        <w:rPr>
          <w:rFonts w:ascii="Book Antiqua" w:eastAsia="宋体" w:hAnsi="Book Antiqua" w:cs="宋体"/>
          <w:color w:val="000000"/>
          <w:sz w:val="21"/>
          <w:szCs w:val="21"/>
        </w:rPr>
        <w:t xml:space="preserve"> M, </w:t>
      </w:r>
      <w:proofErr w:type="spellStart"/>
      <w:r w:rsidRPr="00646069">
        <w:rPr>
          <w:rFonts w:ascii="Book Antiqua" w:eastAsia="宋体" w:hAnsi="Book Antiqua" w:cs="宋体"/>
          <w:color w:val="000000"/>
          <w:sz w:val="21"/>
          <w:szCs w:val="21"/>
        </w:rPr>
        <w:t>Carpentieri</w:t>
      </w:r>
      <w:proofErr w:type="spellEnd"/>
      <w:r w:rsidRPr="00646069">
        <w:rPr>
          <w:rFonts w:ascii="Book Antiqua" w:eastAsia="宋体" w:hAnsi="Book Antiqua" w:cs="宋体"/>
          <w:color w:val="000000"/>
          <w:sz w:val="21"/>
          <w:szCs w:val="21"/>
        </w:rPr>
        <w:t xml:space="preserve"> A, </w:t>
      </w:r>
      <w:proofErr w:type="spellStart"/>
      <w:r w:rsidRPr="00646069">
        <w:rPr>
          <w:rFonts w:ascii="Book Antiqua" w:eastAsia="宋体" w:hAnsi="Book Antiqua" w:cs="宋体"/>
          <w:color w:val="000000"/>
          <w:sz w:val="21"/>
          <w:szCs w:val="21"/>
        </w:rPr>
        <w:t>Szabó</w:t>
      </w:r>
      <w:proofErr w:type="spellEnd"/>
      <w:r w:rsidRPr="00646069">
        <w:rPr>
          <w:rFonts w:ascii="Book Antiqua" w:eastAsia="宋体" w:hAnsi="Book Antiqua" w:cs="宋体"/>
          <w:color w:val="000000"/>
          <w:sz w:val="21"/>
          <w:szCs w:val="21"/>
        </w:rPr>
        <w:t xml:space="preserve"> A, Costello CE, Samuelson J, </w:t>
      </w:r>
      <w:proofErr w:type="spellStart"/>
      <w:r w:rsidRPr="00646069">
        <w:rPr>
          <w:rFonts w:ascii="Book Antiqua" w:eastAsia="宋体" w:hAnsi="Book Antiqua" w:cs="宋体"/>
          <w:color w:val="000000"/>
          <w:sz w:val="21"/>
          <w:szCs w:val="21"/>
        </w:rPr>
        <w:t>Sahin-Tóth</w:t>
      </w:r>
      <w:proofErr w:type="spellEnd"/>
      <w:r w:rsidRPr="00646069">
        <w:rPr>
          <w:rFonts w:ascii="Book Antiqua" w:eastAsia="宋体" w:hAnsi="Book Antiqua" w:cs="宋体"/>
          <w:color w:val="000000"/>
          <w:sz w:val="21"/>
          <w:szCs w:val="21"/>
        </w:rPr>
        <w:t xml:space="preserve"> M. Chymotrypsin C is a co-activator of human pancreatic </w:t>
      </w:r>
      <w:proofErr w:type="spellStart"/>
      <w:r w:rsidRPr="00646069">
        <w:rPr>
          <w:rFonts w:ascii="Book Antiqua" w:eastAsia="宋体" w:hAnsi="Book Antiqua" w:cs="宋体"/>
          <w:color w:val="000000"/>
          <w:sz w:val="21"/>
          <w:szCs w:val="21"/>
        </w:rPr>
        <w:t>procarboxypeptidases</w:t>
      </w:r>
      <w:proofErr w:type="spellEnd"/>
      <w:r w:rsidRPr="00646069">
        <w:rPr>
          <w:rFonts w:ascii="Book Antiqua" w:eastAsia="宋体" w:hAnsi="Book Antiqua" w:cs="宋体"/>
          <w:color w:val="000000"/>
          <w:sz w:val="21"/>
          <w:szCs w:val="21"/>
        </w:rPr>
        <w:t xml:space="preserve"> A1 and A2. </w:t>
      </w:r>
      <w:r w:rsidRPr="00646069">
        <w:rPr>
          <w:rFonts w:ascii="Book Antiqua" w:eastAsia="宋体" w:hAnsi="Book Antiqua" w:cs="宋体"/>
          <w:i/>
          <w:iCs/>
          <w:color w:val="000000"/>
          <w:sz w:val="21"/>
          <w:szCs w:val="21"/>
        </w:rPr>
        <w:t xml:space="preserve">J </w:t>
      </w:r>
      <w:proofErr w:type="spellStart"/>
      <w:r w:rsidRPr="00646069">
        <w:rPr>
          <w:rFonts w:ascii="Book Antiqua" w:eastAsia="宋体" w:hAnsi="Book Antiqua" w:cs="宋体"/>
          <w:i/>
          <w:iCs/>
          <w:color w:val="000000"/>
          <w:sz w:val="21"/>
          <w:szCs w:val="21"/>
        </w:rPr>
        <w:t>Biol</w:t>
      </w:r>
      <w:proofErr w:type="spellEnd"/>
      <w:r w:rsidRPr="00646069">
        <w:rPr>
          <w:rFonts w:ascii="Book Antiqua" w:eastAsia="宋体" w:hAnsi="Book Antiqua" w:cs="宋体"/>
          <w:i/>
          <w:iCs/>
          <w:color w:val="000000"/>
          <w:sz w:val="21"/>
          <w:szCs w:val="21"/>
        </w:rPr>
        <w:t xml:space="preserve"> </w:t>
      </w:r>
      <w:proofErr w:type="spellStart"/>
      <w:r w:rsidRPr="00646069">
        <w:rPr>
          <w:rFonts w:ascii="Book Antiqua" w:eastAsia="宋体" w:hAnsi="Book Antiqua" w:cs="宋体"/>
          <w:i/>
          <w:iCs/>
          <w:color w:val="000000"/>
          <w:sz w:val="21"/>
          <w:szCs w:val="21"/>
        </w:rPr>
        <w:t>Chem</w:t>
      </w:r>
      <w:proofErr w:type="spellEnd"/>
      <w:r w:rsidRPr="00646069">
        <w:rPr>
          <w:rFonts w:ascii="Book Antiqua" w:eastAsia="宋体" w:hAnsi="Book Antiqua" w:cs="宋体"/>
          <w:color w:val="000000"/>
          <w:sz w:val="21"/>
          <w:szCs w:val="21"/>
        </w:rPr>
        <w:t> 2011; </w:t>
      </w:r>
      <w:r w:rsidRPr="00646069">
        <w:rPr>
          <w:rFonts w:ascii="Book Antiqua" w:eastAsia="宋体" w:hAnsi="Book Antiqua" w:cs="宋体"/>
          <w:b/>
          <w:bCs/>
          <w:color w:val="000000"/>
          <w:sz w:val="21"/>
          <w:szCs w:val="21"/>
        </w:rPr>
        <w:t>286</w:t>
      </w:r>
      <w:r w:rsidRPr="00646069">
        <w:rPr>
          <w:rFonts w:ascii="Book Antiqua" w:eastAsia="宋体" w:hAnsi="Book Antiqua" w:cs="宋体"/>
          <w:color w:val="000000"/>
          <w:sz w:val="21"/>
          <w:szCs w:val="21"/>
        </w:rPr>
        <w:t>: 1819-1827 [PMID: 21098023 DOI: 10.1074/jbc.M110.187369]</w:t>
      </w:r>
    </w:p>
    <w:p w14:paraId="2BC24A0C"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lastRenderedPageBreak/>
        <w:t>78 </w:t>
      </w:r>
      <w:r w:rsidRPr="00646069">
        <w:rPr>
          <w:rFonts w:ascii="Book Antiqua" w:eastAsia="宋体" w:hAnsi="Book Antiqua" w:cs="宋体"/>
          <w:b/>
          <w:bCs/>
          <w:color w:val="000000"/>
          <w:sz w:val="21"/>
          <w:szCs w:val="21"/>
        </w:rPr>
        <w:t>Wang Y</w:t>
      </w:r>
      <w:r w:rsidRPr="00646069">
        <w:rPr>
          <w:rFonts w:ascii="Book Antiqua" w:eastAsia="宋体" w:hAnsi="Book Antiqua" w:cs="宋体"/>
          <w:color w:val="000000"/>
          <w:sz w:val="21"/>
          <w:szCs w:val="21"/>
        </w:rPr>
        <w:t xml:space="preserve">, </w:t>
      </w:r>
      <w:proofErr w:type="spellStart"/>
      <w:r w:rsidRPr="00646069">
        <w:rPr>
          <w:rFonts w:ascii="Book Antiqua" w:eastAsia="宋体" w:hAnsi="Book Antiqua" w:cs="宋体"/>
          <w:color w:val="000000"/>
          <w:sz w:val="21"/>
          <w:szCs w:val="21"/>
        </w:rPr>
        <w:t>Soyombo</w:t>
      </w:r>
      <w:proofErr w:type="spellEnd"/>
      <w:r w:rsidRPr="00646069">
        <w:rPr>
          <w:rFonts w:ascii="Book Antiqua" w:eastAsia="宋体" w:hAnsi="Book Antiqua" w:cs="宋体"/>
          <w:color w:val="000000"/>
          <w:sz w:val="21"/>
          <w:szCs w:val="21"/>
        </w:rPr>
        <w:t xml:space="preserve"> AA, </w:t>
      </w:r>
      <w:proofErr w:type="spellStart"/>
      <w:r w:rsidRPr="00646069">
        <w:rPr>
          <w:rFonts w:ascii="Book Antiqua" w:eastAsia="宋体" w:hAnsi="Book Antiqua" w:cs="宋体"/>
          <w:color w:val="000000"/>
          <w:sz w:val="21"/>
          <w:szCs w:val="21"/>
        </w:rPr>
        <w:t>Shcheynikov</w:t>
      </w:r>
      <w:proofErr w:type="spellEnd"/>
      <w:r w:rsidRPr="00646069">
        <w:rPr>
          <w:rFonts w:ascii="Book Antiqua" w:eastAsia="宋体" w:hAnsi="Book Antiqua" w:cs="宋体"/>
          <w:color w:val="000000"/>
          <w:sz w:val="21"/>
          <w:szCs w:val="21"/>
        </w:rPr>
        <w:t xml:space="preserve"> N, Zeng W, </w:t>
      </w:r>
      <w:proofErr w:type="spellStart"/>
      <w:r w:rsidRPr="00646069">
        <w:rPr>
          <w:rFonts w:ascii="Book Antiqua" w:eastAsia="宋体" w:hAnsi="Book Antiqua" w:cs="宋体"/>
          <w:color w:val="000000"/>
          <w:sz w:val="21"/>
          <w:szCs w:val="21"/>
        </w:rPr>
        <w:t>Dorwart</w:t>
      </w:r>
      <w:proofErr w:type="spellEnd"/>
      <w:r w:rsidRPr="00646069">
        <w:rPr>
          <w:rFonts w:ascii="Book Antiqua" w:eastAsia="宋体" w:hAnsi="Book Antiqua" w:cs="宋体"/>
          <w:color w:val="000000"/>
          <w:sz w:val="21"/>
          <w:szCs w:val="21"/>
        </w:rPr>
        <w:t xml:space="preserve"> M, Marino CR, Thomas PJ, </w:t>
      </w:r>
      <w:proofErr w:type="spellStart"/>
      <w:r w:rsidRPr="00646069">
        <w:rPr>
          <w:rFonts w:ascii="Book Antiqua" w:eastAsia="宋体" w:hAnsi="Book Antiqua" w:cs="宋体"/>
          <w:color w:val="000000"/>
          <w:sz w:val="21"/>
          <w:szCs w:val="21"/>
        </w:rPr>
        <w:t>Muallem</w:t>
      </w:r>
      <w:proofErr w:type="spellEnd"/>
      <w:r w:rsidRPr="00646069">
        <w:rPr>
          <w:rFonts w:ascii="Book Antiqua" w:eastAsia="宋体" w:hAnsi="Book Antiqua" w:cs="宋体"/>
          <w:color w:val="000000"/>
          <w:sz w:val="21"/>
          <w:szCs w:val="21"/>
        </w:rPr>
        <w:t xml:space="preserve"> S. Slc26a6 regulates CFTR activity in vivo to determine pancreatic duct HCO3- secretion: relevance to cystic fibrosis. </w:t>
      </w:r>
      <w:r w:rsidRPr="00646069">
        <w:rPr>
          <w:rFonts w:ascii="Book Antiqua" w:eastAsia="宋体" w:hAnsi="Book Antiqua" w:cs="宋体"/>
          <w:i/>
          <w:iCs/>
          <w:color w:val="000000"/>
          <w:sz w:val="21"/>
          <w:szCs w:val="21"/>
        </w:rPr>
        <w:t>EMBO J</w:t>
      </w:r>
      <w:r w:rsidRPr="00646069">
        <w:rPr>
          <w:rFonts w:ascii="Book Antiqua" w:eastAsia="宋体" w:hAnsi="Book Antiqua" w:cs="宋体"/>
          <w:color w:val="000000"/>
          <w:sz w:val="21"/>
          <w:szCs w:val="21"/>
        </w:rPr>
        <w:t> 2006; </w:t>
      </w:r>
      <w:r w:rsidRPr="00646069">
        <w:rPr>
          <w:rFonts w:ascii="Book Antiqua" w:eastAsia="宋体" w:hAnsi="Book Antiqua" w:cs="宋体"/>
          <w:b/>
          <w:bCs/>
          <w:color w:val="000000"/>
          <w:sz w:val="21"/>
          <w:szCs w:val="21"/>
        </w:rPr>
        <w:t>25</w:t>
      </w:r>
      <w:r w:rsidRPr="00646069">
        <w:rPr>
          <w:rFonts w:ascii="Book Antiqua" w:eastAsia="宋体" w:hAnsi="Book Antiqua" w:cs="宋体"/>
          <w:color w:val="000000"/>
          <w:sz w:val="21"/>
          <w:szCs w:val="21"/>
        </w:rPr>
        <w:t>: 5049-5057 [PMID: 17053783 DOI: 10.1038/sj.emboj.7601387]</w:t>
      </w:r>
    </w:p>
    <w:p w14:paraId="579F7C35"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t xml:space="preserve">79 </w:t>
      </w:r>
      <w:proofErr w:type="spellStart"/>
      <w:r w:rsidRPr="00646069">
        <w:rPr>
          <w:rFonts w:ascii="Book Antiqua" w:eastAsia="宋体" w:hAnsi="Book Antiqua" w:cs="宋体"/>
          <w:b/>
          <w:color w:val="000000"/>
          <w:sz w:val="21"/>
          <w:szCs w:val="21"/>
        </w:rPr>
        <w:t>Kerem</w:t>
      </w:r>
      <w:proofErr w:type="spellEnd"/>
      <w:r w:rsidRPr="00646069">
        <w:rPr>
          <w:rFonts w:ascii="Book Antiqua" w:eastAsia="宋体" w:hAnsi="Book Antiqua" w:cs="宋体"/>
          <w:b/>
          <w:color w:val="000000"/>
          <w:sz w:val="21"/>
          <w:szCs w:val="21"/>
        </w:rPr>
        <w:t xml:space="preserve"> B</w:t>
      </w:r>
      <w:r w:rsidRPr="00646069">
        <w:rPr>
          <w:rFonts w:ascii="Book Antiqua" w:eastAsia="宋体" w:hAnsi="Book Antiqua" w:cs="宋体"/>
          <w:color w:val="000000"/>
          <w:sz w:val="21"/>
          <w:szCs w:val="21"/>
        </w:rPr>
        <w:t xml:space="preserve">, </w:t>
      </w:r>
      <w:proofErr w:type="spellStart"/>
      <w:r w:rsidRPr="00646069">
        <w:rPr>
          <w:rFonts w:ascii="Book Antiqua" w:eastAsia="宋体" w:hAnsi="Book Antiqua" w:cs="宋体"/>
          <w:color w:val="000000"/>
          <w:sz w:val="21"/>
          <w:szCs w:val="21"/>
        </w:rPr>
        <w:t>Rommens</w:t>
      </w:r>
      <w:proofErr w:type="spellEnd"/>
      <w:r w:rsidRPr="00646069">
        <w:rPr>
          <w:rFonts w:ascii="Book Antiqua" w:eastAsia="宋体" w:hAnsi="Book Antiqua" w:cs="宋体"/>
          <w:color w:val="000000"/>
          <w:sz w:val="21"/>
          <w:szCs w:val="21"/>
        </w:rPr>
        <w:t xml:space="preserve"> JM, Buchanan JA, </w:t>
      </w:r>
      <w:proofErr w:type="spellStart"/>
      <w:r w:rsidRPr="00646069">
        <w:rPr>
          <w:rFonts w:ascii="Book Antiqua" w:eastAsia="宋体" w:hAnsi="Book Antiqua" w:cs="宋体"/>
          <w:color w:val="000000"/>
          <w:sz w:val="21"/>
          <w:szCs w:val="21"/>
        </w:rPr>
        <w:t>Markiewicz</w:t>
      </w:r>
      <w:proofErr w:type="spellEnd"/>
      <w:r w:rsidRPr="00646069">
        <w:rPr>
          <w:rFonts w:ascii="Book Antiqua" w:eastAsia="宋体" w:hAnsi="Book Antiqua" w:cs="宋体"/>
          <w:color w:val="000000"/>
          <w:sz w:val="21"/>
          <w:szCs w:val="21"/>
        </w:rPr>
        <w:t xml:space="preserve"> D, Cox TK, </w:t>
      </w:r>
      <w:proofErr w:type="spellStart"/>
      <w:r w:rsidRPr="00646069">
        <w:rPr>
          <w:rFonts w:ascii="Book Antiqua" w:eastAsia="宋体" w:hAnsi="Book Antiqua" w:cs="宋体"/>
          <w:color w:val="000000"/>
          <w:sz w:val="21"/>
          <w:szCs w:val="21"/>
        </w:rPr>
        <w:t>Chakravarti</w:t>
      </w:r>
      <w:proofErr w:type="spellEnd"/>
      <w:r w:rsidRPr="00646069">
        <w:rPr>
          <w:rFonts w:ascii="Book Antiqua" w:eastAsia="宋体" w:hAnsi="Book Antiqua" w:cs="宋体"/>
          <w:color w:val="000000"/>
          <w:sz w:val="21"/>
          <w:szCs w:val="21"/>
        </w:rPr>
        <w:t xml:space="preserve"> A, Buchwald M, </w:t>
      </w:r>
      <w:proofErr w:type="spellStart"/>
      <w:r w:rsidRPr="00646069">
        <w:rPr>
          <w:rFonts w:ascii="Book Antiqua" w:eastAsia="宋体" w:hAnsi="Book Antiqua" w:cs="宋体"/>
          <w:color w:val="000000"/>
          <w:sz w:val="21"/>
          <w:szCs w:val="21"/>
        </w:rPr>
        <w:t>Tsui</w:t>
      </w:r>
      <w:proofErr w:type="spellEnd"/>
      <w:r w:rsidRPr="00646069">
        <w:rPr>
          <w:rFonts w:ascii="Book Antiqua" w:eastAsia="宋体" w:hAnsi="Book Antiqua" w:cs="宋体"/>
          <w:color w:val="000000"/>
          <w:sz w:val="21"/>
          <w:szCs w:val="21"/>
        </w:rPr>
        <w:t xml:space="preserve"> LC. Identification of the cystic fibrosis gene: genetic analysis. </w:t>
      </w:r>
      <w:r w:rsidRPr="00646069">
        <w:rPr>
          <w:rFonts w:ascii="Book Antiqua" w:eastAsia="宋体" w:hAnsi="Book Antiqua" w:cs="宋体"/>
          <w:i/>
          <w:color w:val="000000"/>
          <w:sz w:val="21"/>
          <w:szCs w:val="21"/>
        </w:rPr>
        <w:t>Science</w:t>
      </w:r>
      <w:r w:rsidRPr="00646069">
        <w:rPr>
          <w:rFonts w:ascii="Book Antiqua" w:eastAsia="宋体" w:hAnsi="Book Antiqua" w:cs="宋体"/>
          <w:color w:val="000000"/>
          <w:sz w:val="21"/>
          <w:szCs w:val="21"/>
        </w:rPr>
        <w:t xml:space="preserve"> 1989; </w:t>
      </w:r>
      <w:r w:rsidRPr="00646069">
        <w:rPr>
          <w:rFonts w:ascii="Book Antiqua" w:eastAsia="宋体" w:hAnsi="Book Antiqua" w:cs="宋体"/>
          <w:b/>
          <w:color w:val="000000"/>
          <w:sz w:val="21"/>
          <w:szCs w:val="21"/>
        </w:rPr>
        <w:t>245</w:t>
      </w:r>
      <w:r w:rsidRPr="00646069">
        <w:rPr>
          <w:rFonts w:ascii="Book Antiqua" w:eastAsia="宋体" w:hAnsi="Book Antiqua" w:cs="宋体"/>
          <w:color w:val="000000"/>
          <w:sz w:val="21"/>
          <w:szCs w:val="21"/>
        </w:rPr>
        <w:t>: 1073-1080 [PMID: 2570460 DOI: 10.1126/ science.2570460]</w:t>
      </w:r>
    </w:p>
    <w:p w14:paraId="1C6CF2E5"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t>80 </w:t>
      </w:r>
      <w:r w:rsidRPr="00646069">
        <w:rPr>
          <w:rFonts w:ascii="Book Antiqua" w:eastAsia="宋体" w:hAnsi="Book Antiqua" w:cs="宋体"/>
          <w:b/>
          <w:bCs/>
          <w:color w:val="000000"/>
          <w:sz w:val="21"/>
          <w:szCs w:val="21"/>
        </w:rPr>
        <w:t>Cohn JA</w:t>
      </w:r>
      <w:r w:rsidRPr="00646069">
        <w:rPr>
          <w:rFonts w:ascii="Book Antiqua" w:eastAsia="宋体" w:hAnsi="Book Antiqua" w:cs="宋体"/>
          <w:color w:val="000000"/>
          <w:sz w:val="21"/>
          <w:szCs w:val="21"/>
        </w:rPr>
        <w:t xml:space="preserve">, Friedman KJ, </w:t>
      </w:r>
      <w:proofErr w:type="spellStart"/>
      <w:r w:rsidRPr="00646069">
        <w:rPr>
          <w:rFonts w:ascii="Book Antiqua" w:eastAsia="宋体" w:hAnsi="Book Antiqua" w:cs="宋体"/>
          <w:color w:val="000000"/>
          <w:sz w:val="21"/>
          <w:szCs w:val="21"/>
        </w:rPr>
        <w:t>Noone</w:t>
      </w:r>
      <w:proofErr w:type="spellEnd"/>
      <w:r w:rsidRPr="00646069">
        <w:rPr>
          <w:rFonts w:ascii="Book Antiqua" w:eastAsia="宋体" w:hAnsi="Book Antiqua" w:cs="宋体"/>
          <w:color w:val="000000"/>
          <w:sz w:val="21"/>
          <w:szCs w:val="21"/>
        </w:rPr>
        <w:t xml:space="preserve"> PG, Knowles MR, Silverman LM, </w:t>
      </w:r>
      <w:proofErr w:type="spellStart"/>
      <w:r w:rsidRPr="00646069">
        <w:rPr>
          <w:rFonts w:ascii="Book Antiqua" w:eastAsia="宋体" w:hAnsi="Book Antiqua" w:cs="宋体"/>
          <w:color w:val="000000"/>
          <w:sz w:val="21"/>
          <w:szCs w:val="21"/>
        </w:rPr>
        <w:t>Jowell</w:t>
      </w:r>
      <w:proofErr w:type="spellEnd"/>
      <w:r w:rsidRPr="00646069">
        <w:rPr>
          <w:rFonts w:ascii="Book Antiqua" w:eastAsia="宋体" w:hAnsi="Book Antiqua" w:cs="宋体"/>
          <w:color w:val="000000"/>
          <w:sz w:val="21"/>
          <w:szCs w:val="21"/>
        </w:rPr>
        <w:t xml:space="preserve"> PS. Relation between mutations of the cystic fibrosis gene and idiopathic pancreatitis. </w:t>
      </w:r>
      <w:r w:rsidRPr="00646069">
        <w:rPr>
          <w:rFonts w:ascii="Book Antiqua" w:eastAsia="宋体" w:hAnsi="Book Antiqua" w:cs="宋体"/>
          <w:i/>
          <w:iCs/>
          <w:color w:val="000000"/>
          <w:sz w:val="21"/>
          <w:szCs w:val="21"/>
        </w:rPr>
        <w:t xml:space="preserve">N </w:t>
      </w:r>
      <w:proofErr w:type="spellStart"/>
      <w:r w:rsidRPr="00646069">
        <w:rPr>
          <w:rFonts w:ascii="Book Antiqua" w:eastAsia="宋体" w:hAnsi="Book Antiqua" w:cs="宋体"/>
          <w:i/>
          <w:iCs/>
          <w:color w:val="000000"/>
          <w:sz w:val="21"/>
          <w:szCs w:val="21"/>
        </w:rPr>
        <w:t>Engl</w:t>
      </w:r>
      <w:proofErr w:type="spellEnd"/>
      <w:r w:rsidRPr="00646069">
        <w:rPr>
          <w:rFonts w:ascii="Book Antiqua" w:eastAsia="宋体" w:hAnsi="Book Antiqua" w:cs="宋体"/>
          <w:i/>
          <w:iCs/>
          <w:color w:val="000000"/>
          <w:sz w:val="21"/>
          <w:szCs w:val="21"/>
        </w:rPr>
        <w:t xml:space="preserve"> J Med</w:t>
      </w:r>
      <w:r w:rsidRPr="00646069">
        <w:rPr>
          <w:rFonts w:ascii="Book Antiqua" w:eastAsia="宋体" w:hAnsi="Book Antiqua" w:cs="宋体"/>
          <w:color w:val="000000"/>
          <w:sz w:val="21"/>
          <w:szCs w:val="21"/>
        </w:rPr>
        <w:t> 1998; </w:t>
      </w:r>
      <w:r w:rsidRPr="00646069">
        <w:rPr>
          <w:rFonts w:ascii="Book Antiqua" w:eastAsia="宋体" w:hAnsi="Book Antiqua" w:cs="宋体"/>
          <w:b/>
          <w:bCs/>
          <w:color w:val="000000"/>
          <w:sz w:val="21"/>
          <w:szCs w:val="21"/>
        </w:rPr>
        <w:t>339</w:t>
      </w:r>
      <w:r w:rsidRPr="00646069">
        <w:rPr>
          <w:rFonts w:ascii="Book Antiqua" w:eastAsia="宋体" w:hAnsi="Book Antiqua" w:cs="宋体"/>
          <w:color w:val="000000"/>
          <w:sz w:val="21"/>
          <w:szCs w:val="21"/>
        </w:rPr>
        <w:t>: 653-658 [PMID: 9725922 DOI: 10.1056/NEJM199809033391002]</w:t>
      </w:r>
    </w:p>
    <w:p w14:paraId="1AAEF56A"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t>81 </w:t>
      </w:r>
      <w:r w:rsidRPr="00646069">
        <w:rPr>
          <w:rFonts w:ascii="Book Antiqua" w:eastAsia="宋体" w:hAnsi="Book Antiqua" w:cs="宋体"/>
          <w:b/>
          <w:bCs/>
          <w:color w:val="000000"/>
          <w:sz w:val="21"/>
          <w:szCs w:val="21"/>
        </w:rPr>
        <w:t>Sharer N</w:t>
      </w:r>
      <w:r w:rsidRPr="00646069">
        <w:rPr>
          <w:rFonts w:ascii="Book Antiqua" w:eastAsia="宋体" w:hAnsi="Book Antiqua" w:cs="宋体"/>
          <w:color w:val="000000"/>
          <w:sz w:val="21"/>
          <w:szCs w:val="21"/>
        </w:rPr>
        <w:t xml:space="preserve">, Schwarz M, Malone G, </w:t>
      </w:r>
      <w:proofErr w:type="spellStart"/>
      <w:r w:rsidRPr="00646069">
        <w:rPr>
          <w:rFonts w:ascii="Book Antiqua" w:eastAsia="宋体" w:hAnsi="Book Antiqua" w:cs="宋体"/>
          <w:color w:val="000000"/>
          <w:sz w:val="21"/>
          <w:szCs w:val="21"/>
        </w:rPr>
        <w:t>Howarth</w:t>
      </w:r>
      <w:proofErr w:type="spellEnd"/>
      <w:r w:rsidRPr="00646069">
        <w:rPr>
          <w:rFonts w:ascii="Book Antiqua" w:eastAsia="宋体" w:hAnsi="Book Antiqua" w:cs="宋体"/>
          <w:color w:val="000000"/>
          <w:sz w:val="21"/>
          <w:szCs w:val="21"/>
        </w:rPr>
        <w:t xml:space="preserve"> A, Painter J, Super M, Braganza J. Mutations of the cystic fibrosis gene in patients with chronic pancreatitis. </w:t>
      </w:r>
      <w:r w:rsidRPr="00646069">
        <w:rPr>
          <w:rFonts w:ascii="Book Antiqua" w:eastAsia="宋体" w:hAnsi="Book Antiqua" w:cs="宋体"/>
          <w:i/>
          <w:iCs/>
          <w:color w:val="000000"/>
          <w:sz w:val="21"/>
          <w:szCs w:val="21"/>
        </w:rPr>
        <w:t xml:space="preserve">N </w:t>
      </w:r>
      <w:proofErr w:type="spellStart"/>
      <w:r w:rsidRPr="00646069">
        <w:rPr>
          <w:rFonts w:ascii="Book Antiqua" w:eastAsia="宋体" w:hAnsi="Book Antiqua" w:cs="宋体"/>
          <w:i/>
          <w:iCs/>
          <w:color w:val="000000"/>
          <w:sz w:val="21"/>
          <w:szCs w:val="21"/>
        </w:rPr>
        <w:t>Engl</w:t>
      </w:r>
      <w:proofErr w:type="spellEnd"/>
      <w:r w:rsidRPr="00646069">
        <w:rPr>
          <w:rFonts w:ascii="Book Antiqua" w:eastAsia="宋体" w:hAnsi="Book Antiqua" w:cs="宋体"/>
          <w:i/>
          <w:iCs/>
          <w:color w:val="000000"/>
          <w:sz w:val="21"/>
          <w:szCs w:val="21"/>
        </w:rPr>
        <w:t xml:space="preserve"> J Med</w:t>
      </w:r>
      <w:r w:rsidRPr="00646069">
        <w:rPr>
          <w:rFonts w:ascii="Book Antiqua" w:eastAsia="宋体" w:hAnsi="Book Antiqua" w:cs="宋体"/>
          <w:color w:val="000000"/>
          <w:sz w:val="21"/>
          <w:szCs w:val="21"/>
        </w:rPr>
        <w:t> 1998; </w:t>
      </w:r>
      <w:r w:rsidRPr="00646069">
        <w:rPr>
          <w:rFonts w:ascii="Book Antiqua" w:eastAsia="宋体" w:hAnsi="Book Antiqua" w:cs="宋体"/>
          <w:b/>
          <w:bCs/>
          <w:color w:val="000000"/>
          <w:sz w:val="21"/>
          <w:szCs w:val="21"/>
        </w:rPr>
        <w:t>339</w:t>
      </w:r>
      <w:r w:rsidRPr="00646069">
        <w:rPr>
          <w:rFonts w:ascii="Book Antiqua" w:eastAsia="宋体" w:hAnsi="Book Antiqua" w:cs="宋体"/>
          <w:color w:val="000000"/>
          <w:sz w:val="21"/>
          <w:szCs w:val="21"/>
        </w:rPr>
        <w:t>: 645-652 [PMID: 9725921 DOI: 10.1056/NEJM199809033391001]</w:t>
      </w:r>
    </w:p>
    <w:p w14:paraId="45099C27"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t>82 </w:t>
      </w:r>
      <w:r w:rsidRPr="00646069">
        <w:rPr>
          <w:rFonts w:ascii="Book Antiqua" w:eastAsia="宋体" w:hAnsi="Book Antiqua" w:cs="宋体"/>
          <w:b/>
          <w:bCs/>
          <w:color w:val="000000"/>
          <w:sz w:val="21"/>
          <w:szCs w:val="21"/>
        </w:rPr>
        <w:t>Bhatia E</w:t>
      </w:r>
      <w:r w:rsidRPr="00646069">
        <w:rPr>
          <w:rFonts w:ascii="Book Antiqua" w:eastAsia="宋体" w:hAnsi="Book Antiqua" w:cs="宋体"/>
          <w:color w:val="000000"/>
          <w:sz w:val="21"/>
          <w:szCs w:val="21"/>
        </w:rPr>
        <w:t xml:space="preserve">, </w:t>
      </w:r>
      <w:proofErr w:type="spellStart"/>
      <w:r w:rsidRPr="00646069">
        <w:rPr>
          <w:rFonts w:ascii="Book Antiqua" w:eastAsia="宋体" w:hAnsi="Book Antiqua" w:cs="宋体"/>
          <w:color w:val="000000"/>
          <w:sz w:val="21"/>
          <w:szCs w:val="21"/>
        </w:rPr>
        <w:t>Durie</w:t>
      </w:r>
      <w:proofErr w:type="spellEnd"/>
      <w:r w:rsidRPr="00646069">
        <w:rPr>
          <w:rFonts w:ascii="Book Antiqua" w:eastAsia="宋体" w:hAnsi="Book Antiqua" w:cs="宋体"/>
          <w:color w:val="000000"/>
          <w:sz w:val="21"/>
          <w:szCs w:val="21"/>
        </w:rPr>
        <w:t xml:space="preserve"> P, </w:t>
      </w:r>
      <w:proofErr w:type="spellStart"/>
      <w:r w:rsidRPr="00646069">
        <w:rPr>
          <w:rFonts w:ascii="Book Antiqua" w:eastAsia="宋体" w:hAnsi="Book Antiqua" w:cs="宋体"/>
          <w:color w:val="000000"/>
          <w:sz w:val="21"/>
          <w:szCs w:val="21"/>
        </w:rPr>
        <w:t>Zielenski</w:t>
      </w:r>
      <w:proofErr w:type="spellEnd"/>
      <w:r w:rsidRPr="00646069">
        <w:rPr>
          <w:rFonts w:ascii="Book Antiqua" w:eastAsia="宋体" w:hAnsi="Book Antiqua" w:cs="宋体"/>
          <w:color w:val="000000"/>
          <w:sz w:val="21"/>
          <w:szCs w:val="21"/>
        </w:rPr>
        <w:t xml:space="preserve"> J, Lam D, </w:t>
      </w:r>
      <w:proofErr w:type="spellStart"/>
      <w:r w:rsidRPr="00646069">
        <w:rPr>
          <w:rFonts w:ascii="Book Antiqua" w:eastAsia="宋体" w:hAnsi="Book Antiqua" w:cs="宋体"/>
          <w:color w:val="000000"/>
          <w:sz w:val="21"/>
          <w:szCs w:val="21"/>
        </w:rPr>
        <w:t>Sikora</w:t>
      </w:r>
      <w:proofErr w:type="spellEnd"/>
      <w:r w:rsidRPr="00646069">
        <w:rPr>
          <w:rFonts w:ascii="Book Antiqua" w:eastAsia="宋体" w:hAnsi="Book Antiqua" w:cs="宋体"/>
          <w:color w:val="000000"/>
          <w:sz w:val="21"/>
          <w:szCs w:val="21"/>
        </w:rPr>
        <w:t xml:space="preserve"> SS, </w:t>
      </w:r>
      <w:proofErr w:type="spellStart"/>
      <w:r w:rsidRPr="00646069">
        <w:rPr>
          <w:rFonts w:ascii="Book Antiqua" w:eastAsia="宋体" w:hAnsi="Book Antiqua" w:cs="宋体"/>
          <w:color w:val="000000"/>
          <w:sz w:val="21"/>
          <w:szCs w:val="21"/>
        </w:rPr>
        <w:t>Choudhuri</w:t>
      </w:r>
      <w:proofErr w:type="spellEnd"/>
      <w:r w:rsidRPr="00646069">
        <w:rPr>
          <w:rFonts w:ascii="Book Antiqua" w:eastAsia="宋体" w:hAnsi="Book Antiqua" w:cs="宋体"/>
          <w:color w:val="000000"/>
          <w:sz w:val="21"/>
          <w:szCs w:val="21"/>
        </w:rPr>
        <w:t xml:space="preserve"> G, </w:t>
      </w:r>
      <w:proofErr w:type="spellStart"/>
      <w:r w:rsidRPr="00646069">
        <w:rPr>
          <w:rFonts w:ascii="Book Antiqua" w:eastAsia="宋体" w:hAnsi="Book Antiqua" w:cs="宋体"/>
          <w:color w:val="000000"/>
          <w:sz w:val="21"/>
          <w:szCs w:val="21"/>
        </w:rPr>
        <w:t>Tsui</w:t>
      </w:r>
      <w:proofErr w:type="spellEnd"/>
      <w:r w:rsidRPr="00646069">
        <w:rPr>
          <w:rFonts w:ascii="Book Antiqua" w:eastAsia="宋体" w:hAnsi="Book Antiqua" w:cs="宋体"/>
          <w:color w:val="000000"/>
          <w:sz w:val="21"/>
          <w:szCs w:val="21"/>
        </w:rPr>
        <w:t xml:space="preserve"> LC. </w:t>
      </w:r>
      <w:proofErr w:type="gramStart"/>
      <w:r w:rsidRPr="00646069">
        <w:rPr>
          <w:rFonts w:ascii="Book Antiqua" w:eastAsia="宋体" w:hAnsi="Book Antiqua" w:cs="宋体"/>
          <w:color w:val="000000"/>
          <w:sz w:val="21"/>
          <w:szCs w:val="21"/>
        </w:rPr>
        <w:t>Mutations in the cystic fibrosis transmembrane regulator gene in patients with tropical calcific pancreatitis.</w:t>
      </w:r>
      <w:proofErr w:type="gramEnd"/>
      <w:r w:rsidRPr="00646069">
        <w:rPr>
          <w:rFonts w:ascii="Book Antiqua" w:eastAsia="宋体" w:hAnsi="Book Antiqua" w:cs="宋体"/>
          <w:color w:val="000000"/>
          <w:sz w:val="21"/>
          <w:szCs w:val="21"/>
        </w:rPr>
        <w:t> </w:t>
      </w:r>
      <w:r w:rsidRPr="00646069">
        <w:rPr>
          <w:rFonts w:ascii="Book Antiqua" w:eastAsia="宋体" w:hAnsi="Book Antiqua" w:cs="宋体"/>
          <w:i/>
          <w:iCs/>
          <w:color w:val="000000"/>
          <w:sz w:val="21"/>
          <w:szCs w:val="21"/>
        </w:rPr>
        <w:t xml:space="preserve">Am J </w:t>
      </w:r>
      <w:proofErr w:type="spellStart"/>
      <w:r w:rsidRPr="00646069">
        <w:rPr>
          <w:rFonts w:ascii="Book Antiqua" w:eastAsia="宋体" w:hAnsi="Book Antiqua" w:cs="宋体"/>
          <w:i/>
          <w:iCs/>
          <w:color w:val="000000"/>
          <w:sz w:val="21"/>
          <w:szCs w:val="21"/>
        </w:rPr>
        <w:t>Gastroenterol</w:t>
      </w:r>
      <w:proofErr w:type="spellEnd"/>
      <w:r w:rsidRPr="00646069">
        <w:rPr>
          <w:rFonts w:ascii="Book Antiqua" w:eastAsia="宋体" w:hAnsi="Book Antiqua" w:cs="宋体"/>
          <w:color w:val="000000"/>
          <w:sz w:val="21"/>
          <w:szCs w:val="21"/>
        </w:rPr>
        <w:t> 2000; </w:t>
      </w:r>
      <w:r w:rsidRPr="00646069">
        <w:rPr>
          <w:rFonts w:ascii="Book Antiqua" w:eastAsia="宋体" w:hAnsi="Book Antiqua" w:cs="宋体"/>
          <w:b/>
          <w:bCs/>
          <w:color w:val="000000"/>
          <w:sz w:val="21"/>
          <w:szCs w:val="21"/>
        </w:rPr>
        <w:t>95</w:t>
      </w:r>
      <w:r w:rsidRPr="00646069">
        <w:rPr>
          <w:rFonts w:ascii="Book Antiqua" w:eastAsia="宋体" w:hAnsi="Book Antiqua" w:cs="宋体"/>
          <w:color w:val="000000"/>
          <w:sz w:val="21"/>
          <w:szCs w:val="21"/>
        </w:rPr>
        <w:t>: 3658-3659 [PMID: 11151920 DOI: 10.1111/j.1572-0241.2000.03400.x]</w:t>
      </w:r>
    </w:p>
    <w:p w14:paraId="1CB86A4C"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proofErr w:type="gramStart"/>
      <w:r w:rsidRPr="00646069">
        <w:rPr>
          <w:rFonts w:ascii="Book Antiqua" w:eastAsia="宋体" w:hAnsi="Book Antiqua" w:cs="宋体"/>
          <w:color w:val="000000"/>
          <w:sz w:val="21"/>
          <w:szCs w:val="21"/>
        </w:rPr>
        <w:t>83 </w:t>
      </w:r>
      <w:proofErr w:type="spellStart"/>
      <w:r w:rsidRPr="00646069">
        <w:rPr>
          <w:rFonts w:ascii="Book Antiqua" w:eastAsia="宋体" w:hAnsi="Book Antiqua" w:cs="宋体"/>
          <w:b/>
          <w:bCs/>
          <w:color w:val="000000"/>
          <w:sz w:val="21"/>
          <w:szCs w:val="21"/>
        </w:rPr>
        <w:t>Sarles</w:t>
      </w:r>
      <w:proofErr w:type="spellEnd"/>
      <w:r w:rsidRPr="00646069">
        <w:rPr>
          <w:rFonts w:ascii="Book Antiqua" w:eastAsia="宋体" w:hAnsi="Book Antiqua" w:cs="宋体"/>
          <w:b/>
          <w:bCs/>
          <w:color w:val="000000"/>
          <w:sz w:val="21"/>
          <w:szCs w:val="21"/>
        </w:rPr>
        <w:t xml:space="preserve"> H</w:t>
      </w:r>
      <w:r w:rsidRPr="00646069">
        <w:rPr>
          <w:rFonts w:ascii="Book Antiqua" w:eastAsia="宋体" w:hAnsi="Book Antiqua" w:cs="宋体"/>
          <w:color w:val="000000"/>
          <w:sz w:val="21"/>
          <w:szCs w:val="21"/>
        </w:rPr>
        <w:t>. [Chronic calcifying pancreatitis, pancreatic calculi.</w:t>
      </w:r>
      <w:proofErr w:type="gramEnd"/>
      <w:r w:rsidRPr="00646069">
        <w:rPr>
          <w:rFonts w:ascii="Book Antiqua" w:eastAsia="宋体" w:hAnsi="Book Antiqua" w:cs="宋体"/>
          <w:color w:val="000000"/>
          <w:sz w:val="21"/>
          <w:szCs w:val="21"/>
        </w:rPr>
        <w:t xml:space="preserve"> </w:t>
      </w:r>
      <w:proofErr w:type="gramStart"/>
      <w:r w:rsidRPr="00646069">
        <w:rPr>
          <w:rFonts w:ascii="Book Antiqua" w:eastAsia="宋体" w:hAnsi="Book Antiqua" w:cs="宋体"/>
          <w:color w:val="000000"/>
          <w:sz w:val="21"/>
          <w:szCs w:val="21"/>
        </w:rPr>
        <w:t>New data].</w:t>
      </w:r>
      <w:proofErr w:type="gramEnd"/>
      <w:r w:rsidRPr="00646069">
        <w:rPr>
          <w:rFonts w:ascii="Book Antiqua" w:eastAsia="宋体" w:hAnsi="Book Antiqua" w:cs="宋体"/>
          <w:color w:val="000000"/>
          <w:sz w:val="21"/>
          <w:szCs w:val="21"/>
        </w:rPr>
        <w:t> </w:t>
      </w:r>
      <w:proofErr w:type="spellStart"/>
      <w:r w:rsidRPr="00646069">
        <w:rPr>
          <w:rFonts w:ascii="Book Antiqua" w:eastAsia="宋体" w:hAnsi="Book Antiqua" w:cs="宋体"/>
          <w:i/>
          <w:iCs/>
          <w:color w:val="000000"/>
          <w:sz w:val="21"/>
          <w:szCs w:val="21"/>
        </w:rPr>
        <w:t>Presse</w:t>
      </w:r>
      <w:proofErr w:type="spellEnd"/>
      <w:r w:rsidRPr="00646069">
        <w:rPr>
          <w:rFonts w:ascii="Book Antiqua" w:eastAsia="宋体" w:hAnsi="Book Antiqua" w:cs="宋体"/>
          <w:i/>
          <w:iCs/>
          <w:color w:val="000000"/>
          <w:sz w:val="21"/>
          <w:szCs w:val="21"/>
        </w:rPr>
        <w:t xml:space="preserve"> Med</w:t>
      </w:r>
      <w:r w:rsidRPr="00646069">
        <w:rPr>
          <w:rFonts w:ascii="Book Antiqua" w:eastAsia="宋体" w:hAnsi="Book Antiqua" w:cs="宋体"/>
          <w:color w:val="000000"/>
          <w:sz w:val="21"/>
          <w:szCs w:val="21"/>
        </w:rPr>
        <w:t> 1985; </w:t>
      </w:r>
      <w:r w:rsidRPr="00646069">
        <w:rPr>
          <w:rFonts w:ascii="Book Antiqua" w:eastAsia="宋体" w:hAnsi="Book Antiqua" w:cs="宋体"/>
          <w:b/>
          <w:bCs/>
          <w:color w:val="000000"/>
          <w:sz w:val="21"/>
          <w:szCs w:val="21"/>
        </w:rPr>
        <w:t>14</w:t>
      </w:r>
      <w:r w:rsidRPr="00646069">
        <w:rPr>
          <w:rFonts w:ascii="Book Antiqua" w:eastAsia="宋体" w:hAnsi="Book Antiqua" w:cs="宋体"/>
          <w:color w:val="000000"/>
          <w:sz w:val="21"/>
          <w:szCs w:val="21"/>
        </w:rPr>
        <w:t>: 1877-1881 [PMID: 2933679]</w:t>
      </w:r>
    </w:p>
    <w:p w14:paraId="69D2AF30"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t>84 </w:t>
      </w:r>
      <w:proofErr w:type="spellStart"/>
      <w:r w:rsidRPr="00646069">
        <w:rPr>
          <w:rFonts w:ascii="Book Antiqua" w:eastAsia="宋体" w:hAnsi="Book Antiqua" w:cs="宋体"/>
          <w:b/>
          <w:bCs/>
          <w:color w:val="000000"/>
          <w:sz w:val="21"/>
          <w:szCs w:val="21"/>
        </w:rPr>
        <w:t>Boonyasrisawat</w:t>
      </w:r>
      <w:proofErr w:type="spellEnd"/>
      <w:r w:rsidRPr="00646069">
        <w:rPr>
          <w:rFonts w:ascii="Book Antiqua" w:eastAsia="宋体" w:hAnsi="Book Antiqua" w:cs="宋体"/>
          <w:b/>
          <w:bCs/>
          <w:color w:val="000000"/>
          <w:sz w:val="21"/>
          <w:szCs w:val="21"/>
        </w:rPr>
        <w:t xml:space="preserve"> W</w:t>
      </w:r>
      <w:r w:rsidRPr="00646069">
        <w:rPr>
          <w:rFonts w:ascii="Book Antiqua" w:eastAsia="宋体" w:hAnsi="Book Antiqua" w:cs="宋体"/>
          <w:color w:val="000000"/>
          <w:sz w:val="21"/>
          <w:szCs w:val="21"/>
        </w:rPr>
        <w:t xml:space="preserve">, </w:t>
      </w:r>
      <w:proofErr w:type="spellStart"/>
      <w:r w:rsidRPr="00646069">
        <w:rPr>
          <w:rFonts w:ascii="Book Antiqua" w:eastAsia="宋体" w:hAnsi="Book Antiqua" w:cs="宋体"/>
          <w:color w:val="000000"/>
          <w:sz w:val="21"/>
          <w:szCs w:val="21"/>
        </w:rPr>
        <w:t>Pulsawat</w:t>
      </w:r>
      <w:proofErr w:type="spellEnd"/>
      <w:r w:rsidRPr="00646069">
        <w:rPr>
          <w:rFonts w:ascii="Book Antiqua" w:eastAsia="宋体" w:hAnsi="Book Antiqua" w:cs="宋体"/>
          <w:color w:val="000000"/>
          <w:sz w:val="21"/>
          <w:szCs w:val="21"/>
        </w:rPr>
        <w:t xml:space="preserve"> P, </w:t>
      </w:r>
      <w:proofErr w:type="spellStart"/>
      <w:r w:rsidRPr="00646069">
        <w:rPr>
          <w:rFonts w:ascii="Book Antiqua" w:eastAsia="宋体" w:hAnsi="Book Antiqua" w:cs="宋体"/>
          <w:color w:val="000000"/>
          <w:sz w:val="21"/>
          <w:szCs w:val="21"/>
        </w:rPr>
        <w:t>Yenchitsomanus</w:t>
      </w:r>
      <w:proofErr w:type="spellEnd"/>
      <w:r w:rsidRPr="00646069">
        <w:rPr>
          <w:rFonts w:ascii="Book Antiqua" w:eastAsia="宋体" w:hAnsi="Book Antiqua" w:cs="宋体"/>
          <w:color w:val="000000"/>
          <w:sz w:val="21"/>
          <w:szCs w:val="21"/>
        </w:rPr>
        <w:t xml:space="preserve"> PT, </w:t>
      </w:r>
      <w:proofErr w:type="spellStart"/>
      <w:r w:rsidRPr="00646069">
        <w:rPr>
          <w:rFonts w:ascii="Book Antiqua" w:eastAsia="宋体" w:hAnsi="Book Antiqua" w:cs="宋体"/>
          <w:color w:val="000000"/>
          <w:sz w:val="21"/>
          <w:szCs w:val="21"/>
        </w:rPr>
        <w:t>Vannasaeng</w:t>
      </w:r>
      <w:proofErr w:type="spellEnd"/>
      <w:r w:rsidRPr="00646069">
        <w:rPr>
          <w:rFonts w:ascii="Book Antiqua" w:eastAsia="宋体" w:hAnsi="Book Antiqua" w:cs="宋体"/>
          <w:color w:val="000000"/>
          <w:sz w:val="21"/>
          <w:szCs w:val="21"/>
        </w:rPr>
        <w:t xml:space="preserve"> S, </w:t>
      </w:r>
      <w:proofErr w:type="spellStart"/>
      <w:r w:rsidRPr="00646069">
        <w:rPr>
          <w:rFonts w:ascii="Book Antiqua" w:eastAsia="宋体" w:hAnsi="Book Antiqua" w:cs="宋体"/>
          <w:color w:val="000000"/>
          <w:sz w:val="21"/>
          <w:szCs w:val="21"/>
        </w:rPr>
        <w:t>Pramukkul</w:t>
      </w:r>
      <w:proofErr w:type="spellEnd"/>
      <w:r w:rsidRPr="00646069">
        <w:rPr>
          <w:rFonts w:ascii="Book Antiqua" w:eastAsia="宋体" w:hAnsi="Book Antiqua" w:cs="宋体"/>
          <w:color w:val="000000"/>
          <w:sz w:val="21"/>
          <w:szCs w:val="21"/>
        </w:rPr>
        <w:t xml:space="preserve"> P, </w:t>
      </w:r>
      <w:proofErr w:type="spellStart"/>
      <w:r w:rsidRPr="00646069">
        <w:rPr>
          <w:rFonts w:ascii="Book Antiqua" w:eastAsia="宋体" w:hAnsi="Book Antiqua" w:cs="宋体"/>
          <w:color w:val="000000"/>
          <w:sz w:val="21"/>
          <w:szCs w:val="21"/>
        </w:rPr>
        <w:t>Deerochanawong</w:t>
      </w:r>
      <w:proofErr w:type="spellEnd"/>
      <w:r w:rsidRPr="00646069">
        <w:rPr>
          <w:rFonts w:ascii="Book Antiqua" w:eastAsia="宋体" w:hAnsi="Book Antiqua" w:cs="宋体"/>
          <w:color w:val="000000"/>
          <w:sz w:val="21"/>
          <w:szCs w:val="21"/>
        </w:rPr>
        <w:t xml:space="preserve"> C, </w:t>
      </w:r>
      <w:proofErr w:type="spellStart"/>
      <w:r w:rsidRPr="00646069">
        <w:rPr>
          <w:rFonts w:ascii="Book Antiqua" w:eastAsia="宋体" w:hAnsi="Book Antiqua" w:cs="宋体"/>
          <w:color w:val="000000"/>
          <w:sz w:val="21"/>
          <w:szCs w:val="21"/>
        </w:rPr>
        <w:t>Sriussadaporn</w:t>
      </w:r>
      <w:proofErr w:type="spellEnd"/>
      <w:r w:rsidRPr="00646069">
        <w:rPr>
          <w:rFonts w:ascii="Book Antiqua" w:eastAsia="宋体" w:hAnsi="Book Antiqua" w:cs="宋体"/>
          <w:color w:val="000000"/>
          <w:sz w:val="21"/>
          <w:szCs w:val="21"/>
        </w:rPr>
        <w:t xml:space="preserve"> S, </w:t>
      </w:r>
      <w:proofErr w:type="spellStart"/>
      <w:r w:rsidRPr="00646069">
        <w:rPr>
          <w:rFonts w:ascii="Book Antiqua" w:eastAsia="宋体" w:hAnsi="Book Antiqua" w:cs="宋体"/>
          <w:color w:val="000000"/>
          <w:sz w:val="21"/>
          <w:szCs w:val="21"/>
        </w:rPr>
        <w:t>Ploybutr</w:t>
      </w:r>
      <w:proofErr w:type="spellEnd"/>
      <w:r w:rsidRPr="00646069">
        <w:rPr>
          <w:rFonts w:ascii="Book Antiqua" w:eastAsia="宋体" w:hAnsi="Book Antiqua" w:cs="宋体"/>
          <w:color w:val="000000"/>
          <w:sz w:val="21"/>
          <w:szCs w:val="21"/>
        </w:rPr>
        <w:t xml:space="preserve"> S, </w:t>
      </w:r>
      <w:proofErr w:type="spellStart"/>
      <w:r w:rsidRPr="00646069">
        <w:rPr>
          <w:rFonts w:ascii="Book Antiqua" w:eastAsia="宋体" w:hAnsi="Book Antiqua" w:cs="宋体"/>
          <w:color w:val="000000"/>
          <w:sz w:val="21"/>
          <w:szCs w:val="21"/>
        </w:rPr>
        <w:t>Pasurakul</w:t>
      </w:r>
      <w:proofErr w:type="spellEnd"/>
      <w:r w:rsidRPr="00646069">
        <w:rPr>
          <w:rFonts w:ascii="Book Antiqua" w:eastAsia="宋体" w:hAnsi="Book Antiqua" w:cs="宋体"/>
          <w:color w:val="000000"/>
          <w:sz w:val="21"/>
          <w:szCs w:val="21"/>
        </w:rPr>
        <w:t xml:space="preserve"> T, </w:t>
      </w:r>
      <w:proofErr w:type="spellStart"/>
      <w:r w:rsidRPr="00646069">
        <w:rPr>
          <w:rFonts w:ascii="Book Antiqua" w:eastAsia="宋体" w:hAnsi="Book Antiqua" w:cs="宋体"/>
          <w:color w:val="000000"/>
          <w:sz w:val="21"/>
          <w:szCs w:val="21"/>
        </w:rPr>
        <w:t>Banchuin</w:t>
      </w:r>
      <w:proofErr w:type="spellEnd"/>
      <w:r w:rsidRPr="00646069">
        <w:rPr>
          <w:rFonts w:ascii="Book Antiqua" w:eastAsia="宋体" w:hAnsi="Book Antiqua" w:cs="宋体"/>
          <w:color w:val="000000"/>
          <w:sz w:val="21"/>
          <w:szCs w:val="21"/>
        </w:rPr>
        <w:t xml:space="preserve"> N. Analysis of the reg1alpha and reg1beta gene transcripts in patients with </w:t>
      </w:r>
      <w:proofErr w:type="spellStart"/>
      <w:r w:rsidRPr="00646069">
        <w:rPr>
          <w:rFonts w:ascii="Book Antiqua" w:eastAsia="宋体" w:hAnsi="Book Antiqua" w:cs="宋体"/>
          <w:color w:val="000000"/>
          <w:sz w:val="21"/>
          <w:szCs w:val="21"/>
        </w:rPr>
        <w:t>fibrocalculous</w:t>
      </w:r>
      <w:proofErr w:type="spellEnd"/>
      <w:r w:rsidRPr="00646069">
        <w:rPr>
          <w:rFonts w:ascii="Book Antiqua" w:eastAsia="宋体" w:hAnsi="Book Antiqua" w:cs="宋体"/>
          <w:color w:val="000000"/>
          <w:sz w:val="21"/>
          <w:szCs w:val="21"/>
        </w:rPr>
        <w:t xml:space="preserve"> </w:t>
      </w:r>
      <w:proofErr w:type="spellStart"/>
      <w:r w:rsidRPr="00646069">
        <w:rPr>
          <w:rFonts w:ascii="Book Antiqua" w:eastAsia="宋体" w:hAnsi="Book Antiqua" w:cs="宋体"/>
          <w:color w:val="000000"/>
          <w:sz w:val="21"/>
          <w:szCs w:val="21"/>
        </w:rPr>
        <w:t>pancreatopathy</w:t>
      </w:r>
      <w:proofErr w:type="spellEnd"/>
      <w:r w:rsidRPr="00646069">
        <w:rPr>
          <w:rFonts w:ascii="Book Antiqua" w:eastAsia="宋体" w:hAnsi="Book Antiqua" w:cs="宋体"/>
          <w:color w:val="000000"/>
          <w:sz w:val="21"/>
          <w:szCs w:val="21"/>
        </w:rPr>
        <w:t>. </w:t>
      </w:r>
      <w:r w:rsidRPr="00646069">
        <w:rPr>
          <w:rFonts w:ascii="Book Antiqua" w:eastAsia="宋体" w:hAnsi="Book Antiqua" w:cs="宋体"/>
          <w:i/>
          <w:iCs/>
          <w:color w:val="000000"/>
          <w:sz w:val="21"/>
          <w:szCs w:val="21"/>
        </w:rPr>
        <w:t>Southeast Asian J Trop Med Public Health</w:t>
      </w:r>
      <w:r w:rsidRPr="00646069">
        <w:rPr>
          <w:rFonts w:ascii="Book Antiqua" w:eastAsia="宋体" w:hAnsi="Book Antiqua" w:cs="宋体"/>
          <w:color w:val="000000"/>
          <w:sz w:val="21"/>
          <w:szCs w:val="21"/>
        </w:rPr>
        <w:t> 2002; </w:t>
      </w:r>
      <w:r w:rsidRPr="00646069">
        <w:rPr>
          <w:rFonts w:ascii="Book Antiqua" w:eastAsia="宋体" w:hAnsi="Book Antiqua" w:cs="宋体"/>
          <w:b/>
          <w:bCs/>
          <w:color w:val="000000"/>
          <w:sz w:val="21"/>
          <w:szCs w:val="21"/>
        </w:rPr>
        <w:t>33</w:t>
      </w:r>
      <w:r w:rsidRPr="00646069">
        <w:rPr>
          <w:rFonts w:ascii="Book Antiqua" w:eastAsia="宋体" w:hAnsi="Book Antiqua" w:cs="宋体"/>
          <w:color w:val="000000"/>
          <w:sz w:val="21"/>
          <w:szCs w:val="21"/>
        </w:rPr>
        <w:t>: 365-372 [PMID: 12236439]</w:t>
      </w:r>
    </w:p>
    <w:p w14:paraId="5297AC83"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t>85 </w:t>
      </w:r>
      <w:proofErr w:type="spellStart"/>
      <w:r w:rsidRPr="00646069">
        <w:rPr>
          <w:rFonts w:ascii="Book Antiqua" w:eastAsia="宋体" w:hAnsi="Book Antiqua" w:cs="宋体"/>
          <w:b/>
          <w:bCs/>
          <w:color w:val="000000"/>
          <w:sz w:val="21"/>
          <w:szCs w:val="21"/>
        </w:rPr>
        <w:t>Hawrami</w:t>
      </w:r>
      <w:proofErr w:type="spellEnd"/>
      <w:r w:rsidRPr="00646069">
        <w:rPr>
          <w:rFonts w:ascii="Book Antiqua" w:eastAsia="宋体" w:hAnsi="Book Antiqua" w:cs="宋体"/>
          <w:b/>
          <w:bCs/>
          <w:color w:val="000000"/>
          <w:sz w:val="21"/>
          <w:szCs w:val="21"/>
        </w:rPr>
        <w:t xml:space="preserve"> K</w:t>
      </w:r>
      <w:r w:rsidRPr="00646069">
        <w:rPr>
          <w:rFonts w:ascii="Book Antiqua" w:eastAsia="宋体" w:hAnsi="Book Antiqua" w:cs="宋体"/>
          <w:color w:val="000000"/>
          <w:sz w:val="21"/>
          <w:szCs w:val="21"/>
        </w:rPr>
        <w:t xml:space="preserve">, Mohan V, Bone </w:t>
      </w:r>
      <w:proofErr w:type="gramStart"/>
      <w:r w:rsidRPr="00646069">
        <w:rPr>
          <w:rFonts w:ascii="Book Antiqua" w:eastAsia="宋体" w:hAnsi="Book Antiqua" w:cs="宋体"/>
          <w:color w:val="000000"/>
          <w:sz w:val="21"/>
          <w:szCs w:val="21"/>
        </w:rPr>
        <w:t>A</w:t>
      </w:r>
      <w:proofErr w:type="gramEnd"/>
      <w:r w:rsidRPr="00646069">
        <w:rPr>
          <w:rFonts w:ascii="Book Antiqua" w:eastAsia="宋体" w:hAnsi="Book Antiqua" w:cs="宋体"/>
          <w:color w:val="000000"/>
          <w:sz w:val="21"/>
          <w:szCs w:val="21"/>
        </w:rPr>
        <w:t xml:space="preserve">, </w:t>
      </w:r>
      <w:proofErr w:type="spellStart"/>
      <w:r w:rsidRPr="00646069">
        <w:rPr>
          <w:rFonts w:ascii="Book Antiqua" w:eastAsia="宋体" w:hAnsi="Book Antiqua" w:cs="宋体"/>
          <w:color w:val="000000"/>
          <w:sz w:val="21"/>
          <w:szCs w:val="21"/>
        </w:rPr>
        <w:t>Hitman</w:t>
      </w:r>
      <w:proofErr w:type="spellEnd"/>
      <w:r w:rsidRPr="00646069">
        <w:rPr>
          <w:rFonts w:ascii="Book Antiqua" w:eastAsia="宋体" w:hAnsi="Book Antiqua" w:cs="宋体"/>
          <w:color w:val="000000"/>
          <w:sz w:val="21"/>
          <w:szCs w:val="21"/>
        </w:rPr>
        <w:t xml:space="preserve"> GA. Analysis of islet regenerating (</w:t>
      </w:r>
      <w:proofErr w:type="spellStart"/>
      <w:r w:rsidRPr="00646069">
        <w:rPr>
          <w:rFonts w:ascii="Book Antiqua" w:eastAsia="宋体" w:hAnsi="Book Antiqua" w:cs="宋体"/>
          <w:color w:val="000000"/>
          <w:sz w:val="21"/>
          <w:szCs w:val="21"/>
        </w:rPr>
        <w:t>reg</w:t>
      </w:r>
      <w:proofErr w:type="spellEnd"/>
      <w:r w:rsidRPr="00646069">
        <w:rPr>
          <w:rFonts w:ascii="Book Antiqua" w:eastAsia="宋体" w:hAnsi="Book Antiqua" w:cs="宋体"/>
          <w:color w:val="000000"/>
          <w:sz w:val="21"/>
          <w:szCs w:val="21"/>
        </w:rPr>
        <w:t xml:space="preserve">) gene polymorphisms in </w:t>
      </w:r>
      <w:proofErr w:type="spellStart"/>
      <w:r w:rsidRPr="00646069">
        <w:rPr>
          <w:rFonts w:ascii="Book Antiqua" w:eastAsia="宋体" w:hAnsi="Book Antiqua" w:cs="宋体"/>
          <w:color w:val="000000"/>
          <w:sz w:val="21"/>
          <w:szCs w:val="21"/>
        </w:rPr>
        <w:t>fibrocalculous</w:t>
      </w:r>
      <w:proofErr w:type="spellEnd"/>
      <w:r w:rsidRPr="00646069">
        <w:rPr>
          <w:rFonts w:ascii="Book Antiqua" w:eastAsia="宋体" w:hAnsi="Book Antiqua" w:cs="宋体"/>
          <w:color w:val="000000"/>
          <w:sz w:val="21"/>
          <w:szCs w:val="21"/>
        </w:rPr>
        <w:t xml:space="preserve"> pancreatic diabetes. </w:t>
      </w:r>
      <w:r w:rsidRPr="00646069">
        <w:rPr>
          <w:rFonts w:ascii="Book Antiqua" w:eastAsia="宋体" w:hAnsi="Book Antiqua" w:cs="宋体"/>
          <w:i/>
          <w:iCs/>
          <w:color w:val="000000"/>
          <w:sz w:val="21"/>
          <w:szCs w:val="21"/>
        </w:rPr>
        <w:t>Pancreas</w:t>
      </w:r>
      <w:r w:rsidRPr="00646069">
        <w:rPr>
          <w:rFonts w:ascii="Book Antiqua" w:eastAsia="宋体" w:hAnsi="Book Antiqua" w:cs="宋体"/>
          <w:color w:val="000000"/>
          <w:sz w:val="21"/>
          <w:szCs w:val="21"/>
        </w:rPr>
        <w:t> 1997; </w:t>
      </w:r>
      <w:r w:rsidRPr="00646069">
        <w:rPr>
          <w:rFonts w:ascii="Book Antiqua" w:eastAsia="宋体" w:hAnsi="Book Antiqua" w:cs="宋体"/>
          <w:b/>
          <w:bCs/>
          <w:color w:val="000000"/>
          <w:sz w:val="21"/>
          <w:szCs w:val="21"/>
        </w:rPr>
        <w:t>14</w:t>
      </w:r>
      <w:r w:rsidRPr="00646069">
        <w:rPr>
          <w:rFonts w:ascii="Book Antiqua" w:eastAsia="宋体" w:hAnsi="Book Antiqua" w:cs="宋体"/>
          <w:color w:val="000000"/>
          <w:sz w:val="21"/>
          <w:szCs w:val="21"/>
        </w:rPr>
        <w:t>: 122-125 [PMID: 9057183 DOI: 10.1097/00006676-199703000-00003]</w:t>
      </w:r>
    </w:p>
    <w:p w14:paraId="1FC202E5"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proofErr w:type="gramStart"/>
      <w:r w:rsidRPr="00646069">
        <w:rPr>
          <w:rFonts w:ascii="Book Antiqua" w:eastAsia="宋体" w:hAnsi="Book Antiqua" w:cs="宋体"/>
          <w:color w:val="000000"/>
          <w:sz w:val="21"/>
          <w:szCs w:val="21"/>
        </w:rPr>
        <w:t>86 </w:t>
      </w:r>
      <w:proofErr w:type="spellStart"/>
      <w:r w:rsidRPr="00646069">
        <w:rPr>
          <w:rFonts w:ascii="Book Antiqua" w:eastAsia="宋体" w:hAnsi="Book Antiqua" w:cs="宋体"/>
          <w:b/>
          <w:bCs/>
          <w:color w:val="000000"/>
          <w:sz w:val="21"/>
          <w:szCs w:val="21"/>
        </w:rPr>
        <w:t>Mahurkar</w:t>
      </w:r>
      <w:proofErr w:type="spellEnd"/>
      <w:r w:rsidRPr="00646069">
        <w:rPr>
          <w:rFonts w:ascii="Book Antiqua" w:eastAsia="宋体" w:hAnsi="Book Antiqua" w:cs="宋体"/>
          <w:b/>
          <w:bCs/>
          <w:color w:val="000000"/>
          <w:sz w:val="21"/>
          <w:szCs w:val="21"/>
        </w:rPr>
        <w:t xml:space="preserve"> S</w:t>
      </w:r>
      <w:r w:rsidRPr="00646069">
        <w:rPr>
          <w:rFonts w:ascii="Book Antiqua" w:eastAsia="宋体" w:hAnsi="Book Antiqua" w:cs="宋体"/>
          <w:color w:val="000000"/>
          <w:sz w:val="21"/>
          <w:szCs w:val="21"/>
        </w:rPr>
        <w:t xml:space="preserve">, </w:t>
      </w:r>
      <w:proofErr w:type="spellStart"/>
      <w:r w:rsidRPr="00646069">
        <w:rPr>
          <w:rFonts w:ascii="Book Antiqua" w:eastAsia="宋体" w:hAnsi="Book Antiqua" w:cs="宋体"/>
          <w:color w:val="000000"/>
          <w:sz w:val="21"/>
          <w:szCs w:val="21"/>
        </w:rPr>
        <w:t>Bhaskar</w:t>
      </w:r>
      <w:proofErr w:type="spellEnd"/>
      <w:r w:rsidRPr="00646069">
        <w:rPr>
          <w:rFonts w:ascii="Book Antiqua" w:eastAsia="宋体" w:hAnsi="Book Antiqua" w:cs="宋体"/>
          <w:color w:val="000000"/>
          <w:sz w:val="21"/>
          <w:szCs w:val="21"/>
        </w:rPr>
        <w:t xml:space="preserve"> S, Reddy DN, Rao GV, </w:t>
      </w:r>
      <w:proofErr w:type="spellStart"/>
      <w:r w:rsidRPr="00646069">
        <w:rPr>
          <w:rFonts w:ascii="Book Antiqua" w:eastAsia="宋体" w:hAnsi="Book Antiqua" w:cs="宋体"/>
          <w:color w:val="000000"/>
          <w:sz w:val="21"/>
          <w:szCs w:val="21"/>
        </w:rPr>
        <w:t>Chandak</w:t>
      </w:r>
      <w:proofErr w:type="spellEnd"/>
      <w:r w:rsidRPr="00646069">
        <w:rPr>
          <w:rFonts w:ascii="Book Antiqua" w:eastAsia="宋体" w:hAnsi="Book Antiqua" w:cs="宋体"/>
          <w:color w:val="000000"/>
          <w:sz w:val="21"/>
          <w:szCs w:val="21"/>
        </w:rPr>
        <w:t xml:space="preserve"> GR. Comprehensive screening for reg1alpha gene rules out association with tropical calcific pancreatitis.</w:t>
      </w:r>
      <w:proofErr w:type="gramEnd"/>
      <w:r w:rsidRPr="00646069">
        <w:rPr>
          <w:rFonts w:ascii="Book Antiqua" w:eastAsia="宋体" w:hAnsi="Book Antiqua" w:cs="宋体"/>
          <w:color w:val="000000"/>
          <w:sz w:val="21"/>
          <w:szCs w:val="21"/>
        </w:rPr>
        <w:t> </w:t>
      </w:r>
      <w:r w:rsidRPr="00646069">
        <w:rPr>
          <w:rFonts w:ascii="Book Antiqua" w:eastAsia="宋体" w:hAnsi="Book Antiqua" w:cs="宋体"/>
          <w:i/>
          <w:iCs/>
          <w:color w:val="000000"/>
          <w:sz w:val="21"/>
          <w:szCs w:val="21"/>
        </w:rPr>
        <w:t xml:space="preserve">World J </w:t>
      </w:r>
      <w:proofErr w:type="spellStart"/>
      <w:r w:rsidRPr="00646069">
        <w:rPr>
          <w:rFonts w:ascii="Book Antiqua" w:eastAsia="宋体" w:hAnsi="Book Antiqua" w:cs="宋体"/>
          <w:i/>
          <w:iCs/>
          <w:color w:val="000000"/>
          <w:sz w:val="21"/>
          <w:szCs w:val="21"/>
        </w:rPr>
        <w:t>Gastroenterol</w:t>
      </w:r>
      <w:proofErr w:type="spellEnd"/>
      <w:r w:rsidRPr="00646069">
        <w:rPr>
          <w:rFonts w:ascii="Book Antiqua" w:eastAsia="宋体" w:hAnsi="Book Antiqua" w:cs="宋体"/>
          <w:color w:val="000000"/>
          <w:sz w:val="21"/>
          <w:szCs w:val="21"/>
        </w:rPr>
        <w:t> 2007; </w:t>
      </w:r>
      <w:r w:rsidRPr="00646069">
        <w:rPr>
          <w:rFonts w:ascii="Book Antiqua" w:eastAsia="宋体" w:hAnsi="Book Antiqua" w:cs="宋体"/>
          <w:b/>
          <w:bCs/>
          <w:color w:val="000000"/>
          <w:sz w:val="21"/>
          <w:szCs w:val="21"/>
        </w:rPr>
        <w:t>13</w:t>
      </w:r>
      <w:r w:rsidRPr="00646069">
        <w:rPr>
          <w:rFonts w:ascii="Book Antiqua" w:eastAsia="宋体" w:hAnsi="Book Antiqua" w:cs="宋体"/>
          <w:color w:val="000000"/>
          <w:sz w:val="21"/>
          <w:szCs w:val="21"/>
        </w:rPr>
        <w:t>: 5938-5943 [PMID: 17990360]</w:t>
      </w:r>
    </w:p>
    <w:p w14:paraId="70F5D4D8"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proofErr w:type="gramStart"/>
      <w:r w:rsidRPr="00646069">
        <w:rPr>
          <w:rFonts w:ascii="Book Antiqua" w:eastAsia="宋体" w:hAnsi="Book Antiqua" w:cs="宋体"/>
          <w:color w:val="000000"/>
          <w:sz w:val="21"/>
          <w:szCs w:val="21"/>
        </w:rPr>
        <w:t>87 </w:t>
      </w:r>
      <w:r w:rsidRPr="00646069">
        <w:rPr>
          <w:rFonts w:ascii="Book Antiqua" w:eastAsia="宋体" w:hAnsi="Book Antiqua" w:cs="宋体"/>
          <w:b/>
          <w:bCs/>
          <w:color w:val="000000"/>
          <w:sz w:val="21"/>
          <w:szCs w:val="21"/>
        </w:rPr>
        <w:t>Fukuoka S</w:t>
      </w:r>
      <w:r w:rsidRPr="00646069">
        <w:rPr>
          <w:rFonts w:ascii="Book Antiqua" w:eastAsia="宋体" w:hAnsi="Book Antiqua" w:cs="宋体"/>
          <w:color w:val="000000"/>
          <w:sz w:val="21"/>
          <w:szCs w:val="21"/>
        </w:rPr>
        <w:t>, Freedman SD, Scheele GA.</w:t>
      </w:r>
      <w:proofErr w:type="gramEnd"/>
      <w:r w:rsidRPr="00646069">
        <w:rPr>
          <w:rFonts w:ascii="Book Antiqua" w:eastAsia="宋体" w:hAnsi="Book Antiqua" w:cs="宋体"/>
          <w:color w:val="000000"/>
          <w:sz w:val="21"/>
          <w:szCs w:val="21"/>
        </w:rPr>
        <w:t xml:space="preserve"> A single gene encodes membrane-bound and free forms of GP-2, the major glycoprotein in pancreatic secretory (zymogen) granule membranes. </w:t>
      </w:r>
      <w:proofErr w:type="spellStart"/>
      <w:r w:rsidRPr="00646069">
        <w:rPr>
          <w:rFonts w:ascii="Book Antiqua" w:eastAsia="宋体" w:hAnsi="Book Antiqua" w:cs="宋体"/>
          <w:i/>
          <w:iCs/>
          <w:color w:val="000000"/>
          <w:sz w:val="21"/>
          <w:szCs w:val="21"/>
        </w:rPr>
        <w:t>Proc</w:t>
      </w:r>
      <w:proofErr w:type="spellEnd"/>
      <w:r w:rsidRPr="00646069">
        <w:rPr>
          <w:rFonts w:ascii="Book Antiqua" w:eastAsia="宋体" w:hAnsi="Book Antiqua" w:cs="宋体"/>
          <w:i/>
          <w:iCs/>
          <w:color w:val="000000"/>
          <w:sz w:val="21"/>
          <w:szCs w:val="21"/>
        </w:rPr>
        <w:t xml:space="preserve"> </w:t>
      </w:r>
      <w:proofErr w:type="spellStart"/>
      <w:r w:rsidRPr="00646069">
        <w:rPr>
          <w:rFonts w:ascii="Book Antiqua" w:eastAsia="宋体" w:hAnsi="Book Antiqua" w:cs="宋体"/>
          <w:i/>
          <w:iCs/>
          <w:color w:val="000000"/>
          <w:sz w:val="21"/>
          <w:szCs w:val="21"/>
        </w:rPr>
        <w:t>Natl</w:t>
      </w:r>
      <w:proofErr w:type="spellEnd"/>
      <w:r w:rsidRPr="00646069">
        <w:rPr>
          <w:rFonts w:ascii="Book Antiqua" w:eastAsia="宋体" w:hAnsi="Book Antiqua" w:cs="宋体"/>
          <w:i/>
          <w:iCs/>
          <w:color w:val="000000"/>
          <w:sz w:val="21"/>
          <w:szCs w:val="21"/>
        </w:rPr>
        <w:t xml:space="preserve"> </w:t>
      </w:r>
      <w:proofErr w:type="spellStart"/>
      <w:r w:rsidRPr="00646069">
        <w:rPr>
          <w:rFonts w:ascii="Book Antiqua" w:eastAsia="宋体" w:hAnsi="Book Antiqua" w:cs="宋体"/>
          <w:i/>
          <w:iCs/>
          <w:color w:val="000000"/>
          <w:sz w:val="21"/>
          <w:szCs w:val="21"/>
        </w:rPr>
        <w:t>Acad</w:t>
      </w:r>
      <w:proofErr w:type="spellEnd"/>
      <w:r w:rsidRPr="00646069">
        <w:rPr>
          <w:rFonts w:ascii="Book Antiqua" w:eastAsia="宋体" w:hAnsi="Book Antiqua" w:cs="宋体"/>
          <w:i/>
          <w:iCs/>
          <w:color w:val="000000"/>
          <w:sz w:val="21"/>
          <w:szCs w:val="21"/>
        </w:rPr>
        <w:t xml:space="preserve"> </w:t>
      </w:r>
      <w:proofErr w:type="spellStart"/>
      <w:r w:rsidRPr="00646069">
        <w:rPr>
          <w:rFonts w:ascii="Book Antiqua" w:eastAsia="宋体" w:hAnsi="Book Antiqua" w:cs="宋体"/>
          <w:i/>
          <w:iCs/>
          <w:color w:val="000000"/>
          <w:sz w:val="21"/>
          <w:szCs w:val="21"/>
        </w:rPr>
        <w:t>Sci</w:t>
      </w:r>
      <w:proofErr w:type="spellEnd"/>
      <w:r w:rsidRPr="00646069">
        <w:rPr>
          <w:rFonts w:ascii="Book Antiqua" w:eastAsia="宋体" w:hAnsi="Book Antiqua" w:cs="宋体"/>
          <w:i/>
          <w:iCs/>
          <w:color w:val="000000"/>
          <w:sz w:val="21"/>
          <w:szCs w:val="21"/>
        </w:rPr>
        <w:t xml:space="preserve"> USA</w:t>
      </w:r>
      <w:r w:rsidRPr="00646069">
        <w:rPr>
          <w:rFonts w:ascii="Book Antiqua" w:eastAsia="宋体" w:hAnsi="Book Antiqua" w:cs="宋体"/>
          <w:color w:val="000000"/>
          <w:sz w:val="21"/>
          <w:szCs w:val="21"/>
        </w:rPr>
        <w:t> 1991; </w:t>
      </w:r>
      <w:r w:rsidRPr="00646069">
        <w:rPr>
          <w:rFonts w:ascii="Book Antiqua" w:eastAsia="宋体" w:hAnsi="Book Antiqua" w:cs="宋体"/>
          <w:b/>
          <w:bCs/>
          <w:color w:val="000000"/>
          <w:sz w:val="21"/>
          <w:szCs w:val="21"/>
        </w:rPr>
        <w:t>88</w:t>
      </w:r>
      <w:r w:rsidRPr="00646069">
        <w:rPr>
          <w:rFonts w:ascii="Book Antiqua" w:eastAsia="宋体" w:hAnsi="Book Antiqua" w:cs="宋体"/>
          <w:color w:val="000000"/>
          <w:sz w:val="21"/>
          <w:szCs w:val="21"/>
        </w:rPr>
        <w:t>: 2898-2902 [PMID: 2011597 DOI: 10.1073/pnas.88.7.2898]</w:t>
      </w:r>
    </w:p>
    <w:p w14:paraId="21F35184"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lastRenderedPageBreak/>
        <w:t>88 </w:t>
      </w:r>
      <w:proofErr w:type="gramStart"/>
      <w:r w:rsidRPr="00646069">
        <w:rPr>
          <w:rFonts w:ascii="Book Antiqua" w:eastAsia="宋体" w:hAnsi="Book Antiqua" w:cs="宋体"/>
          <w:b/>
          <w:bCs/>
          <w:color w:val="000000"/>
          <w:sz w:val="21"/>
          <w:szCs w:val="21"/>
        </w:rPr>
        <w:t>Freedman</w:t>
      </w:r>
      <w:proofErr w:type="gramEnd"/>
      <w:r w:rsidRPr="00646069">
        <w:rPr>
          <w:rFonts w:ascii="Book Antiqua" w:eastAsia="宋体" w:hAnsi="Book Antiqua" w:cs="宋体"/>
          <w:b/>
          <w:bCs/>
          <w:color w:val="000000"/>
          <w:sz w:val="21"/>
          <w:szCs w:val="21"/>
        </w:rPr>
        <w:t xml:space="preserve"> SD</w:t>
      </w:r>
      <w:r w:rsidRPr="00646069">
        <w:rPr>
          <w:rFonts w:ascii="Book Antiqua" w:eastAsia="宋体" w:hAnsi="Book Antiqua" w:cs="宋体"/>
          <w:color w:val="000000"/>
          <w:sz w:val="21"/>
          <w:szCs w:val="21"/>
        </w:rPr>
        <w:t xml:space="preserve">, Sakamoto K, </w:t>
      </w:r>
      <w:proofErr w:type="spellStart"/>
      <w:r w:rsidRPr="00646069">
        <w:rPr>
          <w:rFonts w:ascii="Book Antiqua" w:eastAsia="宋体" w:hAnsi="Book Antiqua" w:cs="宋体"/>
          <w:color w:val="000000"/>
          <w:sz w:val="21"/>
          <w:szCs w:val="21"/>
        </w:rPr>
        <w:t>Venu</w:t>
      </w:r>
      <w:proofErr w:type="spellEnd"/>
      <w:r w:rsidRPr="00646069">
        <w:rPr>
          <w:rFonts w:ascii="Book Antiqua" w:eastAsia="宋体" w:hAnsi="Book Antiqua" w:cs="宋体"/>
          <w:color w:val="000000"/>
          <w:sz w:val="21"/>
          <w:szCs w:val="21"/>
        </w:rPr>
        <w:t xml:space="preserve"> RP. GP2, the homologue to the renal cast protein </w:t>
      </w:r>
      <w:proofErr w:type="spellStart"/>
      <w:r w:rsidRPr="00646069">
        <w:rPr>
          <w:rFonts w:ascii="Book Antiqua" w:eastAsia="宋体" w:hAnsi="Book Antiqua" w:cs="宋体"/>
          <w:color w:val="000000"/>
          <w:sz w:val="21"/>
          <w:szCs w:val="21"/>
        </w:rPr>
        <w:t>uromodulin</w:t>
      </w:r>
      <w:proofErr w:type="spellEnd"/>
      <w:r w:rsidRPr="00646069">
        <w:rPr>
          <w:rFonts w:ascii="Book Antiqua" w:eastAsia="宋体" w:hAnsi="Book Antiqua" w:cs="宋体"/>
          <w:color w:val="000000"/>
          <w:sz w:val="21"/>
          <w:szCs w:val="21"/>
        </w:rPr>
        <w:t xml:space="preserve">, is a major component of </w:t>
      </w:r>
      <w:proofErr w:type="spellStart"/>
      <w:r w:rsidRPr="00646069">
        <w:rPr>
          <w:rFonts w:ascii="Book Antiqua" w:eastAsia="宋体" w:hAnsi="Book Antiqua" w:cs="宋体"/>
          <w:color w:val="000000"/>
          <w:sz w:val="21"/>
          <w:szCs w:val="21"/>
        </w:rPr>
        <w:t>intraductal</w:t>
      </w:r>
      <w:proofErr w:type="spellEnd"/>
      <w:r w:rsidRPr="00646069">
        <w:rPr>
          <w:rFonts w:ascii="Book Antiqua" w:eastAsia="宋体" w:hAnsi="Book Antiqua" w:cs="宋体"/>
          <w:color w:val="000000"/>
          <w:sz w:val="21"/>
          <w:szCs w:val="21"/>
        </w:rPr>
        <w:t xml:space="preserve"> plugs in chronic pancreatitis. </w:t>
      </w:r>
      <w:r w:rsidRPr="00646069">
        <w:rPr>
          <w:rFonts w:ascii="Book Antiqua" w:eastAsia="宋体" w:hAnsi="Book Antiqua" w:cs="宋体"/>
          <w:i/>
          <w:iCs/>
          <w:color w:val="000000"/>
          <w:sz w:val="21"/>
          <w:szCs w:val="21"/>
        </w:rPr>
        <w:t xml:space="preserve">J </w:t>
      </w:r>
      <w:proofErr w:type="spellStart"/>
      <w:r w:rsidRPr="00646069">
        <w:rPr>
          <w:rFonts w:ascii="Book Antiqua" w:eastAsia="宋体" w:hAnsi="Book Antiqua" w:cs="宋体"/>
          <w:i/>
          <w:iCs/>
          <w:color w:val="000000"/>
          <w:sz w:val="21"/>
          <w:szCs w:val="21"/>
        </w:rPr>
        <w:t>Clin</w:t>
      </w:r>
      <w:proofErr w:type="spellEnd"/>
      <w:r w:rsidRPr="00646069">
        <w:rPr>
          <w:rFonts w:ascii="Book Antiqua" w:eastAsia="宋体" w:hAnsi="Book Antiqua" w:cs="宋体"/>
          <w:i/>
          <w:iCs/>
          <w:color w:val="000000"/>
          <w:sz w:val="21"/>
          <w:szCs w:val="21"/>
        </w:rPr>
        <w:t xml:space="preserve"> Invest</w:t>
      </w:r>
      <w:r w:rsidRPr="00646069">
        <w:rPr>
          <w:rFonts w:ascii="Book Antiqua" w:eastAsia="宋体" w:hAnsi="Book Antiqua" w:cs="宋体"/>
          <w:color w:val="000000"/>
          <w:sz w:val="21"/>
          <w:szCs w:val="21"/>
        </w:rPr>
        <w:t> 1993; </w:t>
      </w:r>
      <w:r w:rsidRPr="00646069">
        <w:rPr>
          <w:rFonts w:ascii="Book Antiqua" w:eastAsia="宋体" w:hAnsi="Book Antiqua" w:cs="宋体"/>
          <w:b/>
          <w:bCs/>
          <w:color w:val="000000"/>
          <w:sz w:val="21"/>
          <w:szCs w:val="21"/>
        </w:rPr>
        <w:t>92</w:t>
      </w:r>
      <w:r w:rsidRPr="00646069">
        <w:rPr>
          <w:rFonts w:ascii="Book Antiqua" w:eastAsia="宋体" w:hAnsi="Book Antiqua" w:cs="宋体"/>
          <w:color w:val="000000"/>
          <w:sz w:val="21"/>
          <w:szCs w:val="21"/>
        </w:rPr>
        <w:t>: 83-90 [PMID: 8326020 DOI: 10.1172/JCI116602]</w:t>
      </w:r>
    </w:p>
    <w:p w14:paraId="0E8AEFC6"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t>89 </w:t>
      </w:r>
      <w:r w:rsidRPr="00646069">
        <w:rPr>
          <w:rFonts w:ascii="Book Antiqua" w:eastAsia="宋体" w:hAnsi="Book Antiqua" w:cs="宋体"/>
          <w:b/>
          <w:bCs/>
          <w:color w:val="000000"/>
          <w:sz w:val="21"/>
          <w:szCs w:val="21"/>
        </w:rPr>
        <w:t>Masson E</w:t>
      </w:r>
      <w:r w:rsidRPr="00646069">
        <w:rPr>
          <w:rFonts w:ascii="Book Antiqua" w:eastAsia="宋体" w:hAnsi="Book Antiqua" w:cs="宋体"/>
          <w:color w:val="000000"/>
          <w:sz w:val="21"/>
          <w:szCs w:val="21"/>
        </w:rPr>
        <w:t xml:space="preserve">, </w:t>
      </w:r>
      <w:proofErr w:type="spellStart"/>
      <w:r w:rsidRPr="00646069">
        <w:rPr>
          <w:rFonts w:ascii="Book Antiqua" w:eastAsia="宋体" w:hAnsi="Book Antiqua" w:cs="宋体"/>
          <w:color w:val="000000"/>
          <w:sz w:val="21"/>
          <w:szCs w:val="21"/>
        </w:rPr>
        <w:t>Paliwal</w:t>
      </w:r>
      <w:proofErr w:type="spellEnd"/>
      <w:r w:rsidRPr="00646069">
        <w:rPr>
          <w:rFonts w:ascii="Book Antiqua" w:eastAsia="宋体" w:hAnsi="Book Antiqua" w:cs="宋体"/>
          <w:color w:val="000000"/>
          <w:sz w:val="21"/>
          <w:szCs w:val="21"/>
        </w:rPr>
        <w:t xml:space="preserve"> S, </w:t>
      </w:r>
      <w:proofErr w:type="spellStart"/>
      <w:r w:rsidRPr="00646069">
        <w:rPr>
          <w:rFonts w:ascii="Book Antiqua" w:eastAsia="宋体" w:hAnsi="Book Antiqua" w:cs="宋体"/>
          <w:color w:val="000000"/>
          <w:sz w:val="21"/>
          <w:szCs w:val="21"/>
        </w:rPr>
        <w:t>Bhaskar</w:t>
      </w:r>
      <w:proofErr w:type="spellEnd"/>
      <w:r w:rsidRPr="00646069">
        <w:rPr>
          <w:rFonts w:ascii="Book Antiqua" w:eastAsia="宋体" w:hAnsi="Book Antiqua" w:cs="宋体"/>
          <w:color w:val="000000"/>
          <w:sz w:val="21"/>
          <w:szCs w:val="21"/>
        </w:rPr>
        <w:t xml:space="preserve"> S, Prakash S, </w:t>
      </w:r>
      <w:proofErr w:type="spellStart"/>
      <w:r w:rsidRPr="00646069">
        <w:rPr>
          <w:rFonts w:ascii="Book Antiqua" w:eastAsia="宋体" w:hAnsi="Book Antiqua" w:cs="宋体"/>
          <w:color w:val="000000"/>
          <w:sz w:val="21"/>
          <w:szCs w:val="21"/>
        </w:rPr>
        <w:t>Scotet</w:t>
      </w:r>
      <w:proofErr w:type="spellEnd"/>
      <w:r w:rsidRPr="00646069">
        <w:rPr>
          <w:rFonts w:ascii="Book Antiqua" w:eastAsia="宋体" w:hAnsi="Book Antiqua" w:cs="宋体"/>
          <w:color w:val="000000"/>
          <w:sz w:val="21"/>
          <w:szCs w:val="21"/>
        </w:rPr>
        <w:t xml:space="preserve"> V, Reddy DN, Le </w:t>
      </w:r>
      <w:proofErr w:type="spellStart"/>
      <w:r w:rsidRPr="00646069">
        <w:rPr>
          <w:rFonts w:ascii="Book Antiqua" w:eastAsia="宋体" w:hAnsi="Book Antiqua" w:cs="宋体"/>
          <w:color w:val="000000"/>
          <w:sz w:val="21"/>
          <w:szCs w:val="21"/>
        </w:rPr>
        <w:t>Maréchal</w:t>
      </w:r>
      <w:proofErr w:type="spellEnd"/>
      <w:r w:rsidRPr="00646069">
        <w:rPr>
          <w:rFonts w:ascii="Book Antiqua" w:eastAsia="宋体" w:hAnsi="Book Antiqua" w:cs="宋体"/>
          <w:color w:val="000000"/>
          <w:sz w:val="21"/>
          <w:szCs w:val="21"/>
        </w:rPr>
        <w:t xml:space="preserve"> C, </w:t>
      </w:r>
      <w:proofErr w:type="spellStart"/>
      <w:r w:rsidRPr="00646069">
        <w:rPr>
          <w:rFonts w:ascii="Book Antiqua" w:eastAsia="宋体" w:hAnsi="Book Antiqua" w:cs="宋体"/>
          <w:color w:val="000000"/>
          <w:sz w:val="21"/>
          <w:szCs w:val="21"/>
        </w:rPr>
        <w:t>Ratan</w:t>
      </w:r>
      <w:proofErr w:type="spellEnd"/>
      <w:r w:rsidRPr="00646069">
        <w:rPr>
          <w:rFonts w:ascii="Book Antiqua" w:eastAsia="宋体" w:hAnsi="Book Antiqua" w:cs="宋体"/>
          <w:color w:val="000000"/>
          <w:sz w:val="21"/>
          <w:szCs w:val="21"/>
        </w:rPr>
        <w:t xml:space="preserve"> </w:t>
      </w:r>
      <w:proofErr w:type="spellStart"/>
      <w:r w:rsidRPr="00646069">
        <w:rPr>
          <w:rFonts w:ascii="Book Antiqua" w:eastAsia="宋体" w:hAnsi="Book Antiqua" w:cs="宋体"/>
          <w:color w:val="000000"/>
          <w:sz w:val="21"/>
          <w:szCs w:val="21"/>
        </w:rPr>
        <w:t>Chandak</w:t>
      </w:r>
      <w:proofErr w:type="spellEnd"/>
      <w:r w:rsidRPr="00646069">
        <w:rPr>
          <w:rFonts w:ascii="Book Antiqua" w:eastAsia="宋体" w:hAnsi="Book Antiqua" w:cs="宋体"/>
          <w:color w:val="000000"/>
          <w:sz w:val="21"/>
          <w:szCs w:val="21"/>
        </w:rPr>
        <w:t xml:space="preserve"> G, Chen JM, </w:t>
      </w:r>
      <w:proofErr w:type="spellStart"/>
      <w:r w:rsidRPr="00646069">
        <w:rPr>
          <w:rFonts w:ascii="Book Antiqua" w:eastAsia="宋体" w:hAnsi="Book Antiqua" w:cs="宋体"/>
          <w:color w:val="000000"/>
          <w:sz w:val="21"/>
          <w:szCs w:val="21"/>
        </w:rPr>
        <w:t>Férec</w:t>
      </w:r>
      <w:proofErr w:type="spellEnd"/>
      <w:r w:rsidRPr="00646069">
        <w:rPr>
          <w:rFonts w:ascii="Book Antiqua" w:eastAsia="宋体" w:hAnsi="Book Antiqua" w:cs="宋体"/>
          <w:color w:val="000000"/>
          <w:sz w:val="21"/>
          <w:szCs w:val="21"/>
        </w:rPr>
        <w:t xml:space="preserve"> C. Genetic analysis of the glycoprotein 2 gene in patients with chronic pancreatitis. </w:t>
      </w:r>
      <w:r w:rsidRPr="00646069">
        <w:rPr>
          <w:rFonts w:ascii="Book Antiqua" w:eastAsia="宋体" w:hAnsi="Book Antiqua" w:cs="宋体"/>
          <w:i/>
          <w:iCs/>
          <w:color w:val="000000"/>
          <w:sz w:val="21"/>
          <w:szCs w:val="21"/>
        </w:rPr>
        <w:t>Pancreas</w:t>
      </w:r>
      <w:r w:rsidRPr="00646069">
        <w:rPr>
          <w:rFonts w:ascii="Book Antiqua" w:eastAsia="宋体" w:hAnsi="Book Antiqua" w:cs="宋体"/>
          <w:color w:val="000000"/>
          <w:sz w:val="21"/>
          <w:szCs w:val="21"/>
        </w:rPr>
        <w:t> 2010; </w:t>
      </w:r>
      <w:r w:rsidRPr="00646069">
        <w:rPr>
          <w:rFonts w:ascii="Book Antiqua" w:eastAsia="宋体" w:hAnsi="Book Antiqua" w:cs="宋体"/>
          <w:b/>
          <w:bCs/>
          <w:color w:val="000000"/>
          <w:sz w:val="21"/>
          <w:szCs w:val="21"/>
        </w:rPr>
        <w:t>39</w:t>
      </w:r>
      <w:r w:rsidRPr="00646069">
        <w:rPr>
          <w:rFonts w:ascii="Book Antiqua" w:eastAsia="宋体" w:hAnsi="Book Antiqua" w:cs="宋体"/>
          <w:color w:val="000000"/>
          <w:sz w:val="21"/>
          <w:szCs w:val="21"/>
        </w:rPr>
        <w:t>: 353-358 [PMID: 20335779 DOI: 10.1097/MPA.0b013e3181bb9620]</w:t>
      </w:r>
    </w:p>
    <w:p w14:paraId="031D48F6"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t>90 </w:t>
      </w:r>
      <w:proofErr w:type="spellStart"/>
      <w:r w:rsidRPr="00646069">
        <w:rPr>
          <w:rFonts w:ascii="Book Antiqua" w:eastAsia="宋体" w:hAnsi="Book Antiqua" w:cs="宋体"/>
          <w:b/>
          <w:bCs/>
          <w:color w:val="000000"/>
          <w:sz w:val="21"/>
          <w:szCs w:val="21"/>
        </w:rPr>
        <w:t>Boulling</w:t>
      </w:r>
      <w:proofErr w:type="spellEnd"/>
      <w:r w:rsidRPr="00646069">
        <w:rPr>
          <w:rFonts w:ascii="Book Antiqua" w:eastAsia="宋体" w:hAnsi="Book Antiqua" w:cs="宋体"/>
          <w:b/>
          <w:bCs/>
          <w:color w:val="000000"/>
          <w:sz w:val="21"/>
          <w:szCs w:val="21"/>
        </w:rPr>
        <w:t xml:space="preserve"> A</w:t>
      </w:r>
      <w:r w:rsidRPr="00646069">
        <w:rPr>
          <w:rFonts w:ascii="Book Antiqua" w:eastAsia="宋体" w:hAnsi="Book Antiqua" w:cs="宋体"/>
          <w:color w:val="000000"/>
          <w:sz w:val="21"/>
          <w:szCs w:val="21"/>
        </w:rPr>
        <w:t xml:space="preserve">, Le </w:t>
      </w:r>
      <w:proofErr w:type="spellStart"/>
      <w:r w:rsidRPr="00646069">
        <w:rPr>
          <w:rFonts w:ascii="Book Antiqua" w:eastAsia="宋体" w:hAnsi="Book Antiqua" w:cs="宋体"/>
          <w:color w:val="000000"/>
          <w:sz w:val="21"/>
          <w:szCs w:val="21"/>
        </w:rPr>
        <w:t>Gac</w:t>
      </w:r>
      <w:proofErr w:type="spellEnd"/>
      <w:r w:rsidRPr="00646069">
        <w:rPr>
          <w:rFonts w:ascii="Book Antiqua" w:eastAsia="宋体" w:hAnsi="Book Antiqua" w:cs="宋体"/>
          <w:color w:val="000000"/>
          <w:sz w:val="21"/>
          <w:szCs w:val="21"/>
        </w:rPr>
        <w:t xml:space="preserve"> G, </w:t>
      </w:r>
      <w:proofErr w:type="spellStart"/>
      <w:r w:rsidRPr="00646069">
        <w:rPr>
          <w:rFonts w:ascii="Book Antiqua" w:eastAsia="宋体" w:hAnsi="Book Antiqua" w:cs="宋体"/>
          <w:color w:val="000000"/>
          <w:sz w:val="21"/>
          <w:szCs w:val="21"/>
        </w:rPr>
        <w:t>Dujardin</w:t>
      </w:r>
      <w:proofErr w:type="spellEnd"/>
      <w:r w:rsidRPr="00646069">
        <w:rPr>
          <w:rFonts w:ascii="Book Antiqua" w:eastAsia="宋体" w:hAnsi="Book Antiqua" w:cs="宋体"/>
          <w:color w:val="000000"/>
          <w:sz w:val="21"/>
          <w:szCs w:val="21"/>
        </w:rPr>
        <w:t xml:space="preserve"> G, Chen JM, </w:t>
      </w:r>
      <w:proofErr w:type="spellStart"/>
      <w:r w:rsidRPr="00646069">
        <w:rPr>
          <w:rFonts w:ascii="Book Antiqua" w:eastAsia="宋体" w:hAnsi="Book Antiqua" w:cs="宋体"/>
          <w:color w:val="000000"/>
          <w:sz w:val="21"/>
          <w:szCs w:val="21"/>
        </w:rPr>
        <w:t>Férec</w:t>
      </w:r>
      <w:proofErr w:type="spellEnd"/>
      <w:r w:rsidRPr="00646069">
        <w:rPr>
          <w:rFonts w:ascii="Book Antiqua" w:eastAsia="宋体" w:hAnsi="Book Antiqua" w:cs="宋体"/>
          <w:color w:val="000000"/>
          <w:sz w:val="21"/>
          <w:szCs w:val="21"/>
        </w:rPr>
        <w:t xml:space="preserve"> C. </w:t>
      </w:r>
      <w:proofErr w:type="gramStart"/>
      <w:r w:rsidRPr="00646069">
        <w:rPr>
          <w:rFonts w:ascii="Book Antiqua" w:eastAsia="宋体" w:hAnsi="Book Antiqua" w:cs="宋体"/>
          <w:color w:val="000000"/>
          <w:sz w:val="21"/>
          <w:szCs w:val="21"/>
        </w:rPr>
        <w:t xml:space="preserve">The c.1275A&amp; </w:t>
      </w:r>
      <w:proofErr w:type="spellStart"/>
      <w:r w:rsidRPr="00646069">
        <w:rPr>
          <w:rFonts w:ascii="Book Antiqua" w:eastAsia="宋体" w:hAnsi="Book Antiqua" w:cs="宋体"/>
          <w:color w:val="000000"/>
          <w:sz w:val="21"/>
          <w:szCs w:val="21"/>
        </w:rPr>
        <w:t>gt</w:t>
      </w:r>
      <w:proofErr w:type="spellEnd"/>
      <w:r w:rsidRPr="00646069">
        <w:rPr>
          <w:rFonts w:ascii="Book Antiqua" w:eastAsia="宋体" w:hAnsi="Book Antiqua" w:cs="宋体"/>
          <w:color w:val="000000"/>
          <w:sz w:val="21"/>
          <w:szCs w:val="21"/>
        </w:rPr>
        <w:t>; G putative chronic pancreatitis-associated synonymous polymorphism in the glycoprotein 2 (GP2) gene decreases exon 9 inclusion.</w:t>
      </w:r>
      <w:proofErr w:type="gramEnd"/>
      <w:r w:rsidRPr="00646069">
        <w:rPr>
          <w:rFonts w:ascii="Book Antiqua" w:eastAsia="宋体" w:hAnsi="Book Antiqua" w:cs="宋体"/>
          <w:color w:val="000000"/>
          <w:sz w:val="21"/>
          <w:szCs w:val="21"/>
        </w:rPr>
        <w:t> </w:t>
      </w:r>
      <w:proofErr w:type="spellStart"/>
      <w:r w:rsidRPr="00646069">
        <w:rPr>
          <w:rFonts w:ascii="Book Antiqua" w:eastAsia="宋体" w:hAnsi="Book Antiqua" w:cs="宋体"/>
          <w:i/>
          <w:iCs/>
          <w:color w:val="000000"/>
          <w:sz w:val="21"/>
          <w:szCs w:val="21"/>
        </w:rPr>
        <w:t>Mol</w:t>
      </w:r>
      <w:proofErr w:type="spellEnd"/>
      <w:r w:rsidRPr="00646069">
        <w:rPr>
          <w:rFonts w:ascii="Book Antiqua" w:eastAsia="宋体" w:hAnsi="Book Antiqua" w:cs="宋体"/>
          <w:i/>
          <w:iCs/>
          <w:color w:val="000000"/>
          <w:sz w:val="21"/>
          <w:szCs w:val="21"/>
        </w:rPr>
        <w:t xml:space="preserve"> Genet </w:t>
      </w:r>
      <w:proofErr w:type="spellStart"/>
      <w:r w:rsidRPr="00646069">
        <w:rPr>
          <w:rFonts w:ascii="Book Antiqua" w:eastAsia="宋体" w:hAnsi="Book Antiqua" w:cs="宋体"/>
          <w:i/>
          <w:iCs/>
          <w:color w:val="000000"/>
          <w:sz w:val="21"/>
          <w:szCs w:val="21"/>
        </w:rPr>
        <w:t>Metab</w:t>
      </w:r>
      <w:proofErr w:type="spellEnd"/>
      <w:r w:rsidRPr="00646069">
        <w:rPr>
          <w:rFonts w:ascii="Book Antiqua" w:eastAsia="宋体" w:hAnsi="Book Antiqua" w:cs="宋体"/>
          <w:color w:val="000000"/>
          <w:sz w:val="21"/>
          <w:szCs w:val="21"/>
        </w:rPr>
        <w:t> 2010; </w:t>
      </w:r>
      <w:r w:rsidRPr="00646069">
        <w:rPr>
          <w:rFonts w:ascii="Book Antiqua" w:eastAsia="宋体" w:hAnsi="Book Antiqua" w:cs="宋体"/>
          <w:b/>
          <w:bCs/>
          <w:color w:val="000000"/>
          <w:sz w:val="21"/>
          <w:szCs w:val="21"/>
        </w:rPr>
        <w:t>99</w:t>
      </w:r>
      <w:r w:rsidRPr="00646069">
        <w:rPr>
          <w:rFonts w:ascii="Book Antiqua" w:eastAsia="宋体" w:hAnsi="Book Antiqua" w:cs="宋体"/>
          <w:color w:val="000000"/>
          <w:sz w:val="21"/>
          <w:szCs w:val="21"/>
        </w:rPr>
        <w:t>: 319-324 [PMID: 19919903 DOI: 10.1016/j.ymgme.2009.10.176]</w:t>
      </w:r>
    </w:p>
    <w:p w14:paraId="1584CA87"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t>91 </w:t>
      </w:r>
      <w:proofErr w:type="spellStart"/>
      <w:r w:rsidRPr="00646069">
        <w:rPr>
          <w:rFonts w:ascii="Book Antiqua" w:eastAsia="宋体" w:hAnsi="Book Antiqua" w:cs="宋体"/>
          <w:b/>
          <w:bCs/>
          <w:color w:val="000000"/>
          <w:sz w:val="21"/>
          <w:szCs w:val="21"/>
        </w:rPr>
        <w:t>Mahurkar</w:t>
      </w:r>
      <w:proofErr w:type="spellEnd"/>
      <w:r w:rsidRPr="00646069">
        <w:rPr>
          <w:rFonts w:ascii="Book Antiqua" w:eastAsia="宋体" w:hAnsi="Book Antiqua" w:cs="宋体"/>
          <w:b/>
          <w:bCs/>
          <w:color w:val="000000"/>
          <w:sz w:val="21"/>
          <w:szCs w:val="21"/>
        </w:rPr>
        <w:t xml:space="preserve"> S</w:t>
      </w:r>
      <w:r w:rsidRPr="00646069">
        <w:rPr>
          <w:rFonts w:ascii="Book Antiqua" w:eastAsia="宋体" w:hAnsi="Book Antiqua" w:cs="宋体"/>
          <w:color w:val="000000"/>
          <w:sz w:val="21"/>
          <w:szCs w:val="21"/>
        </w:rPr>
        <w:t xml:space="preserve">, </w:t>
      </w:r>
      <w:proofErr w:type="spellStart"/>
      <w:r w:rsidRPr="00646069">
        <w:rPr>
          <w:rFonts w:ascii="Book Antiqua" w:eastAsia="宋体" w:hAnsi="Book Antiqua" w:cs="宋体"/>
          <w:color w:val="000000"/>
          <w:sz w:val="21"/>
          <w:szCs w:val="21"/>
        </w:rPr>
        <w:t>Bhaskar</w:t>
      </w:r>
      <w:proofErr w:type="spellEnd"/>
      <w:r w:rsidRPr="00646069">
        <w:rPr>
          <w:rFonts w:ascii="Book Antiqua" w:eastAsia="宋体" w:hAnsi="Book Antiqua" w:cs="宋体"/>
          <w:color w:val="000000"/>
          <w:sz w:val="21"/>
          <w:szCs w:val="21"/>
        </w:rPr>
        <w:t xml:space="preserve"> S, Reddy DN, Prakash S, Rao GV, Singh SP, Thomas V, </w:t>
      </w:r>
      <w:proofErr w:type="spellStart"/>
      <w:r w:rsidRPr="00646069">
        <w:rPr>
          <w:rFonts w:ascii="Book Antiqua" w:eastAsia="宋体" w:hAnsi="Book Antiqua" w:cs="宋体"/>
          <w:color w:val="000000"/>
          <w:sz w:val="21"/>
          <w:szCs w:val="21"/>
        </w:rPr>
        <w:t>Chandak</w:t>
      </w:r>
      <w:proofErr w:type="spellEnd"/>
      <w:r w:rsidRPr="00646069">
        <w:rPr>
          <w:rFonts w:ascii="Book Antiqua" w:eastAsia="宋体" w:hAnsi="Book Antiqua" w:cs="宋体"/>
          <w:color w:val="000000"/>
          <w:sz w:val="21"/>
          <w:szCs w:val="21"/>
        </w:rPr>
        <w:t xml:space="preserve"> GR. TCF7L2 gene polymorphisms do not predict susceptibility to diabetes in tropical calcific pancreatitis but may interact with SPINK1 and CTSB mutations in predicting diabetes. </w:t>
      </w:r>
      <w:r w:rsidRPr="00646069">
        <w:rPr>
          <w:rFonts w:ascii="Book Antiqua" w:eastAsia="宋体" w:hAnsi="Book Antiqua" w:cs="宋体"/>
          <w:i/>
          <w:iCs/>
          <w:color w:val="000000"/>
          <w:sz w:val="21"/>
          <w:szCs w:val="21"/>
        </w:rPr>
        <w:t>BMC Med Genet</w:t>
      </w:r>
      <w:r w:rsidRPr="00646069">
        <w:rPr>
          <w:rFonts w:ascii="Book Antiqua" w:eastAsia="宋体" w:hAnsi="Book Antiqua" w:cs="宋体"/>
          <w:color w:val="000000"/>
          <w:sz w:val="21"/>
          <w:szCs w:val="21"/>
        </w:rPr>
        <w:t> 2008; </w:t>
      </w:r>
      <w:r w:rsidRPr="00646069">
        <w:rPr>
          <w:rFonts w:ascii="Book Antiqua" w:eastAsia="宋体" w:hAnsi="Book Antiqua" w:cs="宋体"/>
          <w:b/>
          <w:bCs/>
          <w:color w:val="000000"/>
          <w:sz w:val="21"/>
          <w:szCs w:val="21"/>
        </w:rPr>
        <w:t>9</w:t>
      </w:r>
      <w:r w:rsidRPr="00646069">
        <w:rPr>
          <w:rFonts w:ascii="Book Antiqua" w:eastAsia="宋体" w:hAnsi="Book Antiqua" w:cs="宋体"/>
          <w:color w:val="000000"/>
          <w:sz w:val="21"/>
          <w:szCs w:val="21"/>
        </w:rPr>
        <w:t>: 80 [PMID: 18706099 DOI: 10.1186/1471-2350-9-80]</w:t>
      </w:r>
    </w:p>
    <w:p w14:paraId="225A69A0"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r w:rsidRPr="00646069">
        <w:rPr>
          <w:rFonts w:ascii="Book Antiqua" w:eastAsia="宋体" w:hAnsi="Book Antiqua" w:cs="宋体"/>
          <w:color w:val="000000"/>
          <w:sz w:val="21"/>
          <w:szCs w:val="21"/>
        </w:rPr>
        <w:t>92 </w:t>
      </w:r>
      <w:proofErr w:type="spellStart"/>
      <w:r w:rsidRPr="00646069">
        <w:rPr>
          <w:rFonts w:ascii="Book Antiqua" w:eastAsia="宋体" w:hAnsi="Book Antiqua" w:cs="宋体"/>
          <w:b/>
          <w:bCs/>
          <w:color w:val="000000"/>
          <w:sz w:val="21"/>
          <w:szCs w:val="21"/>
        </w:rPr>
        <w:t>Murugaian</w:t>
      </w:r>
      <w:proofErr w:type="spellEnd"/>
      <w:r w:rsidRPr="00646069">
        <w:rPr>
          <w:rFonts w:ascii="Book Antiqua" w:eastAsia="宋体" w:hAnsi="Book Antiqua" w:cs="宋体"/>
          <w:b/>
          <w:bCs/>
          <w:color w:val="000000"/>
          <w:sz w:val="21"/>
          <w:szCs w:val="21"/>
        </w:rPr>
        <w:t xml:space="preserve"> EE</w:t>
      </w:r>
      <w:r w:rsidRPr="00646069">
        <w:rPr>
          <w:rFonts w:ascii="Book Antiqua" w:eastAsia="宋体" w:hAnsi="Book Antiqua" w:cs="宋体"/>
          <w:color w:val="000000"/>
          <w:sz w:val="21"/>
          <w:szCs w:val="21"/>
        </w:rPr>
        <w:t xml:space="preserve">, </w:t>
      </w:r>
      <w:proofErr w:type="spellStart"/>
      <w:r w:rsidRPr="00646069">
        <w:rPr>
          <w:rFonts w:ascii="Book Antiqua" w:eastAsia="宋体" w:hAnsi="Book Antiqua" w:cs="宋体"/>
          <w:color w:val="000000"/>
          <w:sz w:val="21"/>
          <w:szCs w:val="21"/>
        </w:rPr>
        <w:t>Premkumar</w:t>
      </w:r>
      <w:proofErr w:type="spellEnd"/>
      <w:r w:rsidRPr="00646069">
        <w:rPr>
          <w:rFonts w:ascii="Book Antiqua" w:eastAsia="宋体" w:hAnsi="Book Antiqua" w:cs="宋体"/>
          <w:color w:val="000000"/>
          <w:sz w:val="21"/>
          <w:szCs w:val="21"/>
        </w:rPr>
        <w:t xml:space="preserve"> RM, </w:t>
      </w:r>
      <w:proofErr w:type="spellStart"/>
      <w:r w:rsidRPr="00646069">
        <w:rPr>
          <w:rFonts w:ascii="Book Antiqua" w:eastAsia="宋体" w:hAnsi="Book Antiqua" w:cs="宋体"/>
          <w:color w:val="000000"/>
          <w:sz w:val="21"/>
          <w:szCs w:val="21"/>
        </w:rPr>
        <w:t>Radhakrishnan</w:t>
      </w:r>
      <w:proofErr w:type="spellEnd"/>
      <w:r w:rsidRPr="00646069">
        <w:rPr>
          <w:rFonts w:ascii="Book Antiqua" w:eastAsia="宋体" w:hAnsi="Book Antiqua" w:cs="宋体"/>
          <w:color w:val="000000"/>
          <w:sz w:val="21"/>
          <w:szCs w:val="21"/>
        </w:rPr>
        <w:t xml:space="preserve"> L, </w:t>
      </w:r>
      <w:proofErr w:type="spellStart"/>
      <w:r w:rsidRPr="00646069">
        <w:rPr>
          <w:rFonts w:ascii="Book Antiqua" w:eastAsia="宋体" w:hAnsi="Book Antiqua" w:cs="宋体"/>
          <w:color w:val="000000"/>
          <w:sz w:val="21"/>
          <w:szCs w:val="21"/>
        </w:rPr>
        <w:t>Vallath</w:t>
      </w:r>
      <w:proofErr w:type="spellEnd"/>
      <w:r w:rsidRPr="00646069">
        <w:rPr>
          <w:rFonts w:ascii="Book Antiqua" w:eastAsia="宋体" w:hAnsi="Book Antiqua" w:cs="宋体"/>
          <w:color w:val="000000"/>
          <w:sz w:val="21"/>
          <w:szCs w:val="21"/>
        </w:rPr>
        <w:t xml:space="preserve"> B. Novel mutations in the calcium sensing receptor gene in tropical chronic pancreatitis in India. </w:t>
      </w:r>
      <w:proofErr w:type="spellStart"/>
      <w:r w:rsidRPr="00646069">
        <w:rPr>
          <w:rFonts w:ascii="Book Antiqua" w:eastAsia="宋体" w:hAnsi="Book Antiqua" w:cs="宋体"/>
          <w:i/>
          <w:iCs/>
          <w:color w:val="000000"/>
          <w:sz w:val="21"/>
          <w:szCs w:val="21"/>
        </w:rPr>
        <w:t>Scand</w:t>
      </w:r>
      <w:proofErr w:type="spellEnd"/>
      <w:r w:rsidRPr="00646069">
        <w:rPr>
          <w:rFonts w:ascii="Book Antiqua" w:eastAsia="宋体" w:hAnsi="Book Antiqua" w:cs="宋体"/>
          <w:i/>
          <w:iCs/>
          <w:color w:val="000000"/>
          <w:sz w:val="21"/>
          <w:szCs w:val="21"/>
        </w:rPr>
        <w:t xml:space="preserve"> J </w:t>
      </w:r>
      <w:proofErr w:type="spellStart"/>
      <w:r w:rsidRPr="00646069">
        <w:rPr>
          <w:rFonts w:ascii="Book Antiqua" w:eastAsia="宋体" w:hAnsi="Book Antiqua" w:cs="宋体"/>
          <w:i/>
          <w:iCs/>
          <w:color w:val="000000"/>
          <w:sz w:val="21"/>
          <w:szCs w:val="21"/>
        </w:rPr>
        <w:t>Gastroenterol</w:t>
      </w:r>
      <w:proofErr w:type="spellEnd"/>
      <w:r w:rsidRPr="00646069">
        <w:rPr>
          <w:rFonts w:ascii="Book Antiqua" w:eastAsia="宋体" w:hAnsi="Book Antiqua" w:cs="宋体"/>
          <w:color w:val="000000"/>
          <w:sz w:val="21"/>
          <w:szCs w:val="21"/>
        </w:rPr>
        <w:t> 2008; </w:t>
      </w:r>
      <w:r w:rsidRPr="00646069">
        <w:rPr>
          <w:rFonts w:ascii="Book Antiqua" w:eastAsia="宋体" w:hAnsi="Book Antiqua" w:cs="宋体"/>
          <w:b/>
          <w:bCs/>
          <w:color w:val="000000"/>
          <w:sz w:val="21"/>
          <w:szCs w:val="21"/>
        </w:rPr>
        <w:t>43</w:t>
      </w:r>
      <w:r w:rsidRPr="00646069">
        <w:rPr>
          <w:rFonts w:ascii="Book Antiqua" w:eastAsia="宋体" w:hAnsi="Book Antiqua" w:cs="宋体"/>
          <w:color w:val="000000"/>
          <w:sz w:val="21"/>
          <w:szCs w:val="21"/>
        </w:rPr>
        <w:t>: 117-121 [PMID: 18938753 DOI: 10.1080/00365520701580413]</w:t>
      </w:r>
    </w:p>
    <w:p w14:paraId="0192DBAC" w14:textId="77777777" w:rsidR="00CE0297" w:rsidRPr="00646069" w:rsidRDefault="00CE0297" w:rsidP="00C710D1">
      <w:pPr>
        <w:adjustRightInd w:val="0"/>
        <w:snapToGrid w:val="0"/>
        <w:spacing w:after="0" w:line="360" w:lineRule="auto"/>
        <w:jc w:val="both"/>
        <w:rPr>
          <w:rFonts w:ascii="Book Antiqua" w:eastAsia="宋体" w:hAnsi="Book Antiqua" w:cs="宋体"/>
          <w:color w:val="000000"/>
          <w:sz w:val="21"/>
          <w:szCs w:val="21"/>
        </w:rPr>
      </w:pPr>
    </w:p>
    <w:p w14:paraId="39C5A68F" w14:textId="550F65F3" w:rsidR="00CE0297" w:rsidRPr="00C710D1" w:rsidRDefault="00CE0297" w:rsidP="00C710D1">
      <w:pPr>
        <w:adjustRightInd w:val="0"/>
        <w:snapToGrid w:val="0"/>
        <w:spacing w:after="0" w:line="360" w:lineRule="auto"/>
        <w:ind w:left="316" w:hangingChars="150" w:hanging="316"/>
        <w:jc w:val="right"/>
        <w:rPr>
          <w:rFonts w:ascii="Book Antiqua" w:hAnsi="Book Antiqua"/>
          <w:sz w:val="21"/>
          <w:szCs w:val="21"/>
        </w:rPr>
      </w:pPr>
      <w:r w:rsidRPr="00C710D1">
        <w:rPr>
          <w:rFonts w:ascii="Book Antiqua" w:hAnsi="Book Antiqua"/>
          <w:b/>
          <w:bCs/>
          <w:sz w:val="21"/>
          <w:szCs w:val="21"/>
        </w:rPr>
        <w:t>P-Reviewer</w:t>
      </w:r>
      <w:r w:rsidRPr="00C710D1">
        <w:rPr>
          <w:rFonts w:ascii="Book Antiqua" w:hAnsi="Book Antiqua" w:hint="eastAsia"/>
          <w:b/>
          <w:bCs/>
          <w:sz w:val="21"/>
          <w:szCs w:val="21"/>
        </w:rPr>
        <w:t>:</w:t>
      </w:r>
      <w:r w:rsidRPr="00C710D1">
        <w:rPr>
          <w:rFonts w:ascii="Book Antiqua" w:hAnsi="Book Antiqua"/>
          <w:b/>
          <w:bCs/>
          <w:sz w:val="21"/>
          <w:szCs w:val="21"/>
        </w:rPr>
        <w:t xml:space="preserve"> </w:t>
      </w:r>
      <w:proofErr w:type="spellStart"/>
      <w:r w:rsidR="00C710D1" w:rsidRPr="00C710D1">
        <w:rPr>
          <w:rFonts w:ascii="Book Antiqua" w:hAnsi="Book Antiqua"/>
          <w:bCs/>
          <w:sz w:val="21"/>
          <w:szCs w:val="21"/>
        </w:rPr>
        <w:t>Soares</w:t>
      </w:r>
      <w:proofErr w:type="spellEnd"/>
      <w:r w:rsidR="00C710D1" w:rsidRPr="00C710D1">
        <w:rPr>
          <w:rFonts w:ascii="Book Antiqua" w:eastAsia="宋体" w:hAnsi="Book Antiqua" w:hint="eastAsia"/>
          <w:bCs/>
          <w:sz w:val="21"/>
          <w:szCs w:val="21"/>
          <w:lang w:eastAsia="zh-CN"/>
        </w:rPr>
        <w:t xml:space="preserve"> </w:t>
      </w:r>
      <w:r w:rsidR="00C710D1" w:rsidRPr="00C710D1">
        <w:rPr>
          <w:rFonts w:ascii="Book Antiqua" w:eastAsia="宋体" w:hAnsi="Book Antiqua" w:hint="eastAsia"/>
          <w:bCs/>
          <w:caps/>
          <w:sz w:val="21"/>
          <w:szCs w:val="21"/>
          <w:lang w:eastAsia="zh-CN"/>
        </w:rPr>
        <w:t>rls</w:t>
      </w:r>
      <w:r w:rsidR="00C710D1" w:rsidRPr="00C710D1">
        <w:rPr>
          <w:rFonts w:ascii="Book Antiqua" w:eastAsia="宋体" w:hAnsi="Book Antiqua" w:hint="eastAsia"/>
          <w:bCs/>
          <w:sz w:val="21"/>
          <w:szCs w:val="21"/>
          <w:lang w:eastAsia="zh-CN"/>
        </w:rPr>
        <w:t xml:space="preserve">, </w:t>
      </w:r>
      <w:r w:rsidR="00C710D1" w:rsidRPr="00C710D1">
        <w:rPr>
          <w:rFonts w:ascii="Book Antiqua" w:eastAsia="宋体" w:hAnsi="Book Antiqua"/>
          <w:bCs/>
          <w:sz w:val="21"/>
          <w:szCs w:val="21"/>
          <w:lang w:eastAsia="zh-CN"/>
        </w:rPr>
        <w:t>Wu</w:t>
      </w:r>
      <w:r w:rsidR="00C710D1" w:rsidRPr="00C710D1">
        <w:rPr>
          <w:rFonts w:ascii="Book Antiqua" w:eastAsia="宋体" w:hAnsi="Book Antiqua" w:hint="eastAsia"/>
          <w:bCs/>
          <w:sz w:val="21"/>
          <w:szCs w:val="21"/>
          <w:lang w:eastAsia="zh-CN"/>
        </w:rPr>
        <w:t xml:space="preserve"> WJ </w:t>
      </w:r>
      <w:r w:rsidRPr="00C710D1">
        <w:rPr>
          <w:rFonts w:ascii="Book Antiqua" w:hAnsi="Book Antiqua"/>
          <w:b/>
          <w:bCs/>
          <w:sz w:val="21"/>
          <w:szCs w:val="21"/>
        </w:rPr>
        <w:t>S-Editor</w:t>
      </w:r>
      <w:r w:rsidRPr="00C710D1">
        <w:rPr>
          <w:rFonts w:ascii="Book Antiqua" w:hAnsi="Book Antiqua" w:hint="eastAsia"/>
          <w:b/>
          <w:bCs/>
          <w:sz w:val="21"/>
          <w:szCs w:val="21"/>
        </w:rPr>
        <w:t>:</w:t>
      </w:r>
      <w:r w:rsidRPr="00C710D1">
        <w:rPr>
          <w:rFonts w:ascii="Book Antiqua" w:hAnsi="Book Antiqua"/>
          <w:sz w:val="21"/>
          <w:szCs w:val="21"/>
        </w:rPr>
        <w:t xml:space="preserve"> </w:t>
      </w:r>
      <w:r w:rsidRPr="00C710D1">
        <w:rPr>
          <w:rFonts w:ascii="Book Antiqua" w:eastAsia="宋体" w:hAnsi="Book Antiqua" w:hint="eastAsia"/>
          <w:sz w:val="21"/>
          <w:szCs w:val="21"/>
          <w:lang w:eastAsia="zh-CN"/>
        </w:rPr>
        <w:t xml:space="preserve">Ma YJ </w:t>
      </w:r>
      <w:r w:rsidRPr="00C710D1">
        <w:rPr>
          <w:rFonts w:ascii="Book Antiqua" w:hAnsi="Book Antiqua"/>
          <w:b/>
          <w:bCs/>
          <w:sz w:val="21"/>
          <w:szCs w:val="21"/>
        </w:rPr>
        <w:t>L-Editor</w:t>
      </w:r>
      <w:r w:rsidRPr="00C710D1">
        <w:rPr>
          <w:rFonts w:ascii="Book Antiqua" w:hAnsi="Book Antiqua" w:hint="eastAsia"/>
          <w:b/>
          <w:bCs/>
          <w:sz w:val="21"/>
          <w:szCs w:val="21"/>
        </w:rPr>
        <w:t>:</w:t>
      </w:r>
      <w:r w:rsidRPr="00C710D1">
        <w:rPr>
          <w:rFonts w:ascii="Book Antiqua" w:hAnsi="Book Antiqua"/>
          <w:sz w:val="21"/>
          <w:szCs w:val="21"/>
        </w:rPr>
        <w:t xml:space="preserve">  </w:t>
      </w:r>
      <w:r w:rsidRPr="00C710D1">
        <w:rPr>
          <w:rFonts w:ascii="Book Antiqua" w:hAnsi="Book Antiqua"/>
          <w:b/>
          <w:bCs/>
          <w:sz w:val="21"/>
          <w:szCs w:val="21"/>
        </w:rPr>
        <w:t>E-Editor</w:t>
      </w:r>
      <w:r w:rsidRPr="00C710D1">
        <w:rPr>
          <w:rFonts w:ascii="Book Antiqua" w:hAnsi="Book Antiqua" w:hint="eastAsia"/>
          <w:b/>
          <w:bCs/>
          <w:sz w:val="21"/>
          <w:szCs w:val="21"/>
        </w:rPr>
        <w:t>:</w:t>
      </w:r>
    </w:p>
    <w:p w14:paraId="09F56129" w14:textId="77777777" w:rsidR="00CE0297" w:rsidRPr="00CE0297" w:rsidRDefault="00CE0297" w:rsidP="00C710D1">
      <w:pPr>
        <w:adjustRightInd w:val="0"/>
        <w:snapToGrid w:val="0"/>
        <w:spacing w:after="0" w:line="360" w:lineRule="auto"/>
        <w:jc w:val="both"/>
        <w:rPr>
          <w:rFonts w:ascii="Book Antiqua" w:eastAsia="宋体" w:hAnsi="Book Antiqua" w:cs="Times New Roman"/>
          <w:b/>
          <w:sz w:val="21"/>
          <w:lang w:eastAsia="zh-CN"/>
        </w:rPr>
      </w:pPr>
    </w:p>
    <w:p w14:paraId="3DAE8668" w14:textId="4EA8ACD3" w:rsidR="00044843" w:rsidRPr="00127AAB" w:rsidRDefault="00AC38D5" w:rsidP="00C710D1">
      <w:pPr>
        <w:adjustRightInd w:val="0"/>
        <w:snapToGrid w:val="0"/>
        <w:spacing w:after="0" w:line="360" w:lineRule="auto"/>
        <w:jc w:val="both"/>
        <w:rPr>
          <w:rFonts w:ascii="Book Antiqua" w:eastAsia="宋体" w:hAnsi="Book Antiqua"/>
          <w:noProof/>
          <w:lang w:eastAsia="zh-CN"/>
        </w:rPr>
      </w:pPr>
      <w:bookmarkStart w:id="22" w:name="_ENREF_84"/>
      <w:r w:rsidRPr="00127AAB">
        <w:rPr>
          <w:rFonts w:ascii="Book Antiqua" w:hAnsi="Book Antiqua"/>
          <w:noProof/>
        </w:rPr>
        <w:t xml:space="preserve"> </w:t>
      </w:r>
      <w:bookmarkEnd w:id="22"/>
    </w:p>
    <w:sectPr w:rsidR="00044843" w:rsidRPr="00127AAB" w:rsidSect="0037074B">
      <w:pgSz w:w="11900" w:h="16840"/>
      <w:pgMar w:top="1440" w:right="1797" w:bottom="1440" w:left="179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9649B" w14:textId="77777777" w:rsidR="00CC1D59" w:rsidRDefault="00CC1D59" w:rsidP="007941D8">
      <w:pPr>
        <w:spacing w:after="0"/>
      </w:pPr>
      <w:r>
        <w:separator/>
      </w:r>
    </w:p>
  </w:endnote>
  <w:endnote w:type="continuationSeparator" w:id="0">
    <w:p w14:paraId="1A7D74FA" w14:textId="77777777" w:rsidR="00CC1D59" w:rsidRDefault="00CC1D59" w:rsidP="007941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A1002AE7" w:usb1="C0000063" w:usb2="00000038" w:usb3="00000000" w:csb0="000000B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4EB2E" w14:textId="77777777" w:rsidR="00CC1D59" w:rsidRDefault="00CC1D59" w:rsidP="007941D8">
      <w:pPr>
        <w:spacing w:after="0"/>
      </w:pPr>
      <w:r>
        <w:separator/>
      </w:r>
    </w:p>
  </w:footnote>
  <w:footnote w:type="continuationSeparator" w:id="0">
    <w:p w14:paraId="5C959AE0" w14:textId="77777777" w:rsidR="00CC1D59" w:rsidRDefault="00CC1D59" w:rsidP="007941D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B3533"/>
    <w:multiLevelType w:val="hybridMultilevel"/>
    <w:tmpl w:val="453462FA"/>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1">
    <w:nsid w:val="5D572FD1"/>
    <w:multiLevelType w:val="hybridMultilevel"/>
    <w:tmpl w:val="B21EB3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EA83DEC"/>
    <w:multiLevelType w:val="hybridMultilevel"/>
    <w:tmpl w:val="AC3C2C1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C38D5"/>
    <w:rsid w:val="00007F05"/>
    <w:rsid w:val="00031712"/>
    <w:rsid w:val="00044843"/>
    <w:rsid w:val="00045629"/>
    <w:rsid w:val="00072017"/>
    <w:rsid w:val="000A523B"/>
    <w:rsid w:val="000C4C1F"/>
    <w:rsid w:val="000E59F9"/>
    <w:rsid w:val="00107601"/>
    <w:rsid w:val="0011455A"/>
    <w:rsid w:val="001172FD"/>
    <w:rsid w:val="0012671D"/>
    <w:rsid w:val="00127AAB"/>
    <w:rsid w:val="00140532"/>
    <w:rsid w:val="001420F6"/>
    <w:rsid w:val="0014445A"/>
    <w:rsid w:val="00150882"/>
    <w:rsid w:val="001734C3"/>
    <w:rsid w:val="001A0427"/>
    <w:rsid w:val="001A149A"/>
    <w:rsid w:val="00200547"/>
    <w:rsid w:val="002060D8"/>
    <w:rsid w:val="002212C4"/>
    <w:rsid w:val="002227E1"/>
    <w:rsid w:val="00246B32"/>
    <w:rsid w:val="00253D2F"/>
    <w:rsid w:val="0034176C"/>
    <w:rsid w:val="00351283"/>
    <w:rsid w:val="00353AB5"/>
    <w:rsid w:val="0035436C"/>
    <w:rsid w:val="00363485"/>
    <w:rsid w:val="0037074B"/>
    <w:rsid w:val="00374620"/>
    <w:rsid w:val="003772F6"/>
    <w:rsid w:val="00395A28"/>
    <w:rsid w:val="003B13F7"/>
    <w:rsid w:val="003B53F1"/>
    <w:rsid w:val="003F496A"/>
    <w:rsid w:val="003F6494"/>
    <w:rsid w:val="004166DB"/>
    <w:rsid w:val="00492E89"/>
    <w:rsid w:val="004C5DFB"/>
    <w:rsid w:val="004F0A24"/>
    <w:rsid w:val="00542C63"/>
    <w:rsid w:val="00550910"/>
    <w:rsid w:val="005A2B42"/>
    <w:rsid w:val="005B0026"/>
    <w:rsid w:val="005C0FAB"/>
    <w:rsid w:val="005C1683"/>
    <w:rsid w:val="005F2CB7"/>
    <w:rsid w:val="00664D5F"/>
    <w:rsid w:val="006668BC"/>
    <w:rsid w:val="00692515"/>
    <w:rsid w:val="006A4677"/>
    <w:rsid w:val="006A779B"/>
    <w:rsid w:val="006B3D6C"/>
    <w:rsid w:val="006E4BA1"/>
    <w:rsid w:val="006F0707"/>
    <w:rsid w:val="00720C7C"/>
    <w:rsid w:val="00727928"/>
    <w:rsid w:val="00741111"/>
    <w:rsid w:val="00776B7E"/>
    <w:rsid w:val="007941D8"/>
    <w:rsid w:val="007A2C4C"/>
    <w:rsid w:val="007B2D52"/>
    <w:rsid w:val="007C4E5D"/>
    <w:rsid w:val="00845907"/>
    <w:rsid w:val="008463E0"/>
    <w:rsid w:val="0087509E"/>
    <w:rsid w:val="008853A0"/>
    <w:rsid w:val="0089759D"/>
    <w:rsid w:val="008A3F92"/>
    <w:rsid w:val="008C4434"/>
    <w:rsid w:val="008D3CF0"/>
    <w:rsid w:val="008F235F"/>
    <w:rsid w:val="008F6E88"/>
    <w:rsid w:val="00962F95"/>
    <w:rsid w:val="0097480F"/>
    <w:rsid w:val="00990A32"/>
    <w:rsid w:val="00993F85"/>
    <w:rsid w:val="009C2C50"/>
    <w:rsid w:val="009C76C5"/>
    <w:rsid w:val="009D633D"/>
    <w:rsid w:val="00A02376"/>
    <w:rsid w:val="00A13880"/>
    <w:rsid w:val="00A2015D"/>
    <w:rsid w:val="00A30B18"/>
    <w:rsid w:val="00A3239D"/>
    <w:rsid w:val="00A357F7"/>
    <w:rsid w:val="00A43BF4"/>
    <w:rsid w:val="00A518D7"/>
    <w:rsid w:val="00AA1FAE"/>
    <w:rsid w:val="00AA4090"/>
    <w:rsid w:val="00AC12EA"/>
    <w:rsid w:val="00AC38D5"/>
    <w:rsid w:val="00AF17E0"/>
    <w:rsid w:val="00AF6F8E"/>
    <w:rsid w:val="00B2467E"/>
    <w:rsid w:val="00B30EB1"/>
    <w:rsid w:val="00B428D7"/>
    <w:rsid w:val="00B64181"/>
    <w:rsid w:val="00B8150E"/>
    <w:rsid w:val="00B97E4D"/>
    <w:rsid w:val="00BF3E99"/>
    <w:rsid w:val="00C31F34"/>
    <w:rsid w:val="00C4704E"/>
    <w:rsid w:val="00C6688B"/>
    <w:rsid w:val="00C70092"/>
    <w:rsid w:val="00C710D1"/>
    <w:rsid w:val="00C7252E"/>
    <w:rsid w:val="00C74681"/>
    <w:rsid w:val="00CC1D59"/>
    <w:rsid w:val="00CC7903"/>
    <w:rsid w:val="00CD6CA3"/>
    <w:rsid w:val="00CE0297"/>
    <w:rsid w:val="00CF2326"/>
    <w:rsid w:val="00D410E8"/>
    <w:rsid w:val="00D44BDC"/>
    <w:rsid w:val="00D645B6"/>
    <w:rsid w:val="00D70E22"/>
    <w:rsid w:val="00D82F20"/>
    <w:rsid w:val="00D8631B"/>
    <w:rsid w:val="00D8710A"/>
    <w:rsid w:val="00DB1697"/>
    <w:rsid w:val="00DC0F17"/>
    <w:rsid w:val="00E07E25"/>
    <w:rsid w:val="00E242A8"/>
    <w:rsid w:val="00E62ED2"/>
    <w:rsid w:val="00E75571"/>
    <w:rsid w:val="00EA1306"/>
    <w:rsid w:val="00EC0670"/>
    <w:rsid w:val="00EC5374"/>
    <w:rsid w:val="00ED1505"/>
    <w:rsid w:val="00EE055D"/>
    <w:rsid w:val="00F03212"/>
    <w:rsid w:val="00F33C74"/>
    <w:rsid w:val="00F475E4"/>
    <w:rsid w:val="00F47F8C"/>
    <w:rsid w:val="00F5018E"/>
    <w:rsid w:val="00F50F01"/>
    <w:rsid w:val="00F731C0"/>
    <w:rsid w:val="00F74AED"/>
    <w:rsid w:val="00F94CF2"/>
    <w:rsid w:val="00F97365"/>
    <w:rsid w:val="00FB49DA"/>
    <w:rsid w:val="00FB4FB0"/>
    <w:rsid w:val="00FC0847"/>
    <w:rsid w:val="00FC6814"/>
    <w:rsid w:val="00FD769B"/>
    <w:rsid w:val="00FE1F98"/>
    <w:rsid w:val="00FE594A"/>
    <w:rsid w:val="00FF78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12F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8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38D5"/>
    <w:rPr>
      <w:color w:val="0000FF" w:themeColor="hyperlink"/>
      <w:u w:val="single"/>
    </w:rPr>
  </w:style>
  <w:style w:type="paragraph" w:styleId="a4">
    <w:name w:val="List Paragraph"/>
    <w:basedOn w:val="a"/>
    <w:uiPriority w:val="34"/>
    <w:qFormat/>
    <w:rsid w:val="00AC38D5"/>
    <w:pPr>
      <w:ind w:left="720"/>
      <w:contextualSpacing/>
    </w:pPr>
  </w:style>
  <w:style w:type="table" w:styleId="a5">
    <w:name w:val="Table Grid"/>
    <w:basedOn w:val="a1"/>
    <w:uiPriority w:val="59"/>
    <w:rsid w:val="00AC38D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AC38D5"/>
    <w:pPr>
      <w:spacing w:after="0"/>
    </w:pPr>
    <w:rPr>
      <w:rFonts w:ascii="Lucida Grande" w:hAnsi="Lucida Grande" w:cs="Lucida Grande"/>
      <w:sz w:val="18"/>
      <w:szCs w:val="18"/>
    </w:rPr>
  </w:style>
  <w:style w:type="character" w:customStyle="1" w:styleId="Char">
    <w:name w:val="批注框文本 Char"/>
    <w:basedOn w:val="a0"/>
    <w:link w:val="a6"/>
    <w:uiPriority w:val="99"/>
    <w:semiHidden/>
    <w:rsid w:val="00AC38D5"/>
    <w:rPr>
      <w:rFonts w:ascii="Lucida Grande" w:hAnsi="Lucida Grande" w:cs="Lucida Grande"/>
      <w:sz w:val="18"/>
      <w:szCs w:val="18"/>
    </w:rPr>
  </w:style>
  <w:style w:type="paragraph" w:styleId="a7">
    <w:name w:val="header"/>
    <w:basedOn w:val="a"/>
    <w:link w:val="Char0"/>
    <w:uiPriority w:val="99"/>
    <w:unhideWhenUsed/>
    <w:rsid w:val="007941D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7941D8"/>
    <w:rPr>
      <w:sz w:val="18"/>
      <w:szCs w:val="18"/>
    </w:rPr>
  </w:style>
  <w:style w:type="paragraph" w:styleId="a8">
    <w:name w:val="footer"/>
    <w:basedOn w:val="a"/>
    <w:link w:val="Char1"/>
    <w:uiPriority w:val="99"/>
    <w:unhideWhenUsed/>
    <w:rsid w:val="007941D8"/>
    <w:pPr>
      <w:tabs>
        <w:tab w:val="center" w:pos="4153"/>
        <w:tab w:val="right" w:pos="8306"/>
      </w:tabs>
      <w:snapToGrid w:val="0"/>
    </w:pPr>
    <w:rPr>
      <w:sz w:val="18"/>
      <w:szCs w:val="18"/>
    </w:rPr>
  </w:style>
  <w:style w:type="character" w:customStyle="1" w:styleId="Char1">
    <w:name w:val="页脚 Char"/>
    <w:basedOn w:val="a0"/>
    <w:link w:val="a8"/>
    <w:uiPriority w:val="99"/>
    <w:rsid w:val="007941D8"/>
    <w:rPr>
      <w:sz w:val="18"/>
      <w:szCs w:val="18"/>
    </w:rPr>
  </w:style>
  <w:style w:type="character" w:styleId="a9">
    <w:name w:val="annotation reference"/>
    <w:rsid w:val="004C5DFB"/>
    <w:rPr>
      <w:sz w:val="21"/>
      <w:szCs w:val="21"/>
    </w:rPr>
  </w:style>
  <w:style w:type="paragraph" w:styleId="aa">
    <w:name w:val="annotation text"/>
    <w:basedOn w:val="a"/>
    <w:link w:val="Char2"/>
    <w:rsid w:val="004C5DFB"/>
    <w:pPr>
      <w:widowControl w:val="0"/>
      <w:spacing w:after="0"/>
    </w:pPr>
    <w:rPr>
      <w:rFonts w:ascii="Times New Roman" w:eastAsia="宋体" w:hAnsi="Times New Roman" w:cs="Times New Roman"/>
      <w:kern w:val="2"/>
      <w:sz w:val="21"/>
      <w:lang w:eastAsia="zh-CN"/>
    </w:rPr>
  </w:style>
  <w:style w:type="character" w:customStyle="1" w:styleId="Char2">
    <w:name w:val="批注文字 Char"/>
    <w:basedOn w:val="a0"/>
    <w:link w:val="aa"/>
    <w:rsid w:val="004C5DFB"/>
    <w:rPr>
      <w:rFonts w:ascii="Times New Roman" w:eastAsia="宋体" w:hAnsi="Times New Roman" w:cs="Times New Roman"/>
      <w:kern w:val="2"/>
      <w:sz w:val="21"/>
      <w:lang w:eastAsia="zh-CN"/>
    </w:rPr>
  </w:style>
  <w:style w:type="paragraph" w:styleId="ab">
    <w:name w:val="annotation subject"/>
    <w:basedOn w:val="aa"/>
    <w:next w:val="aa"/>
    <w:link w:val="Char3"/>
    <w:uiPriority w:val="99"/>
    <w:semiHidden/>
    <w:unhideWhenUsed/>
    <w:rsid w:val="004C5DFB"/>
    <w:pPr>
      <w:widowControl/>
      <w:spacing w:after="200"/>
    </w:pPr>
    <w:rPr>
      <w:rFonts w:asciiTheme="minorHAnsi" w:eastAsiaTheme="minorEastAsia" w:hAnsiTheme="minorHAnsi" w:cstheme="minorBidi"/>
      <w:b/>
      <w:bCs/>
      <w:kern w:val="0"/>
      <w:sz w:val="24"/>
      <w:lang w:eastAsia="ja-JP"/>
    </w:rPr>
  </w:style>
  <w:style w:type="character" w:customStyle="1" w:styleId="Char3">
    <w:name w:val="批注主题 Char"/>
    <w:basedOn w:val="Char2"/>
    <w:link w:val="ab"/>
    <w:uiPriority w:val="99"/>
    <w:semiHidden/>
    <w:rsid w:val="004C5DFB"/>
    <w:rPr>
      <w:rFonts w:ascii="Times New Roman" w:eastAsia="宋体" w:hAnsi="Times New Roman" w:cs="Times New Roman"/>
      <w:b/>
      <w:bCs/>
      <w:kern w:val="2"/>
      <w:sz w:val="21"/>
      <w:lang w:eastAsia="zh-CN"/>
    </w:rPr>
  </w:style>
  <w:style w:type="character" w:customStyle="1" w:styleId="apple-converted-space">
    <w:name w:val="apple-converted-space"/>
    <w:basedOn w:val="a0"/>
    <w:rsid w:val="00CE02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8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38D5"/>
    <w:rPr>
      <w:color w:val="0000FF" w:themeColor="hyperlink"/>
      <w:u w:val="single"/>
    </w:rPr>
  </w:style>
  <w:style w:type="paragraph" w:styleId="a4">
    <w:name w:val="List Paragraph"/>
    <w:basedOn w:val="a"/>
    <w:uiPriority w:val="34"/>
    <w:qFormat/>
    <w:rsid w:val="00AC38D5"/>
    <w:pPr>
      <w:ind w:left="720"/>
      <w:contextualSpacing/>
    </w:pPr>
  </w:style>
  <w:style w:type="table" w:styleId="a5">
    <w:name w:val="Table Grid"/>
    <w:basedOn w:val="a1"/>
    <w:uiPriority w:val="59"/>
    <w:rsid w:val="00AC38D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AC38D5"/>
    <w:pPr>
      <w:spacing w:after="0"/>
    </w:pPr>
    <w:rPr>
      <w:rFonts w:ascii="Lucida Grande" w:hAnsi="Lucida Grande" w:cs="Lucida Grande"/>
      <w:sz w:val="18"/>
      <w:szCs w:val="18"/>
    </w:rPr>
  </w:style>
  <w:style w:type="character" w:customStyle="1" w:styleId="Char">
    <w:name w:val="批注框文本 Char"/>
    <w:basedOn w:val="a0"/>
    <w:link w:val="a6"/>
    <w:uiPriority w:val="99"/>
    <w:semiHidden/>
    <w:rsid w:val="00AC38D5"/>
    <w:rPr>
      <w:rFonts w:ascii="Lucida Grande" w:hAnsi="Lucida Grande" w:cs="Lucida Grande"/>
      <w:sz w:val="18"/>
      <w:szCs w:val="18"/>
    </w:rPr>
  </w:style>
  <w:style w:type="paragraph" w:styleId="a7">
    <w:name w:val="header"/>
    <w:basedOn w:val="a"/>
    <w:link w:val="Char0"/>
    <w:uiPriority w:val="99"/>
    <w:unhideWhenUsed/>
    <w:rsid w:val="007941D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7941D8"/>
    <w:rPr>
      <w:sz w:val="18"/>
      <w:szCs w:val="18"/>
    </w:rPr>
  </w:style>
  <w:style w:type="paragraph" w:styleId="a8">
    <w:name w:val="footer"/>
    <w:basedOn w:val="a"/>
    <w:link w:val="Char1"/>
    <w:uiPriority w:val="99"/>
    <w:unhideWhenUsed/>
    <w:rsid w:val="007941D8"/>
    <w:pPr>
      <w:tabs>
        <w:tab w:val="center" w:pos="4153"/>
        <w:tab w:val="right" w:pos="8306"/>
      </w:tabs>
      <w:snapToGrid w:val="0"/>
    </w:pPr>
    <w:rPr>
      <w:sz w:val="18"/>
      <w:szCs w:val="18"/>
    </w:rPr>
  </w:style>
  <w:style w:type="character" w:customStyle="1" w:styleId="Char1">
    <w:name w:val="页脚 Char"/>
    <w:basedOn w:val="a0"/>
    <w:link w:val="a8"/>
    <w:uiPriority w:val="99"/>
    <w:rsid w:val="007941D8"/>
    <w:rPr>
      <w:sz w:val="18"/>
      <w:szCs w:val="18"/>
    </w:rPr>
  </w:style>
  <w:style w:type="character" w:styleId="a9">
    <w:name w:val="annotation reference"/>
    <w:rsid w:val="004C5DFB"/>
    <w:rPr>
      <w:sz w:val="21"/>
      <w:szCs w:val="21"/>
    </w:rPr>
  </w:style>
  <w:style w:type="paragraph" w:styleId="aa">
    <w:name w:val="annotation text"/>
    <w:basedOn w:val="a"/>
    <w:link w:val="Char2"/>
    <w:rsid w:val="004C5DFB"/>
    <w:pPr>
      <w:widowControl w:val="0"/>
      <w:spacing w:after="0"/>
    </w:pPr>
    <w:rPr>
      <w:rFonts w:ascii="Times New Roman" w:eastAsia="宋体" w:hAnsi="Times New Roman" w:cs="Times New Roman"/>
      <w:kern w:val="2"/>
      <w:sz w:val="21"/>
      <w:lang w:eastAsia="zh-CN"/>
    </w:rPr>
  </w:style>
  <w:style w:type="character" w:customStyle="1" w:styleId="Char2">
    <w:name w:val="批注文字 Char"/>
    <w:basedOn w:val="a0"/>
    <w:link w:val="aa"/>
    <w:rsid w:val="004C5DFB"/>
    <w:rPr>
      <w:rFonts w:ascii="Times New Roman" w:eastAsia="宋体" w:hAnsi="Times New Roman" w:cs="Times New Roman"/>
      <w:kern w:val="2"/>
      <w:sz w:val="21"/>
      <w:lang w:eastAsia="zh-CN"/>
    </w:rPr>
  </w:style>
  <w:style w:type="paragraph" w:styleId="ab">
    <w:name w:val="annotation subject"/>
    <w:basedOn w:val="aa"/>
    <w:next w:val="aa"/>
    <w:link w:val="Char3"/>
    <w:uiPriority w:val="99"/>
    <w:semiHidden/>
    <w:unhideWhenUsed/>
    <w:rsid w:val="004C5DFB"/>
    <w:pPr>
      <w:widowControl/>
      <w:spacing w:after="200"/>
    </w:pPr>
    <w:rPr>
      <w:rFonts w:asciiTheme="minorHAnsi" w:eastAsiaTheme="minorEastAsia" w:hAnsiTheme="minorHAnsi" w:cstheme="minorBidi"/>
      <w:b/>
      <w:bCs/>
      <w:kern w:val="0"/>
      <w:sz w:val="24"/>
      <w:lang w:eastAsia="ja-JP"/>
    </w:rPr>
  </w:style>
  <w:style w:type="character" w:customStyle="1" w:styleId="Char3">
    <w:name w:val="批注主题 Char"/>
    <w:basedOn w:val="Char2"/>
    <w:link w:val="ab"/>
    <w:uiPriority w:val="99"/>
    <w:semiHidden/>
    <w:rsid w:val="004C5DFB"/>
    <w:rPr>
      <w:rFonts w:ascii="Times New Roman" w:eastAsia="宋体" w:hAnsi="Times New Roman" w:cs="Times New Roman"/>
      <w:b/>
      <w:bCs/>
      <w:kern w:val="2"/>
      <w:sz w:val="21"/>
      <w:lang w:eastAsia="zh-CN"/>
    </w:rPr>
  </w:style>
  <w:style w:type="character" w:customStyle="1" w:styleId="apple-converted-space">
    <w:name w:val="apple-converted-space"/>
    <w:basedOn w:val="a0"/>
    <w:rsid w:val="00CE0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957929">
      <w:bodyDiv w:val="1"/>
      <w:marLeft w:val="0"/>
      <w:marRight w:val="0"/>
      <w:marTop w:val="0"/>
      <w:marBottom w:val="0"/>
      <w:divBdr>
        <w:top w:val="none" w:sz="0" w:space="0" w:color="auto"/>
        <w:left w:val="none" w:sz="0" w:space="0" w:color="auto"/>
        <w:bottom w:val="none" w:sz="0" w:space="0" w:color="auto"/>
        <w:right w:val="none" w:sz="0" w:space="0" w:color="auto"/>
      </w:divBdr>
    </w:div>
    <w:div w:id="873080715">
      <w:bodyDiv w:val="1"/>
      <w:marLeft w:val="0"/>
      <w:marRight w:val="0"/>
      <w:marTop w:val="0"/>
      <w:marBottom w:val="0"/>
      <w:divBdr>
        <w:top w:val="none" w:sz="0" w:space="0" w:color="auto"/>
        <w:left w:val="none" w:sz="0" w:space="0" w:color="auto"/>
        <w:bottom w:val="none" w:sz="0" w:space="0" w:color="auto"/>
        <w:right w:val="none" w:sz="0" w:space="0" w:color="auto"/>
      </w:divBdr>
    </w:div>
    <w:div w:id="1105541968">
      <w:bodyDiv w:val="1"/>
      <w:marLeft w:val="0"/>
      <w:marRight w:val="0"/>
      <w:marTop w:val="0"/>
      <w:marBottom w:val="0"/>
      <w:divBdr>
        <w:top w:val="none" w:sz="0" w:space="0" w:color="auto"/>
        <w:left w:val="none" w:sz="0" w:space="0" w:color="auto"/>
        <w:bottom w:val="none" w:sz="0" w:space="0" w:color="auto"/>
        <w:right w:val="none" w:sz="0" w:space="0" w:color="auto"/>
      </w:divBdr>
    </w:div>
    <w:div w:id="16242687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ndakgrc@ccmb.res.i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9144</Words>
  <Characters>52122</Characters>
  <Application>Microsoft Office Word</Application>
  <DocSecurity>0</DocSecurity>
  <Lines>434</Lines>
  <Paragraphs>122</Paragraphs>
  <ScaleCrop>false</ScaleCrop>
  <Company>CCMB</Company>
  <LinksUpToDate>false</LinksUpToDate>
  <CharactersWithSpaces>61144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Sumit Paliwal</dc:creator>
  <cp:lastModifiedBy>LS Ma</cp:lastModifiedBy>
  <cp:revision>2</cp:revision>
  <dcterms:created xsi:type="dcterms:W3CDTF">2014-10-13T22:15:00Z</dcterms:created>
  <dcterms:modified xsi:type="dcterms:W3CDTF">2014-10-13T22:15:00Z</dcterms:modified>
</cp:coreProperties>
</file>