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E0A31" w14:textId="77777777" w:rsidR="00B44472" w:rsidRPr="00D95949" w:rsidRDefault="00B44472" w:rsidP="006957FD">
      <w:pPr>
        <w:pStyle w:val="p0"/>
        <w:adjustRightInd w:val="0"/>
        <w:snapToGrid w:val="0"/>
        <w:spacing w:line="360" w:lineRule="auto"/>
        <w:jc w:val="both"/>
        <w:rPr>
          <w:rFonts w:ascii="Book Antiqua" w:hAnsi="Book Antiqua"/>
          <w:color w:val="000000"/>
          <w:sz w:val="24"/>
          <w:szCs w:val="24"/>
        </w:rPr>
      </w:pPr>
      <w:bookmarkStart w:id="0" w:name="OLE_LINK1896"/>
      <w:r w:rsidRPr="00D95949">
        <w:rPr>
          <w:rFonts w:ascii="Book Antiqua" w:eastAsia="Times New Roman" w:hAnsi="Book Antiqua"/>
          <w:b/>
          <w:color w:val="000000"/>
          <w:sz w:val="24"/>
          <w:szCs w:val="24"/>
        </w:rPr>
        <w:t xml:space="preserve">Name of journal: </w:t>
      </w:r>
      <w:bookmarkStart w:id="1" w:name="OLE_LINK718"/>
      <w:bookmarkStart w:id="2" w:name="OLE_LINK719"/>
      <w:bookmarkEnd w:id="0"/>
      <w:r w:rsidRPr="00D95949">
        <w:rPr>
          <w:rFonts w:ascii="Book Antiqua" w:eastAsia="Times New Roman" w:hAnsi="Book Antiqua"/>
          <w:i/>
          <w:color w:val="000000"/>
          <w:sz w:val="24"/>
          <w:szCs w:val="24"/>
        </w:rPr>
        <w:t>World Journal of Gastroenterology</w:t>
      </w:r>
      <w:bookmarkEnd w:id="1"/>
      <w:bookmarkEnd w:id="2"/>
    </w:p>
    <w:p w14:paraId="6069B358" w14:textId="46C85BC7" w:rsidR="00B44472" w:rsidRPr="00D95949" w:rsidRDefault="00B44472" w:rsidP="006957FD">
      <w:pPr>
        <w:adjustRightInd w:val="0"/>
        <w:snapToGrid w:val="0"/>
        <w:spacing w:line="360" w:lineRule="auto"/>
        <w:rPr>
          <w:rFonts w:ascii="Book Antiqua" w:hAnsi="Book Antiqua" w:cs="宋体"/>
          <w:b/>
          <w:i/>
          <w:color w:val="000000"/>
          <w:sz w:val="24"/>
          <w:szCs w:val="24"/>
        </w:rPr>
      </w:pPr>
      <w:r w:rsidRPr="00D95949">
        <w:rPr>
          <w:rFonts w:ascii="Book Antiqua" w:hAnsi="Book Antiqua"/>
          <w:b/>
          <w:color w:val="000000"/>
          <w:sz w:val="24"/>
          <w:szCs w:val="24"/>
          <w:lang w:val="en"/>
        </w:rPr>
        <w:t>ESPS Manuscript NO: 12624</w:t>
      </w:r>
    </w:p>
    <w:p w14:paraId="521223FD" w14:textId="31E1E91F" w:rsidR="00B44472" w:rsidRPr="00D95949" w:rsidRDefault="00B44472" w:rsidP="006957FD">
      <w:pPr>
        <w:suppressAutoHyphens/>
        <w:autoSpaceDE w:val="0"/>
        <w:autoSpaceDN w:val="0"/>
        <w:adjustRightInd w:val="0"/>
        <w:snapToGrid w:val="0"/>
        <w:spacing w:line="360" w:lineRule="auto"/>
        <w:rPr>
          <w:rFonts w:ascii="Book Antiqua" w:hAnsi="Book Antiqua"/>
          <w:b/>
          <w:color w:val="000000"/>
          <w:sz w:val="24"/>
          <w:szCs w:val="24"/>
        </w:rPr>
      </w:pPr>
      <w:r w:rsidRPr="00D95949">
        <w:rPr>
          <w:rFonts w:ascii="Book Antiqua" w:hAnsi="Book Antiqua"/>
          <w:b/>
          <w:color w:val="000000"/>
          <w:sz w:val="24"/>
          <w:szCs w:val="24"/>
        </w:rPr>
        <w:t xml:space="preserve">Columns: </w:t>
      </w:r>
      <w:r w:rsidR="00232049">
        <w:rPr>
          <w:rFonts w:ascii="Book Antiqua" w:hAnsi="Book Antiqua"/>
          <w:b/>
          <w:color w:val="000000"/>
          <w:sz w:val="24"/>
          <w:szCs w:val="24"/>
        </w:rPr>
        <w:t>ORIGINAL ARTICLE</w:t>
      </w:r>
    </w:p>
    <w:p w14:paraId="69500595" w14:textId="280F27EC" w:rsidR="003B62D4" w:rsidRPr="00232049" w:rsidRDefault="00232049" w:rsidP="006957FD">
      <w:pPr>
        <w:spacing w:line="360" w:lineRule="auto"/>
        <w:rPr>
          <w:rFonts w:ascii="Book Antiqua" w:hAnsi="Book Antiqua"/>
          <w:b/>
          <w:i/>
          <w:sz w:val="24"/>
          <w:szCs w:val="24"/>
        </w:rPr>
      </w:pPr>
      <w:r w:rsidRPr="00232049">
        <w:rPr>
          <w:rFonts w:ascii="Book Antiqua" w:hAnsi="Book Antiqua"/>
          <w:b/>
          <w:i/>
          <w:sz w:val="24"/>
          <w:szCs w:val="24"/>
        </w:rPr>
        <w:t>Retrospective Study</w:t>
      </w:r>
    </w:p>
    <w:p w14:paraId="3DF31CCA" w14:textId="77777777" w:rsidR="00F64934" w:rsidRPr="00D95949" w:rsidRDefault="002E2F82" w:rsidP="006957FD">
      <w:pPr>
        <w:spacing w:line="360" w:lineRule="auto"/>
        <w:rPr>
          <w:rFonts w:ascii="Book Antiqua" w:hAnsi="Book Antiqua"/>
          <w:b/>
          <w:sz w:val="24"/>
          <w:szCs w:val="24"/>
        </w:rPr>
      </w:pPr>
      <w:r w:rsidRPr="0099670F">
        <w:rPr>
          <w:rFonts w:ascii="Book Antiqua" w:hAnsi="Book Antiqua"/>
          <w:b/>
          <w:sz w:val="24"/>
          <w:szCs w:val="24"/>
        </w:rPr>
        <w:t>KRAS, BRAF</w:t>
      </w:r>
      <w:r w:rsidRPr="00D95949">
        <w:rPr>
          <w:rFonts w:ascii="Book Antiqua" w:hAnsi="Book Antiqua"/>
          <w:b/>
          <w:sz w:val="24"/>
          <w:szCs w:val="24"/>
        </w:rPr>
        <w:t xml:space="preserve"> gene mutations and DNA mismatch repair status in Chinese colorectal carcinoma patients</w:t>
      </w:r>
    </w:p>
    <w:p w14:paraId="4C2F9862" w14:textId="77777777" w:rsidR="0049219D" w:rsidRPr="00D95949" w:rsidRDefault="0049219D" w:rsidP="006957FD">
      <w:pPr>
        <w:spacing w:line="360" w:lineRule="auto"/>
        <w:rPr>
          <w:rFonts w:ascii="Book Antiqua" w:hAnsi="Book Antiqua"/>
          <w:b/>
          <w:sz w:val="24"/>
          <w:szCs w:val="24"/>
        </w:rPr>
      </w:pPr>
    </w:p>
    <w:p w14:paraId="32A44E4C" w14:textId="6635AEDF" w:rsidR="003B62D4" w:rsidRPr="00D95949" w:rsidRDefault="00B4025D" w:rsidP="006957FD">
      <w:pPr>
        <w:spacing w:line="360" w:lineRule="auto"/>
        <w:rPr>
          <w:rFonts w:ascii="Book Antiqua" w:hAnsi="Book Antiqua"/>
          <w:sz w:val="24"/>
          <w:szCs w:val="24"/>
        </w:rPr>
      </w:pPr>
      <w:r w:rsidRPr="00D95949">
        <w:rPr>
          <w:rFonts w:ascii="Book Antiqua" w:hAnsi="Book Antiqua"/>
          <w:sz w:val="24"/>
          <w:szCs w:val="24"/>
        </w:rPr>
        <w:t xml:space="preserve">Ye JX </w:t>
      </w:r>
      <w:r w:rsidR="0041062F" w:rsidRPr="00D95949">
        <w:rPr>
          <w:rFonts w:ascii="Book Antiqua" w:hAnsi="Book Antiqua"/>
          <w:i/>
          <w:sz w:val="24"/>
          <w:szCs w:val="24"/>
        </w:rPr>
        <w:t>et al</w:t>
      </w:r>
      <w:r w:rsidRPr="00D95949">
        <w:rPr>
          <w:rFonts w:ascii="Book Antiqua" w:hAnsi="Book Antiqua"/>
          <w:i/>
          <w:sz w:val="24"/>
          <w:szCs w:val="24"/>
        </w:rPr>
        <w:t>.</w:t>
      </w:r>
      <w:r w:rsidRPr="00D95949">
        <w:rPr>
          <w:rFonts w:ascii="Book Antiqua" w:hAnsi="Book Antiqua"/>
          <w:sz w:val="24"/>
          <w:szCs w:val="24"/>
        </w:rPr>
        <w:t xml:space="preserve"> </w:t>
      </w:r>
      <w:r w:rsidR="003B62D4" w:rsidRPr="00D95949">
        <w:rPr>
          <w:rFonts w:ascii="Book Antiqua" w:hAnsi="Book Antiqua"/>
          <w:sz w:val="24"/>
          <w:szCs w:val="24"/>
        </w:rPr>
        <w:t>KRAS, BRAF and MMR status in Chinese CRC patients</w:t>
      </w:r>
    </w:p>
    <w:p w14:paraId="645C7613" w14:textId="77777777" w:rsidR="002E2F82" w:rsidRPr="00D95949" w:rsidRDefault="002E2F82" w:rsidP="006957FD">
      <w:pPr>
        <w:spacing w:line="360" w:lineRule="auto"/>
        <w:rPr>
          <w:rFonts w:ascii="Book Antiqua" w:hAnsi="Book Antiqua"/>
          <w:sz w:val="24"/>
          <w:szCs w:val="24"/>
        </w:rPr>
      </w:pPr>
    </w:p>
    <w:p w14:paraId="4A2AA725" w14:textId="3A02D294" w:rsidR="002E2F82" w:rsidRPr="00D95949" w:rsidRDefault="002E2F82" w:rsidP="006957FD">
      <w:pPr>
        <w:spacing w:line="360" w:lineRule="auto"/>
        <w:rPr>
          <w:rFonts w:ascii="Book Antiqua" w:hAnsi="Book Antiqua"/>
          <w:sz w:val="24"/>
          <w:szCs w:val="24"/>
        </w:rPr>
      </w:pPr>
      <w:proofErr w:type="spellStart"/>
      <w:r w:rsidRPr="00D95949">
        <w:rPr>
          <w:rFonts w:ascii="Book Antiqua" w:hAnsi="Book Antiqua"/>
          <w:sz w:val="24"/>
          <w:szCs w:val="24"/>
        </w:rPr>
        <w:t>Ju</w:t>
      </w:r>
      <w:proofErr w:type="spellEnd"/>
      <w:r w:rsidRPr="00D95949">
        <w:rPr>
          <w:rFonts w:ascii="Book Antiqua" w:hAnsi="Book Antiqua"/>
          <w:sz w:val="24"/>
          <w:szCs w:val="24"/>
        </w:rPr>
        <w:t>-</w:t>
      </w:r>
      <w:r w:rsidR="00B4025D" w:rsidRPr="00D95949">
        <w:rPr>
          <w:rFonts w:ascii="Book Antiqua" w:hAnsi="Book Antiqua"/>
          <w:sz w:val="24"/>
          <w:szCs w:val="24"/>
        </w:rPr>
        <w:t>X</w:t>
      </w:r>
      <w:r w:rsidRPr="00D95949">
        <w:rPr>
          <w:rFonts w:ascii="Book Antiqua" w:hAnsi="Book Antiqua"/>
          <w:sz w:val="24"/>
          <w:szCs w:val="24"/>
        </w:rPr>
        <w:t xml:space="preserve">iang Ye, Yan Liu, Yun Qin, </w:t>
      </w:r>
      <w:proofErr w:type="spellStart"/>
      <w:r w:rsidRPr="00D95949">
        <w:rPr>
          <w:rFonts w:ascii="Book Antiqua" w:hAnsi="Book Antiqua"/>
          <w:sz w:val="24"/>
          <w:szCs w:val="24"/>
        </w:rPr>
        <w:t>Hao-</w:t>
      </w:r>
      <w:r w:rsidR="00B4025D" w:rsidRPr="00D95949">
        <w:rPr>
          <w:rFonts w:ascii="Book Antiqua" w:hAnsi="Book Antiqua"/>
          <w:sz w:val="24"/>
          <w:szCs w:val="24"/>
        </w:rPr>
        <w:t>H</w:t>
      </w:r>
      <w:r w:rsidRPr="00D95949">
        <w:rPr>
          <w:rFonts w:ascii="Book Antiqua" w:hAnsi="Book Antiqua"/>
          <w:sz w:val="24"/>
          <w:szCs w:val="24"/>
        </w:rPr>
        <w:t>ao</w:t>
      </w:r>
      <w:proofErr w:type="spellEnd"/>
      <w:r w:rsidRPr="00D95949">
        <w:rPr>
          <w:rFonts w:ascii="Book Antiqua" w:hAnsi="Book Antiqua"/>
          <w:sz w:val="24"/>
          <w:szCs w:val="24"/>
        </w:rPr>
        <w:t xml:space="preserve"> </w:t>
      </w:r>
      <w:proofErr w:type="spellStart"/>
      <w:r w:rsidRPr="00D95949">
        <w:rPr>
          <w:rFonts w:ascii="Book Antiqua" w:hAnsi="Book Antiqua"/>
          <w:sz w:val="24"/>
          <w:szCs w:val="24"/>
        </w:rPr>
        <w:t>Zhong</w:t>
      </w:r>
      <w:proofErr w:type="spellEnd"/>
      <w:r w:rsidRPr="00D95949">
        <w:rPr>
          <w:rFonts w:ascii="Book Antiqua" w:hAnsi="Book Antiqua"/>
          <w:sz w:val="24"/>
          <w:szCs w:val="24"/>
        </w:rPr>
        <w:t>, Wei-</w:t>
      </w:r>
      <w:proofErr w:type="spellStart"/>
      <w:r w:rsidR="00B4025D" w:rsidRPr="00D95949">
        <w:rPr>
          <w:rFonts w:ascii="Book Antiqua" w:hAnsi="Book Antiqua"/>
          <w:sz w:val="24"/>
          <w:szCs w:val="24"/>
        </w:rPr>
        <w:t>N</w:t>
      </w:r>
      <w:r w:rsidRPr="00D95949">
        <w:rPr>
          <w:rFonts w:ascii="Book Antiqua" w:hAnsi="Book Antiqua"/>
          <w:sz w:val="24"/>
          <w:szCs w:val="24"/>
        </w:rPr>
        <w:t>ing</w:t>
      </w:r>
      <w:proofErr w:type="spellEnd"/>
      <w:r w:rsidRPr="00D95949">
        <w:rPr>
          <w:rFonts w:ascii="Book Antiqua" w:hAnsi="Book Antiqua"/>
          <w:sz w:val="24"/>
          <w:szCs w:val="24"/>
        </w:rPr>
        <w:t xml:space="preserve"> Yi, </w:t>
      </w:r>
      <w:proofErr w:type="spellStart"/>
      <w:r w:rsidRPr="00D95949">
        <w:rPr>
          <w:rFonts w:ascii="Book Antiqua" w:hAnsi="Book Antiqua"/>
          <w:sz w:val="24"/>
          <w:szCs w:val="24"/>
        </w:rPr>
        <w:t>Xue</w:t>
      </w:r>
      <w:proofErr w:type="spellEnd"/>
      <w:r w:rsidRPr="00D95949">
        <w:rPr>
          <w:rFonts w:ascii="Book Antiqua" w:hAnsi="Book Antiqua"/>
          <w:sz w:val="24"/>
          <w:szCs w:val="24"/>
        </w:rPr>
        <w:t>-</w:t>
      </w:r>
      <w:r w:rsidR="00B4025D" w:rsidRPr="00D95949">
        <w:rPr>
          <w:rFonts w:ascii="Book Antiqua" w:hAnsi="Book Antiqua"/>
          <w:sz w:val="24"/>
          <w:szCs w:val="24"/>
        </w:rPr>
        <w:t>Y</w:t>
      </w:r>
      <w:r w:rsidRPr="00D95949">
        <w:rPr>
          <w:rFonts w:ascii="Book Antiqua" w:hAnsi="Book Antiqua"/>
          <w:sz w:val="24"/>
          <w:szCs w:val="24"/>
        </w:rPr>
        <w:t xml:space="preserve">ing Shi </w:t>
      </w:r>
    </w:p>
    <w:p w14:paraId="615B1406" w14:textId="77777777" w:rsidR="002E2F82" w:rsidRPr="00D95949" w:rsidRDefault="002E2F82" w:rsidP="006957FD">
      <w:pPr>
        <w:spacing w:line="360" w:lineRule="auto"/>
        <w:ind w:left="720" w:hanging="720"/>
        <w:rPr>
          <w:rFonts w:ascii="Book Antiqua" w:hAnsi="Book Antiqua"/>
          <w:sz w:val="24"/>
          <w:szCs w:val="24"/>
        </w:rPr>
      </w:pPr>
      <w:r w:rsidRPr="00D95949">
        <w:rPr>
          <w:rFonts w:ascii="Book Antiqua" w:hAnsi="Book Antiqua"/>
          <w:sz w:val="24"/>
          <w:szCs w:val="24"/>
        </w:rPr>
        <w:t xml:space="preserve"> </w:t>
      </w:r>
    </w:p>
    <w:p w14:paraId="0B731B14" w14:textId="31CC9274" w:rsidR="00F24822" w:rsidRPr="00D95949" w:rsidRDefault="002E2F82" w:rsidP="006957FD">
      <w:pPr>
        <w:spacing w:line="360" w:lineRule="auto"/>
        <w:rPr>
          <w:rFonts w:ascii="Book Antiqua" w:hAnsi="Book Antiqua"/>
          <w:sz w:val="24"/>
          <w:szCs w:val="24"/>
        </w:rPr>
      </w:pPr>
      <w:proofErr w:type="spellStart"/>
      <w:r w:rsidRPr="00D95949">
        <w:rPr>
          <w:rFonts w:ascii="Book Antiqua" w:hAnsi="Book Antiqua"/>
          <w:b/>
          <w:sz w:val="24"/>
          <w:szCs w:val="24"/>
        </w:rPr>
        <w:t>Ju</w:t>
      </w:r>
      <w:proofErr w:type="spellEnd"/>
      <w:r w:rsidRPr="00D95949">
        <w:rPr>
          <w:rFonts w:ascii="Book Antiqua" w:hAnsi="Book Antiqua"/>
          <w:b/>
          <w:sz w:val="24"/>
          <w:szCs w:val="24"/>
        </w:rPr>
        <w:t>-</w:t>
      </w:r>
      <w:r w:rsidR="00F24822" w:rsidRPr="00D95949">
        <w:rPr>
          <w:rFonts w:ascii="Book Antiqua" w:hAnsi="Book Antiqua"/>
          <w:b/>
          <w:sz w:val="24"/>
          <w:szCs w:val="24"/>
        </w:rPr>
        <w:t>X</w:t>
      </w:r>
      <w:r w:rsidRPr="00D95949">
        <w:rPr>
          <w:rFonts w:ascii="Book Antiqua" w:hAnsi="Book Antiqua"/>
          <w:b/>
          <w:sz w:val="24"/>
          <w:szCs w:val="24"/>
        </w:rPr>
        <w:t xml:space="preserve">iang Ye, Yan Liu, Yun Qin, </w:t>
      </w:r>
      <w:proofErr w:type="spellStart"/>
      <w:r w:rsidRPr="00D95949">
        <w:rPr>
          <w:rFonts w:ascii="Book Antiqua" w:hAnsi="Book Antiqua"/>
          <w:b/>
          <w:sz w:val="24"/>
          <w:szCs w:val="24"/>
        </w:rPr>
        <w:t>Hao-</w:t>
      </w:r>
      <w:r w:rsidR="00F24822" w:rsidRPr="00D95949">
        <w:rPr>
          <w:rFonts w:ascii="Book Antiqua" w:hAnsi="Book Antiqua"/>
          <w:b/>
          <w:sz w:val="24"/>
          <w:szCs w:val="24"/>
        </w:rPr>
        <w:t>H</w:t>
      </w:r>
      <w:r w:rsidRPr="00D95949">
        <w:rPr>
          <w:rFonts w:ascii="Book Antiqua" w:hAnsi="Book Antiqua"/>
          <w:b/>
          <w:sz w:val="24"/>
          <w:szCs w:val="24"/>
        </w:rPr>
        <w:t>ao</w:t>
      </w:r>
      <w:proofErr w:type="spellEnd"/>
      <w:r w:rsidRPr="00D95949">
        <w:rPr>
          <w:rFonts w:ascii="Book Antiqua" w:hAnsi="Book Antiqua"/>
          <w:b/>
          <w:sz w:val="24"/>
          <w:szCs w:val="24"/>
        </w:rPr>
        <w:t xml:space="preserve"> </w:t>
      </w:r>
      <w:proofErr w:type="spellStart"/>
      <w:r w:rsidRPr="00D95949">
        <w:rPr>
          <w:rFonts w:ascii="Book Antiqua" w:hAnsi="Book Antiqua"/>
          <w:b/>
          <w:sz w:val="24"/>
          <w:szCs w:val="24"/>
        </w:rPr>
        <w:t>Zhong</w:t>
      </w:r>
      <w:proofErr w:type="spellEnd"/>
      <w:r w:rsidRPr="00D95949">
        <w:rPr>
          <w:rFonts w:ascii="Book Antiqua" w:hAnsi="Book Antiqua"/>
          <w:b/>
          <w:sz w:val="24"/>
          <w:szCs w:val="24"/>
        </w:rPr>
        <w:t xml:space="preserve">, </w:t>
      </w:r>
      <w:proofErr w:type="spellStart"/>
      <w:r w:rsidRPr="00D95949">
        <w:rPr>
          <w:rFonts w:ascii="Book Antiqua" w:hAnsi="Book Antiqua"/>
          <w:b/>
          <w:sz w:val="24"/>
          <w:szCs w:val="24"/>
        </w:rPr>
        <w:t>Xue</w:t>
      </w:r>
      <w:proofErr w:type="spellEnd"/>
      <w:r w:rsidRPr="00D95949">
        <w:rPr>
          <w:rFonts w:ascii="Book Antiqua" w:hAnsi="Book Antiqua"/>
          <w:b/>
          <w:sz w:val="24"/>
          <w:szCs w:val="24"/>
        </w:rPr>
        <w:t>-</w:t>
      </w:r>
      <w:r w:rsidR="00F24822" w:rsidRPr="00D95949">
        <w:rPr>
          <w:rFonts w:ascii="Book Antiqua" w:hAnsi="Book Antiqua"/>
          <w:b/>
          <w:sz w:val="24"/>
          <w:szCs w:val="24"/>
        </w:rPr>
        <w:t>Y</w:t>
      </w:r>
      <w:r w:rsidRPr="00D95949">
        <w:rPr>
          <w:rFonts w:ascii="Book Antiqua" w:hAnsi="Book Antiqua"/>
          <w:b/>
          <w:sz w:val="24"/>
          <w:szCs w:val="24"/>
        </w:rPr>
        <w:t>ing Shi,</w:t>
      </w:r>
      <w:r w:rsidRPr="00D95949">
        <w:rPr>
          <w:rFonts w:ascii="Book Antiqua" w:hAnsi="Book Antiqua"/>
          <w:sz w:val="24"/>
          <w:szCs w:val="24"/>
        </w:rPr>
        <w:t xml:space="preserve"> Department of Pathology, Pe</w:t>
      </w:r>
      <w:r w:rsidR="00466026" w:rsidRPr="00D95949">
        <w:rPr>
          <w:rFonts w:ascii="Book Antiqua" w:hAnsi="Book Antiqua"/>
          <w:sz w:val="24"/>
          <w:szCs w:val="24"/>
        </w:rPr>
        <w:t xml:space="preserve">king University Third hospital, </w:t>
      </w:r>
      <w:r w:rsidRPr="00D95949">
        <w:rPr>
          <w:rFonts w:ascii="Book Antiqua" w:hAnsi="Book Antiqua"/>
          <w:sz w:val="24"/>
          <w:szCs w:val="24"/>
        </w:rPr>
        <w:t>School of Basic Medical Sciences, Peking University Health Science Center, Beijing 100191, China</w:t>
      </w:r>
    </w:p>
    <w:p w14:paraId="60872A2B" w14:textId="77777777" w:rsidR="00F24822" w:rsidRPr="00D95949" w:rsidRDefault="00F24822" w:rsidP="006957FD">
      <w:pPr>
        <w:spacing w:line="360" w:lineRule="auto"/>
        <w:rPr>
          <w:rFonts w:ascii="Book Antiqua" w:hAnsi="Book Antiqua"/>
          <w:b/>
          <w:sz w:val="24"/>
          <w:szCs w:val="24"/>
        </w:rPr>
      </w:pPr>
    </w:p>
    <w:p w14:paraId="7E1C255C" w14:textId="7CFCA10B" w:rsidR="002E2F82" w:rsidRPr="00D95949" w:rsidRDefault="002E2F82" w:rsidP="006957FD">
      <w:pPr>
        <w:spacing w:line="360" w:lineRule="auto"/>
        <w:rPr>
          <w:rFonts w:ascii="Book Antiqua" w:hAnsi="Book Antiqua"/>
          <w:sz w:val="24"/>
          <w:szCs w:val="24"/>
        </w:rPr>
      </w:pPr>
      <w:r w:rsidRPr="00D95949">
        <w:rPr>
          <w:rFonts w:ascii="Book Antiqua" w:hAnsi="Book Antiqua"/>
          <w:b/>
          <w:sz w:val="24"/>
          <w:szCs w:val="24"/>
        </w:rPr>
        <w:t>Wei-</w:t>
      </w:r>
      <w:proofErr w:type="spellStart"/>
      <w:r w:rsidR="00F24822" w:rsidRPr="00D95949">
        <w:rPr>
          <w:rFonts w:ascii="Book Antiqua" w:hAnsi="Book Antiqua"/>
          <w:b/>
          <w:sz w:val="24"/>
          <w:szCs w:val="24"/>
        </w:rPr>
        <w:t>N</w:t>
      </w:r>
      <w:r w:rsidRPr="00D95949">
        <w:rPr>
          <w:rFonts w:ascii="Book Antiqua" w:hAnsi="Book Antiqua"/>
          <w:b/>
          <w:sz w:val="24"/>
          <w:szCs w:val="24"/>
        </w:rPr>
        <w:t>ing</w:t>
      </w:r>
      <w:proofErr w:type="spellEnd"/>
      <w:r w:rsidRPr="00D95949">
        <w:rPr>
          <w:rFonts w:ascii="Book Antiqua" w:hAnsi="Book Antiqua"/>
          <w:b/>
          <w:sz w:val="24"/>
          <w:szCs w:val="24"/>
        </w:rPr>
        <w:t xml:space="preserve"> Yi</w:t>
      </w:r>
      <w:r w:rsidRPr="00D95949">
        <w:rPr>
          <w:rFonts w:ascii="Book Antiqua" w:hAnsi="Book Antiqua"/>
          <w:sz w:val="24"/>
          <w:szCs w:val="24"/>
        </w:rPr>
        <w:t xml:space="preserve">, Department of Epidemiology </w:t>
      </w:r>
      <w:r w:rsidR="00F24822" w:rsidRPr="00D95949">
        <w:rPr>
          <w:rFonts w:ascii="Book Antiqua" w:hAnsi="Book Antiqua"/>
          <w:sz w:val="24"/>
          <w:szCs w:val="24"/>
        </w:rPr>
        <w:t>and</w:t>
      </w:r>
      <w:r w:rsidRPr="00D95949">
        <w:rPr>
          <w:rFonts w:ascii="Book Antiqua" w:hAnsi="Book Antiqua"/>
          <w:sz w:val="24"/>
          <w:szCs w:val="24"/>
        </w:rPr>
        <w:t xml:space="preserve"> Biostatistics, Peking University Health Science</w:t>
      </w:r>
      <w:r w:rsidR="003541B1" w:rsidRPr="00D95949">
        <w:rPr>
          <w:rFonts w:ascii="Book Antiqua" w:hAnsi="Book Antiqua"/>
          <w:sz w:val="24"/>
          <w:szCs w:val="24"/>
        </w:rPr>
        <w:t xml:space="preserve"> Center, Beijing 100191, China</w:t>
      </w:r>
    </w:p>
    <w:p w14:paraId="18D22BF1" w14:textId="77777777" w:rsidR="002E2F82" w:rsidRPr="00D95949" w:rsidRDefault="002E2F82" w:rsidP="006957FD">
      <w:pPr>
        <w:spacing w:line="360" w:lineRule="auto"/>
        <w:rPr>
          <w:rFonts w:ascii="Book Antiqua" w:hAnsi="Book Antiqua"/>
          <w:sz w:val="24"/>
          <w:szCs w:val="24"/>
        </w:rPr>
      </w:pPr>
    </w:p>
    <w:p w14:paraId="51EC7738" w14:textId="3C69A42B" w:rsidR="002E2F82" w:rsidRPr="00D95949" w:rsidRDefault="002E2F82" w:rsidP="006957FD">
      <w:pPr>
        <w:spacing w:line="360" w:lineRule="auto"/>
        <w:rPr>
          <w:rFonts w:ascii="Book Antiqua" w:hAnsi="Book Antiqua"/>
          <w:sz w:val="24"/>
          <w:szCs w:val="24"/>
        </w:rPr>
      </w:pPr>
      <w:r w:rsidRPr="00D95949">
        <w:rPr>
          <w:rFonts w:ascii="Book Antiqua" w:hAnsi="Book Antiqua"/>
          <w:b/>
          <w:sz w:val="24"/>
          <w:szCs w:val="24"/>
        </w:rPr>
        <w:t>Author contribution</w:t>
      </w:r>
      <w:r w:rsidRPr="00D95949">
        <w:rPr>
          <w:rFonts w:ascii="Book Antiqua" w:hAnsi="Book Antiqua"/>
          <w:sz w:val="24"/>
          <w:szCs w:val="24"/>
        </w:rPr>
        <w:t>:</w:t>
      </w:r>
      <w:r w:rsidR="00221BFE" w:rsidRPr="00D95949">
        <w:rPr>
          <w:rFonts w:ascii="Book Antiqua" w:hAnsi="Book Antiqua"/>
          <w:sz w:val="24"/>
          <w:szCs w:val="24"/>
        </w:rPr>
        <w:t xml:space="preserve"> Ye</w:t>
      </w:r>
      <w:r w:rsidRPr="00D95949">
        <w:rPr>
          <w:rFonts w:ascii="Book Antiqua" w:hAnsi="Book Antiqua"/>
          <w:sz w:val="24"/>
          <w:szCs w:val="24"/>
        </w:rPr>
        <w:t xml:space="preserve"> J</w:t>
      </w:r>
      <w:r w:rsidR="00221BFE" w:rsidRPr="00D95949">
        <w:rPr>
          <w:rFonts w:ascii="Book Antiqua" w:hAnsi="Book Antiqua"/>
          <w:sz w:val="24"/>
          <w:szCs w:val="24"/>
        </w:rPr>
        <w:t>X</w:t>
      </w:r>
      <w:r w:rsidRPr="00D95949">
        <w:rPr>
          <w:rFonts w:ascii="Book Antiqua" w:hAnsi="Book Antiqua"/>
          <w:sz w:val="24"/>
          <w:szCs w:val="24"/>
        </w:rPr>
        <w:t xml:space="preserve">, </w:t>
      </w:r>
      <w:r w:rsidR="00221BFE" w:rsidRPr="00D95949">
        <w:rPr>
          <w:rFonts w:ascii="Book Antiqua" w:hAnsi="Book Antiqua"/>
          <w:sz w:val="24"/>
          <w:szCs w:val="24"/>
        </w:rPr>
        <w:t xml:space="preserve">Liu </w:t>
      </w:r>
      <w:r w:rsidRPr="00D95949">
        <w:rPr>
          <w:rFonts w:ascii="Book Antiqua" w:hAnsi="Book Antiqua"/>
          <w:sz w:val="24"/>
          <w:szCs w:val="24"/>
        </w:rPr>
        <w:t>Y contributed equally to this work in writing and revising this manuscript;</w:t>
      </w:r>
      <w:r w:rsidR="00F23995" w:rsidRPr="00D95949">
        <w:rPr>
          <w:rFonts w:ascii="Book Antiqua" w:hAnsi="Book Antiqua"/>
          <w:sz w:val="24"/>
          <w:szCs w:val="24"/>
        </w:rPr>
        <w:t xml:space="preserve"> </w:t>
      </w:r>
      <w:r w:rsidRPr="00D95949">
        <w:rPr>
          <w:rFonts w:ascii="Book Antiqua" w:hAnsi="Book Antiqua"/>
          <w:sz w:val="24"/>
          <w:szCs w:val="24"/>
        </w:rPr>
        <w:t xml:space="preserve">Qin </w:t>
      </w:r>
      <w:r w:rsidR="00221BFE" w:rsidRPr="00D95949">
        <w:rPr>
          <w:rFonts w:ascii="Book Antiqua" w:hAnsi="Book Antiqua"/>
          <w:sz w:val="24"/>
          <w:szCs w:val="24"/>
        </w:rPr>
        <w:t xml:space="preserve">Y </w:t>
      </w:r>
      <w:r w:rsidRPr="00D95949">
        <w:rPr>
          <w:rFonts w:ascii="Book Antiqua" w:hAnsi="Book Antiqua"/>
          <w:sz w:val="24"/>
          <w:szCs w:val="24"/>
        </w:rPr>
        <w:t xml:space="preserve">collected clinical and pathological information of cases in this study; </w:t>
      </w:r>
      <w:proofErr w:type="spellStart"/>
      <w:r w:rsidRPr="00D95949">
        <w:rPr>
          <w:rFonts w:ascii="Book Antiqua" w:hAnsi="Book Antiqua"/>
          <w:sz w:val="24"/>
          <w:szCs w:val="24"/>
        </w:rPr>
        <w:t>Zhong</w:t>
      </w:r>
      <w:proofErr w:type="spellEnd"/>
      <w:r w:rsidRPr="00D95949">
        <w:rPr>
          <w:rFonts w:ascii="Book Antiqua" w:hAnsi="Book Antiqua"/>
          <w:sz w:val="24"/>
          <w:szCs w:val="24"/>
        </w:rPr>
        <w:t xml:space="preserve"> </w:t>
      </w:r>
      <w:r w:rsidR="00221BFE" w:rsidRPr="00D95949">
        <w:rPr>
          <w:rFonts w:ascii="Book Antiqua" w:hAnsi="Book Antiqua"/>
          <w:sz w:val="24"/>
          <w:szCs w:val="24"/>
        </w:rPr>
        <w:t xml:space="preserve">HH </w:t>
      </w:r>
      <w:r w:rsidRPr="00D95949">
        <w:rPr>
          <w:rFonts w:ascii="Book Antiqua" w:hAnsi="Book Antiqua"/>
          <w:sz w:val="24"/>
          <w:szCs w:val="24"/>
        </w:rPr>
        <w:t xml:space="preserve">contributed to KRAS and BRAF genes mutation analysis; Yi </w:t>
      </w:r>
      <w:r w:rsidR="00221BFE" w:rsidRPr="00D95949">
        <w:rPr>
          <w:rFonts w:ascii="Book Antiqua" w:hAnsi="Book Antiqua"/>
          <w:sz w:val="24"/>
          <w:szCs w:val="24"/>
        </w:rPr>
        <w:t xml:space="preserve">WN </w:t>
      </w:r>
      <w:r w:rsidRPr="00D95949">
        <w:rPr>
          <w:rFonts w:ascii="Book Antiqua" w:hAnsi="Book Antiqua"/>
          <w:sz w:val="24"/>
          <w:szCs w:val="24"/>
        </w:rPr>
        <w:t>analyzed all the data; Shi</w:t>
      </w:r>
      <w:r w:rsidR="00221BFE" w:rsidRPr="00D95949">
        <w:rPr>
          <w:rFonts w:ascii="Book Antiqua" w:hAnsi="Book Antiqua"/>
          <w:sz w:val="24"/>
          <w:szCs w:val="24"/>
        </w:rPr>
        <w:t xml:space="preserve"> XY </w:t>
      </w:r>
      <w:r w:rsidRPr="00D95949">
        <w:rPr>
          <w:rFonts w:ascii="Book Antiqua" w:hAnsi="Book Antiqua"/>
          <w:sz w:val="24"/>
          <w:szCs w:val="24"/>
        </w:rPr>
        <w:t xml:space="preserve">designed this work and revised this manuscript. </w:t>
      </w:r>
    </w:p>
    <w:p w14:paraId="77A681CC" w14:textId="77777777" w:rsidR="002E2F82" w:rsidRPr="00D95949" w:rsidRDefault="002E2F82" w:rsidP="006957FD">
      <w:pPr>
        <w:spacing w:line="360" w:lineRule="auto"/>
        <w:rPr>
          <w:rFonts w:ascii="Book Antiqua" w:hAnsi="Book Antiqua"/>
          <w:sz w:val="24"/>
          <w:szCs w:val="24"/>
        </w:rPr>
      </w:pPr>
    </w:p>
    <w:p w14:paraId="49CE62E0" w14:textId="7A4A6D59" w:rsidR="002E2F82" w:rsidRPr="00D95949" w:rsidRDefault="00F24822" w:rsidP="006957FD">
      <w:pPr>
        <w:spacing w:line="360" w:lineRule="auto"/>
        <w:rPr>
          <w:rFonts w:ascii="Book Antiqua" w:hAnsi="Book Antiqua"/>
          <w:sz w:val="24"/>
          <w:szCs w:val="24"/>
        </w:rPr>
      </w:pPr>
      <w:r w:rsidRPr="00D95949">
        <w:rPr>
          <w:rFonts w:ascii="Book Antiqua" w:hAnsi="Book Antiqua" w:cs="Times"/>
          <w:b/>
          <w:sz w:val="24"/>
          <w:szCs w:val="24"/>
        </w:rPr>
        <w:t>Supported by</w:t>
      </w:r>
      <w:r w:rsidRPr="00D95949">
        <w:rPr>
          <w:rFonts w:ascii="Book Antiqua" w:hAnsi="Book Antiqua"/>
          <w:sz w:val="24"/>
          <w:szCs w:val="24"/>
        </w:rPr>
        <w:t xml:space="preserve"> grants from </w:t>
      </w:r>
      <w:r w:rsidR="002E2F82" w:rsidRPr="00D95949">
        <w:rPr>
          <w:rFonts w:ascii="Book Antiqua" w:hAnsi="Book Antiqua"/>
          <w:sz w:val="24"/>
          <w:szCs w:val="24"/>
        </w:rPr>
        <w:t>the Xinjiang Uygur Autonomou</w:t>
      </w:r>
      <w:r w:rsidR="00466026" w:rsidRPr="00D95949">
        <w:rPr>
          <w:rFonts w:ascii="Book Antiqua" w:hAnsi="Book Antiqua"/>
          <w:sz w:val="24"/>
          <w:szCs w:val="24"/>
        </w:rPr>
        <w:t>s Region Natural Science F</w:t>
      </w:r>
      <w:r w:rsidRPr="00D95949">
        <w:rPr>
          <w:rFonts w:ascii="Book Antiqua" w:hAnsi="Book Antiqua"/>
          <w:sz w:val="24"/>
          <w:szCs w:val="24"/>
        </w:rPr>
        <w:t>und (partly), No. 201233146-14</w:t>
      </w:r>
    </w:p>
    <w:p w14:paraId="0DB3F748" w14:textId="77777777" w:rsidR="002E2F82" w:rsidRPr="00D95949" w:rsidRDefault="002E2F82" w:rsidP="006957FD">
      <w:pPr>
        <w:spacing w:line="360" w:lineRule="auto"/>
        <w:rPr>
          <w:rFonts w:ascii="Book Antiqua" w:hAnsi="Book Antiqua"/>
          <w:sz w:val="24"/>
          <w:szCs w:val="24"/>
        </w:rPr>
      </w:pPr>
    </w:p>
    <w:p w14:paraId="5264FA47" w14:textId="346B4BBD" w:rsidR="00C92D18" w:rsidRPr="00D95949" w:rsidRDefault="002E2F82" w:rsidP="006957FD">
      <w:pPr>
        <w:spacing w:line="360" w:lineRule="auto"/>
        <w:rPr>
          <w:rFonts w:ascii="Book Antiqua" w:hAnsi="Book Antiqua"/>
          <w:color w:val="000000"/>
          <w:sz w:val="24"/>
          <w:szCs w:val="24"/>
        </w:rPr>
      </w:pPr>
      <w:r w:rsidRPr="00D95949">
        <w:rPr>
          <w:rFonts w:ascii="Book Antiqua" w:hAnsi="Book Antiqua"/>
          <w:b/>
          <w:sz w:val="24"/>
          <w:szCs w:val="24"/>
        </w:rPr>
        <w:t xml:space="preserve">Correspondence to: </w:t>
      </w:r>
      <w:proofErr w:type="spellStart"/>
      <w:r w:rsidRPr="00D95949">
        <w:rPr>
          <w:rFonts w:ascii="Book Antiqua" w:hAnsi="Book Antiqua"/>
          <w:b/>
          <w:sz w:val="24"/>
          <w:szCs w:val="24"/>
        </w:rPr>
        <w:t>Xue</w:t>
      </w:r>
      <w:proofErr w:type="spellEnd"/>
      <w:r w:rsidRPr="00D95949">
        <w:rPr>
          <w:rFonts w:ascii="Book Antiqua" w:hAnsi="Book Antiqua"/>
          <w:b/>
          <w:sz w:val="24"/>
          <w:szCs w:val="24"/>
        </w:rPr>
        <w:t>-</w:t>
      </w:r>
      <w:r w:rsidR="00466026" w:rsidRPr="00D95949">
        <w:rPr>
          <w:rFonts w:ascii="Book Antiqua" w:hAnsi="Book Antiqua"/>
          <w:b/>
          <w:sz w:val="24"/>
          <w:szCs w:val="24"/>
        </w:rPr>
        <w:t>Y</w:t>
      </w:r>
      <w:r w:rsidRPr="00D95949">
        <w:rPr>
          <w:rFonts w:ascii="Book Antiqua" w:hAnsi="Book Antiqua"/>
          <w:b/>
          <w:sz w:val="24"/>
          <w:szCs w:val="24"/>
        </w:rPr>
        <w:t>ing Shi, MD, PhD, Associate Professor,</w:t>
      </w:r>
      <w:r w:rsidRPr="00D95949">
        <w:rPr>
          <w:rFonts w:ascii="Book Antiqua" w:hAnsi="Book Antiqua"/>
          <w:sz w:val="24"/>
          <w:szCs w:val="24"/>
        </w:rPr>
        <w:t xml:space="preserve"> Department of Pathology, Peking University Third hospital, School of Basic Medical Sciences, Peking University Health Science Center, </w:t>
      </w:r>
      <w:r w:rsidR="00466026" w:rsidRPr="00D95949">
        <w:rPr>
          <w:rFonts w:ascii="Book Antiqua" w:hAnsi="Book Antiqua"/>
          <w:sz w:val="24"/>
          <w:szCs w:val="24"/>
        </w:rPr>
        <w:t xml:space="preserve">No. </w:t>
      </w:r>
      <w:r w:rsidRPr="00D95949">
        <w:rPr>
          <w:rFonts w:ascii="Book Antiqua" w:hAnsi="Book Antiqua"/>
          <w:color w:val="000000"/>
          <w:sz w:val="24"/>
          <w:szCs w:val="24"/>
        </w:rPr>
        <w:t xml:space="preserve">38 </w:t>
      </w:r>
      <w:proofErr w:type="spellStart"/>
      <w:r w:rsidRPr="00D95949">
        <w:rPr>
          <w:rFonts w:ascii="Book Antiqua" w:hAnsi="Book Antiqua"/>
          <w:color w:val="000000"/>
          <w:sz w:val="24"/>
          <w:szCs w:val="24"/>
        </w:rPr>
        <w:t>Xueyuan</w:t>
      </w:r>
      <w:proofErr w:type="spellEnd"/>
      <w:r w:rsidRPr="00D95949">
        <w:rPr>
          <w:rFonts w:ascii="Book Antiqua" w:hAnsi="Book Antiqua"/>
          <w:color w:val="000000"/>
          <w:sz w:val="24"/>
          <w:szCs w:val="24"/>
        </w:rPr>
        <w:t xml:space="preserve"> </w:t>
      </w:r>
      <w:r w:rsidRPr="00D95949">
        <w:rPr>
          <w:rFonts w:ascii="Book Antiqua" w:hAnsi="Book Antiqua"/>
          <w:color w:val="000000"/>
          <w:sz w:val="24"/>
          <w:szCs w:val="24"/>
        </w:rPr>
        <w:lastRenderedPageBreak/>
        <w:t xml:space="preserve">Road, </w:t>
      </w:r>
      <w:r w:rsidRPr="00D95949">
        <w:rPr>
          <w:rFonts w:ascii="Book Antiqua" w:hAnsi="Book Antiqua"/>
          <w:sz w:val="24"/>
          <w:szCs w:val="24"/>
        </w:rPr>
        <w:t>Beijing</w:t>
      </w:r>
      <w:r w:rsidR="00466026" w:rsidRPr="00D95949">
        <w:rPr>
          <w:rFonts w:ascii="Book Antiqua" w:hAnsi="Book Antiqua"/>
          <w:sz w:val="24"/>
          <w:szCs w:val="24"/>
        </w:rPr>
        <w:t xml:space="preserve"> </w:t>
      </w:r>
      <w:r w:rsidRPr="00D95949">
        <w:rPr>
          <w:rFonts w:ascii="Book Antiqua" w:hAnsi="Book Antiqua"/>
          <w:sz w:val="24"/>
          <w:szCs w:val="24"/>
        </w:rPr>
        <w:t xml:space="preserve">100191, China. </w:t>
      </w:r>
      <w:hyperlink r:id="rId8" w:tgtFrame="_blank" w:history="1">
        <w:r w:rsidRPr="00D95949">
          <w:rPr>
            <w:rFonts w:ascii="Book Antiqua" w:hAnsi="Book Antiqua"/>
            <w:color w:val="000000"/>
            <w:sz w:val="24"/>
            <w:szCs w:val="24"/>
          </w:rPr>
          <w:t>shixueying@bjmu.edu.cn</w:t>
        </w:r>
      </w:hyperlink>
      <w:r w:rsidR="003B62D4" w:rsidRPr="00D95949">
        <w:rPr>
          <w:rFonts w:ascii="Book Antiqua" w:hAnsi="Book Antiqua"/>
          <w:color w:val="000000"/>
          <w:sz w:val="24"/>
          <w:szCs w:val="24"/>
        </w:rPr>
        <w:t xml:space="preserve"> </w:t>
      </w:r>
    </w:p>
    <w:p w14:paraId="6699E86D" w14:textId="77777777" w:rsidR="00C92D18" w:rsidRPr="00D95949" w:rsidRDefault="00C92D18" w:rsidP="006957FD">
      <w:pPr>
        <w:widowControl/>
        <w:snapToGrid w:val="0"/>
        <w:spacing w:line="360" w:lineRule="auto"/>
        <w:rPr>
          <w:rFonts w:ascii="Book Antiqua" w:hAnsi="Book Antiqua" w:cs="Times"/>
          <w:b/>
          <w:kern w:val="0"/>
          <w:sz w:val="24"/>
          <w:szCs w:val="24"/>
        </w:rPr>
      </w:pPr>
    </w:p>
    <w:p w14:paraId="354EE9FC" w14:textId="09DFEAEF" w:rsidR="00C92D18" w:rsidRPr="00C92D18" w:rsidRDefault="00C92D18" w:rsidP="006957FD">
      <w:pPr>
        <w:widowControl/>
        <w:snapToGrid w:val="0"/>
        <w:spacing w:line="360" w:lineRule="auto"/>
        <w:rPr>
          <w:rFonts w:ascii="Book Antiqua" w:hAnsi="Book Antiqua" w:cs="Times"/>
          <w:b/>
          <w:kern w:val="0"/>
          <w:sz w:val="24"/>
          <w:szCs w:val="24"/>
          <w:lang w:eastAsia="de-DE"/>
        </w:rPr>
      </w:pPr>
      <w:r w:rsidRPr="00C92D18">
        <w:rPr>
          <w:rFonts w:ascii="Book Antiqua" w:hAnsi="Book Antiqua" w:cs="Times"/>
          <w:b/>
          <w:kern w:val="0"/>
          <w:sz w:val="24"/>
          <w:szCs w:val="24"/>
          <w:lang w:eastAsia="de-DE"/>
        </w:rPr>
        <w:t>Telephone:</w:t>
      </w:r>
      <w:r w:rsidRPr="00C92D18">
        <w:rPr>
          <w:rFonts w:ascii="Book Antiqua" w:hAnsi="Book Antiqua" w:cs="Times"/>
          <w:kern w:val="0"/>
          <w:sz w:val="24"/>
          <w:szCs w:val="24"/>
          <w:lang w:eastAsia="de-DE"/>
        </w:rPr>
        <w:t xml:space="preserve"> </w:t>
      </w:r>
      <w:r w:rsidRPr="00D95949">
        <w:rPr>
          <w:rFonts w:ascii="Book Antiqua" w:hAnsi="Book Antiqua" w:cs="Times"/>
          <w:kern w:val="0"/>
          <w:sz w:val="24"/>
          <w:szCs w:val="24"/>
          <w:lang w:eastAsia="de-DE"/>
        </w:rPr>
        <w:t>+86-10-82805488</w:t>
      </w:r>
      <w:r w:rsidR="00345F2D" w:rsidRPr="00D95949">
        <w:rPr>
          <w:rFonts w:ascii="Book Antiqua" w:hAnsi="Book Antiqua" w:cs="Times"/>
          <w:kern w:val="0"/>
          <w:sz w:val="24"/>
          <w:szCs w:val="24"/>
        </w:rPr>
        <w:t xml:space="preserve"> </w:t>
      </w:r>
      <w:r w:rsidRPr="00C92D18">
        <w:rPr>
          <w:rFonts w:ascii="Book Antiqua" w:hAnsi="Book Antiqua" w:cs="Times"/>
          <w:b/>
          <w:kern w:val="0"/>
          <w:sz w:val="24"/>
          <w:szCs w:val="24"/>
          <w:lang w:eastAsia="de-DE"/>
        </w:rPr>
        <w:t>Fax:</w:t>
      </w:r>
      <w:r w:rsidRPr="00C92D18">
        <w:rPr>
          <w:rFonts w:ascii="Book Antiqua" w:hAnsi="Book Antiqua" w:cs="Times"/>
          <w:kern w:val="0"/>
          <w:sz w:val="24"/>
          <w:szCs w:val="24"/>
          <w:lang w:eastAsia="de-DE"/>
        </w:rPr>
        <w:t xml:space="preserve"> </w:t>
      </w:r>
      <w:r w:rsidRPr="00D95949">
        <w:rPr>
          <w:rFonts w:ascii="Book Antiqua" w:hAnsi="Book Antiqua" w:cs="Times"/>
          <w:kern w:val="0"/>
          <w:sz w:val="24"/>
          <w:szCs w:val="24"/>
          <w:lang w:eastAsia="de-DE"/>
        </w:rPr>
        <w:t>+86-10-82801685</w:t>
      </w:r>
    </w:p>
    <w:p w14:paraId="2F733354" w14:textId="58876B1F" w:rsidR="00C92D18" w:rsidRPr="00C92D18" w:rsidRDefault="00C92D18" w:rsidP="006957FD">
      <w:pPr>
        <w:widowControl/>
        <w:autoSpaceDE w:val="0"/>
        <w:autoSpaceDN w:val="0"/>
        <w:adjustRightInd w:val="0"/>
        <w:snapToGrid w:val="0"/>
        <w:spacing w:line="360" w:lineRule="auto"/>
        <w:rPr>
          <w:rFonts w:ascii="Book Antiqua" w:hAnsi="Book Antiqua" w:cs="Times"/>
          <w:b/>
          <w:kern w:val="0"/>
          <w:sz w:val="24"/>
          <w:szCs w:val="24"/>
        </w:rPr>
      </w:pPr>
      <w:r w:rsidRPr="00C92D18">
        <w:rPr>
          <w:rFonts w:ascii="Book Antiqua" w:hAnsi="Book Antiqua" w:cs="Times"/>
          <w:b/>
          <w:kern w:val="0"/>
          <w:sz w:val="24"/>
          <w:szCs w:val="24"/>
          <w:lang w:eastAsia="de-DE"/>
        </w:rPr>
        <w:t xml:space="preserve">Received: </w:t>
      </w:r>
      <w:r w:rsidRPr="00D95949">
        <w:rPr>
          <w:rFonts w:ascii="Book Antiqua" w:hAnsi="Book Antiqua" w:cs="Times"/>
          <w:kern w:val="0"/>
          <w:sz w:val="24"/>
          <w:szCs w:val="24"/>
        </w:rPr>
        <w:t>July 17</w:t>
      </w:r>
      <w:r w:rsidRPr="00C92D18">
        <w:rPr>
          <w:rFonts w:ascii="Book Antiqua" w:hAnsi="Book Antiqua" w:cs="Times"/>
          <w:kern w:val="0"/>
          <w:sz w:val="24"/>
          <w:szCs w:val="24"/>
        </w:rPr>
        <w:t>, 2014</w:t>
      </w:r>
      <w:r w:rsidRPr="00C92D18">
        <w:rPr>
          <w:rFonts w:ascii="Book Antiqua" w:hAnsi="Book Antiqua" w:cs="Times"/>
          <w:kern w:val="0"/>
          <w:sz w:val="24"/>
          <w:szCs w:val="24"/>
          <w:lang w:eastAsia="de-DE"/>
        </w:rPr>
        <w:tab/>
      </w:r>
      <w:r w:rsidR="00345F2D" w:rsidRPr="00D95949">
        <w:rPr>
          <w:rFonts w:ascii="Book Antiqua" w:hAnsi="Book Antiqua" w:cs="Times"/>
          <w:b/>
          <w:kern w:val="0"/>
          <w:sz w:val="24"/>
          <w:szCs w:val="24"/>
          <w:lang w:eastAsia="de-DE"/>
        </w:rPr>
        <w:tab/>
      </w:r>
      <w:r w:rsidRPr="00C92D18">
        <w:rPr>
          <w:rFonts w:ascii="Book Antiqua" w:hAnsi="Book Antiqua" w:cs="Times"/>
          <w:b/>
          <w:kern w:val="0"/>
          <w:sz w:val="24"/>
          <w:szCs w:val="24"/>
          <w:lang w:eastAsia="de-DE"/>
        </w:rPr>
        <w:t xml:space="preserve">Revised: </w:t>
      </w:r>
      <w:r w:rsidRPr="00D95949">
        <w:rPr>
          <w:rFonts w:ascii="Book Antiqua" w:hAnsi="Book Antiqua" w:cs="Times"/>
          <w:kern w:val="0"/>
          <w:sz w:val="24"/>
          <w:szCs w:val="24"/>
        </w:rPr>
        <w:t>October 28</w:t>
      </w:r>
      <w:r w:rsidRPr="00C92D18">
        <w:rPr>
          <w:rFonts w:ascii="Book Antiqua" w:hAnsi="Book Antiqua" w:cs="Times"/>
          <w:kern w:val="0"/>
          <w:sz w:val="24"/>
          <w:szCs w:val="24"/>
        </w:rPr>
        <w:t>, 2014</w:t>
      </w:r>
    </w:p>
    <w:p w14:paraId="6E260110" w14:textId="4303B53A" w:rsidR="00337CD7" w:rsidRDefault="00C92D18" w:rsidP="00337CD7">
      <w:pPr>
        <w:rPr>
          <w:rFonts w:ascii="Book Antiqua" w:hAnsi="Book Antiqua"/>
          <w:color w:val="000000"/>
          <w:sz w:val="24"/>
        </w:rPr>
      </w:pPr>
      <w:r w:rsidRPr="00C92D18">
        <w:rPr>
          <w:rFonts w:ascii="Book Antiqua" w:hAnsi="Book Antiqua" w:cs="Times"/>
          <w:b/>
          <w:kern w:val="0"/>
          <w:sz w:val="24"/>
          <w:szCs w:val="24"/>
          <w:lang w:eastAsia="de-DE"/>
        </w:rPr>
        <w:t>Accepted:</w:t>
      </w:r>
      <w:r w:rsidR="00337CD7" w:rsidRPr="00337CD7">
        <w:rPr>
          <w:rFonts w:ascii="Book Antiqua" w:hAnsi="Book Antiqua"/>
          <w:color w:val="000000"/>
          <w:sz w:val="24"/>
        </w:rPr>
        <w:t xml:space="preserve"> </w:t>
      </w:r>
      <w:r w:rsidR="00337CD7">
        <w:rPr>
          <w:rFonts w:ascii="Book Antiqua" w:hAnsi="Book Antiqua"/>
          <w:color w:val="000000"/>
          <w:sz w:val="24"/>
        </w:rPr>
        <w:t>December 5, 2014</w:t>
      </w:r>
    </w:p>
    <w:p w14:paraId="7184DBA1" w14:textId="39769A47" w:rsidR="00C92D18" w:rsidRPr="00C92D18" w:rsidRDefault="00C92D18" w:rsidP="006957FD">
      <w:pPr>
        <w:widowControl/>
        <w:spacing w:line="360" w:lineRule="auto"/>
        <w:rPr>
          <w:rFonts w:ascii="Book Antiqua" w:hAnsi="Book Antiqua"/>
          <w:color w:val="000000"/>
          <w:kern w:val="0"/>
          <w:sz w:val="24"/>
          <w:szCs w:val="24"/>
          <w:lang w:val="de-DE" w:eastAsia="de-DE"/>
        </w:rPr>
      </w:pPr>
      <w:bookmarkStart w:id="3" w:name="_GoBack"/>
      <w:bookmarkEnd w:id="3"/>
      <w:r w:rsidRPr="00C92D18">
        <w:rPr>
          <w:rFonts w:ascii="Book Antiqua" w:hAnsi="Book Antiqua" w:cs="Times"/>
          <w:b/>
          <w:kern w:val="0"/>
          <w:sz w:val="24"/>
          <w:szCs w:val="24"/>
          <w:lang w:eastAsia="de-DE"/>
        </w:rPr>
        <w:t xml:space="preserve"> </w:t>
      </w:r>
      <w:bookmarkStart w:id="4" w:name="OLE_LINK3"/>
      <w:bookmarkStart w:id="5" w:name="OLE_LINK4"/>
      <w:bookmarkStart w:id="6" w:name="OLE_LINK5"/>
      <w:bookmarkStart w:id="7" w:name="OLE_LINK6"/>
      <w:bookmarkStart w:id="8" w:name="OLE_LINK7"/>
      <w:bookmarkStart w:id="9" w:name="OLE_LINK9"/>
      <w:bookmarkStart w:id="10" w:name="OLE_LINK10"/>
      <w:bookmarkStart w:id="11" w:name="OLE_LINK13"/>
      <w:bookmarkStart w:id="12" w:name="OLE_LINK14"/>
      <w:bookmarkStart w:id="13" w:name="OLE_LINK17"/>
      <w:bookmarkStart w:id="14" w:name="OLE_LINK18"/>
      <w:bookmarkStart w:id="15" w:name="OLE_LINK19"/>
      <w:bookmarkStart w:id="16" w:name="OLE_LINK22"/>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6"/>
      <w:bookmarkStart w:id="28" w:name="OLE_LINK38"/>
      <w:bookmarkStart w:id="29" w:name="OLE_LINK41"/>
      <w:bookmarkStart w:id="30" w:name="OLE_LINK42"/>
      <w:bookmarkStart w:id="31" w:name="OLE_LINK44"/>
      <w:bookmarkStart w:id="32" w:name="OLE_LINK45"/>
      <w:bookmarkStart w:id="33" w:name="OLE_LINK46"/>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10EA9F96" w14:textId="77777777" w:rsidR="00C92D18" w:rsidRPr="00C92D18" w:rsidRDefault="00C92D18" w:rsidP="006957FD">
      <w:pPr>
        <w:widowControl/>
        <w:autoSpaceDE w:val="0"/>
        <w:autoSpaceDN w:val="0"/>
        <w:adjustRightInd w:val="0"/>
        <w:snapToGrid w:val="0"/>
        <w:spacing w:line="360" w:lineRule="auto"/>
        <w:rPr>
          <w:rFonts w:ascii="Book Antiqua" w:hAnsi="Book Antiqua" w:cs="Times"/>
          <w:b/>
          <w:kern w:val="0"/>
          <w:sz w:val="24"/>
          <w:szCs w:val="24"/>
          <w:lang w:val="de-DE" w:eastAsia="de-DE"/>
        </w:rPr>
      </w:pPr>
    </w:p>
    <w:p w14:paraId="13F8E6C8" w14:textId="77777777" w:rsidR="00C92D18" w:rsidRPr="00C92D18" w:rsidRDefault="00C92D18" w:rsidP="006957FD">
      <w:pPr>
        <w:widowControl/>
        <w:autoSpaceDE w:val="0"/>
        <w:autoSpaceDN w:val="0"/>
        <w:adjustRightInd w:val="0"/>
        <w:snapToGrid w:val="0"/>
        <w:spacing w:line="360" w:lineRule="auto"/>
        <w:rPr>
          <w:rFonts w:ascii="Book Antiqua" w:hAnsi="Book Antiqua" w:cs="Times"/>
          <w:b/>
          <w:kern w:val="0"/>
          <w:sz w:val="24"/>
          <w:szCs w:val="24"/>
          <w:lang w:eastAsia="de-DE"/>
        </w:rPr>
      </w:pPr>
      <w:r w:rsidRPr="00C92D18">
        <w:rPr>
          <w:rFonts w:ascii="Book Antiqua" w:hAnsi="Book Antiqua" w:cs="Times"/>
          <w:b/>
          <w:kern w:val="0"/>
          <w:sz w:val="24"/>
          <w:szCs w:val="24"/>
          <w:lang w:eastAsia="de-DE"/>
        </w:rPr>
        <w:t xml:space="preserve">Published online: </w:t>
      </w:r>
    </w:p>
    <w:p w14:paraId="7CB579A4" w14:textId="77777777" w:rsidR="00345F2D" w:rsidRPr="00D95949" w:rsidRDefault="00345F2D" w:rsidP="006957FD">
      <w:pPr>
        <w:spacing w:line="360" w:lineRule="auto"/>
        <w:rPr>
          <w:rFonts w:ascii="Book Antiqua" w:hAnsi="Book Antiqua"/>
          <w:b/>
          <w:sz w:val="24"/>
          <w:szCs w:val="24"/>
        </w:rPr>
      </w:pPr>
    </w:p>
    <w:p w14:paraId="57E65065" w14:textId="5E40F2F5" w:rsidR="002E2F82" w:rsidRPr="00D95949" w:rsidRDefault="002E2F82" w:rsidP="006957FD">
      <w:pPr>
        <w:spacing w:line="360" w:lineRule="auto"/>
        <w:rPr>
          <w:rFonts w:ascii="Book Antiqua" w:hAnsi="Book Antiqua"/>
          <w:b/>
          <w:sz w:val="24"/>
          <w:szCs w:val="24"/>
        </w:rPr>
      </w:pPr>
      <w:r w:rsidRPr="00D95949">
        <w:rPr>
          <w:rFonts w:ascii="Book Antiqua" w:hAnsi="Book Antiqua"/>
          <w:b/>
          <w:sz w:val="24"/>
          <w:szCs w:val="24"/>
        </w:rPr>
        <w:t>Abstract</w:t>
      </w:r>
    </w:p>
    <w:p w14:paraId="39A707F6" w14:textId="77777777" w:rsidR="002E2F82" w:rsidRPr="00D95949" w:rsidRDefault="002E2F82" w:rsidP="006957FD">
      <w:pPr>
        <w:spacing w:line="360" w:lineRule="auto"/>
        <w:rPr>
          <w:rFonts w:ascii="Book Antiqua" w:hAnsi="Book Antiqua"/>
          <w:sz w:val="24"/>
          <w:szCs w:val="24"/>
        </w:rPr>
      </w:pPr>
      <w:r w:rsidRPr="00D95949">
        <w:rPr>
          <w:rFonts w:ascii="Book Antiqua" w:hAnsi="Book Antiqua"/>
          <w:b/>
          <w:sz w:val="24"/>
          <w:szCs w:val="24"/>
        </w:rPr>
        <w:t xml:space="preserve">AIM: </w:t>
      </w:r>
      <w:r w:rsidR="000B2617" w:rsidRPr="00D95949">
        <w:rPr>
          <w:rFonts w:ascii="Book Antiqua" w:hAnsi="Book Antiqua"/>
          <w:sz w:val="24"/>
          <w:szCs w:val="24"/>
        </w:rPr>
        <w:t xml:space="preserve">To investigate gene mutations and DNA mismatch repair proteins (MMR) abnormality of Chinese colorectal carcinoma (CRC) patients with </w:t>
      </w:r>
      <w:proofErr w:type="spellStart"/>
      <w:r w:rsidR="000B2617" w:rsidRPr="00D95949">
        <w:rPr>
          <w:rFonts w:ascii="Book Antiqua" w:hAnsi="Book Antiqua"/>
          <w:sz w:val="24"/>
          <w:szCs w:val="24"/>
        </w:rPr>
        <w:t>clinicopathologic</w:t>
      </w:r>
      <w:proofErr w:type="spellEnd"/>
      <w:r w:rsidR="000B2617" w:rsidRPr="00D95949">
        <w:rPr>
          <w:rFonts w:ascii="Book Antiqua" w:hAnsi="Book Antiqua"/>
          <w:sz w:val="24"/>
          <w:szCs w:val="24"/>
        </w:rPr>
        <w:t xml:space="preserve"> analysis.</w:t>
      </w:r>
    </w:p>
    <w:p w14:paraId="59088435" w14:textId="77777777" w:rsidR="00345F2D" w:rsidRPr="00D95949" w:rsidRDefault="00345F2D" w:rsidP="006957FD">
      <w:pPr>
        <w:spacing w:line="360" w:lineRule="auto"/>
        <w:rPr>
          <w:rFonts w:ascii="Book Antiqua" w:hAnsi="Book Antiqua"/>
          <w:b/>
          <w:sz w:val="24"/>
          <w:szCs w:val="24"/>
        </w:rPr>
      </w:pPr>
    </w:p>
    <w:p w14:paraId="57E936F7" w14:textId="77777777" w:rsidR="002E2F82" w:rsidRPr="00D95949" w:rsidRDefault="002E2F82" w:rsidP="006957FD">
      <w:pPr>
        <w:spacing w:line="360" w:lineRule="auto"/>
        <w:rPr>
          <w:rFonts w:ascii="Book Antiqua" w:hAnsi="Book Antiqua"/>
          <w:sz w:val="24"/>
          <w:szCs w:val="24"/>
        </w:rPr>
      </w:pPr>
      <w:r w:rsidRPr="00D95949">
        <w:rPr>
          <w:rFonts w:ascii="Book Antiqua" w:hAnsi="Book Antiqua"/>
          <w:b/>
          <w:sz w:val="24"/>
          <w:szCs w:val="24"/>
        </w:rPr>
        <w:t xml:space="preserve">METHOD: </w:t>
      </w:r>
      <w:r w:rsidRPr="00D95949">
        <w:rPr>
          <w:rFonts w:ascii="Book Antiqua" w:hAnsi="Book Antiqua"/>
          <w:sz w:val="24"/>
          <w:szCs w:val="24"/>
        </w:rPr>
        <w:t xml:space="preserve">Clinical and pathological information for 535 patients including 538 tumors were reviewed and recorded. Mutation analysis for exon 2 of KRAS and exon 15 of BRAF genes were all performed by Sanger sequencing except in 9 tumors an amplification refractory mutation system (ARMS) PCR was used. MMR proteins expression including MHL1, MSH2, MSH6 and PMS2 was evaluated by immunohistochemistry. KRAS and BRAF mutation status, the expression status of MMR genes were correlated with age, gender, cancer stage, location, and histology. Correlations between KRAS or BRAF mutation and MMR proteins expression were also explored. </w:t>
      </w:r>
    </w:p>
    <w:p w14:paraId="36C4DA38" w14:textId="77777777" w:rsidR="00345F2D" w:rsidRPr="00D95949" w:rsidRDefault="00345F2D" w:rsidP="006957FD">
      <w:pPr>
        <w:spacing w:line="360" w:lineRule="auto"/>
        <w:rPr>
          <w:rFonts w:ascii="Book Antiqua" w:hAnsi="Book Antiqua"/>
          <w:b/>
          <w:sz w:val="24"/>
          <w:szCs w:val="24"/>
        </w:rPr>
      </w:pPr>
    </w:p>
    <w:p w14:paraId="28EE9054" w14:textId="7FD2CE07" w:rsidR="002E2F82" w:rsidRPr="00D95949" w:rsidRDefault="002E2F82" w:rsidP="006957FD">
      <w:pPr>
        <w:spacing w:line="360" w:lineRule="auto"/>
        <w:rPr>
          <w:rFonts w:ascii="Book Antiqua" w:hAnsi="Book Antiqua"/>
          <w:sz w:val="24"/>
          <w:szCs w:val="24"/>
        </w:rPr>
      </w:pPr>
      <w:r w:rsidRPr="00D95949">
        <w:rPr>
          <w:rFonts w:ascii="Book Antiqua" w:hAnsi="Book Antiqua"/>
          <w:b/>
          <w:sz w:val="24"/>
          <w:szCs w:val="24"/>
        </w:rPr>
        <w:t xml:space="preserve">RESULTS: </w:t>
      </w:r>
      <w:r w:rsidRPr="00D95949">
        <w:rPr>
          <w:rFonts w:ascii="Book Antiqua" w:hAnsi="Book Antiqua"/>
          <w:sz w:val="24"/>
          <w:szCs w:val="24"/>
        </w:rPr>
        <w:t xml:space="preserve">The overall frequencies of KRAS and BRAF mutation were 37.9% and 4.4%, respectively. KRAS mutation was more common in </w:t>
      </w:r>
      <w:proofErr w:type="gramStart"/>
      <w:r w:rsidRPr="00D95949">
        <w:rPr>
          <w:rFonts w:ascii="Book Antiqua" w:hAnsi="Book Antiqua"/>
          <w:sz w:val="24"/>
          <w:szCs w:val="24"/>
        </w:rPr>
        <w:t>patients</w:t>
      </w:r>
      <w:proofErr w:type="gramEnd"/>
      <w:r w:rsidRPr="00D95949">
        <w:rPr>
          <w:rFonts w:ascii="Book Antiqua" w:hAnsi="Book Antiqua"/>
          <w:sz w:val="24"/>
          <w:szCs w:val="24"/>
        </w:rPr>
        <w:t xml:space="preserve"> ≥</w:t>
      </w:r>
      <w:r w:rsidR="00345F2D" w:rsidRPr="00D95949">
        <w:rPr>
          <w:rFonts w:ascii="Book Antiqua" w:hAnsi="Book Antiqua"/>
          <w:sz w:val="24"/>
          <w:szCs w:val="24"/>
        </w:rPr>
        <w:t xml:space="preserve"> </w:t>
      </w:r>
      <w:r w:rsidRPr="00D95949">
        <w:rPr>
          <w:rFonts w:ascii="Book Antiqua" w:hAnsi="Book Antiqua"/>
          <w:sz w:val="24"/>
          <w:szCs w:val="24"/>
        </w:rPr>
        <w:t xml:space="preserve">50 year-old (39.8% </w:t>
      </w:r>
      <w:r w:rsidR="00345F2D" w:rsidRPr="00D95949">
        <w:rPr>
          <w:rFonts w:ascii="Book Antiqua" w:hAnsi="Book Antiqua"/>
          <w:i/>
          <w:sz w:val="24"/>
          <w:szCs w:val="24"/>
        </w:rPr>
        <w:t>vs</w:t>
      </w:r>
      <w:r w:rsidRPr="00D95949">
        <w:rPr>
          <w:rFonts w:ascii="Book Antiqua" w:hAnsi="Book Antiqua"/>
          <w:sz w:val="24"/>
          <w:szCs w:val="24"/>
        </w:rPr>
        <w:t xml:space="preserve"> 22% in patients &lt;</w:t>
      </w:r>
      <w:r w:rsidR="00345F2D" w:rsidRPr="00D95949">
        <w:rPr>
          <w:rFonts w:ascii="Book Antiqua" w:hAnsi="Book Antiqua"/>
          <w:sz w:val="24"/>
          <w:szCs w:val="24"/>
        </w:rPr>
        <w:t xml:space="preserve"> </w:t>
      </w:r>
      <w:r w:rsidRPr="00D95949">
        <w:rPr>
          <w:rFonts w:ascii="Book Antiqua" w:hAnsi="Book Antiqua"/>
          <w:sz w:val="24"/>
          <w:szCs w:val="24"/>
        </w:rPr>
        <w:t xml:space="preserve">50 year-old, </w:t>
      </w:r>
      <w:r w:rsidR="00345F2D" w:rsidRPr="00D95949">
        <w:rPr>
          <w:rFonts w:ascii="Book Antiqua" w:hAnsi="Book Antiqua"/>
          <w:i/>
          <w:sz w:val="24"/>
          <w:szCs w:val="24"/>
        </w:rPr>
        <w:t xml:space="preserve">P &lt; </w:t>
      </w:r>
      <w:r w:rsidRPr="00D95949">
        <w:rPr>
          <w:rFonts w:ascii="Book Antiqua" w:hAnsi="Book Antiqua"/>
          <w:kern w:val="0"/>
          <w:sz w:val="24"/>
          <w:szCs w:val="24"/>
        </w:rPr>
        <w:t>0.05</w:t>
      </w:r>
      <w:r w:rsidRPr="00D95949">
        <w:rPr>
          <w:rFonts w:ascii="Book Antiqua" w:hAnsi="Book Antiqua"/>
          <w:sz w:val="24"/>
          <w:szCs w:val="24"/>
        </w:rPr>
        <w:t xml:space="preserve">). </w:t>
      </w:r>
      <w:r w:rsidRPr="00D95949">
        <w:rPr>
          <w:rFonts w:ascii="Book Antiqua" w:hAnsi="Book Antiqua"/>
          <w:kern w:val="0"/>
          <w:sz w:val="24"/>
          <w:szCs w:val="24"/>
        </w:rPr>
        <w:t xml:space="preserve">The frequencies of BRAF mutant was higher in tumors from female (6.6% </w:t>
      </w:r>
      <w:r w:rsidR="00345F2D" w:rsidRPr="00D95949">
        <w:rPr>
          <w:rFonts w:ascii="Book Antiqua" w:hAnsi="Book Antiqua"/>
          <w:i/>
          <w:kern w:val="0"/>
          <w:sz w:val="24"/>
          <w:szCs w:val="24"/>
        </w:rPr>
        <w:t>vs</w:t>
      </w:r>
      <w:r w:rsidRPr="00D95949">
        <w:rPr>
          <w:rFonts w:ascii="Book Antiqua" w:hAnsi="Book Antiqua"/>
          <w:kern w:val="0"/>
          <w:sz w:val="24"/>
          <w:szCs w:val="24"/>
        </w:rPr>
        <w:t xml:space="preserve"> male 2.8%, </w:t>
      </w:r>
      <w:r w:rsidR="00345F2D" w:rsidRPr="00D95949">
        <w:rPr>
          <w:rFonts w:ascii="Book Antiqua" w:hAnsi="Book Antiqua"/>
          <w:i/>
          <w:kern w:val="0"/>
          <w:sz w:val="24"/>
          <w:szCs w:val="24"/>
        </w:rPr>
        <w:t xml:space="preserve">P &lt; </w:t>
      </w:r>
      <w:r w:rsidRPr="00D95949">
        <w:rPr>
          <w:rFonts w:ascii="Book Antiqua" w:hAnsi="Book Antiqua"/>
          <w:kern w:val="0"/>
          <w:sz w:val="24"/>
          <w:szCs w:val="24"/>
        </w:rPr>
        <w:t xml:space="preserve">0.05), located in right colon (9.6% </w:t>
      </w:r>
      <w:r w:rsidR="00345F2D" w:rsidRPr="00D95949">
        <w:rPr>
          <w:rFonts w:ascii="Book Antiqua" w:hAnsi="Book Antiqua"/>
          <w:i/>
          <w:kern w:val="0"/>
          <w:sz w:val="24"/>
          <w:szCs w:val="24"/>
        </w:rPr>
        <w:t>vs</w:t>
      </w:r>
      <w:r w:rsidRPr="00D95949">
        <w:rPr>
          <w:rFonts w:ascii="Book Antiqua" w:hAnsi="Book Antiqua"/>
          <w:kern w:val="0"/>
          <w:sz w:val="24"/>
          <w:szCs w:val="24"/>
        </w:rPr>
        <w:t xml:space="preserve"> 2.1% in left colon, 1.8% in rectum</w:t>
      </w:r>
      <w:r w:rsidR="00345F2D" w:rsidRPr="00D95949">
        <w:rPr>
          <w:rFonts w:ascii="Book Antiqua" w:hAnsi="Book Antiqua"/>
          <w:kern w:val="0"/>
          <w:sz w:val="24"/>
          <w:szCs w:val="24"/>
        </w:rPr>
        <w:t>,</w:t>
      </w:r>
      <w:r w:rsidRPr="00D95949">
        <w:rPr>
          <w:rFonts w:ascii="Book Antiqua" w:hAnsi="Book Antiqua"/>
          <w:kern w:val="0"/>
          <w:sz w:val="24"/>
          <w:szCs w:val="24"/>
        </w:rPr>
        <w:t xml:space="preserve"> </w:t>
      </w:r>
      <w:r w:rsidR="00345F2D" w:rsidRPr="00D95949">
        <w:rPr>
          <w:rFonts w:ascii="Book Antiqua" w:hAnsi="Book Antiqua"/>
          <w:i/>
          <w:kern w:val="0"/>
          <w:sz w:val="24"/>
          <w:szCs w:val="24"/>
        </w:rPr>
        <w:t xml:space="preserve">P &lt; </w:t>
      </w:r>
      <w:r w:rsidRPr="00D95949">
        <w:rPr>
          <w:rFonts w:ascii="Book Antiqua" w:hAnsi="Book Antiqua"/>
          <w:kern w:val="0"/>
          <w:sz w:val="24"/>
          <w:szCs w:val="24"/>
        </w:rPr>
        <w:t xml:space="preserve">0.01), with mucinous differentiation (9.8% </w:t>
      </w:r>
      <w:r w:rsidR="00345F2D" w:rsidRPr="00D95949">
        <w:rPr>
          <w:rFonts w:ascii="Book Antiqua" w:hAnsi="Book Antiqua"/>
          <w:i/>
          <w:kern w:val="0"/>
          <w:sz w:val="24"/>
          <w:szCs w:val="24"/>
        </w:rPr>
        <w:t>vs</w:t>
      </w:r>
      <w:r w:rsidRPr="00D95949">
        <w:rPr>
          <w:rFonts w:ascii="Book Antiqua" w:hAnsi="Book Antiqua"/>
          <w:kern w:val="0"/>
          <w:sz w:val="24"/>
          <w:szCs w:val="24"/>
        </w:rPr>
        <w:t xml:space="preserve"> 2.8% without mucinous differentiation, </w:t>
      </w:r>
      <w:r w:rsidR="00345F2D" w:rsidRPr="00D95949">
        <w:rPr>
          <w:rFonts w:ascii="Book Antiqua" w:hAnsi="Book Antiqua"/>
          <w:i/>
          <w:kern w:val="0"/>
          <w:sz w:val="24"/>
          <w:szCs w:val="24"/>
        </w:rPr>
        <w:lastRenderedPageBreak/>
        <w:t xml:space="preserve">P &lt; </w:t>
      </w:r>
      <w:r w:rsidRPr="00D95949">
        <w:rPr>
          <w:rFonts w:ascii="Book Antiqua" w:hAnsi="Book Antiqua"/>
          <w:kern w:val="0"/>
          <w:sz w:val="24"/>
          <w:szCs w:val="24"/>
        </w:rPr>
        <w:t xml:space="preserve">0.01), being poorly differentiated (9.5% </w:t>
      </w:r>
      <w:r w:rsidR="00345F2D" w:rsidRPr="00D95949">
        <w:rPr>
          <w:rFonts w:ascii="Book Antiqua" w:hAnsi="Book Antiqua"/>
          <w:i/>
          <w:kern w:val="0"/>
          <w:sz w:val="24"/>
          <w:szCs w:val="24"/>
        </w:rPr>
        <w:t>vs</w:t>
      </w:r>
      <w:r w:rsidRPr="00D95949">
        <w:rPr>
          <w:rFonts w:ascii="Book Antiqua" w:hAnsi="Book Antiqua"/>
          <w:kern w:val="0"/>
          <w:sz w:val="24"/>
          <w:szCs w:val="24"/>
        </w:rPr>
        <w:t xml:space="preserve"> 3.4% well/moderately differentiated, </w:t>
      </w:r>
      <w:r w:rsidR="00345F2D" w:rsidRPr="00D95949">
        <w:rPr>
          <w:rFonts w:ascii="Book Antiqua" w:hAnsi="Book Antiqua"/>
          <w:i/>
          <w:kern w:val="0"/>
          <w:sz w:val="24"/>
          <w:szCs w:val="24"/>
        </w:rPr>
        <w:t xml:space="preserve">P &lt; </w:t>
      </w:r>
      <w:r w:rsidRPr="00D95949">
        <w:rPr>
          <w:rFonts w:ascii="Book Antiqua" w:hAnsi="Book Antiqua"/>
          <w:kern w:val="0"/>
          <w:sz w:val="24"/>
          <w:szCs w:val="24"/>
        </w:rPr>
        <w:t>0.05)</w:t>
      </w:r>
      <w:r w:rsidRPr="00D95949">
        <w:rPr>
          <w:rFonts w:ascii="Book Antiqua" w:hAnsi="Book Antiqua"/>
          <w:sz w:val="24"/>
          <w:szCs w:val="24"/>
        </w:rPr>
        <w:t xml:space="preserve">. MMR deficiency was strongly associated with proximal location (20.5% in right colon </w:t>
      </w:r>
      <w:r w:rsidR="00345F2D" w:rsidRPr="00D95949">
        <w:rPr>
          <w:rFonts w:ascii="Book Antiqua" w:hAnsi="Book Antiqua"/>
          <w:i/>
          <w:sz w:val="24"/>
          <w:szCs w:val="24"/>
        </w:rPr>
        <w:t>vs</w:t>
      </w:r>
      <w:r w:rsidRPr="00D95949">
        <w:rPr>
          <w:rFonts w:ascii="Book Antiqua" w:hAnsi="Book Antiqua"/>
          <w:sz w:val="24"/>
          <w:szCs w:val="24"/>
        </w:rPr>
        <w:t xml:space="preserve"> 9.2% in left colon and 5.1% in rectum</w:t>
      </w:r>
      <w:r w:rsidR="00345F2D" w:rsidRPr="00D95949">
        <w:rPr>
          <w:rFonts w:ascii="Book Antiqua" w:hAnsi="Book Antiqua"/>
          <w:sz w:val="24"/>
          <w:szCs w:val="24"/>
        </w:rPr>
        <w:t>,</w:t>
      </w:r>
      <w:r w:rsidRPr="00D95949">
        <w:rPr>
          <w:rFonts w:ascii="Book Antiqua" w:hAnsi="Book Antiqua"/>
          <w:sz w:val="24"/>
          <w:szCs w:val="24"/>
        </w:rPr>
        <w:t xml:space="preserve"> </w:t>
      </w:r>
      <w:r w:rsidR="00345F2D" w:rsidRPr="00D95949">
        <w:rPr>
          <w:rFonts w:ascii="Book Antiqua" w:hAnsi="Book Antiqua"/>
          <w:i/>
          <w:sz w:val="24"/>
          <w:szCs w:val="24"/>
        </w:rPr>
        <w:t xml:space="preserve">P &lt; </w:t>
      </w:r>
      <w:r w:rsidRPr="00D95949">
        <w:rPr>
          <w:rFonts w:ascii="Book Antiqua" w:hAnsi="Book Antiqua"/>
          <w:sz w:val="24"/>
          <w:szCs w:val="24"/>
        </w:rPr>
        <w:t>0.001), early cancer stage</w:t>
      </w:r>
      <w:r w:rsidRPr="00D95949" w:rsidDel="005B57AA">
        <w:rPr>
          <w:rFonts w:ascii="Book Antiqua" w:hAnsi="Book Antiqua" w:cs="宋体"/>
          <w:sz w:val="24"/>
          <w:szCs w:val="24"/>
        </w:rPr>
        <w:t xml:space="preserve"> </w:t>
      </w:r>
      <w:r w:rsidRPr="00D95949">
        <w:rPr>
          <w:rFonts w:ascii="Book Antiqua" w:hAnsi="Book Antiqua"/>
          <w:sz w:val="24"/>
          <w:szCs w:val="24"/>
        </w:rPr>
        <w:t>(15.0% in stage</w:t>
      </w:r>
      <w:r w:rsidRPr="00D95949">
        <w:rPr>
          <w:rFonts w:ascii="宋体" w:hAnsi="宋体" w:cs="宋体" w:hint="eastAsia"/>
          <w:sz w:val="24"/>
          <w:szCs w:val="24"/>
        </w:rPr>
        <w:t>Ⅰ</w:t>
      </w:r>
      <w:r w:rsidRPr="00D95949">
        <w:rPr>
          <w:rFonts w:ascii="Book Antiqua" w:hAnsi="Book Antiqua"/>
          <w:sz w:val="24"/>
          <w:szCs w:val="24"/>
        </w:rPr>
        <w:t>-</w:t>
      </w:r>
      <w:r w:rsidRPr="00D95949">
        <w:rPr>
          <w:rFonts w:ascii="宋体" w:hAnsi="宋体" w:cs="宋体" w:hint="eastAsia"/>
          <w:sz w:val="24"/>
          <w:szCs w:val="24"/>
        </w:rPr>
        <w:t>Ⅱ</w:t>
      </w:r>
      <w:r w:rsidRPr="00D95949">
        <w:rPr>
          <w:rFonts w:ascii="Book Antiqua" w:hAnsi="Book Antiqua" w:cs="宋体"/>
          <w:sz w:val="24"/>
          <w:szCs w:val="24"/>
        </w:rPr>
        <w:t xml:space="preserve"> </w:t>
      </w:r>
      <w:r w:rsidR="00345F2D" w:rsidRPr="00D95949">
        <w:rPr>
          <w:rFonts w:ascii="Book Antiqua" w:hAnsi="Book Antiqua"/>
          <w:i/>
          <w:sz w:val="24"/>
          <w:szCs w:val="24"/>
        </w:rPr>
        <w:t>vs</w:t>
      </w:r>
      <w:r w:rsidRPr="00D95949">
        <w:rPr>
          <w:rFonts w:ascii="Book Antiqua" w:hAnsi="Book Antiqua"/>
          <w:sz w:val="24"/>
          <w:szCs w:val="24"/>
        </w:rPr>
        <w:t xml:space="preserve"> 7.7% in stage </w:t>
      </w:r>
      <w:r w:rsidRPr="00D95949">
        <w:rPr>
          <w:rFonts w:ascii="宋体" w:hAnsi="宋体" w:cs="宋体" w:hint="eastAsia"/>
          <w:sz w:val="24"/>
          <w:szCs w:val="24"/>
        </w:rPr>
        <w:t>Ⅲ</w:t>
      </w:r>
      <w:r w:rsidRPr="00D95949">
        <w:rPr>
          <w:rFonts w:ascii="Book Antiqua" w:hAnsi="Book Antiqua"/>
          <w:sz w:val="24"/>
          <w:szCs w:val="24"/>
        </w:rPr>
        <w:t>-</w:t>
      </w:r>
      <w:r w:rsidRPr="00D95949">
        <w:rPr>
          <w:rFonts w:ascii="宋体" w:hAnsi="宋体" w:cs="宋体" w:hint="eastAsia"/>
          <w:sz w:val="24"/>
          <w:szCs w:val="24"/>
        </w:rPr>
        <w:t>Ⅳ</w:t>
      </w:r>
      <w:r w:rsidR="00345F2D" w:rsidRPr="00D95949">
        <w:rPr>
          <w:rFonts w:ascii="Book Antiqua" w:hAnsi="Book Antiqua"/>
          <w:sz w:val="24"/>
          <w:szCs w:val="24"/>
        </w:rPr>
        <w:t>,</w:t>
      </w:r>
      <w:r w:rsidRPr="00D95949">
        <w:rPr>
          <w:rFonts w:ascii="Book Antiqua" w:hAnsi="Book Antiqua"/>
          <w:sz w:val="24"/>
          <w:szCs w:val="24"/>
        </w:rPr>
        <w:t xml:space="preserve"> </w:t>
      </w:r>
      <w:r w:rsidR="00345F2D" w:rsidRPr="00D95949">
        <w:rPr>
          <w:rFonts w:ascii="Book Antiqua" w:hAnsi="Book Antiqua"/>
          <w:i/>
          <w:sz w:val="24"/>
          <w:szCs w:val="24"/>
        </w:rPr>
        <w:t xml:space="preserve">P &lt; </w:t>
      </w:r>
      <w:r w:rsidRPr="00D95949">
        <w:rPr>
          <w:rFonts w:ascii="Book Antiqua" w:hAnsi="Book Antiqua"/>
          <w:sz w:val="24"/>
          <w:szCs w:val="24"/>
        </w:rPr>
        <w:t xml:space="preserve">0.05), and </w:t>
      </w:r>
      <w:r w:rsidRPr="00D95949">
        <w:rPr>
          <w:rFonts w:ascii="Book Antiqua" w:hAnsi="Book Antiqua"/>
          <w:kern w:val="0"/>
          <w:sz w:val="24"/>
          <w:szCs w:val="24"/>
        </w:rPr>
        <w:t>mucinous differentiation</w:t>
      </w:r>
      <w:r w:rsidRPr="00D95949">
        <w:rPr>
          <w:rFonts w:ascii="Book Antiqua" w:hAnsi="Book Antiqua"/>
          <w:sz w:val="24"/>
          <w:szCs w:val="24"/>
        </w:rPr>
        <w:t xml:space="preserve"> (20.2% </w:t>
      </w:r>
      <w:r w:rsidR="00345F2D" w:rsidRPr="00D95949">
        <w:rPr>
          <w:rFonts w:ascii="Book Antiqua" w:hAnsi="Book Antiqua"/>
          <w:i/>
          <w:sz w:val="24"/>
          <w:szCs w:val="24"/>
        </w:rPr>
        <w:t>vs</w:t>
      </w:r>
      <w:r w:rsidRPr="00D95949">
        <w:rPr>
          <w:rFonts w:ascii="Book Antiqua" w:hAnsi="Book Antiqua"/>
          <w:sz w:val="24"/>
          <w:szCs w:val="24"/>
        </w:rPr>
        <w:t xml:space="preserve"> 9.2% without </w:t>
      </w:r>
      <w:proofErr w:type="spellStart"/>
      <w:r w:rsidRPr="00D95949">
        <w:rPr>
          <w:rFonts w:ascii="Book Antiqua" w:hAnsi="Book Antiqua"/>
          <w:sz w:val="24"/>
          <w:szCs w:val="24"/>
        </w:rPr>
        <w:t>mucin</w:t>
      </w:r>
      <w:proofErr w:type="spellEnd"/>
      <w:r w:rsidR="00345F2D" w:rsidRPr="00D95949">
        <w:rPr>
          <w:rFonts w:ascii="Book Antiqua" w:hAnsi="Book Antiqua"/>
          <w:sz w:val="24"/>
          <w:szCs w:val="24"/>
        </w:rPr>
        <w:t>,</w:t>
      </w:r>
      <w:r w:rsidRPr="00D95949">
        <w:rPr>
          <w:rFonts w:ascii="Book Antiqua" w:hAnsi="Book Antiqua"/>
          <w:sz w:val="24"/>
          <w:szCs w:val="24"/>
        </w:rPr>
        <w:t xml:space="preserve"> </w:t>
      </w:r>
      <w:r w:rsidR="00345F2D" w:rsidRPr="00D95949">
        <w:rPr>
          <w:rFonts w:ascii="Book Antiqua" w:hAnsi="Book Antiqua"/>
          <w:i/>
          <w:sz w:val="24"/>
          <w:szCs w:val="24"/>
        </w:rPr>
        <w:t xml:space="preserve">P &lt; </w:t>
      </w:r>
      <w:r w:rsidRPr="00D95949">
        <w:rPr>
          <w:rFonts w:ascii="Book Antiqua" w:hAnsi="Book Antiqua"/>
          <w:sz w:val="24"/>
          <w:szCs w:val="24"/>
        </w:rPr>
        <w:t xml:space="preserve">0.01). A higher frequency of MLH1/PMS2 lost was found in females (9.2% </w:t>
      </w:r>
      <w:r w:rsidR="00345F2D" w:rsidRPr="00D95949">
        <w:rPr>
          <w:rFonts w:ascii="Book Antiqua" w:hAnsi="Book Antiqua"/>
          <w:i/>
          <w:sz w:val="24"/>
          <w:szCs w:val="24"/>
        </w:rPr>
        <w:t>vs</w:t>
      </w:r>
      <w:r w:rsidRPr="00D95949">
        <w:rPr>
          <w:rFonts w:ascii="Book Antiqua" w:hAnsi="Book Antiqua"/>
          <w:sz w:val="24"/>
          <w:szCs w:val="24"/>
        </w:rPr>
        <w:t xml:space="preserve"> 4.4% in male, </w:t>
      </w:r>
      <w:r w:rsidR="00345F2D" w:rsidRPr="00D95949">
        <w:rPr>
          <w:rFonts w:ascii="Book Antiqua" w:hAnsi="Book Antiqua"/>
          <w:i/>
          <w:sz w:val="24"/>
          <w:szCs w:val="24"/>
        </w:rPr>
        <w:t xml:space="preserve">P &lt; </w:t>
      </w:r>
      <w:r w:rsidRPr="00D95949">
        <w:rPr>
          <w:rFonts w:ascii="Book Antiqua" w:hAnsi="Book Antiqua"/>
          <w:sz w:val="24"/>
          <w:szCs w:val="24"/>
        </w:rPr>
        <w:t>0.05) and MSH2/MSH6 lost tended to be seen in younger (&lt;</w:t>
      </w:r>
      <w:r w:rsidR="00345F2D" w:rsidRPr="00D95949">
        <w:rPr>
          <w:rFonts w:ascii="Book Antiqua" w:hAnsi="Book Antiqua"/>
          <w:sz w:val="24"/>
          <w:szCs w:val="24"/>
        </w:rPr>
        <w:t xml:space="preserve"> </w:t>
      </w:r>
      <w:r w:rsidRPr="00D95949">
        <w:rPr>
          <w:rFonts w:ascii="Book Antiqua" w:hAnsi="Book Antiqua"/>
          <w:sz w:val="24"/>
          <w:szCs w:val="24"/>
        </w:rPr>
        <w:t xml:space="preserve">50 year-old) patients (12.0% </w:t>
      </w:r>
      <w:r w:rsidR="00345F2D" w:rsidRPr="00D95949">
        <w:rPr>
          <w:rFonts w:ascii="Book Antiqua" w:hAnsi="Book Antiqua"/>
          <w:i/>
          <w:sz w:val="24"/>
          <w:szCs w:val="24"/>
        </w:rPr>
        <w:t>vs</w:t>
      </w:r>
      <w:r w:rsidRPr="00D95949">
        <w:rPr>
          <w:rFonts w:ascii="Book Antiqua" w:hAnsi="Book Antiqua"/>
          <w:sz w:val="24"/>
          <w:szCs w:val="24"/>
        </w:rPr>
        <w:t xml:space="preserve"> 4.0% ≥</w:t>
      </w:r>
      <w:r w:rsidR="00345F2D" w:rsidRPr="00D95949">
        <w:rPr>
          <w:rFonts w:ascii="Book Antiqua" w:hAnsi="Book Antiqua"/>
          <w:sz w:val="24"/>
          <w:szCs w:val="24"/>
        </w:rPr>
        <w:t xml:space="preserve"> </w:t>
      </w:r>
      <w:r w:rsidRPr="00D95949">
        <w:rPr>
          <w:rFonts w:ascii="Book Antiqua" w:hAnsi="Book Antiqua"/>
          <w:sz w:val="24"/>
          <w:szCs w:val="24"/>
        </w:rPr>
        <w:t xml:space="preserve">50 year-old, </w:t>
      </w:r>
      <w:r w:rsidR="00345F2D" w:rsidRPr="00D95949">
        <w:rPr>
          <w:rFonts w:ascii="Book Antiqua" w:hAnsi="Book Antiqua"/>
          <w:i/>
          <w:sz w:val="24"/>
          <w:szCs w:val="24"/>
        </w:rPr>
        <w:t xml:space="preserve">P &lt; </w:t>
      </w:r>
      <w:r w:rsidRPr="00D95949">
        <w:rPr>
          <w:rFonts w:ascii="Book Antiqua" w:hAnsi="Book Antiqua"/>
          <w:sz w:val="24"/>
          <w:szCs w:val="24"/>
        </w:rPr>
        <w:t xml:space="preserve">0.05). MMR deficient tumors were less likely to have KRAS mutation (18.8% </w:t>
      </w:r>
      <w:r w:rsidR="00345F2D" w:rsidRPr="00D95949">
        <w:rPr>
          <w:rFonts w:ascii="Book Antiqua" w:hAnsi="Book Antiqua"/>
          <w:i/>
          <w:sz w:val="24"/>
          <w:szCs w:val="24"/>
        </w:rPr>
        <w:t>vs</w:t>
      </w:r>
      <w:r w:rsidRPr="00D95949">
        <w:rPr>
          <w:rFonts w:ascii="Book Antiqua" w:hAnsi="Book Antiqua"/>
          <w:sz w:val="24"/>
          <w:szCs w:val="24"/>
        </w:rPr>
        <w:t xml:space="preserve"> 41.7% in MMR proficient tumors, </w:t>
      </w:r>
      <w:r w:rsidR="00345F2D" w:rsidRPr="00D95949">
        <w:rPr>
          <w:rFonts w:ascii="Book Antiqua" w:hAnsi="Book Antiqua"/>
          <w:i/>
          <w:sz w:val="24"/>
          <w:szCs w:val="24"/>
        </w:rPr>
        <w:t xml:space="preserve">P &lt; </w:t>
      </w:r>
      <w:r w:rsidRPr="00D95949">
        <w:rPr>
          <w:rFonts w:ascii="Book Antiqua" w:hAnsi="Book Antiqua"/>
          <w:sz w:val="24"/>
          <w:szCs w:val="24"/>
        </w:rPr>
        <w:t xml:space="preserve">0.05) and tumors with abnormal MLH1/PMS2 tend to harbor BRAF mutations (15.4% </w:t>
      </w:r>
      <w:r w:rsidR="00345F2D" w:rsidRPr="00D95949">
        <w:rPr>
          <w:rFonts w:ascii="Book Antiqua" w:hAnsi="Book Antiqua"/>
          <w:i/>
          <w:sz w:val="24"/>
          <w:szCs w:val="24"/>
        </w:rPr>
        <w:t>vs</w:t>
      </w:r>
      <w:r w:rsidRPr="00D95949">
        <w:rPr>
          <w:rFonts w:ascii="Book Antiqua" w:hAnsi="Book Antiqua"/>
          <w:sz w:val="24"/>
          <w:szCs w:val="24"/>
        </w:rPr>
        <w:t xml:space="preserve"> 4.2% in MMR proficient tumors, </w:t>
      </w:r>
      <w:r w:rsidR="00345F2D" w:rsidRPr="00D95949">
        <w:rPr>
          <w:rFonts w:ascii="Book Antiqua" w:hAnsi="Book Antiqua"/>
          <w:i/>
          <w:sz w:val="24"/>
          <w:szCs w:val="24"/>
        </w:rPr>
        <w:t xml:space="preserve">P &lt; </w:t>
      </w:r>
      <w:r w:rsidRPr="00D95949">
        <w:rPr>
          <w:rFonts w:ascii="Book Antiqua" w:hAnsi="Book Antiqua"/>
          <w:sz w:val="24"/>
          <w:szCs w:val="24"/>
        </w:rPr>
        <w:t>0.05).</w:t>
      </w:r>
    </w:p>
    <w:p w14:paraId="5536EB49" w14:textId="77777777" w:rsidR="00345F2D" w:rsidRPr="00D95949" w:rsidRDefault="00345F2D" w:rsidP="006957FD">
      <w:pPr>
        <w:spacing w:line="360" w:lineRule="auto"/>
        <w:rPr>
          <w:rFonts w:ascii="Book Antiqua" w:hAnsi="Book Antiqua"/>
          <w:b/>
          <w:sz w:val="24"/>
          <w:szCs w:val="24"/>
        </w:rPr>
      </w:pPr>
    </w:p>
    <w:p w14:paraId="63239DE3" w14:textId="77777777" w:rsidR="002E2F82" w:rsidRPr="00D95949" w:rsidRDefault="002E2F82" w:rsidP="006957FD">
      <w:pPr>
        <w:spacing w:line="360" w:lineRule="auto"/>
        <w:rPr>
          <w:rFonts w:ascii="Book Antiqua" w:hAnsi="Book Antiqua"/>
          <w:sz w:val="24"/>
          <w:szCs w:val="24"/>
        </w:rPr>
      </w:pPr>
      <w:r w:rsidRPr="00D95949">
        <w:rPr>
          <w:rFonts w:ascii="Book Antiqua" w:hAnsi="Book Antiqua"/>
          <w:b/>
          <w:sz w:val="24"/>
          <w:szCs w:val="24"/>
        </w:rPr>
        <w:t xml:space="preserve">CONCLUSION: </w:t>
      </w:r>
      <w:r w:rsidR="00496328" w:rsidRPr="00D95949">
        <w:rPr>
          <w:rFonts w:ascii="Book Antiqua" w:hAnsi="Book Antiqua"/>
          <w:sz w:val="24"/>
          <w:szCs w:val="24"/>
        </w:rPr>
        <w:t>The frequency of sporadic CRCs undergoing BRAF mutation, MLH1 deficiency and MSI pathway in Chinese population may be lower than that in western population.</w:t>
      </w:r>
    </w:p>
    <w:p w14:paraId="686CF038" w14:textId="77777777" w:rsidR="002E2F82" w:rsidRPr="00D95949" w:rsidRDefault="002E2F82" w:rsidP="006957FD">
      <w:pPr>
        <w:spacing w:line="360" w:lineRule="auto"/>
        <w:rPr>
          <w:rFonts w:ascii="Book Antiqua" w:hAnsi="Book Antiqua"/>
          <w:sz w:val="24"/>
          <w:szCs w:val="24"/>
        </w:rPr>
      </w:pPr>
    </w:p>
    <w:p w14:paraId="2C83076E" w14:textId="77777777" w:rsidR="00345F2D" w:rsidRPr="00345F2D" w:rsidRDefault="00345F2D" w:rsidP="00345F2D">
      <w:pPr>
        <w:widowControl/>
        <w:adjustRightInd w:val="0"/>
        <w:snapToGrid w:val="0"/>
        <w:spacing w:line="360" w:lineRule="auto"/>
        <w:jc w:val="left"/>
        <w:rPr>
          <w:rFonts w:ascii="Book Antiqua" w:hAnsi="Book Antiqua"/>
          <w:kern w:val="0"/>
          <w:sz w:val="24"/>
          <w:szCs w:val="24"/>
          <w:lang w:val="de-DE" w:eastAsia="de-DE"/>
        </w:rPr>
      </w:pPr>
      <w:bookmarkStart w:id="51" w:name="OLE_LINK98"/>
      <w:bookmarkStart w:id="52" w:name="OLE_LINK156"/>
      <w:bookmarkStart w:id="53" w:name="OLE_LINK196"/>
      <w:bookmarkStart w:id="54" w:name="OLE_LINK217"/>
      <w:bookmarkStart w:id="55" w:name="OLE_LINK242"/>
      <w:bookmarkStart w:id="56" w:name="OLE_LINK247"/>
      <w:bookmarkStart w:id="57" w:name="OLE_LINK311"/>
      <w:bookmarkStart w:id="58" w:name="OLE_LINK312"/>
      <w:bookmarkStart w:id="59" w:name="OLE_LINK325"/>
      <w:bookmarkStart w:id="60" w:name="OLE_LINK330"/>
      <w:bookmarkStart w:id="61" w:name="OLE_LINK513"/>
      <w:bookmarkStart w:id="62" w:name="OLE_LINK514"/>
      <w:bookmarkStart w:id="63" w:name="OLE_LINK464"/>
      <w:bookmarkStart w:id="64" w:name="OLE_LINK465"/>
      <w:bookmarkStart w:id="65" w:name="OLE_LINK466"/>
      <w:bookmarkStart w:id="66" w:name="OLE_LINK470"/>
      <w:bookmarkStart w:id="67" w:name="OLE_LINK471"/>
      <w:bookmarkStart w:id="68" w:name="OLE_LINK472"/>
      <w:bookmarkStart w:id="69" w:name="OLE_LINK474"/>
      <w:bookmarkStart w:id="70" w:name="OLE_LINK512"/>
      <w:bookmarkStart w:id="71" w:name="OLE_LINK800"/>
      <w:bookmarkStart w:id="72" w:name="OLE_LINK982"/>
      <w:bookmarkStart w:id="73" w:name="OLE_LINK1027"/>
      <w:bookmarkStart w:id="74" w:name="OLE_LINK504"/>
      <w:bookmarkStart w:id="75" w:name="OLE_LINK546"/>
      <w:bookmarkStart w:id="76" w:name="OLE_LINK547"/>
      <w:bookmarkStart w:id="77" w:name="OLE_LINK575"/>
      <w:bookmarkStart w:id="78" w:name="OLE_LINK640"/>
      <w:bookmarkStart w:id="79" w:name="OLE_LINK672"/>
      <w:bookmarkStart w:id="80" w:name="OLE_LINK714"/>
      <w:bookmarkStart w:id="81" w:name="OLE_LINK651"/>
      <w:bookmarkStart w:id="82" w:name="OLE_LINK652"/>
      <w:bookmarkStart w:id="83" w:name="OLE_LINK744"/>
      <w:bookmarkStart w:id="84" w:name="OLE_LINK758"/>
      <w:bookmarkStart w:id="85" w:name="OLE_LINK787"/>
      <w:bookmarkStart w:id="86" w:name="OLE_LINK807"/>
      <w:bookmarkStart w:id="87" w:name="OLE_LINK820"/>
      <w:bookmarkStart w:id="88" w:name="OLE_LINK862"/>
      <w:bookmarkStart w:id="89" w:name="OLE_LINK879"/>
      <w:bookmarkStart w:id="90" w:name="OLE_LINK906"/>
      <w:bookmarkStart w:id="91" w:name="OLE_LINK928"/>
      <w:bookmarkStart w:id="92" w:name="OLE_LINK960"/>
      <w:bookmarkStart w:id="93" w:name="OLE_LINK861"/>
      <w:bookmarkStart w:id="94" w:name="OLE_LINK983"/>
      <w:bookmarkStart w:id="95" w:name="OLE_LINK1334"/>
      <w:bookmarkStart w:id="96" w:name="OLE_LINK1029"/>
      <w:bookmarkStart w:id="97" w:name="OLE_LINK1060"/>
      <w:bookmarkStart w:id="98" w:name="OLE_LINK1061"/>
      <w:bookmarkStart w:id="99" w:name="OLE_LINK1348"/>
      <w:bookmarkStart w:id="100" w:name="OLE_LINK1086"/>
      <w:bookmarkStart w:id="101" w:name="OLE_LINK1100"/>
      <w:bookmarkStart w:id="102" w:name="OLE_LINK1125"/>
      <w:bookmarkStart w:id="103" w:name="OLE_LINK1163"/>
      <w:bookmarkStart w:id="104" w:name="OLE_LINK1193"/>
      <w:bookmarkStart w:id="105" w:name="OLE_LINK1219"/>
      <w:bookmarkStart w:id="106" w:name="OLE_LINK1247"/>
      <w:bookmarkStart w:id="107" w:name="OLE_LINK1284"/>
      <w:bookmarkStart w:id="108" w:name="OLE_LINK1313"/>
      <w:bookmarkStart w:id="109" w:name="OLE_LINK1361"/>
      <w:bookmarkStart w:id="110" w:name="OLE_LINK1384"/>
      <w:bookmarkStart w:id="111" w:name="OLE_LINK1403"/>
      <w:bookmarkStart w:id="112" w:name="OLE_LINK1437"/>
      <w:bookmarkStart w:id="113" w:name="OLE_LINK1454"/>
      <w:bookmarkStart w:id="114" w:name="OLE_LINK1480"/>
      <w:bookmarkStart w:id="115" w:name="OLE_LINK1504"/>
      <w:bookmarkStart w:id="116" w:name="OLE_LINK1516"/>
      <w:bookmarkStart w:id="117" w:name="OLE_LINK135"/>
      <w:bookmarkStart w:id="118" w:name="OLE_LINK216"/>
      <w:bookmarkStart w:id="119" w:name="OLE_LINK259"/>
      <w:bookmarkStart w:id="120" w:name="OLE_LINK1186"/>
      <w:bookmarkStart w:id="121" w:name="OLE_LINK1265"/>
      <w:bookmarkStart w:id="122" w:name="OLE_LINK1373"/>
      <w:bookmarkStart w:id="123" w:name="OLE_LINK1478"/>
      <w:bookmarkStart w:id="124" w:name="OLE_LINK1644"/>
      <w:bookmarkStart w:id="125" w:name="OLE_LINK1884"/>
      <w:bookmarkStart w:id="126" w:name="OLE_LINK1885"/>
      <w:bookmarkStart w:id="127" w:name="OLE_LINK1538"/>
      <w:bookmarkStart w:id="128" w:name="OLE_LINK1539"/>
      <w:bookmarkStart w:id="129" w:name="OLE_LINK1543"/>
      <w:bookmarkStart w:id="130" w:name="OLE_LINK1549"/>
      <w:bookmarkStart w:id="131" w:name="OLE_LINK1778"/>
      <w:bookmarkStart w:id="132" w:name="OLE_LINK1756"/>
      <w:bookmarkStart w:id="133" w:name="OLE_LINK1776"/>
      <w:bookmarkStart w:id="134" w:name="OLE_LINK1777"/>
      <w:bookmarkStart w:id="135" w:name="OLE_LINK1868"/>
      <w:bookmarkStart w:id="136" w:name="OLE_LINK1744"/>
      <w:bookmarkStart w:id="137" w:name="OLE_LINK1817"/>
      <w:bookmarkStart w:id="138" w:name="OLE_LINK1835"/>
      <w:bookmarkStart w:id="139" w:name="OLE_LINK1866"/>
      <w:bookmarkStart w:id="140" w:name="OLE_LINK1882"/>
      <w:bookmarkStart w:id="141" w:name="OLE_LINK1901"/>
      <w:bookmarkStart w:id="142" w:name="OLE_LINK1902"/>
      <w:bookmarkStart w:id="143" w:name="OLE_LINK2013"/>
      <w:bookmarkStart w:id="144" w:name="OLE_LINK1894"/>
      <w:bookmarkStart w:id="145" w:name="OLE_LINK1929"/>
      <w:bookmarkStart w:id="146" w:name="OLE_LINK1941"/>
      <w:bookmarkStart w:id="147" w:name="OLE_LINK1995"/>
      <w:bookmarkStart w:id="148" w:name="OLE_LINK1938"/>
      <w:bookmarkStart w:id="149" w:name="OLE_LINK2081"/>
      <w:bookmarkStart w:id="150" w:name="OLE_LINK2082"/>
      <w:bookmarkStart w:id="151" w:name="OLE_LINK2292"/>
      <w:bookmarkStart w:id="152" w:name="OLE_LINK1931"/>
      <w:bookmarkStart w:id="153" w:name="OLE_LINK1964"/>
      <w:bookmarkStart w:id="154" w:name="OLE_LINK2020"/>
      <w:bookmarkStart w:id="155" w:name="OLE_LINK2071"/>
      <w:bookmarkStart w:id="156" w:name="OLE_LINK2134"/>
      <w:bookmarkStart w:id="157" w:name="OLE_LINK2265"/>
      <w:bookmarkStart w:id="158" w:name="OLE_LINK2562"/>
      <w:bookmarkStart w:id="159" w:name="OLE_LINK1923"/>
      <w:bookmarkStart w:id="160" w:name="OLE_LINK2192"/>
      <w:bookmarkStart w:id="161" w:name="OLE_LINK2110"/>
      <w:bookmarkStart w:id="162" w:name="OLE_LINK2445"/>
      <w:bookmarkStart w:id="163" w:name="OLE_LINK2446"/>
      <w:bookmarkStart w:id="164" w:name="OLE_LINK2169"/>
      <w:bookmarkStart w:id="165" w:name="OLE_LINK2190"/>
      <w:bookmarkStart w:id="166" w:name="OLE_LINK2331"/>
      <w:bookmarkStart w:id="167" w:name="OLE_LINK2345"/>
      <w:bookmarkStart w:id="168" w:name="OLE_LINK2467"/>
      <w:bookmarkStart w:id="169" w:name="OLE_LINK2484"/>
      <w:bookmarkStart w:id="170" w:name="OLE_LINK2157"/>
      <w:bookmarkStart w:id="171" w:name="OLE_LINK2221"/>
      <w:bookmarkStart w:id="172" w:name="OLE_LINK2252"/>
      <w:bookmarkStart w:id="173" w:name="OLE_LINK2348"/>
      <w:bookmarkStart w:id="174" w:name="OLE_LINK2451"/>
      <w:bookmarkStart w:id="175" w:name="OLE_LINK2627"/>
      <w:bookmarkStart w:id="176" w:name="OLE_LINK2482"/>
      <w:bookmarkStart w:id="177" w:name="OLE_LINK2663"/>
      <w:bookmarkStart w:id="178" w:name="OLE_LINK2761"/>
      <w:bookmarkStart w:id="179" w:name="OLE_LINK2856"/>
      <w:bookmarkStart w:id="180" w:name="OLE_LINK2993"/>
      <w:bookmarkStart w:id="181" w:name="OLE_LINK2643"/>
      <w:bookmarkStart w:id="182" w:name="OLE_LINK2583"/>
      <w:bookmarkStart w:id="183" w:name="OLE_LINK2762"/>
      <w:bookmarkStart w:id="184" w:name="OLE_LINK2962"/>
      <w:bookmarkStart w:id="185" w:name="OLE_LINK2582"/>
      <w:r w:rsidRPr="00345F2D">
        <w:rPr>
          <w:rFonts w:ascii="Book Antiqua" w:hAnsi="Book Antiqua"/>
          <w:kern w:val="0"/>
          <w:sz w:val="24"/>
          <w:szCs w:val="24"/>
          <w:lang w:val="de-DE" w:eastAsia="de-DE"/>
        </w:rPr>
        <w:t xml:space="preserve">© 2014 Baishideng Publishing Group Inc. All rights reserved. </w:t>
      </w: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14:paraId="46329F3F" w14:textId="77777777" w:rsidR="00345F2D" w:rsidRPr="00D95949" w:rsidRDefault="00345F2D" w:rsidP="006957FD">
      <w:pPr>
        <w:spacing w:line="360" w:lineRule="auto"/>
        <w:rPr>
          <w:rFonts w:ascii="Book Antiqua" w:hAnsi="Book Antiqua"/>
          <w:sz w:val="24"/>
          <w:szCs w:val="24"/>
          <w:lang w:val="de-DE"/>
        </w:rPr>
      </w:pPr>
    </w:p>
    <w:p w14:paraId="36487D9E" w14:textId="266422B8" w:rsidR="002E2F82" w:rsidRPr="00D95949" w:rsidRDefault="002E2F82" w:rsidP="006957FD">
      <w:pPr>
        <w:spacing w:line="360" w:lineRule="auto"/>
        <w:rPr>
          <w:rFonts w:ascii="Book Antiqua" w:hAnsi="Book Antiqua"/>
          <w:sz w:val="24"/>
          <w:szCs w:val="24"/>
        </w:rPr>
      </w:pPr>
      <w:r w:rsidRPr="00D95949">
        <w:rPr>
          <w:rFonts w:ascii="Book Antiqua" w:hAnsi="Book Antiqua"/>
          <w:b/>
          <w:sz w:val="24"/>
          <w:szCs w:val="24"/>
        </w:rPr>
        <w:t>Key words</w:t>
      </w:r>
      <w:r w:rsidRPr="00D95949">
        <w:rPr>
          <w:rFonts w:ascii="Book Antiqua" w:hAnsi="Book Antiqua"/>
          <w:sz w:val="24"/>
          <w:szCs w:val="24"/>
        </w:rPr>
        <w:t xml:space="preserve">: </w:t>
      </w:r>
      <w:r w:rsidR="00345F2D" w:rsidRPr="00D95949">
        <w:rPr>
          <w:rFonts w:ascii="Book Antiqua" w:hAnsi="Book Antiqua"/>
          <w:sz w:val="24"/>
          <w:szCs w:val="24"/>
        </w:rPr>
        <w:t xml:space="preserve">Colorectal </w:t>
      </w:r>
      <w:r w:rsidRPr="00D95949">
        <w:rPr>
          <w:rFonts w:ascii="Book Antiqua" w:hAnsi="Book Antiqua"/>
          <w:sz w:val="24"/>
          <w:szCs w:val="24"/>
        </w:rPr>
        <w:t>carcinoma</w:t>
      </w:r>
      <w:r w:rsidR="00345F2D" w:rsidRPr="00D95949">
        <w:rPr>
          <w:rFonts w:ascii="Book Antiqua" w:hAnsi="Book Antiqua"/>
          <w:sz w:val="24"/>
          <w:szCs w:val="24"/>
        </w:rPr>
        <w:t>;</w:t>
      </w:r>
      <w:r w:rsidRPr="00D95949">
        <w:rPr>
          <w:rFonts w:ascii="Book Antiqua" w:hAnsi="Book Antiqua"/>
          <w:sz w:val="24"/>
          <w:szCs w:val="24"/>
        </w:rPr>
        <w:t xml:space="preserve"> KRAS</w:t>
      </w:r>
      <w:r w:rsidR="00345F2D" w:rsidRPr="00D95949">
        <w:rPr>
          <w:rFonts w:ascii="Book Antiqua" w:hAnsi="Book Antiqua"/>
          <w:sz w:val="24"/>
          <w:szCs w:val="24"/>
        </w:rPr>
        <w:t>;</w:t>
      </w:r>
      <w:r w:rsidRPr="00D95949">
        <w:rPr>
          <w:rFonts w:ascii="Book Antiqua" w:hAnsi="Book Antiqua"/>
          <w:sz w:val="24"/>
          <w:szCs w:val="24"/>
        </w:rPr>
        <w:t xml:space="preserve"> BRAF</w:t>
      </w:r>
      <w:r w:rsidR="00345F2D" w:rsidRPr="00D95949">
        <w:rPr>
          <w:rFonts w:ascii="Book Antiqua" w:hAnsi="Book Antiqua"/>
          <w:sz w:val="24"/>
          <w:szCs w:val="24"/>
        </w:rPr>
        <w:t>;</w:t>
      </w:r>
      <w:r w:rsidR="000C65D9" w:rsidRPr="00D95949">
        <w:rPr>
          <w:rFonts w:ascii="Book Antiqua" w:hAnsi="Book Antiqua"/>
          <w:sz w:val="24"/>
          <w:szCs w:val="24"/>
        </w:rPr>
        <w:t xml:space="preserve"> DNA mismatch repair</w:t>
      </w:r>
      <w:r w:rsidR="00345F2D" w:rsidRPr="00D95949">
        <w:rPr>
          <w:rFonts w:ascii="Book Antiqua" w:hAnsi="Book Antiqua"/>
          <w:sz w:val="24"/>
          <w:szCs w:val="24"/>
        </w:rPr>
        <w:t>;</w:t>
      </w:r>
      <w:r w:rsidRPr="00D95949">
        <w:rPr>
          <w:rFonts w:ascii="Book Antiqua" w:hAnsi="Book Antiqua"/>
          <w:sz w:val="24"/>
          <w:szCs w:val="24"/>
        </w:rPr>
        <w:t xml:space="preserve"> MLH1</w:t>
      </w:r>
      <w:r w:rsidR="00345F2D" w:rsidRPr="00D95949">
        <w:rPr>
          <w:rFonts w:ascii="Book Antiqua" w:hAnsi="Book Antiqua"/>
          <w:sz w:val="24"/>
          <w:szCs w:val="24"/>
        </w:rPr>
        <w:t>;</w:t>
      </w:r>
      <w:r w:rsidRPr="00D95949">
        <w:rPr>
          <w:rFonts w:ascii="Book Antiqua" w:hAnsi="Book Antiqua"/>
          <w:sz w:val="24"/>
          <w:szCs w:val="24"/>
        </w:rPr>
        <w:t xml:space="preserve"> MSH2</w:t>
      </w:r>
      <w:r w:rsidR="00345F2D" w:rsidRPr="00D95949">
        <w:rPr>
          <w:rFonts w:ascii="Book Antiqua" w:hAnsi="Book Antiqua"/>
          <w:sz w:val="24"/>
          <w:szCs w:val="24"/>
        </w:rPr>
        <w:t>;</w:t>
      </w:r>
      <w:r w:rsidRPr="00D95949">
        <w:rPr>
          <w:rFonts w:ascii="Book Antiqua" w:hAnsi="Book Antiqua"/>
          <w:sz w:val="24"/>
          <w:szCs w:val="24"/>
        </w:rPr>
        <w:t xml:space="preserve"> MSH6</w:t>
      </w:r>
      <w:r w:rsidR="00345F2D" w:rsidRPr="00D95949">
        <w:rPr>
          <w:rFonts w:ascii="Book Antiqua" w:hAnsi="Book Antiqua"/>
          <w:sz w:val="24"/>
          <w:szCs w:val="24"/>
        </w:rPr>
        <w:t>;</w:t>
      </w:r>
      <w:r w:rsidRPr="00D95949">
        <w:rPr>
          <w:rFonts w:ascii="Book Antiqua" w:hAnsi="Book Antiqua"/>
          <w:sz w:val="24"/>
          <w:szCs w:val="24"/>
        </w:rPr>
        <w:t xml:space="preserve"> PMS2 </w:t>
      </w:r>
    </w:p>
    <w:p w14:paraId="1607F81C" w14:textId="77777777" w:rsidR="002E2F82" w:rsidRPr="00D95949" w:rsidRDefault="002E2F82" w:rsidP="006957FD">
      <w:pPr>
        <w:spacing w:line="360" w:lineRule="auto"/>
        <w:rPr>
          <w:rFonts w:ascii="Book Antiqua" w:hAnsi="Book Antiqua"/>
          <w:sz w:val="24"/>
          <w:szCs w:val="24"/>
        </w:rPr>
      </w:pPr>
    </w:p>
    <w:p w14:paraId="4AC5F841" w14:textId="7171B16C" w:rsidR="0037515C" w:rsidRPr="00D95949" w:rsidRDefault="002E2F82" w:rsidP="006957FD">
      <w:pPr>
        <w:spacing w:line="360" w:lineRule="auto"/>
        <w:rPr>
          <w:rFonts w:ascii="Book Antiqua" w:hAnsi="Book Antiqua"/>
          <w:sz w:val="24"/>
          <w:szCs w:val="24"/>
        </w:rPr>
      </w:pPr>
      <w:r w:rsidRPr="00D95949">
        <w:rPr>
          <w:rFonts w:ascii="Book Antiqua" w:hAnsi="Book Antiqua"/>
          <w:b/>
          <w:sz w:val="24"/>
          <w:szCs w:val="24"/>
        </w:rPr>
        <w:t>Core tip</w:t>
      </w:r>
      <w:r w:rsidRPr="00D95949">
        <w:rPr>
          <w:rFonts w:ascii="Book Antiqua" w:hAnsi="Book Antiqua"/>
          <w:sz w:val="24"/>
          <w:szCs w:val="24"/>
        </w:rPr>
        <w:t>: Tests for KRAS, BRAF and</w:t>
      </w:r>
      <w:r w:rsidRPr="00D95949">
        <w:rPr>
          <w:rStyle w:val="a9"/>
          <w:rFonts w:ascii="Book Antiqua" w:hAnsi="Book Antiqua"/>
          <w:sz w:val="24"/>
          <w:szCs w:val="24"/>
        </w:rPr>
        <w:t xml:space="preserve"> </w:t>
      </w:r>
      <w:r w:rsidRPr="00D95949">
        <w:rPr>
          <w:rFonts w:ascii="Book Antiqua" w:hAnsi="Book Antiqua"/>
          <w:sz w:val="24"/>
          <w:szCs w:val="24"/>
        </w:rPr>
        <w:t xml:space="preserve">DNA </w:t>
      </w:r>
      <w:r w:rsidR="0041062F" w:rsidRPr="00D95949">
        <w:rPr>
          <w:rFonts w:ascii="Book Antiqua" w:hAnsi="Book Antiqua"/>
          <w:sz w:val="24"/>
          <w:szCs w:val="24"/>
        </w:rPr>
        <w:t xml:space="preserve">mismatch repair proteins </w:t>
      </w:r>
      <w:r w:rsidRPr="00D95949">
        <w:rPr>
          <w:rFonts w:ascii="Book Antiqua" w:hAnsi="Book Antiqua"/>
          <w:sz w:val="24"/>
          <w:szCs w:val="24"/>
        </w:rPr>
        <w:t xml:space="preserve">status were important for clinical management for patients with </w:t>
      </w:r>
      <w:r w:rsidR="0041062F" w:rsidRPr="00D95949">
        <w:rPr>
          <w:rFonts w:ascii="Book Antiqua" w:hAnsi="Book Antiqua"/>
          <w:sz w:val="24"/>
          <w:szCs w:val="24"/>
        </w:rPr>
        <w:t xml:space="preserve">colorectal carcinoma </w:t>
      </w:r>
      <w:r w:rsidR="00DA11E6">
        <w:rPr>
          <w:rFonts w:ascii="Book Antiqua" w:hAnsi="Book Antiqua"/>
          <w:sz w:val="24"/>
          <w:szCs w:val="24"/>
        </w:rPr>
        <w:t>(CRC</w:t>
      </w:r>
      <w:r w:rsidR="0041062F" w:rsidRPr="00D95949">
        <w:rPr>
          <w:rFonts w:ascii="Book Antiqua" w:hAnsi="Book Antiqua"/>
          <w:sz w:val="24"/>
          <w:szCs w:val="24"/>
        </w:rPr>
        <w:t>)</w:t>
      </w:r>
      <w:r w:rsidRPr="00D95949">
        <w:rPr>
          <w:rFonts w:ascii="Book Antiqua" w:hAnsi="Book Antiqua"/>
          <w:sz w:val="24"/>
          <w:szCs w:val="24"/>
        </w:rPr>
        <w:t xml:space="preserve">. </w:t>
      </w:r>
      <w:proofErr w:type="gramStart"/>
      <w:r w:rsidRPr="00D95949">
        <w:rPr>
          <w:rFonts w:ascii="Book Antiqua" w:hAnsi="Book Antiqua"/>
          <w:sz w:val="24"/>
          <w:szCs w:val="24"/>
        </w:rPr>
        <w:t>Investigation from large samples for these molecular markers were</w:t>
      </w:r>
      <w:proofErr w:type="gramEnd"/>
      <w:r w:rsidRPr="00D95949">
        <w:rPr>
          <w:rFonts w:ascii="Book Antiqua" w:hAnsi="Book Antiqua"/>
          <w:sz w:val="24"/>
          <w:szCs w:val="24"/>
        </w:rPr>
        <w:t xml:space="preserve"> limited in Chinese CRC patients. In present study, we collected and summarized </w:t>
      </w:r>
      <w:proofErr w:type="spellStart"/>
      <w:r w:rsidRPr="00D95949">
        <w:rPr>
          <w:rFonts w:ascii="Book Antiqua" w:hAnsi="Book Antiqua"/>
          <w:sz w:val="24"/>
          <w:szCs w:val="24"/>
        </w:rPr>
        <w:t>clinicopathological</w:t>
      </w:r>
      <w:proofErr w:type="spellEnd"/>
      <w:r w:rsidRPr="00D95949">
        <w:rPr>
          <w:rFonts w:ascii="Book Antiqua" w:hAnsi="Book Antiqua"/>
          <w:sz w:val="24"/>
          <w:szCs w:val="24"/>
        </w:rPr>
        <w:t xml:space="preserve"> and molecular data of 535 CRC patients in our institution. These results would help to understand CRC molecular features, guide Lynch syndrome screening, CRC clinical management and individualized therapy in Chinese population.</w:t>
      </w:r>
    </w:p>
    <w:p w14:paraId="27D1A44A" w14:textId="77777777" w:rsidR="00F942B2" w:rsidRPr="00D95949" w:rsidRDefault="002E2F82" w:rsidP="006957FD">
      <w:pPr>
        <w:spacing w:line="360" w:lineRule="auto"/>
        <w:rPr>
          <w:rFonts w:ascii="Book Antiqua" w:hAnsi="Book Antiqua"/>
          <w:sz w:val="24"/>
          <w:szCs w:val="24"/>
        </w:rPr>
      </w:pPr>
      <w:r w:rsidRPr="00D95949">
        <w:rPr>
          <w:rFonts w:ascii="Book Antiqua" w:hAnsi="Book Antiqua"/>
          <w:sz w:val="24"/>
          <w:szCs w:val="24"/>
        </w:rPr>
        <w:tab/>
      </w:r>
    </w:p>
    <w:p w14:paraId="2AC9FDEB" w14:textId="77777777" w:rsidR="00BC5845" w:rsidRPr="00D95949" w:rsidRDefault="00BC5845" w:rsidP="006957FD">
      <w:pPr>
        <w:spacing w:line="360" w:lineRule="auto"/>
        <w:rPr>
          <w:rFonts w:ascii="Book Antiqua" w:hAnsi="Book Antiqua"/>
          <w:sz w:val="24"/>
          <w:szCs w:val="24"/>
        </w:rPr>
      </w:pPr>
    </w:p>
    <w:p w14:paraId="01BD3D6B" w14:textId="77777777" w:rsidR="00BC5845" w:rsidRPr="00D95949" w:rsidRDefault="00BC5845" w:rsidP="00BC5845">
      <w:pPr>
        <w:autoSpaceDE w:val="0"/>
        <w:autoSpaceDN w:val="0"/>
        <w:adjustRightInd w:val="0"/>
        <w:snapToGrid w:val="0"/>
        <w:spacing w:line="360" w:lineRule="auto"/>
        <w:rPr>
          <w:rFonts w:ascii="Book Antiqua" w:hAnsi="Book Antiqua" w:cs="Times"/>
          <w:sz w:val="24"/>
          <w:szCs w:val="24"/>
          <w:lang w:val="sv-SE"/>
        </w:rPr>
      </w:pPr>
      <w:proofErr w:type="gramStart"/>
      <w:r w:rsidRPr="00D95949">
        <w:rPr>
          <w:rFonts w:ascii="Book Antiqua" w:hAnsi="Book Antiqua"/>
          <w:sz w:val="24"/>
          <w:szCs w:val="24"/>
        </w:rPr>
        <w:t xml:space="preserve">Ye JX, Liu Y, Qin Y, </w:t>
      </w:r>
      <w:proofErr w:type="spellStart"/>
      <w:r w:rsidRPr="00D95949">
        <w:rPr>
          <w:rFonts w:ascii="Book Antiqua" w:hAnsi="Book Antiqua"/>
          <w:sz w:val="24"/>
          <w:szCs w:val="24"/>
        </w:rPr>
        <w:t>Zhong</w:t>
      </w:r>
      <w:proofErr w:type="spellEnd"/>
      <w:r w:rsidRPr="00D95949">
        <w:rPr>
          <w:rFonts w:ascii="Book Antiqua" w:hAnsi="Book Antiqua"/>
          <w:sz w:val="24"/>
          <w:szCs w:val="24"/>
        </w:rPr>
        <w:t xml:space="preserve"> HH, Yi WN, Shi XY.</w:t>
      </w:r>
      <w:proofErr w:type="gramEnd"/>
      <w:r w:rsidRPr="00D95949">
        <w:rPr>
          <w:rFonts w:ascii="Book Antiqua" w:hAnsi="Book Antiqua"/>
          <w:sz w:val="24"/>
          <w:szCs w:val="24"/>
        </w:rPr>
        <w:t xml:space="preserve"> KRAS, BRAF gene mutations and DNA mismatch repair status in Chinese colorectal carcinoma patients. </w:t>
      </w:r>
      <w:r w:rsidRPr="00D95949">
        <w:rPr>
          <w:rFonts w:ascii="Book Antiqua" w:hAnsi="Book Antiqua"/>
          <w:i/>
          <w:sz w:val="24"/>
          <w:szCs w:val="24"/>
        </w:rPr>
        <w:t xml:space="preserve">World J </w:t>
      </w:r>
      <w:proofErr w:type="spellStart"/>
      <w:r w:rsidRPr="00D95949">
        <w:rPr>
          <w:rFonts w:ascii="Book Antiqua" w:hAnsi="Book Antiqua"/>
          <w:i/>
          <w:sz w:val="24"/>
          <w:szCs w:val="24"/>
        </w:rPr>
        <w:t>Gastroenterol</w:t>
      </w:r>
      <w:proofErr w:type="spellEnd"/>
      <w:r w:rsidRPr="00D95949">
        <w:rPr>
          <w:rFonts w:ascii="Book Antiqua" w:hAnsi="Book Antiqua"/>
          <w:sz w:val="24"/>
          <w:szCs w:val="24"/>
        </w:rPr>
        <w:t xml:space="preserve"> 2014; </w:t>
      </w:r>
      <w:proofErr w:type="gramStart"/>
      <w:r w:rsidRPr="00D95949">
        <w:rPr>
          <w:rFonts w:ascii="Book Antiqua" w:hAnsi="Book Antiqua"/>
          <w:sz w:val="24"/>
          <w:szCs w:val="24"/>
        </w:rPr>
        <w:t>In</w:t>
      </w:r>
      <w:proofErr w:type="gramEnd"/>
      <w:r w:rsidRPr="00D95949">
        <w:rPr>
          <w:rFonts w:ascii="Book Antiqua" w:hAnsi="Book Antiqua"/>
          <w:sz w:val="24"/>
          <w:szCs w:val="24"/>
        </w:rPr>
        <w:t xml:space="preserve"> press</w:t>
      </w:r>
    </w:p>
    <w:p w14:paraId="508AFDFF" w14:textId="53E9E665" w:rsidR="00BC5845" w:rsidRPr="00D95949" w:rsidRDefault="00BC5845" w:rsidP="006957FD">
      <w:pPr>
        <w:spacing w:line="360" w:lineRule="auto"/>
        <w:rPr>
          <w:rFonts w:ascii="Book Antiqua" w:hAnsi="Book Antiqua"/>
          <w:sz w:val="24"/>
          <w:szCs w:val="24"/>
        </w:rPr>
      </w:pPr>
    </w:p>
    <w:p w14:paraId="2CFEDE6C" w14:textId="490D363A" w:rsidR="002E2F82" w:rsidRPr="00D95949" w:rsidRDefault="00BC5845" w:rsidP="006957FD">
      <w:pPr>
        <w:spacing w:line="360" w:lineRule="auto"/>
        <w:rPr>
          <w:rFonts w:ascii="Book Antiqua" w:hAnsi="Book Antiqua"/>
          <w:b/>
          <w:sz w:val="24"/>
          <w:szCs w:val="24"/>
        </w:rPr>
      </w:pPr>
      <w:r w:rsidRPr="00D95949">
        <w:rPr>
          <w:rFonts w:ascii="Book Antiqua" w:hAnsi="Book Antiqua"/>
          <w:b/>
          <w:sz w:val="24"/>
          <w:szCs w:val="24"/>
        </w:rPr>
        <w:t>INTRODUCTION</w:t>
      </w:r>
    </w:p>
    <w:p w14:paraId="48A7A256" w14:textId="77777777" w:rsidR="002E2F82" w:rsidRPr="00D95949" w:rsidRDefault="002E2F82" w:rsidP="006957FD">
      <w:pPr>
        <w:spacing w:line="360" w:lineRule="auto"/>
        <w:rPr>
          <w:rFonts w:ascii="Book Antiqua" w:hAnsi="Book Antiqua"/>
          <w:sz w:val="24"/>
          <w:szCs w:val="24"/>
        </w:rPr>
      </w:pPr>
      <w:r w:rsidRPr="00D95949">
        <w:rPr>
          <w:rFonts w:ascii="Book Antiqua" w:hAnsi="Book Antiqua"/>
          <w:sz w:val="24"/>
          <w:szCs w:val="24"/>
        </w:rPr>
        <w:t xml:space="preserve">Colorectal carcinoma (CRC) is one of the most common cancers in the world. Although in China, CRC is not as common as that in most western </w:t>
      </w:r>
      <w:proofErr w:type="gramStart"/>
      <w:r w:rsidRPr="00D95949">
        <w:rPr>
          <w:rFonts w:ascii="Book Antiqua" w:hAnsi="Book Antiqua"/>
          <w:sz w:val="24"/>
          <w:szCs w:val="24"/>
        </w:rPr>
        <w:t>countries,</w:t>
      </w:r>
      <w:proofErr w:type="gramEnd"/>
      <w:r w:rsidRPr="00D95949">
        <w:rPr>
          <w:rFonts w:ascii="Book Antiqua" w:hAnsi="Book Antiqua"/>
          <w:sz w:val="24"/>
          <w:szCs w:val="24"/>
        </w:rPr>
        <w:t xml:space="preserve"> its incidence has increased steadily in recent years. The reasons for this are thought to be associated with living standard improvement and lifestyle </w:t>
      </w:r>
      <w:proofErr w:type="gramStart"/>
      <w:r w:rsidRPr="00D95949">
        <w:rPr>
          <w:rFonts w:ascii="Book Antiqua" w:hAnsi="Book Antiqua"/>
          <w:sz w:val="24"/>
          <w:szCs w:val="24"/>
        </w:rPr>
        <w:t>change</w:t>
      </w:r>
      <w:r w:rsidRPr="00D95949">
        <w:rPr>
          <w:rFonts w:ascii="Book Antiqua" w:hAnsi="Book Antiqua"/>
          <w:noProof/>
          <w:sz w:val="24"/>
          <w:szCs w:val="24"/>
          <w:vertAlign w:val="superscript"/>
        </w:rPr>
        <w:t>[</w:t>
      </w:r>
      <w:proofErr w:type="gramEnd"/>
      <w:r w:rsidRPr="00D95949">
        <w:rPr>
          <w:rFonts w:ascii="Book Antiqua" w:hAnsi="Book Antiqua"/>
          <w:noProof/>
          <w:sz w:val="24"/>
          <w:szCs w:val="24"/>
          <w:vertAlign w:val="superscript"/>
        </w:rPr>
        <w:t>1]</w:t>
      </w:r>
      <w:r w:rsidRPr="00D95949">
        <w:rPr>
          <w:rFonts w:ascii="Book Antiqua" w:hAnsi="Book Antiqua"/>
          <w:sz w:val="24"/>
          <w:szCs w:val="24"/>
        </w:rPr>
        <w:t xml:space="preserve">. </w:t>
      </w:r>
    </w:p>
    <w:p w14:paraId="620B938F" w14:textId="086C1EF6" w:rsidR="002E2F82" w:rsidRPr="00D95949" w:rsidRDefault="002E2F82" w:rsidP="00BC5845">
      <w:pPr>
        <w:autoSpaceDE w:val="0"/>
        <w:autoSpaceDN w:val="0"/>
        <w:adjustRightInd w:val="0"/>
        <w:spacing w:line="360" w:lineRule="auto"/>
        <w:ind w:firstLineChars="100" w:firstLine="240"/>
        <w:rPr>
          <w:rFonts w:ascii="Book Antiqua" w:hAnsi="Book Antiqua"/>
          <w:sz w:val="24"/>
          <w:szCs w:val="24"/>
        </w:rPr>
      </w:pPr>
      <w:r w:rsidRPr="00D95949">
        <w:rPr>
          <w:rFonts w:ascii="Book Antiqua" w:hAnsi="Book Antiqua"/>
          <w:sz w:val="24"/>
          <w:szCs w:val="24"/>
        </w:rPr>
        <w:t xml:space="preserve">Based on current knowledge on the carcinogenesis of CRCs, individualized clinical managements are recommended to CRC </w:t>
      </w:r>
      <w:proofErr w:type="gramStart"/>
      <w:r w:rsidRPr="00D95949">
        <w:rPr>
          <w:rFonts w:ascii="Book Antiqua" w:hAnsi="Book Antiqua"/>
          <w:sz w:val="24"/>
          <w:szCs w:val="24"/>
        </w:rPr>
        <w:t>patients</w:t>
      </w:r>
      <w:r w:rsidR="00BC5845" w:rsidRPr="00D95949">
        <w:rPr>
          <w:rFonts w:ascii="Book Antiqua" w:hAnsi="Book Antiqua"/>
          <w:noProof/>
          <w:sz w:val="24"/>
          <w:szCs w:val="24"/>
          <w:vertAlign w:val="superscript"/>
        </w:rPr>
        <w:t>[</w:t>
      </w:r>
      <w:proofErr w:type="gramEnd"/>
      <w:r w:rsidR="00BC5845" w:rsidRPr="00D95949">
        <w:rPr>
          <w:rFonts w:ascii="Book Antiqua" w:hAnsi="Book Antiqua"/>
          <w:noProof/>
          <w:sz w:val="24"/>
          <w:szCs w:val="24"/>
          <w:vertAlign w:val="superscript"/>
        </w:rPr>
        <w:t>2,</w:t>
      </w:r>
      <w:r w:rsidRPr="00D95949">
        <w:rPr>
          <w:rFonts w:ascii="Book Antiqua" w:hAnsi="Book Antiqua"/>
          <w:noProof/>
          <w:sz w:val="24"/>
          <w:szCs w:val="24"/>
          <w:vertAlign w:val="superscript"/>
        </w:rPr>
        <w:t>3]</w:t>
      </w:r>
      <w:r w:rsidRPr="00D95949">
        <w:rPr>
          <w:rFonts w:ascii="Book Antiqua" w:hAnsi="Book Antiqua"/>
          <w:sz w:val="24"/>
          <w:szCs w:val="24"/>
        </w:rPr>
        <w:t xml:space="preserve">. Testing tumor tissue for predictive or prognostic gene mutations to guide personalized therapy is a rapidly emerging field in pathology. </w:t>
      </w:r>
    </w:p>
    <w:p w14:paraId="7128B860" w14:textId="75434688" w:rsidR="002E2F82" w:rsidRPr="00D95949" w:rsidRDefault="002E2F82" w:rsidP="00BC5845">
      <w:pPr>
        <w:autoSpaceDE w:val="0"/>
        <w:autoSpaceDN w:val="0"/>
        <w:adjustRightInd w:val="0"/>
        <w:spacing w:line="360" w:lineRule="auto"/>
        <w:ind w:firstLineChars="100" w:firstLine="240"/>
        <w:rPr>
          <w:rFonts w:ascii="Book Antiqua" w:hAnsi="Book Antiqua"/>
          <w:sz w:val="24"/>
          <w:szCs w:val="24"/>
        </w:rPr>
      </w:pPr>
      <w:r w:rsidRPr="00D95949">
        <w:rPr>
          <w:rFonts w:ascii="Book Antiqua" w:hAnsi="Book Antiqua"/>
          <w:sz w:val="24"/>
          <w:szCs w:val="24"/>
        </w:rPr>
        <w:t xml:space="preserve">The epidermal growth receptor (EGFR) is a major therapeutic target in colorectal </w:t>
      </w:r>
      <w:proofErr w:type="gramStart"/>
      <w:r w:rsidRPr="00D95949">
        <w:rPr>
          <w:rFonts w:ascii="Book Antiqua" w:hAnsi="Book Antiqua"/>
          <w:sz w:val="24"/>
          <w:szCs w:val="24"/>
        </w:rPr>
        <w:t>cancer</w:t>
      </w:r>
      <w:r w:rsidRPr="00D95949">
        <w:rPr>
          <w:rFonts w:ascii="Book Antiqua" w:hAnsi="Book Antiqua"/>
          <w:noProof/>
          <w:sz w:val="24"/>
          <w:szCs w:val="24"/>
          <w:vertAlign w:val="superscript"/>
        </w:rPr>
        <w:t>[</w:t>
      </w:r>
      <w:proofErr w:type="gramEnd"/>
      <w:r w:rsidRPr="00D95949">
        <w:rPr>
          <w:rFonts w:ascii="Book Antiqua" w:hAnsi="Book Antiqua"/>
          <w:noProof/>
          <w:sz w:val="24"/>
          <w:szCs w:val="24"/>
          <w:vertAlign w:val="superscript"/>
        </w:rPr>
        <w:t>4]</w:t>
      </w:r>
      <w:r w:rsidRPr="00D95949">
        <w:rPr>
          <w:rFonts w:ascii="Book Antiqua" w:hAnsi="Book Antiqua"/>
          <w:sz w:val="24"/>
          <w:szCs w:val="24"/>
        </w:rPr>
        <w:t xml:space="preserve">. Activating mutations of KRAS gene is thought to stimulate the RAS/RAF/MAPK pathway independent of EGFR activation, therefore CRCs with KRAS mutation are resistant to EGFR </w:t>
      </w:r>
      <w:proofErr w:type="gramStart"/>
      <w:r w:rsidRPr="00D95949">
        <w:rPr>
          <w:rFonts w:ascii="Book Antiqua" w:hAnsi="Book Antiqua"/>
          <w:sz w:val="24"/>
          <w:szCs w:val="24"/>
        </w:rPr>
        <w:t>inhibitors</w:t>
      </w:r>
      <w:r w:rsidRPr="00D95949">
        <w:rPr>
          <w:rFonts w:ascii="Book Antiqua" w:hAnsi="Book Antiqua"/>
          <w:noProof/>
          <w:sz w:val="24"/>
          <w:szCs w:val="24"/>
          <w:vertAlign w:val="superscript"/>
        </w:rPr>
        <w:t>[</w:t>
      </w:r>
      <w:proofErr w:type="gramEnd"/>
      <w:r w:rsidRPr="00D95949">
        <w:rPr>
          <w:rFonts w:ascii="Book Antiqua" w:hAnsi="Book Antiqua"/>
          <w:noProof/>
          <w:sz w:val="24"/>
          <w:szCs w:val="24"/>
          <w:vertAlign w:val="superscript"/>
        </w:rPr>
        <w:t>5]</w:t>
      </w:r>
      <w:r w:rsidRPr="00D95949">
        <w:rPr>
          <w:rFonts w:ascii="Book Antiqua" w:hAnsi="Book Antiqua"/>
          <w:sz w:val="24"/>
          <w:szCs w:val="24"/>
        </w:rPr>
        <w:t>. Although the predictive value of BRAF mutation status for EGF</w:t>
      </w:r>
      <w:r w:rsidR="00D06180" w:rsidRPr="00D95949">
        <w:rPr>
          <w:rFonts w:ascii="Book Antiqua" w:hAnsi="Book Antiqua"/>
          <w:sz w:val="24"/>
          <w:szCs w:val="24"/>
        </w:rPr>
        <w:t xml:space="preserve">R inhibitors is still </w:t>
      </w:r>
      <w:proofErr w:type="gramStart"/>
      <w:r w:rsidR="00D06180" w:rsidRPr="00D95949">
        <w:rPr>
          <w:rFonts w:ascii="Book Antiqua" w:hAnsi="Book Antiqua"/>
          <w:sz w:val="24"/>
          <w:szCs w:val="24"/>
        </w:rPr>
        <w:t>uncertain</w:t>
      </w:r>
      <w:r w:rsidR="00BC5845" w:rsidRPr="00D95949">
        <w:rPr>
          <w:rFonts w:ascii="Book Antiqua" w:hAnsi="Book Antiqua"/>
          <w:noProof/>
          <w:sz w:val="24"/>
          <w:szCs w:val="24"/>
          <w:vertAlign w:val="superscript"/>
        </w:rPr>
        <w:t>[</w:t>
      </w:r>
      <w:proofErr w:type="gramEnd"/>
      <w:r w:rsidR="00BC5845" w:rsidRPr="00D95949">
        <w:rPr>
          <w:rFonts w:ascii="Book Antiqua" w:hAnsi="Book Antiqua"/>
          <w:noProof/>
          <w:sz w:val="24"/>
          <w:szCs w:val="24"/>
          <w:vertAlign w:val="superscript"/>
        </w:rPr>
        <w:t>6,</w:t>
      </w:r>
      <w:r w:rsidRPr="00D95949">
        <w:rPr>
          <w:rFonts w:ascii="Book Antiqua" w:hAnsi="Book Antiqua"/>
          <w:noProof/>
          <w:sz w:val="24"/>
          <w:szCs w:val="24"/>
          <w:vertAlign w:val="superscript"/>
        </w:rPr>
        <w:t>7]</w:t>
      </w:r>
      <w:r w:rsidRPr="00D95949">
        <w:rPr>
          <w:rFonts w:ascii="Book Antiqua" w:hAnsi="Book Antiqua"/>
          <w:sz w:val="24"/>
          <w:szCs w:val="24"/>
        </w:rPr>
        <w:t xml:space="preserve">, its prognostic value for CRCs is widely accepted, </w:t>
      </w:r>
      <w:r w:rsidRPr="00D95949">
        <w:rPr>
          <w:rFonts w:ascii="Book Antiqua" w:hAnsi="Book Antiqua"/>
          <w:i/>
          <w:sz w:val="24"/>
          <w:szCs w:val="24"/>
        </w:rPr>
        <w:t>i.e.</w:t>
      </w:r>
      <w:r w:rsidRPr="00D95949">
        <w:rPr>
          <w:rFonts w:ascii="Book Antiqua" w:hAnsi="Book Antiqua"/>
          <w:sz w:val="24"/>
          <w:szCs w:val="24"/>
        </w:rPr>
        <w:t>, patients with BRAF V600E mutation tend to have a poor prognosis</w:t>
      </w:r>
      <w:r w:rsidRPr="00D95949">
        <w:rPr>
          <w:rFonts w:ascii="Book Antiqua" w:hAnsi="Book Antiqua"/>
          <w:noProof/>
          <w:sz w:val="24"/>
          <w:szCs w:val="24"/>
          <w:vertAlign w:val="superscript"/>
        </w:rPr>
        <w:t>[8-10]</w:t>
      </w:r>
      <w:r w:rsidRPr="00D95949">
        <w:rPr>
          <w:rFonts w:ascii="Book Antiqua" w:hAnsi="Book Antiqua"/>
          <w:sz w:val="24"/>
          <w:szCs w:val="24"/>
        </w:rPr>
        <w:t>. Moreover, BRAF V600E mutation in a MLH1 deficient CRC indicates it is a sporadic rather than a Lynch syndrome associated carcinoma with high level of microsatellites instability (MSI-H</w:t>
      </w:r>
      <w:proofErr w:type="gramStart"/>
      <w:r w:rsidRPr="00D95949">
        <w:rPr>
          <w:rFonts w:ascii="Book Antiqua" w:hAnsi="Book Antiqua"/>
          <w:sz w:val="24"/>
          <w:szCs w:val="24"/>
        </w:rPr>
        <w:t>)</w:t>
      </w:r>
      <w:r w:rsidRPr="00D95949">
        <w:rPr>
          <w:rFonts w:ascii="Book Antiqua" w:hAnsi="Book Antiqua"/>
          <w:noProof/>
          <w:sz w:val="24"/>
          <w:szCs w:val="24"/>
          <w:vertAlign w:val="superscript"/>
        </w:rPr>
        <w:t>[</w:t>
      </w:r>
      <w:proofErr w:type="gramEnd"/>
      <w:r w:rsidRPr="00D95949">
        <w:rPr>
          <w:rFonts w:ascii="Book Antiqua" w:hAnsi="Book Antiqua"/>
          <w:noProof/>
          <w:sz w:val="24"/>
          <w:szCs w:val="24"/>
          <w:vertAlign w:val="superscript"/>
        </w:rPr>
        <w:t>11]</w:t>
      </w:r>
      <w:r w:rsidRPr="00D95949">
        <w:rPr>
          <w:rFonts w:ascii="Book Antiqua" w:hAnsi="Book Antiqua"/>
          <w:sz w:val="24"/>
          <w:szCs w:val="24"/>
        </w:rPr>
        <w:t xml:space="preserve">. MSI-H CRCs are either caused by germ line mutation or epigenetic silencing of DNA mismatch repair (MMR) </w:t>
      </w:r>
      <w:proofErr w:type="gramStart"/>
      <w:r w:rsidRPr="00D95949">
        <w:rPr>
          <w:rFonts w:ascii="Book Antiqua" w:hAnsi="Book Antiqua"/>
          <w:sz w:val="24"/>
          <w:szCs w:val="24"/>
        </w:rPr>
        <w:t>genes</w:t>
      </w:r>
      <w:r w:rsidRPr="00D95949">
        <w:rPr>
          <w:rFonts w:ascii="Book Antiqua" w:hAnsi="Book Antiqua"/>
          <w:noProof/>
          <w:sz w:val="24"/>
          <w:szCs w:val="24"/>
          <w:vertAlign w:val="superscript"/>
        </w:rPr>
        <w:t>[</w:t>
      </w:r>
      <w:proofErr w:type="gramEnd"/>
      <w:r w:rsidRPr="00D95949">
        <w:rPr>
          <w:rFonts w:ascii="Book Antiqua" w:hAnsi="Book Antiqua"/>
          <w:noProof/>
          <w:sz w:val="24"/>
          <w:szCs w:val="24"/>
          <w:vertAlign w:val="superscript"/>
        </w:rPr>
        <w:t>2]</w:t>
      </w:r>
      <w:r w:rsidRPr="00D95949">
        <w:rPr>
          <w:rFonts w:ascii="Book Antiqua" w:hAnsi="Book Antiqua"/>
          <w:sz w:val="24"/>
          <w:szCs w:val="24"/>
        </w:rPr>
        <w:t xml:space="preserve"> and have distinct clinical and pathological features</w:t>
      </w:r>
      <w:r w:rsidR="00F275A6" w:rsidRPr="00D95949">
        <w:rPr>
          <w:rFonts w:ascii="Book Antiqua" w:hAnsi="Book Antiqua"/>
          <w:sz w:val="24"/>
          <w:szCs w:val="24"/>
        </w:rPr>
        <w:t xml:space="preserve">. Detection of mismatch repair </w:t>
      </w:r>
      <w:r w:rsidRPr="00D95949">
        <w:rPr>
          <w:rFonts w:ascii="Book Antiqua" w:hAnsi="Book Antiqua"/>
          <w:sz w:val="24"/>
          <w:szCs w:val="24"/>
        </w:rPr>
        <w:t xml:space="preserve">protein deficiency or MSI status is not only useful for screening Lynch syndrome but also can serve as a prognostic marker of favorable outcome. In addition, it is also a negative predictive marker for </w:t>
      </w:r>
      <w:proofErr w:type="spellStart"/>
      <w:r w:rsidRPr="00D95949">
        <w:rPr>
          <w:rFonts w:ascii="Book Antiqua" w:hAnsi="Book Antiqua"/>
          <w:sz w:val="24"/>
          <w:szCs w:val="24"/>
        </w:rPr>
        <w:lastRenderedPageBreak/>
        <w:t>fluoropyrimidine</w:t>
      </w:r>
      <w:proofErr w:type="spellEnd"/>
      <w:r w:rsidRPr="00D95949">
        <w:rPr>
          <w:rFonts w:ascii="Book Antiqua" w:hAnsi="Book Antiqua"/>
          <w:sz w:val="24"/>
          <w:szCs w:val="24"/>
        </w:rPr>
        <w:t xml:space="preserve">-based chemotherapy in patients with stage </w:t>
      </w:r>
      <w:r w:rsidRPr="00D95949">
        <w:rPr>
          <w:rFonts w:ascii="宋体" w:hAnsi="宋体" w:cs="宋体" w:hint="eastAsia"/>
          <w:sz w:val="24"/>
          <w:szCs w:val="24"/>
        </w:rPr>
        <w:t>Ⅱ</w:t>
      </w:r>
      <w:r w:rsidRPr="00D95949">
        <w:rPr>
          <w:rFonts w:ascii="Book Antiqua" w:hAnsi="Book Antiqua"/>
          <w:sz w:val="24"/>
          <w:szCs w:val="24"/>
        </w:rPr>
        <w:t xml:space="preserve"> disease</w:t>
      </w:r>
      <w:r w:rsidR="000C65D9" w:rsidRPr="00D95949">
        <w:rPr>
          <w:rFonts w:ascii="Book Antiqua" w:hAnsi="Book Antiqua"/>
          <w:noProof/>
          <w:sz w:val="24"/>
          <w:szCs w:val="24"/>
          <w:vertAlign w:val="superscript"/>
        </w:rPr>
        <w:t>[12,</w:t>
      </w:r>
      <w:r w:rsidRPr="00D95949">
        <w:rPr>
          <w:rFonts w:ascii="Book Antiqua" w:hAnsi="Book Antiqua"/>
          <w:noProof/>
          <w:sz w:val="24"/>
          <w:szCs w:val="24"/>
          <w:vertAlign w:val="superscript"/>
        </w:rPr>
        <w:t>13]</w:t>
      </w:r>
      <w:r w:rsidRPr="00D95949">
        <w:rPr>
          <w:rFonts w:ascii="Book Antiqua" w:hAnsi="Book Antiqua"/>
          <w:sz w:val="24"/>
          <w:szCs w:val="24"/>
        </w:rPr>
        <w:t xml:space="preserve">. From 2010, mutation analysis for KRAS and BRAF as well as MSI/MMR testing have been suggested to be performed for CRC patients by National Comprehensive Cancer Network (NCCN) clinical practice </w:t>
      </w:r>
      <w:proofErr w:type="gramStart"/>
      <w:r w:rsidRPr="00D95949">
        <w:rPr>
          <w:rFonts w:ascii="Book Antiqua" w:hAnsi="Book Antiqua"/>
          <w:sz w:val="24"/>
          <w:szCs w:val="24"/>
        </w:rPr>
        <w:t>guidelines</w:t>
      </w:r>
      <w:r w:rsidRPr="00D95949">
        <w:rPr>
          <w:rFonts w:ascii="Book Antiqua" w:hAnsi="Book Antiqua"/>
          <w:noProof/>
          <w:sz w:val="24"/>
          <w:szCs w:val="24"/>
          <w:vertAlign w:val="superscript"/>
        </w:rPr>
        <w:t>[</w:t>
      </w:r>
      <w:proofErr w:type="gramEnd"/>
      <w:r w:rsidRPr="00D95949">
        <w:rPr>
          <w:rFonts w:ascii="Book Antiqua" w:hAnsi="Book Antiqua"/>
          <w:noProof/>
          <w:sz w:val="24"/>
          <w:szCs w:val="24"/>
          <w:vertAlign w:val="superscript"/>
        </w:rPr>
        <w:t>14]</w:t>
      </w:r>
      <w:r w:rsidRPr="00D95949">
        <w:rPr>
          <w:rFonts w:ascii="Book Antiqua" w:hAnsi="Book Antiqua"/>
          <w:sz w:val="24"/>
          <w:szCs w:val="24"/>
        </w:rPr>
        <w:t>.</w:t>
      </w:r>
    </w:p>
    <w:p w14:paraId="42363C80" w14:textId="0FC60BD5" w:rsidR="002E2F82" w:rsidRPr="00D95949" w:rsidRDefault="002E2F82" w:rsidP="000C65D9">
      <w:pPr>
        <w:spacing w:line="360" w:lineRule="auto"/>
        <w:ind w:firstLineChars="100" w:firstLine="240"/>
        <w:rPr>
          <w:rFonts w:ascii="Book Antiqua" w:hAnsi="Book Antiqua"/>
          <w:sz w:val="24"/>
          <w:szCs w:val="24"/>
        </w:rPr>
      </w:pPr>
      <w:r w:rsidRPr="00D95949">
        <w:rPr>
          <w:rFonts w:ascii="Book Antiqua" w:hAnsi="Book Antiqua"/>
          <w:sz w:val="24"/>
          <w:szCs w:val="24"/>
        </w:rPr>
        <w:t>Frequencies of KRAS, BRAF mutation and MSI-H in CRCs have been widely studied in western populations. Among them, KRAS mutation is the most frequent molecular changes, ranging from 22% to 46.7%</w:t>
      </w:r>
      <w:r w:rsidRPr="00D95949">
        <w:rPr>
          <w:rFonts w:ascii="Book Antiqua" w:hAnsi="Book Antiqua"/>
          <w:noProof/>
          <w:sz w:val="24"/>
          <w:szCs w:val="24"/>
          <w:vertAlign w:val="superscript"/>
        </w:rPr>
        <w:t>[15-20]</w:t>
      </w:r>
      <w:r w:rsidRPr="00D95949">
        <w:rPr>
          <w:rFonts w:ascii="Book Antiqua" w:hAnsi="Book Antiqua"/>
          <w:sz w:val="24"/>
          <w:szCs w:val="24"/>
        </w:rPr>
        <w:t>, while BRAF mutation is less frequent, ranging from 5.0% to 21.8%</w:t>
      </w:r>
      <w:r w:rsidR="000C65D9" w:rsidRPr="00D95949">
        <w:rPr>
          <w:rFonts w:ascii="Book Antiqua" w:hAnsi="Book Antiqua"/>
          <w:noProof/>
          <w:sz w:val="24"/>
          <w:szCs w:val="24"/>
          <w:vertAlign w:val="superscript"/>
        </w:rPr>
        <w:t>[15,</w:t>
      </w:r>
      <w:r w:rsidRPr="00D95949">
        <w:rPr>
          <w:rFonts w:ascii="Book Antiqua" w:hAnsi="Book Antiqua"/>
          <w:noProof/>
          <w:sz w:val="24"/>
          <w:szCs w:val="24"/>
          <w:vertAlign w:val="superscript"/>
        </w:rPr>
        <w:t>21-25]</w:t>
      </w:r>
      <w:r w:rsidRPr="00D95949">
        <w:rPr>
          <w:rFonts w:ascii="Book Antiqua" w:hAnsi="Book Antiqua"/>
          <w:sz w:val="24"/>
          <w:szCs w:val="24"/>
        </w:rPr>
        <w:t>. Several studies have reported the frequencies of KRAS and BRAF mutations in Chinese CRC patients in English literatures. However, most of the studies performed with limited samples size and the results were controversial, with frequency of KRAS mutation ranging from 19.7% to 43.9% and BRAF mutation ranging from 1.7% to 25.4</w:t>
      </w:r>
      <w:proofErr w:type="gramStart"/>
      <w:r w:rsidRPr="00D95949">
        <w:rPr>
          <w:rFonts w:ascii="Book Antiqua" w:hAnsi="Book Antiqua"/>
          <w:sz w:val="24"/>
          <w:szCs w:val="24"/>
        </w:rPr>
        <w:t>%</w:t>
      </w:r>
      <w:r w:rsidRPr="00D95949">
        <w:rPr>
          <w:rFonts w:ascii="Book Antiqua" w:hAnsi="Book Antiqua"/>
          <w:noProof/>
          <w:sz w:val="24"/>
          <w:szCs w:val="24"/>
          <w:vertAlign w:val="superscript"/>
        </w:rPr>
        <w:t>[</w:t>
      </w:r>
      <w:proofErr w:type="gramEnd"/>
      <w:r w:rsidRPr="00D95949">
        <w:rPr>
          <w:rFonts w:ascii="Book Antiqua" w:hAnsi="Book Antiqua"/>
          <w:noProof/>
          <w:sz w:val="24"/>
          <w:szCs w:val="24"/>
          <w:vertAlign w:val="superscript"/>
        </w:rPr>
        <w:t>26-32]</w:t>
      </w:r>
      <w:r w:rsidRPr="00D95949">
        <w:rPr>
          <w:rFonts w:ascii="Book Antiqua" w:hAnsi="Book Antiqua"/>
          <w:sz w:val="24"/>
          <w:szCs w:val="24"/>
        </w:rPr>
        <w:t xml:space="preserve">. MSI CRCs account for approximately 15-20% of all CRCs in western </w:t>
      </w:r>
      <w:proofErr w:type="gramStart"/>
      <w:r w:rsidRPr="00D95949">
        <w:rPr>
          <w:rFonts w:ascii="Book Antiqua" w:hAnsi="Book Antiqua"/>
          <w:sz w:val="24"/>
          <w:szCs w:val="24"/>
        </w:rPr>
        <w:t>countries</w:t>
      </w:r>
      <w:r w:rsidR="000C65D9" w:rsidRPr="00D95949">
        <w:rPr>
          <w:rFonts w:ascii="Book Antiqua" w:hAnsi="Book Antiqua"/>
          <w:noProof/>
          <w:sz w:val="24"/>
          <w:szCs w:val="24"/>
          <w:vertAlign w:val="superscript"/>
        </w:rPr>
        <w:t>[</w:t>
      </w:r>
      <w:proofErr w:type="gramEnd"/>
      <w:r w:rsidR="000C65D9" w:rsidRPr="00D95949">
        <w:rPr>
          <w:rFonts w:ascii="Book Antiqua" w:hAnsi="Book Antiqua"/>
          <w:noProof/>
          <w:sz w:val="24"/>
          <w:szCs w:val="24"/>
          <w:vertAlign w:val="superscript"/>
        </w:rPr>
        <w:t>17,19,20,</w:t>
      </w:r>
      <w:r w:rsidRPr="00D95949">
        <w:rPr>
          <w:rFonts w:ascii="Book Antiqua" w:hAnsi="Book Antiqua"/>
          <w:noProof/>
          <w:sz w:val="24"/>
          <w:szCs w:val="24"/>
          <w:vertAlign w:val="superscript"/>
        </w:rPr>
        <w:t>33-35]</w:t>
      </w:r>
      <w:r w:rsidRPr="00D95949">
        <w:rPr>
          <w:rFonts w:ascii="Book Antiqua" w:hAnsi="Book Antiqua"/>
          <w:sz w:val="24"/>
          <w:szCs w:val="24"/>
        </w:rPr>
        <w:t xml:space="preserve">. Limited report from China shows a lower frequency of MSI CRCs in Chinese patients (ranging from 9.6% to 13%) than that in western populations but close to reports from </w:t>
      </w:r>
      <w:proofErr w:type="gramStart"/>
      <w:r w:rsidRPr="00D95949">
        <w:rPr>
          <w:rFonts w:ascii="Book Antiqua" w:hAnsi="Book Antiqua"/>
          <w:sz w:val="24"/>
          <w:szCs w:val="24"/>
        </w:rPr>
        <w:t>Korea</w:t>
      </w:r>
      <w:r w:rsidRPr="00D95949">
        <w:rPr>
          <w:rFonts w:ascii="Book Antiqua" w:hAnsi="Book Antiqua"/>
          <w:noProof/>
          <w:sz w:val="24"/>
          <w:szCs w:val="24"/>
          <w:vertAlign w:val="superscript"/>
        </w:rPr>
        <w:t>[</w:t>
      </w:r>
      <w:proofErr w:type="gramEnd"/>
      <w:r w:rsidRPr="00D95949">
        <w:rPr>
          <w:rFonts w:ascii="Book Antiqua" w:hAnsi="Book Antiqua"/>
          <w:noProof/>
          <w:sz w:val="24"/>
          <w:szCs w:val="24"/>
          <w:vertAlign w:val="superscript"/>
        </w:rPr>
        <w:t>36-40]</w:t>
      </w:r>
      <w:r w:rsidRPr="00D95949">
        <w:rPr>
          <w:rFonts w:ascii="Book Antiqua" w:hAnsi="Book Antiqua"/>
          <w:sz w:val="24"/>
          <w:szCs w:val="24"/>
        </w:rPr>
        <w:t xml:space="preserve">. </w:t>
      </w:r>
    </w:p>
    <w:p w14:paraId="35BBDDA2" w14:textId="77777777" w:rsidR="002E2F82" w:rsidRPr="00D95949" w:rsidRDefault="002E2F82" w:rsidP="000C65D9">
      <w:pPr>
        <w:spacing w:line="360" w:lineRule="auto"/>
        <w:ind w:firstLineChars="100" w:firstLine="240"/>
        <w:rPr>
          <w:rFonts w:ascii="Book Antiqua" w:hAnsi="Book Antiqua"/>
          <w:sz w:val="24"/>
          <w:szCs w:val="24"/>
        </w:rPr>
      </w:pPr>
      <w:r w:rsidRPr="00D95949">
        <w:rPr>
          <w:rFonts w:ascii="Book Antiqua" w:hAnsi="Book Antiqua"/>
          <w:sz w:val="24"/>
          <w:szCs w:val="24"/>
        </w:rPr>
        <w:t xml:space="preserve">Information from previous studies raises the possibility that geographic and/or racial difference may present between Chinese and Western populations. Therefore, more data are needed to further clarify the characteristics of these important molecular changes in Chinese CRC patients. In the present study, we collected data of CRC patients from 2010 to 2013 in our department and hope to provide more information of CRC in Chinese patients. </w:t>
      </w:r>
    </w:p>
    <w:p w14:paraId="03324F3F" w14:textId="77777777" w:rsidR="002E2F82" w:rsidRPr="00D95949" w:rsidRDefault="002E2F82" w:rsidP="006957FD">
      <w:pPr>
        <w:spacing w:line="360" w:lineRule="auto"/>
        <w:rPr>
          <w:rFonts w:ascii="Book Antiqua" w:hAnsi="Book Antiqua"/>
          <w:sz w:val="24"/>
          <w:szCs w:val="24"/>
        </w:rPr>
      </w:pPr>
    </w:p>
    <w:p w14:paraId="3C16CAA0" w14:textId="6937F7ED" w:rsidR="002E2F82" w:rsidRPr="00D95949" w:rsidRDefault="000C65D9" w:rsidP="006957FD">
      <w:pPr>
        <w:tabs>
          <w:tab w:val="left" w:pos="5731"/>
        </w:tabs>
        <w:spacing w:line="360" w:lineRule="auto"/>
        <w:rPr>
          <w:rFonts w:ascii="Book Antiqua" w:hAnsi="Book Antiqua"/>
          <w:b/>
          <w:sz w:val="24"/>
          <w:szCs w:val="24"/>
        </w:rPr>
      </w:pPr>
      <w:r w:rsidRPr="00D95949">
        <w:rPr>
          <w:rFonts w:ascii="Book Antiqua" w:hAnsi="Book Antiqua"/>
          <w:b/>
          <w:sz w:val="24"/>
          <w:szCs w:val="24"/>
        </w:rPr>
        <w:t>MATERIALS AND METHODS</w:t>
      </w:r>
      <w:r w:rsidRPr="00D95949">
        <w:rPr>
          <w:rFonts w:ascii="Book Antiqua" w:hAnsi="Book Antiqua"/>
          <w:b/>
          <w:sz w:val="24"/>
          <w:szCs w:val="24"/>
        </w:rPr>
        <w:tab/>
      </w:r>
    </w:p>
    <w:p w14:paraId="51683272" w14:textId="6F2BF50F" w:rsidR="002E2F82" w:rsidRPr="00D95949" w:rsidRDefault="002E2F82" w:rsidP="006957FD">
      <w:pPr>
        <w:spacing w:line="360" w:lineRule="auto"/>
        <w:rPr>
          <w:rFonts w:ascii="Book Antiqua" w:hAnsi="Book Antiqua"/>
          <w:b/>
          <w:i/>
          <w:sz w:val="24"/>
          <w:szCs w:val="24"/>
        </w:rPr>
      </w:pPr>
      <w:r w:rsidRPr="00D95949">
        <w:rPr>
          <w:rFonts w:ascii="Book Antiqua" w:hAnsi="Book Antiqua"/>
          <w:b/>
          <w:i/>
          <w:sz w:val="24"/>
          <w:szCs w:val="24"/>
        </w:rPr>
        <w:t>Patients and</w:t>
      </w:r>
      <w:r w:rsidR="000C65D9" w:rsidRPr="00D95949">
        <w:rPr>
          <w:rFonts w:ascii="Book Antiqua" w:hAnsi="Book Antiqua"/>
          <w:b/>
          <w:i/>
          <w:sz w:val="24"/>
          <w:szCs w:val="24"/>
        </w:rPr>
        <w:t xml:space="preserve"> tissues</w:t>
      </w:r>
    </w:p>
    <w:p w14:paraId="2564137C" w14:textId="77777777" w:rsidR="002E2F82" w:rsidRPr="00D95949" w:rsidRDefault="002E2F82" w:rsidP="006957FD">
      <w:pPr>
        <w:spacing w:line="360" w:lineRule="auto"/>
        <w:ind w:leftChars="-3" w:left="-6"/>
        <w:rPr>
          <w:rFonts w:ascii="Book Antiqua" w:hAnsi="Book Antiqua"/>
          <w:sz w:val="24"/>
          <w:szCs w:val="24"/>
        </w:rPr>
      </w:pPr>
      <w:r w:rsidRPr="00D95949">
        <w:rPr>
          <w:rFonts w:ascii="Book Antiqua" w:hAnsi="Book Antiqua"/>
          <w:sz w:val="24"/>
          <w:szCs w:val="24"/>
        </w:rPr>
        <w:t xml:space="preserve">We searched the pathology database of the Department of Pathology of Peking University Third Hospital from 2010 to 2013 for primary or metastasis colorectal adenocarcinomas. Five hundred and thirty-five patients including </w:t>
      </w:r>
      <w:r w:rsidRPr="00D95949">
        <w:rPr>
          <w:rFonts w:ascii="Book Antiqua" w:hAnsi="Book Antiqua"/>
          <w:sz w:val="24"/>
          <w:szCs w:val="24"/>
        </w:rPr>
        <w:lastRenderedPageBreak/>
        <w:t xml:space="preserve">538 tumors tested for KRAS, BRAF or MMR proteins expression were collected. The pathology records and clinical charts were reviewed, the following information was obtained: patient gender, age, anatomic site of tumor, morphological characteristics (histologic type, tumor grade, depth of tumor penetration, lymph node involvement, lymphatic or vascular invasion, </w:t>
      </w:r>
      <w:proofErr w:type="spellStart"/>
      <w:r w:rsidRPr="00D95949">
        <w:rPr>
          <w:rFonts w:ascii="Book Antiqua" w:hAnsi="Book Antiqua"/>
          <w:sz w:val="24"/>
          <w:szCs w:val="24"/>
        </w:rPr>
        <w:t>perineural</w:t>
      </w:r>
      <w:proofErr w:type="spellEnd"/>
      <w:r w:rsidRPr="00D95949">
        <w:rPr>
          <w:rFonts w:ascii="Book Antiqua" w:hAnsi="Book Antiqua"/>
          <w:sz w:val="24"/>
          <w:szCs w:val="24"/>
        </w:rPr>
        <w:t xml:space="preserve"> invasion), history of metastasis or other tumor. Base on clinical data, </w:t>
      </w:r>
      <w:r w:rsidRPr="00D95949">
        <w:rPr>
          <w:rFonts w:ascii="Book Antiqua" w:hAnsi="Book Antiqua"/>
          <w:kern w:val="0"/>
          <w:sz w:val="24"/>
          <w:szCs w:val="24"/>
        </w:rPr>
        <w:t xml:space="preserve">primary locations of tumors were defined as right colon (from the cecum through the transverse colon), left colon (from the splenic flexure through the </w:t>
      </w:r>
      <w:proofErr w:type="spellStart"/>
      <w:r w:rsidRPr="00D95949">
        <w:rPr>
          <w:rFonts w:ascii="Book Antiqua" w:hAnsi="Book Antiqua"/>
          <w:kern w:val="0"/>
          <w:sz w:val="24"/>
          <w:szCs w:val="24"/>
        </w:rPr>
        <w:t>rectosigmoid</w:t>
      </w:r>
      <w:proofErr w:type="spellEnd"/>
      <w:r w:rsidRPr="00D95949">
        <w:rPr>
          <w:rFonts w:ascii="Book Antiqua" w:hAnsi="Book Antiqua"/>
          <w:kern w:val="0"/>
          <w:sz w:val="24"/>
          <w:szCs w:val="24"/>
        </w:rPr>
        <w:t xml:space="preserve"> flexure) and rectum (15 cm above the anal verge). Tumors were staged according to the seventh edition of the American Joint Commission on Cancer (AJCC) TNM staging system. Well to moderate differentiated tumors were grouped together and t</w:t>
      </w:r>
      <w:r w:rsidRPr="00D95949">
        <w:rPr>
          <w:rFonts w:ascii="Book Antiqua" w:hAnsi="Book Antiqua"/>
          <w:sz w:val="24"/>
          <w:szCs w:val="24"/>
        </w:rPr>
        <w:t>umors diagnosed as mucinous adenocarcinoma, signet-ring cell carcinoma and adenocarcinomas with mucinous</w:t>
      </w:r>
      <w:r w:rsidRPr="00D95949" w:rsidDel="00107B41">
        <w:rPr>
          <w:rFonts w:ascii="Book Antiqua" w:hAnsi="Book Antiqua"/>
          <w:sz w:val="24"/>
          <w:szCs w:val="24"/>
        </w:rPr>
        <w:t xml:space="preserve"> </w:t>
      </w:r>
      <w:r w:rsidRPr="00D95949">
        <w:rPr>
          <w:rFonts w:ascii="Book Antiqua" w:hAnsi="Book Antiqua"/>
          <w:sz w:val="24"/>
          <w:szCs w:val="24"/>
        </w:rPr>
        <w:t xml:space="preserve">or signet-ring cells differentiation were recorded as tumors with </w:t>
      </w:r>
      <w:proofErr w:type="spellStart"/>
      <w:r w:rsidRPr="00D95949">
        <w:rPr>
          <w:rFonts w:ascii="Book Antiqua" w:hAnsi="Book Antiqua"/>
          <w:sz w:val="24"/>
          <w:szCs w:val="24"/>
        </w:rPr>
        <w:t>mucin</w:t>
      </w:r>
      <w:proofErr w:type="spellEnd"/>
      <w:r w:rsidRPr="00D95949">
        <w:rPr>
          <w:rFonts w:ascii="Book Antiqua" w:hAnsi="Book Antiqua"/>
          <w:sz w:val="24"/>
          <w:szCs w:val="24"/>
        </w:rPr>
        <w:t xml:space="preserve">-producing. </w:t>
      </w:r>
    </w:p>
    <w:p w14:paraId="0B4C4E3F" w14:textId="77777777" w:rsidR="003F777C" w:rsidRPr="00D95949" w:rsidRDefault="003F777C" w:rsidP="000C65D9">
      <w:pPr>
        <w:spacing w:line="360" w:lineRule="auto"/>
        <w:ind w:leftChars="-3" w:left="-6" w:firstLineChars="100" w:firstLine="240"/>
        <w:rPr>
          <w:rFonts w:ascii="Book Antiqua" w:hAnsi="Book Antiqua"/>
          <w:sz w:val="24"/>
          <w:szCs w:val="24"/>
        </w:rPr>
      </w:pPr>
      <w:r w:rsidRPr="00D95949">
        <w:rPr>
          <w:rFonts w:ascii="Book Antiqua" w:hAnsi="Book Antiqua"/>
          <w:sz w:val="24"/>
          <w:szCs w:val="24"/>
        </w:rPr>
        <w:t>Data and tissue collection were approved by the Ethics Committee of Peking University Health Science Center, following the ethical guidelines of the 1975 Declaration of Helsinki.</w:t>
      </w:r>
    </w:p>
    <w:p w14:paraId="09628455" w14:textId="77777777" w:rsidR="003F777C" w:rsidRPr="00D95949" w:rsidRDefault="003F777C" w:rsidP="006957FD">
      <w:pPr>
        <w:spacing w:line="360" w:lineRule="auto"/>
        <w:ind w:leftChars="-3" w:left="-6"/>
        <w:rPr>
          <w:rFonts w:ascii="Book Antiqua" w:hAnsi="Book Antiqua"/>
          <w:sz w:val="24"/>
          <w:szCs w:val="24"/>
        </w:rPr>
      </w:pPr>
    </w:p>
    <w:p w14:paraId="237B6242" w14:textId="265AD740" w:rsidR="002E2F82" w:rsidRPr="00D95949" w:rsidRDefault="000C65D9" w:rsidP="006957FD">
      <w:pPr>
        <w:spacing w:line="360" w:lineRule="auto"/>
        <w:rPr>
          <w:rFonts w:ascii="Book Antiqua" w:hAnsi="Book Antiqua"/>
          <w:b/>
          <w:i/>
          <w:sz w:val="24"/>
          <w:szCs w:val="24"/>
        </w:rPr>
      </w:pPr>
      <w:r w:rsidRPr="00D95949">
        <w:rPr>
          <w:rFonts w:ascii="Book Antiqua" w:hAnsi="Book Antiqua"/>
          <w:b/>
          <w:i/>
          <w:sz w:val="24"/>
          <w:szCs w:val="24"/>
        </w:rPr>
        <w:t>Immunohistochemistry</w:t>
      </w:r>
      <w:r w:rsidR="002E2F82" w:rsidRPr="00D95949">
        <w:rPr>
          <w:rFonts w:ascii="Book Antiqua" w:hAnsi="Book Antiqua"/>
          <w:b/>
          <w:i/>
          <w:sz w:val="24"/>
          <w:szCs w:val="24"/>
        </w:rPr>
        <w:t xml:space="preserve"> for MMR proteins </w:t>
      </w:r>
    </w:p>
    <w:p w14:paraId="4F754C5A" w14:textId="06FEF1C6" w:rsidR="002E2F82" w:rsidRPr="00D95949" w:rsidRDefault="002E2F82" w:rsidP="006957FD">
      <w:pPr>
        <w:spacing w:line="360" w:lineRule="auto"/>
        <w:rPr>
          <w:rFonts w:ascii="Book Antiqua" w:hAnsi="Book Antiqua"/>
          <w:sz w:val="24"/>
          <w:szCs w:val="24"/>
        </w:rPr>
      </w:pPr>
      <w:r w:rsidRPr="00D95949">
        <w:rPr>
          <w:rFonts w:ascii="Book Antiqua" w:hAnsi="Book Antiqua"/>
          <w:sz w:val="24"/>
          <w:szCs w:val="24"/>
        </w:rPr>
        <w:t xml:space="preserve">Sections of one representative block of each tumor were incubated with antibodies to MLH1, MSH2, MSH6 and PMS2. Standard heat-induced epitope retrieval in EDTA solution (pH 9.0 for MLH1, PMS2, and MSH2, pH 6.0 for MSH6), the </w:t>
      </w:r>
      <w:proofErr w:type="spellStart"/>
      <w:r w:rsidRPr="00D95949">
        <w:rPr>
          <w:rFonts w:ascii="Book Antiqua" w:hAnsi="Book Antiqua"/>
          <w:sz w:val="24"/>
          <w:szCs w:val="24"/>
        </w:rPr>
        <w:t>Dako</w:t>
      </w:r>
      <w:proofErr w:type="spellEnd"/>
      <w:r w:rsidRPr="00D95949">
        <w:rPr>
          <w:rFonts w:ascii="Book Antiqua" w:hAnsi="Book Antiqua"/>
          <w:sz w:val="24"/>
          <w:szCs w:val="24"/>
        </w:rPr>
        <w:t xml:space="preserve"> </w:t>
      </w:r>
      <w:proofErr w:type="spellStart"/>
      <w:r w:rsidRPr="00D95949">
        <w:rPr>
          <w:rFonts w:ascii="Book Antiqua" w:hAnsi="Book Antiqua"/>
          <w:sz w:val="24"/>
          <w:szCs w:val="24"/>
        </w:rPr>
        <w:t>EnVision</w:t>
      </w:r>
      <w:proofErr w:type="spellEnd"/>
      <w:r w:rsidRPr="00D95949">
        <w:rPr>
          <w:rFonts w:ascii="Book Antiqua" w:hAnsi="Book Antiqua"/>
          <w:sz w:val="24"/>
          <w:szCs w:val="24"/>
        </w:rPr>
        <w:t xml:space="preserve"> Detection System, and a </w:t>
      </w:r>
      <w:proofErr w:type="spellStart"/>
      <w:r w:rsidRPr="00D95949">
        <w:rPr>
          <w:rFonts w:ascii="Book Antiqua" w:hAnsi="Book Antiqua"/>
          <w:sz w:val="24"/>
          <w:szCs w:val="24"/>
        </w:rPr>
        <w:t>Dako</w:t>
      </w:r>
      <w:proofErr w:type="spellEnd"/>
      <w:r w:rsidRPr="00D95949">
        <w:rPr>
          <w:rFonts w:ascii="Book Antiqua" w:hAnsi="Book Antiqua"/>
          <w:sz w:val="24"/>
          <w:szCs w:val="24"/>
        </w:rPr>
        <w:t xml:space="preserve"> </w:t>
      </w:r>
      <w:proofErr w:type="spellStart"/>
      <w:r w:rsidRPr="00D95949">
        <w:rPr>
          <w:rFonts w:ascii="Book Antiqua" w:hAnsi="Book Antiqua"/>
          <w:sz w:val="24"/>
          <w:szCs w:val="24"/>
        </w:rPr>
        <w:t>Autostainer</w:t>
      </w:r>
      <w:proofErr w:type="spellEnd"/>
      <w:r w:rsidRPr="00D95949">
        <w:rPr>
          <w:rFonts w:ascii="Book Antiqua" w:hAnsi="Book Antiqua"/>
          <w:sz w:val="24"/>
          <w:szCs w:val="24"/>
        </w:rPr>
        <w:t xml:space="preserve"> (</w:t>
      </w:r>
      <w:proofErr w:type="spellStart"/>
      <w:r w:rsidRPr="00D95949">
        <w:rPr>
          <w:rFonts w:ascii="Book Antiqua" w:hAnsi="Book Antiqua"/>
          <w:sz w:val="24"/>
          <w:szCs w:val="24"/>
        </w:rPr>
        <w:t>Dako</w:t>
      </w:r>
      <w:proofErr w:type="spellEnd"/>
      <w:r w:rsidRPr="00D95949">
        <w:rPr>
          <w:rFonts w:ascii="Book Antiqua" w:hAnsi="Book Antiqua"/>
          <w:sz w:val="24"/>
          <w:szCs w:val="24"/>
        </w:rPr>
        <w:t xml:space="preserve"> North America </w:t>
      </w:r>
      <w:proofErr w:type="spellStart"/>
      <w:r w:rsidRPr="00D95949">
        <w:rPr>
          <w:rFonts w:ascii="Book Antiqua" w:hAnsi="Book Antiqua"/>
          <w:sz w:val="24"/>
          <w:szCs w:val="24"/>
        </w:rPr>
        <w:t>Inc</w:t>
      </w:r>
      <w:proofErr w:type="spellEnd"/>
      <w:r w:rsidRPr="00D95949">
        <w:rPr>
          <w:rFonts w:ascii="Book Antiqua" w:hAnsi="Book Antiqua"/>
          <w:sz w:val="24"/>
          <w:szCs w:val="24"/>
        </w:rPr>
        <w:t xml:space="preserve">, California, </w:t>
      </w:r>
      <w:proofErr w:type="gramStart"/>
      <w:r w:rsidRPr="00D95949">
        <w:rPr>
          <w:rFonts w:ascii="Book Antiqua" w:hAnsi="Book Antiqua"/>
          <w:sz w:val="24"/>
          <w:szCs w:val="24"/>
        </w:rPr>
        <w:t>USA</w:t>
      </w:r>
      <w:proofErr w:type="gramEnd"/>
      <w:r w:rsidRPr="00D95949">
        <w:rPr>
          <w:rFonts w:ascii="Book Antiqua" w:hAnsi="Book Antiqua"/>
          <w:sz w:val="24"/>
          <w:szCs w:val="24"/>
        </w:rPr>
        <w:t xml:space="preserve">) were employed. The sources, dilutions, and incubation time of each primary antibody are listed in Table 1. Any tumor cell with nuclear staining was defined as positive for that marker. </w:t>
      </w:r>
      <w:r w:rsidRPr="00D95949">
        <w:rPr>
          <w:rFonts w:ascii="Book Antiqua" w:hAnsi="Book Antiqua"/>
          <w:kern w:val="0"/>
          <w:sz w:val="24"/>
          <w:szCs w:val="24"/>
        </w:rPr>
        <w:t>Positive staining for all these proteins was regarded as proficient MMR (</w:t>
      </w:r>
      <w:proofErr w:type="spellStart"/>
      <w:r w:rsidRPr="00D95949">
        <w:rPr>
          <w:rFonts w:ascii="Book Antiqua" w:hAnsi="Book Antiqua"/>
          <w:kern w:val="0"/>
          <w:sz w:val="24"/>
          <w:szCs w:val="24"/>
        </w:rPr>
        <w:t>pMMR</w:t>
      </w:r>
      <w:proofErr w:type="spellEnd"/>
      <w:r w:rsidRPr="00D95949">
        <w:rPr>
          <w:rFonts w:ascii="Book Antiqua" w:hAnsi="Book Antiqua"/>
          <w:kern w:val="0"/>
          <w:sz w:val="24"/>
          <w:szCs w:val="24"/>
        </w:rPr>
        <w:t xml:space="preserve">). Negative staining for any of these four proteins was regarded as </w:t>
      </w:r>
      <w:r w:rsidRPr="00D95949">
        <w:rPr>
          <w:rFonts w:ascii="Book Antiqua" w:hAnsi="Book Antiqua"/>
          <w:sz w:val="24"/>
          <w:szCs w:val="24"/>
        </w:rPr>
        <w:t>deficient MMR (</w:t>
      </w:r>
      <w:proofErr w:type="spellStart"/>
      <w:r w:rsidRPr="00D95949">
        <w:rPr>
          <w:rFonts w:ascii="Book Antiqua" w:hAnsi="Book Antiqua"/>
          <w:sz w:val="24"/>
          <w:szCs w:val="24"/>
        </w:rPr>
        <w:t>dMMR</w:t>
      </w:r>
      <w:proofErr w:type="spellEnd"/>
      <w:r w:rsidRPr="00D95949">
        <w:rPr>
          <w:rFonts w:ascii="Book Antiqua" w:hAnsi="Book Antiqua"/>
          <w:sz w:val="24"/>
          <w:szCs w:val="24"/>
        </w:rPr>
        <w:t>)</w:t>
      </w:r>
      <w:r w:rsidR="004178A5" w:rsidRPr="00D95949">
        <w:rPr>
          <w:rFonts w:ascii="Book Antiqua" w:hAnsi="Book Antiqua"/>
          <w:sz w:val="24"/>
          <w:szCs w:val="24"/>
        </w:rPr>
        <w:t xml:space="preserve"> (Figure </w:t>
      </w:r>
      <w:r w:rsidR="00C04A42" w:rsidRPr="00D95949">
        <w:rPr>
          <w:rFonts w:ascii="Book Antiqua" w:hAnsi="Book Antiqua"/>
          <w:sz w:val="24"/>
          <w:szCs w:val="24"/>
        </w:rPr>
        <w:t>2</w:t>
      </w:r>
      <w:r w:rsidR="004178A5" w:rsidRPr="00D95949">
        <w:rPr>
          <w:rFonts w:ascii="Book Antiqua" w:hAnsi="Book Antiqua"/>
          <w:sz w:val="24"/>
          <w:szCs w:val="24"/>
        </w:rPr>
        <w:t>)</w:t>
      </w:r>
      <w:r w:rsidRPr="00D95949">
        <w:rPr>
          <w:rFonts w:ascii="Book Antiqua" w:hAnsi="Book Antiqua"/>
          <w:sz w:val="24"/>
          <w:szCs w:val="24"/>
        </w:rPr>
        <w:t xml:space="preserve">. Since family history and genetic information were unavailable, no attempt was made to further classify </w:t>
      </w:r>
      <w:r w:rsidRPr="00D95949">
        <w:rPr>
          <w:rFonts w:ascii="Book Antiqua" w:hAnsi="Book Antiqua"/>
          <w:sz w:val="24"/>
          <w:szCs w:val="24"/>
        </w:rPr>
        <w:lastRenderedPageBreak/>
        <w:t>patients into with Lynch syndrome or sporadic MSI-H CRCs.</w:t>
      </w:r>
    </w:p>
    <w:p w14:paraId="61FEF262" w14:textId="77777777" w:rsidR="002E2F82" w:rsidRPr="00D95949" w:rsidRDefault="002E2F82" w:rsidP="006957FD">
      <w:pPr>
        <w:spacing w:line="360" w:lineRule="auto"/>
        <w:rPr>
          <w:rFonts w:ascii="Book Antiqua" w:hAnsi="Book Antiqua"/>
          <w:sz w:val="24"/>
          <w:szCs w:val="24"/>
        </w:rPr>
      </w:pPr>
    </w:p>
    <w:p w14:paraId="0CA583B4" w14:textId="77777777" w:rsidR="002E2F82" w:rsidRPr="00D95949" w:rsidRDefault="002E2F82" w:rsidP="006957FD">
      <w:pPr>
        <w:spacing w:line="360" w:lineRule="auto"/>
        <w:rPr>
          <w:rFonts w:ascii="Book Antiqua" w:hAnsi="Book Antiqua"/>
          <w:b/>
          <w:i/>
          <w:sz w:val="24"/>
          <w:szCs w:val="24"/>
        </w:rPr>
      </w:pPr>
      <w:r w:rsidRPr="00D95949">
        <w:rPr>
          <w:rFonts w:ascii="Book Antiqua" w:hAnsi="Book Antiqua"/>
          <w:b/>
          <w:i/>
          <w:sz w:val="24"/>
          <w:szCs w:val="24"/>
        </w:rPr>
        <w:t>Analysis of KRAS or BRAF gene mutation by Sanger sequencing</w:t>
      </w:r>
    </w:p>
    <w:p w14:paraId="44BA4BA9" w14:textId="0EE055A7" w:rsidR="002E2F82" w:rsidRPr="00D95949" w:rsidRDefault="002E2F82" w:rsidP="006957FD">
      <w:pPr>
        <w:spacing w:line="360" w:lineRule="auto"/>
        <w:rPr>
          <w:rFonts w:ascii="Book Antiqua" w:hAnsi="Book Antiqua" w:cs="Times-Roman"/>
          <w:kern w:val="0"/>
          <w:sz w:val="24"/>
          <w:szCs w:val="24"/>
        </w:rPr>
      </w:pPr>
      <w:r w:rsidRPr="00D95949">
        <w:rPr>
          <w:rFonts w:ascii="Book Antiqua" w:hAnsi="Book Antiqua" w:cs="Times-Roman"/>
          <w:kern w:val="0"/>
          <w:sz w:val="24"/>
          <w:szCs w:val="24"/>
        </w:rPr>
        <w:t xml:space="preserve">As previously described by </w:t>
      </w:r>
      <w:proofErr w:type="spellStart"/>
      <w:r w:rsidRPr="00D95949">
        <w:rPr>
          <w:rFonts w:ascii="Book Antiqua" w:hAnsi="Book Antiqua" w:cs="Times-Roman"/>
          <w:kern w:val="0"/>
          <w:sz w:val="24"/>
          <w:szCs w:val="24"/>
        </w:rPr>
        <w:t>Zhong</w:t>
      </w:r>
      <w:proofErr w:type="spellEnd"/>
      <w:r w:rsidRPr="00D95949">
        <w:rPr>
          <w:rFonts w:ascii="Book Antiqua" w:hAnsi="Book Antiqua" w:cs="Times-Roman"/>
          <w:i/>
          <w:kern w:val="0"/>
          <w:sz w:val="24"/>
          <w:szCs w:val="24"/>
        </w:rPr>
        <w:t xml:space="preserve"> </w:t>
      </w:r>
      <w:r w:rsidR="0041062F" w:rsidRPr="00D95949">
        <w:rPr>
          <w:rFonts w:ascii="Book Antiqua" w:hAnsi="Book Antiqua" w:cs="Times-Roman"/>
          <w:i/>
          <w:kern w:val="0"/>
          <w:sz w:val="24"/>
          <w:szCs w:val="24"/>
        </w:rPr>
        <w:t>et al</w:t>
      </w:r>
      <w:r w:rsidR="000C65D9" w:rsidRPr="00D95949">
        <w:rPr>
          <w:rFonts w:ascii="Book Antiqua" w:hAnsi="Book Antiqua" w:cs="Times-Roman"/>
          <w:noProof/>
          <w:kern w:val="0"/>
          <w:sz w:val="24"/>
          <w:szCs w:val="24"/>
          <w:vertAlign w:val="superscript"/>
        </w:rPr>
        <w:t>[41,</w:t>
      </w:r>
      <w:r w:rsidRPr="00D95949">
        <w:rPr>
          <w:rFonts w:ascii="Book Antiqua" w:hAnsi="Book Antiqua" w:cs="Times-Roman"/>
          <w:noProof/>
          <w:kern w:val="0"/>
          <w:sz w:val="24"/>
          <w:szCs w:val="24"/>
          <w:vertAlign w:val="superscript"/>
        </w:rPr>
        <w:t>42]</w:t>
      </w:r>
      <w:r w:rsidRPr="00D95949">
        <w:rPr>
          <w:rFonts w:ascii="Book Antiqua" w:hAnsi="Book Antiqua" w:cs="Times-Roman"/>
          <w:kern w:val="0"/>
          <w:sz w:val="24"/>
          <w:szCs w:val="24"/>
        </w:rPr>
        <w:t xml:space="preserve">, genomic DNA was extracted from FFPE sections tumor tissue with the </w:t>
      </w:r>
      <w:proofErr w:type="spellStart"/>
      <w:r w:rsidRPr="00D95949">
        <w:rPr>
          <w:rFonts w:ascii="Book Antiqua" w:hAnsi="Book Antiqua" w:cs="Times-Roman"/>
          <w:kern w:val="0"/>
          <w:sz w:val="24"/>
          <w:szCs w:val="24"/>
        </w:rPr>
        <w:t>Qiagen</w:t>
      </w:r>
      <w:proofErr w:type="spellEnd"/>
      <w:r w:rsidRPr="00D95949">
        <w:rPr>
          <w:rFonts w:ascii="Book Antiqua" w:hAnsi="Book Antiqua" w:cs="Times-Roman"/>
          <w:kern w:val="0"/>
          <w:sz w:val="24"/>
          <w:szCs w:val="24"/>
        </w:rPr>
        <w:t xml:space="preserve"> Blood and Tissue Kit (</w:t>
      </w:r>
      <w:proofErr w:type="spellStart"/>
      <w:r w:rsidRPr="00D95949">
        <w:rPr>
          <w:rFonts w:ascii="Book Antiqua" w:hAnsi="Book Antiqua" w:cs="Times-Roman"/>
          <w:kern w:val="0"/>
          <w:sz w:val="24"/>
          <w:szCs w:val="24"/>
        </w:rPr>
        <w:t>QiagenInc</w:t>
      </w:r>
      <w:proofErr w:type="spellEnd"/>
      <w:r w:rsidRPr="00D95949">
        <w:rPr>
          <w:rFonts w:ascii="Book Antiqua" w:hAnsi="Book Antiqua" w:cs="Times-Roman"/>
          <w:kern w:val="0"/>
          <w:sz w:val="24"/>
          <w:szCs w:val="24"/>
        </w:rPr>
        <w:t xml:space="preserve">, Valencia, CA) </w:t>
      </w:r>
      <w:r w:rsidRPr="00D95949">
        <w:rPr>
          <w:rFonts w:ascii="Book Antiqua" w:hAnsi="Book Antiqua"/>
          <w:sz w:val="24"/>
          <w:szCs w:val="24"/>
        </w:rPr>
        <w:t>according to the manufacturer’s protocol</w:t>
      </w:r>
      <w:r w:rsidRPr="00D95949">
        <w:rPr>
          <w:rFonts w:ascii="Book Antiqua" w:hAnsi="Book Antiqua" w:cs="Times-Roman"/>
          <w:kern w:val="0"/>
          <w:sz w:val="24"/>
          <w:szCs w:val="24"/>
        </w:rPr>
        <w:t xml:space="preserve">. The KRAS exon 2 and BRAF exon 15 were amplified by polymerase chain reaction (PCR) using </w:t>
      </w:r>
      <w:proofErr w:type="spellStart"/>
      <w:r w:rsidRPr="00D95949">
        <w:rPr>
          <w:rFonts w:ascii="Book Antiqua" w:hAnsi="Book Antiqua" w:cs="Times-Roman"/>
          <w:kern w:val="0"/>
          <w:sz w:val="24"/>
          <w:szCs w:val="24"/>
        </w:rPr>
        <w:t>PromegaGoTaq</w:t>
      </w:r>
      <w:proofErr w:type="spellEnd"/>
      <w:r w:rsidRPr="00D95949">
        <w:rPr>
          <w:rFonts w:ascii="Book Antiqua" w:hAnsi="Book Antiqua" w:cs="Times-Roman"/>
          <w:kern w:val="0"/>
          <w:sz w:val="24"/>
          <w:szCs w:val="24"/>
        </w:rPr>
        <w:t>® Hot Start Colorless Master Mixes (</w:t>
      </w:r>
      <w:proofErr w:type="spellStart"/>
      <w:r w:rsidRPr="00D95949">
        <w:rPr>
          <w:rFonts w:ascii="Book Antiqua" w:hAnsi="Book Antiqua" w:cs="Times-Roman"/>
          <w:kern w:val="0"/>
          <w:sz w:val="24"/>
          <w:szCs w:val="24"/>
        </w:rPr>
        <w:t>Promega</w:t>
      </w:r>
      <w:proofErr w:type="spellEnd"/>
      <w:r w:rsidRPr="00D95949">
        <w:rPr>
          <w:rFonts w:ascii="Book Antiqua" w:hAnsi="Book Antiqua" w:cs="Times-Roman"/>
          <w:kern w:val="0"/>
          <w:sz w:val="24"/>
          <w:szCs w:val="24"/>
        </w:rPr>
        <w:t xml:space="preserve"> Corporation, Madison, WI, USA). The specific primers and sizes of the expected </w:t>
      </w:r>
      <w:proofErr w:type="spellStart"/>
      <w:r w:rsidRPr="00D95949">
        <w:rPr>
          <w:rFonts w:ascii="Book Antiqua" w:hAnsi="Book Antiqua" w:cs="Times-Roman"/>
          <w:kern w:val="0"/>
          <w:sz w:val="24"/>
          <w:szCs w:val="24"/>
        </w:rPr>
        <w:t>amplicons</w:t>
      </w:r>
      <w:proofErr w:type="spellEnd"/>
      <w:r w:rsidRPr="00D95949">
        <w:rPr>
          <w:rFonts w:ascii="Book Antiqua" w:hAnsi="Book Antiqua" w:cs="Times-Roman"/>
          <w:kern w:val="0"/>
          <w:sz w:val="24"/>
          <w:szCs w:val="24"/>
        </w:rPr>
        <w:t xml:space="preserve"> were presented in Table 2. Genomic DNA of 50-100 ng was amplified in a 50 </w:t>
      </w:r>
      <w:proofErr w:type="spellStart"/>
      <w:r w:rsidRPr="00D95949">
        <w:rPr>
          <w:rFonts w:ascii="Book Antiqua" w:hAnsi="Book Antiqua" w:cs="Times-Roman"/>
          <w:kern w:val="0"/>
          <w:sz w:val="24"/>
          <w:szCs w:val="24"/>
        </w:rPr>
        <w:t>μL</w:t>
      </w:r>
      <w:proofErr w:type="spellEnd"/>
      <w:r w:rsidRPr="00D95949">
        <w:rPr>
          <w:rFonts w:ascii="Book Antiqua" w:hAnsi="Book Antiqua" w:cs="Times-Roman"/>
          <w:kern w:val="0"/>
          <w:sz w:val="24"/>
          <w:szCs w:val="24"/>
        </w:rPr>
        <w:t xml:space="preserve"> reaction containing 25 </w:t>
      </w:r>
      <w:proofErr w:type="spellStart"/>
      <w:r w:rsidRPr="00D95949">
        <w:rPr>
          <w:rFonts w:ascii="Book Antiqua" w:hAnsi="Book Antiqua" w:cs="Times-Roman"/>
          <w:kern w:val="0"/>
          <w:sz w:val="24"/>
          <w:szCs w:val="24"/>
        </w:rPr>
        <w:t>μL</w:t>
      </w:r>
      <w:proofErr w:type="spellEnd"/>
      <w:r w:rsidRPr="00D95949">
        <w:rPr>
          <w:rFonts w:ascii="Book Antiqua" w:hAnsi="Book Antiqua" w:cs="Times-Roman"/>
          <w:kern w:val="0"/>
          <w:sz w:val="24"/>
          <w:szCs w:val="24"/>
        </w:rPr>
        <w:t xml:space="preserve"> of Hot Start Colorless Master Mix and 5 </w:t>
      </w:r>
      <w:proofErr w:type="spellStart"/>
      <w:r w:rsidRPr="00D95949">
        <w:rPr>
          <w:rFonts w:ascii="Book Antiqua" w:hAnsi="Book Antiqua" w:cs="Times-Roman"/>
          <w:kern w:val="0"/>
          <w:sz w:val="24"/>
          <w:szCs w:val="24"/>
        </w:rPr>
        <w:t>μL</w:t>
      </w:r>
      <w:proofErr w:type="spellEnd"/>
      <w:r w:rsidRPr="00D95949">
        <w:rPr>
          <w:rFonts w:ascii="Book Antiqua" w:hAnsi="Book Antiqua" w:cs="Times-Roman"/>
          <w:kern w:val="0"/>
          <w:sz w:val="24"/>
          <w:szCs w:val="24"/>
        </w:rPr>
        <w:t xml:space="preserve"> of 10 </w:t>
      </w:r>
      <w:proofErr w:type="spellStart"/>
      <w:r w:rsidRPr="00D95949">
        <w:rPr>
          <w:rFonts w:ascii="Book Antiqua" w:hAnsi="Book Antiqua" w:cs="Times-Roman"/>
          <w:kern w:val="0"/>
          <w:sz w:val="24"/>
          <w:szCs w:val="24"/>
        </w:rPr>
        <w:t>μM</w:t>
      </w:r>
      <w:proofErr w:type="spellEnd"/>
      <w:r w:rsidRPr="00D95949">
        <w:rPr>
          <w:rFonts w:ascii="Book Antiqua" w:hAnsi="Book Antiqua" w:cs="Times-Roman"/>
          <w:kern w:val="0"/>
          <w:sz w:val="24"/>
          <w:szCs w:val="24"/>
        </w:rPr>
        <w:t xml:space="preserve"> primer </w:t>
      </w:r>
      <w:proofErr w:type="gramStart"/>
      <w:r w:rsidRPr="00D95949">
        <w:rPr>
          <w:rFonts w:ascii="Book Antiqua" w:hAnsi="Book Antiqua" w:cs="Times-Roman"/>
          <w:kern w:val="0"/>
          <w:sz w:val="24"/>
          <w:szCs w:val="24"/>
        </w:rPr>
        <w:t>mix</w:t>
      </w:r>
      <w:proofErr w:type="gramEnd"/>
      <w:r w:rsidRPr="00D95949">
        <w:rPr>
          <w:rFonts w:ascii="Book Antiqua" w:hAnsi="Book Antiqua" w:cs="Times-Roman"/>
          <w:kern w:val="0"/>
          <w:sz w:val="24"/>
          <w:szCs w:val="24"/>
        </w:rPr>
        <w:t xml:space="preserve">. The PCR reaction consisted of 2 min at 95°C, followed by 40 cycles of 94°C for 30 s; 55°C for 40 s and 72°C for 1 min, finished by 72°C for 7 min. Five microliter of the PCR product was analyzed by 1.2% agarose gel with 100 to 600 </w:t>
      </w:r>
      <w:proofErr w:type="spellStart"/>
      <w:r w:rsidRPr="00D95949">
        <w:rPr>
          <w:rFonts w:ascii="Book Antiqua" w:hAnsi="Book Antiqua" w:cs="Times-Roman"/>
          <w:kern w:val="0"/>
          <w:sz w:val="24"/>
          <w:szCs w:val="24"/>
        </w:rPr>
        <w:t>bp</w:t>
      </w:r>
      <w:proofErr w:type="spellEnd"/>
      <w:r w:rsidRPr="00D95949">
        <w:rPr>
          <w:rFonts w:ascii="Book Antiqua" w:hAnsi="Book Antiqua" w:cs="Times-Roman"/>
          <w:kern w:val="0"/>
          <w:sz w:val="24"/>
          <w:szCs w:val="24"/>
        </w:rPr>
        <w:t xml:space="preserve"> DNA marker. Gels were visualized on a </w:t>
      </w:r>
      <w:proofErr w:type="spellStart"/>
      <w:r w:rsidRPr="00D95949">
        <w:rPr>
          <w:rFonts w:ascii="Book Antiqua" w:hAnsi="Book Antiqua" w:cs="Times-Roman"/>
          <w:kern w:val="0"/>
          <w:sz w:val="24"/>
          <w:szCs w:val="24"/>
        </w:rPr>
        <w:t>BioRad</w:t>
      </w:r>
      <w:proofErr w:type="spellEnd"/>
      <w:r w:rsidRPr="00D95949">
        <w:rPr>
          <w:rFonts w:ascii="Book Antiqua" w:hAnsi="Book Antiqua" w:cs="Times-Roman"/>
          <w:kern w:val="0"/>
          <w:sz w:val="24"/>
          <w:szCs w:val="24"/>
        </w:rPr>
        <w:t xml:space="preserve"> Gel Doc 2000TM system and Quantity One software (</w:t>
      </w:r>
      <w:proofErr w:type="spellStart"/>
      <w:r w:rsidRPr="00D95949">
        <w:rPr>
          <w:rFonts w:ascii="Book Antiqua" w:hAnsi="Book Antiqua" w:cs="Times-Roman"/>
          <w:kern w:val="0"/>
          <w:sz w:val="24"/>
          <w:szCs w:val="24"/>
        </w:rPr>
        <w:t>BioRad</w:t>
      </w:r>
      <w:proofErr w:type="spellEnd"/>
      <w:r w:rsidRPr="00D95949">
        <w:rPr>
          <w:rFonts w:ascii="Book Antiqua" w:hAnsi="Book Antiqua" w:cs="Times-Roman"/>
          <w:kern w:val="0"/>
          <w:sz w:val="24"/>
          <w:szCs w:val="24"/>
        </w:rPr>
        <w:t xml:space="preserve">, Hercules, CA, USA). The resulting PCR </w:t>
      </w:r>
      <w:proofErr w:type="spellStart"/>
      <w:r w:rsidRPr="00D95949">
        <w:rPr>
          <w:rFonts w:ascii="Book Antiqua" w:hAnsi="Book Antiqua" w:cs="Times-Roman"/>
          <w:kern w:val="0"/>
          <w:sz w:val="24"/>
          <w:szCs w:val="24"/>
        </w:rPr>
        <w:t>amplicons</w:t>
      </w:r>
      <w:proofErr w:type="spellEnd"/>
      <w:r w:rsidRPr="00D95949">
        <w:rPr>
          <w:rFonts w:ascii="Book Antiqua" w:hAnsi="Book Antiqua" w:cs="Times-Roman"/>
          <w:kern w:val="0"/>
          <w:sz w:val="24"/>
          <w:szCs w:val="24"/>
        </w:rPr>
        <w:t xml:space="preserve"> were purified and sequenced in both directions using the </w:t>
      </w:r>
      <w:proofErr w:type="spellStart"/>
      <w:r w:rsidRPr="00D95949">
        <w:rPr>
          <w:rFonts w:ascii="Book Antiqua" w:hAnsi="Book Antiqua" w:cs="Times-Roman"/>
          <w:kern w:val="0"/>
          <w:sz w:val="24"/>
          <w:szCs w:val="24"/>
        </w:rPr>
        <w:t>BigDye</w:t>
      </w:r>
      <w:proofErr w:type="spellEnd"/>
      <w:r w:rsidRPr="00D95949">
        <w:rPr>
          <w:rFonts w:ascii="Book Antiqua" w:hAnsi="Book Antiqua" w:cs="Times-Roman"/>
          <w:kern w:val="0"/>
          <w:sz w:val="24"/>
          <w:szCs w:val="24"/>
        </w:rPr>
        <w:t xml:space="preserve"> Terminator kit and an ABI Prism 3500 DNA Analyzer (Applied </w:t>
      </w:r>
      <w:proofErr w:type="spellStart"/>
      <w:r w:rsidRPr="00D95949">
        <w:rPr>
          <w:rFonts w:ascii="Book Antiqua" w:hAnsi="Book Antiqua" w:cs="Times-Roman"/>
          <w:kern w:val="0"/>
          <w:sz w:val="24"/>
          <w:szCs w:val="24"/>
        </w:rPr>
        <w:t>Biosystems</w:t>
      </w:r>
      <w:proofErr w:type="spellEnd"/>
      <w:r w:rsidRPr="00D95949">
        <w:rPr>
          <w:rFonts w:ascii="Book Antiqua" w:hAnsi="Book Antiqua" w:cs="Times-Roman"/>
          <w:kern w:val="0"/>
          <w:sz w:val="24"/>
          <w:szCs w:val="24"/>
        </w:rPr>
        <w:t>, Foster City, CA) according to the manufacturer’s instructions. Mutant cases were validated by second independent PCR and sequencing. The sequencing results were observed by ABI Sequence Scanner software and compared with the reference sequence of BRAF and KRAS gene from NCBI database to mark the position of nucleotide change.</w:t>
      </w:r>
    </w:p>
    <w:p w14:paraId="39F55FDF" w14:textId="77777777" w:rsidR="002E2F82" w:rsidRPr="00D95949" w:rsidRDefault="002E2F82" w:rsidP="006957FD">
      <w:pPr>
        <w:spacing w:line="360" w:lineRule="auto"/>
        <w:ind w:left="826" w:hangingChars="343" w:hanging="826"/>
        <w:rPr>
          <w:rFonts w:ascii="Book Antiqua" w:hAnsi="Book Antiqua" w:cs="Times-Roman"/>
          <w:b/>
          <w:kern w:val="0"/>
          <w:sz w:val="24"/>
          <w:szCs w:val="24"/>
        </w:rPr>
      </w:pPr>
    </w:p>
    <w:p w14:paraId="156BC0CF" w14:textId="0F6F3AB4" w:rsidR="002E2F82" w:rsidRPr="00D95949" w:rsidRDefault="002E2F82" w:rsidP="006957FD">
      <w:pPr>
        <w:spacing w:line="360" w:lineRule="auto"/>
        <w:ind w:left="1"/>
        <w:rPr>
          <w:rFonts w:ascii="Book Antiqua" w:hAnsi="Book Antiqua" w:cs="Times-Roman"/>
          <w:b/>
          <w:i/>
          <w:kern w:val="0"/>
          <w:sz w:val="24"/>
          <w:szCs w:val="24"/>
        </w:rPr>
      </w:pPr>
      <w:r w:rsidRPr="00D95949">
        <w:rPr>
          <w:rFonts w:ascii="Book Antiqua" w:hAnsi="Book Antiqua" w:cs="Times-Roman"/>
          <w:b/>
          <w:i/>
          <w:kern w:val="0"/>
          <w:sz w:val="24"/>
          <w:szCs w:val="24"/>
        </w:rPr>
        <w:t xml:space="preserve">Analysis of KRAS and BRAF gene </w:t>
      </w:r>
      <w:r w:rsidR="000C65D9" w:rsidRPr="00D95949">
        <w:rPr>
          <w:rFonts w:ascii="Book Antiqua" w:hAnsi="Book Antiqua" w:cs="Times-Roman"/>
          <w:b/>
          <w:i/>
          <w:kern w:val="0"/>
          <w:sz w:val="24"/>
          <w:szCs w:val="24"/>
        </w:rPr>
        <w:t xml:space="preserve">mutation </w:t>
      </w:r>
      <w:r w:rsidRPr="00D95949">
        <w:rPr>
          <w:rFonts w:ascii="Book Antiqua" w:hAnsi="Book Antiqua" w:cs="Times-Roman"/>
          <w:b/>
          <w:i/>
          <w:kern w:val="0"/>
          <w:sz w:val="24"/>
          <w:szCs w:val="24"/>
        </w:rPr>
        <w:t>by amplification refractory mutation system (ARMS) PCR</w:t>
      </w:r>
    </w:p>
    <w:p w14:paraId="61D09406" w14:textId="76A56A94" w:rsidR="002E2F82" w:rsidRPr="00D95949" w:rsidRDefault="002E2F82" w:rsidP="006957FD">
      <w:pPr>
        <w:spacing w:line="360" w:lineRule="auto"/>
        <w:rPr>
          <w:rFonts w:ascii="Book Antiqua" w:hAnsi="Book Antiqua"/>
          <w:sz w:val="24"/>
          <w:szCs w:val="24"/>
        </w:rPr>
      </w:pPr>
      <w:r w:rsidRPr="00D95949">
        <w:rPr>
          <w:rFonts w:ascii="Book Antiqua" w:hAnsi="Book Antiqua" w:cs="Times-Roman"/>
          <w:kern w:val="0"/>
          <w:sz w:val="24"/>
          <w:szCs w:val="24"/>
        </w:rPr>
        <w:t>For nine cases, mutations in KRAS exon 2 and BRAF exon 15 were identified by ARMS-PCR. Briefly, FFPE tissue was digested using 20-mg/m</w:t>
      </w:r>
      <w:r w:rsidR="000C65D9" w:rsidRPr="00D95949">
        <w:rPr>
          <w:rFonts w:ascii="Book Antiqua" w:hAnsi="Book Antiqua" w:cs="Times-Roman"/>
          <w:kern w:val="0"/>
          <w:sz w:val="24"/>
          <w:szCs w:val="24"/>
        </w:rPr>
        <w:t>L</w:t>
      </w:r>
      <w:r w:rsidRPr="00D95949">
        <w:rPr>
          <w:rFonts w:ascii="Book Antiqua" w:hAnsi="Book Antiqua" w:cs="Times-Roman"/>
          <w:kern w:val="0"/>
          <w:sz w:val="24"/>
          <w:szCs w:val="24"/>
        </w:rPr>
        <w:t xml:space="preserve"> proteinase K in ATL buffer (</w:t>
      </w:r>
      <w:proofErr w:type="spellStart"/>
      <w:r w:rsidRPr="00D95949">
        <w:rPr>
          <w:rFonts w:ascii="Book Antiqua" w:hAnsi="Book Antiqua" w:cs="Times-Roman"/>
          <w:kern w:val="0"/>
          <w:sz w:val="24"/>
          <w:szCs w:val="24"/>
        </w:rPr>
        <w:t>Qiagen</w:t>
      </w:r>
      <w:proofErr w:type="spellEnd"/>
      <w:r w:rsidRPr="00D95949">
        <w:rPr>
          <w:rFonts w:ascii="Book Antiqua" w:hAnsi="Book Antiqua" w:cs="Times-Roman"/>
          <w:kern w:val="0"/>
          <w:sz w:val="24"/>
          <w:szCs w:val="24"/>
        </w:rPr>
        <w:t xml:space="preserve">) overnight at 56 °C. DNA isolation was performed </w:t>
      </w:r>
      <w:r w:rsidRPr="00D95949">
        <w:rPr>
          <w:rFonts w:ascii="Book Antiqua" w:hAnsi="Book Antiqua" w:cs="Times-Roman"/>
          <w:kern w:val="0"/>
          <w:sz w:val="24"/>
          <w:szCs w:val="24"/>
        </w:rPr>
        <w:lastRenderedPageBreak/>
        <w:t xml:space="preserve">with the </w:t>
      </w:r>
      <w:proofErr w:type="spellStart"/>
      <w:r w:rsidRPr="00D95949">
        <w:rPr>
          <w:rFonts w:ascii="Book Antiqua" w:hAnsi="Book Antiqua" w:cs="Times-Roman"/>
          <w:kern w:val="0"/>
          <w:sz w:val="24"/>
          <w:szCs w:val="24"/>
        </w:rPr>
        <w:t>QIAamp</w:t>
      </w:r>
      <w:proofErr w:type="spellEnd"/>
      <w:r w:rsidRPr="00D95949">
        <w:rPr>
          <w:rFonts w:ascii="Book Antiqua" w:hAnsi="Book Antiqua" w:cs="Times-Roman"/>
          <w:kern w:val="0"/>
          <w:sz w:val="24"/>
          <w:szCs w:val="24"/>
        </w:rPr>
        <w:t xml:space="preserve"> DNA Mini Kit (</w:t>
      </w:r>
      <w:proofErr w:type="spellStart"/>
      <w:r w:rsidRPr="00D95949">
        <w:rPr>
          <w:rFonts w:ascii="Book Antiqua" w:hAnsi="Book Antiqua" w:cs="Times-Roman"/>
          <w:kern w:val="0"/>
          <w:sz w:val="24"/>
          <w:szCs w:val="24"/>
        </w:rPr>
        <w:t>Qiagen</w:t>
      </w:r>
      <w:proofErr w:type="spellEnd"/>
      <w:r w:rsidRPr="00D95949">
        <w:rPr>
          <w:rFonts w:ascii="Book Antiqua" w:hAnsi="Book Antiqua" w:cs="Times-Roman"/>
          <w:kern w:val="0"/>
          <w:sz w:val="24"/>
          <w:szCs w:val="24"/>
        </w:rPr>
        <w:t>) according to the manufacturer’s protocol. KRAS and BRAF mutation status were assessed with Human KRAS Gene 7 Mutations Fluores</w:t>
      </w:r>
      <w:r w:rsidR="000C65D9" w:rsidRPr="00D95949">
        <w:rPr>
          <w:rFonts w:ascii="Book Antiqua" w:hAnsi="Book Antiqua" w:cs="Times-Roman"/>
          <w:kern w:val="0"/>
          <w:sz w:val="24"/>
          <w:szCs w:val="24"/>
        </w:rPr>
        <w:t>cence Polymerase Chain Reaction</w:t>
      </w:r>
      <w:r w:rsidRPr="00D95949">
        <w:rPr>
          <w:rFonts w:ascii="Book Antiqua" w:hAnsi="Book Antiqua" w:cs="Times-Roman"/>
          <w:kern w:val="0"/>
          <w:sz w:val="24"/>
          <w:szCs w:val="24"/>
        </w:rPr>
        <w:t xml:space="preserve"> Diagnostic Kit and</w:t>
      </w:r>
      <w:r w:rsidRPr="00D95949">
        <w:rPr>
          <w:rFonts w:ascii="Book Antiqua" w:hAnsi="Book Antiqua"/>
          <w:sz w:val="24"/>
          <w:szCs w:val="24"/>
        </w:rPr>
        <w:t xml:space="preserve"> </w:t>
      </w:r>
      <w:r w:rsidRPr="00D95949">
        <w:rPr>
          <w:rFonts w:ascii="Book Antiqua" w:hAnsi="Book Antiqua" w:cs="Times-Roman"/>
          <w:kern w:val="0"/>
          <w:sz w:val="24"/>
          <w:szCs w:val="24"/>
        </w:rPr>
        <w:t>Human BRAF Gene V600E Mutations Fluorescence Polymerase Chain Reaction Diagnostic Kit</w:t>
      </w:r>
      <w:r w:rsidRPr="00D95949">
        <w:rPr>
          <w:rFonts w:ascii="Book Antiqua" w:hAnsi="Book Antiqua"/>
          <w:sz w:val="24"/>
          <w:szCs w:val="24"/>
        </w:rPr>
        <w:t xml:space="preserve"> (Amoy Diagnostics Co. Ltd, Xiamen, China) on Agilent-</w:t>
      </w:r>
      <w:proofErr w:type="spellStart"/>
      <w:r w:rsidRPr="00D95949">
        <w:rPr>
          <w:rFonts w:ascii="Book Antiqua" w:hAnsi="Book Antiqua"/>
          <w:sz w:val="24"/>
          <w:szCs w:val="24"/>
        </w:rPr>
        <w:t>Stratagene</w:t>
      </w:r>
      <w:proofErr w:type="spellEnd"/>
      <w:r w:rsidRPr="00D95949">
        <w:rPr>
          <w:rFonts w:ascii="Book Antiqua" w:hAnsi="Book Antiqua"/>
          <w:sz w:val="24"/>
          <w:szCs w:val="24"/>
        </w:rPr>
        <w:t xml:space="preserve"> M</w:t>
      </w:r>
      <w:r w:rsidR="000C65D9" w:rsidRPr="00D95949">
        <w:rPr>
          <w:rFonts w:ascii="Book Antiqua" w:hAnsi="Book Antiqua"/>
          <w:sz w:val="24"/>
          <w:szCs w:val="24"/>
        </w:rPr>
        <w:t xml:space="preserve"> × </w:t>
      </w:r>
      <w:r w:rsidRPr="00D95949">
        <w:rPr>
          <w:rFonts w:ascii="Book Antiqua" w:hAnsi="Book Antiqua"/>
          <w:sz w:val="24"/>
          <w:szCs w:val="24"/>
        </w:rPr>
        <w:t>3000P Q-PCR System (Agilent Technologies, Santa Clara, CA), according to the manufacturers’ instructions respectively. The 7 most common KRAS mutations (p.G12D, p.G12V, p.G12A, p.G12C, p.G12S, p.G12R, and p.G13D) in CRCs were detected. The reaction conditions included 1 cycle at 95</w:t>
      </w:r>
      <w:r w:rsidRPr="00D95949">
        <w:rPr>
          <w:rFonts w:ascii="Book Antiqua" w:hAnsi="Book Antiqua" w:cs="Times-Roman"/>
          <w:kern w:val="0"/>
          <w:sz w:val="24"/>
          <w:szCs w:val="24"/>
        </w:rPr>
        <w:t>°C</w:t>
      </w:r>
      <w:r w:rsidRPr="00D95949">
        <w:rPr>
          <w:rFonts w:ascii="Book Antiqua" w:hAnsi="Book Antiqua"/>
          <w:sz w:val="24"/>
          <w:szCs w:val="24"/>
        </w:rPr>
        <w:t xml:space="preserve"> for 5min; 15 cycles at 95</w:t>
      </w:r>
      <w:r w:rsidRPr="00D95949">
        <w:rPr>
          <w:rFonts w:ascii="Book Antiqua" w:hAnsi="Book Antiqua" w:cs="Times-Roman"/>
          <w:kern w:val="0"/>
          <w:sz w:val="24"/>
          <w:szCs w:val="24"/>
        </w:rPr>
        <w:t>°C</w:t>
      </w:r>
      <w:r w:rsidRPr="00D95949">
        <w:rPr>
          <w:rFonts w:ascii="Book Antiqua" w:hAnsi="Book Antiqua"/>
          <w:sz w:val="24"/>
          <w:szCs w:val="24"/>
        </w:rPr>
        <w:t xml:space="preserve"> for 25 s, 64</w:t>
      </w:r>
      <w:r w:rsidRPr="00D95949">
        <w:rPr>
          <w:rFonts w:ascii="Book Antiqua" w:hAnsi="Book Antiqua" w:cs="Times-Roman"/>
          <w:kern w:val="0"/>
          <w:sz w:val="24"/>
          <w:szCs w:val="24"/>
        </w:rPr>
        <w:t>°C</w:t>
      </w:r>
      <w:r w:rsidR="000C65D9" w:rsidRPr="00D95949">
        <w:rPr>
          <w:rFonts w:ascii="Book Antiqua" w:hAnsi="Book Antiqua"/>
          <w:sz w:val="24"/>
          <w:szCs w:val="24"/>
        </w:rPr>
        <w:t xml:space="preserve"> for 20 s</w:t>
      </w:r>
      <w:r w:rsidRPr="00D95949">
        <w:rPr>
          <w:rFonts w:ascii="Book Antiqua" w:hAnsi="Book Antiqua"/>
          <w:sz w:val="24"/>
          <w:szCs w:val="24"/>
        </w:rPr>
        <w:t>, 70</w:t>
      </w:r>
      <w:r w:rsidRPr="00D95949">
        <w:rPr>
          <w:rFonts w:ascii="Book Antiqua" w:hAnsi="Book Antiqua" w:cs="Times-Roman"/>
          <w:kern w:val="0"/>
          <w:sz w:val="24"/>
          <w:szCs w:val="24"/>
        </w:rPr>
        <w:t>°C</w:t>
      </w:r>
      <w:r w:rsidRPr="00D95949" w:rsidDel="00AA66C8">
        <w:rPr>
          <w:rFonts w:ascii="Book Antiqua" w:hAnsi="Book Antiqua" w:cs="宋体"/>
          <w:sz w:val="24"/>
          <w:szCs w:val="24"/>
        </w:rPr>
        <w:t xml:space="preserve"> </w:t>
      </w:r>
      <w:r w:rsidRPr="00D95949">
        <w:rPr>
          <w:rFonts w:ascii="Book Antiqua" w:hAnsi="Book Antiqua"/>
          <w:sz w:val="24"/>
          <w:szCs w:val="24"/>
        </w:rPr>
        <w:t>for 20 s; 31 cycles at 93</w:t>
      </w:r>
      <w:r w:rsidRPr="00D95949">
        <w:rPr>
          <w:rFonts w:ascii="Book Antiqua" w:hAnsi="Book Antiqua" w:cs="Times-Roman"/>
          <w:kern w:val="0"/>
          <w:sz w:val="24"/>
          <w:szCs w:val="24"/>
        </w:rPr>
        <w:t>°C</w:t>
      </w:r>
      <w:r w:rsidRPr="00D95949">
        <w:rPr>
          <w:rFonts w:ascii="Book Antiqua" w:hAnsi="Book Antiqua"/>
          <w:sz w:val="24"/>
          <w:szCs w:val="24"/>
        </w:rPr>
        <w:t xml:space="preserve"> for 25 s, 60</w:t>
      </w:r>
      <w:r w:rsidRPr="00D95949">
        <w:rPr>
          <w:rFonts w:ascii="Book Antiqua" w:hAnsi="Book Antiqua" w:cs="Times-Roman"/>
          <w:kern w:val="0"/>
          <w:sz w:val="24"/>
          <w:szCs w:val="24"/>
        </w:rPr>
        <w:t>°C</w:t>
      </w:r>
      <w:r w:rsidRPr="00D95949">
        <w:rPr>
          <w:rFonts w:ascii="Book Antiqua" w:hAnsi="Book Antiqua"/>
          <w:sz w:val="24"/>
          <w:szCs w:val="24"/>
        </w:rPr>
        <w:t xml:space="preserve"> for 35 s, 72</w:t>
      </w:r>
      <w:r w:rsidRPr="00D95949">
        <w:rPr>
          <w:rFonts w:ascii="Book Antiqua" w:hAnsi="Book Antiqua" w:cs="Times-Roman"/>
          <w:kern w:val="0"/>
          <w:sz w:val="24"/>
          <w:szCs w:val="24"/>
        </w:rPr>
        <w:t>°C</w:t>
      </w:r>
      <w:r w:rsidRPr="00D95949" w:rsidDel="00AA66C8">
        <w:rPr>
          <w:rFonts w:ascii="Book Antiqua" w:hAnsi="Book Antiqua"/>
          <w:sz w:val="24"/>
          <w:szCs w:val="24"/>
        </w:rPr>
        <w:t xml:space="preserve"> </w:t>
      </w:r>
      <w:r w:rsidRPr="00D95949">
        <w:rPr>
          <w:rFonts w:ascii="Book Antiqua" w:hAnsi="Book Antiqua"/>
          <w:sz w:val="24"/>
          <w:szCs w:val="24"/>
        </w:rPr>
        <w:t>for 20 s, fluorescence signals were collected at 60</w:t>
      </w:r>
      <w:r w:rsidRPr="00D95949">
        <w:rPr>
          <w:rFonts w:ascii="Book Antiqua" w:hAnsi="Book Antiqua" w:cs="Times-Roman"/>
          <w:kern w:val="0"/>
          <w:sz w:val="24"/>
          <w:szCs w:val="24"/>
        </w:rPr>
        <w:t>°C</w:t>
      </w:r>
      <w:r w:rsidRPr="00D95949">
        <w:rPr>
          <w:rFonts w:ascii="Book Antiqua" w:hAnsi="Book Antiqua"/>
          <w:sz w:val="24"/>
          <w:szCs w:val="24"/>
        </w:rPr>
        <w:t xml:space="preserve">. </w:t>
      </w:r>
    </w:p>
    <w:p w14:paraId="19CB8751" w14:textId="77777777" w:rsidR="002E2F82" w:rsidRPr="00D95949" w:rsidRDefault="002E2F82" w:rsidP="006957FD">
      <w:pPr>
        <w:autoSpaceDE w:val="0"/>
        <w:autoSpaceDN w:val="0"/>
        <w:adjustRightInd w:val="0"/>
        <w:spacing w:line="360" w:lineRule="auto"/>
        <w:rPr>
          <w:rFonts w:ascii="Book Antiqua" w:hAnsi="Book Antiqua" w:cs="Times-Roman"/>
          <w:kern w:val="0"/>
          <w:sz w:val="24"/>
          <w:szCs w:val="24"/>
        </w:rPr>
      </w:pPr>
      <w:r w:rsidRPr="00D95949">
        <w:rPr>
          <w:rFonts w:ascii="Book Antiqua" w:hAnsi="Book Antiqua" w:cs="Times-Roman"/>
          <w:kern w:val="0"/>
          <w:sz w:val="24"/>
          <w:szCs w:val="24"/>
        </w:rPr>
        <w:t xml:space="preserve"> </w:t>
      </w:r>
    </w:p>
    <w:p w14:paraId="3012FFCD" w14:textId="1CE7FD6F" w:rsidR="002E2F82" w:rsidRPr="00D95949" w:rsidRDefault="002E2F82" w:rsidP="006957FD">
      <w:pPr>
        <w:autoSpaceDE w:val="0"/>
        <w:autoSpaceDN w:val="0"/>
        <w:adjustRightInd w:val="0"/>
        <w:spacing w:line="360" w:lineRule="auto"/>
        <w:rPr>
          <w:rFonts w:ascii="Book Antiqua" w:hAnsi="Book Antiqua" w:cs="Times-Roman"/>
          <w:b/>
          <w:i/>
          <w:kern w:val="0"/>
          <w:sz w:val="24"/>
          <w:szCs w:val="24"/>
        </w:rPr>
      </w:pPr>
      <w:r w:rsidRPr="00D95949">
        <w:rPr>
          <w:rFonts w:ascii="Book Antiqua" w:hAnsi="Book Antiqua" w:cs="Times-Roman"/>
          <w:b/>
          <w:i/>
          <w:kern w:val="0"/>
          <w:sz w:val="24"/>
          <w:szCs w:val="24"/>
        </w:rPr>
        <w:t xml:space="preserve">Statistical </w:t>
      </w:r>
      <w:r w:rsidR="004E36B0" w:rsidRPr="00D95949">
        <w:rPr>
          <w:rFonts w:ascii="Book Antiqua" w:hAnsi="Book Antiqua" w:cs="Times-Roman"/>
          <w:b/>
          <w:i/>
          <w:kern w:val="0"/>
          <w:sz w:val="24"/>
          <w:szCs w:val="24"/>
        </w:rPr>
        <w:t>analysis</w:t>
      </w:r>
    </w:p>
    <w:p w14:paraId="63EC18FD" w14:textId="30DC25B7" w:rsidR="002E2F82" w:rsidRPr="00D95949" w:rsidRDefault="002E2F82" w:rsidP="006957FD">
      <w:pPr>
        <w:spacing w:line="360" w:lineRule="auto"/>
        <w:rPr>
          <w:rFonts w:ascii="Book Antiqua" w:hAnsi="Book Antiqua"/>
          <w:sz w:val="24"/>
          <w:szCs w:val="24"/>
        </w:rPr>
      </w:pPr>
      <w:r w:rsidRPr="00D95949">
        <w:rPr>
          <w:rFonts w:ascii="Book Antiqua" w:hAnsi="Book Antiqua"/>
          <w:sz w:val="24"/>
          <w:szCs w:val="24"/>
        </w:rPr>
        <w:t>Clinical and pathological characteristics were summarized by percentage. Mutation rates of KRAS, BRAF and overall or each MMR protein expression deficiencies were also calculated. Clinical and pathological characteristics were compared across different subgroups and analyzed with</w:t>
      </w:r>
      <w:r w:rsidR="004E36B0" w:rsidRPr="00D95949">
        <w:rPr>
          <w:rFonts w:ascii="Book Antiqua" w:hAnsi="Book Antiqua"/>
          <w:sz w:val="24"/>
          <w:szCs w:val="24"/>
        </w:rPr>
        <w:t xml:space="preserve"> </w:t>
      </w:r>
      <w:r w:rsidR="004E36B0" w:rsidRPr="00D95949">
        <w:rPr>
          <w:rFonts w:ascii="Book Antiqua" w:hAnsi="Book Antiqua"/>
          <w:sz w:val="24"/>
          <w:szCs w:val="24"/>
          <w:lang w:val="pt-BR"/>
        </w:rPr>
        <w:t>χ</w:t>
      </w:r>
      <w:r w:rsidRPr="00D95949">
        <w:rPr>
          <w:rFonts w:ascii="Book Antiqua" w:hAnsi="Book Antiqua"/>
          <w:sz w:val="24"/>
          <w:szCs w:val="24"/>
          <w:vertAlign w:val="superscript"/>
        </w:rPr>
        <w:t>2</w:t>
      </w:r>
      <w:r w:rsidRPr="00D95949">
        <w:rPr>
          <w:rFonts w:ascii="Book Antiqua" w:hAnsi="Book Antiqua"/>
          <w:sz w:val="24"/>
          <w:szCs w:val="24"/>
        </w:rPr>
        <w:t xml:space="preserve"> test. Correlations between KRAS or BRAF mutation and </w:t>
      </w:r>
      <w:proofErr w:type="spellStart"/>
      <w:r w:rsidRPr="00D95949">
        <w:rPr>
          <w:rFonts w:ascii="Book Antiqua" w:hAnsi="Book Antiqua"/>
          <w:sz w:val="24"/>
          <w:szCs w:val="24"/>
        </w:rPr>
        <w:t>dMMR</w:t>
      </w:r>
      <w:proofErr w:type="spellEnd"/>
      <w:r w:rsidRPr="00D95949">
        <w:rPr>
          <w:rFonts w:ascii="Book Antiqua" w:hAnsi="Book Antiqua"/>
          <w:sz w:val="24"/>
          <w:szCs w:val="24"/>
        </w:rPr>
        <w:t xml:space="preserve"> status were also explored. </w:t>
      </w:r>
      <w:r w:rsidRPr="00D95949">
        <w:rPr>
          <w:rFonts w:ascii="Book Antiqua" w:hAnsi="Book Antiqua"/>
          <w:i/>
          <w:sz w:val="24"/>
          <w:szCs w:val="24"/>
        </w:rPr>
        <w:t>P</w:t>
      </w:r>
      <w:r w:rsidRPr="00D95949">
        <w:rPr>
          <w:rFonts w:ascii="Book Antiqua" w:hAnsi="Book Antiqua"/>
          <w:sz w:val="24"/>
          <w:szCs w:val="24"/>
        </w:rPr>
        <w:t xml:space="preserve"> values &lt;</w:t>
      </w:r>
      <w:r w:rsidR="004E36B0" w:rsidRPr="00D95949">
        <w:rPr>
          <w:rFonts w:ascii="Book Antiqua" w:hAnsi="Book Antiqua"/>
          <w:sz w:val="24"/>
          <w:szCs w:val="24"/>
        </w:rPr>
        <w:t xml:space="preserve"> </w:t>
      </w:r>
      <w:r w:rsidRPr="00D95949">
        <w:rPr>
          <w:rFonts w:ascii="Book Antiqua" w:hAnsi="Book Antiqua"/>
          <w:sz w:val="24"/>
          <w:szCs w:val="24"/>
        </w:rPr>
        <w:t xml:space="preserve">0.05 were considered statistically significant. </w:t>
      </w:r>
    </w:p>
    <w:p w14:paraId="7387809E" w14:textId="77777777" w:rsidR="002E2F82" w:rsidRPr="00D95949" w:rsidRDefault="002E2F82" w:rsidP="006957FD">
      <w:pPr>
        <w:autoSpaceDE w:val="0"/>
        <w:autoSpaceDN w:val="0"/>
        <w:adjustRightInd w:val="0"/>
        <w:spacing w:line="360" w:lineRule="auto"/>
        <w:rPr>
          <w:rFonts w:ascii="Book Antiqua" w:hAnsi="Book Antiqua" w:cs="Times-Roman"/>
          <w:kern w:val="0"/>
          <w:sz w:val="24"/>
          <w:szCs w:val="24"/>
        </w:rPr>
      </w:pPr>
    </w:p>
    <w:p w14:paraId="305E1E04" w14:textId="4D03DA0A" w:rsidR="002E2F82" w:rsidRPr="00D95949" w:rsidRDefault="004E36B0" w:rsidP="006957FD">
      <w:pPr>
        <w:autoSpaceDE w:val="0"/>
        <w:autoSpaceDN w:val="0"/>
        <w:adjustRightInd w:val="0"/>
        <w:spacing w:line="360" w:lineRule="auto"/>
        <w:rPr>
          <w:rFonts w:ascii="Book Antiqua" w:hAnsi="Book Antiqua" w:cs="AdvOT35fdff1a"/>
          <w:b/>
          <w:kern w:val="0"/>
          <w:sz w:val="24"/>
          <w:szCs w:val="24"/>
        </w:rPr>
      </w:pPr>
      <w:r w:rsidRPr="00D95949">
        <w:rPr>
          <w:rFonts w:ascii="Book Antiqua" w:hAnsi="Book Antiqua" w:cs="AdvOT35fdff1a"/>
          <w:b/>
          <w:kern w:val="0"/>
          <w:sz w:val="24"/>
          <w:szCs w:val="24"/>
        </w:rPr>
        <w:t>RESULTS</w:t>
      </w:r>
    </w:p>
    <w:p w14:paraId="25B25998" w14:textId="77777777" w:rsidR="002E2F82" w:rsidRPr="00D95949" w:rsidRDefault="002E2F82" w:rsidP="006957FD">
      <w:pPr>
        <w:autoSpaceDE w:val="0"/>
        <w:autoSpaceDN w:val="0"/>
        <w:adjustRightInd w:val="0"/>
        <w:spacing w:line="360" w:lineRule="auto"/>
        <w:rPr>
          <w:rFonts w:ascii="Book Antiqua" w:hAnsi="Book Antiqua" w:cs="AdvOT35fdff1a"/>
          <w:b/>
          <w:i/>
          <w:kern w:val="0"/>
          <w:sz w:val="24"/>
          <w:szCs w:val="24"/>
        </w:rPr>
      </w:pPr>
      <w:r w:rsidRPr="00D95949">
        <w:rPr>
          <w:rFonts w:ascii="Book Antiqua" w:hAnsi="Book Antiqua" w:cs="AdvOT35fdff1a"/>
          <w:b/>
          <w:i/>
          <w:kern w:val="0"/>
          <w:sz w:val="24"/>
          <w:szCs w:val="24"/>
        </w:rPr>
        <w:t>Patient characteristics</w:t>
      </w:r>
    </w:p>
    <w:p w14:paraId="69D7AF52" w14:textId="0E03671D" w:rsidR="002E2F82" w:rsidRPr="00D95949" w:rsidRDefault="002E2F82" w:rsidP="006957FD">
      <w:pPr>
        <w:autoSpaceDE w:val="0"/>
        <w:autoSpaceDN w:val="0"/>
        <w:adjustRightInd w:val="0"/>
        <w:spacing w:line="360" w:lineRule="auto"/>
        <w:rPr>
          <w:rFonts w:ascii="Book Antiqua" w:hAnsi="Book Antiqua"/>
          <w:kern w:val="0"/>
          <w:sz w:val="24"/>
          <w:szCs w:val="24"/>
        </w:rPr>
      </w:pPr>
      <w:r w:rsidRPr="00D95949">
        <w:rPr>
          <w:rFonts w:ascii="Book Antiqua" w:hAnsi="Book Antiqua"/>
          <w:kern w:val="0"/>
          <w:sz w:val="24"/>
          <w:szCs w:val="24"/>
        </w:rPr>
        <w:t>Of these 535 patients, males were slightly more than females with a male to female ratio of 1.34:1. Patient age at presentation ranged from 21 to 95 years (median 65 years) with 10.7% of patients &lt;</w:t>
      </w:r>
      <w:r w:rsidR="004E36B0" w:rsidRPr="00D95949">
        <w:rPr>
          <w:rFonts w:ascii="Book Antiqua" w:hAnsi="Book Antiqua"/>
          <w:kern w:val="0"/>
          <w:sz w:val="24"/>
          <w:szCs w:val="24"/>
        </w:rPr>
        <w:t xml:space="preserve"> </w:t>
      </w:r>
      <w:r w:rsidRPr="00D95949">
        <w:rPr>
          <w:rFonts w:ascii="Book Antiqua" w:hAnsi="Book Antiqua"/>
          <w:kern w:val="0"/>
          <w:sz w:val="24"/>
          <w:szCs w:val="24"/>
        </w:rPr>
        <w:t>50 years</w:t>
      </w:r>
      <w:r w:rsidRPr="00D95949" w:rsidDel="00912B55">
        <w:rPr>
          <w:rFonts w:ascii="Book Antiqua" w:hAnsi="Book Antiqua"/>
          <w:kern w:val="0"/>
          <w:sz w:val="24"/>
          <w:szCs w:val="24"/>
        </w:rPr>
        <w:t xml:space="preserve"> </w:t>
      </w:r>
      <w:r w:rsidRPr="00D95949">
        <w:rPr>
          <w:rFonts w:ascii="Book Antiqua" w:hAnsi="Book Antiqua"/>
          <w:kern w:val="0"/>
          <w:sz w:val="24"/>
          <w:szCs w:val="24"/>
        </w:rPr>
        <w:t>at diagnosis. Most patients (61.2%) presented with stage II or III disease. Almost a</w:t>
      </w:r>
      <w:r w:rsidRPr="00D95949">
        <w:rPr>
          <w:rFonts w:ascii="Book Antiqua" w:hAnsi="Book Antiqua"/>
          <w:sz w:val="24"/>
          <w:szCs w:val="24"/>
        </w:rPr>
        <w:t xml:space="preserve">ll patients had solitary primary tumor except three patients had synchronous tumors (two patients had two tumors confined in the left colon, one had two tumors with one in the right colon and the other in the rectum). </w:t>
      </w:r>
      <w:r w:rsidRPr="00D95949">
        <w:rPr>
          <w:rFonts w:ascii="Book Antiqua" w:hAnsi="Book Antiqua"/>
          <w:kern w:val="0"/>
          <w:sz w:val="24"/>
          <w:szCs w:val="24"/>
        </w:rPr>
        <w:t>In 6 patients,</w:t>
      </w:r>
      <w:r w:rsidRPr="00D95949" w:rsidDel="002C2AC8">
        <w:rPr>
          <w:rFonts w:ascii="Book Antiqua" w:hAnsi="Book Antiqua"/>
          <w:kern w:val="0"/>
          <w:sz w:val="24"/>
          <w:szCs w:val="24"/>
        </w:rPr>
        <w:t xml:space="preserve"> </w:t>
      </w:r>
      <w:r w:rsidRPr="00D95949">
        <w:rPr>
          <w:rFonts w:ascii="Book Antiqua" w:hAnsi="Book Antiqua"/>
          <w:kern w:val="0"/>
          <w:sz w:val="24"/>
          <w:szCs w:val="24"/>
        </w:rPr>
        <w:t xml:space="preserve">only </w:t>
      </w:r>
      <w:r w:rsidRPr="00D95949">
        <w:rPr>
          <w:rFonts w:ascii="Book Antiqua" w:hAnsi="Book Antiqua"/>
          <w:kern w:val="0"/>
          <w:sz w:val="24"/>
          <w:szCs w:val="24"/>
        </w:rPr>
        <w:lastRenderedPageBreak/>
        <w:t xml:space="preserve">metastasis lesions were available for testing, and 3 of them received </w:t>
      </w:r>
      <w:proofErr w:type="spellStart"/>
      <w:r w:rsidRPr="00D95949">
        <w:rPr>
          <w:rFonts w:ascii="Book Antiqua" w:hAnsi="Book Antiqua"/>
          <w:kern w:val="0"/>
          <w:sz w:val="24"/>
          <w:szCs w:val="24"/>
        </w:rPr>
        <w:t>neoadjuvant</w:t>
      </w:r>
      <w:proofErr w:type="spellEnd"/>
      <w:r w:rsidRPr="00D95949">
        <w:rPr>
          <w:rFonts w:ascii="Book Antiqua" w:hAnsi="Book Antiqua"/>
          <w:kern w:val="0"/>
          <w:sz w:val="24"/>
          <w:szCs w:val="24"/>
        </w:rPr>
        <w:t xml:space="preserve"> therapy. Both preoperative biopsy and radical specimens were tested for KRAS and BRAF mutations in two patients, and both primary and metastasis lesions were tested in 5 patients. Since there was no discrepancy between biopsy and radical resection specimens or between primary and metastatic tumors, the results from two differen</w:t>
      </w:r>
      <w:r w:rsidR="00240564">
        <w:rPr>
          <w:rFonts w:ascii="Book Antiqua" w:hAnsi="Book Antiqua"/>
          <w:kern w:val="0"/>
          <w:sz w:val="24"/>
          <w:szCs w:val="24"/>
        </w:rPr>
        <w:t>t tests were recorded as once.</w:t>
      </w:r>
      <w:r w:rsidR="00240564">
        <w:rPr>
          <w:rFonts w:ascii="Book Antiqua" w:hAnsi="Book Antiqua" w:hint="eastAsia"/>
          <w:kern w:val="0"/>
          <w:sz w:val="24"/>
          <w:szCs w:val="24"/>
        </w:rPr>
        <w:t xml:space="preserve"> </w:t>
      </w:r>
      <w:r w:rsidRPr="00D95949">
        <w:rPr>
          <w:rFonts w:ascii="Book Antiqua" w:hAnsi="Book Antiqua"/>
          <w:kern w:val="0"/>
          <w:sz w:val="24"/>
          <w:szCs w:val="24"/>
        </w:rPr>
        <w:t xml:space="preserve">Clinical information of all studied patients was summarized in Table 3. </w:t>
      </w:r>
    </w:p>
    <w:p w14:paraId="126DD2E1" w14:textId="77777777" w:rsidR="002E2F82" w:rsidRPr="00D95949" w:rsidRDefault="002E2F82" w:rsidP="006957FD">
      <w:pPr>
        <w:autoSpaceDE w:val="0"/>
        <w:autoSpaceDN w:val="0"/>
        <w:adjustRightInd w:val="0"/>
        <w:spacing w:line="360" w:lineRule="auto"/>
        <w:rPr>
          <w:rFonts w:ascii="Book Antiqua" w:hAnsi="Book Antiqua" w:cs="AdvOT35fdff1a"/>
          <w:b/>
          <w:kern w:val="0"/>
          <w:sz w:val="24"/>
          <w:szCs w:val="24"/>
        </w:rPr>
      </w:pPr>
    </w:p>
    <w:p w14:paraId="1A3FBF68" w14:textId="77777777" w:rsidR="002E2F82" w:rsidRPr="00D95949" w:rsidRDefault="002E2F82" w:rsidP="006957FD">
      <w:pPr>
        <w:autoSpaceDE w:val="0"/>
        <w:autoSpaceDN w:val="0"/>
        <w:adjustRightInd w:val="0"/>
        <w:spacing w:line="360" w:lineRule="auto"/>
        <w:rPr>
          <w:rFonts w:ascii="Book Antiqua" w:hAnsi="Book Antiqua" w:cs="AdvOT35fdff1a"/>
          <w:b/>
          <w:i/>
          <w:kern w:val="0"/>
          <w:sz w:val="24"/>
          <w:szCs w:val="24"/>
        </w:rPr>
      </w:pPr>
      <w:r w:rsidRPr="00D95949">
        <w:rPr>
          <w:rFonts w:ascii="Book Antiqua" w:hAnsi="Book Antiqua" w:cs="AdvOT35fdff1a"/>
          <w:b/>
          <w:i/>
          <w:kern w:val="0"/>
          <w:sz w:val="24"/>
          <w:szCs w:val="24"/>
        </w:rPr>
        <w:t xml:space="preserve">KRAS gene mutation and correlation with </w:t>
      </w:r>
      <w:proofErr w:type="spellStart"/>
      <w:r w:rsidRPr="00D95949">
        <w:rPr>
          <w:rFonts w:ascii="Book Antiqua" w:hAnsi="Book Antiqua" w:cs="AdvOT35fdff1a"/>
          <w:b/>
          <w:i/>
          <w:kern w:val="0"/>
          <w:sz w:val="24"/>
          <w:szCs w:val="24"/>
        </w:rPr>
        <w:t>clinicopathological</w:t>
      </w:r>
      <w:proofErr w:type="spellEnd"/>
      <w:r w:rsidRPr="00D95949">
        <w:rPr>
          <w:rFonts w:ascii="Book Antiqua" w:hAnsi="Book Antiqua" w:cs="AdvOT35fdff1a"/>
          <w:b/>
          <w:i/>
          <w:kern w:val="0"/>
          <w:sz w:val="24"/>
          <w:szCs w:val="24"/>
        </w:rPr>
        <w:t xml:space="preserve"> features</w:t>
      </w:r>
    </w:p>
    <w:p w14:paraId="1A9EBF11" w14:textId="5459FEE7" w:rsidR="002E2F82" w:rsidRPr="00D95949" w:rsidRDefault="002E2F82" w:rsidP="006957FD">
      <w:pPr>
        <w:autoSpaceDE w:val="0"/>
        <w:autoSpaceDN w:val="0"/>
        <w:adjustRightInd w:val="0"/>
        <w:spacing w:line="360" w:lineRule="auto"/>
        <w:rPr>
          <w:rFonts w:ascii="Book Antiqua" w:hAnsi="Book Antiqua"/>
          <w:kern w:val="0"/>
          <w:sz w:val="24"/>
          <w:szCs w:val="24"/>
        </w:rPr>
      </w:pPr>
      <w:r w:rsidRPr="00D95949">
        <w:rPr>
          <w:rFonts w:ascii="Book Antiqua" w:hAnsi="Book Antiqua"/>
          <w:kern w:val="0"/>
          <w:sz w:val="24"/>
          <w:szCs w:val="24"/>
        </w:rPr>
        <w:t>KRAS status was ascertained for 485 patients including 488 tumors. The over-all mutation rate was 37.9% (185/488). KRAS mutations identified in codon 12 included G12D (</w:t>
      </w:r>
      <w:r w:rsidR="003F1295" w:rsidRPr="00D95949">
        <w:rPr>
          <w:rFonts w:ascii="Book Antiqua" w:hAnsi="Book Antiqua"/>
          <w:i/>
          <w:kern w:val="0"/>
          <w:sz w:val="24"/>
          <w:szCs w:val="24"/>
        </w:rPr>
        <w:t xml:space="preserve">n = </w:t>
      </w:r>
      <w:r w:rsidRPr="00D95949">
        <w:rPr>
          <w:rFonts w:ascii="Book Antiqua" w:hAnsi="Book Antiqua"/>
          <w:kern w:val="0"/>
          <w:sz w:val="24"/>
          <w:szCs w:val="24"/>
        </w:rPr>
        <w:t>90, 18.4%), G12V (</w:t>
      </w:r>
      <w:r w:rsidR="003F1295" w:rsidRPr="00D95949">
        <w:rPr>
          <w:rFonts w:ascii="Book Antiqua" w:hAnsi="Book Antiqua"/>
          <w:i/>
          <w:kern w:val="0"/>
          <w:sz w:val="24"/>
          <w:szCs w:val="24"/>
        </w:rPr>
        <w:t xml:space="preserve">n = </w:t>
      </w:r>
      <w:r w:rsidRPr="00D95949">
        <w:rPr>
          <w:rFonts w:ascii="Book Antiqua" w:hAnsi="Book Antiqua"/>
          <w:kern w:val="0"/>
          <w:sz w:val="24"/>
          <w:szCs w:val="24"/>
        </w:rPr>
        <w:t>37, 7.6%), G12C (</w:t>
      </w:r>
      <w:r w:rsidR="003F1295" w:rsidRPr="00D95949">
        <w:rPr>
          <w:rFonts w:ascii="Book Antiqua" w:hAnsi="Book Antiqua"/>
          <w:i/>
          <w:kern w:val="0"/>
          <w:sz w:val="24"/>
          <w:szCs w:val="24"/>
        </w:rPr>
        <w:t xml:space="preserve">n = </w:t>
      </w:r>
      <w:r w:rsidRPr="00D95949">
        <w:rPr>
          <w:rFonts w:ascii="Book Antiqua" w:hAnsi="Book Antiqua"/>
          <w:kern w:val="0"/>
          <w:sz w:val="24"/>
          <w:szCs w:val="24"/>
        </w:rPr>
        <w:t>9, 1.8%), G12A (</w:t>
      </w:r>
      <w:r w:rsidR="003F1295" w:rsidRPr="00D95949">
        <w:rPr>
          <w:rFonts w:ascii="Book Antiqua" w:hAnsi="Book Antiqua"/>
          <w:i/>
          <w:kern w:val="0"/>
          <w:sz w:val="24"/>
          <w:szCs w:val="24"/>
        </w:rPr>
        <w:t xml:space="preserve">n = </w:t>
      </w:r>
      <w:r w:rsidRPr="00D95949">
        <w:rPr>
          <w:rFonts w:ascii="Book Antiqua" w:hAnsi="Book Antiqua"/>
          <w:kern w:val="0"/>
          <w:sz w:val="24"/>
          <w:szCs w:val="24"/>
        </w:rPr>
        <w:t>8, 1.6%), G12S (</w:t>
      </w:r>
      <w:r w:rsidR="003F1295" w:rsidRPr="00D95949">
        <w:rPr>
          <w:rFonts w:ascii="Book Antiqua" w:hAnsi="Book Antiqua"/>
          <w:i/>
          <w:kern w:val="0"/>
          <w:sz w:val="24"/>
          <w:szCs w:val="24"/>
        </w:rPr>
        <w:t xml:space="preserve">n = </w:t>
      </w:r>
      <w:r w:rsidRPr="00D95949">
        <w:rPr>
          <w:rFonts w:ascii="Book Antiqua" w:hAnsi="Book Antiqua"/>
          <w:kern w:val="0"/>
          <w:sz w:val="24"/>
          <w:szCs w:val="24"/>
        </w:rPr>
        <w:t>7, 1.4%), G12R (</w:t>
      </w:r>
      <w:r w:rsidR="003F1295" w:rsidRPr="00D95949">
        <w:rPr>
          <w:rFonts w:ascii="Book Antiqua" w:hAnsi="Book Antiqua"/>
          <w:i/>
          <w:kern w:val="0"/>
          <w:sz w:val="24"/>
          <w:szCs w:val="24"/>
        </w:rPr>
        <w:t xml:space="preserve">n = </w:t>
      </w:r>
      <w:r w:rsidRPr="00D95949">
        <w:rPr>
          <w:rFonts w:ascii="Book Antiqua" w:hAnsi="Book Antiqua"/>
          <w:kern w:val="0"/>
          <w:sz w:val="24"/>
          <w:szCs w:val="24"/>
        </w:rPr>
        <w:t>1, 0.2%). Mutations in KRAS codon 13 included G13D (</w:t>
      </w:r>
      <w:r w:rsidR="003F1295" w:rsidRPr="00D95949">
        <w:rPr>
          <w:rFonts w:ascii="Book Antiqua" w:hAnsi="Book Antiqua"/>
          <w:i/>
          <w:kern w:val="0"/>
          <w:sz w:val="24"/>
          <w:szCs w:val="24"/>
        </w:rPr>
        <w:t xml:space="preserve">n = </w:t>
      </w:r>
      <w:r w:rsidRPr="00D95949">
        <w:rPr>
          <w:rFonts w:ascii="Book Antiqua" w:hAnsi="Book Antiqua"/>
          <w:kern w:val="0"/>
          <w:sz w:val="24"/>
          <w:szCs w:val="24"/>
        </w:rPr>
        <w:t>31, 6.4%), G13C (</w:t>
      </w:r>
      <w:r w:rsidR="003F1295" w:rsidRPr="00D95949">
        <w:rPr>
          <w:rFonts w:ascii="Book Antiqua" w:hAnsi="Book Antiqua"/>
          <w:i/>
          <w:kern w:val="0"/>
          <w:sz w:val="24"/>
          <w:szCs w:val="24"/>
        </w:rPr>
        <w:t xml:space="preserve">n = </w:t>
      </w:r>
      <w:r w:rsidRPr="00D95949">
        <w:rPr>
          <w:rFonts w:ascii="Book Antiqua" w:hAnsi="Book Antiqua"/>
          <w:kern w:val="0"/>
          <w:sz w:val="24"/>
          <w:szCs w:val="24"/>
        </w:rPr>
        <w:t>1, 0.2%) and G13G (silent mutation) (</w:t>
      </w:r>
      <w:r w:rsidR="003F1295" w:rsidRPr="00D95949">
        <w:rPr>
          <w:rFonts w:ascii="Book Antiqua" w:hAnsi="Book Antiqua"/>
          <w:i/>
          <w:kern w:val="0"/>
          <w:sz w:val="24"/>
          <w:szCs w:val="24"/>
        </w:rPr>
        <w:t xml:space="preserve">n = </w:t>
      </w:r>
      <w:r w:rsidRPr="00D95949">
        <w:rPr>
          <w:rFonts w:ascii="Book Antiqua" w:hAnsi="Book Antiqua"/>
          <w:kern w:val="0"/>
          <w:sz w:val="24"/>
          <w:szCs w:val="24"/>
        </w:rPr>
        <w:t xml:space="preserve">1, 0.2%). One patient was identified with concomitant KRAS mutations in codon 12 and codon 33 (G12D and D33N). Compared with </w:t>
      </w:r>
      <w:proofErr w:type="gramStart"/>
      <w:r w:rsidRPr="00D95949">
        <w:rPr>
          <w:rFonts w:ascii="Book Antiqua" w:hAnsi="Book Antiqua"/>
          <w:kern w:val="0"/>
          <w:sz w:val="24"/>
          <w:szCs w:val="24"/>
        </w:rPr>
        <w:t>patients</w:t>
      </w:r>
      <w:proofErr w:type="gramEnd"/>
      <w:r w:rsidRPr="00D95949">
        <w:rPr>
          <w:rFonts w:ascii="Book Antiqua" w:hAnsi="Book Antiqua"/>
          <w:kern w:val="0"/>
          <w:sz w:val="24"/>
          <w:szCs w:val="24"/>
        </w:rPr>
        <w:t xml:space="preserve"> &lt;</w:t>
      </w:r>
      <w:r w:rsidR="003F1295" w:rsidRPr="00D95949">
        <w:rPr>
          <w:rFonts w:ascii="Book Antiqua" w:hAnsi="Book Antiqua"/>
          <w:kern w:val="0"/>
          <w:sz w:val="24"/>
          <w:szCs w:val="24"/>
        </w:rPr>
        <w:t xml:space="preserve"> </w:t>
      </w:r>
      <w:r w:rsidRPr="00D95949">
        <w:rPr>
          <w:rFonts w:ascii="Book Antiqua" w:hAnsi="Book Antiqua"/>
          <w:kern w:val="0"/>
          <w:sz w:val="24"/>
          <w:szCs w:val="24"/>
        </w:rPr>
        <w:t>50 year-old, KRAS mutations in patients ≥</w:t>
      </w:r>
      <w:r w:rsidR="003F1295" w:rsidRPr="00D95949">
        <w:rPr>
          <w:rFonts w:ascii="Book Antiqua" w:hAnsi="Book Antiqua"/>
          <w:kern w:val="0"/>
          <w:sz w:val="24"/>
          <w:szCs w:val="24"/>
        </w:rPr>
        <w:t xml:space="preserve"> </w:t>
      </w:r>
      <w:r w:rsidRPr="00D95949">
        <w:rPr>
          <w:rFonts w:ascii="Book Antiqua" w:hAnsi="Book Antiqua"/>
          <w:kern w:val="0"/>
          <w:sz w:val="24"/>
          <w:szCs w:val="24"/>
        </w:rPr>
        <w:t xml:space="preserve">50 year-old were more common (39.8% </w:t>
      </w:r>
      <w:r w:rsidR="00345F2D" w:rsidRPr="00D95949">
        <w:rPr>
          <w:rFonts w:ascii="Book Antiqua" w:hAnsi="Book Antiqua"/>
          <w:i/>
          <w:kern w:val="0"/>
          <w:sz w:val="24"/>
          <w:szCs w:val="24"/>
        </w:rPr>
        <w:t>vs</w:t>
      </w:r>
      <w:r w:rsidRPr="00D95949">
        <w:rPr>
          <w:rFonts w:ascii="Book Antiqua" w:hAnsi="Book Antiqua"/>
          <w:kern w:val="0"/>
          <w:sz w:val="24"/>
          <w:szCs w:val="24"/>
        </w:rPr>
        <w:t xml:space="preserve"> 22%</w:t>
      </w:r>
      <w:r w:rsidR="003F1295" w:rsidRPr="00D95949">
        <w:rPr>
          <w:rFonts w:ascii="Book Antiqua" w:hAnsi="Book Antiqua"/>
          <w:kern w:val="0"/>
          <w:sz w:val="24"/>
          <w:szCs w:val="24"/>
        </w:rPr>
        <w:t>,</w:t>
      </w:r>
      <w:r w:rsidRPr="00D95949">
        <w:rPr>
          <w:rFonts w:ascii="Book Antiqua" w:hAnsi="Book Antiqua"/>
          <w:kern w:val="0"/>
          <w:sz w:val="24"/>
          <w:szCs w:val="24"/>
        </w:rPr>
        <w:t xml:space="preserve"> </w:t>
      </w:r>
      <w:r w:rsidR="00345F2D" w:rsidRPr="00D95949">
        <w:rPr>
          <w:rFonts w:ascii="Book Antiqua" w:hAnsi="Book Antiqua"/>
          <w:i/>
          <w:kern w:val="0"/>
          <w:sz w:val="24"/>
          <w:szCs w:val="24"/>
        </w:rPr>
        <w:t xml:space="preserve">P &lt; </w:t>
      </w:r>
      <w:r w:rsidRPr="00D95949">
        <w:rPr>
          <w:rFonts w:ascii="Book Antiqua" w:hAnsi="Book Antiqua"/>
          <w:kern w:val="0"/>
          <w:sz w:val="24"/>
          <w:szCs w:val="24"/>
        </w:rPr>
        <w:t xml:space="preserve">0.05). The rate of KRAS mutations was not significantly associated with gender, tumor location, tumor differentiation, stage and with/without </w:t>
      </w:r>
      <w:proofErr w:type="spellStart"/>
      <w:r w:rsidRPr="00D95949">
        <w:rPr>
          <w:rFonts w:ascii="Book Antiqua" w:hAnsi="Book Antiqua"/>
          <w:kern w:val="0"/>
          <w:sz w:val="24"/>
          <w:szCs w:val="24"/>
        </w:rPr>
        <w:t>mucin</w:t>
      </w:r>
      <w:proofErr w:type="spellEnd"/>
      <w:r w:rsidRPr="00D95949">
        <w:rPr>
          <w:rFonts w:ascii="Book Antiqua" w:hAnsi="Book Antiqua"/>
          <w:kern w:val="0"/>
          <w:sz w:val="24"/>
          <w:szCs w:val="24"/>
        </w:rPr>
        <w:t>-producing</w:t>
      </w:r>
      <w:r w:rsidRPr="00D95949" w:rsidDel="0019285C">
        <w:rPr>
          <w:rFonts w:ascii="Book Antiqua" w:hAnsi="Book Antiqua"/>
          <w:kern w:val="0"/>
          <w:sz w:val="24"/>
          <w:szCs w:val="24"/>
        </w:rPr>
        <w:t xml:space="preserve"> </w:t>
      </w:r>
      <w:r w:rsidRPr="00D95949">
        <w:rPr>
          <w:rFonts w:ascii="Book Antiqua" w:hAnsi="Book Antiqua"/>
          <w:kern w:val="0"/>
          <w:sz w:val="24"/>
          <w:szCs w:val="24"/>
        </w:rPr>
        <w:t xml:space="preserve">(Table 4). </w:t>
      </w:r>
    </w:p>
    <w:p w14:paraId="5714B130" w14:textId="77777777" w:rsidR="002E2F82" w:rsidRPr="00D95949" w:rsidRDefault="002E2F82" w:rsidP="006957FD">
      <w:pPr>
        <w:autoSpaceDE w:val="0"/>
        <w:autoSpaceDN w:val="0"/>
        <w:adjustRightInd w:val="0"/>
        <w:spacing w:line="360" w:lineRule="auto"/>
        <w:rPr>
          <w:rFonts w:ascii="Book Antiqua" w:hAnsi="Book Antiqua" w:cs="AdvOT35fdff1a"/>
          <w:b/>
          <w:kern w:val="0"/>
          <w:sz w:val="24"/>
          <w:szCs w:val="24"/>
        </w:rPr>
      </w:pPr>
    </w:p>
    <w:p w14:paraId="4FDE5940" w14:textId="77777777" w:rsidR="002E2F82" w:rsidRPr="00D95949" w:rsidRDefault="002E2F82" w:rsidP="006957FD">
      <w:pPr>
        <w:autoSpaceDE w:val="0"/>
        <w:autoSpaceDN w:val="0"/>
        <w:adjustRightInd w:val="0"/>
        <w:spacing w:line="360" w:lineRule="auto"/>
        <w:rPr>
          <w:rFonts w:ascii="Book Antiqua" w:hAnsi="Book Antiqua" w:cs="AdvOT35fdff1a"/>
          <w:i/>
          <w:kern w:val="0"/>
          <w:sz w:val="24"/>
          <w:szCs w:val="24"/>
        </w:rPr>
      </w:pPr>
      <w:r w:rsidRPr="00D95949">
        <w:rPr>
          <w:rFonts w:ascii="Book Antiqua" w:hAnsi="Book Antiqua" w:cs="AdvOT35fdff1a"/>
          <w:b/>
          <w:i/>
          <w:kern w:val="0"/>
          <w:sz w:val="24"/>
          <w:szCs w:val="24"/>
        </w:rPr>
        <w:t xml:space="preserve">BRAF mutation and correlation with </w:t>
      </w:r>
      <w:proofErr w:type="spellStart"/>
      <w:r w:rsidRPr="00D95949">
        <w:rPr>
          <w:rFonts w:ascii="Book Antiqua" w:hAnsi="Book Antiqua" w:cs="AdvOT35fdff1a"/>
          <w:b/>
          <w:i/>
          <w:kern w:val="0"/>
          <w:sz w:val="24"/>
          <w:szCs w:val="24"/>
        </w:rPr>
        <w:t>clinicopathological</w:t>
      </w:r>
      <w:proofErr w:type="spellEnd"/>
      <w:r w:rsidRPr="00D95949">
        <w:rPr>
          <w:rFonts w:ascii="Book Antiqua" w:hAnsi="Book Antiqua" w:cs="AdvOT35fdff1a"/>
          <w:b/>
          <w:i/>
          <w:kern w:val="0"/>
          <w:sz w:val="24"/>
          <w:szCs w:val="24"/>
        </w:rPr>
        <w:t xml:space="preserve"> features</w:t>
      </w:r>
    </w:p>
    <w:p w14:paraId="2012CBC9" w14:textId="563BCE8F" w:rsidR="002E2F82" w:rsidRPr="00D95949" w:rsidRDefault="002E2F82" w:rsidP="006957FD">
      <w:pPr>
        <w:autoSpaceDE w:val="0"/>
        <w:autoSpaceDN w:val="0"/>
        <w:adjustRightInd w:val="0"/>
        <w:spacing w:line="360" w:lineRule="auto"/>
        <w:rPr>
          <w:rFonts w:ascii="Book Antiqua" w:hAnsi="Book Antiqua"/>
          <w:kern w:val="0"/>
          <w:sz w:val="24"/>
          <w:szCs w:val="24"/>
        </w:rPr>
      </w:pPr>
      <w:r w:rsidRPr="00D95949">
        <w:rPr>
          <w:rFonts w:ascii="Book Antiqua" w:hAnsi="Book Antiqua"/>
          <w:kern w:val="0"/>
          <w:sz w:val="24"/>
          <w:szCs w:val="24"/>
        </w:rPr>
        <w:t>Twenty (4.4%) mutations were detected in 453 CRCs</w:t>
      </w:r>
      <w:r w:rsidRPr="00D95949" w:rsidDel="00DA338C">
        <w:rPr>
          <w:rFonts w:ascii="Book Antiqua" w:hAnsi="Book Antiqua" w:cs="AdvOT35fdff1a"/>
          <w:b/>
          <w:kern w:val="0"/>
          <w:sz w:val="24"/>
          <w:szCs w:val="24"/>
        </w:rPr>
        <w:t xml:space="preserve"> </w:t>
      </w:r>
      <w:r w:rsidRPr="00D95949">
        <w:rPr>
          <w:rFonts w:ascii="Book Antiqua" w:hAnsi="Book Antiqua" w:cs="AdvOT35fdff1a"/>
          <w:kern w:val="0"/>
          <w:sz w:val="24"/>
          <w:szCs w:val="24"/>
        </w:rPr>
        <w:t xml:space="preserve">from </w:t>
      </w:r>
      <w:r w:rsidR="00240564">
        <w:rPr>
          <w:rFonts w:ascii="Book Antiqua" w:hAnsi="Book Antiqua"/>
          <w:kern w:val="0"/>
          <w:sz w:val="24"/>
          <w:szCs w:val="24"/>
        </w:rPr>
        <w:t xml:space="preserve">450 patients. </w:t>
      </w:r>
      <w:r w:rsidRPr="00D95949">
        <w:rPr>
          <w:rFonts w:ascii="Book Antiqua" w:hAnsi="Book Antiqua"/>
          <w:kern w:val="0"/>
          <w:sz w:val="24"/>
          <w:szCs w:val="24"/>
        </w:rPr>
        <w:t xml:space="preserve">Sixteen mutations were V600E and the other four were D594G, D594N, R603stop and S602Y, respectively. There were no concomitant KRAS and BRAF V600E mutations, but one patient had concomitant mutations of KRAS G12V </w:t>
      </w:r>
      <w:r w:rsidR="00023C05" w:rsidRPr="00D95949">
        <w:rPr>
          <w:rFonts w:ascii="Book Antiqua" w:hAnsi="Book Antiqua"/>
          <w:kern w:val="0"/>
          <w:sz w:val="24"/>
          <w:szCs w:val="24"/>
        </w:rPr>
        <w:t xml:space="preserve">(Figure 1A) </w:t>
      </w:r>
      <w:r w:rsidRPr="00D95949">
        <w:rPr>
          <w:rFonts w:ascii="Book Antiqua" w:hAnsi="Book Antiqua"/>
          <w:kern w:val="0"/>
          <w:sz w:val="24"/>
          <w:szCs w:val="24"/>
        </w:rPr>
        <w:t>and BRAF R603stop</w:t>
      </w:r>
      <w:r w:rsidR="000326C1" w:rsidRPr="00D95949">
        <w:rPr>
          <w:rFonts w:ascii="Book Antiqua" w:hAnsi="Book Antiqua"/>
          <w:kern w:val="0"/>
          <w:sz w:val="24"/>
          <w:szCs w:val="24"/>
        </w:rPr>
        <w:t xml:space="preserve"> (Figure 1B)</w:t>
      </w:r>
      <w:r w:rsidRPr="00D95949">
        <w:rPr>
          <w:rFonts w:ascii="Book Antiqua" w:hAnsi="Book Antiqua"/>
          <w:kern w:val="0"/>
          <w:sz w:val="24"/>
          <w:szCs w:val="24"/>
        </w:rPr>
        <w:t>, one with KRAS G13D</w:t>
      </w:r>
      <w:r w:rsidR="00656AB8" w:rsidRPr="00D95949">
        <w:rPr>
          <w:rFonts w:ascii="Book Antiqua" w:hAnsi="Book Antiqua"/>
          <w:kern w:val="0"/>
          <w:sz w:val="24"/>
          <w:szCs w:val="24"/>
        </w:rPr>
        <w:t xml:space="preserve"> (Figure 1C)</w:t>
      </w:r>
      <w:r w:rsidRPr="00D95949">
        <w:rPr>
          <w:rFonts w:ascii="Book Antiqua" w:hAnsi="Book Antiqua"/>
          <w:kern w:val="0"/>
          <w:sz w:val="24"/>
          <w:szCs w:val="24"/>
        </w:rPr>
        <w:t xml:space="preserve"> and BRAF S602Y</w:t>
      </w:r>
      <w:r w:rsidR="000326C1" w:rsidRPr="00D95949">
        <w:rPr>
          <w:rFonts w:ascii="Book Antiqua" w:hAnsi="Book Antiqua"/>
          <w:kern w:val="0"/>
          <w:sz w:val="24"/>
          <w:szCs w:val="24"/>
        </w:rPr>
        <w:t xml:space="preserve"> (Figure 1D)</w:t>
      </w:r>
      <w:r w:rsidRPr="00D95949">
        <w:rPr>
          <w:rFonts w:ascii="Book Antiqua" w:hAnsi="Book Antiqua"/>
          <w:kern w:val="0"/>
          <w:sz w:val="24"/>
          <w:szCs w:val="24"/>
        </w:rPr>
        <w:t xml:space="preserve">. </w:t>
      </w:r>
      <w:r w:rsidRPr="00D95949">
        <w:rPr>
          <w:rFonts w:ascii="Book Antiqua" w:hAnsi="Book Antiqua"/>
          <w:sz w:val="24"/>
          <w:szCs w:val="24"/>
        </w:rPr>
        <w:t xml:space="preserve">The proportion of mutant BRAF was higher in females </w:t>
      </w:r>
      <w:r w:rsidRPr="00D95949">
        <w:rPr>
          <w:rFonts w:ascii="Book Antiqua" w:hAnsi="Book Antiqua"/>
          <w:kern w:val="0"/>
          <w:sz w:val="24"/>
          <w:szCs w:val="24"/>
        </w:rPr>
        <w:t xml:space="preserve">(6.6% </w:t>
      </w:r>
      <w:r w:rsidR="00345F2D" w:rsidRPr="00D95949">
        <w:rPr>
          <w:rFonts w:ascii="Book Antiqua" w:hAnsi="Book Antiqua"/>
          <w:i/>
          <w:kern w:val="0"/>
          <w:sz w:val="24"/>
          <w:szCs w:val="24"/>
        </w:rPr>
        <w:t>vs</w:t>
      </w:r>
      <w:r w:rsidRPr="00D95949">
        <w:rPr>
          <w:rFonts w:ascii="Book Antiqua" w:hAnsi="Book Antiqua"/>
          <w:kern w:val="0"/>
          <w:sz w:val="24"/>
          <w:szCs w:val="24"/>
        </w:rPr>
        <w:t xml:space="preserve"> 2.8% in males, </w:t>
      </w:r>
      <w:r w:rsidR="00345F2D" w:rsidRPr="00D95949">
        <w:rPr>
          <w:rFonts w:ascii="Book Antiqua" w:hAnsi="Book Antiqua"/>
          <w:i/>
          <w:kern w:val="0"/>
          <w:sz w:val="24"/>
          <w:szCs w:val="24"/>
        </w:rPr>
        <w:t xml:space="preserve">P &lt; </w:t>
      </w:r>
      <w:r w:rsidRPr="00D95949">
        <w:rPr>
          <w:rFonts w:ascii="Book Antiqua" w:hAnsi="Book Antiqua"/>
          <w:kern w:val="0"/>
          <w:sz w:val="24"/>
          <w:szCs w:val="24"/>
        </w:rPr>
        <w:t>0.05)</w:t>
      </w:r>
      <w:r w:rsidRPr="00D95949">
        <w:rPr>
          <w:rFonts w:ascii="Book Antiqua" w:hAnsi="Book Antiqua"/>
          <w:sz w:val="24"/>
          <w:szCs w:val="24"/>
        </w:rPr>
        <w:t xml:space="preserve">, in tumors located in right colon </w:t>
      </w:r>
      <w:r w:rsidRPr="00D95949">
        <w:rPr>
          <w:rFonts w:ascii="Book Antiqua" w:hAnsi="Book Antiqua"/>
          <w:kern w:val="0"/>
          <w:sz w:val="24"/>
          <w:szCs w:val="24"/>
        </w:rPr>
        <w:t xml:space="preserve">(9.6% </w:t>
      </w:r>
      <w:r w:rsidR="00345F2D" w:rsidRPr="00D95949">
        <w:rPr>
          <w:rFonts w:ascii="Book Antiqua" w:hAnsi="Book Antiqua"/>
          <w:i/>
          <w:kern w:val="0"/>
          <w:sz w:val="24"/>
          <w:szCs w:val="24"/>
        </w:rPr>
        <w:t>vs</w:t>
      </w:r>
      <w:r w:rsidRPr="00D95949">
        <w:rPr>
          <w:rFonts w:ascii="Book Antiqua" w:hAnsi="Book Antiqua"/>
          <w:kern w:val="0"/>
          <w:sz w:val="24"/>
          <w:szCs w:val="24"/>
        </w:rPr>
        <w:t xml:space="preserve"> 2.1% in left colon and 1.8% in rectum, </w:t>
      </w:r>
      <w:r w:rsidR="00345F2D" w:rsidRPr="00D95949">
        <w:rPr>
          <w:rFonts w:ascii="Book Antiqua" w:hAnsi="Book Antiqua"/>
          <w:i/>
          <w:kern w:val="0"/>
          <w:sz w:val="24"/>
          <w:szCs w:val="24"/>
        </w:rPr>
        <w:t xml:space="preserve">P &lt; </w:t>
      </w:r>
      <w:r w:rsidRPr="00D95949">
        <w:rPr>
          <w:rFonts w:ascii="Book Antiqua" w:hAnsi="Book Antiqua"/>
          <w:kern w:val="0"/>
          <w:sz w:val="24"/>
          <w:szCs w:val="24"/>
        </w:rPr>
        <w:t>0.05)</w:t>
      </w:r>
      <w:r w:rsidRPr="00D95949">
        <w:rPr>
          <w:rFonts w:ascii="Book Antiqua" w:hAnsi="Book Antiqua"/>
          <w:sz w:val="24"/>
          <w:szCs w:val="24"/>
        </w:rPr>
        <w:t xml:space="preserve">, with poor </w:t>
      </w:r>
      <w:r w:rsidRPr="00D95949">
        <w:rPr>
          <w:rFonts w:ascii="Book Antiqua" w:hAnsi="Book Antiqua"/>
          <w:sz w:val="24"/>
          <w:szCs w:val="24"/>
        </w:rPr>
        <w:lastRenderedPageBreak/>
        <w:t xml:space="preserve">differentiation </w:t>
      </w:r>
      <w:r w:rsidRPr="00D95949">
        <w:rPr>
          <w:rFonts w:ascii="Book Antiqua" w:hAnsi="Book Antiqua"/>
          <w:kern w:val="0"/>
          <w:sz w:val="24"/>
          <w:szCs w:val="24"/>
        </w:rPr>
        <w:t xml:space="preserve">(9.5% </w:t>
      </w:r>
      <w:r w:rsidR="00345F2D" w:rsidRPr="00D95949">
        <w:rPr>
          <w:rFonts w:ascii="Book Antiqua" w:hAnsi="Book Antiqua"/>
          <w:i/>
          <w:kern w:val="0"/>
          <w:sz w:val="24"/>
          <w:szCs w:val="24"/>
        </w:rPr>
        <w:t>vs</w:t>
      </w:r>
      <w:r w:rsidRPr="00D95949">
        <w:rPr>
          <w:rFonts w:ascii="Book Antiqua" w:hAnsi="Book Antiqua"/>
          <w:kern w:val="0"/>
          <w:sz w:val="24"/>
          <w:szCs w:val="24"/>
        </w:rPr>
        <w:t xml:space="preserve"> 3.4% with well/moderately-differentiation, </w:t>
      </w:r>
      <w:r w:rsidR="00345F2D" w:rsidRPr="00D95949">
        <w:rPr>
          <w:rFonts w:ascii="Book Antiqua" w:hAnsi="Book Antiqua"/>
          <w:i/>
          <w:kern w:val="0"/>
          <w:sz w:val="24"/>
          <w:szCs w:val="24"/>
        </w:rPr>
        <w:t xml:space="preserve">P &lt; </w:t>
      </w:r>
      <w:r w:rsidRPr="00D95949">
        <w:rPr>
          <w:rFonts w:ascii="Book Antiqua" w:hAnsi="Book Antiqua"/>
          <w:kern w:val="0"/>
          <w:sz w:val="24"/>
          <w:szCs w:val="24"/>
        </w:rPr>
        <w:t xml:space="preserve">0.05) </w:t>
      </w:r>
      <w:r w:rsidRPr="00D95949">
        <w:rPr>
          <w:rFonts w:ascii="Book Antiqua" w:hAnsi="Book Antiqua"/>
          <w:sz w:val="24"/>
          <w:szCs w:val="24"/>
        </w:rPr>
        <w:t xml:space="preserve">and with mucinous appearance </w:t>
      </w:r>
      <w:r w:rsidRPr="00D95949">
        <w:rPr>
          <w:rFonts w:ascii="Book Antiqua" w:hAnsi="Book Antiqua"/>
          <w:kern w:val="0"/>
          <w:sz w:val="24"/>
          <w:szCs w:val="24"/>
        </w:rPr>
        <w:t xml:space="preserve">(9.8% </w:t>
      </w:r>
      <w:r w:rsidR="00345F2D" w:rsidRPr="00D95949">
        <w:rPr>
          <w:rFonts w:ascii="Book Antiqua" w:hAnsi="Book Antiqua"/>
          <w:i/>
          <w:kern w:val="0"/>
          <w:sz w:val="24"/>
          <w:szCs w:val="24"/>
        </w:rPr>
        <w:t>vs</w:t>
      </w:r>
      <w:r w:rsidRPr="00D95949">
        <w:rPr>
          <w:rFonts w:ascii="Book Antiqua" w:hAnsi="Book Antiqua"/>
          <w:kern w:val="0"/>
          <w:sz w:val="24"/>
          <w:szCs w:val="24"/>
        </w:rPr>
        <w:t xml:space="preserve"> 2.8% without </w:t>
      </w:r>
      <w:proofErr w:type="spellStart"/>
      <w:r w:rsidRPr="00D95949">
        <w:rPr>
          <w:rFonts w:ascii="Book Antiqua" w:hAnsi="Book Antiqua"/>
          <w:kern w:val="0"/>
          <w:sz w:val="24"/>
          <w:szCs w:val="24"/>
        </w:rPr>
        <w:t>mucin</w:t>
      </w:r>
      <w:proofErr w:type="spellEnd"/>
      <w:r w:rsidRPr="00D95949">
        <w:rPr>
          <w:rFonts w:ascii="Book Antiqua" w:hAnsi="Book Antiqua"/>
          <w:kern w:val="0"/>
          <w:sz w:val="24"/>
          <w:szCs w:val="24"/>
        </w:rPr>
        <w:t xml:space="preserve">, </w:t>
      </w:r>
      <w:r w:rsidR="00345F2D" w:rsidRPr="00D95949">
        <w:rPr>
          <w:rFonts w:ascii="Book Antiqua" w:hAnsi="Book Antiqua"/>
          <w:i/>
          <w:kern w:val="0"/>
          <w:sz w:val="24"/>
          <w:szCs w:val="24"/>
        </w:rPr>
        <w:t xml:space="preserve">P &lt; </w:t>
      </w:r>
      <w:r w:rsidRPr="00D95949">
        <w:rPr>
          <w:rFonts w:ascii="Book Antiqua" w:hAnsi="Book Antiqua"/>
          <w:kern w:val="0"/>
          <w:sz w:val="24"/>
          <w:szCs w:val="24"/>
        </w:rPr>
        <w:t>0.05)</w:t>
      </w:r>
      <w:r w:rsidRPr="00D95949">
        <w:rPr>
          <w:rFonts w:ascii="Book Antiqua" w:hAnsi="Book Antiqua"/>
          <w:sz w:val="24"/>
          <w:szCs w:val="24"/>
        </w:rPr>
        <w:t>.</w:t>
      </w:r>
      <w:r w:rsidRPr="00D95949">
        <w:rPr>
          <w:rFonts w:ascii="Book Antiqua" w:hAnsi="Book Antiqua"/>
          <w:kern w:val="0"/>
          <w:sz w:val="24"/>
          <w:szCs w:val="24"/>
        </w:rPr>
        <w:t xml:space="preserve"> BRAF mutations were not related with patient’s age and tumor stage (Table 4). </w:t>
      </w:r>
    </w:p>
    <w:p w14:paraId="0C20A834" w14:textId="77777777" w:rsidR="002E2F82" w:rsidRPr="00D95949" w:rsidRDefault="002E2F82" w:rsidP="006957FD">
      <w:pPr>
        <w:autoSpaceDE w:val="0"/>
        <w:autoSpaceDN w:val="0"/>
        <w:adjustRightInd w:val="0"/>
        <w:spacing w:line="360" w:lineRule="auto"/>
        <w:rPr>
          <w:rFonts w:ascii="Book Antiqua" w:hAnsi="Book Antiqua"/>
          <w:kern w:val="0"/>
          <w:sz w:val="24"/>
          <w:szCs w:val="24"/>
        </w:rPr>
      </w:pPr>
    </w:p>
    <w:p w14:paraId="5BE17F9F" w14:textId="77777777" w:rsidR="002E2F82" w:rsidRPr="00D95949" w:rsidRDefault="002E2F82" w:rsidP="006957FD">
      <w:pPr>
        <w:autoSpaceDE w:val="0"/>
        <w:autoSpaceDN w:val="0"/>
        <w:adjustRightInd w:val="0"/>
        <w:spacing w:line="360" w:lineRule="auto"/>
        <w:rPr>
          <w:rFonts w:ascii="Book Antiqua" w:hAnsi="Book Antiqua" w:cs="AdvOT35fdff1a"/>
          <w:b/>
          <w:i/>
          <w:kern w:val="0"/>
          <w:sz w:val="24"/>
          <w:szCs w:val="24"/>
        </w:rPr>
      </w:pPr>
      <w:r w:rsidRPr="00D95949">
        <w:rPr>
          <w:rFonts w:ascii="Book Antiqua" w:hAnsi="Book Antiqua" w:cs="AdvOT35fdff1a"/>
          <w:b/>
          <w:i/>
          <w:kern w:val="0"/>
          <w:sz w:val="24"/>
          <w:szCs w:val="24"/>
        </w:rPr>
        <w:t xml:space="preserve">MMR proteins expression and correlations with </w:t>
      </w:r>
      <w:proofErr w:type="spellStart"/>
      <w:r w:rsidRPr="00D95949">
        <w:rPr>
          <w:rFonts w:ascii="Book Antiqua" w:hAnsi="Book Antiqua" w:cs="AdvOT35fdff1a"/>
          <w:b/>
          <w:i/>
          <w:kern w:val="0"/>
          <w:sz w:val="24"/>
          <w:szCs w:val="24"/>
        </w:rPr>
        <w:t>clinicopathological</w:t>
      </w:r>
      <w:proofErr w:type="spellEnd"/>
      <w:r w:rsidRPr="00D95949">
        <w:rPr>
          <w:rFonts w:ascii="Book Antiqua" w:hAnsi="Book Antiqua" w:cs="AdvOT35fdff1a"/>
          <w:b/>
          <w:i/>
          <w:kern w:val="0"/>
          <w:sz w:val="24"/>
          <w:szCs w:val="24"/>
        </w:rPr>
        <w:t xml:space="preserve"> features</w:t>
      </w:r>
    </w:p>
    <w:p w14:paraId="74E9E175" w14:textId="40D9433E" w:rsidR="002E2F82" w:rsidRPr="00D95949" w:rsidRDefault="002E2F82" w:rsidP="006957FD">
      <w:pPr>
        <w:autoSpaceDE w:val="0"/>
        <w:autoSpaceDN w:val="0"/>
        <w:adjustRightInd w:val="0"/>
        <w:spacing w:line="360" w:lineRule="auto"/>
        <w:rPr>
          <w:rFonts w:ascii="Book Antiqua" w:hAnsi="Book Antiqua"/>
          <w:kern w:val="0"/>
          <w:sz w:val="24"/>
          <w:szCs w:val="24"/>
        </w:rPr>
      </w:pPr>
      <w:r w:rsidRPr="00D95949">
        <w:rPr>
          <w:rFonts w:ascii="Book Antiqua" w:hAnsi="Book Antiqua"/>
          <w:kern w:val="0"/>
          <w:sz w:val="24"/>
          <w:szCs w:val="24"/>
        </w:rPr>
        <w:t xml:space="preserve">Overall, 11.4% tumors showed loss of expression for at least one MMR protein, and the deficient rates of MLH1, MSH2, MSH6 and PMS2 in studied patients were 5.8% (28/481), 2.7% (13/481), 3.8% (18/480) and 6.5% (19/293), respectively. The proportion of </w:t>
      </w:r>
      <w:proofErr w:type="spellStart"/>
      <w:r w:rsidRPr="00D95949">
        <w:rPr>
          <w:rFonts w:ascii="Book Antiqua" w:hAnsi="Book Antiqua"/>
          <w:kern w:val="0"/>
          <w:sz w:val="24"/>
          <w:szCs w:val="24"/>
        </w:rPr>
        <w:t>dMMR</w:t>
      </w:r>
      <w:proofErr w:type="spellEnd"/>
      <w:r w:rsidRPr="00D95949">
        <w:rPr>
          <w:rFonts w:ascii="Book Antiqua" w:hAnsi="Book Antiqua"/>
          <w:kern w:val="0"/>
          <w:sz w:val="24"/>
          <w:szCs w:val="24"/>
        </w:rPr>
        <w:t xml:space="preserve"> tumors varied by site with markedly higher rates (20.5%) in tumors located in right colon compared to those in left colon (9.2%) and rectum (5.1%</w:t>
      </w:r>
      <w:r w:rsidR="003F1295" w:rsidRPr="00D95949">
        <w:rPr>
          <w:rFonts w:ascii="Book Antiqua" w:hAnsi="Book Antiqua"/>
          <w:kern w:val="0"/>
          <w:sz w:val="24"/>
          <w:szCs w:val="24"/>
        </w:rPr>
        <w:t>,</w:t>
      </w:r>
      <w:r w:rsidRPr="00D95949">
        <w:rPr>
          <w:rFonts w:ascii="Book Antiqua" w:hAnsi="Book Antiqua"/>
          <w:kern w:val="0"/>
          <w:sz w:val="24"/>
          <w:szCs w:val="24"/>
        </w:rPr>
        <w:t xml:space="preserve"> </w:t>
      </w:r>
      <w:r w:rsidR="00345F2D" w:rsidRPr="00D95949">
        <w:rPr>
          <w:rFonts w:ascii="Book Antiqua" w:hAnsi="Book Antiqua"/>
          <w:i/>
          <w:kern w:val="0"/>
          <w:sz w:val="24"/>
          <w:szCs w:val="24"/>
        </w:rPr>
        <w:t xml:space="preserve">P &lt; </w:t>
      </w:r>
      <w:r w:rsidRPr="00D95949">
        <w:rPr>
          <w:rFonts w:ascii="Book Antiqua" w:hAnsi="Book Antiqua"/>
          <w:kern w:val="0"/>
          <w:sz w:val="24"/>
          <w:szCs w:val="24"/>
        </w:rPr>
        <w:t>0.001). There were more stage</w:t>
      </w:r>
      <w:r w:rsidRPr="00D95949">
        <w:rPr>
          <w:rFonts w:ascii="宋体" w:hAnsi="宋体" w:cs="宋体" w:hint="eastAsia"/>
          <w:kern w:val="0"/>
          <w:sz w:val="24"/>
          <w:szCs w:val="24"/>
        </w:rPr>
        <w:t>Ⅰ</w:t>
      </w:r>
      <w:r w:rsidRPr="00D95949">
        <w:rPr>
          <w:rFonts w:ascii="Book Antiqua" w:hAnsi="Book Antiqua"/>
          <w:kern w:val="0"/>
          <w:sz w:val="24"/>
          <w:szCs w:val="24"/>
        </w:rPr>
        <w:t>-</w:t>
      </w:r>
      <w:r w:rsidRPr="00D95949">
        <w:rPr>
          <w:rFonts w:ascii="宋体" w:hAnsi="宋体" w:cs="宋体" w:hint="eastAsia"/>
          <w:kern w:val="0"/>
          <w:sz w:val="24"/>
          <w:szCs w:val="24"/>
        </w:rPr>
        <w:t>Ⅱ</w:t>
      </w:r>
      <w:r w:rsidRPr="00D95949">
        <w:rPr>
          <w:rFonts w:ascii="Book Antiqua" w:hAnsi="Book Antiqua"/>
          <w:kern w:val="0"/>
          <w:sz w:val="24"/>
          <w:szCs w:val="24"/>
        </w:rPr>
        <w:t xml:space="preserve"> </w:t>
      </w:r>
      <w:proofErr w:type="spellStart"/>
      <w:r w:rsidRPr="00D95949">
        <w:rPr>
          <w:rFonts w:ascii="Book Antiqua" w:hAnsi="Book Antiqua"/>
          <w:kern w:val="0"/>
          <w:sz w:val="24"/>
          <w:szCs w:val="24"/>
        </w:rPr>
        <w:t>dMMR</w:t>
      </w:r>
      <w:proofErr w:type="spellEnd"/>
      <w:r w:rsidRPr="00D95949">
        <w:rPr>
          <w:rFonts w:ascii="Book Antiqua" w:hAnsi="Book Antiqua"/>
          <w:kern w:val="0"/>
          <w:sz w:val="24"/>
          <w:szCs w:val="24"/>
        </w:rPr>
        <w:t xml:space="preserve"> tumors than stage </w:t>
      </w:r>
      <w:r w:rsidRPr="00D95949">
        <w:rPr>
          <w:rFonts w:ascii="宋体" w:hAnsi="宋体" w:cs="宋体" w:hint="eastAsia"/>
          <w:kern w:val="0"/>
          <w:sz w:val="24"/>
          <w:szCs w:val="24"/>
        </w:rPr>
        <w:t>Ⅲ</w:t>
      </w:r>
      <w:r w:rsidRPr="00D95949">
        <w:rPr>
          <w:rFonts w:ascii="Book Antiqua" w:hAnsi="Book Antiqua"/>
          <w:kern w:val="0"/>
          <w:sz w:val="24"/>
          <w:szCs w:val="24"/>
        </w:rPr>
        <w:t>-</w:t>
      </w:r>
      <w:r w:rsidRPr="00D95949">
        <w:rPr>
          <w:rFonts w:ascii="宋体" w:hAnsi="宋体" w:cs="宋体" w:hint="eastAsia"/>
          <w:kern w:val="0"/>
          <w:sz w:val="24"/>
          <w:szCs w:val="24"/>
        </w:rPr>
        <w:t>Ⅳ</w:t>
      </w:r>
      <w:r w:rsidRPr="00D95949">
        <w:rPr>
          <w:rFonts w:ascii="Book Antiqua" w:hAnsi="Book Antiqua"/>
          <w:kern w:val="0"/>
          <w:sz w:val="24"/>
          <w:szCs w:val="24"/>
        </w:rPr>
        <w:t xml:space="preserve"> </w:t>
      </w:r>
      <w:proofErr w:type="spellStart"/>
      <w:r w:rsidRPr="00D95949">
        <w:rPr>
          <w:rFonts w:ascii="Book Antiqua" w:hAnsi="Book Antiqua"/>
          <w:kern w:val="0"/>
          <w:sz w:val="24"/>
          <w:szCs w:val="24"/>
        </w:rPr>
        <w:t>dMMR</w:t>
      </w:r>
      <w:proofErr w:type="spellEnd"/>
      <w:r w:rsidRPr="00D95949">
        <w:rPr>
          <w:rFonts w:ascii="Book Antiqua" w:hAnsi="Book Antiqua"/>
          <w:kern w:val="0"/>
          <w:sz w:val="24"/>
          <w:szCs w:val="24"/>
        </w:rPr>
        <w:t xml:space="preserve"> tumors (15.0% </w:t>
      </w:r>
      <w:r w:rsidR="00345F2D" w:rsidRPr="00D95949">
        <w:rPr>
          <w:rFonts w:ascii="Book Antiqua" w:hAnsi="Book Antiqua"/>
          <w:i/>
          <w:kern w:val="0"/>
          <w:sz w:val="24"/>
          <w:szCs w:val="24"/>
        </w:rPr>
        <w:t>vs</w:t>
      </w:r>
      <w:r w:rsidRPr="00D95949">
        <w:rPr>
          <w:rFonts w:ascii="Book Antiqua" w:hAnsi="Book Antiqua"/>
          <w:kern w:val="0"/>
          <w:sz w:val="24"/>
          <w:szCs w:val="24"/>
        </w:rPr>
        <w:t xml:space="preserve"> 7.7%</w:t>
      </w:r>
      <w:r w:rsidR="003F1295" w:rsidRPr="00D95949">
        <w:rPr>
          <w:rFonts w:ascii="Book Antiqua" w:hAnsi="Book Antiqua"/>
          <w:kern w:val="0"/>
          <w:sz w:val="24"/>
          <w:szCs w:val="24"/>
        </w:rPr>
        <w:t>,</w:t>
      </w:r>
      <w:r w:rsidRPr="00D95949">
        <w:rPr>
          <w:rFonts w:ascii="Book Antiqua" w:hAnsi="Book Antiqua"/>
          <w:kern w:val="0"/>
          <w:sz w:val="24"/>
          <w:szCs w:val="24"/>
        </w:rPr>
        <w:t xml:space="preserve"> </w:t>
      </w:r>
      <w:r w:rsidR="00345F2D" w:rsidRPr="00D95949">
        <w:rPr>
          <w:rFonts w:ascii="Book Antiqua" w:hAnsi="Book Antiqua"/>
          <w:i/>
          <w:kern w:val="0"/>
          <w:sz w:val="24"/>
          <w:szCs w:val="24"/>
        </w:rPr>
        <w:t xml:space="preserve">P &lt; </w:t>
      </w:r>
      <w:r w:rsidRPr="00D95949">
        <w:rPr>
          <w:rFonts w:ascii="Book Antiqua" w:hAnsi="Book Antiqua"/>
          <w:kern w:val="0"/>
          <w:sz w:val="24"/>
          <w:szCs w:val="24"/>
        </w:rPr>
        <w:t xml:space="preserve">0.05) and </w:t>
      </w:r>
      <w:proofErr w:type="spellStart"/>
      <w:r w:rsidRPr="00D95949">
        <w:rPr>
          <w:rFonts w:ascii="Book Antiqua" w:hAnsi="Book Antiqua"/>
          <w:kern w:val="0"/>
          <w:sz w:val="24"/>
          <w:szCs w:val="24"/>
        </w:rPr>
        <w:t>dMMR</w:t>
      </w:r>
      <w:proofErr w:type="spellEnd"/>
      <w:r w:rsidRPr="00D95949">
        <w:rPr>
          <w:rFonts w:ascii="Book Antiqua" w:hAnsi="Book Antiqua"/>
          <w:kern w:val="0"/>
          <w:sz w:val="24"/>
          <w:szCs w:val="24"/>
        </w:rPr>
        <w:t xml:space="preserve"> tumors tended to show mucinous </w:t>
      </w:r>
      <w:proofErr w:type="spellStart"/>
      <w:r w:rsidRPr="00D95949">
        <w:rPr>
          <w:rFonts w:ascii="Book Antiqua" w:hAnsi="Book Antiqua"/>
          <w:kern w:val="0"/>
          <w:sz w:val="24"/>
          <w:szCs w:val="24"/>
        </w:rPr>
        <w:t>differentation</w:t>
      </w:r>
      <w:proofErr w:type="spellEnd"/>
      <w:r w:rsidRPr="00D95949">
        <w:rPr>
          <w:rFonts w:ascii="Book Antiqua" w:hAnsi="Book Antiqua"/>
          <w:kern w:val="0"/>
          <w:sz w:val="24"/>
          <w:szCs w:val="24"/>
        </w:rPr>
        <w:t xml:space="preserve">. In females, a higher frequency of MLH1/PMS2 deficiency was found (9.2% </w:t>
      </w:r>
      <w:r w:rsidR="00345F2D" w:rsidRPr="00D95949">
        <w:rPr>
          <w:rFonts w:ascii="Book Antiqua" w:hAnsi="Book Antiqua"/>
          <w:i/>
          <w:kern w:val="0"/>
          <w:sz w:val="24"/>
          <w:szCs w:val="24"/>
        </w:rPr>
        <w:t>vs</w:t>
      </w:r>
      <w:r w:rsidRPr="00D95949">
        <w:rPr>
          <w:rFonts w:ascii="Book Antiqua" w:hAnsi="Book Antiqua"/>
          <w:kern w:val="0"/>
          <w:sz w:val="24"/>
          <w:szCs w:val="24"/>
        </w:rPr>
        <w:t xml:space="preserve"> 4.4% in male, </w:t>
      </w:r>
      <w:r w:rsidR="00345F2D" w:rsidRPr="00D95949">
        <w:rPr>
          <w:rFonts w:ascii="Book Antiqua" w:hAnsi="Book Antiqua"/>
          <w:i/>
          <w:kern w:val="0"/>
          <w:sz w:val="24"/>
          <w:szCs w:val="24"/>
        </w:rPr>
        <w:t xml:space="preserve">P &lt; </w:t>
      </w:r>
      <w:r w:rsidRPr="00D95949">
        <w:rPr>
          <w:rFonts w:ascii="Book Antiqua" w:hAnsi="Book Antiqua"/>
          <w:kern w:val="0"/>
          <w:sz w:val="24"/>
          <w:szCs w:val="24"/>
        </w:rPr>
        <w:t xml:space="preserve">0.05). Loss of MSH2/MSH6 expression was more frequent in </w:t>
      </w:r>
      <w:proofErr w:type="gramStart"/>
      <w:r w:rsidRPr="00D95949">
        <w:rPr>
          <w:rFonts w:ascii="Book Antiqua" w:hAnsi="Book Antiqua"/>
          <w:kern w:val="0"/>
          <w:sz w:val="24"/>
          <w:szCs w:val="24"/>
        </w:rPr>
        <w:t>patients</w:t>
      </w:r>
      <w:proofErr w:type="gramEnd"/>
      <w:r w:rsidRPr="00D95949">
        <w:rPr>
          <w:rFonts w:ascii="Book Antiqua" w:hAnsi="Book Antiqua"/>
          <w:kern w:val="0"/>
          <w:sz w:val="24"/>
          <w:szCs w:val="24"/>
        </w:rPr>
        <w:t xml:space="preserve"> &lt;</w:t>
      </w:r>
      <w:r w:rsidR="003F1295" w:rsidRPr="00D95949">
        <w:rPr>
          <w:rFonts w:ascii="Book Antiqua" w:hAnsi="Book Antiqua"/>
          <w:kern w:val="0"/>
          <w:sz w:val="24"/>
          <w:szCs w:val="24"/>
        </w:rPr>
        <w:t xml:space="preserve"> </w:t>
      </w:r>
      <w:r w:rsidRPr="00D95949">
        <w:rPr>
          <w:rFonts w:ascii="Book Antiqua" w:hAnsi="Book Antiqua"/>
          <w:kern w:val="0"/>
          <w:sz w:val="24"/>
          <w:szCs w:val="24"/>
        </w:rPr>
        <w:t xml:space="preserve">50 year-old than in those </w:t>
      </w:r>
      <w:r w:rsidRPr="00D95949">
        <w:rPr>
          <w:rFonts w:ascii="Book Antiqua" w:hAnsi="Book Antiqua"/>
          <w:sz w:val="24"/>
          <w:szCs w:val="24"/>
        </w:rPr>
        <w:t>≥</w:t>
      </w:r>
      <w:r w:rsidR="003F1295" w:rsidRPr="00D95949">
        <w:rPr>
          <w:rFonts w:ascii="Book Antiqua" w:hAnsi="Book Antiqua"/>
          <w:sz w:val="24"/>
          <w:szCs w:val="24"/>
        </w:rPr>
        <w:t xml:space="preserve"> </w:t>
      </w:r>
      <w:r w:rsidRPr="00D95949">
        <w:rPr>
          <w:rFonts w:ascii="Book Antiqua" w:hAnsi="Book Antiqua"/>
          <w:kern w:val="0"/>
          <w:sz w:val="24"/>
          <w:szCs w:val="24"/>
        </w:rPr>
        <w:t>50 year-old (12.0%</w:t>
      </w:r>
      <w:r w:rsidRPr="00D95949">
        <w:rPr>
          <w:rFonts w:ascii="Book Antiqua" w:hAnsi="Book Antiqua"/>
          <w:sz w:val="24"/>
          <w:szCs w:val="24"/>
        </w:rPr>
        <w:t xml:space="preserve"> </w:t>
      </w:r>
      <w:r w:rsidR="00345F2D" w:rsidRPr="00D95949">
        <w:rPr>
          <w:rFonts w:ascii="Book Antiqua" w:hAnsi="Book Antiqua"/>
          <w:i/>
          <w:kern w:val="0"/>
          <w:sz w:val="24"/>
          <w:szCs w:val="24"/>
        </w:rPr>
        <w:t>vs</w:t>
      </w:r>
      <w:r w:rsidRPr="00D95949">
        <w:rPr>
          <w:rFonts w:ascii="Book Antiqua" w:hAnsi="Book Antiqua"/>
          <w:kern w:val="0"/>
          <w:sz w:val="24"/>
          <w:szCs w:val="24"/>
        </w:rPr>
        <w:t xml:space="preserve"> 4.0%, </w:t>
      </w:r>
      <w:r w:rsidR="00345F2D" w:rsidRPr="00D95949">
        <w:rPr>
          <w:rFonts w:ascii="Book Antiqua" w:hAnsi="Book Antiqua"/>
          <w:i/>
          <w:kern w:val="0"/>
          <w:sz w:val="24"/>
          <w:szCs w:val="24"/>
        </w:rPr>
        <w:t xml:space="preserve">P &lt; </w:t>
      </w:r>
      <w:r w:rsidRPr="00D95949">
        <w:rPr>
          <w:rFonts w:ascii="Book Antiqua" w:hAnsi="Book Antiqua"/>
          <w:kern w:val="0"/>
          <w:sz w:val="24"/>
          <w:szCs w:val="24"/>
        </w:rPr>
        <w:t xml:space="preserve">0.05). Although </w:t>
      </w:r>
      <w:proofErr w:type="spellStart"/>
      <w:r w:rsidRPr="00D95949">
        <w:rPr>
          <w:rFonts w:ascii="Book Antiqua" w:hAnsi="Book Antiqua"/>
          <w:kern w:val="0"/>
          <w:sz w:val="24"/>
          <w:szCs w:val="24"/>
        </w:rPr>
        <w:t>dMMR</w:t>
      </w:r>
      <w:proofErr w:type="spellEnd"/>
      <w:r w:rsidRPr="00D95949">
        <w:rPr>
          <w:rFonts w:ascii="Book Antiqua" w:hAnsi="Book Antiqua"/>
          <w:kern w:val="0"/>
          <w:sz w:val="24"/>
          <w:szCs w:val="24"/>
        </w:rPr>
        <w:t xml:space="preserve"> tumors were more often in those with poor differentiation than in those with well-moderate differentiation, it did not show significant statistical difference (16.5% </w:t>
      </w:r>
      <w:r w:rsidR="00345F2D" w:rsidRPr="00D95949">
        <w:rPr>
          <w:rFonts w:ascii="Book Antiqua" w:hAnsi="Book Antiqua"/>
          <w:i/>
          <w:kern w:val="0"/>
          <w:sz w:val="24"/>
          <w:szCs w:val="24"/>
        </w:rPr>
        <w:t>vs</w:t>
      </w:r>
      <w:r w:rsidRPr="00D95949">
        <w:rPr>
          <w:rFonts w:ascii="Book Antiqua" w:hAnsi="Book Antiqua"/>
          <w:kern w:val="0"/>
          <w:sz w:val="24"/>
          <w:szCs w:val="24"/>
        </w:rPr>
        <w:t xml:space="preserve"> 10.4%, </w:t>
      </w:r>
      <w:r w:rsidRPr="00D95949">
        <w:rPr>
          <w:rFonts w:ascii="Book Antiqua" w:hAnsi="Book Antiqua"/>
          <w:i/>
          <w:kern w:val="0"/>
          <w:sz w:val="24"/>
          <w:szCs w:val="24"/>
        </w:rPr>
        <w:t>P</w:t>
      </w:r>
      <w:r w:rsidR="003F1295" w:rsidRPr="00D95949">
        <w:rPr>
          <w:rFonts w:ascii="Book Antiqua" w:hAnsi="Book Antiqua"/>
          <w:kern w:val="0"/>
          <w:sz w:val="24"/>
          <w:szCs w:val="24"/>
        </w:rPr>
        <w:t xml:space="preserve"> </w:t>
      </w:r>
      <w:r w:rsidRPr="00D95949">
        <w:rPr>
          <w:rFonts w:ascii="Book Antiqua" w:hAnsi="Book Antiqua"/>
          <w:kern w:val="0"/>
          <w:sz w:val="24"/>
          <w:szCs w:val="24"/>
        </w:rPr>
        <w:t>&gt;</w:t>
      </w:r>
      <w:r w:rsidR="003F1295" w:rsidRPr="00D95949">
        <w:rPr>
          <w:rFonts w:ascii="Book Antiqua" w:hAnsi="Book Antiqua"/>
          <w:kern w:val="0"/>
          <w:sz w:val="24"/>
          <w:szCs w:val="24"/>
        </w:rPr>
        <w:t xml:space="preserve"> </w:t>
      </w:r>
      <w:r w:rsidRPr="00D95949">
        <w:rPr>
          <w:rFonts w:ascii="Book Antiqua" w:hAnsi="Book Antiqua"/>
          <w:kern w:val="0"/>
          <w:sz w:val="24"/>
          <w:szCs w:val="24"/>
        </w:rPr>
        <w:t xml:space="preserve">0.05) (Table 5). </w:t>
      </w:r>
    </w:p>
    <w:p w14:paraId="4B7B3885" w14:textId="77777777" w:rsidR="002E2F82" w:rsidRPr="00D95949" w:rsidRDefault="002E2F82" w:rsidP="006957FD">
      <w:pPr>
        <w:autoSpaceDE w:val="0"/>
        <w:autoSpaceDN w:val="0"/>
        <w:adjustRightInd w:val="0"/>
        <w:spacing w:line="360" w:lineRule="auto"/>
        <w:rPr>
          <w:rFonts w:ascii="Book Antiqua" w:hAnsi="Book Antiqua" w:cs="AdvOT35fdff1a"/>
          <w:b/>
          <w:kern w:val="0"/>
          <w:sz w:val="24"/>
          <w:szCs w:val="24"/>
        </w:rPr>
      </w:pPr>
    </w:p>
    <w:p w14:paraId="51341943" w14:textId="77777777" w:rsidR="002E2F82" w:rsidRPr="00D95949" w:rsidRDefault="002E2F82" w:rsidP="006957FD">
      <w:pPr>
        <w:autoSpaceDE w:val="0"/>
        <w:autoSpaceDN w:val="0"/>
        <w:adjustRightInd w:val="0"/>
        <w:spacing w:line="360" w:lineRule="auto"/>
        <w:rPr>
          <w:rFonts w:ascii="Book Antiqua" w:hAnsi="Book Antiqua"/>
          <w:i/>
          <w:kern w:val="0"/>
          <w:sz w:val="24"/>
          <w:szCs w:val="24"/>
        </w:rPr>
      </w:pPr>
      <w:r w:rsidRPr="00D95949">
        <w:rPr>
          <w:rFonts w:ascii="Book Antiqua" w:hAnsi="Book Antiqua" w:cs="AdvOT35fdff1a"/>
          <w:b/>
          <w:i/>
          <w:kern w:val="0"/>
          <w:sz w:val="24"/>
          <w:szCs w:val="24"/>
        </w:rPr>
        <w:t xml:space="preserve">Correlations between KRAS, BRAF and </w:t>
      </w:r>
      <w:proofErr w:type="spellStart"/>
      <w:r w:rsidRPr="00D95949">
        <w:rPr>
          <w:rFonts w:ascii="Book Antiqua" w:hAnsi="Book Antiqua" w:cs="AdvOT35fdff1a"/>
          <w:b/>
          <w:i/>
          <w:kern w:val="0"/>
          <w:sz w:val="24"/>
          <w:szCs w:val="24"/>
        </w:rPr>
        <w:t>dMMR</w:t>
      </w:r>
      <w:proofErr w:type="spellEnd"/>
      <w:r w:rsidRPr="00D95949">
        <w:rPr>
          <w:rFonts w:ascii="Book Antiqua" w:hAnsi="Book Antiqua" w:cs="AdvOT35fdff1a"/>
          <w:b/>
          <w:i/>
          <w:kern w:val="0"/>
          <w:sz w:val="24"/>
          <w:szCs w:val="24"/>
        </w:rPr>
        <w:t xml:space="preserve"> status</w:t>
      </w:r>
    </w:p>
    <w:p w14:paraId="56B9FC1A" w14:textId="0903568A" w:rsidR="002E2F82" w:rsidRPr="00D95949" w:rsidRDefault="002E2F82" w:rsidP="006957FD">
      <w:pPr>
        <w:autoSpaceDE w:val="0"/>
        <w:autoSpaceDN w:val="0"/>
        <w:adjustRightInd w:val="0"/>
        <w:spacing w:line="360" w:lineRule="auto"/>
        <w:rPr>
          <w:rFonts w:ascii="Book Antiqua" w:hAnsi="Book Antiqua" w:cs="AdvOT35fdff1a"/>
          <w:kern w:val="0"/>
          <w:sz w:val="24"/>
          <w:szCs w:val="24"/>
        </w:rPr>
      </w:pPr>
      <w:r w:rsidRPr="00D95949">
        <w:rPr>
          <w:rFonts w:ascii="Book Antiqua" w:hAnsi="Book Antiqua"/>
          <w:kern w:val="0"/>
          <w:sz w:val="24"/>
          <w:szCs w:val="24"/>
        </w:rPr>
        <w:t xml:space="preserve">Less KRAS mutant </w:t>
      </w:r>
      <w:proofErr w:type="gramStart"/>
      <w:r w:rsidRPr="00D95949">
        <w:rPr>
          <w:rFonts w:ascii="Book Antiqua" w:hAnsi="Book Antiqua"/>
          <w:kern w:val="0"/>
          <w:sz w:val="24"/>
          <w:szCs w:val="24"/>
        </w:rPr>
        <w:t>were</w:t>
      </w:r>
      <w:proofErr w:type="gramEnd"/>
      <w:r w:rsidRPr="00D95949">
        <w:rPr>
          <w:rFonts w:ascii="Book Antiqua" w:hAnsi="Book Antiqua"/>
          <w:kern w:val="0"/>
          <w:sz w:val="24"/>
          <w:szCs w:val="24"/>
        </w:rPr>
        <w:t xml:space="preserve"> seen in </w:t>
      </w:r>
      <w:proofErr w:type="spellStart"/>
      <w:r w:rsidRPr="00D95949">
        <w:rPr>
          <w:rFonts w:ascii="Book Antiqua" w:hAnsi="Book Antiqua"/>
          <w:kern w:val="0"/>
          <w:sz w:val="24"/>
          <w:szCs w:val="24"/>
        </w:rPr>
        <w:t>dMMR</w:t>
      </w:r>
      <w:proofErr w:type="spellEnd"/>
      <w:r w:rsidRPr="00D95949">
        <w:rPr>
          <w:rFonts w:ascii="Book Antiqua" w:hAnsi="Book Antiqua"/>
          <w:kern w:val="0"/>
          <w:sz w:val="24"/>
          <w:szCs w:val="24"/>
        </w:rPr>
        <w:t xml:space="preserve"> tumors than in </w:t>
      </w:r>
      <w:proofErr w:type="spellStart"/>
      <w:r w:rsidRPr="00D95949">
        <w:rPr>
          <w:rFonts w:ascii="Book Antiqua" w:hAnsi="Book Antiqua"/>
          <w:kern w:val="0"/>
          <w:sz w:val="24"/>
          <w:szCs w:val="24"/>
        </w:rPr>
        <w:t>pMMR</w:t>
      </w:r>
      <w:proofErr w:type="spellEnd"/>
      <w:r w:rsidRPr="00D95949">
        <w:rPr>
          <w:rFonts w:ascii="Book Antiqua" w:hAnsi="Book Antiqua"/>
          <w:kern w:val="0"/>
          <w:sz w:val="24"/>
          <w:szCs w:val="24"/>
        </w:rPr>
        <w:t xml:space="preserve"> tumors (18.8% </w:t>
      </w:r>
      <w:r w:rsidR="00345F2D" w:rsidRPr="00D95949">
        <w:rPr>
          <w:rFonts w:ascii="Book Antiqua" w:hAnsi="Book Antiqua"/>
          <w:i/>
          <w:kern w:val="0"/>
          <w:sz w:val="24"/>
          <w:szCs w:val="24"/>
        </w:rPr>
        <w:t>vs</w:t>
      </w:r>
      <w:r w:rsidRPr="00D95949">
        <w:rPr>
          <w:rFonts w:ascii="Book Antiqua" w:hAnsi="Book Antiqua"/>
          <w:kern w:val="0"/>
          <w:sz w:val="24"/>
          <w:szCs w:val="24"/>
        </w:rPr>
        <w:t xml:space="preserve"> 41.7%, </w:t>
      </w:r>
      <w:r w:rsidR="00345F2D" w:rsidRPr="00D95949">
        <w:rPr>
          <w:rFonts w:ascii="Book Antiqua" w:hAnsi="Book Antiqua"/>
          <w:i/>
          <w:kern w:val="0"/>
          <w:sz w:val="24"/>
          <w:szCs w:val="24"/>
        </w:rPr>
        <w:t xml:space="preserve">P &lt; </w:t>
      </w:r>
      <w:r w:rsidRPr="00D95949">
        <w:rPr>
          <w:rFonts w:ascii="Book Antiqua" w:hAnsi="Book Antiqua"/>
          <w:kern w:val="0"/>
          <w:sz w:val="24"/>
          <w:szCs w:val="24"/>
        </w:rPr>
        <w:t xml:space="preserve">0.05). BRAF mutation rate was higher in </w:t>
      </w:r>
      <w:proofErr w:type="spellStart"/>
      <w:r w:rsidRPr="00D95949">
        <w:rPr>
          <w:rFonts w:ascii="Book Antiqua" w:hAnsi="Book Antiqua"/>
          <w:kern w:val="0"/>
          <w:sz w:val="24"/>
          <w:szCs w:val="24"/>
        </w:rPr>
        <w:t>dMMR</w:t>
      </w:r>
      <w:proofErr w:type="spellEnd"/>
      <w:r w:rsidRPr="00D95949">
        <w:rPr>
          <w:rFonts w:ascii="Book Antiqua" w:hAnsi="Book Antiqua"/>
          <w:kern w:val="0"/>
          <w:sz w:val="24"/>
          <w:szCs w:val="24"/>
        </w:rPr>
        <w:t xml:space="preserve"> tumors than in </w:t>
      </w:r>
      <w:proofErr w:type="spellStart"/>
      <w:r w:rsidRPr="00D95949">
        <w:rPr>
          <w:rFonts w:ascii="Book Antiqua" w:hAnsi="Book Antiqua"/>
          <w:kern w:val="0"/>
          <w:sz w:val="24"/>
          <w:szCs w:val="24"/>
        </w:rPr>
        <w:t>pMMR</w:t>
      </w:r>
      <w:proofErr w:type="spellEnd"/>
      <w:r w:rsidRPr="00D95949">
        <w:rPr>
          <w:rFonts w:ascii="Book Antiqua" w:hAnsi="Book Antiqua"/>
          <w:kern w:val="0"/>
          <w:sz w:val="24"/>
          <w:szCs w:val="24"/>
        </w:rPr>
        <w:t xml:space="preserve"> tumors, although it did not show significant statistical difference (9.3% </w:t>
      </w:r>
      <w:r w:rsidR="00345F2D" w:rsidRPr="00D95949">
        <w:rPr>
          <w:rFonts w:ascii="Book Antiqua" w:hAnsi="Book Antiqua"/>
          <w:i/>
          <w:kern w:val="0"/>
          <w:sz w:val="24"/>
          <w:szCs w:val="24"/>
        </w:rPr>
        <w:t>vs</w:t>
      </w:r>
      <w:r w:rsidRPr="00D95949">
        <w:rPr>
          <w:rFonts w:ascii="Book Antiqua" w:hAnsi="Book Antiqua"/>
          <w:kern w:val="0"/>
          <w:sz w:val="24"/>
          <w:szCs w:val="24"/>
        </w:rPr>
        <w:t xml:space="preserve"> 4.2%, </w:t>
      </w:r>
      <w:r w:rsidRPr="00D95949">
        <w:rPr>
          <w:rFonts w:ascii="Book Antiqua" w:hAnsi="Book Antiqua"/>
          <w:i/>
          <w:kern w:val="0"/>
          <w:sz w:val="24"/>
          <w:szCs w:val="24"/>
        </w:rPr>
        <w:t>P</w:t>
      </w:r>
      <w:r w:rsidR="003F1295" w:rsidRPr="00D95949">
        <w:rPr>
          <w:rFonts w:ascii="Book Antiqua" w:hAnsi="Book Antiqua"/>
          <w:kern w:val="0"/>
          <w:sz w:val="24"/>
          <w:szCs w:val="24"/>
        </w:rPr>
        <w:t xml:space="preserve"> </w:t>
      </w:r>
      <w:r w:rsidRPr="00D95949">
        <w:rPr>
          <w:rFonts w:ascii="Book Antiqua" w:hAnsi="Book Antiqua"/>
          <w:kern w:val="0"/>
          <w:sz w:val="24"/>
          <w:szCs w:val="24"/>
        </w:rPr>
        <w:t>&gt;</w:t>
      </w:r>
      <w:r w:rsidR="003F1295" w:rsidRPr="00D95949">
        <w:rPr>
          <w:rFonts w:ascii="Book Antiqua" w:hAnsi="Book Antiqua"/>
          <w:kern w:val="0"/>
          <w:sz w:val="24"/>
          <w:szCs w:val="24"/>
        </w:rPr>
        <w:t xml:space="preserve"> </w:t>
      </w:r>
      <w:r w:rsidRPr="00D95949">
        <w:rPr>
          <w:rFonts w:ascii="Book Antiqua" w:hAnsi="Book Antiqua"/>
          <w:kern w:val="0"/>
          <w:sz w:val="24"/>
          <w:szCs w:val="24"/>
        </w:rPr>
        <w:t xml:space="preserve">0.05). Nevertheless, tumors with defected MLH1/PMS2 tend to harbor BRAF mutation comparing with </w:t>
      </w:r>
      <w:proofErr w:type="spellStart"/>
      <w:r w:rsidRPr="00D95949">
        <w:rPr>
          <w:rFonts w:ascii="Book Antiqua" w:hAnsi="Book Antiqua"/>
          <w:kern w:val="0"/>
          <w:sz w:val="24"/>
          <w:szCs w:val="24"/>
        </w:rPr>
        <w:t>pMMR</w:t>
      </w:r>
      <w:proofErr w:type="spellEnd"/>
      <w:r w:rsidRPr="00D95949">
        <w:rPr>
          <w:rFonts w:ascii="Book Antiqua" w:hAnsi="Book Antiqua"/>
          <w:kern w:val="0"/>
          <w:sz w:val="24"/>
          <w:szCs w:val="24"/>
        </w:rPr>
        <w:t xml:space="preserve"> tumors (15.4% </w:t>
      </w:r>
      <w:r w:rsidR="00345F2D" w:rsidRPr="00D95949">
        <w:rPr>
          <w:rFonts w:ascii="Book Antiqua" w:hAnsi="Book Antiqua"/>
          <w:i/>
          <w:kern w:val="0"/>
          <w:sz w:val="24"/>
          <w:szCs w:val="24"/>
        </w:rPr>
        <w:t>vs</w:t>
      </w:r>
      <w:r w:rsidRPr="00D95949">
        <w:rPr>
          <w:rFonts w:ascii="Book Antiqua" w:hAnsi="Book Antiqua"/>
          <w:kern w:val="0"/>
          <w:sz w:val="24"/>
          <w:szCs w:val="24"/>
        </w:rPr>
        <w:t xml:space="preserve"> 4.2%, </w:t>
      </w:r>
      <w:r w:rsidR="00345F2D" w:rsidRPr="00D95949">
        <w:rPr>
          <w:rFonts w:ascii="Book Antiqua" w:hAnsi="Book Antiqua"/>
          <w:i/>
          <w:kern w:val="0"/>
          <w:sz w:val="24"/>
          <w:szCs w:val="24"/>
        </w:rPr>
        <w:t xml:space="preserve">P &lt; </w:t>
      </w:r>
      <w:r w:rsidRPr="00D95949">
        <w:rPr>
          <w:rFonts w:ascii="Book Antiqua" w:hAnsi="Book Antiqua"/>
          <w:kern w:val="0"/>
          <w:sz w:val="24"/>
          <w:szCs w:val="24"/>
        </w:rPr>
        <w:t>0.05). No BRAF mutation was detected in tumors with MSH2/MSH6 defection (Table 6)</w:t>
      </w:r>
      <w:r w:rsidRPr="00D95949">
        <w:rPr>
          <w:rFonts w:ascii="Book Antiqua" w:hAnsi="Book Antiqua" w:cs="AdvOT35fdff1a"/>
          <w:kern w:val="0"/>
          <w:sz w:val="24"/>
          <w:szCs w:val="24"/>
        </w:rPr>
        <w:t xml:space="preserve">. </w:t>
      </w:r>
    </w:p>
    <w:p w14:paraId="38094657" w14:textId="77777777" w:rsidR="00F849E2" w:rsidRPr="00D95949" w:rsidRDefault="00F849E2" w:rsidP="006957FD">
      <w:pPr>
        <w:autoSpaceDE w:val="0"/>
        <w:autoSpaceDN w:val="0"/>
        <w:adjustRightInd w:val="0"/>
        <w:spacing w:line="360" w:lineRule="auto"/>
        <w:rPr>
          <w:rFonts w:ascii="Book Antiqua" w:hAnsi="Book Antiqua" w:cs="AdvOT35fdff1a"/>
          <w:kern w:val="0"/>
          <w:sz w:val="24"/>
          <w:szCs w:val="24"/>
        </w:rPr>
      </w:pPr>
    </w:p>
    <w:p w14:paraId="56DC49BA" w14:textId="7D29D0A8" w:rsidR="002E2F82" w:rsidRPr="00D95949" w:rsidRDefault="003F5BC0" w:rsidP="006957FD">
      <w:pPr>
        <w:autoSpaceDE w:val="0"/>
        <w:autoSpaceDN w:val="0"/>
        <w:adjustRightInd w:val="0"/>
        <w:spacing w:line="360" w:lineRule="auto"/>
        <w:rPr>
          <w:rFonts w:ascii="Book Antiqua" w:hAnsi="Book Antiqua" w:cs="AdvOT35fdff1a"/>
          <w:b/>
          <w:kern w:val="0"/>
          <w:sz w:val="24"/>
          <w:szCs w:val="24"/>
        </w:rPr>
      </w:pPr>
      <w:r w:rsidRPr="00D95949">
        <w:rPr>
          <w:rFonts w:ascii="Book Antiqua" w:hAnsi="Book Antiqua" w:cs="AdvOT35fdff1a"/>
          <w:b/>
          <w:kern w:val="0"/>
          <w:sz w:val="24"/>
          <w:szCs w:val="24"/>
        </w:rPr>
        <w:t>DISCUSSION</w:t>
      </w:r>
    </w:p>
    <w:p w14:paraId="5C054168" w14:textId="258F6237" w:rsidR="002E2F82" w:rsidRPr="00D95949" w:rsidRDefault="002E2F82" w:rsidP="006957FD">
      <w:pPr>
        <w:autoSpaceDE w:val="0"/>
        <w:autoSpaceDN w:val="0"/>
        <w:adjustRightInd w:val="0"/>
        <w:spacing w:line="360" w:lineRule="auto"/>
        <w:rPr>
          <w:rFonts w:ascii="Book Antiqua" w:hAnsi="Book Antiqua"/>
          <w:kern w:val="0"/>
          <w:sz w:val="24"/>
          <w:szCs w:val="24"/>
        </w:rPr>
      </w:pPr>
      <w:r w:rsidRPr="00D95949">
        <w:rPr>
          <w:rFonts w:ascii="Book Antiqua" w:hAnsi="Book Antiqua"/>
          <w:kern w:val="0"/>
          <w:sz w:val="24"/>
          <w:szCs w:val="24"/>
        </w:rPr>
        <w:lastRenderedPageBreak/>
        <w:t>As predictive and/or prognostic biomarkers, KRAS and BRAF mutation</w:t>
      </w:r>
      <w:r w:rsidRPr="00D95949">
        <w:rPr>
          <w:rFonts w:ascii="Book Antiqua" w:hAnsi="Book Antiqua"/>
          <w:sz w:val="24"/>
          <w:szCs w:val="24"/>
        </w:rPr>
        <w:t xml:space="preserve"> </w:t>
      </w:r>
      <w:r w:rsidRPr="00D95949">
        <w:rPr>
          <w:rFonts w:ascii="Book Antiqua" w:hAnsi="Book Antiqua"/>
          <w:kern w:val="0"/>
          <w:sz w:val="24"/>
          <w:szCs w:val="24"/>
        </w:rPr>
        <w:t xml:space="preserve">tests are important for predicting EGFR-targeted therapy and prognosis of CRC patients. However, regional and racial differences for mutation rates may </w:t>
      </w:r>
      <w:proofErr w:type="gramStart"/>
      <w:r w:rsidRPr="00D95949">
        <w:rPr>
          <w:rFonts w:ascii="Book Antiqua" w:hAnsi="Book Antiqua"/>
          <w:kern w:val="0"/>
          <w:sz w:val="24"/>
          <w:szCs w:val="24"/>
        </w:rPr>
        <w:t>present</w:t>
      </w:r>
      <w:r w:rsidR="009D07AB" w:rsidRPr="00D95949">
        <w:rPr>
          <w:rFonts w:ascii="Book Antiqua" w:hAnsi="Book Antiqua"/>
          <w:noProof/>
          <w:kern w:val="0"/>
          <w:sz w:val="24"/>
          <w:szCs w:val="24"/>
          <w:vertAlign w:val="superscript"/>
        </w:rPr>
        <w:t>[</w:t>
      </w:r>
      <w:proofErr w:type="gramEnd"/>
      <w:r w:rsidR="009D07AB" w:rsidRPr="00D95949">
        <w:rPr>
          <w:rFonts w:ascii="Book Antiqua" w:hAnsi="Book Antiqua"/>
          <w:noProof/>
          <w:kern w:val="0"/>
          <w:sz w:val="24"/>
          <w:szCs w:val="24"/>
          <w:vertAlign w:val="superscript"/>
        </w:rPr>
        <w:t>15-19,38,43,</w:t>
      </w:r>
      <w:r w:rsidRPr="00D95949">
        <w:rPr>
          <w:rFonts w:ascii="Book Antiqua" w:hAnsi="Book Antiqua"/>
          <w:noProof/>
          <w:kern w:val="0"/>
          <w:sz w:val="24"/>
          <w:szCs w:val="24"/>
          <w:vertAlign w:val="superscript"/>
        </w:rPr>
        <w:t>44]</w:t>
      </w:r>
      <w:r w:rsidRPr="00D95949">
        <w:rPr>
          <w:rFonts w:ascii="Book Antiqua" w:hAnsi="Book Antiqua"/>
          <w:kern w:val="0"/>
          <w:sz w:val="24"/>
          <w:szCs w:val="24"/>
        </w:rPr>
        <w:t xml:space="preserve">. Marked differences between Chinese population and other countries were also </w:t>
      </w:r>
      <w:proofErr w:type="gramStart"/>
      <w:r w:rsidRPr="00D95949">
        <w:rPr>
          <w:rFonts w:ascii="Book Antiqua" w:hAnsi="Book Antiqua"/>
          <w:kern w:val="0"/>
          <w:sz w:val="24"/>
          <w:szCs w:val="24"/>
        </w:rPr>
        <w:t>observed</w:t>
      </w:r>
      <w:r w:rsidRPr="00D95949">
        <w:rPr>
          <w:rFonts w:ascii="Book Antiqua" w:hAnsi="Book Antiqua"/>
          <w:noProof/>
          <w:sz w:val="24"/>
          <w:szCs w:val="24"/>
          <w:vertAlign w:val="superscript"/>
        </w:rPr>
        <w:t>[</w:t>
      </w:r>
      <w:proofErr w:type="gramEnd"/>
      <w:r w:rsidRPr="00D95949">
        <w:rPr>
          <w:rFonts w:ascii="Book Antiqua" w:hAnsi="Book Antiqua"/>
          <w:noProof/>
          <w:sz w:val="24"/>
          <w:szCs w:val="24"/>
          <w:vertAlign w:val="superscript"/>
        </w:rPr>
        <w:t>26-32]</w:t>
      </w:r>
      <w:r w:rsidRPr="00D95949">
        <w:rPr>
          <w:rFonts w:ascii="Book Antiqua" w:hAnsi="Book Antiqua"/>
          <w:kern w:val="0"/>
          <w:sz w:val="24"/>
          <w:szCs w:val="24"/>
        </w:rPr>
        <w:t>, which needed to be further confirmed especially based on large sample size.</w:t>
      </w:r>
    </w:p>
    <w:p w14:paraId="4D5D9DF1" w14:textId="0DD01AE3" w:rsidR="002E2F82" w:rsidRPr="00D95949" w:rsidRDefault="002E2F82" w:rsidP="009D07AB">
      <w:pPr>
        <w:autoSpaceDE w:val="0"/>
        <w:autoSpaceDN w:val="0"/>
        <w:adjustRightInd w:val="0"/>
        <w:spacing w:line="360" w:lineRule="auto"/>
        <w:ind w:firstLineChars="100" w:firstLine="240"/>
        <w:rPr>
          <w:rFonts w:ascii="Book Antiqua" w:hAnsi="Book Antiqua"/>
          <w:kern w:val="0"/>
          <w:sz w:val="24"/>
          <w:szCs w:val="24"/>
        </w:rPr>
      </w:pPr>
      <w:r w:rsidRPr="00D95949">
        <w:rPr>
          <w:rFonts w:ascii="Book Antiqua" w:hAnsi="Book Antiqua"/>
          <w:kern w:val="0"/>
          <w:sz w:val="24"/>
          <w:szCs w:val="24"/>
        </w:rPr>
        <w:t xml:space="preserve">In present study, we found an over-all KRAS mutation rate of 37.9% in CRCs which was close to most of the previous reports either about Chinese or other </w:t>
      </w:r>
      <w:proofErr w:type="gramStart"/>
      <w:r w:rsidRPr="00D95949">
        <w:rPr>
          <w:rFonts w:ascii="Book Antiqua" w:hAnsi="Book Antiqua"/>
          <w:kern w:val="0"/>
          <w:sz w:val="24"/>
          <w:szCs w:val="24"/>
        </w:rPr>
        <w:t>ethnicities</w:t>
      </w:r>
      <w:r w:rsidR="009D07AB" w:rsidRPr="00D95949">
        <w:rPr>
          <w:rFonts w:ascii="Book Antiqua" w:hAnsi="Book Antiqua"/>
          <w:noProof/>
          <w:kern w:val="0"/>
          <w:sz w:val="24"/>
          <w:szCs w:val="24"/>
          <w:vertAlign w:val="superscript"/>
        </w:rPr>
        <w:t>[</w:t>
      </w:r>
      <w:proofErr w:type="gramEnd"/>
      <w:r w:rsidR="009D07AB" w:rsidRPr="00D95949">
        <w:rPr>
          <w:rFonts w:ascii="Book Antiqua" w:hAnsi="Book Antiqua"/>
          <w:noProof/>
          <w:kern w:val="0"/>
          <w:sz w:val="24"/>
          <w:szCs w:val="24"/>
          <w:vertAlign w:val="superscript"/>
        </w:rPr>
        <w:t>15-18,20,26-30,43,</w:t>
      </w:r>
      <w:r w:rsidRPr="00D95949">
        <w:rPr>
          <w:rFonts w:ascii="Book Antiqua" w:hAnsi="Book Antiqua"/>
          <w:noProof/>
          <w:kern w:val="0"/>
          <w:sz w:val="24"/>
          <w:szCs w:val="24"/>
          <w:vertAlign w:val="superscript"/>
        </w:rPr>
        <w:t>45-49]</w:t>
      </w:r>
      <w:r w:rsidRPr="00D95949">
        <w:rPr>
          <w:rFonts w:ascii="Book Antiqua" w:hAnsi="Book Antiqua"/>
          <w:kern w:val="0"/>
          <w:sz w:val="24"/>
          <w:szCs w:val="24"/>
        </w:rPr>
        <w:t>. Studies based on clinical practices or CRC cell line models showed that CRCs with KRAS G13D mutation responded</w:t>
      </w:r>
      <w:r w:rsidRPr="00D95949">
        <w:rPr>
          <w:rFonts w:ascii="Book Antiqua" w:hAnsi="Book Antiqua"/>
          <w:sz w:val="24"/>
          <w:szCs w:val="24"/>
        </w:rPr>
        <w:t xml:space="preserve"> </w:t>
      </w:r>
      <w:r w:rsidRPr="00D95949">
        <w:rPr>
          <w:rFonts w:ascii="Book Antiqua" w:hAnsi="Book Antiqua"/>
          <w:kern w:val="0"/>
          <w:sz w:val="24"/>
          <w:szCs w:val="24"/>
        </w:rPr>
        <w:t xml:space="preserve">partly to </w:t>
      </w:r>
      <w:proofErr w:type="spellStart"/>
      <w:r w:rsidRPr="00D95949">
        <w:rPr>
          <w:rFonts w:ascii="Book Antiqua" w:hAnsi="Book Antiqua"/>
          <w:kern w:val="0"/>
          <w:sz w:val="24"/>
          <w:szCs w:val="24"/>
        </w:rPr>
        <w:t>cetuximab</w:t>
      </w:r>
      <w:proofErr w:type="spellEnd"/>
      <w:r w:rsidRPr="00D95949">
        <w:rPr>
          <w:rFonts w:ascii="Book Antiqua" w:hAnsi="Book Antiqua"/>
          <w:kern w:val="0"/>
          <w:sz w:val="24"/>
          <w:szCs w:val="24"/>
        </w:rPr>
        <w:t xml:space="preserve"> and </w:t>
      </w:r>
      <w:proofErr w:type="spellStart"/>
      <w:proofErr w:type="gramStart"/>
      <w:r w:rsidRPr="00D95949">
        <w:rPr>
          <w:rFonts w:ascii="Book Antiqua" w:hAnsi="Book Antiqua"/>
          <w:kern w:val="0"/>
          <w:sz w:val="24"/>
          <w:szCs w:val="24"/>
        </w:rPr>
        <w:t>panitumumab</w:t>
      </w:r>
      <w:proofErr w:type="spellEnd"/>
      <w:r w:rsidR="009D07AB" w:rsidRPr="00D95949">
        <w:rPr>
          <w:rFonts w:ascii="Book Antiqua" w:hAnsi="Book Antiqua"/>
          <w:noProof/>
          <w:kern w:val="0"/>
          <w:sz w:val="24"/>
          <w:szCs w:val="24"/>
          <w:vertAlign w:val="superscript"/>
        </w:rPr>
        <w:t>[</w:t>
      </w:r>
      <w:proofErr w:type="gramEnd"/>
      <w:r w:rsidR="009D07AB" w:rsidRPr="00D95949">
        <w:rPr>
          <w:rFonts w:ascii="Book Antiqua" w:hAnsi="Book Antiqua"/>
          <w:noProof/>
          <w:kern w:val="0"/>
          <w:sz w:val="24"/>
          <w:szCs w:val="24"/>
          <w:vertAlign w:val="superscript"/>
        </w:rPr>
        <w:t>50,</w:t>
      </w:r>
      <w:r w:rsidRPr="00D95949">
        <w:rPr>
          <w:rFonts w:ascii="Book Antiqua" w:hAnsi="Book Antiqua"/>
          <w:noProof/>
          <w:kern w:val="0"/>
          <w:sz w:val="24"/>
          <w:szCs w:val="24"/>
          <w:vertAlign w:val="superscript"/>
        </w:rPr>
        <w:t>51]</w:t>
      </w:r>
      <w:r w:rsidRPr="00D95949">
        <w:rPr>
          <w:rFonts w:ascii="Book Antiqua" w:hAnsi="Book Antiqua"/>
          <w:kern w:val="0"/>
          <w:sz w:val="24"/>
          <w:szCs w:val="24"/>
        </w:rPr>
        <w:t xml:space="preserve">. Therefore the subtypes of KRAS mutation may also have clinical implications. In our cases, the major mutant types were G12D, G12V and G13D, accounting for 85% of all mutations. 6.4% of CRC patients in our group were found to have KRAS G13D mutation, which was also consistent with other </w:t>
      </w:r>
      <w:proofErr w:type="gramStart"/>
      <w:r w:rsidRPr="00D95949">
        <w:rPr>
          <w:rFonts w:ascii="Book Antiqua" w:hAnsi="Book Antiqua"/>
          <w:kern w:val="0"/>
          <w:sz w:val="24"/>
          <w:szCs w:val="24"/>
        </w:rPr>
        <w:t>reports</w:t>
      </w:r>
      <w:r w:rsidR="009D07AB" w:rsidRPr="00D95949">
        <w:rPr>
          <w:rFonts w:ascii="Book Antiqua" w:hAnsi="Book Antiqua"/>
          <w:noProof/>
          <w:kern w:val="0"/>
          <w:sz w:val="24"/>
          <w:szCs w:val="24"/>
          <w:vertAlign w:val="superscript"/>
        </w:rPr>
        <w:t>[</w:t>
      </w:r>
      <w:proofErr w:type="gramEnd"/>
      <w:r w:rsidR="009D07AB" w:rsidRPr="00D95949">
        <w:rPr>
          <w:rFonts w:ascii="Book Antiqua" w:hAnsi="Book Antiqua"/>
          <w:noProof/>
          <w:kern w:val="0"/>
          <w:sz w:val="24"/>
          <w:szCs w:val="24"/>
          <w:vertAlign w:val="superscript"/>
        </w:rPr>
        <w:t>15,16,</w:t>
      </w:r>
      <w:r w:rsidRPr="00D95949">
        <w:rPr>
          <w:rFonts w:ascii="Book Antiqua" w:hAnsi="Book Antiqua"/>
          <w:noProof/>
          <w:kern w:val="0"/>
          <w:sz w:val="24"/>
          <w:szCs w:val="24"/>
          <w:vertAlign w:val="superscript"/>
        </w:rPr>
        <w:t>52]</w:t>
      </w:r>
      <w:r w:rsidRPr="00D95949">
        <w:rPr>
          <w:rFonts w:ascii="Book Antiqua" w:hAnsi="Book Antiqua"/>
          <w:kern w:val="0"/>
          <w:sz w:val="24"/>
          <w:szCs w:val="24"/>
        </w:rPr>
        <w:t xml:space="preserve">. One uncommon finding in our cases was concomitant KRAS mutations in codon 12 (G12D) and codon 33 (D33N). The patient was a 59 year-old male with a poorly differentiated tumor located in the left colon. To our knowledge, the latter mutation is the firstly identified mutant in CRCs. Other non-hot mutations were also found in previous reports, however, clinical impact for these mutations is </w:t>
      </w:r>
      <w:proofErr w:type="gramStart"/>
      <w:r w:rsidRPr="00D95949">
        <w:rPr>
          <w:rFonts w:ascii="Book Antiqua" w:hAnsi="Book Antiqua"/>
          <w:kern w:val="0"/>
          <w:sz w:val="24"/>
          <w:szCs w:val="24"/>
        </w:rPr>
        <w:t>unknown</w:t>
      </w:r>
      <w:r w:rsidRPr="00D95949">
        <w:rPr>
          <w:rFonts w:ascii="Book Antiqua" w:hAnsi="Book Antiqua"/>
          <w:noProof/>
          <w:kern w:val="0"/>
          <w:sz w:val="24"/>
          <w:szCs w:val="24"/>
          <w:vertAlign w:val="superscript"/>
        </w:rPr>
        <w:t>[</w:t>
      </w:r>
      <w:proofErr w:type="gramEnd"/>
      <w:r w:rsidRPr="00D95949">
        <w:rPr>
          <w:rFonts w:ascii="Book Antiqua" w:hAnsi="Book Antiqua"/>
          <w:noProof/>
          <w:kern w:val="0"/>
          <w:sz w:val="24"/>
          <w:szCs w:val="24"/>
          <w:vertAlign w:val="superscript"/>
        </w:rPr>
        <w:t>53-55]</w:t>
      </w:r>
      <w:r w:rsidRPr="00D95949">
        <w:rPr>
          <w:rFonts w:ascii="Book Antiqua" w:hAnsi="Book Antiqua"/>
          <w:kern w:val="0"/>
          <w:sz w:val="24"/>
          <w:szCs w:val="24"/>
        </w:rPr>
        <w:t xml:space="preserve">. CRCs or colorectal cancer cell lines with special KRAS mutation seemed to have different malignant potential and proliferative </w:t>
      </w:r>
      <w:proofErr w:type="gramStart"/>
      <w:r w:rsidRPr="00D95949">
        <w:rPr>
          <w:rFonts w:ascii="Book Antiqua" w:hAnsi="Book Antiqua"/>
          <w:kern w:val="0"/>
          <w:sz w:val="24"/>
          <w:szCs w:val="24"/>
        </w:rPr>
        <w:t>ability</w:t>
      </w:r>
      <w:r w:rsidR="009D07AB" w:rsidRPr="00D95949">
        <w:rPr>
          <w:rFonts w:ascii="Book Antiqua" w:hAnsi="Book Antiqua"/>
          <w:noProof/>
          <w:kern w:val="0"/>
          <w:sz w:val="24"/>
          <w:szCs w:val="24"/>
          <w:vertAlign w:val="superscript"/>
        </w:rPr>
        <w:t>[</w:t>
      </w:r>
      <w:proofErr w:type="gramEnd"/>
      <w:r w:rsidR="009D07AB" w:rsidRPr="00D95949">
        <w:rPr>
          <w:rFonts w:ascii="Book Antiqua" w:hAnsi="Book Antiqua"/>
          <w:noProof/>
          <w:kern w:val="0"/>
          <w:sz w:val="24"/>
          <w:szCs w:val="24"/>
          <w:vertAlign w:val="superscript"/>
        </w:rPr>
        <w:t>50,</w:t>
      </w:r>
      <w:r w:rsidRPr="00D95949">
        <w:rPr>
          <w:rFonts w:ascii="Book Antiqua" w:hAnsi="Book Antiqua"/>
          <w:noProof/>
          <w:kern w:val="0"/>
          <w:sz w:val="24"/>
          <w:szCs w:val="24"/>
          <w:vertAlign w:val="superscript"/>
        </w:rPr>
        <w:t>56]</w:t>
      </w:r>
      <w:r w:rsidRPr="00D95949">
        <w:rPr>
          <w:rFonts w:ascii="Book Antiqua" w:hAnsi="Book Antiqua"/>
          <w:kern w:val="0"/>
          <w:sz w:val="24"/>
          <w:szCs w:val="24"/>
        </w:rPr>
        <w:t xml:space="preserve">, which may lead to different responses to anti-EGFR agents. But detailed mechanism needs further exploration. </w:t>
      </w:r>
    </w:p>
    <w:p w14:paraId="3F7A282E" w14:textId="49830966" w:rsidR="002E2F82" w:rsidRPr="00D95949" w:rsidRDefault="002E2F82" w:rsidP="009D07AB">
      <w:pPr>
        <w:autoSpaceDE w:val="0"/>
        <w:autoSpaceDN w:val="0"/>
        <w:adjustRightInd w:val="0"/>
        <w:spacing w:line="360" w:lineRule="auto"/>
        <w:ind w:firstLineChars="100" w:firstLine="240"/>
        <w:rPr>
          <w:rFonts w:ascii="Book Antiqua" w:hAnsi="Book Antiqua"/>
          <w:kern w:val="0"/>
          <w:sz w:val="24"/>
          <w:szCs w:val="24"/>
        </w:rPr>
      </w:pPr>
      <w:r w:rsidRPr="00D95949">
        <w:rPr>
          <w:rFonts w:ascii="Book Antiqua" w:hAnsi="Book Antiqua"/>
          <w:kern w:val="0"/>
          <w:sz w:val="24"/>
          <w:szCs w:val="24"/>
        </w:rPr>
        <w:t xml:space="preserve">Correlations between KRAS status and </w:t>
      </w:r>
      <w:proofErr w:type="spellStart"/>
      <w:r w:rsidRPr="00D95949">
        <w:rPr>
          <w:rFonts w:ascii="Book Antiqua" w:hAnsi="Book Antiqua"/>
          <w:kern w:val="0"/>
          <w:sz w:val="24"/>
          <w:szCs w:val="24"/>
        </w:rPr>
        <w:t>clinicopathological</w:t>
      </w:r>
      <w:proofErr w:type="spellEnd"/>
      <w:r w:rsidRPr="00D95949">
        <w:rPr>
          <w:rFonts w:ascii="Book Antiqua" w:hAnsi="Book Antiqua"/>
          <w:kern w:val="0"/>
          <w:sz w:val="24"/>
          <w:szCs w:val="24"/>
        </w:rPr>
        <w:t xml:space="preserve"> features are controversial. Some of the previous reports showed the frequency of KRAS mutation was in association with age, gender, tumor grade or stage but some did not</w:t>
      </w:r>
      <w:r w:rsidR="0004793B" w:rsidRPr="00D95949">
        <w:rPr>
          <w:rFonts w:ascii="Book Antiqua" w:hAnsi="Book Antiqua"/>
          <w:noProof/>
          <w:kern w:val="0"/>
          <w:sz w:val="24"/>
          <w:szCs w:val="24"/>
          <w:vertAlign w:val="superscript"/>
        </w:rPr>
        <w:t>[15,16,19,26,28,</w:t>
      </w:r>
      <w:r w:rsidRPr="00D95949">
        <w:rPr>
          <w:rFonts w:ascii="Book Antiqua" w:hAnsi="Book Antiqua"/>
          <w:noProof/>
          <w:kern w:val="0"/>
          <w:sz w:val="24"/>
          <w:szCs w:val="24"/>
          <w:vertAlign w:val="superscript"/>
        </w:rPr>
        <w:t>30]</w:t>
      </w:r>
      <w:r w:rsidRPr="00D95949">
        <w:rPr>
          <w:rFonts w:ascii="Book Antiqua" w:hAnsi="Book Antiqua"/>
          <w:kern w:val="0"/>
          <w:sz w:val="24"/>
          <w:szCs w:val="24"/>
        </w:rPr>
        <w:t xml:space="preserve">. Reports from four independent Chinese </w:t>
      </w:r>
      <w:proofErr w:type="gramStart"/>
      <w:r w:rsidRPr="00D95949">
        <w:rPr>
          <w:rFonts w:ascii="Book Antiqua" w:hAnsi="Book Antiqua"/>
          <w:kern w:val="0"/>
          <w:sz w:val="24"/>
          <w:szCs w:val="24"/>
        </w:rPr>
        <w:t>groups</w:t>
      </w:r>
      <w:r w:rsidR="0004793B" w:rsidRPr="00D95949">
        <w:rPr>
          <w:rFonts w:ascii="Book Antiqua" w:hAnsi="Book Antiqua"/>
          <w:noProof/>
          <w:kern w:val="0"/>
          <w:sz w:val="24"/>
          <w:szCs w:val="24"/>
          <w:vertAlign w:val="superscript"/>
        </w:rPr>
        <w:t>[</w:t>
      </w:r>
      <w:proofErr w:type="gramEnd"/>
      <w:r w:rsidR="0004793B" w:rsidRPr="00D95949">
        <w:rPr>
          <w:rFonts w:ascii="Book Antiqua" w:hAnsi="Book Antiqua"/>
          <w:noProof/>
          <w:kern w:val="0"/>
          <w:sz w:val="24"/>
          <w:szCs w:val="24"/>
          <w:vertAlign w:val="superscript"/>
        </w:rPr>
        <w:t>28,30,45,</w:t>
      </w:r>
      <w:r w:rsidRPr="00D95949">
        <w:rPr>
          <w:rFonts w:ascii="Book Antiqua" w:hAnsi="Book Antiqua"/>
          <w:noProof/>
          <w:kern w:val="0"/>
          <w:sz w:val="24"/>
          <w:szCs w:val="24"/>
          <w:vertAlign w:val="superscript"/>
        </w:rPr>
        <w:t>52]</w:t>
      </w:r>
      <w:r w:rsidRPr="00D95949">
        <w:rPr>
          <w:rFonts w:ascii="Book Antiqua" w:hAnsi="Book Antiqua"/>
          <w:color w:val="0000FF"/>
          <w:kern w:val="0"/>
          <w:sz w:val="24"/>
          <w:szCs w:val="24"/>
        </w:rPr>
        <w:t xml:space="preserve"> </w:t>
      </w:r>
      <w:r w:rsidRPr="00D95949">
        <w:rPr>
          <w:rFonts w:ascii="Book Antiqua" w:hAnsi="Book Antiqua"/>
          <w:kern w:val="0"/>
          <w:sz w:val="24"/>
          <w:szCs w:val="24"/>
        </w:rPr>
        <w:t xml:space="preserve">showed KRAS mutations were associated with patient gender, but not patient age. In a study including 966 CRCs, Gao </w:t>
      </w:r>
      <w:r w:rsidR="0041062F" w:rsidRPr="00D95949">
        <w:rPr>
          <w:rFonts w:ascii="Book Antiqua" w:hAnsi="Book Antiqua"/>
          <w:i/>
          <w:kern w:val="0"/>
          <w:sz w:val="24"/>
          <w:szCs w:val="24"/>
        </w:rPr>
        <w:t>et al</w:t>
      </w:r>
      <w:r w:rsidR="0004793B" w:rsidRPr="00D95949">
        <w:rPr>
          <w:rFonts w:ascii="Book Antiqua" w:hAnsi="Book Antiqua"/>
          <w:kern w:val="0"/>
          <w:sz w:val="24"/>
          <w:szCs w:val="24"/>
          <w:vertAlign w:val="superscript"/>
        </w:rPr>
        <w:t>[57]</w:t>
      </w:r>
      <w:r w:rsidRPr="00D95949">
        <w:rPr>
          <w:rFonts w:ascii="Book Antiqua" w:hAnsi="Book Antiqua"/>
          <w:kern w:val="0"/>
          <w:sz w:val="24"/>
          <w:szCs w:val="24"/>
        </w:rPr>
        <w:t xml:space="preserve"> observed KRAS mutations </w:t>
      </w:r>
      <w:r w:rsidRPr="00D95949">
        <w:rPr>
          <w:rFonts w:ascii="Book Antiqua" w:hAnsi="Book Antiqua"/>
          <w:kern w:val="0"/>
          <w:sz w:val="24"/>
          <w:szCs w:val="24"/>
        </w:rPr>
        <w:lastRenderedPageBreak/>
        <w:t xml:space="preserve">were not only associated with patient gender and age, but also with tumor differentiation. Similar inconsistent results were also presented in studies on other </w:t>
      </w:r>
      <w:proofErr w:type="gramStart"/>
      <w:r w:rsidRPr="00D95949">
        <w:rPr>
          <w:rFonts w:ascii="Book Antiqua" w:hAnsi="Book Antiqua"/>
          <w:kern w:val="0"/>
          <w:sz w:val="24"/>
          <w:szCs w:val="24"/>
        </w:rPr>
        <w:t>ethnicities</w:t>
      </w:r>
      <w:r w:rsidR="0004793B" w:rsidRPr="00D95949">
        <w:rPr>
          <w:rFonts w:ascii="Book Antiqua" w:hAnsi="Book Antiqua"/>
          <w:noProof/>
          <w:kern w:val="0"/>
          <w:sz w:val="24"/>
          <w:szCs w:val="24"/>
          <w:vertAlign w:val="superscript"/>
        </w:rPr>
        <w:t>[</w:t>
      </w:r>
      <w:proofErr w:type="gramEnd"/>
      <w:r w:rsidR="0004793B" w:rsidRPr="00D95949">
        <w:rPr>
          <w:rFonts w:ascii="Book Antiqua" w:hAnsi="Book Antiqua"/>
          <w:noProof/>
          <w:kern w:val="0"/>
          <w:sz w:val="24"/>
          <w:szCs w:val="24"/>
          <w:vertAlign w:val="superscript"/>
        </w:rPr>
        <w:t>46,</w:t>
      </w:r>
      <w:r w:rsidRPr="00D95949">
        <w:rPr>
          <w:rFonts w:ascii="Book Antiqua" w:hAnsi="Book Antiqua"/>
          <w:noProof/>
          <w:kern w:val="0"/>
          <w:sz w:val="24"/>
          <w:szCs w:val="24"/>
          <w:vertAlign w:val="superscript"/>
        </w:rPr>
        <w:t>55]</w:t>
      </w:r>
      <w:r w:rsidRPr="00D95949">
        <w:rPr>
          <w:rFonts w:ascii="Book Antiqua" w:hAnsi="Book Antiqua"/>
          <w:kern w:val="0"/>
          <w:sz w:val="24"/>
          <w:szCs w:val="24"/>
        </w:rPr>
        <w:t xml:space="preserve">. In our series of cases, we could only find that tumors in patients older than 50 years tended to harbor mutant KRAS. These diverse findings suggest the difference of KRAS mutation rate in different groups is too minute to be declared with limited samples. The different criteria for age division might also be a </w:t>
      </w:r>
      <w:proofErr w:type="gramStart"/>
      <w:r w:rsidRPr="00D95949">
        <w:rPr>
          <w:rFonts w:ascii="Book Antiqua" w:hAnsi="Book Antiqua"/>
          <w:kern w:val="0"/>
          <w:sz w:val="24"/>
          <w:szCs w:val="24"/>
        </w:rPr>
        <w:t>cause</w:t>
      </w:r>
      <w:r w:rsidR="0004793B" w:rsidRPr="00D95949">
        <w:rPr>
          <w:rFonts w:ascii="Book Antiqua" w:hAnsi="Book Antiqua"/>
          <w:noProof/>
          <w:kern w:val="0"/>
          <w:sz w:val="24"/>
          <w:szCs w:val="24"/>
          <w:vertAlign w:val="superscript"/>
        </w:rPr>
        <w:t>[</w:t>
      </w:r>
      <w:proofErr w:type="gramEnd"/>
      <w:r w:rsidR="0004793B" w:rsidRPr="00D95949">
        <w:rPr>
          <w:rFonts w:ascii="Book Antiqua" w:hAnsi="Book Antiqua"/>
          <w:noProof/>
          <w:kern w:val="0"/>
          <w:sz w:val="24"/>
          <w:szCs w:val="24"/>
          <w:vertAlign w:val="superscript"/>
        </w:rPr>
        <w:t>46,</w:t>
      </w:r>
      <w:r w:rsidRPr="00D95949">
        <w:rPr>
          <w:rFonts w:ascii="Book Antiqua" w:hAnsi="Book Antiqua"/>
          <w:noProof/>
          <w:kern w:val="0"/>
          <w:sz w:val="24"/>
          <w:szCs w:val="24"/>
          <w:vertAlign w:val="superscript"/>
        </w:rPr>
        <w:t>58].</w:t>
      </w:r>
    </w:p>
    <w:p w14:paraId="3ED676AE" w14:textId="4C70BF95" w:rsidR="002E2F82" w:rsidRPr="00D95949" w:rsidRDefault="002E2F82" w:rsidP="0004793B">
      <w:pPr>
        <w:autoSpaceDE w:val="0"/>
        <w:autoSpaceDN w:val="0"/>
        <w:adjustRightInd w:val="0"/>
        <w:spacing w:line="360" w:lineRule="auto"/>
        <w:ind w:firstLineChars="100" w:firstLine="240"/>
        <w:rPr>
          <w:rFonts w:ascii="Book Antiqua" w:hAnsi="Book Antiqua"/>
          <w:kern w:val="0"/>
          <w:sz w:val="24"/>
          <w:szCs w:val="24"/>
        </w:rPr>
      </w:pPr>
      <w:r w:rsidRPr="00D95949">
        <w:rPr>
          <w:rFonts w:ascii="Book Antiqua" w:hAnsi="Book Antiqua"/>
          <w:kern w:val="0"/>
          <w:sz w:val="24"/>
          <w:szCs w:val="24"/>
        </w:rPr>
        <w:t xml:space="preserve">BRAF mutation rates are significantly different in previous studies of non-Chinese </w:t>
      </w:r>
      <w:proofErr w:type="gramStart"/>
      <w:r w:rsidRPr="00D95949">
        <w:rPr>
          <w:rFonts w:ascii="Book Antiqua" w:hAnsi="Book Antiqua"/>
          <w:kern w:val="0"/>
          <w:sz w:val="24"/>
          <w:szCs w:val="24"/>
        </w:rPr>
        <w:t>population</w:t>
      </w:r>
      <w:r w:rsidR="0004793B" w:rsidRPr="00D95949">
        <w:rPr>
          <w:rFonts w:ascii="Book Antiqua" w:hAnsi="Book Antiqua"/>
          <w:noProof/>
          <w:kern w:val="0"/>
          <w:sz w:val="24"/>
          <w:szCs w:val="24"/>
          <w:vertAlign w:val="superscript"/>
        </w:rPr>
        <w:t>[</w:t>
      </w:r>
      <w:proofErr w:type="gramEnd"/>
      <w:r w:rsidR="0004793B" w:rsidRPr="00D95949">
        <w:rPr>
          <w:rFonts w:ascii="Book Antiqua" w:hAnsi="Book Antiqua"/>
          <w:noProof/>
          <w:kern w:val="0"/>
          <w:sz w:val="24"/>
          <w:szCs w:val="24"/>
          <w:vertAlign w:val="superscript"/>
        </w:rPr>
        <w:t>15,</w:t>
      </w:r>
      <w:r w:rsidRPr="00D95949">
        <w:rPr>
          <w:rFonts w:ascii="Book Antiqua" w:hAnsi="Book Antiqua"/>
          <w:noProof/>
          <w:kern w:val="0"/>
          <w:sz w:val="24"/>
          <w:szCs w:val="24"/>
          <w:vertAlign w:val="superscript"/>
        </w:rPr>
        <w:t>21-25]</w:t>
      </w:r>
      <w:r w:rsidRPr="00D95949">
        <w:rPr>
          <w:rFonts w:ascii="Book Antiqua" w:hAnsi="Book Antiqua"/>
          <w:kern w:val="0"/>
          <w:sz w:val="24"/>
          <w:szCs w:val="24"/>
        </w:rPr>
        <w:t>. The lowest mutation rate came from a study on Japanese CRC patients (3%), followed by reports from Russia and Israel (4.1% and 5%, respectively</w:t>
      </w:r>
      <w:proofErr w:type="gramStart"/>
      <w:r w:rsidRPr="00D95949">
        <w:rPr>
          <w:rFonts w:ascii="Book Antiqua" w:hAnsi="Book Antiqua"/>
          <w:kern w:val="0"/>
          <w:sz w:val="24"/>
          <w:szCs w:val="24"/>
        </w:rPr>
        <w:t>)</w:t>
      </w:r>
      <w:r w:rsidR="0004793B" w:rsidRPr="00D95949">
        <w:rPr>
          <w:rFonts w:ascii="Book Antiqua" w:hAnsi="Book Antiqua"/>
          <w:noProof/>
          <w:kern w:val="0"/>
          <w:sz w:val="24"/>
          <w:szCs w:val="24"/>
          <w:vertAlign w:val="superscript"/>
        </w:rPr>
        <w:t>[</w:t>
      </w:r>
      <w:proofErr w:type="gramEnd"/>
      <w:r w:rsidR="0004793B" w:rsidRPr="00D95949">
        <w:rPr>
          <w:rFonts w:ascii="Book Antiqua" w:hAnsi="Book Antiqua"/>
          <w:noProof/>
          <w:kern w:val="0"/>
          <w:sz w:val="24"/>
          <w:szCs w:val="24"/>
          <w:vertAlign w:val="superscript"/>
        </w:rPr>
        <w:t>24,43,</w:t>
      </w:r>
      <w:r w:rsidRPr="00D95949">
        <w:rPr>
          <w:rFonts w:ascii="Book Antiqua" w:hAnsi="Book Antiqua"/>
          <w:noProof/>
          <w:kern w:val="0"/>
          <w:sz w:val="24"/>
          <w:szCs w:val="24"/>
          <w:vertAlign w:val="superscript"/>
        </w:rPr>
        <w:t>44]</w:t>
      </w:r>
      <w:r w:rsidRPr="00D95949">
        <w:rPr>
          <w:rFonts w:ascii="Book Antiqua" w:hAnsi="Book Antiqua"/>
          <w:kern w:val="0"/>
          <w:sz w:val="24"/>
          <w:szCs w:val="24"/>
        </w:rPr>
        <w:t>. On the contrary, reports about European and Americans showed significantly higher rates of BRAF mutation, which were mostly around 15</w:t>
      </w:r>
      <w:proofErr w:type="gramStart"/>
      <w:r w:rsidRPr="00D95949">
        <w:rPr>
          <w:rFonts w:ascii="Book Antiqua" w:hAnsi="Book Antiqua"/>
          <w:kern w:val="0"/>
          <w:sz w:val="24"/>
          <w:szCs w:val="24"/>
        </w:rPr>
        <w:t>%</w:t>
      </w:r>
      <w:r w:rsidR="0004793B" w:rsidRPr="00D95949">
        <w:rPr>
          <w:rFonts w:ascii="Book Antiqua" w:hAnsi="Book Antiqua"/>
          <w:noProof/>
          <w:kern w:val="0"/>
          <w:sz w:val="24"/>
          <w:szCs w:val="24"/>
          <w:vertAlign w:val="superscript"/>
        </w:rPr>
        <w:t>[</w:t>
      </w:r>
      <w:proofErr w:type="gramEnd"/>
      <w:r w:rsidR="0004793B" w:rsidRPr="00D95949">
        <w:rPr>
          <w:rFonts w:ascii="Book Antiqua" w:hAnsi="Book Antiqua"/>
          <w:noProof/>
          <w:kern w:val="0"/>
          <w:sz w:val="24"/>
          <w:szCs w:val="24"/>
          <w:vertAlign w:val="superscript"/>
        </w:rPr>
        <w:t>19,20,23,</w:t>
      </w:r>
      <w:r w:rsidRPr="00D95949">
        <w:rPr>
          <w:rFonts w:ascii="Book Antiqua" w:hAnsi="Book Antiqua"/>
          <w:noProof/>
          <w:kern w:val="0"/>
          <w:sz w:val="24"/>
          <w:szCs w:val="24"/>
          <w:vertAlign w:val="superscript"/>
        </w:rPr>
        <w:t>59]</w:t>
      </w:r>
      <w:r w:rsidRPr="00D95949">
        <w:rPr>
          <w:rFonts w:ascii="Book Antiqua" w:hAnsi="Book Antiqua"/>
          <w:kern w:val="0"/>
          <w:sz w:val="24"/>
          <w:szCs w:val="24"/>
        </w:rPr>
        <w:t>. In most of the s</w:t>
      </w:r>
      <w:r w:rsidR="003B4F3C" w:rsidRPr="00D95949">
        <w:rPr>
          <w:rFonts w:ascii="Book Antiqua" w:hAnsi="Book Antiqua"/>
          <w:kern w:val="0"/>
          <w:sz w:val="24"/>
          <w:szCs w:val="24"/>
        </w:rPr>
        <w:t xml:space="preserve">tudies about Chinese </w:t>
      </w:r>
      <w:proofErr w:type="gramStart"/>
      <w:r w:rsidR="003B4F3C" w:rsidRPr="00D95949">
        <w:rPr>
          <w:rFonts w:ascii="Book Antiqua" w:hAnsi="Book Antiqua"/>
          <w:kern w:val="0"/>
          <w:sz w:val="24"/>
          <w:szCs w:val="24"/>
        </w:rPr>
        <w:t>population</w:t>
      </w:r>
      <w:r w:rsidR="0004793B" w:rsidRPr="00D95949">
        <w:rPr>
          <w:rFonts w:ascii="Book Antiqua" w:hAnsi="Book Antiqua"/>
          <w:noProof/>
          <w:kern w:val="0"/>
          <w:sz w:val="24"/>
          <w:szCs w:val="24"/>
          <w:vertAlign w:val="superscript"/>
        </w:rPr>
        <w:t>[</w:t>
      </w:r>
      <w:proofErr w:type="gramEnd"/>
      <w:r w:rsidR="0004793B" w:rsidRPr="00D95949">
        <w:rPr>
          <w:rFonts w:ascii="Book Antiqua" w:hAnsi="Book Antiqua"/>
          <w:noProof/>
          <w:kern w:val="0"/>
          <w:sz w:val="24"/>
          <w:szCs w:val="24"/>
          <w:vertAlign w:val="superscript"/>
        </w:rPr>
        <w:t>30,31,</w:t>
      </w:r>
      <w:r w:rsidRPr="00D95949">
        <w:rPr>
          <w:rFonts w:ascii="Book Antiqua" w:hAnsi="Book Antiqua"/>
          <w:noProof/>
          <w:kern w:val="0"/>
          <w:sz w:val="24"/>
          <w:szCs w:val="24"/>
          <w:vertAlign w:val="superscript"/>
        </w:rPr>
        <w:t>48]</w:t>
      </w:r>
      <w:r w:rsidRPr="00D95949">
        <w:rPr>
          <w:rFonts w:ascii="Book Antiqua" w:hAnsi="Book Antiqua"/>
          <w:kern w:val="0"/>
          <w:sz w:val="24"/>
          <w:szCs w:val="24"/>
        </w:rPr>
        <w:t>, low percentage of CRCs were found to harbor mutant BRAF, ranging from 1.7% to 7%. The only exception is a report from Mao</w:t>
      </w:r>
      <w:r w:rsidRPr="00D95949">
        <w:rPr>
          <w:rFonts w:ascii="Book Antiqua" w:hAnsi="Book Antiqua"/>
          <w:i/>
          <w:kern w:val="0"/>
          <w:sz w:val="24"/>
          <w:szCs w:val="24"/>
        </w:rPr>
        <w:t xml:space="preserve"> </w:t>
      </w:r>
      <w:r w:rsidR="0041062F" w:rsidRPr="00D95949">
        <w:rPr>
          <w:rFonts w:ascii="Book Antiqua" w:hAnsi="Book Antiqua"/>
          <w:i/>
          <w:kern w:val="0"/>
          <w:sz w:val="24"/>
          <w:szCs w:val="24"/>
        </w:rPr>
        <w:t xml:space="preserve">et </w:t>
      </w:r>
      <w:proofErr w:type="gramStart"/>
      <w:r w:rsidR="0041062F" w:rsidRPr="00D95949">
        <w:rPr>
          <w:rFonts w:ascii="Book Antiqua" w:hAnsi="Book Antiqua"/>
          <w:i/>
          <w:kern w:val="0"/>
          <w:sz w:val="24"/>
          <w:szCs w:val="24"/>
        </w:rPr>
        <w:t>al</w:t>
      </w:r>
      <w:r w:rsidRPr="00D95949">
        <w:rPr>
          <w:rFonts w:ascii="Book Antiqua" w:hAnsi="Book Antiqua"/>
          <w:noProof/>
          <w:kern w:val="0"/>
          <w:sz w:val="24"/>
          <w:szCs w:val="24"/>
          <w:vertAlign w:val="superscript"/>
        </w:rPr>
        <w:t>[</w:t>
      </w:r>
      <w:proofErr w:type="gramEnd"/>
      <w:r w:rsidRPr="00D95949">
        <w:rPr>
          <w:rFonts w:ascii="Book Antiqua" w:hAnsi="Book Antiqua"/>
          <w:noProof/>
          <w:kern w:val="0"/>
          <w:sz w:val="24"/>
          <w:szCs w:val="24"/>
          <w:vertAlign w:val="superscript"/>
        </w:rPr>
        <w:t>32]</w:t>
      </w:r>
      <w:r w:rsidRPr="00D95949">
        <w:rPr>
          <w:rFonts w:ascii="Book Antiqua" w:hAnsi="Book Antiqua"/>
          <w:kern w:val="0"/>
          <w:sz w:val="24"/>
          <w:szCs w:val="24"/>
        </w:rPr>
        <w:t xml:space="preserve">, which showed the frequency of BRAF mutation was as high as 25.4% in a group of Chinese CRC patients. However, their report also showed that 24% of KRAS mutant cases had concomitant BRAF V600E mutation. This phenomenon was inconsistent with the general opinion that concomitant KRAS and BRAF V600E mutation was rare if not mutually </w:t>
      </w:r>
      <w:proofErr w:type="gramStart"/>
      <w:r w:rsidRPr="00D95949">
        <w:rPr>
          <w:rFonts w:ascii="Book Antiqua" w:hAnsi="Book Antiqua"/>
          <w:kern w:val="0"/>
          <w:sz w:val="24"/>
          <w:szCs w:val="24"/>
        </w:rPr>
        <w:t>exclusive</w:t>
      </w:r>
      <w:r w:rsidR="0004793B" w:rsidRPr="00D95949">
        <w:rPr>
          <w:rFonts w:ascii="Book Antiqua" w:hAnsi="Book Antiqua"/>
          <w:noProof/>
          <w:kern w:val="0"/>
          <w:sz w:val="24"/>
          <w:szCs w:val="24"/>
          <w:vertAlign w:val="superscript"/>
        </w:rPr>
        <w:t>[</w:t>
      </w:r>
      <w:proofErr w:type="gramEnd"/>
      <w:r w:rsidR="0004793B" w:rsidRPr="00D95949">
        <w:rPr>
          <w:rFonts w:ascii="Book Antiqua" w:hAnsi="Book Antiqua"/>
          <w:noProof/>
          <w:kern w:val="0"/>
          <w:sz w:val="24"/>
          <w:szCs w:val="24"/>
          <w:vertAlign w:val="superscript"/>
        </w:rPr>
        <w:t>15,45,60,</w:t>
      </w:r>
      <w:r w:rsidRPr="00D95949">
        <w:rPr>
          <w:rFonts w:ascii="Book Antiqua" w:hAnsi="Book Antiqua"/>
          <w:noProof/>
          <w:kern w:val="0"/>
          <w:sz w:val="24"/>
          <w:szCs w:val="24"/>
          <w:vertAlign w:val="superscript"/>
        </w:rPr>
        <w:t>61]</w:t>
      </w:r>
      <w:r w:rsidRPr="00D95949">
        <w:rPr>
          <w:rFonts w:ascii="Book Antiqua" w:hAnsi="Book Antiqua"/>
          <w:kern w:val="0"/>
          <w:sz w:val="24"/>
          <w:szCs w:val="24"/>
        </w:rPr>
        <w:t>. Considering the relatively limited number of cases included in their study (69 cases), the result may be not representative. In our study, we also observed a low</w:t>
      </w:r>
      <w:r w:rsidRPr="00D95949">
        <w:rPr>
          <w:rFonts w:ascii="Book Antiqua" w:hAnsi="Book Antiqua"/>
          <w:sz w:val="24"/>
          <w:szCs w:val="24"/>
        </w:rPr>
        <w:t xml:space="preserve"> </w:t>
      </w:r>
      <w:r w:rsidRPr="00D95949">
        <w:rPr>
          <w:rFonts w:ascii="Book Antiqua" w:hAnsi="Book Antiqua"/>
          <w:kern w:val="0"/>
          <w:sz w:val="24"/>
          <w:szCs w:val="24"/>
        </w:rPr>
        <w:t xml:space="preserve">BRAF mutation rate of 4.4%, which was consistent with most of other reports in Chinese and was similar to that in </w:t>
      </w:r>
      <w:proofErr w:type="gramStart"/>
      <w:r w:rsidRPr="00D95949">
        <w:rPr>
          <w:rFonts w:ascii="Book Antiqua" w:hAnsi="Book Antiqua"/>
          <w:kern w:val="0"/>
          <w:sz w:val="24"/>
          <w:szCs w:val="24"/>
        </w:rPr>
        <w:t>Japanese</w:t>
      </w:r>
      <w:r w:rsidRPr="00D95949">
        <w:rPr>
          <w:rFonts w:ascii="Book Antiqua" w:hAnsi="Book Antiqua"/>
          <w:noProof/>
          <w:kern w:val="0"/>
          <w:sz w:val="24"/>
          <w:szCs w:val="24"/>
          <w:vertAlign w:val="superscript"/>
        </w:rPr>
        <w:t>[</w:t>
      </w:r>
      <w:proofErr w:type="gramEnd"/>
      <w:r w:rsidRPr="00D95949">
        <w:rPr>
          <w:rFonts w:ascii="Book Antiqua" w:hAnsi="Book Antiqua"/>
          <w:noProof/>
          <w:kern w:val="0"/>
          <w:sz w:val="24"/>
          <w:szCs w:val="24"/>
          <w:vertAlign w:val="superscript"/>
        </w:rPr>
        <w:t>44]</w:t>
      </w:r>
      <w:r w:rsidRPr="00D95949">
        <w:rPr>
          <w:rFonts w:ascii="Book Antiqua" w:hAnsi="Book Antiqua"/>
          <w:kern w:val="0"/>
          <w:sz w:val="24"/>
          <w:szCs w:val="24"/>
        </w:rPr>
        <w:t>. Our finding together with other reports support the opinion that the frequency of BRAF mutation</w:t>
      </w:r>
      <w:r w:rsidRPr="00D95949" w:rsidDel="00EC64CC">
        <w:rPr>
          <w:rFonts w:ascii="Book Antiqua" w:hAnsi="Book Antiqua"/>
          <w:kern w:val="0"/>
          <w:sz w:val="24"/>
          <w:szCs w:val="24"/>
        </w:rPr>
        <w:t xml:space="preserve"> </w:t>
      </w:r>
      <w:r w:rsidRPr="00D95949">
        <w:rPr>
          <w:rFonts w:ascii="Book Antiqua" w:hAnsi="Book Antiqua"/>
          <w:kern w:val="0"/>
          <w:sz w:val="24"/>
          <w:szCs w:val="24"/>
        </w:rPr>
        <w:t xml:space="preserve">is varied among different races and/or </w:t>
      </w:r>
      <w:proofErr w:type="gramStart"/>
      <w:r w:rsidRPr="00D95949">
        <w:rPr>
          <w:rFonts w:ascii="Book Antiqua" w:hAnsi="Book Antiqua"/>
          <w:kern w:val="0"/>
          <w:sz w:val="24"/>
          <w:szCs w:val="24"/>
        </w:rPr>
        <w:t>regions</w:t>
      </w:r>
      <w:r w:rsidR="0004793B" w:rsidRPr="00D95949">
        <w:rPr>
          <w:rFonts w:ascii="Book Antiqua" w:hAnsi="Book Antiqua"/>
          <w:noProof/>
          <w:kern w:val="0"/>
          <w:sz w:val="24"/>
          <w:szCs w:val="24"/>
          <w:vertAlign w:val="superscript"/>
        </w:rPr>
        <w:t>[</w:t>
      </w:r>
      <w:proofErr w:type="gramEnd"/>
      <w:r w:rsidR="0004793B" w:rsidRPr="00D95949">
        <w:rPr>
          <w:rFonts w:ascii="Book Antiqua" w:hAnsi="Book Antiqua"/>
          <w:noProof/>
          <w:kern w:val="0"/>
          <w:sz w:val="24"/>
          <w:szCs w:val="24"/>
          <w:vertAlign w:val="superscript"/>
        </w:rPr>
        <w:t>21,31,</w:t>
      </w:r>
      <w:r w:rsidRPr="00D95949">
        <w:rPr>
          <w:rFonts w:ascii="Book Antiqua" w:hAnsi="Book Antiqua"/>
          <w:noProof/>
          <w:kern w:val="0"/>
          <w:sz w:val="24"/>
          <w:szCs w:val="24"/>
          <w:vertAlign w:val="superscript"/>
        </w:rPr>
        <w:t>61]</w:t>
      </w:r>
      <w:r w:rsidRPr="00D95949">
        <w:rPr>
          <w:rFonts w:ascii="Book Antiqua" w:hAnsi="Book Antiqua"/>
          <w:kern w:val="0"/>
          <w:sz w:val="24"/>
          <w:szCs w:val="24"/>
        </w:rPr>
        <w:t xml:space="preserve">. In addition, no patient was found to have concomitant mutations for KRAS and BRAF V600E in our cases. However, of the four cases with non-V600E BRAF mutation, two had concomitant KRAS mutation. Although the significances for these uncommon mutations were </w:t>
      </w:r>
      <w:proofErr w:type="gramStart"/>
      <w:r w:rsidRPr="00D95949">
        <w:rPr>
          <w:rFonts w:ascii="Book Antiqua" w:hAnsi="Book Antiqua"/>
          <w:kern w:val="0"/>
          <w:sz w:val="24"/>
          <w:szCs w:val="24"/>
        </w:rPr>
        <w:t>uncertain</w:t>
      </w:r>
      <w:r w:rsidRPr="00D95949">
        <w:rPr>
          <w:rFonts w:ascii="Book Antiqua" w:hAnsi="Book Antiqua"/>
          <w:noProof/>
          <w:kern w:val="0"/>
          <w:sz w:val="24"/>
          <w:szCs w:val="24"/>
          <w:vertAlign w:val="superscript"/>
        </w:rPr>
        <w:t>[</w:t>
      </w:r>
      <w:proofErr w:type="gramEnd"/>
      <w:r w:rsidRPr="00D95949">
        <w:rPr>
          <w:rFonts w:ascii="Book Antiqua" w:hAnsi="Book Antiqua"/>
          <w:noProof/>
          <w:kern w:val="0"/>
          <w:sz w:val="24"/>
          <w:szCs w:val="24"/>
          <w:vertAlign w:val="superscript"/>
        </w:rPr>
        <w:t>22]</w:t>
      </w:r>
      <w:r w:rsidRPr="00D95949">
        <w:rPr>
          <w:rFonts w:ascii="Book Antiqua" w:hAnsi="Book Antiqua"/>
          <w:kern w:val="0"/>
          <w:sz w:val="24"/>
          <w:szCs w:val="24"/>
        </w:rPr>
        <w:t xml:space="preserve">, our findings further confirmed the rarity of </w:t>
      </w:r>
      <w:r w:rsidRPr="00D95949">
        <w:rPr>
          <w:rFonts w:ascii="Book Antiqua" w:hAnsi="Book Antiqua"/>
          <w:kern w:val="0"/>
          <w:sz w:val="24"/>
          <w:szCs w:val="24"/>
        </w:rPr>
        <w:lastRenderedPageBreak/>
        <w:t>concomitant KRAS and BRAF V600E mutations in CRCs. Also in accordance with previous reports</w:t>
      </w:r>
      <w:r w:rsidR="0004793B" w:rsidRPr="00D95949">
        <w:rPr>
          <w:rFonts w:ascii="Book Antiqua" w:hAnsi="Book Antiqua"/>
          <w:noProof/>
          <w:kern w:val="0"/>
          <w:sz w:val="24"/>
          <w:szCs w:val="24"/>
          <w:vertAlign w:val="superscript"/>
        </w:rPr>
        <w:t>[21,</w:t>
      </w:r>
      <w:r w:rsidRPr="00D95949">
        <w:rPr>
          <w:rFonts w:ascii="Book Antiqua" w:hAnsi="Book Antiqua"/>
          <w:noProof/>
          <w:kern w:val="0"/>
          <w:sz w:val="24"/>
          <w:szCs w:val="24"/>
          <w:vertAlign w:val="superscript"/>
        </w:rPr>
        <w:t>61]</w:t>
      </w:r>
      <w:r w:rsidRPr="00D95949">
        <w:rPr>
          <w:rFonts w:ascii="Book Antiqua" w:hAnsi="Book Antiqua"/>
          <w:kern w:val="0"/>
          <w:sz w:val="24"/>
          <w:szCs w:val="24"/>
        </w:rPr>
        <w:t xml:space="preserve">, we found BRAF mutation to be more common in females, in proximal located poorly differentiated tumors, or in tumors with </w:t>
      </w:r>
      <w:proofErr w:type="spellStart"/>
      <w:r w:rsidRPr="00D95949">
        <w:rPr>
          <w:rFonts w:ascii="Book Antiqua" w:hAnsi="Book Antiqua"/>
          <w:kern w:val="0"/>
          <w:sz w:val="24"/>
          <w:szCs w:val="24"/>
        </w:rPr>
        <w:t>mucin</w:t>
      </w:r>
      <w:proofErr w:type="spellEnd"/>
      <w:r w:rsidRPr="00D95949">
        <w:rPr>
          <w:rFonts w:ascii="Book Antiqua" w:hAnsi="Book Antiqua"/>
          <w:kern w:val="0"/>
          <w:sz w:val="24"/>
          <w:szCs w:val="24"/>
        </w:rPr>
        <w:t xml:space="preserve">-producing, although no significant association was found between BRAF mutation and patient age or tumor stage. This may partially due to the number of BRAF mutant cases is limited in our study. </w:t>
      </w:r>
    </w:p>
    <w:p w14:paraId="7204845F" w14:textId="19B7121B" w:rsidR="002E2F82" w:rsidRPr="00D95949" w:rsidRDefault="002E2F82" w:rsidP="0004793B">
      <w:pPr>
        <w:autoSpaceDE w:val="0"/>
        <w:autoSpaceDN w:val="0"/>
        <w:adjustRightInd w:val="0"/>
        <w:spacing w:line="360" w:lineRule="auto"/>
        <w:ind w:firstLineChars="100" w:firstLine="240"/>
        <w:rPr>
          <w:rFonts w:ascii="Book Antiqua" w:hAnsi="Book Antiqua"/>
          <w:sz w:val="24"/>
          <w:szCs w:val="24"/>
        </w:rPr>
      </w:pPr>
      <w:r w:rsidRPr="00D95949">
        <w:rPr>
          <w:rFonts w:ascii="Book Antiqua" w:hAnsi="Book Antiqua"/>
          <w:sz w:val="24"/>
          <w:szCs w:val="24"/>
        </w:rPr>
        <w:t xml:space="preserve">CRCs with deficient MMR exhibit high frequency MSI and have distinctive </w:t>
      </w:r>
      <w:proofErr w:type="spellStart"/>
      <w:r w:rsidRPr="00D95949">
        <w:rPr>
          <w:rFonts w:ascii="Book Antiqua" w:hAnsi="Book Antiqua"/>
          <w:sz w:val="24"/>
          <w:szCs w:val="24"/>
        </w:rPr>
        <w:t>clinicopathological</w:t>
      </w:r>
      <w:proofErr w:type="spellEnd"/>
      <w:r w:rsidRPr="00D95949">
        <w:rPr>
          <w:rFonts w:ascii="Book Antiqua" w:hAnsi="Book Antiqua"/>
          <w:sz w:val="24"/>
          <w:szCs w:val="24"/>
        </w:rPr>
        <w:t xml:space="preserve"> features, biological behavior and clinical treatment comparing to CRCs with </w:t>
      </w:r>
      <w:proofErr w:type="spellStart"/>
      <w:r w:rsidRPr="00D95949">
        <w:rPr>
          <w:rFonts w:ascii="Book Antiqua" w:hAnsi="Book Antiqua"/>
          <w:sz w:val="24"/>
          <w:szCs w:val="24"/>
        </w:rPr>
        <w:t>pMMR</w:t>
      </w:r>
      <w:proofErr w:type="spellEnd"/>
      <w:r w:rsidRPr="00D95949">
        <w:rPr>
          <w:rFonts w:ascii="Book Antiqua" w:hAnsi="Book Antiqua"/>
          <w:sz w:val="24"/>
          <w:szCs w:val="24"/>
        </w:rPr>
        <w:t>, which in most cases are microsatellite stable (MSS</w:t>
      </w:r>
      <w:proofErr w:type="gramStart"/>
      <w:r w:rsidRPr="00D95949">
        <w:rPr>
          <w:rFonts w:ascii="Book Antiqua" w:hAnsi="Book Antiqua"/>
          <w:sz w:val="24"/>
          <w:szCs w:val="24"/>
        </w:rPr>
        <w:t>)</w:t>
      </w:r>
      <w:r w:rsidRPr="00D95949">
        <w:rPr>
          <w:rFonts w:ascii="Book Antiqua" w:hAnsi="Book Antiqua"/>
          <w:sz w:val="24"/>
          <w:szCs w:val="24"/>
          <w:vertAlign w:val="superscript"/>
        </w:rPr>
        <w:t>[</w:t>
      </w:r>
      <w:proofErr w:type="gramEnd"/>
      <w:r w:rsidRPr="00D95949">
        <w:rPr>
          <w:rFonts w:ascii="Book Antiqua" w:hAnsi="Book Antiqua"/>
          <w:sz w:val="24"/>
          <w:szCs w:val="24"/>
          <w:vertAlign w:val="superscript"/>
        </w:rPr>
        <w:t>2]</w:t>
      </w:r>
      <w:r w:rsidRPr="00D95949">
        <w:rPr>
          <w:rFonts w:ascii="Book Antiqua" w:hAnsi="Book Antiqua"/>
          <w:sz w:val="24"/>
          <w:szCs w:val="24"/>
        </w:rPr>
        <w:t xml:space="preserve">. </w:t>
      </w:r>
      <w:proofErr w:type="spellStart"/>
      <w:r w:rsidRPr="00D95949">
        <w:rPr>
          <w:rFonts w:ascii="Book Antiqua" w:hAnsi="Book Antiqua"/>
          <w:sz w:val="24"/>
          <w:szCs w:val="24"/>
        </w:rPr>
        <w:t>dMMR</w:t>
      </w:r>
      <w:proofErr w:type="spellEnd"/>
      <w:r w:rsidRPr="00D95949">
        <w:rPr>
          <w:rFonts w:ascii="Book Antiqua" w:hAnsi="Book Antiqua"/>
          <w:sz w:val="24"/>
          <w:szCs w:val="24"/>
        </w:rPr>
        <w:t xml:space="preserve"> CRCs accounted for about 15%-20% of all CRCs in reports from Western countries</w:t>
      </w:r>
      <w:r w:rsidR="0004793B" w:rsidRPr="00D95949">
        <w:rPr>
          <w:rFonts w:ascii="Book Antiqua" w:hAnsi="Book Antiqua"/>
          <w:noProof/>
          <w:sz w:val="24"/>
          <w:szCs w:val="24"/>
          <w:vertAlign w:val="superscript"/>
        </w:rPr>
        <w:t>[12,13,17,19,20,33,34,</w:t>
      </w:r>
      <w:r w:rsidRPr="00D95949">
        <w:rPr>
          <w:rFonts w:ascii="Book Antiqua" w:hAnsi="Book Antiqua"/>
          <w:noProof/>
          <w:sz w:val="24"/>
          <w:szCs w:val="24"/>
          <w:vertAlign w:val="superscript"/>
        </w:rPr>
        <w:t>62]</w:t>
      </w:r>
      <w:r w:rsidRPr="00D95949">
        <w:rPr>
          <w:rFonts w:ascii="Book Antiqua" w:hAnsi="Book Antiqua"/>
          <w:sz w:val="24"/>
          <w:szCs w:val="24"/>
        </w:rPr>
        <w:t>, and are more common in stage II tumors (up to 22%) than in stage III tumors (up to 14%)</w:t>
      </w:r>
      <w:r w:rsidR="0004793B" w:rsidRPr="00D95949">
        <w:rPr>
          <w:rFonts w:ascii="Book Antiqua" w:hAnsi="Book Antiqua"/>
          <w:noProof/>
          <w:sz w:val="24"/>
          <w:szCs w:val="24"/>
          <w:vertAlign w:val="superscript"/>
        </w:rPr>
        <w:t>[15,</w:t>
      </w:r>
      <w:r w:rsidRPr="00D95949">
        <w:rPr>
          <w:rFonts w:ascii="Book Antiqua" w:hAnsi="Book Antiqua"/>
          <w:noProof/>
          <w:sz w:val="24"/>
          <w:szCs w:val="24"/>
          <w:vertAlign w:val="superscript"/>
        </w:rPr>
        <w:t>35]</w:t>
      </w:r>
      <w:r w:rsidRPr="00D95949">
        <w:rPr>
          <w:rFonts w:ascii="Book Antiqua" w:hAnsi="Book Antiqua"/>
          <w:sz w:val="24"/>
          <w:szCs w:val="24"/>
        </w:rPr>
        <w:t xml:space="preserve">. Information about </w:t>
      </w:r>
      <w:proofErr w:type="spellStart"/>
      <w:r w:rsidRPr="00D95949">
        <w:rPr>
          <w:rFonts w:ascii="Book Antiqua" w:hAnsi="Book Antiqua"/>
          <w:sz w:val="24"/>
          <w:szCs w:val="24"/>
        </w:rPr>
        <w:t>dMMR</w:t>
      </w:r>
      <w:proofErr w:type="spellEnd"/>
      <w:r w:rsidRPr="00D95949">
        <w:rPr>
          <w:rFonts w:ascii="Book Antiqua" w:hAnsi="Book Antiqua"/>
          <w:sz w:val="24"/>
          <w:szCs w:val="24"/>
        </w:rPr>
        <w:t xml:space="preserve"> CRCs in Chinese population is limited. Huang </w:t>
      </w:r>
      <w:r w:rsidR="0041062F" w:rsidRPr="00D95949">
        <w:rPr>
          <w:rFonts w:ascii="Book Antiqua" w:hAnsi="Book Antiqua"/>
          <w:i/>
          <w:sz w:val="24"/>
          <w:szCs w:val="24"/>
        </w:rPr>
        <w:t>et al</w:t>
      </w:r>
      <w:r w:rsidR="0041062F" w:rsidRPr="00D95949">
        <w:rPr>
          <w:rFonts w:ascii="Book Antiqua" w:hAnsi="Book Antiqua"/>
          <w:sz w:val="24"/>
          <w:szCs w:val="24"/>
          <w:vertAlign w:val="superscript"/>
        </w:rPr>
        <w:t>[36]</w:t>
      </w:r>
      <w:r w:rsidRPr="00D95949">
        <w:rPr>
          <w:rFonts w:ascii="Book Antiqua" w:hAnsi="Book Antiqua"/>
          <w:sz w:val="24"/>
          <w:szCs w:val="24"/>
        </w:rPr>
        <w:t xml:space="preserve"> and </w:t>
      </w:r>
      <w:proofErr w:type="spellStart"/>
      <w:r w:rsidRPr="00D95949">
        <w:rPr>
          <w:rFonts w:ascii="Book Antiqua" w:hAnsi="Book Antiqua"/>
          <w:sz w:val="24"/>
          <w:szCs w:val="24"/>
        </w:rPr>
        <w:t>Jin</w:t>
      </w:r>
      <w:proofErr w:type="spellEnd"/>
      <w:r w:rsidRPr="00D95949">
        <w:rPr>
          <w:rFonts w:ascii="Book Antiqua" w:hAnsi="Book Antiqua"/>
          <w:sz w:val="24"/>
          <w:szCs w:val="24"/>
        </w:rPr>
        <w:t xml:space="preserve"> </w:t>
      </w:r>
      <w:r w:rsidR="0041062F" w:rsidRPr="00D95949">
        <w:rPr>
          <w:rFonts w:ascii="Book Antiqua" w:hAnsi="Book Antiqua"/>
          <w:i/>
          <w:sz w:val="24"/>
          <w:szCs w:val="24"/>
        </w:rPr>
        <w:t>et al</w:t>
      </w:r>
      <w:r w:rsidR="0004793B" w:rsidRPr="00D95949">
        <w:rPr>
          <w:rFonts w:ascii="Book Antiqua" w:hAnsi="Book Antiqua"/>
          <w:sz w:val="24"/>
          <w:szCs w:val="24"/>
          <w:vertAlign w:val="superscript"/>
        </w:rPr>
        <w:t>[37]</w:t>
      </w:r>
      <w:r w:rsidRPr="00D95949">
        <w:rPr>
          <w:rFonts w:ascii="Book Antiqua" w:hAnsi="Book Antiqua"/>
          <w:sz w:val="24"/>
          <w:szCs w:val="24"/>
        </w:rPr>
        <w:t xml:space="preserve"> using PCR-based MSI testing showed the frequencies of MSI-H CRCs in their cases from Southeast China were 11.9% to 13%, which were slightly lower than most of the reports from Western population</w:t>
      </w:r>
      <w:r w:rsidR="0041062F" w:rsidRPr="00D95949">
        <w:rPr>
          <w:rFonts w:ascii="Book Antiqua" w:hAnsi="Book Antiqua"/>
          <w:noProof/>
          <w:sz w:val="24"/>
          <w:szCs w:val="24"/>
          <w:vertAlign w:val="superscript"/>
        </w:rPr>
        <w:t>[15,17,19,20,</w:t>
      </w:r>
      <w:r w:rsidRPr="00D95949">
        <w:rPr>
          <w:rFonts w:ascii="Book Antiqua" w:hAnsi="Book Antiqua"/>
          <w:noProof/>
          <w:sz w:val="24"/>
          <w:szCs w:val="24"/>
          <w:vertAlign w:val="superscript"/>
        </w:rPr>
        <w:t>33-35]</w:t>
      </w:r>
      <w:r w:rsidRPr="00D95949">
        <w:rPr>
          <w:rFonts w:ascii="Book Antiqua" w:hAnsi="Book Antiqua"/>
          <w:sz w:val="24"/>
          <w:szCs w:val="24"/>
        </w:rPr>
        <w:t xml:space="preserve">. </w:t>
      </w:r>
      <w:r w:rsidRPr="00D95949">
        <w:rPr>
          <w:rFonts w:ascii="Book Antiqua" w:hAnsi="Book Antiqua"/>
          <w:kern w:val="0"/>
          <w:sz w:val="24"/>
          <w:szCs w:val="24"/>
        </w:rPr>
        <w:t xml:space="preserve">Detecting MMR protein lost by IHC showed similar efficiency to more </w:t>
      </w:r>
      <w:proofErr w:type="spellStart"/>
      <w:r w:rsidRPr="00D95949">
        <w:rPr>
          <w:rFonts w:ascii="Book Antiqua" w:hAnsi="Book Antiqua"/>
          <w:kern w:val="0"/>
          <w:sz w:val="24"/>
          <w:szCs w:val="24"/>
        </w:rPr>
        <w:t>complexed</w:t>
      </w:r>
      <w:proofErr w:type="spellEnd"/>
      <w:r w:rsidRPr="00D95949">
        <w:rPr>
          <w:rFonts w:ascii="Book Antiqua" w:hAnsi="Book Antiqua"/>
          <w:kern w:val="0"/>
          <w:sz w:val="24"/>
          <w:szCs w:val="24"/>
        </w:rPr>
        <w:t xml:space="preserve"> gene analysis for MSI or MMR gene </w:t>
      </w:r>
      <w:proofErr w:type="gramStart"/>
      <w:r w:rsidRPr="00D95949">
        <w:rPr>
          <w:rFonts w:ascii="Book Antiqua" w:hAnsi="Book Antiqua"/>
          <w:kern w:val="0"/>
          <w:sz w:val="24"/>
          <w:szCs w:val="24"/>
        </w:rPr>
        <w:t>mutation</w:t>
      </w:r>
      <w:r w:rsidR="0041062F" w:rsidRPr="00D95949">
        <w:rPr>
          <w:rFonts w:ascii="Book Antiqua" w:hAnsi="Book Antiqua"/>
          <w:noProof/>
          <w:kern w:val="0"/>
          <w:sz w:val="24"/>
          <w:szCs w:val="24"/>
          <w:vertAlign w:val="superscript"/>
        </w:rPr>
        <w:t>[</w:t>
      </w:r>
      <w:proofErr w:type="gramEnd"/>
      <w:r w:rsidR="0041062F" w:rsidRPr="00D95949">
        <w:rPr>
          <w:rFonts w:ascii="Book Antiqua" w:hAnsi="Book Antiqua"/>
          <w:noProof/>
          <w:kern w:val="0"/>
          <w:sz w:val="24"/>
          <w:szCs w:val="24"/>
          <w:vertAlign w:val="superscript"/>
        </w:rPr>
        <w:t>63,</w:t>
      </w:r>
      <w:r w:rsidRPr="00D95949">
        <w:rPr>
          <w:rFonts w:ascii="Book Antiqua" w:hAnsi="Book Antiqua"/>
          <w:noProof/>
          <w:kern w:val="0"/>
          <w:sz w:val="24"/>
          <w:szCs w:val="24"/>
          <w:vertAlign w:val="superscript"/>
        </w:rPr>
        <w:t>64]</w:t>
      </w:r>
      <w:r w:rsidRPr="00D95949">
        <w:rPr>
          <w:rFonts w:ascii="Book Antiqua" w:hAnsi="Book Antiqua"/>
          <w:kern w:val="0"/>
          <w:sz w:val="24"/>
          <w:szCs w:val="24"/>
        </w:rPr>
        <w:t xml:space="preserve">. </w:t>
      </w:r>
      <w:r w:rsidRPr="00D95949">
        <w:rPr>
          <w:rFonts w:ascii="Book Antiqua" w:hAnsi="Book Antiqua"/>
          <w:sz w:val="24"/>
          <w:szCs w:val="24"/>
        </w:rPr>
        <w:t xml:space="preserve">Current study is one of the largest series that analyzing the MMR status by IHC in Chinese CRCs. Again, our data showed a low </w:t>
      </w:r>
      <w:proofErr w:type="spellStart"/>
      <w:r w:rsidRPr="00D95949">
        <w:rPr>
          <w:rFonts w:ascii="Book Antiqua" w:hAnsi="Book Antiqua"/>
          <w:sz w:val="24"/>
          <w:szCs w:val="24"/>
        </w:rPr>
        <w:t>freqeuncy</w:t>
      </w:r>
      <w:proofErr w:type="spellEnd"/>
      <w:r w:rsidRPr="00D95949">
        <w:rPr>
          <w:rFonts w:ascii="Book Antiqua" w:hAnsi="Book Antiqua"/>
          <w:sz w:val="24"/>
          <w:szCs w:val="24"/>
        </w:rPr>
        <w:t xml:space="preserve"> of </w:t>
      </w:r>
      <w:proofErr w:type="spellStart"/>
      <w:r w:rsidRPr="00D95949">
        <w:rPr>
          <w:rFonts w:ascii="Book Antiqua" w:hAnsi="Book Antiqua"/>
          <w:sz w:val="24"/>
          <w:szCs w:val="24"/>
        </w:rPr>
        <w:t>dMMR</w:t>
      </w:r>
      <w:proofErr w:type="spellEnd"/>
      <w:r w:rsidRPr="00D95949">
        <w:rPr>
          <w:rFonts w:ascii="Book Antiqua" w:hAnsi="Book Antiqua"/>
          <w:sz w:val="24"/>
          <w:szCs w:val="24"/>
        </w:rPr>
        <w:t xml:space="preserve"> in Chinese CRCs. The over-all frequency of </w:t>
      </w:r>
      <w:proofErr w:type="spellStart"/>
      <w:r w:rsidRPr="00D95949">
        <w:rPr>
          <w:rFonts w:ascii="Book Antiqua" w:hAnsi="Book Antiqua"/>
          <w:sz w:val="24"/>
          <w:szCs w:val="24"/>
        </w:rPr>
        <w:t>dMMR</w:t>
      </w:r>
      <w:proofErr w:type="spellEnd"/>
      <w:r w:rsidRPr="00D95949">
        <w:rPr>
          <w:rFonts w:ascii="Book Antiqua" w:hAnsi="Book Antiqua"/>
          <w:sz w:val="24"/>
          <w:szCs w:val="24"/>
        </w:rPr>
        <w:t xml:space="preserve"> CRCs and the frequencies of </w:t>
      </w:r>
      <w:proofErr w:type="spellStart"/>
      <w:r w:rsidRPr="00D95949">
        <w:rPr>
          <w:rFonts w:ascii="Book Antiqua" w:hAnsi="Book Antiqua"/>
          <w:sz w:val="24"/>
          <w:szCs w:val="24"/>
        </w:rPr>
        <w:t>dMMR</w:t>
      </w:r>
      <w:proofErr w:type="spellEnd"/>
      <w:r w:rsidRPr="00D95949">
        <w:rPr>
          <w:rFonts w:ascii="Book Antiqua" w:hAnsi="Book Antiqua"/>
          <w:sz w:val="24"/>
          <w:szCs w:val="24"/>
        </w:rPr>
        <w:t xml:space="preserve"> CRCs in early stage (stage I-II) and advanced stage (stage III-IV) CRCs were 11.4%, 15.4% and 7.7%, respectively. Our finding in combined with Huang </w:t>
      </w:r>
      <w:r w:rsidR="0041062F" w:rsidRPr="00D95949">
        <w:rPr>
          <w:rFonts w:ascii="Book Antiqua" w:hAnsi="Book Antiqua"/>
          <w:i/>
          <w:sz w:val="24"/>
          <w:szCs w:val="24"/>
        </w:rPr>
        <w:t xml:space="preserve">et </w:t>
      </w:r>
      <w:proofErr w:type="gramStart"/>
      <w:r w:rsidR="0041062F" w:rsidRPr="00D95949">
        <w:rPr>
          <w:rFonts w:ascii="Book Antiqua" w:hAnsi="Book Antiqua"/>
          <w:i/>
          <w:sz w:val="24"/>
          <w:szCs w:val="24"/>
        </w:rPr>
        <w:t>al</w:t>
      </w:r>
      <w:r w:rsidR="0041062F" w:rsidRPr="00D95949">
        <w:rPr>
          <w:rFonts w:ascii="Book Antiqua" w:hAnsi="Book Antiqua"/>
          <w:i/>
          <w:sz w:val="24"/>
          <w:szCs w:val="24"/>
          <w:vertAlign w:val="superscript"/>
        </w:rPr>
        <w:t>[</w:t>
      </w:r>
      <w:proofErr w:type="gramEnd"/>
      <w:r w:rsidR="0041062F" w:rsidRPr="00D95949">
        <w:rPr>
          <w:rFonts w:ascii="Book Antiqua" w:hAnsi="Book Antiqua"/>
          <w:i/>
          <w:sz w:val="24"/>
          <w:szCs w:val="24"/>
          <w:vertAlign w:val="superscript"/>
        </w:rPr>
        <w:t>36]</w:t>
      </w:r>
      <w:r w:rsidRPr="00D95949">
        <w:rPr>
          <w:rFonts w:ascii="Book Antiqua" w:hAnsi="Book Antiqua"/>
          <w:sz w:val="24"/>
          <w:szCs w:val="24"/>
        </w:rPr>
        <w:t xml:space="preserve"> and </w:t>
      </w:r>
      <w:proofErr w:type="spellStart"/>
      <w:r w:rsidRPr="00D95949">
        <w:rPr>
          <w:rFonts w:ascii="Book Antiqua" w:hAnsi="Book Antiqua"/>
          <w:sz w:val="24"/>
          <w:szCs w:val="24"/>
        </w:rPr>
        <w:t>Jin</w:t>
      </w:r>
      <w:proofErr w:type="spellEnd"/>
      <w:r w:rsidRPr="00D95949">
        <w:rPr>
          <w:rFonts w:ascii="Book Antiqua" w:hAnsi="Book Antiqua"/>
          <w:sz w:val="24"/>
          <w:szCs w:val="24"/>
        </w:rPr>
        <w:t xml:space="preserve"> </w:t>
      </w:r>
      <w:r w:rsidR="0041062F" w:rsidRPr="00D95949">
        <w:rPr>
          <w:rFonts w:ascii="Book Antiqua" w:hAnsi="Book Antiqua"/>
          <w:i/>
          <w:sz w:val="24"/>
          <w:szCs w:val="24"/>
        </w:rPr>
        <w:t>et al</w:t>
      </w:r>
      <w:r w:rsidR="0041062F" w:rsidRPr="00D95949">
        <w:rPr>
          <w:rFonts w:ascii="Book Antiqua" w:hAnsi="Book Antiqua"/>
          <w:sz w:val="24"/>
          <w:szCs w:val="24"/>
          <w:vertAlign w:val="superscript"/>
        </w:rPr>
        <w:t>[37]</w:t>
      </w:r>
      <w:r w:rsidRPr="00D95949">
        <w:rPr>
          <w:rFonts w:ascii="Book Antiqua" w:hAnsi="Book Antiqua"/>
          <w:sz w:val="24"/>
          <w:szCs w:val="24"/>
        </w:rPr>
        <w:t xml:space="preserve"> reports suggest that the genetic background of CRCs in Chinese might be different from that in Western populations, and was less likely to undergo MSI pathway. </w:t>
      </w:r>
    </w:p>
    <w:p w14:paraId="5265774C" w14:textId="4305D529" w:rsidR="002E2F82" w:rsidRPr="00D95949" w:rsidRDefault="002E2F82" w:rsidP="0041062F">
      <w:pPr>
        <w:spacing w:line="360" w:lineRule="auto"/>
        <w:ind w:firstLineChars="100" w:firstLine="240"/>
        <w:rPr>
          <w:rFonts w:ascii="Book Antiqua" w:hAnsi="Book Antiqua"/>
          <w:sz w:val="24"/>
          <w:szCs w:val="24"/>
        </w:rPr>
      </w:pPr>
      <w:r w:rsidRPr="00D95949">
        <w:rPr>
          <w:rFonts w:ascii="Book Antiqua" w:hAnsi="Book Antiqua"/>
          <w:sz w:val="24"/>
          <w:szCs w:val="24"/>
        </w:rPr>
        <w:t xml:space="preserve">Of notes, the majority of </w:t>
      </w:r>
      <w:proofErr w:type="spellStart"/>
      <w:r w:rsidRPr="00D95949">
        <w:rPr>
          <w:rFonts w:ascii="Book Antiqua" w:hAnsi="Book Antiqua"/>
          <w:sz w:val="24"/>
          <w:szCs w:val="24"/>
        </w:rPr>
        <w:t>dMMR</w:t>
      </w:r>
      <w:proofErr w:type="spellEnd"/>
      <w:r w:rsidRPr="00D95949">
        <w:rPr>
          <w:rFonts w:ascii="Book Antiqua" w:hAnsi="Book Antiqua"/>
          <w:sz w:val="24"/>
          <w:szCs w:val="24"/>
        </w:rPr>
        <w:t xml:space="preserve"> CRCs is sporadic and caused by inactivation of MLH1 (about 95%). Lynch syndrome, which is caused by germ-line mutations of MMR genes, accounts for about 20% of the </w:t>
      </w:r>
      <w:proofErr w:type="spellStart"/>
      <w:r w:rsidRPr="00D95949">
        <w:rPr>
          <w:rFonts w:ascii="Book Antiqua" w:hAnsi="Book Antiqua"/>
          <w:sz w:val="24"/>
          <w:szCs w:val="24"/>
        </w:rPr>
        <w:t>dMMR</w:t>
      </w:r>
      <w:proofErr w:type="spellEnd"/>
      <w:r w:rsidRPr="00D95949">
        <w:rPr>
          <w:rFonts w:ascii="Book Antiqua" w:hAnsi="Book Antiqua"/>
          <w:sz w:val="24"/>
          <w:szCs w:val="24"/>
        </w:rPr>
        <w:t xml:space="preserve"> CRCs and MLH1 mutation is found in approximately 40% of the </w:t>
      </w:r>
      <w:proofErr w:type="gramStart"/>
      <w:r w:rsidRPr="00D95949">
        <w:rPr>
          <w:rFonts w:ascii="Book Antiqua" w:hAnsi="Book Antiqua"/>
          <w:sz w:val="24"/>
          <w:szCs w:val="24"/>
        </w:rPr>
        <w:t>cases</w:t>
      </w:r>
      <w:r w:rsidRPr="00D95949">
        <w:rPr>
          <w:rFonts w:ascii="Book Antiqua" w:hAnsi="Book Antiqua"/>
          <w:noProof/>
          <w:sz w:val="24"/>
          <w:szCs w:val="24"/>
          <w:vertAlign w:val="superscript"/>
        </w:rPr>
        <w:t>[</w:t>
      </w:r>
      <w:proofErr w:type="gramEnd"/>
      <w:r w:rsidRPr="00D95949">
        <w:rPr>
          <w:rFonts w:ascii="Book Antiqua" w:hAnsi="Book Antiqua"/>
          <w:noProof/>
          <w:sz w:val="24"/>
          <w:szCs w:val="24"/>
          <w:vertAlign w:val="superscript"/>
        </w:rPr>
        <w:t>65]</w:t>
      </w:r>
      <w:r w:rsidRPr="00D95949">
        <w:rPr>
          <w:rFonts w:ascii="Book Antiqua" w:hAnsi="Book Antiqua"/>
          <w:sz w:val="24"/>
          <w:szCs w:val="24"/>
        </w:rPr>
        <w:t xml:space="preserve">. </w:t>
      </w:r>
      <w:r w:rsidRPr="00D95949">
        <w:rPr>
          <w:rFonts w:ascii="Book Antiqua" w:hAnsi="Book Antiqua"/>
          <w:sz w:val="24"/>
          <w:szCs w:val="24"/>
        </w:rPr>
        <w:lastRenderedPageBreak/>
        <w:t xml:space="preserve">Therefore, the vast majority of </w:t>
      </w:r>
      <w:proofErr w:type="spellStart"/>
      <w:r w:rsidRPr="00D95949">
        <w:rPr>
          <w:rFonts w:ascii="Book Antiqua" w:hAnsi="Book Antiqua"/>
          <w:sz w:val="24"/>
          <w:szCs w:val="24"/>
        </w:rPr>
        <w:t>dMMR</w:t>
      </w:r>
      <w:proofErr w:type="spellEnd"/>
      <w:r w:rsidRPr="00D95949">
        <w:rPr>
          <w:rFonts w:ascii="Book Antiqua" w:hAnsi="Book Antiqua"/>
          <w:sz w:val="24"/>
          <w:szCs w:val="24"/>
        </w:rPr>
        <w:t xml:space="preserve"> CRCs should have MLH1 deficiency. By using IHC, our study was able to inform which MMR proteins were lost in a MSI CRC, and could provide more information than previous reports in Chinese CRCs. Surprisingly, our data showed only 50.9% of </w:t>
      </w:r>
      <w:proofErr w:type="spellStart"/>
      <w:r w:rsidRPr="00D95949">
        <w:rPr>
          <w:rFonts w:ascii="Book Antiqua" w:hAnsi="Book Antiqua"/>
          <w:sz w:val="24"/>
          <w:szCs w:val="24"/>
        </w:rPr>
        <w:t>dMMR</w:t>
      </w:r>
      <w:proofErr w:type="spellEnd"/>
      <w:r w:rsidRPr="00D95949">
        <w:rPr>
          <w:rFonts w:ascii="Book Antiqua" w:hAnsi="Book Antiqua"/>
          <w:sz w:val="24"/>
          <w:szCs w:val="24"/>
        </w:rPr>
        <w:t xml:space="preserve"> CRCs with MLH1 loss, which was much lower than expected. Moreover, BRAF mutations have been reported in 33% to 60% of MSI-H tumors particularly in tumors with methylation of the MLH1 </w:t>
      </w:r>
      <w:proofErr w:type="gramStart"/>
      <w:r w:rsidRPr="00D95949">
        <w:rPr>
          <w:rFonts w:ascii="Book Antiqua" w:hAnsi="Book Antiqua"/>
          <w:sz w:val="24"/>
          <w:szCs w:val="24"/>
        </w:rPr>
        <w:t>promoter</w:t>
      </w:r>
      <w:r w:rsidR="0041062F" w:rsidRPr="00D95949">
        <w:rPr>
          <w:rFonts w:ascii="Book Antiqua" w:hAnsi="Book Antiqua"/>
          <w:noProof/>
          <w:sz w:val="24"/>
          <w:szCs w:val="24"/>
          <w:vertAlign w:val="superscript"/>
        </w:rPr>
        <w:t>[</w:t>
      </w:r>
      <w:proofErr w:type="gramEnd"/>
      <w:r w:rsidR="0041062F" w:rsidRPr="00D95949">
        <w:rPr>
          <w:rFonts w:ascii="Book Antiqua" w:hAnsi="Book Antiqua"/>
          <w:noProof/>
          <w:sz w:val="24"/>
          <w:szCs w:val="24"/>
          <w:vertAlign w:val="superscript"/>
        </w:rPr>
        <w:t>20,35,66,</w:t>
      </w:r>
      <w:r w:rsidRPr="00D95949">
        <w:rPr>
          <w:rFonts w:ascii="Book Antiqua" w:hAnsi="Book Antiqua"/>
          <w:noProof/>
          <w:sz w:val="24"/>
          <w:szCs w:val="24"/>
          <w:vertAlign w:val="superscript"/>
        </w:rPr>
        <w:t>67]</w:t>
      </w:r>
      <w:r w:rsidRPr="00D95949">
        <w:rPr>
          <w:rFonts w:ascii="Book Antiqua" w:hAnsi="Book Antiqua"/>
          <w:sz w:val="24"/>
          <w:szCs w:val="24"/>
        </w:rPr>
        <w:t xml:space="preserve">. Among our </w:t>
      </w:r>
      <w:proofErr w:type="spellStart"/>
      <w:r w:rsidRPr="00D95949">
        <w:rPr>
          <w:rFonts w:ascii="Book Antiqua" w:hAnsi="Book Antiqua"/>
          <w:sz w:val="24"/>
          <w:szCs w:val="24"/>
        </w:rPr>
        <w:t>dMMR</w:t>
      </w:r>
      <w:proofErr w:type="spellEnd"/>
      <w:r w:rsidRPr="00D95949">
        <w:rPr>
          <w:rFonts w:ascii="Book Antiqua" w:hAnsi="Book Antiqua"/>
          <w:sz w:val="24"/>
          <w:szCs w:val="24"/>
        </w:rPr>
        <w:t xml:space="preserve"> cases, only 15.4% had BRAF mutation, which was also much lower than previous reports. These findings suggest that the low frequency of </w:t>
      </w:r>
      <w:proofErr w:type="spellStart"/>
      <w:r w:rsidRPr="00D95949">
        <w:rPr>
          <w:rFonts w:ascii="Book Antiqua" w:hAnsi="Book Antiqua"/>
          <w:sz w:val="24"/>
          <w:szCs w:val="24"/>
        </w:rPr>
        <w:t>dMMR</w:t>
      </w:r>
      <w:proofErr w:type="spellEnd"/>
      <w:r w:rsidRPr="00D95949">
        <w:rPr>
          <w:rFonts w:ascii="Book Antiqua" w:hAnsi="Book Antiqua"/>
          <w:sz w:val="24"/>
          <w:szCs w:val="24"/>
        </w:rPr>
        <w:t xml:space="preserve"> CRCs in our series is likely caused by including less sporadic </w:t>
      </w:r>
      <w:proofErr w:type="spellStart"/>
      <w:r w:rsidRPr="00D95949">
        <w:rPr>
          <w:rFonts w:ascii="Book Antiqua" w:hAnsi="Book Antiqua"/>
          <w:sz w:val="24"/>
          <w:szCs w:val="24"/>
        </w:rPr>
        <w:t>dMMR</w:t>
      </w:r>
      <w:proofErr w:type="spellEnd"/>
      <w:r w:rsidRPr="00D95949">
        <w:rPr>
          <w:rFonts w:ascii="Book Antiqua" w:hAnsi="Book Antiqua"/>
          <w:sz w:val="24"/>
          <w:szCs w:val="24"/>
        </w:rPr>
        <w:t xml:space="preserve"> CRCs. Our finding further indicated that ethnic and geographic difference might present in Chinese </w:t>
      </w:r>
      <w:proofErr w:type="spellStart"/>
      <w:r w:rsidRPr="00D95949">
        <w:rPr>
          <w:rFonts w:ascii="Book Antiqua" w:hAnsi="Book Antiqua"/>
          <w:sz w:val="24"/>
          <w:szCs w:val="24"/>
        </w:rPr>
        <w:t>dMMR</w:t>
      </w:r>
      <w:proofErr w:type="spellEnd"/>
      <w:r w:rsidRPr="00D95949">
        <w:rPr>
          <w:rFonts w:ascii="Book Antiqua" w:hAnsi="Book Antiqua"/>
          <w:sz w:val="24"/>
          <w:szCs w:val="24"/>
        </w:rPr>
        <w:t xml:space="preserve"> CRCs, although further investigations, such as germ-line mutation </w:t>
      </w:r>
      <w:proofErr w:type="spellStart"/>
      <w:r w:rsidRPr="00D95949">
        <w:rPr>
          <w:rFonts w:ascii="Book Antiqua" w:hAnsi="Book Antiqua"/>
          <w:sz w:val="24"/>
          <w:szCs w:val="24"/>
        </w:rPr>
        <w:t>anaylsis</w:t>
      </w:r>
      <w:proofErr w:type="spellEnd"/>
      <w:r w:rsidRPr="00D95949">
        <w:rPr>
          <w:rFonts w:ascii="Book Antiqua" w:hAnsi="Book Antiqua"/>
          <w:sz w:val="24"/>
          <w:szCs w:val="24"/>
        </w:rPr>
        <w:t xml:space="preserve"> of MMR genes and/or analysis of MLH1 promoter methylation, are needed to clarify this possibility. Since </w:t>
      </w:r>
      <w:proofErr w:type="spellStart"/>
      <w:r w:rsidRPr="00D95949">
        <w:rPr>
          <w:rFonts w:ascii="Book Antiqua" w:hAnsi="Book Antiqua"/>
          <w:sz w:val="24"/>
          <w:szCs w:val="24"/>
        </w:rPr>
        <w:t>Hampel</w:t>
      </w:r>
      <w:proofErr w:type="spellEnd"/>
      <w:r w:rsidRPr="00D95949">
        <w:rPr>
          <w:rFonts w:ascii="Book Antiqua" w:hAnsi="Book Antiqua"/>
          <w:sz w:val="24"/>
          <w:szCs w:val="24"/>
        </w:rPr>
        <w:t xml:space="preserve"> </w:t>
      </w:r>
      <w:r w:rsidR="0041062F" w:rsidRPr="00D95949">
        <w:rPr>
          <w:rFonts w:ascii="Book Antiqua" w:hAnsi="Book Antiqua"/>
          <w:i/>
          <w:sz w:val="24"/>
          <w:szCs w:val="24"/>
        </w:rPr>
        <w:t>et al</w:t>
      </w:r>
      <w:r w:rsidR="0041062F" w:rsidRPr="00D95949">
        <w:rPr>
          <w:rFonts w:ascii="Book Antiqua" w:hAnsi="Book Antiqua"/>
          <w:sz w:val="24"/>
          <w:szCs w:val="24"/>
          <w:vertAlign w:val="superscript"/>
        </w:rPr>
        <w:t>[68]’</w:t>
      </w:r>
      <w:r w:rsidR="0041062F" w:rsidRPr="00D95949">
        <w:rPr>
          <w:rFonts w:ascii="Book Antiqua" w:hAnsi="Book Antiqua"/>
          <w:sz w:val="24"/>
          <w:szCs w:val="24"/>
        </w:rPr>
        <w:t>s</w:t>
      </w:r>
      <w:r w:rsidRPr="00D95949">
        <w:rPr>
          <w:rFonts w:ascii="Book Antiqua" w:hAnsi="Book Antiqua"/>
          <w:sz w:val="24"/>
          <w:szCs w:val="24"/>
        </w:rPr>
        <w:t xml:space="preserve"> study has showed that the widely used Amsterdam or Bethesda screening guideline may miss as many as 22% of patients with Lynch syndrome, feasible and economic IHC technique was suggested to perform on all newly diagnosed CRCs to screen Lynch syndrome and guide clinical management for MSI patients</w:t>
      </w:r>
      <w:r w:rsidR="0041062F" w:rsidRPr="00D95949">
        <w:rPr>
          <w:rFonts w:ascii="Book Antiqua" w:hAnsi="Book Antiqua"/>
          <w:noProof/>
          <w:sz w:val="24"/>
          <w:szCs w:val="24"/>
          <w:vertAlign w:val="superscript"/>
        </w:rPr>
        <w:t>[69,</w:t>
      </w:r>
      <w:r w:rsidRPr="00D95949">
        <w:rPr>
          <w:rFonts w:ascii="Book Antiqua" w:hAnsi="Book Antiqua"/>
          <w:noProof/>
          <w:sz w:val="24"/>
          <w:szCs w:val="24"/>
          <w:vertAlign w:val="superscript"/>
        </w:rPr>
        <w:t>70]</w:t>
      </w:r>
      <w:r w:rsidRPr="00D95949">
        <w:rPr>
          <w:rFonts w:ascii="Book Antiqua" w:hAnsi="Book Antiqua"/>
          <w:sz w:val="24"/>
          <w:szCs w:val="24"/>
        </w:rPr>
        <w:t xml:space="preserve"> . In this case, there will be more and more data coming out to provide detailed information of Chinese CRCs.</w:t>
      </w:r>
    </w:p>
    <w:p w14:paraId="71D2AAAD" w14:textId="1F3B91A1" w:rsidR="002E2F82" w:rsidRPr="00D95949" w:rsidRDefault="002E2F82" w:rsidP="0041062F">
      <w:pPr>
        <w:spacing w:line="360" w:lineRule="auto"/>
        <w:ind w:firstLineChars="100" w:firstLine="240"/>
        <w:rPr>
          <w:rFonts w:ascii="Book Antiqua" w:hAnsi="Book Antiqua"/>
          <w:sz w:val="24"/>
          <w:szCs w:val="24"/>
        </w:rPr>
      </w:pPr>
      <w:r w:rsidRPr="00D95949">
        <w:rPr>
          <w:rFonts w:ascii="Book Antiqua" w:hAnsi="Book Antiqua"/>
          <w:kern w:val="0"/>
          <w:sz w:val="24"/>
          <w:szCs w:val="24"/>
        </w:rPr>
        <w:t>In summary, our results show a</w:t>
      </w:r>
      <w:r w:rsidRPr="00D95949">
        <w:rPr>
          <w:rFonts w:ascii="Book Antiqua" w:hAnsi="Book Antiqua"/>
          <w:sz w:val="24"/>
          <w:szCs w:val="24"/>
        </w:rPr>
        <w:t xml:space="preserve"> low frequency of BRAF mutation and MMR deficiency, especially less MLH1 deficiency in a large series of Chinese CRC patients. It suggests that CRCs undergo MSI pathway maybe less in Chinese populations, and it is probably caused by there are less sporadic MMR deficient CRCs in Chinese. However, additional epidemiologic data and genetic investigations are needed to </w:t>
      </w:r>
      <w:r w:rsidR="00240564">
        <w:rPr>
          <w:rFonts w:ascii="Book Antiqua" w:hAnsi="Book Antiqua"/>
          <w:sz w:val="24"/>
          <w:szCs w:val="24"/>
        </w:rPr>
        <w:t xml:space="preserve">confirm the difference. </w:t>
      </w:r>
    </w:p>
    <w:p w14:paraId="39EAA589" w14:textId="77777777" w:rsidR="00522D10" w:rsidRPr="00D95949" w:rsidRDefault="00522D10" w:rsidP="006957FD">
      <w:pPr>
        <w:spacing w:line="360" w:lineRule="auto"/>
        <w:rPr>
          <w:rFonts w:ascii="Book Antiqua" w:hAnsi="Book Antiqua"/>
          <w:sz w:val="24"/>
          <w:szCs w:val="24"/>
        </w:rPr>
      </w:pPr>
    </w:p>
    <w:p w14:paraId="79DD47D1" w14:textId="77777777" w:rsidR="00522D10" w:rsidRPr="00D95949" w:rsidRDefault="00522D10" w:rsidP="006957FD">
      <w:pPr>
        <w:spacing w:line="360" w:lineRule="auto"/>
        <w:rPr>
          <w:rFonts w:ascii="Book Antiqua" w:hAnsi="Book Antiqua"/>
          <w:b/>
          <w:sz w:val="24"/>
          <w:szCs w:val="24"/>
        </w:rPr>
      </w:pPr>
      <w:r w:rsidRPr="00D95949">
        <w:rPr>
          <w:rFonts w:ascii="Book Antiqua" w:hAnsi="Book Antiqua"/>
          <w:b/>
          <w:sz w:val="24"/>
          <w:szCs w:val="24"/>
        </w:rPr>
        <w:t>COMMENTS</w:t>
      </w:r>
    </w:p>
    <w:p w14:paraId="39190EF8" w14:textId="51CF4D00" w:rsidR="00522D10" w:rsidRPr="00D95949" w:rsidRDefault="00522D10" w:rsidP="006957FD">
      <w:pPr>
        <w:spacing w:line="360" w:lineRule="auto"/>
        <w:rPr>
          <w:rFonts w:ascii="Book Antiqua" w:hAnsi="Book Antiqua"/>
          <w:b/>
          <w:i/>
          <w:sz w:val="24"/>
          <w:szCs w:val="24"/>
        </w:rPr>
      </w:pPr>
      <w:r w:rsidRPr="00D95949">
        <w:rPr>
          <w:rFonts w:ascii="Book Antiqua" w:hAnsi="Book Antiqua"/>
          <w:b/>
          <w:i/>
          <w:sz w:val="24"/>
          <w:szCs w:val="24"/>
        </w:rPr>
        <w:t>Background</w:t>
      </w:r>
    </w:p>
    <w:p w14:paraId="11600541" w14:textId="38C231FA" w:rsidR="00522D10" w:rsidRPr="00D95949" w:rsidRDefault="00522D10" w:rsidP="006957FD">
      <w:pPr>
        <w:spacing w:line="360" w:lineRule="auto"/>
        <w:rPr>
          <w:rFonts w:ascii="Book Antiqua" w:hAnsi="Book Antiqua"/>
          <w:sz w:val="24"/>
          <w:szCs w:val="24"/>
        </w:rPr>
      </w:pPr>
      <w:r w:rsidRPr="00D95949">
        <w:rPr>
          <w:rFonts w:ascii="Book Antiqua" w:hAnsi="Book Antiqua"/>
          <w:sz w:val="24"/>
          <w:szCs w:val="24"/>
        </w:rPr>
        <w:t>Mutation analysis for KRAS and BRAF as well as MSI/MMR</w:t>
      </w:r>
      <w:r w:rsidR="0041062F" w:rsidRPr="00D95949">
        <w:rPr>
          <w:rFonts w:ascii="Book Antiqua" w:hAnsi="Book Antiqua"/>
          <w:sz w:val="24"/>
          <w:szCs w:val="24"/>
        </w:rPr>
        <w:t xml:space="preserve"> (microsatellites </w:t>
      </w:r>
      <w:r w:rsidR="0041062F" w:rsidRPr="00D95949">
        <w:rPr>
          <w:rFonts w:ascii="Book Antiqua" w:hAnsi="Book Antiqua"/>
          <w:sz w:val="24"/>
          <w:szCs w:val="24"/>
        </w:rPr>
        <w:lastRenderedPageBreak/>
        <w:t>instability</w:t>
      </w:r>
      <w:r w:rsidR="00F275A6" w:rsidRPr="00D95949">
        <w:rPr>
          <w:rFonts w:ascii="Book Antiqua" w:hAnsi="Book Antiqua"/>
          <w:sz w:val="24"/>
          <w:szCs w:val="24"/>
        </w:rPr>
        <w:t>/DNA mismatch repair</w:t>
      </w:r>
      <w:r w:rsidR="0041062F" w:rsidRPr="00D95949">
        <w:rPr>
          <w:rFonts w:ascii="Book Antiqua" w:hAnsi="Book Antiqua"/>
          <w:sz w:val="24"/>
          <w:szCs w:val="24"/>
        </w:rPr>
        <w:t>)</w:t>
      </w:r>
      <w:r w:rsidRPr="00D95949">
        <w:rPr>
          <w:rFonts w:ascii="Book Antiqua" w:hAnsi="Book Antiqua"/>
          <w:sz w:val="24"/>
          <w:szCs w:val="24"/>
        </w:rPr>
        <w:t xml:space="preserve"> testing have been suggested to be performed for patients with </w:t>
      </w:r>
      <w:r w:rsidR="0041062F" w:rsidRPr="00D95949">
        <w:rPr>
          <w:rFonts w:ascii="Book Antiqua" w:hAnsi="Book Antiqua"/>
          <w:sz w:val="24"/>
          <w:szCs w:val="24"/>
        </w:rPr>
        <w:t>colorectal carcinomas (</w:t>
      </w:r>
      <w:r w:rsidRPr="00D95949">
        <w:rPr>
          <w:rFonts w:ascii="Book Antiqua" w:hAnsi="Book Antiqua"/>
          <w:sz w:val="24"/>
          <w:szCs w:val="24"/>
        </w:rPr>
        <w:t>CRCs</w:t>
      </w:r>
      <w:r w:rsidR="0041062F" w:rsidRPr="00D95949">
        <w:rPr>
          <w:rFonts w:ascii="Book Antiqua" w:hAnsi="Book Antiqua"/>
          <w:sz w:val="24"/>
          <w:szCs w:val="24"/>
        </w:rPr>
        <w:t>)</w:t>
      </w:r>
      <w:r w:rsidRPr="00D95949">
        <w:rPr>
          <w:rFonts w:ascii="Book Antiqua" w:hAnsi="Book Antiqua"/>
          <w:sz w:val="24"/>
          <w:szCs w:val="24"/>
        </w:rPr>
        <w:t xml:space="preserve">. Information from previous studies raises the possibility that geographic and/or racial difference may present between Chinese and Western populations. </w:t>
      </w:r>
      <w:proofErr w:type="gramStart"/>
      <w:r w:rsidRPr="00D95949">
        <w:rPr>
          <w:rFonts w:ascii="Book Antiqua" w:hAnsi="Book Antiqua"/>
          <w:sz w:val="24"/>
          <w:szCs w:val="24"/>
        </w:rPr>
        <w:t>Investigation from large samples for these molecular markers were</w:t>
      </w:r>
      <w:proofErr w:type="gramEnd"/>
      <w:r w:rsidRPr="00D95949">
        <w:rPr>
          <w:rFonts w:ascii="Book Antiqua" w:hAnsi="Book Antiqua"/>
          <w:sz w:val="24"/>
          <w:szCs w:val="24"/>
        </w:rPr>
        <w:t xml:space="preserve"> limited in Chinese CRC patients.</w:t>
      </w:r>
    </w:p>
    <w:p w14:paraId="13D51AD2" w14:textId="77777777" w:rsidR="0041062F" w:rsidRPr="00D95949" w:rsidRDefault="0041062F" w:rsidP="006957FD">
      <w:pPr>
        <w:spacing w:line="360" w:lineRule="auto"/>
        <w:rPr>
          <w:rFonts w:ascii="Book Antiqua" w:hAnsi="Book Antiqua"/>
          <w:b/>
          <w:i/>
          <w:sz w:val="24"/>
          <w:szCs w:val="24"/>
        </w:rPr>
      </w:pPr>
    </w:p>
    <w:p w14:paraId="2BB65B31" w14:textId="18C9E14E" w:rsidR="00522D10" w:rsidRPr="00D95949" w:rsidRDefault="00522D10" w:rsidP="006957FD">
      <w:pPr>
        <w:spacing w:line="360" w:lineRule="auto"/>
        <w:rPr>
          <w:rFonts w:ascii="Book Antiqua" w:hAnsi="Book Antiqua"/>
          <w:b/>
          <w:i/>
          <w:sz w:val="24"/>
          <w:szCs w:val="24"/>
        </w:rPr>
      </w:pPr>
      <w:r w:rsidRPr="00D95949">
        <w:rPr>
          <w:rFonts w:ascii="Book Antiqua" w:hAnsi="Book Antiqua"/>
          <w:b/>
          <w:i/>
          <w:sz w:val="24"/>
          <w:szCs w:val="24"/>
        </w:rPr>
        <w:t>Research frontiers</w:t>
      </w:r>
    </w:p>
    <w:p w14:paraId="0DD532B5" w14:textId="77777777" w:rsidR="00522D10" w:rsidRPr="00D95949" w:rsidRDefault="00522D10" w:rsidP="006957FD">
      <w:pPr>
        <w:spacing w:line="360" w:lineRule="auto"/>
        <w:rPr>
          <w:rFonts w:ascii="Book Antiqua" w:hAnsi="Book Antiqua"/>
          <w:sz w:val="24"/>
          <w:szCs w:val="24"/>
        </w:rPr>
      </w:pPr>
      <w:r w:rsidRPr="00D95949">
        <w:rPr>
          <w:rFonts w:ascii="Book Antiqua" w:hAnsi="Book Antiqua"/>
          <w:sz w:val="24"/>
          <w:szCs w:val="24"/>
        </w:rPr>
        <w:t>The current study demonstrated that a low frequency of BRAF mutation and MMR deficiency, especially less MLH1 deficiency in a large series of Chinese CRC patients.</w:t>
      </w:r>
    </w:p>
    <w:p w14:paraId="5693C8EF" w14:textId="77777777" w:rsidR="0041062F" w:rsidRPr="00D95949" w:rsidRDefault="0041062F" w:rsidP="006957FD">
      <w:pPr>
        <w:spacing w:line="360" w:lineRule="auto"/>
        <w:rPr>
          <w:rFonts w:ascii="Book Antiqua" w:hAnsi="Book Antiqua"/>
          <w:sz w:val="24"/>
          <w:szCs w:val="24"/>
        </w:rPr>
      </w:pPr>
    </w:p>
    <w:p w14:paraId="4706FD4E" w14:textId="7E904F83" w:rsidR="00522D10" w:rsidRPr="00D95949" w:rsidRDefault="00522D10" w:rsidP="006957FD">
      <w:pPr>
        <w:spacing w:line="360" w:lineRule="auto"/>
        <w:rPr>
          <w:rFonts w:ascii="Book Antiqua" w:hAnsi="Book Antiqua"/>
          <w:b/>
          <w:i/>
          <w:sz w:val="24"/>
          <w:szCs w:val="24"/>
        </w:rPr>
      </w:pPr>
      <w:r w:rsidRPr="00D95949">
        <w:rPr>
          <w:rFonts w:ascii="Book Antiqua" w:hAnsi="Book Antiqua"/>
          <w:b/>
          <w:i/>
          <w:sz w:val="24"/>
          <w:szCs w:val="24"/>
        </w:rPr>
        <w:t>Innovations and breakthroughs</w:t>
      </w:r>
    </w:p>
    <w:p w14:paraId="723071F9" w14:textId="77777777" w:rsidR="00522D10" w:rsidRPr="00D95949" w:rsidRDefault="00522D10" w:rsidP="006957FD">
      <w:pPr>
        <w:spacing w:line="360" w:lineRule="auto"/>
        <w:rPr>
          <w:rFonts w:ascii="Book Antiqua" w:hAnsi="Book Antiqua"/>
          <w:sz w:val="24"/>
          <w:szCs w:val="24"/>
        </w:rPr>
      </w:pPr>
      <w:r w:rsidRPr="00D95949">
        <w:rPr>
          <w:rFonts w:ascii="Book Antiqua" w:hAnsi="Book Antiqua"/>
          <w:sz w:val="24"/>
          <w:szCs w:val="24"/>
        </w:rPr>
        <w:t xml:space="preserve">Results in present study suggests CRCs undergo MSI pathway maybe less in Chinese populations, and it is probably caused by there are less sporadic MMR deficient CRCs in Chinese. </w:t>
      </w:r>
    </w:p>
    <w:p w14:paraId="4DBDAAD1" w14:textId="77777777" w:rsidR="0041062F" w:rsidRPr="00D95949" w:rsidRDefault="0041062F" w:rsidP="006957FD">
      <w:pPr>
        <w:spacing w:line="360" w:lineRule="auto"/>
        <w:rPr>
          <w:rFonts w:ascii="Book Antiqua" w:hAnsi="Book Antiqua"/>
          <w:b/>
          <w:i/>
          <w:sz w:val="24"/>
          <w:szCs w:val="24"/>
        </w:rPr>
      </w:pPr>
    </w:p>
    <w:p w14:paraId="47915917" w14:textId="1C4993F4" w:rsidR="00522D10" w:rsidRPr="00D95949" w:rsidRDefault="00522D10" w:rsidP="006957FD">
      <w:pPr>
        <w:spacing w:line="360" w:lineRule="auto"/>
        <w:rPr>
          <w:rFonts w:ascii="Book Antiqua" w:hAnsi="Book Antiqua"/>
          <w:b/>
          <w:i/>
          <w:sz w:val="24"/>
          <w:szCs w:val="24"/>
        </w:rPr>
      </w:pPr>
      <w:r w:rsidRPr="00D95949">
        <w:rPr>
          <w:rFonts w:ascii="Book Antiqua" w:hAnsi="Book Antiqua"/>
          <w:b/>
          <w:i/>
          <w:sz w:val="24"/>
          <w:szCs w:val="24"/>
        </w:rPr>
        <w:t>Applications</w:t>
      </w:r>
    </w:p>
    <w:p w14:paraId="2E13961B" w14:textId="77777777" w:rsidR="00522D10" w:rsidRPr="00D95949" w:rsidRDefault="00522D10" w:rsidP="006957FD">
      <w:pPr>
        <w:spacing w:line="360" w:lineRule="auto"/>
        <w:rPr>
          <w:rFonts w:ascii="Book Antiqua" w:hAnsi="Book Antiqua"/>
          <w:sz w:val="24"/>
          <w:szCs w:val="24"/>
        </w:rPr>
      </w:pPr>
      <w:r w:rsidRPr="00D95949">
        <w:rPr>
          <w:rFonts w:ascii="Book Antiqua" w:hAnsi="Book Antiqua"/>
          <w:sz w:val="24"/>
          <w:szCs w:val="24"/>
        </w:rPr>
        <w:t xml:space="preserve">These results would help to understand CRC molecular features, guide Lynch syndrome screening, CRC clinical management and individualized therapy in Chinese population. </w:t>
      </w:r>
    </w:p>
    <w:p w14:paraId="6F8E809D" w14:textId="77777777" w:rsidR="00F275A6" w:rsidRPr="00D95949" w:rsidRDefault="00F275A6" w:rsidP="006957FD">
      <w:pPr>
        <w:spacing w:line="360" w:lineRule="auto"/>
        <w:rPr>
          <w:rFonts w:ascii="Book Antiqua" w:hAnsi="Book Antiqua"/>
          <w:b/>
          <w:i/>
          <w:sz w:val="24"/>
          <w:szCs w:val="24"/>
        </w:rPr>
      </w:pPr>
    </w:p>
    <w:p w14:paraId="40725FFA" w14:textId="0D040DB5" w:rsidR="00522D10" w:rsidRPr="00D95949" w:rsidRDefault="00522D10" w:rsidP="006957FD">
      <w:pPr>
        <w:spacing w:line="360" w:lineRule="auto"/>
        <w:rPr>
          <w:rFonts w:ascii="Book Antiqua" w:hAnsi="Book Antiqua"/>
          <w:b/>
          <w:i/>
          <w:sz w:val="24"/>
          <w:szCs w:val="24"/>
        </w:rPr>
      </w:pPr>
      <w:r w:rsidRPr="00D95949">
        <w:rPr>
          <w:rFonts w:ascii="Book Antiqua" w:hAnsi="Book Antiqua"/>
          <w:b/>
          <w:i/>
          <w:sz w:val="24"/>
          <w:szCs w:val="24"/>
        </w:rPr>
        <w:t>Peer review</w:t>
      </w:r>
    </w:p>
    <w:p w14:paraId="7ED8CF4F" w14:textId="5A8E5910" w:rsidR="002E2F82" w:rsidRPr="00D95949" w:rsidRDefault="00D71513" w:rsidP="006957FD">
      <w:pPr>
        <w:autoSpaceDE w:val="0"/>
        <w:autoSpaceDN w:val="0"/>
        <w:adjustRightInd w:val="0"/>
        <w:spacing w:line="360" w:lineRule="auto"/>
        <w:rPr>
          <w:rFonts w:ascii="Book Antiqua" w:hAnsi="Book Antiqua"/>
          <w:kern w:val="0"/>
          <w:sz w:val="24"/>
          <w:szCs w:val="24"/>
        </w:rPr>
      </w:pPr>
      <w:r w:rsidRPr="00D95949">
        <w:rPr>
          <w:rFonts w:ascii="Book Antiqua" w:hAnsi="Book Antiqua"/>
          <w:kern w:val="0"/>
          <w:sz w:val="24"/>
          <w:szCs w:val="24"/>
        </w:rPr>
        <w:t xml:space="preserve">The study reports KRAS, BRAF gene mutation and MMR protein expression status in large number of Chinese CRC patients. The </w:t>
      </w:r>
      <w:proofErr w:type="gramStart"/>
      <w:r w:rsidRPr="00D95949">
        <w:rPr>
          <w:rFonts w:ascii="Book Antiqua" w:hAnsi="Book Antiqua"/>
          <w:kern w:val="0"/>
          <w:sz w:val="24"/>
          <w:szCs w:val="24"/>
        </w:rPr>
        <w:t>results corroborates</w:t>
      </w:r>
      <w:proofErr w:type="gramEnd"/>
      <w:r w:rsidRPr="00D95949">
        <w:rPr>
          <w:rFonts w:ascii="Book Antiqua" w:hAnsi="Book Antiqua"/>
          <w:kern w:val="0"/>
          <w:sz w:val="24"/>
          <w:szCs w:val="24"/>
        </w:rPr>
        <w:t xml:space="preserve"> the earlier findings and shows high mutation in KRAS gene. Association of </w:t>
      </w:r>
      <w:proofErr w:type="gramStart"/>
      <w:r w:rsidRPr="00D95949">
        <w:rPr>
          <w:rFonts w:ascii="Book Antiqua" w:hAnsi="Book Antiqua"/>
          <w:kern w:val="0"/>
          <w:sz w:val="24"/>
          <w:szCs w:val="24"/>
        </w:rPr>
        <w:t>these</w:t>
      </w:r>
      <w:proofErr w:type="gramEnd"/>
      <w:r w:rsidRPr="00D95949">
        <w:rPr>
          <w:rFonts w:ascii="Book Antiqua" w:hAnsi="Book Antiqua"/>
          <w:kern w:val="0"/>
          <w:sz w:val="24"/>
          <w:szCs w:val="24"/>
        </w:rPr>
        <w:t xml:space="preserve"> genetic marker with various </w:t>
      </w:r>
      <w:proofErr w:type="spellStart"/>
      <w:r w:rsidRPr="00D95949">
        <w:rPr>
          <w:rFonts w:ascii="Book Antiqua" w:hAnsi="Book Antiqua"/>
          <w:kern w:val="0"/>
          <w:sz w:val="24"/>
          <w:szCs w:val="24"/>
        </w:rPr>
        <w:t>clinicopathological</w:t>
      </w:r>
      <w:proofErr w:type="spellEnd"/>
      <w:r w:rsidRPr="00D95949">
        <w:rPr>
          <w:rFonts w:ascii="Book Antiqua" w:hAnsi="Book Antiqua"/>
          <w:kern w:val="0"/>
          <w:sz w:val="24"/>
          <w:szCs w:val="24"/>
        </w:rPr>
        <w:t xml:space="preserve"> parameters have also been made. The </w:t>
      </w:r>
      <w:proofErr w:type="gramStart"/>
      <w:r w:rsidRPr="00D95949">
        <w:rPr>
          <w:rFonts w:ascii="Book Antiqua" w:hAnsi="Book Antiqua"/>
          <w:kern w:val="0"/>
          <w:sz w:val="24"/>
          <w:szCs w:val="24"/>
        </w:rPr>
        <w:t>study also show</w:t>
      </w:r>
      <w:proofErr w:type="gramEnd"/>
      <w:r w:rsidRPr="00D95949">
        <w:rPr>
          <w:rFonts w:ascii="Book Antiqua" w:hAnsi="Book Antiqua"/>
          <w:kern w:val="0"/>
          <w:sz w:val="24"/>
          <w:szCs w:val="24"/>
        </w:rPr>
        <w:t xml:space="preserve"> less MMR defect in these patients.</w:t>
      </w:r>
    </w:p>
    <w:p w14:paraId="21FBAE94" w14:textId="77777777" w:rsidR="00D71513" w:rsidRPr="00D95949" w:rsidRDefault="00D71513" w:rsidP="006957FD">
      <w:pPr>
        <w:autoSpaceDE w:val="0"/>
        <w:autoSpaceDN w:val="0"/>
        <w:adjustRightInd w:val="0"/>
        <w:spacing w:line="360" w:lineRule="auto"/>
        <w:rPr>
          <w:rFonts w:ascii="Book Antiqua" w:hAnsi="Book Antiqua"/>
          <w:b/>
          <w:kern w:val="0"/>
          <w:sz w:val="24"/>
          <w:szCs w:val="24"/>
        </w:rPr>
      </w:pPr>
    </w:p>
    <w:p w14:paraId="5E961391" w14:textId="77DFAD29" w:rsidR="002E2F82" w:rsidRPr="00D95949" w:rsidRDefault="00D71513" w:rsidP="006957FD">
      <w:pPr>
        <w:autoSpaceDE w:val="0"/>
        <w:autoSpaceDN w:val="0"/>
        <w:adjustRightInd w:val="0"/>
        <w:spacing w:line="360" w:lineRule="auto"/>
        <w:rPr>
          <w:rFonts w:ascii="Book Antiqua" w:hAnsi="Book Antiqua"/>
          <w:b/>
          <w:kern w:val="0"/>
          <w:sz w:val="24"/>
          <w:szCs w:val="24"/>
        </w:rPr>
      </w:pPr>
      <w:r w:rsidRPr="00D95949">
        <w:rPr>
          <w:rFonts w:ascii="Book Antiqua" w:hAnsi="Book Antiqua"/>
          <w:b/>
          <w:kern w:val="0"/>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8512D9" w:rsidRPr="008512D9" w14:paraId="59262192" w14:textId="77777777">
        <w:trPr>
          <w:tblCellSpacing w:w="15" w:type="dxa"/>
        </w:trPr>
        <w:tc>
          <w:tcPr>
            <w:tcW w:w="0" w:type="auto"/>
            <w:vAlign w:val="center"/>
            <w:hideMark/>
          </w:tcPr>
          <w:p w14:paraId="00C0ECD7"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lastRenderedPageBreak/>
              <w:t xml:space="preserve">1 </w:t>
            </w:r>
            <w:r w:rsidRPr="008512D9">
              <w:rPr>
                <w:rFonts w:ascii="Book Antiqua" w:hAnsi="Book Antiqua" w:cs="宋体"/>
                <w:b/>
                <w:bCs/>
                <w:kern w:val="0"/>
                <w:sz w:val="24"/>
                <w:szCs w:val="24"/>
              </w:rPr>
              <w:t>Yang G</w:t>
            </w:r>
            <w:r w:rsidRPr="008512D9">
              <w:rPr>
                <w:rFonts w:ascii="Book Antiqua" w:hAnsi="Book Antiqua" w:cs="宋体"/>
                <w:kern w:val="0"/>
                <w:sz w:val="24"/>
                <w:szCs w:val="24"/>
              </w:rPr>
              <w:t xml:space="preserve">, Wang Y, Zeng Y, Gao GF, Liang X, Zhou M, Wan X, Yu S, Jiang Y, </w:t>
            </w:r>
            <w:proofErr w:type="spellStart"/>
            <w:r w:rsidRPr="008512D9">
              <w:rPr>
                <w:rFonts w:ascii="Book Antiqua" w:hAnsi="Book Antiqua" w:cs="宋体"/>
                <w:kern w:val="0"/>
                <w:sz w:val="24"/>
                <w:szCs w:val="24"/>
              </w:rPr>
              <w:t>Naghavi</w:t>
            </w:r>
            <w:proofErr w:type="spellEnd"/>
            <w:r w:rsidRPr="008512D9">
              <w:rPr>
                <w:rFonts w:ascii="Book Antiqua" w:hAnsi="Book Antiqua" w:cs="宋体"/>
                <w:kern w:val="0"/>
                <w:sz w:val="24"/>
                <w:szCs w:val="24"/>
              </w:rPr>
              <w:t xml:space="preserve"> M, </w:t>
            </w:r>
            <w:proofErr w:type="spellStart"/>
            <w:r w:rsidRPr="008512D9">
              <w:rPr>
                <w:rFonts w:ascii="Book Antiqua" w:hAnsi="Book Antiqua" w:cs="宋体"/>
                <w:kern w:val="0"/>
                <w:sz w:val="24"/>
                <w:szCs w:val="24"/>
              </w:rPr>
              <w:t>Vos</w:t>
            </w:r>
            <w:proofErr w:type="spellEnd"/>
            <w:r w:rsidRPr="008512D9">
              <w:rPr>
                <w:rFonts w:ascii="Book Antiqua" w:hAnsi="Book Antiqua" w:cs="宋体"/>
                <w:kern w:val="0"/>
                <w:sz w:val="24"/>
                <w:szCs w:val="24"/>
              </w:rPr>
              <w:t xml:space="preserve"> T, Wang H, Lopez AD, Murray CJ. Rapid health transition in China, 1990-2010: findings from the Global Burden of Disease Study 2010. </w:t>
            </w:r>
            <w:r w:rsidRPr="008512D9">
              <w:rPr>
                <w:rFonts w:ascii="Book Antiqua" w:hAnsi="Book Antiqua" w:cs="宋体"/>
                <w:i/>
                <w:iCs/>
                <w:kern w:val="0"/>
                <w:sz w:val="24"/>
                <w:szCs w:val="24"/>
              </w:rPr>
              <w:t>Lancet</w:t>
            </w:r>
            <w:r w:rsidRPr="008512D9">
              <w:rPr>
                <w:rFonts w:ascii="Book Antiqua" w:hAnsi="Book Antiqua" w:cs="宋体"/>
                <w:kern w:val="0"/>
                <w:sz w:val="24"/>
                <w:szCs w:val="24"/>
              </w:rPr>
              <w:t xml:space="preserve"> 2013; </w:t>
            </w:r>
            <w:r w:rsidRPr="008512D9">
              <w:rPr>
                <w:rFonts w:ascii="Book Antiqua" w:hAnsi="Book Antiqua" w:cs="宋体"/>
                <w:b/>
                <w:bCs/>
                <w:kern w:val="0"/>
                <w:sz w:val="24"/>
                <w:szCs w:val="24"/>
              </w:rPr>
              <w:t>381</w:t>
            </w:r>
            <w:r w:rsidRPr="008512D9">
              <w:rPr>
                <w:rFonts w:ascii="Book Antiqua" w:hAnsi="Book Antiqua" w:cs="宋体"/>
                <w:kern w:val="0"/>
                <w:sz w:val="24"/>
                <w:szCs w:val="24"/>
              </w:rPr>
              <w:t>: 1987-2015 [PMID: 23746901 DOI: 10.1016/S0140-6736(13)61097-1]</w:t>
            </w:r>
          </w:p>
          <w:p w14:paraId="044A996C"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2 </w:t>
            </w:r>
            <w:r w:rsidRPr="008512D9">
              <w:rPr>
                <w:rFonts w:ascii="Book Antiqua" w:hAnsi="Book Antiqua" w:cs="宋体"/>
                <w:b/>
                <w:bCs/>
                <w:kern w:val="0"/>
                <w:sz w:val="24"/>
                <w:szCs w:val="24"/>
              </w:rPr>
              <w:t>Brenner H</w:t>
            </w:r>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Kloor</w:t>
            </w:r>
            <w:proofErr w:type="spellEnd"/>
            <w:r w:rsidRPr="008512D9">
              <w:rPr>
                <w:rFonts w:ascii="Book Antiqua" w:hAnsi="Book Antiqua" w:cs="宋体"/>
                <w:kern w:val="0"/>
                <w:sz w:val="24"/>
                <w:szCs w:val="24"/>
              </w:rPr>
              <w:t xml:space="preserve"> M, Pox CP. Colorectal cancer. </w:t>
            </w:r>
            <w:r w:rsidRPr="008512D9">
              <w:rPr>
                <w:rFonts w:ascii="Book Antiqua" w:hAnsi="Book Antiqua" w:cs="宋体"/>
                <w:i/>
                <w:iCs/>
                <w:kern w:val="0"/>
                <w:sz w:val="24"/>
                <w:szCs w:val="24"/>
              </w:rPr>
              <w:t>Lancet</w:t>
            </w:r>
            <w:r w:rsidRPr="008512D9">
              <w:rPr>
                <w:rFonts w:ascii="Book Antiqua" w:hAnsi="Book Antiqua" w:cs="宋体"/>
                <w:kern w:val="0"/>
                <w:sz w:val="24"/>
                <w:szCs w:val="24"/>
              </w:rPr>
              <w:t xml:space="preserve"> 2014; </w:t>
            </w:r>
            <w:r w:rsidRPr="008512D9">
              <w:rPr>
                <w:rFonts w:ascii="Book Antiqua" w:hAnsi="Book Antiqua" w:cs="宋体"/>
                <w:b/>
                <w:bCs/>
                <w:kern w:val="0"/>
                <w:sz w:val="24"/>
                <w:szCs w:val="24"/>
              </w:rPr>
              <w:t>383</w:t>
            </w:r>
            <w:r w:rsidRPr="008512D9">
              <w:rPr>
                <w:rFonts w:ascii="Book Antiqua" w:hAnsi="Book Antiqua" w:cs="宋体"/>
                <w:kern w:val="0"/>
                <w:sz w:val="24"/>
                <w:szCs w:val="24"/>
              </w:rPr>
              <w:t>: 1490-1502 [PMID: 24225001 DOI: 10.1016/S0140-6736(13)61649-9]</w:t>
            </w:r>
          </w:p>
          <w:p w14:paraId="3CEC893F"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3 </w:t>
            </w:r>
            <w:r w:rsidRPr="008512D9">
              <w:rPr>
                <w:rFonts w:ascii="Book Antiqua" w:hAnsi="Book Antiqua" w:cs="宋体"/>
                <w:b/>
                <w:bCs/>
                <w:kern w:val="0"/>
                <w:sz w:val="24"/>
                <w:szCs w:val="24"/>
              </w:rPr>
              <w:t>Kelley RK</w:t>
            </w:r>
            <w:r w:rsidRPr="008512D9">
              <w:rPr>
                <w:rFonts w:ascii="Book Antiqua" w:hAnsi="Book Antiqua" w:cs="宋体"/>
                <w:kern w:val="0"/>
                <w:sz w:val="24"/>
                <w:szCs w:val="24"/>
              </w:rPr>
              <w:t xml:space="preserve">, Van </w:t>
            </w:r>
            <w:proofErr w:type="spellStart"/>
            <w:r w:rsidRPr="008512D9">
              <w:rPr>
                <w:rFonts w:ascii="Book Antiqua" w:hAnsi="Book Antiqua" w:cs="宋体"/>
                <w:kern w:val="0"/>
                <w:sz w:val="24"/>
                <w:szCs w:val="24"/>
              </w:rPr>
              <w:t>Bebber</w:t>
            </w:r>
            <w:proofErr w:type="spellEnd"/>
            <w:r w:rsidRPr="008512D9">
              <w:rPr>
                <w:rFonts w:ascii="Book Antiqua" w:hAnsi="Book Antiqua" w:cs="宋体"/>
                <w:kern w:val="0"/>
                <w:sz w:val="24"/>
                <w:szCs w:val="24"/>
              </w:rPr>
              <w:t xml:space="preserve"> SL, Phillips KA, </w:t>
            </w:r>
            <w:proofErr w:type="spellStart"/>
            <w:r w:rsidRPr="008512D9">
              <w:rPr>
                <w:rFonts w:ascii="Book Antiqua" w:hAnsi="Book Antiqua" w:cs="宋体"/>
                <w:kern w:val="0"/>
                <w:sz w:val="24"/>
                <w:szCs w:val="24"/>
              </w:rPr>
              <w:t>Venook</w:t>
            </w:r>
            <w:proofErr w:type="spellEnd"/>
            <w:r w:rsidRPr="008512D9">
              <w:rPr>
                <w:rFonts w:ascii="Book Antiqua" w:hAnsi="Book Antiqua" w:cs="宋体"/>
                <w:kern w:val="0"/>
                <w:sz w:val="24"/>
                <w:szCs w:val="24"/>
              </w:rPr>
              <w:t xml:space="preserve"> AP. Personalized medicine and oncology practice guidelines: a case study of contemporary biomarkers in colorectal cancer. </w:t>
            </w:r>
            <w:r w:rsidRPr="008512D9">
              <w:rPr>
                <w:rFonts w:ascii="Book Antiqua" w:hAnsi="Book Antiqua" w:cs="宋体"/>
                <w:i/>
                <w:iCs/>
                <w:kern w:val="0"/>
                <w:sz w:val="24"/>
                <w:szCs w:val="24"/>
              </w:rPr>
              <w:t xml:space="preserve">J </w:t>
            </w:r>
            <w:proofErr w:type="spellStart"/>
            <w:r w:rsidRPr="008512D9">
              <w:rPr>
                <w:rFonts w:ascii="Book Antiqua" w:hAnsi="Book Antiqua" w:cs="宋体"/>
                <w:i/>
                <w:iCs/>
                <w:kern w:val="0"/>
                <w:sz w:val="24"/>
                <w:szCs w:val="24"/>
              </w:rPr>
              <w:t>Natl</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Compr</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Canc</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Netw</w:t>
            </w:r>
            <w:proofErr w:type="spellEnd"/>
            <w:r w:rsidRPr="008512D9">
              <w:rPr>
                <w:rFonts w:ascii="Book Antiqua" w:hAnsi="Book Antiqua" w:cs="宋体"/>
                <w:kern w:val="0"/>
                <w:sz w:val="24"/>
                <w:szCs w:val="24"/>
              </w:rPr>
              <w:t xml:space="preserve"> 2011; </w:t>
            </w:r>
            <w:r w:rsidRPr="008512D9">
              <w:rPr>
                <w:rFonts w:ascii="Book Antiqua" w:hAnsi="Book Antiqua" w:cs="宋体"/>
                <w:b/>
                <w:bCs/>
                <w:kern w:val="0"/>
                <w:sz w:val="24"/>
                <w:szCs w:val="24"/>
              </w:rPr>
              <w:t>9</w:t>
            </w:r>
            <w:r w:rsidRPr="008512D9">
              <w:rPr>
                <w:rFonts w:ascii="Book Antiqua" w:hAnsi="Book Antiqua" w:cs="宋体"/>
                <w:kern w:val="0"/>
                <w:sz w:val="24"/>
                <w:szCs w:val="24"/>
              </w:rPr>
              <w:t>: 13-25 [PMID: 21233242]</w:t>
            </w:r>
          </w:p>
          <w:p w14:paraId="595A0007"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4 </w:t>
            </w:r>
            <w:proofErr w:type="spellStart"/>
            <w:r w:rsidRPr="008512D9">
              <w:rPr>
                <w:rFonts w:ascii="Book Antiqua" w:hAnsi="Book Antiqua" w:cs="宋体"/>
                <w:b/>
                <w:bCs/>
                <w:kern w:val="0"/>
                <w:sz w:val="24"/>
                <w:szCs w:val="24"/>
              </w:rPr>
              <w:t>Ciardiello</w:t>
            </w:r>
            <w:proofErr w:type="spellEnd"/>
            <w:r w:rsidRPr="008512D9">
              <w:rPr>
                <w:rFonts w:ascii="Book Antiqua" w:hAnsi="Book Antiqua" w:cs="宋体"/>
                <w:b/>
                <w:bCs/>
                <w:kern w:val="0"/>
                <w:sz w:val="24"/>
                <w:szCs w:val="24"/>
              </w:rPr>
              <w:t xml:space="preserve"> F</w:t>
            </w:r>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Tortora</w:t>
            </w:r>
            <w:proofErr w:type="spellEnd"/>
            <w:r w:rsidRPr="008512D9">
              <w:rPr>
                <w:rFonts w:ascii="Book Antiqua" w:hAnsi="Book Antiqua" w:cs="宋体"/>
                <w:kern w:val="0"/>
                <w:sz w:val="24"/>
                <w:szCs w:val="24"/>
              </w:rPr>
              <w:t xml:space="preserve"> G. EGFR antagonists in cancer treatment. </w:t>
            </w:r>
            <w:r w:rsidRPr="008512D9">
              <w:rPr>
                <w:rFonts w:ascii="Book Antiqua" w:hAnsi="Book Antiqua" w:cs="宋体"/>
                <w:i/>
                <w:iCs/>
                <w:kern w:val="0"/>
                <w:sz w:val="24"/>
                <w:szCs w:val="24"/>
              </w:rPr>
              <w:t xml:space="preserve">N </w:t>
            </w:r>
            <w:proofErr w:type="spellStart"/>
            <w:r w:rsidRPr="008512D9">
              <w:rPr>
                <w:rFonts w:ascii="Book Antiqua" w:hAnsi="Book Antiqua" w:cs="宋体"/>
                <w:i/>
                <w:iCs/>
                <w:kern w:val="0"/>
                <w:sz w:val="24"/>
                <w:szCs w:val="24"/>
              </w:rPr>
              <w:t>Engl</w:t>
            </w:r>
            <w:proofErr w:type="spellEnd"/>
            <w:r w:rsidRPr="008512D9">
              <w:rPr>
                <w:rFonts w:ascii="Book Antiqua" w:hAnsi="Book Antiqua" w:cs="宋体"/>
                <w:i/>
                <w:iCs/>
                <w:kern w:val="0"/>
                <w:sz w:val="24"/>
                <w:szCs w:val="24"/>
              </w:rPr>
              <w:t xml:space="preserve"> J Med</w:t>
            </w:r>
            <w:r w:rsidRPr="008512D9">
              <w:rPr>
                <w:rFonts w:ascii="Book Antiqua" w:hAnsi="Book Antiqua" w:cs="宋体"/>
                <w:kern w:val="0"/>
                <w:sz w:val="24"/>
                <w:szCs w:val="24"/>
              </w:rPr>
              <w:t xml:space="preserve"> 2008; </w:t>
            </w:r>
            <w:r w:rsidRPr="008512D9">
              <w:rPr>
                <w:rFonts w:ascii="Book Antiqua" w:hAnsi="Book Antiqua" w:cs="宋体"/>
                <w:b/>
                <w:bCs/>
                <w:kern w:val="0"/>
                <w:sz w:val="24"/>
                <w:szCs w:val="24"/>
              </w:rPr>
              <w:t>358</w:t>
            </w:r>
            <w:r w:rsidRPr="008512D9">
              <w:rPr>
                <w:rFonts w:ascii="Book Antiqua" w:hAnsi="Book Antiqua" w:cs="宋体"/>
                <w:kern w:val="0"/>
                <w:sz w:val="24"/>
                <w:szCs w:val="24"/>
              </w:rPr>
              <w:t>: 1160-1174 [PMID: 18337605 DOI: 10.1056/NEJMra0707704]</w:t>
            </w:r>
          </w:p>
          <w:p w14:paraId="6CBFEF5F"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5 </w:t>
            </w:r>
            <w:r w:rsidRPr="008512D9">
              <w:rPr>
                <w:rFonts w:ascii="Book Antiqua" w:hAnsi="Book Antiqua" w:cs="宋体"/>
                <w:b/>
                <w:bCs/>
                <w:kern w:val="0"/>
                <w:sz w:val="24"/>
                <w:szCs w:val="24"/>
              </w:rPr>
              <w:t>Amado RG</w:t>
            </w:r>
            <w:r w:rsidRPr="008512D9">
              <w:rPr>
                <w:rFonts w:ascii="Book Antiqua" w:hAnsi="Book Antiqua" w:cs="宋体"/>
                <w:kern w:val="0"/>
                <w:sz w:val="24"/>
                <w:szCs w:val="24"/>
              </w:rPr>
              <w:t xml:space="preserve">, Wolf M, </w:t>
            </w:r>
            <w:proofErr w:type="spellStart"/>
            <w:r w:rsidRPr="008512D9">
              <w:rPr>
                <w:rFonts w:ascii="Book Antiqua" w:hAnsi="Book Antiqua" w:cs="宋体"/>
                <w:kern w:val="0"/>
                <w:sz w:val="24"/>
                <w:szCs w:val="24"/>
              </w:rPr>
              <w:t>Peeters</w:t>
            </w:r>
            <w:proofErr w:type="spellEnd"/>
            <w:r w:rsidRPr="008512D9">
              <w:rPr>
                <w:rFonts w:ascii="Book Antiqua" w:hAnsi="Book Antiqua" w:cs="宋体"/>
                <w:kern w:val="0"/>
                <w:sz w:val="24"/>
                <w:szCs w:val="24"/>
              </w:rPr>
              <w:t xml:space="preserve"> M, Van </w:t>
            </w:r>
            <w:proofErr w:type="spellStart"/>
            <w:r w:rsidRPr="008512D9">
              <w:rPr>
                <w:rFonts w:ascii="Book Antiqua" w:hAnsi="Book Antiqua" w:cs="宋体"/>
                <w:kern w:val="0"/>
                <w:sz w:val="24"/>
                <w:szCs w:val="24"/>
              </w:rPr>
              <w:t>Cutsem</w:t>
            </w:r>
            <w:proofErr w:type="spellEnd"/>
            <w:r w:rsidRPr="008512D9">
              <w:rPr>
                <w:rFonts w:ascii="Book Antiqua" w:hAnsi="Book Antiqua" w:cs="宋体"/>
                <w:kern w:val="0"/>
                <w:sz w:val="24"/>
                <w:szCs w:val="24"/>
              </w:rPr>
              <w:t xml:space="preserve"> E, Siena S, Freeman DJ, Juan T, </w:t>
            </w:r>
            <w:proofErr w:type="spellStart"/>
            <w:r w:rsidRPr="008512D9">
              <w:rPr>
                <w:rFonts w:ascii="Book Antiqua" w:hAnsi="Book Antiqua" w:cs="宋体"/>
                <w:kern w:val="0"/>
                <w:sz w:val="24"/>
                <w:szCs w:val="24"/>
              </w:rPr>
              <w:t>Sikorski</w:t>
            </w:r>
            <w:proofErr w:type="spellEnd"/>
            <w:r w:rsidRPr="008512D9">
              <w:rPr>
                <w:rFonts w:ascii="Book Antiqua" w:hAnsi="Book Antiqua" w:cs="宋体"/>
                <w:kern w:val="0"/>
                <w:sz w:val="24"/>
                <w:szCs w:val="24"/>
              </w:rPr>
              <w:t xml:space="preserve"> R, Suggs S, </w:t>
            </w:r>
            <w:proofErr w:type="spellStart"/>
            <w:r w:rsidRPr="008512D9">
              <w:rPr>
                <w:rFonts w:ascii="Book Antiqua" w:hAnsi="Book Antiqua" w:cs="宋体"/>
                <w:kern w:val="0"/>
                <w:sz w:val="24"/>
                <w:szCs w:val="24"/>
              </w:rPr>
              <w:t>Radinsky</w:t>
            </w:r>
            <w:proofErr w:type="spellEnd"/>
            <w:r w:rsidRPr="008512D9">
              <w:rPr>
                <w:rFonts w:ascii="Book Antiqua" w:hAnsi="Book Antiqua" w:cs="宋体"/>
                <w:kern w:val="0"/>
                <w:sz w:val="24"/>
                <w:szCs w:val="24"/>
              </w:rPr>
              <w:t xml:space="preserve"> R, Patterson SD, Chang DD. Wild-type KRAS is required for </w:t>
            </w:r>
            <w:proofErr w:type="spellStart"/>
            <w:r w:rsidRPr="008512D9">
              <w:rPr>
                <w:rFonts w:ascii="Book Antiqua" w:hAnsi="Book Antiqua" w:cs="宋体"/>
                <w:kern w:val="0"/>
                <w:sz w:val="24"/>
                <w:szCs w:val="24"/>
              </w:rPr>
              <w:t>panitumumab</w:t>
            </w:r>
            <w:proofErr w:type="spellEnd"/>
            <w:r w:rsidRPr="008512D9">
              <w:rPr>
                <w:rFonts w:ascii="Book Antiqua" w:hAnsi="Book Antiqua" w:cs="宋体"/>
                <w:kern w:val="0"/>
                <w:sz w:val="24"/>
                <w:szCs w:val="24"/>
              </w:rPr>
              <w:t xml:space="preserve"> efficacy in patients with metastatic colorectal cancer. </w:t>
            </w:r>
            <w:r w:rsidRPr="008512D9">
              <w:rPr>
                <w:rFonts w:ascii="Book Antiqua" w:hAnsi="Book Antiqua" w:cs="宋体"/>
                <w:i/>
                <w:iCs/>
                <w:kern w:val="0"/>
                <w:sz w:val="24"/>
                <w:szCs w:val="24"/>
              </w:rPr>
              <w:t xml:space="preserve">J </w:t>
            </w:r>
            <w:proofErr w:type="spellStart"/>
            <w:r w:rsidRPr="008512D9">
              <w:rPr>
                <w:rFonts w:ascii="Book Antiqua" w:hAnsi="Book Antiqua" w:cs="宋体"/>
                <w:i/>
                <w:iCs/>
                <w:kern w:val="0"/>
                <w:sz w:val="24"/>
                <w:szCs w:val="24"/>
              </w:rPr>
              <w:t>Clin</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Oncol</w:t>
            </w:r>
            <w:proofErr w:type="spellEnd"/>
            <w:r w:rsidRPr="008512D9">
              <w:rPr>
                <w:rFonts w:ascii="Book Antiqua" w:hAnsi="Book Antiqua" w:cs="宋体"/>
                <w:kern w:val="0"/>
                <w:sz w:val="24"/>
                <w:szCs w:val="24"/>
              </w:rPr>
              <w:t xml:space="preserve"> 2008; </w:t>
            </w:r>
            <w:r w:rsidRPr="008512D9">
              <w:rPr>
                <w:rFonts w:ascii="Book Antiqua" w:hAnsi="Book Antiqua" w:cs="宋体"/>
                <w:b/>
                <w:bCs/>
                <w:kern w:val="0"/>
                <w:sz w:val="24"/>
                <w:szCs w:val="24"/>
              </w:rPr>
              <w:t>26</w:t>
            </w:r>
            <w:r w:rsidRPr="008512D9">
              <w:rPr>
                <w:rFonts w:ascii="Book Antiqua" w:hAnsi="Book Antiqua" w:cs="宋体"/>
                <w:kern w:val="0"/>
                <w:sz w:val="24"/>
                <w:szCs w:val="24"/>
              </w:rPr>
              <w:t>: 1626-1634 [PMID: 18316791 DOI: 10.1200/jco.2007.14.7116]</w:t>
            </w:r>
          </w:p>
          <w:p w14:paraId="1A4EFFC2"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6 </w:t>
            </w:r>
            <w:proofErr w:type="spellStart"/>
            <w:r w:rsidRPr="008512D9">
              <w:rPr>
                <w:rFonts w:ascii="Book Antiqua" w:hAnsi="Book Antiqua" w:cs="宋体"/>
                <w:b/>
                <w:bCs/>
                <w:kern w:val="0"/>
                <w:sz w:val="24"/>
                <w:szCs w:val="24"/>
              </w:rPr>
              <w:t>Douillard</w:t>
            </w:r>
            <w:proofErr w:type="spellEnd"/>
            <w:r w:rsidRPr="008512D9">
              <w:rPr>
                <w:rFonts w:ascii="Book Antiqua" w:hAnsi="Book Antiqua" w:cs="宋体"/>
                <w:b/>
                <w:bCs/>
                <w:kern w:val="0"/>
                <w:sz w:val="24"/>
                <w:szCs w:val="24"/>
              </w:rPr>
              <w:t xml:space="preserve"> JY</w:t>
            </w:r>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Oliner</w:t>
            </w:r>
            <w:proofErr w:type="spellEnd"/>
            <w:r w:rsidRPr="008512D9">
              <w:rPr>
                <w:rFonts w:ascii="Book Antiqua" w:hAnsi="Book Antiqua" w:cs="宋体"/>
                <w:kern w:val="0"/>
                <w:sz w:val="24"/>
                <w:szCs w:val="24"/>
              </w:rPr>
              <w:t xml:space="preserve"> KS, Siena S, </w:t>
            </w:r>
            <w:proofErr w:type="spellStart"/>
            <w:r w:rsidRPr="008512D9">
              <w:rPr>
                <w:rFonts w:ascii="Book Antiqua" w:hAnsi="Book Antiqua" w:cs="宋体"/>
                <w:kern w:val="0"/>
                <w:sz w:val="24"/>
                <w:szCs w:val="24"/>
              </w:rPr>
              <w:t>Tabernero</w:t>
            </w:r>
            <w:proofErr w:type="spellEnd"/>
            <w:r w:rsidRPr="008512D9">
              <w:rPr>
                <w:rFonts w:ascii="Book Antiqua" w:hAnsi="Book Antiqua" w:cs="宋体"/>
                <w:kern w:val="0"/>
                <w:sz w:val="24"/>
                <w:szCs w:val="24"/>
              </w:rPr>
              <w:t xml:space="preserve"> J, Burkes R, </w:t>
            </w:r>
            <w:proofErr w:type="spellStart"/>
            <w:r w:rsidRPr="008512D9">
              <w:rPr>
                <w:rFonts w:ascii="Book Antiqua" w:hAnsi="Book Antiqua" w:cs="宋体"/>
                <w:kern w:val="0"/>
                <w:sz w:val="24"/>
                <w:szCs w:val="24"/>
              </w:rPr>
              <w:t>Barugel</w:t>
            </w:r>
            <w:proofErr w:type="spellEnd"/>
            <w:r w:rsidRPr="008512D9">
              <w:rPr>
                <w:rFonts w:ascii="Book Antiqua" w:hAnsi="Book Antiqua" w:cs="宋体"/>
                <w:kern w:val="0"/>
                <w:sz w:val="24"/>
                <w:szCs w:val="24"/>
              </w:rPr>
              <w:t xml:space="preserve"> M, </w:t>
            </w:r>
            <w:proofErr w:type="spellStart"/>
            <w:r w:rsidRPr="008512D9">
              <w:rPr>
                <w:rFonts w:ascii="Book Antiqua" w:hAnsi="Book Antiqua" w:cs="宋体"/>
                <w:kern w:val="0"/>
                <w:sz w:val="24"/>
                <w:szCs w:val="24"/>
              </w:rPr>
              <w:t>Humblet</w:t>
            </w:r>
            <w:proofErr w:type="spellEnd"/>
            <w:r w:rsidRPr="008512D9">
              <w:rPr>
                <w:rFonts w:ascii="Book Antiqua" w:hAnsi="Book Antiqua" w:cs="宋体"/>
                <w:kern w:val="0"/>
                <w:sz w:val="24"/>
                <w:szCs w:val="24"/>
              </w:rPr>
              <w:t xml:space="preserve"> Y, </w:t>
            </w:r>
            <w:proofErr w:type="spellStart"/>
            <w:r w:rsidRPr="008512D9">
              <w:rPr>
                <w:rFonts w:ascii="Book Antiqua" w:hAnsi="Book Antiqua" w:cs="宋体"/>
                <w:kern w:val="0"/>
                <w:sz w:val="24"/>
                <w:szCs w:val="24"/>
              </w:rPr>
              <w:t>Bodoky</w:t>
            </w:r>
            <w:proofErr w:type="spellEnd"/>
            <w:r w:rsidRPr="008512D9">
              <w:rPr>
                <w:rFonts w:ascii="Book Antiqua" w:hAnsi="Book Antiqua" w:cs="宋体"/>
                <w:kern w:val="0"/>
                <w:sz w:val="24"/>
                <w:szCs w:val="24"/>
              </w:rPr>
              <w:t xml:space="preserve"> G, Cunningham D, </w:t>
            </w:r>
            <w:proofErr w:type="spellStart"/>
            <w:r w:rsidRPr="008512D9">
              <w:rPr>
                <w:rFonts w:ascii="Book Antiqua" w:hAnsi="Book Antiqua" w:cs="宋体"/>
                <w:kern w:val="0"/>
                <w:sz w:val="24"/>
                <w:szCs w:val="24"/>
              </w:rPr>
              <w:t>Jassem</w:t>
            </w:r>
            <w:proofErr w:type="spellEnd"/>
            <w:r w:rsidRPr="008512D9">
              <w:rPr>
                <w:rFonts w:ascii="Book Antiqua" w:hAnsi="Book Antiqua" w:cs="宋体"/>
                <w:kern w:val="0"/>
                <w:sz w:val="24"/>
                <w:szCs w:val="24"/>
              </w:rPr>
              <w:t xml:space="preserve"> J, Rivera F, </w:t>
            </w:r>
            <w:proofErr w:type="spellStart"/>
            <w:r w:rsidRPr="008512D9">
              <w:rPr>
                <w:rFonts w:ascii="Book Antiqua" w:hAnsi="Book Antiqua" w:cs="宋体"/>
                <w:kern w:val="0"/>
                <w:sz w:val="24"/>
                <w:szCs w:val="24"/>
              </w:rPr>
              <w:t>Kocákova</w:t>
            </w:r>
            <w:proofErr w:type="spellEnd"/>
            <w:r w:rsidRPr="008512D9">
              <w:rPr>
                <w:rFonts w:ascii="Book Antiqua" w:hAnsi="Book Antiqua" w:cs="宋体"/>
                <w:kern w:val="0"/>
                <w:sz w:val="24"/>
                <w:szCs w:val="24"/>
              </w:rPr>
              <w:t xml:space="preserve"> I, Ruff P, </w:t>
            </w:r>
            <w:proofErr w:type="spellStart"/>
            <w:r w:rsidRPr="008512D9">
              <w:rPr>
                <w:rFonts w:ascii="Book Antiqua" w:hAnsi="Book Antiqua" w:cs="宋体"/>
                <w:kern w:val="0"/>
                <w:sz w:val="24"/>
                <w:szCs w:val="24"/>
              </w:rPr>
              <w:t>B</w:t>
            </w:r>
            <w:r w:rsidRPr="008512D9">
              <w:rPr>
                <w:rFonts w:ascii="Book Antiqua" w:eastAsia="MS Mincho" w:hAnsi="Book Antiqua" w:cs="MS Mincho"/>
                <w:kern w:val="0"/>
                <w:sz w:val="24"/>
                <w:szCs w:val="24"/>
              </w:rPr>
              <w:t>ł</w:t>
            </w:r>
            <w:r w:rsidRPr="008512D9">
              <w:rPr>
                <w:rFonts w:ascii="Book Antiqua" w:hAnsi="Book Antiqua" w:cs="宋体"/>
                <w:kern w:val="0"/>
                <w:sz w:val="24"/>
                <w:szCs w:val="24"/>
              </w:rPr>
              <w:t>asińska-Morawiec</w:t>
            </w:r>
            <w:proofErr w:type="spellEnd"/>
            <w:r w:rsidRPr="008512D9">
              <w:rPr>
                <w:rFonts w:ascii="Book Antiqua" w:hAnsi="Book Antiqua" w:cs="宋体"/>
                <w:kern w:val="0"/>
                <w:sz w:val="24"/>
                <w:szCs w:val="24"/>
              </w:rPr>
              <w:t xml:space="preserve"> M, </w:t>
            </w:r>
            <w:proofErr w:type="spellStart"/>
            <w:r w:rsidRPr="008512D9">
              <w:rPr>
                <w:rFonts w:ascii="Book Antiqua" w:hAnsi="Book Antiqua" w:cs="宋体"/>
                <w:kern w:val="0"/>
                <w:sz w:val="24"/>
                <w:szCs w:val="24"/>
              </w:rPr>
              <w:t>Šmakal</w:t>
            </w:r>
            <w:proofErr w:type="spellEnd"/>
            <w:r w:rsidRPr="008512D9">
              <w:rPr>
                <w:rFonts w:ascii="Book Antiqua" w:hAnsi="Book Antiqua" w:cs="宋体"/>
                <w:kern w:val="0"/>
                <w:sz w:val="24"/>
                <w:szCs w:val="24"/>
              </w:rPr>
              <w:t xml:space="preserve"> M, Canon JL, </w:t>
            </w:r>
            <w:proofErr w:type="spellStart"/>
            <w:r w:rsidRPr="008512D9">
              <w:rPr>
                <w:rFonts w:ascii="Book Antiqua" w:hAnsi="Book Antiqua" w:cs="宋体"/>
                <w:kern w:val="0"/>
                <w:sz w:val="24"/>
                <w:szCs w:val="24"/>
              </w:rPr>
              <w:t>Rother</w:t>
            </w:r>
            <w:proofErr w:type="spellEnd"/>
            <w:r w:rsidRPr="008512D9">
              <w:rPr>
                <w:rFonts w:ascii="Book Antiqua" w:hAnsi="Book Antiqua" w:cs="宋体"/>
                <w:kern w:val="0"/>
                <w:sz w:val="24"/>
                <w:szCs w:val="24"/>
              </w:rPr>
              <w:t xml:space="preserve"> M, Williams R, </w:t>
            </w:r>
            <w:proofErr w:type="spellStart"/>
            <w:r w:rsidRPr="008512D9">
              <w:rPr>
                <w:rFonts w:ascii="Book Antiqua" w:hAnsi="Book Antiqua" w:cs="宋体"/>
                <w:kern w:val="0"/>
                <w:sz w:val="24"/>
                <w:szCs w:val="24"/>
              </w:rPr>
              <w:t>Rong</w:t>
            </w:r>
            <w:proofErr w:type="spellEnd"/>
            <w:r w:rsidRPr="008512D9">
              <w:rPr>
                <w:rFonts w:ascii="Book Antiqua" w:hAnsi="Book Antiqua" w:cs="宋体"/>
                <w:kern w:val="0"/>
                <w:sz w:val="24"/>
                <w:szCs w:val="24"/>
              </w:rPr>
              <w:t xml:space="preserve"> A, </w:t>
            </w:r>
            <w:proofErr w:type="spellStart"/>
            <w:r w:rsidRPr="008512D9">
              <w:rPr>
                <w:rFonts w:ascii="Book Antiqua" w:hAnsi="Book Antiqua" w:cs="宋体"/>
                <w:kern w:val="0"/>
                <w:sz w:val="24"/>
                <w:szCs w:val="24"/>
              </w:rPr>
              <w:t>Wiezorek</w:t>
            </w:r>
            <w:proofErr w:type="spellEnd"/>
            <w:r w:rsidRPr="008512D9">
              <w:rPr>
                <w:rFonts w:ascii="Book Antiqua" w:hAnsi="Book Antiqua" w:cs="宋体"/>
                <w:kern w:val="0"/>
                <w:sz w:val="24"/>
                <w:szCs w:val="24"/>
              </w:rPr>
              <w:t xml:space="preserve"> J, Sidhu R, Patterson SD. Panitumumab-FOLFOX4 treatment and RAS mutations in colorectal cancer. </w:t>
            </w:r>
            <w:r w:rsidRPr="008512D9">
              <w:rPr>
                <w:rFonts w:ascii="Book Antiqua" w:hAnsi="Book Antiqua" w:cs="宋体"/>
                <w:i/>
                <w:iCs/>
                <w:kern w:val="0"/>
                <w:sz w:val="24"/>
                <w:szCs w:val="24"/>
              </w:rPr>
              <w:t xml:space="preserve">N </w:t>
            </w:r>
            <w:proofErr w:type="spellStart"/>
            <w:r w:rsidRPr="008512D9">
              <w:rPr>
                <w:rFonts w:ascii="Book Antiqua" w:hAnsi="Book Antiqua" w:cs="宋体"/>
                <w:i/>
                <w:iCs/>
                <w:kern w:val="0"/>
                <w:sz w:val="24"/>
                <w:szCs w:val="24"/>
              </w:rPr>
              <w:t>Engl</w:t>
            </w:r>
            <w:proofErr w:type="spellEnd"/>
            <w:r w:rsidRPr="008512D9">
              <w:rPr>
                <w:rFonts w:ascii="Book Antiqua" w:hAnsi="Book Antiqua" w:cs="宋体"/>
                <w:i/>
                <w:iCs/>
                <w:kern w:val="0"/>
                <w:sz w:val="24"/>
                <w:szCs w:val="24"/>
              </w:rPr>
              <w:t xml:space="preserve"> J Med</w:t>
            </w:r>
            <w:r w:rsidRPr="008512D9">
              <w:rPr>
                <w:rFonts w:ascii="Book Antiqua" w:hAnsi="Book Antiqua" w:cs="宋体"/>
                <w:kern w:val="0"/>
                <w:sz w:val="24"/>
                <w:szCs w:val="24"/>
              </w:rPr>
              <w:t xml:space="preserve"> 2013; </w:t>
            </w:r>
            <w:r w:rsidRPr="008512D9">
              <w:rPr>
                <w:rFonts w:ascii="Book Antiqua" w:hAnsi="Book Antiqua" w:cs="宋体"/>
                <w:b/>
                <w:bCs/>
                <w:kern w:val="0"/>
                <w:sz w:val="24"/>
                <w:szCs w:val="24"/>
              </w:rPr>
              <w:t>369</w:t>
            </w:r>
            <w:r w:rsidRPr="008512D9">
              <w:rPr>
                <w:rFonts w:ascii="Book Antiqua" w:hAnsi="Book Antiqua" w:cs="宋体"/>
                <w:kern w:val="0"/>
                <w:sz w:val="24"/>
                <w:szCs w:val="24"/>
              </w:rPr>
              <w:t>: 1023-1034 [PMID: 24024839 DOI: 10.1056/NEJMoa1305275]</w:t>
            </w:r>
          </w:p>
          <w:p w14:paraId="63B66CB2"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7 </w:t>
            </w:r>
            <w:proofErr w:type="spellStart"/>
            <w:r w:rsidRPr="008512D9">
              <w:rPr>
                <w:rFonts w:ascii="Book Antiqua" w:hAnsi="Book Antiqua" w:cs="宋体"/>
                <w:b/>
                <w:bCs/>
                <w:kern w:val="0"/>
                <w:sz w:val="24"/>
                <w:szCs w:val="24"/>
              </w:rPr>
              <w:t>Maughan</w:t>
            </w:r>
            <w:proofErr w:type="spellEnd"/>
            <w:r w:rsidRPr="008512D9">
              <w:rPr>
                <w:rFonts w:ascii="Book Antiqua" w:hAnsi="Book Antiqua" w:cs="宋体"/>
                <w:b/>
                <w:bCs/>
                <w:kern w:val="0"/>
                <w:sz w:val="24"/>
                <w:szCs w:val="24"/>
              </w:rPr>
              <w:t xml:space="preserve"> TS</w:t>
            </w:r>
            <w:r w:rsidRPr="008512D9">
              <w:rPr>
                <w:rFonts w:ascii="Book Antiqua" w:hAnsi="Book Antiqua" w:cs="宋体"/>
                <w:kern w:val="0"/>
                <w:sz w:val="24"/>
                <w:szCs w:val="24"/>
              </w:rPr>
              <w:t xml:space="preserve">, Adams RA, Smith CG, Meade AM, Seymour MT, Wilson RH, </w:t>
            </w:r>
            <w:proofErr w:type="spellStart"/>
            <w:r w:rsidRPr="008512D9">
              <w:rPr>
                <w:rFonts w:ascii="Book Antiqua" w:hAnsi="Book Antiqua" w:cs="宋体"/>
                <w:kern w:val="0"/>
                <w:sz w:val="24"/>
                <w:szCs w:val="24"/>
              </w:rPr>
              <w:t>Idziaszczyk</w:t>
            </w:r>
            <w:proofErr w:type="spellEnd"/>
            <w:r w:rsidRPr="008512D9">
              <w:rPr>
                <w:rFonts w:ascii="Book Antiqua" w:hAnsi="Book Antiqua" w:cs="宋体"/>
                <w:kern w:val="0"/>
                <w:sz w:val="24"/>
                <w:szCs w:val="24"/>
              </w:rPr>
              <w:t xml:space="preserve"> S, Harris R, Fisher D, Kenny SL, Kay E, Mitchell JK, </w:t>
            </w:r>
            <w:proofErr w:type="spellStart"/>
            <w:r w:rsidRPr="008512D9">
              <w:rPr>
                <w:rFonts w:ascii="Book Antiqua" w:hAnsi="Book Antiqua" w:cs="宋体"/>
                <w:kern w:val="0"/>
                <w:sz w:val="24"/>
                <w:szCs w:val="24"/>
              </w:rPr>
              <w:t>Madi</w:t>
            </w:r>
            <w:proofErr w:type="spellEnd"/>
            <w:r w:rsidRPr="008512D9">
              <w:rPr>
                <w:rFonts w:ascii="Book Antiqua" w:hAnsi="Book Antiqua" w:cs="宋体"/>
                <w:kern w:val="0"/>
                <w:sz w:val="24"/>
                <w:szCs w:val="24"/>
              </w:rPr>
              <w:t xml:space="preserve"> A, </w:t>
            </w:r>
            <w:proofErr w:type="spellStart"/>
            <w:r w:rsidRPr="008512D9">
              <w:rPr>
                <w:rFonts w:ascii="Book Antiqua" w:hAnsi="Book Antiqua" w:cs="宋体"/>
                <w:kern w:val="0"/>
                <w:sz w:val="24"/>
                <w:szCs w:val="24"/>
              </w:rPr>
              <w:t>Jasani</w:t>
            </w:r>
            <w:proofErr w:type="spellEnd"/>
            <w:r w:rsidRPr="008512D9">
              <w:rPr>
                <w:rFonts w:ascii="Book Antiqua" w:hAnsi="Book Antiqua" w:cs="宋体"/>
                <w:kern w:val="0"/>
                <w:sz w:val="24"/>
                <w:szCs w:val="24"/>
              </w:rPr>
              <w:t xml:space="preserve"> B, James MD, Bridgewater J, Kennedy MJ, </w:t>
            </w:r>
            <w:proofErr w:type="spellStart"/>
            <w:r w:rsidRPr="008512D9">
              <w:rPr>
                <w:rFonts w:ascii="Book Antiqua" w:hAnsi="Book Antiqua" w:cs="宋体"/>
                <w:kern w:val="0"/>
                <w:sz w:val="24"/>
                <w:szCs w:val="24"/>
              </w:rPr>
              <w:t>Claes</w:t>
            </w:r>
            <w:proofErr w:type="spellEnd"/>
            <w:r w:rsidRPr="008512D9">
              <w:rPr>
                <w:rFonts w:ascii="Book Antiqua" w:hAnsi="Book Antiqua" w:cs="宋体"/>
                <w:kern w:val="0"/>
                <w:sz w:val="24"/>
                <w:szCs w:val="24"/>
              </w:rPr>
              <w:t xml:space="preserve"> B, </w:t>
            </w:r>
            <w:proofErr w:type="spellStart"/>
            <w:r w:rsidRPr="008512D9">
              <w:rPr>
                <w:rFonts w:ascii="Book Antiqua" w:hAnsi="Book Antiqua" w:cs="宋体"/>
                <w:kern w:val="0"/>
                <w:sz w:val="24"/>
                <w:szCs w:val="24"/>
              </w:rPr>
              <w:t>Lambrechts</w:t>
            </w:r>
            <w:proofErr w:type="spellEnd"/>
            <w:r w:rsidRPr="008512D9">
              <w:rPr>
                <w:rFonts w:ascii="Book Antiqua" w:hAnsi="Book Antiqua" w:cs="宋体"/>
                <w:kern w:val="0"/>
                <w:sz w:val="24"/>
                <w:szCs w:val="24"/>
              </w:rPr>
              <w:t xml:space="preserve"> D, Kaplan R, Cheadle JP. Addition of </w:t>
            </w:r>
            <w:proofErr w:type="spellStart"/>
            <w:r w:rsidRPr="008512D9">
              <w:rPr>
                <w:rFonts w:ascii="Book Antiqua" w:hAnsi="Book Antiqua" w:cs="宋体"/>
                <w:kern w:val="0"/>
                <w:sz w:val="24"/>
                <w:szCs w:val="24"/>
              </w:rPr>
              <w:t>cetuximab</w:t>
            </w:r>
            <w:proofErr w:type="spellEnd"/>
            <w:r w:rsidRPr="008512D9">
              <w:rPr>
                <w:rFonts w:ascii="Book Antiqua" w:hAnsi="Book Antiqua" w:cs="宋体"/>
                <w:kern w:val="0"/>
                <w:sz w:val="24"/>
                <w:szCs w:val="24"/>
              </w:rPr>
              <w:t xml:space="preserve"> to </w:t>
            </w:r>
            <w:proofErr w:type="spellStart"/>
            <w:r w:rsidRPr="008512D9">
              <w:rPr>
                <w:rFonts w:ascii="Book Antiqua" w:hAnsi="Book Antiqua" w:cs="宋体"/>
                <w:kern w:val="0"/>
                <w:sz w:val="24"/>
                <w:szCs w:val="24"/>
              </w:rPr>
              <w:t>oxaliplatin</w:t>
            </w:r>
            <w:proofErr w:type="spellEnd"/>
            <w:r w:rsidRPr="008512D9">
              <w:rPr>
                <w:rFonts w:ascii="Book Antiqua" w:hAnsi="Book Antiqua" w:cs="宋体"/>
                <w:kern w:val="0"/>
                <w:sz w:val="24"/>
                <w:szCs w:val="24"/>
              </w:rPr>
              <w:t xml:space="preserve">-based first-line combination chemotherapy for treatment of advanced colorectal cancer: results of the </w:t>
            </w:r>
            <w:proofErr w:type="spellStart"/>
            <w:r w:rsidRPr="008512D9">
              <w:rPr>
                <w:rFonts w:ascii="Book Antiqua" w:hAnsi="Book Antiqua" w:cs="宋体"/>
                <w:kern w:val="0"/>
                <w:sz w:val="24"/>
                <w:szCs w:val="24"/>
              </w:rPr>
              <w:t>randomised</w:t>
            </w:r>
            <w:proofErr w:type="spellEnd"/>
            <w:r w:rsidRPr="008512D9">
              <w:rPr>
                <w:rFonts w:ascii="Book Antiqua" w:hAnsi="Book Antiqua" w:cs="宋体"/>
                <w:kern w:val="0"/>
                <w:sz w:val="24"/>
                <w:szCs w:val="24"/>
              </w:rPr>
              <w:t xml:space="preserve"> phase 3 MRC COIN trial. </w:t>
            </w:r>
            <w:r w:rsidRPr="008512D9">
              <w:rPr>
                <w:rFonts w:ascii="Book Antiqua" w:hAnsi="Book Antiqua" w:cs="宋体"/>
                <w:i/>
                <w:iCs/>
                <w:kern w:val="0"/>
                <w:sz w:val="24"/>
                <w:szCs w:val="24"/>
              </w:rPr>
              <w:t>Lancet</w:t>
            </w:r>
            <w:r w:rsidRPr="008512D9">
              <w:rPr>
                <w:rFonts w:ascii="Book Antiqua" w:hAnsi="Book Antiqua" w:cs="宋体"/>
                <w:kern w:val="0"/>
                <w:sz w:val="24"/>
                <w:szCs w:val="24"/>
              </w:rPr>
              <w:t xml:space="preserve"> 2011; </w:t>
            </w:r>
            <w:r w:rsidRPr="008512D9">
              <w:rPr>
                <w:rFonts w:ascii="Book Antiqua" w:hAnsi="Book Antiqua" w:cs="宋体"/>
                <w:b/>
                <w:bCs/>
                <w:kern w:val="0"/>
                <w:sz w:val="24"/>
                <w:szCs w:val="24"/>
              </w:rPr>
              <w:t>377</w:t>
            </w:r>
            <w:r w:rsidRPr="008512D9">
              <w:rPr>
                <w:rFonts w:ascii="Book Antiqua" w:hAnsi="Book Antiqua" w:cs="宋体"/>
                <w:kern w:val="0"/>
                <w:sz w:val="24"/>
                <w:szCs w:val="24"/>
              </w:rPr>
              <w:t>: 2103-2114 [PMID: 21641636 DOI: 10.1016/s0140-6736(11)60613-2]</w:t>
            </w:r>
          </w:p>
          <w:p w14:paraId="6874E3D8"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8 </w:t>
            </w:r>
            <w:proofErr w:type="spellStart"/>
            <w:r w:rsidRPr="008512D9">
              <w:rPr>
                <w:rFonts w:ascii="Book Antiqua" w:hAnsi="Book Antiqua" w:cs="宋体"/>
                <w:b/>
                <w:bCs/>
                <w:kern w:val="0"/>
                <w:sz w:val="24"/>
                <w:szCs w:val="24"/>
              </w:rPr>
              <w:t>Sclafani</w:t>
            </w:r>
            <w:proofErr w:type="spellEnd"/>
            <w:r w:rsidRPr="008512D9">
              <w:rPr>
                <w:rFonts w:ascii="Book Antiqua" w:hAnsi="Book Antiqua" w:cs="宋体"/>
                <w:b/>
                <w:bCs/>
                <w:kern w:val="0"/>
                <w:sz w:val="24"/>
                <w:szCs w:val="24"/>
              </w:rPr>
              <w:t xml:space="preserve"> F</w:t>
            </w:r>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Gullo</w:t>
            </w:r>
            <w:proofErr w:type="spellEnd"/>
            <w:r w:rsidRPr="008512D9">
              <w:rPr>
                <w:rFonts w:ascii="Book Antiqua" w:hAnsi="Book Antiqua" w:cs="宋体"/>
                <w:kern w:val="0"/>
                <w:sz w:val="24"/>
                <w:szCs w:val="24"/>
              </w:rPr>
              <w:t xml:space="preserve"> G, </w:t>
            </w:r>
            <w:proofErr w:type="spellStart"/>
            <w:r w:rsidRPr="008512D9">
              <w:rPr>
                <w:rFonts w:ascii="Book Antiqua" w:hAnsi="Book Antiqua" w:cs="宋体"/>
                <w:kern w:val="0"/>
                <w:sz w:val="24"/>
                <w:szCs w:val="24"/>
              </w:rPr>
              <w:t>Sheahan</w:t>
            </w:r>
            <w:proofErr w:type="spellEnd"/>
            <w:r w:rsidRPr="008512D9">
              <w:rPr>
                <w:rFonts w:ascii="Book Antiqua" w:hAnsi="Book Antiqua" w:cs="宋体"/>
                <w:kern w:val="0"/>
                <w:sz w:val="24"/>
                <w:szCs w:val="24"/>
              </w:rPr>
              <w:t xml:space="preserve"> K, Crown J. BRAF mutations in melanoma and colorectal cancer: a single oncogenic mutation with different </w:t>
            </w:r>
            <w:proofErr w:type="spellStart"/>
            <w:r w:rsidRPr="008512D9">
              <w:rPr>
                <w:rFonts w:ascii="Book Antiqua" w:hAnsi="Book Antiqua" w:cs="宋体"/>
                <w:kern w:val="0"/>
                <w:sz w:val="24"/>
                <w:szCs w:val="24"/>
              </w:rPr>
              <w:t>tumour</w:t>
            </w:r>
            <w:proofErr w:type="spellEnd"/>
            <w:r w:rsidRPr="008512D9">
              <w:rPr>
                <w:rFonts w:ascii="Book Antiqua" w:hAnsi="Book Antiqua" w:cs="宋体"/>
                <w:kern w:val="0"/>
                <w:sz w:val="24"/>
                <w:szCs w:val="24"/>
              </w:rPr>
              <w:t xml:space="preserve"> phenotypes and clinical implications. </w:t>
            </w:r>
            <w:proofErr w:type="spellStart"/>
            <w:r w:rsidRPr="008512D9">
              <w:rPr>
                <w:rFonts w:ascii="Book Antiqua" w:hAnsi="Book Antiqua" w:cs="宋体"/>
                <w:i/>
                <w:iCs/>
                <w:kern w:val="0"/>
                <w:sz w:val="24"/>
                <w:szCs w:val="24"/>
              </w:rPr>
              <w:t>Crit</w:t>
            </w:r>
            <w:proofErr w:type="spellEnd"/>
            <w:r w:rsidRPr="008512D9">
              <w:rPr>
                <w:rFonts w:ascii="Book Antiqua" w:hAnsi="Book Antiqua" w:cs="宋体"/>
                <w:i/>
                <w:iCs/>
                <w:kern w:val="0"/>
                <w:sz w:val="24"/>
                <w:szCs w:val="24"/>
              </w:rPr>
              <w:t xml:space="preserve"> Rev </w:t>
            </w:r>
            <w:proofErr w:type="spellStart"/>
            <w:r w:rsidRPr="008512D9">
              <w:rPr>
                <w:rFonts w:ascii="Book Antiqua" w:hAnsi="Book Antiqua" w:cs="宋体"/>
                <w:i/>
                <w:iCs/>
                <w:kern w:val="0"/>
                <w:sz w:val="24"/>
                <w:szCs w:val="24"/>
              </w:rPr>
              <w:t>Oncol</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Hematol</w:t>
            </w:r>
            <w:proofErr w:type="spellEnd"/>
            <w:r w:rsidRPr="008512D9">
              <w:rPr>
                <w:rFonts w:ascii="Book Antiqua" w:hAnsi="Book Antiqua" w:cs="宋体"/>
                <w:kern w:val="0"/>
                <w:sz w:val="24"/>
                <w:szCs w:val="24"/>
              </w:rPr>
              <w:t xml:space="preserve"> 2013; </w:t>
            </w:r>
            <w:r w:rsidRPr="008512D9">
              <w:rPr>
                <w:rFonts w:ascii="Book Antiqua" w:hAnsi="Book Antiqua" w:cs="宋体"/>
                <w:b/>
                <w:bCs/>
                <w:kern w:val="0"/>
                <w:sz w:val="24"/>
                <w:szCs w:val="24"/>
              </w:rPr>
              <w:t>87</w:t>
            </w:r>
            <w:r w:rsidRPr="008512D9">
              <w:rPr>
                <w:rFonts w:ascii="Book Antiqua" w:hAnsi="Book Antiqua" w:cs="宋体"/>
                <w:kern w:val="0"/>
                <w:sz w:val="24"/>
                <w:szCs w:val="24"/>
              </w:rPr>
              <w:t>: 55-68 [PMID: 23246082 DOI: 10.1016/j.critrevonc.2012.11.003]</w:t>
            </w:r>
          </w:p>
          <w:p w14:paraId="6755C6FC"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9 </w:t>
            </w:r>
            <w:r w:rsidRPr="008512D9">
              <w:rPr>
                <w:rFonts w:ascii="Book Antiqua" w:hAnsi="Book Antiqua" w:cs="宋体"/>
                <w:b/>
                <w:bCs/>
                <w:kern w:val="0"/>
                <w:sz w:val="24"/>
                <w:szCs w:val="24"/>
              </w:rPr>
              <w:t>Xu Q</w:t>
            </w:r>
            <w:r w:rsidRPr="008512D9">
              <w:rPr>
                <w:rFonts w:ascii="Book Antiqua" w:hAnsi="Book Antiqua" w:cs="宋体"/>
                <w:kern w:val="0"/>
                <w:sz w:val="24"/>
                <w:szCs w:val="24"/>
              </w:rPr>
              <w:t xml:space="preserve">, Xu AT, Zhu MM, Tong JL, Xu XT, Ran ZH. Predictive and prognostic roles of BRAF mutation in patients with metastatic colorectal cancer treated with anti-epidermal growth factor receptor monoclonal antibodies: a meta-analysis. </w:t>
            </w:r>
            <w:r w:rsidRPr="008512D9">
              <w:rPr>
                <w:rFonts w:ascii="Book Antiqua" w:hAnsi="Book Antiqua" w:cs="宋体"/>
                <w:i/>
                <w:iCs/>
                <w:kern w:val="0"/>
                <w:sz w:val="24"/>
                <w:szCs w:val="24"/>
              </w:rPr>
              <w:t>J Dig Dis</w:t>
            </w:r>
            <w:r w:rsidRPr="008512D9">
              <w:rPr>
                <w:rFonts w:ascii="Book Antiqua" w:hAnsi="Book Antiqua" w:cs="宋体"/>
                <w:kern w:val="0"/>
                <w:sz w:val="24"/>
                <w:szCs w:val="24"/>
              </w:rPr>
              <w:t xml:space="preserve"> 2013; </w:t>
            </w:r>
            <w:r w:rsidRPr="008512D9">
              <w:rPr>
                <w:rFonts w:ascii="Book Antiqua" w:hAnsi="Book Antiqua" w:cs="宋体"/>
                <w:b/>
                <w:bCs/>
                <w:kern w:val="0"/>
                <w:sz w:val="24"/>
                <w:szCs w:val="24"/>
              </w:rPr>
              <w:t>14</w:t>
            </w:r>
            <w:r w:rsidRPr="008512D9">
              <w:rPr>
                <w:rFonts w:ascii="Book Antiqua" w:hAnsi="Book Antiqua" w:cs="宋体"/>
                <w:kern w:val="0"/>
                <w:sz w:val="24"/>
                <w:szCs w:val="24"/>
              </w:rPr>
              <w:t>: 409-416 [PMID: 23615046 DOI: 10.1111/1751-2980.12063]</w:t>
            </w:r>
          </w:p>
          <w:p w14:paraId="60BF9281"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10 </w:t>
            </w:r>
            <w:proofErr w:type="spellStart"/>
            <w:r w:rsidRPr="008512D9">
              <w:rPr>
                <w:rFonts w:ascii="Book Antiqua" w:hAnsi="Book Antiqua" w:cs="宋体"/>
                <w:b/>
                <w:bCs/>
                <w:kern w:val="0"/>
                <w:sz w:val="24"/>
                <w:szCs w:val="24"/>
              </w:rPr>
              <w:t>Pai</w:t>
            </w:r>
            <w:proofErr w:type="spellEnd"/>
            <w:r w:rsidRPr="008512D9">
              <w:rPr>
                <w:rFonts w:ascii="Book Antiqua" w:hAnsi="Book Antiqua" w:cs="宋体"/>
                <w:b/>
                <w:bCs/>
                <w:kern w:val="0"/>
                <w:sz w:val="24"/>
                <w:szCs w:val="24"/>
              </w:rPr>
              <w:t xml:space="preserve"> RK</w:t>
            </w:r>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Jayachandran</w:t>
            </w:r>
            <w:proofErr w:type="spellEnd"/>
            <w:r w:rsidRPr="008512D9">
              <w:rPr>
                <w:rFonts w:ascii="Book Antiqua" w:hAnsi="Book Antiqua" w:cs="宋体"/>
                <w:kern w:val="0"/>
                <w:sz w:val="24"/>
                <w:szCs w:val="24"/>
              </w:rPr>
              <w:t xml:space="preserve"> P, </w:t>
            </w:r>
            <w:proofErr w:type="spellStart"/>
            <w:r w:rsidRPr="008512D9">
              <w:rPr>
                <w:rFonts w:ascii="Book Antiqua" w:hAnsi="Book Antiqua" w:cs="宋体"/>
                <w:kern w:val="0"/>
                <w:sz w:val="24"/>
                <w:szCs w:val="24"/>
              </w:rPr>
              <w:t>Koong</w:t>
            </w:r>
            <w:proofErr w:type="spellEnd"/>
            <w:r w:rsidRPr="008512D9">
              <w:rPr>
                <w:rFonts w:ascii="Book Antiqua" w:hAnsi="Book Antiqua" w:cs="宋体"/>
                <w:kern w:val="0"/>
                <w:sz w:val="24"/>
                <w:szCs w:val="24"/>
              </w:rPr>
              <w:t xml:space="preserve"> AC, Chang DT, Kwok S, Ma L, Arber DA, </w:t>
            </w:r>
            <w:proofErr w:type="spellStart"/>
            <w:r w:rsidRPr="008512D9">
              <w:rPr>
                <w:rFonts w:ascii="Book Antiqua" w:hAnsi="Book Antiqua" w:cs="宋体"/>
                <w:kern w:val="0"/>
                <w:sz w:val="24"/>
                <w:szCs w:val="24"/>
              </w:rPr>
              <w:t>Balise</w:t>
            </w:r>
            <w:proofErr w:type="spellEnd"/>
            <w:r w:rsidRPr="008512D9">
              <w:rPr>
                <w:rFonts w:ascii="Book Antiqua" w:hAnsi="Book Antiqua" w:cs="宋体"/>
                <w:kern w:val="0"/>
                <w:sz w:val="24"/>
                <w:szCs w:val="24"/>
              </w:rPr>
              <w:t xml:space="preserve"> RR, Tubbs RR, Shadrach B, </w:t>
            </w:r>
            <w:proofErr w:type="spellStart"/>
            <w:r w:rsidRPr="008512D9">
              <w:rPr>
                <w:rFonts w:ascii="Book Antiqua" w:hAnsi="Book Antiqua" w:cs="宋体"/>
                <w:kern w:val="0"/>
                <w:sz w:val="24"/>
                <w:szCs w:val="24"/>
              </w:rPr>
              <w:t>Pai</w:t>
            </w:r>
            <w:proofErr w:type="spellEnd"/>
            <w:r w:rsidRPr="008512D9">
              <w:rPr>
                <w:rFonts w:ascii="Book Antiqua" w:hAnsi="Book Antiqua" w:cs="宋体"/>
                <w:kern w:val="0"/>
                <w:sz w:val="24"/>
                <w:szCs w:val="24"/>
              </w:rPr>
              <w:t xml:space="preserve"> RK. BRAF-mutated, microsatellite-stable adenocarcinoma of the proximal colon: an aggressive adenocarcinoma with poor survival, mucinous differentiation, and adverse morphologic features. </w:t>
            </w:r>
            <w:r w:rsidRPr="008512D9">
              <w:rPr>
                <w:rFonts w:ascii="Book Antiqua" w:hAnsi="Book Antiqua" w:cs="宋体"/>
                <w:i/>
                <w:iCs/>
                <w:kern w:val="0"/>
                <w:sz w:val="24"/>
                <w:szCs w:val="24"/>
              </w:rPr>
              <w:t xml:space="preserve">Am J </w:t>
            </w:r>
            <w:proofErr w:type="spellStart"/>
            <w:r w:rsidRPr="008512D9">
              <w:rPr>
                <w:rFonts w:ascii="Book Antiqua" w:hAnsi="Book Antiqua" w:cs="宋体"/>
                <w:i/>
                <w:iCs/>
                <w:kern w:val="0"/>
                <w:sz w:val="24"/>
                <w:szCs w:val="24"/>
              </w:rPr>
              <w:t>Surg</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Pathol</w:t>
            </w:r>
            <w:proofErr w:type="spellEnd"/>
            <w:r w:rsidRPr="008512D9">
              <w:rPr>
                <w:rFonts w:ascii="Book Antiqua" w:hAnsi="Book Antiqua" w:cs="宋体"/>
                <w:kern w:val="0"/>
                <w:sz w:val="24"/>
                <w:szCs w:val="24"/>
              </w:rPr>
              <w:t xml:space="preserve"> 2012; </w:t>
            </w:r>
            <w:r w:rsidRPr="008512D9">
              <w:rPr>
                <w:rFonts w:ascii="Book Antiqua" w:hAnsi="Book Antiqua" w:cs="宋体"/>
                <w:b/>
                <w:bCs/>
                <w:kern w:val="0"/>
                <w:sz w:val="24"/>
                <w:szCs w:val="24"/>
              </w:rPr>
              <w:t>36</w:t>
            </w:r>
            <w:r w:rsidRPr="008512D9">
              <w:rPr>
                <w:rFonts w:ascii="Book Antiqua" w:hAnsi="Book Antiqua" w:cs="宋体"/>
                <w:kern w:val="0"/>
                <w:sz w:val="24"/>
                <w:szCs w:val="24"/>
              </w:rPr>
              <w:t xml:space="preserve">: 744-752 [PMID: 22314188 DOI: </w:t>
            </w:r>
            <w:r w:rsidRPr="008512D9">
              <w:rPr>
                <w:rFonts w:ascii="Book Antiqua" w:hAnsi="Book Antiqua" w:cs="宋体"/>
                <w:kern w:val="0"/>
                <w:sz w:val="24"/>
                <w:szCs w:val="24"/>
              </w:rPr>
              <w:lastRenderedPageBreak/>
              <w:t>10.1097/PAS.0b013e31824430d7]</w:t>
            </w:r>
          </w:p>
          <w:p w14:paraId="04EC4EFC" w14:textId="59B07B2B" w:rsidR="003873AD" w:rsidRPr="00D9594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11 </w:t>
            </w:r>
            <w:proofErr w:type="spellStart"/>
            <w:r w:rsidRPr="008512D9">
              <w:rPr>
                <w:rFonts w:ascii="Book Antiqua" w:hAnsi="Book Antiqua" w:cs="宋体"/>
                <w:b/>
                <w:bCs/>
                <w:kern w:val="0"/>
                <w:sz w:val="24"/>
                <w:szCs w:val="24"/>
              </w:rPr>
              <w:t>Loughrey</w:t>
            </w:r>
            <w:proofErr w:type="spellEnd"/>
            <w:r w:rsidRPr="008512D9">
              <w:rPr>
                <w:rFonts w:ascii="Book Antiqua" w:hAnsi="Book Antiqua" w:cs="宋体"/>
                <w:b/>
                <w:bCs/>
                <w:kern w:val="0"/>
                <w:sz w:val="24"/>
                <w:szCs w:val="24"/>
              </w:rPr>
              <w:t xml:space="preserve"> MB</w:t>
            </w:r>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Waring</w:t>
            </w:r>
            <w:proofErr w:type="spellEnd"/>
            <w:r w:rsidRPr="008512D9">
              <w:rPr>
                <w:rFonts w:ascii="Book Antiqua" w:hAnsi="Book Antiqua" w:cs="宋体"/>
                <w:kern w:val="0"/>
                <w:sz w:val="24"/>
                <w:szCs w:val="24"/>
              </w:rPr>
              <w:t xml:space="preserve"> PM, Tan A, </w:t>
            </w:r>
            <w:proofErr w:type="spellStart"/>
            <w:r w:rsidRPr="008512D9">
              <w:rPr>
                <w:rFonts w:ascii="Book Antiqua" w:hAnsi="Book Antiqua" w:cs="宋体"/>
                <w:kern w:val="0"/>
                <w:sz w:val="24"/>
                <w:szCs w:val="24"/>
              </w:rPr>
              <w:t>Trivett</w:t>
            </w:r>
            <w:proofErr w:type="spellEnd"/>
            <w:r w:rsidRPr="008512D9">
              <w:rPr>
                <w:rFonts w:ascii="Book Antiqua" w:hAnsi="Book Antiqua" w:cs="宋体"/>
                <w:kern w:val="0"/>
                <w:sz w:val="24"/>
                <w:szCs w:val="24"/>
              </w:rPr>
              <w:t xml:space="preserve"> M, </w:t>
            </w:r>
            <w:proofErr w:type="spellStart"/>
            <w:r w:rsidRPr="008512D9">
              <w:rPr>
                <w:rFonts w:ascii="Book Antiqua" w:hAnsi="Book Antiqua" w:cs="宋体"/>
                <w:kern w:val="0"/>
                <w:sz w:val="24"/>
                <w:szCs w:val="24"/>
              </w:rPr>
              <w:t>Kovalenko</w:t>
            </w:r>
            <w:proofErr w:type="spellEnd"/>
            <w:r w:rsidRPr="008512D9">
              <w:rPr>
                <w:rFonts w:ascii="Book Antiqua" w:hAnsi="Book Antiqua" w:cs="宋体"/>
                <w:kern w:val="0"/>
                <w:sz w:val="24"/>
                <w:szCs w:val="24"/>
              </w:rPr>
              <w:t xml:space="preserve"> S, </w:t>
            </w:r>
            <w:proofErr w:type="spellStart"/>
            <w:r w:rsidRPr="008512D9">
              <w:rPr>
                <w:rFonts w:ascii="Book Antiqua" w:hAnsi="Book Antiqua" w:cs="宋体"/>
                <w:kern w:val="0"/>
                <w:sz w:val="24"/>
                <w:szCs w:val="24"/>
              </w:rPr>
              <w:t>Beshay</w:t>
            </w:r>
            <w:proofErr w:type="spellEnd"/>
            <w:r w:rsidRPr="008512D9">
              <w:rPr>
                <w:rFonts w:ascii="Book Antiqua" w:hAnsi="Book Antiqua" w:cs="宋体"/>
                <w:kern w:val="0"/>
                <w:sz w:val="24"/>
                <w:szCs w:val="24"/>
              </w:rPr>
              <w:t xml:space="preserve"> V, Young MA, McArthur G, </w:t>
            </w:r>
            <w:proofErr w:type="spellStart"/>
            <w:r w:rsidRPr="008512D9">
              <w:rPr>
                <w:rFonts w:ascii="Book Antiqua" w:hAnsi="Book Antiqua" w:cs="宋体"/>
                <w:kern w:val="0"/>
                <w:sz w:val="24"/>
                <w:szCs w:val="24"/>
              </w:rPr>
              <w:t>Boussioutas</w:t>
            </w:r>
            <w:proofErr w:type="spellEnd"/>
            <w:r w:rsidRPr="008512D9">
              <w:rPr>
                <w:rFonts w:ascii="Book Antiqua" w:hAnsi="Book Antiqua" w:cs="宋体"/>
                <w:kern w:val="0"/>
                <w:sz w:val="24"/>
                <w:szCs w:val="24"/>
              </w:rPr>
              <w:t xml:space="preserve"> A, </w:t>
            </w:r>
            <w:proofErr w:type="spellStart"/>
            <w:r w:rsidRPr="008512D9">
              <w:rPr>
                <w:rFonts w:ascii="Book Antiqua" w:hAnsi="Book Antiqua" w:cs="宋体"/>
                <w:kern w:val="0"/>
                <w:sz w:val="24"/>
                <w:szCs w:val="24"/>
              </w:rPr>
              <w:t>Dobrovic</w:t>
            </w:r>
            <w:proofErr w:type="spellEnd"/>
            <w:r w:rsidRPr="008512D9">
              <w:rPr>
                <w:rFonts w:ascii="Book Antiqua" w:hAnsi="Book Antiqua" w:cs="宋体"/>
                <w:kern w:val="0"/>
                <w:sz w:val="24"/>
                <w:szCs w:val="24"/>
              </w:rPr>
              <w:t xml:space="preserve"> A. Incorporation of somatic BRAF mutation testing into an algorithm for the investigation of hereditary non-polyposis colorectal cancer. </w:t>
            </w:r>
            <w:proofErr w:type="spellStart"/>
            <w:r w:rsidRPr="008512D9">
              <w:rPr>
                <w:rFonts w:ascii="Book Antiqua" w:hAnsi="Book Antiqua" w:cs="宋体"/>
                <w:i/>
                <w:iCs/>
                <w:kern w:val="0"/>
                <w:sz w:val="24"/>
                <w:szCs w:val="24"/>
              </w:rPr>
              <w:t>Fam</w:t>
            </w:r>
            <w:proofErr w:type="spellEnd"/>
            <w:r w:rsidRPr="008512D9">
              <w:rPr>
                <w:rFonts w:ascii="Book Antiqua" w:hAnsi="Book Antiqua" w:cs="宋体"/>
                <w:i/>
                <w:iCs/>
                <w:kern w:val="0"/>
                <w:sz w:val="24"/>
                <w:szCs w:val="24"/>
              </w:rPr>
              <w:t xml:space="preserve"> Cancer</w:t>
            </w:r>
            <w:r w:rsidRPr="008512D9">
              <w:rPr>
                <w:rFonts w:ascii="Book Antiqua" w:hAnsi="Book Antiqua" w:cs="宋体"/>
                <w:kern w:val="0"/>
                <w:sz w:val="24"/>
                <w:szCs w:val="24"/>
              </w:rPr>
              <w:t xml:space="preserve"> 2007; </w:t>
            </w:r>
            <w:r w:rsidRPr="008512D9">
              <w:rPr>
                <w:rFonts w:ascii="Book Antiqua" w:hAnsi="Book Antiqua" w:cs="宋体"/>
                <w:b/>
                <w:bCs/>
                <w:kern w:val="0"/>
                <w:sz w:val="24"/>
                <w:szCs w:val="24"/>
              </w:rPr>
              <w:t>6</w:t>
            </w:r>
            <w:r w:rsidRPr="008512D9">
              <w:rPr>
                <w:rFonts w:ascii="Book Antiqua" w:hAnsi="Book Antiqua" w:cs="宋体"/>
                <w:kern w:val="0"/>
                <w:sz w:val="24"/>
                <w:szCs w:val="24"/>
              </w:rPr>
              <w:t>: 301-310 [PMID: 17453358 DOI: 10.1007/s10689-007-9124-1]</w:t>
            </w:r>
            <w:r w:rsidR="003873AD" w:rsidRPr="00D95949">
              <w:rPr>
                <w:rFonts w:ascii="Book Antiqua" w:hAnsi="Book Antiqua" w:cs="宋体"/>
                <w:kern w:val="0"/>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3873AD" w:rsidRPr="003873AD" w14:paraId="2A53509C" w14:textId="77777777">
              <w:trPr>
                <w:tblCellSpacing w:w="15" w:type="dxa"/>
              </w:trPr>
              <w:tc>
                <w:tcPr>
                  <w:tcW w:w="0" w:type="auto"/>
                  <w:vAlign w:val="center"/>
                  <w:hideMark/>
                </w:tcPr>
                <w:p w14:paraId="7E269C9E" w14:textId="627218A8" w:rsidR="003873AD" w:rsidRPr="003873AD" w:rsidRDefault="003873AD" w:rsidP="003873AD">
                  <w:pPr>
                    <w:widowControl/>
                    <w:jc w:val="left"/>
                    <w:rPr>
                      <w:rFonts w:ascii="Book Antiqua" w:hAnsi="Book Antiqua" w:cs="宋体"/>
                      <w:kern w:val="0"/>
                      <w:sz w:val="24"/>
                      <w:szCs w:val="24"/>
                    </w:rPr>
                  </w:pPr>
                  <w:r w:rsidRPr="00D95949">
                    <w:rPr>
                      <w:rFonts w:ascii="Book Antiqua" w:hAnsi="Book Antiqua" w:cs="宋体"/>
                      <w:b/>
                      <w:bCs/>
                      <w:kern w:val="0"/>
                      <w:sz w:val="24"/>
                      <w:szCs w:val="24"/>
                    </w:rPr>
                    <w:t xml:space="preserve">12 </w:t>
                  </w:r>
                  <w:r w:rsidRPr="003873AD">
                    <w:rPr>
                      <w:rFonts w:ascii="Book Antiqua" w:hAnsi="Book Antiqua" w:cs="宋体"/>
                      <w:b/>
                      <w:bCs/>
                      <w:kern w:val="0"/>
                      <w:sz w:val="24"/>
                      <w:szCs w:val="24"/>
                    </w:rPr>
                    <w:t>Sargent DJ</w:t>
                  </w:r>
                  <w:r w:rsidRPr="003873AD">
                    <w:rPr>
                      <w:rFonts w:ascii="Book Antiqua" w:hAnsi="Book Antiqua" w:cs="宋体"/>
                      <w:kern w:val="0"/>
                      <w:sz w:val="24"/>
                      <w:szCs w:val="24"/>
                    </w:rPr>
                    <w:t xml:space="preserve">, </w:t>
                  </w:r>
                  <w:proofErr w:type="spellStart"/>
                  <w:r w:rsidRPr="003873AD">
                    <w:rPr>
                      <w:rFonts w:ascii="Book Antiqua" w:hAnsi="Book Antiqua" w:cs="宋体"/>
                      <w:kern w:val="0"/>
                      <w:sz w:val="24"/>
                      <w:szCs w:val="24"/>
                    </w:rPr>
                    <w:t>Marsoni</w:t>
                  </w:r>
                  <w:proofErr w:type="spellEnd"/>
                  <w:r w:rsidRPr="003873AD">
                    <w:rPr>
                      <w:rFonts w:ascii="Book Antiqua" w:hAnsi="Book Antiqua" w:cs="宋体"/>
                      <w:kern w:val="0"/>
                      <w:sz w:val="24"/>
                      <w:szCs w:val="24"/>
                    </w:rPr>
                    <w:t xml:space="preserve"> S, </w:t>
                  </w:r>
                  <w:proofErr w:type="spellStart"/>
                  <w:r w:rsidRPr="003873AD">
                    <w:rPr>
                      <w:rFonts w:ascii="Book Antiqua" w:hAnsi="Book Antiqua" w:cs="宋体"/>
                      <w:kern w:val="0"/>
                      <w:sz w:val="24"/>
                      <w:szCs w:val="24"/>
                    </w:rPr>
                    <w:t>Monges</w:t>
                  </w:r>
                  <w:proofErr w:type="spellEnd"/>
                  <w:r w:rsidRPr="003873AD">
                    <w:rPr>
                      <w:rFonts w:ascii="Book Antiqua" w:hAnsi="Book Antiqua" w:cs="宋体"/>
                      <w:kern w:val="0"/>
                      <w:sz w:val="24"/>
                      <w:szCs w:val="24"/>
                    </w:rPr>
                    <w:t xml:space="preserve"> G, </w:t>
                  </w:r>
                  <w:proofErr w:type="spellStart"/>
                  <w:r w:rsidRPr="003873AD">
                    <w:rPr>
                      <w:rFonts w:ascii="Book Antiqua" w:hAnsi="Book Antiqua" w:cs="宋体"/>
                      <w:kern w:val="0"/>
                      <w:sz w:val="24"/>
                      <w:szCs w:val="24"/>
                    </w:rPr>
                    <w:t>Thibodeau</w:t>
                  </w:r>
                  <w:proofErr w:type="spellEnd"/>
                  <w:r w:rsidRPr="003873AD">
                    <w:rPr>
                      <w:rFonts w:ascii="Book Antiqua" w:hAnsi="Book Antiqua" w:cs="宋体"/>
                      <w:kern w:val="0"/>
                      <w:sz w:val="24"/>
                      <w:szCs w:val="24"/>
                    </w:rPr>
                    <w:t xml:space="preserve"> SN, </w:t>
                  </w:r>
                  <w:proofErr w:type="spellStart"/>
                  <w:r w:rsidRPr="003873AD">
                    <w:rPr>
                      <w:rFonts w:ascii="Book Antiqua" w:hAnsi="Book Antiqua" w:cs="宋体"/>
                      <w:kern w:val="0"/>
                      <w:sz w:val="24"/>
                      <w:szCs w:val="24"/>
                    </w:rPr>
                    <w:t>Labianca</w:t>
                  </w:r>
                  <w:proofErr w:type="spellEnd"/>
                  <w:r w:rsidRPr="003873AD">
                    <w:rPr>
                      <w:rFonts w:ascii="Book Antiqua" w:hAnsi="Book Antiqua" w:cs="宋体"/>
                      <w:kern w:val="0"/>
                      <w:sz w:val="24"/>
                      <w:szCs w:val="24"/>
                    </w:rPr>
                    <w:t xml:space="preserve"> R, Hamilton SR, French AJ, </w:t>
                  </w:r>
                  <w:proofErr w:type="spellStart"/>
                  <w:r w:rsidRPr="003873AD">
                    <w:rPr>
                      <w:rFonts w:ascii="Book Antiqua" w:hAnsi="Book Antiqua" w:cs="宋体"/>
                      <w:kern w:val="0"/>
                      <w:sz w:val="24"/>
                      <w:szCs w:val="24"/>
                    </w:rPr>
                    <w:t>Kabat</w:t>
                  </w:r>
                  <w:proofErr w:type="spellEnd"/>
                  <w:r w:rsidRPr="003873AD">
                    <w:rPr>
                      <w:rFonts w:ascii="Book Antiqua" w:hAnsi="Book Antiqua" w:cs="宋体"/>
                      <w:kern w:val="0"/>
                      <w:sz w:val="24"/>
                      <w:szCs w:val="24"/>
                    </w:rPr>
                    <w:t xml:space="preserve"> B, Foster NR, </w:t>
                  </w:r>
                  <w:proofErr w:type="spellStart"/>
                  <w:r w:rsidRPr="003873AD">
                    <w:rPr>
                      <w:rFonts w:ascii="Book Antiqua" w:hAnsi="Book Antiqua" w:cs="宋体"/>
                      <w:kern w:val="0"/>
                      <w:sz w:val="24"/>
                      <w:szCs w:val="24"/>
                    </w:rPr>
                    <w:t>Torri</w:t>
                  </w:r>
                  <w:proofErr w:type="spellEnd"/>
                  <w:r w:rsidRPr="003873AD">
                    <w:rPr>
                      <w:rFonts w:ascii="Book Antiqua" w:hAnsi="Book Antiqua" w:cs="宋体"/>
                      <w:kern w:val="0"/>
                      <w:sz w:val="24"/>
                      <w:szCs w:val="24"/>
                    </w:rPr>
                    <w:t xml:space="preserve"> V, </w:t>
                  </w:r>
                  <w:proofErr w:type="spellStart"/>
                  <w:r w:rsidRPr="003873AD">
                    <w:rPr>
                      <w:rFonts w:ascii="Book Antiqua" w:hAnsi="Book Antiqua" w:cs="宋体"/>
                      <w:kern w:val="0"/>
                      <w:sz w:val="24"/>
                      <w:szCs w:val="24"/>
                    </w:rPr>
                    <w:t>Ribic</w:t>
                  </w:r>
                  <w:proofErr w:type="spellEnd"/>
                  <w:r w:rsidRPr="003873AD">
                    <w:rPr>
                      <w:rFonts w:ascii="Book Antiqua" w:hAnsi="Book Antiqua" w:cs="宋体"/>
                      <w:kern w:val="0"/>
                      <w:sz w:val="24"/>
                      <w:szCs w:val="24"/>
                    </w:rPr>
                    <w:t xml:space="preserve"> C, </w:t>
                  </w:r>
                  <w:proofErr w:type="spellStart"/>
                  <w:r w:rsidRPr="003873AD">
                    <w:rPr>
                      <w:rFonts w:ascii="Book Antiqua" w:hAnsi="Book Antiqua" w:cs="宋体"/>
                      <w:kern w:val="0"/>
                      <w:sz w:val="24"/>
                      <w:szCs w:val="24"/>
                    </w:rPr>
                    <w:t>Grothey</w:t>
                  </w:r>
                  <w:proofErr w:type="spellEnd"/>
                  <w:r w:rsidRPr="003873AD">
                    <w:rPr>
                      <w:rFonts w:ascii="Book Antiqua" w:hAnsi="Book Antiqua" w:cs="宋体"/>
                      <w:kern w:val="0"/>
                      <w:sz w:val="24"/>
                      <w:szCs w:val="24"/>
                    </w:rPr>
                    <w:t xml:space="preserve"> A, Moore M, </w:t>
                  </w:r>
                  <w:proofErr w:type="spellStart"/>
                  <w:r w:rsidRPr="003873AD">
                    <w:rPr>
                      <w:rFonts w:ascii="Book Antiqua" w:hAnsi="Book Antiqua" w:cs="宋体"/>
                      <w:kern w:val="0"/>
                      <w:sz w:val="24"/>
                      <w:szCs w:val="24"/>
                    </w:rPr>
                    <w:t>Zaniboni</w:t>
                  </w:r>
                  <w:proofErr w:type="spellEnd"/>
                  <w:r w:rsidRPr="003873AD">
                    <w:rPr>
                      <w:rFonts w:ascii="Book Antiqua" w:hAnsi="Book Antiqua" w:cs="宋体"/>
                      <w:kern w:val="0"/>
                      <w:sz w:val="24"/>
                      <w:szCs w:val="24"/>
                    </w:rPr>
                    <w:t xml:space="preserve"> A, Seitz JF, </w:t>
                  </w:r>
                  <w:proofErr w:type="spellStart"/>
                  <w:r w:rsidRPr="003873AD">
                    <w:rPr>
                      <w:rFonts w:ascii="Book Antiqua" w:hAnsi="Book Antiqua" w:cs="宋体"/>
                      <w:kern w:val="0"/>
                      <w:sz w:val="24"/>
                      <w:szCs w:val="24"/>
                    </w:rPr>
                    <w:t>Sinicrope</w:t>
                  </w:r>
                  <w:proofErr w:type="spellEnd"/>
                  <w:r w:rsidRPr="003873AD">
                    <w:rPr>
                      <w:rFonts w:ascii="Book Antiqua" w:hAnsi="Book Antiqua" w:cs="宋体"/>
                      <w:kern w:val="0"/>
                      <w:sz w:val="24"/>
                      <w:szCs w:val="24"/>
                    </w:rPr>
                    <w:t xml:space="preserve"> F, </w:t>
                  </w:r>
                  <w:proofErr w:type="spellStart"/>
                  <w:r w:rsidRPr="003873AD">
                    <w:rPr>
                      <w:rFonts w:ascii="Book Antiqua" w:hAnsi="Book Antiqua" w:cs="宋体"/>
                      <w:kern w:val="0"/>
                      <w:sz w:val="24"/>
                      <w:szCs w:val="24"/>
                    </w:rPr>
                    <w:t>Gallinger</w:t>
                  </w:r>
                  <w:proofErr w:type="spellEnd"/>
                  <w:r w:rsidRPr="003873AD">
                    <w:rPr>
                      <w:rFonts w:ascii="Book Antiqua" w:hAnsi="Book Antiqua" w:cs="宋体"/>
                      <w:kern w:val="0"/>
                      <w:sz w:val="24"/>
                      <w:szCs w:val="24"/>
                    </w:rPr>
                    <w:t xml:space="preserve"> S. Defective mismatch repair as a predictive marker for lack of efficacy of fluorouracil-based adjuvant therapy in colon cancer. </w:t>
                  </w:r>
                  <w:r w:rsidRPr="003873AD">
                    <w:rPr>
                      <w:rFonts w:ascii="Book Antiqua" w:hAnsi="Book Antiqua" w:cs="宋体"/>
                      <w:i/>
                      <w:iCs/>
                      <w:kern w:val="0"/>
                      <w:sz w:val="24"/>
                      <w:szCs w:val="24"/>
                    </w:rPr>
                    <w:t xml:space="preserve">J </w:t>
                  </w:r>
                  <w:proofErr w:type="spellStart"/>
                  <w:r w:rsidRPr="003873AD">
                    <w:rPr>
                      <w:rFonts w:ascii="Book Antiqua" w:hAnsi="Book Antiqua" w:cs="宋体"/>
                      <w:i/>
                      <w:iCs/>
                      <w:kern w:val="0"/>
                      <w:sz w:val="24"/>
                      <w:szCs w:val="24"/>
                    </w:rPr>
                    <w:t>Clin</w:t>
                  </w:r>
                  <w:proofErr w:type="spellEnd"/>
                  <w:r w:rsidRPr="003873AD">
                    <w:rPr>
                      <w:rFonts w:ascii="Book Antiqua" w:hAnsi="Book Antiqua" w:cs="宋体"/>
                      <w:i/>
                      <w:iCs/>
                      <w:kern w:val="0"/>
                      <w:sz w:val="24"/>
                      <w:szCs w:val="24"/>
                    </w:rPr>
                    <w:t xml:space="preserve"> </w:t>
                  </w:r>
                  <w:proofErr w:type="spellStart"/>
                  <w:r w:rsidRPr="003873AD">
                    <w:rPr>
                      <w:rFonts w:ascii="Book Antiqua" w:hAnsi="Book Antiqua" w:cs="宋体"/>
                      <w:i/>
                      <w:iCs/>
                      <w:kern w:val="0"/>
                      <w:sz w:val="24"/>
                      <w:szCs w:val="24"/>
                    </w:rPr>
                    <w:t>Oncol</w:t>
                  </w:r>
                  <w:proofErr w:type="spellEnd"/>
                  <w:r w:rsidRPr="003873AD">
                    <w:rPr>
                      <w:rFonts w:ascii="Book Antiqua" w:hAnsi="Book Antiqua" w:cs="宋体"/>
                      <w:kern w:val="0"/>
                      <w:sz w:val="24"/>
                      <w:szCs w:val="24"/>
                    </w:rPr>
                    <w:t xml:space="preserve"> 2010; </w:t>
                  </w:r>
                  <w:r w:rsidRPr="003873AD">
                    <w:rPr>
                      <w:rFonts w:ascii="Book Antiqua" w:hAnsi="Book Antiqua" w:cs="宋体"/>
                      <w:b/>
                      <w:bCs/>
                      <w:kern w:val="0"/>
                      <w:sz w:val="24"/>
                      <w:szCs w:val="24"/>
                    </w:rPr>
                    <w:t>28</w:t>
                  </w:r>
                  <w:r w:rsidRPr="003873AD">
                    <w:rPr>
                      <w:rFonts w:ascii="Book Antiqua" w:hAnsi="Book Antiqua" w:cs="宋体"/>
                      <w:kern w:val="0"/>
                      <w:sz w:val="24"/>
                      <w:szCs w:val="24"/>
                    </w:rPr>
                    <w:t>: 3219-3226 [PMID: 20498393 DOI: 10.1200/jco.2009.27.1825]</w:t>
                  </w:r>
                </w:p>
              </w:tc>
            </w:tr>
          </w:tbl>
          <w:p w14:paraId="1EBB0FCD" w14:textId="59484A36"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13 </w:t>
            </w:r>
            <w:proofErr w:type="spellStart"/>
            <w:r w:rsidRPr="008512D9">
              <w:rPr>
                <w:rFonts w:ascii="Book Antiqua" w:hAnsi="Book Antiqua" w:cs="宋体"/>
                <w:b/>
                <w:bCs/>
                <w:kern w:val="0"/>
                <w:sz w:val="24"/>
                <w:szCs w:val="24"/>
              </w:rPr>
              <w:t>Ribic</w:t>
            </w:r>
            <w:proofErr w:type="spellEnd"/>
            <w:r w:rsidRPr="008512D9">
              <w:rPr>
                <w:rFonts w:ascii="Book Antiqua" w:hAnsi="Book Antiqua" w:cs="宋体"/>
                <w:b/>
                <w:bCs/>
                <w:kern w:val="0"/>
                <w:sz w:val="24"/>
                <w:szCs w:val="24"/>
              </w:rPr>
              <w:t xml:space="preserve"> CM</w:t>
            </w:r>
            <w:r w:rsidRPr="008512D9">
              <w:rPr>
                <w:rFonts w:ascii="Book Antiqua" w:hAnsi="Book Antiqua" w:cs="宋体"/>
                <w:kern w:val="0"/>
                <w:sz w:val="24"/>
                <w:szCs w:val="24"/>
              </w:rPr>
              <w:t xml:space="preserve">, Sargent DJ, Moore MJ, </w:t>
            </w:r>
            <w:proofErr w:type="spellStart"/>
            <w:r w:rsidRPr="008512D9">
              <w:rPr>
                <w:rFonts w:ascii="Book Antiqua" w:hAnsi="Book Antiqua" w:cs="宋体"/>
                <w:kern w:val="0"/>
                <w:sz w:val="24"/>
                <w:szCs w:val="24"/>
              </w:rPr>
              <w:t>Thibodeau</w:t>
            </w:r>
            <w:proofErr w:type="spellEnd"/>
            <w:r w:rsidRPr="008512D9">
              <w:rPr>
                <w:rFonts w:ascii="Book Antiqua" w:hAnsi="Book Antiqua" w:cs="宋体"/>
                <w:kern w:val="0"/>
                <w:sz w:val="24"/>
                <w:szCs w:val="24"/>
              </w:rPr>
              <w:t xml:space="preserve"> SN, French AJ, Goldberg RM, Hamilton SR, Laurent-</w:t>
            </w:r>
            <w:proofErr w:type="spellStart"/>
            <w:r w:rsidRPr="008512D9">
              <w:rPr>
                <w:rFonts w:ascii="Book Antiqua" w:hAnsi="Book Antiqua" w:cs="宋体"/>
                <w:kern w:val="0"/>
                <w:sz w:val="24"/>
                <w:szCs w:val="24"/>
              </w:rPr>
              <w:t>Puig</w:t>
            </w:r>
            <w:proofErr w:type="spellEnd"/>
            <w:r w:rsidRPr="008512D9">
              <w:rPr>
                <w:rFonts w:ascii="Book Antiqua" w:hAnsi="Book Antiqua" w:cs="宋体"/>
                <w:kern w:val="0"/>
                <w:sz w:val="24"/>
                <w:szCs w:val="24"/>
              </w:rPr>
              <w:t xml:space="preserve"> P, Gryfe R, Shepherd LE, </w:t>
            </w:r>
            <w:proofErr w:type="spellStart"/>
            <w:r w:rsidRPr="008512D9">
              <w:rPr>
                <w:rFonts w:ascii="Book Antiqua" w:hAnsi="Book Antiqua" w:cs="宋体"/>
                <w:kern w:val="0"/>
                <w:sz w:val="24"/>
                <w:szCs w:val="24"/>
              </w:rPr>
              <w:t>Tu</w:t>
            </w:r>
            <w:proofErr w:type="spellEnd"/>
            <w:r w:rsidRPr="008512D9">
              <w:rPr>
                <w:rFonts w:ascii="Book Antiqua" w:hAnsi="Book Antiqua" w:cs="宋体"/>
                <w:kern w:val="0"/>
                <w:sz w:val="24"/>
                <w:szCs w:val="24"/>
              </w:rPr>
              <w:t xml:space="preserve"> D, </w:t>
            </w:r>
            <w:proofErr w:type="spellStart"/>
            <w:r w:rsidRPr="008512D9">
              <w:rPr>
                <w:rFonts w:ascii="Book Antiqua" w:hAnsi="Book Antiqua" w:cs="宋体"/>
                <w:kern w:val="0"/>
                <w:sz w:val="24"/>
                <w:szCs w:val="24"/>
              </w:rPr>
              <w:t>Redston</w:t>
            </w:r>
            <w:proofErr w:type="spellEnd"/>
            <w:r w:rsidRPr="008512D9">
              <w:rPr>
                <w:rFonts w:ascii="Book Antiqua" w:hAnsi="Book Antiqua" w:cs="宋体"/>
                <w:kern w:val="0"/>
                <w:sz w:val="24"/>
                <w:szCs w:val="24"/>
              </w:rPr>
              <w:t xml:space="preserve"> M, </w:t>
            </w:r>
            <w:proofErr w:type="spellStart"/>
            <w:r w:rsidRPr="008512D9">
              <w:rPr>
                <w:rFonts w:ascii="Book Antiqua" w:hAnsi="Book Antiqua" w:cs="宋体"/>
                <w:kern w:val="0"/>
                <w:sz w:val="24"/>
                <w:szCs w:val="24"/>
              </w:rPr>
              <w:t>Gallinger</w:t>
            </w:r>
            <w:proofErr w:type="spellEnd"/>
            <w:r w:rsidRPr="008512D9">
              <w:rPr>
                <w:rFonts w:ascii="Book Antiqua" w:hAnsi="Book Antiqua" w:cs="宋体"/>
                <w:kern w:val="0"/>
                <w:sz w:val="24"/>
                <w:szCs w:val="24"/>
              </w:rPr>
              <w:t xml:space="preserve"> S. Tumor microsatellite-instability status as a predictor of benefit from fluorouracil-based adjuvant chemotherapy for colon cancer. </w:t>
            </w:r>
            <w:r w:rsidRPr="008512D9">
              <w:rPr>
                <w:rFonts w:ascii="Book Antiqua" w:hAnsi="Book Antiqua" w:cs="宋体"/>
                <w:i/>
                <w:iCs/>
                <w:kern w:val="0"/>
                <w:sz w:val="24"/>
                <w:szCs w:val="24"/>
              </w:rPr>
              <w:t xml:space="preserve">N </w:t>
            </w:r>
            <w:proofErr w:type="spellStart"/>
            <w:r w:rsidRPr="008512D9">
              <w:rPr>
                <w:rFonts w:ascii="Book Antiqua" w:hAnsi="Book Antiqua" w:cs="宋体"/>
                <w:i/>
                <w:iCs/>
                <w:kern w:val="0"/>
                <w:sz w:val="24"/>
                <w:szCs w:val="24"/>
              </w:rPr>
              <w:t>Engl</w:t>
            </w:r>
            <w:proofErr w:type="spellEnd"/>
            <w:r w:rsidRPr="008512D9">
              <w:rPr>
                <w:rFonts w:ascii="Book Antiqua" w:hAnsi="Book Antiqua" w:cs="宋体"/>
                <w:i/>
                <w:iCs/>
                <w:kern w:val="0"/>
                <w:sz w:val="24"/>
                <w:szCs w:val="24"/>
              </w:rPr>
              <w:t xml:space="preserve"> J Med</w:t>
            </w:r>
            <w:r w:rsidRPr="008512D9">
              <w:rPr>
                <w:rFonts w:ascii="Book Antiqua" w:hAnsi="Book Antiqua" w:cs="宋体"/>
                <w:kern w:val="0"/>
                <w:sz w:val="24"/>
                <w:szCs w:val="24"/>
              </w:rPr>
              <w:t xml:space="preserve"> 2003; </w:t>
            </w:r>
            <w:r w:rsidRPr="008512D9">
              <w:rPr>
                <w:rFonts w:ascii="Book Antiqua" w:hAnsi="Book Antiqua" w:cs="宋体"/>
                <w:b/>
                <w:bCs/>
                <w:kern w:val="0"/>
                <w:sz w:val="24"/>
                <w:szCs w:val="24"/>
              </w:rPr>
              <w:t>349</w:t>
            </w:r>
            <w:r w:rsidRPr="008512D9">
              <w:rPr>
                <w:rFonts w:ascii="Book Antiqua" w:hAnsi="Book Antiqua" w:cs="宋体"/>
                <w:kern w:val="0"/>
                <w:sz w:val="24"/>
                <w:szCs w:val="24"/>
              </w:rPr>
              <w:t>: 247-257 [PMID: 12867608 DOI: 10.1056/NEJMoa022289]</w:t>
            </w:r>
          </w:p>
          <w:p w14:paraId="0959DB95" w14:textId="7E86FCE2"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14 NCCN Clinical practice guidelines in oncology. Colon Cancer. Version 2. 2014. Available at http: //www.nccn.org/professionals/physician_gls/pdf/ colon.pdf. Acces</w:t>
            </w:r>
            <w:r w:rsidR="001C2DA0" w:rsidRPr="00D95949">
              <w:rPr>
                <w:rFonts w:ascii="Book Antiqua" w:hAnsi="Book Antiqua" w:cs="宋体"/>
                <w:kern w:val="0"/>
                <w:sz w:val="24"/>
                <w:szCs w:val="24"/>
              </w:rPr>
              <w:t>sed: 2 June 2014</w:t>
            </w:r>
          </w:p>
          <w:p w14:paraId="574987C5"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15 </w:t>
            </w:r>
            <w:r w:rsidRPr="008512D9">
              <w:rPr>
                <w:rFonts w:ascii="Book Antiqua" w:hAnsi="Book Antiqua" w:cs="宋体"/>
                <w:b/>
                <w:bCs/>
                <w:kern w:val="0"/>
                <w:sz w:val="24"/>
                <w:szCs w:val="24"/>
              </w:rPr>
              <w:t>Roth AD</w:t>
            </w:r>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Tejpar</w:t>
            </w:r>
            <w:proofErr w:type="spellEnd"/>
            <w:r w:rsidRPr="008512D9">
              <w:rPr>
                <w:rFonts w:ascii="Book Antiqua" w:hAnsi="Book Antiqua" w:cs="宋体"/>
                <w:kern w:val="0"/>
                <w:sz w:val="24"/>
                <w:szCs w:val="24"/>
              </w:rPr>
              <w:t xml:space="preserve"> S, </w:t>
            </w:r>
            <w:proofErr w:type="spellStart"/>
            <w:r w:rsidRPr="008512D9">
              <w:rPr>
                <w:rFonts w:ascii="Book Antiqua" w:hAnsi="Book Antiqua" w:cs="宋体"/>
                <w:kern w:val="0"/>
                <w:sz w:val="24"/>
                <w:szCs w:val="24"/>
              </w:rPr>
              <w:t>Delorenzi</w:t>
            </w:r>
            <w:proofErr w:type="spellEnd"/>
            <w:r w:rsidRPr="008512D9">
              <w:rPr>
                <w:rFonts w:ascii="Book Antiqua" w:hAnsi="Book Antiqua" w:cs="宋体"/>
                <w:kern w:val="0"/>
                <w:sz w:val="24"/>
                <w:szCs w:val="24"/>
              </w:rPr>
              <w:t xml:space="preserve"> M, Yan P, </w:t>
            </w:r>
            <w:proofErr w:type="spellStart"/>
            <w:r w:rsidRPr="008512D9">
              <w:rPr>
                <w:rFonts w:ascii="Book Antiqua" w:hAnsi="Book Antiqua" w:cs="宋体"/>
                <w:kern w:val="0"/>
                <w:sz w:val="24"/>
                <w:szCs w:val="24"/>
              </w:rPr>
              <w:t>Fiocca</w:t>
            </w:r>
            <w:proofErr w:type="spellEnd"/>
            <w:r w:rsidRPr="008512D9">
              <w:rPr>
                <w:rFonts w:ascii="Book Antiqua" w:hAnsi="Book Antiqua" w:cs="宋体"/>
                <w:kern w:val="0"/>
                <w:sz w:val="24"/>
                <w:szCs w:val="24"/>
              </w:rPr>
              <w:t xml:space="preserve"> R, </w:t>
            </w:r>
            <w:proofErr w:type="spellStart"/>
            <w:r w:rsidRPr="008512D9">
              <w:rPr>
                <w:rFonts w:ascii="Book Antiqua" w:hAnsi="Book Antiqua" w:cs="宋体"/>
                <w:kern w:val="0"/>
                <w:sz w:val="24"/>
                <w:szCs w:val="24"/>
              </w:rPr>
              <w:t>Klingbiel</w:t>
            </w:r>
            <w:proofErr w:type="spellEnd"/>
            <w:r w:rsidRPr="008512D9">
              <w:rPr>
                <w:rFonts w:ascii="Book Antiqua" w:hAnsi="Book Antiqua" w:cs="宋体"/>
                <w:kern w:val="0"/>
                <w:sz w:val="24"/>
                <w:szCs w:val="24"/>
              </w:rPr>
              <w:t xml:space="preserve"> D, Dietrich D, </w:t>
            </w:r>
            <w:proofErr w:type="spellStart"/>
            <w:r w:rsidRPr="008512D9">
              <w:rPr>
                <w:rFonts w:ascii="Book Antiqua" w:hAnsi="Book Antiqua" w:cs="宋体"/>
                <w:kern w:val="0"/>
                <w:sz w:val="24"/>
                <w:szCs w:val="24"/>
              </w:rPr>
              <w:t>Biesmans</w:t>
            </w:r>
            <w:proofErr w:type="spellEnd"/>
            <w:r w:rsidRPr="008512D9">
              <w:rPr>
                <w:rFonts w:ascii="Book Antiqua" w:hAnsi="Book Antiqua" w:cs="宋体"/>
                <w:kern w:val="0"/>
                <w:sz w:val="24"/>
                <w:szCs w:val="24"/>
              </w:rPr>
              <w:t xml:space="preserve"> B, </w:t>
            </w:r>
            <w:proofErr w:type="spellStart"/>
            <w:r w:rsidRPr="008512D9">
              <w:rPr>
                <w:rFonts w:ascii="Book Antiqua" w:hAnsi="Book Antiqua" w:cs="宋体"/>
                <w:kern w:val="0"/>
                <w:sz w:val="24"/>
                <w:szCs w:val="24"/>
              </w:rPr>
              <w:t>Bodoky</w:t>
            </w:r>
            <w:proofErr w:type="spellEnd"/>
            <w:r w:rsidRPr="008512D9">
              <w:rPr>
                <w:rFonts w:ascii="Book Antiqua" w:hAnsi="Book Antiqua" w:cs="宋体"/>
                <w:kern w:val="0"/>
                <w:sz w:val="24"/>
                <w:szCs w:val="24"/>
              </w:rPr>
              <w:t xml:space="preserve"> G, </w:t>
            </w:r>
            <w:proofErr w:type="spellStart"/>
            <w:r w:rsidRPr="008512D9">
              <w:rPr>
                <w:rFonts w:ascii="Book Antiqua" w:hAnsi="Book Antiqua" w:cs="宋体"/>
                <w:kern w:val="0"/>
                <w:sz w:val="24"/>
                <w:szCs w:val="24"/>
              </w:rPr>
              <w:t>Barone</w:t>
            </w:r>
            <w:proofErr w:type="spellEnd"/>
            <w:r w:rsidRPr="008512D9">
              <w:rPr>
                <w:rFonts w:ascii="Book Antiqua" w:hAnsi="Book Antiqua" w:cs="宋体"/>
                <w:kern w:val="0"/>
                <w:sz w:val="24"/>
                <w:szCs w:val="24"/>
              </w:rPr>
              <w:t xml:space="preserve"> C, </w:t>
            </w:r>
            <w:proofErr w:type="spellStart"/>
            <w:r w:rsidRPr="008512D9">
              <w:rPr>
                <w:rFonts w:ascii="Book Antiqua" w:hAnsi="Book Antiqua" w:cs="宋体"/>
                <w:kern w:val="0"/>
                <w:sz w:val="24"/>
                <w:szCs w:val="24"/>
              </w:rPr>
              <w:t>Aranda</w:t>
            </w:r>
            <w:proofErr w:type="spellEnd"/>
            <w:r w:rsidRPr="008512D9">
              <w:rPr>
                <w:rFonts w:ascii="Book Antiqua" w:hAnsi="Book Antiqua" w:cs="宋体"/>
                <w:kern w:val="0"/>
                <w:sz w:val="24"/>
                <w:szCs w:val="24"/>
              </w:rPr>
              <w:t xml:space="preserve"> E, </w:t>
            </w:r>
            <w:proofErr w:type="spellStart"/>
            <w:r w:rsidRPr="008512D9">
              <w:rPr>
                <w:rFonts w:ascii="Book Antiqua" w:hAnsi="Book Antiqua" w:cs="宋体"/>
                <w:kern w:val="0"/>
                <w:sz w:val="24"/>
                <w:szCs w:val="24"/>
              </w:rPr>
              <w:t>Nordlinger</w:t>
            </w:r>
            <w:proofErr w:type="spellEnd"/>
            <w:r w:rsidRPr="008512D9">
              <w:rPr>
                <w:rFonts w:ascii="Book Antiqua" w:hAnsi="Book Antiqua" w:cs="宋体"/>
                <w:kern w:val="0"/>
                <w:sz w:val="24"/>
                <w:szCs w:val="24"/>
              </w:rPr>
              <w:t xml:space="preserve"> B, </w:t>
            </w:r>
            <w:proofErr w:type="spellStart"/>
            <w:r w:rsidRPr="008512D9">
              <w:rPr>
                <w:rFonts w:ascii="Book Antiqua" w:hAnsi="Book Antiqua" w:cs="宋体"/>
                <w:kern w:val="0"/>
                <w:sz w:val="24"/>
                <w:szCs w:val="24"/>
              </w:rPr>
              <w:t>Cisar</w:t>
            </w:r>
            <w:proofErr w:type="spellEnd"/>
            <w:r w:rsidRPr="008512D9">
              <w:rPr>
                <w:rFonts w:ascii="Book Antiqua" w:hAnsi="Book Antiqua" w:cs="宋体"/>
                <w:kern w:val="0"/>
                <w:sz w:val="24"/>
                <w:szCs w:val="24"/>
              </w:rPr>
              <w:t xml:space="preserve"> L, </w:t>
            </w:r>
            <w:proofErr w:type="spellStart"/>
            <w:r w:rsidRPr="008512D9">
              <w:rPr>
                <w:rFonts w:ascii="Book Antiqua" w:hAnsi="Book Antiqua" w:cs="宋体"/>
                <w:kern w:val="0"/>
                <w:sz w:val="24"/>
                <w:szCs w:val="24"/>
              </w:rPr>
              <w:t>Labianca</w:t>
            </w:r>
            <w:proofErr w:type="spellEnd"/>
            <w:r w:rsidRPr="008512D9">
              <w:rPr>
                <w:rFonts w:ascii="Book Antiqua" w:hAnsi="Book Antiqua" w:cs="宋体"/>
                <w:kern w:val="0"/>
                <w:sz w:val="24"/>
                <w:szCs w:val="24"/>
              </w:rPr>
              <w:t xml:space="preserve"> R, Cunningham D, Van </w:t>
            </w:r>
            <w:proofErr w:type="spellStart"/>
            <w:r w:rsidRPr="008512D9">
              <w:rPr>
                <w:rFonts w:ascii="Book Antiqua" w:hAnsi="Book Antiqua" w:cs="宋体"/>
                <w:kern w:val="0"/>
                <w:sz w:val="24"/>
                <w:szCs w:val="24"/>
              </w:rPr>
              <w:t>Cutsem</w:t>
            </w:r>
            <w:proofErr w:type="spellEnd"/>
            <w:r w:rsidRPr="008512D9">
              <w:rPr>
                <w:rFonts w:ascii="Book Antiqua" w:hAnsi="Book Antiqua" w:cs="宋体"/>
                <w:kern w:val="0"/>
                <w:sz w:val="24"/>
                <w:szCs w:val="24"/>
              </w:rPr>
              <w:t xml:space="preserve"> E, </w:t>
            </w:r>
            <w:proofErr w:type="spellStart"/>
            <w:r w:rsidRPr="008512D9">
              <w:rPr>
                <w:rFonts w:ascii="Book Antiqua" w:hAnsi="Book Antiqua" w:cs="宋体"/>
                <w:kern w:val="0"/>
                <w:sz w:val="24"/>
                <w:szCs w:val="24"/>
              </w:rPr>
              <w:t>Bosman</w:t>
            </w:r>
            <w:proofErr w:type="spellEnd"/>
            <w:r w:rsidRPr="008512D9">
              <w:rPr>
                <w:rFonts w:ascii="Book Antiqua" w:hAnsi="Book Antiqua" w:cs="宋体"/>
                <w:kern w:val="0"/>
                <w:sz w:val="24"/>
                <w:szCs w:val="24"/>
              </w:rPr>
              <w:t xml:space="preserve"> F. Prognostic role of KRAS and BRAF in stage II and III resected colon cancer: results of the translational study on the PETACC-3, EORTC 40993, SAKK 60-00 trial. </w:t>
            </w:r>
            <w:r w:rsidRPr="008512D9">
              <w:rPr>
                <w:rFonts w:ascii="Book Antiqua" w:hAnsi="Book Antiqua" w:cs="宋体"/>
                <w:i/>
                <w:iCs/>
                <w:kern w:val="0"/>
                <w:sz w:val="24"/>
                <w:szCs w:val="24"/>
              </w:rPr>
              <w:t xml:space="preserve">J </w:t>
            </w:r>
            <w:proofErr w:type="spellStart"/>
            <w:r w:rsidRPr="008512D9">
              <w:rPr>
                <w:rFonts w:ascii="Book Antiqua" w:hAnsi="Book Antiqua" w:cs="宋体"/>
                <w:i/>
                <w:iCs/>
                <w:kern w:val="0"/>
                <w:sz w:val="24"/>
                <w:szCs w:val="24"/>
              </w:rPr>
              <w:t>Clin</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Oncol</w:t>
            </w:r>
            <w:proofErr w:type="spellEnd"/>
            <w:r w:rsidRPr="008512D9">
              <w:rPr>
                <w:rFonts w:ascii="Book Antiqua" w:hAnsi="Book Antiqua" w:cs="宋体"/>
                <w:kern w:val="0"/>
                <w:sz w:val="24"/>
                <w:szCs w:val="24"/>
              </w:rPr>
              <w:t xml:space="preserve"> 2010; </w:t>
            </w:r>
            <w:r w:rsidRPr="008512D9">
              <w:rPr>
                <w:rFonts w:ascii="Book Antiqua" w:hAnsi="Book Antiqua" w:cs="宋体"/>
                <w:b/>
                <w:bCs/>
                <w:kern w:val="0"/>
                <w:sz w:val="24"/>
                <w:szCs w:val="24"/>
              </w:rPr>
              <w:t>28</w:t>
            </w:r>
            <w:r w:rsidRPr="008512D9">
              <w:rPr>
                <w:rFonts w:ascii="Book Antiqua" w:hAnsi="Book Antiqua" w:cs="宋体"/>
                <w:kern w:val="0"/>
                <w:sz w:val="24"/>
                <w:szCs w:val="24"/>
              </w:rPr>
              <w:t>: 466-474 [PMID: 20008640 DOI: 10.1200/jco.2009.23.3452]</w:t>
            </w:r>
          </w:p>
          <w:p w14:paraId="3AEA6396"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16 </w:t>
            </w:r>
            <w:r w:rsidRPr="008512D9">
              <w:rPr>
                <w:rFonts w:ascii="Book Antiqua" w:hAnsi="Book Antiqua" w:cs="宋体"/>
                <w:b/>
                <w:bCs/>
                <w:kern w:val="0"/>
                <w:sz w:val="24"/>
                <w:szCs w:val="24"/>
              </w:rPr>
              <w:t>Pérez-Ruiz E</w:t>
            </w:r>
            <w:r w:rsidRPr="008512D9">
              <w:rPr>
                <w:rFonts w:ascii="Book Antiqua" w:hAnsi="Book Antiqua" w:cs="宋体"/>
                <w:kern w:val="0"/>
                <w:sz w:val="24"/>
                <w:szCs w:val="24"/>
              </w:rPr>
              <w:t xml:space="preserve">, Rueda A, </w:t>
            </w:r>
            <w:proofErr w:type="spellStart"/>
            <w:r w:rsidRPr="008512D9">
              <w:rPr>
                <w:rFonts w:ascii="Book Antiqua" w:hAnsi="Book Antiqua" w:cs="宋体"/>
                <w:kern w:val="0"/>
                <w:sz w:val="24"/>
                <w:szCs w:val="24"/>
              </w:rPr>
              <w:t>Pereda</w:t>
            </w:r>
            <w:proofErr w:type="spellEnd"/>
            <w:r w:rsidRPr="008512D9">
              <w:rPr>
                <w:rFonts w:ascii="Book Antiqua" w:hAnsi="Book Antiqua" w:cs="宋体"/>
                <w:kern w:val="0"/>
                <w:sz w:val="24"/>
                <w:szCs w:val="24"/>
              </w:rPr>
              <w:t xml:space="preserve"> T, </w:t>
            </w:r>
            <w:proofErr w:type="spellStart"/>
            <w:r w:rsidRPr="008512D9">
              <w:rPr>
                <w:rFonts w:ascii="Book Antiqua" w:hAnsi="Book Antiqua" w:cs="宋体"/>
                <w:kern w:val="0"/>
                <w:sz w:val="24"/>
                <w:szCs w:val="24"/>
              </w:rPr>
              <w:t>Alcaide</w:t>
            </w:r>
            <w:proofErr w:type="spellEnd"/>
            <w:r w:rsidRPr="008512D9">
              <w:rPr>
                <w:rFonts w:ascii="Book Antiqua" w:hAnsi="Book Antiqua" w:cs="宋体"/>
                <w:kern w:val="0"/>
                <w:sz w:val="24"/>
                <w:szCs w:val="24"/>
              </w:rPr>
              <w:t xml:space="preserve"> J, Bautista D, Rivas-Ruiz F, </w:t>
            </w:r>
            <w:proofErr w:type="spellStart"/>
            <w:r w:rsidRPr="008512D9">
              <w:rPr>
                <w:rFonts w:ascii="Book Antiqua" w:hAnsi="Book Antiqua" w:cs="宋体"/>
                <w:kern w:val="0"/>
                <w:sz w:val="24"/>
                <w:szCs w:val="24"/>
              </w:rPr>
              <w:t>Villatoro</w:t>
            </w:r>
            <w:proofErr w:type="spellEnd"/>
            <w:r w:rsidRPr="008512D9">
              <w:rPr>
                <w:rFonts w:ascii="Book Antiqua" w:hAnsi="Book Antiqua" w:cs="宋体"/>
                <w:kern w:val="0"/>
                <w:sz w:val="24"/>
                <w:szCs w:val="24"/>
              </w:rPr>
              <w:t xml:space="preserve"> R, Pérez D, Redondo M. Involvement of K-RAS mutations and amino acid substitutions in the survival of metastatic colorectal cancer patients. </w:t>
            </w:r>
            <w:proofErr w:type="spellStart"/>
            <w:r w:rsidRPr="008512D9">
              <w:rPr>
                <w:rFonts w:ascii="Book Antiqua" w:hAnsi="Book Antiqua" w:cs="宋体"/>
                <w:i/>
                <w:iCs/>
                <w:kern w:val="0"/>
                <w:sz w:val="24"/>
                <w:szCs w:val="24"/>
              </w:rPr>
              <w:t>Tumour</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Biol</w:t>
            </w:r>
            <w:proofErr w:type="spellEnd"/>
            <w:r w:rsidRPr="008512D9">
              <w:rPr>
                <w:rFonts w:ascii="Book Antiqua" w:hAnsi="Book Antiqua" w:cs="宋体"/>
                <w:kern w:val="0"/>
                <w:sz w:val="24"/>
                <w:szCs w:val="24"/>
              </w:rPr>
              <w:t xml:space="preserve"> 2012; </w:t>
            </w:r>
            <w:r w:rsidRPr="008512D9">
              <w:rPr>
                <w:rFonts w:ascii="Book Antiqua" w:hAnsi="Book Antiqua" w:cs="宋体"/>
                <w:b/>
                <w:bCs/>
                <w:kern w:val="0"/>
                <w:sz w:val="24"/>
                <w:szCs w:val="24"/>
              </w:rPr>
              <w:t>33</w:t>
            </w:r>
            <w:r w:rsidRPr="008512D9">
              <w:rPr>
                <w:rFonts w:ascii="Book Antiqua" w:hAnsi="Book Antiqua" w:cs="宋体"/>
                <w:kern w:val="0"/>
                <w:sz w:val="24"/>
                <w:szCs w:val="24"/>
              </w:rPr>
              <w:t>: 1829-1835 [PMID: 22791568 DOI: 10.1007/s13277-012-0442-z]</w:t>
            </w:r>
          </w:p>
          <w:p w14:paraId="4CFB5539"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17 </w:t>
            </w:r>
            <w:proofErr w:type="spellStart"/>
            <w:r w:rsidRPr="008512D9">
              <w:rPr>
                <w:rFonts w:ascii="Book Antiqua" w:hAnsi="Book Antiqua" w:cs="宋体"/>
                <w:b/>
                <w:bCs/>
                <w:kern w:val="0"/>
                <w:sz w:val="24"/>
                <w:szCs w:val="24"/>
              </w:rPr>
              <w:t>Vasovcak</w:t>
            </w:r>
            <w:proofErr w:type="spellEnd"/>
            <w:r w:rsidRPr="008512D9">
              <w:rPr>
                <w:rFonts w:ascii="Book Antiqua" w:hAnsi="Book Antiqua" w:cs="宋体"/>
                <w:b/>
                <w:bCs/>
                <w:kern w:val="0"/>
                <w:sz w:val="24"/>
                <w:szCs w:val="24"/>
              </w:rPr>
              <w:t xml:space="preserve"> P</w:t>
            </w:r>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Pavlikova</w:t>
            </w:r>
            <w:proofErr w:type="spellEnd"/>
            <w:r w:rsidRPr="008512D9">
              <w:rPr>
                <w:rFonts w:ascii="Book Antiqua" w:hAnsi="Book Antiqua" w:cs="宋体"/>
                <w:kern w:val="0"/>
                <w:sz w:val="24"/>
                <w:szCs w:val="24"/>
              </w:rPr>
              <w:t xml:space="preserve"> K, </w:t>
            </w:r>
            <w:proofErr w:type="spellStart"/>
            <w:r w:rsidRPr="008512D9">
              <w:rPr>
                <w:rFonts w:ascii="Book Antiqua" w:hAnsi="Book Antiqua" w:cs="宋体"/>
                <w:kern w:val="0"/>
                <w:sz w:val="24"/>
                <w:szCs w:val="24"/>
              </w:rPr>
              <w:t>Sedlacek</w:t>
            </w:r>
            <w:proofErr w:type="spellEnd"/>
            <w:r w:rsidRPr="008512D9">
              <w:rPr>
                <w:rFonts w:ascii="Book Antiqua" w:hAnsi="Book Antiqua" w:cs="宋体"/>
                <w:kern w:val="0"/>
                <w:sz w:val="24"/>
                <w:szCs w:val="24"/>
              </w:rPr>
              <w:t xml:space="preserve"> Z, </w:t>
            </w:r>
            <w:proofErr w:type="spellStart"/>
            <w:r w:rsidRPr="008512D9">
              <w:rPr>
                <w:rFonts w:ascii="Book Antiqua" w:hAnsi="Book Antiqua" w:cs="宋体"/>
                <w:kern w:val="0"/>
                <w:sz w:val="24"/>
                <w:szCs w:val="24"/>
              </w:rPr>
              <w:t>Skapa</w:t>
            </w:r>
            <w:proofErr w:type="spellEnd"/>
            <w:r w:rsidRPr="008512D9">
              <w:rPr>
                <w:rFonts w:ascii="Book Antiqua" w:hAnsi="Book Antiqua" w:cs="宋体"/>
                <w:kern w:val="0"/>
                <w:sz w:val="24"/>
                <w:szCs w:val="24"/>
              </w:rPr>
              <w:t xml:space="preserve"> P, Kouda M, Hoch J, </w:t>
            </w:r>
            <w:proofErr w:type="spellStart"/>
            <w:r w:rsidRPr="008512D9">
              <w:rPr>
                <w:rFonts w:ascii="Book Antiqua" w:hAnsi="Book Antiqua" w:cs="宋体"/>
                <w:kern w:val="0"/>
                <w:sz w:val="24"/>
                <w:szCs w:val="24"/>
              </w:rPr>
              <w:t>Krepelova</w:t>
            </w:r>
            <w:proofErr w:type="spellEnd"/>
            <w:r w:rsidRPr="008512D9">
              <w:rPr>
                <w:rFonts w:ascii="Book Antiqua" w:hAnsi="Book Antiqua" w:cs="宋体"/>
                <w:kern w:val="0"/>
                <w:sz w:val="24"/>
                <w:szCs w:val="24"/>
              </w:rPr>
              <w:t xml:space="preserve"> A. Molecular genetic analysis of 103 sporadic colorectal </w:t>
            </w:r>
            <w:proofErr w:type="spellStart"/>
            <w:r w:rsidRPr="008512D9">
              <w:rPr>
                <w:rFonts w:ascii="Book Antiqua" w:hAnsi="Book Antiqua" w:cs="宋体"/>
                <w:kern w:val="0"/>
                <w:sz w:val="24"/>
                <w:szCs w:val="24"/>
              </w:rPr>
              <w:t>tumours</w:t>
            </w:r>
            <w:proofErr w:type="spellEnd"/>
            <w:r w:rsidRPr="008512D9">
              <w:rPr>
                <w:rFonts w:ascii="Book Antiqua" w:hAnsi="Book Antiqua" w:cs="宋体"/>
                <w:kern w:val="0"/>
                <w:sz w:val="24"/>
                <w:szCs w:val="24"/>
              </w:rPr>
              <w:t xml:space="preserve"> in Czech patients. </w:t>
            </w:r>
            <w:proofErr w:type="spellStart"/>
            <w:r w:rsidRPr="008512D9">
              <w:rPr>
                <w:rFonts w:ascii="Book Antiqua" w:hAnsi="Book Antiqua" w:cs="宋体"/>
                <w:i/>
                <w:iCs/>
                <w:kern w:val="0"/>
                <w:sz w:val="24"/>
                <w:szCs w:val="24"/>
              </w:rPr>
              <w:t>PLoS</w:t>
            </w:r>
            <w:proofErr w:type="spellEnd"/>
            <w:r w:rsidRPr="008512D9">
              <w:rPr>
                <w:rFonts w:ascii="Book Antiqua" w:hAnsi="Book Antiqua" w:cs="宋体"/>
                <w:i/>
                <w:iCs/>
                <w:kern w:val="0"/>
                <w:sz w:val="24"/>
                <w:szCs w:val="24"/>
              </w:rPr>
              <w:t xml:space="preserve"> One</w:t>
            </w:r>
            <w:r w:rsidRPr="008512D9">
              <w:rPr>
                <w:rFonts w:ascii="Book Antiqua" w:hAnsi="Book Antiqua" w:cs="宋体"/>
                <w:kern w:val="0"/>
                <w:sz w:val="24"/>
                <w:szCs w:val="24"/>
              </w:rPr>
              <w:t xml:space="preserve"> 2011; </w:t>
            </w:r>
            <w:r w:rsidRPr="008512D9">
              <w:rPr>
                <w:rFonts w:ascii="Book Antiqua" w:hAnsi="Book Antiqua" w:cs="宋体"/>
                <w:b/>
                <w:bCs/>
                <w:kern w:val="0"/>
                <w:sz w:val="24"/>
                <w:szCs w:val="24"/>
              </w:rPr>
              <w:t>6</w:t>
            </w:r>
            <w:r w:rsidRPr="008512D9">
              <w:rPr>
                <w:rFonts w:ascii="Book Antiqua" w:hAnsi="Book Antiqua" w:cs="宋体"/>
                <w:kern w:val="0"/>
                <w:sz w:val="24"/>
                <w:szCs w:val="24"/>
              </w:rPr>
              <w:t>: e24114 [PMID: 21901162 DOI: 10.1371/journal.pone.0024114]</w:t>
            </w:r>
          </w:p>
          <w:p w14:paraId="61013C7A"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18 </w:t>
            </w:r>
            <w:r w:rsidRPr="008512D9">
              <w:rPr>
                <w:rFonts w:ascii="Book Antiqua" w:hAnsi="Book Antiqua" w:cs="宋体"/>
                <w:b/>
                <w:bCs/>
                <w:kern w:val="0"/>
                <w:sz w:val="24"/>
                <w:szCs w:val="24"/>
              </w:rPr>
              <w:t>Cunningham D</w:t>
            </w:r>
            <w:r w:rsidRPr="008512D9">
              <w:rPr>
                <w:rFonts w:ascii="Book Antiqua" w:hAnsi="Book Antiqua" w:cs="宋体"/>
                <w:kern w:val="0"/>
                <w:sz w:val="24"/>
                <w:szCs w:val="24"/>
              </w:rPr>
              <w:t xml:space="preserve">, Atkin W, Lenz HJ, Lynch HT, Minsky B, </w:t>
            </w:r>
            <w:proofErr w:type="spellStart"/>
            <w:r w:rsidRPr="008512D9">
              <w:rPr>
                <w:rFonts w:ascii="Book Antiqua" w:hAnsi="Book Antiqua" w:cs="宋体"/>
                <w:kern w:val="0"/>
                <w:sz w:val="24"/>
                <w:szCs w:val="24"/>
              </w:rPr>
              <w:t>Nordlinger</w:t>
            </w:r>
            <w:proofErr w:type="spellEnd"/>
            <w:r w:rsidRPr="008512D9">
              <w:rPr>
                <w:rFonts w:ascii="Book Antiqua" w:hAnsi="Book Antiqua" w:cs="宋体"/>
                <w:kern w:val="0"/>
                <w:sz w:val="24"/>
                <w:szCs w:val="24"/>
              </w:rPr>
              <w:t xml:space="preserve"> B, Starling N. Colorectal cancer. </w:t>
            </w:r>
            <w:r w:rsidRPr="008512D9">
              <w:rPr>
                <w:rFonts w:ascii="Book Antiqua" w:hAnsi="Book Antiqua" w:cs="宋体"/>
                <w:i/>
                <w:iCs/>
                <w:kern w:val="0"/>
                <w:sz w:val="24"/>
                <w:szCs w:val="24"/>
              </w:rPr>
              <w:t>Lancet</w:t>
            </w:r>
            <w:r w:rsidRPr="008512D9">
              <w:rPr>
                <w:rFonts w:ascii="Book Antiqua" w:hAnsi="Book Antiqua" w:cs="宋体"/>
                <w:kern w:val="0"/>
                <w:sz w:val="24"/>
                <w:szCs w:val="24"/>
              </w:rPr>
              <w:t xml:space="preserve"> 2010; </w:t>
            </w:r>
            <w:r w:rsidRPr="008512D9">
              <w:rPr>
                <w:rFonts w:ascii="Book Antiqua" w:hAnsi="Book Antiqua" w:cs="宋体"/>
                <w:b/>
                <w:bCs/>
                <w:kern w:val="0"/>
                <w:sz w:val="24"/>
                <w:szCs w:val="24"/>
              </w:rPr>
              <w:t>375</w:t>
            </w:r>
            <w:r w:rsidRPr="008512D9">
              <w:rPr>
                <w:rFonts w:ascii="Book Antiqua" w:hAnsi="Book Antiqua" w:cs="宋体"/>
                <w:kern w:val="0"/>
                <w:sz w:val="24"/>
                <w:szCs w:val="24"/>
              </w:rPr>
              <w:t>: 1030-1047 [PMID: 20304247 DOI: 10.1016/s0140-6736(10)60353-4]</w:t>
            </w:r>
          </w:p>
          <w:p w14:paraId="077A0D2F"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19 </w:t>
            </w:r>
            <w:proofErr w:type="spellStart"/>
            <w:r w:rsidRPr="008512D9">
              <w:rPr>
                <w:rFonts w:ascii="Book Antiqua" w:hAnsi="Book Antiqua" w:cs="宋体"/>
                <w:b/>
                <w:bCs/>
                <w:kern w:val="0"/>
                <w:sz w:val="24"/>
                <w:szCs w:val="24"/>
              </w:rPr>
              <w:t>Naguib</w:t>
            </w:r>
            <w:proofErr w:type="spellEnd"/>
            <w:r w:rsidRPr="008512D9">
              <w:rPr>
                <w:rFonts w:ascii="Book Antiqua" w:hAnsi="Book Antiqua" w:cs="宋体"/>
                <w:b/>
                <w:bCs/>
                <w:kern w:val="0"/>
                <w:sz w:val="24"/>
                <w:szCs w:val="24"/>
              </w:rPr>
              <w:t xml:space="preserve"> A</w:t>
            </w:r>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Mitrou</w:t>
            </w:r>
            <w:proofErr w:type="spellEnd"/>
            <w:r w:rsidRPr="008512D9">
              <w:rPr>
                <w:rFonts w:ascii="Book Antiqua" w:hAnsi="Book Antiqua" w:cs="宋体"/>
                <w:kern w:val="0"/>
                <w:sz w:val="24"/>
                <w:szCs w:val="24"/>
              </w:rPr>
              <w:t xml:space="preserve"> PN, Gay LJ, Cooke JC, </w:t>
            </w:r>
            <w:proofErr w:type="spellStart"/>
            <w:r w:rsidRPr="008512D9">
              <w:rPr>
                <w:rFonts w:ascii="Book Antiqua" w:hAnsi="Book Antiqua" w:cs="宋体"/>
                <w:kern w:val="0"/>
                <w:sz w:val="24"/>
                <w:szCs w:val="24"/>
              </w:rPr>
              <w:t>Luben</w:t>
            </w:r>
            <w:proofErr w:type="spellEnd"/>
            <w:r w:rsidRPr="008512D9">
              <w:rPr>
                <w:rFonts w:ascii="Book Antiqua" w:hAnsi="Book Antiqua" w:cs="宋体"/>
                <w:kern w:val="0"/>
                <w:sz w:val="24"/>
                <w:szCs w:val="24"/>
              </w:rPr>
              <w:t xml:space="preserve"> RN, Ball RY, </w:t>
            </w:r>
            <w:proofErr w:type="spellStart"/>
            <w:r w:rsidRPr="008512D9">
              <w:rPr>
                <w:rFonts w:ascii="Book Antiqua" w:hAnsi="Book Antiqua" w:cs="宋体"/>
                <w:kern w:val="0"/>
                <w:sz w:val="24"/>
                <w:szCs w:val="24"/>
              </w:rPr>
              <w:t>McTaggart</w:t>
            </w:r>
            <w:proofErr w:type="spellEnd"/>
            <w:r w:rsidRPr="008512D9">
              <w:rPr>
                <w:rFonts w:ascii="Book Antiqua" w:hAnsi="Book Antiqua" w:cs="宋体"/>
                <w:kern w:val="0"/>
                <w:sz w:val="24"/>
                <w:szCs w:val="24"/>
              </w:rPr>
              <w:t xml:space="preserve"> A, </w:t>
            </w:r>
            <w:proofErr w:type="spellStart"/>
            <w:r w:rsidRPr="008512D9">
              <w:rPr>
                <w:rFonts w:ascii="Book Antiqua" w:hAnsi="Book Antiqua" w:cs="宋体"/>
                <w:kern w:val="0"/>
                <w:sz w:val="24"/>
                <w:szCs w:val="24"/>
              </w:rPr>
              <w:t>Arends</w:t>
            </w:r>
            <w:proofErr w:type="spellEnd"/>
            <w:r w:rsidRPr="008512D9">
              <w:rPr>
                <w:rFonts w:ascii="Book Antiqua" w:hAnsi="Book Antiqua" w:cs="宋体"/>
                <w:kern w:val="0"/>
                <w:sz w:val="24"/>
                <w:szCs w:val="24"/>
              </w:rPr>
              <w:t xml:space="preserve"> MJ, </w:t>
            </w:r>
            <w:proofErr w:type="spellStart"/>
            <w:r w:rsidRPr="008512D9">
              <w:rPr>
                <w:rFonts w:ascii="Book Antiqua" w:hAnsi="Book Antiqua" w:cs="宋体"/>
                <w:kern w:val="0"/>
                <w:sz w:val="24"/>
                <w:szCs w:val="24"/>
              </w:rPr>
              <w:t>Rodwell</w:t>
            </w:r>
            <w:proofErr w:type="spellEnd"/>
            <w:r w:rsidRPr="008512D9">
              <w:rPr>
                <w:rFonts w:ascii="Book Antiqua" w:hAnsi="Book Antiqua" w:cs="宋体"/>
                <w:kern w:val="0"/>
                <w:sz w:val="24"/>
                <w:szCs w:val="24"/>
              </w:rPr>
              <w:t xml:space="preserve"> SA. Dietary, lifestyle and </w:t>
            </w:r>
            <w:proofErr w:type="spellStart"/>
            <w:r w:rsidRPr="008512D9">
              <w:rPr>
                <w:rFonts w:ascii="Book Antiqua" w:hAnsi="Book Antiqua" w:cs="宋体"/>
                <w:kern w:val="0"/>
                <w:sz w:val="24"/>
                <w:szCs w:val="24"/>
              </w:rPr>
              <w:t>clinicopathological</w:t>
            </w:r>
            <w:proofErr w:type="spellEnd"/>
            <w:r w:rsidRPr="008512D9">
              <w:rPr>
                <w:rFonts w:ascii="Book Antiqua" w:hAnsi="Book Antiqua" w:cs="宋体"/>
                <w:kern w:val="0"/>
                <w:sz w:val="24"/>
                <w:szCs w:val="24"/>
              </w:rPr>
              <w:t xml:space="preserve"> factors associated with BRAF and K-</w:t>
            </w:r>
            <w:proofErr w:type="spellStart"/>
            <w:r w:rsidRPr="008512D9">
              <w:rPr>
                <w:rFonts w:ascii="Book Antiqua" w:hAnsi="Book Antiqua" w:cs="宋体"/>
                <w:kern w:val="0"/>
                <w:sz w:val="24"/>
                <w:szCs w:val="24"/>
              </w:rPr>
              <w:t>ras</w:t>
            </w:r>
            <w:proofErr w:type="spellEnd"/>
            <w:r w:rsidRPr="008512D9">
              <w:rPr>
                <w:rFonts w:ascii="Book Antiqua" w:hAnsi="Book Antiqua" w:cs="宋体"/>
                <w:kern w:val="0"/>
                <w:sz w:val="24"/>
                <w:szCs w:val="24"/>
              </w:rPr>
              <w:t xml:space="preserve"> mutations arising in distinct subsets of colorectal cancers in the EPIC Norfolk study. </w:t>
            </w:r>
            <w:r w:rsidRPr="008512D9">
              <w:rPr>
                <w:rFonts w:ascii="Book Antiqua" w:hAnsi="Book Antiqua" w:cs="宋体"/>
                <w:i/>
                <w:iCs/>
                <w:kern w:val="0"/>
                <w:sz w:val="24"/>
                <w:szCs w:val="24"/>
              </w:rPr>
              <w:t>BMC Cancer</w:t>
            </w:r>
            <w:r w:rsidRPr="008512D9">
              <w:rPr>
                <w:rFonts w:ascii="Book Antiqua" w:hAnsi="Book Antiqua" w:cs="宋体"/>
                <w:kern w:val="0"/>
                <w:sz w:val="24"/>
                <w:szCs w:val="24"/>
              </w:rPr>
              <w:t xml:space="preserve"> 2010; </w:t>
            </w:r>
            <w:r w:rsidRPr="008512D9">
              <w:rPr>
                <w:rFonts w:ascii="Book Antiqua" w:hAnsi="Book Antiqua" w:cs="宋体"/>
                <w:b/>
                <w:bCs/>
                <w:kern w:val="0"/>
                <w:sz w:val="24"/>
                <w:szCs w:val="24"/>
              </w:rPr>
              <w:t>10</w:t>
            </w:r>
            <w:r w:rsidRPr="008512D9">
              <w:rPr>
                <w:rFonts w:ascii="Book Antiqua" w:hAnsi="Book Antiqua" w:cs="宋体"/>
                <w:kern w:val="0"/>
                <w:sz w:val="24"/>
                <w:szCs w:val="24"/>
              </w:rPr>
              <w:t>: 99 [PMID: 20233436 DOI: 10.1186/1471-2407-10-99]</w:t>
            </w:r>
          </w:p>
          <w:p w14:paraId="70587706"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20 </w:t>
            </w:r>
            <w:proofErr w:type="spellStart"/>
            <w:r w:rsidRPr="008512D9">
              <w:rPr>
                <w:rFonts w:ascii="Book Antiqua" w:hAnsi="Book Antiqua" w:cs="宋体"/>
                <w:b/>
                <w:bCs/>
                <w:kern w:val="0"/>
                <w:sz w:val="24"/>
                <w:szCs w:val="24"/>
              </w:rPr>
              <w:t>Zlobec</w:t>
            </w:r>
            <w:proofErr w:type="spellEnd"/>
            <w:r w:rsidRPr="008512D9">
              <w:rPr>
                <w:rFonts w:ascii="Book Antiqua" w:hAnsi="Book Antiqua" w:cs="宋体"/>
                <w:b/>
                <w:bCs/>
                <w:kern w:val="0"/>
                <w:sz w:val="24"/>
                <w:szCs w:val="24"/>
              </w:rPr>
              <w:t xml:space="preserve"> I</w:t>
            </w:r>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Bihl</w:t>
            </w:r>
            <w:proofErr w:type="spellEnd"/>
            <w:r w:rsidRPr="008512D9">
              <w:rPr>
                <w:rFonts w:ascii="Book Antiqua" w:hAnsi="Book Antiqua" w:cs="宋体"/>
                <w:kern w:val="0"/>
                <w:sz w:val="24"/>
                <w:szCs w:val="24"/>
              </w:rPr>
              <w:t xml:space="preserve"> MP, </w:t>
            </w:r>
            <w:proofErr w:type="spellStart"/>
            <w:r w:rsidRPr="008512D9">
              <w:rPr>
                <w:rFonts w:ascii="Book Antiqua" w:hAnsi="Book Antiqua" w:cs="宋体"/>
                <w:kern w:val="0"/>
                <w:sz w:val="24"/>
                <w:szCs w:val="24"/>
              </w:rPr>
              <w:t>Schwarb</w:t>
            </w:r>
            <w:proofErr w:type="spellEnd"/>
            <w:r w:rsidRPr="008512D9">
              <w:rPr>
                <w:rFonts w:ascii="Book Antiqua" w:hAnsi="Book Antiqua" w:cs="宋体"/>
                <w:kern w:val="0"/>
                <w:sz w:val="24"/>
                <w:szCs w:val="24"/>
              </w:rPr>
              <w:t xml:space="preserve"> H, </w:t>
            </w:r>
            <w:proofErr w:type="spellStart"/>
            <w:r w:rsidRPr="008512D9">
              <w:rPr>
                <w:rFonts w:ascii="Book Antiqua" w:hAnsi="Book Antiqua" w:cs="宋体"/>
                <w:kern w:val="0"/>
                <w:sz w:val="24"/>
                <w:szCs w:val="24"/>
              </w:rPr>
              <w:t>Terracciano</w:t>
            </w:r>
            <w:proofErr w:type="spellEnd"/>
            <w:r w:rsidRPr="008512D9">
              <w:rPr>
                <w:rFonts w:ascii="Book Antiqua" w:hAnsi="Book Antiqua" w:cs="宋体"/>
                <w:kern w:val="0"/>
                <w:sz w:val="24"/>
                <w:szCs w:val="24"/>
              </w:rPr>
              <w:t xml:space="preserve"> L, </w:t>
            </w:r>
            <w:proofErr w:type="spellStart"/>
            <w:r w:rsidRPr="008512D9">
              <w:rPr>
                <w:rFonts w:ascii="Book Antiqua" w:hAnsi="Book Antiqua" w:cs="宋体"/>
                <w:kern w:val="0"/>
                <w:sz w:val="24"/>
                <w:szCs w:val="24"/>
              </w:rPr>
              <w:t>Lugli</w:t>
            </w:r>
            <w:proofErr w:type="spellEnd"/>
            <w:r w:rsidRPr="008512D9">
              <w:rPr>
                <w:rFonts w:ascii="Book Antiqua" w:hAnsi="Book Antiqua" w:cs="宋体"/>
                <w:kern w:val="0"/>
                <w:sz w:val="24"/>
                <w:szCs w:val="24"/>
              </w:rPr>
              <w:t xml:space="preserve"> A. </w:t>
            </w:r>
            <w:proofErr w:type="spellStart"/>
            <w:r w:rsidRPr="008512D9">
              <w:rPr>
                <w:rFonts w:ascii="Book Antiqua" w:hAnsi="Book Antiqua" w:cs="宋体"/>
                <w:kern w:val="0"/>
                <w:sz w:val="24"/>
                <w:szCs w:val="24"/>
              </w:rPr>
              <w:t>Clinicopathological</w:t>
            </w:r>
            <w:proofErr w:type="spellEnd"/>
            <w:r w:rsidRPr="008512D9">
              <w:rPr>
                <w:rFonts w:ascii="Book Antiqua" w:hAnsi="Book Antiqua" w:cs="宋体"/>
                <w:kern w:val="0"/>
                <w:sz w:val="24"/>
                <w:szCs w:val="24"/>
              </w:rPr>
              <w:t xml:space="preserve"> </w:t>
            </w:r>
            <w:r w:rsidRPr="008512D9">
              <w:rPr>
                <w:rFonts w:ascii="Book Antiqua" w:hAnsi="Book Antiqua" w:cs="宋体"/>
                <w:kern w:val="0"/>
                <w:sz w:val="24"/>
                <w:szCs w:val="24"/>
              </w:rPr>
              <w:lastRenderedPageBreak/>
              <w:t xml:space="preserve">and protein characterization of BRAF- and K-RAS-mutated colorectal cancer and implications for prognosis. </w:t>
            </w:r>
            <w:proofErr w:type="spellStart"/>
            <w:r w:rsidRPr="008512D9">
              <w:rPr>
                <w:rFonts w:ascii="Book Antiqua" w:hAnsi="Book Antiqua" w:cs="宋体"/>
                <w:i/>
                <w:iCs/>
                <w:kern w:val="0"/>
                <w:sz w:val="24"/>
                <w:szCs w:val="24"/>
              </w:rPr>
              <w:t>Int</w:t>
            </w:r>
            <w:proofErr w:type="spellEnd"/>
            <w:r w:rsidRPr="008512D9">
              <w:rPr>
                <w:rFonts w:ascii="Book Antiqua" w:hAnsi="Book Antiqua" w:cs="宋体"/>
                <w:i/>
                <w:iCs/>
                <w:kern w:val="0"/>
                <w:sz w:val="24"/>
                <w:szCs w:val="24"/>
              </w:rPr>
              <w:t xml:space="preserve"> J Cancer</w:t>
            </w:r>
            <w:r w:rsidRPr="008512D9">
              <w:rPr>
                <w:rFonts w:ascii="Book Antiqua" w:hAnsi="Book Antiqua" w:cs="宋体"/>
                <w:kern w:val="0"/>
                <w:sz w:val="24"/>
                <w:szCs w:val="24"/>
              </w:rPr>
              <w:t xml:space="preserve"> 2010; </w:t>
            </w:r>
            <w:r w:rsidRPr="008512D9">
              <w:rPr>
                <w:rFonts w:ascii="Book Antiqua" w:hAnsi="Book Antiqua" w:cs="宋体"/>
                <w:b/>
                <w:bCs/>
                <w:kern w:val="0"/>
                <w:sz w:val="24"/>
                <w:szCs w:val="24"/>
              </w:rPr>
              <w:t>127</w:t>
            </w:r>
            <w:r w:rsidRPr="008512D9">
              <w:rPr>
                <w:rFonts w:ascii="Book Antiqua" w:hAnsi="Book Antiqua" w:cs="宋体"/>
                <w:kern w:val="0"/>
                <w:sz w:val="24"/>
                <w:szCs w:val="24"/>
              </w:rPr>
              <w:t>: 367-380 [PMID: 19908233 DOI: 10.1002/ijc.25042]</w:t>
            </w:r>
          </w:p>
          <w:p w14:paraId="0CDB0ECE"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21 </w:t>
            </w:r>
            <w:r w:rsidRPr="008512D9">
              <w:rPr>
                <w:rFonts w:ascii="Book Antiqua" w:hAnsi="Book Antiqua" w:cs="宋体"/>
                <w:b/>
                <w:bCs/>
                <w:kern w:val="0"/>
                <w:sz w:val="24"/>
                <w:szCs w:val="24"/>
              </w:rPr>
              <w:t>Chen D</w:t>
            </w:r>
            <w:r w:rsidRPr="008512D9">
              <w:rPr>
                <w:rFonts w:ascii="Book Antiqua" w:hAnsi="Book Antiqua" w:cs="宋体"/>
                <w:kern w:val="0"/>
                <w:sz w:val="24"/>
                <w:szCs w:val="24"/>
              </w:rPr>
              <w:t xml:space="preserve">, Huang JF, Liu K, Zhang LQ, Yang Z, </w:t>
            </w:r>
            <w:proofErr w:type="spellStart"/>
            <w:r w:rsidRPr="008512D9">
              <w:rPr>
                <w:rFonts w:ascii="Book Antiqua" w:hAnsi="Book Antiqua" w:cs="宋体"/>
                <w:kern w:val="0"/>
                <w:sz w:val="24"/>
                <w:szCs w:val="24"/>
              </w:rPr>
              <w:t>Chuai</w:t>
            </w:r>
            <w:proofErr w:type="spellEnd"/>
            <w:r w:rsidRPr="008512D9">
              <w:rPr>
                <w:rFonts w:ascii="Book Antiqua" w:hAnsi="Book Antiqua" w:cs="宋体"/>
                <w:kern w:val="0"/>
                <w:sz w:val="24"/>
                <w:szCs w:val="24"/>
              </w:rPr>
              <w:t xml:space="preserve"> ZR, Wang YX, Shi DC, Huang Q, Fu WL. BRAFV600E mutation and its association with </w:t>
            </w:r>
            <w:proofErr w:type="spellStart"/>
            <w:r w:rsidRPr="008512D9">
              <w:rPr>
                <w:rFonts w:ascii="Book Antiqua" w:hAnsi="Book Antiqua" w:cs="宋体"/>
                <w:kern w:val="0"/>
                <w:sz w:val="24"/>
                <w:szCs w:val="24"/>
              </w:rPr>
              <w:t>clinicopathological</w:t>
            </w:r>
            <w:proofErr w:type="spellEnd"/>
            <w:r w:rsidRPr="008512D9">
              <w:rPr>
                <w:rFonts w:ascii="Book Antiqua" w:hAnsi="Book Antiqua" w:cs="宋体"/>
                <w:kern w:val="0"/>
                <w:sz w:val="24"/>
                <w:szCs w:val="24"/>
              </w:rPr>
              <w:t xml:space="preserve"> features of colorectal cancer: a systematic review and meta-analysis. </w:t>
            </w:r>
            <w:proofErr w:type="spellStart"/>
            <w:r w:rsidRPr="008512D9">
              <w:rPr>
                <w:rFonts w:ascii="Book Antiqua" w:hAnsi="Book Antiqua" w:cs="宋体"/>
                <w:i/>
                <w:iCs/>
                <w:kern w:val="0"/>
                <w:sz w:val="24"/>
                <w:szCs w:val="24"/>
              </w:rPr>
              <w:t>PLoS</w:t>
            </w:r>
            <w:proofErr w:type="spellEnd"/>
            <w:r w:rsidRPr="008512D9">
              <w:rPr>
                <w:rFonts w:ascii="Book Antiqua" w:hAnsi="Book Antiqua" w:cs="宋体"/>
                <w:i/>
                <w:iCs/>
                <w:kern w:val="0"/>
                <w:sz w:val="24"/>
                <w:szCs w:val="24"/>
              </w:rPr>
              <w:t xml:space="preserve"> One</w:t>
            </w:r>
            <w:r w:rsidRPr="008512D9">
              <w:rPr>
                <w:rFonts w:ascii="Book Antiqua" w:hAnsi="Book Antiqua" w:cs="宋体"/>
                <w:kern w:val="0"/>
                <w:sz w:val="24"/>
                <w:szCs w:val="24"/>
              </w:rPr>
              <w:t xml:space="preserve"> 2014; </w:t>
            </w:r>
            <w:r w:rsidRPr="008512D9">
              <w:rPr>
                <w:rFonts w:ascii="Book Antiqua" w:hAnsi="Book Antiqua" w:cs="宋体"/>
                <w:b/>
                <w:bCs/>
                <w:kern w:val="0"/>
                <w:sz w:val="24"/>
                <w:szCs w:val="24"/>
              </w:rPr>
              <w:t>9</w:t>
            </w:r>
            <w:r w:rsidRPr="008512D9">
              <w:rPr>
                <w:rFonts w:ascii="Book Antiqua" w:hAnsi="Book Antiqua" w:cs="宋体"/>
                <w:kern w:val="0"/>
                <w:sz w:val="24"/>
                <w:szCs w:val="24"/>
              </w:rPr>
              <w:t>: e90607 [PMID: 24594804 DOI: 10.1371/journal.pone.0090607]</w:t>
            </w:r>
          </w:p>
          <w:p w14:paraId="4AD39E6C"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22 </w:t>
            </w:r>
            <w:r w:rsidRPr="008512D9">
              <w:rPr>
                <w:rFonts w:ascii="Book Antiqua" w:hAnsi="Book Antiqua" w:cs="宋体"/>
                <w:b/>
                <w:bCs/>
                <w:kern w:val="0"/>
                <w:sz w:val="24"/>
                <w:szCs w:val="24"/>
              </w:rPr>
              <w:t>Tie J</w:t>
            </w:r>
            <w:r w:rsidRPr="008512D9">
              <w:rPr>
                <w:rFonts w:ascii="Book Antiqua" w:hAnsi="Book Antiqua" w:cs="宋体"/>
                <w:kern w:val="0"/>
                <w:sz w:val="24"/>
                <w:szCs w:val="24"/>
              </w:rPr>
              <w:t xml:space="preserve">, Gibbs P, Lipton L, Christie M, </w:t>
            </w:r>
            <w:proofErr w:type="spellStart"/>
            <w:r w:rsidRPr="008512D9">
              <w:rPr>
                <w:rFonts w:ascii="Book Antiqua" w:hAnsi="Book Antiqua" w:cs="宋体"/>
                <w:kern w:val="0"/>
                <w:sz w:val="24"/>
                <w:szCs w:val="24"/>
              </w:rPr>
              <w:t>Jorissen</w:t>
            </w:r>
            <w:proofErr w:type="spellEnd"/>
            <w:r w:rsidRPr="008512D9">
              <w:rPr>
                <w:rFonts w:ascii="Book Antiqua" w:hAnsi="Book Antiqua" w:cs="宋体"/>
                <w:kern w:val="0"/>
                <w:sz w:val="24"/>
                <w:szCs w:val="24"/>
              </w:rPr>
              <w:t xml:space="preserve"> RN, Burgess AW, </w:t>
            </w:r>
            <w:proofErr w:type="spellStart"/>
            <w:r w:rsidRPr="008512D9">
              <w:rPr>
                <w:rFonts w:ascii="Book Antiqua" w:hAnsi="Book Antiqua" w:cs="宋体"/>
                <w:kern w:val="0"/>
                <w:sz w:val="24"/>
                <w:szCs w:val="24"/>
              </w:rPr>
              <w:t>Croxford</w:t>
            </w:r>
            <w:proofErr w:type="spellEnd"/>
            <w:r w:rsidRPr="008512D9">
              <w:rPr>
                <w:rFonts w:ascii="Book Antiqua" w:hAnsi="Book Antiqua" w:cs="宋体"/>
                <w:kern w:val="0"/>
                <w:sz w:val="24"/>
                <w:szCs w:val="24"/>
              </w:rPr>
              <w:t xml:space="preserve"> M, Jones I, Langland R, </w:t>
            </w:r>
            <w:proofErr w:type="spellStart"/>
            <w:r w:rsidRPr="008512D9">
              <w:rPr>
                <w:rFonts w:ascii="Book Antiqua" w:hAnsi="Book Antiqua" w:cs="宋体"/>
                <w:kern w:val="0"/>
                <w:sz w:val="24"/>
                <w:szCs w:val="24"/>
              </w:rPr>
              <w:t>Kosmider</w:t>
            </w:r>
            <w:proofErr w:type="spellEnd"/>
            <w:r w:rsidRPr="008512D9">
              <w:rPr>
                <w:rFonts w:ascii="Book Antiqua" w:hAnsi="Book Antiqua" w:cs="宋体"/>
                <w:kern w:val="0"/>
                <w:sz w:val="24"/>
                <w:szCs w:val="24"/>
              </w:rPr>
              <w:t xml:space="preserve"> S, McKay D, </w:t>
            </w:r>
            <w:proofErr w:type="spellStart"/>
            <w:r w:rsidRPr="008512D9">
              <w:rPr>
                <w:rFonts w:ascii="Book Antiqua" w:hAnsi="Book Antiqua" w:cs="宋体"/>
                <w:kern w:val="0"/>
                <w:sz w:val="24"/>
                <w:szCs w:val="24"/>
              </w:rPr>
              <w:t>Bollag</w:t>
            </w:r>
            <w:proofErr w:type="spellEnd"/>
            <w:r w:rsidRPr="008512D9">
              <w:rPr>
                <w:rFonts w:ascii="Book Antiqua" w:hAnsi="Book Antiqua" w:cs="宋体"/>
                <w:kern w:val="0"/>
                <w:sz w:val="24"/>
                <w:szCs w:val="24"/>
              </w:rPr>
              <w:t xml:space="preserve"> G, </w:t>
            </w:r>
            <w:proofErr w:type="spellStart"/>
            <w:r w:rsidRPr="008512D9">
              <w:rPr>
                <w:rFonts w:ascii="Book Antiqua" w:hAnsi="Book Antiqua" w:cs="宋体"/>
                <w:kern w:val="0"/>
                <w:sz w:val="24"/>
                <w:szCs w:val="24"/>
              </w:rPr>
              <w:t>Nolop</w:t>
            </w:r>
            <w:proofErr w:type="spellEnd"/>
            <w:r w:rsidRPr="008512D9">
              <w:rPr>
                <w:rFonts w:ascii="Book Antiqua" w:hAnsi="Book Antiqua" w:cs="宋体"/>
                <w:kern w:val="0"/>
                <w:sz w:val="24"/>
                <w:szCs w:val="24"/>
              </w:rPr>
              <w:t xml:space="preserve"> K, </w:t>
            </w:r>
            <w:proofErr w:type="spellStart"/>
            <w:r w:rsidRPr="008512D9">
              <w:rPr>
                <w:rFonts w:ascii="Book Antiqua" w:hAnsi="Book Antiqua" w:cs="宋体"/>
                <w:kern w:val="0"/>
                <w:sz w:val="24"/>
                <w:szCs w:val="24"/>
              </w:rPr>
              <w:t>Sieber</w:t>
            </w:r>
            <w:proofErr w:type="spellEnd"/>
            <w:r w:rsidRPr="008512D9">
              <w:rPr>
                <w:rFonts w:ascii="Book Antiqua" w:hAnsi="Book Antiqua" w:cs="宋体"/>
                <w:kern w:val="0"/>
                <w:sz w:val="24"/>
                <w:szCs w:val="24"/>
              </w:rPr>
              <w:t xml:space="preserve"> OM, Desai J. Optimizing targeted therapeutic development: analysis of a colorectal cancer patient population with the BRAF(V600E) mutation. </w:t>
            </w:r>
            <w:proofErr w:type="spellStart"/>
            <w:r w:rsidRPr="008512D9">
              <w:rPr>
                <w:rFonts w:ascii="Book Antiqua" w:hAnsi="Book Antiqua" w:cs="宋体"/>
                <w:i/>
                <w:iCs/>
                <w:kern w:val="0"/>
                <w:sz w:val="24"/>
                <w:szCs w:val="24"/>
              </w:rPr>
              <w:t>Int</w:t>
            </w:r>
            <w:proofErr w:type="spellEnd"/>
            <w:r w:rsidRPr="008512D9">
              <w:rPr>
                <w:rFonts w:ascii="Book Antiqua" w:hAnsi="Book Antiqua" w:cs="宋体"/>
                <w:i/>
                <w:iCs/>
                <w:kern w:val="0"/>
                <w:sz w:val="24"/>
                <w:szCs w:val="24"/>
              </w:rPr>
              <w:t xml:space="preserve"> J Cancer</w:t>
            </w:r>
            <w:r w:rsidRPr="008512D9">
              <w:rPr>
                <w:rFonts w:ascii="Book Antiqua" w:hAnsi="Book Antiqua" w:cs="宋体"/>
                <w:kern w:val="0"/>
                <w:sz w:val="24"/>
                <w:szCs w:val="24"/>
              </w:rPr>
              <w:t xml:space="preserve"> 2011; </w:t>
            </w:r>
            <w:r w:rsidRPr="008512D9">
              <w:rPr>
                <w:rFonts w:ascii="Book Antiqua" w:hAnsi="Book Antiqua" w:cs="宋体"/>
                <w:b/>
                <w:bCs/>
                <w:kern w:val="0"/>
                <w:sz w:val="24"/>
                <w:szCs w:val="24"/>
              </w:rPr>
              <w:t>128</w:t>
            </w:r>
            <w:r w:rsidRPr="008512D9">
              <w:rPr>
                <w:rFonts w:ascii="Book Antiqua" w:hAnsi="Book Antiqua" w:cs="宋体"/>
                <w:kern w:val="0"/>
                <w:sz w:val="24"/>
                <w:szCs w:val="24"/>
              </w:rPr>
              <w:t>: 2075-2084 [PMID: 20635392 DOI: 10.1002/ijc.25555]</w:t>
            </w:r>
          </w:p>
          <w:p w14:paraId="337167CE"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23 </w:t>
            </w:r>
            <w:proofErr w:type="spellStart"/>
            <w:r w:rsidRPr="008512D9">
              <w:rPr>
                <w:rFonts w:ascii="Book Antiqua" w:hAnsi="Book Antiqua" w:cs="宋体"/>
                <w:b/>
                <w:bCs/>
                <w:kern w:val="0"/>
                <w:sz w:val="24"/>
                <w:szCs w:val="24"/>
              </w:rPr>
              <w:t>Shaukat</w:t>
            </w:r>
            <w:proofErr w:type="spellEnd"/>
            <w:r w:rsidRPr="008512D9">
              <w:rPr>
                <w:rFonts w:ascii="Book Antiqua" w:hAnsi="Book Antiqua" w:cs="宋体"/>
                <w:b/>
                <w:bCs/>
                <w:kern w:val="0"/>
                <w:sz w:val="24"/>
                <w:szCs w:val="24"/>
              </w:rPr>
              <w:t xml:space="preserve"> A</w:t>
            </w:r>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Arain</w:t>
            </w:r>
            <w:proofErr w:type="spellEnd"/>
            <w:r w:rsidRPr="008512D9">
              <w:rPr>
                <w:rFonts w:ascii="Book Antiqua" w:hAnsi="Book Antiqua" w:cs="宋体"/>
                <w:kern w:val="0"/>
                <w:sz w:val="24"/>
                <w:szCs w:val="24"/>
              </w:rPr>
              <w:t xml:space="preserve"> M, </w:t>
            </w:r>
            <w:proofErr w:type="spellStart"/>
            <w:r w:rsidRPr="008512D9">
              <w:rPr>
                <w:rFonts w:ascii="Book Antiqua" w:hAnsi="Book Antiqua" w:cs="宋体"/>
                <w:kern w:val="0"/>
                <w:sz w:val="24"/>
                <w:szCs w:val="24"/>
              </w:rPr>
              <w:t>Thaygarajan</w:t>
            </w:r>
            <w:proofErr w:type="spellEnd"/>
            <w:r w:rsidRPr="008512D9">
              <w:rPr>
                <w:rFonts w:ascii="Book Antiqua" w:hAnsi="Book Antiqua" w:cs="宋体"/>
                <w:kern w:val="0"/>
                <w:sz w:val="24"/>
                <w:szCs w:val="24"/>
              </w:rPr>
              <w:t xml:space="preserve"> B, Bond JH, </w:t>
            </w:r>
            <w:proofErr w:type="spellStart"/>
            <w:r w:rsidRPr="008512D9">
              <w:rPr>
                <w:rFonts w:ascii="Book Antiqua" w:hAnsi="Book Antiqua" w:cs="宋体"/>
                <w:kern w:val="0"/>
                <w:sz w:val="24"/>
                <w:szCs w:val="24"/>
              </w:rPr>
              <w:t>Sawhney</w:t>
            </w:r>
            <w:proofErr w:type="spellEnd"/>
            <w:r w:rsidRPr="008512D9">
              <w:rPr>
                <w:rFonts w:ascii="Book Antiqua" w:hAnsi="Book Antiqua" w:cs="宋体"/>
                <w:kern w:val="0"/>
                <w:sz w:val="24"/>
                <w:szCs w:val="24"/>
              </w:rPr>
              <w:t xml:space="preserve"> M. Is BRAF mutation associated with interval colorectal cancers? </w:t>
            </w:r>
            <w:r w:rsidRPr="008512D9">
              <w:rPr>
                <w:rFonts w:ascii="Book Antiqua" w:hAnsi="Book Antiqua" w:cs="宋体"/>
                <w:i/>
                <w:iCs/>
                <w:kern w:val="0"/>
                <w:sz w:val="24"/>
                <w:szCs w:val="24"/>
              </w:rPr>
              <w:t xml:space="preserve">Dig Dis </w:t>
            </w:r>
            <w:proofErr w:type="spellStart"/>
            <w:r w:rsidRPr="008512D9">
              <w:rPr>
                <w:rFonts w:ascii="Book Antiqua" w:hAnsi="Book Antiqua" w:cs="宋体"/>
                <w:i/>
                <w:iCs/>
                <w:kern w:val="0"/>
                <w:sz w:val="24"/>
                <w:szCs w:val="24"/>
              </w:rPr>
              <w:t>Sci</w:t>
            </w:r>
            <w:proofErr w:type="spellEnd"/>
            <w:r w:rsidRPr="008512D9">
              <w:rPr>
                <w:rFonts w:ascii="Book Antiqua" w:hAnsi="Book Antiqua" w:cs="宋体"/>
                <w:kern w:val="0"/>
                <w:sz w:val="24"/>
                <w:szCs w:val="24"/>
              </w:rPr>
              <w:t xml:space="preserve"> 2010; </w:t>
            </w:r>
            <w:r w:rsidRPr="008512D9">
              <w:rPr>
                <w:rFonts w:ascii="Book Antiqua" w:hAnsi="Book Antiqua" w:cs="宋体"/>
                <w:b/>
                <w:bCs/>
                <w:kern w:val="0"/>
                <w:sz w:val="24"/>
                <w:szCs w:val="24"/>
              </w:rPr>
              <w:t>55</w:t>
            </w:r>
            <w:r w:rsidRPr="008512D9">
              <w:rPr>
                <w:rFonts w:ascii="Book Antiqua" w:hAnsi="Book Antiqua" w:cs="宋体"/>
                <w:kern w:val="0"/>
                <w:sz w:val="24"/>
                <w:szCs w:val="24"/>
              </w:rPr>
              <w:t>: 2352-2356 [PMID: 20300843 DOI: 10.1007/s10620-010-1182-9]</w:t>
            </w:r>
          </w:p>
          <w:p w14:paraId="20A82A1F"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24 </w:t>
            </w:r>
            <w:proofErr w:type="spellStart"/>
            <w:r w:rsidRPr="008512D9">
              <w:rPr>
                <w:rFonts w:ascii="Book Antiqua" w:hAnsi="Book Antiqua" w:cs="宋体"/>
                <w:b/>
                <w:bCs/>
                <w:kern w:val="0"/>
                <w:sz w:val="24"/>
                <w:szCs w:val="24"/>
              </w:rPr>
              <w:t>Rozek</w:t>
            </w:r>
            <w:proofErr w:type="spellEnd"/>
            <w:r w:rsidRPr="008512D9">
              <w:rPr>
                <w:rFonts w:ascii="Book Antiqua" w:hAnsi="Book Antiqua" w:cs="宋体"/>
                <w:b/>
                <w:bCs/>
                <w:kern w:val="0"/>
                <w:sz w:val="24"/>
                <w:szCs w:val="24"/>
              </w:rPr>
              <w:t xml:space="preserve"> LS</w:t>
            </w:r>
            <w:r w:rsidRPr="008512D9">
              <w:rPr>
                <w:rFonts w:ascii="Book Antiqua" w:hAnsi="Book Antiqua" w:cs="宋体"/>
                <w:kern w:val="0"/>
                <w:sz w:val="24"/>
                <w:szCs w:val="24"/>
              </w:rPr>
              <w:t xml:space="preserve">, Herron CM, </w:t>
            </w:r>
            <w:proofErr w:type="spellStart"/>
            <w:r w:rsidRPr="008512D9">
              <w:rPr>
                <w:rFonts w:ascii="Book Antiqua" w:hAnsi="Book Antiqua" w:cs="宋体"/>
                <w:kern w:val="0"/>
                <w:sz w:val="24"/>
                <w:szCs w:val="24"/>
              </w:rPr>
              <w:t>Greenson</w:t>
            </w:r>
            <w:proofErr w:type="spellEnd"/>
            <w:r w:rsidRPr="008512D9">
              <w:rPr>
                <w:rFonts w:ascii="Book Antiqua" w:hAnsi="Book Antiqua" w:cs="宋体"/>
                <w:kern w:val="0"/>
                <w:sz w:val="24"/>
                <w:szCs w:val="24"/>
              </w:rPr>
              <w:t xml:space="preserve"> JK, Moreno V, </w:t>
            </w:r>
            <w:proofErr w:type="spellStart"/>
            <w:r w:rsidRPr="008512D9">
              <w:rPr>
                <w:rFonts w:ascii="Book Antiqua" w:hAnsi="Book Antiqua" w:cs="宋体"/>
                <w:kern w:val="0"/>
                <w:sz w:val="24"/>
                <w:szCs w:val="24"/>
              </w:rPr>
              <w:t>Capella</w:t>
            </w:r>
            <w:proofErr w:type="spellEnd"/>
            <w:r w:rsidRPr="008512D9">
              <w:rPr>
                <w:rFonts w:ascii="Book Antiqua" w:hAnsi="Book Antiqua" w:cs="宋体"/>
                <w:kern w:val="0"/>
                <w:sz w:val="24"/>
                <w:szCs w:val="24"/>
              </w:rPr>
              <w:t xml:space="preserve"> G, </w:t>
            </w:r>
            <w:proofErr w:type="spellStart"/>
            <w:r w:rsidRPr="008512D9">
              <w:rPr>
                <w:rFonts w:ascii="Book Antiqua" w:hAnsi="Book Antiqua" w:cs="宋体"/>
                <w:kern w:val="0"/>
                <w:sz w:val="24"/>
                <w:szCs w:val="24"/>
              </w:rPr>
              <w:t>Rennert</w:t>
            </w:r>
            <w:proofErr w:type="spellEnd"/>
            <w:r w:rsidRPr="008512D9">
              <w:rPr>
                <w:rFonts w:ascii="Book Antiqua" w:hAnsi="Book Antiqua" w:cs="宋体"/>
                <w:kern w:val="0"/>
                <w:sz w:val="24"/>
                <w:szCs w:val="24"/>
              </w:rPr>
              <w:t xml:space="preserve"> G, Gruber SB. Smoking, gender, and ethnicity predict somatic BRAF mutations in colorectal cancer. </w:t>
            </w:r>
            <w:r w:rsidRPr="008512D9">
              <w:rPr>
                <w:rFonts w:ascii="Book Antiqua" w:hAnsi="Book Antiqua" w:cs="宋体"/>
                <w:i/>
                <w:iCs/>
                <w:kern w:val="0"/>
                <w:sz w:val="24"/>
                <w:szCs w:val="24"/>
              </w:rPr>
              <w:t xml:space="preserve">Cancer </w:t>
            </w:r>
            <w:proofErr w:type="spellStart"/>
            <w:r w:rsidRPr="008512D9">
              <w:rPr>
                <w:rFonts w:ascii="Book Antiqua" w:hAnsi="Book Antiqua" w:cs="宋体"/>
                <w:i/>
                <w:iCs/>
                <w:kern w:val="0"/>
                <w:sz w:val="24"/>
                <w:szCs w:val="24"/>
              </w:rPr>
              <w:t>Epidemiol</w:t>
            </w:r>
            <w:proofErr w:type="spellEnd"/>
            <w:r w:rsidRPr="008512D9">
              <w:rPr>
                <w:rFonts w:ascii="Book Antiqua" w:hAnsi="Book Antiqua" w:cs="宋体"/>
                <w:i/>
                <w:iCs/>
                <w:kern w:val="0"/>
                <w:sz w:val="24"/>
                <w:szCs w:val="24"/>
              </w:rPr>
              <w:t xml:space="preserve"> Biomarkers </w:t>
            </w:r>
            <w:proofErr w:type="spellStart"/>
            <w:r w:rsidRPr="008512D9">
              <w:rPr>
                <w:rFonts w:ascii="Book Antiqua" w:hAnsi="Book Antiqua" w:cs="宋体"/>
                <w:i/>
                <w:iCs/>
                <w:kern w:val="0"/>
                <w:sz w:val="24"/>
                <w:szCs w:val="24"/>
              </w:rPr>
              <w:t>Prev</w:t>
            </w:r>
            <w:proofErr w:type="spellEnd"/>
            <w:r w:rsidRPr="008512D9">
              <w:rPr>
                <w:rFonts w:ascii="Book Antiqua" w:hAnsi="Book Antiqua" w:cs="宋体"/>
                <w:kern w:val="0"/>
                <w:sz w:val="24"/>
                <w:szCs w:val="24"/>
              </w:rPr>
              <w:t xml:space="preserve"> 2010; </w:t>
            </w:r>
            <w:r w:rsidRPr="008512D9">
              <w:rPr>
                <w:rFonts w:ascii="Book Antiqua" w:hAnsi="Book Antiqua" w:cs="宋体"/>
                <w:b/>
                <w:bCs/>
                <w:kern w:val="0"/>
                <w:sz w:val="24"/>
                <w:szCs w:val="24"/>
              </w:rPr>
              <w:t>19</w:t>
            </w:r>
            <w:r w:rsidRPr="008512D9">
              <w:rPr>
                <w:rFonts w:ascii="Book Antiqua" w:hAnsi="Book Antiqua" w:cs="宋体"/>
                <w:kern w:val="0"/>
                <w:sz w:val="24"/>
                <w:szCs w:val="24"/>
              </w:rPr>
              <w:t>: 838-843 [PMID: 20200438 DOI: 10.1158/1055-9965.epi-09-1112]</w:t>
            </w:r>
          </w:p>
          <w:p w14:paraId="6E64AA65"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25 </w:t>
            </w:r>
            <w:r w:rsidRPr="008512D9">
              <w:rPr>
                <w:rFonts w:ascii="Book Antiqua" w:hAnsi="Book Antiqua" w:cs="宋体"/>
                <w:b/>
                <w:bCs/>
                <w:kern w:val="0"/>
                <w:sz w:val="24"/>
                <w:szCs w:val="24"/>
              </w:rPr>
              <w:t>Phipps AI</w:t>
            </w:r>
            <w:r w:rsidRPr="008512D9">
              <w:rPr>
                <w:rFonts w:ascii="Book Antiqua" w:hAnsi="Book Antiqua" w:cs="宋体"/>
                <w:kern w:val="0"/>
                <w:sz w:val="24"/>
                <w:szCs w:val="24"/>
              </w:rPr>
              <w:t xml:space="preserve">, Buchanan DD, </w:t>
            </w:r>
            <w:proofErr w:type="spellStart"/>
            <w:r w:rsidRPr="008512D9">
              <w:rPr>
                <w:rFonts w:ascii="Book Antiqua" w:hAnsi="Book Antiqua" w:cs="宋体"/>
                <w:kern w:val="0"/>
                <w:sz w:val="24"/>
                <w:szCs w:val="24"/>
              </w:rPr>
              <w:t>Makar</w:t>
            </w:r>
            <w:proofErr w:type="spellEnd"/>
            <w:r w:rsidRPr="008512D9">
              <w:rPr>
                <w:rFonts w:ascii="Book Antiqua" w:hAnsi="Book Antiqua" w:cs="宋体"/>
                <w:kern w:val="0"/>
                <w:sz w:val="24"/>
                <w:szCs w:val="24"/>
              </w:rPr>
              <w:t xml:space="preserve"> KW, Burnett-Hartman AN, </w:t>
            </w:r>
            <w:proofErr w:type="spellStart"/>
            <w:r w:rsidRPr="008512D9">
              <w:rPr>
                <w:rFonts w:ascii="Book Antiqua" w:hAnsi="Book Antiqua" w:cs="宋体"/>
                <w:kern w:val="0"/>
                <w:sz w:val="24"/>
                <w:szCs w:val="24"/>
              </w:rPr>
              <w:t>Coghill</w:t>
            </w:r>
            <w:proofErr w:type="spellEnd"/>
            <w:r w:rsidRPr="008512D9">
              <w:rPr>
                <w:rFonts w:ascii="Book Antiqua" w:hAnsi="Book Antiqua" w:cs="宋体"/>
                <w:kern w:val="0"/>
                <w:sz w:val="24"/>
                <w:szCs w:val="24"/>
              </w:rPr>
              <w:t xml:space="preserve"> AE, </w:t>
            </w:r>
            <w:proofErr w:type="spellStart"/>
            <w:r w:rsidRPr="008512D9">
              <w:rPr>
                <w:rFonts w:ascii="Book Antiqua" w:hAnsi="Book Antiqua" w:cs="宋体"/>
                <w:kern w:val="0"/>
                <w:sz w:val="24"/>
                <w:szCs w:val="24"/>
              </w:rPr>
              <w:t>Passarelli</w:t>
            </w:r>
            <w:proofErr w:type="spellEnd"/>
            <w:r w:rsidRPr="008512D9">
              <w:rPr>
                <w:rFonts w:ascii="Book Antiqua" w:hAnsi="Book Antiqua" w:cs="宋体"/>
                <w:kern w:val="0"/>
                <w:sz w:val="24"/>
                <w:szCs w:val="24"/>
              </w:rPr>
              <w:t xml:space="preserve"> MN, Baron JA, </w:t>
            </w:r>
            <w:proofErr w:type="spellStart"/>
            <w:r w:rsidRPr="008512D9">
              <w:rPr>
                <w:rFonts w:ascii="Book Antiqua" w:hAnsi="Book Antiqua" w:cs="宋体"/>
                <w:kern w:val="0"/>
                <w:sz w:val="24"/>
                <w:szCs w:val="24"/>
              </w:rPr>
              <w:t>Ahnen</w:t>
            </w:r>
            <w:proofErr w:type="spellEnd"/>
            <w:r w:rsidRPr="008512D9">
              <w:rPr>
                <w:rFonts w:ascii="Book Antiqua" w:hAnsi="Book Antiqua" w:cs="宋体"/>
                <w:kern w:val="0"/>
                <w:sz w:val="24"/>
                <w:szCs w:val="24"/>
              </w:rPr>
              <w:t xml:space="preserve"> DJ, Win AK, Potter JD, Newcomb PA. BRAF mutation status and survival after colorectal cancer diagnosis according to patient and tumor characteristics. </w:t>
            </w:r>
            <w:r w:rsidRPr="008512D9">
              <w:rPr>
                <w:rFonts w:ascii="Book Antiqua" w:hAnsi="Book Antiqua" w:cs="宋体"/>
                <w:i/>
                <w:iCs/>
                <w:kern w:val="0"/>
                <w:sz w:val="24"/>
                <w:szCs w:val="24"/>
              </w:rPr>
              <w:t xml:space="preserve">Cancer </w:t>
            </w:r>
            <w:proofErr w:type="spellStart"/>
            <w:r w:rsidRPr="008512D9">
              <w:rPr>
                <w:rFonts w:ascii="Book Antiqua" w:hAnsi="Book Antiqua" w:cs="宋体"/>
                <w:i/>
                <w:iCs/>
                <w:kern w:val="0"/>
                <w:sz w:val="24"/>
                <w:szCs w:val="24"/>
              </w:rPr>
              <w:t>Epidemiol</w:t>
            </w:r>
            <w:proofErr w:type="spellEnd"/>
            <w:r w:rsidRPr="008512D9">
              <w:rPr>
                <w:rFonts w:ascii="Book Antiqua" w:hAnsi="Book Antiqua" w:cs="宋体"/>
                <w:i/>
                <w:iCs/>
                <w:kern w:val="0"/>
                <w:sz w:val="24"/>
                <w:szCs w:val="24"/>
              </w:rPr>
              <w:t xml:space="preserve"> Biomarkers </w:t>
            </w:r>
            <w:proofErr w:type="spellStart"/>
            <w:r w:rsidRPr="008512D9">
              <w:rPr>
                <w:rFonts w:ascii="Book Antiqua" w:hAnsi="Book Antiqua" w:cs="宋体"/>
                <w:i/>
                <w:iCs/>
                <w:kern w:val="0"/>
                <w:sz w:val="24"/>
                <w:szCs w:val="24"/>
              </w:rPr>
              <w:t>Prev</w:t>
            </w:r>
            <w:proofErr w:type="spellEnd"/>
            <w:r w:rsidRPr="008512D9">
              <w:rPr>
                <w:rFonts w:ascii="Book Antiqua" w:hAnsi="Book Antiqua" w:cs="宋体"/>
                <w:kern w:val="0"/>
                <w:sz w:val="24"/>
                <w:szCs w:val="24"/>
              </w:rPr>
              <w:t xml:space="preserve"> 2012; </w:t>
            </w:r>
            <w:r w:rsidRPr="008512D9">
              <w:rPr>
                <w:rFonts w:ascii="Book Antiqua" w:hAnsi="Book Antiqua" w:cs="宋体"/>
                <w:b/>
                <w:bCs/>
                <w:kern w:val="0"/>
                <w:sz w:val="24"/>
                <w:szCs w:val="24"/>
              </w:rPr>
              <w:t>21</w:t>
            </w:r>
            <w:r w:rsidRPr="008512D9">
              <w:rPr>
                <w:rFonts w:ascii="Book Antiqua" w:hAnsi="Book Antiqua" w:cs="宋体"/>
                <w:kern w:val="0"/>
                <w:sz w:val="24"/>
                <w:szCs w:val="24"/>
              </w:rPr>
              <w:t>: 1792-1798 [PMID: 22899730 DOI: 10.1158/1055-9965.epi-12-0674]</w:t>
            </w:r>
          </w:p>
          <w:p w14:paraId="26E9DB4E"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26 </w:t>
            </w:r>
            <w:r w:rsidRPr="008512D9">
              <w:rPr>
                <w:rFonts w:ascii="Book Antiqua" w:hAnsi="Book Antiqua" w:cs="宋体"/>
                <w:b/>
                <w:bCs/>
                <w:kern w:val="0"/>
                <w:sz w:val="24"/>
                <w:szCs w:val="24"/>
              </w:rPr>
              <w:t>Shen Y</w:t>
            </w:r>
            <w:r w:rsidRPr="008512D9">
              <w:rPr>
                <w:rFonts w:ascii="Book Antiqua" w:hAnsi="Book Antiqua" w:cs="宋体"/>
                <w:kern w:val="0"/>
                <w:sz w:val="24"/>
                <w:szCs w:val="24"/>
              </w:rPr>
              <w:t xml:space="preserve">, Wang J, Han X, Yang H, Wang S, Lin D, Shi Y. Effectors of epidermal growth factor receptor pathway: the genetic profiling </w:t>
            </w:r>
            <w:proofErr w:type="spellStart"/>
            <w:r w:rsidRPr="008512D9">
              <w:rPr>
                <w:rFonts w:ascii="Book Antiqua" w:hAnsi="Book Antiqua" w:cs="宋体"/>
                <w:kern w:val="0"/>
                <w:sz w:val="24"/>
                <w:szCs w:val="24"/>
              </w:rPr>
              <w:t>ofKRAS</w:t>
            </w:r>
            <w:proofErr w:type="spellEnd"/>
            <w:r w:rsidRPr="008512D9">
              <w:rPr>
                <w:rFonts w:ascii="Book Antiqua" w:hAnsi="Book Antiqua" w:cs="宋体"/>
                <w:kern w:val="0"/>
                <w:sz w:val="24"/>
                <w:szCs w:val="24"/>
              </w:rPr>
              <w:t xml:space="preserve">, BRAF, PIK3CA, NRAS mutations in colorectal cancer characteristics and personalized medicine. </w:t>
            </w:r>
            <w:proofErr w:type="spellStart"/>
            <w:r w:rsidRPr="008512D9">
              <w:rPr>
                <w:rFonts w:ascii="Book Antiqua" w:hAnsi="Book Antiqua" w:cs="宋体"/>
                <w:i/>
                <w:iCs/>
                <w:kern w:val="0"/>
                <w:sz w:val="24"/>
                <w:szCs w:val="24"/>
              </w:rPr>
              <w:t>PLoS</w:t>
            </w:r>
            <w:proofErr w:type="spellEnd"/>
            <w:r w:rsidRPr="008512D9">
              <w:rPr>
                <w:rFonts w:ascii="Book Antiqua" w:hAnsi="Book Antiqua" w:cs="宋体"/>
                <w:i/>
                <w:iCs/>
                <w:kern w:val="0"/>
                <w:sz w:val="24"/>
                <w:szCs w:val="24"/>
              </w:rPr>
              <w:t xml:space="preserve"> One</w:t>
            </w:r>
            <w:r w:rsidRPr="008512D9">
              <w:rPr>
                <w:rFonts w:ascii="Book Antiqua" w:hAnsi="Book Antiqua" w:cs="宋体"/>
                <w:kern w:val="0"/>
                <w:sz w:val="24"/>
                <w:szCs w:val="24"/>
              </w:rPr>
              <w:t xml:space="preserve"> 2013; </w:t>
            </w:r>
            <w:r w:rsidRPr="008512D9">
              <w:rPr>
                <w:rFonts w:ascii="Book Antiqua" w:hAnsi="Book Antiqua" w:cs="宋体"/>
                <w:b/>
                <w:bCs/>
                <w:kern w:val="0"/>
                <w:sz w:val="24"/>
                <w:szCs w:val="24"/>
              </w:rPr>
              <w:t>8</w:t>
            </w:r>
            <w:r w:rsidRPr="008512D9">
              <w:rPr>
                <w:rFonts w:ascii="Book Antiqua" w:hAnsi="Book Antiqua" w:cs="宋体"/>
                <w:kern w:val="0"/>
                <w:sz w:val="24"/>
                <w:szCs w:val="24"/>
              </w:rPr>
              <w:t>: e81628 [PMID: 24339949 DOI: 10.1371/journal.pone.0081628]</w:t>
            </w:r>
          </w:p>
          <w:p w14:paraId="748F077D"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27 </w:t>
            </w:r>
            <w:proofErr w:type="spellStart"/>
            <w:r w:rsidRPr="008512D9">
              <w:rPr>
                <w:rFonts w:ascii="Book Antiqua" w:hAnsi="Book Antiqua" w:cs="宋体"/>
                <w:b/>
                <w:bCs/>
                <w:kern w:val="0"/>
                <w:sz w:val="24"/>
                <w:szCs w:val="24"/>
              </w:rPr>
              <w:t>Yunxia</w:t>
            </w:r>
            <w:proofErr w:type="spellEnd"/>
            <w:r w:rsidRPr="008512D9">
              <w:rPr>
                <w:rFonts w:ascii="Book Antiqua" w:hAnsi="Book Antiqua" w:cs="宋体"/>
                <w:b/>
                <w:bCs/>
                <w:kern w:val="0"/>
                <w:sz w:val="24"/>
                <w:szCs w:val="24"/>
              </w:rPr>
              <w:t xml:space="preserve"> Z</w:t>
            </w:r>
            <w:r w:rsidRPr="008512D9">
              <w:rPr>
                <w:rFonts w:ascii="Book Antiqua" w:hAnsi="Book Antiqua" w:cs="宋体"/>
                <w:kern w:val="0"/>
                <w:sz w:val="24"/>
                <w:szCs w:val="24"/>
              </w:rPr>
              <w:t xml:space="preserve">, Jun C, </w:t>
            </w:r>
            <w:proofErr w:type="spellStart"/>
            <w:r w:rsidRPr="008512D9">
              <w:rPr>
                <w:rFonts w:ascii="Book Antiqua" w:hAnsi="Book Antiqua" w:cs="宋体"/>
                <w:kern w:val="0"/>
                <w:sz w:val="24"/>
                <w:szCs w:val="24"/>
              </w:rPr>
              <w:t>Guanshan</w:t>
            </w:r>
            <w:proofErr w:type="spellEnd"/>
            <w:r w:rsidRPr="008512D9">
              <w:rPr>
                <w:rFonts w:ascii="Book Antiqua" w:hAnsi="Book Antiqua" w:cs="宋体"/>
                <w:kern w:val="0"/>
                <w:sz w:val="24"/>
                <w:szCs w:val="24"/>
              </w:rPr>
              <w:t xml:space="preserve"> Z, </w:t>
            </w:r>
            <w:proofErr w:type="spellStart"/>
            <w:r w:rsidRPr="008512D9">
              <w:rPr>
                <w:rFonts w:ascii="Book Antiqua" w:hAnsi="Book Antiqua" w:cs="宋体"/>
                <w:kern w:val="0"/>
                <w:sz w:val="24"/>
                <w:szCs w:val="24"/>
              </w:rPr>
              <w:t>Yachao</w:t>
            </w:r>
            <w:proofErr w:type="spellEnd"/>
            <w:r w:rsidRPr="008512D9">
              <w:rPr>
                <w:rFonts w:ascii="Book Antiqua" w:hAnsi="Book Antiqua" w:cs="宋体"/>
                <w:kern w:val="0"/>
                <w:sz w:val="24"/>
                <w:szCs w:val="24"/>
              </w:rPr>
              <w:t xml:space="preserve"> L, </w:t>
            </w:r>
            <w:proofErr w:type="spellStart"/>
            <w:r w:rsidRPr="008512D9">
              <w:rPr>
                <w:rFonts w:ascii="Book Antiqua" w:hAnsi="Book Antiqua" w:cs="宋体"/>
                <w:kern w:val="0"/>
                <w:sz w:val="24"/>
                <w:szCs w:val="24"/>
              </w:rPr>
              <w:t>Xueke</w:t>
            </w:r>
            <w:proofErr w:type="spellEnd"/>
            <w:r w:rsidRPr="008512D9">
              <w:rPr>
                <w:rFonts w:ascii="Book Antiqua" w:hAnsi="Book Antiqua" w:cs="宋体"/>
                <w:kern w:val="0"/>
                <w:sz w:val="24"/>
                <w:szCs w:val="24"/>
              </w:rPr>
              <w:t xml:space="preserve"> Z, </w:t>
            </w:r>
            <w:proofErr w:type="spellStart"/>
            <w:r w:rsidRPr="008512D9">
              <w:rPr>
                <w:rFonts w:ascii="Book Antiqua" w:hAnsi="Book Antiqua" w:cs="宋体"/>
                <w:kern w:val="0"/>
                <w:sz w:val="24"/>
                <w:szCs w:val="24"/>
              </w:rPr>
              <w:t>Jin</w:t>
            </w:r>
            <w:proofErr w:type="spellEnd"/>
            <w:r w:rsidRPr="008512D9">
              <w:rPr>
                <w:rFonts w:ascii="Book Antiqua" w:hAnsi="Book Antiqua" w:cs="宋体"/>
                <w:kern w:val="0"/>
                <w:sz w:val="24"/>
                <w:szCs w:val="24"/>
              </w:rPr>
              <w:t xml:space="preserve"> L. Mutations in epidermal growth factor receptor and K-</w:t>
            </w:r>
            <w:proofErr w:type="spellStart"/>
            <w:r w:rsidRPr="008512D9">
              <w:rPr>
                <w:rFonts w:ascii="Book Antiqua" w:hAnsi="Book Antiqua" w:cs="宋体"/>
                <w:kern w:val="0"/>
                <w:sz w:val="24"/>
                <w:szCs w:val="24"/>
              </w:rPr>
              <w:t>ras</w:t>
            </w:r>
            <w:proofErr w:type="spellEnd"/>
            <w:r w:rsidRPr="008512D9">
              <w:rPr>
                <w:rFonts w:ascii="Book Antiqua" w:hAnsi="Book Antiqua" w:cs="宋体"/>
                <w:kern w:val="0"/>
                <w:sz w:val="24"/>
                <w:szCs w:val="24"/>
              </w:rPr>
              <w:t xml:space="preserve"> in Chinese patients with colorectal cancer. </w:t>
            </w:r>
            <w:r w:rsidRPr="008512D9">
              <w:rPr>
                <w:rFonts w:ascii="Book Antiqua" w:hAnsi="Book Antiqua" w:cs="宋体"/>
                <w:i/>
                <w:iCs/>
                <w:kern w:val="0"/>
                <w:sz w:val="24"/>
                <w:szCs w:val="24"/>
              </w:rPr>
              <w:t>BMC Med Genet</w:t>
            </w:r>
            <w:r w:rsidRPr="008512D9">
              <w:rPr>
                <w:rFonts w:ascii="Book Antiqua" w:hAnsi="Book Antiqua" w:cs="宋体"/>
                <w:kern w:val="0"/>
                <w:sz w:val="24"/>
                <w:szCs w:val="24"/>
              </w:rPr>
              <w:t xml:space="preserve"> 2010; </w:t>
            </w:r>
            <w:r w:rsidRPr="008512D9">
              <w:rPr>
                <w:rFonts w:ascii="Book Antiqua" w:hAnsi="Book Antiqua" w:cs="宋体"/>
                <w:b/>
                <w:bCs/>
                <w:kern w:val="0"/>
                <w:sz w:val="24"/>
                <w:szCs w:val="24"/>
              </w:rPr>
              <w:t>11</w:t>
            </w:r>
            <w:r w:rsidRPr="008512D9">
              <w:rPr>
                <w:rFonts w:ascii="Book Antiqua" w:hAnsi="Book Antiqua" w:cs="宋体"/>
                <w:kern w:val="0"/>
                <w:sz w:val="24"/>
                <w:szCs w:val="24"/>
              </w:rPr>
              <w:t>: 34 [PMID: 20184776 DOI: 10.1186/1471-2350-11-34]</w:t>
            </w:r>
          </w:p>
          <w:p w14:paraId="2E1F438B"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28 </w:t>
            </w:r>
            <w:proofErr w:type="spellStart"/>
            <w:r w:rsidRPr="008512D9">
              <w:rPr>
                <w:rFonts w:ascii="Book Antiqua" w:hAnsi="Book Antiqua" w:cs="宋体"/>
                <w:b/>
                <w:bCs/>
                <w:kern w:val="0"/>
                <w:sz w:val="24"/>
                <w:szCs w:val="24"/>
              </w:rPr>
              <w:t>Liou</w:t>
            </w:r>
            <w:proofErr w:type="spellEnd"/>
            <w:r w:rsidRPr="008512D9">
              <w:rPr>
                <w:rFonts w:ascii="Book Antiqua" w:hAnsi="Book Antiqua" w:cs="宋体"/>
                <w:b/>
                <w:bCs/>
                <w:kern w:val="0"/>
                <w:sz w:val="24"/>
                <w:szCs w:val="24"/>
              </w:rPr>
              <w:t xml:space="preserve"> JM</w:t>
            </w:r>
            <w:r w:rsidRPr="008512D9">
              <w:rPr>
                <w:rFonts w:ascii="Book Antiqua" w:hAnsi="Book Antiqua" w:cs="宋体"/>
                <w:kern w:val="0"/>
                <w:sz w:val="24"/>
                <w:szCs w:val="24"/>
              </w:rPr>
              <w:t xml:space="preserve">, Wu MS, Shun CT, Chiu HM, Chen MJ, Chen CC, Wang HP, Lin JT, Liang JT. Mutations in BRAF correlate with poor survival of colorectal cancers in Chinese population. </w:t>
            </w:r>
            <w:proofErr w:type="spellStart"/>
            <w:r w:rsidRPr="008512D9">
              <w:rPr>
                <w:rFonts w:ascii="Book Antiqua" w:hAnsi="Book Antiqua" w:cs="宋体"/>
                <w:i/>
                <w:iCs/>
                <w:kern w:val="0"/>
                <w:sz w:val="24"/>
                <w:szCs w:val="24"/>
              </w:rPr>
              <w:t>Int</w:t>
            </w:r>
            <w:proofErr w:type="spellEnd"/>
            <w:r w:rsidRPr="008512D9">
              <w:rPr>
                <w:rFonts w:ascii="Book Antiqua" w:hAnsi="Book Antiqua" w:cs="宋体"/>
                <w:i/>
                <w:iCs/>
                <w:kern w:val="0"/>
                <w:sz w:val="24"/>
                <w:szCs w:val="24"/>
              </w:rPr>
              <w:t xml:space="preserve"> J Colorectal Dis</w:t>
            </w:r>
            <w:r w:rsidRPr="008512D9">
              <w:rPr>
                <w:rFonts w:ascii="Book Antiqua" w:hAnsi="Book Antiqua" w:cs="宋体"/>
                <w:kern w:val="0"/>
                <w:sz w:val="24"/>
                <w:szCs w:val="24"/>
              </w:rPr>
              <w:t xml:space="preserve"> 2011; </w:t>
            </w:r>
            <w:r w:rsidRPr="008512D9">
              <w:rPr>
                <w:rFonts w:ascii="Book Antiqua" w:hAnsi="Book Antiqua" w:cs="宋体"/>
                <w:b/>
                <w:bCs/>
                <w:kern w:val="0"/>
                <w:sz w:val="24"/>
                <w:szCs w:val="24"/>
              </w:rPr>
              <w:t>26</w:t>
            </w:r>
            <w:r w:rsidRPr="008512D9">
              <w:rPr>
                <w:rFonts w:ascii="Book Antiqua" w:hAnsi="Book Antiqua" w:cs="宋体"/>
                <w:kern w:val="0"/>
                <w:sz w:val="24"/>
                <w:szCs w:val="24"/>
              </w:rPr>
              <w:t>: 1387-1395 [PMID: 21553007 DOI: 10.1007/s00384-011-1229-1]</w:t>
            </w:r>
          </w:p>
          <w:p w14:paraId="006EEC03"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29 </w:t>
            </w:r>
            <w:r w:rsidRPr="008512D9">
              <w:rPr>
                <w:rFonts w:ascii="Book Antiqua" w:hAnsi="Book Antiqua" w:cs="宋体"/>
                <w:b/>
                <w:bCs/>
                <w:kern w:val="0"/>
                <w:sz w:val="24"/>
                <w:szCs w:val="24"/>
              </w:rPr>
              <w:t>Hsieh LL</w:t>
            </w:r>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Er</w:t>
            </w:r>
            <w:proofErr w:type="spellEnd"/>
            <w:r w:rsidRPr="008512D9">
              <w:rPr>
                <w:rFonts w:ascii="Book Antiqua" w:hAnsi="Book Antiqua" w:cs="宋体"/>
                <w:kern w:val="0"/>
                <w:sz w:val="24"/>
                <w:szCs w:val="24"/>
              </w:rPr>
              <w:t xml:space="preserve"> TK, Chen CC, Hsieh JS, Chang JG, Liu TC. Characteristics and prevalence of KRAS, BRAF, and PIK3CA mutations in colorectal cancer by high-resolution melting analysis in Taiwanese population. </w:t>
            </w:r>
            <w:proofErr w:type="spellStart"/>
            <w:r w:rsidRPr="008512D9">
              <w:rPr>
                <w:rFonts w:ascii="Book Antiqua" w:hAnsi="Book Antiqua" w:cs="宋体"/>
                <w:i/>
                <w:iCs/>
                <w:kern w:val="0"/>
                <w:sz w:val="24"/>
                <w:szCs w:val="24"/>
              </w:rPr>
              <w:t>Clin</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Chim</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Acta</w:t>
            </w:r>
            <w:proofErr w:type="spellEnd"/>
            <w:r w:rsidRPr="008512D9">
              <w:rPr>
                <w:rFonts w:ascii="Book Antiqua" w:hAnsi="Book Antiqua" w:cs="宋体"/>
                <w:kern w:val="0"/>
                <w:sz w:val="24"/>
                <w:szCs w:val="24"/>
              </w:rPr>
              <w:t xml:space="preserve"> 2012; </w:t>
            </w:r>
            <w:r w:rsidRPr="008512D9">
              <w:rPr>
                <w:rFonts w:ascii="Book Antiqua" w:hAnsi="Book Antiqua" w:cs="宋体"/>
                <w:b/>
                <w:bCs/>
                <w:kern w:val="0"/>
                <w:sz w:val="24"/>
                <w:szCs w:val="24"/>
              </w:rPr>
              <w:t>413</w:t>
            </w:r>
            <w:r w:rsidRPr="008512D9">
              <w:rPr>
                <w:rFonts w:ascii="Book Antiqua" w:hAnsi="Book Antiqua" w:cs="宋体"/>
                <w:kern w:val="0"/>
                <w:sz w:val="24"/>
                <w:szCs w:val="24"/>
              </w:rPr>
              <w:t>: 1605-1611 [PMID: 22579930 DOI: 10.1016/j.cca.2012.04.029]</w:t>
            </w:r>
          </w:p>
          <w:p w14:paraId="3A60F1A0"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30 </w:t>
            </w:r>
            <w:r w:rsidRPr="008512D9">
              <w:rPr>
                <w:rFonts w:ascii="Book Antiqua" w:hAnsi="Book Antiqua" w:cs="宋体"/>
                <w:b/>
                <w:bCs/>
                <w:kern w:val="0"/>
                <w:sz w:val="24"/>
                <w:szCs w:val="24"/>
              </w:rPr>
              <w:t>Shen H</w:t>
            </w:r>
            <w:r w:rsidRPr="008512D9">
              <w:rPr>
                <w:rFonts w:ascii="Book Antiqua" w:hAnsi="Book Antiqua" w:cs="宋体"/>
                <w:kern w:val="0"/>
                <w:sz w:val="24"/>
                <w:szCs w:val="24"/>
              </w:rPr>
              <w:t xml:space="preserve">, Yuan Y, Hu HG, </w:t>
            </w:r>
            <w:proofErr w:type="spellStart"/>
            <w:r w:rsidRPr="008512D9">
              <w:rPr>
                <w:rFonts w:ascii="Book Antiqua" w:hAnsi="Book Antiqua" w:cs="宋体"/>
                <w:kern w:val="0"/>
                <w:sz w:val="24"/>
                <w:szCs w:val="24"/>
              </w:rPr>
              <w:t>Zhong</w:t>
            </w:r>
            <w:proofErr w:type="spellEnd"/>
            <w:r w:rsidRPr="008512D9">
              <w:rPr>
                <w:rFonts w:ascii="Book Antiqua" w:hAnsi="Book Antiqua" w:cs="宋体"/>
                <w:kern w:val="0"/>
                <w:sz w:val="24"/>
                <w:szCs w:val="24"/>
              </w:rPr>
              <w:t xml:space="preserve"> X, Ye XX, Li MD, Fang WJ, Zheng S. Clinical significance of K-</w:t>
            </w:r>
            <w:proofErr w:type="spellStart"/>
            <w:r w:rsidRPr="008512D9">
              <w:rPr>
                <w:rFonts w:ascii="Book Antiqua" w:hAnsi="Book Antiqua" w:cs="宋体"/>
                <w:kern w:val="0"/>
                <w:sz w:val="24"/>
                <w:szCs w:val="24"/>
              </w:rPr>
              <w:t>ras</w:t>
            </w:r>
            <w:proofErr w:type="spellEnd"/>
            <w:r w:rsidRPr="008512D9">
              <w:rPr>
                <w:rFonts w:ascii="Book Antiqua" w:hAnsi="Book Antiqua" w:cs="宋体"/>
                <w:kern w:val="0"/>
                <w:sz w:val="24"/>
                <w:szCs w:val="24"/>
              </w:rPr>
              <w:t xml:space="preserve"> and BRAF mutations in Chinese colorectal </w:t>
            </w:r>
            <w:r w:rsidRPr="008512D9">
              <w:rPr>
                <w:rFonts w:ascii="Book Antiqua" w:hAnsi="Book Antiqua" w:cs="宋体"/>
                <w:kern w:val="0"/>
                <w:sz w:val="24"/>
                <w:szCs w:val="24"/>
              </w:rPr>
              <w:lastRenderedPageBreak/>
              <w:t xml:space="preserve">cancer patients. </w:t>
            </w:r>
            <w:r w:rsidRPr="008512D9">
              <w:rPr>
                <w:rFonts w:ascii="Book Antiqua" w:hAnsi="Book Antiqua" w:cs="宋体"/>
                <w:i/>
                <w:iCs/>
                <w:kern w:val="0"/>
                <w:sz w:val="24"/>
                <w:szCs w:val="24"/>
              </w:rPr>
              <w:t xml:space="preserve">World J </w:t>
            </w:r>
            <w:proofErr w:type="spellStart"/>
            <w:r w:rsidRPr="008512D9">
              <w:rPr>
                <w:rFonts w:ascii="Book Antiqua" w:hAnsi="Book Antiqua" w:cs="宋体"/>
                <w:i/>
                <w:iCs/>
                <w:kern w:val="0"/>
                <w:sz w:val="24"/>
                <w:szCs w:val="24"/>
              </w:rPr>
              <w:t>Gastroenterol</w:t>
            </w:r>
            <w:proofErr w:type="spellEnd"/>
            <w:r w:rsidRPr="008512D9">
              <w:rPr>
                <w:rFonts w:ascii="Book Antiqua" w:hAnsi="Book Antiqua" w:cs="宋体"/>
                <w:kern w:val="0"/>
                <w:sz w:val="24"/>
                <w:szCs w:val="24"/>
              </w:rPr>
              <w:t xml:space="preserve"> 2011; </w:t>
            </w:r>
            <w:r w:rsidRPr="008512D9">
              <w:rPr>
                <w:rFonts w:ascii="Book Antiqua" w:hAnsi="Book Antiqua" w:cs="宋体"/>
                <w:b/>
                <w:bCs/>
                <w:kern w:val="0"/>
                <w:sz w:val="24"/>
                <w:szCs w:val="24"/>
              </w:rPr>
              <w:t>17</w:t>
            </w:r>
            <w:r w:rsidRPr="008512D9">
              <w:rPr>
                <w:rFonts w:ascii="Book Antiqua" w:hAnsi="Book Antiqua" w:cs="宋体"/>
                <w:kern w:val="0"/>
                <w:sz w:val="24"/>
                <w:szCs w:val="24"/>
              </w:rPr>
              <w:t>: 809-816 [PMID: 21390154 DOI: 10.3748/wjg.v17.i6.809]</w:t>
            </w:r>
          </w:p>
          <w:p w14:paraId="34226C5B"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31 </w:t>
            </w:r>
            <w:r w:rsidRPr="008512D9">
              <w:rPr>
                <w:rFonts w:ascii="Book Antiqua" w:hAnsi="Book Antiqua" w:cs="宋体"/>
                <w:b/>
                <w:bCs/>
                <w:kern w:val="0"/>
                <w:sz w:val="24"/>
                <w:szCs w:val="24"/>
              </w:rPr>
              <w:t>Liao W</w:t>
            </w:r>
            <w:r w:rsidRPr="008512D9">
              <w:rPr>
                <w:rFonts w:ascii="Book Antiqua" w:hAnsi="Book Antiqua" w:cs="宋体"/>
                <w:kern w:val="0"/>
                <w:sz w:val="24"/>
                <w:szCs w:val="24"/>
              </w:rPr>
              <w:t xml:space="preserve">, Liao Y, Zhou JX, </w:t>
            </w:r>
            <w:proofErr w:type="spellStart"/>
            <w:r w:rsidRPr="008512D9">
              <w:rPr>
                <w:rFonts w:ascii="Book Antiqua" w:hAnsi="Book Antiqua" w:cs="宋体"/>
                <w:kern w:val="0"/>
                <w:sz w:val="24"/>
                <w:szCs w:val="24"/>
              </w:rPr>
              <w:t>Xie</w:t>
            </w:r>
            <w:proofErr w:type="spellEnd"/>
            <w:r w:rsidRPr="008512D9">
              <w:rPr>
                <w:rFonts w:ascii="Book Antiqua" w:hAnsi="Book Antiqua" w:cs="宋体"/>
                <w:kern w:val="0"/>
                <w:sz w:val="24"/>
                <w:szCs w:val="24"/>
              </w:rPr>
              <w:t xml:space="preserve"> J, Chen J, Huang W, Luo R. Gene mutations in epidermal growth factor receptor signaling network and their association with survival in Chinese patients with metastatic colorectal cancers. </w:t>
            </w:r>
            <w:proofErr w:type="spellStart"/>
            <w:r w:rsidRPr="008512D9">
              <w:rPr>
                <w:rFonts w:ascii="Book Antiqua" w:hAnsi="Book Antiqua" w:cs="宋体"/>
                <w:i/>
                <w:iCs/>
                <w:kern w:val="0"/>
                <w:sz w:val="24"/>
                <w:szCs w:val="24"/>
              </w:rPr>
              <w:t>Anat</w:t>
            </w:r>
            <w:proofErr w:type="spellEnd"/>
            <w:r w:rsidRPr="008512D9">
              <w:rPr>
                <w:rFonts w:ascii="Book Antiqua" w:hAnsi="Book Antiqua" w:cs="宋体"/>
                <w:i/>
                <w:iCs/>
                <w:kern w:val="0"/>
                <w:sz w:val="24"/>
                <w:szCs w:val="24"/>
              </w:rPr>
              <w:t xml:space="preserve"> Rec (Hoboken)</w:t>
            </w:r>
            <w:r w:rsidRPr="008512D9">
              <w:rPr>
                <w:rFonts w:ascii="Book Antiqua" w:hAnsi="Book Antiqua" w:cs="宋体"/>
                <w:kern w:val="0"/>
                <w:sz w:val="24"/>
                <w:szCs w:val="24"/>
              </w:rPr>
              <w:t xml:space="preserve"> 2010; </w:t>
            </w:r>
            <w:r w:rsidRPr="008512D9">
              <w:rPr>
                <w:rFonts w:ascii="Book Antiqua" w:hAnsi="Book Antiqua" w:cs="宋体"/>
                <w:b/>
                <w:bCs/>
                <w:kern w:val="0"/>
                <w:sz w:val="24"/>
                <w:szCs w:val="24"/>
              </w:rPr>
              <w:t>293</w:t>
            </w:r>
            <w:r w:rsidRPr="008512D9">
              <w:rPr>
                <w:rFonts w:ascii="Book Antiqua" w:hAnsi="Book Antiqua" w:cs="宋体"/>
                <w:kern w:val="0"/>
                <w:sz w:val="24"/>
                <w:szCs w:val="24"/>
              </w:rPr>
              <w:t>: 1506-1511 [PMID: 20652941 DOI: 10.1002/ar.21202]</w:t>
            </w:r>
          </w:p>
          <w:p w14:paraId="27A3AD36"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32 </w:t>
            </w:r>
            <w:r w:rsidRPr="008512D9">
              <w:rPr>
                <w:rFonts w:ascii="Book Antiqua" w:hAnsi="Book Antiqua" w:cs="宋体"/>
                <w:b/>
                <w:bCs/>
                <w:kern w:val="0"/>
                <w:sz w:val="24"/>
                <w:szCs w:val="24"/>
              </w:rPr>
              <w:t>Mao C</w:t>
            </w:r>
            <w:r w:rsidRPr="008512D9">
              <w:rPr>
                <w:rFonts w:ascii="Book Antiqua" w:hAnsi="Book Antiqua" w:cs="宋体"/>
                <w:kern w:val="0"/>
                <w:sz w:val="24"/>
                <w:szCs w:val="24"/>
              </w:rPr>
              <w:t xml:space="preserve">, Zhou J, Yang Z, Huang Y, Wu X, Shen H, Tang J, Chen Q. KRAS, BRAF and PIK3CA mutations and the loss of PTEN expression in Chinese patients with colorectal cancer. </w:t>
            </w:r>
            <w:proofErr w:type="spellStart"/>
            <w:r w:rsidRPr="008512D9">
              <w:rPr>
                <w:rFonts w:ascii="Book Antiqua" w:hAnsi="Book Antiqua" w:cs="宋体"/>
                <w:i/>
                <w:iCs/>
                <w:kern w:val="0"/>
                <w:sz w:val="24"/>
                <w:szCs w:val="24"/>
              </w:rPr>
              <w:t>PLoS</w:t>
            </w:r>
            <w:proofErr w:type="spellEnd"/>
            <w:r w:rsidRPr="008512D9">
              <w:rPr>
                <w:rFonts w:ascii="Book Antiqua" w:hAnsi="Book Antiqua" w:cs="宋体"/>
                <w:i/>
                <w:iCs/>
                <w:kern w:val="0"/>
                <w:sz w:val="24"/>
                <w:szCs w:val="24"/>
              </w:rPr>
              <w:t xml:space="preserve"> One</w:t>
            </w:r>
            <w:r w:rsidRPr="008512D9">
              <w:rPr>
                <w:rFonts w:ascii="Book Antiqua" w:hAnsi="Book Antiqua" w:cs="宋体"/>
                <w:kern w:val="0"/>
                <w:sz w:val="24"/>
                <w:szCs w:val="24"/>
              </w:rPr>
              <w:t xml:space="preserve"> 2012; </w:t>
            </w:r>
            <w:r w:rsidRPr="008512D9">
              <w:rPr>
                <w:rFonts w:ascii="Book Antiqua" w:hAnsi="Book Antiqua" w:cs="宋体"/>
                <w:b/>
                <w:bCs/>
                <w:kern w:val="0"/>
                <w:sz w:val="24"/>
                <w:szCs w:val="24"/>
              </w:rPr>
              <w:t>7</w:t>
            </w:r>
            <w:r w:rsidRPr="008512D9">
              <w:rPr>
                <w:rFonts w:ascii="Book Antiqua" w:hAnsi="Book Antiqua" w:cs="宋体"/>
                <w:kern w:val="0"/>
                <w:sz w:val="24"/>
                <w:szCs w:val="24"/>
              </w:rPr>
              <w:t>: e36653 [PMID: 22586484 DOI: 10.1371/journal.pone.0036653]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0035FD" w:rsidRPr="000035FD" w14:paraId="15919469" w14:textId="77777777">
              <w:trPr>
                <w:tblCellSpacing w:w="15" w:type="dxa"/>
              </w:trPr>
              <w:tc>
                <w:tcPr>
                  <w:tcW w:w="0" w:type="auto"/>
                  <w:vAlign w:val="center"/>
                  <w:hideMark/>
                </w:tcPr>
                <w:p w14:paraId="42E2E5AA" w14:textId="76ACA177" w:rsidR="000035FD" w:rsidRPr="000035FD" w:rsidRDefault="000035FD" w:rsidP="000035FD">
                  <w:pPr>
                    <w:widowControl/>
                    <w:jc w:val="left"/>
                    <w:rPr>
                      <w:rFonts w:ascii="Book Antiqua" w:hAnsi="Book Antiqua" w:cs="宋体"/>
                      <w:kern w:val="0"/>
                      <w:sz w:val="24"/>
                      <w:szCs w:val="24"/>
                    </w:rPr>
                  </w:pPr>
                  <w:r w:rsidRPr="00D95949">
                    <w:rPr>
                      <w:rFonts w:ascii="Book Antiqua" w:hAnsi="Book Antiqua" w:cs="宋体"/>
                      <w:bCs/>
                      <w:kern w:val="0"/>
                      <w:sz w:val="24"/>
                      <w:szCs w:val="24"/>
                    </w:rPr>
                    <w:t>33</w:t>
                  </w:r>
                  <w:r w:rsidRPr="00D95949">
                    <w:rPr>
                      <w:rFonts w:ascii="Book Antiqua" w:hAnsi="Book Antiqua" w:cs="宋体"/>
                      <w:b/>
                      <w:bCs/>
                      <w:kern w:val="0"/>
                      <w:sz w:val="24"/>
                      <w:szCs w:val="24"/>
                    </w:rPr>
                    <w:t xml:space="preserve"> </w:t>
                  </w:r>
                  <w:r w:rsidRPr="000035FD">
                    <w:rPr>
                      <w:rFonts w:ascii="Book Antiqua" w:hAnsi="Book Antiqua" w:cs="宋体"/>
                      <w:b/>
                      <w:bCs/>
                      <w:kern w:val="0"/>
                      <w:sz w:val="24"/>
                      <w:szCs w:val="24"/>
                    </w:rPr>
                    <w:t>Kim GP</w:t>
                  </w:r>
                  <w:r w:rsidRPr="000035FD">
                    <w:rPr>
                      <w:rFonts w:ascii="Book Antiqua" w:hAnsi="Book Antiqua" w:cs="宋体"/>
                      <w:kern w:val="0"/>
                      <w:sz w:val="24"/>
                      <w:szCs w:val="24"/>
                    </w:rPr>
                    <w:t xml:space="preserve">, </w:t>
                  </w:r>
                  <w:proofErr w:type="spellStart"/>
                  <w:r w:rsidRPr="000035FD">
                    <w:rPr>
                      <w:rFonts w:ascii="Book Antiqua" w:hAnsi="Book Antiqua" w:cs="宋体"/>
                      <w:kern w:val="0"/>
                      <w:sz w:val="24"/>
                      <w:szCs w:val="24"/>
                    </w:rPr>
                    <w:t>Colangelo</w:t>
                  </w:r>
                  <w:proofErr w:type="spellEnd"/>
                  <w:r w:rsidRPr="000035FD">
                    <w:rPr>
                      <w:rFonts w:ascii="Book Antiqua" w:hAnsi="Book Antiqua" w:cs="宋体"/>
                      <w:kern w:val="0"/>
                      <w:sz w:val="24"/>
                      <w:szCs w:val="24"/>
                    </w:rPr>
                    <w:t xml:space="preserve"> LH, </w:t>
                  </w:r>
                  <w:proofErr w:type="spellStart"/>
                  <w:r w:rsidRPr="000035FD">
                    <w:rPr>
                      <w:rFonts w:ascii="Book Antiqua" w:hAnsi="Book Antiqua" w:cs="宋体"/>
                      <w:kern w:val="0"/>
                      <w:sz w:val="24"/>
                      <w:szCs w:val="24"/>
                    </w:rPr>
                    <w:t>Wieand</w:t>
                  </w:r>
                  <w:proofErr w:type="spellEnd"/>
                  <w:r w:rsidRPr="000035FD">
                    <w:rPr>
                      <w:rFonts w:ascii="Book Antiqua" w:hAnsi="Book Antiqua" w:cs="宋体"/>
                      <w:kern w:val="0"/>
                      <w:sz w:val="24"/>
                      <w:szCs w:val="24"/>
                    </w:rPr>
                    <w:t xml:space="preserve"> HS, Paik S, Kirsch IR, </w:t>
                  </w:r>
                  <w:proofErr w:type="spellStart"/>
                  <w:r w:rsidRPr="000035FD">
                    <w:rPr>
                      <w:rFonts w:ascii="Book Antiqua" w:hAnsi="Book Antiqua" w:cs="宋体"/>
                      <w:kern w:val="0"/>
                      <w:sz w:val="24"/>
                      <w:szCs w:val="24"/>
                    </w:rPr>
                    <w:t>Wolmark</w:t>
                  </w:r>
                  <w:proofErr w:type="spellEnd"/>
                  <w:r w:rsidRPr="000035FD">
                    <w:rPr>
                      <w:rFonts w:ascii="Book Antiqua" w:hAnsi="Book Antiqua" w:cs="宋体"/>
                      <w:kern w:val="0"/>
                      <w:sz w:val="24"/>
                      <w:szCs w:val="24"/>
                    </w:rPr>
                    <w:t xml:space="preserve"> N, Allegra CJ. Prognostic and predictive roles of high-degree microsatellite instability in colon cancer: a National Cancer Institute-National Surgical Adjuvant Breast and Bowel Project Collaborative Study. </w:t>
                  </w:r>
                  <w:r w:rsidRPr="000035FD">
                    <w:rPr>
                      <w:rFonts w:ascii="Book Antiqua" w:hAnsi="Book Antiqua" w:cs="宋体"/>
                      <w:i/>
                      <w:iCs/>
                      <w:kern w:val="0"/>
                      <w:sz w:val="24"/>
                      <w:szCs w:val="24"/>
                    </w:rPr>
                    <w:t xml:space="preserve">J </w:t>
                  </w:r>
                  <w:proofErr w:type="spellStart"/>
                  <w:r w:rsidRPr="000035FD">
                    <w:rPr>
                      <w:rFonts w:ascii="Book Antiqua" w:hAnsi="Book Antiqua" w:cs="宋体"/>
                      <w:i/>
                      <w:iCs/>
                      <w:kern w:val="0"/>
                      <w:sz w:val="24"/>
                      <w:szCs w:val="24"/>
                    </w:rPr>
                    <w:t>Clin</w:t>
                  </w:r>
                  <w:proofErr w:type="spellEnd"/>
                  <w:r w:rsidRPr="000035FD">
                    <w:rPr>
                      <w:rFonts w:ascii="Book Antiqua" w:hAnsi="Book Antiqua" w:cs="宋体"/>
                      <w:i/>
                      <w:iCs/>
                      <w:kern w:val="0"/>
                      <w:sz w:val="24"/>
                      <w:szCs w:val="24"/>
                    </w:rPr>
                    <w:t xml:space="preserve"> </w:t>
                  </w:r>
                  <w:proofErr w:type="spellStart"/>
                  <w:r w:rsidRPr="000035FD">
                    <w:rPr>
                      <w:rFonts w:ascii="Book Antiqua" w:hAnsi="Book Antiqua" w:cs="宋体"/>
                      <w:i/>
                      <w:iCs/>
                      <w:kern w:val="0"/>
                      <w:sz w:val="24"/>
                      <w:szCs w:val="24"/>
                    </w:rPr>
                    <w:t>Oncol</w:t>
                  </w:r>
                  <w:proofErr w:type="spellEnd"/>
                  <w:r w:rsidRPr="000035FD">
                    <w:rPr>
                      <w:rFonts w:ascii="Book Antiqua" w:hAnsi="Book Antiqua" w:cs="宋体"/>
                      <w:kern w:val="0"/>
                      <w:sz w:val="24"/>
                      <w:szCs w:val="24"/>
                    </w:rPr>
                    <w:t xml:space="preserve"> 2007; </w:t>
                  </w:r>
                  <w:r w:rsidRPr="000035FD">
                    <w:rPr>
                      <w:rFonts w:ascii="Book Antiqua" w:hAnsi="Book Antiqua" w:cs="宋体"/>
                      <w:b/>
                      <w:bCs/>
                      <w:kern w:val="0"/>
                      <w:sz w:val="24"/>
                      <w:szCs w:val="24"/>
                    </w:rPr>
                    <w:t>25</w:t>
                  </w:r>
                  <w:r w:rsidRPr="000035FD">
                    <w:rPr>
                      <w:rFonts w:ascii="Book Antiqua" w:hAnsi="Book Antiqua" w:cs="宋体"/>
                      <w:kern w:val="0"/>
                      <w:sz w:val="24"/>
                      <w:szCs w:val="24"/>
                    </w:rPr>
                    <w:t>: 767-772 [PMID: 17228023 DOI: 10.1200/jco.2006.05.8172]</w:t>
                  </w:r>
                </w:p>
              </w:tc>
            </w:tr>
          </w:tbl>
          <w:p w14:paraId="13940085" w14:textId="0CF737F8"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34 </w:t>
            </w:r>
            <w:proofErr w:type="spellStart"/>
            <w:r w:rsidRPr="008512D9">
              <w:rPr>
                <w:rFonts w:ascii="Book Antiqua" w:hAnsi="Book Antiqua" w:cs="宋体"/>
                <w:b/>
                <w:bCs/>
                <w:kern w:val="0"/>
                <w:sz w:val="24"/>
                <w:szCs w:val="24"/>
              </w:rPr>
              <w:t>Sinicrope</w:t>
            </w:r>
            <w:proofErr w:type="spellEnd"/>
            <w:r w:rsidRPr="008512D9">
              <w:rPr>
                <w:rFonts w:ascii="Book Antiqua" w:hAnsi="Book Antiqua" w:cs="宋体"/>
                <w:b/>
                <w:bCs/>
                <w:kern w:val="0"/>
                <w:sz w:val="24"/>
                <w:szCs w:val="24"/>
              </w:rPr>
              <w:t xml:space="preserve"> FA</w:t>
            </w:r>
            <w:r w:rsidRPr="008512D9">
              <w:rPr>
                <w:rFonts w:ascii="Book Antiqua" w:hAnsi="Book Antiqua" w:cs="宋体"/>
                <w:kern w:val="0"/>
                <w:sz w:val="24"/>
                <w:szCs w:val="24"/>
              </w:rPr>
              <w:t xml:space="preserve">, Foster NR, Yoon HH, </w:t>
            </w:r>
            <w:proofErr w:type="spellStart"/>
            <w:r w:rsidRPr="008512D9">
              <w:rPr>
                <w:rFonts w:ascii="Book Antiqua" w:hAnsi="Book Antiqua" w:cs="宋体"/>
                <w:kern w:val="0"/>
                <w:sz w:val="24"/>
                <w:szCs w:val="24"/>
              </w:rPr>
              <w:t>Smyrk</w:t>
            </w:r>
            <w:proofErr w:type="spellEnd"/>
            <w:r w:rsidRPr="008512D9">
              <w:rPr>
                <w:rFonts w:ascii="Book Antiqua" w:hAnsi="Book Antiqua" w:cs="宋体"/>
                <w:kern w:val="0"/>
                <w:sz w:val="24"/>
                <w:szCs w:val="24"/>
              </w:rPr>
              <w:t xml:space="preserve"> TC, Kim GP, Allegra CJ, </w:t>
            </w:r>
            <w:proofErr w:type="spellStart"/>
            <w:r w:rsidRPr="008512D9">
              <w:rPr>
                <w:rFonts w:ascii="Book Antiqua" w:hAnsi="Book Antiqua" w:cs="宋体"/>
                <w:kern w:val="0"/>
                <w:sz w:val="24"/>
                <w:szCs w:val="24"/>
              </w:rPr>
              <w:t>Yothers</w:t>
            </w:r>
            <w:proofErr w:type="spellEnd"/>
            <w:r w:rsidRPr="008512D9">
              <w:rPr>
                <w:rFonts w:ascii="Book Antiqua" w:hAnsi="Book Antiqua" w:cs="宋体"/>
                <w:kern w:val="0"/>
                <w:sz w:val="24"/>
                <w:szCs w:val="24"/>
              </w:rPr>
              <w:t xml:space="preserve"> G, </w:t>
            </w:r>
            <w:proofErr w:type="spellStart"/>
            <w:r w:rsidRPr="008512D9">
              <w:rPr>
                <w:rFonts w:ascii="Book Antiqua" w:hAnsi="Book Antiqua" w:cs="宋体"/>
                <w:kern w:val="0"/>
                <w:sz w:val="24"/>
                <w:szCs w:val="24"/>
              </w:rPr>
              <w:t>Nikcevich</w:t>
            </w:r>
            <w:proofErr w:type="spellEnd"/>
            <w:r w:rsidRPr="008512D9">
              <w:rPr>
                <w:rFonts w:ascii="Book Antiqua" w:hAnsi="Book Antiqua" w:cs="宋体"/>
                <w:kern w:val="0"/>
                <w:sz w:val="24"/>
                <w:szCs w:val="24"/>
              </w:rPr>
              <w:t xml:space="preserve"> DA, Sargent DJ. Association of obesity with DNA mismatch repair status and clinical outcome in patients with stage II or III colon carcinoma participating in NCCTG and NSABP adjuvant chemotherapy trials. </w:t>
            </w:r>
            <w:r w:rsidRPr="008512D9">
              <w:rPr>
                <w:rFonts w:ascii="Book Antiqua" w:hAnsi="Book Antiqua" w:cs="宋体"/>
                <w:i/>
                <w:iCs/>
                <w:kern w:val="0"/>
                <w:sz w:val="24"/>
                <w:szCs w:val="24"/>
              </w:rPr>
              <w:t xml:space="preserve">J </w:t>
            </w:r>
            <w:proofErr w:type="spellStart"/>
            <w:r w:rsidRPr="008512D9">
              <w:rPr>
                <w:rFonts w:ascii="Book Antiqua" w:hAnsi="Book Antiqua" w:cs="宋体"/>
                <w:i/>
                <w:iCs/>
                <w:kern w:val="0"/>
                <w:sz w:val="24"/>
                <w:szCs w:val="24"/>
              </w:rPr>
              <w:t>Clin</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Oncol</w:t>
            </w:r>
            <w:proofErr w:type="spellEnd"/>
            <w:r w:rsidRPr="008512D9">
              <w:rPr>
                <w:rFonts w:ascii="Book Antiqua" w:hAnsi="Book Antiqua" w:cs="宋体"/>
                <w:kern w:val="0"/>
                <w:sz w:val="24"/>
                <w:szCs w:val="24"/>
              </w:rPr>
              <w:t xml:space="preserve"> 2012; </w:t>
            </w:r>
            <w:r w:rsidRPr="008512D9">
              <w:rPr>
                <w:rFonts w:ascii="Book Antiqua" w:hAnsi="Book Antiqua" w:cs="宋体"/>
                <w:b/>
                <w:bCs/>
                <w:kern w:val="0"/>
                <w:sz w:val="24"/>
                <w:szCs w:val="24"/>
              </w:rPr>
              <w:t>30</w:t>
            </w:r>
            <w:r w:rsidRPr="008512D9">
              <w:rPr>
                <w:rFonts w:ascii="Book Antiqua" w:hAnsi="Book Antiqua" w:cs="宋体"/>
                <w:kern w:val="0"/>
                <w:sz w:val="24"/>
                <w:szCs w:val="24"/>
              </w:rPr>
              <w:t>: 406-412 [PMID: 22203756 DOI: 10.1200/jco.2011.39.2563]</w:t>
            </w:r>
          </w:p>
          <w:p w14:paraId="2FE4A876"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35 </w:t>
            </w:r>
            <w:proofErr w:type="spellStart"/>
            <w:r w:rsidRPr="008512D9">
              <w:rPr>
                <w:rFonts w:ascii="Book Antiqua" w:hAnsi="Book Antiqua" w:cs="宋体"/>
                <w:b/>
                <w:bCs/>
                <w:kern w:val="0"/>
                <w:sz w:val="24"/>
                <w:szCs w:val="24"/>
              </w:rPr>
              <w:t>Sinicrope</w:t>
            </w:r>
            <w:proofErr w:type="spellEnd"/>
            <w:r w:rsidRPr="008512D9">
              <w:rPr>
                <w:rFonts w:ascii="Book Antiqua" w:hAnsi="Book Antiqua" w:cs="宋体"/>
                <w:b/>
                <w:bCs/>
                <w:kern w:val="0"/>
                <w:sz w:val="24"/>
                <w:szCs w:val="24"/>
              </w:rPr>
              <w:t xml:space="preserve"> FA</w:t>
            </w:r>
            <w:r w:rsidRPr="008512D9">
              <w:rPr>
                <w:rFonts w:ascii="Book Antiqua" w:hAnsi="Book Antiqua" w:cs="宋体"/>
                <w:kern w:val="0"/>
                <w:sz w:val="24"/>
                <w:szCs w:val="24"/>
              </w:rPr>
              <w:t xml:space="preserve">, Foster NR, </w:t>
            </w:r>
            <w:proofErr w:type="spellStart"/>
            <w:r w:rsidRPr="008512D9">
              <w:rPr>
                <w:rFonts w:ascii="Book Antiqua" w:hAnsi="Book Antiqua" w:cs="宋体"/>
                <w:kern w:val="0"/>
                <w:sz w:val="24"/>
                <w:szCs w:val="24"/>
              </w:rPr>
              <w:t>Thibodeau</w:t>
            </w:r>
            <w:proofErr w:type="spellEnd"/>
            <w:r w:rsidRPr="008512D9">
              <w:rPr>
                <w:rFonts w:ascii="Book Antiqua" w:hAnsi="Book Antiqua" w:cs="宋体"/>
                <w:kern w:val="0"/>
                <w:sz w:val="24"/>
                <w:szCs w:val="24"/>
              </w:rPr>
              <w:t xml:space="preserve"> SN, </w:t>
            </w:r>
            <w:proofErr w:type="spellStart"/>
            <w:r w:rsidRPr="008512D9">
              <w:rPr>
                <w:rFonts w:ascii="Book Antiqua" w:hAnsi="Book Antiqua" w:cs="宋体"/>
                <w:kern w:val="0"/>
                <w:sz w:val="24"/>
                <w:szCs w:val="24"/>
              </w:rPr>
              <w:t>Marsoni</w:t>
            </w:r>
            <w:proofErr w:type="spellEnd"/>
            <w:r w:rsidRPr="008512D9">
              <w:rPr>
                <w:rFonts w:ascii="Book Antiqua" w:hAnsi="Book Antiqua" w:cs="宋体"/>
                <w:kern w:val="0"/>
                <w:sz w:val="24"/>
                <w:szCs w:val="24"/>
              </w:rPr>
              <w:t xml:space="preserve"> S, </w:t>
            </w:r>
            <w:proofErr w:type="spellStart"/>
            <w:r w:rsidRPr="008512D9">
              <w:rPr>
                <w:rFonts w:ascii="Book Antiqua" w:hAnsi="Book Antiqua" w:cs="宋体"/>
                <w:kern w:val="0"/>
                <w:sz w:val="24"/>
                <w:szCs w:val="24"/>
              </w:rPr>
              <w:t>Monges</w:t>
            </w:r>
            <w:proofErr w:type="spellEnd"/>
            <w:r w:rsidRPr="008512D9">
              <w:rPr>
                <w:rFonts w:ascii="Book Antiqua" w:hAnsi="Book Antiqua" w:cs="宋体"/>
                <w:kern w:val="0"/>
                <w:sz w:val="24"/>
                <w:szCs w:val="24"/>
              </w:rPr>
              <w:t xml:space="preserve"> G, </w:t>
            </w:r>
            <w:proofErr w:type="spellStart"/>
            <w:r w:rsidRPr="008512D9">
              <w:rPr>
                <w:rFonts w:ascii="Book Antiqua" w:hAnsi="Book Antiqua" w:cs="宋体"/>
                <w:kern w:val="0"/>
                <w:sz w:val="24"/>
                <w:szCs w:val="24"/>
              </w:rPr>
              <w:t>Labianca</w:t>
            </w:r>
            <w:proofErr w:type="spellEnd"/>
            <w:r w:rsidRPr="008512D9">
              <w:rPr>
                <w:rFonts w:ascii="Book Antiqua" w:hAnsi="Book Antiqua" w:cs="宋体"/>
                <w:kern w:val="0"/>
                <w:sz w:val="24"/>
                <w:szCs w:val="24"/>
              </w:rPr>
              <w:t xml:space="preserve"> R, Kim GP, </w:t>
            </w:r>
            <w:proofErr w:type="spellStart"/>
            <w:r w:rsidRPr="008512D9">
              <w:rPr>
                <w:rFonts w:ascii="Book Antiqua" w:hAnsi="Book Antiqua" w:cs="宋体"/>
                <w:kern w:val="0"/>
                <w:sz w:val="24"/>
                <w:szCs w:val="24"/>
              </w:rPr>
              <w:t>Yothers</w:t>
            </w:r>
            <w:proofErr w:type="spellEnd"/>
            <w:r w:rsidRPr="008512D9">
              <w:rPr>
                <w:rFonts w:ascii="Book Antiqua" w:hAnsi="Book Antiqua" w:cs="宋体"/>
                <w:kern w:val="0"/>
                <w:sz w:val="24"/>
                <w:szCs w:val="24"/>
              </w:rPr>
              <w:t xml:space="preserve"> G, Allegra C, Moore MJ, </w:t>
            </w:r>
            <w:proofErr w:type="spellStart"/>
            <w:r w:rsidRPr="008512D9">
              <w:rPr>
                <w:rFonts w:ascii="Book Antiqua" w:hAnsi="Book Antiqua" w:cs="宋体"/>
                <w:kern w:val="0"/>
                <w:sz w:val="24"/>
                <w:szCs w:val="24"/>
              </w:rPr>
              <w:t>Gallinger</w:t>
            </w:r>
            <w:proofErr w:type="spellEnd"/>
            <w:r w:rsidRPr="008512D9">
              <w:rPr>
                <w:rFonts w:ascii="Book Antiqua" w:hAnsi="Book Antiqua" w:cs="宋体"/>
                <w:kern w:val="0"/>
                <w:sz w:val="24"/>
                <w:szCs w:val="24"/>
              </w:rPr>
              <w:t xml:space="preserve"> S, Sargent DJ. DNA mismatch repair status and colon cancer recurrence and survival in clinical trials of 5-fluorouracil-based adjuvant therapy. </w:t>
            </w:r>
            <w:r w:rsidRPr="008512D9">
              <w:rPr>
                <w:rFonts w:ascii="Book Antiqua" w:hAnsi="Book Antiqua" w:cs="宋体"/>
                <w:i/>
                <w:iCs/>
                <w:kern w:val="0"/>
                <w:sz w:val="24"/>
                <w:szCs w:val="24"/>
              </w:rPr>
              <w:t xml:space="preserve">J </w:t>
            </w:r>
            <w:proofErr w:type="spellStart"/>
            <w:r w:rsidRPr="008512D9">
              <w:rPr>
                <w:rFonts w:ascii="Book Antiqua" w:hAnsi="Book Antiqua" w:cs="宋体"/>
                <w:i/>
                <w:iCs/>
                <w:kern w:val="0"/>
                <w:sz w:val="24"/>
                <w:szCs w:val="24"/>
              </w:rPr>
              <w:t>Natl</w:t>
            </w:r>
            <w:proofErr w:type="spellEnd"/>
            <w:r w:rsidRPr="008512D9">
              <w:rPr>
                <w:rFonts w:ascii="Book Antiqua" w:hAnsi="Book Antiqua" w:cs="宋体"/>
                <w:i/>
                <w:iCs/>
                <w:kern w:val="0"/>
                <w:sz w:val="24"/>
                <w:szCs w:val="24"/>
              </w:rPr>
              <w:t xml:space="preserve"> Cancer </w:t>
            </w:r>
            <w:proofErr w:type="spellStart"/>
            <w:r w:rsidRPr="008512D9">
              <w:rPr>
                <w:rFonts w:ascii="Book Antiqua" w:hAnsi="Book Antiqua" w:cs="宋体"/>
                <w:i/>
                <w:iCs/>
                <w:kern w:val="0"/>
                <w:sz w:val="24"/>
                <w:szCs w:val="24"/>
              </w:rPr>
              <w:t>Inst</w:t>
            </w:r>
            <w:proofErr w:type="spellEnd"/>
            <w:r w:rsidRPr="008512D9">
              <w:rPr>
                <w:rFonts w:ascii="Book Antiqua" w:hAnsi="Book Antiqua" w:cs="宋体"/>
                <w:kern w:val="0"/>
                <w:sz w:val="24"/>
                <w:szCs w:val="24"/>
              </w:rPr>
              <w:t xml:space="preserve"> 2011; </w:t>
            </w:r>
            <w:r w:rsidRPr="008512D9">
              <w:rPr>
                <w:rFonts w:ascii="Book Antiqua" w:hAnsi="Book Antiqua" w:cs="宋体"/>
                <w:b/>
                <w:bCs/>
                <w:kern w:val="0"/>
                <w:sz w:val="24"/>
                <w:szCs w:val="24"/>
              </w:rPr>
              <w:t>103</w:t>
            </w:r>
            <w:r w:rsidRPr="008512D9">
              <w:rPr>
                <w:rFonts w:ascii="Book Antiqua" w:hAnsi="Book Antiqua" w:cs="宋体"/>
                <w:kern w:val="0"/>
                <w:sz w:val="24"/>
                <w:szCs w:val="24"/>
              </w:rPr>
              <w:t>: 863-875 [PMID: 21597022 DOI: 10.1093/</w:t>
            </w:r>
            <w:proofErr w:type="spellStart"/>
            <w:r w:rsidRPr="008512D9">
              <w:rPr>
                <w:rFonts w:ascii="Book Antiqua" w:hAnsi="Book Antiqua" w:cs="宋体"/>
                <w:kern w:val="0"/>
                <w:sz w:val="24"/>
                <w:szCs w:val="24"/>
              </w:rPr>
              <w:t>jnci</w:t>
            </w:r>
            <w:proofErr w:type="spellEnd"/>
            <w:r w:rsidRPr="008512D9">
              <w:rPr>
                <w:rFonts w:ascii="Book Antiqua" w:hAnsi="Book Antiqua" w:cs="宋体"/>
                <w:kern w:val="0"/>
                <w:sz w:val="24"/>
                <w:szCs w:val="24"/>
              </w:rPr>
              <w:t>/djr153]</w:t>
            </w:r>
          </w:p>
          <w:p w14:paraId="721F8EE8"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36 </w:t>
            </w:r>
            <w:r w:rsidRPr="008512D9">
              <w:rPr>
                <w:rFonts w:ascii="Book Antiqua" w:hAnsi="Book Antiqua" w:cs="宋体"/>
                <w:b/>
                <w:bCs/>
                <w:kern w:val="0"/>
                <w:sz w:val="24"/>
                <w:szCs w:val="24"/>
              </w:rPr>
              <w:t>Huang YQ</w:t>
            </w:r>
            <w:r w:rsidRPr="008512D9">
              <w:rPr>
                <w:rFonts w:ascii="Book Antiqua" w:hAnsi="Book Antiqua" w:cs="宋体"/>
                <w:kern w:val="0"/>
                <w:sz w:val="24"/>
                <w:szCs w:val="24"/>
              </w:rPr>
              <w:t xml:space="preserve">, Yuan Y, Ge WT, Hu HG, Zhang SZ, Zheng S. Comparative features of colorectal and gastric cancers with microsatellite instability in Chinese patients. </w:t>
            </w:r>
            <w:r w:rsidRPr="008512D9">
              <w:rPr>
                <w:rFonts w:ascii="Book Antiqua" w:hAnsi="Book Antiqua" w:cs="宋体"/>
                <w:i/>
                <w:iCs/>
                <w:kern w:val="0"/>
                <w:sz w:val="24"/>
                <w:szCs w:val="24"/>
              </w:rPr>
              <w:t xml:space="preserve">J Zhejiang </w:t>
            </w:r>
            <w:proofErr w:type="spellStart"/>
            <w:r w:rsidRPr="008512D9">
              <w:rPr>
                <w:rFonts w:ascii="Book Antiqua" w:hAnsi="Book Antiqua" w:cs="宋体"/>
                <w:i/>
                <w:iCs/>
                <w:kern w:val="0"/>
                <w:sz w:val="24"/>
                <w:szCs w:val="24"/>
              </w:rPr>
              <w:t>Univ</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Sci</w:t>
            </w:r>
            <w:proofErr w:type="spellEnd"/>
            <w:r w:rsidRPr="008512D9">
              <w:rPr>
                <w:rFonts w:ascii="Book Antiqua" w:hAnsi="Book Antiqua" w:cs="宋体"/>
                <w:i/>
                <w:iCs/>
                <w:kern w:val="0"/>
                <w:sz w:val="24"/>
                <w:szCs w:val="24"/>
              </w:rPr>
              <w:t xml:space="preserve"> B</w:t>
            </w:r>
            <w:r w:rsidRPr="008512D9">
              <w:rPr>
                <w:rFonts w:ascii="Book Antiqua" w:hAnsi="Book Antiqua" w:cs="宋体"/>
                <w:kern w:val="0"/>
                <w:sz w:val="24"/>
                <w:szCs w:val="24"/>
              </w:rPr>
              <w:t xml:space="preserve"> 2010; </w:t>
            </w:r>
            <w:r w:rsidRPr="008512D9">
              <w:rPr>
                <w:rFonts w:ascii="Book Antiqua" w:hAnsi="Book Antiqua" w:cs="宋体"/>
                <w:b/>
                <w:bCs/>
                <w:kern w:val="0"/>
                <w:sz w:val="24"/>
                <w:szCs w:val="24"/>
              </w:rPr>
              <w:t>11</w:t>
            </w:r>
            <w:r w:rsidRPr="008512D9">
              <w:rPr>
                <w:rFonts w:ascii="Book Antiqua" w:hAnsi="Book Antiqua" w:cs="宋体"/>
                <w:kern w:val="0"/>
                <w:sz w:val="24"/>
                <w:szCs w:val="24"/>
              </w:rPr>
              <w:t>: 647-653 [PMID: 20803768 DOI: 10.1631/jzus.B1000198]</w:t>
            </w:r>
          </w:p>
          <w:p w14:paraId="3FBA4488"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37 </w:t>
            </w:r>
            <w:proofErr w:type="spellStart"/>
            <w:r w:rsidRPr="008512D9">
              <w:rPr>
                <w:rFonts w:ascii="Book Antiqua" w:hAnsi="Book Antiqua" w:cs="宋体"/>
                <w:b/>
                <w:bCs/>
                <w:kern w:val="0"/>
                <w:sz w:val="24"/>
                <w:szCs w:val="24"/>
              </w:rPr>
              <w:t>Jin</w:t>
            </w:r>
            <w:proofErr w:type="spellEnd"/>
            <w:r w:rsidRPr="008512D9">
              <w:rPr>
                <w:rFonts w:ascii="Book Antiqua" w:hAnsi="Book Antiqua" w:cs="宋体"/>
                <w:b/>
                <w:bCs/>
                <w:kern w:val="0"/>
                <w:sz w:val="24"/>
                <w:szCs w:val="24"/>
              </w:rPr>
              <w:t xml:space="preserve"> HY</w:t>
            </w:r>
            <w:r w:rsidRPr="008512D9">
              <w:rPr>
                <w:rFonts w:ascii="Book Antiqua" w:hAnsi="Book Antiqua" w:cs="宋体"/>
                <w:kern w:val="0"/>
                <w:sz w:val="24"/>
                <w:szCs w:val="24"/>
              </w:rPr>
              <w:t xml:space="preserve">, Liu X, Li VK, Ding Y, Yang B, </w:t>
            </w:r>
            <w:proofErr w:type="spellStart"/>
            <w:r w:rsidRPr="008512D9">
              <w:rPr>
                <w:rFonts w:ascii="Book Antiqua" w:hAnsi="Book Antiqua" w:cs="宋体"/>
                <w:kern w:val="0"/>
                <w:sz w:val="24"/>
                <w:szCs w:val="24"/>
              </w:rPr>
              <w:t>Geng</w:t>
            </w:r>
            <w:proofErr w:type="spellEnd"/>
            <w:r w:rsidRPr="008512D9">
              <w:rPr>
                <w:rFonts w:ascii="Book Antiqua" w:hAnsi="Book Antiqua" w:cs="宋体"/>
                <w:kern w:val="0"/>
                <w:sz w:val="24"/>
                <w:szCs w:val="24"/>
              </w:rPr>
              <w:t xml:space="preserve"> J, Lai R, Ding S, Ni M, Zhao R. Detection of mismatch repair gene </w:t>
            </w:r>
            <w:proofErr w:type="spellStart"/>
            <w:r w:rsidRPr="008512D9">
              <w:rPr>
                <w:rFonts w:ascii="Book Antiqua" w:hAnsi="Book Antiqua" w:cs="宋体"/>
                <w:kern w:val="0"/>
                <w:sz w:val="24"/>
                <w:szCs w:val="24"/>
              </w:rPr>
              <w:t>germline</w:t>
            </w:r>
            <w:proofErr w:type="spellEnd"/>
            <w:r w:rsidRPr="008512D9">
              <w:rPr>
                <w:rFonts w:ascii="Book Antiqua" w:hAnsi="Book Antiqua" w:cs="宋体"/>
                <w:kern w:val="0"/>
                <w:sz w:val="24"/>
                <w:szCs w:val="24"/>
              </w:rPr>
              <w:t xml:space="preserve"> mutation carrier among Chinese population with colorectal cancer. </w:t>
            </w:r>
            <w:r w:rsidRPr="008512D9">
              <w:rPr>
                <w:rFonts w:ascii="Book Antiqua" w:hAnsi="Book Antiqua" w:cs="宋体"/>
                <w:i/>
                <w:iCs/>
                <w:kern w:val="0"/>
                <w:sz w:val="24"/>
                <w:szCs w:val="24"/>
              </w:rPr>
              <w:t>BMC Cancer</w:t>
            </w:r>
            <w:r w:rsidRPr="008512D9">
              <w:rPr>
                <w:rFonts w:ascii="Book Antiqua" w:hAnsi="Book Antiqua" w:cs="宋体"/>
                <w:kern w:val="0"/>
                <w:sz w:val="24"/>
                <w:szCs w:val="24"/>
              </w:rPr>
              <w:t xml:space="preserve"> 2008; </w:t>
            </w:r>
            <w:r w:rsidRPr="008512D9">
              <w:rPr>
                <w:rFonts w:ascii="Book Antiqua" w:hAnsi="Book Antiqua" w:cs="宋体"/>
                <w:b/>
                <w:bCs/>
                <w:kern w:val="0"/>
                <w:sz w:val="24"/>
                <w:szCs w:val="24"/>
              </w:rPr>
              <w:t>8</w:t>
            </w:r>
            <w:r w:rsidRPr="008512D9">
              <w:rPr>
                <w:rFonts w:ascii="Book Antiqua" w:hAnsi="Book Antiqua" w:cs="宋体"/>
                <w:kern w:val="0"/>
                <w:sz w:val="24"/>
                <w:szCs w:val="24"/>
              </w:rPr>
              <w:t>: 44 [PMID: 18257912 DOI: 10.1186/1471-2407-8-44]</w:t>
            </w:r>
          </w:p>
          <w:p w14:paraId="67E3DE9C"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38 </w:t>
            </w:r>
            <w:proofErr w:type="spellStart"/>
            <w:r w:rsidRPr="008512D9">
              <w:rPr>
                <w:rFonts w:ascii="Book Antiqua" w:hAnsi="Book Antiqua" w:cs="宋体"/>
                <w:b/>
                <w:bCs/>
                <w:kern w:val="0"/>
                <w:sz w:val="24"/>
                <w:szCs w:val="24"/>
              </w:rPr>
              <w:t>Jeon</w:t>
            </w:r>
            <w:proofErr w:type="spellEnd"/>
            <w:r w:rsidRPr="008512D9">
              <w:rPr>
                <w:rFonts w:ascii="Book Antiqua" w:hAnsi="Book Antiqua" w:cs="宋体"/>
                <w:b/>
                <w:bCs/>
                <w:kern w:val="0"/>
                <w:sz w:val="24"/>
                <w:szCs w:val="24"/>
              </w:rPr>
              <w:t xml:space="preserve"> CH</w:t>
            </w:r>
            <w:r w:rsidRPr="008512D9">
              <w:rPr>
                <w:rFonts w:ascii="Book Antiqua" w:hAnsi="Book Antiqua" w:cs="宋体"/>
                <w:kern w:val="0"/>
                <w:sz w:val="24"/>
                <w:szCs w:val="24"/>
              </w:rPr>
              <w:t>, Lee HI, Shin IH, Park JW. Genetic alterations of APC, K-</w:t>
            </w:r>
            <w:proofErr w:type="spellStart"/>
            <w:r w:rsidRPr="008512D9">
              <w:rPr>
                <w:rFonts w:ascii="Book Antiqua" w:hAnsi="Book Antiqua" w:cs="宋体"/>
                <w:kern w:val="0"/>
                <w:sz w:val="24"/>
                <w:szCs w:val="24"/>
              </w:rPr>
              <w:t>ras</w:t>
            </w:r>
            <w:proofErr w:type="spellEnd"/>
            <w:r w:rsidRPr="008512D9">
              <w:rPr>
                <w:rFonts w:ascii="Book Antiqua" w:hAnsi="Book Antiqua" w:cs="宋体"/>
                <w:kern w:val="0"/>
                <w:sz w:val="24"/>
                <w:szCs w:val="24"/>
              </w:rPr>
              <w:t xml:space="preserve">, p53, MSI, and MAGE in Korean colorectal cancer patients. </w:t>
            </w:r>
            <w:proofErr w:type="spellStart"/>
            <w:r w:rsidRPr="008512D9">
              <w:rPr>
                <w:rFonts w:ascii="Book Antiqua" w:hAnsi="Book Antiqua" w:cs="宋体"/>
                <w:i/>
                <w:iCs/>
                <w:kern w:val="0"/>
                <w:sz w:val="24"/>
                <w:szCs w:val="24"/>
              </w:rPr>
              <w:t>Int</w:t>
            </w:r>
            <w:proofErr w:type="spellEnd"/>
            <w:r w:rsidRPr="008512D9">
              <w:rPr>
                <w:rFonts w:ascii="Book Antiqua" w:hAnsi="Book Antiqua" w:cs="宋体"/>
                <w:i/>
                <w:iCs/>
                <w:kern w:val="0"/>
                <w:sz w:val="24"/>
                <w:szCs w:val="24"/>
              </w:rPr>
              <w:t xml:space="preserve"> J Colorectal Dis</w:t>
            </w:r>
            <w:r w:rsidRPr="008512D9">
              <w:rPr>
                <w:rFonts w:ascii="Book Antiqua" w:hAnsi="Book Antiqua" w:cs="宋体"/>
                <w:kern w:val="0"/>
                <w:sz w:val="24"/>
                <w:szCs w:val="24"/>
              </w:rPr>
              <w:t xml:space="preserve"> 2008; </w:t>
            </w:r>
            <w:r w:rsidRPr="008512D9">
              <w:rPr>
                <w:rFonts w:ascii="Book Antiqua" w:hAnsi="Book Antiqua" w:cs="宋体"/>
                <w:b/>
                <w:bCs/>
                <w:kern w:val="0"/>
                <w:sz w:val="24"/>
                <w:szCs w:val="24"/>
              </w:rPr>
              <w:t>23</w:t>
            </w:r>
            <w:r w:rsidRPr="008512D9">
              <w:rPr>
                <w:rFonts w:ascii="Book Antiqua" w:hAnsi="Book Antiqua" w:cs="宋体"/>
                <w:kern w:val="0"/>
                <w:sz w:val="24"/>
                <w:szCs w:val="24"/>
              </w:rPr>
              <w:t>: 29-35 [PMID: 17704924 DOI: 10.1007/s00384-007-0373-0]</w:t>
            </w:r>
          </w:p>
          <w:p w14:paraId="2BDFF245"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39 </w:t>
            </w:r>
            <w:r w:rsidRPr="008512D9">
              <w:rPr>
                <w:rFonts w:ascii="Book Antiqua" w:hAnsi="Book Antiqua" w:cs="宋体"/>
                <w:b/>
                <w:bCs/>
                <w:kern w:val="0"/>
                <w:sz w:val="24"/>
                <w:szCs w:val="24"/>
              </w:rPr>
              <w:t>Jung SB</w:t>
            </w:r>
            <w:r w:rsidRPr="008512D9">
              <w:rPr>
                <w:rFonts w:ascii="Book Antiqua" w:hAnsi="Book Antiqua" w:cs="宋体"/>
                <w:kern w:val="0"/>
                <w:sz w:val="24"/>
                <w:szCs w:val="24"/>
              </w:rPr>
              <w:t xml:space="preserve">, Lee HI, Oh HK, Shin IH, </w:t>
            </w:r>
            <w:proofErr w:type="spellStart"/>
            <w:r w:rsidRPr="008512D9">
              <w:rPr>
                <w:rFonts w:ascii="Book Antiqua" w:hAnsi="Book Antiqua" w:cs="宋体"/>
                <w:kern w:val="0"/>
                <w:sz w:val="24"/>
                <w:szCs w:val="24"/>
              </w:rPr>
              <w:t>Jeon</w:t>
            </w:r>
            <w:proofErr w:type="spellEnd"/>
            <w:r w:rsidRPr="008512D9">
              <w:rPr>
                <w:rFonts w:ascii="Book Antiqua" w:hAnsi="Book Antiqua" w:cs="宋体"/>
                <w:kern w:val="0"/>
                <w:sz w:val="24"/>
                <w:szCs w:val="24"/>
              </w:rPr>
              <w:t xml:space="preserve"> CH. </w:t>
            </w:r>
            <w:proofErr w:type="spellStart"/>
            <w:r w:rsidRPr="008512D9">
              <w:rPr>
                <w:rFonts w:ascii="Book Antiqua" w:hAnsi="Book Antiqua" w:cs="宋体"/>
                <w:kern w:val="0"/>
                <w:sz w:val="24"/>
                <w:szCs w:val="24"/>
              </w:rPr>
              <w:t>Clinico</w:t>
            </w:r>
            <w:proofErr w:type="spellEnd"/>
            <w:r w:rsidRPr="008512D9">
              <w:rPr>
                <w:rFonts w:ascii="Book Antiqua" w:hAnsi="Book Antiqua" w:cs="宋体"/>
                <w:kern w:val="0"/>
                <w:sz w:val="24"/>
                <w:szCs w:val="24"/>
              </w:rPr>
              <w:t xml:space="preserve">-pathologic Parameters for Prediction of Microsatellite Instability in Colorectal Cancer. </w:t>
            </w:r>
            <w:r w:rsidRPr="008512D9">
              <w:rPr>
                <w:rFonts w:ascii="Book Antiqua" w:hAnsi="Book Antiqua" w:cs="宋体"/>
                <w:i/>
                <w:iCs/>
                <w:kern w:val="0"/>
                <w:sz w:val="24"/>
                <w:szCs w:val="24"/>
              </w:rPr>
              <w:t>Cancer Res Treat</w:t>
            </w:r>
            <w:r w:rsidRPr="008512D9">
              <w:rPr>
                <w:rFonts w:ascii="Book Antiqua" w:hAnsi="Book Antiqua" w:cs="宋体"/>
                <w:kern w:val="0"/>
                <w:sz w:val="24"/>
                <w:szCs w:val="24"/>
              </w:rPr>
              <w:t xml:space="preserve"> 2012; </w:t>
            </w:r>
            <w:r w:rsidRPr="008512D9">
              <w:rPr>
                <w:rFonts w:ascii="Book Antiqua" w:hAnsi="Book Antiqua" w:cs="宋体"/>
                <w:b/>
                <w:bCs/>
                <w:kern w:val="0"/>
                <w:sz w:val="24"/>
                <w:szCs w:val="24"/>
              </w:rPr>
              <w:t>44</w:t>
            </w:r>
            <w:r w:rsidRPr="008512D9">
              <w:rPr>
                <w:rFonts w:ascii="Book Antiqua" w:hAnsi="Book Antiqua" w:cs="宋体"/>
                <w:kern w:val="0"/>
                <w:sz w:val="24"/>
                <w:szCs w:val="24"/>
              </w:rPr>
              <w:t>: 179-186 [PMID: 23091444 DOI: 10.4143/crt.2012.44.3.179]</w:t>
            </w:r>
          </w:p>
          <w:p w14:paraId="495E149C"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40 </w:t>
            </w:r>
            <w:r w:rsidRPr="008512D9">
              <w:rPr>
                <w:rFonts w:ascii="Book Antiqua" w:hAnsi="Book Antiqua" w:cs="宋体"/>
                <w:b/>
                <w:bCs/>
                <w:kern w:val="0"/>
                <w:sz w:val="24"/>
                <w:szCs w:val="24"/>
              </w:rPr>
              <w:t>Xiao XY</w:t>
            </w:r>
            <w:r w:rsidRPr="008512D9">
              <w:rPr>
                <w:rFonts w:ascii="Book Antiqua" w:hAnsi="Book Antiqua" w:cs="宋体"/>
                <w:kern w:val="0"/>
                <w:sz w:val="24"/>
                <w:szCs w:val="24"/>
              </w:rPr>
              <w:t xml:space="preserve">, Zhou XY, Sun MH, Yan G, Du X. [Microsatellite instability of sporadic colorectal carcinomas and its </w:t>
            </w:r>
            <w:proofErr w:type="spellStart"/>
            <w:r w:rsidRPr="008512D9">
              <w:rPr>
                <w:rFonts w:ascii="Book Antiqua" w:hAnsi="Book Antiqua" w:cs="宋体"/>
                <w:kern w:val="0"/>
                <w:sz w:val="24"/>
                <w:szCs w:val="24"/>
              </w:rPr>
              <w:t>clinicopathological</w:t>
            </w:r>
            <w:proofErr w:type="spellEnd"/>
            <w:r w:rsidRPr="008512D9">
              <w:rPr>
                <w:rFonts w:ascii="Book Antiqua" w:hAnsi="Book Antiqua" w:cs="宋体"/>
                <w:kern w:val="0"/>
                <w:sz w:val="24"/>
                <w:szCs w:val="24"/>
              </w:rPr>
              <w:t xml:space="preserve"> significance]. </w:t>
            </w:r>
            <w:proofErr w:type="spellStart"/>
            <w:r w:rsidRPr="008512D9">
              <w:rPr>
                <w:rFonts w:ascii="Book Antiqua" w:hAnsi="Book Antiqua" w:cs="宋体"/>
                <w:i/>
                <w:iCs/>
                <w:kern w:val="0"/>
                <w:sz w:val="24"/>
                <w:szCs w:val="24"/>
              </w:rPr>
              <w:t>Zhonghua</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Zhong</w:t>
            </w:r>
            <w:proofErr w:type="spellEnd"/>
            <w:r w:rsidRPr="008512D9">
              <w:rPr>
                <w:rFonts w:ascii="Book Antiqua" w:hAnsi="Book Antiqua" w:cs="宋体"/>
                <w:i/>
                <w:iCs/>
                <w:kern w:val="0"/>
                <w:sz w:val="24"/>
                <w:szCs w:val="24"/>
              </w:rPr>
              <w:t xml:space="preserve"> Liu </w:t>
            </w:r>
            <w:proofErr w:type="spellStart"/>
            <w:r w:rsidRPr="008512D9">
              <w:rPr>
                <w:rFonts w:ascii="Book Antiqua" w:hAnsi="Book Antiqua" w:cs="宋体"/>
                <w:i/>
                <w:iCs/>
                <w:kern w:val="0"/>
                <w:sz w:val="24"/>
                <w:szCs w:val="24"/>
              </w:rPr>
              <w:t>Za</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Zhi</w:t>
            </w:r>
            <w:proofErr w:type="spellEnd"/>
            <w:r w:rsidRPr="008512D9">
              <w:rPr>
                <w:rFonts w:ascii="Book Antiqua" w:hAnsi="Book Antiqua" w:cs="宋体"/>
                <w:kern w:val="0"/>
                <w:sz w:val="24"/>
                <w:szCs w:val="24"/>
              </w:rPr>
              <w:t xml:space="preserve"> 2006; </w:t>
            </w:r>
            <w:r w:rsidRPr="008512D9">
              <w:rPr>
                <w:rFonts w:ascii="Book Antiqua" w:hAnsi="Book Antiqua" w:cs="宋体"/>
                <w:b/>
                <w:bCs/>
                <w:kern w:val="0"/>
                <w:sz w:val="24"/>
                <w:szCs w:val="24"/>
              </w:rPr>
              <w:t>28</w:t>
            </w:r>
            <w:r w:rsidRPr="008512D9">
              <w:rPr>
                <w:rFonts w:ascii="Book Antiqua" w:hAnsi="Book Antiqua" w:cs="宋体"/>
                <w:kern w:val="0"/>
                <w:sz w:val="24"/>
                <w:szCs w:val="24"/>
              </w:rPr>
              <w:t>: 289-293 [PMID: 16875631]</w:t>
            </w:r>
          </w:p>
          <w:p w14:paraId="394992D1"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41 </w:t>
            </w:r>
            <w:proofErr w:type="spellStart"/>
            <w:r w:rsidRPr="008512D9">
              <w:rPr>
                <w:rFonts w:ascii="Book Antiqua" w:hAnsi="Book Antiqua" w:cs="宋体"/>
                <w:b/>
                <w:bCs/>
                <w:kern w:val="0"/>
                <w:sz w:val="24"/>
                <w:szCs w:val="24"/>
              </w:rPr>
              <w:t>Zhong</w:t>
            </w:r>
            <w:proofErr w:type="spellEnd"/>
            <w:r w:rsidRPr="008512D9">
              <w:rPr>
                <w:rFonts w:ascii="Book Antiqua" w:hAnsi="Book Antiqua" w:cs="宋体"/>
                <w:b/>
                <w:bCs/>
                <w:kern w:val="0"/>
                <w:sz w:val="24"/>
                <w:szCs w:val="24"/>
              </w:rPr>
              <w:t xml:space="preserve"> H</w:t>
            </w:r>
            <w:r w:rsidRPr="008512D9">
              <w:rPr>
                <w:rFonts w:ascii="Book Antiqua" w:hAnsi="Book Antiqua" w:cs="宋体"/>
                <w:kern w:val="0"/>
                <w:sz w:val="24"/>
                <w:szCs w:val="24"/>
              </w:rPr>
              <w:t xml:space="preserve">, Liu Y, </w:t>
            </w:r>
            <w:proofErr w:type="spellStart"/>
            <w:r w:rsidRPr="008512D9">
              <w:rPr>
                <w:rFonts w:ascii="Book Antiqua" w:hAnsi="Book Antiqua" w:cs="宋体"/>
                <w:kern w:val="0"/>
                <w:sz w:val="24"/>
                <w:szCs w:val="24"/>
              </w:rPr>
              <w:t>Talmor</w:t>
            </w:r>
            <w:proofErr w:type="spellEnd"/>
            <w:r w:rsidRPr="008512D9">
              <w:rPr>
                <w:rFonts w:ascii="Book Antiqua" w:hAnsi="Book Antiqua" w:cs="宋体"/>
                <w:kern w:val="0"/>
                <w:sz w:val="24"/>
                <w:szCs w:val="24"/>
              </w:rPr>
              <w:t xml:space="preserve"> M, Wu B, Hui P. </w:t>
            </w:r>
            <w:proofErr w:type="spellStart"/>
            <w:r w:rsidRPr="008512D9">
              <w:rPr>
                <w:rFonts w:ascii="Book Antiqua" w:hAnsi="Book Antiqua" w:cs="宋体"/>
                <w:kern w:val="0"/>
                <w:sz w:val="24"/>
                <w:szCs w:val="24"/>
              </w:rPr>
              <w:t>Deparaffinization</w:t>
            </w:r>
            <w:proofErr w:type="spellEnd"/>
            <w:r w:rsidRPr="008512D9">
              <w:rPr>
                <w:rFonts w:ascii="Book Antiqua" w:hAnsi="Book Antiqua" w:cs="宋体"/>
                <w:kern w:val="0"/>
                <w:sz w:val="24"/>
                <w:szCs w:val="24"/>
              </w:rPr>
              <w:t xml:space="preserve"> and lysis by </w:t>
            </w:r>
            <w:r w:rsidRPr="008512D9">
              <w:rPr>
                <w:rFonts w:ascii="Book Antiqua" w:hAnsi="Book Antiqua" w:cs="宋体"/>
                <w:kern w:val="0"/>
                <w:sz w:val="24"/>
                <w:szCs w:val="24"/>
              </w:rPr>
              <w:lastRenderedPageBreak/>
              <w:t xml:space="preserve">hydrothermal pressure (pressure cooking) coupled with </w:t>
            </w:r>
            <w:proofErr w:type="spellStart"/>
            <w:r w:rsidRPr="008512D9">
              <w:rPr>
                <w:rFonts w:ascii="Book Antiqua" w:hAnsi="Book Antiqua" w:cs="宋体"/>
                <w:kern w:val="0"/>
                <w:sz w:val="24"/>
                <w:szCs w:val="24"/>
              </w:rPr>
              <w:t>chaotropic</w:t>
            </w:r>
            <w:proofErr w:type="spellEnd"/>
            <w:r w:rsidRPr="008512D9">
              <w:rPr>
                <w:rFonts w:ascii="Book Antiqua" w:hAnsi="Book Antiqua" w:cs="宋体"/>
                <w:kern w:val="0"/>
                <w:sz w:val="24"/>
                <w:szCs w:val="24"/>
              </w:rPr>
              <w:t xml:space="preserve"> salt column purification: a rapid and efficient method of DNA extraction from formalin-fixed paraffin-embedded tissue. </w:t>
            </w:r>
            <w:proofErr w:type="spellStart"/>
            <w:r w:rsidRPr="008512D9">
              <w:rPr>
                <w:rFonts w:ascii="Book Antiqua" w:hAnsi="Book Antiqua" w:cs="宋体"/>
                <w:i/>
                <w:iCs/>
                <w:kern w:val="0"/>
                <w:sz w:val="24"/>
                <w:szCs w:val="24"/>
              </w:rPr>
              <w:t>Diagn</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Mol</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Pathol</w:t>
            </w:r>
            <w:proofErr w:type="spellEnd"/>
            <w:r w:rsidRPr="008512D9">
              <w:rPr>
                <w:rFonts w:ascii="Book Antiqua" w:hAnsi="Book Antiqua" w:cs="宋体"/>
                <w:kern w:val="0"/>
                <w:sz w:val="24"/>
                <w:szCs w:val="24"/>
              </w:rPr>
              <w:t xml:space="preserve"> 2013; </w:t>
            </w:r>
            <w:r w:rsidRPr="008512D9">
              <w:rPr>
                <w:rFonts w:ascii="Book Antiqua" w:hAnsi="Book Antiqua" w:cs="宋体"/>
                <w:b/>
                <w:bCs/>
                <w:kern w:val="0"/>
                <w:sz w:val="24"/>
                <w:szCs w:val="24"/>
              </w:rPr>
              <w:t>22</w:t>
            </w:r>
            <w:r w:rsidRPr="008512D9">
              <w:rPr>
                <w:rFonts w:ascii="Book Antiqua" w:hAnsi="Book Antiqua" w:cs="宋体"/>
                <w:kern w:val="0"/>
                <w:sz w:val="24"/>
                <w:szCs w:val="24"/>
              </w:rPr>
              <w:t>: 52-58 [PMID: 23370427 DOI: 10.1097/PDM.0b013e318263f092]</w:t>
            </w:r>
          </w:p>
          <w:p w14:paraId="56923637"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42 </w:t>
            </w:r>
            <w:r w:rsidRPr="008512D9">
              <w:rPr>
                <w:rFonts w:ascii="Book Antiqua" w:hAnsi="Book Antiqua" w:cs="宋体"/>
                <w:b/>
                <w:bCs/>
                <w:kern w:val="0"/>
                <w:sz w:val="24"/>
                <w:szCs w:val="24"/>
              </w:rPr>
              <w:t>Liu Y</w:t>
            </w:r>
            <w:r w:rsidRPr="008512D9">
              <w:rPr>
                <w:rFonts w:ascii="Book Antiqua" w:hAnsi="Book Antiqua" w:cs="宋体"/>
                <w:kern w:val="0"/>
                <w:sz w:val="24"/>
                <w:szCs w:val="24"/>
              </w:rPr>
              <w:t xml:space="preserve">, Wu BQ, </w:t>
            </w:r>
            <w:proofErr w:type="spellStart"/>
            <w:r w:rsidRPr="008512D9">
              <w:rPr>
                <w:rFonts w:ascii="Book Antiqua" w:hAnsi="Book Antiqua" w:cs="宋体"/>
                <w:kern w:val="0"/>
                <w:sz w:val="24"/>
                <w:szCs w:val="24"/>
              </w:rPr>
              <w:t>Zhong</w:t>
            </w:r>
            <w:proofErr w:type="spellEnd"/>
            <w:r w:rsidRPr="008512D9">
              <w:rPr>
                <w:rFonts w:ascii="Book Antiqua" w:hAnsi="Book Antiqua" w:cs="宋体"/>
                <w:kern w:val="0"/>
                <w:sz w:val="24"/>
                <w:szCs w:val="24"/>
              </w:rPr>
              <w:t xml:space="preserve"> HH, Hui P, Fang WG. Screening for EGFR and KRAS mutations in non-small cell lung carcinomas using DNA extraction by hydrothermal pressure coupled with PCR-based direct sequencing. </w:t>
            </w:r>
            <w:proofErr w:type="spellStart"/>
            <w:r w:rsidRPr="008512D9">
              <w:rPr>
                <w:rFonts w:ascii="Book Antiqua" w:hAnsi="Book Antiqua" w:cs="宋体"/>
                <w:i/>
                <w:iCs/>
                <w:kern w:val="0"/>
                <w:sz w:val="24"/>
                <w:szCs w:val="24"/>
              </w:rPr>
              <w:t>Int</w:t>
            </w:r>
            <w:proofErr w:type="spellEnd"/>
            <w:r w:rsidRPr="008512D9">
              <w:rPr>
                <w:rFonts w:ascii="Book Antiqua" w:hAnsi="Book Antiqua" w:cs="宋体"/>
                <w:i/>
                <w:iCs/>
                <w:kern w:val="0"/>
                <w:sz w:val="24"/>
                <w:szCs w:val="24"/>
              </w:rPr>
              <w:t xml:space="preserve"> J </w:t>
            </w:r>
            <w:proofErr w:type="spellStart"/>
            <w:r w:rsidRPr="008512D9">
              <w:rPr>
                <w:rFonts w:ascii="Book Antiqua" w:hAnsi="Book Antiqua" w:cs="宋体"/>
                <w:i/>
                <w:iCs/>
                <w:kern w:val="0"/>
                <w:sz w:val="24"/>
                <w:szCs w:val="24"/>
              </w:rPr>
              <w:t>Clin</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Exp</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Pathol</w:t>
            </w:r>
            <w:proofErr w:type="spellEnd"/>
            <w:r w:rsidRPr="008512D9">
              <w:rPr>
                <w:rFonts w:ascii="Book Antiqua" w:hAnsi="Book Antiqua" w:cs="宋体"/>
                <w:kern w:val="0"/>
                <w:sz w:val="24"/>
                <w:szCs w:val="24"/>
              </w:rPr>
              <w:t xml:space="preserve"> 2013; </w:t>
            </w:r>
            <w:r w:rsidRPr="008512D9">
              <w:rPr>
                <w:rFonts w:ascii="Book Antiqua" w:hAnsi="Book Antiqua" w:cs="宋体"/>
                <w:b/>
                <w:bCs/>
                <w:kern w:val="0"/>
                <w:sz w:val="24"/>
                <w:szCs w:val="24"/>
              </w:rPr>
              <w:t>6</w:t>
            </w:r>
            <w:r w:rsidRPr="008512D9">
              <w:rPr>
                <w:rFonts w:ascii="Book Antiqua" w:hAnsi="Book Antiqua" w:cs="宋体"/>
                <w:kern w:val="0"/>
                <w:sz w:val="24"/>
                <w:szCs w:val="24"/>
              </w:rPr>
              <w:t>: 1880-1889 [PMID: 24040454]</w:t>
            </w:r>
          </w:p>
          <w:p w14:paraId="4236B119"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43 </w:t>
            </w:r>
            <w:proofErr w:type="spellStart"/>
            <w:r w:rsidRPr="008512D9">
              <w:rPr>
                <w:rFonts w:ascii="Book Antiqua" w:hAnsi="Book Antiqua" w:cs="宋体"/>
                <w:b/>
                <w:bCs/>
                <w:kern w:val="0"/>
                <w:sz w:val="24"/>
                <w:szCs w:val="24"/>
              </w:rPr>
              <w:t>Yanus</w:t>
            </w:r>
            <w:proofErr w:type="spellEnd"/>
            <w:r w:rsidRPr="008512D9">
              <w:rPr>
                <w:rFonts w:ascii="Book Antiqua" w:hAnsi="Book Antiqua" w:cs="宋体"/>
                <w:b/>
                <w:bCs/>
                <w:kern w:val="0"/>
                <w:sz w:val="24"/>
                <w:szCs w:val="24"/>
              </w:rPr>
              <w:t xml:space="preserve"> GA</w:t>
            </w:r>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Belyaeva</w:t>
            </w:r>
            <w:proofErr w:type="spellEnd"/>
            <w:r w:rsidRPr="008512D9">
              <w:rPr>
                <w:rFonts w:ascii="Book Antiqua" w:hAnsi="Book Antiqua" w:cs="宋体"/>
                <w:kern w:val="0"/>
                <w:sz w:val="24"/>
                <w:szCs w:val="24"/>
              </w:rPr>
              <w:t xml:space="preserve"> AV, </w:t>
            </w:r>
            <w:proofErr w:type="spellStart"/>
            <w:r w:rsidRPr="008512D9">
              <w:rPr>
                <w:rFonts w:ascii="Book Antiqua" w:hAnsi="Book Antiqua" w:cs="宋体"/>
                <w:kern w:val="0"/>
                <w:sz w:val="24"/>
                <w:szCs w:val="24"/>
              </w:rPr>
              <w:t>Ivantsov</w:t>
            </w:r>
            <w:proofErr w:type="spellEnd"/>
            <w:r w:rsidRPr="008512D9">
              <w:rPr>
                <w:rFonts w:ascii="Book Antiqua" w:hAnsi="Book Antiqua" w:cs="宋体"/>
                <w:kern w:val="0"/>
                <w:sz w:val="24"/>
                <w:szCs w:val="24"/>
              </w:rPr>
              <w:t xml:space="preserve"> AO, </w:t>
            </w:r>
            <w:proofErr w:type="spellStart"/>
            <w:r w:rsidRPr="008512D9">
              <w:rPr>
                <w:rFonts w:ascii="Book Antiqua" w:hAnsi="Book Antiqua" w:cs="宋体"/>
                <w:kern w:val="0"/>
                <w:sz w:val="24"/>
                <w:szCs w:val="24"/>
              </w:rPr>
              <w:t>Kuligina</w:t>
            </w:r>
            <w:proofErr w:type="spellEnd"/>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ESh</w:t>
            </w:r>
            <w:proofErr w:type="spellEnd"/>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Suspitsin</w:t>
            </w:r>
            <w:proofErr w:type="spellEnd"/>
            <w:r w:rsidRPr="008512D9">
              <w:rPr>
                <w:rFonts w:ascii="Book Antiqua" w:hAnsi="Book Antiqua" w:cs="宋体"/>
                <w:kern w:val="0"/>
                <w:sz w:val="24"/>
                <w:szCs w:val="24"/>
              </w:rPr>
              <w:t xml:space="preserve"> EN, </w:t>
            </w:r>
            <w:proofErr w:type="spellStart"/>
            <w:r w:rsidRPr="008512D9">
              <w:rPr>
                <w:rFonts w:ascii="Book Antiqua" w:hAnsi="Book Antiqua" w:cs="宋体"/>
                <w:kern w:val="0"/>
                <w:sz w:val="24"/>
                <w:szCs w:val="24"/>
              </w:rPr>
              <w:t>Mitiushkina</w:t>
            </w:r>
            <w:proofErr w:type="spellEnd"/>
            <w:r w:rsidRPr="008512D9">
              <w:rPr>
                <w:rFonts w:ascii="Book Antiqua" w:hAnsi="Book Antiqua" w:cs="宋体"/>
                <w:kern w:val="0"/>
                <w:sz w:val="24"/>
                <w:szCs w:val="24"/>
              </w:rPr>
              <w:t xml:space="preserve"> NV, </w:t>
            </w:r>
            <w:proofErr w:type="spellStart"/>
            <w:r w:rsidRPr="008512D9">
              <w:rPr>
                <w:rFonts w:ascii="Book Antiqua" w:hAnsi="Book Antiqua" w:cs="宋体"/>
                <w:kern w:val="0"/>
                <w:sz w:val="24"/>
                <w:szCs w:val="24"/>
              </w:rPr>
              <w:t>Aleksakhina</w:t>
            </w:r>
            <w:proofErr w:type="spellEnd"/>
            <w:r w:rsidRPr="008512D9">
              <w:rPr>
                <w:rFonts w:ascii="Book Antiqua" w:hAnsi="Book Antiqua" w:cs="宋体"/>
                <w:kern w:val="0"/>
                <w:sz w:val="24"/>
                <w:szCs w:val="24"/>
              </w:rPr>
              <w:t xml:space="preserve"> SN, </w:t>
            </w:r>
            <w:proofErr w:type="spellStart"/>
            <w:r w:rsidRPr="008512D9">
              <w:rPr>
                <w:rFonts w:ascii="Book Antiqua" w:hAnsi="Book Antiqua" w:cs="宋体"/>
                <w:kern w:val="0"/>
                <w:sz w:val="24"/>
                <w:szCs w:val="24"/>
              </w:rPr>
              <w:t>Iyevleva</w:t>
            </w:r>
            <w:proofErr w:type="spellEnd"/>
            <w:r w:rsidRPr="008512D9">
              <w:rPr>
                <w:rFonts w:ascii="Book Antiqua" w:hAnsi="Book Antiqua" w:cs="宋体"/>
                <w:kern w:val="0"/>
                <w:sz w:val="24"/>
                <w:szCs w:val="24"/>
              </w:rPr>
              <w:t xml:space="preserve"> AG, </w:t>
            </w:r>
            <w:proofErr w:type="spellStart"/>
            <w:r w:rsidRPr="008512D9">
              <w:rPr>
                <w:rFonts w:ascii="Book Antiqua" w:hAnsi="Book Antiqua" w:cs="宋体"/>
                <w:kern w:val="0"/>
                <w:sz w:val="24"/>
                <w:szCs w:val="24"/>
              </w:rPr>
              <w:t>Zaitseva</w:t>
            </w:r>
            <w:proofErr w:type="spellEnd"/>
            <w:r w:rsidRPr="008512D9">
              <w:rPr>
                <w:rFonts w:ascii="Book Antiqua" w:hAnsi="Book Antiqua" w:cs="宋体"/>
                <w:kern w:val="0"/>
                <w:sz w:val="24"/>
                <w:szCs w:val="24"/>
              </w:rPr>
              <w:t xml:space="preserve"> OA, </w:t>
            </w:r>
            <w:proofErr w:type="spellStart"/>
            <w:r w:rsidRPr="008512D9">
              <w:rPr>
                <w:rFonts w:ascii="Book Antiqua" w:hAnsi="Book Antiqua" w:cs="宋体"/>
                <w:kern w:val="0"/>
                <w:sz w:val="24"/>
                <w:szCs w:val="24"/>
              </w:rPr>
              <w:t>Yatsuk</w:t>
            </w:r>
            <w:proofErr w:type="spellEnd"/>
            <w:r w:rsidRPr="008512D9">
              <w:rPr>
                <w:rFonts w:ascii="Book Antiqua" w:hAnsi="Book Antiqua" w:cs="宋体"/>
                <w:kern w:val="0"/>
                <w:sz w:val="24"/>
                <w:szCs w:val="24"/>
              </w:rPr>
              <w:t xml:space="preserve"> OS, </w:t>
            </w:r>
            <w:proofErr w:type="spellStart"/>
            <w:r w:rsidRPr="008512D9">
              <w:rPr>
                <w:rFonts w:ascii="Book Antiqua" w:hAnsi="Book Antiqua" w:cs="宋体"/>
                <w:kern w:val="0"/>
                <w:sz w:val="24"/>
                <w:szCs w:val="24"/>
              </w:rPr>
              <w:t>Gorodnova</w:t>
            </w:r>
            <w:proofErr w:type="spellEnd"/>
            <w:r w:rsidRPr="008512D9">
              <w:rPr>
                <w:rFonts w:ascii="Book Antiqua" w:hAnsi="Book Antiqua" w:cs="宋体"/>
                <w:kern w:val="0"/>
                <w:sz w:val="24"/>
                <w:szCs w:val="24"/>
              </w:rPr>
              <w:t xml:space="preserve"> TV, </w:t>
            </w:r>
            <w:proofErr w:type="spellStart"/>
            <w:r w:rsidRPr="008512D9">
              <w:rPr>
                <w:rFonts w:ascii="Book Antiqua" w:hAnsi="Book Antiqua" w:cs="宋体"/>
                <w:kern w:val="0"/>
                <w:sz w:val="24"/>
                <w:szCs w:val="24"/>
              </w:rPr>
              <w:t>Strelkova</w:t>
            </w:r>
            <w:proofErr w:type="spellEnd"/>
            <w:r w:rsidRPr="008512D9">
              <w:rPr>
                <w:rFonts w:ascii="Book Antiqua" w:hAnsi="Book Antiqua" w:cs="宋体"/>
                <w:kern w:val="0"/>
                <w:sz w:val="24"/>
                <w:szCs w:val="24"/>
              </w:rPr>
              <w:t xml:space="preserve"> TN, </w:t>
            </w:r>
            <w:proofErr w:type="spellStart"/>
            <w:r w:rsidRPr="008512D9">
              <w:rPr>
                <w:rFonts w:ascii="Book Antiqua" w:hAnsi="Book Antiqua" w:cs="宋体"/>
                <w:kern w:val="0"/>
                <w:sz w:val="24"/>
                <w:szCs w:val="24"/>
              </w:rPr>
              <w:t>Efremova</w:t>
            </w:r>
            <w:proofErr w:type="spellEnd"/>
            <w:r w:rsidRPr="008512D9">
              <w:rPr>
                <w:rFonts w:ascii="Book Antiqua" w:hAnsi="Book Antiqua" w:cs="宋体"/>
                <w:kern w:val="0"/>
                <w:sz w:val="24"/>
                <w:szCs w:val="24"/>
              </w:rPr>
              <w:t xml:space="preserve"> SA, </w:t>
            </w:r>
            <w:proofErr w:type="spellStart"/>
            <w:r w:rsidRPr="008512D9">
              <w:rPr>
                <w:rFonts w:ascii="Book Antiqua" w:hAnsi="Book Antiqua" w:cs="宋体"/>
                <w:kern w:val="0"/>
                <w:sz w:val="24"/>
                <w:szCs w:val="24"/>
              </w:rPr>
              <w:t>Lepenchuk</w:t>
            </w:r>
            <w:proofErr w:type="spellEnd"/>
            <w:r w:rsidRPr="008512D9">
              <w:rPr>
                <w:rFonts w:ascii="Book Antiqua" w:hAnsi="Book Antiqua" w:cs="宋体"/>
                <w:kern w:val="0"/>
                <w:sz w:val="24"/>
                <w:szCs w:val="24"/>
              </w:rPr>
              <w:t xml:space="preserve"> AY, </w:t>
            </w:r>
            <w:proofErr w:type="spellStart"/>
            <w:r w:rsidRPr="008512D9">
              <w:rPr>
                <w:rFonts w:ascii="Book Antiqua" w:hAnsi="Book Antiqua" w:cs="宋体"/>
                <w:kern w:val="0"/>
                <w:sz w:val="24"/>
                <w:szCs w:val="24"/>
              </w:rPr>
              <w:t>Ochir-Garyaev</w:t>
            </w:r>
            <w:proofErr w:type="spellEnd"/>
            <w:r w:rsidRPr="008512D9">
              <w:rPr>
                <w:rFonts w:ascii="Book Antiqua" w:hAnsi="Book Antiqua" w:cs="宋体"/>
                <w:kern w:val="0"/>
                <w:sz w:val="24"/>
                <w:szCs w:val="24"/>
              </w:rPr>
              <w:t xml:space="preserve"> AN, </w:t>
            </w:r>
            <w:proofErr w:type="spellStart"/>
            <w:r w:rsidRPr="008512D9">
              <w:rPr>
                <w:rFonts w:ascii="Book Antiqua" w:hAnsi="Book Antiqua" w:cs="宋体"/>
                <w:kern w:val="0"/>
                <w:sz w:val="24"/>
                <w:szCs w:val="24"/>
              </w:rPr>
              <w:t>Paneyah</w:t>
            </w:r>
            <w:proofErr w:type="spellEnd"/>
            <w:r w:rsidRPr="008512D9">
              <w:rPr>
                <w:rFonts w:ascii="Book Antiqua" w:hAnsi="Book Antiqua" w:cs="宋体"/>
                <w:kern w:val="0"/>
                <w:sz w:val="24"/>
                <w:szCs w:val="24"/>
              </w:rPr>
              <w:t xml:space="preserve"> MB, </w:t>
            </w:r>
            <w:proofErr w:type="spellStart"/>
            <w:r w:rsidRPr="008512D9">
              <w:rPr>
                <w:rFonts w:ascii="Book Antiqua" w:hAnsi="Book Antiqua" w:cs="宋体"/>
                <w:kern w:val="0"/>
                <w:sz w:val="24"/>
                <w:szCs w:val="24"/>
              </w:rPr>
              <w:t>Matsko</w:t>
            </w:r>
            <w:proofErr w:type="spellEnd"/>
            <w:r w:rsidRPr="008512D9">
              <w:rPr>
                <w:rFonts w:ascii="Book Antiqua" w:hAnsi="Book Antiqua" w:cs="宋体"/>
                <w:kern w:val="0"/>
                <w:sz w:val="24"/>
                <w:szCs w:val="24"/>
              </w:rPr>
              <w:t xml:space="preserve"> DE, Togo AV, </w:t>
            </w:r>
            <w:proofErr w:type="spellStart"/>
            <w:r w:rsidRPr="008512D9">
              <w:rPr>
                <w:rFonts w:ascii="Book Antiqua" w:hAnsi="Book Antiqua" w:cs="宋体"/>
                <w:kern w:val="0"/>
                <w:sz w:val="24"/>
                <w:szCs w:val="24"/>
              </w:rPr>
              <w:t>Imyanitov</w:t>
            </w:r>
            <w:proofErr w:type="spellEnd"/>
            <w:r w:rsidRPr="008512D9">
              <w:rPr>
                <w:rFonts w:ascii="Book Antiqua" w:hAnsi="Book Antiqua" w:cs="宋体"/>
                <w:kern w:val="0"/>
                <w:sz w:val="24"/>
                <w:szCs w:val="24"/>
              </w:rPr>
              <w:t xml:space="preserve"> EN. Pattern of clinically relevant mutations in consecutive series of Russian colorectal cancer patients. </w:t>
            </w:r>
            <w:r w:rsidRPr="008512D9">
              <w:rPr>
                <w:rFonts w:ascii="Book Antiqua" w:hAnsi="Book Antiqua" w:cs="宋体"/>
                <w:i/>
                <w:iCs/>
                <w:kern w:val="0"/>
                <w:sz w:val="24"/>
                <w:szCs w:val="24"/>
              </w:rPr>
              <w:t xml:space="preserve">Med </w:t>
            </w:r>
            <w:proofErr w:type="spellStart"/>
            <w:r w:rsidRPr="008512D9">
              <w:rPr>
                <w:rFonts w:ascii="Book Antiqua" w:hAnsi="Book Antiqua" w:cs="宋体"/>
                <w:i/>
                <w:iCs/>
                <w:kern w:val="0"/>
                <w:sz w:val="24"/>
                <w:szCs w:val="24"/>
              </w:rPr>
              <w:t>Oncol</w:t>
            </w:r>
            <w:proofErr w:type="spellEnd"/>
            <w:r w:rsidRPr="008512D9">
              <w:rPr>
                <w:rFonts w:ascii="Book Antiqua" w:hAnsi="Book Antiqua" w:cs="宋体"/>
                <w:kern w:val="0"/>
                <w:sz w:val="24"/>
                <w:szCs w:val="24"/>
              </w:rPr>
              <w:t xml:space="preserve"> 2013; </w:t>
            </w:r>
            <w:r w:rsidRPr="008512D9">
              <w:rPr>
                <w:rFonts w:ascii="Book Antiqua" w:hAnsi="Book Antiqua" w:cs="宋体"/>
                <w:b/>
                <w:bCs/>
                <w:kern w:val="0"/>
                <w:sz w:val="24"/>
                <w:szCs w:val="24"/>
              </w:rPr>
              <w:t>30</w:t>
            </w:r>
            <w:r w:rsidRPr="008512D9">
              <w:rPr>
                <w:rFonts w:ascii="Book Antiqua" w:hAnsi="Book Antiqua" w:cs="宋体"/>
                <w:kern w:val="0"/>
                <w:sz w:val="24"/>
                <w:szCs w:val="24"/>
              </w:rPr>
              <w:t>: 686 [PMID: 23943423 DOI: 10.1007/s12032-013-0686-5]</w:t>
            </w:r>
          </w:p>
          <w:p w14:paraId="4734F31C"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44 </w:t>
            </w:r>
            <w:proofErr w:type="spellStart"/>
            <w:r w:rsidRPr="008512D9">
              <w:rPr>
                <w:rFonts w:ascii="Book Antiqua" w:hAnsi="Book Antiqua" w:cs="宋体"/>
                <w:b/>
                <w:bCs/>
                <w:kern w:val="0"/>
                <w:sz w:val="24"/>
                <w:szCs w:val="24"/>
              </w:rPr>
              <w:t>Umeda</w:t>
            </w:r>
            <w:proofErr w:type="spellEnd"/>
            <w:r w:rsidRPr="008512D9">
              <w:rPr>
                <w:rFonts w:ascii="Book Antiqua" w:hAnsi="Book Antiqua" w:cs="宋体"/>
                <w:b/>
                <w:bCs/>
                <w:kern w:val="0"/>
                <w:sz w:val="24"/>
                <w:szCs w:val="24"/>
              </w:rPr>
              <w:t xml:space="preserve"> Y</w:t>
            </w:r>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Nagasaka</w:t>
            </w:r>
            <w:proofErr w:type="spellEnd"/>
            <w:r w:rsidRPr="008512D9">
              <w:rPr>
                <w:rFonts w:ascii="Book Antiqua" w:hAnsi="Book Antiqua" w:cs="宋体"/>
                <w:kern w:val="0"/>
                <w:sz w:val="24"/>
                <w:szCs w:val="24"/>
              </w:rPr>
              <w:t xml:space="preserve"> T, Mori Y, </w:t>
            </w:r>
            <w:proofErr w:type="spellStart"/>
            <w:r w:rsidRPr="008512D9">
              <w:rPr>
                <w:rFonts w:ascii="Book Antiqua" w:hAnsi="Book Antiqua" w:cs="宋体"/>
                <w:kern w:val="0"/>
                <w:sz w:val="24"/>
                <w:szCs w:val="24"/>
              </w:rPr>
              <w:t>Sadamori</w:t>
            </w:r>
            <w:proofErr w:type="spellEnd"/>
            <w:r w:rsidRPr="008512D9">
              <w:rPr>
                <w:rFonts w:ascii="Book Antiqua" w:hAnsi="Book Antiqua" w:cs="宋体"/>
                <w:kern w:val="0"/>
                <w:sz w:val="24"/>
                <w:szCs w:val="24"/>
              </w:rPr>
              <w:t xml:space="preserve"> H, Sun DS, </w:t>
            </w:r>
            <w:proofErr w:type="spellStart"/>
            <w:r w:rsidRPr="008512D9">
              <w:rPr>
                <w:rFonts w:ascii="Book Antiqua" w:hAnsi="Book Antiqua" w:cs="宋体"/>
                <w:kern w:val="0"/>
                <w:sz w:val="24"/>
                <w:szCs w:val="24"/>
              </w:rPr>
              <w:t>Shinoura</w:t>
            </w:r>
            <w:proofErr w:type="spellEnd"/>
            <w:r w:rsidRPr="008512D9">
              <w:rPr>
                <w:rFonts w:ascii="Book Antiqua" w:hAnsi="Book Antiqua" w:cs="宋体"/>
                <w:kern w:val="0"/>
                <w:sz w:val="24"/>
                <w:szCs w:val="24"/>
              </w:rPr>
              <w:t xml:space="preserve"> S, Yoshida R, Satoh D, </w:t>
            </w:r>
            <w:proofErr w:type="spellStart"/>
            <w:r w:rsidRPr="008512D9">
              <w:rPr>
                <w:rFonts w:ascii="Book Antiqua" w:hAnsi="Book Antiqua" w:cs="宋体"/>
                <w:kern w:val="0"/>
                <w:sz w:val="24"/>
                <w:szCs w:val="24"/>
              </w:rPr>
              <w:t>Nobuoka</w:t>
            </w:r>
            <w:proofErr w:type="spellEnd"/>
            <w:r w:rsidRPr="008512D9">
              <w:rPr>
                <w:rFonts w:ascii="Book Antiqua" w:hAnsi="Book Antiqua" w:cs="宋体"/>
                <w:kern w:val="0"/>
                <w:sz w:val="24"/>
                <w:szCs w:val="24"/>
              </w:rPr>
              <w:t xml:space="preserve"> D, </w:t>
            </w:r>
            <w:proofErr w:type="spellStart"/>
            <w:r w:rsidRPr="008512D9">
              <w:rPr>
                <w:rFonts w:ascii="Book Antiqua" w:hAnsi="Book Antiqua" w:cs="宋体"/>
                <w:kern w:val="0"/>
                <w:sz w:val="24"/>
                <w:szCs w:val="24"/>
              </w:rPr>
              <w:t>Utsumi</w:t>
            </w:r>
            <w:proofErr w:type="spellEnd"/>
            <w:r w:rsidRPr="008512D9">
              <w:rPr>
                <w:rFonts w:ascii="Book Antiqua" w:hAnsi="Book Antiqua" w:cs="宋体"/>
                <w:kern w:val="0"/>
                <w:sz w:val="24"/>
                <w:szCs w:val="24"/>
              </w:rPr>
              <w:t xml:space="preserve"> M, Yoshida K, Yagi T, Fujiwara T. Poor prognosis of KRAS or BRAF mutant colorectal liver metastasis without microsatellite instability. </w:t>
            </w:r>
            <w:r w:rsidRPr="008512D9">
              <w:rPr>
                <w:rFonts w:ascii="Book Antiqua" w:hAnsi="Book Antiqua" w:cs="宋体"/>
                <w:i/>
                <w:iCs/>
                <w:kern w:val="0"/>
                <w:sz w:val="24"/>
                <w:szCs w:val="24"/>
              </w:rPr>
              <w:t xml:space="preserve">J </w:t>
            </w:r>
            <w:proofErr w:type="spellStart"/>
            <w:r w:rsidRPr="008512D9">
              <w:rPr>
                <w:rFonts w:ascii="Book Antiqua" w:hAnsi="Book Antiqua" w:cs="宋体"/>
                <w:i/>
                <w:iCs/>
                <w:kern w:val="0"/>
                <w:sz w:val="24"/>
                <w:szCs w:val="24"/>
              </w:rPr>
              <w:t>Hepatobiliary</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Pancreat</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Sci</w:t>
            </w:r>
            <w:proofErr w:type="spellEnd"/>
            <w:r w:rsidRPr="008512D9">
              <w:rPr>
                <w:rFonts w:ascii="Book Antiqua" w:hAnsi="Book Antiqua" w:cs="宋体"/>
                <w:kern w:val="0"/>
                <w:sz w:val="24"/>
                <w:szCs w:val="24"/>
              </w:rPr>
              <w:t xml:space="preserve"> 2013; </w:t>
            </w:r>
            <w:r w:rsidRPr="008512D9">
              <w:rPr>
                <w:rFonts w:ascii="Book Antiqua" w:hAnsi="Book Antiqua" w:cs="宋体"/>
                <w:b/>
                <w:bCs/>
                <w:kern w:val="0"/>
                <w:sz w:val="24"/>
                <w:szCs w:val="24"/>
              </w:rPr>
              <w:t>20</w:t>
            </w:r>
            <w:r w:rsidRPr="008512D9">
              <w:rPr>
                <w:rFonts w:ascii="Book Antiqua" w:hAnsi="Book Antiqua" w:cs="宋体"/>
                <w:kern w:val="0"/>
                <w:sz w:val="24"/>
                <w:szCs w:val="24"/>
              </w:rPr>
              <w:t>: 223-233 [PMID: 23010994 DOI: 10.1007/s00534-012-0531-9]</w:t>
            </w:r>
          </w:p>
          <w:p w14:paraId="555F49A5"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45 </w:t>
            </w:r>
            <w:r w:rsidRPr="008512D9">
              <w:rPr>
                <w:rFonts w:ascii="Book Antiqua" w:hAnsi="Book Antiqua" w:cs="宋体"/>
                <w:b/>
                <w:bCs/>
                <w:kern w:val="0"/>
                <w:sz w:val="24"/>
                <w:szCs w:val="24"/>
              </w:rPr>
              <w:t>Zhu XL</w:t>
            </w:r>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Cai</w:t>
            </w:r>
            <w:proofErr w:type="spellEnd"/>
            <w:r w:rsidRPr="008512D9">
              <w:rPr>
                <w:rFonts w:ascii="Book Antiqua" w:hAnsi="Book Antiqua" w:cs="宋体"/>
                <w:kern w:val="0"/>
                <w:sz w:val="24"/>
                <w:szCs w:val="24"/>
              </w:rPr>
              <w:t xml:space="preserve"> X, Zhang L, Yang F, Sheng WQ, Lu YM, Du X, Zhou XY. [KRAS and BRAF gene mutations in correlation with </w:t>
            </w:r>
            <w:proofErr w:type="spellStart"/>
            <w:r w:rsidRPr="008512D9">
              <w:rPr>
                <w:rFonts w:ascii="Book Antiqua" w:hAnsi="Book Antiqua" w:cs="宋体"/>
                <w:kern w:val="0"/>
                <w:sz w:val="24"/>
                <w:szCs w:val="24"/>
              </w:rPr>
              <w:t>clinicopathologic</w:t>
            </w:r>
            <w:proofErr w:type="spellEnd"/>
            <w:r w:rsidRPr="008512D9">
              <w:rPr>
                <w:rFonts w:ascii="Book Antiqua" w:hAnsi="Book Antiqua" w:cs="宋体"/>
                <w:kern w:val="0"/>
                <w:sz w:val="24"/>
                <w:szCs w:val="24"/>
              </w:rPr>
              <w:t xml:space="preserve"> features of colorectal carcinoma in Chinese]. </w:t>
            </w:r>
            <w:proofErr w:type="spellStart"/>
            <w:r w:rsidRPr="008512D9">
              <w:rPr>
                <w:rFonts w:ascii="Book Antiqua" w:hAnsi="Book Antiqua" w:cs="宋体"/>
                <w:i/>
                <w:iCs/>
                <w:kern w:val="0"/>
                <w:sz w:val="24"/>
                <w:szCs w:val="24"/>
              </w:rPr>
              <w:t>Zhonghua</w:t>
            </w:r>
            <w:proofErr w:type="spellEnd"/>
            <w:r w:rsidRPr="008512D9">
              <w:rPr>
                <w:rFonts w:ascii="Book Antiqua" w:hAnsi="Book Antiqua" w:cs="宋体"/>
                <w:i/>
                <w:iCs/>
                <w:kern w:val="0"/>
                <w:sz w:val="24"/>
                <w:szCs w:val="24"/>
              </w:rPr>
              <w:t xml:space="preserve"> Bing Li </w:t>
            </w:r>
            <w:proofErr w:type="spellStart"/>
            <w:r w:rsidRPr="008512D9">
              <w:rPr>
                <w:rFonts w:ascii="Book Antiqua" w:hAnsi="Book Antiqua" w:cs="宋体"/>
                <w:i/>
                <w:iCs/>
                <w:kern w:val="0"/>
                <w:sz w:val="24"/>
                <w:szCs w:val="24"/>
              </w:rPr>
              <w:t>Xue</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Za</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Zhi</w:t>
            </w:r>
            <w:proofErr w:type="spellEnd"/>
            <w:r w:rsidRPr="008512D9">
              <w:rPr>
                <w:rFonts w:ascii="Book Antiqua" w:hAnsi="Book Antiqua" w:cs="宋体"/>
                <w:kern w:val="0"/>
                <w:sz w:val="24"/>
                <w:szCs w:val="24"/>
              </w:rPr>
              <w:t xml:space="preserve"> 2012; </w:t>
            </w:r>
            <w:r w:rsidRPr="008512D9">
              <w:rPr>
                <w:rFonts w:ascii="Book Antiqua" w:hAnsi="Book Antiqua" w:cs="宋体"/>
                <w:b/>
                <w:bCs/>
                <w:kern w:val="0"/>
                <w:sz w:val="24"/>
                <w:szCs w:val="24"/>
              </w:rPr>
              <w:t>41</w:t>
            </w:r>
            <w:r w:rsidRPr="008512D9">
              <w:rPr>
                <w:rFonts w:ascii="Book Antiqua" w:hAnsi="Book Antiqua" w:cs="宋体"/>
                <w:kern w:val="0"/>
                <w:sz w:val="24"/>
                <w:szCs w:val="24"/>
              </w:rPr>
              <w:t>: 584-589 [PMID: 23157824 DOI: 10.3760/cma.j.issn.0529-5807.2012.09.003]</w:t>
            </w:r>
          </w:p>
          <w:p w14:paraId="43991BED"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46 </w:t>
            </w:r>
            <w:proofErr w:type="spellStart"/>
            <w:r w:rsidRPr="008512D9">
              <w:rPr>
                <w:rFonts w:ascii="Book Antiqua" w:hAnsi="Book Antiqua" w:cs="宋体"/>
                <w:b/>
                <w:bCs/>
                <w:kern w:val="0"/>
                <w:sz w:val="24"/>
                <w:szCs w:val="24"/>
              </w:rPr>
              <w:t>Samowitz</w:t>
            </w:r>
            <w:proofErr w:type="spellEnd"/>
            <w:r w:rsidRPr="008512D9">
              <w:rPr>
                <w:rFonts w:ascii="Book Antiqua" w:hAnsi="Book Antiqua" w:cs="宋体"/>
                <w:b/>
                <w:bCs/>
                <w:kern w:val="0"/>
                <w:sz w:val="24"/>
                <w:szCs w:val="24"/>
              </w:rPr>
              <w:t xml:space="preserve"> WS</w:t>
            </w:r>
            <w:r w:rsidRPr="008512D9">
              <w:rPr>
                <w:rFonts w:ascii="Book Antiqua" w:hAnsi="Book Antiqua" w:cs="宋体"/>
                <w:kern w:val="0"/>
                <w:sz w:val="24"/>
                <w:szCs w:val="24"/>
              </w:rPr>
              <w:t xml:space="preserve">, Curtin K, Schaffer D, Robertson M, </w:t>
            </w:r>
            <w:proofErr w:type="spellStart"/>
            <w:r w:rsidRPr="008512D9">
              <w:rPr>
                <w:rFonts w:ascii="Book Antiqua" w:hAnsi="Book Antiqua" w:cs="宋体"/>
                <w:kern w:val="0"/>
                <w:sz w:val="24"/>
                <w:szCs w:val="24"/>
              </w:rPr>
              <w:t>Leppert</w:t>
            </w:r>
            <w:proofErr w:type="spellEnd"/>
            <w:r w:rsidRPr="008512D9">
              <w:rPr>
                <w:rFonts w:ascii="Book Antiqua" w:hAnsi="Book Antiqua" w:cs="宋体"/>
                <w:kern w:val="0"/>
                <w:sz w:val="24"/>
                <w:szCs w:val="24"/>
              </w:rPr>
              <w:t xml:space="preserve"> M, Slattery ML. Relationship of Ki-</w:t>
            </w:r>
            <w:proofErr w:type="spellStart"/>
            <w:r w:rsidRPr="008512D9">
              <w:rPr>
                <w:rFonts w:ascii="Book Antiqua" w:hAnsi="Book Antiqua" w:cs="宋体"/>
                <w:kern w:val="0"/>
                <w:sz w:val="24"/>
                <w:szCs w:val="24"/>
              </w:rPr>
              <w:t>ras</w:t>
            </w:r>
            <w:proofErr w:type="spellEnd"/>
            <w:r w:rsidRPr="008512D9">
              <w:rPr>
                <w:rFonts w:ascii="Book Antiqua" w:hAnsi="Book Antiqua" w:cs="宋体"/>
                <w:kern w:val="0"/>
                <w:sz w:val="24"/>
                <w:szCs w:val="24"/>
              </w:rPr>
              <w:t xml:space="preserve"> mutations in colon cancers to tumor location, stage, and survival: a population-based study. </w:t>
            </w:r>
            <w:r w:rsidRPr="008512D9">
              <w:rPr>
                <w:rFonts w:ascii="Book Antiqua" w:hAnsi="Book Antiqua" w:cs="宋体"/>
                <w:i/>
                <w:iCs/>
                <w:kern w:val="0"/>
                <w:sz w:val="24"/>
                <w:szCs w:val="24"/>
              </w:rPr>
              <w:t xml:space="preserve">Cancer </w:t>
            </w:r>
            <w:proofErr w:type="spellStart"/>
            <w:r w:rsidRPr="008512D9">
              <w:rPr>
                <w:rFonts w:ascii="Book Antiqua" w:hAnsi="Book Antiqua" w:cs="宋体"/>
                <w:i/>
                <w:iCs/>
                <w:kern w:val="0"/>
                <w:sz w:val="24"/>
                <w:szCs w:val="24"/>
              </w:rPr>
              <w:t>Epidemiol</w:t>
            </w:r>
            <w:proofErr w:type="spellEnd"/>
            <w:r w:rsidRPr="008512D9">
              <w:rPr>
                <w:rFonts w:ascii="Book Antiqua" w:hAnsi="Book Antiqua" w:cs="宋体"/>
                <w:i/>
                <w:iCs/>
                <w:kern w:val="0"/>
                <w:sz w:val="24"/>
                <w:szCs w:val="24"/>
              </w:rPr>
              <w:t xml:space="preserve"> Biomarkers </w:t>
            </w:r>
            <w:proofErr w:type="spellStart"/>
            <w:r w:rsidRPr="008512D9">
              <w:rPr>
                <w:rFonts w:ascii="Book Antiqua" w:hAnsi="Book Antiqua" w:cs="宋体"/>
                <w:i/>
                <w:iCs/>
                <w:kern w:val="0"/>
                <w:sz w:val="24"/>
                <w:szCs w:val="24"/>
              </w:rPr>
              <w:t>Prev</w:t>
            </w:r>
            <w:proofErr w:type="spellEnd"/>
            <w:r w:rsidRPr="008512D9">
              <w:rPr>
                <w:rFonts w:ascii="Book Antiqua" w:hAnsi="Book Antiqua" w:cs="宋体"/>
                <w:kern w:val="0"/>
                <w:sz w:val="24"/>
                <w:szCs w:val="24"/>
              </w:rPr>
              <w:t xml:space="preserve"> 2000; </w:t>
            </w:r>
            <w:r w:rsidRPr="008512D9">
              <w:rPr>
                <w:rFonts w:ascii="Book Antiqua" w:hAnsi="Book Antiqua" w:cs="宋体"/>
                <w:b/>
                <w:bCs/>
                <w:kern w:val="0"/>
                <w:sz w:val="24"/>
                <w:szCs w:val="24"/>
              </w:rPr>
              <w:t>9</w:t>
            </w:r>
            <w:r w:rsidRPr="008512D9">
              <w:rPr>
                <w:rFonts w:ascii="Book Antiqua" w:hAnsi="Book Antiqua" w:cs="宋体"/>
                <w:kern w:val="0"/>
                <w:sz w:val="24"/>
                <w:szCs w:val="24"/>
              </w:rPr>
              <w:t>: 1193-1197 [PMID: 11097226]</w:t>
            </w:r>
          </w:p>
          <w:p w14:paraId="63D13CE5"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47 </w:t>
            </w:r>
            <w:r w:rsidRPr="008512D9">
              <w:rPr>
                <w:rFonts w:ascii="Book Antiqua" w:hAnsi="Book Antiqua" w:cs="宋体"/>
                <w:b/>
                <w:bCs/>
                <w:kern w:val="0"/>
                <w:sz w:val="24"/>
                <w:szCs w:val="24"/>
              </w:rPr>
              <w:t>Xu XM</w:t>
            </w:r>
            <w:r w:rsidRPr="008512D9">
              <w:rPr>
                <w:rFonts w:ascii="Book Antiqua" w:hAnsi="Book Antiqua" w:cs="宋体"/>
                <w:kern w:val="0"/>
                <w:sz w:val="24"/>
                <w:szCs w:val="24"/>
              </w:rPr>
              <w:t xml:space="preserve">, Qian JC, </w:t>
            </w:r>
            <w:proofErr w:type="spellStart"/>
            <w:r w:rsidRPr="008512D9">
              <w:rPr>
                <w:rFonts w:ascii="Book Antiqua" w:hAnsi="Book Antiqua" w:cs="宋体"/>
                <w:kern w:val="0"/>
                <w:sz w:val="24"/>
                <w:szCs w:val="24"/>
              </w:rPr>
              <w:t>Cai</w:t>
            </w:r>
            <w:proofErr w:type="spellEnd"/>
            <w:r w:rsidRPr="008512D9">
              <w:rPr>
                <w:rFonts w:ascii="Book Antiqua" w:hAnsi="Book Antiqua" w:cs="宋体"/>
                <w:kern w:val="0"/>
                <w:sz w:val="24"/>
                <w:szCs w:val="24"/>
              </w:rPr>
              <w:t xml:space="preserve"> Z, Tang T, Wang P, Zhang KH, Deng ZL, </w:t>
            </w:r>
            <w:proofErr w:type="spellStart"/>
            <w:r w:rsidRPr="008512D9">
              <w:rPr>
                <w:rFonts w:ascii="Book Antiqua" w:hAnsi="Book Antiqua" w:cs="宋体"/>
                <w:kern w:val="0"/>
                <w:sz w:val="24"/>
                <w:szCs w:val="24"/>
              </w:rPr>
              <w:t>Cai</w:t>
            </w:r>
            <w:proofErr w:type="spellEnd"/>
            <w:r w:rsidRPr="008512D9">
              <w:rPr>
                <w:rFonts w:ascii="Book Antiqua" w:hAnsi="Book Antiqua" w:cs="宋体"/>
                <w:kern w:val="0"/>
                <w:sz w:val="24"/>
                <w:szCs w:val="24"/>
              </w:rPr>
              <w:t xml:space="preserve"> JP. DNA alterations of microsatellite DNA, p53, APC and K-</w:t>
            </w:r>
            <w:proofErr w:type="spellStart"/>
            <w:r w:rsidRPr="008512D9">
              <w:rPr>
                <w:rFonts w:ascii="Book Antiqua" w:hAnsi="Book Antiqua" w:cs="宋体"/>
                <w:kern w:val="0"/>
                <w:sz w:val="24"/>
                <w:szCs w:val="24"/>
              </w:rPr>
              <w:t>ras</w:t>
            </w:r>
            <w:proofErr w:type="spellEnd"/>
            <w:r w:rsidRPr="008512D9">
              <w:rPr>
                <w:rFonts w:ascii="Book Antiqua" w:hAnsi="Book Antiqua" w:cs="宋体"/>
                <w:kern w:val="0"/>
                <w:sz w:val="24"/>
                <w:szCs w:val="24"/>
              </w:rPr>
              <w:t xml:space="preserve"> in Chinese colorectal cancer patients. </w:t>
            </w:r>
            <w:proofErr w:type="spellStart"/>
            <w:r w:rsidRPr="008512D9">
              <w:rPr>
                <w:rFonts w:ascii="Book Antiqua" w:hAnsi="Book Antiqua" w:cs="宋体"/>
                <w:i/>
                <w:iCs/>
                <w:kern w:val="0"/>
                <w:sz w:val="24"/>
                <w:szCs w:val="24"/>
              </w:rPr>
              <w:t>Eur</w:t>
            </w:r>
            <w:proofErr w:type="spellEnd"/>
            <w:r w:rsidRPr="008512D9">
              <w:rPr>
                <w:rFonts w:ascii="Book Antiqua" w:hAnsi="Book Antiqua" w:cs="宋体"/>
                <w:i/>
                <w:iCs/>
                <w:kern w:val="0"/>
                <w:sz w:val="24"/>
                <w:szCs w:val="24"/>
              </w:rPr>
              <w:t xml:space="preserve"> J </w:t>
            </w:r>
            <w:proofErr w:type="spellStart"/>
            <w:r w:rsidRPr="008512D9">
              <w:rPr>
                <w:rFonts w:ascii="Book Antiqua" w:hAnsi="Book Antiqua" w:cs="宋体"/>
                <w:i/>
                <w:iCs/>
                <w:kern w:val="0"/>
                <w:sz w:val="24"/>
                <w:szCs w:val="24"/>
              </w:rPr>
              <w:t>Clin</w:t>
            </w:r>
            <w:proofErr w:type="spellEnd"/>
            <w:r w:rsidRPr="008512D9">
              <w:rPr>
                <w:rFonts w:ascii="Book Antiqua" w:hAnsi="Book Antiqua" w:cs="宋体"/>
                <w:i/>
                <w:iCs/>
                <w:kern w:val="0"/>
                <w:sz w:val="24"/>
                <w:szCs w:val="24"/>
              </w:rPr>
              <w:t xml:space="preserve"> Invest</w:t>
            </w:r>
            <w:r w:rsidRPr="008512D9">
              <w:rPr>
                <w:rFonts w:ascii="Book Antiqua" w:hAnsi="Book Antiqua" w:cs="宋体"/>
                <w:kern w:val="0"/>
                <w:sz w:val="24"/>
                <w:szCs w:val="24"/>
              </w:rPr>
              <w:t xml:space="preserve"> 2012; </w:t>
            </w:r>
            <w:r w:rsidRPr="008512D9">
              <w:rPr>
                <w:rFonts w:ascii="Book Antiqua" w:hAnsi="Book Antiqua" w:cs="宋体"/>
                <w:b/>
                <w:bCs/>
                <w:kern w:val="0"/>
                <w:sz w:val="24"/>
                <w:szCs w:val="24"/>
              </w:rPr>
              <w:t>42</w:t>
            </w:r>
            <w:r w:rsidRPr="008512D9">
              <w:rPr>
                <w:rFonts w:ascii="Book Antiqua" w:hAnsi="Book Antiqua" w:cs="宋体"/>
                <w:kern w:val="0"/>
                <w:sz w:val="24"/>
                <w:szCs w:val="24"/>
              </w:rPr>
              <w:t>: 751-759 [PMID: 22324744 DOI: 10.1111/j.1365-2362.2011.02641.x]</w:t>
            </w:r>
          </w:p>
          <w:p w14:paraId="6D1A094F"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48 </w:t>
            </w:r>
            <w:r w:rsidRPr="008512D9">
              <w:rPr>
                <w:rFonts w:ascii="Book Antiqua" w:hAnsi="Book Antiqua" w:cs="宋体"/>
                <w:b/>
                <w:bCs/>
                <w:kern w:val="0"/>
                <w:sz w:val="24"/>
                <w:szCs w:val="24"/>
              </w:rPr>
              <w:t>Li HT</w:t>
            </w:r>
            <w:r w:rsidRPr="008512D9">
              <w:rPr>
                <w:rFonts w:ascii="Book Antiqua" w:hAnsi="Book Antiqua" w:cs="宋体"/>
                <w:kern w:val="0"/>
                <w:sz w:val="24"/>
                <w:szCs w:val="24"/>
              </w:rPr>
              <w:t xml:space="preserve">, Lu YY, An YX, Wang X, Zhao QC. KRAS, BRAF and PIK3CA mutations in human colorectal cancer: relationship with metastatic colorectal cancer. </w:t>
            </w:r>
            <w:proofErr w:type="spellStart"/>
            <w:r w:rsidRPr="008512D9">
              <w:rPr>
                <w:rFonts w:ascii="Book Antiqua" w:hAnsi="Book Antiqua" w:cs="宋体"/>
                <w:i/>
                <w:iCs/>
                <w:kern w:val="0"/>
                <w:sz w:val="24"/>
                <w:szCs w:val="24"/>
              </w:rPr>
              <w:t>Oncol</w:t>
            </w:r>
            <w:proofErr w:type="spellEnd"/>
            <w:r w:rsidRPr="008512D9">
              <w:rPr>
                <w:rFonts w:ascii="Book Antiqua" w:hAnsi="Book Antiqua" w:cs="宋体"/>
                <w:i/>
                <w:iCs/>
                <w:kern w:val="0"/>
                <w:sz w:val="24"/>
                <w:szCs w:val="24"/>
              </w:rPr>
              <w:t xml:space="preserve"> Rep</w:t>
            </w:r>
            <w:r w:rsidRPr="008512D9">
              <w:rPr>
                <w:rFonts w:ascii="Book Antiqua" w:hAnsi="Book Antiqua" w:cs="宋体"/>
                <w:kern w:val="0"/>
                <w:sz w:val="24"/>
                <w:szCs w:val="24"/>
              </w:rPr>
              <w:t xml:space="preserve"> 2011; </w:t>
            </w:r>
            <w:r w:rsidRPr="008512D9">
              <w:rPr>
                <w:rFonts w:ascii="Book Antiqua" w:hAnsi="Book Antiqua" w:cs="宋体"/>
                <w:b/>
                <w:bCs/>
                <w:kern w:val="0"/>
                <w:sz w:val="24"/>
                <w:szCs w:val="24"/>
              </w:rPr>
              <w:t>25</w:t>
            </w:r>
            <w:r w:rsidRPr="008512D9">
              <w:rPr>
                <w:rFonts w:ascii="Book Antiqua" w:hAnsi="Book Antiqua" w:cs="宋体"/>
                <w:kern w:val="0"/>
                <w:sz w:val="24"/>
                <w:szCs w:val="24"/>
              </w:rPr>
              <w:t>: 1691-1697 [PMID: 21424126 DOI: 10.3892/or.2011.1217]</w:t>
            </w:r>
          </w:p>
          <w:p w14:paraId="1AE42006"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49 </w:t>
            </w:r>
            <w:r w:rsidRPr="008512D9">
              <w:rPr>
                <w:rFonts w:ascii="Book Antiqua" w:hAnsi="Book Antiqua" w:cs="宋体"/>
                <w:b/>
                <w:bCs/>
                <w:kern w:val="0"/>
                <w:sz w:val="24"/>
                <w:szCs w:val="24"/>
              </w:rPr>
              <w:t>Molinari F</w:t>
            </w:r>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Felicioni</w:t>
            </w:r>
            <w:proofErr w:type="spellEnd"/>
            <w:r w:rsidRPr="008512D9">
              <w:rPr>
                <w:rFonts w:ascii="Book Antiqua" w:hAnsi="Book Antiqua" w:cs="宋体"/>
                <w:kern w:val="0"/>
                <w:sz w:val="24"/>
                <w:szCs w:val="24"/>
              </w:rPr>
              <w:t xml:space="preserve"> L, </w:t>
            </w:r>
            <w:proofErr w:type="spellStart"/>
            <w:r w:rsidRPr="008512D9">
              <w:rPr>
                <w:rFonts w:ascii="Book Antiqua" w:hAnsi="Book Antiqua" w:cs="宋体"/>
                <w:kern w:val="0"/>
                <w:sz w:val="24"/>
                <w:szCs w:val="24"/>
              </w:rPr>
              <w:t>Buscarino</w:t>
            </w:r>
            <w:proofErr w:type="spellEnd"/>
            <w:r w:rsidRPr="008512D9">
              <w:rPr>
                <w:rFonts w:ascii="Book Antiqua" w:hAnsi="Book Antiqua" w:cs="宋体"/>
                <w:kern w:val="0"/>
                <w:sz w:val="24"/>
                <w:szCs w:val="24"/>
              </w:rPr>
              <w:t xml:space="preserve"> M, De </w:t>
            </w:r>
            <w:proofErr w:type="spellStart"/>
            <w:r w:rsidRPr="008512D9">
              <w:rPr>
                <w:rFonts w:ascii="Book Antiqua" w:hAnsi="Book Antiqua" w:cs="宋体"/>
                <w:kern w:val="0"/>
                <w:sz w:val="24"/>
                <w:szCs w:val="24"/>
              </w:rPr>
              <w:t>Dosso</w:t>
            </w:r>
            <w:proofErr w:type="spellEnd"/>
            <w:r w:rsidRPr="008512D9">
              <w:rPr>
                <w:rFonts w:ascii="Book Antiqua" w:hAnsi="Book Antiqua" w:cs="宋体"/>
                <w:kern w:val="0"/>
                <w:sz w:val="24"/>
                <w:szCs w:val="24"/>
              </w:rPr>
              <w:t xml:space="preserve"> S, </w:t>
            </w:r>
            <w:proofErr w:type="spellStart"/>
            <w:r w:rsidRPr="008512D9">
              <w:rPr>
                <w:rFonts w:ascii="Book Antiqua" w:hAnsi="Book Antiqua" w:cs="宋体"/>
                <w:kern w:val="0"/>
                <w:sz w:val="24"/>
                <w:szCs w:val="24"/>
              </w:rPr>
              <w:t>Buttitta</w:t>
            </w:r>
            <w:proofErr w:type="spellEnd"/>
            <w:r w:rsidRPr="008512D9">
              <w:rPr>
                <w:rFonts w:ascii="Book Antiqua" w:hAnsi="Book Antiqua" w:cs="宋体"/>
                <w:kern w:val="0"/>
                <w:sz w:val="24"/>
                <w:szCs w:val="24"/>
              </w:rPr>
              <w:t xml:space="preserve"> F, </w:t>
            </w:r>
            <w:proofErr w:type="spellStart"/>
            <w:r w:rsidRPr="008512D9">
              <w:rPr>
                <w:rFonts w:ascii="Book Antiqua" w:hAnsi="Book Antiqua" w:cs="宋体"/>
                <w:kern w:val="0"/>
                <w:sz w:val="24"/>
                <w:szCs w:val="24"/>
              </w:rPr>
              <w:t>Malatesta</w:t>
            </w:r>
            <w:proofErr w:type="spellEnd"/>
            <w:r w:rsidRPr="008512D9">
              <w:rPr>
                <w:rFonts w:ascii="Book Antiqua" w:hAnsi="Book Antiqua" w:cs="宋体"/>
                <w:kern w:val="0"/>
                <w:sz w:val="24"/>
                <w:szCs w:val="24"/>
              </w:rPr>
              <w:t xml:space="preserve"> S, </w:t>
            </w:r>
            <w:proofErr w:type="spellStart"/>
            <w:r w:rsidRPr="008512D9">
              <w:rPr>
                <w:rFonts w:ascii="Book Antiqua" w:hAnsi="Book Antiqua" w:cs="宋体"/>
                <w:kern w:val="0"/>
                <w:sz w:val="24"/>
                <w:szCs w:val="24"/>
              </w:rPr>
              <w:t>Movilia</w:t>
            </w:r>
            <w:proofErr w:type="spellEnd"/>
            <w:r w:rsidRPr="008512D9">
              <w:rPr>
                <w:rFonts w:ascii="Book Antiqua" w:hAnsi="Book Antiqua" w:cs="宋体"/>
                <w:kern w:val="0"/>
                <w:sz w:val="24"/>
                <w:szCs w:val="24"/>
              </w:rPr>
              <w:t xml:space="preserve"> A, </w:t>
            </w:r>
            <w:proofErr w:type="spellStart"/>
            <w:r w:rsidRPr="008512D9">
              <w:rPr>
                <w:rFonts w:ascii="Book Antiqua" w:hAnsi="Book Antiqua" w:cs="宋体"/>
                <w:kern w:val="0"/>
                <w:sz w:val="24"/>
                <w:szCs w:val="24"/>
              </w:rPr>
              <w:t>Luoni</w:t>
            </w:r>
            <w:proofErr w:type="spellEnd"/>
            <w:r w:rsidRPr="008512D9">
              <w:rPr>
                <w:rFonts w:ascii="Book Antiqua" w:hAnsi="Book Antiqua" w:cs="宋体"/>
                <w:kern w:val="0"/>
                <w:sz w:val="24"/>
                <w:szCs w:val="24"/>
              </w:rPr>
              <w:t xml:space="preserve"> M, </w:t>
            </w:r>
            <w:proofErr w:type="spellStart"/>
            <w:r w:rsidRPr="008512D9">
              <w:rPr>
                <w:rFonts w:ascii="Book Antiqua" w:hAnsi="Book Antiqua" w:cs="宋体"/>
                <w:kern w:val="0"/>
                <w:sz w:val="24"/>
                <w:szCs w:val="24"/>
              </w:rPr>
              <w:t>Boldorini</w:t>
            </w:r>
            <w:proofErr w:type="spellEnd"/>
            <w:r w:rsidRPr="008512D9">
              <w:rPr>
                <w:rFonts w:ascii="Book Antiqua" w:hAnsi="Book Antiqua" w:cs="宋体"/>
                <w:kern w:val="0"/>
                <w:sz w:val="24"/>
                <w:szCs w:val="24"/>
              </w:rPr>
              <w:t xml:space="preserve"> R, </w:t>
            </w:r>
            <w:proofErr w:type="spellStart"/>
            <w:r w:rsidRPr="008512D9">
              <w:rPr>
                <w:rFonts w:ascii="Book Antiqua" w:hAnsi="Book Antiqua" w:cs="宋体"/>
                <w:kern w:val="0"/>
                <w:sz w:val="24"/>
                <w:szCs w:val="24"/>
              </w:rPr>
              <w:t>Alabiso</w:t>
            </w:r>
            <w:proofErr w:type="spellEnd"/>
            <w:r w:rsidRPr="008512D9">
              <w:rPr>
                <w:rFonts w:ascii="Book Antiqua" w:hAnsi="Book Antiqua" w:cs="宋体"/>
                <w:kern w:val="0"/>
                <w:sz w:val="24"/>
                <w:szCs w:val="24"/>
              </w:rPr>
              <w:t xml:space="preserve"> O, </w:t>
            </w:r>
            <w:proofErr w:type="spellStart"/>
            <w:r w:rsidRPr="008512D9">
              <w:rPr>
                <w:rFonts w:ascii="Book Antiqua" w:hAnsi="Book Antiqua" w:cs="宋体"/>
                <w:kern w:val="0"/>
                <w:sz w:val="24"/>
                <w:szCs w:val="24"/>
              </w:rPr>
              <w:t>Girlando</w:t>
            </w:r>
            <w:proofErr w:type="spellEnd"/>
            <w:r w:rsidRPr="008512D9">
              <w:rPr>
                <w:rFonts w:ascii="Book Antiqua" w:hAnsi="Book Antiqua" w:cs="宋体"/>
                <w:kern w:val="0"/>
                <w:sz w:val="24"/>
                <w:szCs w:val="24"/>
              </w:rPr>
              <w:t xml:space="preserve"> S, </w:t>
            </w:r>
            <w:proofErr w:type="spellStart"/>
            <w:r w:rsidRPr="008512D9">
              <w:rPr>
                <w:rFonts w:ascii="Book Antiqua" w:hAnsi="Book Antiqua" w:cs="宋体"/>
                <w:kern w:val="0"/>
                <w:sz w:val="24"/>
                <w:szCs w:val="24"/>
              </w:rPr>
              <w:t>Soini</w:t>
            </w:r>
            <w:proofErr w:type="spellEnd"/>
            <w:r w:rsidRPr="008512D9">
              <w:rPr>
                <w:rFonts w:ascii="Book Antiqua" w:hAnsi="Book Antiqua" w:cs="宋体"/>
                <w:kern w:val="0"/>
                <w:sz w:val="24"/>
                <w:szCs w:val="24"/>
              </w:rPr>
              <w:t xml:space="preserve"> B, </w:t>
            </w:r>
            <w:proofErr w:type="spellStart"/>
            <w:r w:rsidRPr="008512D9">
              <w:rPr>
                <w:rFonts w:ascii="Book Antiqua" w:hAnsi="Book Antiqua" w:cs="宋体"/>
                <w:kern w:val="0"/>
                <w:sz w:val="24"/>
                <w:szCs w:val="24"/>
              </w:rPr>
              <w:t>Spitale</w:t>
            </w:r>
            <w:proofErr w:type="spellEnd"/>
            <w:r w:rsidRPr="008512D9">
              <w:rPr>
                <w:rFonts w:ascii="Book Antiqua" w:hAnsi="Book Antiqua" w:cs="宋体"/>
                <w:kern w:val="0"/>
                <w:sz w:val="24"/>
                <w:szCs w:val="24"/>
              </w:rPr>
              <w:t xml:space="preserve"> A, Di </w:t>
            </w:r>
            <w:proofErr w:type="spellStart"/>
            <w:r w:rsidRPr="008512D9">
              <w:rPr>
                <w:rFonts w:ascii="Book Antiqua" w:hAnsi="Book Antiqua" w:cs="宋体"/>
                <w:kern w:val="0"/>
                <w:sz w:val="24"/>
                <w:szCs w:val="24"/>
              </w:rPr>
              <w:t>Nicolantonio</w:t>
            </w:r>
            <w:proofErr w:type="spellEnd"/>
            <w:r w:rsidRPr="008512D9">
              <w:rPr>
                <w:rFonts w:ascii="Book Antiqua" w:hAnsi="Book Antiqua" w:cs="宋体"/>
                <w:kern w:val="0"/>
                <w:sz w:val="24"/>
                <w:szCs w:val="24"/>
              </w:rPr>
              <w:t xml:space="preserve"> F, </w:t>
            </w:r>
            <w:proofErr w:type="spellStart"/>
            <w:r w:rsidRPr="008512D9">
              <w:rPr>
                <w:rFonts w:ascii="Book Antiqua" w:hAnsi="Book Antiqua" w:cs="宋体"/>
                <w:kern w:val="0"/>
                <w:sz w:val="24"/>
                <w:szCs w:val="24"/>
              </w:rPr>
              <w:t>Saletti</w:t>
            </w:r>
            <w:proofErr w:type="spellEnd"/>
            <w:r w:rsidRPr="008512D9">
              <w:rPr>
                <w:rFonts w:ascii="Book Antiqua" w:hAnsi="Book Antiqua" w:cs="宋体"/>
                <w:kern w:val="0"/>
                <w:sz w:val="24"/>
                <w:szCs w:val="24"/>
              </w:rPr>
              <w:t xml:space="preserve"> P, </w:t>
            </w:r>
            <w:proofErr w:type="spellStart"/>
            <w:r w:rsidRPr="008512D9">
              <w:rPr>
                <w:rFonts w:ascii="Book Antiqua" w:hAnsi="Book Antiqua" w:cs="宋体"/>
                <w:kern w:val="0"/>
                <w:sz w:val="24"/>
                <w:szCs w:val="24"/>
              </w:rPr>
              <w:t>Crippa</w:t>
            </w:r>
            <w:proofErr w:type="spellEnd"/>
            <w:r w:rsidRPr="008512D9">
              <w:rPr>
                <w:rFonts w:ascii="Book Antiqua" w:hAnsi="Book Antiqua" w:cs="宋体"/>
                <w:kern w:val="0"/>
                <w:sz w:val="24"/>
                <w:szCs w:val="24"/>
              </w:rPr>
              <w:t xml:space="preserve"> S, </w:t>
            </w:r>
            <w:proofErr w:type="spellStart"/>
            <w:r w:rsidRPr="008512D9">
              <w:rPr>
                <w:rFonts w:ascii="Book Antiqua" w:hAnsi="Book Antiqua" w:cs="宋体"/>
                <w:kern w:val="0"/>
                <w:sz w:val="24"/>
                <w:szCs w:val="24"/>
              </w:rPr>
              <w:t>Mazzucchelli</w:t>
            </w:r>
            <w:proofErr w:type="spellEnd"/>
            <w:r w:rsidRPr="008512D9">
              <w:rPr>
                <w:rFonts w:ascii="Book Antiqua" w:hAnsi="Book Antiqua" w:cs="宋体"/>
                <w:kern w:val="0"/>
                <w:sz w:val="24"/>
                <w:szCs w:val="24"/>
              </w:rPr>
              <w:t xml:space="preserve"> L, </w:t>
            </w:r>
            <w:proofErr w:type="spellStart"/>
            <w:r w:rsidRPr="008512D9">
              <w:rPr>
                <w:rFonts w:ascii="Book Antiqua" w:hAnsi="Book Antiqua" w:cs="宋体"/>
                <w:kern w:val="0"/>
                <w:sz w:val="24"/>
                <w:szCs w:val="24"/>
              </w:rPr>
              <w:t>Marchetti</w:t>
            </w:r>
            <w:proofErr w:type="spellEnd"/>
            <w:r w:rsidRPr="008512D9">
              <w:rPr>
                <w:rFonts w:ascii="Book Antiqua" w:hAnsi="Book Antiqua" w:cs="宋体"/>
                <w:kern w:val="0"/>
                <w:sz w:val="24"/>
                <w:szCs w:val="24"/>
              </w:rPr>
              <w:t xml:space="preserve"> A, </w:t>
            </w:r>
            <w:proofErr w:type="spellStart"/>
            <w:r w:rsidRPr="008512D9">
              <w:rPr>
                <w:rFonts w:ascii="Book Antiqua" w:hAnsi="Book Antiqua" w:cs="宋体"/>
                <w:kern w:val="0"/>
                <w:sz w:val="24"/>
                <w:szCs w:val="24"/>
              </w:rPr>
              <w:t>Bardelli</w:t>
            </w:r>
            <w:proofErr w:type="spellEnd"/>
            <w:r w:rsidRPr="008512D9">
              <w:rPr>
                <w:rFonts w:ascii="Book Antiqua" w:hAnsi="Book Antiqua" w:cs="宋体"/>
                <w:kern w:val="0"/>
                <w:sz w:val="24"/>
                <w:szCs w:val="24"/>
              </w:rPr>
              <w:t xml:space="preserve"> A, </w:t>
            </w:r>
            <w:proofErr w:type="spellStart"/>
            <w:r w:rsidRPr="008512D9">
              <w:rPr>
                <w:rFonts w:ascii="Book Antiqua" w:hAnsi="Book Antiqua" w:cs="宋体"/>
                <w:kern w:val="0"/>
                <w:sz w:val="24"/>
                <w:szCs w:val="24"/>
              </w:rPr>
              <w:t>Frattini</w:t>
            </w:r>
            <w:proofErr w:type="spellEnd"/>
            <w:r w:rsidRPr="008512D9">
              <w:rPr>
                <w:rFonts w:ascii="Book Antiqua" w:hAnsi="Book Antiqua" w:cs="宋体"/>
                <w:kern w:val="0"/>
                <w:sz w:val="24"/>
                <w:szCs w:val="24"/>
              </w:rPr>
              <w:t xml:space="preserve"> M. Increased detection sensitivity for KRAS mutations enhances the prediction of anti-EGFR monoclonal antibody resistance in metastatic colorectal cancer. </w:t>
            </w:r>
            <w:proofErr w:type="spellStart"/>
            <w:r w:rsidRPr="008512D9">
              <w:rPr>
                <w:rFonts w:ascii="Book Antiqua" w:hAnsi="Book Antiqua" w:cs="宋体"/>
                <w:i/>
                <w:iCs/>
                <w:kern w:val="0"/>
                <w:sz w:val="24"/>
                <w:szCs w:val="24"/>
              </w:rPr>
              <w:t>Clin</w:t>
            </w:r>
            <w:proofErr w:type="spellEnd"/>
            <w:r w:rsidRPr="008512D9">
              <w:rPr>
                <w:rFonts w:ascii="Book Antiqua" w:hAnsi="Book Antiqua" w:cs="宋体"/>
                <w:i/>
                <w:iCs/>
                <w:kern w:val="0"/>
                <w:sz w:val="24"/>
                <w:szCs w:val="24"/>
              </w:rPr>
              <w:t xml:space="preserve"> Cancer Res</w:t>
            </w:r>
            <w:r w:rsidRPr="008512D9">
              <w:rPr>
                <w:rFonts w:ascii="Book Antiqua" w:hAnsi="Book Antiqua" w:cs="宋体"/>
                <w:kern w:val="0"/>
                <w:sz w:val="24"/>
                <w:szCs w:val="24"/>
              </w:rPr>
              <w:t xml:space="preserve"> 2011; </w:t>
            </w:r>
            <w:r w:rsidRPr="008512D9">
              <w:rPr>
                <w:rFonts w:ascii="Book Antiqua" w:hAnsi="Book Antiqua" w:cs="宋体"/>
                <w:b/>
                <w:bCs/>
                <w:kern w:val="0"/>
                <w:sz w:val="24"/>
                <w:szCs w:val="24"/>
              </w:rPr>
              <w:t>17</w:t>
            </w:r>
            <w:r w:rsidRPr="008512D9">
              <w:rPr>
                <w:rFonts w:ascii="Book Antiqua" w:hAnsi="Book Antiqua" w:cs="宋体"/>
                <w:kern w:val="0"/>
                <w:sz w:val="24"/>
                <w:szCs w:val="24"/>
              </w:rPr>
              <w:t>: 4901-4914 [PMID: 21632860 DOI: 10.1158/1078-0432.ccr-10-3137]</w:t>
            </w:r>
          </w:p>
          <w:p w14:paraId="3CAD577A"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50 </w:t>
            </w:r>
            <w:r w:rsidRPr="008512D9">
              <w:rPr>
                <w:rFonts w:ascii="Book Antiqua" w:hAnsi="Book Antiqua" w:cs="宋体"/>
                <w:b/>
                <w:bCs/>
                <w:kern w:val="0"/>
                <w:sz w:val="24"/>
                <w:szCs w:val="24"/>
              </w:rPr>
              <w:t>Kumar SS</w:t>
            </w:r>
            <w:r w:rsidRPr="008512D9">
              <w:rPr>
                <w:rFonts w:ascii="Book Antiqua" w:hAnsi="Book Antiqua" w:cs="宋体"/>
                <w:kern w:val="0"/>
                <w:sz w:val="24"/>
                <w:szCs w:val="24"/>
              </w:rPr>
              <w:t xml:space="preserve">, Price TJ, </w:t>
            </w:r>
            <w:proofErr w:type="spellStart"/>
            <w:r w:rsidRPr="008512D9">
              <w:rPr>
                <w:rFonts w:ascii="Book Antiqua" w:hAnsi="Book Antiqua" w:cs="宋体"/>
                <w:kern w:val="0"/>
                <w:sz w:val="24"/>
                <w:szCs w:val="24"/>
              </w:rPr>
              <w:t>Mohyieldin</w:t>
            </w:r>
            <w:proofErr w:type="spellEnd"/>
            <w:r w:rsidRPr="008512D9">
              <w:rPr>
                <w:rFonts w:ascii="Book Antiqua" w:hAnsi="Book Antiqua" w:cs="宋体"/>
                <w:kern w:val="0"/>
                <w:sz w:val="24"/>
                <w:szCs w:val="24"/>
              </w:rPr>
              <w:t xml:space="preserve"> O, Borg M, Townsend A, </w:t>
            </w:r>
            <w:proofErr w:type="spellStart"/>
            <w:r w:rsidRPr="008512D9">
              <w:rPr>
                <w:rFonts w:ascii="Book Antiqua" w:hAnsi="Book Antiqua" w:cs="宋体"/>
                <w:kern w:val="0"/>
                <w:sz w:val="24"/>
                <w:szCs w:val="24"/>
              </w:rPr>
              <w:t>Hardingham</w:t>
            </w:r>
            <w:proofErr w:type="spellEnd"/>
            <w:r w:rsidRPr="008512D9">
              <w:rPr>
                <w:rFonts w:ascii="Book Antiqua" w:hAnsi="Book Antiqua" w:cs="宋体"/>
                <w:kern w:val="0"/>
                <w:sz w:val="24"/>
                <w:szCs w:val="24"/>
              </w:rPr>
              <w:t xml:space="preserve"> JE. </w:t>
            </w:r>
            <w:r w:rsidRPr="008512D9">
              <w:rPr>
                <w:rFonts w:ascii="Book Antiqua" w:hAnsi="Book Antiqua" w:cs="宋体"/>
                <w:kern w:val="0"/>
                <w:sz w:val="24"/>
                <w:szCs w:val="24"/>
              </w:rPr>
              <w:lastRenderedPageBreak/>
              <w:t xml:space="preserve">KRAS G13D Mutation and Sensitivity to </w:t>
            </w:r>
            <w:proofErr w:type="spellStart"/>
            <w:r w:rsidRPr="008512D9">
              <w:rPr>
                <w:rFonts w:ascii="Book Antiqua" w:hAnsi="Book Antiqua" w:cs="宋体"/>
                <w:kern w:val="0"/>
                <w:sz w:val="24"/>
                <w:szCs w:val="24"/>
              </w:rPr>
              <w:t>Cetuximab</w:t>
            </w:r>
            <w:proofErr w:type="spellEnd"/>
            <w:r w:rsidRPr="008512D9">
              <w:rPr>
                <w:rFonts w:ascii="Book Antiqua" w:hAnsi="Book Antiqua" w:cs="宋体"/>
                <w:kern w:val="0"/>
                <w:sz w:val="24"/>
                <w:szCs w:val="24"/>
              </w:rPr>
              <w:t xml:space="preserve"> or </w:t>
            </w:r>
            <w:proofErr w:type="spellStart"/>
            <w:r w:rsidRPr="008512D9">
              <w:rPr>
                <w:rFonts w:ascii="Book Antiqua" w:hAnsi="Book Antiqua" w:cs="宋体"/>
                <w:kern w:val="0"/>
                <w:sz w:val="24"/>
                <w:szCs w:val="24"/>
              </w:rPr>
              <w:t>Panitumumab</w:t>
            </w:r>
            <w:proofErr w:type="spellEnd"/>
            <w:r w:rsidRPr="008512D9">
              <w:rPr>
                <w:rFonts w:ascii="Book Antiqua" w:hAnsi="Book Antiqua" w:cs="宋体"/>
                <w:kern w:val="0"/>
                <w:sz w:val="24"/>
                <w:szCs w:val="24"/>
              </w:rPr>
              <w:t xml:space="preserve"> in a Colorectal Cancer Cell Line Model. </w:t>
            </w:r>
            <w:proofErr w:type="spellStart"/>
            <w:r w:rsidRPr="008512D9">
              <w:rPr>
                <w:rFonts w:ascii="Book Antiqua" w:hAnsi="Book Antiqua" w:cs="宋体"/>
                <w:i/>
                <w:iCs/>
                <w:kern w:val="0"/>
                <w:sz w:val="24"/>
                <w:szCs w:val="24"/>
              </w:rPr>
              <w:t>Gastrointest</w:t>
            </w:r>
            <w:proofErr w:type="spellEnd"/>
            <w:r w:rsidRPr="008512D9">
              <w:rPr>
                <w:rFonts w:ascii="Book Antiqua" w:hAnsi="Book Antiqua" w:cs="宋体"/>
                <w:i/>
                <w:iCs/>
                <w:kern w:val="0"/>
                <w:sz w:val="24"/>
                <w:szCs w:val="24"/>
              </w:rPr>
              <w:t xml:space="preserve"> Cancer Res</w:t>
            </w:r>
            <w:r w:rsidRPr="008512D9">
              <w:rPr>
                <w:rFonts w:ascii="Book Antiqua" w:hAnsi="Book Antiqua" w:cs="宋体"/>
                <w:kern w:val="0"/>
                <w:sz w:val="24"/>
                <w:szCs w:val="24"/>
              </w:rPr>
              <w:t xml:space="preserve"> 2014; </w:t>
            </w:r>
            <w:r w:rsidRPr="008512D9">
              <w:rPr>
                <w:rFonts w:ascii="Book Antiqua" w:hAnsi="Book Antiqua" w:cs="宋体"/>
                <w:b/>
                <w:bCs/>
                <w:kern w:val="0"/>
                <w:sz w:val="24"/>
                <w:szCs w:val="24"/>
              </w:rPr>
              <w:t>7</w:t>
            </w:r>
            <w:r w:rsidRPr="008512D9">
              <w:rPr>
                <w:rFonts w:ascii="Book Antiqua" w:hAnsi="Book Antiqua" w:cs="宋体"/>
                <w:kern w:val="0"/>
                <w:sz w:val="24"/>
                <w:szCs w:val="24"/>
              </w:rPr>
              <w:t>: 23-26 [PMID: 24558511]</w:t>
            </w:r>
          </w:p>
          <w:p w14:paraId="6101C03B"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51 </w:t>
            </w:r>
            <w:proofErr w:type="spellStart"/>
            <w:r w:rsidRPr="008512D9">
              <w:rPr>
                <w:rFonts w:ascii="Book Antiqua" w:hAnsi="Book Antiqua" w:cs="宋体"/>
                <w:b/>
                <w:bCs/>
                <w:kern w:val="0"/>
                <w:sz w:val="24"/>
                <w:szCs w:val="24"/>
              </w:rPr>
              <w:t>Messner</w:t>
            </w:r>
            <w:proofErr w:type="spellEnd"/>
            <w:r w:rsidRPr="008512D9">
              <w:rPr>
                <w:rFonts w:ascii="Book Antiqua" w:hAnsi="Book Antiqua" w:cs="宋体"/>
                <w:b/>
                <w:bCs/>
                <w:kern w:val="0"/>
                <w:sz w:val="24"/>
                <w:szCs w:val="24"/>
              </w:rPr>
              <w:t xml:space="preserve"> I</w:t>
            </w:r>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Cadeddu</w:t>
            </w:r>
            <w:proofErr w:type="spellEnd"/>
            <w:r w:rsidRPr="008512D9">
              <w:rPr>
                <w:rFonts w:ascii="Book Antiqua" w:hAnsi="Book Antiqua" w:cs="宋体"/>
                <w:kern w:val="0"/>
                <w:sz w:val="24"/>
                <w:szCs w:val="24"/>
              </w:rPr>
              <w:t xml:space="preserve"> G, </w:t>
            </w:r>
            <w:proofErr w:type="spellStart"/>
            <w:r w:rsidRPr="008512D9">
              <w:rPr>
                <w:rFonts w:ascii="Book Antiqua" w:hAnsi="Book Antiqua" w:cs="宋体"/>
                <w:kern w:val="0"/>
                <w:sz w:val="24"/>
                <w:szCs w:val="24"/>
              </w:rPr>
              <w:t>Huckenbeck</w:t>
            </w:r>
            <w:proofErr w:type="spellEnd"/>
            <w:r w:rsidRPr="008512D9">
              <w:rPr>
                <w:rFonts w:ascii="Book Antiqua" w:hAnsi="Book Antiqua" w:cs="宋体"/>
                <w:kern w:val="0"/>
                <w:sz w:val="24"/>
                <w:szCs w:val="24"/>
              </w:rPr>
              <w:t xml:space="preserve"> W, Knowles HJ, </w:t>
            </w:r>
            <w:proofErr w:type="spellStart"/>
            <w:r w:rsidRPr="008512D9">
              <w:rPr>
                <w:rFonts w:ascii="Book Antiqua" w:hAnsi="Book Antiqua" w:cs="宋体"/>
                <w:kern w:val="0"/>
                <w:sz w:val="24"/>
                <w:szCs w:val="24"/>
              </w:rPr>
              <w:t>Gabbert</w:t>
            </w:r>
            <w:proofErr w:type="spellEnd"/>
            <w:r w:rsidRPr="008512D9">
              <w:rPr>
                <w:rFonts w:ascii="Book Antiqua" w:hAnsi="Book Antiqua" w:cs="宋体"/>
                <w:kern w:val="0"/>
                <w:sz w:val="24"/>
                <w:szCs w:val="24"/>
              </w:rPr>
              <w:t xml:space="preserve"> HE, </w:t>
            </w:r>
            <w:proofErr w:type="spellStart"/>
            <w:r w:rsidRPr="008512D9">
              <w:rPr>
                <w:rFonts w:ascii="Book Antiqua" w:hAnsi="Book Antiqua" w:cs="宋体"/>
                <w:kern w:val="0"/>
                <w:sz w:val="24"/>
                <w:szCs w:val="24"/>
              </w:rPr>
              <w:t>Baldus</w:t>
            </w:r>
            <w:proofErr w:type="spellEnd"/>
            <w:r w:rsidRPr="008512D9">
              <w:rPr>
                <w:rFonts w:ascii="Book Antiqua" w:hAnsi="Book Antiqua" w:cs="宋体"/>
                <w:kern w:val="0"/>
                <w:sz w:val="24"/>
                <w:szCs w:val="24"/>
              </w:rPr>
              <w:t xml:space="preserve"> SE, Schaefer KL. KRAS p.G13D mutations are associated with sensitivity to anti-EGFR antibody treatment in colorectal cancer cell lines. </w:t>
            </w:r>
            <w:r w:rsidRPr="008512D9">
              <w:rPr>
                <w:rFonts w:ascii="Book Antiqua" w:hAnsi="Book Antiqua" w:cs="宋体"/>
                <w:i/>
                <w:iCs/>
                <w:kern w:val="0"/>
                <w:sz w:val="24"/>
                <w:szCs w:val="24"/>
              </w:rPr>
              <w:t xml:space="preserve">J Cancer Res </w:t>
            </w:r>
            <w:proofErr w:type="spellStart"/>
            <w:r w:rsidRPr="008512D9">
              <w:rPr>
                <w:rFonts w:ascii="Book Antiqua" w:hAnsi="Book Antiqua" w:cs="宋体"/>
                <w:i/>
                <w:iCs/>
                <w:kern w:val="0"/>
                <w:sz w:val="24"/>
                <w:szCs w:val="24"/>
              </w:rPr>
              <w:t>Clin</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Oncol</w:t>
            </w:r>
            <w:proofErr w:type="spellEnd"/>
            <w:r w:rsidRPr="008512D9">
              <w:rPr>
                <w:rFonts w:ascii="Book Antiqua" w:hAnsi="Book Antiqua" w:cs="宋体"/>
                <w:kern w:val="0"/>
                <w:sz w:val="24"/>
                <w:szCs w:val="24"/>
              </w:rPr>
              <w:t xml:space="preserve"> 2013; </w:t>
            </w:r>
            <w:r w:rsidRPr="008512D9">
              <w:rPr>
                <w:rFonts w:ascii="Book Antiqua" w:hAnsi="Book Antiqua" w:cs="宋体"/>
                <w:b/>
                <w:bCs/>
                <w:kern w:val="0"/>
                <w:sz w:val="24"/>
                <w:szCs w:val="24"/>
              </w:rPr>
              <w:t>139</w:t>
            </w:r>
            <w:r w:rsidRPr="008512D9">
              <w:rPr>
                <w:rFonts w:ascii="Book Antiqua" w:hAnsi="Book Antiqua" w:cs="宋体"/>
                <w:kern w:val="0"/>
                <w:sz w:val="24"/>
                <w:szCs w:val="24"/>
              </w:rPr>
              <w:t>: 201-209 [PMID: 23015072 DOI: 10.1007/s00432-012-1319-7]</w:t>
            </w:r>
          </w:p>
          <w:p w14:paraId="1B387A44"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52 </w:t>
            </w:r>
            <w:r w:rsidRPr="008512D9">
              <w:rPr>
                <w:rFonts w:ascii="Book Antiqua" w:hAnsi="Book Antiqua" w:cs="宋体"/>
                <w:b/>
                <w:bCs/>
                <w:kern w:val="0"/>
                <w:sz w:val="24"/>
                <w:szCs w:val="24"/>
              </w:rPr>
              <w:t>Wang Q</w:t>
            </w:r>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Zhong</w:t>
            </w:r>
            <w:proofErr w:type="spellEnd"/>
            <w:r w:rsidRPr="008512D9">
              <w:rPr>
                <w:rFonts w:ascii="Book Antiqua" w:hAnsi="Book Antiqua" w:cs="宋体"/>
                <w:kern w:val="0"/>
                <w:sz w:val="24"/>
                <w:szCs w:val="24"/>
              </w:rPr>
              <w:t xml:space="preserve"> M, </w:t>
            </w:r>
            <w:proofErr w:type="spellStart"/>
            <w:r w:rsidRPr="008512D9">
              <w:rPr>
                <w:rFonts w:ascii="Book Antiqua" w:hAnsi="Book Antiqua" w:cs="宋体"/>
                <w:kern w:val="0"/>
                <w:sz w:val="24"/>
                <w:szCs w:val="24"/>
              </w:rPr>
              <w:t>Lü</w:t>
            </w:r>
            <w:proofErr w:type="spellEnd"/>
            <w:r w:rsidRPr="008512D9">
              <w:rPr>
                <w:rFonts w:ascii="Book Antiqua" w:hAnsi="Book Antiqua" w:cs="宋体"/>
                <w:kern w:val="0"/>
                <w:sz w:val="24"/>
                <w:szCs w:val="24"/>
              </w:rPr>
              <w:t xml:space="preserve"> YL, Yuan J, Wei LX. [Correlation of KRAS gene mutations and </w:t>
            </w:r>
            <w:proofErr w:type="spellStart"/>
            <w:r w:rsidRPr="008512D9">
              <w:rPr>
                <w:rFonts w:ascii="Book Antiqua" w:hAnsi="Book Antiqua" w:cs="宋体"/>
                <w:kern w:val="0"/>
                <w:sz w:val="24"/>
                <w:szCs w:val="24"/>
              </w:rPr>
              <w:t>clinicopathologic</w:t>
            </w:r>
            <w:proofErr w:type="spellEnd"/>
            <w:r w:rsidRPr="008512D9">
              <w:rPr>
                <w:rFonts w:ascii="Book Antiqua" w:hAnsi="Book Antiqua" w:cs="宋体"/>
                <w:kern w:val="0"/>
                <w:sz w:val="24"/>
                <w:szCs w:val="24"/>
              </w:rPr>
              <w:t xml:space="preserve"> parameters in colorectal carcinoma]. </w:t>
            </w:r>
            <w:proofErr w:type="spellStart"/>
            <w:r w:rsidRPr="008512D9">
              <w:rPr>
                <w:rFonts w:ascii="Book Antiqua" w:hAnsi="Book Antiqua" w:cs="宋体"/>
                <w:i/>
                <w:iCs/>
                <w:kern w:val="0"/>
                <w:sz w:val="24"/>
                <w:szCs w:val="24"/>
              </w:rPr>
              <w:t>Zhonghua</w:t>
            </w:r>
            <w:proofErr w:type="spellEnd"/>
            <w:r w:rsidRPr="008512D9">
              <w:rPr>
                <w:rFonts w:ascii="Book Antiqua" w:hAnsi="Book Antiqua" w:cs="宋体"/>
                <w:i/>
                <w:iCs/>
                <w:kern w:val="0"/>
                <w:sz w:val="24"/>
                <w:szCs w:val="24"/>
              </w:rPr>
              <w:t xml:space="preserve"> Bing Li </w:t>
            </w:r>
            <w:proofErr w:type="spellStart"/>
            <w:r w:rsidRPr="008512D9">
              <w:rPr>
                <w:rFonts w:ascii="Book Antiqua" w:hAnsi="Book Antiqua" w:cs="宋体"/>
                <w:i/>
                <w:iCs/>
                <w:kern w:val="0"/>
                <w:sz w:val="24"/>
                <w:szCs w:val="24"/>
              </w:rPr>
              <w:t>Xue</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Za</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Zhi</w:t>
            </w:r>
            <w:proofErr w:type="spellEnd"/>
            <w:r w:rsidRPr="008512D9">
              <w:rPr>
                <w:rFonts w:ascii="Book Antiqua" w:hAnsi="Book Antiqua" w:cs="宋体"/>
                <w:kern w:val="0"/>
                <w:sz w:val="24"/>
                <w:szCs w:val="24"/>
              </w:rPr>
              <w:t xml:space="preserve"> 2012; </w:t>
            </w:r>
            <w:r w:rsidRPr="008512D9">
              <w:rPr>
                <w:rFonts w:ascii="Book Antiqua" w:hAnsi="Book Antiqua" w:cs="宋体"/>
                <w:b/>
                <w:bCs/>
                <w:kern w:val="0"/>
                <w:sz w:val="24"/>
                <w:szCs w:val="24"/>
              </w:rPr>
              <w:t>41</w:t>
            </w:r>
            <w:r w:rsidRPr="008512D9">
              <w:rPr>
                <w:rFonts w:ascii="Book Antiqua" w:hAnsi="Book Antiqua" w:cs="宋体"/>
                <w:kern w:val="0"/>
                <w:sz w:val="24"/>
                <w:szCs w:val="24"/>
              </w:rPr>
              <w:t>: 603-606 [PMID: 23157828 DOI: 10.3760/cma.j.issn.0529-5807.2012.09.007]</w:t>
            </w:r>
          </w:p>
          <w:p w14:paraId="60B74C95"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53 </w:t>
            </w:r>
            <w:r w:rsidRPr="008512D9">
              <w:rPr>
                <w:rFonts w:ascii="Book Antiqua" w:hAnsi="Book Antiqua" w:cs="宋体"/>
                <w:b/>
                <w:bCs/>
                <w:kern w:val="0"/>
                <w:sz w:val="24"/>
                <w:szCs w:val="24"/>
              </w:rPr>
              <w:t xml:space="preserve">de </w:t>
            </w:r>
            <w:proofErr w:type="spellStart"/>
            <w:r w:rsidRPr="008512D9">
              <w:rPr>
                <w:rFonts w:ascii="Book Antiqua" w:hAnsi="Book Antiqua" w:cs="宋体"/>
                <w:b/>
                <w:bCs/>
                <w:kern w:val="0"/>
                <w:sz w:val="24"/>
                <w:szCs w:val="24"/>
              </w:rPr>
              <w:t>Macedo</w:t>
            </w:r>
            <w:proofErr w:type="spellEnd"/>
            <w:r w:rsidRPr="008512D9">
              <w:rPr>
                <w:rFonts w:ascii="Book Antiqua" w:hAnsi="Book Antiqua" w:cs="宋体"/>
                <w:b/>
                <w:bCs/>
                <w:kern w:val="0"/>
                <w:sz w:val="24"/>
                <w:szCs w:val="24"/>
              </w:rPr>
              <w:t xml:space="preserve"> MP</w:t>
            </w:r>
            <w:r w:rsidRPr="008512D9">
              <w:rPr>
                <w:rFonts w:ascii="Book Antiqua" w:hAnsi="Book Antiqua" w:cs="宋体"/>
                <w:kern w:val="0"/>
                <w:sz w:val="24"/>
                <w:szCs w:val="24"/>
              </w:rPr>
              <w:t xml:space="preserve">, de Lima LG, </w:t>
            </w:r>
            <w:proofErr w:type="spellStart"/>
            <w:r w:rsidRPr="008512D9">
              <w:rPr>
                <w:rFonts w:ascii="Book Antiqua" w:hAnsi="Book Antiqua" w:cs="宋体"/>
                <w:kern w:val="0"/>
                <w:sz w:val="24"/>
                <w:szCs w:val="24"/>
              </w:rPr>
              <w:t>Begnami</w:t>
            </w:r>
            <w:proofErr w:type="spellEnd"/>
            <w:r w:rsidRPr="008512D9">
              <w:rPr>
                <w:rFonts w:ascii="Book Antiqua" w:hAnsi="Book Antiqua" w:cs="宋体"/>
                <w:kern w:val="0"/>
                <w:sz w:val="24"/>
                <w:szCs w:val="24"/>
              </w:rPr>
              <w:t xml:space="preserve"> MD, de </w:t>
            </w:r>
            <w:proofErr w:type="spellStart"/>
            <w:r w:rsidRPr="008512D9">
              <w:rPr>
                <w:rFonts w:ascii="Book Antiqua" w:hAnsi="Book Antiqua" w:cs="宋体"/>
                <w:kern w:val="0"/>
                <w:sz w:val="24"/>
                <w:szCs w:val="24"/>
              </w:rPr>
              <w:t>Melo</w:t>
            </w:r>
            <w:proofErr w:type="spellEnd"/>
            <w:r w:rsidRPr="008512D9">
              <w:rPr>
                <w:rFonts w:ascii="Book Antiqua" w:hAnsi="Book Antiqua" w:cs="宋体"/>
                <w:kern w:val="0"/>
                <w:sz w:val="24"/>
                <w:szCs w:val="24"/>
              </w:rPr>
              <w:t xml:space="preserve"> FM, Andrade LD, </w:t>
            </w:r>
            <w:proofErr w:type="spellStart"/>
            <w:r w:rsidRPr="008512D9">
              <w:rPr>
                <w:rFonts w:ascii="Book Antiqua" w:hAnsi="Book Antiqua" w:cs="宋体"/>
                <w:kern w:val="0"/>
                <w:sz w:val="24"/>
                <w:szCs w:val="24"/>
              </w:rPr>
              <w:t>Lisboa</w:t>
            </w:r>
            <w:proofErr w:type="spellEnd"/>
            <w:r w:rsidRPr="008512D9">
              <w:rPr>
                <w:rFonts w:ascii="Book Antiqua" w:hAnsi="Book Antiqua" w:cs="宋体"/>
                <w:kern w:val="0"/>
                <w:sz w:val="24"/>
                <w:szCs w:val="24"/>
              </w:rPr>
              <w:t xml:space="preserve"> BC, </w:t>
            </w:r>
            <w:proofErr w:type="spellStart"/>
            <w:r w:rsidRPr="008512D9">
              <w:rPr>
                <w:rFonts w:ascii="Book Antiqua" w:hAnsi="Book Antiqua" w:cs="宋体"/>
                <w:kern w:val="0"/>
                <w:sz w:val="24"/>
                <w:szCs w:val="24"/>
              </w:rPr>
              <w:t>Soares</w:t>
            </w:r>
            <w:proofErr w:type="spellEnd"/>
            <w:r w:rsidRPr="008512D9">
              <w:rPr>
                <w:rFonts w:ascii="Book Antiqua" w:hAnsi="Book Antiqua" w:cs="宋体"/>
                <w:kern w:val="0"/>
                <w:sz w:val="24"/>
                <w:szCs w:val="24"/>
              </w:rPr>
              <w:t xml:space="preserve"> LM, </w:t>
            </w:r>
            <w:proofErr w:type="spellStart"/>
            <w:r w:rsidRPr="008512D9">
              <w:rPr>
                <w:rFonts w:ascii="Book Antiqua" w:hAnsi="Book Antiqua" w:cs="宋体"/>
                <w:kern w:val="0"/>
                <w:sz w:val="24"/>
                <w:szCs w:val="24"/>
              </w:rPr>
              <w:t>Soares</w:t>
            </w:r>
            <w:proofErr w:type="spellEnd"/>
            <w:r w:rsidRPr="008512D9">
              <w:rPr>
                <w:rFonts w:ascii="Book Antiqua" w:hAnsi="Book Antiqua" w:cs="宋体"/>
                <w:kern w:val="0"/>
                <w:sz w:val="24"/>
                <w:szCs w:val="24"/>
              </w:rPr>
              <w:t xml:space="preserve"> FA, </w:t>
            </w:r>
            <w:proofErr w:type="spellStart"/>
            <w:r w:rsidRPr="008512D9">
              <w:rPr>
                <w:rFonts w:ascii="Book Antiqua" w:hAnsi="Book Antiqua" w:cs="宋体"/>
                <w:kern w:val="0"/>
                <w:sz w:val="24"/>
                <w:szCs w:val="24"/>
              </w:rPr>
              <w:t>Carraro</w:t>
            </w:r>
            <w:proofErr w:type="spellEnd"/>
            <w:r w:rsidRPr="008512D9">
              <w:rPr>
                <w:rFonts w:ascii="Book Antiqua" w:hAnsi="Book Antiqua" w:cs="宋体"/>
                <w:kern w:val="0"/>
                <w:sz w:val="24"/>
                <w:szCs w:val="24"/>
              </w:rPr>
              <w:t xml:space="preserve"> DM, da Cunha IW. KRAS insertions in colorectal cancer: what do we know about unusual KRAS mutations? </w:t>
            </w:r>
            <w:proofErr w:type="spellStart"/>
            <w:r w:rsidRPr="008512D9">
              <w:rPr>
                <w:rFonts w:ascii="Book Antiqua" w:hAnsi="Book Antiqua" w:cs="宋体"/>
                <w:i/>
                <w:iCs/>
                <w:kern w:val="0"/>
                <w:sz w:val="24"/>
                <w:szCs w:val="24"/>
              </w:rPr>
              <w:t>Exp</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Mol</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Pathol</w:t>
            </w:r>
            <w:proofErr w:type="spellEnd"/>
            <w:r w:rsidRPr="008512D9">
              <w:rPr>
                <w:rFonts w:ascii="Book Antiqua" w:hAnsi="Book Antiqua" w:cs="宋体"/>
                <w:kern w:val="0"/>
                <w:sz w:val="24"/>
                <w:szCs w:val="24"/>
              </w:rPr>
              <w:t xml:space="preserve"> 2014; </w:t>
            </w:r>
            <w:r w:rsidRPr="008512D9">
              <w:rPr>
                <w:rFonts w:ascii="Book Antiqua" w:hAnsi="Book Antiqua" w:cs="宋体"/>
                <w:b/>
                <w:bCs/>
                <w:kern w:val="0"/>
                <w:sz w:val="24"/>
                <w:szCs w:val="24"/>
              </w:rPr>
              <w:t>96</w:t>
            </w:r>
            <w:r w:rsidRPr="008512D9">
              <w:rPr>
                <w:rFonts w:ascii="Book Antiqua" w:hAnsi="Book Antiqua" w:cs="宋体"/>
                <w:kern w:val="0"/>
                <w:sz w:val="24"/>
                <w:szCs w:val="24"/>
              </w:rPr>
              <w:t>: 257-260 [PMID: 24594115 DOI: 10.1016/j.yexmp.2014.02.014]</w:t>
            </w:r>
          </w:p>
          <w:p w14:paraId="7301CDB6"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54 </w:t>
            </w:r>
            <w:proofErr w:type="spellStart"/>
            <w:r w:rsidRPr="008512D9">
              <w:rPr>
                <w:rFonts w:ascii="Book Antiqua" w:hAnsi="Book Antiqua" w:cs="宋体"/>
                <w:b/>
                <w:bCs/>
                <w:kern w:val="0"/>
                <w:sz w:val="24"/>
                <w:szCs w:val="24"/>
              </w:rPr>
              <w:t>Palmirotta</w:t>
            </w:r>
            <w:proofErr w:type="spellEnd"/>
            <w:r w:rsidRPr="008512D9">
              <w:rPr>
                <w:rFonts w:ascii="Book Antiqua" w:hAnsi="Book Antiqua" w:cs="宋体"/>
                <w:b/>
                <w:bCs/>
                <w:kern w:val="0"/>
                <w:sz w:val="24"/>
                <w:szCs w:val="24"/>
              </w:rPr>
              <w:t xml:space="preserve"> R</w:t>
            </w:r>
            <w:r w:rsidRPr="008512D9">
              <w:rPr>
                <w:rFonts w:ascii="Book Antiqua" w:hAnsi="Book Antiqua" w:cs="宋体"/>
                <w:kern w:val="0"/>
                <w:sz w:val="24"/>
                <w:szCs w:val="24"/>
              </w:rPr>
              <w:t xml:space="preserve">, Savonarola A, Formica V, </w:t>
            </w:r>
            <w:proofErr w:type="spellStart"/>
            <w:r w:rsidRPr="008512D9">
              <w:rPr>
                <w:rFonts w:ascii="Book Antiqua" w:hAnsi="Book Antiqua" w:cs="宋体"/>
                <w:kern w:val="0"/>
                <w:sz w:val="24"/>
                <w:szCs w:val="24"/>
              </w:rPr>
              <w:t>Ludovici</w:t>
            </w:r>
            <w:proofErr w:type="spellEnd"/>
            <w:r w:rsidRPr="008512D9">
              <w:rPr>
                <w:rFonts w:ascii="Book Antiqua" w:hAnsi="Book Antiqua" w:cs="宋体"/>
                <w:kern w:val="0"/>
                <w:sz w:val="24"/>
                <w:szCs w:val="24"/>
              </w:rPr>
              <w:t xml:space="preserve"> G, Del Monte G, </w:t>
            </w:r>
            <w:proofErr w:type="spellStart"/>
            <w:r w:rsidRPr="008512D9">
              <w:rPr>
                <w:rFonts w:ascii="Book Antiqua" w:hAnsi="Book Antiqua" w:cs="宋体"/>
                <w:kern w:val="0"/>
                <w:sz w:val="24"/>
                <w:szCs w:val="24"/>
              </w:rPr>
              <w:t>Roselli</w:t>
            </w:r>
            <w:proofErr w:type="spellEnd"/>
            <w:r w:rsidRPr="008512D9">
              <w:rPr>
                <w:rFonts w:ascii="Book Antiqua" w:hAnsi="Book Antiqua" w:cs="宋体"/>
                <w:kern w:val="0"/>
                <w:sz w:val="24"/>
                <w:szCs w:val="24"/>
              </w:rPr>
              <w:t xml:space="preserve"> M, </w:t>
            </w:r>
            <w:proofErr w:type="spellStart"/>
            <w:r w:rsidRPr="008512D9">
              <w:rPr>
                <w:rFonts w:ascii="Book Antiqua" w:hAnsi="Book Antiqua" w:cs="宋体"/>
                <w:kern w:val="0"/>
                <w:sz w:val="24"/>
                <w:szCs w:val="24"/>
              </w:rPr>
              <w:t>Guadagni</w:t>
            </w:r>
            <w:proofErr w:type="spellEnd"/>
            <w:r w:rsidRPr="008512D9">
              <w:rPr>
                <w:rFonts w:ascii="Book Antiqua" w:hAnsi="Book Antiqua" w:cs="宋体"/>
                <w:kern w:val="0"/>
                <w:sz w:val="24"/>
                <w:szCs w:val="24"/>
              </w:rPr>
              <w:t xml:space="preserve"> F. A novel K-</w:t>
            </w:r>
            <w:proofErr w:type="spellStart"/>
            <w:r w:rsidRPr="008512D9">
              <w:rPr>
                <w:rFonts w:ascii="Book Antiqua" w:hAnsi="Book Antiqua" w:cs="宋体"/>
                <w:kern w:val="0"/>
                <w:sz w:val="24"/>
                <w:szCs w:val="24"/>
              </w:rPr>
              <w:t>ras</w:t>
            </w:r>
            <w:proofErr w:type="spellEnd"/>
            <w:r w:rsidRPr="008512D9">
              <w:rPr>
                <w:rFonts w:ascii="Book Antiqua" w:hAnsi="Book Antiqua" w:cs="宋体"/>
                <w:kern w:val="0"/>
                <w:sz w:val="24"/>
                <w:szCs w:val="24"/>
              </w:rPr>
              <w:t xml:space="preserve"> mutation in colorectal cancer. A case report and literature review. </w:t>
            </w:r>
            <w:r w:rsidRPr="008512D9">
              <w:rPr>
                <w:rFonts w:ascii="Book Antiqua" w:hAnsi="Book Antiqua" w:cs="宋体"/>
                <w:i/>
                <w:iCs/>
                <w:kern w:val="0"/>
                <w:sz w:val="24"/>
                <w:szCs w:val="24"/>
              </w:rPr>
              <w:t>Anticancer Res</w:t>
            </w:r>
            <w:r w:rsidRPr="008512D9">
              <w:rPr>
                <w:rFonts w:ascii="Book Antiqua" w:hAnsi="Book Antiqua" w:cs="宋体"/>
                <w:kern w:val="0"/>
                <w:sz w:val="24"/>
                <w:szCs w:val="24"/>
              </w:rPr>
              <w:t xml:space="preserve"> 2009; </w:t>
            </w:r>
            <w:r w:rsidRPr="008512D9">
              <w:rPr>
                <w:rFonts w:ascii="Book Antiqua" w:hAnsi="Book Antiqua" w:cs="宋体"/>
                <w:b/>
                <w:bCs/>
                <w:kern w:val="0"/>
                <w:sz w:val="24"/>
                <w:szCs w:val="24"/>
              </w:rPr>
              <w:t>29</w:t>
            </w:r>
            <w:r w:rsidRPr="008512D9">
              <w:rPr>
                <w:rFonts w:ascii="Book Antiqua" w:hAnsi="Book Antiqua" w:cs="宋体"/>
                <w:kern w:val="0"/>
                <w:sz w:val="24"/>
                <w:szCs w:val="24"/>
              </w:rPr>
              <w:t>: 3369-3374 [PMID: 19661358]</w:t>
            </w:r>
          </w:p>
          <w:p w14:paraId="273DBA4D"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55 </w:t>
            </w:r>
            <w:r w:rsidRPr="008512D9">
              <w:rPr>
                <w:rFonts w:ascii="Book Antiqua" w:hAnsi="Book Antiqua" w:cs="宋体"/>
                <w:b/>
                <w:bCs/>
                <w:kern w:val="0"/>
                <w:sz w:val="24"/>
                <w:szCs w:val="24"/>
              </w:rPr>
              <w:t>Brink M</w:t>
            </w:r>
            <w:r w:rsidRPr="008512D9">
              <w:rPr>
                <w:rFonts w:ascii="Book Antiqua" w:hAnsi="Book Antiqua" w:cs="宋体"/>
                <w:kern w:val="0"/>
                <w:sz w:val="24"/>
                <w:szCs w:val="24"/>
              </w:rPr>
              <w:t xml:space="preserve">, de </w:t>
            </w:r>
            <w:proofErr w:type="spellStart"/>
            <w:r w:rsidRPr="008512D9">
              <w:rPr>
                <w:rFonts w:ascii="Book Antiqua" w:hAnsi="Book Antiqua" w:cs="宋体"/>
                <w:kern w:val="0"/>
                <w:sz w:val="24"/>
                <w:szCs w:val="24"/>
              </w:rPr>
              <w:t>Goeij</w:t>
            </w:r>
            <w:proofErr w:type="spellEnd"/>
            <w:r w:rsidRPr="008512D9">
              <w:rPr>
                <w:rFonts w:ascii="Book Antiqua" w:hAnsi="Book Antiqua" w:cs="宋体"/>
                <w:kern w:val="0"/>
                <w:sz w:val="24"/>
                <w:szCs w:val="24"/>
              </w:rPr>
              <w:t xml:space="preserve"> AF, </w:t>
            </w:r>
            <w:proofErr w:type="spellStart"/>
            <w:r w:rsidRPr="008512D9">
              <w:rPr>
                <w:rFonts w:ascii="Book Antiqua" w:hAnsi="Book Antiqua" w:cs="宋体"/>
                <w:kern w:val="0"/>
                <w:sz w:val="24"/>
                <w:szCs w:val="24"/>
              </w:rPr>
              <w:t>Weijenberg</w:t>
            </w:r>
            <w:proofErr w:type="spellEnd"/>
            <w:r w:rsidRPr="008512D9">
              <w:rPr>
                <w:rFonts w:ascii="Book Antiqua" w:hAnsi="Book Antiqua" w:cs="宋体"/>
                <w:kern w:val="0"/>
                <w:sz w:val="24"/>
                <w:szCs w:val="24"/>
              </w:rPr>
              <w:t xml:space="preserve"> MP, </w:t>
            </w:r>
            <w:proofErr w:type="spellStart"/>
            <w:r w:rsidRPr="008512D9">
              <w:rPr>
                <w:rFonts w:ascii="Book Antiqua" w:hAnsi="Book Antiqua" w:cs="宋体"/>
                <w:kern w:val="0"/>
                <w:sz w:val="24"/>
                <w:szCs w:val="24"/>
              </w:rPr>
              <w:t>Roemen</w:t>
            </w:r>
            <w:proofErr w:type="spellEnd"/>
            <w:r w:rsidRPr="008512D9">
              <w:rPr>
                <w:rFonts w:ascii="Book Antiqua" w:hAnsi="Book Antiqua" w:cs="宋体"/>
                <w:kern w:val="0"/>
                <w:sz w:val="24"/>
                <w:szCs w:val="24"/>
              </w:rPr>
              <w:t xml:space="preserve"> GM, </w:t>
            </w:r>
            <w:proofErr w:type="spellStart"/>
            <w:r w:rsidRPr="008512D9">
              <w:rPr>
                <w:rFonts w:ascii="Book Antiqua" w:hAnsi="Book Antiqua" w:cs="宋体"/>
                <w:kern w:val="0"/>
                <w:sz w:val="24"/>
                <w:szCs w:val="24"/>
              </w:rPr>
              <w:t>Lentjes</w:t>
            </w:r>
            <w:proofErr w:type="spellEnd"/>
            <w:r w:rsidRPr="008512D9">
              <w:rPr>
                <w:rFonts w:ascii="Book Antiqua" w:hAnsi="Book Antiqua" w:cs="宋体"/>
                <w:kern w:val="0"/>
                <w:sz w:val="24"/>
                <w:szCs w:val="24"/>
              </w:rPr>
              <w:t xml:space="preserve"> MH, </w:t>
            </w:r>
            <w:proofErr w:type="spellStart"/>
            <w:r w:rsidRPr="008512D9">
              <w:rPr>
                <w:rFonts w:ascii="Book Antiqua" w:hAnsi="Book Antiqua" w:cs="宋体"/>
                <w:kern w:val="0"/>
                <w:sz w:val="24"/>
                <w:szCs w:val="24"/>
              </w:rPr>
              <w:t>Pachen</w:t>
            </w:r>
            <w:proofErr w:type="spellEnd"/>
            <w:r w:rsidRPr="008512D9">
              <w:rPr>
                <w:rFonts w:ascii="Book Antiqua" w:hAnsi="Book Antiqua" w:cs="宋体"/>
                <w:kern w:val="0"/>
                <w:sz w:val="24"/>
                <w:szCs w:val="24"/>
              </w:rPr>
              <w:t xml:space="preserve"> MM, Smits KM, de </w:t>
            </w:r>
            <w:proofErr w:type="spellStart"/>
            <w:r w:rsidRPr="008512D9">
              <w:rPr>
                <w:rFonts w:ascii="Book Antiqua" w:hAnsi="Book Antiqua" w:cs="宋体"/>
                <w:kern w:val="0"/>
                <w:sz w:val="24"/>
                <w:szCs w:val="24"/>
              </w:rPr>
              <w:t>Bruïne</w:t>
            </w:r>
            <w:proofErr w:type="spellEnd"/>
            <w:r w:rsidRPr="008512D9">
              <w:rPr>
                <w:rFonts w:ascii="Book Antiqua" w:hAnsi="Book Antiqua" w:cs="宋体"/>
                <w:kern w:val="0"/>
                <w:sz w:val="24"/>
                <w:szCs w:val="24"/>
              </w:rPr>
              <w:t xml:space="preserve"> AP, </w:t>
            </w:r>
            <w:proofErr w:type="spellStart"/>
            <w:r w:rsidRPr="008512D9">
              <w:rPr>
                <w:rFonts w:ascii="Book Antiqua" w:hAnsi="Book Antiqua" w:cs="宋体"/>
                <w:kern w:val="0"/>
                <w:sz w:val="24"/>
                <w:szCs w:val="24"/>
              </w:rPr>
              <w:t>Goldbohm</w:t>
            </w:r>
            <w:proofErr w:type="spellEnd"/>
            <w:r w:rsidRPr="008512D9">
              <w:rPr>
                <w:rFonts w:ascii="Book Antiqua" w:hAnsi="Book Antiqua" w:cs="宋体"/>
                <w:kern w:val="0"/>
                <w:sz w:val="24"/>
                <w:szCs w:val="24"/>
              </w:rPr>
              <w:t xml:space="preserve"> RA, van den Brandt PA. K-</w:t>
            </w:r>
            <w:proofErr w:type="spellStart"/>
            <w:r w:rsidRPr="008512D9">
              <w:rPr>
                <w:rFonts w:ascii="Book Antiqua" w:hAnsi="Book Antiqua" w:cs="宋体"/>
                <w:kern w:val="0"/>
                <w:sz w:val="24"/>
                <w:szCs w:val="24"/>
              </w:rPr>
              <w:t>ras</w:t>
            </w:r>
            <w:proofErr w:type="spellEnd"/>
            <w:r w:rsidRPr="008512D9">
              <w:rPr>
                <w:rFonts w:ascii="Book Antiqua" w:hAnsi="Book Antiqua" w:cs="宋体"/>
                <w:kern w:val="0"/>
                <w:sz w:val="24"/>
                <w:szCs w:val="24"/>
              </w:rPr>
              <w:t xml:space="preserve"> oncogene mutations in sporadic colorectal cancer in The Netherlands Cohort Study. </w:t>
            </w:r>
            <w:r w:rsidRPr="008512D9">
              <w:rPr>
                <w:rFonts w:ascii="Book Antiqua" w:hAnsi="Book Antiqua" w:cs="宋体"/>
                <w:i/>
                <w:iCs/>
                <w:kern w:val="0"/>
                <w:sz w:val="24"/>
                <w:szCs w:val="24"/>
              </w:rPr>
              <w:t>Carcinogenesis</w:t>
            </w:r>
            <w:r w:rsidRPr="008512D9">
              <w:rPr>
                <w:rFonts w:ascii="Book Antiqua" w:hAnsi="Book Antiqua" w:cs="宋体"/>
                <w:kern w:val="0"/>
                <w:sz w:val="24"/>
                <w:szCs w:val="24"/>
              </w:rPr>
              <w:t xml:space="preserve"> 2003; </w:t>
            </w:r>
            <w:r w:rsidRPr="008512D9">
              <w:rPr>
                <w:rFonts w:ascii="Book Antiqua" w:hAnsi="Book Antiqua" w:cs="宋体"/>
                <w:b/>
                <w:bCs/>
                <w:kern w:val="0"/>
                <w:sz w:val="24"/>
                <w:szCs w:val="24"/>
              </w:rPr>
              <w:t>24</w:t>
            </w:r>
            <w:r w:rsidRPr="008512D9">
              <w:rPr>
                <w:rFonts w:ascii="Book Antiqua" w:hAnsi="Book Antiqua" w:cs="宋体"/>
                <w:kern w:val="0"/>
                <w:sz w:val="24"/>
                <w:szCs w:val="24"/>
              </w:rPr>
              <w:t>: 703-710 [PMID: 12727799]</w:t>
            </w:r>
          </w:p>
          <w:p w14:paraId="0620E721"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56 </w:t>
            </w:r>
            <w:r w:rsidRPr="008512D9">
              <w:rPr>
                <w:rFonts w:ascii="Book Antiqua" w:hAnsi="Book Antiqua" w:cs="宋体"/>
                <w:b/>
                <w:bCs/>
                <w:kern w:val="0"/>
                <w:sz w:val="24"/>
                <w:szCs w:val="24"/>
              </w:rPr>
              <w:t>Guerrero S</w:t>
            </w:r>
            <w:r w:rsidRPr="008512D9">
              <w:rPr>
                <w:rFonts w:ascii="Book Antiqua" w:hAnsi="Book Antiqua" w:cs="宋体"/>
                <w:kern w:val="0"/>
                <w:sz w:val="24"/>
                <w:szCs w:val="24"/>
              </w:rPr>
              <w:t xml:space="preserve">, Casanova I, </w:t>
            </w:r>
            <w:proofErr w:type="spellStart"/>
            <w:r w:rsidRPr="008512D9">
              <w:rPr>
                <w:rFonts w:ascii="Book Antiqua" w:hAnsi="Book Antiqua" w:cs="宋体"/>
                <w:kern w:val="0"/>
                <w:sz w:val="24"/>
                <w:szCs w:val="24"/>
              </w:rPr>
              <w:t>Farré</w:t>
            </w:r>
            <w:proofErr w:type="spellEnd"/>
            <w:r w:rsidRPr="008512D9">
              <w:rPr>
                <w:rFonts w:ascii="Book Antiqua" w:hAnsi="Book Antiqua" w:cs="宋体"/>
                <w:kern w:val="0"/>
                <w:sz w:val="24"/>
                <w:szCs w:val="24"/>
              </w:rPr>
              <w:t xml:space="preserve"> L, </w:t>
            </w:r>
            <w:proofErr w:type="spellStart"/>
            <w:r w:rsidRPr="008512D9">
              <w:rPr>
                <w:rFonts w:ascii="Book Antiqua" w:hAnsi="Book Antiqua" w:cs="宋体"/>
                <w:kern w:val="0"/>
                <w:sz w:val="24"/>
                <w:szCs w:val="24"/>
              </w:rPr>
              <w:t>Mazo</w:t>
            </w:r>
            <w:proofErr w:type="spellEnd"/>
            <w:r w:rsidRPr="008512D9">
              <w:rPr>
                <w:rFonts w:ascii="Book Antiqua" w:hAnsi="Book Antiqua" w:cs="宋体"/>
                <w:kern w:val="0"/>
                <w:sz w:val="24"/>
                <w:szCs w:val="24"/>
              </w:rPr>
              <w:t xml:space="preserve"> A, </w:t>
            </w:r>
            <w:proofErr w:type="spellStart"/>
            <w:r w:rsidRPr="008512D9">
              <w:rPr>
                <w:rFonts w:ascii="Book Antiqua" w:hAnsi="Book Antiqua" w:cs="宋体"/>
                <w:kern w:val="0"/>
                <w:sz w:val="24"/>
                <w:szCs w:val="24"/>
              </w:rPr>
              <w:t>Capellà</w:t>
            </w:r>
            <w:proofErr w:type="spellEnd"/>
            <w:r w:rsidRPr="008512D9">
              <w:rPr>
                <w:rFonts w:ascii="Book Antiqua" w:hAnsi="Book Antiqua" w:cs="宋体"/>
                <w:kern w:val="0"/>
                <w:sz w:val="24"/>
                <w:szCs w:val="24"/>
              </w:rPr>
              <w:t xml:space="preserve"> G, </w:t>
            </w:r>
            <w:proofErr w:type="spellStart"/>
            <w:r w:rsidRPr="008512D9">
              <w:rPr>
                <w:rFonts w:ascii="Book Antiqua" w:hAnsi="Book Antiqua" w:cs="宋体"/>
                <w:kern w:val="0"/>
                <w:sz w:val="24"/>
                <w:szCs w:val="24"/>
              </w:rPr>
              <w:t>Mangues</w:t>
            </w:r>
            <w:proofErr w:type="spellEnd"/>
            <w:r w:rsidRPr="008512D9">
              <w:rPr>
                <w:rFonts w:ascii="Book Antiqua" w:hAnsi="Book Antiqua" w:cs="宋体"/>
                <w:kern w:val="0"/>
                <w:sz w:val="24"/>
                <w:szCs w:val="24"/>
              </w:rPr>
              <w:t xml:space="preserve"> R. K-</w:t>
            </w:r>
            <w:proofErr w:type="spellStart"/>
            <w:r w:rsidRPr="008512D9">
              <w:rPr>
                <w:rFonts w:ascii="Book Antiqua" w:hAnsi="Book Antiqua" w:cs="宋体"/>
                <w:kern w:val="0"/>
                <w:sz w:val="24"/>
                <w:szCs w:val="24"/>
              </w:rPr>
              <w:t>ras</w:t>
            </w:r>
            <w:proofErr w:type="spellEnd"/>
            <w:r w:rsidRPr="008512D9">
              <w:rPr>
                <w:rFonts w:ascii="Book Antiqua" w:hAnsi="Book Antiqua" w:cs="宋体"/>
                <w:kern w:val="0"/>
                <w:sz w:val="24"/>
                <w:szCs w:val="24"/>
              </w:rPr>
              <w:t xml:space="preserve"> codon 12 mutation induces higher level of resistance to apoptosis and predisposition to anchorage-independent growth than codon 13 mutation or proto-oncogene overexpression. </w:t>
            </w:r>
            <w:r w:rsidRPr="008512D9">
              <w:rPr>
                <w:rFonts w:ascii="Book Antiqua" w:hAnsi="Book Antiqua" w:cs="宋体"/>
                <w:i/>
                <w:iCs/>
                <w:kern w:val="0"/>
                <w:sz w:val="24"/>
                <w:szCs w:val="24"/>
              </w:rPr>
              <w:t>Cancer Res</w:t>
            </w:r>
            <w:r w:rsidRPr="008512D9">
              <w:rPr>
                <w:rFonts w:ascii="Book Antiqua" w:hAnsi="Book Antiqua" w:cs="宋体"/>
                <w:kern w:val="0"/>
                <w:sz w:val="24"/>
                <w:szCs w:val="24"/>
              </w:rPr>
              <w:t xml:space="preserve"> 2000; </w:t>
            </w:r>
            <w:r w:rsidRPr="008512D9">
              <w:rPr>
                <w:rFonts w:ascii="Book Antiqua" w:hAnsi="Book Antiqua" w:cs="宋体"/>
                <w:b/>
                <w:bCs/>
                <w:kern w:val="0"/>
                <w:sz w:val="24"/>
                <w:szCs w:val="24"/>
              </w:rPr>
              <w:t>60</w:t>
            </w:r>
            <w:r w:rsidRPr="008512D9">
              <w:rPr>
                <w:rFonts w:ascii="Book Antiqua" w:hAnsi="Book Antiqua" w:cs="宋体"/>
                <w:kern w:val="0"/>
                <w:sz w:val="24"/>
                <w:szCs w:val="24"/>
              </w:rPr>
              <w:t>: 6750-6756 [PMID: 11118062]</w:t>
            </w:r>
          </w:p>
          <w:p w14:paraId="374F9795"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57 </w:t>
            </w:r>
            <w:r w:rsidRPr="008512D9">
              <w:rPr>
                <w:rFonts w:ascii="Book Antiqua" w:hAnsi="Book Antiqua" w:cs="宋体"/>
                <w:b/>
                <w:bCs/>
                <w:kern w:val="0"/>
                <w:sz w:val="24"/>
                <w:szCs w:val="24"/>
              </w:rPr>
              <w:t>Gao J</w:t>
            </w:r>
            <w:r w:rsidRPr="008512D9">
              <w:rPr>
                <w:rFonts w:ascii="Book Antiqua" w:hAnsi="Book Antiqua" w:cs="宋体"/>
                <w:kern w:val="0"/>
                <w:sz w:val="24"/>
                <w:szCs w:val="24"/>
              </w:rPr>
              <w:t xml:space="preserve">, Sun ZW, Li YY, Shen L. [Mutations of KRAS and BRAF in Chinese patients with colorectal carcinoma: analyses of 966 cases]. </w:t>
            </w:r>
            <w:proofErr w:type="spellStart"/>
            <w:r w:rsidRPr="008512D9">
              <w:rPr>
                <w:rFonts w:ascii="Book Antiqua" w:hAnsi="Book Antiqua" w:cs="宋体"/>
                <w:i/>
                <w:iCs/>
                <w:kern w:val="0"/>
                <w:sz w:val="24"/>
                <w:szCs w:val="24"/>
              </w:rPr>
              <w:t>Zhonghua</w:t>
            </w:r>
            <w:proofErr w:type="spellEnd"/>
            <w:r w:rsidRPr="008512D9">
              <w:rPr>
                <w:rFonts w:ascii="Book Antiqua" w:hAnsi="Book Antiqua" w:cs="宋体"/>
                <w:i/>
                <w:iCs/>
                <w:kern w:val="0"/>
                <w:sz w:val="24"/>
                <w:szCs w:val="24"/>
              </w:rPr>
              <w:t xml:space="preserve"> Bing Li </w:t>
            </w:r>
            <w:proofErr w:type="spellStart"/>
            <w:r w:rsidRPr="008512D9">
              <w:rPr>
                <w:rFonts w:ascii="Book Antiqua" w:hAnsi="Book Antiqua" w:cs="宋体"/>
                <w:i/>
                <w:iCs/>
                <w:kern w:val="0"/>
                <w:sz w:val="24"/>
                <w:szCs w:val="24"/>
              </w:rPr>
              <w:t>Xue</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Za</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Zhi</w:t>
            </w:r>
            <w:proofErr w:type="spellEnd"/>
            <w:r w:rsidRPr="008512D9">
              <w:rPr>
                <w:rFonts w:ascii="Book Antiqua" w:hAnsi="Book Antiqua" w:cs="宋体"/>
                <w:kern w:val="0"/>
                <w:sz w:val="24"/>
                <w:szCs w:val="24"/>
              </w:rPr>
              <w:t xml:space="preserve"> 2012; </w:t>
            </w:r>
            <w:r w:rsidRPr="008512D9">
              <w:rPr>
                <w:rFonts w:ascii="Book Antiqua" w:hAnsi="Book Antiqua" w:cs="宋体"/>
                <w:b/>
                <w:bCs/>
                <w:kern w:val="0"/>
                <w:sz w:val="24"/>
                <w:szCs w:val="24"/>
              </w:rPr>
              <w:t>41</w:t>
            </w:r>
            <w:r w:rsidRPr="008512D9">
              <w:rPr>
                <w:rFonts w:ascii="Book Antiqua" w:hAnsi="Book Antiqua" w:cs="宋体"/>
                <w:kern w:val="0"/>
                <w:sz w:val="24"/>
                <w:szCs w:val="24"/>
              </w:rPr>
              <w:t>: 579-583 [PMID: 23157823 DOI: 10.3760/cma.j.issn.0529-5807.2012.09.002]</w:t>
            </w:r>
          </w:p>
          <w:p w14:paraId="03770A9F"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58 </w:t>
            </w:r>
            <w:proofErr w:type="spellStart"/>
            <w:r w:rsidRPr="008512D9">
              <w:rPr>
                <w:rFonts w:ascii="Book Antiqua" w:hAnsi="Book Antiqua" w:cs="宋体"/>
                <w:b/>
                <w:bCs/>
                <w:kern w:val="0"/>
                <w:sz w:val="24"/>
                <w:szCs w:val="24"/>
              </w:rPr>
              <w:t>Rosty</w:t>
            </w:r>
            <w:proofErr w:type="spellEnd"/>
            <w:r w:rsidRPr="008512D9">
              <w:rPr>
                <w:rFonts w:ascii="Book Antiqua" w:hAnsi="Book Antiqua" w:cs="宋体"/>
                <w:b/>
                <w:bCs/>
                <w:kern w:val="0"/>
                <w:sz w:val="24"/>
                <w:szCs w:val="24"/>
              </w:rPr>
              <w:t xml:space="preserve"> C</w:t>
            </w:r>
            <w:r w:rsidRPr="008512D9">
              <w:rPr>
                <w:rFonts w:ascii="Book Antiqua" w:hAnsi="Book Antiqua" w:cs="宋体"/>
                <w:kern w:val="0"/>
                <w:sz w:val="24"/>
                <w:szCs w:val="24"/>
              </w:rPr>
              <w:t xml:space="preserve">, Young JP, Walsh MD, </w:t>
            </w:r>
            <w:proofErr w:type="spellStart"/>
            <w:r w:rsidRPr="008512D9">
              <w:rPr>
                <w:rFonts w:ascii="Book Antiqua" w:hAnsi="Book Antiqua" w:cs="宋体"/>
                <w:kern w:val="0"/>
                <w:sz w:val="24"/>
                <w:szCs w:val="24"/>
              </w:rPr>
              <w:t>Clendenning</w:t>
            </w:r>
            <w:proofErr w:type="spellEnd"/>
            <w:r w:rsidRPr="008512D9">
              <w:rPr>
                <w:rFonts w:ascii="Book Antiqua" w:hAnsi="Book Antiqua" w:cs="宋体"/>
                <w:kern w:val="0"/>
                <w:sz w:val="24"/>
                <w:szCs w:val="24"/>
              </w:rPr>
              <w:t xml:space="preserve"> M, Walters RJ, Pearson S, </w:t>
            </w:r>
            <w:proofErr w:type="spellStart"/>
            <w:r w:rsidRPr="008512D9">
              <w:rPr>
                <w:rFonts w:ascii="Book Antiqua" w:hAnsi="Book Antiqua" w:cs="宋体"/>
                <w:kern w:val="0"/>
                <w:sz w:val="24"/>
                <w:szCs w:val="24"/>
              </w:rPr>
              <w:t>Pavluk</w:t>
            </w:r>
            <w:proofErr w:type="spellEnd"/>
            <w:r w:rsidRPr="008512D9">
              <w:rPr>
                <w:rFonts w:ascii="Book Antiqua" w:hAnsi="Book Antiqua" w:cs="宋体"/>
                <w:kern w:val="0"/>
                <w:sz w:val="24"/>
                <w:szCs w:val="24"/>
              </w:rPr>
              <w:t xml:space="preserve"> E, </w:t>
            </w:r>
            <w:proofErr w:type="spellStart"/>
            <w:r w:rsidRPr="008512D9">
              <w:rPr>
                <w:rFonts w:ascii="Book Antiqua" w:hAnsi="Book Antiqua" w:cs="宋体"/>
                <w:kern w:val="0"/>
                <w:sz w:val="24"/>
                <w:szCs w:val="24"/>
              </w:rPr>
              <w:t>Nagler</w:t>
            </w:r>
            <w:proofErr w:type="spellEnd"/>
            <w:r w:rsidRPr="008512D9">
              <w:rPr>
                <w:rFonts w:ascii="Book Antiqua" w:hAnsi="Book Antiqua" w:cs="宋体"/>
                <w:kern w:val="0"/>
                <w:sz w:val="24"/>
                <w:szCs w:val="24"/>
              </w:rPr>
              <w:t xml:space="preserve"> B, </w:t>
            </w:r>
            <w:proofErr w:type="spellStart"/>
            <w:r w:rsidRPr="008512D9">
              <w:rPr>
                <w:rFonts w:ascii="Book Antiqua" w:hAnsi="Book Antiqua" w:cs="宋体"/>
                <w:kern w:val="0"/>
                <w:sz w:val="24"/>
                <w:szCs w:val="24"/>
              </w:rPr>
              <w:t>Pakenas</w:t>
            </w:r>
            <w:proofErr w:type="spellEnd"/>
            <w:r w:rsidRPr="008512D9">
              <w:rPr>
                <w:rFonts w:ascii="Book Antiqua" w:hAnsi="Book Antiqua" w:cs="宋体"/>
                <w:kern w:val="0"/>
                <w:sz w:val="24"/>
                <w:szCs w:val="24"/>
              </w:rPr>
              <w:t xml:space="preserve"> D, </w:t>
            </w:r>
            <w:proofErr w:type="spellStart"/>
            <w:r w:rsidRPr="008512D9">
              <w:rPr>
                <w:rFonts w:ascii="Book Antiqua" w:hAnsi="Book Antiqua" w:cs="宋体"/>
                <w:kern w:val="0"/>
                <w:sz w:val="24"/>
                <w:szCs w:val="24"/>
              </w:rPr>
              <w:t>Jass</w:t>
            </w:r>
            <w:proofErr w:type="spellEnd"/>
            <w:r w:rsidRPr="008512D9">
              <w:rPr>
                <w:rFonts w:ascii="Book Antiqua" w:hAnsi="Book Antiqua" w:cs="宋体"/>
                <w:kern w:val="0"/>
                <w:sz w:val="24"/>
                <w:szCs w:val="24"/>
              </w:rPr>
              <w:t xml:space="preserve"> JR, Jenkins MA, Win AK, Southey MC, Parry S, Hopper JL, Giles GG, Williamson E, English DR, Buchanan DD. Colorectal carcinomas with KRAS mutation are associated with distinctive morphological and molecular features. </w:t>
            </w:r>
            <w:r w:rsidRPr="008512D9">
              <w:rPr>
                <w:rFonts w:ascii="Book Antiqua" w:hAnsi="Book Antiqua" w:cs="宋体"/>
                <w:i/>
                <w:iCs/>
                <w:kern w:val="0"/>
                <w:sz w:val="24"/>
                <w:szCs w:val="24"/>
              </w:rPr>
              <w:t xml:space="preserve">Mod </w:t>
            </w:r>
            <w:proofErr w:type="spellStart"/>
            <w:r w:rsidRPr="008512D9">
              <w:rPr>
                <w:rFonts w:ascii="Book Antiqua" w:hAnsi="Book Antiqua" w:cs="宋体"/>
                <w:i/>
                <w:iCs/>
                <w:kern w:val="0"/>
                <w:sz w:val="24"/>
                <w:szCs w:val="24"/>
              </w:rPr>
              <w:t>Pathol</w:t>
            </w:r>
            <w:proofErr w:type="spellEnd"/>
            <w:r w:rsidRPr="008512D9">
              <w:rPr>
                <w:rFonts w:ascii="Book Antiqua" w:hAnsi="Book Antiqua" w:cs="宋体"/>
                <w:kern w:val="0"/>
                <w:sz w:val="24"/>
                <w:szCs w:val="24"/>
              </w:rPr>
              <w:t xml:space="preserve"> 2013; </w:t>
            </w:r>
            <w:r w:rsidRPr="008512D9">
              <w:rPr>
                <w:rFonts w:ascii="Book Antiqua" w:hAnsi="Book Antiqua" w:cs="宋体"/>
                <w:b/>
                <w:bCs/>
                <w:kern w:val="0"/>
                <w:sz w:val="24"/>
                <w:szCs w:val="24"/>
              </w:rPr>
              <w:t>26</w:t>
            </w:r>
            <w:r w:rsidRPr="008512D9">
              <w:rPr>
                <w:rFonts w:ascii="Book Antiqua" w:hAnsi="Book Antiqua" w:cs="宋体"/>
                <w:kern w:val="0"/>
                <w:sz w:val="24"/>
                <w:szCs w:val="24"/>
              </w:rPr>
              <w:t>: 825-834 [PMID: 23348904 DOI: 10.1038/modpathol.2012.240]</w:t>
            </w:r>
          </w:p>
          <w:p w14:paraId="08DF20ED"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59 </w:t>
            </w:r>
            <w:proofErr w:type="spellStart"/>
            <w:r w:rsidRPr="008512D9">
              <w:rPr>
                <w:rFonts w:ascii="Book Antiqua" w:hAnsi="Book Antiqua" w:cs="宋体"/>
                <w:b/>
                <w:bCs/>
                <w:kern w:val="0"/>
                <w:sz w:val="24"/>
                <w:szCs w:val="24"/>
              </w:rPr>
              <w:t>Toon</w:t>
            </w:r>
            <w:proofErr w:type="spellEnd"/>
            <w:r w:rsidRPr="008512D9">
              <w:rPr>
                <w:rFonts w:ascii="Book Antiqua" w:hAnsi="Book Antiqua" w:cs="宋体"/>
                <w:b/>
                <w:bCs/>
                <w:kern w:val="0"/>
                <w:sz w:val="24"/>
                <w:szCs w:val="24"/>
              </w:rPr>
              <w:t xml:space="preserve"> CW</w:t>
            </w:r>
            <w:r w:rsidRPr="008512D9">
              <w:rPr>
                <w:rFonts w:ascii="Book Antiqua" w:hAnsi="Book Antiqua" w:cs="宋体"/>
                <w:kern w:val="0"/>
                <w:sz w:val="24"/>
                <w:szCs w:val="24"/>
              </w:rPr>
              <w:t xml:space="preserve">, Chou A, </w:t>
            </w:r>
            <w:proofErr w:type="spellStart"/>
            <w:r w:rsidRPr="008512D9">
              <w:rPr>
                <w:rFonts w:ascii="Book Antiqua" w:hAnsi="Book Antiqua" w:cs="宋体"/>
                <w:kern w:val="0"/>
                <w:sz w:val="24"/>
                <w:szCs w:val="24"/>
              </w:rPr>
              <w:t>DeSilva</w:t>
            </w:r>
            <w:proofErr w:type="spellEnd"/>
            <w:r w:rsidRPr="008512D9">
              <w:rPr>
                <w:rFonts w:ascii="Book Antiqua" w:hAnsi="Book Antiqua" w:cs="宋体"/>
                <w:kern w:val="0"/>
                <w:sz w:val="24"/>
                <w:szCs w:val="24"/>
              </w:rPr>
              <w:t xml:space="preserve"> K, Chan J, Patterson J, Clarkson A, </w:t>
            </w:r>
            <w:proofErr w:type="spellStart"/>
            <w:r w:rsidRPr="008512D9">
              <w:rPr>
                <w:rFonts w:ascii="Book Antiqua" w:hAnsi="Book Antiqua" w:cs="宋体"/>
                <w:kern w:val="0"/>
                <w:sz w:val="24"/>
                <w:szCs w:val="24"/>
              </w:rPr>
              <w:t>Sioson</w:t>
            </w:r>
            <w:proofErr w:type="spellEnd"/>
            <w:r w:rsidRPr="008512D9">
              <w:rPr>
                <w:rFonts w:ascii="Book Antiqua" w:hAnsi="Book Antiqua" w:cs="宋体"/>
                <w:kern w:val="0"/>
                <w:sz w:val="24"/>
                <w:szCs w:val="24"/>
              </w:rPr>
              <w:t xml:space="preserve"> L, </w:t>
            </w:r>
            <w:proofErr w:type="spellStart"/>
            <w:r w:rsidRPr="008512D9">
              <w:rPr>
                <w:rFonts w:ascii="Book Antiqua" w:hAnsi="Book Antiqua" w:cs="宋体"/>
                <w:kern w:val="0"/>
                <w:sz w:val="24"/>
                <w:szCs w:val="24"/>
              </w:rPr>
              <w:t>Jankova</w:t>
            </w:r>
            <w:proofErr w:type="spellEnd"/>
            <w:r w:rsidRPr="008512D9">
              <w:rPr>
                <w:rFonts w:ascii="Book Antiqua" w:hAnsi="Book Antiqua" w:cs="宋体"/>
                <w:kern w:val="0"/>
                <w:sz w:val="24"/>
                <w:szCs w:val="24"/>
              </w:rPr>
              <w:t xml:space="preserve"> L, Gill AJ. BRAFV600E immunohistochemistry in conjunction with mismatch repair status predicts survival in patients with colorectal cancer. </w:t>
            </w:r>
            <w:r w:rsidRPr="008512D9">
              <w:rPr>
                <w:rFonts w:ascii="Book Antiqua" w:hAnsi="Book Antiqua" w:cs="宋体"/>
                <w:i/>
                <w:iCs/>
                <w:kern w:val="0"/>
                <w:sz w:val="24"/>
                <w:szCs w:val="24"/>
              </w:rPr>
              <w:t xml:space="preserve">Mod </w:t>
            </w:r>
            <w:proofErr w:type="spellStart"/>
            <w:r w:rsidRPr="008512D9">
              <w:rPr>
                <w:rFonts w:ascii="Book Antiqua" w:hAnsi="Book Antiqua" w:cs="宋体"/>
                <w:i/>
                <w:iCs/>
                <w:kern w:val="0"/>
                <w:sz w:val="24"/>
                <w:szCs w:val="24"/>
              </w:rPr>
              <w:t>Pathol</w:t>
            </w:r>
            <w:proofErr w:type="spellEnd"/>
            <w:r w:rsidRPr="008512D9">
              <w:rPr>
                <w:rFonts w:ascii="Book Antiqua" w:hAnsi="Book Antiqua" w:cs="宋体"/>
                <w:kern w:val="0"/>
                <w:sz w:val="24"/>
                <w:szCs w:val="24"/>
              </w:rPr>
              <w:t xml:space="preserve"> 2014; </w:t>
            </w:r>
            <w:r w:rsidRPr="008512D9">
              <w:rPr>
                <w:rFonts w:ascii="Book Antiqua" w:hAnsi="Book Antiqua" w:cs="宋体"/>
                <w:b/>
                <w:bCs/>
                <w:kern w:val="0"/>
                <w:sz w:val="24"/>
                <w:szCs w:val="24"/>
              </w:rPr>
              <w:t>27</w:t>
            </w:r>
            <w:r w:rsidRPr="008512D9">
              <w:rPr>
                <w:rFonts w:ascii="Book Antiqua" w:hAnsi="Book Antiqua" w:cs="宋体"/>
                <w:kern w:val="0"/>
                <w:sz w:val="24"/>
                <w:szCs w:val="24"/>
              </w:rPr>
              <w:t>: 644-650 [PMID: 24157612 DOI: 10.1038/modpathol.2013.200]</w:t>
            </w:r>
          </w:p>
          <w:p w14:paraId="72FEC92F"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60 </w:t>
            </w:r>
            <w:proofErr w:type="spellStart"/>
            <w:r w:rsidRPr="008512D9">
              <w:rPr>
                <w:rFonts w:ascii="Book Antiqua" w:hAnsi="Book Antiqua" w:cs="宋体"/>
                <w:b/>
                <w:bCs/>
                <w:kern w:val="0"/>
                <w:sz w:val="24"/>
                <w:szCs w:val="24"/>
              </w:rPr>
              <w:t>Wójcik</w:t>
            </w:r>
            <w:proofErr w:type="spellEnd"/>
            <w:r w:rsidRPr="008512D9">
              <w:rPr>
                <w:rFonts w:ascii="Book Antiqua" w:hAnsi="Book Antiqua" w:cs="宋体"/>
                <w:b/>
                <w:bCs/>
                <w:kern w:val="0"/>
                <w:sz w:val="24"/>
                <w:szCs w:val="24"/>
              </w:rPr>
              <w:t xml:space="preserve"> P</w:t>
            </w:r>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Okoń</w:t>
            </w:r>
            <w:proofErr w:type="spellEnd"/>
            <w:r w:rsidRPr="008512D9">
              <w:rPr>
                <w:rFonts w:ascii="Book Antiqua" w:hAnsi="Book Antiqua" w:cs="宋体"/>
                <w:kern w:val="0"/>
                <w:sz w:val="24"/>
                <w:szCs w:val="24"/>
              </w:rPr>
              <w:t xml:space="preserve"> K, </w:t>
            </w:r>
            <w:proofErr w:type="spellStart"/>
            <w:r w:rsidRPr="008512D9">
              <w:rPr>
                <w:rFonts w:ascii="Book Antiqua" w:hAnsi="Book Antiqua" w:cs="宋体"/>
                <w:kern w:val="0"/>
                <w:sz w:val="24"/>
                <w:szCs w:val="24"/>
              </w:rPr>
              <w:t>Osuch</w:t>
            </w:r>
            <w:proofErr w:type="spellEnd"/>
            <w:r w:rsidRPr="008512D9">
              <w:rPr>
                <w:rFonts w:ascii="Book Antiqua" w:hAnsi="Book Antiqua" w:cs="宋体"/>
                <w:kern w:val="0"/>
                <w:sz w:val="24"/>
                <w:szCs w:val="24"/>
              </w:rPr>
              <w:t xml:space="preserve"> C, </w:t>
            </w:r>
            <w:proofErr w:type="spellStart"/>
            <w:r w:rsidRPr="008512D9">
              <w:rPr>
                <w:rFonts w:ascii="Book Antiqua" w:hAnsi="Book Antiqua" w:cs="宋体"/>
                <w:kern w:val="0"/>
                <w:sz w:val="24"/>
                <w:szCs w:val="24"/>
              </w:rPr>
              <w:t>Klimkowska</w:t>
            </w:r>
            <w:proofErr w:type="spellEnd"/>
            <w:r w:rsidRPr="008512D9">
              <w:rPr>
                <w:rFonts w:ascii="Book Antiqua" w:hAnsi="Book Antiqua" w:cs="宋体"/>
                <w:kern w:val="0"/>
                <w:sz w:val="24"/>
                <w:szCs w:val="24"/>
              </w:rPr>
              <w:t xml:space="preserve"> A, </w:t>
            </w:r>
            <w:proofErr w:type="spellStart"/>
            <w:r w:rsidRPr="008512D9">
              <w:rPr>
                <w:rFonts w:ascii="Book Antiqua" w:hAnsi="Book Antiqua" w:cs="宋体"/>
                <w:kern w:val="0"/>
                <w:sz w:val="24"/>
                <w:szCs w:val="24"/>
              </w:rPr>
              <w:t>Tomaszewska</w:t>
            </w:r>
            <w:proofErr w:type="spellEnd"/>
            <w:r w:rsidRPr="008512D9">
              <w:rPr>
                <w:rFonts w:ascii="Book Antiqua" w:hAnsi="Book Antiqua" w:cs="宋体"/>
                <w:kern w:val="0"/>
                <w:sz w:val="24"/>
                <w:szCs w:val="24"/>
              </w:rPr>
              <w:t xml:space="preserve"> R. BRAF </w:t>
            </w:r>
            <w:r w:rsidRPr="008512D9">
              <w:rPr>
                <w:rFonts w:ascii="Book Antiqua" w:hAnsi="Book Antiqua" w:cs="宋体"/>
                <w:kern w:val="0"/>
                <w:sz w:val="24"/>
                <w:szCs w:val="24"/>
              </w:rPr>
              <w:lastRenderedPageBreak/>
              <w:t xml:space="preserve">mutations in sporadic colorectal carcinoma from polish patients. </w:t>
            </w:r>
            <w:r w:rsidRPr="008512D9">
              <w:rPr>
                <w:rFonts w:ascii="Book Antiqua" w:hAnsi="Book Antiqua" w:cs="宋体"/>
                <w:i/>
                <w:iCs/>
                <w:kern w:val="0"/>
                <w:sz w:val="24"/>
                <w:szCs w:val="24"/>
              </w:rPr>
              <w:t xml:space="preserve">Pol J </w:t>
            </w:r>
            <w:proofErr w:type="spellStart"/>
            <w:r w:rsidRPr="008512D9">
              <w:rPr>
                <w:rFonts w:ascii="Book Antiqua" w:hAnsi="Book Antiqua" w:cs="宋体"/>
                <w:i/>
                <w:iCs/>
                <w:kern w:val="0"/>
                <w:sz w:val="24"/>
                <w:szCs w:val="24"/>
              </w:rPr>
              <w:t>Pathol</w:t>
            </w:r>
            <w:proofErr w:type="spellEnd"/>
            <w:r w:rsidRPr="008512D9">
              <w:rPr>
                <w:rFonts w:ascii="Book Antiqua" w:hAnsi="Book Antiqua" w:cs="宋体"/>
                <w:kern w:val="0"/>
                <w:sz w:val="24"/>
                <w:szCs w:val="24"/>
              </w:rPr>
              <w:t xml:space="preserve"> 2010; </w:t>
            </w:r>
            <w:r w:rsidRPr="008512D9">
              <w:rPr>
                <w:rFonts w:ascii="Book Antiqua" w:hAnsi="Book Antiqua" w:cs="宋体"/>
                <w:b/>
                <w:bCs/>
                <w:kern w:val="0"/>
                <w:sz w:val="24"/>
                <w:szCs w:val="24"/>
              </w:rPr>
              <w:t>61</w:t>
            </w:r>
            <w:r w:rsidRPr="008512D9">
              <w:rPr>
                <w:rFonts w:ascii="Book Antiqua" w:hAnsi="Book Antiqua" w:cs="宋体"/>
                <w:kern w:val="0"/>
                <w:sz w:val="24"/>
                <w:szCs w:val="24"/>
              </w:rPr>
              <w:t>: 23-26 [PMID: 20496269]</w:t>
            </w:r>
          </w:p>
          <w:p w14:paraId="33790CE8"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61 </w:t>
            </w:r>
            <w:r w:rsidRPr="008512D9">
              <w:rPr>
                <w:rFonts w:ascii="Book Antiqua" w:hAnsi="Book Antiqua" w:cs="宋体"/>
                <w:b/>
                <w:bCs/>
                <w:kern w:val="0"/>
                <w:sz w:val="24"/>
                <w:szCs w:val="24"/>
              </w:rPr>
              <w:t>Hanna MC</w:t>
            </w:r>
            <w:r w:rsidRPr="008512D9">
              <w:rPr>
                <w:rFonts w:ascii="Book Antiqua" w:hAnsi="Book Antiqua" w:cs="宋体"/>
                <w:kern w:val="0"/>
                <w:sz w:val="24"/>
                <w:szCs w:val="24"/>
              </w:rPr>
              <w:t xml:space="preserve">, Go C, </w:t>
            </w:r>
            <w:proofErr w:type="spellStart"/>
            <w:r w:rsidRPr="008512D9">
              <w:rPr>
                <w:rFonts w:ascii="Book Antiqua" w:hAnsi="Book Antiqua" w:cs="宋体"/>
                <w:kern w:val="0"/>
                <w:sz w:val="24"/>
                <w:szCs w:val="24"/>
              </w:rPr>
              <w:t>Roden</w:t>
            </w:r>
            <w:proofErr w:type="spellEnd"/>
            <w:r w:rsidRPr="008512D9">
              <w:rPr>
                <w:rFonts w:ascii="Book Antiqua" w:hAnsi="Book Antiqua" w:cs="宋体"/>
                <w:kern w:val="0"/>
                <w:sz w:val="24"/>
                <w:szCs w:val="24"/>
              </w:rPr>
              <w:t xml:space="preserve"> C, Jones RT, </w:t>
            </w:r>
            <w:proofErr w:type="spellStart"/>
            <w:r w:rsidRPr="008512D9">
              <w:rPr>
                <w:rFonts w:ascii="Book Antiqua" w:hAnsi="Book Antiqua" w:cs="宋体"/>
                <w:kern w:val="0"/>
                <w:sz w:val="24"/>
                <w:szCs w:val="24"/>
              </w:rPr>
              <w:t>Pochanard</w:t>
            </w:r>
            <w:proofErr w:type="spellEnd"/>
            <w:r w:rsidRPr="008512D9">
              <w:rPr>
                <w:rFonts w:ascii="Book Antiqua" w:hAnsi="Book Antiqua" w:cs="宋体"/>
                <w:kern w:val="0"/>
                <w:sz w:val="24"/>
                <w:szCs w:val="24"/>
              </w:rPr>
              <w:t xml:space="preserve"> P, </w:t>
            </w:r>
            <w:proofErr w:type="spellStart"/>
            <w:r w:rsidRPr="008512D9">
              <w:rPr>
                <w:rFonts w:ascii="Book Antiqua" w:hAnsi="Book Antiqua" w:cs="宋体"/>
                <w:kern w:val="0"/>
                <w:sz w:val="24"/>
                <w:szCs w:val="24"/>
              </w:rPr>
              <w:t>Javed</w:t>
            </w:r>
            <w:proofErr w:type="spellEnd"/>
            <w:r w:rsidRPr="008512D9">
              <w:rPr>
                <w:rFonts w:ascii="Book Antiqua" w:hAnsi="Book Antiqua" w:cs="宋体"/>
                <w:kern w:val="0"/>
                <w:sz w:val="24"/>
                <w:szCs w:val="24"/>
              </w:rPr>
              <w:t xml:space="preserve"> AY, </w:t>
            </w:r>
            <w:proofErr w:type="spellStart"/>
            <w:r w:rsidRPr="008512D9">
              <w:rPr>
                <w:rFonts w:ascii="Book Antiqua" w:hAnsi="Book Antiqua" w:cs="宋体"/>
                <w:kern w:val="0"/>
                <w:sz w:val="24"/>
                <w:szCs w:val="24"/>
              </w:rPr>
              <w:t>Javed</w:t>
            </w:r>
            <w:proofErr w:type="spellEnd"/>
            <w:r w:rsidRPr="008512D9">
              <w:rPr>
                <w:rFonts w:ascii="Book Antiqua" w:hAnsi="Book Antiqua" w:cs="宋体"/>
                <w:kern w:val="0"/>
                <w:sz w:val="24"/>
                <w:szCs w:val="24"/>
              </w:rPr>
              <w:t xml:space="preserve"> A, </w:t>
            </w:r>
            <w:proofErr w:type="spellStart"/>
            <w:r w:rsidRPr="008512D9">
              <w:rPr>
                <w:rFonts w:ascii="Book Antiqua" w:hAnsi="Book Antiqua" w:cs="宋体"/>
                <w:kern w:val="0"/>
                <w:sz w:val="24"/>
                <w:szCs w:val="24"/>
              </w:rPr>
              <w:t>Mondal</w:t>
            </w:r>
            <w:proofErr w:type="spellEnd"/>
            <w:r w:rsidRPr="008512D9">
              <w:rPr>
                <w:rFonts w:ascii="Book Antiqua" w:hAnsi="Book Antiqua" w:cs="宋体"/>
                <w:kern w:val="0"/>
                <w:sz w:val="24"/>
                <w:szCs w:val="24"/>
              </w:rPr>
              <w:t xml:space="preserve"> C, </w:t>
            </w:r>
            <w:proofErr w:type="spellStart"/>
            <w:r w:rsidRPr="008512D9">
              <w:rPr>
                <w:rFonts w:ascii="Book Antiqua" w:hAnsi="Book Antiqua" w:cs="宋体"/>
                <w:kern w:val="0"/>
                <w:sz w:val="24"/>
                <w:szCs w:val="24"/>
              </w:rPr>
              <w:t>Palescandolo</w:t>
            </w:r>
            <w:proofErr w:type="spellEnd"/>
            <w:r w:rsidRPr="008512D9">
              <w:rPr>
                <w:rFonts w:ascii="Book Antiqua" w:hAnsi="Book Antiqua" w:cs="宋体"/>
                <w:kern w:val="0"/>
                <w:sz w:val="24"/>
                <w:szCs w:val="24"/>
              </w:rPr>
              <w:t xml:space="preserve"> E, Van </w:t>
            </w:r>
            <w:proofErr w:type="spellStart"/>
            <w:r w:rsidRPr="008512D9">
              <w:rPr>
                <w:rFonts w:ascii="Book Antiqua" w:hAnsi="Book Antiqua" w:cs="宋体"/>
                <w:kern w:val="0"/>
                <w:sz w:val="24"/>
                <w:szCs w:val="24"/>
              </w:rPr>
              <w:t>Hummelen</w:t>
            </w:r>
            <w:proofErr w:type="spellEnd"/>
            <w:r w:rsidRPr="008512D9">
              <w:rPr>
                <w:rFonts w:ascii="Book Antiqua" w:hAnsi="Book Antiqua" w:cs="宋体"/>
                <w:kern w:val="0"/>
                <w:sz w:val="24"/>
                <w:szCs w:val="24"/>
              </w:rPr>
              <w:t xml:space="preserve"> P, Hatton C, Bass AJ, Chun SM, Na DC, Kim TI, Jang SJ, </w:t>
            </w:r>
            <w:proofErr w:type="spellStart"/>
            <w:r w:rsidRPr="008512D9">
              <w:rPr>
                <w:rFonts w:ascii="Book Antiqua" w:hAnsi="Book Antiqua" w:cs="宋体"/>
                <w:kern w:val="0"/>
                <w:sz w:val="24"/>
                <w:szCs w:val="24"/>
              </w:rPr>
              <w:t>Osarogiagbon</w:t>
            </w:r>
            <w:proofErr w:type="spellEnd"/>
            <w:r w:rsidRPr="008512D9">
              <w:rPr>
                <w:rFonts w:ascii="Book Antiqua" w:hAnsi="Book Antiqua" w:cs="宋体"/>
                <w:kern w:val="0"/>
                <w:sz w:val="24"/>
                <w:szCs w:val="24"/>
              </w:rPr>
              <w:t xml:space="preserve"> RU, Hahn WC, </w:t>
            </w:r>
            <w:proofErr w:type="spellStart"/>
            <w:r w:rsidRPr="008512D9">
              <w:rPr>
                <w:rFonts w:ascii="Book Antiqua" w:hAnsi="Book Antiqua" w:cs="宋体"/>
                <w:kern w:val="0"/>
                <w:sz w:val="24"/>
                <w:szCs w:val="24"/>
              </w:rPr>
              <w:t>Meyerson</w:t>
            </w:r>
            <w:proofErr w:type="spellEnd"/>
            <w:r w:rsidRPr="008512D9">
              <w:rPr>
                <w:rFonts w:ascii="Book Antiqua" w:hAnsi="Book Antiqua" w:cs="宋体"/>
                <w:kern w:val="0"/>
                <w:sz w:val="24"/>
                <w:szCs w:val="24"/>
              </w:rPr>
              <w:t xml:space="preserve"> M, Garraway LA, </w:t>
            </w:r>
            <w:proofErr w:type="spellStart"/>
            <w:r w:rsidRPr="008512D9">
              <w:rPr>
                <w:rFonts w:ascii="Book Antiqua" w:hAnsi="Book Antiqua" w:cs="宋体"/>
                <w:kern w:val="0"/>
                <w:sz w:val="24"/>
                <w:szCs w:val="24"/>
              </w:rPr>
              <w:t>MacConaill</w:t>
            </w:r>
            <w:proofErr w:type="spellEnd"/>
            <w:r w:rsidRPr="008512D9">
              <w:rPr>
                <w:rFonts w:ascii="Book Antiqua" w:hAnsi="Book Antiqua" w:cs="宋体"/>
                <w:kern w:val="0"/>
                <w:sz w:val="24"/>
                <w:szCs w:val="24"/>
              </w:rPr>
              <w:t xml:space="preserve"> LE. Colorectal cancers from distinct ancestral populations show variations in BRAF mutation frequency. </w:t>
            </w:r>
            <w:proofErr w:type="spellStart"/>
            <w:r w:rsidRPr="008512D9">
              <w:rPr>
                <w:rFonts w:ascii="Book Antiqua" w:hAnsi="Book Antiqua" w:cs="宋体"/>
                <w:i/>
                <w:iCs/>
                <w:kern w:val="0"/>
                <w:sz w:val="24"/>
                <w:szCs w:val="24"/>
              </w:rPr>
              <w:t>PLoS</w:t>
            </w:r>
            <w:proofErr w:type="spellEnd"/>
            <w:r w:rsidRPr="008512D9">
              <w:rPr>
                <w:rFonts w:ascii="Book Antiqua" w:hAnsi="Book Antiqua" w:cs="宋体"/>
                <w:i/>
                <w:iCs/>
                <w:kern w:val="0"/>
                <w:sz w:val="24"/>
                <w:szCs w:val="24"/>
              </w:rPr>
              <w:t xml:space="preserve"> One</w:t>
            </w:r>
            <w:r w:rsidRPr="008512D9">
              <w:rPr>
                <w:rFonts w:ascii="Book Antiqua" w:hAnsi="Book Antiqua" w:cs="宋体"/>
                <w:kern w:val="0"/>
                <w:sz w:val="24"/>
                <w:szCs w:val="24"/>
              </w:rPr>
              <w:t xml:space="preserve"> 2013; </w:t>
            </w:r>
            <w:r w:rsidRPr="008512D9">
              <w:rPr>
                <w:rFonts w:ascii="Book Antiqua" w:hAnsi="Book Antiqua" w:cs="宋体"/>
                <w:b/>
                <w:bCs/>
                <w:kern w:val="0"/>
                <w:sz w:val="24"/>
                <w:szCs w:val="24"/>
              </w:rPr>
              <w:t>8</w:t>
            </w:r>
            <w:r w:rsidRPr="008512D9">
              <w:rPr>
                <w:rFonts w:ascii="Book Antiqua" w:hAnsi="Book Antiqua" w:cs="宋体"/>
                <w:kern w:val="0"/>
                <w:sz w:val="24"/>
                <w:szCs w:val="24"/>
              </w:rPr>
              <w:t>: e74950 [PMID: 24066160 DOI: 10.1371/journal.pone.0074950]</w:t>
            </w:r>
          </w:p>
          <w:p w14:paraId="45F0EB49"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62 </w:t>
            </w:r>
            <w:proofErr w:type="spellStart"/>
            <w:r w:rsidRPr="008512D9">
              <w:rPr>
                <w:rFonts w:ascii="Book Antiqua" w:hAnsi="Book Antiqua" w:cs="宋体"/>
                <w:b/>
                <w:bCs/>
                <w:kern w:val="0"/>
                <w:sz w:val="24"/>
                <w:szCs w:val="24"/>
              </w:rPr>
              <w:t>Koopman</w:t>
            </w:r>
            <w:proofErr w:type="spellEnd"/>
            <w:r w:rsidRPr="008512D9">
              <w:rPr>
                <w:rFonts w:ascii="Book Antiqua" w:hAnsi="Book Antiqua" w:cs="宋体"/>
                <w:b/>
                <w:bCs/>
                <w:kern w:val="0"/>
                <w:sz w:val="24"/>
                <w:szCs w:val="24"/>
              </w:rPr>
              <w:t xml:space="preserve"> M</w:t>
            </w:r>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Kortman</w:t>
            </w:r>
            <w:proofErr w:type="spellEnd"/>
            <w:r w:rsidRPr="008512D9">
              <w:rPr>
                <w:rFonts w:ascii="Book Antiqua" w:hAnsi="Book Antiqua" w:cs="宋体"/>
                <w:kern w:val="0"/>
                <w:sz w:val="24"/>
                <w:szCs w:val="24"/>
              </w:rPr>
              <w:t xml:space="preserve"> GA, </w:t>
            </w:r>
            <w:proofErr w:type="spellStart"/>
            <w:r w:rsidRPr="008512D9">
              <w:rPr>
                <w:rFonts w:ascii="Book Antiqua" w:hAnsi="Book Antiqua" w:cs="宋体"/>
                <w:kern w:val="0"/>
                <w:sz w:val="24"/>
                <w:szCs w:val="24"/>
              </w:rPr>
              <w:t>Mekenkamp</w:t>
            </w:r>
            <w:proofErr w:type="spellEnd"/>
            <w:r w:rsidRPr="008512D9">
              <w:rPr>
                <w:rFonts w:ascii="Book Antiqua" w:hAnsi="Book Antiqua" w:cs="宋体"/>
                <w:kern w:val="0"/>
                <w:sz w:val="24"/>
                <w:szCs w:val="24"/>
              </w:rPr>
              <w:t xml:space="preserve"> L, </w:t>
            </w:r>
            <w:proofErr w:type="spellStart"/>
            <w:r w:rsidRPr="008512D9">
              <w:rPr>
                <w:rFonts w:ascii="Book Antiqua" w:hAnsi="Book Antiqua" w:cs="宋体"/>
                <w:kern w:val="0"/>
                <w:sz w:val="24"/>
                <w:szCs w:val="24"/>
              </w:rPr>
              <w:t>Ligtenberg</w:t>
            </w:r>
            <w:proofErr w:type="spellEnd"/>
            <w:r w:rsidRPr="008512D9">
              <w:rPr>
                <w:rFonts w:ascii="Book Antiqua" w:hAnsi="Book Antiqua" w:cs="宋体"/>
                <w:kern w:val="0"/>
                <w:sz w:val="24"/>
                <w:szCs w:val="24"/>
              </w:rPr>
              <w:t xml:space="preserve"> MJ, </w:t>
            </w:r>
            <w:proofErr w:type="spellStart"/>
            <w:r w:rsidRPr="008512D9">
              <w:rPr>
                <w:rFonts w:ascii="Book Antiqua" w:hAnsi="Book Antiqua" w:cs="宋体"/>
                <w:kern w:val="0"/>
                <w:sz w:val="24"/>
                <w:szCs w:val="24"/>
              </w:rPr>
              <w:t>Hoogerbrugge</w:t>
            </w:r>
            <w:proofErr w:type="spellEnd"/>
            <w:r w:rsidRPr="008512D9">
              <w:rPr>
                <w:rFonts w:ascii="Book Antiqua" w:hAnsi="Book Antiqua" w:cs="宋体"/>
                <w:kern w:val="0"/>
                <w:sz w:val="24"/>
                <w:szCs w:val="24"/>
              </w:rPr>
              <w:t xml:space="preserve"> N, </w:t>
            </w:r>
            <w:proofErr w:type="spellStart"/>
            <w:r w:rsidRPr="008512D9">
              <w:rPr>
                <w:rFonts w:ascii="Book Antiqua" w:hAnsi="Book Antiqua" w:cs="宋体"/>
                <w:kern w:val="0"/>
                <w:sz w:val="24"/>
                <w:szCs w:val="24"/>
              </w:rPr>
              <w:t>Antonini</w:t>
            </w:r>
            <w:proofErr w:type="spellEnd"/>
            <w:r w:rsidRPr="008512D9">
              <w:rPr>
                <w:rFonts w:ascii="Book Antiqua" w:hAnsi="Book Antiqua" w:cs="宋体"/>
                <w:kern w:val="0"/>
                <w:sz w:val="24"/>
                <w:szCs w:val="24"/>
              </w:rPr>
              <w:t xml:space="preserve"> NF, Punt CJ, van </w:t>
            </w:r>
            <w:proofErr w:type="spellStart"/>
            <w:r w:rsidRPr="008512D9">
              <w:rPr>
                <w:rFonts w:ascii="Book Antiqua" w:hAnsi="Book Antiqua" w:cs="宋体"/>
                <w:kern w:val="0"/>
                <w:sz w:val="24"/>
                <w:szCs w:val="24"/>
              </w:rPr>
              <w:t>Krieken</w:t>
            </w:r>
            <w:proofErr w:type="spellEnd"/>
            <w:r w:rsidRPr="008512D9">
              <w:rPr>
                <w:rFonts w:ascii="Book Antiqua" w:hAnsi="Book Antiqua" w:cs="宋体"/>
                <w:kern w:val="0"/>
                <w:sz w:val="24"/>
                <w:szCs w:val="24"/>
              </w:rPr>
              <w:t xml:space="preserve"> JH. Deficient mismatch repair system in patients with sporadic advanced colorectal cancer. </w:t>
            </w:r>
            <w:r w:rsidRPr="008512D9">
              <w:rPr>
                <w:rFonts w:ascii="Book Antiqua" w:hAnsi="Book Antiqua" w:cs="宋体"/>
                <w:i/>
                <w:iCs/>
                <w:kern w:val="0"/>
                <w:sz w:val="24"/>
                <w:szCs w:val="24"/>
              </w:rPr>
              <w:t>Br J Cancer</w:t>
            </w:r>
            <w:r w:rsidRPr="008512D9">
              <w:rPr>
                <w:rFonts w:ascii="Book Antiqua" w:hAnsi="Book Antiqua" w:cs="宋体"/>
                <w:kern w:val="0"/>
                <w:sz w:val="24"/>
                <w:szCs w:val="24"/>
              </w:rPr>
              <w:t xml:space="preserve"> 2009; </w:t>
            </w:r>
            <w:r w:rsidRPr="008512D9">
              <w:rPr>
                <w:rFonts w:ascii="Book Antiqua" w:hAnsi="Book Antiqua" w:cs="宋体"/>
                <w:b/>
                <w:bCs/>
                <w:kern w:val="0"/>
                <w:sz w:val="24"/>
                <w:szCs w:val="24"/>
              </w:rPr>
              <w:t>100</w:t>
            </w:r>
            <w:r w:rsidRPr="008512D9">
              <w:rPr>
                <w:rFonts w:ascii="Book Antiqua" w:hAnsi="Book Antiqua" w:cs="宋体"/>
                <w:kern w:val="0"/>
                <w:sz w:val="24"/>
                <w:szCs w:val="24"/>
              </w:rPr>
              <w:t>: 266-273 [PMID: 19165197 DOI: 10.1038/sj.bjc.6604867]</w:t>
            </w:r>
          </w:p>
          <w:p w14:paraId="467F228A"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63 </w:t>
            </w:r>
            <w:proofErr w:type="spellStart"/>
            <w:r w:rsidRPr="008512D9">
              <w:rPr>
                <w:rFonts w:ascii="Book Antiqua" w:hAnsi="Book Antiqua" w:cs="宋体"/>
                <w:b/>
                <w:bCs/>
                <w:kern w:val="0"/>
                <w:sz w:val="24"/>
                <w:szCs w:val="24"/>
              </w:rPr>
              <w:t>Kheirelseid</w:t>
            </w:r>
            <w:proofErr w:type="spellEnd"/>
            <w:r w:rsidRPr="008512D9">
              <w:rPr>
                <w:rFonts w:ascii="Book Antiqua" w:hAnsi="Book Antiqua" w:cs="宋体"/>
                <w:b/>
                <w:bCs/>
                <w:kern w:val="0"/>
                <w:sz w:val="24"/>
                <w:szCs w:val="24"/>
              </w:rPr>
              <w:t xml:space="preserve"> EA</w:t>
            </w:r>
            <w:r w:rsidRPr="008512D9">
              <w:rPr>
                <w:rFonts w:ascii="Book Antiqua" w:hAnsi="Book Antiqua" w:cs="宋体"/>
                <w:kern w:val="0"/>
                <w:sz w:val="24"/>
                <w:szCs w:val="24"/>
              </w:rPr>
              <w:t xml:space="preserve">, Miller N, Chang KH, Curran C, Hennessey E, Sheehan M, </w:t>
            </w:r>
            <w:proofErr w:type="spellStart"/>
            <w:r w:rsidRPr="008512D9">
              <w:rPr>
                <w:rFonts w:ascii="Book Antiqua" w:hAnsi="Book Antiqua" w:cs="宋体"/>
                <w:kern w:val="0"/>
                <w:sz w:val="24"/>
                <w:szCs w:val="24"/>
              </w:rPr>
              <w:t>Kerin</w:t>
            </w:r>
            <w:proofErr w:type="spellEnd"/>
            <w:r w:rsidRPr="008512D9">
              <w:rPr>
                <w:rFonts w:ascii="Book Antiqua" w:hAnsi="Book Antiqua" w:cs="宋体"/>
                <w:kern w:val="0"/>
                <w:sz w:val="24"/>
                <w:szCs w:val="24"/>
              </w:rPr>
              <w:t xml:space="preserve"> MJ. Mismatch repair protein expression in colorectal cancer. </w:t>
            </w:r>
            <w:r w:rsidRPr="008512D9">
              <w:rPr>
                <w:rFonts w:ascii="Book Antiqua" w:hAnsi="Book Antiqua" w:cs="宋体"/>
                <w:i/>
                <w:iCs/>
                <w:kern w:val="0"/>
                <w:sz w:val="24"/>
                <w:szCs w:val="24"/>
              </w:rPr>
              <w:t xml:space="preserve">J </w:t>
            </w:r>
            <w:proofErr w:type="spellStart"/>
            <w:r w:rsidRPr="008512D9">
              <w:rPr>
                <w:rFonts w:ascii="Book Antiqua" w:hAnsi="Book Antiqua" w:cs="宋体"/>
                <w:i/>
                <w:iCs/>
                <w:kern w:val="0"/>
                <w:sz w:val="24"/>
                <w:szCs w:val="24"/>
              </w:rPr>
              <w:t>Gastrointest</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Oncol</w:t>
            </w:r>
            <w:proofErr w:type="spellEnd"/>
            <w:r w:rsidRPr="008512D9">
              <w:rPr>
                <w:rFonts w:ascii="Book Antiqua" w:hAnsi="Book Antiqua" w:cs="宋体"/>
                <w:kern w:val="0"/>
                <w:sz w:val="24"/>
                <w:szCs w:val="24"/>
              </w:rPr>
              <w:t xml:space="preserve"> 2013; </w:t>
            </w:r>
            <w:r w:rsidRPr="008512D9">
              <w:rPr>
                <w:rFonts w:ascii="Book Antiqua" w:hAnsi="Book Antiqua" w:cs="宋体"/>
                <w:b/>
                <w:bCs/>
                <w:kern w:val="0"/>
                <w:sz w:val="24"/>
                <w:szCs w:val="24"/>
              </w:rPr>
              <w:t>4</w:t>
            </w:r>
            <w:r w:rsidRPr="008512D9">
              <w:rPr>
                <w:rFonts w:ascii="Book Antiqua" w:hAnsi="Book Antiqua" w:cs="宋体"/>
                <w:kern w:val="0"/>
                <w:sz w:val="24"/>
                <w:szCs w:val="24"/>
              </w:rPr>
              <w:t>: 397-408 [PMID: 24294512 DOI: 10.3978/j.issn.2078-6891.2013.021]</w:t>
            </w:r>
          </w:p>
          <w:p w14:paraId="165CEBDE"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64 </w:t>
            </w:r>
            <w:proofErr w:type="spellStart"/>
            <w:r w:rsidRPr="008512D9">
              <w:rPr>
                <w:rFonts w:ascii="Book Antiqua" w:hAnsi="Book Antiqua" w:cs="宋体"/>
                <w:b/>
                <w:bCs/>
                <w:kern w:val="0"/>
                <w:sz w:val="24"/>
                <w:szCs w:val="24"/>
              </w:rPr>
              <w:t>Lindor</w:t>
            </w:r>
            <w:proofErr w:type="spellEnd"/>
            <w:r w:rsidRPr="008512D9">
              <w:rPr>
                <w:rFonts w:ascii="Book Antiqua" w:hAnsi="Book Antiqua" w:cs="宋体"/>
                <w:b/>
                <w:bCs/>
                <w:kern w:val="0"/>
                <w:sz w:val="24"/>
                <w:szCs w:val="24"/>
              </w:rPr>
              <w:t xml:space="preserve"> NM</w:t>
            </w:r>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Burgart</w:t>
            </w:r>
            <w:proofErr w:type="spellEnd"/>
            <w:r w:rsidRPr="008512D9">
              <w:rPr>
                <w:rFonts w:ascii="Book Antiqua" w:hAnsi="Book Antiqua" w:cs="宋体"/>
                <w:kern w:val="0"/>
                <w:sz w:val="24"/>
                <w:szCs w:val="24"/>
              </w:rPr>
              <w:t xml:space="preserve"> LJ, </w:t>
            </w:r>
            <w:proofErr w:type="spellStart"/>
            <w:r w:rsidRPr="008512D9">
              <w:rPr>
                <w:rFonts w:ascii="Book Antiqua" w:hAnsi="Book Antiqua" w:cs="宋体"/>
                <w:kern w:val="0"/>
                <w:sz w:val="24"/>
                <w:szCs w:val="24"/>
              </w:rPr>
              <w:t>Leontovich</w:t>
            </w:r>
            <w:proofErr w:type="spellEnd"/>
            <w:r w:rsidRPr="008512D9">
              <w:rPr>
                <w:rFonts w:ascii="Book Antiqua" w:hAnsi="Book Antiqua" w:cs="宋体"/>
                <w:kern w:val="0"/>
                <w:sz w:val="24"/>
                <w:szCs w:val="24"/>
              </w:rPr>
              <w:t xml:space="preserve"> O, Goldberg RM, Cunningham JM, Sargent DJ, Walsh-</w:t>
            </w:r>
            <w:proofErr w:type="spellStart"/>
            <w:r w:rsidRPr="008512D9">
              <w:rPr>
                <w:rFonts w:ascii="Book Antiqua" w:hAnsi="Book Antiqua" w:cs="宋体"/>
                <w:kern w:val="0"/>
                <w:sz w:val="24"/>
                <w:szCs w:val="24"/>
              </w:rPr>
              <w:t>Vockley</w:t>
            </w:r>
            <w:proofErr w:type="spellEnd"/>
            <w:r w:rsidRPr="008512D9">
              <w:rPr>
                <w:rFonts w:ascii="Book Antiqua" w:hAnsi="Book Antiqua" w:cs="宋体"/>
                <w:kern w:val="0"/>
                <w:sz w:val="24"/>
                <w:szCs w:val="24"/>
              </w:rPr>
              <w:t xml:space="preserve"> C, Petersen GM, Walsh MD, Leggett BA, Young JP, Barker MA, </w:t>
            </w:r>
            <w:proofErr w:type="spellStart"/>
            <w:r w:rsidRPr="008512D9">
              <w:rPr>
                <w:rFonts w:ascii="Book Antiqua" w:hAnsi="Book Antiqua" w:cs="宋体"/>
                <w:kern w:val="0"/>
                <w:sz w:val="24"/>
                <w:szCs w:val="24"/>
              </w:rPr>
              <w:t>Jass</w:t>
            </w:r>
            <w:proofErr w:type="spellEnd"/>
            <w:r w:rsidRPr="008512D9">
              <w:rPr>
                <w:rFonts w:ascii="Book Antiqua" w:hAnsi="Book Antiqua" w:cs="宋体"/>
                <w:kern w:val="0"/>
                <w:sz w:val="24"/>
                <w:szCs w:val="24"/>
              </w:rPr>
              <w:t xml:space="preserve"> JR, Hopper J, </w:t>
            </w:r>
            <w:proofErr w:type="spellStart"/>
            <w:r w:rsidRPr="008512D9">
              <w:rPr>
                <w:rFonts w:ascii="Book Antiqua" w:hAnsi="Book Antiqua" w:cs="宋体"/>
                <w:kern w:val="0"/>
                <w:sz w:val="24"/>
                <w:szCs w:val="24"/>
              </w:rPr>
              <w:t>Gallinger</w:t>
            </w:r>
            <w:proofErr w:type="spellEnd"/>
            <w:r w:rsidRPr="008512D9">
              <w:rPr>
                <w:rFonts w:ascii="Book Antiqua" w:hAnsi="Book Antiqua" w:cs="宋体"/>
                <w:kern w:val="0"/>
                <w:sz w:val="24"/>
                <w:szCs w:val="24"/>
              </w:rPr>
              <w:t xml:space="preserve"> S, </w:t>
            </w:r>
            <w:proofErr w:type="spellStart"/>
            <w:r w:rsidRPr="008512D9">
              <w:rPr>
                <w:rFonts w:ascii="Book Antiqua" w:hAnsi="Book Antiqua" w:cs="宋体"/>
                <w:kern w:val="0"/>
                <w:sz w:val="24"/>
                <w:szCs w:val="24"/>
              </w:rPr>
              <w:t>Bapat</w:t>
            </w:r>
            <w:proofErr w:type="spellEnd"/>
            <w:r w:rsidRPr="008512D9">
              <w:rPr>
                <w:rFonts w:ascii="Book Antiqua" w:hAnsi="Book Antiqua" w:cs="宋体"/>
                <w:kern w:val="0"/>
                <w:sz w:val="24"/>
                <w:szCs w:val="24"/>
              </w:rPr>
              <w:t xml:space="preserve"> B, </w:t>
            </w:r>
            <w:proofErr w:type="spellStart"/>
            <w:r w:rsidRPr="008512D9">
              <w:rPr>
                <w:rFonts w:ascii="Book Antiqua" w:hAnsi="Book Antiqua" w:cs="宋体"/>
                <w:kern w:val="0"/>
                <w:sz w:val="24"/>
                <w:szCs w:val="24"/>
              </w:rPr>
              <w:t>Redston</w:t>
            </w:r>
            <w:proofErr w:type="spellEnd"/>
            <w:r w:rsidRPr="008512D9">
              <w:rPr>
                <w:rFonts w:ascii="Book Antiqua" w:hAnsi="Book Antiqua" w:cs="宋体"/>
                <w:kern w:val="0"/>
                <w:sz w:val="24"/>
                <w:szCs w:val="24"/>
              </w:rPr>
              <w:t xml:space="preserve"> M, </w:t>
            </w:r>
            <w:proofErr w:type="spellStart"/>
            <w:r w:rsidRPr="008512D9">
              <w:rPr>
                <w:rFonts w:ascii="Book Antiqua" w:hAnsi="Book Antiqua" w:cs="宋体"/>
                <w:kern w:val="0"/>
                <w:sz w:val="24"/>
                <w:szCs w:val="24"/>
              </w:rPr>
              <w:t>Thibodeau</w:t>
            </w:r>
            <w:proofErr w:type="spellEnd"/>
            <w:r w:rsidRPr="008512D9">
              <w:rPr>
                <w:rFonts w:ascii="Book Antiqua" w:hAnsi="Book Antiqua" w:cs="宋体"/>
                <w:kern w:val="0"/>
                <w:sz w:val="24"/>
                <w:szCs w:val="24"/>
              </w:rPr>
              <w:t xml:space="preserve"> SN. Immunohistochemistry versus microsatellite instability testing in </w:t>
            </w:r>
            <w:proofErr w:type="spellStart"/>
            <w:r w:rsidRPr="008512D9">
              <w:rPr>
                <w:rFonts w:ascii="Book Antiqua" w:hAnsi="Book Antiqua" w:cs="宋体"/>
                <w:kern w:val="0"/>
                <w:sz w:val="24"/>
                <w:szCs w:val="24"/>
              </w:rPr>
              <w:t>phenotyping</w:t>
            </w:r>
            <w:proofErr w:type="spellEnd"/>
            <w:r w:rsidRPr="008512D9">
              <w:rPr>
                <w:rFonts w:ascii="Book Antiqua" w:hAnsi="Book Antiqua" w:cs="宋体"/>
                <w:kern w:val="0"/>
                <w:sz w:val="24"/>
                <w:szCs w:val="24"/>
              </w:rPr>
              <w:t xml:space="preserve"> colorectal tumors. </w:t>
            </w:r>
            <w:r w:rsidRPr="008512D9">
              <w:rPr>
                <w:rFonts w:ascii="Book Antiqua" w:hAnsi="Book Antiqua" w:cs="宋体"/>
                <w:i/>
                <w:iCs/>
                <w:kern w:val="0"/>
                <w:sz w:val="24"/>
                <w:szCs w:val="24"/>
              </w:rPr>
              <w:t xml:space="preserve">J </w:t>
            </w:r>
            <w:proofErr w:type="spellStart"/>
            <w:r w:rsidRPr="008512D9">
              <w:rPr>
                <w:rFonts w:ascii="Book Antiqua" w:hAnsi="Book Antiqua" w:cs="宋体"/>
                <w:i/>
                <w:iCs/>
                <w:kern w:val="0"/>
                <w:sz w:val="24"/>
                <w:szCs w:val="24"/>
              </w:rPr>
              <w:t>Clin</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Oncol</w:t>
            </w:r>
            <w:proofErr w:type="spellEnd"/>
            <w:r w:rsidRPr="008512D9">
              <w:rPr>
                <w:rFonts w:ascii="Book Antiqua" w:hAnsi="Book Antiqua" w:cs="宋体"/>
                <w:kern w:val="0"/>
                <w:sz w:val="24"/>
                <w:szCs w:val="24"/>
              </w:rPr>
              <w:t xml:space="preserve"> 2002; </w:t>
            </w:r>
            <w:r w:rsidRPr="008512D9">
              <w:rPr>
                <w:rFonts w:ascii="Book Antiqua" w:hAnsi="Book Antiqua" w:cs="宋体"/>
                <w:b/>
                <w:bCs/>
                <w:kern w:val="0"/>
                <w:sz w:val="24"/>
                <w:szCs w:val="24"/>
              </w:rPr>
              <w:t>20</w:t>
            </w:r>
            <w:r w:rsidRPr="008512D9">
              <w:rPr>
                <w:rFonts w:ascii="Book Antiqua" w:hAnsi="Book Antiqua" w:cs="宋体"/>
                <w:kern w:val="0"/>
                <w:sz w:val="24"/>
                <w:szCs w:val="24"/>
              </w:rPr>
              <w:t>: 1043-1048 [PMID: 11844828]</w:t>
            </w:r>
          </w:p>
          <w:p w14:paraId="05D14E10"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65 </w:t>
            </w:r>
            <w:r w:rsidRPr="008512D9">
              <w:rPr>
                <w:rFonts w:ascii="Book Antiqua" w:hAnsi="Book Antiqua" w:cs="宋体"/>
                <w:b/>
                <w:bCs/>
                <w:kern w:val="0"/>
                <w:sz w:val="24"/>
                <w:szCs w:val="24"/>
              </w:rPr>
              <w:t>French AJ</w:t>
            </w:r>
            <w:r w:rsidRPr="008512D9">
              <w:rPr>
                <w:rFonts w:ascii="Book Antiqua" w:hAnsi="Book Antiqua" w:cs="宋体"/>
                <w:kern w:val="0"/>
                <w:sz w:val="24"/>
                <w:szCs w:val="24"/>
              </w:rPr>
              <w:t xml:space="preserve">, Sargent DJ, </w:t>
            </w:r>
            <w:proofErr w:type="spellStart"/>
            <w:r w:rsidRPr="008512D9">
              <w:rPr>
                <w:rFonts w:ascii="Book Antiqua" w:hAnsi="Book Antiqua" w:cs="宋体"/>
                <w:kern w:val="0"/>
                <w:sz w:val="24"/>
                <w:szCs w:val="24"/>
              </w:rPr>
              <w:t>Burgart</w:t>
            </w:r>
            <w:proofErr w:type="spellEnd"/>
            <w:r w:rsidRPr="008512D9">
              <w:rPr>
                <w:rFonts w:ascii="Book Antiqua" w:hAnsi="Book Antiqua" w:cs="宋体"/>
                <w:kern w:val="0"/>
                <w:sz w:val="24"/>
                <w:szCs w:val="24"/>
              </w:rPr>
              <w:t xml:space="preserve"> LJ, Foster NR, </w:t>
            </w:r>
            <w:proofErr w:type="spellStart"/>
            <w:r w:rsidRPr="008512D9">
              <w:rPr>
                <w:rFonts w:ascii="Book Antiqua" w:hAnsi="Book Antiqua" w:cs="宋体"/>
                <w:kern w:val="0"/>
                <w:sz w:val="24"/>
                <w:szCs w:val="24"/>
              </w:rPr>
              <w:t>Kabat</w:t>
            </w:r>
            <w:proofErr w:type="spellEnd"/>
            <w:r w:rsidRPr="008512D9">
              <w:rPr>
                <w:rFonts w:ascii="Book Antiqua" w:hAnsi="Book Antiqua" w:cs="宋体"/>
                <w:kern w:val="0"/>
                <w:sz w:val="24"/>
                <w:szCs w:val="24"/>
              </w:rPr>
              <w:t xml:space="preserve"> BF, Goldberg R, Shepherd L, </w:t>
            </w:r>
            <w:proofErr w:type="spellStart"/>
            <w:r w:rsidRPr="008512D9">
              <w:rPr>
                <w:rFonts w:ascii="Book Antiqua" w:hAnsi="Book Antiqua" w:cs="宋体"/>
                <w:kern w:val="0"/>
                <w:sz w:val="24"/>
                <w:szCs w:val="24"/>
              </w:rPr>
              <w:t>Windschitl</w:t>
            </w:r>
            <w:proofErr w:type="spellEnd"/>
            <w:r w:rsidRPr="008512D9">
              <w:rPr>
                <w:rFonts w:ascii="Book Antiqua" w:hAnsi="Book Antiqua" w:cs="宋体"/>
                <w:kern w:val="0"/>
                <w:sz w:val="24"/>
                <w:szCs w:val="24"/>
              </w:rPr>
              <w:t xml:space="preserve"> HE, </w:t>
            </w:r>
            <w:proofErr w:type="spellStart"/>
            <w:r w:rsidRPr="008512D9">
              <w:rPr>
                <w:rFonts w:ascii="Book Antiqua" w:hAnsi="Book Antiqua" w:cs="宋体"/>
                <w:kern w:val="0"/>
                <w:sz w:val="24"/>
                <w:szCs w:val="24"/>
              </w:rPr>
              <w:t>Thibodeau</w:t>
            </w:r>
            <w:proofErr w:type="spellEnd"/>
            <w:r w:rsidRPr="008512D9">
              <w:rPr>
                <w:rFonts w:ascii="Book Antiqua" w:hAnsi="Book Antiqua" w:cs="宋体"/>
                <w:kern w:val="0"/>
                <w:sz w:val="24"/>
                <w:szCs w:val="24"/>
              </w:rPr>
              <w:t xml:space="preserve"> SN. Prognostic significance of defective mismatch repair and BRAF V600E in patients with colon cancer. </w:t>
            </w:r>
            <w:proofErr w:type="spellStart"/>
            <w:r w:rsidRPr="008512D9">
              <w:rPr>
                <w:rFonts w:ascii="Book Antiqua" w:hAnsi="Book Antiqua" w:cs="宋体"/>
                <w:i/>
                <w:iCs/>
                <w:kern w:val="0"/>
                <w:sz w:val="24"/>
                <w:szCs w:val="24"/>
              </w:rPr>
              <w:t>Clin</w:t>
            </w:r>
            <w:proofErr w:type="spellEnd"/>
            <w:r w:rsidRPr="008512D9">
              <w:rPr>
                <w:rFonts w:ascii="Book Antiqua" w:hAnsi="Book Antiqua" w:cs="宋体"/>
                <w:i/>
                <w:iCs/>
                <w:kern w:val="0"/>
                <w:sz w:val="24"/>
                <w:szCs w:val="24"/>
              </w:rPr>
              <w:t xml:space="preserve"> Cancer Res</w:t>
            </w:r>
            <w:r w:rsidRPr="008512D9">
              <w:rPr>
                <w:rFonts w:ascii="Book Antiqua" w:hAnsi="Book Antiqua" w:cs="宋体"/>
                <w:kern w:val="0"/>
                <w:sz w:val="24"/>
                <w:szCs w:val="24"/>
              </w:rPr>
              <w:t xml:space="preserve"> 2008; </w:t>
            </w:r>
            <w:r w:rsidRPr="008512D9">
              <w:rPr>
                <w:rFonts w:ascii="Book Antiqua" w:hAnsi="Book Antiqua" w:cs="宋体"/>
                <w:b/>
                <w:bCs/>
                <w:kern w:val="0"/>
                <w:sz w:val="24"/>
                <w:szCs w:val="24"/>
              </w:rPr>
              <w:t>14</w:t>
            </w:r>
            <w:r w:rsidRPr="008512D9">
              <w:rPr>
                <w:rFonts w:ascii="Book Antiqua" w:hAnsi="Book Antiqua" w:cs="宋体"/>
                <w:kern w:val="0"/>
                <w:sz w:val="24"/>
                <w:szCs w:val="24"/>
              </w:rPr>
              <w:t>: 3408-3415 [PMID: 18519771 DOI: 10.1158/1078-0432.ccr-07-1489]</w:t>
            </w:r>
          </w:p>
          <w:p w14:paraId="49AC67F2"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66 </w:t>
            </w:r>
            <w:proofErr w:type="spellStart"/>
            <w:r w:rsidRPr="008512D9">
              <w:rPr>
                <w:rFonts w:ascii="Book Antiqua" w:hAnsi="Book Antiqua" w:cs="宋体"/>
                <w:b/>
                <w:bCs/>
                <w:kern w:val="0"/>
                <w:sz w:val="24"/>
                <w:szCs w:val="24"/>
              </w:rPr>
              <w:t>Vilkin</w:t>
            </w:r>
            <w:proofErr w:type="spellEnd"/>
            <w:r w:rsidRPr="008512D9">
              <w:rPr>
                <w:rFonts w:ascii="Book Antiqua" w:hAnsi="Book Antiqua" w:cs="宋体"/>
                <w:b/>
                <w:bCs/>
                <w:kern w:val="0"/>
                <w:sz w:val="24"/>
                <w:szCs w:val="24"/>
              </w:rPr>
              <w:t xml:space="preserve"> A</w:t>
            </w:r>
            <w:r w:rsidRPr="008512D9">
              <w:rPr>
                <w:rFonts w:ascii="Book Antiqua" w:hAnsi="Book Antiqua" w:cs="宋体"/>
                <w:kern w:val="0"/>
                <w:sz w:val="24"/>
                <w:szCs w:val="24"/>
              </w:rPr>
              <w:t xml:space="preserve">, </w:t>
            </w:r>
            <w:proofErr w:type="spellStart"/>
            <w:r w:rsidRPr="008512D9">
              <w:rPr>
                <w:rFonts w:ascii="Book Antiqua" w:hAnsi="Book Antiqua" w:cs="宋体"/>
                <w:kern w:val="0"/>
                <w:sz w:val="24"/>
                <w:szCs w:val="24"/>
              </w:rPr>
              <w:t>Niv</w:t>
            </w:r>
            <w:proofErr w:type="spellEnd"/>
            <w:r w:rsidRPr="008512D9">
              <w:rPr>
                <w:rFonts w:ascii="Book Antiqua" w:hAnsi="Book Antiqua" w:cs="宋体"/>
                <w:kern w:val="0"/>
                <w:sz w:val="24"/>
                <w:szCs w:val="24"/>
              </w:rPr>
              <w:t xml:space="preserve"> Y, </w:t>
            </w:r>
            <w:proofErr w:type="spellStart"/>
            <w:r w:rsidRPr="008512D9">
              <w:rPr>
                <w:rFonts w:ascii="Book Antiqua" w:hAnsi="Book Antiqua" w:cs="宋体"/>
                <w:kern w:val="0"/>
                <w:sz w:val="24"/>
                <w:szCs w:val="24"/>
              </w:rPr>
              <w:t>Nagasaka</w:t>
            </w:r>
            <w:proofErr w:type="spellEnd"/>
            <w:r w:rsidRPr="008512D9">
              <w:rPr>
                <w:rFonts w:ascii="Book Antiqua" w:hAnsi="Book Antiqua" w:cs="宋体"/>
                <w:kern w:val="0"/>
                <w:sz w:val="24"/>
                <w:szCs w:val="24"/>
              </w:rPr>
              <w:t xml:space="preserve"> T, Morgenstern S, Levi Z, Fireman Z, </w:t>
            </w:r>
            <w:proofErr w:type="spellStart"/>
            <w:r w:rsidRPr="008512D9">
              <w:rPr>
                <w:rFonts w:ascii="Book Antiqua" w:hAnsi="Book Antiqua" w:cs="宋体"/>
                <w:kern w:val="0"/>
                <w:sz w:val="24"/>
                <w:szCs w:val="24"/>
              </w:rPr>
              <w:t>Fuerst</w:t>
            </w:r>
            <w:proofErr w:type="spellEnd"/>
            <w:r w:rsidRPr="008512D9">
              <w:rPr>
                <w:rFonts w:ascii="Book Antiqua" w:hAnsi="Book Antiqua" w:cs="宋体"/>
                <w:kern w:val="0"/>
                <w:sz w:val="24"/>
                <w:szCs w:val="24"/>
              </w:rPr>
              <w:t xml:space="preserve"> F, </w:t>
            </w:r>
            <w:proofErr w:type="spellStart"/>
            <w:r w:rsidRPr="008512D9">
              <w:rPr>
                <w:rFonts w:ascii="Book Antiqua" w:hAnsi="Book Antiqua" w:cs="宋体"/>
                <w:kern w:val="0"/>
                <w:sz w:val="24"/>
                <w:szCs w:val="24"/>
              </w:rPr>
              <w:t>Goel</w:t>
            </w:r>
            <w:proofErr w:type="spellEnd"/>
            <w:r w:rsidRPr="008512D9">
              <w:rPr>
                <w:rFonts w:ascii="Book Antiqua" w:hAnsi="Book Antiqua" w:cs="宋体"/>
                <w:kern w:val="0"/>
                <w:sz w:val="24"/>
                <w:szCs w:val="24"/>
              </w:rPr>
              <w:t xml:space="preserve"> A, Boland CR. Microsatellite instability, MLH1 promoter methylation, and BRAF mutation analysis in sporadic colorectal cancers of different ethnic groups in Israel. </w:t>
            </w:r>
            <w:r w:rsidRPr="008512D9">
              <w:rPr>
                <w:rFonts w:ascii="Book Antiqua" w:hAnsi="Book Antiqua" w:cs="宋体"/>
                <w:i/>
                <w:iCs/>
                <w:kern w:val="0"/>
                <w:sz w:val="24"/>
                <w:szCs w:val="24"/>
              </w:rPr>
              <w:t>Cancer</w:t>
            </w:r>
            <w:r w:rsidRPr="008512D9">
              <w:rPr>
                <w:rFonts w:ascii="Book Antiqua" w:hAnsi="Book Antiqua" w:cs="宋体"/>
                <w:kern w:val="0"/>
                <w:sz w:val="24"/>
                <w:szCs w:val="24"/>
              </w:rPr>
              <w:t xml:space="preserve"> 2009; </w:t>
            </w:r>
            <w:r w:rsidRPr="008512D9">
              <w:rPr>
                <w:rFonts w:ascii="Book Antiqua" w:hAnsi="Book Antiqua" w:cs="宋体"/>
                <w:b/>
                <w:bCs/>
                <w:kern w:val="0"/>
                <w:sz w:val="24"/>
                <w:szCs w:val="24"/>
              </w:rPr>
              <w:t>115</w:t>
            </w:r>
            <w:r w:rsidRPr="008512D9">
              <w:rPr>
                <w:rFonts w:ascii="Book Antiqua" w:hAnsi="Book Antiqua" w:cs="宋体"/>
                <w:kern w:val="0"/>
                <w:sz w:val="24"/>
                <w:szCs w:val="24"/>
              </w:rPr>
              <w:t>: 760-769 [PMID: 19127559 DOI: 10.1002/cncr.24019]</w:t>
            </w:r>
          </w:p>
          <w:p w14:paraId="761C883A"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67 </w:t>
            </w:r>
            <w:r w:rsidRPr="008512D9">
              <w:rPr>
                <w:rFonts w:ascii="Book Antiqua" w:hAnsi="Book Antiqua" w:cs="宋体"/>
                <w:b/>
                <w:bCs/>
                <w:kern w:val="0"/>
                <w:sz w:val="24"/>
                <w:szCs w:val="24"/>
              </w:rPr>
              <w:t>Parsons MT</w:t>
            </w:r>
            <w:r w:rsidRPr="008512D9">
              <w:rPr>
                <w:rFonts w:ascii="Book Antiqua" w:hAnsi="Book Antiqua" w:cs="宋体"/>
                <w:kern w:val="0"/>
                <w:sz w:val="24"/>
                <w:szCs w:val="24"/>
              </w:rPr>
              <w:t xml:space="preserve">, Buchanan DD, Thompson B, Young JP, </w:t>
            </w:r>
            <w:proofErr w:type="spellStart"/>
            <w:r w:rsidRPr="008512D9">
              <w:rPr>
                <w:rFonts w:ascii="Book Antiqua" w:hAnsi="Book Antiqua" w:cs="宋体"/>
                <w:kern w:val="0"/>
                <w:sz w:val="24"/>
                <w:szCs w:val="24"/>
              </w:rPr>
              <w:t>Spurdle</w:t>
            </w:r>
            <w:proofErr w:type="spellEnd"/>
            <w:r w:rsidRPr="008512D9">
              <w:rPr>
                <w:rFonts w:ascii="Book Antiqua" w:hAnsi="Book Antiqua" w:cs="宋体"/>
                <w:kern w:val="0"/>
                <w:sz w:val="24"/>
                <w:szCs w:val="24"/>
              </w:rPr>
              <w:t xml:space="preserve"> AB. Correlation of </w:t>
            </w:r>
            <w:proofErr w:type="spellStart"/>
            <w:r w:rsidRPr="008512D9">
              <w:rPr>
                <w:rFonts w:ascii="Book Antiqua" w:hAnsi="Book Antiqua" w:cs="宋体"/>
                <w:kern w:val="0"/>
                <w:sz w:val="24"/>
                <w:szCs w:val="24"/>
              </w:rPr>
              <w:t>tumour</w:t>
            </w:r>
            <w:proofErr w:type="spellEnd"/>
            <w:r w:rsidRPr="008512D9">
              <w:rPr>
                <w:rFonts w:ascii="Book Antiqua" w:hAnsi="Book Antiqua" w:cs="宋体"/>
                <w:kern w:val="0"/>
                <w:sz w:val="24"/>
                <w:szCs w:val="24"/>
              </w:rPr>
              <w:t xml:space="preserve"> BRAF mutations and MLH1 methylation with </w:t>
            </w:r>
            <w:proofErr w:type="spellStart"/>
            <w:r w:rsidRPr="008512D9">
              <w:rPr>
                <w:rFonts w:ascii="Book Antiqua" w:hAnsi="Book Antiqua" w:cs="宋体"/>
                <w:kern w:val="0"/>
                <w:sz w:val="24"/>
                <w:szCs w:val="24"/>
              </w:rPr>
              <w:t>germline</w:t>
            </w:r>
            <w:proofErr w:type="spellEnd"/>
            <w:r w:rsidRPr="008512D9">
              <w:rPr>
                <w:rFonts w:ascii="Book Antiqua" w:hAnsi="Book Antiqua" w:cs="宋体"/>
                <w:kern w:val="0"/>
                <w:sz w:val="24"/>
                <w:szCs w:val="24"/>
              </w:rPr>
              <w:t xml:space="preserve"> mismatch repair (MMR) gene mutation status: a literature review assessing utility of </w:t>
            </w:r>
            <w:proofErr w:type="spellStart"/>
            <w:r w:rsidRPr="008512D9">
              <w:rPr>
                <w:rFonts w:ascii="Book Antiqua" w:hAnsi="Book Antiqua" w:cs="宋体"/>
                <w:kern w:val="0"/>
                <w:sz w:val="24"/>
                <w:szCs w:val="24"/>
              </w:rPr>
              <w:t>tumour</w:t>
            </w:r>
            <w:proofErr w:type="spellEnd"/>
            <w:r w:rsidRPr="008512D9">
              <w:rPr>
                <w:rFonts w:ascii="Book Antiqua" w:hAnsi="Book Antiqua" w:cs="宋体"/>
                <w:kern w:val="0"/>
                <w:sz w:val="24"/>
                <w:szCs w:val="24"/>
              </w:rPr>
              <w:t xml:space="preserve"> features for MMR variant classification. </w:t>
            </w:r>
            <w:r w:rsidRPr="008512D9">
              <w:rPr>
                <w:rFonts w:ascii="Book Antiqua" w:hAnsi="Book Antiqua" w:cs="宋体"/>
                <w:i/>
                <w:iCs/>
                <w:kern w:val="0"/>
                <w:sz w:val="24"/>
                <w:szCs w:val="24"/>
              </w:rPr>
              <w:t>J Med Genet</w:t>
            </w:r>
            <w:r w:rsidRPr="008512D9">
              <w:rPr>
                <w:rFonts w:ascii="Book Antiqua" w:hAnsi="Book Antiqua" w:cs="宋体"/>
                <w:kern w:val="0"/>
                <w:sz w:val="24"/>
                <w:szCs w:val="24"/>
              </w:rPr>
              <w:t xml:space="preserve"> 2012; </w:t>
            </w:r>
            <w:r w:rsidRPr="008512D9">
              <w:rPr>
                <w:rFonts w:ascii="Book Antiqua" w:hAnsi="Book Antiqua" w:cs="宋体"/>
                <w:b/>
                <w:bCs/>
                <w:kern w:val="0"/>
                <w:sz w:val="24"/>
                <w:szCs w:val="24"/>
              </w:rPr>
              <w:t>49</w:t>
            </w:r>
            <w:r w:rsidRPr="008512D9">
              <w:rPr>
                <w:rFonts w:ascii="Book Antiqua" w:hAnsi="Book Antiqua" w:cs="宋体"/>
                <w:kern w:val="0"/>
                <w:sz w:val="24"/>
                <w:szCs w:val="24"/>
              </w:rPr>
              <w:t>: 151-157 [PMID: 22368298 DOI: 10.1136/jmedgenet-2011-100714]</w:t>
            </w:r>
          </w:p>
          <w:p w14:paraId="3FA306B1" w14:textId="77777777"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t xml:space="preserve">68 </w:t>
            </w:r>
            <w:proofErr w:type="spellStart"/>
            <w:r w:rsidRPr="008512D9">
              <w:rPr>
                <w:rFonts w:ascii="Book Antiqua" w:hAnsi="Book Antiqua" w:cs="宋体"/>
                <w:b/>
                <w:bCs/>
                <w:kern w:val="0"/>
                <w:sz w:val="24"/>
                <w:szCs w:val="24"/>
              </w:rPr>
              <w:t>Hampel</w:t>
            </w:r>
            <w:proofErr w:type="spellEnd"/>
            <w:r w:rsidRPr="008512D9">
              <w:rPr>
                <w:rFonts w:ascii="Book Antiqua" w:hAnsi="Book Antiqua" w:cs="宋体"/>
                <w:b/>
                <w:bCs/>
                <w:kern w:val="0"/>
                <w:sz w:val="24"/>
                <w:szCs w:val="24"/>
              </w:rPr>
              <w:t xml:space="preserve"> H</w:t>
            </w:r>
            <w:r w:rsidRPr="008512D9">
              <w:rPr>
                <w:rFonts w:ascii="Book Antiqua" w:hAnsi="Book Antiqua" w:cs="宋体"/>
                <w:kern w:val="0"/>
                <w:sz w:val="24"/>
                <w:szCs w:val="24"/>
              </w:rPr>
              <w:t xml:space="preserve">, Frankel WL, Martin E, Arnold M, </w:t>
            </w:r>
            <w:proofErr w:type="spellStart"/>
            <w:r w:rsidRPr="008512D9">
              <w:rPr>
                <w:rFonts w:ascii="Book Antiqua" w:hAnsi="Book Antiqua" w:cs="宋体"/>
                <w:kern w:val="0"/>
                <w:sz w:val="24"/>
                <w:szCs w:val="24"/>
              </w:rPr>
              <w:t>Khanduja</w:t>
            </w:r>
            <w:proofErr w:type="spellEnd"/>
            <w:r w:rsidRPr="008512D9">
              <w:rPr>
                <w:rFonts w:ascii="Book Antiqua" w:hAnsi="Book Antiqua" w:cs="宋体"/>
                <w:kern w:val="0"/>
                <w:sz w:val="24"/>
                <w:szCs w:val="24"/>
              </w:rPr>
              <w:t xml:space="preserve"> K, </w:t>
            </w:r>
            <w:proofErr w:type="spellStart"/>
            <w:r w:rsidRPr="008512D9">
              <w:rPr>
                <w:rFonts w:ascii="Book Antiqua" w:hAnsi="Book Antiqua" w:cs="宋体"/>
                <w:kern w:val="0"/>
                <w:sz w:val="24"/>
                <w:szCs w:val="24"/>
              </w:rPr>
              <w:t>Kuebler</w:t>
            </w:r>
            <w:proofErr w:type="spellEnd"/>
            <w:r w:rsidRPr="008512D9">
              <w:rPr>
                <w:rFonts w:ascii="Book Antiqua" w:hAnsi="Book Antiqua" w:cs="宋体"/>
                <w:kern w:val="0"/>
                <w:sz w:val="24"/>
                <w:szCs w:val="24"/>
              </w:rPr>
              <w:t xml:space="preserve"> P, Nakagawa H, </w:t>
            </w:r>
            <w:proofErr w:type="spellStart"/>
            <w:r w:rsidRPr="008512D9">
              <w:rPr>
                <w:rFonts w:ascii="Book Antiqua" w:hAnsi="Book Antiqua" w:cs="宋体"/>
                <w:kern w:val="0"/>
                <w:sz w:val="24"/>
                <w:szCs w:val="24"/>
              </w:rPr>
              <w:t>Sotamaa</w:t>
            </w:r>
            <w:proofErr w:type="spellEnd"/>
            <w:r w:rsidRPr="008512D9">
              <w:rPr>
                <w:rFonts w:ascii="Book Antiqua" w:hAnsi="Book Antiqua" w:cs="宋体"/>
                <w:kern w:val="0"/>
                <w:sz w:val="24"/>
                <w:szCs w:val="24"/>
              </w:rPr>
              <w:t xml:space="preserve"> K, Prior TW, </w:t>
            </w:r>
            <w:proofErr w:type="spellStart"/>
            <w:r w:rsidRPr="008512D9">
              <w:rPr>
                <w:rFonts w:ascii="Book Antiqua" w:hAnsi="Book Antiqua" w:cs="宋体"/>
                <w:kern w:val="0"/>
                <w:sz w:val="24"/>
                <w:szCs w:val="24"/>
              </w:rPr>
              <w:t>Westman</w:t>
            </w:r>
            <w:proofErr w:type="spellEnd"/>
            <w:r w:rsidRPr="008512D9">
              <w:rPr>
                <w:rFonts w:ascii="Book Antiqua" w:hAnsi="Book Antiqua" w:cs="宋体"/>
                <w:kern w:val="0"/>
                <w:sz w:val="24"/>
                <w:szCs w:val="24"/>
              </w:rPr>
              <w:t xml:space="preserve"> J, </w:t>
            </w:r>
            <w:proofErr w:type="spellStart"/>
            <w:r w:rsidRPr="008512D9">
              <w:rPr>
                <w:rFonts w:ascii="Book Antiqua" w:hAnsi="Book Antiqua" w:cs="宋体"/>
                <w:kern w:val="0"/>
                <w:sz w:val="24"/>
                <w:szCs w:val="24"/>
              </w:rPr>
              <w:t>Panescu</w:t>
            </w:r>
            <w:proofErr w:type="spellEnd"/>
            <w:r w:rsidRPr="008512D9">
              <w:rPr>
                <w:rFonts w:ascii="Book Antiqua" w:hAnsi="Book Antiqua" w:cs="宋体"/>
                <w:kern w:val="0"/>
                <w:sz w:val="24"/>
                <w:szCs w:val="24"/>
              </w:rPr>
              <w:t xml:space="preserve"> J, Fix D, </w:t>
            </w:r>
            <w:proofErr w:type="spellStart"/>
            <w:r w:rsidRPr="008512D9">
              <w:rPr>
                <w:rFonts w:ascii="Book Antiqua" w:hAnsi="Book Antiqua" w:cs="宋体"/>
                <w:kern w:val="0"/>
                <w:sz w:val="24"/>
                <w:szCs w:val="24"/>
              </w:rPr>
              <w:t>Lockman</w:t>
            </w:r>
            <w:proofErr w:type="spellEnd"/>
            <w:r w:rsidRPr="008512D9">
              <w:rPr>
                <w:rFonts w:ascii="Book Antiqua" w:hAnsi="Book Antiqua" w:cs="宋体"/>
                <w:kern w:val="0"/>
                <w:sz w:val="24"/>
                <w:szCs w:val="24"/>
              </w:rPr>
              <w:t xml:space="preserve"> J, </w:t>
            </w:r>
            <w:proofErr w:type="spellStart"/>
            <w:r w:rsidRPr="008512D9">
              <w:rPr>
                <w:rFonts w:ascii="Book Antiqua" w:hAnsi="Book Antiqua" w:cs="宋体"/>
                <w:kern w:val="0"/>
                <w:sz w:val="24"/>
                <w:szCs w:val="24"/>
              </w:rPr>
              <w:t>Comeras</w:t>
            </w:r>
            <w:proofErr w:type="spellEnd"/>
            <w:r w:rsidRPr="008512D9">
              <w:rPr>
                <w:rFonts w:ascii="Book Antiqua" w:hAnsi="Book Antiqua" w:cs="宋体"/>
                <w:kern w:val="0"/>
                <w:sz w:val="24"/>
                <w:szCs w:val="24"/>
              </w:rPr>
              <w:t xml:space="preserve"> I, de la </w:t>
            </w:r>
            <w:proofErr w:type="spellStart"/>
            <w:r w:rsidRPr="008512D9">
              <w:rPr>
                <w:rFonts w:ascii="Book Antiqua" w:hAnsi="Book Antiqua" w:cs="宋体"/>
                <w:kern w:val="0"/>
                <w:sz w:val="24"/>
                <w:szCs w:val="24"/>
              </w:rPr>
              <w:t>Chapelle</w:t>
            </w:r>
            <w:proofErr w:type="spellEnd"/>
            <w:r w:rsidRPr="008512D9">
              <w:rPr>
                <w:rFonts w:ascii="Book Antiqua" w:hAnsi="Book Antiqua" w:cs="宋体"/>
                <w:kern w:val="0"/>
                <w:sz w:val="24"/>
                <w:szCs w:val="24"/>
              </w:rPr>
              <w:t xml:space="preserve"> A. Screening for the Lynch syndrome (hereditary </w:t>
            </w:r>
            <w:proofErr w:type="spellStart"/>
            <w:r w:rsidRPr="008512D9">
              <w:rPr>
                <w:rFonts w:ascii="Book Antiqua" w:hAnsi="Book Antiqua" w:cs="宋体"/>
                <w:kern w:val="0"/>
                <w:sz w:val="24"/>
                <w:szCs w:val="24"/>
              </w:rPr>
              <w:t>nonpolyposis</w:t>
            </w:r>
            <w:proofErr w:type="spellEnd"/>
            <w:r w:rsidRPr="008512D9">
              <w:rPr>
                <w:rFonts w:ascii="Book Antiqua" w:hAnsi="Book Antiqua" w:cs="宋体"/>
                <w:kern w:val="0"/>
                <w:sz w:val="24"/>
                <w:szCs w:val="24"/>
              </w:rPr>
              <w:t xml:space="preserve"> colorectal cancer). </w:t>
            </w:r>
            <w:r w:rsidRPr="008512D9">
              <w:rPr>
                <w:rFonts w:ascii="Book Antiqua" w:hAnsi="Book Antiqua" w:cs="宋体"/>
                <w:i/>
                <w:iCs/>
                <w:kern w:val="0"/>
                <w:sz w:val="24"/>
                <w:szCs w:val="24"/>
              </w:rPr>
              <w:t xml:space="preserve">N </w:t>
            </w:r>
            <w:proofErr w:type="spellStart"/>
            <w:r w:rsidRPr="008512D9">
              <w:rPr>
                <w:rFonts w:ascii="Book Antiqua" w:hAnsi="Book Antiqua" w:cs="宋体"/>
                <w:i/>
                <w:iCs/>
                <w:kern w:val="0"/>
                <w:sz w:val="24"/>
                <w:szCs w:val="24"/>
              </w:rPr>
              <w:t>Engl</w:t>
            </w:r>
            <w:proofErr w:type="spellEnd"/>
            <w:r w:rsidRPr="008512D9">
              <w:rPr>
                <w:rFonts w:ascii="Book Antiqua" w:hAnsi="Book Antiqua" w:cs="宋体"/>
                <w:i/>
                <w:iCs/>
                <w:kern w:val="0"/>
                <w:sz w:val="24"/>
                <w:szCs w:val="24"/>
              </w:rPr>
              <w:t xml:space="preserve"> J Med</w:t>
            </w:r>
            <w:r w:rsidRPr="008512D9">
              <w:rPr>
                <w:rFonts w:ascii="Book Antiqua" w:hAnsi="Book Antiqua" w:cs="宋体"/>
                <w:kern w:val="0"/>
                <w:sz w:val="24"/>
                <w:szCs w:val="24"/>
              </w:rPr>
              <w:t xml:space="preserve"> 2005; </w:t>
            </w:r>
            <w:r w:rsidRPr="008512D9">
              <w:rPr>
                <w:rFonts w:ascii="Book Antiqua" w:hAnsi="Book Antiqua" w:cs="宋体"/>
                <w:b/>
                <w:bCs/>
                <w:kern w:val="0"/>
                <w:sz w:val="24"/>
                <w:szCs w:val="24"/>
              </w:rPr>
              <w:t>352</w:t>
            </w:r>
            <w:r w:rsidRPr="008512D9">
              <w:rPr>
                <w:rFonts w:ascii="Book Antiqua" w:hAnsi="Book Antiqua" w:cs="宋体"/>
                <w:kern w:val="0"/>
                <w:sz w:val="24"/>
                <w:szCs w:val="24"/>
              </w:rPr>
              <w:t>: 1851-1860 [PMID: 15872200 DOI: 10.1056/NEJMoa043146]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0035FD" w:rsidRPr="000035FD" w14:paraId="36A20026" w14:textId="77777777">
              <w:trPr>
                <w:tblCellSpacing w:w="15" w:type="dxa"/>
              </w:trPr>
              <w:tc>
                <w:tcPr>
                  <w:tcW w:w="0" w:type="auto"/>
                  <w:vAlign w:val="center"/>
                  <w:hideMark/>
                </w:tcPr>
                <w:p w14:paraId="26EEEA5F" w14:textId="49041725" w:rsidR="000035FD" w:rsidRPr="000035FD" w:rsidRDefault="000035FD" w:rsidP="000035FD">
                  <w:pPr>
                    <w:widowControl/>
                    <w:jc w:val="left"/>
                    <w:rPr>
                      <w:rFonts w:ascii="Book Antiqua" w:hAnsi="Book Antiqua" w:cs="宋体"/>
                      <w:kern w:val="0"/>
                      <w:sz w:val="24"/>
                      <w:szCs w:val="24"/>
                    </w:rPr>
                  </w:pPr>
                  <w:r w:rsidRPr="00D95949">
                    <w:rPr>
                      <w:rFonts w:ascii="Book Antiqua" w:hAnsi="Book Antiqua" w:cs="宋体"/>
                      <w:kern w:val="0"/>
                      <w:sz w:val="24"/>
                      <w:szCs w:val="24"/>
                    </w:rPr>
                    <w:t xml:space="preserve">69 </w:t>
                  </w:r>
                  <w:r w:rsidRPr="000035FD">
                    <w:rPr>
                      <w:rFonts w:ascii="Book Antiqua" w:hAnsi="Book Antiqua" w:cs="宋体"/>
                      <w:kern w:val="0"/>
                      <w:sz w:val="24"/>
                      <w:szCs w:val="24"/>
                    </w:rPr>
                    <w:t xml:space="preserve">Recommendations from the EGAPP Working Group: genetic testing strategies in newly diagnosed individuals with colorectal cancer aimed at </w:t>
                  </w:r>
                  <w:r w:rsidRPr="000035FD">
                    <w:rPr>
                      <w:rFonts w:ascii="Book Antiqua" w:hAnsi="Book Antiqua" w:cs="宋体"/>
                      <w:kern w:val="0"/>
                      <w:sz w:val="24"/>
                      <w:szCs w:val="24"/>
                    </w:rPr>
                    <w:lastRenderedPageBreak/>
                    <w:t xml:space="preserve">reducing morbidity and mortality from Lynch syndrome in relatives. </w:t>
                  </w:r>
                  <w:r w:rsidRPr="000035FD">
                    <w:rPr>
                      <w:rFonts w:ascii="Book Antiqua" w:hAnsi="Book Antiqua" w:cs="宋体"/>
                      <w:i/>
                      <w:iCs/>
                      <w:kern w:val="0"/>
                      <w:sz w:val="24"/>
                      <w:szCs w:val="24"/>
                    </w:rPr>
                    <w:t>Genet Med</w:t>
                  </w:r>
                  <w:r w:rsidRPr="000035FD">
                    <w:rPr>
                      <w:rFonts w:ascii="Book Antiqua" w:hAnsi="Book Antiqua" w:cs="宋体"/>
                      <w:kern w:val="0"/>
                      <w:sz w:val="24"/>
                      <w:szCs w:val="24"/>
                    </w:rPr>
                    <w:t xml:space="preserve"> 2009; </w:t>
                  </w:r>
                  <w:r w:rsidRPr="000035FD">
                    <w:rPr>
                      <w:rFonts w:ascii="Book Antiqua" w:hAnsi="Book Antiqua" w:cs="宋体"/>
                      <w:b/>
                      <w:bCs/>
                      <w:kern w:val="0"/>
                      <w:sz w:val="24"/>
                      <w:szCs w:val="24"/>
                    </w:rPr>
                    <w:t>11</w:t>
                  </w:r>
                  <w:r w:rsidRPr="000035FD">
                    <w:rPr>
                      <w:rFonts w:ascii="Book Antiqua" w:hAnsi="Book Antiqua" w:cs="宋体"/>
                      <w:kern w:val="0"/>
                      <w:sz w:val="24"/>
                      <w:szCs w:val="24"/>
                    </w:rPr>
                    <w:t>: 35-41 [PMID: 19125126 DOI: 10.1097/GIM.0b013e31818fa2ff]</w:t>
                  </w:r>
                </w:p>
              </w:tc>
            </w:tr>
          </w:tbl>
          <w:p w14:paraId="1B925DD3" w14:textId="7FEC9023" w:rsidR="008512D9" w:rsidRPr="008512D9" w:rsidRDefault="008512D9" w:rsidP="008512D9">
            <w:pPr>
              <w:widowControl/>
              <w:jc w:val="left"/>
              <w:rPr>
                <w:rFonts w:ascii="Book Antiqua" w:hAnsi="Book Antiqua" w:cs="宋体"/>
                <w:kern w:val="0"/>
                <w:sz w:val="24"/>
                <w:szCs w:val="24"/>
              </w:rPr>
            </w:pPr>
            <w:r w:rsidRPr="008512D9">
              <w:rPr>
                <w:rFonts w:ascii="Book Antiqua" w:hAnsi="Book Antiqua" w:cs="宋体"/>
                <w:kern w:val="0"/>
                <w:sz w:val="24"/>
                <w:szCs w:val="24"/>
              </w:rPr>
              <w:lastRenderedPageBreak/>
              <w:t xml:space="preserve">70 </w:t>
            </w:r>
            <w:r w:rsidRPr="008512D9">
              <w:rPr>
                <w:rFonts w:ascii="Book Antiqua" w:hAnsi="Book Antiqua" w:cs="宋体"/>
                <w:b/>
                <w:bCs/>
                <w:kern w:val="0"/>
                <w:sz w:val="24"/>
                <w:szCs w:val="24"/>
              </w:rPr>
              <w:t>Zhang X</w:t>
            </w:r>
            <w:r w:rsidRPr="008512D9">
              <w:rPr>
                <w:rFonts w:ascii="Book Antiqua" w:hAnsi="Book Antiqua" w:cs="宋体"/>
                <w:kern w:val="0"/>
                <w:sz w:val="24"/>
                <w:szCs w:val="24"/>
              </w:rPr>
              <w:t xml:space="preserve">, Li J. Era of universal testing of microsatellite instability in colorectal cancer. </w:t>
            </w:r>
            <w:r w:rsidRPr="008512D9">
              <w:rPr>
                <w:rFonts w:ascii="Book Antiqua" w:hAnsi="Book Antiqua" w:cs="宋体"/>
                <w:i/>
                <w:iCs/>
                <w:kern w:val="0"/>
                <w:sz w:val="24"/>
                <w:szCs w:val="24"/>
              </w:rPr>
              <w:t xml:space="preserve">World J </w:t>
            </w:r>
            <w:proofErr w:type="spellStart"/>
            <w:r w:rsidRPr="008512D9">
              <w:rPr>
                <w:rFonts w:ascii="Book Antiqua" w:hAnsi="Book Antiqua" w:cs="宋体"/>
                <w:i/>
                <w:iCs/>
                <w:kern w:val="0"/>
                <w:sz w:val="24"/>
                <w:szCs w:val="24"/>
              </w:rPr>
              <w:t>Gastrointest</w:t>
            </w:r>
            <w:proofErr w:type="spellEnd"/>
            <w:r w:rsidRPr="008512D9">
              <w:rPr>
                <w:rFonts w:ascii="Book Antiqua" w:hAnsi="Book Antiqua" w:cs="宋体"/>
                <w:i/>
                <w:iCs/>
                <w:kern w:val="0"/>
                <w:sz w:val="24"/>
                <w:szCs w:val="24"/>
              </w:rPr>
              <w:t xml:space="preserve"> </w:t>
            </w:r>
            <w:proofErr w:type="spellStart"/>
            <w:r w:rsidRPr="008512D9">
              <w:rPr>
                <w:rFonts w:ascii="Book Antiqua" w:hAnsi="Book Antiqua" w:cs="宋体"/>
                <w:i/>
                <w:iCs/>
                <w:kern w:val="0"/>
                <w:sz w:val="24"/>
                <w:szCs w:val="24"/>
              </w:rPr>
              <w:t>Oncol</w:t>
            </w:r>
            <w:proofErr w:type="spellEnd"/>
            <w:r w:rsidRPr="008512D9">
              <w:rPr>
                <w:rFonts w:ascii="Book Antiqua" w:hAnsi="Book Antiqua" w:cs="宋体"/>
                <w:kern w:val="0"/>
                <w:sz w:val="24"/>
                <w:szCs w:val="24"/>
              </w:rPr>
              <w:t xml:space="preserve"> 2013; </w:t>
            </w:r>
            <w:r w:rsidRPr="008512D9">
              <w:rPr>
                <w:rFonts w:ascii="Book Antiqua" w:hAnsi="Book Antiqua" w:cs="宋体"/>
                <w:b/>
                <w:bCs/>
                <w:kern w:val="0"/>
                <w:sz w:val="24"/>
                <w:szCs w:val="24"/>
              </w:rPr>
              <w:t>5</w:t>
            </w:r>
            <w:r w:rsidRPr="008512D9">
              <w:rPr>
                <w:rFonts w:ascii="Book Antiqua" w:hAnsi="Book Antiqua" w:cs="宋体"/>
                <w:kern w:val="0"/>
                <w:sz w:val="24"/>
                <w:szCs w:val="24"/>
              </w:rPr>
              <w:t>: 12-19 [PMID: 23556052 DOI: 10.4251/wjgo.v5.i2.12]</w:t>
            </w:r>
          </w:p>
        </w:tc>
      </w:tr>
    </w:tbl>
    <w:p w14:paraId="74BDA346" w14:textId="726862BA" w:rsidR="00B56E4D" w:rsidRPr="00D95949" w:rsidRDefault="00B56E4D" w:rsidP="000035FD">
      <w:pPr>
        <w:autoSpaceDE w:val="0"/>
        <w:autoSpaceDN w:val="0"/>
        <w:adjustRightInd w:val="0"/>
        <w:spacing w:line="360" w:lineRule="auto"/>
        <w:jc w:val="right"/>
        <w:rPr>
          <w:rFonts w:ascii="Book Antiqua" w:hAnsi="Book Antiqua"/>
          <w:b/>
          <w:kern w:val="0"/>
          <w:sz w:val="24"/>
          <w:szCs w:val="24"/>
        </w:rPr>
      </w:pPr>
      <w:bookmarkStart w:id="186" w:name="OLE_LINK874"/>
      <w:bookmarkStart w:id="187" w:name="OLE_LINK875"/>
      <w:bookmarkStart w:id="188" w:name="OLE_LINK347"/>
      <w:bookmarkStart w:id="189" w:name="OLE_LINK384"/>
      <w:bookmarkStart w:id="190" w:name="OLE_LINK557"/>
      <w:bookmarkStart w:id="191" w:name="OLE_LINK558"/>
      <w:bookmarkStart w:id="192" w:name="OLE_LINK631"/>
      <w:bookmarkStart w:id="193" w:name="OLE_LINK632"/>
      <w:bookmarkStart w:id="194" w:name="OLE_LINK386"/>
      <w:bookmarkStart w:id="195" w:name="OLE_LINK431"/>
      <w:bookmarkStart w:id="196" w:name="OLE_LINK564"/>
      <w:bookmarkStart w:id="197" w:name="OLE_LINK493"/>
      <w:bookmarkStart w:id="198" w:name="OLE_LINK442"/>
      <w:bookmarkStart w:id="199" w:name="OLE_LINK551"/>
      <w:bookmarkStart w:id="200" w:name="OLE_LINK668"/>
      <w:bookmarkStart w:id="201" w:name="OLE_LINK669"/>
      <w:bookmarkStart w:id="202" w:name="OLE_LINK725"/>
      <w:bookmarkStart w:id="203" w:name="OLE_LINK489"/>
      <w:bookmarkStart w:id="204" w:name="OLE_LINK602"/>
      <w:bookmarkStart w:id="205" w:name="OLE_LINK658"/>
      <w:bookmarkStart w:id="206" w:name="OLE_LINK747"/>
      <w:bookmarkStart w:id="207" w:name="OLE_LINK897"/>
      <w:bookmarkStart w:id="208" w:name="OLE_LINK1138"/>
      <w:bookmarkStart w:id="209" w:name="OLE_LINK1139"/>
      <w:bookmarkStart w:id="210" w:name="OLE_LINK882"/>
      <w:bookmarkStart w:id="211" w:name="OLE_LINK1095"/>
      <w:bookmarkStart w:id="212" w:name="OLE_LINK1305"/>
      <w:bookmarkStart w:id="213" w:name="OLE_LINK1390"/>
      <w:bookmarkStart w:id="214" w:name="OLE_LINK964"/>
      <w:bookmarkStart w:id="215" w:name="OLE_LINK1190"/>
      <w:bookmarkStart w:id="216" w:name="OLE_LINK1314"/>
      <w:bookmarkStart w:id="217" w:name="OLE_LINK1031"/>
      <w:bookmarkStart w:id="218" w:name="OLE_LINK1092"/>
      <w:bookmarkStart w:id="219" w:name="OLE_LINK1258"/>
      <w:bookmarkStart w:id="220" w:name="OLE_LINK1259"/>
      <w:bookmarkStart w:id="221" w:name="OLE_LINK1337"/>
      <w:bookmarkStart w:id="222" w:name="OLE_LINK1338"/>
      <w:bookmarkStart w:id="223" w:name="OLE_LINK1363"/>
      <w:bookmarkStart w:id="224" w:name="OLE_LINK1364"/>
      <w:bookmarkStart w:id="225" w:name="OLE_LINK86"/>
      <w:bookmarkStart w:id="226" w:name="OLE_LINK1595"/>
      <w:bookmarkStart w:id="227" w:name="OLE_LINK1613"/>
      <w:bookmarkStart w:id="228" w:name="OLE_LINK1708"/>
      <w:bookmarkStart w:id="229" w:name="OLE_LINK1774"/>
      <w:bookmarkStart w:id="230" w:name="OLE_LINK1872"/>
      <w:bookmarkStart w:id="231" w:name="OLE_LINK1899"/>
      <w:bookmarkStart w:id="232" w:name="OLE_LINK1492"/>
      <w:bookmarkStart w:id="233" w:name="OLE_LINK1497"/>
      <w:bookmarkStart w:id="234" w:name="OLE_LINK1498"/>
      <w:bookmarkStart w:id="235" w:name="OLE_LINK1589"/>
      <w:bookmarkStart w:id="236" w:name="OLE_LINK1666"/>
      <w:bookmarkStart w:id="237" w:name="OLE_LINK1752"/>
      <w:bookmarkStart w:id="238" w:name="OLE_LINK1616"/>
      <w:bookmarkStart w:id="239" w:name="OLE_LINK1696"/>
      <w:bookmarkStart w:id="240" w:name="OLE_LINK1855"/>
      <w:bookmarkStart w:id="241" w:name="OLE_LINK1942"/>
      <w:bookmarkStart w:id="242" w:name="OLE_LINK1943"/>
      <w:bookmarkStart w:id="243" w:name="OLE_LINK1573"/>
      <w:bookmarkStart w:id="244" w:name="OLE_LINK1574"/>
      <w:bookmarkStart w:id="245" w:name="OLE_LINK1575"/>
      <w:bookmarkStart w:id="246" w:name="OLE_LINK1739"/>
      <w:bookmarkStart w:id="247" w:name="OLE_LINK1761"/>
      <w:bookmarkStart w:id="248" w:name="OLE_LINK1743"/>
      <w:bookmarkStart w:id="249" w:name="OLE_LINK1841"/>
      <w:bookmarkStart w:id="250" w:name="OLE_LINK1858"/>
      <w:bookmarkStart w:id="251" w:name="OLE_LINK1890"/>
      <w:bookmarkStart w:id="252" w:name="OLE_LINK1915"/>
      <w:bookmarkStart w:id="253" w:name="OLE_LINK1980"/>
      <w:bookmarkStart w:id="254" w:name="OLE_LINK1883"/>
      <w:bookmarkStart w:id="255" w:name="OLE_LINK1935"/>
      <w:bookmarkStart w:id="256" w:name="OLE_LINK1936"/>
      <w:bookmarkStart w:id="257" w:name="OLE_LINK1952"/>
      <w:bookmarkStart w:id="258" w:name="OLE_LINK1953"/>
      <w:bookmarkStart w:id="259" w:name="OLE_LINK1999"/>
      <w:bookmarkStart w:id="260" w:name="OLE_LINK2050"/>
      <w:bookmarkStart w:id="261" w:name="OLE_LINK1862"/>
      <w:bookmarkStart w:id="262" w:name="OLE_LINK1963"/>
      <w:bookmarkStart w:id="263" w:name="OLE_LINK2052"/>
      <w:bookmarkStart w:id="264" w:name="OLE_LINK1906"/>
      <w:bookmarkStart w:id="265" w:name="OLE_LINK2031"/>
      <w:bookmarkStart w:id="266" w:name="OLE_LINK2032"/>
      <w:bookmarkStart w:id="267" w:name="OLE_LINK1907"/>
      <w:bookmarkStart w:id="268" w:name="OLE_LINK2004"/>
      <w:bookmarkStart w:id="269" w:name="OLE_LINK2238"/>
      <w:bookmarkStart w:id="270" w:name="OLE_LINK2239"/>
      <w:bookmarkStart w:id="271" w:name="OLE_LINK2163"/>
      <w:bookmarkStart w:id="272" w:name="OLE_LINK2207"/>
      <w:bookmarkStart w:id="273" w:name="OLE_LINK2341"/>
      <w:bookmarkStart w:id="274" w:name="OLE_LINK2417"/>
      <w:bookmarkStart w:id="275" w:name="OLE_LINK2509"/>
      <w:bookmarkStart w:id="276" w:name="OLE_LINK2510"/>
      <w:bookmarkStart w:id="277" w:name="OLE_LINK2511"/>
      <w:bookmarkStart w:id="278" w:name="OLE_LINK2512"/>
      <w:bookmarkStart w:id="279" w:name="OLE_LINK2513"/>
      <w:bookmarkStart w:id="280" w:name="OLE_LINK2514"/>
      <w:bookmarkStart w:id="281" w:name="OLE_LINK2515"/>
      <w:bookmarkStart w:id="282" w:name="OLE_LINK2516"/>
      <w:bookmarkStart w:id="283" w:name="OLE_LINK2517"/>
      <w:bookmarkStart w:id="284" w:name="OLE_LINK2518"/>
      <w:bookmarkStart w:id="285" w:name="OLE_LINK2519"/>
      <w:bookmarkStart w:id="286" w:name="OLE_LINK2520"/>
      <w:bookmarkStart w:id="287" w:name="OLE_LINK2521"/>
      <w:bookmarkStart w:id="288" w:name="OLE_LINK2522"/>
      <w:bookmarkStart w:id="289" w:name="OLE_LINK2523"/>
      <w:bookmarkStart w:id="290" w:name="OLE_LINK2524"/>
      <w:bookmarkStart w:id="291" w:name="OLE_LINK2051"/>
      <w:bookmarkStart w:id="292" w:name="OLE_LINK2109"/>
      <w:bookmarkStart w:id="293" w:name="OLE_LINK2165"/>
      <w:bookmarkStart w:id="294" w:name="OLE_LINK2385"/>
      <w:bookmarkStart w:id="295" w:name="OLE_LINK2593"/>
      <w:bookmarkStart w:id="296" w:name="OLE_LINK2332"/>
      <w:bookmarkStart w:id="297" w:name="OLE_LINK2448"/>
      <w:bookmarkStart w:id="298" w:name="OLE_LINK2525"/>
      <w:bookmarkStart w:id="299" w:name="OLE_LINK2506"/>
      <w:bookmarkStart w:id="300" w:name="OLE_LINK2507"/>
      <w:bookmarkStart w:id="301" w:name="OLE_LINK2291"/>
      <w:bookmarkStart w:id="302" w:name="OLE_LINK2294"/>
      <w:bookmarkStart w:id="303" w:name="OLE_LINK2298"/>
      <w:bookmarkStart w:id="304" w:name="OLE_LINK2300"/>
      <w:bookmarkStart w:id="305" w:name="OLE_LINK2301"/>
      <w:bookmarkStart w:id="306" w:name="OLE_LINK2546"/>
      <w:bookmarkStart w:id="307" w:name="OLE_LINK2756"/>
      <w:bookmarkStart w:id="308" w:name="OLE_LINK2757"/>
      <w:bookmarkStart w:id="309" w:name="OLE_LINK2736"/>
      <w:bookmarkStart w:id="310" w:name="OLE_LINK2923"/>
      <w:bookmarkStart w:id="311" w:name="OLE_LINK2974"/>
      <w:bookmarkStart w:id="312" w:name="OLE_LINK3125"/>
      <w:bookmarkStart w:id="313" w:name="OLE_LINK3218"/>
      <w:bookmarkStart w:id="314" w:name="OLE_LINK2575"/>
      <w:bookmarkStart w:id="315" w:name="OLE_LINK2687"/>
      <w:bookmarkStart w:id="316" w:name="OLE_LINK2688"/>
      <w:bookmarkStart w:id="317" w:name="OLE_LINK2700"/>
      <w:bookmarkStart w:id="318" w:name="OLE_LINK2576"/>
      <w:bookmarkStart w:id="319" w:name="OLE_LINK2674"/>
      <w:bookmarkStart w:id="320" w:name="OLE_LINK2738"/>
      <w:bookmarkStart w:id="321" w:name="OLE_LINK2983"/>
      <w:bookmarkStart w:id="322" w:name="OLE_LINK76"/>
      <w:bookmarkStart w:id="323" w:name="OLE_LINK115"/>
      <w:bookmarkStart w:id="324" w:name="OLE_LINK155"/>
      <w:r w:rsidRPr="00D95949">
        <w:rPr>
          <w:rFonts w:ascii="Book Antiqua" w:hAnsi="Book Antiqua" w:cs="Tahoma"/>
          <w:b/>
          <w:color w:val="000000"/>
          <w:sz w:val="24"/>
          <w:szCs w:val="24"/>
        </w:rPr>
        <w:lastRenderedPageBreak/>
        <w:t>P-Reviewer:</w:t>
      </w:r>
      <w:r w:rsidRPr="00D95949">
        <w:rPr>
          <w:rFonts w:ascii="Book Antiqua" w:hAnsi="Book Antiqua"/>
          <w:sz w:val="24"/>
          <w:szCs w:val="24"/>
          <w:lang w:val="en-GB"/>
        </w:rPr>
        <w:t xml:space="preserve"> </w:t>
      </w:r>
      <w:proofErr w:type="spellStart"/>
      <w:r w:rsidRPr="00D95949">
        <w:rPr>
          <w:rFonts w:ascii="Book Antiqua" w:hAnsi="Book Antiqua"/>
          <w:sz w:val="24"/>
          <w:szCs w:val="24"/>
          <w:lang w:val="en-GB"/>
        </w:rPr>
        <w:t>Roychoudhury</w:t>
      </w:r>
      <w:proofErr w:type="spellEnd"/>
      <w:r w:rsidRPr="00D95949">
        <w:rPr>
          <w:rFonts w:ascii="Book Antiqua" w:hAnsi="Book Antiqua"/>
          <w:sz w:val="24"/>
          <w:szCs w:val="24"/>
          <w:lang w:val="en-GB"/>
        </w:rPr>
        <w:t xml:space="preserve"> S </w:t>
      </w:r>
      <w:r w:rsidRPr="00D95949">
        <w:rPr>
          <w:rFonts w:ascii="Book Antiqua" w:hAnsi="Book Antiqua" w:cs="Tahoma"/>
          <w:b/>
          <w:color w:val="000000"/>
          <w:sz w:val="24"/>
          <w:szCs w:val="24"/>
        </w:rPr>
        <w:t xml:space="preserve">S-Editor: </w:t>
      </w:r>
      <w:r w:rsidRPr="00D95949">
        <w:rPr>
          <w:rFonts w:ascii="Book Antiqua" w:hAnsi="Book Antiqua" w:cs="Tahoma"/>
          <w:color w:val="000000"/>
          <w:sz w:val="24"/>
          <w:szCs w:val="24"/>
        </w:rPr>
        <w:t>Yu J</w:t>
      </w:r>
      <w:r w:rsidRPr="00D95949">
        <w:rPr>
          <w:rFonts w:ascii="Book Antiqua" w:hAnsi="Book Antiqua" w:cs="Tahoma"/>
          <w:b/>
          <w:color w:val="000000"/>
          <w:sz w:val="24"/>
          <w:szCs w:val="24"/>
        </w:rPr>
        <w:t xml:space="preserve"> L-Editor: E-Edito</w:t>
      </w:r>
      <w:bookmarkEnd w:id="186"/>
      <w:bookmarkEnd w:id="187"/>
      <w:r w:rsidRPr="00D95949">
        <w:rPr>
          <w:rFonts w:ascii="Book Antiqua" w:hAnsi="Book Antiqua" w:cs="Tahoma"/>
          <w:b/>
          <w:color w:val="000000"/>
          <w:sz w:val="24"/>
          <w:szCs w:val="24"/>
        </w:rPr>
        <w:t>r:</w:t>
      </w:r>
    </w:p>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14:paraId="11B2002E" w14:textId="77777777" w:rsidR="00B56E4D" w:rsidRPr="00D95949" w:rsidRDefault="00B56E4D" w:rsidP="006957FD">
      <w:pPr>
        <w:spacing w:line="360" w:lineRule="auto"/>
        <w:rPr>
          <w:rFonts w:ascii="Book Antiqua" w:hAnsi="Book Antiqua"/>
          <w:sz w:val="24"/>
          <w:szCs w:val="24"/>
          <w:lang w:val="en-GB"/>
        </w:rPr>
      </w:pPr>
    </w:p>
    <w:p w14:paraId="2CD134D8" w14:textId="77777777" w:rsidR="00C04A42" w:rsidRPr="00D95949" w:rsidRDefault="00C04A42" w:rsidP="006957FD">
      <w:pPr>
        <w:spacing w:line="360" w:lineRule="auto"/>
        <w:rPr>
          <w:rFonts w:ascii="Book Antiqua" w:hAnsi="Book Antiqua"/>
          <w:sz w:val="24"/>
          <w:szCs w:val="24"/>
          <w:lang w:val="en-GB"/>
        </w:rPr>
      </w:pPr>
    </w:p>
    <w:p w14:paraId="70E51257" w14:textId="0A4F80F2" w:rsidR="00C04A42" w:rsidRPr="00D95949" w:rsidRDefault="00C04A42" w:rsidP="006957FD">
      <w:pPr>
        <w:spacing w:line="360" w:lineRule="auto"/>
        <w:rPr>
          <w:rFonts w:ascii="Book Antiqua" w:hAnsi="Book Antiqua"/>
          <w:sz w:val="24"/>
          <w:szCs w:val="24"/>
          <w:lang w:val="en-GB"/>
        </w:rPr>
      </w:pPr>
      <w:r w:rsidRPr="00D95949">
        <w:rPr>
          <w:rFonts w:ascii="Book Antiqua" w:hAnsi="Book Antiqua"/>
          <w:noProof/>
          <w:sz w:val="24"/>
          <w:szCs w:val="24"/>
        </w:rPr>
        <w:drawing>
          <wp:inline distT="0" distB="0" distL="0" distR="0" wp14:anchorId="5B3EB60B" wp14:editId="794C9726">
            <wp:extent cx="4533900" cy="3057525"/>
            <wp:effectExtent l="0" t="0" r="0" b="9525"/>
            <wp:docPr id="1" name="图片 1" descr="C:\Users\baishideng-2014\Desktop\revised-jyu\12624\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aishideng-2014\Desktop\revised-jyu\12624\Figure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3900" cy="3057525"/>
                    </a:xfrm>
                    <a:prstGeom prst="rect">
                      <a:avLst/>
                    </a:prstGeom>
                    <a:noFill/>
                    <a:ln>
                      <a:noFill/>
                    </a:ln>
                  </pic:spPr>
                </pic:pic>
              </a:graphicData>
            </a:graphic>
          </wp:inline>
        </w:drawing>
      </w:r>
    </w:p>
    <w:p w14:paraId="5E3F1370" w14:textId="08DC5E1C" w:rsidR="004D4C6A" w:rsidRPr="00D95949" w:rsidRDefault="003B4EA3" w:rsidP="001C2DA0">
      <w:pPr>
        <w:widowControl/>
        <w:spacing w:line="360" w:lineRule="auto"/>
        <w:rPr>
          <w:rFonts w:ascii="Book Antiqua" w:hAnsi="Book Antiqua"/>
          <w:sz w:val="24"/>
          <w:szCs w:val="24"/>
        </w:rPr>
      </w:pPr>
      <w:r w:rsidRPr="00D95949">
        <w:rPr>
          <w:rFonts w:ascii="Book Antiqua" w:hAnsi="Book Antiqua"/>
          <w:b/>
          <w:sz w:val="24"/>
          <w:szCs w:val="24"/>
        </w:rPr>
        <w:t xml:space="preserve">Figure 1 Sequence chromatograms displaying concomitant mutations of KRAS and BRAF found in this study. </w:t>
      </w:r>
      <w:r w:rsidR="005E2D3B" w:rsidRPr="00D95949">
        <w:rPr>
          <w:rFonts w:ascii="Book Antiqua" w:hAnsi="Book Antiqua"/>
          <w:sz w:val="24"/>
          <w:szCs w:val="24"/>
        </w:rPr>
        <w:t>C</w:t>
      </w:r>
      <w:r w:rsidRPr="00D95949">
        <w:rPr>
          <w:rFonts w:ascii="Book Antiqua" w:hAnsi="Book Antiqua"/>
          <w:sz w:val="24"/>
          <w:szCs w:val="24"/>
        </w:rPr>
        <w:t>oncomitant mutations of KRAS G12V (1A) and BRAF R603stop</w:t>
      </w:r>
      <w:r w:rsidR="005E2D3B" w:rsidRPr="00D95949">
        <w:rPr>
          <w:rFonts w:ascii="Book Antiqua" w:hAnsi="Book Antiqua"/>
          <w:sz w:val="24"/>
          <w:szCs w:val="24"/>
        </w:rPr>
        <w:t xml:space="preserve"> were detected</w:t>
      </w:r>
      <w:r w:rsidRPr="00D95949">
        <w:rPr>
          <w:rFonts w:ascii="Book Antiqua" w:hAnsi="Book Antiqua"/>
          <w:sz w:val="24"/>
          <w:szCs w:val="24"/>
        </w:rPr>
        <w:t xml:space="preserve"> </w:t>
      </w:r>
      <w:r w:rsidR="005E2D3B" w:rsidRPr="00D95949">
        <w:rPr>
          <w:rFonts w:ascii="Book Antiqua" w:hAnsi="Book Antiqua"/>
          <w:sz w:val="24"/>
          <w:szCs w:val="24"/>
        </w:rPr>
        <w:t xml:space="preserve">in </w:t>
      </w:r>
      <w:r w:rsidR="0085661A" w:rsidRPr="00D95949">
        <w:rPr>
          <w:rFonts w:ascii="Book Antiqua" w:hAnsi="Book Antiqua"/>
          <w:sz w:val="24"/>
          <w:szCs w:val="24"/>
        </w:rPr>
        <w:t xml:space="preserve">CRC tissue of </w:t>
      </w:r>
      <w:r w:rsidR="005E2D3B" w:rsidRPr="00D95949">
        <w:rPr>
          <w:rFonts w:ascii="Book Antiqua" w:hAnsi="Book Antiqua"/>
          <w:sz w:val="24"/>
          <w:szCs w:val="24"/>
        </w:rPr>
        <w:t xml:space="preserve">a 71 year-old woman </w:t>
      </w:r>
      <w:r w:rsidRPr="00D95949">
        <w:rPr>
          <w:rFonts w:ascii="Book Antiqua" w:hAnsi="Book Antiqua"/>
          <w:sz w:val="24"/>
          <w:szCs w:val="24"/>
        </w:rPr>
        <w:t xml:space="preserve">(1B). </w:t>
      </w:r>
      <w:r w:rsidR="005E2D3B" w:rsidRPr="00D95949">
        <w:rPr>
          <w:rFonts w:ascii="Book Antiqua" w:hAnsi="Book Antiqua"/>
          <w:sz w:val="24"/>
          <w:szCs w:val="24"/>
        </w:rPr>
        <w:t xml:space="preserve">Another </w:t>
      </w:r>
      <w:r w:rsidR="00AE502C" w:rsidRPr="00D95949">
        <w:rPr>
          <w:rFonts w:ascii="Book Antiqua" w:hAnsi="Book Antiqua"/>
          <w:sz w:val="24"/>
          <w:szCs w:val="24"/>
        </w:rPr>
        <w:t xml:space="preserve">patient, a </w:t>
      </w:r>
      <w:r w:rsidR="005E2D3B" w:rsidRPr="00D95949">
        <w:rPr>
          <w:rFonts w:ascii="Book Antiqua" w:hAnsi="Book Antiqua"/>
          <w:sz w:val="24"/>
          <w:szCs w:val="24"/>
        </w:rPr>
        <w:t>62 year-old woman</w:t>
      </w:r>
      <w:r w:rsidR="00AE502C" w:rsidRPr="00D95949">
        <w:rPr>
          <w:rFonts w:ascii="Book Antiqua" w:hAnsi="Book Antiqua"/>
          <w:sz w:val="24"/>
          <w:szCs w:val="24"/>
        </w:rPr>
        <w:t>,</w:t>
      </w:r>
      <w:r w:rsidR="005E2D3B" w:rsidRPr="00D95949">
        <w:rPr>
          <w:rFonts w:ascii="Book Antiqua" w:hAnsi="Book Antiqua"/>
          <w:sz w:val="24"/>
          <w:szCs w:val="24"/>
        </w:rPr>
        <w:t xml:space="preserve"> </w:t>
      </w:r>
      <w:r w:rsidRPr="00D95949">
        <w:rPr>
          <w:rFonts w:ascii="Book Antiqua" w:hAnsi="Book Antiqua"/>
          <w:sz w:val="24"/>
          <w:szCs w:val="24"/>
        </w:rPr>
        <w:t xml:space="preserve">had </w:t>
      </w:r>
      <w:r w:rsidR="0085661A" w:rsidRPr="00D95949">
        <w:rPr>
          <w:rFonts w:ascii="Book Antiqua" w:hAnsi="Book Antiqua"/>
          <w:sz w:val="24"/>
          <w:szCs w:val="24"/>
        </w:rPr>
        <w:t xml:space="preserve">mutations of </w:t>
      </w:r>
      <w:r w:rsidRPr="00D95949">
        <w:rPr>
          <w:rFonts w:ascii="Book Antiqua" w:hAnsi="Book Antiqua"/>
          <w:sz w:val="24"/>
          <w:szCs w:val="24"/>
        </w:rPr>
        <w:t>both KRAS G13D (1C) and BRAF S602Y (1D). The amino acid changes were corresponded to the codon alternations as following: G12V (GGT→GTT) and G13D (GGC→GAC) in exon 2 of KRAS gene, S602Y (TCT→TAT) and R603stop (CGA→TGA) in exon 15 of BRAF gene.</w:t>
      </w:r>
    </w:p>
    <w:p w14:paraId="195847E4" w14:textId="77777777" w:rsidR="004D4C6A" w:rsidRPr="00D95949" w:rsidRDefault="004D4C6A" w:rsidP="006957FD">
      <w:pPr>
        <w:spacing w:line="360" w:lineRule="auto"/>
        <w:rPr>
          <w:rFonts w:ascii="Book Antiqua" w:hAnsi="Book Antiqua"/>
          <w:sz w:val="24"/>
          <w:szCs w:val="24"/>
        </w:rPr>
      </w:pPr>
    </w:p>
    <w:p w14:paraId="27128C39" w14:textId="5BAFB66E" w:rsidR="00C04A42" w:rsidRPr="00D95949" w:rsidRDefault="00C04A42" w:rsidP="006957FD">
      <w:pPr>
        <w:spacing w:line="360" w:lineRule="auto"/>
        <w:rPr>
          <w:rFonts w:ascii="Book Antiqua" w:hAnsi="Book Antiqua"/>
          <w:sz w:val="24"/>
          <w:szCs w:val="24"/>
        </w:rPr>
      </w:pPr>
      <w:r w:rsidRPr="00D95949">
        <w:rPr>
          <w:rFonts w:ascii="Book Antiqua" w:hAnsi="Book Antiqua"/>
          <w:noProof/>
          <w:sz w:val="24"/>
          <w:szCs w:val="24"/>
        </w:rPr>
        <w:lastRenderedPageBreak/>
        <w:drawing>
          <wp:inline distT="0" distB="0" distL="0" distR="0" wp14:anchorId="259AE3EC" wp14:editId="49B1F464">
            <wp:extent cx="5274310" cy="5274310"/>
            <wp:effectExtent l="0" t="0" r="2540" b="2540"/>
            <wp:docPr id="2" name="图片 2" descr="C:\Users\baishideng-2014\Desktop\revised-jyu\12624\Supplementary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aishideng-2014\Desktop\revised-jyu\12624\Supplementary Figure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p>
    <w:p w14:paraId="3035FF49" w14:textId="0027E82E" w:rsidR="004D4C6A" w:rsidRPr="00D95949" w:rsidRDefault="004D4C6A" w:rsidP="006957FD">
      <w:pPr>
        <w:spacing w:line="360" w:lineRule="auto"/>
        <w:rPr>
          <w:rFonts w:ascii="Book Antiqua" w:hAnsi="Book Antiqua"/>
          <w:sz w:val="24"/>
          <w:szCs w:val="24"/>
        </w:rPr>
      </w:pPr>
      <w:r w:rsidRPr="00D95949">
        <w:rPr>
          <w:rFonts w:ascii="Book Antiqua" w:hAnsi="Book Antiqua"/>
          <w:b/>
          <w:sz w:val="24"/>
          <w:szCs w:val="24"/>
        </w:rPr>
        <w:t xml:space="preserve">Figure </w:t>
      </w:r>
      <w:r w:rsidR="00C04A42" w:rsidRPr="00D95949">
        <w:rPr>
          <w:rFonts w:ascii="Book Antiqua" w:hAnsi="Book Antiqua"/>
          <w:b/>
          <w:sz w:val="24"/>
          <w:szCs w:val="24"/>
        </w:rPr>
        <w:t>2</w:t>
      </w:r>
      <w:r w:rsidR="00C51B93" w:rsidRPr="00D95949">
        <w:rPr>
          <w:rFonts w:ascii="Book Antiqua" w:hAnsi="Book Antiqua"/>
          <w:b/>
          <w:sz w:val="24"/>
          <w:szCs w:val="24"/>
        </w:rPr>
        <w:t xml:space="preserve"> MMR proteins </w:t>
      </w:r>
      <w:proofErr w:type="spellStart"/>
      <w:r w:rsidR="00C51B93" w:rsidRPr="00D95949">
        <w:rPr>
          <w:rFonts w:ascii="Book Antiqua" w:hAnsi="Book Antiqua"/>
          <w:b/>
          <w:sz w:val="24"/>
          <w:szCs w:val="24"/>
        </w:rPr>
        <w:t>i</w:t>
      </w:r>
      <w:r w:rsidRPr="00D95949">
        <w:rPr>
          <w:rFonts w:ascii="Book Antiqua" w:hAnsi="Book Antiqua"/>
          <w:b/>
          <w:sz w:val="24"/>
          <w:szCs w:val="24"/>
        </w:rPr>
        <w:t>mmunohistochemical</w:t>
      </w:r>
      <w:proofErr w:type="spellEnd"/>
      <w:r w:rsidRPr="00D95949">
        <w:rPr>
          <w:rFonts w:ascii="Book Antiqua" w:hAnsi="Book Antiqua"/>
          <w:b/>
          <w:sz w:val="24"/>
          <w:szCs w:val="24"/>
        </w:rPr>
        <w:t xml:space="preserve"> stain for </w:t>
      </w:r>
      <w:r w:rsidR="00A675A0" w:rsidRPr="00D95949">
        <w:rPr>
          <w:rFonts w:ascii="Book Antiqua" w:hAnsi="Book Antiqua"/>
          <w:b/>
          <w:sz w:val="24"/>
          <w:szCs w:val="24"/>
        </w:rPr>
        <w:t>one case of colorectal</w:t>
      </w:r>
      <w:r w:rsidRPr="00D95949">
        <w:rPr>
          <w:rFonts w:ascii="Book Antiqua" w:hAnsi="Book Antiqua"/>
          <w:b/>
          <w:sz w:val="24"/>
          <w:szCs w:val="24"/>
        </w:rPr>
        <w:t xml:space="preserve"> carcinoma</w:t>
      </w:r>
      <w:r w:rsidR="00C51B93" w:rsidRPr="00D95949">
        <w:rPr>
          <w:rFonts w:ascii="Book Antiqua" w:hAnsi="Book Antiqua"/>
          <w:b/>
          <w:sz w:val="24"/>
          <w:szCs w:val="24"/>
        </w:rPr>
        <w:t>.</w:t>
      </w:r>
      <w:r w:rsidR="00C51B93" w:rsidRPr="00D95949">
        <w:rPr>
          <w:rFonts w:ascii="Book Antiqua" w:hAnsi="Book Antiqua"/>
          <w:sz w:val="24"/>
          <w:szCs w:val="24"/>
        </w:rPr>
        <w:t xml:space="preserve"> </w:t>
      </w:r>
      <w:r w:rsidRPr="00D95949">
        <w:rPr>
          <w:rFonts w:ascii="Book Antiqua" w:hAnsi="Book Antiqua"/>
          <w:sz w:val="24"/>
          <w:szCs w:val="24"/>
        </w:rPr>
        <w:t xml:space="preserve">Tumor cells with </w:t>
      </w:r>
      <w:r w:rsidR="00C51B93" w:rsidRPr="00D95949">
        <w:rPr>
          <w:rFonts w:ascii="Book Antiqua" w:hAnsi="Book Antiqua"/>
          <w:sz w:val="24"/>
          <w:szCs w:val="24"/>
        </w:rPr>
        <w:t>retained MLH1</w:t>
      </w:r>
      <w:r w:rsidRPr="00D95949">
        <w:rPr>
          <w:rFonts w:ascii="Book Antiqua" w:hAnsi="Book Antiqua"/>
          <w:sz w:val="24"/>
          <w:szCs w:val="24"/>
        </w:rPr>
        <w:t xml:space="preserve"> </w:t>
      </w:r>
      <w:r w:rsidR="00C51B93" w:rsidRPr="00D95949">
        <w:rPr>
          <w:rFonts w:ascii="Book Antiqua" w:hAnsi="Book Antiqua"/>
          <w:sz w:val="24"/>
          <w:szCs w:val="24"/>
        </w:rPr>
        <w:t xml:space="preserve">(A) and PMS2 (B) </w:t>
      </w:r>
      <w:r w:rsidRPr="00D95949">
        <w:rPr>
          <w:rFonts w:ascii="Book Antiqua" w:hAnsi="Book Antiqua"/>
          <w:sz w:val="24"/>
          <w:szCs w:val="24"/>
        </w:rPr>
        <w:t>expression</w:t>
      </w:r>
      <w:r w:rsidR="00C51B93" w:rsidRPr="00D95949">
        <w:rPr>
          <w:rFonts w:ascii="Book Antiqua" w:hAnsi="Book Antiqua"/>
          <w:sz w:val="24"/>
          <w:szCs w:val="24"/>
        </w:rPr>
        <w:t>, and with absent MSH2 (C) and MSH6 (D) expression</w:t>
      </w:r>
      <w:r w:rsidR="00391BC9" w:rsidRPr="00D95949">
        <w:rPr>
          <w:rFonts w:ascii="Book Antiqua" w:hAnsi="Book Antiqua"/>
          <w:sz w:val="24"/>
          <w:szCs w:val="24"/>
        </w:rPr>
        <w:t>, which</w:t>
      </w:r>
      <w:r w:rsidR="00B64B9F" w:rsidRPr="00D95949">
        <w:rPr>
          <w:rFonts w:ascii="Book Antiqua" w:hAnsi="Book Antiqua"/>
          <w:sz w:val="24"/>
          <w:szCs w:val="24"/>
        </w:rPr>
        <w:t xml:space="preserve"> was regarded as </w:t>
      </w:r>
      <w:r w:rsidR="00DE2F80" w:rsidRPr="00D95949">
        <w:rPr>
          <w:rFonts w:ascii="Book Antiqua" w:hAnsi="Book Antiqua"/>
          <w:sz w:val="24"/>
          <w:szCs w:val="24"/>
        </w:rPr>
        <w:t>deficient MMR (</w:t>
      </w:r>
      <w:proofErr w:type="spellStart"/>
      <w:r w:rsidR="00DE2F80" w:rsidRPr="00D95949">
        <w:rPr>
          <w:rFonts w:ascii="Book Antiqua" w:hAnsi="Book Antiqua"/>
          <w:sz w:val="24"/>
          <w:szCs w:val="24"/>
        </w:rPr>
        <w:t>dMMR</w:t>
      </w:r>
      <w:proofErr w:type="spellEnd"/>
      <w:r w:rsidR="00DE2F80" w:rsidRPr="00D95949">
        <w:rPr>
          <w:rFonts w:ascii="Book Antiqua" w:hAnsi="Book Antiqua"/>
          <w:sz w:val="24"/>
          <w:szCs w:val="24"/>
        </w:rPr>
        <w:t>)</w:t>
      </w:r>
      <w:r w:rsidRPr="00D95949">
        <w:rPr>
          <w:rFonts w:ascii="Book Antiqua" w:hAnsi="Book Antiqua"/>
          <w:sz w:val="24"/>
          <w:szCs w:val="24"/>
        </w:rPr>
        <w:t>.</w:t>
      </w:r>
      <w:r w:rsidR="00114A2F" w:rsidRPr="00D95949">
        <w:rPr>
          <w:rFonts w:ascii="Book Antiqua" w:hAnsi="Book Antiqua"/>
          <w:sz w:val="24"/>
          <w:szCs w:val="24"/>
        </w:rPr>
        <w:t xml:space="preserve"> Note stromal cells and lymphocytes serving as internal positive control.</w:t>
      </w:r>
      <w:r w:rsidRPr="00D95949">
        <w:rPr>
          <w:rFonts w:ascii="Book Antiqua" w:hAnsi="Book Antiqua"/>
          <w:sz w:val="24"/>
          <w:szCs w:val="24"/>
        </w:rPr>
        <w:t xml:space="preserve"> </w:t>
      </w:r>
    </w:p>
    <w:p w14:paraId="1239F599" w14:textId="6062D6F4" w:rsidR="00517414" w:rsidRPr="00D95949" w:rsidRDefault="003B4EA3" w:rsidP="006957FD">
      <w:pPr>
        <w:spacing w:line="360" w:lineRule="auto"/>
        <w:rPr>
          <w:rFonts w:ascii="Book Antiqua" w:hAnsi="Book Antiqua"/>
          <w:sz w:val="24"/>
          <w:szCs w:val="24"/>
        </w:rPr>
        <w:sectPr w:rsidR="00517414" w:rsidRPr="00D95949" w:rsidSect="003967BD">
          <w:headerReference w:type="even" r:id="rId11"/>
          <w:headerReference w:type="default" r:id="rId12"/>
          <w:pgSz w:w="11906" w:h="16838"/>
          <w:pgMar w:top="1440" w:right="1800" w:bottom="1440" w:left="1800" w:header="851" w:footer="992" w:gutter="0"/>
          <w:cols w:space="425"/>
          <w:docGrid w:type="lines" w:linePitch="312"/>
        </w:sectPr>
      </w:pPr>
      <w:r w:rsidRPr="00D95949">
        <w:rPr>
          <w:rFonts w:ascii="Book Antiqua" w:hAnsi="Book Antiqua"/>
          <w:sz w:val="24"/>
          <w:szCs w:val="24"/>
        </w:rPr>
        <w:br w:type="page"/>
      </w:r>
    </w:p>
    <w:p w14:paraId="548FB05E" w14:textId="77777777" w:rsidR="00B71218" w:rsidRPr="00D95949" w:rsidRDefault="00B71218" w:rsidP="006957FD">
      <w:pPr>
        <w:widowControl/>
        <w:spacing w:line="360" w:lineRule="auto"/>
        <w:rPr>
          <w:rFonts w:ascii="Book Antiqua" w:hAnsi="Book Antiqua"/>
          <w:sz w:val="24"/>
          <w:szCs w:val="24"/>
        </w:rPr>
      </w:pPr>
    </w:p>
    <w:p w14:paraId="3FF9DEC5" w14:textId="77777777" w:rsidR="00B71218" w:rsidRPr="00D95949" w:rsidRDefault="00B71218" w:rsidP="006957FD">
      <w:pPr>
        <w:spacing w:line="360" w:lineRule="auto"/>
        <w:rPr>
          <w:rFonts w:ascii="Book Antiqua" w:hAnsi="Book Antiqua"/>
          <w:b/>
          <w:sz w:val="24"/>
          <w:szCs w:val="24"/>
        </w:rPr>
      </w:pPr>
      <w:r w:rsidRPr="00D95949">
        <w:rPr>
          <w:rFonts w:ascii="Book Antiqua" w:hAnsi="Book Antiqua"/>
          <w:b/>
          <w:sz w:val="24"/>
          <w:szCs w:val="24"/>
        </w:rPr>
        <w:t>Table 1 Primary antibodies for mismatch repair proteins immunohistochemistry</w:t>
      </w:r>
    </w:p>
    <w:tbl>
      <w:tblPr>
        <w:tblW w:w="11732" w:type="dxa"/>
        <w:tblBorders>
          <w:top w:val="single" w:sz="8" w:space="0" w:color="auto"/>
          <w:bottom w:val="single" w:sz="8" w:space="0" w:color="auto"/>
        </w:tblBorders>
        <w:tblLayout w:type="fixed"/>
        <w:tblLook w:val="00A0" w:firstRow="1" w:lastRow="0" w:firstColumn="1" w:lastColumn="0" w:noHBand="0" w:noVBand="0"/>
      </w:tblPr>
      <w:tblGrid>
        <w:gridCol w:w="1276"/>
        <w:gridCol w:w="1985"/>
        <w:gridCol w:w="1134"/>
        <w:gridCol w:w="1842"/>
        <w:gridCol w:w="1418"/>
        <w:gridCol w:w="1984"/>
        <w:gridCol w:w="2093"/>
      </w:tblGrid>
      <w:tr w:rsidR="00B71218" w:rsidRPr="00D95949" w14:paraId="2464EDFA" w14:textId="77777777" w:rsidTr="00787D62">
        <w:trPr>
          <w:trHeight w:val="646"/>
        </w:trPr>
        <w:tc>
          <w:tcPr>
            <w:tcW w:w="1276" w:type="dxa"/>
            <w:tcBorders>
              <w:top w:val="single" w:sz="12" w:space="0" w:color="auto"/>
              <w:bottom w:val="single" w:sz="12" w:space="0" w:color="auto"/>
            </w:tcBorders>
            <w:vAlign w:val="center"/>
          </w:tcPr>
          <w:p w14:paraId="6FE3F49E" w14:textId="77777777" w:rsidR="00B71218" w:rsidRPr="00D95949" w:rsidRDefault="00B71218" w:rsidP="001C2DA0">
            <w:pPr>
              <w:spacing w:line="360" w:lineRule="auto"/>
              <w:jc w:val="left"/>
              <w:rPr>
                <w:rFonts w:ascii="Book Antiqua" w:hAnsi="Book Antiqua"/>
                <w:b/>
                <w:sz w:val="24"/>
                <w:szCs w:val="24"/>
              </w:rPr>
            </w:pPr>
            <w:r w:rsidRPr="00D95949">
              <w:rPr>
                <w:rFonts w:ascii="Book Antiqua" w:hAnsi="Book Antiqua"/>
                <w:b/>
                <w:sz w:val="24"/>
                <w:szCs w:val="24"/>
              </w:rPr>
              <w:t>Antibody</w:t>
            </w:r>
          </w:p>
        </w:tc>
        <w:tc>
          <w:tcPr>
            <w:tcW w:w="1985" w:type="dxa"/>
            <w:tcBorders>
              <w:top w:val="single" w:sz="12" w:space="0" w:color="auto"/>
              <w:bottom w:val="single" w:sz="12" w:space="0" w:color="auto"/>
            </w:tcBorders>
            <w:vAlign w:val="center"/>
          </w:tcPr>
          <w:p w14:paraId="172C556D" w14:textId="3981FEB0" w:rsidR="00B71218" w:rsidRPr="00D95949" w:rsidRDefault="00B71218" w:rsidP="001C2DA0">
            <w:pPr>
              <w:spacing w:line="360" w:lineRule="auto"/>
              <w:jc w:val="center"/>
              <w:rPr>
                <w:rFonts w:ascii="Book Antiqua" w:hAnsi="Book Antiqua"/>
                <w:b/>
                <w:sz w:val="24"/>
                <w:szCs w:val="24"/>
              </w:rPr>
            </w:pPr>
            <w:r w:rsidRPr="00D95949">
              <w:rPr>
                <w:rFonts w:ascii="Book Antiqua" w:hAnsi="Book Antiqua"/>
                <w:b/>
                <w:sz w:val="24"/>
                <w:szCs w:val="24"/>
              </w:rPr>
              <w:t>Supplied by</w:t>
            </w:r>
          </w:p>
        </w:tc>
        <w:tc>
          <w:tcPr>
            <w:tcW w:w="1134" w:type="dxa"/>
            <w:tcBorders>
              <w:top w:val="single" w:sz="12" w:space="0" w:color="auto"/>
              <w:bottom w:val="single" w:sz="12" w:space="0" w:color="auto"/>
            </w:tcBorders>
          </w:tcPr>
          <w:p w14:paraId="1AD5EC2D" w14:textId="77777777" w:rsidR="00B71218" w:rsidRPr="00D95949" w:rsidRDefault="00B71218" w:rsidP="001C2DA0">
            <w:pPr>
              <w:suppressLineNumbers/>
              <w:suppressAutoHyphens/>
              <w:spacing w:line="360" w:lineRule="auto"/>
              <w:jc w:val="center"/>
              <w:rPr>
                <w:rFonts w:ascii="Book Antiqua" w:hAnsi="Book Antiqua"/>
                <w:b/>
                <w:sz w:val="24"/>
                <w:szCs w:val="24"/>
              </w:rPr>
            </w:pPr>
            <w:r w:rsidRPr="00D95949">
              <w:rPr>
                <w:rFonts w:ascii="Book Antiqua" w:hAnsi="Book Antiqua"/>
                <w:b/>
                <w:sz w:val="24"/>
                <w:szCs w:val="24"/>
              </w:rPr>
              <w:t>Clone No.</w:t>
            </w:r>
          </w:p>
        </w:tc>
        <w:tc>
          <w:tcPr>
            <w:tcW w:w="1842" w:type="dxa"/>
            <w:tcBorders>
              <w:top w:val="single" w:sz="12" w:space="0" w:color="auto"/>
              <w:bottom w:val="single" w:sz="12" w:space="0" w:color="auto"/>
            </w:tcBorders>
          </w:tcPr>
          <w:p w14:paraId="1BD228F5" w14:textId="4B1467CD" w:rsidR="00B71218" w:rsidRPr="00D95949" w:rsidRDefault="00B71218" w:rsidP="001C2DA0">
            <w:pPr>
              <w:suppressLineNumbers/>
              <w:suppressAutoHyphens/>
              <w:spacing w:line="360" w:lineRule="auto"/>
              <w:jc w:val="center"/>
              <w:rPr>
                <w:rFonts w:ascii="Book Antiqua" w:hAnsi="Book Antiqua"/>
                <w:b/>
                <w:sz w:val="24"/>
                <w:szCs w:val="24"/>
              </w:rPr>
            </w:pPr>
            <w:r w:rsidRPr="00D95949">
              <w:rPr>
                <w:rFonts w:ascii="Book Antiqua" w:hAnsi="Book Antiqua"/>
                <w:b/>
                <w:sz w:val="24"/>
                <w:szCs w:val="24"/>
              </w:rPr>
              <w:t>Positive signal localization</w:t>
            </w:r>
          </w:p>
        </w:tc>
        <w:tc>
          <w:tcPr>
            <w:tcW w:w="1418" w:type="dxa"/>
            <w:tcBorders>
              <w:top w:val="single" w:sz="12" w:space="0" w:color="auto"/>
              <w:bottom w:val="single" w:sz="12" w:space="0" w:color="auto"/>
            </w:tcBorders>
            <w:vAlign w:val="center"/>
          </w:tcPr>
          <w:p w14:paraId="6879F1BA" w14:textId="68DEF059" w:rsidR="00B71218" w:rsidRPr="00D95949" w:rsidRDefault="00B71218" w:rsidP="001C2DA0">
            <w:pPr>
              <w:suppressLineNumbers/>
              <w:suppressAutoHyphens/>
              <w:spacing w:line="360" w:lineRule="auto"/>
              <w:jc w:val="center"/>
              <w:rPr>
                <w:rFonts w:ascii="Book Antiqua" w:hAnsi="Book Antiqua"/>
                <w:b/>
                <w:sz w:val="24"/>
                <w:szCs w:val="24"/>
              </w:rPr>
            </w:pPr>
            <w:r w:rsidRPr="00D95949">
              <w:rPr>
                <w:rFonts w:ascii="Book Antiqua" w:hAnsi="Book Antiqua"/>
                <w:b/>
                <w:sz w:val="24"/>
                <w:szCs w:val="24"/>
              </w:rPr>
              <w:t>Dilution</w:t>
            </w:r>
          </w:p>
        </w:tc>
        <w:tc>
          <w:tcPr>
            <w:tcW w:w="1984" w:type="dxa"/>
            <w:tcBorders>
              <w:top w:val="single" w:sz="12" w:space="0" w:color="auto"/>
              <w:bottom w:val="single" w:sz="12" w:space="0" w:color="auto"/>
            </w:tcBorders>
          </w:tcPr>
          <w:p w14:paraId="293B6BA7" w14:textId="152FCDAD" w:rsidR="00B71218" w:rsidRPr="00D95949" w:rsidRDefault="00B71218" w:rsidP="00787D62">
            <w:pPr>
              <w:suppressLineNumbers/>
              <w:suppressAutoHyphens/>
              <w:spacing w:line="360" w:lineRule="auto"/>
              <w:jc w:val="center"/>
              <w:rPr>
                <w:rFonts w:ascii="Book Antiqua" w:hAnsi="Book Antiqua"/>
                <w:b/>
                <w:sz w:val="24"/>
                <w:szCs w:val="24"/>
              </w:rPr>
            </w:pPr>
            <w:r w:rsidRPr="00D95949">
              <w:rPr>
                <w:rFonts w:ascii="Book Antiqua" w:hAnsi="Book Antiqua"/>
                <w:b/>
                <w:sz w:val="24"/>
                <w:szCs w:val="24"/>
              </w:rPr>
              <w:t>Incubation temperature</w:t>
            </w:r>
            <w:r w:rsidR="00787D62" w:rsidRPr="00D95949">
              <w:rPr>
                <w:rFonts w:ascii="Book Antiqua" w:hAnsi="Book Antiqua"/>
                <w:b/>
                <w:sz w:val="24"/>
                <w:szCs w:val="24"/>
              </w:rPr>
              <w:t xml:space="preserve"> (</w:t>
            </w:r>
            <w:r w:rsidR="00787D62" w:rsidRPr="00D95949">
              <w:rPr>
                <w:rFonts w:ascii="宋体" w:hAnsi="宋体" w:cs="宋体" w:hint="eastAsia"/>
                <w:b/>
                <w:sz w:val="24"/>
                <w:szCs w:val="24"/>
              </w:rPr>
              <w:t>℃</w:t>
            </w:r>
            <w:r w:rsidR="00787D62" w:rsidRPr="00D95949">
              <w:rPr>
                <w:rFonts w:ascii="Book Antiqua" w:hAnsi="Book Antiqua"/>
                <w:b/>
                <w:sz w:val="24"/>
                <w:szCs w:val="24"/>
              </w:rPr>
              <w:t>)</w:t>
            </w:r>
          </w:p>
        </w:tc>
        <w:tc>
          <w:tcPr>
            <w:tcW w:w="2093" w:type="dxa"/>
            <w:tcBorders>
              <w:top w:val="single" w:sz="12" w:space="0" w:color="auto"/>
              <w:bottom w:val="single" w:sz="12" w:space="0" w:color="auto"/>
            </w:tcBorders>
          </w:tcPr>
          <w:p w14:paraId="679D9B8A" w14:textId="5D16D5E9" w:rsidR="00B71218" w:rsidRPr="00D95949" w:rsidRDefault="00B71218" w:rsidP="00787D62">
            <w:pPr>
              <w:suppressLineNumbers/>
              <w:suppressAutoHyphens/>
              <w:spacing w:line="360" w:lineRule="auto"/>
              <w:jc w:val="center"/>
              <w:rPr>
                <w:rFonts w:ascii="Book Antiqua" w:hAnsi="Book Antiqua"/>
                <w:b/>
                <w:sz w:val="24"/>
                <w:szCs w:val="24"/>
              </w:rPr>
            </w:pPr>
            <w:r w:rsidRPr="00D95949">
              <w:rPr>
                <w:rFonts w:ascii="Book Antiqua" w:hAnsi="Book Antiqua"/>
                <w:b/>
                <w:sz w:val="24"/>
                <w:szCs w:val="24"/>
              </w:rPr>
              <w:t>Incubation period</w:t>
            </w:r>
            <w:r w:rsidR="00787D62" w:rsidRPr="00D95949">
              <w:rPr>
                <w:rFonts w:ascii="Book Antiqua" w:hAnsi="Book Antiqua"/>
                <w:b/>
                <w:sz w:val="24"/>
                <w:szCs w:val="24"/>
              </w:rPr>
              <w:t xml:space="preserve"> </w:t>
            </w:r>
            <w:r w:rsidRPr="00D95949">
              <w:rPr>
                <w:rFonts w:ascii="Book Antiqua" w:hAnsi="Book Antiqua"/>
                <w:b/>
                <w:sz w:val="24"/>
                <w:szCs w:val="24"/>
              </w:rPr>
              <w:t>(h)</w:t>
            </w:r>
          </w:p>
        </w:tc>
      </w:tr>
      <w:tr w:rsidR="00B71218" w:rsidRPr="00D95949" w14:paraId="01D0A2F6" w14:textId="77777777" w:rsidTr="00787D62">
        <w:trPr>
          <w:trHeight w:val="307"/>
        </w:trPr>
        <w:tc>
          <w:tcPr>
            <w:tcW w:w="1276" w:type="dxa"/>
            <w:tcBorders>
              <w:top w:val="single" w:sz="12" w:space="0" w:color="auto"/>
            </w:tcBorders>
          </w:tcPr>
          <w:p w14:paraId="4F0A586D" w14:textId="77777777" w:rsidR="00B71218" w:rsidRPr="00D95949" w:rsidRDefault="00B71218" w:rsidP="001C2DA0">
            <w:pPr>
              <w:spacing w:line="360" w:lineRule="auto"/>
              <w:jc w:val="left"/>
              <w:rPr>
                <w:rFonts w:ascii="Book Antiqua" w:hAnsi="Book Antiqua"/>
                <w:sz w:val="24"/>
                <w:szCs w:val="24"/>
              </w:rPr>
            </w:pPr>
            <w:r w:rsidRPr="00D95949">
              <w:rPr>
                <w:rFonts w:ascii="Book Antiqua" w:hAnsi="Book Antiqua"/>
                <w:sz w:val="24"/>
                <w:szCs w:val="24"/>
              </w:rPr>
              <w:t>MLH1</w:t>
            </w:r>
          </w:p>
        </w:tc>
        <w:tc>
          <w:tcPr>
            <w:tcW w:w="1985" w:type="dxa"/>
            <w:tcBorders>
              <w:top w:val="single" w:sz="12" w:space="0" w:color="auto"/>
            </w:tcBorders>
          </w:tcPr>
          <w:p w14:paraId="5AEF27CF" w14:textId="77777777" w:rsidR="00B71218" w:rsidRPr="00D95949" w:rsidRDefault="00B71218" w:rsidP="001C2DA0">
            <w:pPr>
              <w:spacing w:line="360" w:lineRule="auto"/>
              <w:jc w:val="center"/>
              <w:rPr>
                <w:rFonts w:ascii="Book Antiqua" w:hAnsi="Book Antiqua"/>
                <w:sz w:val="24"/>
                <w:szCs w:val="24"/>
              </w:rPr>
            </w:pPr>
            <w:proofErr w:type="spellStart"/>
            <w:r w:rsidRPr="00D95949">
              <w:rPr>
                <w:rFonts w:ascii="Book Antiqua" w:hAnsi="Book Antiqua"/>
                <w:sz w:val="24"/>
                <w:szCs w:val="24"/>
              </w:rPr>
              <w:t>Novocastra</w:t>
            </w:r>
            <w:proofErr w:type="spellEnd"/>
            <w:r w:rsidRPr="00D95949">
              <w:rPr>
                <w:rFonts w:ascii="Book Antiqua" w:hAnsi="Book Antiqua"/>
                <w:sz w:val="24"/>
                <w:szCs w:val="24"/>
              </w:rPr>
              <w:t>, UK</w:t>
            </w:r>
          </w:p>
        </w:tc>
        <w:tc>
          <w:tcPr>
            <w:tcW w:w="1134" w:type="dxa"/>
            <w:tcBorders>
              <w:top w:val="single" w:sz="12" w:space="0" w:color="auto"/>
            </w:tcBorders>
          </w:tcPr>
          <w:p w14:paraId="23D724B7" w14:textId="77777777" w:rsidR="00B71218" w:rsidRPr="00D95949" w:rsidRDefault="00B71218" w:rsidP="001C2DA0">
            <w:pPr>
              <w:spacing w:line="360" w:lineRule="auto"/>
              <w:jc w:val="center"/>
              <w:rPr>
                <w:rFonts w:ascii="Book Antiqua" w:hAnsi="Book Antiqua"/>
                <w:sz w:val="24"/>
                <w:szCs w:val="24"/>
              </w:rPr>
            </w:pPr>
            <w:r w:rsidRPr="00D95949">
              <w:rPr>
                <w:rFonts w:ascii="Book Antiqua" w:hAnsi="Book Antiqua"/>
                <w:sz w:val="24"/>
                <w:szCs w:val="24"/>
              </w:rPr>
              <w:t>14</w:t>
            </w:r>
          </w:p>
        </w:tc>
        <w:tc>
          <w:tcPr>
            <w:tcW w:w="1842" w:type="dxa"/>
            <w:tcBorders>
              <w:top w:val="single" w:sz="12" w:space="0" w:color="auto"/>
            </w:tcBorders>
          </w:tcPr>
          <w:p w14:paraId="0FA84545" w14:textId="77777777" w:rsidR="00B71218" w:rsidRPr="00D95949" w:rsidRDefault="00B71218" w:rsidP="001C2DA0">
            <w:pPr>
              <w:spacing w:line="360" w:lineRule="auto"/>
              <w:jc w:val="center"/>
              <w:rPr>
                <w:rFonts w:ascii="Book Antiqua" w:hAnsi="Book Antiqua"/>
                <w:sz w:val="24"/>
                <w:szCs w:val="24"/>
              </w:rPr>
            </w:pPr>
            <w:r w:rsidRPr="00D95949">
              <w:rPr>
                <w:rFonts w:ascii="Book Antiqua" w:hAnsi="Book Antiqua"/>
                <w:sz w:val="24"/>
                <w:szCs w:val="24"/>
              </w:rPr>
              <w:t>nuclear</w:t>
            </w:r>
          </w:p>
        </w:tc>
        <w:tc>
          <w:tcPr>
            <w:tcW w:w="1418" w:type="dxa"/>
            <w:tcBorders>
              <w:top w:val="single" w:sz="12" w:space="0" w:color="auto"/>
            </w:tcBorders>
          </w:tcPr>
          <w:p w14:paraId="457611CD" w14:textId="77777777" w:rsidR="00B71218" w:rsidRPr="00D95949" w:rsidRDefault="00B71218" w:rsidP="001C2DA0">
            <w:pPr>
              <w:spacing w:line="360" w:lineRule="auto"/>
              <w:jc w:val="center"/>
              <w:rPr>
                <w:rFonts w:ascii="Book Antiqua" w:hAnsi="Book Antiqua"/>
                <w:sz w:val="24"/>
                <w:szCs w:val="24"/>
              </w:rPr>
            </w:pPr>
            <w:r w:rsidRPr="00D95949">
              <w:rPr>
                <w:rFonts w:ascii="Book Antiqua" w:hAnsi="Book Antiqua"/>
                <w:sz w:val="24"/>
                <w:szCs w:val="24"/>
              </w:rPr>
              <w:t>1:50</w:t>
            </w:r>
          </w:p>
        </w:tc>
        <w:tc>
          <w:tcPr>
            <w:tcW w:w="1984" w:type="dxa"/>
            <w:tcBorders>
              <w:top w:val="single" w:sz="12" w:space="0" w:color="auto"/>
            </w:tcBorders>
          </w:tcPr>
          <w:p w14:paraId="5D95C5FB" w14:textId="77777777" w:rsidR="00B71218" w:rsidRPr="00D95949" w:rsidRDefault="00B71218" w:rsidP="001C2DA0">
            <w:pPr>
              <w:spacing w:line="360" w:lineRule="auto"/>
              <w:jc w:val="center"/>
              <w:rPr>
                <w:rFonts w:ascii="Book Antiqua" w:hAnsi="Book Antiqua"/>
                <w:sz w:val="24"/>
                <w:szCs w:val="24"/>
              </w:rPr>
            </w:pPr>
            <w:r w:rsidRPr="00D95949">
              <w:rPr>
                <w:rFonts w:ascii="Book Antiqua" w:hAnsi="Book Antiqua"/>
                <w:sz w:val="24"/>
                <w:szCs w:val="24"/>
              </w:rPr>
              <w:t>37</w:t>
            </w:r>
          </w:p>
        </w:tc>
        <w:tc>
          <w:tcPr>
            <w:tcW w:w="2093" w:type="dxa"/>
            <w:tcBorders>
              <w:top w:val="single" w:sz="12" w:space="0" w:color="auto"/>
            </w:tcBorders>
          </w:tcPr>
          <w:p w14:paraId="55D90639" w14:textId="4BB76E1B" w:rsidR="00B71218" w:rsidRPr="00D95949" w:rsidRDefault="00B71218" w:rsidP="001C2DA0">
            <w:pPr>
              <w:spacing w:line="360" w:lineRule="auto"/>
              <w:jc w:val="center"/>
              <w:rPr>
                <w:rFonts w:ascii="Book Antiqua" w:hAnsi="Book Antiqua"/>
                <w:sz w:val="24"/>
                <w:szCs w:val="24"/>
              </w:rPr>
            </w:pPr>
            <w:r w:rsidRPr="00D95949">
              <w:rPr>
                <w:rFonts w:ascii="Book Antiqua" w:hAnsi="Book Antiqua"/>
                <w:sz w:val="24"/>
                <w:szCs w:val="24"/>
              </w:rPr>
              <w:t>2</w:t>
            </w:r>
          </w:p>
        </w:tc>
      </w:tr>
      <w:tr w:rsidR="00B71218" w:rsidRPr="00D95949" w14:paraId="10369A92" w14:textId="77777777" w:rsidTr="00787D62">
        <w:trPr>
          <w:trHeight w:val="323"/>
        </w:trPr>
        <w:tc>
          <w:tcPr>
            <w:tcW w:w="1276" w:type="dxa"/>
          </w:tcPr>
          <w:p w14:paraId="3C085A36" w14:textId="77777777" w:rsidR="00B71218" w:rsidRPr="00D95949" w:rsidRDefault="00B71218" w:rsidP="001C2DA0">
            <w:pPr>
              <w:spacing w:line="360" w:lineRule="auto"/>
              <w:jc w:val="left"/>
              <w:rPr>
                <w:rFonts w:ascii="Book Antiqua" w:hAnsi="Book Antiqua"/>
                <w:sz w:val="24"/>
                <w:szCs w:val="24"/>
              </w:rPr>
            </w:pPr>
            <w:r w:rsidRPr="00D95949">
              <w:rPr>
                <w:rFonts w:ascii="Book Antiqua" w:hAnsi="Book Antiqua"/>
                <w:sz w:val="24"/>
                <w:szCs w:val="24"/>
              </w:rPr>
              <w:t>MSH2</w:t>
            </w:r>
          </w:p>
        </w:tc>
        <w:tc>
          <w:tcPr>
            <w:tcW w:w="1985" w:type="dxa"/>
          </w:tcPr>
          <w:p w14:paraId="27798EDB" w14:textId="77777777" w:rsidR="00B71218" w:rsidRPr="00D95949" w:rsidRDefault="00B71218" w:rsidP="001C2DA0">
            <w:pPr>
              <w:spacing w:line="360" w:lineRule="auto"/>
              <w:jc w:val="center"/>
              <w:rPr>
                <w:rFonts w:ascii="Book Antiqua" w:hAnsi="Book Antiqua"/>
                <w:sz w:val="24"/>
                <w:szCs w:val="24"/>
              </w:rPr>
            </w:pPr>
            <w:proofErr w:type="spellStart"/>
            <w:r w:rsidRPr="00D95949">
              <w:rPr>
                <w:rFonts w:ascii="Book Antiqua" w:hAnsi="Book Antiqua"/>
                <w:sz w:val="24"/>
                <w:szCs w:val="24"/>
              </w:rPr>
              <w:t>Novocastra</w:t>
            </w:r>
            <w:proofErr w:type="spellEnd"/>
            <w:r w:rsidRPr="00D95949">
              <w:rPr>
                <w:rFonts w:ascii="Book Antiqua" w:hAnsi="Book Antiqua"/>
                <w:sz w:val="24"/>
                <w:szCs w:val="24"/>
              </w:rPr>
              <w:t>, UK</w:t>
            </w:r>
          </w:p>
        </w:tc>
        <w:tc>
          <w:tcPr>
            <w:tcW w:w="1134" w:type="dxa"/>
          </w:tcPr>
          <w:p w14:paraId="7D6A2BBD" w14:textId="77777777" w:rsidR="00B71218" w:rsidRPr="00D95949" w:rsidRDefault="00B71218" w:rsidP="001C2DA0">
            <w:pPr>
              <w:spacing w:line="360" w:lineRule="auto"/>
              <w:jc w:val="center"/>
              <w:rPr>
                <w:rFonts w:ascii="Book Antiqua" w:hAnsi="Book Antiqua"/>
                <w:sz w:val="24"/>
                <w:szCs w:val="24"/>
              </w:rPr>
            </w:pPr>
            <w:r w:rsidRPr="00D95949">
              <w:rPr>
                <w:rFonts w:ascii="Book Antiqua" w:hAnsi="Book Antiqua"/>
                <w:sz w:val="24"/>
                <w:szCs w:val="24"/>
              </w:rPr>
              <w:t>FE11</w:t>
            </w:r>
          </w:p>
        </w:tc>
        <w:tc>
          <w:tcPr>
            <w:tcW w:w="1842" w:type="dxa"/>
          </w:tcPr>
          <w:p w14:paraId="6D1CFD19" w14:textId="77777777" w:rsidR="00B71218" w:rsidRPr="00D95949" w:rsidRDefault="00B71218" w:rsidP="001C2DA0">
            <w:pPr>
              <w:spacing w:line="360" w:lineRule="auto"/>
              <w:jc w:val="center"/>
              <w:rPr>
                <w:rFonts w:ascii="Book Antiqua" w:hAnsi="Book Antiqua"/>
                <w:sz w:val="24"/>
                <w:szCs w:val="24"/>
              </w:rPr>
            </w:pPr>
            <w:r w:rsidRPr="00D95949">
              <w:rPr>
                <w:rFonts w:ascii="Book Antiqua" w:hAnsi="Book Antiqua"/>
                <w:sz w:val="24"/>
                <w:szCs w:val="24"/>
              </w:rPr>
              <w:t>nuclear</w:t>
            </w:r>
          </w:p>
        </w:tc>
        <w:tc>
          <w:tcPr>
            <w:tcW w:w="1418" w:type="dxa"/>
          </w:tcPr>
          <w:p w14:paraId="0C26A9A3" w14:textId="77777777" w:rsidR="00B71218" w:rsidRPr="00D95949" w:rsidRDefault="00B71218" w:rsidP="001C2DA0">
            <w:pPr>
              <w:spacing w:line="360" w:lineRule="auto"/>
              <w:jc w:val="center"/>
              <w:rPr>
                <w:rFonts w:ascii="Book Antiqua" w:hAnsi="Book Antiqua"/>
                <w:sz w:val="24"/>
                <w:szCs w:val="24"/>
              </w:rPr>
            </w:pPr>
            <w:r w:rsidRPr="00D95949">
              <w:rPr>
                <w:rFonts w:ascii="Book Antiqua" w:hAnsi="Book Antiqua"/>
                <w:sz w:val="24"/>
                <w:szCs w:val="24"/>
              </w:rPr>
              <w:t>1:20</w:t>
            </w:r>
          </w:p>
        </w:tc>
        <w:tc>
          <w:tcPr>
            <w:tcW w:w="1984" w:type="dxa"/>
          </w:tcPr>
          <w:p w14:paraId="424687F0" w14:textId="77777777" w:rsidR="00B71218" w:rsidRPr="00D95949" w:rsidRDefault="00B71218" w:rsidP="001C2DA0">
            <w:pPr>
              <w:spacing w:line="360" w:lineRule="auto"/>
              <w:jc w:val="center"/>
              <w:rPr>
                <w:rFonts w:ascii="Book Antiqua" w:hAnsi="Book Antiqua"/>
                <w:sz w:val="24"/>
                <w:szCs w:val="24"/>
              </w:rPr>
            </w:pPr>
            <w:r w:rsidRPr="00D95949">
              <w:rPr>
                <w:rFonts w:ascii="Book Antiqua" w:hAnsi="Book Antiqua"/>
                <w:sz w:val="24"/>
                <w:szCs w:val="24"/>
              </w:rPr>
              <w:t>37</w:t>
            </w:r>
          </w:p>
        </w:tc>
        <w:tc>
          <w:tcPr>
            <w:tcW w:w="2093" w:type="dxa"/>
          </w:tcPr>
          <w:p w14:paraId="26D9E518" w14:textId="5707F19A" w:rsidR="00B71218" w:rsidRPr="00D95949" w:rsidRDefault="00B71218" w:rsidP="001C2DA0">
            <w:pPr>
              <w:spacing w:line="360" w:lineRule="auto"/>
              <w:jc w:val="center"/>
              <w:rPr>
                <w:rFonts w:ascii="Book Antiqua" w:hAnsi="Book Antiqua"/>
                <w:sz w:val="24"/>
                <w:szCs w:val="24"/>
              </w:rPr>
            </w:pPr>
            <w:r w:rsidRPr="00D95949">
              <w:rPr>
                <w:rFonts w:ascii="Book Antiqua" w:hAnsi="Book Antiqua"/>
                <w:sz w:val="24"/>
                <w:szCs w:val="24"/>
              </w:rPr>
              <w:t>2</w:t>
            </w:r>
          </w:p>
        </w:tc>
      </w:tr>
      <w:tr w:rsidR="00B71218" w:rsidRPr="00D95949" w14:paraId="7C93919D" w14:textId="77777777" w:rsidTr="00787D62">
        <w:trPr>
          <w:trHeight w:val="323"/>
        </w:trPr>
        <w:tc>
          <w:tcPr>
            <w:tcW w:w="1276" w:type="dxa"/>
          </w:tcPr>
          <w:p w14:paraId="19D48625" w14:textId="77777777" w:rsidR="00B71218" w:rsidRPr="00D95949" w:rsidRDefault="00B71218" w:rsidP="001C2DA0">
            <w:pPr>
              <w:spacing w:line="360" w:lineRule="auto"/>
              <w:jc w:val="left"/>
              <w:rPr>
                <w:rFonts w:ascii="Book Antiqua" w:hAnsi="Book Antiqua"/>
                <w:sz w:val="24"/>
                <w:szCs w:val="24"/>
              </w:rPr>
            </w:pPr>
            <w:r w:rsidRPr="00D95949">
              <w:rPr>
                <w:rFonts w:ascii="Book Antiqua" w:hAnsi="Book Antiqua"/>
                <w:sz w:val="24"/>
                <w:szCs w:val="24"/>
              </w:rPr>
              <w:t>MSH6</w:t>
            </w:r>
          </w:p>
        </w:tc>
        <w:tc>
          <w:tcPr>
            <w:tcW w:w="1985" w:type="dxa"/>
          </w:tcPr>
          <w:p w14:paraId="092AE846" w14:textId="77777777" w:rsidR="00B71218" w:rsidRPr="00D95949" w:rsidRDefault="00B71218" w:rsidP="001C2DA0">
            <w:pPr>
              <w:spacing w:line="360" w:lineRule="auto"/>
              <w:jc w:val="center"/>
              <w:rPr>
                <w:rFonts w:ascii="Book Antiqua" w:hAnsi="Book Antiqua"/>
                <w:sz w:val="24"/>
                <w:szCs w:val="24"/>
              </w:rPr>
            </w:pPr>
            <w:proofErr w:type="spellStart"/>
            <w:r w:rsidRPr="00D95949">
              <w:rPr>
                <w:rFonts w:ascii="Book Antiqua" w:hAnsi="Book Antiqua"/>
                <w:sz w:val="24"/>
                <w:szCs w:val="24"/>
              </w:rPr>
              <w:t>Novocastra</w:t>
            </w:r>
            <w:proofErr w:type="spellEnd"/>
            <w:r w:rsidRPr="00D95949">
              <w:rPr>
                <w:rFonts w:ascii="Book Antiqua" w:hAnsi="Book Antiqua"/>
                <w:sz w:val="24"/>
                <w:szCs w:val="24"/>
              </w:rPr>
              <w:t>, UK</w:t>
            </w:r>
          </w:p>
        </w:tc>
        <w:tc>
          <w:tcPr>
            <w:tcW w:w="1134" w:type="dxa"/>
          </w:tcPr>
          <w:p w14:paraId="4E1D8D10" w14:textId="77777777" w:rsidR="00B71218" w:rsidRPr="00D95949" w:rsidRDefault="00B71218" w:rsidP="001C2DA0">
            <w:pPr>
              <w:spacing w:line="360" w:lineRule="auto"/>
              <w:jc w:val="center"/>
              <w:rPr>
                <w:rFonts w:ascii="Book Antiqua" w:hAnsi="Book Antiqua"/>
                <w:sz w:val="24"/>
                <w:szCs w:val="24"/>
              </w:rPr>
            </w:pPr>
            <w:r w:rsidRPr="00D95949">
              <w:rPr>
                <w:rFonts w:ascii="Book Antiqua" w:hAnsi="Book Antiqua"/>
                <w:sz w:val="24"/>
                <w:szCs w:val="24"/>
              </w:rPr>
              <w:t>BC/44</w:t>
            </w:r>
          </w:p>
        </w:tc>
        <w:tc>
          <w:tcPr>
            <w:tcW w:w="1842" w:type="dxa"/>
          </w:tcPr>
          <w:p w14:paraId="5EB96B2A" w14:textId="77777777" w:rsidR="00B71218" w:rsidRPr="00D95949" w:rsidRDefault="00B71218" w:rsidP="001C2DA0">
            <w:pPr>
              <w:spacing w:line="360" w:lineRule="auto"/>
              <w:jc w:val="center"/>
              <w:rPr>
                <w:rFonts w:ascii="Book Antiqua" w:hAnsi="Book Antiqua"/>
                <w:sz w:val="24"/>
                <w:szCs w:val="24"/>
              </w:rPr>
            </w:pPr>
            <w:r w:rsidRPr="00D95949">
              <w:rPr>
                <w:rFonts w:ascii="Book Antiqua" w:hAnsi="Book Antiqua"/>
                <w:sz w:val="24"/>
                <w:szCs w:val="24"/>
              </w:rPr>
              <w:t>nuclear</w:t>
            </w:r>
          </w:p>
        </w:tc>
        <w:tc>
          <w:tcPr>
            <w:tcW w:w="1418" w:type="dxa"/>
          </w:tcPr>
          <w:p w14:paraId="0A51079F" w14:textId="77777777" w:rsidR="00B71218" w:rsidRPr="00D95949" w:rsidRDefault="00B71218" w:rsidP="001C2DA0">
            <w:pPr>
              <w:spacing w:line="360" w:lineRule="auto"/>
              <w:jc w:val="center"/>
              <w:rPr>
                <w:rFonts w:ascii="Book Antiqua" w:hAnsi="Book Antiqua"/>
                <w:sz w:val="24"/>
                <w:szCs w:val="24"/>
              </w:rPr>
            </w:pPr>
            <w:r w:rsidRPr="00D95949">
              <w:rPr>
                <w:rFonts w:ascii="Book Antiqua" w:hAnsi="Book Antiqua"/>
                <w:sz w:val="24"/>
                <w:szCs w:val="24"/>
              </w:rPr>
              <w:t>1:80</w:t>
            </w:r>
          </w:p>
        </w:tc>
        <w:tc>
          <w:tcPr>
            <w:tcW w:w="1984" w:type="dxa"/>
          </w:tcPr>
          <w:p w14:paraId="619E1EAD" w14:textId="77777777" w:rsidR="00B71218" w:rsidRPr="00D95949" w:rsidRDefault="00B71218" w:rsidP="001C2DA0">
            <w:pPr>
              <w:spacing w:line="360" w:lineRule="auto"/>
              <w:jc w:val="center"/>
              <w:rPr>
                <w:rFonts w:ascii="Book Antiqua" w:hAnsi="Book Antiqua"/>
                <w:sz w:val="24"/>
                <w:szCs w:val="24"/>
              </w:rPr>
            </w:pPr>
            <w:r w:rsidRPr="00D95949">
              <w:rPr>
                <w:rFonts w:ascii="Book Antiqua" w:hAnsi="Book Antiqua"/>
                <w:sz w:val="24"/>
                <w:szCs w:val="24"/>
              </w:rPr>
              <w:t>37</w:t>
            </w:r>
          </w:p>
        </w:tc>
        <w:tc>
          <w:tcPr>
            <w:tcW w:w="2093" w:type="dxa"/>
          </w:tcPr>
          <w:p w14:paraId="0A0BAA5E" w14:textId="66CC7B15" w:rsidR="00B71218" w:rsidRPr="00D95949" w:rsidRDefault="00B71218" w:rsidP="001C2DA0">
            <w:pPr>
              <w:spacing w:line="360" w:lineRule="auto"/>
              <w:jc w:val="center"/>
              <w:rPr>
                <w:rFonts w:ascii="Book Antiqua" w:hAnsi="Book Antiqua"/>
                <w:sz w:val="24"/>
                <w:szCs w:val="24"/>
              </w:rPr>
            </w:pPr>
            <w:r w:rsidRPr="00D95949">
              <w:rPr>
                <w:rFonts w:ascii="Book Antiqua" w:hAnsi="Book Antiqua"/>
                <w:sz w:val="24"/>
                <w:szCs w:val="24"/>
              </w:rPr>
              <w:t>2</w:t>
            </w:r>
          </w:p>
        </w:tc>
      </w:tr>
      <w:tr w:rsidR="00B71218" w:rsidRPr="00D95949" w14:paraId="4275E42F" w14:textId="77777777" w:rsidTr="00787D62">
        <w:trPr>
          <w:trHeight w:val="323"/>
        </w:trPr>
        <w:tc>
          <w:tcPr>
            <w:tcW w:w="1276" w:type="dxa"/>
            <w:tcBorders>
              <w:bottom w:val="single" w:sz="12" w:space="0" w:color="auto"/>
            </w:tcBorders>
          </w:tcPr>
          <w:p w14:paraId="44464073" w14:textId="77777777" w:rsidR="00B71218" w:rsidRPr="00D95949" w:rsidRDefault="00B71218" w:rsidP="001C2DA0">
            <w:pPr>
              <w:spacing w:line="360" w:lineRule="auto"/>
              <w:jc w:val="left"/>
              <w:rPr>
                <w:rFonts w:ascii="Book Antiqua" w:hAnsi="Book Antiqua"/>
                <w:sz w:val="24"/>
                <w:szCs w:val="24"/>
              </w:rPr>
            </w:pPr>
            <w:r w:rsidRPr="00D95949">
              <w:rPr>
                <w:rFonts w:ascii="Book Antiqua" w:hAnsi="Book Antiqua"/>
                <w:sz w:val="24"/>
                <w:szCs w:val="24"/>
              </w:rPr>
              <w:t>PSM2</w:t>
            </w:r>
          </w:p>
        </w:tc>
        <w:tc>
          <w:tcPr>
            <w:tcW w:w="1985" w:type="dxa"/>
            <w:tcBorders>
              <w:bottom w:val="single" w:sz="12" w:space="0" w:color="auto"/>
            </w:tcBorders>
          </w:tcPr>
          <w:p w14:paraId="562364E7" w14:textId="77777777" w:rsidR="00B71218" w:rsidRPr="00D95949" w:rsidRDefault="00B71218" w:rsidP="001C2DA0">
            <w:pPr>
              <w:spacing w:line="360" w:lineRule="auto"/>
              <w:jc w:val="center"/>
              <w:rPr>
                <w:rFonts w:ascii="Book Antiqua" w:hAnsi="Book Antiqua"/>
                <w:sz w:val="24"/>
                <w:szCs w:val="24"/>
              </w:rPr>
            </w:pPr>
            <w:proofErr w:type="spellStart"/>
            <w:smartTag w:uri="urn:schemas-microsoft-com:office:smarttags" w:element="chmetcnv">
              <w:smartTagPr>
                <w:attr w:name="SourceValue" w:val="3"/>
                <w:attr w:name="HasSpace" w:val="False"/>
                <w:attr w:name="Negative" w:val="False"/>
                <w:attr w:name="NumberType" w:val="1"/>
                <w:attr w:name="TCSC" w:val="0"/>
              </w:smartTagPr>
              <w:r w:rsidRPr="00D95949">
                <w:rPr>
                  <w:rFonts w:ascii="Book Antiqua" w:hAnsi="Book Antiqua"/>
                  <w:sz w:val="24"/>
                  <w:szCs w:val="24"/>
                </w:rPr>
                <w:t>Novocastra</w:t>
              </w:r>
              <w:proofErr w:type="spellEnd"/>
              <w:r w:rsidRPr="00D95949">
                <w:rPr>
                  <w:rFonts w:ascii="Book Antiqua" w:hAnsi="Book Antiqua"/>
                  <w:sz w:val="24"/>
                  <w:szCs w:val="24"/>
                </w:rPr>
                <w:t xml:space="preserve">, </w:t>
              </w:r>
              <w:smartTag w:uri="urn:schemas-microsoft-com:office:smarttags" w:element="chmetcnv">
                <w:smartTagPr>
                  <w:attr w:name="SourceValue" w:val="3"/>
                  <w:attr w:name="HasSpace" w:val="False"/>
                  <w:attr w:name="Negative" w:val="False"/>
                  <w:attr w:name="NumberType" w:val="1"/>
                  <w:attr w:name="TCSC" w:val="0"/>
                </w:smartTagPr>
                <w:r w:rsidRPr="00D95949">
                  <w:rPr>
                    <w:rFonts w:ascii="Book Antiqua" w:hAnsi="Book Antiqua"/>
                    <w:sz w:val="24"/>
                    <w:szCs w:val="24"/>
                  </w:rPr>
                  <w:t>UK</w:t>
                </w:r>
              </w:smartTag>
            </w:smartTag>
          </w:p>
        </w:tc>
        <w:tc>
          <w:tcPr>
            <w:tcW w:w="1134" w:type="dxa"/>
            <w:tcBorders>
              <w:bottom w:val="single" w:sz="12" w:space="0" w:color="auto"/>
            </w:tcBorders>
          </w:tcPr>
          <w:p w14:paraId="26E2C5B1" w14:textId="77777777" w:rsidR="00B71218" w:rsidRPr="00D95949" w:rsidRDefault="00B71218" w:rsidP="001C2DA0">
            <w:pPr>
              <w:spacing w:line="360" w:lineRule="auto"/>
              <w:jc w:val="center"/>
              <w:rPr>
                <w:rFonts w:ascii="Book Antiqua" w:hAnsi="Book Antiqua"/>
                <w:sz w:val="24"/>
                <w:szCs w:val="24"/>
              </w:rPr>
            </w:pPr>
            <w:r w:rsidRPr="00D95949">
              <w:rPr>
                <w:rFonts w:ascii="Book Antiqua" w:hAnsi="Book Antiqua"/>
                <w:sz w:val="24"/>
                <w:szCs w:val="24"/>
              </w:rPr>
              <w:t>EP51</w:t>
            </w:r>
          </w:p>
        </w:tc>
        <w:tc>
          <w:tcPr>
            <w:tcW w:w="1842" w:type="dxa"/>
            <w:tcBorders>
              <w:bottom w:val="single" w:sz="12" w:space="0" w:color="auto"/>
            </w:tcBorders>
          </w:tcPr>
          <w:p w14:paraId="64C6CD9F" w14:textId="77777777" w:rsidR="00B71218" w:rsidRPr="00D95949" w:rsidRDefault="00B71218" w:rsidP="001C2DA0">
            <w:pPr>
              <w:spacing w:line="360" w:lineRule="auto"/>
              <w:jc w:val="center"/>
              <w:rPr>
                <w:rFonts w:ascii="Book Antiqua" w:hAnsi="Book Antiqua"/>
                <w:sz w:val="24"/>
                <w:szCs w:val="24"/>
              </w:rPr>
            </w:pPr>
            <w:r w:rsidRPr="00D95949">
              <w:rPr>
                <w:rFonts w:ascii="Book Antiqua" w:hAnsi="Book Antiqua"/>
                <w:sz w:val="24"/>
                <w:szCs w:val="24"/>
              </w:rPr>
              <w:t>nuclear</w:t>
            </w:r>
          </w:p>
        </w:tc>
        <w:tc>
          <w:tcPr>
            <w:tcW w:w="1418" w:type="dxa"/>
            <w:tcBorders>
              <w:bottom w:val="single" w:sz="12" w:space="0" w:color="auto"/>
            </w:tcBorders>
          </w:tcPr>
          <w:p w14:paraId="39CB410D" w14:textId="77777777" w:rsidR="00B71218" w:rsidRPr="00D95949" w:rsidRDefault="00B71218" w:rsidP="001C2DA0">
            <w:pPr>
              <w:spacing w:line="360" w:lineRule="auto"/>
              <w:jc w:val="center"/>
              <w:rPr>
                <w:rFonts w:ascii="Book Antiqua" w:hAnsi="Book Antiqua"/>
                <w:sz w:val="24"/>
                <w:szCs w:val="24"/>
              </w:rPr>
            </w:pPr>
            <w:r w:rsidRPr="00D95949">
              <w:rPr>
                <w:rFonts w:ascii="Book Antiqua" w:hAnsi="Book Antiqua"/>
                <w:sz w:val="24"/>
                <w:szCs w:val="24"/>
              </w:rPr>
              <w:t>1:30</w:t>
            </w:r>
          </w:p>
        </w:tc>
        <w:tc>
          <w:tcPr>
            <w:tcW w:w="1984" w:type="dxa"/>
            <w:tcBorders>
              <w:bottom w:val="single" w:sz="12" w:space="0" w:color="auto"/>
            </w:tcBorders>
          </w:tcPr>
          <w:p w14:paraId="458B65F7" w14:textId="77777777" w:rsidR="00B71218" w:rsidRPr="00D95949" w:rsidRDefault="00B71218" w:rsidP="001C2DA0">
            <w:pPr>
              <w:spacing w:line="360" w:lineRule="auto"/>
              <w:jc w:val="center"/>
              <w:rPr>
                <w:rFonts w:ascii="Book Antiqua" w:hAnsi="Book Antiqua"/>
                <w:sz w:val="24"/>
                <w:szCs w:val="24"/>
              </w:rPr>
            </w:pPr>
            <w:r w:rsidRPr="00D95949">
              <w:rPr>
                <w:rFonts w:ascii="Book Antiqua" w:hAnsi="Book Antiqua"/>
                <w:sz w:val="24"/>
                <w:szCs w:val="24"/>
              </w:rPr>
              <w:t>37</w:t>
            </w:r>
          </w:p>
        </w:tc>
        <w:tc>
          <w:tcPr>
            <w:tcW w:w="2093" w:type="dxa"/>
            <w:tcBorders>
              <w:bottom w:val="single" w:sz="12" w:space="0" w:color="auto"/>
            </w:tcBorders>
          </w:tcPr>
          <w:p w14:paraId="0FD39132" w14:textId="4D9AC22C" w:rsidR="00B71218" w:rsidRPr="00D95949" w:rsidRDefault="00B71218" w:rsidP="001C2DA0">
            <w:pPr>
              <w:spacing w:line="360" w:lineRule="auto"/>
              <w:jc w:val="center"/>
              <w:rPr>
                <w:rFonts w:ascii="Book Antiqua" w:hAnsi="Book Antiqua"/>
                <w:sz w:val="24"/>
                <w:szCs w:val="24"/>
              </w:rPr>
            </w:pPr>
            <w:r w:rsidRPr="00D95949">
              <w:rPr>
                <w:rFonts w:ascii="Book Antiqua" w:hAnsi="Book Antiqua"/>
                <w:sz w:val="24"/>
                <w:szCs w:val="24"/>
              </w:rPr>
              <w:t>2</w:t>
            </w:r>
          </w:p>
        </w:tc>
      </w:tr>
    </w:tbl>
    <w:p w14:paraId="3FBFC1AE" w14:textId="77777777" w:rsidR="00B71218" w:rsidRPr="00D95949" w:rsidRDefault="00B71218" w:rsidP="006957FD">
      <w:pPr>
        <w:spacing w:line="360" w:lineRule="auto"/>
        <w:rPr>
          <w:rFonts w:ascii="Book Antiqua" w:hAnsi="Book Antiqua"/>
          <w:sz w:val="24"/>
          <w:szCs w:val="24"/>
        </w:rPr>
      </w:pPr>
    </w:p>
    <w:p w14:paraId="3A760B8D" w14:textId="77777777" w:rsidR="00B71218" w:rsidRPr="00D95949" w:rsidRDefault="00B71218" w:rsidP="006957FD">
      <w:pPr>
        <w:spacing w:line="360" w:lineRule="auto"/>
        <w:rPr>
          <w:rFonts w:ascii="Book Antiqua" w:hAnsi="Book Antiqua"/>
          <w:sz w:val="24"/>
          <w:szCs w:val="24"/>
        </w:rPr>
      </w:pPr>
      <w:r w:rsidRPr="00D95949">
        <w:rPr>
          <w:rFonts w:ascii="Book Antiqua" w:hAnsi="Book Antiqua"/>
          <w:sz w:val="24"/>
          <w:szCs w:val="24"/>
        </w:rPr>
        <w:br w:type="page"/>
      </w:r>
    </w:p>
    <w:p w14:paraId="5DA5E3CE" w14:textId="77777777" w:rsidR="00AA1FCA" w:rsidRPr="00D95949" w:rsidRDefault="00AA1FCA" w:rsidP="006957FD">
      <w:pPr>
        <w:spacing w:line="360" w:lineRule="auto"/>
        <w:rPr>
          <w:rFonts w:ascii="Book Antiqua" w:hAnsi="Book Antiqua"/>
          <w:sz w:val="24"/>
          <w:szCs w:val="24"/>
        </w:rPr>
      </w:pPr>
    </w:p>
    <w:p w14:paraId="40214FE5" w14:textId="33242F0C" w:rsidR="00B71218" w:rsidRPr="00D95949" w:rsidRDefault="00B71218" w:rsidP="006957FD">
      <w:pPr>
        <w:spacing w:line="360" w:lineRule="auto"/>
        <w:rPr>
          <w:rFonts w:ascii="Book Antiqua" w:hAnsi="Book Antiqua"/>
          <w:b/>
          <w:sz w:val="24"/>
          <w:szCs w:val="24"/>
        </w:rPr>
      </w:pPr>
      <w:r w:rsidRPr="00D95949">
        <w:rPr>
          <w:rFonts w:ascii="Book Antiqua" w:hAnsi="Book Antiqua"/>
          <w:b/>
          <w:sz w:val="24"/>
          <w:szCs w:val="24"/>
        </w:rPr>
        <w:t>Table 2 Primer sequences for KRAS exon 2 and BRAF exons 15, corre</w:t>
      </w:r>
      <w:r w:rsidR="00787D62" w:rsidRPr="00D95949">
        <w:rPr>
          <w:rFonts w:ascii="Book Antiqua" w:hAnsi="Book Antiqua"/>
          <w:b/>
          <w:sz w:val="24"/>
          <w:szCs w:val="24"/>
        </w:rPr>
        <w:t xml:space="preserve">sponding annealing temperature </w:t>
      </w:r>
      <w:r w:rsidRPr="00D95949">
        <w:rPr>
          <w:rFonts w:ascii="Book Antiqua" w:hAnsi="Book Antiqua"/>
          <w:b/>
          <w:sz w:val="24"/>
          <w:szCs w:val="24"/>
        </w:rPr>
        <w:t>and size of expected PCR products</w:t>
      </w:r>
    </w:p>
    <w:tbl>
      <w:tblPr>
        <w:tblW w:w="10206" w:type="dxa"/>
        <w:tblBorders>
          <w:top w:val="single" w:sz="4" w:space="0" w:color="auto"/>
          <w:bottom w:val="single" w:sz="4" w:space="0" w:color="auto"/>
        </w:tblBorders>
        <w:tblLayout w:type="fixed"/>
        <w:tblLook w:val="01E0" w:firstRow="1" w:lastRow="1" w:firstColumn="1" w:lastColumn="1" w:noHBand="0" w:noVBand="0"/>
      </w:tblPr>
      <w:tblGrid>
        <w:gridCol w:w="1265"/>
        <w:gridCol w:w="1712"/>
        <w:gridCol w:w="4111"/>
        <w:gridCol w:w="1134"/>
        <w:gridCol w:w="1984"/>
      </w:tblGrid>
      <w:tr w:rsidR="00B71218" w:rsidRPr="00D95949" w14:paraId="438BE281" w14:textId="77777777" w:rsidTr="00834816">
        <w:trPr>
          <w:trHeight w:val="333"/>
        </w:trPr>
        <w:tc>
          <w:tcPr>
            <w:tcW w:w="1265" w:type="dxa"/>
            <w:tcBorders>
              <w:top w:val="single" w:sz="12" w:space="0" w:color="auto"/>
              <w:bottom w:val="single" w:sz="12" w:space="0" w:color="auto"/>
            </w:tcBorders>
            <w:vAlign w:val="center"/>
          </w:tcPr>
          <w:p w14:paraId="5902D9E8" w14:textId="77777777" w:rsidR="00B71218" w:rsidRPr="00D95949" w:rsidRDefault="00B71218" w:rsidP="00787D62">
            <w:pPr>
              <w:autoSpaceDE w:val="0"/>
              <w:autoSpaceDN w:val="0"/>
              <w:adjustRightInd w:val="0"/>
              <w:spacing w:line="360" w:lineRule="auto"/>
              <w:jc w:val="left"/>
              <w:rPr>
                <w:rFonts w:ascii="Book Antiqua" w:hAnsi="Book Antiqua"/>
                <w:b/>
                <w:sz w:val="24"/>
                <w:szCs w:val="24"/>
                <w:lang w:val="fr-FR"/>
              </w:rPr>
            </w:pPr>
            <w:r w:rsidRPr="00D95949">
              <w:rPr>
                <w:rFonts w:ascii="Book Antiqua" w:hAnsi="Book Antiqua"/>
                <w:b/>
                <w:sz w:val="24"/>
                <w:szCs w:val="24"/>
                <w:lang w:val="fr-FR"/>
              </w:rPr>
              <w:t>Exon</w:t>
            </w:r>
          </w:p>
        </w:tc>
        <w:tc>
          <w:tcPr>
            <w:tcW w:w="1712" w:type="dxa"/>
            <w:tcBorders>
              <w:top w:val="single" w:sz="12" w:space="0" w:color="auto"/>
              <w:bottom w:val="single" w:sz="12" w:space="0" w:color="auto"/>
            </w:tcBorders>
            <w:vAlign w:val="center"/>
          </w:tcPr>
          <w:p w14:paraId="5D6E91B1" w14:textId="133E78B8" w:rsidR="00B71218" w:rsidRPr="00D95949" w:rsidRDefault="00B71218" w:rsidP="00787D62">
            <w:pPr>
              <w:spacing w:line="360" w:lineRule="auto"/>
              <w:jc w:val="center"/>
              <w:rPr>
                <w:rFonts w:ascii="Book Antiqua" w:hAnsi="Book Antiqua"/>
                <w:b/>
                <w:sz w:val="24"/>
                <w:szCs w:val="24"/>
                <w:lang w:val="fr-FR"/>
              </w:rPr>
            </w:pPr>
            <w:r w:rsidRPr="00D95949">
              <w:rPr>
                <w:rFonts w:ascii="Book Antiqua" w:hAnsi="Book Antiqua"/>
                <w:b/>
                <w:sz w:val="24"/>
                <w:szCs w:val="24"/>
                <w:lang w:val="fr-FR"/>
              </w:rPr>
              <w:t>Primer</w:t>
            </w:r>
            <w:r w:rsidR="00BA1727" w:rsidRPr="00D95949">
              <w:rPr>
                <w:rFonts w:ascii="Book Antiqua" w:hAnsi="Book Antiqua"/>
                <w:b/>
                <w:sz w:val="24"/>
                <w:szCs w:val="24"/>
                <w:lang w:val="fr-FR"/>
              </w:rPr>
              <w:t xml:space="preserve"> No.</w:t>
            </w:r>
          </w:p>
        </w:tc>
        <w:tc>
          <w:tcPr>
            <w:tcW w:w="4111" w:type="dxa"/>
            <w:tcBorders>
              <w:top w:val="single" w:sz="12" w:space="0" w:color="auto"/>
              <w:bottom w:val="single" w:sz="12" w:space="0" w:color="auto"/>
            </w:tcBorders>
            <w:vAlign w:val="center"/>
          </w:tcPr>
          <w:p w14:paraId="75D8092A" w14:textId="395B7982" w:rsidR="00B71218" w:rsidRPr="00D95949" w:rsidRDefault="00B71218" w:rsidP="006D54E8">
            <w:pPr>
              <w:spacing w:line="360" w:lineRule="auto"/>
              <w:jc w:val="center"/>
              <w:rPr>
                <w:rFonts w:ascii="Book Antiqua" w:hAnsi="Book Antiqua"/>
                <w:b/>
                <w:sz w:val="24"/>
                <w:szCs w:val="24"/>
                <w:lang w:val="fr-FR"/>
              </w:rPr>
            </w:pPr>
            <w:r w:rsidRPr="00D95949">
              <w:rPr>
                <w:rFonts w:ascii="Book Antiqua" w:hAnsi="Book Antiqua"/>
                <w:b/>
                <w:sz w:val="24"/>
                <w:szCs w:val="24"/>
                <w:lang w:val="fr-FR"/>
              </w:rPr>
              <w:t xml:space="preserve">Primer sequence </w:t>
            </w:r>
            <w:smartTag w:uri="urn:schemas-microsoft-com:office:smarttags" w:element="chmetcnv">
              <w:smartTagPr>
                <w:attr w:name="SourceValue" w:val="3"/>
                <w:attr w:name="HasSpace" w:val="False"/>
                <w:attr w:name="Negative" w:val="False"/>
                <w:attr w:name="NumberType" w:val="1"/>
                <w:attr w:name="TCSC" w:val="0"/>
              </w:smartTagPr>
              <w:r w:rsidRPr="00D95949">
                <w:rPr>
                  <w:rFonts w:ascii="Book Antiqua" w:hAnsi="Book Antiqua"/>
                  <w:b/>
                  <w:sz w:val="24"/>
                  <w:szCs w:val="24"/>
                  <w:lang w:val="fr-FR"/>
                </w:rPr>
                <w:t>5’</w:t>
              </w:r>
              <w:r w:rsidR="006D54E8" w:rsidRPr="00D95949">
                <w:rPr>
                  <w:rFonts w:ascii="Book Antiqua" w:hAnsi="Book Antiqua"/>
                  <w:b/>
                  <w:sz w:val="24"/>
                  <w:szCs w:val="24"/>
                  <w:lang w:val="fr-FR"/>
                </w:rPr>
                <w:t>-</w:t>
              </w:r>
            </w:smartTag>
            <w:smartTag w:uri="urn:schemas-microsoft-com:office:smarttags" w:element="chmetcnv">
              <w:smartTagPr>
                <w:attr w:name="SourceValue" w:val="3"/>
                <w:attr w:name="HasSpace" w:val="False"/>
                <w:attr w:name="Negative" w:val="False"/>
                <w:attr w:name="NumberType" w:val="1"/>
                <w:attr w:name="TCSC" w:val="0"/>
              </w:smartTagPr>
              <w:r w:rsidRPr="00D95949">
                <w:rPr>
                  <w:rFonts w:ascii="Book Antiqua" w:hAnsi="Book Antiqua"/>
                  <w:b/>
                  <w:sz w:val="24"/>
                  <w:szCs w:val="24"/>
                  <w:lang w:val="fr-FR"/>
                </w:rPr>
                <w:t>3’</w:t>
              </w:r>
            </w:smartTag>
          </w:p>
        </w:tc>
        <w:tc>
          <w:tcPr>
            <w:tcW w:w="1134" w:type="dxa"/>
            <w:tcBorders>
              <w:top w:val="single" w:sz="12" w:space="0" w:color="auto"/>
              <w:bottom w:val="single" w:sz="12" w:space="0" w:color="auto"/>
            </w:tcBorders>
            <w:vAlign w:val="center"/>
          </w:tcPr>
          <w:p w14:paraId="7BE4969A" w14:textId="77777777" w:rsidR="00B71218" w:rsidRPr="00D95949" w:rsidRDefault="00B71218" w:rsidP="00787D62">
            <w:pPr>
              <w:spacing w:line="360" w:lineRule="auto"/>
              <w:jc w:val="center"/>
              <w:rPr>
                <w:rFonts w:ascii="Book Antiqua" w:hAnsi="Book Antiqua"/>
                <w:b/>
                <w:sz w:val="24"/>
                <w:szCs w:val="24"/>
                <w:lang w:val="fr-FR"/>
              </w:rPr>
            </w:pPr>
            <w:r w:rsidRPr="00D95949">
              <w:rPr>
                <w:rFonts w:ascii="Book Antiqua" w:hAnsi="Book Antiqua"/>
                <w:b/>
                <w:sz w:val="24"/>
                <w:szCs w:val="24"/>
                <w:lang w:val="fr-FR"/>
              </w:rPr>
              <w:t>TA (</w:t>
            </w:r>
            <w:r w:rsidRPr="00D95949">
              <w:rPr>
                <w:rFonts w:ascii="宋体" w:hAnsi="宋体" w:cs="宋体" w:hint="eastAsia"/>
                <w:b/>
                <w:sz w:val="24"/>
                <w:szCs w:val="24"/>
                <w:lang w:val="fr-FR"/>
              </w:rPr>
              <w:t>℃</w:t>
            </w:r>
            <w:r w:rsidRPr="00D95949">
              <w:rPr>
                <w:rFonts w:ascii="Book Antiqua" w:hAnsi="Book Antiqua"/>
                <w:b/>
                <w:sz w:val="24"/>
                <w:szCs w:val="24"/>
                <w:lang w:val="fr-FR"/>
              </w:rPr>
              <w:t>)</w:t>
            </w:r>
          </w:p>
        </w:tc>
        <w:tc>
          <w:tcPr>
            <w:tcW w:w="1984" w:type="dxa"/>
            <w:tcBorders>
              <w:top w:val="single" w:sz="12" w:space="0" w:color="auto"/>
              <w:bottom w:val="single" w:sz="12" w:space="0" w:color="auto"/>
            </w:tcBorders>
            <w:vAlign w:val="center"/>
          </w:tcPr>
          <w:p w14:paraId="0B728603" w14:textId="1ECF01CE" w:rsidR="00B71218" w:rsidRPr="00D95949" w:rsidRDefault="00B71218" w:rsidP="00787D62">
            <w:pPr>
              <w:spacing w:line="360" w:lineRule="auto"/>
              <w:jc w:val="center"/>
              <w:rPr>
                <w:rFonts w:ascii="Book Antiqua" w:hAnsi="Book Antiqua"/>
                <w:b/>
                <w:sz w:val="24"/>
                <w:szCs w:val="24"/>
                <w:lang w:val="fr-FR"/>
              </w:rPr>
            </w:pPr>
            <w:r w:rsidRPr="00D95949">
              <w:rPr>
                <w:rFonts w:ascii="Book Antiqua" w:hAnsi="Book Antiqua"/>
                <w:b/>
                <w:sz w:val="24"/>
                <w:szCs w:val="24"/>
                <w:lang w:val="fr-FR"/>
              </w:rPr>
              <w:t>Product size</w:t>
            </w:r>
            <w:r w:rsidR="006D54E8" w:rsidRPr="00D95949">
              <w:rPr>
                <w:rFonts w:ascii="Book Antiqua" w:hAnsi="Book Antiqua"/>
                <w:b/>
                <w:sz w:val="24"/>
                <w:szCs w:val="24"/>
                <w:lang w:val="fr-FR"/>
              </w:rPr>
              <w:t xml:space="preserve"> </w:t>
            </w:r>
            <w:r w:rsidRPr="00D95949">
              <w:rPr>
                <w:rFonts w:ascii="Book Antiqua" w:hAnsi="Book Antiqua"/>
                <w:b/>
                <w:sz w:val="24"/>
                <w:szCs w:val="24"/>
                <w:lang w:val="fr-FR"/>
              </w:rPr>
              <w:t>(bp)</w:t>
            </w:r>
          </w:p>
        </w:tc>
      </w:tr>
      <w:tr w:rsidR="00B71218" w:rsidRPr="00D95949" w14:paraId="49993722" w14:textId="77777777" w:rsidTr="00834816">
        <w:tc>
          <w:tcPr>
            <w:tcW w:w="1265" w:type="dxa"/>
            <w:vMerge w:val="restart"/>
            <w:tcBorders>
              <w:top w:val="single" w:sz="12" w:space="0" w:color="auto"/>
            </w:tcBorders>
          </w:tcPr>
          <w:p w14:paraId="687D384A" w14:textId="77777777" w:rsidR="00B71218" w:rsidRPr="00D95949" w:rsidRDefault="00B71218" w:rsidP="00787D62">
            <w:pPr>
              <w:spacing w:line="360" w:lineRule="auto"/>
              <w:jc w:val="left"/>
              <w:rPr>
                <w:rFonts w:ascii="Book Antiqua" w:hAnsi="Book Antiqua"/>
                <w:sz w:val="24"/>
                <w:szCs w:val="24"/>
                <w:lang w:val="fr-FR"/>
              </w:rPr>
            </w:pPr>
            <w:r w:rsidRPr="00D95949">
              <w:rPr>
                <w:rFonts w:ascii="Book Antiqua" w:hAnsi="Book Antiqua"/>
                <w:sz w:val="24"/>
                <w:szCs w:val="24"/>
                <w:lang w:val="fr-FR"/>
              </w:rPr>
              <w:t>KRAS 2</w:t>
            </w:r>
          </w:p>
        </w:tc>
        <w:tc>
          <w:tcPr>
            <w:tcW w:w="1712" w:type="dxa"/>
            <w:tcBorders>
              <w:top w:val="single" w:sz="12" w:space="0" w:color="auto"/>
            </w:tcBorders>
          </w:tcPr>
          <w:p w14:paraId="26E56F63" w14:textId="77777777" w:rsidR="00B71218" w:rsidRPr="00D95949" w:rsidRDefault="00B71218" w:rsidP="00787D62">
            <w:pPr>
              <w:spacing w:line="360" w:lineRule="auto"/>
              <w:jc w:val="center"/>
              <w:rPr>
                <w:rFonts w:ascii="Book Antiqua" w:hAnsi="Book Antiqua"/>
                <w:sz w:val="24"/>
                <w:szCs w:val="24"/>
                <w:lang w:val="fr-FR"/>
              </w:rPr>
            </w:pPr>
            <w:r w:rsidRPr="00D95949">
              <w:rPr>
                <w:rFonts w:ascii="Book Antiqua" w:hAnsi="Book Antiqua"/>
                <w:sz w:val="24"/>
                <w:szCs w:val="24"/>
                <w:lang w:val="fr-FR"/>
              </w:rPr>
              <w:t>2-F</w:t>
            </w:r>
          </w:p>
        </w:tc>
        <w:tc>
          <w:tcPr>
            <w:tcW w:w="4111" w:type="dxa"/>
            <w:tcBorders>
              <w:top w:val="single" w:sz="12" w:space="0" w:color="auto"/>
            </w:tcBorders>
          </w:tcPr>
          <w:p w14:paraId="4AEEF025" w14:textId="77777777" w:rsidR="00B71218" w:rsidRPr="00D95949" w:rsidRDefault="00B71218" w:rsidP="00787D62">
            <w:pPr>
              <w:spacing w:line="360" w:lineRule="auto"/>
              <w:jc w:val="center"/>
              <w:rPr>
                <w:rFonts w:ascii="Book Antiqua" w:hAnsi="Book Antiqua"/>
                <w:sz w:val="24"/>
                <w:szCs w:val="24"/>
                <w:lang w:val="fr-FR"/>
              </w:rPr>
            </w:pPr>
            <w:r w:rsidRPr="00D95949">
              <w:rPr>
                <w:rFonts w:ascii="Book Antiqua" w:hAnsi="Book Antiqua"/>
                <w:sz w:val="24"/>
                <w:szCs w:val="24"/>
                <w:lang w:val="fr-FR"/>
              </w:rPr>
              <w:t>TAGTCACATTTTCATTATTTTTAT</w:t>
            </w:r>
          </w:p>
        </w:tc>
        <w:tc>
          <w:tcPr>
            <w:tcW w:w="1134" w:type="dxa"/>
            <w:vMerge w:val="restart"/>
            <w:tcBorders>
              <w:top w:val="single" w:sz="12" w:space="0" w:color="auto"/>
            </w:tcBorders>
            <w:vAlign w:val="center"/>
          </w:tcPr>
          <w:p w14:paraId="4B7FAAB6" w14:textId="77777777" w:rsidR="00B71218" w:rsidRPr="00D95949" w:rsidRDefault="00B71218" w:rsidP="00787D62">
            <w:pPr>
              <w:spacing w:line="360" w:lineRule="auto"/>
              <w:jc w:val="center"/>
              <w:rPr>
                <w:rFonts w:ascii="Book Antiqua" w:hAnsi="Book Antiqua"/>
                <w:sz w:val="24"/>
                <w:szCs w:val="24"/>
                <w:lang w:val="fr-FR"/>
              </w:rPr>
            </w:pPr>
            <w:r w:rsidRPr="00D95949">
              <w:rPr>
                <w:rFonts w:ascii="Book Antiqua" w:hAnsi="Book Antiqua"/>
                <w:sz w:val="24"/>
                <w:szCs w:val="24"/>
                <w:lang w:val="fr-FR"/>
              </w:rPr>
              <w:t>55</w:t>
            </w:r>
          </w:p>
        </w:tc>
        <w:tc>
          <w:tcPr>
            <w:tcW w:w="1984" w:type="dxa"/>
            <w:vMerge w:val="restart"/>
            <w:tcBorders>
              <w:top w:val="single" w:sz="12" w:space="0" w:color="auto"/>
            </w:tcBorders>
            <w:vAlign w:val="center"/>
          </w:tcPr>
          <w:p w14:paraId="7BC4D7D6" w14:textId="77777777" w:rsidR="00B71218" w:rsidRPr="00D95949" w:rsidRDefault="00B71218" w:rsidP="00787D62">
            <w:pPr>
              <w:spacing w:line="360" w:lineRule="auto"/>
              <w:jc w:val="center"/>
              <w:rPr>
                <w:rFonts w:ascii="Book Antiqua" w:hAnsi="Book Antiqua"/>
                <w:sz w:val="24"/>
                <w:szCs w:val="24"/>
                <w:lang w:val="fr-FR"/>
              </w:rPr>
            </w:pPr>
            <w:r w:rsidRPr="00D95949">
              <w:rPr>
                <w:rFonts w:ascii="Book Antiqua" w:hAnsi="Book Antiqua"/>
                <w:sz w:val="24"/>
                <w:szCs w:val="24"/>
                <w:lang w:val="fr-FR"/>
              </w:rPr>
              <w:t>160</w:t>
            </w:r>
          </w:p>
        </w:tc>
      </w:tr>
      <w:tr w:rsidR="00B71218" w:rsidRPr="00D95949" w14:paraId="2D7363CB" w14:textId="77777777" w:rsidTr="00834816">
        <w:tc>
          <w:tcPr>
            <w:tcW w:w="1265" w:type="dxa"/>
            <w:vMerge/>
          </w:tcPr>
          <w:p w14:paraId="15E50013" w14:textId="77777777" w:rsidR="00B71218" w:rsidRPr="00D95949" w:rsidRDefault="00B71218" w:rsidP="00787D62">
            <w:pPr>
              <w:spacing w:line="360" w:lineRule="auto"/>
              <w:jc w:val="left"/>
              <w:rPr>
                <w:rFonts w:ascii="Book Antiqua" w:hAnsi="Book Antiqua"/>
                <w:sz w:val="24"/>
                <w:szCs w:val="24"/>
                <w:lang w:val="fr-FR"/>
              </w:rPr>
            </w:pPr>
          </w:p>
        </w:tc>
        <w:tc>
          <w:tcPr>
            <w:tcW w:w="1712" w:type="dxa"/>
          </w:tcPr>
          <w:p w14:paraId="0D40A1E3" w14:textId="77777777" w:rsidR="00B71218" w:rsidRPr="00D95949" w:rsidRDefault="00B71218" w:rsidP="00787D62">
            <w:pPr>
              <w:spacing w:line="360" w:lineRule="auto"/>
              <w:jc w:val="center"/>
              <w:rPr>
                <w:rFonts w:ascii="Book Antiqua" w:hAnsi="Book Antiqua"/>
                <w:sz w:val="24"/>
                <w:szCs w:val="24"/>
                <w:lang w:val="fr-FR"/>
              </w:rPr>
            </w:pPr>
            <w:r w:rsidRPr="00D95949">
              <w:rPr>
                <w:rFonts w:ascii="Book Antiqua" w:hAnsi="Book Antiqua"/>
                <w:sz w:val="24"/>
                <w:szCs w:val="24"/>
                <w:lang w:val="fr-FR"/>
              </w:rPr>
              <w:t>2-R</w:t>
            </w:r>
          </w:p>
        </w:tc>
        <w:tc>
          <w:tcPr>
            <w:tcW w:w="4111" w:type="dxa"/>
          </w:tcPr>
          <w:p w14:paraId="038F31CC" w14:textId="77777777" w:rsidR="00B71218" w:rsidRPr="00D95949" w:rsidRDefault="00B71218" w:rsidP="00787D62">
            <w:pPr>
              <w:spacing w:line="360" w:lineRule="auto"/>
              <w:jc w:val="center"/>
              <w:rPr>
                <w:rFonts w:ascii="Book Antiqua" w:hAnsi="Book Antiqua"/>
                <w:sz w:val="24"/>
                <w:szCs w:val="24"/>
                <w:lang w:val="fr-FR"/>
              </w:rPr>
            </w:pPr>
            <w:r w:rsidRPr="00D95949">
              <w:rPr>
                <w:rFonts w:ascii="Book Antiqua" w:hAnsi="Book Antiqua"/>
                <w:sz w:val="24"/>
                <w:szCs w:val="24"/>
                <w:lang w:val="fr-FR"/>
              </w:rPr>
              <w:t>AGATTTACCTCTATTGTTGGAT</w:t>
            </w:r>
          </w:p>
        </w:tc>
        <w:tc>
          <w:tcPr>
            <w:tcW w:w="1134" w:type="dxa"/>
            <w:vMerge/>
            <w:vAlign w:val="center"/>
          </w:tcPr>
          <w:p w14:paraId="277618A8" w14:textId="77777777" w:rsidR="00B71218" w:rsidRPr="00D95949" w:rsidRDefault="00B71218" w:rsidP="00787D62">
            <w:pPr>
              <w:spacing w:line="360" w:lineRule="auto"/>
              <w:jc w:val="center"/>
              <w:rPr>
                <w:rFonts w:ascii="Book Antiqua" w:hAnsi="Book Antiqua"/>
                <w:sz w:val="24"/>
                <w:szCs w:val="24"/>
                <w:lang w:val="fr-FR"/>
              </w:rPr>
            </w:pPr>
          </w:p>
        </w:tc>
        <w:tc>
          <w:tcPr>
            <w:tcW w:w="1984" w:type="dxa"/>
            <w:vMerge/>
            <w:vAlign w:val="center"/>
          </w:tcPr>
          <w:p w14:paraId="789CABAF" w14:textId="77777777" w:rsidR="00B71218" w:rsidRPr="00D95949" w:rsidRDefault="00B71218" w:rsidP="00787D62">
            <w:pPr>
              <w:spacing w:line="360" w:lineRule="auto"/>
              <w:jc w:val="center"/>
              <w:rPr>
                <w:rFonts w:ascii="Book Antiqua" w:hAnsi="Book Antiqua"/>
                <w:sz w:val="24"/>
                <w:szCs w:val="24"/>
                <w:lang w:val="fr-FR"/>
              </w:rPr>
            </w:pPr>
          </w:p>
        </w:tc>
      </w:tr>
      <w:tr w:rsidR="00B71218" w:rsidRPr="00D95949" w14:paraId="45524032" w14:textId="77777777" w:rsidTr="00834816">
        <w:tc>
          <w:tcPr>
            <w:tcW w:w="1265" w:type="dxa"/>
            <w:vMerge w:val="restart"/>
          </w:tcPr>
          <w:p w14:paraId="3EC8291B" w14:textId="77777777" w:rsidR="00B71218" w:rsidRPr="00D95949" w:rsidRDefault="00B71218" w:rsidP="00787D62">
            <w:pPr>
              <w:spacing w:line="360" w:lineRule="auto"/>
              <w:jc w:val="left"/>
              <w:rPr>
                <w:rFonts w:ascii="Book Antiqua" w:hAnsi="Book Antiqua"/>
                <w:sz w:val="24"/>
                <w:szCs w:val="24"/>
                <w:lang w:val="fr-FR"/>
              </w:rPr>
            </w:pPr>
            <w:r w:rsidRPr="00D95949">
              <w:rPr>
                <w:rFonts w:ascii="Book Antiqua" w:hAnsi="Book Antiqua"/>
                <w:sz w:val="24"/>
                <w:szCs w:val="24"/>
                <w:lang w:val="fr-FR"/>
              </w:rPr>
              <w:t>BRAF 15</w:t>
            </w:r>
          </w:p>
        </w:tc>
        <w:tc>
          <w:tcPr>
            <w:tcW w:w="1712" w:type="dxa"/>
          </w:tcPr>
          <w:p w14:paraId="1FDDB9CB" w14:textId="77777777" w:rsidR="00B71218" w:rsidRPr="00D95949" w:rsidRDefault="00B71218" w:rsidP="00787D62">
            <w:pPr>
              <w:spacing w:line="360" w:lineRule="auto"/>
              <w:jc w:val="center"/>
              <w:rPr>
                <w:rFonts w:ascii="Book Antiqua" w:hAnsi="Book Antiqua"/>
                <w:sz w:val="24"/>
                <w:szCs w:val="24"/>
                <w:lang w:val="fr-FR"/>
              </w:rPr>
            </w:pPr>
            <w:r w:rsidRPr="00D95949">
              <w:rPr>
                <w:rFonts w:ascii="Book Antiqua" w:hAnsi="Book Antiqua"/>
                <w:sz w:val="24"/>
                <w:szCs w:val="24"/>
                <w:lang w:val="fr-FR"/>
              </w:rPr>
              <w:t>15-F</w:t>
            </w:r>
          </w:p>
        </w:tc>
        <w:tc>
          <w:tcPr>
            <w:tcW w:w="4111" w:type="dxa"/>
          </w:tcPr>
          <w:p w14:paraId="182D5114" w14:textId="77777777" w:rsidR="00B71218" w:rsidRPr="00D95949" w:rsidRDefault="00B71218" w:rsidP="00787D62">
            <w:pPr>
              <w:spacing w:line="360" w:lineRule="auto"/>
              <w:jc w:val="center"/>
              <w:rPr>
                <w:rFonts w:ascii="Book Antiqua" w:hAnsi="Book Antiqua"/>
                <w:sz w:val="24"/>
                <w:szCs w:val="24"/>
                <w:lang w:val="fr-FR"/>
              </w:rPr>
            </w:pPr>
            <w:r w:rsidRPr="00D95949">
              <w:rPr>
                <w:rFonts w:ascii="Book Antiqua" w:hAnsi="Book Antiqua"/>
                <w:sz w:val="24"/>
                <w:szCs w:val="24"/>
                <w:lang w:val="fr-FR"/>
              </w:rPr>
              <w:t>ATCTACTGTTTTCCTTTACTTACT</w:t>
            </w:r>
          </w:p>
        </w:tc>
        <w:tc>
          <w:tcPr>
            <w:tcW w:w="1134" w:type="dxa"/>
            <w:vMerge w:val="restart"/>
            <w:vAlign w:val="center"/>
          </w:tcPr>
          <w:p w14:paraId="1D8C25D0" w14:textId="77777777" w:rsidR="00B71218" w:rsidRPr="00D95949" w:rsidRDefault="00B71218" w:rsidP="00787D62">
            <w:pPr>
              <w:spacing w:line="360" w:lineRule="auto"/>
              <w:jc w:val="center"/>
              <w:rPr>
                <w:rFonts w:ascii="Book Antiqua" w:hAnsi="Book Antiqua"/>
                <w:sz w:val="24"/>
                <w:szCs w:val="24"/>
                <w:lang w:val="fr-FR"/>
              </w:rPr>
            </w:pPr>
            <w:r w:rsidRPr="00D95949">
              <w:rPr>
                <w:rFonts w:ascii="Book Antiqua" w:hAnsi="Book Antiqua"/>
                <w:sz w:val="24"/>
                <w:szCs w:val="24"/>
                <w:lang w:val="fr-FR"/>
              </w:rPr>
              <w:t>55</w:t>
            </w:r>
          </w:p>
        </w:tc>
        <w:tc>
          <w:tcPr>
            <w:tcW w:w="1984" w:type="dxa"/>
            <w:vMerge w:val="restart"/>
            <w:vAlign w:val="center"/>
          </w:tcPr>
          <w:p w14:paraId="24936339" w14:textId="77777777" w:rsidR="00B71218" w:rsidRPr="00D95949" w:rsidRDefault="00B71218" w:rsidP="00787D62">
            <w:pPr>
              <w:spacing w:line="360" w:lineRule="auto"/>
              <w:jc w:val="center"/>
              <w:rPr>
                <w:rFonts w:ascii="Book Antiqua" w:hAnsi="Book Antiqua"/>
                <w:sz w:val="24"/>
                <w:szCs w:val="24"/>
                <w:lang w:val="fr-FR"/>
              </w:rPr>
            </w:pPr>
            <w:r w:rsidRPr="00D95949">
              <w:rPr>
                <w:rFonts w:ascii="Book Antiqua" w:hAnsi="Book Antiqua"/>
                <w:sz w:val="24"/>
                <w:szCs w:val="24"/>
                <w:lang w:val="fr-FR"/>
              </w:rPr>
              <w:t>160</w:t>
            </w:r>
          </w:p>
        </w:tc>
      </w:tr>
      <w:tr w:rsidR="00B71218" w:rsidRPr="00D95949" w14:paraId="7E65C08A" w14:textId="77777777" w:rsidTr="00834816">
        <w:tc>
          <w:tcPr>
            <w:tcW w:w="1265" w:type="dxa"/>
            <w:vMerge/>
            <w:tcBorders>
              <w:bottom w:val="single" w:sz="12" w:space="0" w:color="auto"/>
            </w:tcBorders>
          </w:tcPr>
          <w:p w14:paraId="7F75AABB" w14:textId="77777777" w:rsidR="00B71218" w:rsidRPr="00D95949" w:rsidRDefault="00B71218" w:rsidP="006957FD">
            <w:pPr>
              <w:spacing w:line="360" w:lineRule="auto"/>
              <w:rPr>
                <w:rFonts w:ascii="Book Antiqua" w:hAnsi="Book Antiqua"/>
                <w:sz w:val="24"/>
                <w:szCs w:val="24"/>
                <w:lang w:val="fr-FR"/>
              </w:rPr>
            </w:pPr>
          </w:p>
        </w:tc>
        <w:tc>
          <w:tcPr>
            <w:tcW w:w="1712" w:type="dxa"/>
            <w:tcBorders>
              <w:bottom w:val="single" w:sz="12" w:space="0" w:color="auto"/>
            </w:tcBorders>
          </w:tcPr>
          <w:p w14:paraId="6023CFB4" w14:textId="77777777" w:rsidR="00B71218" w:rsidRPr="00D95949" w:rsidRDefault="00B71218" w:rsidP="00787D62">
            <w:pPr>
              <w:spacing w:line="360" w:lineRule="auto"/>
              <w:jc w:val="center"/>
              <w:rPr>
                <w:rFonts w:ascii="Book Antiqua" w:hAnsi="Book Antiqua"/>
                <w:sz w:val="24"/>
                <w:szCs w:val="24"/>
                <w:lang w:val="fr-FR"/>
              </w:rPr>
            </w:pPr>
            <w:r w:rsidRPr="00D95949">
              <w:rPr>
                <w:rFonts w:ascii="Book Antiqua" w:hAnsi="Book Antiqua"/>
                <w:sz w:val="24"/>
                <w:szCs w:val="24"/>
                <w:lang w:val="fr-FR"/>
              </w:rPr>
              <w:t>15-R</w:t>
            </w:r>
          </w:p>
        </w:tc>
        <w:tc>
          <w:tcPr>
            <w:tcW w:w="4111" w:type="dxa"/>
            <w:tcBorders>
              <w:bottom w:val="single" w:sz="12" w:space="0" w:color="auto"/>
            </w:tcBorders>
          </w:tcPr>
          <w:p w14:paraId="58E40B53" w14:textId="77777777" w:rsidR="00B71218" w:rsidRPr="00D95949" w:rsidRDefault="00B71218" w:rsidP="00787D62">
            <w:pPr>
              <w:spacing w:line="360" w:lineRule="auto"/>
              <w:jc w:val="center"/>
              <w:rPr>
                <w:rFonts w:ascii="Book Antiqua" w:hAnsi="Book Antiqua"/>
                <w:sz w:val="24"/>
                <w:szCs w:val="24"/>
                <w:lang w:val="fr-FR"/>
              </w:rPr>
            </w:pPr>
            <w:r w:rsidRPr="00D95949">
              <w:rPr>
                <w:rFonts w:ascii="Book Antiqua" w:hAnsi="Book Antiqua"/>
                <w:sz w:val="24"/>
                <w:szCs w:val="24"/>
                <w:lang w:val="fr-FR"/>
              </w:rPr>
              <w:t>ATTCTTACCATCCACAAAATG</w:t>
            </w:r>
          </w:p>
        </w:tc>
        <w:tc>
          <w:tcPr>
            <w:tcW w:w="1134" w:type="dxa"/>
            <w:vMerge/>
            <w:tcBorders>
              <w:bottom w:val="single" w:sz="12" w:space="0" w:color="auto"/>
            </w:tcBorders>
            <w:vAlign w:val="center"/>
          </w:tcPr>
          <w:p w14:paraId="3F934E50" w14:textId="77777777" w:rsidR="00B71218" w:rsidRPr="00D95949" w:rsidRDefault="00B71218" w:rsidP="00787D62">
            <w:pPr>
              <w:spacing w:line="360" w:lineRule="auto"/>
              <w:jc w:val="center"/>
              <w:rPr>
                <w:rFonts w:ascii="Book Antiqua" w:hAnsi="Book Antiqua"/>
                <w:sz w:val="24"/>
                <w:szCs w:val="24"/>
                <w:lang w:val="fr-FR"/>
              </w:rPr>
            </w:pPr>
          </w:p>
        </w:tc>
        <w:tc>
          <w:tcPr>
            <w:tcW w:w="1984" w:type="dxa"/>
            <w:vMerge/>
            <w:tcBorders>
              <w:bottom w:val="single" w:sz="12" w:space="0" w:color="auto"/>
            </w:tcBorders>
            <w:vAlign w:val="center"/>
          </w:tcPr>
          <w:p w14:paraId="113020C4" w14:textId="77777777" w:rsidR="00B71218" w:rsidRPr="00D95949" w:rsidRDefault="00B71218" w:rsidP="00787D62">
            <w:pPr>
              <w:spacing w:line="360" w:lineRule="auto"/>
              <w:jc w:val="center"/>
              <w:rPr>
                <w:rFonts w:ascii="Book Antiqua" w:hAnsi="Book Antiqua"/>
                <w:sz w:val="24"/>
                <w:szCs w:val="24"/>
                <w:lang w:val="fr-FR"/>
              </w:rPr>
            </w:pPr>
          </w:p>
        </w:tc>
      </w:tr>
    </w:tbl>
    <w:p w14:paraId="209856F6" w14:textId="00E9A797" w:rsidR="00B71218" w:rsidRPr="00D95949" w:rsidRDefault="006D54E8" w:rsidP="006957FD">
      <w:pPr>
        <w:spacing w:line="360" w:lineRule="auto"/>
        <w:rPr>
          <w:rFonts w:ascii="Book Antiqua" w:hAnsi="Book Antiqua"/>
          <w:sz w:val="24"/>
          <w:szCs w:val="24"/>
        </w:rPr>
      </w:pPr>
      <w:r w:rsidRPr="00D95949">
        <w:rPr>
          <w:rFonts w:ascii="Book Antiqua" w:hAnsi="Book Antiqua"/>
          <w:sz w:val="24"/>
          <w:szCs w:val="24"/>
        </w:rPr>
        <w:t>TA: Annealing temperature.</w:t>
      </w:r>
    </w:p>
    <w:p w14:paraId="0F4CD358" w14:textId="77777777" w:rsidR="00B71218" w:rsidRPr="00D95949" w:rsidRDefault="00B71218" w:rsidP="006957FD">
      <w:pPr>
        <w:spacing w:line="360" w:lineRule="auto"/>
        <w:rPr>
          <w:rFonts w:ascii="Book Antiqua" w:hAnsi="Book Antiqua"/>
          <w:sz w:val="24"/>
          <w:szCs w:val="24"/>
        </w:rPr>
      </w:pPr>
    </w:p>
    <w:p w14:paraId="11547E62" w14:textId="77777777" w:rsidR="00B71218" w:rsidRPr="00D95949" w:rsidRDefault="00B71218" w:rsidP="006957FD">
      <w:pPr>
        <w:widowControl/>
        <w:spacing w:line="360" w:lineRule="auto"/>
        <w:rPr>
          <w:rFonts w:ascii="Book Antiqua" w:hAnsi="Book Antiqua"/>
          <w:sz w:val="24"/>
          <w:szCs w:val="24"/>
        </w:rPr>
      </w:pPr>
    </w:p>
    <w:p w14:paraId="71813DE8" w14:textId="77777777" w:rsidR="00B71218" w:rsidRPr="00D95949" w:rsidRDefault="00B71218" w:rsidP="006957FD">
      <w:pPr>
        <w:widowControl/>
        <w:spacing w:line="360" w:lineRule="auto"/>
        <w:rPr>
          <w:rFonts w:ascii="Book Antiqua" w:hAnsi="Book Antiqua"/>
          <w:sz w:val="24"/>
          <w:szCs w:val="24"/>
        </w:rPr>
      </w:pPr>
    </w:p>
    <w:p w14:paraId="0630D1FD" w14:textId="77777777" w:rsidR="00B71218" w:rsidRPr="00D95949" w:rsidRDefault="00B71218" w:rsidP="006957FD">
      <w:pPr>
        <w:widowControl/>
        <w:spacing w:line="360" w:lineRule="auto"/>
        <w:rPr>
          <w:rFonts w:ascii="Book Antiqua" w:hAnsi="Book Antiqua"/>
          <w:sz w:val="24"/>
          <w:szCs w:val="24"/>
        </w:rPr>
      </w:pPr>
    </w:p>
    <w:p w14:paraId="19F48F2F" w14:textId="77777777" w:rsidR="00B71218" w:rsidRPr="00D95949" w:rsidRDefault="00B71218" w:rsidP="006957FD">
      <w:pPr>
        <w:widowControl/>
        <w:spacing w:line="360" w:lineRule="auto"/>
        <w:rPr>
          <w:rFonts w:ascii="Book Antiqua" w:hAnsi="Book Antiqua"/>
          <w:sz w:val="24"/>
          <w:szCs w:val="24"/>
        </w:rPr>
      </w:pPr>
    </w:p>
    <w:p w14:paraId="5625C15C" w14:textId="77777777" w:rsidR="00B71218" w:rsidRPr="00D95949" w:rsidRDefault="00B71218" w:rsidP="006957FD">
      <w:pPr>
        <w:widowControl/>
        <w:spacing w:line="360" w:lineRule="auto"/>
        <w:rPr>
          <w:rFonts w:ascii="Book Antiqua" w:hAnsi="Book Antiqua"/>
          <w:sz w:val="24"/>
          <w:szCs w:val="24"/>
        </w:rPr>
      </w:pPr>
    </w:p>
    <w:p w14:paraId="0177C49C" w14:textId="77777777" w:rsidR="00B71218" w:rsidRPr="00D95949" w:rsidRDefault="00B71218" w:rsidP="006957FD">
      <w:pPr>
        <w:spacing w:line="360" w:lineRule="auto"/>
        <w:rPr>
          <w:rFonts w:ascii="Book Antiqua" w:hAnsi="Book Antiqua"/>
          <w:sz w:val="24"/>
          <w:szCs w:val="24"/>
        </w:rPr>
      </w:pPr>
    </w:p>
    <w:p w14:paraId="463B8C22" w14:textId="42288AC3" w:rsidR="00B71218" w:rsidRPr="00D95949" w:rsidRDefault="00B71218" w:rsidP="006957FD">
      <w:pPr>
        <w:spacing w:line="360" w:lineRule="auto"/>
        <w:rPr>
          <w:rFonts w:ascii="Book Antiqua" w:hAnsi="Book Antiqua"/>
          <w:b/>
          <w:sz w:val="24"/>
          <w:szCs w:val="24"/>
        </w:rPr>
      </w:pPr>
      <w:r w:rsidRPr="00D95949">
        <w:rPr>
          <w:rFonts w:ascii="Book Antiqua" w:hAnsi="Book Antiqua"/>
          <w:sz w:val="24"/>
          <w:szCs w:val="24"/>
        </w:rPr>
        <w:br w:type="page"/>
      </w:r>
      <w:r w:rsidRPr="00D95949">
        <w:rPr>
          <w:rFonts w:ascii="Book Antiqua" w:hAnsi="Book Antiqua"/>
          <w:b/>
          <w:sz w:val="24"/>
          <w:szCs w:val="24"/>
        </w:rPr>
        <w:lastRenderedPageBreak/>
        <w:t xml:space="preserve">Table 3 </w:t>
      </w:r>
      <w:proofErr w:type="spellStart"/>
      <w:r w:rsidRPr="00D95949">
        <w:rPr>
          <w:rFonts w:ascii="Book Antiqua" w:hAnsi="Book Antiqua"/>
          <w:b/>
          <w:sz w:val="24"/>
          <w:szCs w:val="24"/>
        </w:rPr>
        <w:t>Clinicopathological</w:t>
      </w:r>
      <w:proofErr w:type="spellEnd"/>
      <w:r w:rsidRPr="00D95949">
        <w:rPr>
          <w:rFonts w:ascii="Book Antiqua" w:hAnsi="Book Antiqua"/>
          <w:b/>
          <w:sz w:val="24"/>
          <w:szCs w:val="24"/>
        </w:rPr>
        <w:t xml:space="preserve"> information of studied </w:t>
      </w:r>
      <w:proofErr w:type="gramStart"/>
      <w:r w:rsidRPr="00D95949">
        <w:rPr>
          <w:rFonts w:ascii="Book Antiqua" w:hAnsi="Book Antiqua"/>
          <w:b/>
          <w:sz w:val="24"/>
          <w:szCs w:val="24"/>
        </w:rPr>
        <w:t>patients</w:t>
      </w:r>
      <w:proofErr w:type="gramEnd"/>
      <w:r w:rsidR="00CE5FC2" w:rsidRPr="00CE5FC2">
        <w:rPr>
          <w:rFonts w:ascii="Book Antiqua" w:hAnsi="Book Antiqua"/>
          <w:b/>
          <w:i/>
          <w:sz w:val="24"/>
          <w:szCs w:val="24"/>
        </w:rPr>
        <w:t xml:space="preserve"> </w:t>
      </w:r>
      <w:r w:rsidR="00CE5FC2" w:rsidRPr="00D95949">
        <w:rPr>
          <w:rFonts w:ascii="Book Antiqua" w:hAnsi="Book Antiqua"/>
          <w:b/>
          <w:i/>
          <w:sz w:val="24"/>
          <w:szCs w:val="24"/>
        </w:rPr>
        <w:t>n</w:t>
      </w:r>
      <w:r w:rsidR="00CE5FC2" w:rsidRPr="00D95949">
        <w:rPr>
          <w:rFonts w:ascii="Book Antiqua" w:hAnsi="Book Antiqua"/>
          <w:b/>
          <w:sz w:val="24"/>
          <w:szCs w:val="24"/>
        </w:rPr>
        <w:t xml:space="preserve"> (%)</w:t>
      </w:r>
    </w:p>
    <w:p w14:paraId="757BD202" w14:textId="77777777" w:rsidR="00B71218" w:rsidRPr="00D95949" w:rsidRDefault="00B71218" w:rsidP="006957FD">
      <w:pPr>
        <w:spacing w:line="360" w:lineRule="auto"/>
        <w:rPr>
          <w:rFonts w:ascii="Book Antiqua" w:hAnsi="Book Antiqua"/>
          <w:sz w:val="24"/>
          <w:szCs w:val="24"/>
        </w:rPr>
      </w:pPr>
    </w:p>
    <w:tbl>
      <w:tblPr>
        <w:tblW w:w="6413" w:type="dxa"/>
        <w:tblInd w:w="108" w:type="dxa"/>
        <w:tblLayout w:type="fixed"/>
        <w:tblLook w:val="01E0" w:firstRow="1" w:lastRow="1" w:firstColumn="1" w:lastColumn="1" w:noHBand="0" w:noVBand="0"/>
      </w:tblPr>
      <w:tblGrid>
        <w:gridCol w:w="2410"/>
        <w:gridCol w:w="2160"/>
        <w:gridCol w:w="1843"/>
      </w:tblGrid>
      <w:tr w:rsidR="00B71218" w:rsidRPr="00D95949" w14:paraId="414864C5" w14:textId="77777777" w:rsidTr="0080737F">
        <w:trPr>
          <w:trHeight w:val="395"/>
        </w:trPr>
        <w:tc>
          <w:tcPr>
            <w:tcW w:w="4570" w:type="dxa"/>
            <w:gridSpan w:val="2"/>
            <w:tcBorders>
              <w:top w:val="single" w:sz="12" w:space="0" w:color="auto"/>
              <w:bottom w:val="single" w:sz="12" w:space="0" w:color="auto"/>
            </w:tcBorders>
            <w:vAlign w:val="center"/>
          </w:tcPr>
          <w:p w14:paraId="2A3498E1" w14:textId="77777777" w:rsidR="00B71218" w:rsidRPr="00D95949" w:rsidRDefault="00B71218" w:rsidP="006957FD">
            <w:pPr>
              <w:spacing w:line="360" w:lineRule="auto"/>
              <w:rPr>
                <w:rFonts w:ascii="Book Antiqua" w:hAnsi="Book Antiqua"/>
                <w:b/>
                <w:sz w:val="24"/>
                <w:szCs w:val="24"/>
              </w:rPr>
            </w:pPr>
            <w:r w:rsidRPr="00D95949">
              <w:rPr>
                <w:rFonts w:ascii="Book Antiqua" w:hAnsi="Book Antiqua"/>
                <w:b/>
                <w:sz w:val="24"/>
                <w:szCs w:val="24"/>
              </w:rPr>
              <w:t>Clinical feature</w:t>
            </w:r>
          </w:p>
        </w:tc>
        <w:tc>
          <w:tcPr>
            <w:tcW w:w="1843" w:type="dxa"/>
            <w:tcBorders>
              <w:top w:val="single" w:sz="12" w:space="0" w:color="auto"/>
              <w:bottom w:val="single" w:sz="12" w:space="0" w:color="auto"/>
            </w:tcBorders>
            <w:vAlign w:val="center"/>
          </w:tcPr>
          <w:p w14:paraId="3ED9B6D8" w14:textId="0B73442D" w:rsidR="00B71218" w:rsidRPr="00D95949" w:rsidRDefault="00B71218" w:rsidP="00CE5FC2">
            <w:pPr>
              <w:spacing w:line="360" w:lineRule="auto"/>
              <w:jc w:val="center"/>
              <w:rPr>
                <w:rFonts w:ascii="Book Antiqua" w:hAnsi="Book Antiqua"/>
                <w:b/>
                <w:sz w:val="24"/>
                <w:szCs w:val="24"/>
              </w:rPr>
            </w:pPr>
            <w:r w:rsidRPr="00D95949">
              <w:rPr>
                <w:rFonts w:ascii="Book Antiqua" w:hAnsi="Book Antiqua"/>
                <w:b/>
                <w:sz w:val="24"/>
                <w:szCs w:val="24"/>
              </w:rPr>
              <w:t>Total cases</w:t>
            </w:r>
          </w:p>
        </w:tc>
      </w:tr>
      <w:tr w:rsidR="00B71218" w:rsidRPr="00D95949" w14:paraId="5FBEEC69" w14:textId="77777777" w:rsidTr="006D54E8">
        <w:trPr>
          <w:trHeight w:val="395"/>
        </w:trPr>
        <w:tc>
          <w:tcPr>
            <w:tcW w:w="2410" w:type="dxa"/>
            <w:vMerge w:val="restart"/>
            <w:tcBorders>
              <w:top w:val="single" w:sz="12" w:space="0" w:color="auto"/>
            </w:tcBorders>
          </w:tcPr>
          <w:p w14:paraId="114EAD6A" w14:textId="77777777" w:rsidR="00B71218" w:rsidRPr="00D95949" w:rsidRDefault="00B71218" w:rsidP="006D54E8">
            <w:pPr>
              <w:spacing w:line="360" w:lineRule="auto"/>
              <w:jc w:val="left"/>
              <w:rPr>
                <w:rFonts w:ascii="Book Antiqua" w:hAnsi="Book Antiqua"/>
                <w:sz w:val="24"/>
                <w:szCs w:val="24"/>
              </w:rPr>
            </w:pPr>
            <w:r w:rsidRPr="00D95949">
              <w:rPr>
                <w:rFonts w:ascii="Book Antiqua" w:hAnsi="Book Antiqua"/>
                <w:sz w:val="24"/>
                <w:szCs w:val="24"/>
              </w:rPr>
              <w:t>Gender</w:t>
            </w:r>
          </w:p>
        </w:tc>
        <w:tc>
          <w:tcPr>
            <w:tcW w:w="2160" w:type="dxa"/>
            <w:tcBorders>
              <w:top w:val="single" w:sz="12" w:space="0" w:color="auto"/>
            </w:tcBorders>
          </w:tcPr>
          <w:p w14:paraId="125F78CD" w14:textId="77777777"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Male</w:t>
            </w:r>
          </w:p>
        </w:tc>
        <w:tc>
          <w:tcPr>
            <w:tcW w:w="1843" w:type="dxa"/>
            <w:tcBorders>
              <w:top w:val="single" w:sz="12" w:space="0" w:color="auto"/>
            </w:tcBorders>
          </w:tcPr>
          <w:p w14:paraId="73AA1A46" w14:textId="7971539A"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306</w:t>
            </w:r>
            <w:r w:rsidR="006D54E8" w:rsidRPr="00D95949">
              <w:rPr>
                <w:rFonts w:ascii="Book Antiqua" w:hAnsi="Book Antiqua"/>
                <w:sz w:val="24"/>
                <w:szCs w:val="24"/>
              </w:rPr>
              <w:t xml:space="preserve"> </w:t>
            </w:r>
            <w:r w:rsidRPr="00D95949">
              <w:rPr>
                <w:rFonts w:ascii="Book Antiqua" w:hAnsi="Book Antiqua"/>
                <w:sz w:val="24"/>
                <w:szCs w:val="24"/>
              </w:rPr>
              <w:t>(</w:t>
            </w:r>
            <w:bookmarkStart w:id="325" w:name="OLE_LINK2"/>
            <w:r w:rsidRPr="00D95949">
              <w:rPr>
                <w:rFonts w:ascii="Book Antiqua" w:hAnsi="Book Antiqua"/>
                <w:sz w:val="24"/>
                <w:szCs w:val="24"/>
              </w:rPr>
              <w:t>57.2</w:t>
            </w:r>
            <w:bookmarkEnd w:id="325"/>
            <w:r w:rsidRPr="00D95949">
              <w:rPr>
                <w:rFonts w:ascii="Book Antiqua" w:hAnsi="Book Antiqua"/>
                <w:sz w:val="24"/>
                <w:szCs w:val="24"/>
              </w:rPr>
              <w:t>)</w:t>
            </w:r>
          </w:p>
        </w:tc>
      </w:tr>
      <w:tr w:rsidR="00B71218" w:rsidRPr="00D95949" w14:paraId="75DBF316" w14:textId="77777777" w:rsidTr="006D54E8">
        <w:trPr>
          <w:trHeight w:val="379"/>
        </w:trPr>
        <w:tc>
          <w:tcPr>
            <w:tcW w:w="2410" w:type="dxa"/>
            <w:vMerge/>
          </w:tcPr>
          <w:p w14:paraId="3A805116" w14:textId="77777777" w:rsidR="00B71218" w:rsidRPr="00D95949" w:rsidRDefault="00B71218" w:rsidP="006D54E8">
            <w:pPr>
              <w:spacing w:line="360" w:lineRule="auto"/>
              <w:jc w:val="left"/>
              <w:rPr>
                <w:rFonts w:ascii="Book Antiqua" w:hAnsi="Book Antiqua"/>
                <w:sz w:val="24"/>
                <w:szCs w:val="24"/>
              </w:rPr>
            </w:pPr>
          </w:p>
        </w:tc>
        <w:tc>
          <w:tcPr>
            <w:tcW w:w="2160" w:type="dxa"/>
          </w:tcPr>
          <w:p w14:paraId="67B383C5" w14:textId="77777777"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Female</w:t>
            </w:r>
          </w:p>
        </w:tc>
        <w:tc>
          <w:tcPr>
            <w:tcW w:w="1843" w:type="dxa"/>
          </w:tcPr>
          <w:p w14:paraId="6CD3010B" w14:textId="0BA12605"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229</w:t>
            </w:r>
            <w:r w:rsidR="006D54E8" w:rsidRPr="00D95949">
              <w:rPr>
                <w:rFonts w:ascii="Book Antiqua" w:hAnsi="Book Antiqua"/>
                <w:sz w:val="24"/>
                <w:szCs w:val="24"/>
              </w:rPr>
              <w:t xml:space="preserve"> </w:t>
            </w:r>
            <w:r w:rsidRPr="00D95949">
              <w:rPr>
                <w:rFonts w:ascii="Book Antiqua" w:hAnsi="Book Antiqua"/>
                <w:sz w:val="24"/>
                <w:szCs w:val="24"/>
              </w:rPr>
              <w:t>(42.8)</w:t>
            </w:r>
          </w:p>
        </w:tc>
      </w:tr>
      <w:tr w:rsidR="00B71218" w:rsidRPr="00D95949" w14:paraId="034DF9E5" w14:textId="77777777" w:rsidTr="006D54E8">
        <w:trPr>
          <w:trHeight w:val="395"/>
        </w:trPr>
        <w:tc>
          <w:tcPr>
            <w:tcW w:w="2410" w:type="dxa"/>
            <w:vMerge w:val="restart"/>
          </w:tcPr>
          <w:p w14:paraId="12098902" w14:textId="16B8E9AC" w:rsidR="00B71218" w:rsidRPr="00D95949" w:rsidRDefault="00B71218" w:rsidP="006D54E8">
            <w:pPr>
              <w:spacing w:line="360" w:lineRule="auto"/>
              <w:jc w:val="left"/>
              <w:rPr>
                <w:rFonts w:ascii="Book Antiqua" w:hAnsi="Book Antiqua"/>
                <w:sz w:val="24"/>
                <w:szCs w:val="24"/>
              </w:rPr>
            </w:pPr>
            <w:r w:rsidRPr="00D95949">
              <w:rPr>
                <w:rFonts w:ascii="Book Antiqua" w:hAnsi="Book Antiqua"/>
                <w:sz w:val="24"/>
                <w:szCs w:val="24"/>
              </w:rPr>
              <w:t>Age(</w:t>
            </w:r>
            <w:proofErr w:type="spellStart"/>
            <w:r w:rsidRPr="00D95949">
              <w:rPr>
                <w:rFonts w:ascii="Book Antiqua" w:hAnsi="Book Antiqua"/>
                <w:sz w:val="24"/>
                <w:szCs w:val="24"/>
              </w:rPr>
              <w:t>yr</w:t>
            </w:r>
            <w:proofErr w:type="spellEnd"/>
            <w:r w:rsidRPr="00D95949">
              <w:rPr>
                <w:rFonts w:ascii="Book Antiqua" w:hAnsi="Book Antiqua"/>
                <w:sz w:val="24"/>
                <w:szCs w:val="24"/>
              </w:rPr>
              <w:t>)</w:t>
            </w:r>
          </w:p>
        </w:tc>
        <w:tc>
          <w:tcPr>
            <w:tcW w:w="2160" w:type="dxa"/>
          </w:tcPr>
          <w:p w14:paraId="12D9C881" w14:textId="4EE924BB"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&lt;</w:t>
            </w:r>
            <w:r w:rsidR="006D54E8" w:rsidRPr="00D95949">
              <w:rPr>
                <w:rFonts w:ascii="Book Antiqua" w:hAnsi="Book Antiqua"/>
                <w:sz w:val="24"/>
                <w:szCs w:val="24"/>
              </w:rPr>
              <w:t xml:space="preserve"> </w:t>
            </w:r>
            <w:r w:rsidRPr="00D95949">
              <w:rPr>
                <w:rFonts w:ascii="Book Antiqua" w:hAnsi="Book Antiqua"/>
                <w:sz w:val="24"/>
                <w:szCs w:val="24"/>
              </w:rPr>
              <w:t>50</w:t>
            </w:r>
          </w:p>
        </w:tc>
        <w:tc>
          <w:tcPr>
            <w:tcW w:w="1843" w:type="dxa"/>
          </w:tcPr>
          <w:p w14:paraId="47EDA7DF" w14:textId="403C5706"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57</w:t>
            </w:r>
            <w:r w:rsidR="006D54E8" w:rsidRPr="00D95949">
              <w:rPr>
                <w:rFonts w:ascii="Book Antiqua" w:hAnsi="Book Antiqua"/>
                <w:sz w:val="24"/>
                <w:szCs w:val="24"/>
              </w:rPr>
              <w:t xml:space="preserve"> </w:t>
            </w:r>
            <w:r w:rsidRPr="00D95949">
              <w:rPr>
                <w:rFonts w:ascii="Book Antiqua" w:hAnsi="Book Antiqua"/>
                <w:sz w:val="24"/>
                <w:szCs w:val="24"/>
              </w:rPr>
              <w:t>(10.7)</w:t>
            </w:r>
          </w:p>
        </w:tc>
      </w:tr>
      <w:tr w:rsidR="00B71218" w:rsidRPr="00D95949" w14:paraId="0259096C" w14:textId="77777777" w:rsidTr="006D54E8">
        <w:trPr>
          <w:trHeight w:val="395"/>
        </w:trPr>
        <w:tc>
          <w:tcPr>
            <w:tcW w:w="2410" w:type="dxa"/>
            <w:vMerge/>
          </w:tcPr>
          <w:p w14:paraId="61787E89" w14:textId="77777777" w:rsidR="00B71218" w:rsidRPr="00D95949" w:rsidRDefault="00B71218" w:rsidP="006D54E8">
            <w:pPr>
              <w:spacing w:line="360" w:lineRule="auto"/>
              <w:jc w:val="left"/>
              <w:rPr>
                <w:rFonts w:ascii="Book Antiqua" w:hAnsi="Book Antiqua"/>
                <w:sz w:val="24"/>
                <w:szCs w:val="24"/>
              </w:rPr>
            </w:pPr>
          </w:p>
        </w:tc>
        <w:tc>
          <w:tcPr>
            <w:tcW w:w="2160" w:type="dxa"/>
          </w:tcPr>
          <w:p w14:paraId="669B3E63" w14:textId="6132EB14"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w:t>
            </w:r>
            <w:r w:rsidR="006D54E8" w:rsidRPr="00D95949">
              <w:rPr>
                <w:rFonts w:ascii="Book Antiqua" w:hAnsi="Book Antiqua"/>
                <w:sz w:val="24"/>
                <w:szCs w:val="24"/>
              </w:rPr>
              <w:t xml:space="preserve"> </w:t>
            </w:r>
            <w:r w:rsidRPr="00D95949">
              <w:rPr>
                <w:rFonts w:ascii="Book Antiqua" w:hAnsi="Book Antiqua"/>
                <w:sz w:val="24"/>
                <w:szCs w:val="24"/>
              </w:rPr>
              <w:t>50</w:t>
            </w:r>
          </w:p>
        </w:tc>
        <w:tc>
          <w:tcPr>
            <w:tcW w:w="1843" w:type="dxa"/>
          </w:tcPr>
          <w:p w14:paraId="6CB54D07" w14:textId="65E34669"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478</w:t>
            </w:r>
            <w:r w:rsidR="006D54E8" w:rsidRPr="00D95949">
              <w:rPr>
                <w:rFonts w:ascii="Book Antiqua" w:hAnsi="Book Antiqua"/>
                <w:sz w:val="24"/>
                <w:szCs w:val="24"/>
              </w:rPr>
              <w:t xml:space="preserve"> </w:t>
            </w:r>
            <w:r w:rsidRPr="00D95949">
              <w:rPr>
                <w:rFonts w:ascii="Book Antiqua" w:hAnsi="Book Antiqua"/>
                <w:sz w:val="24"/>
                <w:szCs w:val="24"/>
              </w:rPr>
              <w:t>(89.3)</w:t>
            </w:r>
          </w:p>
        </w:tc>
      </w:tr>
      <w:tr w:rsidR="00B71218" w:rsidRPr="00D95949" w14:paraId="23ED8A03" w14:textId="77777777" w:rsidTr="006D54E8">
        <w:trPr>
          <w:trHeight w:val="395"/>
        </w:trPr>
        <w:tc>
          <w:tcPr>
            <w:tcW w:w="2410" w:type="dxa"/>
            <w:vMerge w:val="restart"/>
          </w:tcPr>
          <w:p w14:paraId="2CCB1BB9" w14:textId="77777777" w:rsidR="00B71218" w:rsidRPr="00D95949" w:rsidRDefault="00B71218" w:rsidP="006D54E8">
            <w:pPr>
              <w:spacing w:line="360" w:lineRule="auto"/>
              <w:jc w:val="left"/>
              <w:rPr>
                <w:rFonts w:ascii="Book Antiqua" w:hAnsi="Book Antiqua"/>
                <w:sz w:val="24"/>
                <w:szCs w:val="24"/>
              </w:rPr>
            </w:pPr>
            <w:r w:rsidRPr="00D95949">
              <w:rPr>
                <w:rFonts w:ascii="Book Antiqua" w:hAnsi="Book Antiqua"/>
                <w:sz w:val="24"/>
                <w:szCs w:val="24"/>
              </w:rPr>
              <w:t>Location</w:t>
            </w:r>
          </w:p>
        </w:tc>
        <w:tc>
          <w:tcPr>
            <w:tcW w:w="2160" w:type="dxa"/>
          </w:tcPr>
          <w:p w14:paraId="06F3577D" w14:textId="77777777"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Right colon</w:t>
            </w:r>
          </w:p>
        </w:tc>
        <w:tc>
          <w:tcPr>
            <w:tcW w:w="1843" w:type="dxa"/>
          </w:tcPr>
          <w:p w14:paraId="40700145" w14:textId="5B11240D"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177</w:t>
            </w:r>
            <w:r w:rsidR="006D54E8" w:rsidRPr="00D95949">
              <w:rPr>
                <w:rFonts w:ascii="Book Antiqua" w:hAnsi="Book Antiqua"/>
                <w:sz w:val="24"/>
                <w:szCs w:val="24"/>
              </w:rPr>
              <w:t xml:space="preserve"> </w:t>
            </w:r>
            <w:r w:rsidRPr="00D95949">
              <w:rPr>
                <w:rFonts w:ascii="Book Antiqua" w:hAnsi="Book Antiqua"/>
                <w:sz w:val="24"/>
                <w:szCs w:val="24"/>
              </w:rPr>
              <w:t>(32.9)</w:t>
            </w:r>
          </w:p>
        </w:tc>
      </w:tr>
      <w:tr w:rsidR="00B71218" w:rsidRPr="00D95949" w14:paraId="21B4A1DD" w14:textId="77777777" w:rsidTr="006D54E8">
        <w:trPr>
          <w:trHeight w:val="395"/>
        </w:trPr>
        <w:tc>
          <w:tcPr>
            <w:tcW w:w="2410" w:type="dxa"/>
            <w:vMerge/>
          </w:tcPr>
          <w:p w14:paraId="6AD455AD" w14:textId="77777777" w:rsidR="00B71218" w:rsidRPr="00D95949" w:rsidRDefault="00B71218" w:rsidP="006D54E8">
            <w:pPr>
              <w:spacing w:line="360" w:lineRule="auto"/>
              <w:jc w:val="left"/>
              <w:rPr>
                <w:rFonts w:ascii="Book Antiqua" w:hAnsi="Book Antiqua"/>
                <w:sz w:val="24"/>
                <w:szCs w:val="24"/>
              </w:rPr>
            </w:pPr>
          </w:p>
        </w:tc>
        <w:tc>
          <w:tcPr>
            <w:tcW w:w="2160" w:type="dxa"/>
          </w:tcPr>
          <w:p w14:paraId="6EE7BDB7" w14:textId="77777777"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Left colon</w:t>
            </w:r>
          </w:p>
        </w:tc>
        <w:tc>
          <w:tcPr>
            <w:tcW w:w="1843" w:type="dxa"/>
          </w:tcPr>
          <w:p w14:paraId="4B65F6A9" w14:textId="3BA0F4DE"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165</w:t>
            </w:r>
            <w:r w:rsidR="006D54E8" w:rsidRPr="00D95949">
              <w:rPr>
                <w:rFonts w:ascii="Book Antiqua" w:hAnsi="Book Antiqua"/>
                <w:sz w:val="24"/>
                <w:szCs w:val="24"/>
              </w:rPr>
              <w:t xml:space="preserve"> </w:t>
            </w:r>
            <w:r w:rsidRPr="00D95949">
              <w:rPr>
                <w:rFonts w:ascii="Book Antiqua" w:hAnsi="Book Antiqua"/>
                <w:sz w:val="24"/>
                <w:szCs w:val="24"/>
              </w:rPr>
              <w:t>(30.7)</w:t>
            </w:r>
          </w:p>
        </w:tc>
      </w:tr>
      <w:tr w:rsidR="00B71218" w:rsidRPr="00D95949" w14:paraId="3FFD301F" w14:textId="77777777" w:rsidTr="006D54E8">
        <w:trPr>
          <w:trHeight w:val="395"/>
        </w:trPr>
        <w:tc>
          <w:tcPr>
            <w:tcW w:w="2410" w:type="dxa"/>
            <w:vMerge/>
          </w:tcPr>
          <w:p w14:paraId="29B2676A" w14:textId="77777777" w:rsidR="00B71218" w:rsidRPr="00D95949" w:rsidRDefault="00B71218" w:rsidP="006D54E8">
            <w:pPr>
              <w:spacing w:line="360" w:lineRule="auto"/>
              <w:jc w:val="left"/>
              <w:rPr>
                <w:rFonts w:ascii="Book Antiqua" w:hAnsi="Book Antiqua"/>
                <w:sz w:val="24"/>
                <w:szCs w:val="24"/>
              </w:rPr>
            </w:pPr>
          </w:p>
        </w:tc>
        <w:tc>
          <w:tcPr>
            <w:tcW w:w="2160" w:type="dxa"/>
          </w:tcPr>
          <w:p w14:paraId="3C3615F7" w14:textId="77777777"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Rectum</w:t>
            </w:r>
          </w:p>
        </w:tc>
        <w:tc>
          <w:tcPr>
            <w:tcW w:w="1843" w:type="dxa"/>
          </w:tcPr>
          <w:p w14:paraId="01F57103" w14:textId="28DEC2F0"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196</w:t>
            </w:r>
            <w:r w:rsidR="006D54E8" w:rsidRPr="00D95949">
              <w:rPr>
                <w:rFonts w:ascii="Book Antiqua" w:hAnsi="Book Antiqua"/>
                <w:sz w:val="24"/>
                <w:szCs w:val="24"/>
              </w:rPr>
              <w:t xml:space="preserve"> </w:t>
            </w:r>
            <w:r w:rsidRPr="00D95949">
              <w:rPr>
                <w:rFonts w:ascii="Book Antiqua" w:hAnsi="Book Antiqua"/>
                <w:sz w:val="24"/>
                <w:szCs w:val="24"/>
              </w:rPr>
              <w:t>(36.4)</w:t>
            </w:r>
          </w:p>
        </w:tc>
      </w:tr>
      <w:tr w:rsidR="00B71218" w:rsidRPr="00D95949" w14:paraId="1DFAC848" w14:textId="77777777" w:rsidTr="006D54E8">
        <w:trPr>
          <w:trHeight w:val="395"/>
        </w:trPr>
        <w:tc>
          <w:tcPr>
            <w:tcW w:w="2410" w:type="dxa"/>
            <w:vMerge w:val="restart"/>
          </w:tcPr>
          <w:p w14:paraId="6F2BD94C" w14:textId="77777777" w:rsidR="00B71218" w:rsidRPr="00D95949" w:rsidRDefault="00B71218" w:rsidP="006D54E8">
            <w:pPr>
              <w:spacing w:line="360" w:lineRule="auto"/>
              <w:jc w:val="left"/>
              <w:rPr>
                <w:rFonts w:ascii="Book Antiqua" w:hAnsi="Book Antiqua"/>
                <w:sz w:val="24"/>
                <w:szCs w:val="24"/>
              </w:rPr>
            </w:pPr>
            <w:r w:rsidRPr="00D95949">
              <w:rPr>
                <w:rFonts w:ascii="Book Antiqua" w:hAnsi="Book Antiqua"/>
                <w:sz w:val="24"/>
                <w:szCs w:val="24"/>
              </w:rPr>
              <w:t>Tumor differentiation</w:t>
            </w:r>
          </w:p>
        </w:tc>
        <w:tc>
          <w:tcPr>
            <w:tcW w:w="2160" w:type="dxa"/>
          </w:tcPr>
          <w:p w14:paraId="003C26C2" w14:textId="77777777"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Poor</w:t>
            </w:r>
          </w:p>
        </w:tc>
        <w:tc>
          <w:tcPr>
            <w:tcW w:w="1843" w:type="dxa"/>
          </w:tcPr>
          <w:p w14:paraId="1EA7948E" w14:textId="04E9464F"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94</w:t>
            </w:r>
            <w:r w:rsidR="006D54E8" w:rsidRPr="00D95949">
              <w:rPr>
                <w:rFonts w:ascii="Book Antiqua" w:hAnsi="Book Antiqua"/>
                <w:sz w:val="24"/>
                <w:szCs w:val="24"/>
              </w:rPr>
              <w:t xml:space="preserve"> </w:t>
            </w:r>
            <w:r w:rsidRPr="00D95949">
              <w:rPr>
                <w:rFonts w:ascii="Book Antiqua" w:hAnsi="Book Antiqua"/>
                <w:sz w:val="24"/>
                <w:szCs w:val="24"/>
              </w:rPr>
              <w:t>(17.5)</w:t>
            </w:r>
          </w:p>
        </w:tc>
      </w:tr>
      <w:tr w:rsidR="00B71218" w:rsidRPr="00D95949" w14:paraId="0F6D5C15" w14:textId="77777777" w:rsidTr="006D54E8">
        <w:trPr>
          <w:trHeight w:val="395"/>
        </w:trPr>
        <w:tc>
          <w:tcPr>
            <w:tcW w:w="2410" w:type="dxa"/>
            <w:vMerge/>
          </w:tcPr>
          <w:p w14:paraId="38E238F7" w14:textId="77777777" w:rsidR="00B71218" w:rsidRPr="00D95949" w:rsidRDefault="00B71218" w:rsidP="006D54E8">
            <w:pPr>
              <w:spacing w:line="360" w:lineRule="auto"/>
              <w:jc w:val="left"/>
              <w:rPr>
                <w:rFonts w:ascii="Book Antiqua" w:hAnsi="Book Antiqua"/>
                <w:sz w:val="24"/>
                <w:szCs w:val="24"/>
              </w:rPr>
            </w:pPr>
          </w:p>
        </w:tc>
        <w:tc>
          <w:tcPr>
            <w:tcW w:w="2160" w:type="dxa"/>
          </w:tcPr>
          <w:p w14:paraId="59B02828" w14:textId="77777777"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Well-moderate</w:t>
            </w:r>
          </w:p>
        </w:tc>
        <w:tc>
          <w:tcPr>
            <w:tcW w:w="1843" w:type="dxa"/>
          </w:tcPr>
          <w:p w14:paraId="56016ADC" w14:textId="043B055E"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444</w:t>
            </w:r>
            <w:r w:rsidR="006D54E8" w:rsidRPr="00D95949">
              <w:rPr>
                <w:rFonts w:ascii="Book Antiqua" w:hAnsi="Book Antiqua"/>
                <w:sz w:val="24"/>
                <w:szCs w:val="24"/>
              </w:rPr>
              <w:t xml:space="preserve"> </w:t>
            </w:r>
            <w:r w:rsidRPr="00D95949">
              <w:rPr>
                <w:rFonts w:ascii="Book Antiqua" w:hAnsi="Book Antiqua"/>
                <w:sz w:val="24"/>
                <w:szCs w:val="24"/>
              </w:rPr>
              <w:t>(82.5)</w:t>
            </w:r>
          </w:p>
        </w:tc>
      </w:tr>
      <w:tr w:rsidR="00B71218" w:rsidRPr="00D95949" w14:paraId="36E687DB" w14:textId="77777777" w:rsidTr="006D54E8">
        <w:trPr>
          <w:trHeight w:val="395"/>
        </w:trPr>
        <w:tc>
          <w:tcPr>
            <w:tcW w:w="2410" w:type="dxa"/>
            <w:vMerge w:val="restart"/>
          </w:tcPr>
          <w:p w14:paraId="71724327" w14:textId="77777777" w:rsidR="00B71218" w:rsidRPr="00D95949" w:rsidRDefault="00B71218" w:rsidP="006D54E8">
            <w:pPr>
              <w:spacing w:line="360" w:lineRule="auto"/>
              <w:jc w:val="left"/>
              <w:rPr>
                <w:rFonts w:ascii="Book Antiqua" w:hAnsi="Book Antiqua"/>
                <w:sz w:val="24"/>
                <w:szCs w:val="24"/>
              </w:rPr>
            </w:pPr>
            <w:r w:rsidRPr="00D95949">
              <w:rPr>
                <w:rFonts w:ascii="Book Antiqua" w:hAnsi="Book Antiqua"/>
                <w:sz w:val="24"/>
                <w:szCs w:val="24"/>
              </w:rPr>
              <w:t>Tumor stage</w:t>
            </w:r>
          </w:p>
        </w:tc>
        <w:tc>
          <w:tcPr>
            <w:tcW w:w="2160" w:type="dxa"/>
          </w:tcPr>
          <w:p w14:paraId="478731D8" w14:textId="77777777" w:rsidR="00B71218" w:rsidRPr="00D95949" w:rsidRDefault="00B71218" w:rsidP="006D54E8">
            <w:pPr>
              <w:spacing w:line="360" w:lineRule="auto"/>
              <w:jc w:val="center"/>
              <w:rPr>
                <w:rFonts w:ascii="Book Antiqua" w:hAnsi="Book Antiqua"/>
                <w:sz w:val="24"/>
                <w:szCs w:val="24"/>
              </w:rPr>
            </w:pPr>
            <w:r w:rsidRPr="00D95949">
              <w:rPr>
                <w:rFonts w:ascii="宋体" w:hAnsi="宋体" w:cs="宋体" w:hint="eastAsia"/>
                <w:sz w:val="24"/>
                <w:szCs w:val="24"/>
              </w:rPr>
              <w:t>Ⅰ</w:t>
            </w:r>
          </w:p>
        </w:tc>
        <w:tc>
          <w:tcPr>
            <w:tcW w:w="1843" w:type="dxa"/>
          </w:tcPr>
          <w:p w14:paraId="288FFCEB" w14:textId="67499142"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95</w:t>
            </w:r>
            <w:r w:rsidR="006D54E8" w:rsidRPr="00D95949">
              <w:rPr>
                <w:rFonts w:ascii="Book Antiqua" w:hAnsi="Book Antiqua"/>
                <w:sz w:val="24"/>
                <w:szCs w:val="24"/>
              </w:rPr>
              <w:t xml:space="preserve"> </w:t>
            </w:r>
            <w:r w:rsidRPr="00D95949">
              <w:rPr>
                <w:rFonts w:ascii="Book Antiqua" w:hAnsi="Book Antiqua"/>
                <w:sz w:val="24"/>
                <w:szCs w:val="24"/>
              </w:rPr>
              <w:t>(17.7)</w:t>
            </w:r>
          </w:p>
        </w:tc>
      </w:tr>
      <w:tr w:rsidR="00B71218" w:rsidRPr="00D95949" w14:paraId="2C8B9D9F" w14:textId="77777777" w:rsidTr="006D54E8">
        <w:trPr>
          <w:trHeight w:val="395"/>
        </w:trPr>
        <w:tc>
          <w:tcPr>
            <w:tcW w:w="2410" w:type="dxa"/>
            <w:vMerge/>
          </w:tcPr>
          <w:p w14:paraId="44F6B726" w14:textId="77777777" w:rsidR="00B71218" w:rsidRPr="00D95949" w:rsidRDefault="00B71218" w:rsidP="006957FD">
            <w:pPr>
              <w:spacing w:line="360" w:lineRule="auto"/>
              <w:rPr>
                <w:rFonts w:ascii="Book Antiqua" w:hAnsi="Book Antiqua"/>
                <w:sz w:val="24"/>
                <w:szCs w:val="24"/>
              </w:rPr>
            </w:pPr>
          </w:p>
        </w:tc>
        <w:tc>
          <w:tcPr>
            <w:tcW w:w="2160" w:type="dxa"/>
          </w:tcPr>
          <w:p w14:paraId="47DCF76F" w14:textId="77777777" w:rsidR="00B71218" w:rsidRPr="00D95949" w:rsidRDefault="00B71218" w:rsidP="006D54E8">
            <w:pPr>
              <w:spacing w:line="360" w:lineRule="auto"/>
              <w:jc w:val="center"/>
              <w:rPr>
                <w:rFonts w:ascii="Book Antiqua" w:hAnsi="Book Antiqua"/>
                <w:sz w:val="24"/>
                <w:szCs w:val="24"/>
              </w:rPr>
            </w:pPr>
            <w:r w:rsidRPr="00D95949">
              <w:rPr>
                <w:rFonts w:ascii="宋体" w:hAnsi="宋体" w:cs="宋体" w:hint="eastAsia"/>
                <w:sz w:val="24"/>
                <w:szCs w:val="24"/>
              </w:rPr>
              <w:t>Ⅱ</w:t>
            </w:r>
          </w:p>
        </w:tc>
        <w:tc>
          <w:tcPr>
            <w:tcW w:w="1843" w:type="dxa"/>
          </w:tcPr>
          <w:p w14:paraId="030D33DF" w14:textId="0C566DF7"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168</w:t>
            </w:r>
            <w:r w:rsidR="006D54E8" w:rsidRPr="00D95949">
              <w:rPr>
                <w:rFonts w:ascii="Book Antiqua" w:hAnsi="Book Antiqua"/>
                <w:sz w:val="24"/>
                <w:szCs w:val="24"/>
              </w:rPr>
              <w:t xml:space="preserve"> </w:t>
            </w:r>
            <w:r w:rsidRPr="00D95949">
              <w:rPr>
                <w:rFonts w:ascii="Book Antiqua" w:hAnsi="Book Antiqua"/>
                <w:sz w:val="24"/>
                <w:szCs w:val="24"/>
              </w:rPr>
              <w:t>(31.2)</w:t>
            </w:r>
          </w:p>
        </w:tc>
      </w:tr>
      <w:tr w:rsidR="00B71218" w:rsidRPr="00D95949" w14:paraId="5A847270" w14:textId="77777777" w:rsidTr="006D54E8">
        <w:trPr>
          <w:trHeight w:val="395"/>
        </w:trPr>
        <w:tc>
          <w:tcPr>
            <w:tcW w:w="2410" w:type="dxa"/>
            <w:vMerge/>
          </w:tcPr>
          <w:p w14:paraId="032AABAB" w14:textId="77777777" w:rsidR="00B71218" w:rsidRPr="00D95949" w:rsidRDefault="00B71218" w:rsidP="006957FD">
            <w:pPr>
              <w:spacing w:line="360" w:lineRule="auto"/>
              <w:rPr>
                <w:rFonts w:ascii="Book Antiqua" w:hAnsi="Book Antiqua"/>
                <w:sz w:val="24"/>
                <w:szCs w:val="24"/>
              </w:rPr>
            </w:pPr>
          </w:p>
        </w:tc>
        <w:tc>
          <w:tcPr>
            <w:tcW w:w="2160" w:type="dxa"/>
          </w:tcPr>
          <w:p w14:paraId="17086D81" w14:textId="77777777" w:rsidR="00B71218" w:rsidRPr="00D95949" w:rsidRDefault="00B71218" w:rsidP="006D54E8">
            <w:pPr>
              <w:spacing w:line="360" w:lineRule="auto"/>
              <w:jc w:val="center"/>
              <w:rPr>
                <w:rFonts w:ascii="Book Antiqua" w:hAnsi="Book Antiqua"/>
                <w:sz w:val="24"/>
                <w:szCs w:val="24"/>
              </w:rPr>
            </w:pPr>
            <w:r w:rsidRPr="00D95949">
              <w:rPr>
                <w:rFonts w:ascii="宋体" w:hAnsi="宋体" w:cs="宋体" w:hint="eastAsia"/>
                <w:sz w:val="24"/>
                <w:szCs w:val="24"/>
              </w:rPr>
              <w:t>Ⅲ</w:t>
            </w:r>
          </w:p>
        </w:tc>
        <w:tc>
          <w:tcPr>
            <w:tcW w:w="1843" w:type="dxa"/>
          </w:tcPr>
          <w:p w14:paraId="395DB20D" w14:textId="6AC5602A"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215</w:t>
            </w:r>
            <w:r w:rsidR="006D54E8" w:rsidRPr="00D95949">
              <w:rPr>
                <w:rFonts w:ascii="Book Antiqua" w:hAnsi="Book Antiqua"/>
                <w:sz w:val="24"/>
                <w:szCs w:val="24"/>
              </w:rPr>
              <w:t xml:space="preserve"> </w:t>
            </w:r>
            <w:r w:rsidRPr="00D95949">
              <w:rPr>
                <w:rFonts w:ascii="Book Antiqua" w:hAnsi="Book Antiqua"/>
                <w:sz w:val="24"/>
                <w:szCs w:val="24"/>
              </w:rPr>
              <w:t>(40.0)</w:t>
            </w:r>
          </w:p>
        </w:tc>
      </w:tr>
      <w:tr w:rsidR="00B71218" w:rsidRPr="00D95949" w14:paraId="7F9EC4F6" w14:textId="77777777" w:rsidTr="006D54E8">
        <w:trPr>
          <w:trHeight w:val="395"/>
        </w:trPr>
        <w:tc>
          <w:tcPr>
            <w:tcW w:w="2410" w:type="dxa"/>
            <w:vMerge/>
          </w:tcPr>
          <w:p w14:paraId="26272B19" w14:textId="77777777" w:rsidR="00B71218" w:rsidRPr="00D95949" w:rsidRDefault="00B71218" w:rsidP="006957FD">
            <w:pPr>
              <w:spacing w:line="360" w:lineRule="auto"/>
              <w:rPr>
                <w:rFonts w:ascii="Book Antiqua" w:hAnsi="Book Antiqua"/>
                <w:sz w:val="24"/>
                <w:szCs w:val="24"/>
              </w:rPr>
            </w:pPr>
          </w:p>
        </w:tc>
        <w:tc>
          <w:tcPr>
            <w:tcW w:w="2160" w:type="dxa"/>
          </w:tcPr>
          <w:p w14:paraId="47AD33F3" w14:textId="77777777" w:rsidR="00B71218" w:rsidRPr="00D95949" w:rsidRDefault="00B71218" w:rsidP="006D54E8">
            <w:pPr>
              <w:spacing w:line="360" w:lineRule="auto"/>
              <w:jc w:val="center"/>
              <w:rPr>
                <w:rFonts w:ascii="Book Antiqua" w:hAnsi="Book Antiqua"/>
                <w:sz w:val="24"/>
                <w:szCs w:val="24"/>
              </w:rPr>
            </w:pPr>
            <w:r w:rsidRPr="00D95949">
              <w:rPr>
                <w:rFonts w:ascii="宋体" w:hAnsi="宋体" w:cs="宋体" w:hint="eastAsia"/>
                <w:sz w:val="24"/>
                <w:szCs w:val="24"/>
              </w:rPr>
              <w:t>Ⅳ</w:t>
            </w:r>
          </w:p>
        </w:tc>
        <w:tc>
          <w:tcPr>
            <w:tcW w:w="1843" w:type="dxa"/>
          </w:tcPr>
          <w:p w14:paraId="5AAED142" w14:textId="31071761"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50</w:t>
            </w:r>
            <w:r w:rsidR="006D54E8" w:rsidRPr="00D95949">
              <w:rPr>
                <w:rFonts w:ascii="Book Antiqua" w:hAnsi="Book Antiqua"/>
                <w:sz w:val="24"/>
                <w:szCs w:val="24"/>
              </w:rPr>
              <w:t xml:space="preserve"> </w:t>
            </w:r>
            <w:r w:rsidRPr="00D95949">
              <w:rPr>
                <w:rFonts w:ascii="Book Antiqua" w:hAnsi="Book Antiqua"/>
                <w:sz w:val="24"/>
                <w:szCs w:val="24"/>
              </w:rPr>
              <w:t>(9.3)</w:t>
            </w:r>
          </w:p>
        </w:tc>
      </w:tr>
      <w:tr w:rsidR="00B71218" w:rsidRPr="00D95949" w14:paraId="79C3DFFE" w14:textId="77777777" w:rsidTr="006D54E8">
        <w:trPr>
          <w:trHeight w:val="80"/>
        </w:trPr>
        <w:tc>
          <w:tcPr>
            <w:tcW w:w="2410" w:type="dxa"/>
            <w:vMerge/>
            <w:tcBorders>
              <w:bottom w:val="single" w:sz="12" w:space="0" w:color="auto"/>
            </w:tcBorders>
          </w:tcPr>
          <w:p w14:paraId="08F71877" w14:textId="77777777" w:rsidR="00B71218" w:rsidRPr="00D95949" w:rsidRDefault="00B71218" w:rsidP="006957FD">
            <w:pPr>
              <w:spacing w:line="360" w:lineRule="auto"/>
              <w:rPr>
                <w:rFonts w:ascii="Book Antiqua" w:hAnsi="Book Antiqua"/>
                <w:sz w:val="24"/>
                <w:szCs w:val="24"/>
              </w:rPr>
            </w:pPr>
          </w:p>
        </w:tc>
        <w:tc>
          <w:tcPr>
            <w:tcW w:w="2160" w:type="dxa"/>
            <w:tcBorders>
              <w:bottom w:val="single" w:sz="12" w:space="0" w:color="auto"/>
            </w:tcBorders>
          </w:tcPr>
          <w:p w14:paraId="0A7253E4" w14:textId="77777777"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Not available</w:t>
            </w:r>
          </w:p>
        </w:tc>
        <w:tc>
          <w:tcPr>
            <w:tcW w:w="1843" w:type="dxa"/>
            <w:tcBorders>
              <w:bottom w:val="single" w:sz="12" w:space="0" w:color="auto"/>
            </w:tcBorders>
          </w:tcPr>
          <w:p w14:paraId="5F091051" w14:textId="7818C245" w:rsidR="00B71218" w:rsidRPr="00D95949" w:rsidRDefault="00B71218" w:rsidP="006D54E8">
            <w:pPr>
              <w:spacing w:line="360" w:lineRule="auto"/>
              <w:jc w:val="center"/>
              <w:rPr>
                <w:rFonts w:ascii="Book Antiqua" w:hAnsi="Book Antiqua"/>
                <w:sz w:val="24"/>
                <w:szCs w:val="24"/>
              </w:rPr>
            </w:pPr>
            <w:r w:rsidRPr="00D95949">
              <w:rPr>
                <w:rFonts w:ascii="Book Antiqua" w:hAnsi="Book Antiqua"/>
                <w:sz w:val="24"/>
                <w:szCs w:val="24"/>
              </w:rPr>
              <w:t>10</w:t>
            </w:r>
            <w:r w:rsidR="006D54E8" w:rsidRPr="00D95949">
              <w:rPr>
                <w:rFonts w:ascii="Book Antiqua" w:hAnsi="Book Antiqua"/>
                <w:sz w:val="24"/>
                <w:szCs w:val="24"/>
              </w:rPr>
              <w:t xml:space="preserve"> </w:t>
            </w:r>
            <w:r w:rsidRPr="00D95949">
              <w:rPr>
                <w:rFonts w:ascii="Book Antiqua" w:hAnsi="Book Antiqua"/>
                <w:sz w:val="24"/>
                <w:szCs w:val="24"/>
              </w:rPr>
              <w:t>(1.9)</w:t>
            </w:r>
          </w:p>
        </w:tc>
      </w:tr>
    </w:tbl>
    <w:p w14:paraId="6A751B0B" w14:textId="77777777" w:rsidR="00AA1FCA" w:rsidRPr="00D95949" w:rsidRDefault="00B71218" w:rsidP="006957FD">
      <w:pPr>
        <w:spacing w:line="360" w:lineRule="auto"/>
        <w:rPr>
          <w:rFonts w:ascii="Book Antiqua" w:hAnsi="Book Antiqua"/>
          <w:sz w:val="24"/>
          <w:szCs w:val="24"/>
        </w:rPr>
      </w:pPr>
      <w:r w:rsidRPr="00D95949">
        <w:rPr>
          <w:rFonts w:ascii="Book Antiqua" w:hAnsi="Book Antiqua"/>
          <w:sz w:val="24"/>
          <w:szCs w:val="24"/>
        </w:rPr>
        <w:lastRenderedPageBreak/>
        <w:br w:type="page"/>
      </w:r>
    </w:p>
    <w:p w14:paraId="299B53EF" w14:textId="77777777" w:rsidR="00AA1FCA" w:rsidRPr="00D95949" w:rsidRDefault="00AA1FCA" w:rsidP="006957FD">
      <w:pPr>
        <w:spacing w:line="360" w:lineRule="auto"/>
        <w:rPr>
          <w:rFonts w:ascii="Book Antiqua" w:hAnsi="Book Antiqua"/>
          <w:sz w:val="24"/>
          <w:szCs w:val="24"/>
        </w:rPr>
      </w:pPr>
    </w:p>
    <w:p w14:paraId="46EFB09F" w14:textId="51BCFD6B" w:rsidR="00B71218" w:rsidRPr="00D95949" w:rsidRDefault="00B71218" w:rsidP="006957FD">
      <w:pPr>
        <w:spacing w:line="360" w:lineRule="auto"/>
        <w:rPr>
          <w:rFonts w:ascii="Book Antiqua" w:hAnsi="Book Antiqua"/>
          <w:b/>
          <w:sz w:val="24"/>
          <w:szCs w:val="24"/>
        </w:rPr>
      </w:pPr>
      <w:r w:rsidRPr="00D95949">
        <w:rPr>
          <w:rFonts w:ascii="Book Antiqua" w:hAnsi="Book Antiqua"/>
          <w:b/>
          <w:sz w:val="24"/>
          <w:szCs w:val="24"/>
        </w:rPr>
        <w:t xml:space="preserve">Table 4 Correlations between KRAS, BRAF status and </w:t>
      </w:r>
      <w:proofErr w:type="spellStart"/>
      <w:r w:rsidRPr="00D95949">
        <w:rPr>
          <w:rFonts w:ascii="Book Antiqua" w:hAnsi="Book Antiqua"/>
          <w:b/>
          <w:sz w:val="24"/>
          <w:szCs w:val="24"/>
        </w:rPr>
        <w:t>clinicopathological</w:t>
      </w:r>
      <w:proofErr w:type="spellEnd"/>
      <w:r w:rsidRPr="00D95949">
        <w:rPr>
          <w:rFonts w:ascii="Book Antiqua" w:hAnsi="Book Antiqua"/>
          <w:b/>
          <w:sz w:val="24"/>
          <w:szCs w:val="24"/>
        </w:rPr>
        <w:t xml:space="preserve"> features</w:t>
      </w:r>
      <w:r w:rsidR="00EE14B0">
        <w:rPr>
          <w:rFonts w:ascii="Book Antiqua" w:hAnsi="Book Antiqua" w:hint="eastAsia"/>
          <w:b/>
          <w:sz w:val="24"/>
          <w:szCs w:val="24"/>
        </w:rPr>
        <w:t xml:space="preserve"> </w:t>
      </w:r>
      <w:r w:rsidR="00EE14B0" w:rsidRPr="00EE14B0">
        <w:rPr>
          <w:rFonts w:ascii="Book Antiqua" w:hAnsi="Book Antiqua" w:hint="eastAsia"/>
          <w:b/>
          <w:i/>
          <w:sz w:val="24"/>
          <w:szCs w:val="24"/>
        </w:rPr>
        <w:t>n</w:t>
      </w:r>
      <w:r w:rsidR="00EE14B0">
        <w:rPr>
          <w:rFonts w:ascii="Book Antiqua" w:hAnsi="Book Antiqua" w:hint="eastAsia"/>
          <w:b/>
          <w:sz w:val="24"/>
          <w:szCs w:val="24"/>
        </w:rPr>
        <w:t xml:space="preserve"> </w:t>
      </w:r>
      <w:r w:rsidR="00EE14B0" w:rsidRPr="00D95949">
        <w:rPr>
          <w:rFonts w:ascii="Book Antiqua" w:hAnsi="Book Antiqua"/>
          <w:b/>
          <w:sz w:val="24"/>
          <w:szCs w:val="24"/>
        </w:rPr>
        <w:t>(%)</w:t>
      </w:r>
    </w:p>
    <w:p w14:paraId="74579176" w14:textId="77777777" w:rsidR="00B71218" w:rsidRPr="00D95949" w:rsidRDefault="00B71218" w:rsidP="006957FD">
      <w:pPr>
        <w:spacing w:line="360" w:lineRule="auto"/>
        <w:rPr>
          <w:rFonts w:ascii="Book Antiqua" w:hAnsi="Book Antiqua"/>
          <w:sz w:val="24"/>
          <w:szCs w:val="24"/>
        </w:rPr>
      </w:pPr>
    </w:p>
    <w:tbl>
      <w:tblPr>
        <w:tblW w:w="4078" w:type="pct"/>
        <w:tblBorders>
          <w:top w:val="single" w:sz="4" w:space="0" w:color="auto"/>
          <w:bottom w:val="single" w:sz="4" w:space="0" w:color="auto"/>
        </w:tblBorders>
        <w:tblLook w:val="00A0" w:firstRow="1" w:lastRow="0" w:firstColumn="1" w:lastColumn="0" w:noHBand="0" w:noVBand="0"/>
      </w:tblPr>
      <w:tblGrid>
        <w:gridCol w:w="2839"/>
        <w:gridCol w:w="2918"/>
        <w:gridCol w:w="1114"/>
        <w:gridCol w:w="2918"/>
        <w:gridCol w:w="1771"/>
      </w:tblGrid>
      <w:tr w:rsidR="00B71218" w:rsidRPr="00D95949" w14:paraId="1ABCA5A6" w14:textId="77777777" w:rsidTr="004B6350">
        <w:tc>
          <w:tcPr>
            <w:tcW w:w="1228" w:type="pct"/>
            <w:vMerge w:val="restart"/>
            <w:tcBorders>
              <w:top w:val="single" w:sz="12" w:space="0" w:color="auto"/>
              <w:right w:val="nil"/>
            </w:tcBorders>
            <w:vAlign w:val="center"/>
          </w:tcPr>
          <w:p w14:paraId="5E744391" w14:textId="77777777" w:rsidR="00B71218" w:rsidRPr="00D95949" w:rsidRDefault="00B71218" w:rsidP="006957FD">
            <w:pPr>
              <w:spacing w:line="360" w:lineRule="auto"/>
              <w:rPr>
                <w:rFonts w:ascii="Book Antiqua" w:hAnsi="Book Antiqua"/>
                <w:b/>
                <w:sz w:val="24"/>
                <w:szCs w:val="24"/>
              </w:rPr>
            </w:pPr>
            <w:proofErr w:type="spellStart"/>
            <w:r w:rsidRPr="00D95949">
              <w:rPr>
                <w:rFonts w:ascii="Book Antiqua" w:hAnsi="Book Antiqua"/>
                <w:b/>
                <w:sz w:val="24"/>
                <w:szCs w:val="24"/>
              </w:rPr>
              <w:t>Clinicopathological</w:t>
            </w:r>
            <w:proofErr w:type="spellEnd"/>
            <w:r w:rsidRPr="00D95949">
              <w:rPr>
                <w:rFonts w:ascii="Book Antiqua" w:hAnsi="Book Antiqua"/>
                <w:b/>
                <w:sz w:val="24"/>
                <w:szCs w:val="24"/>
              </w:rPr>
              <w:t xml:space="preserve"> features</w:t>
            </w:r>
          </w:p>
        </w:tc>
        <w:tc>
          <w:tcPr>
            <w:tcW w:w="1744" w:type="pct"/>
            <w:gridSpan w:val="2"/>
            <w:tcBorders>
              <w:top w:val="single" w:sz="12" w:space="0" w:color="auto"/>
              <w:left w:val="nil"/>
              <w:bottom w:val="single" w:sz="12" w:space="0" w:color="auto"/>
              <w:right w:val="nil"/>
            </w:tcBorders>
          </w:tcPr>
          <w:p w14:paraId="2D50FA80" w14:textId="77777777" w:rsidR="00B71218" w:rsidRPr="00D95949" w:rsidRDefault="00B71218" w:rsidP="003C781A">
            <w:pPr>
              <w:spacing w:line="360" w:lineRule="auto"/>
              <w:jc w:val="center"/>
              <w:rPr>
                <w:rFonts w:ascii="Book Antiqua" w:hAnsi="Book Antiqua"/>
                <w:b/>
                <w:sz w:val="24"/>
                <w:szCs w:val="24"/>
              </w:rPr>
            </w:pPr>
            <w:r w:rsidRPr="00D95949">
              <w:rPr>
                <w:rFonts w:ascii="Book Antiqua" w:hAnsi="Book Antiqua"/>
                <w:b/>
                <w:sz w:val="24"/>
                <w:szCs w:val="24"/>
              </w:rPr>
              <w:t>KRAS</w:t>
            </w:r>
          </w:p>
        </w:tc>
        <w:tc>
          <w:tcPr>
            <w:tcW w:w="2028" w:type="pct"/>
            <w:gridSpan w:val="2"/>
            <w:tcBorders>
              <w:top w:val="single" w:sz="12" w:space="0" w:color="auto"/>
              <w:left w:val="nil"/>
              <w:bottom w:val="single" w:sz="12" w:space="0" w:color="auto"/>
              <w:right w:val="nil"/>
            </w:tcBorders>
          </w:tcPr>
          <w:p w14:paraId="16A6DEC3" w14:textId="77777777" w:rsidR="00B71218" w:rsidRPr="00D95949" w:rsidRDefault="00B71218" w:rsidP="003C781A">
            <w:pPr>
              <w:spacing w:line="360" w:lineRule="auto"/>
              <w:jc w:val="center"/>
              <w:rPr>
                <w:rFonts w:ascii="Book Antiqua" w:hAnsi="Book Antiqua"/>
                <w:b/>
                <w:sz w:val="24"/>
                <w:szCs w:val="24"/>
              </w:rPr>
            </w:pPr>
            <w:r w:rsidRPr="00D95949">
              <w:rPr>
                <w:rFonts w:ascii="Book Antiqua" w:hAnsi="Book Antiqua"/>
                <w:b/>
                <w:sz w:val="24"/>
                <w:szCs w:val="24"/>
              </w:rPr>
              <w:t>BRAF</w:t>
            </w:r>
          </w:p>
        </w:tc>
      </w:tr>
      <w:tr w:rsidR="004B6350" w:rsidRPr="00D95949" w14:paraId="76AA9DC9" w14:textId="77777777" w:rsidTr="004B6350">
        <w:tc>
          <w:tcPr>
            <w:tcW w:w="1228" w:type="pct"/>
            <w:vMerge/>
            <w:tcBorders>
              <w:bottom w:val="single" w:sz="12" w:space="0" w:color="auto"/>
              <w:right w:val="nil"/>
            </w:tcBorders>
          </w:tcPr>
          <w:p w14:paraId="522B9DBB" w14:textId="77777777" w:rsidR="00B71218" w:rsidRPr="00D95949" w:rsidRDefault="00B71218" w:rsidP="006957FD">
            <w:pPr>
              <w:spacing w:line="360" w:lineRule="auto"/>
              <w:rPr>
                <w:rFonts w:ascii="Book Antiqua" w:hAnsi="Book Antiqua"/>
                <w:sz w:val="24"/>
                <w:szCs w:val="24"/>
              </w:rPr>
            </w:pPr>
          </w:p>
        </w:tc>
        <w:tc>
          <w:tcPr>
            <w:tcW w:w="1262" w:type="pct"/>
            <w:tcBorders>
              <w:top w:val="single" w:sz="12" w:space="0" w:color="auto"/>
              <w:left w:val="nil"/>
              <w:bottom w:val="single" w:sz="12" w:space="0" w:color="auto"/>
              <w:right w:val="nil"/>
            </w:tcBorders>
          </w:tcPr>
          <w:p w14:paraId="6E4EF343" w14:textId="058210D2" w:rsidR="00B71218" w:rsidRPr="00D95949" w:rsidRDefault="00B71218" w:rsidP="00EE14B0">
            <w:pPr>
              <w:spacing w:line="360" w:lineRule="auto"/>
              <w:jc w:val="center"/>
              <w:rPr>
                <w:rFonts w:ascii="Book Antiqua" w:hAnsi="Book Antiqua"/>
                <w:b/>
                <w:sz w:val="24"/>
                <w:szCs w:val="24"/>
              </w:rPr>
            </w:pPr>
            <w:r w:rsidRPr="00D95949">
              <w:rPr>
                <w:rFonts w:ascii="Book Antiqua" w:hAnsi="Book Antiqua"/>
                <w:b/>
                <w:sz w:val="24"/>
                <w:szCs w:val="24"/>
              </w:rPr>
              <w:t xml:space="preserve">Mutant/tested cases </w:t>
            </w:r>
          </w:p>
        </w:tc>
        <w:tc>
          <w:tcPr>
            <w:tcW w:w="482" w:type="pct"/>
            <w:tcBorders>
              <w:top w:val="single" w:sz="12" w:space="0" w:color="auto"/>
              <w:left w:val="nil"/>
              <w:bottom w:val="single" w:sz="12" w:space="0" w:color="auto"/>
              <w:right w:val="nil"/>
            </w:tcBorders>
          </w:tcPr>
          <w:p w14:paraId="65D7337E" w14:textId="0B7BFD7B" w:rsidR="00B71218" w:rsidRPr="00D95949" w:rsidRDefault="00B71218" w:rsidP="003C781A">
            <w:pPr>
              <w:spacing w:line="360" w:lineRule="auto"/>
              <w:jc w:val="center"/>
              <w:rPr>
                <w:rFonts w:ascii="Book Antiqua" w:hAnsi="Book Antiqua"/>
                <w:b/>
                <w:i/>
                <w:sz w:val="24"/>
                <w:szCs w:val="24"/>
              </w:rPr>
            </w:pPr>
            <w:r w:rsidRPr="00D95949">
              <w:rPr>
                <w:rFonts w:ascii="Book Antiqua" w:hAnsi="Book Antiqua"/>
                <w:b/>
                <w:i/>
                <w:sz w:val="24"/>
                <w:szCs w:val="24"/>
              </w:rPr>
              <w:t>P</w:t>
            </w:r>
          </w:p>
        </w:tc>
        <w:tc>
          <w:tcPr>
            <w:tcW w:w="1262" w:type="pct"/>
            <w:tcBorders>
              <w:top w:val="single" w:sz="12" w:space="0" w:color="auto"/>
              <w:left w:val="nil"/>
              <w:bottom w:val="single" w:sz="12" w:space="0" w:color="auto"/>
              <w:right w:val="nil"/>
            </w:tcBorders>
          </w:tcPr>
          <w:p w14:paraId="0BDF672E" w14:textId="5393812A" w:rsidR="00B71218" w:rsidRPr="00D95949" w:rsidRDefault="00EE14B0" w:rsidP="00EE14B0">
            <w:pPr>
              <w:spacing w:line="360" w:lineRule="auto"/>
              <w:jc w:val="center"/>
              <w:rPr>
                <w:rFonts w:ascii="Book Antiqua" w:hAnsi="Book Antiqua"/>
                <w:b/>
                <w:sz w:val="24"/>
                <w:szCs w:val="24"/>
              </w:rPr>
            </w:pPr>
            <w:r>
              <w:rPr>
                <w:rFonts w:ascii="Book Antiqua" w:hAnsi="Book Antiqua"/>
                <w:b/>
                <w:sz w:val="24"/>
                <w:szCs w:val="24"/>
              </w:rPr>
              <w:t>Mutant/tested cases</w:t>
            </w:r>
          </w:p>
        </w:tc>
        <w:tc>
          <w:tcPr>
            <w:tcW w:w="766" w:type="pct"/>
            <w:tcBorders>
              <w:top w:val="single" w:sz="12" w:space="0" w:color="auto"/>
              <w:left w:val="nil"/>
              <w:bottom w:val="single" w:sz="12" w:space="0" w:color="auto"/>
              <w:right w:val="nil"/>
            </w:tcBorders>
          </w:tcPr>
          <w:p w14:paraId="14861399" w14:textId="2EB807B7" w:rsidR="00B71218" w:rsidRPr="00D95949" w:rsidRDefault="00B71218" w:rsidP="003C781A">
            <w:pPr>
              <w:spacing w:line="360" w:lineRule="auto"/>
              <w:jc w:val="center"/>
              <w:rPr>
                <w:rFonts w:ascii="Book Antiqua" w:hAnsi="Book Antiqua"/>
                <w:b/>
                <w:i/>
                <w:sz w:val="24"/>
                <w:szCs w:val="24"/>
              </w:rPr>
            </w:pPr>
            <w:r w:rsidRPr="00D95949">
              <w:rPr>
                <w:rFonts w:ascii="Book Antiqua" w:hAnsi="Book Antiqua"/>
                <w:b/>
                <w:i/>
                <w:sz w:val="24"/>
                <w:szCs w:val="24"/>
              </w:rPr>
              <w:t>P</w:t>
            </w:r>
          </w:p>
        </w:tc>
      </w:tr>
      <w:tr w:rsidR="00B71218" w:rsidRPr="00D95949" w14:paraId="222167F2" w14:textId="77777777" w:rsidTr="004B6350">
        <w:tc>
          <w:tcPr>
            <w:tcW w:w="5000" w:type="pct"/>
            <w:gridSpan w:val="5"/>
            <w:tcBorders>
              <w:top w:val="single" w:sz="12" w:space="0" w:color="auto"/>
              <w:right w:val="nil"/>
            </w:tcBorders>
          </w:tcPr>
          <w:p w14:paraId="0A74139F" w14:textId="77777777" w:rsidR="00B71218" w:rsidRPr="00D95949" w:rsidRDefault="00B71218" w:rsidP="006957FD">
            <w:pPr>
              <w:spacing w:line="360" w:lineRule="auto"/>
              <w:rPr>
                <w:rFonts w:ascii="Book Antiqua" w:hAnsi="Book Antiqua"/>
                <w:sz w:val="24"/>
                <w:szCs w:val="24"/>
              </w:rPr>
            </w:pPr>
            <w:r w:rsidRPr="00D95949">
              <w:rPr>
                <w:rFonts w:ascii="Book Antiqua" w:hAnsi="Book Antiqua"/>
                <w:sz w:val="24"/>
                <w:szCs w:val="24"/>
              </w:rPr>
              <w:t>Gender</w:t>
            </w:r>
          </w:p>
        </w:tc>
      </w:tr>
      <w:tr w:rsidR="004B6350" w:rsidRPr="00D95949" w14:paraId="2CD69F6F" w14:textId="77777777" w:rsidTr="004B6350">
        <w:tc>
          <w:tcPr>
            <w:tcW w:w="1228" w:type="pct"/>
            <w:tcBorders>
              <w:right w:val="nil"/>
            </w:tcBorders>
          </w:tcPr>
          <w:p w14:paraId="769D76B1" w14:textId="77777777" w:rsidR="00B71218" w:rsidRPr="00D95949" w:rsidRDefault="00B71218" w:rsidP="006957FD">
            <w:pPr>
              <w:spacing w:line="360" w:lineRule="auto"/>
              <w:rPr>
                <w:rFonts w:ascii="Book Antiqua" w:hAnsi="Book Antiqua"/>
                <w:sz w:val="24"/>
                <w:szCs w:val="24"/>
              </w:rPr>
            </w:pPr>
            <w:r w:rsidRPr="00D95949">
              <w:rPr>
                <w:rFonts w:ascii="Book Antiqua" w:hAnsi="Book Antiqua"/>
                <w:sz w:val="24"/>
                <w:szCs w:val="24"/>
              </w:rPr>
              <w:t xml:space="preserve">    Male</w:t>
            </w:r>
          </w:p>
        </w:tc>
        <w:tc>
          <w:tcPr>
            <w:tcW w:w="1262" w:type="pct"/>
            <w:tcBorders>
              <w:left w:val="nil"/>
              <w:right w:val="nil"/>
            </w:tcBorders>
          </w:tcPr>
          <w:p w14:paraId="11DF64F5" w14:textId="355B305D"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100/277</w:t>
            </w:r>
            <w:r w:rsidR="003C781A" w:rsidRPr="00D95949">
              <w:rPr>
                <w:rFonts w:ascii="Book Antiqua" w:hAnsi="Book Antiqua"/>
                <w:sz w:val="24"/>
                <w:szCs w:val="24"/>
              </w:rPr>
              <w:t xml:space="preserve"> </w:t>
            </w:r>
            <w:r w:rsidRPr="00D95949">
              <w:rPr>
                <w:rFonts w:ascii="Book Antiqua" w:hAnsi="Book Antiqua"/>
                <w:sz w:val="24"/>
                <w:szCs w:val="24"/>
              </w:rPr>
              <w:t>(36.1)</w:t>
            </w:r>
          </w:p>
        </w:tc>
        <w:tc>
          <w:tcPr>
            <w:tcW w:w="482" w:type="pct"/>
            <w:vMerge w:val="restart"/>
            <w:tcBorders>
              <w:left w:val="nil"/>
              <w:right w:val="nil"/>
            </w:tcBorders>
          </w:tcPr>
          <w:p w14:paraId="4230B9D6" w14:textId="77777777"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0.336</w:t>
            </w:r>
          </w:p>
        </w:tc>
        <w:tc>
          <w:tcPr>
            <w:tcW w:w="1262" w:type="pct"/>
            <w:tcBorders>
              <w:left w:val="nil"/>
              <w:right w:val="nil"/>
            </w:tcBorders>
          </w:tcPr>
          <w:p w14:paraId="62560E5F" w14:textId="065B3582"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7/254</w:t>
            </w:r>
            <w:r w:rsidR="003C781A" w:rsidRPr="00D95949">
              <w:rPr>
                <w:rFonts w:ascii="Book Antiqua" w:hAnsi="Book Antiqua"/>
                <w:sz w:val="24"/>
                <w:szCs w:val="24"/>
              </w:rPr>
              <w:t xml:space="preserve"> </w:t>
            </w:r>
            <w:r w:rsidRPr="00D95949">
              <w:rPr>
                <w:rFonts w:ascii="Book Antiqua" w:hAnsi="Book Antiqua"/>
                <w:sz w:val="24"/>
                <w:szCs w:val="24"/>
              </w:rPr>
              <w:t>(2.8)</w:t>
            </w:r>
          </w:p>
        </w:tc>
        <w:tc>
          <w:tcPr>
            <w:tcW w:w="766" w:type="pct"/>
            <w:vMerge w:val="restart"/>
            <w:tcBorders>
              <w:left w:val="nil"/>
            </w:tcBorders>
          </w:tcPr>
          <w:p w14:paraId="1A72453B" w14:textId="001CA772" w:rsidR="00B71218" w:rsidRPr="00D95949" w:rsidRDefault="00B71218" w:rsidP="003C781A">
            <w:pPr>
              <w:spacing w:line="360" w:lineRule="auto"/>
              <w:jc w:val="center"/>
              <w:rPr>
                <w:rFonts w:ascii="Book Antiqua" w:hAnsi="Book Antiqua"/>
                <w:b/>
                <w:sz w:val="24"/>
                <w:szCs w:val="24"/>
              </w:rPr>
            </w:pPr>
            <w:r w:rsidRPr="00D95949">
              <w:rPr>
                <w:rFonts w:ascii="Book Antiqua" w:hAnsi="Book Antiqua"/>
                <w:b/>
                <w:sz w:val="24"/>
                <w:szCs w:val="24"/>
              </w:rPr>
              <w:t>0.048</w:t>
            </w:r>
          </w:p>
        </w:tc>
      </w:tr>
      <w:tr w:rsidR="004B6350" w:rsidRPr="00D95949" w14:paraId="3051D943" w14:textId="77777777" w:rsidTr="004B6350">
        <w:tc>
          <w:tcPr>
            <w:tcW w:w="1228" w:type="pct"/>
            <w:tcBorders>
              <w:right w:val="nil"/>
            </w:tcBorders>
          </w:tcPr>
          <w:p w14:paraId="40AF253D" w14:textId="77777777" w:rsidR="00B71218" w:rsidRPr="00D95949" w:rsidRDefault="00B71218" w:rsidP="006957FD">
            <w:pPr>
              <w:spacing w:line="360" w:lineRule="auto"/>
              <w:ind w:firstLineChars="200" w:firstLine="480"/>
              <w:rPr>
                <w:rFonts w:ascii="Book Antiqua" w:hAnsi="Book Antiqua"/>
                <w:sz w:val="24"/>
                <w:szCs w:val="24"/>
              </w:rPr>
            </w:pPr>
            <w:r w:rsidRPr="00D95949">
              <w:rPr>
                <w:rFonts w:ascii="Book Antiqua" w:hAnsi="Book Antiqua"/>
                <w:sz w:val="24"/>
                <w:szCs w:val="24"/>
              </w:rPr>
              <w:t>Female</w:t>
            </w:r>
          </w:p>
        </w:tc>
        <w:tc>
          <w:tcPr>
            <w:tcW w:w="1262" w:type="pct"/>
            <w:tcBorders>
              <w:left w:val="nil"/>
              <w:right w:val="nil"/>
            </w:tcBorders>
          </w:tcPr>
          <w:p w14:paraId="1A346CAE" w14:textId="36494EA7"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84/208</w:t>
            </w:r>
            <w:r w:rsidR="003C781A" w:rsidRPr="00D95949">
              <w:rPr>
                <w:rFonts w:ascii="Book Antiqua" w:hAnsi="Book Antiqua"/>
                <w:sz w:val="24"/>
                <w:szCs w:val="24"/>
              </w:rPr>
              <w:t xml:space="preserve"> </w:t>
            </w:r>
            <w:r w:rsidRPr="00D95949">
              <w:rPr>
                <w:rFonts w:ascii="Book Antiqua" w:hAnsi="Book Antiqua"/>
                <w:sz w:val="24"/>
                <w:szCs w:val="24"/>
              </w:rPr>
              <w:t>(40.4)</w:t>
            </w:r>
          </w:p>
        </w:tc>
        <w:tc>
          <w:tcPr>
            <w:tcW w:w="482" w:type="pct"/>
            <w:vMerge/>
            <w:tcBorders>
              <w:left w:val="nil"/>
              <w:right w:val="nil"/>
            </w:tcBorders>
          </w:tcPr>
          <w:p w14:paraId="683A08AE" w14:textId="77777777" w:rsidR="00B71218" w:rsidRPr="00D95949" w:rsidRDefault="00B71218" w:rsidP="003C781A">
            <w:pPr>
              <w:spacing w:line="360" w:lineRule="auto"/>
              <w:jc w:val="center"/>
              <w:rPr>
                <w:rFonts w:ascii="Book Antiqua" w:hAnsi="Book Antiqua"/>
                <w:sz w:val="24"/>
                <w:szCs w:val="24"/>
              </w:rPr>
            </w:pPr>
          </w:p>
        </w:tc>
        <w:tc>
          <w:tcPr>
            <w:tcW w:w="1262" w:type="pct"/>
            <w:tcBorders>
              <w:left w:val="nil"/>
              <w:right w:val="nil"/>
            </w:tcBorders>
          </w:tcPr>
          <w:p w14:paraId="156BE144" w14:textId="742067E8"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13/196</w:t>
            </w:r>
            <w:r w:rsidR="003C781A" w:rsidRPr="00D95949">
              <w:rPr>
                <w:rFonts w:ascii="Book Antiqua" w:hAnsi="Book Antiqua"/>
                <w:sz w:val="24"/>
                <w:szCs w:val="24"/>
              </w:rPr>
              <w:t xml:space="preserve"> </w:t>
            </w:r>
            <w:r w:rsidRPr="00D95949">
              <w:rPr>
                <w:rFonts w:ascii="Book Antiqua" w:hAnsi="Book Antiqua"/>
                <w:sz w:val="24"/>
                <w:szCs w:val="24"/>
              </w:rPr>
              <w:t>(6.6)</w:t>
            </w:r>
          </w:p>
        </w:tc>
        <w:tc>
          <w:tcPr>
            <w:tcW w:w="766" w:type="pct"/>
            <w:vMerge/>
            <w:tcBorders>
              <w:left w:val="nil"/>
            </w:tcBorders>
          </w:tcPr>
          <w:p w14:paraId="66ADB050" w14:textId="77777777" w:rsidR="00B71218" w:rsidRPr="00D95949" w:rsidRDefault="00B71218" w:rsidP="006957FD">
            <w:pPr>
              <w:spacing w:line="360" w:lineRule="auto"/>
              <w:rPr>
                <w:rFonts w:ascii="Book Antiqua" w:hAnsi="Book Antiqua"/>
                <w:sz w:val="24"/>
                <w:szCs w:val="24"/>
              </w:rPr>
            </w:pPr>
          </w:p>
        </w:tc>
      </w:tr>
      <w:tr w:rsidR="00B71218" w:rsidRPr="00D95949" w14:paraId="189E9A76" w14:textId="77777777" w:rsidTr="004B6350">
        <w:tc>
          <w:tcPr>
            <w:tcW w:w="5000" w:type="pct"/>
            <w:gridSpan w:val="5"/>
          </w:tcPr>
          <w:p w14:paraId="4F089DE8" w14:textId="71CC3732" w:rsidR="00B71218" w:rsidRPr="00D95949" w:rsidRDefault="003C781A" w:rsidP="003C781A">
            <w:pPr>
              <w:spacing w:line="360" w:lineRule="auto"/>
              <w:jc w:val="left"/>
              <w:rPr>
                <w:rFonts w:ascii="Book Antiqua" w:hAnsi="Book Antiqua"/>
                <w:sz w:val="24"/>
                <w:szCs w:val="24"/>
              </w:rPr>
            </w:pPr>
            <w:r w:rsidRPr="00D95949">
              <w:rPr>
                <w:rFonts w:ascii="Book Antiqua" w:hAnsi="Book Antiqua"/>
                <w:sz w:val="24"/>
                <w:szCs w:val="24"/>
              </w:rPr>
              <w:t>Age(</w:t>
            </w:r>
            <w:proofErr w:type="spellStart"/>
            <w:r w:rsidRPr="00D95949">
              <w:rPr>
                <w:rFonts w:ascii="Book Antiqua" w:hAnsi="Book Antiqua"/>
                <w:sz w:val="24"/>
                <w:szCs w:val="24"/>
              </w:rPr>
              <w:t>yr</w:t>
            </w:r>
            <w:proofErr w:type="spellEnd"/>
            <w:r w:rsidR="00B71218" w:rsidRPr="00D95949">
              <w:rPr>
                <w:rFonts w:ascii="Book Antiqua" w:hAnsi="Book Antiqua"/>
                <w:sz w:val="24"/>
                <w:szCs w:val="24"/>
              </w:rPr>
              <w:t>)</w:t>
            </w:r>
          </w:p>
        </w:tc>
      </w:tr>
      <w:tr w:rsidR="004B6350" w:rsidRPr="00D95949" w14:paraId="4182B02B" w14:textId="77777777" w:rsidTr="004B6350">
        <w:tc>
          <w:tcPr>
            <w:tcW w:w="1228" w:type="pct"/>
            <w:tcBorders>
              <w:right w:val="nil"/>
            </w:tcBorders>
          </w:tcPr>
          <w:p w14:paraId="179857CB" w14:textId="62B57957" w:rsidR="00B71218" w:rsidRPr="00D95949" w:rsidRDefault="00B71218" w:rsidP="006957FD">
            <w:pPr>
              <w:spacing w:line="360" w:lineRule="auto"/>
              <w:ind w:firstLineChars="200" w:firstLine="480"/>
              <w:rPr>
                <w:rFonts w:ascii="Book Antiqua" w:hAnsi="Book Antiqua"/>
                <w:sz w:val="24"/>
                <w:szCs w:val="24"/>
              </w:rPr>
            </w:pPr>
            <w:r w:rsidRPr="00D95949">
              <w:rPr>
                <w:rFonts w:ascii="Book Antiqua" w:hAnsi="Book Antiqua"/>
                <w:sz w:val="24"/>
                <w:szCs w:val="24"/>
              </w:rPr>
              <w:t>&lt;</w:t>
            </w:r>
            <w:r w:rsidR="00C468D1" w:rsidRPr="00D95949">
              <w:rPr>
                <w:rFonts w:ascii="Book Antiqua" w:hAnsi="Book Antiqua"/>
                <w:sz w:val="24"/>
                <w:szCs w:val="24"/>
              </w:rPr>
              <w:t xml:space="preserve"> </w:t>
            </w:r>
            <w:r w:rsidRPr="00D95949">
              <w:rPr>
                <w:rFonts w:ascii="Book Antiqua" w:hAnsi="Book Antiqua"/>
                <w:sz w:val="24"/>
                <w:szCs w:val="24"/>
              </w:rPr>
              <w:t>50</w:t>
            </w:r>
          </w:p>
        </w:tc>
        <w:tc>
          <w:tcPr>
            <w:tcW w:w="1262" w:type="pct"/>
            <w:tcBorders>
              <w:left w:val="nil"/>
              <w:right w:val="nil"/>
            </w:tcBorders>
          </w:tcPr>
          <w:p w14:paraId="4A6CBFB1" w14:textId="6EC5D355"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11/50</w:t>
            </w:r>
            <w:r w:rsidR="003C781A" w:rsidRPr="00D95949">
              <w:rPr>
                <w:rFonts w:ascii="Book Antiqua" w:hAnsi="Book Antiqua"/>
                <w:sz w:val="24"/>
                <w:szCs w:val="24"/>
              </w:rPr>
              <w:t xml:space="preserve"> </w:t>
            </w:r>
            <w:r w:rsidRPr="00D95949">
              <w:rPr>
                <w:rFonts w:ascii="Book Antiqua" w:hAnsi="Book Antiqua"/>
                <w:sz w:val="24"/>
                <w:szCs w:val="24"/>
              </w:rPr>
              <w:t>(22)</w:t>
            </w:r>
          </w:p>
        </w:tc>
        <w:tc>
          <w:tcPr>
            <w:tcW w:w="482" w:type="pct"/>
            <w:vMerge w:val="restart"/>
            <w:tcBorders>
              <w:left w:val="nil"/>
              <w:right w:val="nil"/>
            </w:tcBorders>
          </w:tcPr>
          <w:p w14:paraId="4902C4F0" w14:textId="0B5968F8" w:rsidR="00B71218" w:rsidRPr="00D95949" w:rsidRDefault="00B71218" w:rsidP="003C781A">
            <w:pPr>
              <w:spacing w:line="360" w:lineRule="auto"/>
              <w:jc w:val="center"/>
              <w:rPr>
                <w:rFonts w:ascii="Book Antiqua" w:hAnsi="Book Antiqua"/>
                <w:b/>
                <w:sz w:val="24"/>
                <w:szCs w:val="24"/>
              </w:rPr>
            </w:pPr>
            <w:r w:rsidRPr="00D95949">
              <w:rPr>
                <w:rFonts w:ascii="Book Antiqua" w:hAnsi="Book Antiqua"/>
                <w:b/>
                <w:sz w:val="24"/>
                <w:szCs w:val="24"/>
              </w:rPr>
              <w:t>0.014</w:t>
            </w:r>
          </w:p>
        </w:tc>
        <w:tc>
          <w:tcPr>
            <w:tcW w:w="1262" w:type="pct"/>
            <w:tcBorders>
              <w:left w:val="nil"/>
              <w:right w:val="nil"/>
            </w:tcBorders>
          </w:tcPr>
          <w:p w14:paraId="0A4A0AA6" w14:textId="77777777"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3/47(6.4)</w:t>
            </w:r>
          </w:p>
        </w:tc>
        <w:tc>
          <w:tcPr>
            <w:tcW w:w="766" w:type="pct"/>
            <w:vMerge w:val="restart"/>
            <w:tcBorders>
              <w:left w:val="nil"/>
            </w:tcBorders>
          </w:tcPr>
          <w:p w14:paraId="55874584" w14:textId="77777777"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0.758</w:t>
            </w:r>
          </w:p>
        </w:tc>
      </w:tr>
      <w:tr w:rsidR="004B6350" w:rsidRPr="00D95949" w14:paraId="167C28AB" w14:textId="77777777" w:rsidTr="004B6350">
        <w:trPr>
          <w:trHeight w:val="190"/>
        </w:trPr>
        <w:tc>
          <w:tcPr>
            <w:tcW w:w="1228" w:type="pct"/>
            <w:tcBorders>
              <w:right w:val="nil"/>
            </w:tcBorders>
          </w:tcPr>
          <w:p w14:paraId="4DAD4BF2" w14:textId="67248925" w:rsidR="00B71218" w:rsidRPr="00D95949" w:rsidRDefault="00B71218" w:rsidP="006957FD">
            <w:pPr>
              <w:spacing w:line="360" w:lineRule="auto"/>
              <w:ind w:firstLineChars="200" w:firstLine="480"/>
              <w:rPr>
                <w:rFonts w:ascii="Book Antiqua" w:hAnsi="Book Antiqua"/>
                <w:sz w:val="24"/>
                <w:szCs w:val="24"/>
              </w:rPr>
            </w:pPr>
            <w:r w:rsidRPr="00D95949">
              <w:rPr>
                <w:rFonts w:ascii="Book Antiqua" w:hAnsi="Book Antiqua"/>
                <w:sz w:val="24"/>
                <w:szCs w:val="24"/>
              </w:rPr>
              <w:t>≥</w:t>
            </w:r>
            <w:r w:rsidR="00C468D1" w:rsidRPr="00D95949">
              <w:rPr>
                <w:rFonts w:ascii="Book Antiqua" w:hAnsi="Book Antiqua"/>
                <w:sz w:val="24"/>
                <w:szCs w:val="24"/>
              </w:rPr>
              <w:t xml:space="preserve"> </w:t>
            </w:r>
            <w:r w:rsidRPr="00D95949">
              <w:rPr>
                <w:rFonts w:ascii="Book Antiqua" w:hAnsi="Book Antiqua"/>
                <w:sz w:val="24"/>
                <w:szCs w:val="24"/>
              </w:rPr>
              <w:t>50</w:t>
            </w:r>
          </w:p>
        </w:tc>
        <w:tc>
          <w:tcPr>
            <w:tcW w:w="1262" w:type="pct"/>
            <w:tcBorders>
              <w:left w:val="nil"/>
              <w:right w:val="nil"/>
            </w:tcBorders>
          </w:tcPr>
          <w:p w14:paraId="0C475317" w14:textId="7508D44F"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173/435</w:t>
            </w:r>
            <w:r w:rsidR="003C781A" w:rsidRPr="00D95949">
              <w:rPr>
                <w:rFonts w:ascii="Book Antiqua" w:hAnsi="Book Antiqua"/>
                <w:sz w:val="24"/>
                <w:szCs w:val="24"/>
              </w:rPr>
              <w:t xml:space="preserve"> </w:t>
            </w:r>
            <w:r w:rsidRPr="00D95949">
              <w:rPr>
                <w:rFonts w:ascii="Book Antiqua" w:hAnsi="Book Antiqua"/>
                <w:sz w:val="24"/>
                <w:szCs w:val="24"/>
              </w:rPr>
              <w:t>(39.8)</w:t>
            </w:r>
          </w:p>
        </w:tc>
        <w:tc>
          <w:tcPr>
            <w:tcW w:w="482" w:type="pct"/>
            <w:vMerge/>
            <w:tcBorders>
              <w:left w:val="nil"/>
              <w:right w:val="nil"/>
            </w:tcBorders>
          </w:tcPr>
          <w:p w14:paraId="274B5A78" w14:textId="77777777" w:rsidR="00B71218" w:rsidRPr="00D95949" w:rsidRDefault="00B71218" w:rsidP="003C781A">
            <w:pPr>
              <w:spacing w:line="360" w:lineRule="auto"/>
              <w:jc w:val="center"/>
              <w:rPr>
                <w:rFonts w:ascii="Book Antiqua" w:hAnsi="Book Antiqua"/>
                <w:sz w:val="24"/>
                <w:szCs w:val="24"/>
              </w:rPr>
            </w:pPr>
          </w:p>
        </w:tc>
        <w:tc>
          <w:tcPr>
            <w:tcW w:w="1262" w:type="pct"/>
            <w:tcBorders>
              <w:left w:val="nil"/>
              <w:right w:val="nil"/>
            </w:tcBorders>
          </w:tcPr>
          <w:p w14:paraId="10DA8184" w14:textId="1A3F2B84"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17/403</w:t>
            </w:r>
            <w:r w:rsidR="003C781A" w:rsidRPr="00D95949">
              <w:rPr>
                <w:rFonts w:ascii="Book Antiqua" w:hAnsi="Book Antiqua"/>
                <w:sz w:val="24"/>
                <w:szCs w:val="24"/>
              </w:rPr>
              <w:t xml:space="preserve"> </w:t>
            </w:r>
            <w:r w:rsidRPr="00D95949">
              <w:rPr>
                <w:rFonts w:ascii="Book Antiqua" w:hAnsi="Book Antiqua"/>
                <w:sz w:val="24"/>
                <w:szCs w:val="24"/>
              </w:rPr>
              <w:t>(4.2)</w:t>
            </w:r>
          </w:p>
        </w:tc>
        <w:tc>
          <w:tcPr>
            <w:tcW w:w="766" w:type="pct"/>
            <w:vMerge/>
            <w:tcBorders>
              <w:left w:val="nil"/>
            </w:tcBorders>
          </w:tcPr>
          <w:p w14:paraId="29A76937" w14:textId="77777777" w:rsidR="00B71218" w:rsidRPr="00D95949" w:rsidRDefault="00B71218" w:rsidP="006957FD">
            <w:pPr>
              <w:spacing w:line="360" w:lineRule="auto"/>
              <w:rPr>
                <w:rFonts w:ascii="Book Antiqua" w:hAnsi="Book Antiqua"/>
                <w:sz w:val="24"/>
                <w:szCs w:val="24"/>
              </w:rPr>
            </w:pPr>
          </w:p>
        </w:tc>
      </w:tr>
      <w:tr w:rsidR="00B71218" w:rsidRPr="00D95949" w14:paraId="50F8132B" w14:textId="77777777" w:rsidTr="004B6350">
        <w:trPr>
          <w:trHeight w:val="256"/>
        </w:trPr>
        <w:tc>
          <w:tcPr>
            <w:tcW w:w="5000" w:type="pct"/>
            <w:gridSpan w:val="5"/>
          </w:tcPr>
          <w:p w14:paraId="3430D8C0" w14:textId="77777777" w:rsidR="00B71218" w:rsidRPr="00D95949" w:rsidRDefault="00B71218" w:rsidP="003C781A">
            <w:pPr>
              <w:spacing w:line="360" w:lineRule="auto"/>
              <w:jc w:val="left"/>
              <w:rPr>
                <w:rFonts w:ascii="Book Antiqua" w:hAnsi="Book Antiqua"/>
                <w:sz w:val="24"/>
                <w:szCs w:val="24"/>
              </w:rPr>
            </w:pPr>
            <w:r w:rsidRPr="00D95949">
              <w:rPr>
                <w:rFonts w:ascii="Book Antiqua" w:hAnsi="Book Antiqua"/>
                <w:sz w:val="24"/>
                <w:szCs w:val="24"/>
              </w:rPr>
              <w:t>Location</w:t>
            </w:r>
          </w:p>
        </w:tc>
      </w:tr>
      <w:tr w:rsidR="004B6350" w:rsidRPr="00D95949" w14:paraId="5EE2CB57" w14:textId="77777777" w:rsidTr="004B6350">
        <w:tc>
          <w:tcPr>
            <w:tcW w:w="1228" w:type="pct"/>
            <w:tcBorders>
              <w:right w:val="nil"/>
            </w:tcBorders>
          </w:tcPr>
          <w:p w14:paraId="58043528" w14:textId="77777777" w:rsidR="00B71218" w:rsidRPr="00D95949" w:rsidRDefault="00B71218" w:rsidP="006957FD">
            <w:pPr>
              <w:spacing w:line="360" w:lineRule="auto"/>
              <w:rPr>
                <w:rFonts w:ascii="Book Antiqua" w:hAnsi="Book Antiqua"/>
                <w:sz w:val="24"/>
                <w:szCs w:val="24"/>
              </w:rPr>
            </w:pPr>
            <w:r w:rsidRPr="00D95949">
              <w:rPr>
                <w:rFonts w:ascii="Book Antiqua" w:hAnsi="Book Antiqua"/>
                <w:sz w:val="24"/>
                <w:szCs w:val="24"/>
              </w:rPr>
              <w:t xml:space="preserve">    Right colon </w:t>
            </w:r>
          </w:p>
        </w:tc>
        <w:tc>
          <w:tcPr>
            <w:tcW w:w="1262" w:type="pct"/>
            <w:tcBorders>
              <w:left w:val="nil"/>
              <w:right w:val="nil"/>
            </w:tcBorders>
          </w:tcPr>
          <w:p w14:paraId="347825E2" w14:textId="1E09B245"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67/161</w:t>
            </w:r>
            <w:r w:rsidR="003C781A" w:rsidRPr="00D95949">
              <w:rPr>
                <w:rFonts w:ascii="Book Antiqua" w:hAnsi="Book Antiqua"/>
                <w:sz w:val="24"/>
                <w:szCs w:val="24"/>
              </w:rPr>
              <w:t xml:space="preserve"> </w:t>
            </w:r>
            <w:r w:rsidRPr="00D95949">
              <w:rPr>
                <w:rFonts w:ascii="Book Antiqua" w:hAnsi="Book Antiqua"/>
                <w:sz w:val="24"/>
                <w:szCs w:val="24"/>
              </w:rPr>
              <w:t>(41.6)</w:t>
            </w:r>
          </w:p>
        </w:tc>
        <w:tc>
          <w:tcPr>
            <w:tcW w:w="482" w:type="pct"/>
            <w:vMerge w:val="restart"/>
            <w:tcBorders>
              <w:left w:val="nil"/>
              <w:right w:val="nil"/>
            </w:tcBorders>
          </w:tcPr>
          <w:p w14:paraId="00522D97" w14:textId="77777777"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0.318</w:t>
            </w:r>
          </w:p>
        </w:tc>
        <w:tc>
          <w:tcPr>
            <w:tcW w:w="1262" w:type="pct"/>
            <w:tcBorders>
              <w:left w:val="nil"/>
              <w:right w:val="nil"/>
            </w:tcBorders>
          </w:tcPr>
          <w:p w14:paraId="6BABAF34" w14:textId="04752094"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14/146</w:t>
            </w:r>
            <w:r w:rsidR="003C781A" w:rsidRPr="00D95949">
              <w:rPr>
                <w:rFonts w:ascii="Book Antiqua" w:hAnsi="Book Antiqua"/>
                <w:sz w:val="24"/>
                <w:szCs w:val="24"/>
              </w:rPr>
              <w:t xml:space="preserve"> </w:t>
            </w:r>
            <w:r w:rsidRPr="00D95949">
              <w:rPr>
                <w:rFonts w:ascii="Book Antiqua" w:hAnsi="Book Antiqua"/>
                <w:sz w:val="24"/>
                <w:szCs w:val="24"/>
              </w:rPr>
              <w:t>(9.6)</w:t>
            </w:r>
          </w:p>
        </w:tc>
        <w:tc>
          <w:tcPr>
            <w:tcW w:w="766" w:type="pct"/>
            <w:vMerge w:val="restart"/>
            <w:tcBorders>
              <w:left w:val="nil"/>
            </w:tcBorders>
          </w:tcPr>
          <w:p w14:paraId="346D4452" w14:textId="2806B202" w:rsidR="00B71218" w:rsidRPr="00D95949" w:rsidRDefault="00B71218" w:rsidP="003C781A">
            <w:pPr>
              <w:spacing w:line="360" w:lineRule="auto"/>
              <w:jc w:val="center"/>
              <w:rPr>
                <w:rFonts w:ascii="Book Antiqua" w:hAnsi="Book Antiqua"/>
                <w:b/>
                <w:sz w:val="24"/>
                <w:szCs w:val="24"/>
              </w:rPr>
            </w:pPr>
            <w:r w:rsidRPr="00D95949">
              <w:rPr>
                <w:rFonts w:ascii="Book Antiqua" w:hAnsi="Book Antiqua"/>
                <w:b/>
                <w:sz w:val="24"/>
                <w:szCs w:val="24"/>
              </w:rPr>
              <w:t>0.001</w:t>
            </w:r>
          </w:p>
        </w:tc>
      </w:tr>
      <w:tr w:rsidR="004B6350" w:rsidRPr="00D95949" w14:paraId="3886CDCA" w14:textId="77777777" w:rsidTr="004B6350">
        <w:trPr>
          <w:trHeight w:val="321"/>
        </w:trPr>
        <w:tc>
          <w:tcPr>
            <w:tcW w:w="1228" w:type="pct"/>
            <w:tcBorders>
              <w:right w:val="nil"/>
            </w:tcBorders>
          </w:tcPr>
          <w:p w14:paraId="3D9FA25F" w14:textId="77777777" w:rsidR="00B71218" w:rsidRPr="00D95949" w:rsidRDefault="00B71218" w:rsidP="006957FD">
            <w:pPr>
              <w:spacing w:line="360" w:lineRule="auto"/>
              <w:rPr>
                <w:rFonts w:ascii="Book Antiqua" w:hAnsi="Book Antiqua"/>
                <w:sz w:val="24"/>
                <w:szCs w:val="24"/>
              </w:rPr>
            </w:pPr>
            <w:r w:rsidRPr="00D95949">
              <w:rPr>
                <w:rFonts w:ascii="Book Antiqua" w:hAnsi="Book Antiqua"/>
                <w:sz w:val="24"/>
                <w:szCs w:val="24"/>
              </w:rPr>
              <w:t xml:space="preserve">    Left colon</w:t>
            </w:r>
          </w:p>
        </w:tc>
        <w:tc>
          <w:tcPr>
            <w:tcW w:w="1262" w:type="pct"/>
            <w:tcBorders>
              <w:left w:val="nil"/>
              <w:right w:val="nil"/>
            </w:tcBorders>
          </w:tcPr>
          <w:p w14:paraId="3024E137" w14:textId="67F0DAE0"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50/150</w:t>
            </w:r>
            <w:r w:rsidR="003C781A" w:rsidRPr="00D95949">
              <w:rPr>
                <w:rFonts w:ascii="Book Antiqua" w:hAnsi="Book Antiqua"/>
                <w:sz w:val="24"/>
                <w:szCs w:val="24"/>
              </w:rPr>
              <w:t xml:space="preserve"> </w:t>
            </w:r>
            <w:r w:rsidRPr="00D95949">
              <w:rPr>
                <w:rFonts w:ascii="Book Antiqua" w:hAnsi="Book Antiqua"/>
                <w:sz w:val="24"/>
                <w:szCs w:val="24"/>
              </w:rPr>
              <w:t>(33.3)</w:t>
            </w:r>
          </w:p>
        </w:tc>
        <w:tc>
          <w:tcPr>
            <w:tcW w:w="482" w:type="pct"/>
            <w:vMerge/>
            <w:tcBorders>
              <w:left w:val="nil"/>
              <w:right w:val="nil"/>
            </w:tcBorders>
          </w:tcPr>
          <w:p w14:paraId="11E0D87E" w14:textId="77777777" w:rsidR="00B71218" w:rsidRPr="00D95949" w:rsidRDefault="00B71218" w:rsidP="003C781A">
            <w:pPr>
              <w:spacing w:line="360" w:lineRule="auto"/>
              <w:jc w:val="center"/>
              <w:rPr>
                <w:rFonts w:ascii="Book Antiqua" w:hAnsi="Book Antiqua"/>
                <w:sz w:val="24"/>
                <w:szCs w:val="24"/>
              </w:rPr>
            </w:pPr>
          </w:p>
        </w:tc>
        <w:tc>
          <w:tcPr>
            <w:tcW w:w="1262" w:type="pct"/>
            <w:tcBorders>
              <w:left w:val="nil"/>
              <w:right w:val="nil"/>
            </w:tcBorders>
          </w:tcPr>
          <w:p w14:paraId="79DE279F" w14:textId="1C6F7508"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3/167</w:t>
            </w:r>
            <w:r w:rsidR="003C781A" w:rsidRPr="00D95949">
              <w:rPr>
                <w:rFonts w:ascii="Book Antiqua" w:hAnsi="Book Antiqua"/>
                <w:sz w:val="24"/>
                <w:szCs w:val="24"/>
              </w:rPr>
              <w:t xml:space="preserve"> </w:t>
            </w:r>
            <w:r w:rsidRPr="00D95949">
              <w:rPr>
                <w:rFonts w:ascii="Book Antiqua" w:hAnsi="Book Antiqua"/>
                <w:sz w:val="24"/>
                <w:szCs w:val="24"/>
              </w:rPr>
              <w:t>(2.1)</w:t>
            </w:r>
          </w:p>
        </w:tc>
        <w:tc>
          <w:tcPr>
            <w:tcW w:w="766" w:type="pct"/>
            <w:vMerge/>
            <w:tcBorders>
              <w:left w:val="nil"/>
            </w:tcBorders>
          </w:tcPr>
          <w:p w14:paraId="5AA2F466" w14:textId="77777777" w:rsidR="00B71218" w:rsidRPr="00D95949" w:rsidRDefault="00B71218" w:rsidP="006957FD">
            <w:pPr>
              <w:spacing w:line="360" w:lineRule="auto"/>
              <w:rPr>
                <w:rFonts w:ascii="Book Antiqua" w:hAnsi="Book Antiqua"/>
                <w:sz w:val="24"/>
                <w:szCs w:val="24"/>
              </w:rPr>
            </w:pPr>
          </w:p>
        </w:tc>
      </w:tr>
      <w:tr w:rsidR="004B6350" w:rsidRPr="00D95949" w14:paraId="3F0492D2" w14:textId="77777777" w:rsidTr="004B6350">
        <w:trPr>
          <w:trHeight w:val="271"/>
        </w:trPr>
        <w:tc>
          <w:tcPr>
            <w:tcW w:w="1228" w:type="pct"/>
            <w:tcBorders>
              <w:right w:val="nil"/>
            </w:tcBorders>
          </w:tcPr>
          <w:p w14:paraId="269184F8" w14:textId="77777777" w:rsidR="00B71218" w:rsidRPr="00D95949" w:rsidRDefault="00B71218" w:rsidP="006957FD">
            <w:pPr>
              <w:spacing w:line="360" w:lineRule="auto"/>
              <w:ind w:firstLineChars="200" w:firstLine="480"/>
              <w:rPr>
                <w:rFonts w:ascii="Book Antiqua" w:hAnsi="Book Antiqua"/>
                <w:sz w:val="24"/>
                <w:szCs w:val="24"/>
              </w:rPr>
            </w:pPr>
            <w:r w:rsidRPr="00D95949">
              <w:rPr>
                <w:rFonts w:ascii="Book Antiqua" w:hAnsi="Book Antiqua"/>
                <w:sz w:val="24"/>
                <w:szCs w:val="24"/>
              </w:rPr>
              <w:t>Rectum</w:t>
            </w:r>
          </w:p>
        </w:tc>
        <w:tc>
          <w:tcPr>
            <w:tcW w:w="1262" w:type="pct"/>
            <w:tcBorders>
              <w:left w:val="nil"/>
              <w:right w:val="nil"/>
            </w:tcBorders>
          </w:tcPr>
          <w:p w14:paraId="37A6D59E" w14:textId="50E7CEAE"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68/177</w:t>
            </w:r>
            <w:r w:rsidR="003C781A" w:rsidRPr="00D95949">
              <w:rPr>
                <w:rFonts w:ascii="Book Antiqua" w:hAnsi="Book Antiqua"/>
                <w:sz w:val="24"/>
                <w:szCs w:val="24"/>
              </w:rPr>
              <w:t xml:space="preserve"> </w:t>
            </w:r>
            <w:r w:rsidRPr="00D95949">
              <w:rPr>
                <w:rFonts w:ascii="Book Antiqua" w:hAnsi="Book Antiqua"/>
                <w:sz w:val="24"/>
                <w:szCs w:val="24"/>
              </w:rPr>
              <w:t>(38.4)</w:t>
            </w:r>
          </w:p>
        </w:tc>
        <w:tc>
          <w:tcPr>
            <w:tcW w:w="482" w:type="pct"/>
            <w:vMerge/>
            <w:tcBorders>
              <w:left w:val="nil"/>
              <w:right w:val="nil"/>
            </w:tcBorders>
          </w:tcPr>
          <w:p w14:paraId="165DD8BB" w14:textId="77777777" w:rsidR="00B71218" w:rsidRPr="00D95949" w:rsidRDefault="00B71218" w:rsidP="003C781A">
            <w:pPr>
              <w:spacing w:line="360" w:lineRule="auto"/>
              <w:jc w:val="center"/>
              <w:rPr>
                <w:rFonts w:ascii="Book Antiqua" w:hAnsi="Book Antiqua"/>
                <w:sz w:val="24"/>
                <w:szCs w:val="24"/>
              </w:rPr>
            </w:pPr>
          </w:p>
        </w:tc>
        <w:tc>
          <w:tcPr>
            <w:tcW w:w="1262" w:type="pct"/>
            <w:tcBorders>
              <w:left w:val="nil"/>
              <w:right w:val="nil"/>
            </w:tcBorders>
          </w:tcPr>
          <w:p w14:paraId="2950389B" w14:textId="77777777"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3/140(1.8)</w:t>
            </w:r>
          </w:p>
        </w:tc>
        <w:tc>
          <w:tcPr>
            <w:tcW w:w="766" w:type="pct"/>
            <w:vMerge/>
            <w:tcBorders>
              <w:left w:val="nil"/>
            </w:tcBorders>
          </w:tcPr>
          <w:p w14:paraId="05984E68" w14:textId="77777777" w:rsidR="00B71218" w:rsidRPr="00D95949" w:rsidRDefault="00B71218" w:rsidP="006957FD">
            <w:pPr>
              <w:spacing w:line="360" w:lineRule="auto"/>
              <w:rPr>
                <w:rFonts w:ascii="Book Antiqua" w:hAnsi="Book Antiqua"/>
                <w:sz w:val="24"/>
                <w:szCs w:val="24"/>
              </w:rPr>
            </w:pPr>
          </w:p>
        </w:tc>
      </w:tr>
      <w:tr w:rsidR="00B71218" w:rsidRPr="00D95949" w14:paraId="549EA7D8" w14:textId="77777777" w:rsidTr="004B6350">
        <w:tc>
          <w:tcPr>
            <w:tcW w:w="5000" w:type="pct"/>
            <w:gridSpan w:val="5"/>
          </w:tcPr>
          <w:p w14:paraId="2D814E1E" w14:textId="34828E19" w:rsidR="00B71218" w:rsidRPr="00D95949" w:rsidRDefault="00B71218" w:rsidP="003C781A">
            <w:pPr>
              <w:spacing w:line="360" w:lineRule="auto"/>
              <w:jc w:val="left"/>
              <w:rPr>
                <w:rFonts w:ascii="Book Antiqua" w:hAnsi="Book Antiqua"/>
                <w:sz w:val="24"/>
                <w:szCs w:val="24"/>
              </w:rPr>
            </w:pPr>
            <w:proofErr w:type="spellStart"/>
            <w:r w:rsidRPr="00D95949">
              <w:rPr>
                <w:rFonts w:ascii="Book Antiqua" w:hAnsi="Book Antiqua"/>
                <w:sz w:val="24"/>
                <w:szCs w:val="24"/>
              </w:rPr>
              <w:t>Mucin</w:t>
            </w:r>
            <w:proofErr w:type="spellEnd"/>
            <w:r w:rsidRPr="00D95949">
              <w:rPr>
                <w:rFonts w:ascii="Book Antiqua" w:hAnsi="Book Antiqua"/>
                <w:sz w:val="24"/>
                <w:szCs w:val="24"/>
              </w:rPr>
              <w:t>-producing</w:t>
            </w:r>
          </w:p>
        </w:tc>
      </w:tr>
      <w:tr w:rsidR="004B6350" w:rsidRPr="00D95949" w14:paraId="06079A7F" w14:textId="77777777" w:rsidTr="004B6350">
        <w:tc>
          <w:tcPr>
            <w:tcW w:w="1228" w:type="pct"/>
            <w:tcBorders>
              <w:right w:val="nil"/>
            </w:tcBorders>
          </w:tcPr>
          <w:p w14:paraId="6599E63A" w14:textId="77777777" w:rsidR="00B71218" w:rsidRPr="00D95949" w:rsidRDefault="00B71218" w:rsidP="006957FD">
            <w:pPr>
              <w:spacing w:line="360" w:lineRule="auto"/>
              <w:ind w:firstLineChars="200" w:firstLine="480"/>
              <w:rPr>
                <w:rFonts w:ascii="Book Antiqua" w:hAnsi="Book Antiqua"/>
                <w:sz w:val="24"/>
                <w:szCs w:val="24"/>
              </w:rPr>
            </w:pPr>
            <w:r w:rsidRPr="00D95949">
              <w:rPr>
                <w:rFonts w:ascii="Book Antiqua" w:hAnsi="Book Antiqua"/>
                <w:sz w:val="24"/>
                <w:szCs w:val="24"/>
              </w:rPr>
              <w:t xml:space="preserve">With </w:t>
            </w:r>
          </w:p>
        </w:tc>
        <w:tc>
          <w:tcPr>
            <w:tcW w:w="1262" w:type="pct"/>
            <w:tcBorders>
              <w:left w:val="nil"/>
              <w:right w:val="nil"/>
            </w:tcBorders>
          </w:tcPr>
          <w:p w14:paraId="5C223A53" w14:textId="1CD5CB5F"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41/108</w:t>
            </w:r>
            <w:r w:rsidR="003C781A" w:rsidRPr="00D95949">
              <w:rPr>
                <w:rFonts w:ascii="Book Antiqua" w:hAnsi="Book Antiqua"/>
                <w:sz w:val="24"/>
                <w:szCs w:val="24"/>
              </w:rPr>
              <w:t xml:space="preserve"> </w:t>
            </w:r>
            <w:r w:rsidRPr="00D95949">
              <w:rPr>
                <w:rFonts w:ascii="Book Antiqua" w:hAnsi="Book Antiqua"/>
                <w:sz w:val="24"/>
                <w:szCs w:val="24"/>
              </w:rPr>
              <w:t>(38)</w:t>
            </w:r>
          </w:p>
        </w:tc>
        <w:tc>
          <w:tcPr>
            <w:tcW w:w="482" w:type="pct"/>
            <w:vMerge w:val="restart"/>
            <w:tcBorders>
              <w:left w:val="nil"/>
              <w:right w:val="nil"/>
            </w:tcBorders>
          </w:tcPr>
          <w:p w14:paraId="28247AA4" w14:textId="77777777"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0.990</w:t>
            </w:r>
          </w:p>
        </w:tc>
        <w:tc>
          <w:tcPr>
            <w:tcW w:w="1262" w:type="pct"/>
            <w:tcBorders>
              <w:left w:val="nil"/>
              <w:right w:val="nil"/>
            </w:tcBorders>
          </w:tcPr>
          <w:p w14:paraId="1A819C0E" w14:textId="7AE96E46"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10/102</w:t>
            </w:r>
            <w:r w:rsidR="003C781A" w:rsidRPr="00D95949">
              <w:rPr>
                <w:rFonts w:ascii="Book Antiqua" w:hAnsi="Book Antiqua"/>
                <w:sz w:val="24"/>
                <w:szCs w:val="24"/>
              </w:rPr>
              <w:t xml:space="preserve"> </w:t>
            </w:r>
            <w:r w:rsidRPr="00D95949">
              <w:rPr>
                <w:rFonts w:ascii="Book Antiqua" w:hAnsi="Book Antiqua"/>
                <w:sz w:val="24"/>
                <w:szCs w:val="24"/>
              </w:rPr>
              <w:t>(9.8)</w:t>
            </w:r>
          </w:p>
        </w:tc>
        <w:tc>
          <w:tcPr>
            <w:tcW w:w="766" w:type="pct"/>
            <w:vMerge w:val="restart"/>
            <w:tcBorders>
              <w:left w:val="nil"/>
            </w:tcBorders>
          </w:tcPr>
          <w:p w14:paraId="794C7A95" w14:textId="23E7B6B8" w:rsidR="00B71218" w:rsidRPr="00D95949" w:rsidRDefault="00B71218" w:rsidP="003C781A">
            <w:pPr>
              <w:spacing w:line="360" w:lineRule="auto"/>
              <w:jc w:val="center"/>
              <w:rPr>
                <w:rFonts w:ascii="Book Antiqua" w:hAnsi="Book Antiqua"/>
                <w:b/>
                <w:sz w:val="24"/>
                <w:szCs w:val="24"/>
              </w:rPr>
            </w:pPr>
            <w:r w:rsidRPr="00D95949">
              <w:rPr>
                <w:rFonts w:ascii="Book Antiqua" w:hAnsi="Book Antiqua"/>
                <w:b/>
                <w:sz w:val="24"/>
                <w:szCs w:val="24"/>
              </w:rPr>
              <w:t>0.006</w:t>
            </w:r>
          </w:p>
        </w:tc>
      </w:tr>
      <w:tr w:rsidR="004B6350" w:rsidRPr="00D95949" w14:paraId="7178011F" w14:textId="77777777" w:rsidTr="004B6350">
        <w:tc>
          <w:tcPr>
            <w:tcW w:w="1228" w:type="pct"/>
            <w:tcBorders>
              <w:right w:val="nil"/>
            </w:tcBorders>
          </w:tcPr>
          <w:p w14:paraId="6CBEB10F" w14:textId="77777777" w:rsidR="00B71218" w:rsidRPr="00D95949" w:rsidRDefault="00B71218" w:rsidP="006957FD">
            <w:pPr>
              <w:spacing w:line="360" w:lineRule="auto"/>
              <w:ind w:firstLineChars="200" w:firstLine="480"/>
              <w:rPr>
                <w:rFonts w:ascii="Book Antiqua" w:hAnsi="Book Antiqua"/>
                <w:sz w:val="24"/>
                <w:szCs w:val="24"/>
              </w:rPr>
            </w:pPr>
            <w:r w:rsidRPr="00D95949">
              <w:rPr>
                <w:rFonts w:ascii="Book Antiqua" w:hAnsi="Book Antiqua"/>
                <w:sz w:val="24"/>
                <w:szCs w:val="24"/>
              </w:rPr>
              <w:lastRenderedPageBreak/>
              <w:t>Without</w:t>
            </w:r>
          </w:p>
        </w:tc>
        <w:tc>
          <w:tcPr>
            <w:tcW w:w="1262" w:type="pct"/>
            <w:tcBorders>
              <w:left w:val="nil"/>
              <w:right w:val="nil"/>
            </w:tcBorders>
          </w:tcPr>
          <w:p w14:paraId="6A9B6BC1" w14:textId="4DA061D3"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144/380</w:t>
            </w:r>
            <w:r w:rsidR="003C781A" w:rsidRPr="00D95949">
              <w:rPr>
                <w:rFonts w:ascii="Book Antiqua" w:hAnsi="Book Antiqua"/>
                <w:sz w:val="24"/>
                <w:szCs w:val="24"/>
              </w:rPr>
              <w:t xml:space="preserve"> </w:t>
            </w:r>
            <w:r w:rsidRPr="00D95949">
              <w:rPr>
                <w:rFonts w:ascii="Book Antiqua" w:hAnsi="Book Antiqua"/>
                <w:sz w:val="24"/>
                <w:szCs w:val="24"/>
              </w:rPr>
              <w:t>(37.9)</w:t>
            </w:r>
          </w:p>
        </w:tc>
        <w:tc>
          <w:tcPr>
            <w:tcW w:w="482" w:type="pct"/>
            <w:vMerge/>
            <w:tcBorders>
              <w:left w:val="nil"/>
              <w:right w:val="nil"/>
            </w:tcBorders>
          </w:tcPr>
          <w:p w14:paraId="6781CD1D" w14:textId="77777777" w:rsidR="00B71218" w:rsidRPr="00D95949" w:rsidRDefault="00B71218" w:rsidP="003C781A">
            <w:pPr>
              <w:spacing w:line="360" w:lineRule="auto"/>
              <w:jc w:val="center"/>
              <w:rPr>
                <w:rFonts w:ascii="Book Antiqua" w:hAnsi="Book Antiqua"/>
                <w:sz w:val="24"/>
                <w:szCs w:val="24"/>
              </w:rPr>
            </w:pPr>
          </w:p>
        </w:tc>
        <w:tc>
          <w:tcPr>
            <w:tcW w:w="1262" w:type="pct"/>
            <w:tcBorders>
              <w:left w:val="nil"/>
              <w:right w:val="nil"/>
            </w:tcBorders>
          </w:tcPr>
          <w:p w14:paraId="79A6B0FE" w14:textId="68386060"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10/351</w:t>
            </w:r>
            <w:r w:rsidR="003C781A" w:rsidRPr="00D95949">
              <w:rPr>
                <w:rFonts w:ascii="Book Antiqua" w:hAnsi="Book Antiqua"/>
                <w:sz w:val="24"/>
                <w:szCs w:val="24"/>
              </w:rPr>
              <w:t xml:space="preserve"> </w:t>
            </w:r>
            <w:r w:rsidRPr="00D95949">
              <w:rPr>
                <w:rFonts w:ascii="Book Antiqua" w:hAnsi="Book Antiqua"/>
                <w:sz w:val="24"/>
                <w:szCs w:val="24"/>
              </w:rPr>
              <w:t>(2.8)</w:t>
            </w:r>
          </w:p>
        </w:tc>
        <w:tc>
          <w:tcPr>
            <w:tcW w:w="766" w:type="pct"/>
            <w:vMerge/>
            <w:tcBorders>
              <w:left w:val="nil"/>
            </w:tcBorders>
          </w:tcPr>
          <w:p w14:paraId="0AE0E9DA" w14:textId="77777777" w:rsidR="00B71218" w:rsidRPr="00D95949" w:rsidRDefault="00B71218" w:rsidP="006957FD">
            <w:pPr>
              <w:spacing w:line="360" w:lineRule="auto"/>
              <w:rPr>
                <w:rFonts w:ascii="Book Antiqua" w:hAnsi="Book Antiqua"/>
                <w:sz w:val="24"/>
                <w:szCs w:val="24"/>
              </w:rPr>
            </w:pPr>
          </w:p>
        </w:tc>
      </w:tr>
      <w:tr w:rsidR="00B71218" w:rsidRPr="00D95949" w14:paraId="7BBF5AA3" w14:textId="77777777" w:rsidTr="004B6350">
        <w:tc>
          <w:tcPr>
            <w:tcW w:w="5000" w:type="pct"/>
            <w:gridSpan w:val="5"/>
          </w:tcPr>
          <w:p w14:paraId="23CFF38E" w14:textId="77777777" w:rsidR="00B71218" w:rsidRPr="00D95949" w:rsidRDefault="00B71218" w:rsidP="003C781A">
            <w:pPr>
              <w:spacing w:line="360" w:lineRule="auto"/>
              <w:jc w:val="left"/>
              <w:rPr>
                <w:rFonts w:ascii="Book Antiqua" w:hAnsi="Book Antiqua"/>
                <w:sz w:val="24"/>
                <w:szCs w:val="24"/>
              </w:rPr>
            </w:pPr>
            <w:r w:rsidRPr="00D95949">
              <w:rPr>
                <w:rFonts w:ascii="Book Antiqua" w:hAnsi="Book Antiqua"/>
                <w:sz w:val="24"/>
                <w:szCs w:val="24"/>
              </w:rPr>
              <w:t>Tumor differentiation</w:t>
            </w:r>
          </w:p>
        </w:tc>
      </w:tr>
      <w:tr w:rsidR="004B6350" w:rsidRPr="00D95949" w14:paraId="7CA1AD68" w14:textId="77777777" w:rsidTr="004B6350">
        <w:tc>
          <w:tcPr>
            <w:tcW w:w="1228" w:type="pct"/>
            <w:tcBorders>
              <w:right w:val="nil"/>
            </w:tcBorders>
          </w:tcPr>
          <w:p w14:paraId="77050710" w14:textId="77777777" w:rsidR="00B71218" w:rsidRPr="00D95949" w:rsidRDefault="00B71218" w:rsidP="006957FD">
            <w:pPr>
              <w:spacing w:line="360" w:lineRule="auto"/>
              <w:ind w:firstLineChars="150" w:firstLine="360"/>
              <w:rPr>
                <w:rFonts w:ascii="Book Antiqua" w:hAnsi="Book Antiqua"/>
                <w:sz w:val="24"/>
                <w:szCs w:val="24"/>
              </w:rPr>
            </w:pPr>
            <w:r w:rsidRPr="00D95949">
              <w:rPr>
                <w:rFonts w:ascii="Book Antiqua" w:hAnsi="Book Antiqua"/>
                <w:sz w:val="24"/>
                <w:szCs w:val="24"/>
              </w:rPr>
              <w:t>Poor</w:t>
            </w:r>
          </w:p>
        </w:tc>
        <w:tc>
          <w:tcPr>
            <w:tcW w:w="1262" w:type="pct"/>
            <w:tcBorders>
              <w:left w:val="nil"/>
              <w:right w:val="nil"/>
            </w:tcBorders>
          </w:tcPr>
          <w:p w14:paraId="16ECE7BA" w14:textId="10C41683"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25/84</w:t>
            </w:r>
            <w:r w:rsidR="003C781A" w:rsidRPr="00D95949">
              <w:rPr>
                <w:rFonts w:ascii="Book Antiqua" w:hAnsi="Book Antiqua"/>
                <w:sz w:val="24"/>
                <w:szCs w:val="24"/>
              </w:rPr>
              <w:t xml:space="preserve"> </w:t>
            </w:r>
            <w:r w:rsidRPr="00D95949">
              <w:rPr>
                <w:rFonts w:ascii="Book Antiqua" w:hAnsi="Book Antiqua"/>
                <w:sz w:val="24"/>
                <w:szCs w:val="24"/>
              </w:rPr>
              <w:t>(29.8)</w:t>
            </w:r>
          </w:p>
        </w:tc>
        <w:tc>
          <w:tcPr>
            <w:tcW w:w="482" w:type="pct"/>
            <w:vMerge w:val="restart"/>
            <w:tcBorders>
              <w:left w:val="nil"/>
              <w:right w:val="nil"/>
            </w:tcBorders>
          </w:tcPr>
          <w:p w14:paraId="1982883D" w14:textId="77777777"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0.091</w:t>
            </w:r>
          </w:p>
        </w:tc>
        <w:tc>
          <w:tcPr>
            <w:tcW w:w="1262" w:type="pct"/>
            <w:tcBorders>
              <w:left w:val="nil"/>
              <w:right w:val="nil"/>
            </w:tcBorders>
          </w:tcPr>
          <w:p w14:paraId="3FB15271" w14:textId="55D620C2"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7/74</w:t>
            </w:r>
            <w:r w:rsidR="003C781A" w:rsidRPr="00D95949">
              <w:rPr>
                <w:rFonts w:ascii="Book Antiqua" w:hAnsi="Book Antiqua"/>
                <w:sz w:val="24"/>
                <w:szCs w:val="24"/>
              </w:rPr>
              <w:t xml:space="preserve"> </w:t>
            </w:r>
            <w:r w:rsidRPr="00D95949">
              <w:rPr>
                <w:rFonts w:ascii="Book Antiqua" w:hAnsi="Book Antiqua"/>
                <w:sz w:val="24"/>
                <w:szCs w:val="24"/>
              </w:rPr>
              <w:t>(9.5)</w:t>
            </w:r>
          </w:p>
        </w:tc>
        <w:tc>
          <w:tcPr>
            <w:tcW w:w="766" w:type="pct"/>
            <w:vMerge w:val="restart"/>
            <w:tcBorders>
              <w:left w:val="nil"/>
            </w:tcBorders>
          </w:tcPr>
          <w:p w14:paraId="10B4A16E" w14:textId="1ED9E3D9" w:rsidR="00B71218" w:rsidRPr="00D95949" w:rsidRDefault="00B71218" w:rsidP="003C781A">
            <w:pPr>
              <w:spacing w:line="360" w:lineRule="auto"/>
              <w:jc w:val="center"/>
              <w:rPr>
                <w:rFonts w:ascii="Book Antiqua" w:hAnsi="Book Antiqua"/>
                <w:b/>
                <w:sz w:val="24"/>
                <w:szCs w:val="24"/>
              </w:rPr>
            </w:pPr>
            <w:r w:rsidRPr="00D95949">
              <w:rPr>
                <w:rFonts w:ascii="Book Antiqua" w:hAnsi="Book Antiqua"/>
                <w:b/>
                <w:sz w:val="24"/>
                <w:szCs w:val="24"/>
              </w:rPr>
              <w:t>0.045</w:t>
            </w:r>
          </w:p>
        </w:tc>
      </w:tr>
      <w:tr w:rsidR="004B6350" w:rsidRPr="00D95949" w14:paraId="2D234C7E" w14:textId="77777777" w:rsidTr="004B6350">
        <w:tc>
          <w:tcPr>
            <w:tcW w:w="1228" w:type="pct"/>
            <w:tcBorders>
              <w:right w:val="nil"/>
            </w:tcBorders>
          </w:tcPr>
          <w:p w14:paraId="618674AD" w14:textId="77777777" w:rsidR="00B71218" w:rsidRPr="00D95949" w:rsidRDefault="00B71218" w:rsidP="006957FD">
            <w:pPr>
              <w:spacing w:line="360" w:lineRule="auto"/>
              <w:ind w:firstLineChars="150" w:firstLine="360"/>
              <w:rPr>
                <w:rFonts w:ascii="Book Antiqua" w:hAnsi="Book Antiqua"/>
                <w:sz w:val="24"/>
                <w:szCs w:val="24"/>
              </w:rPr>
            </w:pPr>
            <w:r w:rsidRPr="00D95949">
              <w:rPr>
                <w:rFonts w:ascii="Book Antiqua" w:hAnsi="Book Antiqua"/>
                <w:sz w:val="24"/>
                <w:szCs w:val="24"/>
              </w:rPr>
              <w:t>Well-moderate</w:t>
            </w:r>
          </w:p>
        </w:tc>
        <w:tc>
          <w:tcPr>
            <w:tcW w:w="1262" w:type="pct"/>
            <w:tcBorders>
              <w:left w:val="nil"/>
              <w:right w:val="nil"/>
            </w:tcBorders>
          </w:tcPr>
          <w:p w14:paraId="7E370176" w14:textId="2329AC4F"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160/404</w:t>
            </w:r>
            <w:r w:rsidR="003C781A" w:rsidRPr="00D95949">
              <w:rPr>
                <w:rFonts w:ascii="Book Antiqua" w:hAnsi="Book Antiqua"/>
                <w:sz w:val="24"/>
                <w:szCs w:val="24"/>
              </w:rPr>
              <w:t xml:space="preserve"> </w:t>
            </w:r>
            <w:r w:rsidRPr="00D95949">
              <w:rPr>
                <w:rFonts w:ascii="Book Antiqua" w:hAnsi="Book Antiqua"/>
                <w:sz w:val="24"/>
                <w:szCs w:val="24"/>
              </w:rPr>
              <w:t>(39.6)</w:t>
            </w:r>
          </w:p>
        </w:tc>
        <w:tc>
          <w:tcPr>
            <w:tcW w:w="482" w:type="pct"/>
            <w:vMerge/>
            <w:tcBorders>
              <w:left w:val="nil"/>
              <w:right w:val="nil"/>
            </w:tcBorders>
          </w:tcPr>
          <w:p w14:paraId="1F400C4C" w14:textId="77777777" w:rsidR="00B71218" w:rsidRPr="00D95949" w:rsidRDefault="00B71218" w:rsidP="003C781A">
            <w:pPr>
              <w:spacing w:line="360" w:lineRule="auto"/>
              <w:jc w:val="center"/>
              <w:rPr>
                <w:rFonts w:ascii="Book Antiqua" w:hAnsi="Book Antiqua"/>
                <w:sz w:val="24"/>
                <w:szCs w:val="24"/>
              </w:rPr>
            </w:pPr>
          </w:p>
        </w:tc>
        <w:tc>
          <w:tcPr>
            <w:tcW w:w="1262" w:type="pct"/>
            <w:tcBorders>
              <w:left w:val="nil"/>
              <w:right w:val="nil"/>
            </w:tcBorders>
          </w:tcPr>
          <w:p w14:paraId="77247FF8" w14:textId="12B3A32C"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13/379</w:t>
            </w:r>
            <w:r w:rsidR="003C781A" w:rsidRPr="00D95949">
              <w:rPr>
                <w:rFonts w:ascii="Book Antiqua" w:hAnsi="Book Antiqua"/>
                <w:sz w:val="24"/>
                <w:szCs w:val="24"/>
              </w:rPr>
              <w:t xml:space="preserve"> </w:t>
            </w:r>
            <w:r w:rsidRPr="00D95949">
              <w:rPr>
                <w:rFonts w:ascii="Book Antiqua" w:hAnsi="Book Antiqua"/>
                <w:sz w:val="24"/>
                <w:szCs w:val="24"/>
              </w:rPr>
              <w:t>(3.4)</w:t>
            </w:r>
          </w:p>
        </w:tc>
        <w:tc>
          <w:tcPr>
            <w:tcW w:w="766" w:type="pct"/>
            <w:vMerge/>
            <w:tcBorders>
              <w:left w:val="nil"/>
            </w:tcBorders>
          </w:tcPr>
          <w:p w14:paraId="4E4E4E6B" w14:textId="77777777" w:rsidR="00B71218" w:rsidRPr="00D95949" w:rsidRDefault="00B71218" w:rsidP="006957FD">
            <w:pPr>
              <w:spacing w:line="360" w:lineRule="auto"/>
              <w:rPr>
                <w:rFonts w:ascii="Book Antiqua" w:hAnsi="Book Antiqua"/>
                <w:sz w:val="24"/>
                <w:szCs w:val="24"/>
              </w:rPr>
            </w:pPr>
          </w:p>
        </w:tc>
      </w:tr>
      <w:tr w:rsidR="00B71218" w:rsidRPr="00D95949" w14:paraId="5DC1A4E8" w14:textId="77777777" w:rsidTr="004B6350">
        <w:tc>
          <w:tcPr>
            <w:tcW w:w="5000" w:type="pct"/>
            <w:gridSpan w:val="5"/>
          </w:tcPr>
          <w:p w14:paraId="3E3A4DA6" w14:textId="77777777" w:rsidR="00B71218" w:rsidRPr="00D95949" w:rsidRDefault="00B71218" w:rsidP="003C781A">
            <w:pPr>
              <w:spacing w:line="360" w:lineRule="auto"/>
              <w:jc w:val="left"/>
              <w:rPr>
                <w:rFonts w:ascii="Book Antiqua" w:hAnsi="Book Antiqua"/>
                <w:sz w:val="24"/>
                <w:szCs w:val="24"/>
              </w:rPr>
            </w:pPr>
            <w:r w:rsidRPr="00D95949">
              <w:rPr>
                <w:rFonts w:ascii="Book Antiqua" w:hAnsi="Book Antiqua"/>
                <w:sz w:val="24"/>
                <w:szCs w:val="24"/>
              </w:rPr>
              <w:t>Tumor stage</w:t>
            </w:r>
          </w:p>
        </w:tc>
      </w:tr>
      <w:tr w:rsidR="004B6350" w:rsidRPr="00D95949" w14:paraId="46ADAD2A" w14:textId="77777777" w:rsidTr="004B6350">
        <w:tc>
          <w:tcPr>
            <w:tcW w:w="1228" w:type="pct"/>
            <w:tcBorders>
              <w:right w:val="nil"/>
            </w:tcBorders>
          </w:tcPr>
          <w:p w14:paraId="68E03CAF" w14:textId="77777777" w:rsidR="00B71218" w:rsidRPr="00D95949" w:rsidRDefault="00B71218" w:rsidP="006957FD">
            <w:pPr>
              <w:spacing w:line="360" w:lineRule="auto"/>
              <w:ind w:firstLineChars="150" w:firstLine="360"/>
              <w:rPr>
                <w:rFonts w:ascii="Book Antiqua" w:hAnsi="Book Antiqua"/>
                <w:sz w:val="24"/>
                <w:szCs w:val="24"/>
              </w:rPr>
            </w:pPr>
            <w:r w:rsidRPr="00D95949">
              <w:rPr>
                <w:rFonts w:ascii="宋体" w:hAnsi="宋体" w:cs="宋体" w:hint="eastAsia"/>
                <w:sz w:val="24"/>
                <w:szCs w:val="24"/>
              </w:rPr>
              <w:t>Ⅰ</w:t>
            </w:r>
            <w:r w:rsidRPr="00D95949">
              <w:rPr>
                <w:rFonts w:ascii="Book Antiqua" w:hAnsi="Book Antiqua"/>
                <w:sz w:val="24"/>
                <w:szCs w:val="24"/>
              </w:rPr>
              <w:t>-</w:t>
            </w:r>
            <w:r w:rsidRPr="00D95949">
              <w:rPr>
                <w:rFonts w:ascii="宋体" w:hAnsi="宋体" w:cs="宋体" w:hint="eastAsia"/>
                <w:sz w:val="24"/>
                <w:szCs w:val="24"/>
              </w:rPr>
              <w:t>Ⅱ</w:t>
            </w:r>
          </w:p>
        </w:tc>
        <w:tc>
          <w:tcPr>
            <w:tcW w:w="1262" w:type="pct"/>
            <w:tcBorders>
              <w:left w:val="nil"/>
              <w:right w:val="nil"/>
            </w:tcBorders>
          </w:tcPr>
          <w:p w14:paraId="7D84EEB2" w14:textId="426E6044"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85/232</w:t>
            </w:r>
            <w:r w:rsidR="003C781A" w:rsidRPr="00D95949">
              <w:rPr>
                <w:rFonts w:ascii="Book Antiqua" w:hAnsi="Book Antiqua"/>
                <w:sz w:val="24"/>
                <w:szCs w:val="24"/>
              </w:rPr>
              <w:t xml:space="preserve"> </w:t>
            </w:r>
            <w:r w:rsidRPr="00D95949">
              <w:rPr>
                <w:rFonts w:ascii="Book Antiqua" w:hAnsi="Book Antiqua"/>
                <w:sz w:val="24"/>
                <w:szCs w:val="24"/>
              </w:rPr>
              <w:t>(36.6)</w:t>
            </w:r>
          </w:p>
        </w:tc>
        <w:tc>
          <w:tcPr>
            <w:tcW w:w="482" w:type="pct"/>
            <w:vMerge w:val="restart"/>
            <w:tcBorders>
              <w:left w:val="nil"/>
              <w:right w:val="nil"/>
            </w:tcBorders>
          </w:tcPr>
          <w:p w14:paraId="6FC61CCB" w14:textId="77777777"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0.553</w:t>
            </w:r>
          </w:p>
        </w:tc>
        <w:tc>
          <w:tcPr>
            <w:tcW w:w="1262" w:type="pct"/>
            <w:tcBorders>
              <w:left w:val="nil"/>
              <w:right w:val="nil"/>
            </w:tcBorders>
          </w:tcPr>
          <w:p w14:paraId="1E4B9AF3" w14:textId="108789A8"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10/218</w:t>
            </w:r>
            <w:r w:rsidR="003C781A" w:rsidRPr="00D95949">
              <w:rPr>
                <w:rFonts w:ascii="Book Antiqua" w:hAnsi="Book Antiqua"/>
                <w:sz w:val="24"/>
                <w:szCs w:val="24"/>
              </w:rPr>
              <w:t xml:space="preserve"> </w:t>
            </w:r>
            <w:r w:rsidRPr="00D95949">
              <w:rPr>
                <w:rFonts w:ascii="Book Antiqua" w:hAnsi="Book Antiqua"/>
                <w:sz w:val="24"/>
                <w:szCs w:val="24"/>
              </w:rPr>
              <w:t>(4.6)</w:t>
            </w:r>
          </w:p>
        </w:tc>
        <w:tc>
          <w:tcPr>
            <w:tcW w:w="766" w:type="pct"/>
            <w:vMerge w:val="restart"/>
            <w:tcBorders>
              <w:left w:val="nil"/>
            </w:tcBorders>
          </w:tcPr>
          <w:p w14:paraId="558411DA" w14:textId="77777777"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0.918</w:t>
            </w:r>
          </w:p>
        </w:tc>
      </w:tr>
      <w:tr w:rsidR="004B6350" w:rsidRPr="00D95949" w14:paraId="1DD8F116" w14:textId="77777777" w:rsidTr="004B6350">
        <w:tc>
          <w:tcPr>
            <w:tcW w:w="1228" w:type="pct"/>
            <w:tcBorders>
              <w:bottom w:val="single" w:sz="4" w:space="0" w:color="auto"/>
              <w:right w:val="nil"/>
            </w:tcBorders>
          </w:tcPr>
          <w:p w14:paraId="0FD8FD5A" w14:textId="77777777" w:rsidR="00B71218" w:rsidRPr="00D95949" w:rsidRDefault="00B71218" w:rsidP="006957FD">
            <w:pPr>
              <w:spacing w:line="360" w:lineRule="auto"/>
              <w:ind w:firstLineChars="150" w:firstLine="360"/>
              <w:rPr>
                <w:rFonts w:ascii="Book Antiqua" w:hAnsi="Book Antiqua"/>
                <w:sz w:val="24"/>
                <w:szCs w:val="24"/>
              </w:rPr>
            </w:pPr>
            <w:r w:rsidRPr="00D95949">
              <w:rPr>
                <w:rFonts w:ascii="宋体" w:hAnsi="宋体" w:cs="宋体" w:hint="eastAsia"/>
                <w:sz w:val="24"/>
                <w:szCs w:val="24"/>
              </w:rPr>
              <w:t>Ⅲ</w:t>
            </w:r>
            <w:r w:rsidRPr="00D95949">
              <w:rPr>
                <w:rFonts w:ascii="Book Antiqua" w:hAnsi="Book Antiqua"/>
                <w:sz w:val="24"/>
                <w:szCs w:val="24"/>
              </w:rPr>
              <w:t>-</w:t>
            </w:r>
            <w:r w:rsidRPr="00D95949">
              <w:rPr>
                <w:rFonts w:ascii="宋体" w:hAnsi="宋体" w:cs="宋体" w:hint="eastAsia"/>
                <w:sz w:val="24"/>
                <w:szCs w:val="24"/>
              </w:rPr>
              <w:t>Ⅳ</w:t>
            </w:r>
          </w:p>
        </w:tc>
        <w:tc>
          <w:tcPr>
            <w:tcW w:w="1262" w:type="pct"/>
            <w:tcBorders>
              <w:left w:val="nil"/>
              <w:bottom w:val="single" w:sz="4" w:space="0" w:color="auto"/>
              <w:right w:val="nil"/>
            </w:tcBorders>
          </w:tcPr>
          <w:p w14:paraId="127C180D" w14:textId="1F6FE826"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97/247</w:t>
            </w:r>
            <w:r w:rsidR="003C781A" w:rsidRPr="00D95949">
              <w:rPr>
                <w:rFonts w:ascii="Book Antiqua" w:hAnsi="Book Antiqua"/>
                <w:sz w:val="24"/>
                <w:szCs w:val="24"/>
              </w:rPr>
              <w:t xml:space="preserve"> </w:t>
            </w:r>
            <w:r w:rsidRPr="00D95949">
              <w:rPr>
                <w:rFonts w:ascii="Book Antiqua" w:hAnsi="Book Antiqua"/>
                <w:sz w:val="24"/>
                <w:szCs w:val="24"/>
              </w:rPr>
              <w:t>(39.3)</w:t>
            </w:r>
          </w:p>
        </w:tc>
        <w:tc>
          <w:tcPr>
            <w:tcW w:w="482" w:type="pct"/>
            <w:vMerge/>
            <w:tcBorders>
              <w:left w:val="nil"/>
              <w:bottom w:val="single" w:sz="4" w:space="0" w:color="auto"/>
              <w:right w:val="nil"/>
            </w:tcBorders>
          </w:tcPr>
          <w:p w14:paraId="3DB36099" w14:textId="77777777" w:rsidR="00B71218" w:rsidRPr="00D95949" w:rsidRDefault="00B71218" w:rsidP="003C781A">
            <w:pPr>
              <w:spacing w:line="360" w:lineRule="auto"/>
              <w:jc w:val="center"/>
              <w:rPr>
                <w:rFonts w:ascii="Book Antiqua" w:hAnsi="Book Antiqua"/>
                <w:sz w:val="24"/>
                <w:szCs w:val="24"/>
              </w:rPr>
            </w:pPr>
          </w:p>
        </w:tc>
        <w:tc>
          <w:tcPr>
            <w:tcW w:w="1262" w:type="pct"/>
            <w:tcBorders>
              <w:left w:val="nil"/>
              <w:bottom w:val="single" w:sz="4" w:space="0" w:color="auto"/>
              <w:right w:val="nil"/>
            </w:tcBorders>
          </w:tcPr>
          <w:p w14:paraId="258D9810" w14:textId="3AB8AE20" w:rsidR="00B71218" w:rsidRPr="00D95949" w:rsidRDefault="00B71218" w:rsidP="003C781A">
            <w:pPr>
              <w:spacing w:line="360" w:lineRule="auto"/>
              <w:jc w:val="center"/>
              <w:rPr>
                <w:rFonts w:ascii="Book Antiqua" w:hAnsi="Book Antiqua"/>
                <w:sz w:val="24"/>
                <w:szCs w:val="24"/>
              </w:rPr>
            </w:pPr>
            <w:r w:rsidRPr="00D95949">
              <w:rPr>
                <w:rFonts w:ascii="Book Antiqua" w:hAnsi="Book Antiqua"/>
                <w:sz w:val="24"/>
                <w:szCs w:val="24"/>
              </w:rPr>
              <w:t>10/228</w:t>
            </w:r>
            <w:r w:rsidR="003C781A" w:rsidRPr="00D95949">
              <w:rPr>
                <w:rFonts w:ascii="Book Antiqua" w:hAnsi="Book Antiqua"/>
                <w:sz w:val="24"/>
                <w:szCs w:val="24"/>
              </w:rPr>
              <w:t xml:space="preserve"> </w:t>
            </w:r>
            <w:r w:rsidRPr="00D95949">
              <w:rPr>
                <w:rFonts w:ascii="Book Antiqua" w:hAnsi="Book Antiqua"/>
                <w:sz w:val="24"/>
                <w:szCs w:val="24"/>
              </w:rPr>
              <w:t>(4.4)</w:t>
            </w:r>
          </w:p>
        </w:tc>
        <w:tc>
          <w:tcPr>
            <w:tcW w:w="766" w:type="pct"/>
            <w:vMerge/>
            <w:tcBorders>
              <w:left w:val="nil"/>
              <w:bottom w:val="single" w:sz="4" w:space="0" w:color="auto"/>
            </w:tcBorders>
          </w:tcPr>
          <w:p w14:paraId="440F666B" w14:textId="77777777" w:rsidR="00B71218" w:rsidRPr="00D95949" w:rsidRDefault="00B71218" w:rsidP="006957FD">
            <w:pPr>
              <w:spacing w:line="360" w:lineRule="auto"/>
              <w:rPr>
                <w:rFonts w:ascii="Book Antiqua" w:hAnsi="Book Antiqua"/>
                <w:sz w:val="24"/>
                <w:szCs w:val="24"/>
              </w:rPr>
            </w:pPr>
          </w:p>
        </w:tc>
      </w:tr>
    </w:tbl>
    <w:p w14:paraId="26A5A725" w14:textId="2D7FE751" w:rsidR="00B71218" w:rsidRPr="00D95949" w:rsidRDefault="00B71218" w:rsidP="006957FD">
      <w:pPr>
        <w:spacing w:line="360" w:lineRule="auto"/>
        <w:rPr>
          <w:rFonts w:ascii="Book Antiqua" w:hAnsi="Book Antiqua"/>
          <w:sz w:val="24"/>
          <w:szCs w:val="24"/>
        </w:rPr>
      </w:pPr>
    </w:p>
    <w:p w14:paraId="65F7B02B" w14:textId="77777777" w:rsidR="00B71218" w:rsidRPr="00D95949" w:rsidRDefault="00B71218" w:rsidP="006957FD">
      <w:pPr>
        <w:spacing w:line="360" w:lineRule="auto"/>
        <w:rPr>
          <w:rFonts w:ascii="Book Antiqua" w:hAnsi="Book Antiqua"/>
          <w:sz w:val="24"/>
          <w:szCs w:val="24"/>
        </w:rPr>
      </w:pPr>
    </w:p>
    <w:p w14:paraId="0BABC408" w14:textId="409D09F2" w:rsidR="00B71218" w:rsidRPr="00D95949" w:rsidRDefault="00B71218" w:rsidP="006957FD">
      <w:pPr>
        <w:spacing w:line="360" w:lineRule="auto"/>
        <w:rPr>
          <w:rFonts w:ascii="Book Antiqua" w:hAnsi="Book Antiqua"/>
          <w:b/>
          <w:sz w:val="24"/>
          <w:szCs w:val="24"/>
        </w:rPr>
      </w:pPr>
      <w:r w:rsidRPr="00D95949">
        <w:rPr>
          <w:rFonts w:ascii="Book Antiqua" w:hAnsi="Book Antiqua"/>
          <w:b/>
          <w:sz w:val="24"/>
          <w:szCs w:val="24"/>
        </w:rPr>
        <w:t>Table 5 Correlation between MMR proteins deficiency a</w:t>
      </w:r>
      <w:r w:rsidR="00564309" w:rsidRPr="00D95949">
        <w:rPr>
          <w:rFonts w:ascii="Book Antiqua" w:hAnsi="Book Antiqua"/>
          <w:b/>
          <w:sz w:val="24"/>
          <w:szCs w:val="24"/>
        </w:rPr>
        <w:t xml:space="preserve">nd </w:t>
      </w:r>
      <w:proofErr w:type="spellStart"/>
      <w:r w:rsidR="00564309" w:rsidRPr="00D95949">
        <w:rPr>
          <w:rFonts w:ascii="Book Antiqua" w:hAnsi="Book Antiqua"/>
          <w:b/>
          <w:sz w:val="24"/>
          <w:szCs w:val="24"/>
        </w:rPr>
        <w:t>clinicopathological</w:t>
      </w:r>
      <w:proofErr w:type="spellEnd"/>
      <w:r w:rsidR="00564309" w:rsidRPr="00D95949">
        <w:rPr>
          <w:rFonts w:ascii="Book Antiqua" w:hAnsi="Book Antiqua"/>
          <w:b/>
          <w:sz w:val="24"/>
          <w:szCs w:val="24"/>
        </w:rPr>
        <w:t xml:space="preserve"> features</w:t>
      </w:r>
      <w:r w:rsidR="00AD6CB9">
        <w:rPr>
          <w:rFonts w:ascii="Book Antiqua" w:hAnsi="Book Antiqua" w:hint="eastAsia"/>
          <w:b/>
          <w:sz w:val="24"/>
          <w:szCs w:val="24"/>
        </w:rPr>
        <w:t xml:space="preserve"> </w:t>
      </w:r>
      <w:r w:rsidR="00AD6CB9" w:rsidRPr="00AD6CB9">
        <w:rPr>
          <w:rFonts w:ascii="Book Antiqua" w:hAnsi="Book Antiqua" w:hint="eastAsia"/>
          <w:b/>
          <w:i/>
          <w:sz w:val="24"/>
          <w:szCs w:val="24"/>
        </w:rPr>
        <w:t>n</w:t>
      </w:r>
      <w:r w:rsidR="00AD6CB9">
        <w:rPr>
          <w:rFonts w:ascii="Book Antiqua" w:hAnsi="Book Antiqua" w:hint="eastAsia"/>
          <w:b/>
          <w:sz w:val="24"/>
          <w:szCs w:val="24"/>
        </w:rPr>
        <w:t xml:space="preserve"> (%)</w:t>
      </w:r>
    </w:p>
    <w:tbl>
      <w:tblPr>
        <w:tblW w:w="14068" w:type="dxa"/>
        <w:tblInd w:w="-176" w:type="dxa"/>
        <w:tblBorders>
          <w:top w:val="single" w:sz="12" w:space="0" w:color="auto"/>
          <w:bottom w:val="single" w:sz="12" w:space="0" w:color="auto"/>
        </w:tblBorders>
        <w:tblLayout w:type="fixed"/>
        <w:tblLook w:val="01A0" w:firstRow="1" w:lastRow="0" w:firstColumn="1" w:lastColumn="1" w:noHBand="0" w:noVBand="0"/>
      </w:tblPr>
      <w:tblGrid>
        <w:gridCol w:w="2161"/>
        <w:gridCol w:w="1378"/>
        <w:gridCol w:w="2307"/>
        <w:gridCol w:w="993"/>
        <w:gridCol w:w="2268"/>
        <w:gridCol w:w="1275"/>
        <w:gridCol w:w="2410"/>
        <w:gridCol w:w="1276"/>
      </w:tblGrid>
      <w:tr w:rsidR="00B71218" w:rsidRPr="00D95949" w14:paraId="512B8497" w14:textId="77777777" w:rsidTr="00564309">
        <w:trPr>
          <w:trHeight w:val="361"/>
        </w:trPr>
        <w:tc>
          <w:tcPr>
            <w:tcW w:w="3539" w:type="dxa"/>
            <w:gridSpan w:val="2"/>
            <w:vMerge w:val="restart"/>
            <w:tcBorders>
              <w:top w:val="single" w:sz="12" w:space="0" w:color="auto"/>
              <w:bottom w:val="single" w:sz="12" w:space="0" w:color="auto"/>
            </w:tcBorders>
            <w:vAlign w:val="center"/>
          </w:tcPr>
          <w:p w14:paraId="578C2ACA" w14:textId="77777777" w:rsidR="00B71218" w:rsidRPr="00D95949" w:rsidRDefault="00B71218" w:rsidP="00A80E8D">
            <w:pPr>
              <w:spacing w:line="360" w:lineRule="auto"/>
              <w:jc w:val="left"/>
              <w:rPr>
                <w:rFonts w:ascii="Book Antiqua" w:hAnsi="Book Antiqua"/>
                <w:b/>
                <w:sz w:val="24"/>
                <w:szCs w:val="24"/>
              </w:rPr>
            </w:pPr>
            <w:proofErr w:type="spellStart"/>
            <w:r w:rsidRPr="00D95949">
              <w:rPr>
                <w:rFonts w:ascii="Book Antiqua" w:hAnsi="Book Antiqua"/>
                <w:b/>
                <w:sz w:val="24"/>
                <w:szCs w:val="24"/>
              </w:rPr>
              <w:t>Clinicopathological</w:t>
            </w:r>
            <w:proofErr w:type="spellEnd"/>
            <w:r w:rsidRPr="00D95949">
              <w:rPr>
                <w:rFonts w:ascii="Book Antiqua" w:hAnsi="Book Antiqua"/>
                <w:b/>
                <w:sz w:val="24"/>
                <w:szCs w:val="24"/>
              </w:rPr>
              <w:t xml:space="preserve"> features</w:t>
            </w:r>
          </w:p>
        </w:tc>
        <w:tc>
          <w:tcPr>
            <w:tcW w:w="3300" w:type="dxa"/>
            <w:gridSpan w:val="2"/>
            <w:tcBorders>
              <w:top w:val="single" w:sz="12" w:space="0" w:color="auto"/>
              <w:bottom w:val="single" w:sz="12" w:space="0" w:color="auto"/>
            </w:tcBorders>
          </w:tcPr>
          <w:p w14:paraId="375276F4" w14:textId="77777777" w:rsidR="00B71218" w:rsidRPr="00D95949" w:rsidRDefault="00B71218" w:rsidP="00A80E8D">
            <w:pPr>
              <w:spacing w:line="360" w:lineRule="auto"/>
              <w:jc w:val="center"/>
              <w:rPr>
                <w:rFonts w:ascii="Book Antiqua" w:hAnsi="Book Antiqua"/>
                <w:b/>
                <w:sz w:val="24"/>
                <w:szCs w:val="24"/>
              </w:rPr>
            </w:pPr>
            <w:proofErr w:type="spellStart"/>
            <w:r w:rsidRPr="00D95949">
              <w:rPr>
                <w:rFonts w:ascii="Book Antiqua" w:hAnsi="Book Antiqua"/>
                <w:b/>
                <w:sz w:val="24"/>
                <w:szCs w:val="24"/>
              </w:rPr>
              <w:t>dMMR</w:t>
            </w:r>
            <w:proofErr w:type="spellEnd"/>
          </w:p>
        </w:tc>
        <w:tc>
          <w:tcPr>
            <w:tcW w:w="3543" w:type="dxa"/>
            <w:gridSpan w:val="2"/>
            <w:tcBorders>
              <w:top w:val="single" w:sz="12" w:space="0" w:color="auto"/>
              <w:bottom w:val="single" w:sz="12" w:space="0" w:color="auto"/>
            </w:tcBorders>
          </w:tcPr>
          <w:p w14:paraId="71AA33DF" w14:textId="77777777" w:rsidR="00B71218" w:rsidRPr="00D95949" w:rsidRDefault="00B71218" w:rsidP="00A80E8D">
            <w:pPr>
              <w:spacing w:line="360" w:lineRule="auto"/>
              <w:jc w:val="center"/>
              <w:rPr>
                <w:rFonts w:ascii="Book Antiqua" w:hAnsi="Book Antiqua"/>
                <w:b/>
                <w:sz w:val="24"/>
                <w:szCs w:val="24"/>
              </w:rPr>
            </w:pPr>
            <w:r w:rsidRPr="00D95949">
              <w:rPr>
                <w:rFonts w:ascii="Book Antiqua" w:hAnsi="Book Antiqua"/>
                <w:b/>
                <w:sz w:val="24"/>
                <w:szCs w:val="24"/>
              </w:rPr>
              <w:t>MLH1/PMS2</w:t>
            </w:r>
          </w:p>
        </w:tc>
        <w:tc>
          <w:tcPr>
            <w:tcW w:w="3686" w:type="dxa"/>
            <w:gridSpan w:val="2"/>
            <w:tcBorders>
              <w:top w:val="single" w:sz="12" w:space="0" w:color="auto"/>
              <w:bottom w:val="single" w:sz="12" w:space="0" w:color="auto"/>
            </w:tcBorders>
          </w:tcPr>
          <w:p w14:paraId="2994EBEC" w14:textId="77777777" w:rsidR="00B71218" w:rsidRPr="00D95949" w:rsidRDefault="00B71218" w:rsidP="00A80E8D">
            <w:pPr>
              <w:spacing w:line="360" w:lineRule="auto"/>
              <w:jc w:val="center"/>
              <w:rPr>
                <w:rFonts w:ascii="Book Antiqua" w:hAnsi="Book Antiqua"/>
                <w:b/>
                <w:sz w:val="24"/>
                <w:szCs w:val="24"/>
              </w:rPr>
            </w:pPr>
            <w:r w:rsidRPr="00D95949">
              <w:rPr>
                <w:rFonts w:ascii="Book Antiqua" w:hAnsi="Book Antiqua"/>
                <w:b/>
                <w:sz w:val="24"/>
                <w:szCs w:val="24"/>
              </w:rPr>
              <w:t>MSH2/MSH6</w:t>
            </w:r>
          </w:p>
        </w:tc>
      </w:tr>
      <w:tr w:rsidR="00B71218" w:rsidRPr="00D95949" w14:paraId="10840F66" w14:textId="77777777" w:rsidTr="00564309">
        <w:trPr>
          <w:trHeight w:val="361"/>
        </w:trPr>
        <w:tc>
          <w:tcPr>
            <w:tcW w:w="3539" w:type="dxa"/>
            <w:gridSpan w:val="2"/>
            <w:vMerge/>
            <w:tcBorders>
              <w:top w:val="single" w:sz="12" w:space="0" w:color="auto"/>
              <w:bottom w:val="single" w:sz="12" w:space="0" w:color="auto"/>
            </w:tcBorders>
          </w:tcPr>
          <w:p w14:paraId="0D8A761E" w14:textId="77777777" w:rsidR="00B71218" w:rsidRPr="00D95949" w:rsidRDefault="00B71218" w:rsidP="006957FD">
            <w:pPr>
              <w:spacing w:line="360" w:lineRule="auto"/>
              <w:rPr>
                <w:rFonts w:ascii="Book Antiqua" w:hAnsi="Book Antiqua"/>
                <w:b/>
                <w:sz w:val="24"/>
                <w:szCs w:val="24"/>
              </w:rPr>
            </w:pPr>
          </w:p>
        </w:tc>
        <w:tc>
          <w:tcPr>
            <w:tcW w:w="2307" w:type="dxa"/>
            <w:tcBorders>
              <w:top w:val="single" w:sz="12" w:space="0" w:color="auto"/>
              <w:bottom w:val="single" w:sz="12" w:space="0" w:color="auto"/>
            </w:tcBorders>
          </w:tcPr>
          <w:p w14:paraId="13E20789" w14:textId="2C2C7451" w:rsidR="00B71218" w:rsidRPr="00D95949" w:rsidRDefault="00B71218" w:rsidP="00711DE2">
            <w:pPr>
              <w:spacing w:line="360" w:lineRule="auto"/>
              <w:jc w:val="center"/>
              <w:rPr>
                <w:rFonts w:ascii="Book Antiqua" w:hAnsi="Book Antiqua"/>
                <w:b/>
                <w:sz w:val="24"/>
                <w:szCs w:val="24"/>
              </w:rPr>
            </w:pPr>
            <w:r w:rsidRPr="00D95949">
              <w:rPr>
                <w:rFonts w:ascii="Book Antiqua" w:hAnsi="Book Antiqua"/>
                <w:b/>
                <w:sz w:val="24"/>
                <w:szCs w:val="24"/>
              </w:rPr>
              <w:t xml:space="preserve">Defective /tested </w:t>
            </w:r>
          </w:p>
        </w:tc>
        <w:tc>
          <w:tcPr>
            <w:tcW w:w="993" w:type="dxa"/>
            <w:tcBorders>
              <w:top w:val="single" w:sz="12" w:space="0" w:color="auto"/>
              <w:bottom w:val="single" w:sz="12" w:space="0" w:color="auto"/>
            </w:tcBorders>
          </w:tcPr>
          <w:p w14:paraId="6147D3CE" w14:textId="2CD172D3" w:rsidR="00B71218" w:rsidRPr="00D95949" w:rsidRDefault="00614C0F" w:rsidP="00A80E8D">
            <w:pPr>
              <w:spacing w:line="360" w:lineRule="auto"/>
              <w:jc w:val="center"/>
              <w:rPr>
                <w:rFonts w:ascii="Book Antiqua" w:hAnsi="Book Antiqua"/>
                <w:b/>
                <w:i/>
                <w:sz w:val="24"/>
                <w:szCs w:val="24"/>
              </w:rPr>
            </w:pPr>
            <w:r w:rsidRPr="00D95949">
              <w:rPr>
                <w:rFonts w:ascii="Book Antiqua" w:hAnsi="Book Antiqua"/>
                <w:b/>
                <w:i/>
                <w:sz w:val="24"/>
                <w:szCs w:val="24"/>
              </w:rPr>
              <w:t xml:space="preserve">P </w:t>
            </w:r>
          </w:p>
        </w:tc>
        <w:tc>
          <w:tcPr>
            <w:tcW w:w="2268" w:type="dxa"/>
            <w:tcBorders>
              <w:top w:val="single" w:sz="12" w:space="0" w:color="auto"/>
              <w:bottom w:val="single" w:sz="12" w:space="0" w:color="auto"/>
            </w:tcBorders>
          </w:tcPr>
          <w:p w14:paraId="1B957927" w14:textId="0897372D" w:rsidR="00B71218" w:rsidRPr="00D95949" w:rsidRDefault="00B71218" w:rsidP="00711DE2">
            <w:pPr>
              <w:spacing w:line="360" w:lineRule="auto"/>
              <w:jc w:val="center"/>
              <w:rPr>
                <w:rFonts w:ascii="Book Antiqua" w:hAnsi="Book Antiqua"/>
                <w:b/>
                <w:sz w:val="24"/>
                <w:szCs w:val="24"/>
              </w:rPr>
            </w:pPr>
            <w:r w:rsidRPr="00D95949">
              <w:rPr>
                <w:rFonts w:ascii="Book Antiqua" w:hAnsi="Book Antiqua"/>
                <w:b/>
                <w:sz w:val="24"/>
                <w:szCs w:val="24"/>
              </w:rPr>
              <w:t xml:space="preserve">Defective /tested </w:t>
            </w:r>
          </w:p>
        </w:tc>
        <w:tc>
          <w:tcPr>
            <w:tcW w:w="1275" w:type="dxa"/>
            <w:tcBorders>
              <w:top w:val="single" w:sz="12" w:space="0" w:color="auto"/>
              <w:bottom w:val="single" w:sz="12" w:space="0" w:color="auto"/>
            </w:tcBorders>
          </w:tcPr>
          <w:p w14:paraId="5055958C" w14:textId="6FD5D18A" w:rsidR="00B71218" w:rsidRPr="00D95949" w:rsidRDefault="00B71218" w:rsidP="00614C0F">
            <w:pPr>
              <w:spacing w:line="360" w:lineRule="auto"/>
              <w:jc w:val="center"/>
              <w:rPr>
                <w:rFonts w:ascii="Book Antiqua" w:hAnsi="Book Antiqua"/>
                <w:b/>
                <w:i/>
                <w:sz w:val="24"/>
                <w:szCs w:val="24"/>
              </w:rPr>
            </w:pPr>
            <w:r w:rsidRPr="00D95949">
              <w:rPr>
                <w:rFonts w:ascii="Book Antiqua" w:hAnsi="Book Antiqua"/>
                <w:b/>
                <w:i/>
                <w:sz w:val="24"/>
                <w:szCs w:val="24"/>
              </w:rPr>
              <w:t>P</w:t>
            </w:r>
          </w:p>
        </w:tc>
        <w:tc>
          <w:tcPr>
            <w:tcW w:w="2410" w:type="dxa"/>
            <w:tcBorders>
              <w:top w:val="single" w:sz="12" w:space="0" w:color="auto"/>
              <w:bottom w:val="single" w:sz="12" w:space="0" w:color="auto"/>
            </w:tcBorders>
          </w:tcPr>
          <w:p w14:paraId="7E570787" w14:textId="13F06674" w:rsidR="00B71218" w:rsidRPr="00D95949" w:rsidRDefault="00B71218" w:rsidP="00711DE2">
            <w:pPr>
              <w:spacing w:line="360" w:lineRule="auto"/>
              <w:jc w:val="center"/>
              <w:rPr>
                <w:rFonts w:ascii="Book Antiqua" w:hAnsi="Book Antiqua"/>
                <w:b/>
                <w:sz w:val="24"/>
                <w:szCs w:val="24"/>
              </w:rPr>
            </w:pPr>
            <w:r w:rsidRPr="00D95949">
              <w:rPr>
                <w:rFonts w:ascii="Book Antiqua" w:hAnsi="Book Antiqua"/>
                <w:b/>
                <w:sz w:val="24"/>
                <w:szCs w:val="24"/>
              </w:rPr>
              <w:t xml:space="preserve">Defective /tested </w:t>
            </w:r>
          </w:p>
        </w:tc>
        <w:tc>
          <w:tcPr>
            <w:tcW w:w="1276" w:type="dxa"/>
            <w:tcBorders>
              <w:top w:val="single" w:sz="12" w:space="0" w:color="auto"/>
              <w:bottom w:val="single" w:sz="12" w:space="0" w:color="auto"/>
            </w:tcBorders>
          </w:tcPr>
          <w:p w14:paraId="6BC8C6EB" w14:textId="7E391B36" w:rsidR="00B71218" w:rsidRPr="00D95949" w:rsidRDefault="00B71218" w:rsidP="00614C0F">
            <w:pPr>
              <w:spacing w:line="360" w:lineRule="auto"/>
              <w:jc w:val="center"/>
              <w:rPr>
                <w:rFonts w:ascii="Book Antiqua" w:hAnsi="Book Antiqua"/>
                <w:b/>
                <w:i/>
                <w:sz w:val="24"/>
                <w:szCs w:val="24"/>
              </w:rPr>
            </w:pPr>
            <w:r w:rsidRPr="00D95949">
              <w:rPr>
                <w:rFonts w:ascii="Book Antiqua" w:hAnsi="Book Antiqua"/>
                <w:b/>
                <w:i/>
                <w:sz w:val="24"/>
                <w:szCs w:val="24"/>
              </w:rPr>
              <w:t xml:space="preserve">P </w:t>
            </w:r>
          </w:p>
        </w:tc>
      </w:tr>
      <w:tr w:rsidR="00B71218" w:rsidRPr="00D95949" w14:paraId="4D9B66A4" w14:textId="77777777" w:rsidTr="00564309">
        <w:trPr>
          <w:trHeight w:val="361"/>
        </w:trPr>
        <w:tc>
          <w:tcPr>
            <w:tcW w:w="3539" w:type="dxa"/>
            <w:gridSpan w:val="2"/>
            <w:tcBorders>
              <w:top w:val="single" w:sz="12" w:space="0" w:color="auto"/>
              <w:bottom w:val="nil"/>
            </w:tcBorders>
          </w:tcPr>
          <w:p w14:paraId="354F706E" w14:textId="77777777" w:rsidR="00B71218" w:rsidRPr="00D95949" w:rsidRDefault="00B71218" w:rsidP="00A80E8D">
            <w:pPr>
              <w:spacing w:line="360" w:lineRule="auto"/>
              <w:jc w:val="left"/>
              <w:rPr>
                <w:rFonts w:ascii="Book Antiqua" w:hAnsi="Book Antiqua"/>
                <w:sz w:val="24"/>
                <w:szCs w:val="24"/>
              </w:rPr>
            </w:pPr>
            <w:r w:rsidRPr="00D95949">
              <w:rPr>
                <w:rFonts w:ascii="Book Antiqua" w:hAnsi="Book Antiqua"/>
                <w:sz w:val="24"/>
                <w:szCs w:val="24"/>
              </w:rPr>
              <w:t>Total</w:t>
            </w:r>
          </w:p>
        </w:tc>
        <w:tc>
          <w:tcPr>
            <w:tcW w:w="2307" w:type="dxa"/>
            <w:tcBorders>
              <w:top w:val="single" w:sz="12" w:space="0" w:color="auto"/>
              <w:bottom w:val="nil"/>
            </w:tcBorders>
          </w:tcPr>
          <w:p w14:paraId="43990487" w14:textId="78D47CC3"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55/481</w:t>
            </w:r>
            <w:r w:rsidR="00614C0F" w:rsidRPr="00D95949">
              <w:rPr>
                <w:rFonts w:ascii="Book Antiqua" w:hAnsi="Book Antiqua"/>
                <w:sz w:val="24"/>
                <w:szCs w:val="24"/>
              </w:rPr>
              <w:t xml:space="preserve"> </w:t>
            </w:r>
            <w:r w:rsidRPr="00D95949">
              <w:rPr>
                <w:rFonts w:ascii="Book Antiqua" w:hAnsi="Book Antiqua"/>
                <w:sz w:val="24"/>
                <w:szCs w:val="24"/>
              </w:rPr>
              <w:t>(11.4)</w:t>
            </w:r>
          </w:p>
        </w:tc>
        <w:tc>
          <w:tcPr>
            <w:tcW w:w="993" w:type="dxa"/>
            <w:tcBorders>
              <w:top w:val="single" w:sz="12" w:space="0" w:color="auto"/>
              <w:bottom w:val="nil"/>
            </w:tcBorders>
          </w:tcPr>
          <w:p w14:paraId="604F7D57" w14:textId="77777777" w:rsidR="00B71218" w:rsidRPr="00D95949" w:rsidRDefault="00B71218" w:rsidP="00A80E8D">
            <w:pPr>
              <w:spacing w:line="360" w:lineRule="auto"/>
              <w:jc w:val="center"/>
              <w:rPr>
                <w:rFonts w:ascii="Book Antiqua" w:hAnsi="Book Antiqua"/>
                <w:sz w:val="24"/>
                <w:szCs w:val="24"/>
              </w:rPr>
            </w:pPr>
          </w:p>
        </w:tc>
        <w:tc>
          <w:tcPr>
            <w:tcW w:w="2268" w:type="dxa"/>
            <w:tcBorders>
              <w:top w:val="single" w:sz="12" w:space="0" w:color="auto"/>
              <w:bottom w:val="nil"/>
            </w:tcBorders>
          </w:tcPr>
          <w:p w14:paraId="64886BB0" w14:textId="4B26A6EA"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31/481</w:t>
            </w:r>
            <w:r w:rsidR="00614C0F" w:rsidRPr="00D95949">
              <w:rPr>
                <w:rFonts w:ascii="Book Antiqua" w:hAnsi="Book Antiqua"/>
                <w:sz w:val="24"/>
                <w:szCs w:val="24"/>
              </w:rPr>
              <w:t xml:space="preserve"> </w:t>
            </w:r>
            <w:r w:rsidRPr="00D95949">
              <w:rPr>
                <w:rFonts w:ascii="Book Antiqua" w:hAnsi="Book Antiqua"/>
                <w:sz w:val="24"/>
                <w:szCs w:val="24"/>
              </w:rPr>
              <w:t>(6.4)</w:t>
            </w:r>
          </w:p>
        </w:tc>
        <w:tc>
          <w:tcPr>
            <w:tcW w:w="1275" w:type="dxa"/>
            <w:tcBorders>
              <w:top w:val="single" w:sz="12" w:space="0" w:color="auto"/>
              <w:bottom w:val="nil"/>
            </w:tcBorders>
          </w:tcPr>
          <w:p w14:paraId="60982D28" w14:textId="77777777" w:rsidR="00B71218" w:rsidRPr="00D95949" w:rsidRDefault="00B71218" w:rsidP="00A80E8D">
            <w:pPr>
              <w:spacing w:line="360" w:lineRule="auto"/>
              <w:jc w:val="center"/>
              <w:rPr>
                <w:rFonts w:ascii="Book Antiqua" w:hAnsi="Book Antiqua"/>
                <w:sz w:val="24"/>
                <w:szCs w:val="24"/>
              </w:rPr>
            </w:pPr>
          </w:p>
        </w:tc>
        <w:tc>
          <w:tcPr>
            <w:tcW w:w="2410" w:type="dxa"/>
            <w:tcBorders>
              <w:top w:val="single" w:sz="12" w:space="0" w:color="auto"/>
              <w:bottom w:val="nil"/>
            </w:tcBorders>
          </w:tcPr>
          <w:p w14:paraId="490938CA" w14:textId="24DE3D6B"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24/481</w:t>
            </w:r>
            <w:r w:rsidR="00614C0F" w:rsidRPr="00D95949">
              <w:rPr>
                <w:rFonts w:ascii="Book Antiqua" w:hAnsi="Book Antiqua"/>
                <w:sz w:val="24"/>
                <w:szCs w:val="24"/>
              </w:rPr>
              <w:t xml:space="preserve"> </w:t>
            </w:r>
            <w:r w:rsidRPr="00D95949">
              <w:rPr>
                <w:rFonts w:ascii="Book Antiqua" w:hAnsi="Book Antiqua"/>
                <w:sz w:val="24"/>
                <w:szCs w:val="24"/>
              </w:rPr>
              <w:t>(5.0)</w:t>
            </w:r>
          </w:p>
        </w:tc>
        <w:tc>
          <w:tcPr>
            <w:tcW w:w="1276" w:type="dxa"/>
            <w:tcBorders>
              <w:top w:val="single" w:sz="12" w:space="0" w:color="auto"/>
              <w:bottom w:val="nil"/>
            </w:tcBorders>
          </w:tcPr>
          <w:p w14:paraId="01D46E62" w14:textId="77777777" w:rsidR="00B71218" w:rsidRPr="00D95949" w:rsidRDefault="00B71218" w:rsidP="00A80E8D">
            <w:pPr>
              <w:spacing w:line="360" w:lineRule="auto"/>
              <w:jc w:val="center"/>
              <w:rPr>
                <w:rFonts w:ascii="Book Antiqua" w:hAnsi="Book Antiqua"/>
                <w:sz w:val="24"/>
                <w:szCs w:val="24"/>
              </w:rPr>
            </w:pPr>
          </w:p>
        </w:tc>
      </w:tr>
      <w:tr w:rsidR="00B71218" w:rsidRPr="00D95949" w14:paraId="4ED9CC74" w14:textId="77777777" w:rsidTr="00564309">
        <w:trPr>
          <w:trHeight w:val="316"/>
        </w:trPr>
        <w:tc>
          <w:tcPr>
            <w:tcW w:w="2161" w:type="dxa"/>
            <w:vMerge w:val="restart"/>
            <w:tcBorders>
              <w:top w:val="nil"/>
            </w:tcBorders>
          </w:tcPr>
          <w:p w14:paraId="5DBD6E88" w14:textId="77777777" w:rsidR="00B71218" w:rsidRPr="00D95949" w:rsidRDefault="00B71218" w:rsidP="00A80E8D">
            <w:pPr>
              <w:spacing w:line="360" w:lineRule="auto"/>
              <w:jc w:val="left"/>
              <w:rPr>
                <w:rFonts w:ascii="Book Antiqua" w:hAnsi="Book Antiqua"/>
                <w:sz w:val="24"/>
                <w:szCs w:val="24"/>
              </w:rPr>
            </w:pPr>
            <w:r w:rsidRPr="00D95949">
              <w:rPr>
                <w:rFonts w:ascii="Book Antiqua" w:hAnsi="Book Antiqua"/>
                <w:sz w:val="24"/>
                <w:szCs w:val="24"/>
              </w:rPr>
              <w:t>Gender</w:t>
            </w:r>
          </w:p>
        </w:tc>
        <w:tc>
          <w:tcPr>
            <w:tcW w:w="1378" w:type="dxa"/>
            <w:tcBorders>
              <w:top w:val="nil"/>
            </w:tcBorders>
          </w:tcPr>
          <w:p w14:paraId="474636CA" w14:textId="77777777" w:rsidR="00B71218" w:rsidRPr="00D95949" w:rsidRDefault="00B71218" w:rsidP="00A80E8D">
            <w:pPr>
              <w:spacing w:line="360" w:lineRule="auto"/>
              <w:jc w:val="left"/>
              <w:rPr>
                <w:rFonts w:ascii="Book Antiqua" w:hAnsi="Book Antiqua"/>
                <w:sz w:val="24"/>
                <w:szCs w:val="24"/>
              </w:rPr>
            </w:pPr>
            <w:r w:rsidRPr="00D95949">
              <w:rPr>
                <w:rFonts w:ascii="Book Antiqua" w:hAnsi="Book Antiqua"/>
                <w:sz w:val="24"/>
                <w:szCs w:val="24"/>
              </w:rPr>
              <w:t>Male</w:t>
            </w:r>
          </w:p>
        </w:tc>
        <w:tc>
          <w:tcPr>
            <w:tcW w:w="2307" w:type="dxa"/>
            <w:tcBorders>
              <w:top w:val="nil"/>
            </w:tcBorders>
          </w:tcPr>
          <w:p w14:paraId="6BB0C5FC" w14:textId="0AC338C2"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25/272</w:t>
            </w:r>
            <w:r w:rsidR="00614C0F" w:rsidRPr="00D95949">
              <w:rPr>
                <w:rFonts w:ascii="Book Antiqua" w:hAnsi="Book Antiqua"/>
                <w:sz w:val="24"/>
                <w:szCs w:val="24"/>
              </w:rPr>
              <w:t xml:space="preserve"> </w:t>
            </w:r>
            <w:r w:rsidRPr="00D95949">
              <w:rPr>
                <w:rFonts w:ascii="Book Antiqua" w:hAnsi="Book Antiqua"/>
                <w:sz w:val="24"/>
                <w:szCs w:val="24"/>
              </w:rPr>
              <w:t>(9.2)</w:t>
            </w:r>
          </w:p>
        </w:tc>
        <w:tc>
          <w:tcPr>
            <w:tcW w:w="993" w:type="dxa"/>
            <w:vMerge w:val="restart"/>
            <w:tcBorders>
              <w:top w:val="nil"/>
            </w:tcBorders>
          </w:tcPr>
          <w:p w14:paraId="77A8563F" w14:textId="77777777"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0.095</w:t>
            </w:r>
          </w:p>
        </w:tc>
        <w:tc>
          <w:tcPr>
            <w:tcW w:w="2268" w:type="dxa"/>
            <w:tcBorders>
              <w:top w:val="nil"/>
            </w:tcBorders>
          </w:tcPr>
          <w:p w14:paraId="100198EA" w14:textId="0F47A8E2"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12/272</w:t>
            </w:r>
            <w:r w:rsidR="00614C0F" w:rsidRPr="00D95949">
              <w:rPr>
                <w:rFonts w:ascii="Book Antiqua" w:hAnsi="Book Antiqua"/>
                <w:sz w:val="24"/>
                <w:szCs w:val="24"/>
              </w:rPr>
              <w:t xml:space="preserve"> </w:t>
            </w:r>
            <w:r w:rsidRPr="00D95949">
              <w:rPr>
                <w:rFonts w:ascii="Book Antiqua" w:hAnsi="Book Antiqua"/>
                <w:sz w:val="24"/>
                <w:szCs w:val="24"/>
              </w:rPr>
              <w:t>(4.4)</w:t>
            </w:r>
          </w:p>
        </w:tc>
        <w:tc>
          <w:tcPr>
            <w:tcW w:w="1275" w:type="dxa"/>
            <w:vMerge w:val="restart"/>
            <w:tcBorders>
              <w:top w:val="nil"/>
            </w:tcBorders>
          </w:tcPr>
          <w:p w14:paraId="2853FD62" w14:textId="77777777" w:rsidR="00B71218" w:rsidRPr="00D95949" w:rsidRDefault="00B71218" w:rsidP="00A80E8D">
            <w:pPr>
              <w:spacing w:line="360" w:lineRule="auto"/>
              <w:jc w:val="center"/>
              <w:rPr>
                <w:rFonts w:ascii="Book Antiqua" w:hAnsi="Book Antiqua"/>
                <w:b/>
                <w:sz w:val="24"/>
                <w:szCs w:val="24"/>
              </w:rPr>
            </w:pPr>
            <w:r w:rsidRPr="00D95949">
              <w:rPr>
                <w:rFonts w:ascii="Book Antiqua" w:hAnsi="Book Antiqua"/>
                <w:b/>
                <w:sz w:val="24"/>
                <w:szCs w:val="24"/>
              </w:rPr>
              <w:t>0.034</w:t>
            </w:r>
          </w:p>
        </w:tc>
        <w:tc>
          <w:tcPr>
            <w:tcW w:w="2410" w:type="dxa"/>
            <w:tcBorders>
              <w:top w:val="nil"/>
            </w:tcBorders>
          </w:tcPr>
          <w:p w14:paraId="392C712B" w14:textId="7CE7069D"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13/272</w:t>
            </w:r>
            <w:r w:rsidR="00614C0F" w:rsidRPr="00D95949">
              <w:rPr>
                <w:rFonts w:ascii="Book Antiqua" w:hAnsi="Book Antiqua"/>
                <w:sz w:val="24"/>
                <w:szCs w:val="24"/>
              </w:rPr>
              <w:t xml:space="preserve"> </w:t>
            </w:r>
            <w:r w:rsidRPr="00D95949">
              <w:rPr>
                <w:rFonts w:ascii="Book Antiqua" w:hAnsi="Book Antiqua"/>
                <w:sz w:val="24"/>
                <w:szCs w:val="24"/>
              </w:rPr>
              <w:t>(4.8)</w:t>
            </w:r>
          </w:p>
        </w:tc>
        <w:tc>
          <w:tcPr>
            <w:tcW w:w="1276" w:type="dxa"/>
            <w:vMerge w:val="restart"/>
            <w:tcBorders>
              <w:top w:val="nil"/>
            </w:tcBorders>
          </w:tcPr>
          <w:p w14:paraId="78FE4CEB" w14:textId="77777777"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0.970</w:t>
            </w:r>
          </w:p>
        </w:tc>
      </w:tr>
      <w:tr w:rsidR="00B71218" w:rsidRPr="00D95949" w14:paraId="361A0A4A" w14:textId="77777777" w:rsidTr="00564309">
        <w:trPr>
          <w:trHeight w:val="347"/>
        </w:trPr>
        <w:tc>
          <w:tcPr>
            <w:tcW w:w="2161" w:type="dxa"/>
            <w:vMerge/>
          </w:tcPr>
          <w:p w14:paraId="14856C5D" w14:textId="77777777" w:rsidR="00B71218" w:rsidRPr="00D95949" w:rsidRDefault="00B71218" w:rsidP="00A80E8D">
            <w:pPr>
              <w:spacing w:line="360" w:lineRule="auto"/>
              <w:jc w:val="left"/>
              <w:rPr>
                <w:rFonts w:ascii="Book Antiqua" w:hAnsi="Book Antiqua"/>
                <w:sz w:val="24"/>
                <w:szCs w:val="24"/>
              </w:rPr>
            </w:pPr>
          </w:p>
        </w:tc>
        <w:tc>
          <w:tcPr>
            <w:tcW w:w="1378" w:type="dxa"/>
          </w:tcPr>
          <w:p w14:paraId="5D9AE6AD" w14:textId="77777777" w:rsidR="00B71218" w:rsidRPr="00D95949" w:rsidRDefault="00B71218" w:rsidP="00A80E8D">
            <w:pPr>
              <w:spacing w:line="360" w:lineRule="auto"/>
              <w:jc w:val="left"/>
              <w:rPr>
                <w:rFonts w:ascii="Book Antiqua" w:hAnsi="Book Antiqua"/>
                <w:sz w:val="24"/>
                <w:szCs w:val="24"/>
              </w:rPr>
            </w:pPr>
            <w:r w:rsidRPr="00D95949">
              <w:rPr>
                <w:rFonts w:ascii="Book Antiqua" w:hAnsi="Book Antiqua"/>
                <w:sz w:val="24"/>
                <w:szCs w:val="24"/>
              </w:rPr>
              <w:t>Female</w:t>
            </w:r>
          </w:p>
        </w:tc>
        <w:tc>
          <w:tcPr>
            <w:tcW w:w="2307" w:type="dxa"/>
          </w:tcPr>
          <w:p w14:paraId="1A907236" w14:textId="7E651DF3"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29/206</w:t>
            </w:r>
            <w:r w:rsidR="00614C0F" w:rsidRPr="00D95949">
              <w:rPr>
                <w:rFonts w:ascii="Book Antiqua" w:hAnsi="Book Antiqua"/>
                <w:sz w:val="24"/>
                <w:szCs w:val="24"/>
              </w:rPr>
              <w:t xml:space="preserve"> </w:t>
            </w:r>
            <w:r w:rsidRPr="00D95949">
              <w:rPr>
                <w:rFonts w:ascii="Book Antiqua" w:hAnsi="Book Antiqua"/>
                <w:sz w:val="24"/>
                <w:szCs w:val="24"/>
              </w:rPr>
              <w:t>(14.1)</w:t>
            </w:r>
          </w:p>
        </w:tc>
        <w:tc>
          <w:tcPr>
            <w:tcW w:w="993" w:type="dxa"/>
            <w:vMerge/>
          </w:tcPr>
          <w:p w14:paraId="327A42A8" w14:textId="77777777" w:rsidR="00B71218" w:rsidRPr="00D95949" w:rsidRDefault="00B71218" w:rsidP="00A80E8D">
            <w:pPr>
              <w:spacing w:line="360" w:lineRule="auto"/>
              <w:jc w:val="center"/>
              <w:rPr>
                <w:rFonts w:ascii="Book Antiqua" w:hAnsi="Book Antiqua"/>
                <w:sz w:val="24"/>
                <w:szCs w:val="24"/>
              </w:rPr>
            </w:pPr>
          </w:p>
        </w:tc>
        <w:tc>
          <w:tcPr>
            <w:tcW w:w="2268" w:type="dxa"/>
          </w:tcPr>
          <w:p w14:paraId="175BF3FC" w14:textId="7FA8F18D"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19/206</w:t>
            </w:r>
            <w:r w:rsidR="00614C0F" w:rsidRPr="00D95949">
              <w:rPr>
                <w:rFonts w:ascii="Book Antiqua" w:hAnsi="Book Antiqua"/>
                <w:sz w:val="24"/>
                <w:szCs w:val="24"/>
              </w:rPr>
              <w:t xml:space="preserve"> </w:t>
            </w:r>
            <w:r w:rsidRPr="00D95949">
              <w:rPr>
                <w:rFonts w:ascii="Book Antiqua" w:hAnsi="Book Antiqua"/>
                <w:sz w:val="24"/>
                <w:szCs w:val="24"/>
              </w:rPr>
              <w:t>(9.2)</w:t>
            </w:r>
          </w:p>
        </w:tc>
        <w:tc>
          <w:tcPr>
            <w:tcW w:w="1275" w:type="dxa"/>
            <w:vMerge/>
          </w:tcPr>
          <w:p w14:paraId="3DABD2EE" w14:textId="77777777" w:rsidR="00B71218" w:rsidRPr="00D95949" w:rsidRDefault="00B71218" w:rsidP="00A80E8D">
            <w:pPr>
              <w:spacing w:line="360" w:lineRule="auto"/>
              <w:jc w:val="center"/>
              <w:rPr>
                <w:rFonts w:ascii="Book Antiqua" w:hAnsi="Book Antiqua"/>
                <w:sz w:val="24"/>
                <w:szCs w:val="24"/>
              </w:rPr>
            </w:pPr>
          </w:p>
        </w:tc>
        <w:tc>
          <w:tcPr>
            <w:tcW w:w="2410" w:type="dxa"/>
          </w:tcPr>
          <w:p w14:paraId="03C7B9C6" w14:textId="45F59F95"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10/206</w:t>
            </w:r>
            <w:r w:rsidR="00614C0F" w:rsidRPr="00D95949">
              <w:rPr>
                <w:rFonts w:ascii="Book Antiqua" w:hAnsi="Book Antiqua"/>
                <w:sz w:val="24"/>
                <w:szCs w:val="24"/>
              </w:rPr>
              <w:t xml:space="preserve"> </w:t>
            </w:r>
            <w:r w:rsidRPr="00D95949">
              <w:rPr>
                <w:rFonts w:ascii="Book Antiqua" w:hAnsi="Book Antiqua"/>
                <w:sz w:val="24"/>
                <w:szCs w:val="24"/>
              </w:rPr>
              <w:t>(4.9)</w:t>
            </w:r>
          </w:p>
        </w:tc>
        <w:tc>
          <w:tcPr>
            <w:tcW w:w="1276" w:type="dxa"/>
            <w:vMerge/>
          </w:tcPr>
          <w:p w14:paraId="202E9515" w14:textId="77777777" w:rsidR="00B71218" w:rsidRPr="00D95949" w:rsidRDefault="00B71218" w:rsidP="00A80E8D">
            <w:pPr>
              <w:spacing w:line="360" w:lineRule="auto"/>
              <w:jc w:val="center"/>
              <w:rPr>
                <w:rFonts w:ascii="Book Antiqua" w:hAnsi="Book Antiqua"/>
                <w:sz w:val="24"/>
                <w:szCs w:val="24"/>
              </w:rPr>
            </w:pPr>
          </w:p>
        </w:tc>
      </w:tr>
      <w:tr w:rsidR="00B71218" w:rsidRPr="00D95949" w14:paraId="0B716C71" w14:textId="77777777" w:rsidTr="00564309">
        <w:trPr>
          <w:trHeight w:val="332"/>
        </w:trPr>
        <w:tc>
          <w:tcPr>
            <w:tcW w:w="2161" w:type="dxa"/>
            <w:vMerge w:val="restart"/>
          </w:tcPr>
          <w:p w14:paraId="2009938C" w14:textId="0B212FA1" w:rsidR="00B71218" w:rsidRPr="00D95949" w:rsidRDefault="00564309" w:rsidP="00A80E8D">
            <w:pPr>
              <w:spacing w:line="360" w:lineRule="auto"/>
              <w:jc w:val="left"/>
              <w:rPr>
                <w:rFonts w:ascii="Book Antiqua" w:hAnsi="Book Antiqua"/>
                <w:sz w:val="24"/>
                <w:szCs w:val="24"/>
              </w:rPr>
            </w:pPr>
            <w:r w:rsidRPr="00D95949">
              <w:rPr>
                <w:rFonts w:ascii="Book Antiqua" w:hAnsi="Book Antiqua"/>
                <w:sz w:val="24"/>
                <w:szCs w:val="24"/>
              </w:rPr>
              <w:t>Age(</w:t>
            </w:r>
            <w:proofErr w:type="spellStart"/>
            <w:r w:rsidRPr="00D95949">
              <w:rPr>
                <w:rFonts w:ascii="Book Antiqua" w:hAnsi="Book Antiqua"/>
                <w:sz w:val="24"/>
                <w:szCs w:val="24"/>
              </w:rPr>
              <w:t>yr</w:t>
            </w:r>
            <w:proofErr w:type="spellEnd"/>
            <w:r w:rsidR="00B71218" w:rsidRPr="00D95949">
              <w:rPr>
                <w:rFonts w:ascii="Book Antiqua" w:hAnsi="Book Antiqua"/>
                <w:sz w:val="24"/>
                <w:szCs w:val="24"/>
              </w:rPr>
              <w:t>)</w:t>
            </w:r>
          </w:p>
        </w:tc>
        <w:tc>
          <w:tcPr>
            <w:tcW w:w="1378" w:type="dxa"/>
          </w:tcPr>
          <w:p w14:paraId="2A6E3375" w14:textId="60A03ED2" w:rsidR="00B71218" w:rsidRPr="00D95949" w:rsidRDefault="00B71218" w:rsidP="00A80E8D">
            <w:pPr>
              <w:spacing w:line="360" w:lineRule="auto"/>
              <w:jc w:val="left"/>
              <w:rPr>
                <w:rFonts w:ascii="Book Antiqua" w:hAnsi="Book Antiqua"/>
                <w:sz w:val="24"/>
                <w:szCs w:val="24"/>
              </w:rPr>
            </w:pPr>
            <w:r w:rsidRPr="00D95949">
              <w:rPr>
                <w:rFonts w:ascii="Book Antiqua" w:hAnsi="Book Antiqua"/>
                <w:sz w:val="24"/>
                <w:szCs w:val="24"/>
              </w:rPr>
              <w:t>&lt;</w:t>
            </w:r>
            <w:r w:rsidR="00564309" w:rsidRPr="00D95949">
              <w:rPr>
                <w:rFonts w:ascii="Book Antiqua" w:hAnsi="Book Antiqua"/>
                <w:sz w:val="24"/>
                <w:szCs w:val="24"/>
              </w:rPr>
              <w:t xml:space="preserve"> </w:t>
            </w:r>
            <w:r w:rsidRPr="00D95949">
              <w:rPr>
                <w:rFonts w:ascii="Book Antiqua" w:hAnsi="Book Antiqua"/>
                <w:sz w:val="24"/>
                <w:szCs w:val="24"/>
              </w:rPr>
              <w:t>50</w:t>
            </w:r>
          </w:p>
        </w:tc>
        <w:tc>
          <w:tcPr>
            <w:tcW w:w="2307" w:type="dxa"/>
          </w:tcPr>
          <w:p w14:paraId="60B8E1EC" w14:textId="7A2EC3C4"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9/50</w:t>
            </w:r>
            <w:r w:rsidR="00614C0F" w:rsidRPr="00D95949">
              <w:rPr>
                <w:rFonts w:ascii="Book Antiqua" w:hAnsi="Book Antiqua"/>
                <w:sz w:val="24"/>
                <w:szCs w:val="24"/>
              </w:rPr>
              <w:t xml:space="preserve"> </w:t>
            </w:r>
            <w:r w:rsidRPr="00D95949">
              <w:rPr>
                <w:rFonts w:ascii="Book Antiqua" w:hAnsi="Book Antiqua"/>
                <w:sz w:val="24"/>
                <w:szCs w:val="24"/>
              </w:rPr>
              <w:t>(18.0)</w:t>
            </w:r>
          </w:p>
        </w:tc>
        <w:tc>
          <w:tcPr>
            <w:tcW w:w="993" w:type="dxa"/>
            <w:vMerge w:val="restart"/>
          </w:tcPr>
          <w:p w14:paraId="2FC01372" w14:textId="77777777"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0.114</w:t>
            </w:r>
          </w:p>
        </w:tc>
        <w:tc>
          <w:tcPr>
            <w:tcW w:w="2268" w:type="dxa"/>
          </w:tcPr>
          <w:p w14:paraId="76B6C7CA" w14:textId="056E9DD0"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3/50</w:t>
            </w:r>
            <w:r w:rsidR="00614C0F" w:rsidRPr="00D95949">
              <w:rPr>
                <w:rFonts w:ascii="Book Antiqua" w:hAnsi="Book Antiqua"/>
                <w:sz w:val="24"/>
                <w:szCs w:val="24"/>
              </w:rPr>
              <w:t xml:space="preserve"> </w:t>
            </w:r>
            <w:r w:rsidRPr="00D95949">
              <w:rPr>
                <w:rFonts w:ascii="Book Antiqua" w:hAnsi="Book Antiqua"/>
                <w:sz w:val="24"/>
                <w:szCs w:val="24"/>
              </w:rPr>
              <w:t>(6.0))</w:t>
            </w:r>
          </w:p>
        </w:tc>
        <w:tc>
          <w:tcPr>
            <w:tcW w:w="1275" w:type="dxa"/>
            <w:vMerge w:val="restart"/>
          </w:tcPr>
          <w:p w14:paraId="5D1B863E" w14:textId="77777777"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1.000</w:t>
            </w:r>
          </w:p>
        </w:tc>
        <w:tc>
          <w:tcPr>
            <w:tcW w:w="2410" w:type="dxa"/>
          </w:tcPr>
          <w:p w14:paraId="03F9EE17" w14:textId="7AF7FC34"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6/50</w:t>
            </w:r>
            <w:r w:rsidR="00614C0F" w:rsidRPr="00D95949">
              <w:rPr>
                <w:rFonts w:ascii="Book Antiqua" w:hAnsi="Book Antiqua"/>
                <w:sz w:val="24"/>
                <w:szCs w:val="24"/>
              </w:rPr>
              <w:t xml:space="preserve"> </w:t>
            </w:r>
            <w:r w:rsidRPr="00D95949">
              <w:rPr>
                <w:rFonts w:ascii="Book Antiqua" w:hAnsi="Book Antiqua"/>
                <w:sz w:val="24"/>
                <w:szCs w:val="24"/>
              </w:rPr>
              <w:t>(12.0)</w:t>
            </w:r>
          </w:p>
        </w:tc>
        <w:tc>
          <w:tcPr>
            <w:tcW w:w="1276" w:type="dxa"/>
            <w:vMerge w:val="restart"/>
          </w:tcPr>
          <w:p w14:paraId="262F9B9C" w14:textId="77777777" w:rsidR="00B71218" w:rsidRPr="00D95949" w:rsidRDefault="00B71218" w:rsidP="00A80E8D">
            <w:pPr>
              <w:spacing w:line="360" w:lineRule="auto"/>
              <w:jc w:val="center"/>
              <w:rPr>
                <w:rFonts w:ascii="Book Antiqua" w:hAnsi="Book Antiqua"/>
                <w:b/>
                <w:sz w:val="24"/>
                <w:szCs w:val="24"/>
              </w:rPr>
            </w:pPr>
            <w:r w:rsidRPr="00D95949">
              <w:rPr>
                <w:rFonts w:ascii="Book Antiqua" w:hAnsi="Book Antiqua"/>
                <w:b/>
                <w:sz w:val="24"/>
                <w:szCs w:val="24"/>
              </w:rPr>
              <w:t>0.031</w:t>
            </w:r>
          </w:p>
        </w:tc>
      </w:tr>
      <w:tr w:rsidR="00B71218" w:rsidRPr="00D95949" w14:paraId="0AF3592F" w14:textId="77777777" w:rsidTr="00564309">
        <w:trPr>
          <w:trHeight w:val="332"/>
        </w:trPr>
        <w:tc>
          <w:tcPr>
            <w:tcW w:w="2161" w:type="dxa"/>
            <w:vMerge/>
          </w:tcPr>
          <w:p w14:paraId="1959EA71" w14:textId="77777777" w:rsidR="00B71218" w:rsidRPr="00D95949" w:rsidRDefault="00B71218" w:rsidP="00A80E8D">
            <w:pPr>
              <w:spacing w:line="360" w:lineRule="auto"/>
              <w:jc w:val="left"/>
              <w:rPr>
                <w:rFonts w:ascii="Book Antiqua" w:hAnsi="Book Antiqua"/>
                <w:sz w:val="24"/>
                <w:szCs w:val="24"/>
              </w:rPr>
            </w:pPr>
          </w:p>
        </w:tc>
        <w:tc>
          <w:tcPr>
            <w:tcW w:w="1378" w:type="dxa"/>
          </w:tcPr>
          <w:p w14:paraId="2983BE27" w14:textId="7E96DC65" w:rsidR="00B71218" w:rsidRPr="00D95949" w:rsidRDefault="00B71218" w:rsidP="00A80E8D">
            <w:pPr>
              <w:spacing w:line="360" w:lineRule="auto"/>
              <w:jc w:val="left"/>
              <w:rPr>
                <w:rFonts w:ascii="Book Antiqua" w:hAnsi="Book Antiqua"/>
                <w:sz w:val="24"/>
                <w:szCs w:val="24"/>
              </w:rPr>
            </w:pPr>
            <w:r w:rsidRPr="00D95949">
              <w:rPr>
                <w:rFonts w:ascii="Book Antiqua" w:hAnsi="Book Antiqua"/>
                <w:sz w:val="24"/>
                <w:szCs w:val="24"/>
              </w:rPr>
              <w:t>≥</w:t>
            </w:r>
            <w:r w:rsidR="00564309" w:rsidRPr="00D95949">
              <w:rPr>
                <w:rFonts w:ascii="Book Antiqua" w:hAnsi="Book Antiqua"/>
                <w:sz w:val="24"/>
                <w:szCs w:val="24"/>
              </w:rPr>
              <w:t xml:space="preserve"> </w:t>
            </w:r>
            <w:r w:rsidRPr="00D95949">
              <w:rPr>
                <w:rFonts w:ascii="Book Antiqua" w:hAnsi="Book Antiqua"/>
                <w:sz w:val="24"/>
                <w:szCs w:val="24"/>
              </w:rPr>
              <w:t>50</w:t>
            </w:r>
          </w:p>
        </w:tc>
        <w:tc>
          <w:tcPr>
            <w:tcW w:w="2307" w:type="dxa"/>
          </w:tcPr>
          <w:p w14:paraId="3E22B47C" w14:textId="6F194277"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45/428</w:t>
            </w:r>
            <w:r w:rsidR="00614C0F" w:rsidRPr="00D95949">
              <w:rPr>
                <w:rFonts w:ascii="Book Antiqua" w:hAnsi="Book Antiqua"/>
                <w:sz w:val="24"/>
                <w:szCs w:val="24"/>
              </w:rPr>
              <w:t xml:space="preserve"> </w:t>
            </w:r>
            <w:r w:rsidRPr="00D95949">
              <w:rPr>
                <w:rFonts w:ascii="Book Antiqua" w:hAnsi="Book Antiqua"/>
                <w:sz w:val="24"/>
                <w:szCs w:val="24"/>
              </w:rPr>
              <w:t>(10.5)</w:t>
            </w:r>
          </w:p>
        </w:tc>
        <w:tc>
          <w:tcPr>
            <w:tcW w:w="993" w:type="dxa"/>
            <w:vMerge/>
          </w:tcPr>
          <w:p w14:paraId="5472DC7A" w14:textId="77777777" w:rsidR="00B71218" w:rsidRPr="00D95949" w:rsidRDefault="00B71218" w:rsidP="00A80E8D">
            <w:pPr>
              <w:spacing w:line="360" w:lineRule="auto"/>
              <w:jc w:val="center"/>
              <w:rPr>
                <w:rFonts w:ascii="Book Antiqua" w:hAnsi="Book Antiqua"/>
                <w:sz w:val="24"/>
                <w:szCs w:val="24"/>
              </w:rPr>
            </w:pPr>
          </w:p>
        </w:tc>
        <w:tc>
          <w:tcPr>
            <w:tcW w:w="2268" w:type="dxa"/>
          </w:tcPr>
          <w:p w14:paraId="55810F95" w14:textId="455FC0A7"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28/428</w:t>
            </w:r>
            <w:r w:rsidR="00614C0F" w:rsidRPr="00D95949">
              <w:rPr>
                <w:rFonts w:ascii="Book Antiqua" w:hAnsi="Book Antiqua"/>
                <w:sz w:val="24"/>
                <w:szCs w:val="24"/>
              </w:rPr>
              <w:t xml:space="preserve"> </w:t>
            </w:r>
            <w:r w:rsidRPr="00D95949">
              <w:rPr>
                <w:rFonts w:ascii="Book Antiqua" w:hAnsi="Book Antiqua"/>
                <w:sz w:val="24"/>
                <w:szCs w:val="24"/>
              </w:rPr>
              <w:t>(6.5)</w:t>
            </w:r>
          </w:p>
        </w:tc>
        <w:tc>
          <w:tcPr>
            <w:tcW w:w="1275" w:type="dxa"/>
            <w:vMerge/>
          </w:tcPr>
          <w:p w14:paraId="533FAA1C" w14:textId="77777777" w:rsidR="00B71218" w:rsidRPr="00D95949" w:rsidRDefault="00B71218" w:rsidP="00A80E8D">
            <w:pPr>
              <w:spacing w:line="360" w:lineRule="auto"/>
              <w:jc w:val="center"/>
              <w:rPr>
                <w:rFonts w:ascii="Book Antiqua" w:hAnsi="Book Antiqua"/>
                <w:sz w:val="24"/>
                <w:szCs w:val="24"/>
              </w:rPr>
            </w:pPr>
          </w:p>
        </w:tc>
        <w:tc>
          <w:tcPr>
            <w:tcW w:w="2410" w:type="dxa"/>
          </w:tcPr>
          <w:p w14:paraId="4C6DCBFD" w14:textId="1693585F"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17/428</w:t>
            </w:r>
            <w:r w:rsidR="00614C0F" w:rsidRPr="00D95949">
              <w:rPr>
                <w:rFonts w:ascii="Book Antiqua" w:hAnsi="Book Antiqua"/>
                <w:sz w:val="24"/>
                <w:szCs w:val="24"/>
              </w:rPr>
              <w:t xml:space="preserve"> </w:t>
            </w:r>
            <w:r w:rsidRPr="00D95949">
              <w:rPr>
                <w:rFonts w:ascii="Book Antiqua" w:hAnsi="Book Antiqua"/>
                <w:sz w:val="24"/>
                <w:szCs w:val="24"/>
              </w:rPr>
              <w:t>(4.0)</w:t>
            </w:r>
          </w:p>
        </w:tc>
        <w:tc>
          <w:tcPr>
            <w:tcW w:w="1276" w:type="dxa"/>
            <w:vMerge/>
          </w:tcPr>
          <w:p w14:paraId="2B377E41" w14:textId="77777777" w:rsidR="00B71218" w:rsidRPr="00D95949" w:rsidRDefault="00B71218" w:rsidP="00A80E8D">
            <w:pPr>
              <w:spacing w:line="360" w:lineRule="auto"/>
              <w:jc w:val="center"/>
              <w:rPr>
                <w:rFonts w:ascii="Book Antiqua" w:hAnsi="Book Antiqua"/>
                <w:sz w:val="24"/>
                <w:szCs w:val="24"/>
              </w:rPr>
            </w:pPr>
          </w:p>
        </w:tc>
      </w:tr>
      <w:tr w:rsidR="00B71218" w:rsidRPr="00D95949" w14:paraId="797B4F5D" w14:textId="77777777" w:rsidTr="00564309">
        <w:trPr>
          <w:trHeight w:val="316"/>
        </w:trPr>
        <w:tc>
          <w:tcPr>
            <w:tcW w:w="2161" w:type="dxa"/>
            <w:vMerge w:val="restart"/>
          </w:tcPr>
          <w:p w14:paraId="34B1242F" w14:textId="77777777" w:rsidR="00B71218" w:rsidRPr="00D95949" w:rsidRDefault="00B71218" w:rsidP="00A80E8D">
            <w:pPr>
              <w:spacing w:line="360" w:lineRule="auto"/>
              <w:jc w:val="left"/>
              <w:rPr>
                <w:rFonts w:ascii="Book Antiqua" w:hAnsi="Book Antiqua"/>
                <w:sz w:val="24"/>
                <w:szCs w:val="24"/>
              </w:rPr>
            </w:pPr>
            <w:r w:rsidRPr="00D95949">
              <w:rPr>
                <w:rFonts w:ascii="Book Antiqua" w:hAnsi="Book Antiqua"/>
                <w:sz w:val="24"/>
                <w:szCs w:val="24"/>
              </w:rPr>
              <w:lastRenderedPageBreak/>
              <w:t>Location</w:t>
            </w:r>
          </w:p>
        </w:tc>
        <w:tc>
          <w:tcPr>
            <w:tcW w:w="1378" w:type="dxa"/>
          </w:tcPr>
          <w:p w14:paraId="0AC5FD30" w14:textId="77777777" w:rsidR="00B71218" w:rsidRPr="00D95949" w:rsidRDefault="00B71218" w:rsidP="00A80E8D">
            <w:pPr>
              <w:spacing w:line="360" w:lineRule="auto"/>
              <w:jc w:val="left"/>
              <w:rPr>
                <w:rFonts w:ascii="Book Antiqua" w:hAnsi="Book Antiqua"/>
                <w:sz w:val="24"/>
                <w:szCs w:val="24"/>
              </w:rPr>
            </w:pPr>
            <w:r w:rsidRPr="00D95949">
              <w:rPr>
                <w:rFonts w:ascii="Book Antiqua" w:hAnsi="Book Antiqua"/>
                <w:sz w:val="24"/>
                <w:szCs w:val="24"/>
              </w:rPr>
              <w:t>Right colon</w:t>
            </w:r>
          </w:p>
        </w:tc>
        <w:tc>
          <w:tcPr>
            <w:tcW w:w="2307" w:type="dxa"/>
          </w:tcPr>
          <w:p w14:paraId="688ED34E" w14:textId="3717D0A2"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33/161</w:t>
            </w:r>
            <w:r w:rsidR="00614C0F" w:rsidRPr="00D95949">
              <w:rPr>
                <w:rFonts w:ascii="Book Antiqua" w:hAnsi="Book Antiqua"/>
                <w:sz w:val="24"/>
                <w:szCs w:val="24"/>
              </w:rPr>
              <w:t xml:space="preserve"> </w:t>
            </w:r>
            <w:r w:rsidRPr="00D95949">
              <w:rPr>
                <w:rFonts w:ascii="Book Antiqua" w:hAnsi="Book Antiqua"/>
                <w:sz w:val="24"/>
                <w:szCs w:val="24"/>
              </w:rPr>
              <w:t>(20.5)</w:t>
            </w:r>
          </w:p>
        </w:tc>
        <w:tc>
          <w:tcPr>
            <w:tcW w:w="993" w:type="dxa"/>
            <w:vMerge w:val="restart"/>
          </w:tcPr>
          <w:p w14:paraId="4A4D525E" w14:textId="77777777" w:rsidR="00B71218" w:rsidRPr="00D95949" w:rsidRDefault="00B71218" w:rsidP="00A80E8D">
            <w:pPr>
              <w:spacing w:line="360" w:lineRule="auto"/>
              <w:jc w:val="center"/>
              <w:rPr>
                <w:rFonts w:ascii="Book Antiqua" w:hAnsi="Book Antiqua"/>
                <w:b/>
                <w:sz w:val="24"/>
                <w:szCs w:val="24"/>
              </w:rPr>
            </w:pPr>
            <w:r w:rsidRPr="00D95949">
              <w:rPr>
                <w:rFonts w:ascii="Book Antiqua" w:hAnsi="Book Antiqua"/>
                <w:b/>
                <w:sz w:val="24"/>
                <w:szCs w:val="24"/>
              </w:rPr>
              <w:t>0.000</w:t>
            </w:r>
          </w:p>
        </w:tc>
        <w:tc>
          <w:tcPr>
            <w:tcW w:w="2268" w:type="dxa"/>
          </w:tcPr>
          <w:p w14:paraId="135DC3BB" w14:textId="665E2935"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23/161</w:t>
            </w:r>
            <w:r w:rsidR="00614C0F" w:rsidRPr="00D95949">
              <w:rPr>
                <w:rFonts w:ascii="Book Antiqua" w:hAnsi="Book Antiqua"/>
                <w:sz w:val="24"/>
                <w:szCs w:val="24"/>
              </w:rPr>
              <w:t xml:space="preserve"> </w:t>
            </w:r>
            <w:r w:rsidRPr="00D95949">
              <w:rPr>
                <w:rFonts w:ascii="Book Antiqua" w:hAnsi="Book Antiqua"/>
                <w:sz w:val="24"/>
                <w:szCs w:val="24"/>
              </w:rPr>
              <w:t>(14.3)</w:t>
            </w:r>
          </w:p>
        </w:tc>
        <w:tc>
          <w:tcPr>
            <w:tcW w:w="1275" w:type="dxa"/>
            <w:vMerge w:val="restart"/>
          </w:tcPr>
          <w:p w14:paraId="0F2A9FC6" w14:textId="77777777" w:rsidR="00B71218" w:rsidRPr="00D95949" w:rsidRDefault="00B71218" w:rsidP="00A80E8D">
            <w:pPr>
              <w:spacing w:line="360" w:lineRule="auto"/>
              <w:jc w:val="center"/>
              <w:rPr>
                <w:rFonts w:ascii="Book Antiqua" w:hAnsi="Book Antiqua"/>
                <w:b/>
                <w:sz w:val="24"/>
                <w:szCs w:val="24"/>
              </w:rPr>
            </w:pPr>
            <w:r w:rsidRPr="00D95949">
              <w:rPr>
                <w:rFonts w:ascii="Book Antiqua" w:hAnsi="Book Antiqua"/>
                <w:b/>
                <w:sz w:val="24"/>
                <w:szCs w:val="24"/>
              </w:rPr>
              <w:t>0.000</w:t>
            </w:r>
          </w:p>
        </w:tc>
        <w:tc>
          <w:tcPr>
            <w:tcW w:w="2410" w:type="dxa"/>
          </w:tcPr>
          <w:p w14:paraId="7140234D" w14:textId="2DB1E332"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10/161</w:t>
            </w:r>
            <w:r w:rsidR="00614C0F" w:rsidRPr="00D95949">
              <w:rPr>
                <w:rFonts w:ascii="Book Antiqua" w:hAnsi="Book Antiqua"/>
                <w:sz w:val="24"/>
                <w:szCs w:val="24"/>
              </w:rPr>
              <w:t xml:space="preserve"> </w:t>
            </w:r>
            <w:r w:rsidRPr="00D95949">
              <w:rPr>
                <w:rFonts w:ascii="Book Antiqua" w:hAnsi="Book Antiqua"/>
                <w:sz w:val="24"/>
                <w:szCs w:val="24"/>
              </w:rPr>
              <w:t>(6.2)</w:t>
            </w:r>
          </w:p>
        </w:tc>
        <w:tc>
          <w:tcPr>
            <w:tcW w:w="1276" w:type="dxa"/>
            <w:vMerge w:val="restart"/>
          </w:tcPr>
          <w:p w14:paraId="44973FE7" w14:textId="77777777"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0.446</w:t>
            </w:r>
          </w:p>
        </w:tc>
      </w:tr>
      <w:tr w:rsidR="00B71218" w:rsidRPr="00D95949" w14:paraId="32B686BB" w14:textId="77777777" w:rsidTr="00564309">
        <w:trPr>
          <w:trHeight w:val="347"/>
        </w:trPr>
        <w:tc>
          <w:tcPr>
            <w:tcW w:w="2161" w:type="dxa"/>
            <w:vMerge/>
          </w:tcPr>
          <w:p w14:paraId="0AA0A9CF" w14:textId="77777777" w:rsidR="00B71218" w:rsidRPr="00D95949" w:rsidRDefault="00B71218" w:rsidP="00A80E8D">
            <w:pPr>
              <w:spacing w:line="360" w:lineRule="auto"/>
              <w:jc w:val="left"/>
              <w:rPr>
                <w:rFonts w:ascii="Book Antiqua" w:hAnsi="Book Antiqua"/>
                <w:sz w:val="24"/>
                <w:szCs w:val="24"/>
              </w:rPr>
            </w:pPr>
          </w:p>
        </w:tc>
        <w:tc>
          <w:tcPr>
            <w:tcW w:w="1378" w:type="dxa"/>
          </w:tcPr>
          <w:p w14:paraId="509F29F6" w14:textId="77777777" w:rsidR="00B71218" w:rsidRPr="00D95949" w:rsidRDefault="00B71218" w:rsidP="00A80E8D">
            <w:pPr>
              <w:spacing w:line="360" w:lineRule="auto"/>
              <w:jc w:val="left"/>
              <w:rPr>
                <w:rFonts w:ascii="Book Antiqua" w:hAnsi="Book Antiqua"/>
                <w:sz w:val="24"/>
                <w:szCs w:val="24"/>
              </w:rPr>
            </w:pPr>
            <w:r w:rsidRPr="00D95949">
              <w:rPr>
                <w:rFonts w:ascii="Book Antiqua" w:hAnsi="Book Antiqua"/>
                <w:sz w:val="24"/>
                <w:szCs w:val="24"/>
              </w:rPr>
              <w:t>Left colon</w:t>
            </w:r>
          </w:p>
        </w:tc>
        <w:tc>
          <w:tcPr>
            <w:tcW w:w="2307" w:type="dxa"/>
          </w:tcPr>
          <w:p w14:paraId="0519B250" w14:textId="27ABA501"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13/142</w:t>
            </w:r>
            <w:r w:rsidR="00614C0F" w:rsidRPr="00D95949">
              <w:rPr>
                <w:rFonts w:ascii="Book Antiqua" w:hAnsi="Book Antiqua"/>
                <w:sz w:val="24"/>
                <w:szCs w:val="24"/>
              </w:rPr>
              <w:t xml:space="preserve"> </w:t>
            </w:r>
            <w:r w:rsidRPr="00D95949">
              <w:rPr>
                <w:rFonts w:ascii="Book Antiqua" w:hAnsi="Book Antiqua"/>
                <w:sz w:val="24"/>
                <w:szCs w:val="24"/>
              </w:rPr>
              <w:t>(9.2)</w:t>
            </w:r>
          </w:p>
        </w:tc>
        <w:tc>
          <w:tcPr>
            <w:tcW w:w="993" w:type="dxa"/>
            <w:vMerge/>
          </w:tcPr>
          <w:p w14:paraId="45DA68C6" w14:textId="77777777" w:rsidR="00B71218" w:rsidRPr="00D95949" w:rsidRDefault="00B71218" w:rsidP="00A80E8D">
            <w:pPr>
              <w:spacing w:line="360" w:lineRule="auto"/>
              <w:jc w:val="center"/>
              <w:rPr>
                <w:rFonts w:ascii="Book Antiqua" w:hAnsi="Book Antiqua"/>
                <w:sz w:val="24"/>
                <w:szCs w:val="24"/>
              </w:rPr>
            </w:pPr>
          </w:p>
        </w:tc>
        <w:tc>
          <w:tcPr>
            <w:tcW w:w="2268" w:type="dxa"/>
          </w:tcPr>
          <w:p w14:paraId="66F2593B" w14:textId="5603AF05"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5/142</w:t>
            </w:r>
            <w:r w:rsidR="00614C0F" w:rsidRPr="00D95949">
              <w:rPr>
                <w:rFonts w:ascii="Book Antiqua" w:hAnsi="Book Antiqua"/>
                <w:sz w:val="24"/>
                <w:szCs w:val="24"/>
              </w:rPr>
              <w:t xml:space="preserve"> </w:t>
            </w:r>
            <w:r w:rsidRPr="00D95949">
              <w:rPr>
                <w:rFonts w:ascii="Book Antiqua" w:hAnsi="Book Antiqua"/>
                <w:sz w:val="24"/>
                <w:szCs w:val="24"/>
              </w:rPr>
              <w:t>(3.5)</w:t>
            </w:r>
          </w:p>
        </w:tc>
        <w:tc>
          <w:tcPr>
            <w:tcW w:w="1275" w:type="dxa"/>
            <w:vMerge/>
          </w:tcPr>
          <w:p w14:paraId="7A561C73" w14:textId="77777777" w:rsidR="00B71218" w:rsidRPr="00D95949" w:rsidRDefault="00B71218" w:rsidP="00A80E8D">
            <w:pPr>
              <w:spacing w:line="360" w:lineRule="auto"/>
              <w:jc w:val="center"/>
              <w:rPr>
                <w:rFonts w:ascii="Book Antiqua" w:hAnsi="Book Antiqua"/>
                <w:sz w:val="24"/>
                <w:szCs w:val="24"/>
              </w:rPr>
            </w:pPr>
          </w:p>
        </w:tc>
        <w:tc>
          <w:tcPr>
            <w:tcW w:w="2410" w:type="dxa"/>
          </w:tcPr>
          <w:p w14:paraId="548E56D2" w14:textId="1C65AEDD"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8/142</w:t>
            </w:r>
            <w:r w:rsidR="00614C0F" w:rsidRPr="00D95949">
              <w:rPr>
                <w:rFonts w:ascii="Book Antiqua" w:hAnsi="Book Antiqua"/>
                <w:sz w:val="24"/>
                <w:szCs w:val="24"/>
              </w:rPr>
              <w:t xml:space="preserve"> </w:t>
            </w:r>
            <w:r w:rsidRPr="00D95949">
              <w:rPr>
                <w:rFonts w:ascii="Book Antiqua" w:hAnsi="Book Antiqua"/>
                <w:sz w:val="24"/>
                <w:szCs w:val="24"/>
              </w:rPr>
              <w:t>(5.6)</w:t>
            </w:r>
          </w:p>
        </w:tc>
        <w:tc>
          <w:tcPr>
            <w:tcW w:w="1276" w:type="dxa"/>
            <w:vMerge/>
          </w:tcPr>
          <w:p w14:paraId="73A5979E" w14:textId="77777777" w:rsidR="00B71218" w:rsidRPr="00D95949" w:rsidRDefault="00B71218" w:rsidP="00A80E8D">
            <w:pPr>
              <w:spacing w:line="360" w:lineRule="auto"/>
              <w:jc w:val="center"/>
              <w:rPr>
                <w:rFonts w:ascii="Book Antiqua" w:hAnsi="Book Antiqua"/>
                <w:sz w:val="24"/>
                <w:szCs w:val="24"/>
              </w:rPr>
            </w:pPr>
          </w:p>
        </w:tc>
      </w:tr>
      <w:tr w:rsidR="00B71218" w:rsidRPr="00D95949" w14:paraId="1EBB4B95" w14:textId="77777777" w:rsidTr="00564309">
        <w:trPr>
          <w:trHeight w:val="332"/>
        </w:trPr>
        <w:tc>
          <w:tcPr>
            <w:tcW w:w="2161" w:type="dxa"/>
            <w:vMerge/>
          </w:tcPr>
          <w:p w14:paraId="1F5B7101" w14:textId="77777777" w:rsidR="00B71218" w:rsidRPr="00D95949" w:rsidRDefault="00B71218" w:rsidP="00A80E8D">
            <w:pPr>
              <w:spacing w:line="360" w:lineRule="auto"/>
              <w:jc w:val="left"/>
              <w:rPr>
                <w:rFonts w:ascii="Book Antiqua" w:hAnsi="Book Antiqua"/>
                <w:sz w:val="24"/>
                <w:szCs w:val="24"/>
              </w:rPr>
            </w:pPr>
          </w:p>
        </w:tc>
        <w:tc>
          <w:tcPr>
            <w:tcW w:w="1378" w:type="dxa"/>
          </w:tcPr>
          <w:p w14:paraId="120AE844" w14:textId="77777777" w:rsidR="00B71218" w:rsidRPr="00D95949" w:rsidRDefault="00B71218" w:rsidP="00A80E8D">
            <w:pPr>
              <w:spacing w:line="360" w:lineRule="auto"/>
              <w:jc w:val="left"/>
              <w:rPr>
                <w:rFonts w:ascii="Book Antiqua" w:hAnsi="Book Antiqua"/>
                <w:sz w:val="24"/>
                <w:szCs w:val="24"/>
              </w:rPr>
            </w:pPr>
            <w:r w:rsidRPr="00D95949">
              <w:rPr>
                <w:rFonts w:ascii="Book Antiqua" w:hAnsi="Book Antiqua"/>
                <w:sz w:val="24"/>
                <w:szCs w:val="24"/>
              </w:rPr>
              <w:t>Rectum</w:t>
            </w:r>
          </w:p>
        </w:tc>
        <w:tc>
          <w:tcPr>
            <w:tcW w:w="2307" w:type="dxa"/>
          </w:tcPr>
          <w:p w14:paraId="477D3552" w14:textId="7EE5DC25"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9/178</w:t>
            </w:r>
            <w:r w:rsidR="00614C0F" w:rsidRPr="00D95949">
              <w:rPr>
                <w:rFonts w:ascii="Book Antiqua" w:hAnsi="Book Antiqua"/>
                <w:sz w:val="24"/>
                <w:szCs w:val="24"/>
              </w:rPr>
              <w:t xml:space="preserve"> </w:t>
            </w:r>
            <w:r w:rsidRPr="00D95949">
              <w:rPr>
                <w:rFonts w:ascii="Book Antiqua" w:hAnsi="Book Antiqua"/>
                <w:sz w:val="24"/>
                <w:szCs w:val="24"/>
              </w:rPr>
              <w:t>(5.1)</w:t>
            </w:r>
          </w:p>
        </w:tc>
        <w:tc>
          <w:tcPr>
            <w:tcW w:w="993" w:type="dxa"/>
            <w:vMerge/>
          </w:tcPr>
          <w:p w14:paraId="2973629B" w14:textId="77777777" w:rsidR="00B71218" w:rsidRPr="00D95949" w:rsidRDefault="00B71218" w:rsidP="00A80E8D">
            <w:pPr>
              <w:spacing w:line="360" w:lineRule="auto"/>
              <w:jc w:val="center"/>
              <w:rPr>
                <w:rFonts w:ascii="Book Antiqua" w:hAnsi="Book Antiqua"/>
                <w:sz w:val="24"/>
                <w:szCs w:val="24"/>
              </w:rPr>
            </w:pPr>
          </w:p>
        </w:tc>
        <w:tc>
          <w:tcPr>
            <w:tcW w:w="2268" w:type="dxa"/>
          </w:tcPr>
          <w:p w14:paraId="4A9AA9A7" w14:textId="730305D5"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3/178</w:t>
            </w:r>
            <w:r w:rsidR="00614C0F" w:rsidRPr="00D95949">
              <w:rPr>
                <w:rFonts w:ascii="Book Antiqua" w:hAnsi="Book Antiqua"/>
                <w:sz w:val="24"/>
                <w:szCs w:val="24"/>
              </w:rPr>
              <w:t xml:space="preserve"> </w:t>
            </w:r>
            <w:r w:rsidRPr="00D95949">
              <w:rPr>
                <w:rFonts w:ascii="Book Antiqua" w:hAnsi="Book Antiqua"/>
                <w:sz w:val="24"/>
                <w:szCs w:val="24"/>
              </w:rPr>
              <w:t>(1.7)</w:t>
            </w:r>
          </w:p>
        </w:tc>
        <w:tc>
          <w:tcPr>
            <w:tcW w:w="1275" w:type="dxa"/>
          </w:tcPr>
          <w:p w14:paraId="2A6B413D" w14:textId="77777777" w:rsidR="00B71218" w:rsidRPr="00D95949" w:rsidRDefault="00B71218" w:rsidP="00A80E8D">
            <w:pPr>
              <w:spacing w:line="360" w:lineRule="auto"/>
              <w:jc w:val="center"/>
              <w:rPr>
                <w:rFonts w:ascii="Book Antiqua" w:hAnsi="Book Antiqua"/>
                <w:sz w:val="24"/>
                <w:szCs w:val="24"/>
              </w:rPr>
            </w:pPr>
          </w:p>
        </w:tc>
        <w:tc>
          <w:tcPr>
            <w:tcW w:w="2410" w:type="dxa"/>
          </w:tcPr>
          <w:p w14:paraId="6FB28544" w14:textId="03F20285"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6/178</w:t>
            </w:r>
            <w:r w:rsidR="00614C0F" w:rsidRPr="00D95949">
              <w:rPr>
                <w:rFonts w:ascii="Book Antiqua" w:hAnsi="Book Antiqua"/>
                <w:sz w:val="24"/>
                <w:szCs w:val="24"/>
              </w:rPr>
              <w:t xml:space="preserve"> </w:t>
            </w:r>
            <w:r w:rsidRPr="00D95949">
              <w:rPr>
                <w:rFonts w:ascii="Book Antiqua" w:hAnsi="Book Antiqua"/>
                <w:sz w:val="24"/>
                <w:szCs w:val="24"/>
              </w:rPr>
              <w:t>(3.4)</w:t>
            </w:r>
          </w:p>
        </w:tc>
        <w:tc>
          <w:tcPr>
            <w:tcW w:w="1276" w:type="dxa"/>
            <w:vMerge/>
          </w:tcPr>
          <w:p w14:paraId="2EAF862D" w14:textId="77777777" w:rsidR="00B71218" w:rsidRPr="00D95949" w:rsidRDefault="00B71218" w:rsidP="00A80E8D">
            <w:pPr>
              <w:spacing w:line="360" w:lineRule="auto"/>
              <w:jc w:val="center"/>
              <w:rPr>
                <w:rFonts w:ascii="Book Antiqua" w:hAnsi="Book Antiqua"/>
                <w:sz w:val="24"/>
                <w:szCs w:val="24"/>
              </w:rPr>
            </w:pPr>
          </w:p>
        </w:tc>
      </w:tr>
      <w:tr w:rsidR="00B71218" w:rsidRPr="00D95949" w14:paraId="4F1D9C58" w14:textId="77777777" w:rsidTr="00564309">
        <w:trPr>
          <w:trHeight w:val="316"/>
        </w:trPr>
        <w:tc>
          <w:tcPr>
            <w:tcW w:w="2161" w:type="dxa"/>
            <w:vMerge w:val="restart"/>
          </w:tcPr>
          <w:p w14:paraId="124F67CD" w14:textId="77777777" w:rsidR="00B71218" w:rsidRPr="00D95949" w:rsidRDefault="00B71218" w:rsidP="00A80E8D">
            <w:pPr>
              <w:spacing w:line="360" w:lineRule="auto"/>
              <w:jc w:val="left"/>
              <w:rPr>
                <w:rFonts w:ascii="Book Antiqua" w:hAnsi="Book Antiqua"/>
                <w:sz w:val="24"/>
                <w:szCs w:val="24"/>
              </w:rPr>
            </w:pPr>
            <w:proofErr w:type="spellStart"/>
            <w:r w:rsidRPr="00D95949">
              <w:rPr>
                <w:rFonts w:ascii="Book Antiqua" w:hAnsi="Book Antiqua"/>
                <w:sz w:val="24"/>
                <w:szCs w:val="24"/>
              </w:rPr>
              <w:t>Mucin</w:t>
            </w:r>
            <w:proofErr w:type="spellEnd"/>
            <w:r w:rsidRPr="00D95949">
              <w:rPr>
                <w:rFonts w:ascii="Book Antiqua" w:hAnsi="Book Antiqua"/>
                <w:sz w:val="24"/>
                <w:szCs w:val="24"/>
              </w:rPr>
              <w:t>-producing</w:t>
            </w:r>
          </w:p>
        </w:tc>
        <w:tc>
          <w:tcPr>
            <w:tcW w:w="1378" w:type="dxa"/>
          </w:tcPr>
          <w:p w14:paraId="0B4DE0B1" w14:textId="77777777" w:rsidR="00B71218" w:rsidRPr="00D95949" w:rsidRDefault="00B71218" w:rsidP="00A80E8D">
            <w:pPr>
              <w:spacing w:line="360" w:lineRule="auto"/>
              <w:jc w:val="left"/>
              <w:rPr>
                <w:rFonts w:ascii="Book Antiqua" w:hAnsi="Book Antiqua"/>
                <w:sz w:val="24"/>
                <w:szCs w:val="24"/>
              </w:rPr>
            </w:pPr>
            <w:r w:rsidRPr="00D95949">
              <w:rPr>
                <w:rFonts w:ascii="Book Antiqua" w:hAnsi="Book Antiqua"/>
                <w:sz w:val="24"/>
                <w:szCs w:val="24"/>
              </w:rPr>
              <w:t>With</w:t>
            </w:r>
          </w:p>
        </w:tc>
        <w:tc>
          <w:tcPr>
            <w:tcW w:w="2307" w:type="dxa"/>
          </w:tcPr>
          <w:p w14:paraId="45B1A923" w14:textId="533B6DE7"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20/99</w:t>
            </w:r>
            <w:r w:rsidR="00614C0F" w:rsidRPr="00D95949">
              <w:rPr>
                <w:rFonts w:ascii="Book Antiqua" w:hAnsi="Book Antiqua"/>
                <w:sz w:val="24"/>
                <w:szCs w:val="24"/>
              </w:rPr>
              <w:t xml:space="preserve"> </w:t>
            </w:r>
            <w:r w:rsidRPr="00D95949">
              <w:rPr>
                <w:rFonts w:ascii="Book Antiqua" w:hAnsi="Book Antiqua"/>
                <w:sz w:val="24"/>
                <w:szCs w:val="24"/>
              </w:rPr>
              <w:t>(20.2)</w:t>
            </w:r>
          </w:p>
        </w:tc>
        <w:tc>
          <w:tcPr>
            <w:tcW w:w="993" w:type="dxa"/>
            <w:vMerge w:val="restart"/>
          </w:tcPr>
          <w:p w14:paraId="4BB27E74" w14:textId="77777777" w:rsidR="00B71218" w:rsidRPr="00D95949" w:rsidRDefault="00B71218" w:rsidP="00A80E8D">
            <w:pPr>
              <w:spacing w:line="360" w:lineRule="auto"/>
              <w:jc w:val="center"/>
              <w:rPr>
                <w:rFonts w:ascii="Book Antiqua" w:hAnsi="Book Antiqua"/>
                <w:b/>
                <w:sz w:val="24"/>
                <w:szCs w:val="24"/>
              </w:rPr>
            </w:pPr>
            <w:r w:rsidRPr="00D95949">
              <w:rPr>
                <w:rFonts w:ascii="Book Antiqua" w:hAnsi="Book Antiqua"/>
                <w:b/>
                <w:sz w:val="24"/>
                <w:szCs w:val="24"/>
              </w:rPr>
              <w:t>0.002</w:t>
            </w:r>
          </w:p>
        </w:tc>
        <w:tc>
          <w:tcPr>
            <w:tcW w:w="2268" w:type="dxa"/>
          </w:tcPr>
          <w:p w14:paraId="19AA00B5" w14:textId="26E67AD5"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11/99</w:t>
            </w:r>
            <w:r w:rsidR="00614C0F" w:rsidRPr="00D95949">
              <w:rPr>
                <w:rFonts w:ascii="Book Antiqua" w:hAnsi="Book Antiqua"/>
                <w:sz w:val="24"/>
                <w:szCs w:val="24"/>
              </w:rPr>
              <w:t xml:space="preserve"> </w:t>
            </w:r>
            <w:r w:rsidRPr="00D95949">
              <w:rPr>
                <w:rFonts w:ascii="Book Antiqua" w:hAnsi="Book Antiqua"/>
                <w:sz w:val="24"/>
                <w:szCs w:val="24"/>
              </w:rPr>
              <w:t>(11.1)</w:t>
            </w:r>
          </w:p>
        </w:tc>
        <w:tc>
          <w:tcPr>
            <w:tcW w:w="1275" w:type="dxa"/>
            <w:vMerge w:val="restart"/>
          </w:tcPr>
          <w:p w14:paraId="29E9EE0E" w14:textId="77777777" w:rsidR="00B71218" w:rsidRPr="00D95949" w:rsidRDefault="00B71218" w:rsidP="00A80E8D">
            <w:pPr>
              <w:spacing w:line="360" w:lineRule="auto"/>
              <w:jc w:val="center"/>
              <w:rPr>
                <w:rFonts w:ascii="Book Antiqua" w:hAnsi="Book Antiqua"/>
                <w:b/>
                <w:sz w:val="24"/>
                <w:szCs w:val="24"/>
              </w:rPr>
            </w:pPr>
            <w:r w:rsidRPr="00D95949">
              <w:rPr>
                <w:rFonts w:ascii="Book Antiqua" w:hAnsi="Book Antiqua"/>
                <w:b/>
                <w:sz w:val="24"/>
                <w:szCs w:val="24"/>
              </w:rPr>
              <w:t>0.034</w:t>
            </w:r>
          </w:p>
        </w:tc>
        <w:tc>
          <w:tcPr>
            <w:tcW w:w="2410" w:type="dxa"/>
          </w:tcPr>
          <w:p w14:paraId="0E5E61CF" w14:textId="76575E90"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9/99</w:t>
            </w:r>
            <w:r w:rsidR="00614C0F" w:rsidRPr="00D95949">
              <w:rPr>
                <w:rFonts w:ascii="Book Antiqua" w:hAnsi="Book Antiqua"/>
                <w:sz w:val="24"/>
                <w:szCs w:val="24"/>
              </w:rPr>
              <w:t xml:space="preserve"> </w:t>
            </w:r>
            <w:r w:rsidRPr="00D95949">
              <w:rPr>
                <w:rFonts w:ascii="Book Antiqua" w:hAnsi="Book Antiqua"/>
                <w:sz w:val="24"/>
                <w:szCs w:val="24"/>
              </w:rPr>
              <w:t>(9.1)</w:t>
            </w:r>
          </w:p>
        </w:tc>
        <w:tc>
          <w:tcPr>
            <w:tcW w:w="1276" w:type="dxa"/>
            <w:vMerge w:val="restart"/>
          </w:tcPr>
          <w:p w14:paraId="55DB0A0E" w14:textId="77777777"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0.065</w:t>
            </w:r>
          </w:p>
        </w:tc>
      </w:tr>
      <w:tr w:rsidR="00B71218" w:rsidRPr="00D95949" w14:paraId="1E3827BF" w14:textId="77777777" w:rsidTr="00564309">
        <w:trPr>
          <w:trHeight w:val="347"/>
        </w:trPr>
        <w:tc>
          <w:tcPr>
            <w:tcW w:w="2161" w:type="dxa"/>
            <w:vMerge/>
          </w:tcPr>
          <w:p w14:paraId="3E03ACF7" w14:textId="77777777" w:rsidR="00B71218" w:rsidRPr="00D95949" w:rsidRDefault="00B71218" w:rsidP="00A80E8D">
            <w:pPr>
              <w:spacing w:line="360" w:lineRule="auto"/>
              <w:jc w:val="left"/>
              <w:rPr>
                <w:rFonts w:ascii="Book Antiqua" w:hAnsi="Book Antiqua"/>
                <w:sz w:val="24"/>
                <w:szCs w:val="24"/>
              </w:rPr>
            </w:pPr>
          </w:p>
        </w:tc>
        <w:tc>
          <w:tcPr>
            <w:tcW w:w="1378" w:type="dxa"/>
          </w:tcPr>
          <w:p w14:paraId="2E0F6722" w14:textId="77777777" w:rsidR="00B71218" w:rsidRPr="00D95949" w:rsidRDefault="00B71218" w:rsidP="00A80E8D">
            <w:pPr>
              <w:spacing w:line="360" w:lineRule="auto"/>
              <w:jc w:val="left"/>
              <w:rPr>
                <w:rFonts w:ascii="Book Antiqua" w:hAnsi="Book Antiqua"/>
                <w:sz w:val="24"/>
                <w:szCs w:val="24"/>
              </w:rPr>
            </w:pPr>
            <w:r w:rsidRPr="00D95949">
              <w:rPr>
                <w:rFonts w:ascii="Book Antiqua" w:hAnsi="Book Antiqua"/>
                <w:sz w:val="24"/>
                <w:szCs w:val="24"/>
              </w:rPr>
              <w:t>Without</w:t>
            </w:r>
          </w:p>
        </w:tc>
        <w:tc>
          <w:tcPr>
            <w:tcW w:w="2307" w:type="dxa"/>
          </w:tcPr>
          <w:p w14:paraId="1FF4504E" w14:textId="29F41781"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35/382</w:t>
            </w:r>
            <w:r w:rsidR="00614C0F" w:rsidRPr="00D95949">
              <w:rPr>
                <w:rFonts w:ascii="Book Antiqua" w:hAnsi="Book Antiqua"/>
                <w:sz w:val="24"/>
                <w:szCs w:val="24"/>
              </w:rPr>
              <w:t xml:space="preserve"> </w:t>
            </w:r>
            <w:r w:rsidRPr="00D95949">
              <w:rPr>
                <w:rFonts w:ascii="Book Antiqua" w:hAnsi="Book Antiqua"/>
                <w:sz w:val="24"/>
                <w:szCs w:val="24"/>
              </w:rPr>
              <w:t>(9.2)</w:t>
            </w:r>
          </w:p>
        </w:tc>
        <w:tc>
          <w:tcPr>
            <w:tcW w:w="993" w:type="dxa"/>
            <w:vMerge/>
          </w:tcPr>
          <w:p w14:paraId="7AB988B7" w14:textId="77777777" w:rsidR="00B71218" w:rsidRPr="00D95949" w:rsidRDefault="00B71218" w:rsidP="00A80E8D">
            <w:pPr>
              <w:spacing w:line="360" w:lineRule="auto"/>
              <w:jc w:val="center"/>
              <w:rPr>
                <w:rFonts w:ascii="Book Antiqua" w:hAnsi="Book Antiqua"/>
                <w:sz w:val="24"/>
                <w:szCs w:val="24"/>
              </w:rPr>
            </w:pPr>
          </w:p>
        </w:tc>
        <w:tc>
          <w:tcPr>
            <w:tcW w:w="2268" w:type="dxa"/>
          </w:tcPr>
          <w:p w14:paraId="3ABEC027" w14:textId="2B599644"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20/382</w:t>
            </w:r>
            <w:r w:rsidR="00614C0F" w:rsidRPr="00D95949">
              <w:rPr>
                <w:rFonts w:ascii="Book Antiqua" w:hAnsi="Book Antiqua"/>
                <w:sz w:val="24"/>
                <w:szCs w:val="24"/>
              </w:rPr>
              <w:t xml:space="preserve"> </w:t>
            </w:r>
            <w:r w:rsidRPr="00D95949">
              <w:rPr>
                <w:rFonts w:ascii="Book Antiqua" w:hAnsi="Book Antiqua"/>
                <w:sz w:val="24"/>
                <w:szCs w:val="24"/>
              </w:rPr>
              <w:t>(5.2)</w:t>
            </w:r>
          </w:p>
        </w:tc>
        <w:tc>
          <w:tcPr>
            <w:tcW w:w="1275" w:type="dxa"/>
            <w:vMerge/>
          </w:tcPr>
          <w:p w14:paraId="42DE72C2" w14:textId="77777777" w:rsidR="00B71218" w:rsidRPr="00D95949" w:rsidRDefault="00B71218" w:rsidP="00A80E8D">
            <w:pPr>
              <w:spacing w:line="360" w:lineRule="auto"/>
              <w:jc w:val="center"/>
              <w:rPr>
                <w:rFonts w:ascii="Book Antiqua" w:hAnsi="Book Antiqua"/>
                <w:sz w:val="24"/>
                <w:szCs w:val="24"/>
              </w:rPr>
            </w:pPr>
          </w:p>
        </w:tc>
        <w:tc>
          <w:tcPr>
            <w:tcW w:w="2410" w:type="dxa"/>
          </w:tcPr>
          <w:p w14:paraId="6AE5471A" w14:textId="10D3A7A3"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15/382</w:t>
            </w:r>
            <w:r w:rsidR="00614C0F" w:rsidRPr="00D95949">
              <w:rPr>
                <w:rFonts w:ascii="Book Antiqua" w:hAnsi="Book Antiqua"/>
                <w:sz w:val="24"/>
                <w:szCs w:val="24"/>
              </w:rPr>
              <w:t xml:space="preserve"> </w:t>
            </w:r>
            <w:r w:rsidRPr="00D95949">
              <w:rPr>
                <w:rFonts w:ascii="Book Antiqua" w:hAnsi="Book Antiqua"/>
                <w:sz w:val="24"/>
                <w:szCs w:val="24"/>
              </w:rPr>
              <w:t>(3.9)</w:t>
            </w:r>
          </w:p>
        </w:tc>
        <w:tc>
          <w:tcPr>
            <w:tcW w:w="1276" w:type="dxa"/>
            <w:vMerge/>
          </w:tcPr>
          <w:p w14:paraId="78E5AD59" w14:textId="77777777" w:rsidR="00B71218" w:rsidRPr="00D95949" w:rsidRDefault="00B71218" w:rsidP="00A80E8D">
            <w:pPr>
              <w:spacing w:line="360" w:lineRule="auto"/>
              <w:jc w:val="center"/>
              <w:rPr>
                <w:rFonts w:ascii="Book Antiqua" w:hAnsi="Book Antiqua"/>
                <w:sz w:val="24"/>
                <w:szCs w:val="24"/>
              </w:rPr>
            </w:pPr>
          </w:p>
        </w:tc>
      </w:tr>
      <w:tr w:rsidR="00B71218" w:rsidRPr="00D95949" w14:paraId="7BA8171A" w14:textId="77777777" w:rsidTr="00564309">
        <w:trPr>
          <w:trHeight w:val="332"/>
        </w:trPr>
        <w:tc>
          <w:tcPr>
            <w:tcW w:w="2161" w:type="dxa"/>
            <w:vMerge w:val="restart"/>
          </w:tcPr>
          <w:p w14:paraId="6B5979F7" w14:textId="77777777" w:rsidR="00B71218" w:rsidRPr="00D95949" w:rsidRDefault="00B71218" w:rsidP="00A80E8D">
            <w:pPr>
              <w:spacing w:line="360" w:lineRule="auto"/>
              <w:jc w:val="left"/>
              <w:rPr>
                <w:rFonts w:ascii="Book Antiqua" w:hAnsi="Book Antiqua"/>
                <w:sz w:val="24"/>
                <w:szCs w:val="24"/>
              </w:rPr>
            </w:pPr>
            <w:r w:rsidRPr="00D95949">
              <w:rPr>
                <w:rFonts w:ascii="Book Antiqua" w:hAnsi="Book Antiqua"/>
                <w:sz w:val="24"/>
                <w:szCs w:val="24"/>
              </w:rPr>
              <w:t>Tumor differentiation</w:t>
            </w:r>
          </w:p>
        </w:tc>
        <w:tc>
          <w:tcPr>
            <w:tcW w:w="1378" w:type="dxa"/>
          </w:tcPr>
          <w:p w14:paraId="62A8DFAE" w14:textId="77777777" w:rsidR="00B71218" w:rsidRPr="00D95949" w:rsidRDefault="00B71218" w:rsidP="00A80E8D">
            <w:pPr>
              <w:spacing w:line="360" w:lineRule="auto"/>
              <w:jc w:val="left"/>
              <w:rPr>
                <w:rFonts w:ascii="Book Antiqua" w:hAnsi="Book Antiqua"/>
                <w:sz w:val="24"/>
                <w:szCs w:val="24"/>
              </w:rPr>
            </w:pPr>
            <w:r w:rsidRPr="00D95949">
              <w:rPr>
                <w:rFonts w:ascii="Book Antiqua" w:hAnsi="Book Antiqua"/>
                <w:sz w:val="24"/>
                <w:szCs w:val="24"/>
              </w:rPr>
              <w:t>Poor</w:t>
            </w:r>
          </w:p>
        </w:tc>
        <w:tc>
          <w:tcPr>
            <w:tcW w:w="2307" w:type="dxa"/>
          </w:tcPr>
          <w:p w14:paraId="039A063C" w14:textId="14366883"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13/79</w:t>
            </w:r>
            <w:r w:rsidR="00614C0F" w:rsidRPr="00D95949">
              <w:rPr>
                <w:rFonts w:ascii="Book Antiqua" w:hAnsi="Book Antiqua"/>
                <w:sz w:val="24"/>
                <w:szCs w:val="24"/>
              </w:rPr>
              <w:t xml:space="preserve"> </w:t>
            </w:r>
            <w:r w:rsidRPr="00D95949">
              <w:rPr>
                <w:rFonts w:ascii="Book Antiqua" w:hAnsi="Book Antiqua"/>
                <w:sz w:val="24"/>
                <w:szCs w:val="24"/>
              </w:rPr>
              <w:t>(16.5)</w:t>
            </w:r>
          </w:p>
        </w:tc>
        <w:tc>
          <w:tcPr>
            <w:tcW w:w="993" w:type="dxa"/>
            <w:vMerge w:val="restart"/>
          </w:tcPr>
          <w:p w14:paraId="46EDCE1D" w14:textId="77777777"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0.125</w:t>
            </w:r>
          </w:p>
        </w:tc>
        <w:tc>
          <w:tcPr>
            <w:tcW w:w="2268" w:type="dxa"/>
          </w:tcPr>
          <w:p w14:paraId="2C090FB8" w14:textId="20C7C83D"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6/79</w:t>
            </w:r>
            <w:r w:rsidR="00614C0F" w:rsidRPr="00D95949">
              <w:rPr>
                <w:rFonts w:ascii="Book Antiqua" w:hAnsi="Book Antiqua"/>
                <w:sz w:val="24"/>
                <w:szCs w:val="24"/>
              </w:rPr>
              <w:t xml:space="preserve"> </w:t>
            </w:r>
            <w:r w:rsidRPr="00D95949">
              <w:rPr>
                <w:rFonts w:ascii="Book Antiqua" w:hAnsi="Book Antiqua"/>
                <w:sz w:val="24"/>
                <w:szCs w:val="24"/>
              </w:rPr>
              <w:t>(7.6)</w:t>
            </w:r>
          </w:p>
        </w:tc>
        <w:tc>
          <w:tcPr>
            <w:tcW w:w="1275" w:type="dxa"/>
            <w:vMerge w:val="restart"/>
          </w:tcPr>
          <w:p w14:paraId="72ACCFDF" w14:textId="77777777"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0.649</w:t>
            </w:r>
          </w:p>
        </w:tc>
        <w:tc>
          <w:tcPr>
            <w:tcW w:w="2410" w:type="dxa"/>
          </w:tcPr>
          <w:p w14:paraId="6AAF8988" w14:textId="22D2CC4B"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7/79</w:t>
            </w:r>
            <w:r w:rsidR="00614C0F" w:rsidRPr="00D95949">
              <w:rPr>
                <w:rFonts w:ascii="Book Antiqua" w:hAnsi="Book Antiqua"/>
                <w:sz w:val="24"/>
                <w:szCs w:val="24"/>
              </w:rPr>
              <w:t xml:space="preserve"> </w:t>
            </w:r>
            <w:r w:rsidRPr="00D95949">
              <w:rPr>
                <w:rFonts w:ascii="Book Antiqua" w:hAnsi="Book Antiqua"/>
                <w:sz w:val="24"/>
                <w:szCs w:val="24"/>
              </w:rPr>
              <w:t>(8.9)</w:t>
            </w:r>
          </w:p>
        </w:tc>
        <w:tc>
          <w:tcPr>
            <w:tcW w:w="1276" w:type="dxa"/>
            <w:vMerge w:val="restart"/>
          </w:tcPr>
          <w:p w14:paraId="6B3C196B" w14:textId="77777777"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0.148</w:t>
            </w:r>
          </w:p>
        </w:tc>
      </w:tr>
      <w:tr w:rsidR="00B71218" w:rsidRPr="00D95949" w14:paraId="726ACB05" w14:textId="77777777" w:rsidTr="00564309">
        <w:trPr>
          <w:trHeight w:val="332"/>
        </w:trPr>
        <w:tc>
          <w:tcPr>
            <w:tcW w:w="2161" w:type="dxa"/>
            <w:vMerge/>
          </w:tcPr>
          <w:p w14:paraId="7A8B3CC0" w14:textId="77777777" w:rsidR="00B71218" w:rsidRPr="00D95949" w:rsidRDefault="00B71218" w:rsidP="00A80E8D">
            <w:pPr>
              <w:spacing w:line="360" w:lineRule="auto"/>
              <w:jc w:val="left"/>
              <w:rPr>
                <w:rFonts w:ascii="Book Antiqua" w:hAnsi="Book Antiqua"/>
                <w:sz w:val="24"/>
                <w:szCs w:val="24"/>
              </w:rPr>
            </w:pPr>
          </w:p>
        </w:tc>
        <w:tc>
          <w:tcPr>
            <w:tcW w:w="1378" w:type="dxa"/>
          </w:tcPr>
          <w:p w14:paraId="4AA678C7" w14:textId="77777777" w:rsidR="00B71218" w:rsidRPr="00D95949" w:rsidRDefault="00B71218" w:rsidP="00A80E8D">
            <w:pPr>
              <w:spacing w:line="360" w:lineRule="auto"/>
              <w:jc w:val="left"/>
              <w:rPr>
                <w:rFonts w:ascii="Book Antiqua" w:hAnsi="Book Antiqua"/>
                <w:sz w:val="24"/>
                <w:szCs w:val="24"/>
              </w:rPr>
            </w:pPr>
            <w:r w:rsidRPr="00D95949">
              <w:rPr>
                <w:rFonts w:ascii="Book Antiqua" w:hAnsi="Book Antiqua"/>
                <w:sz w:val="24"/>
                <w:szCs w:val="24"/>
              </w:rPr>
              <w:t>Well-moderate</w:t>
            </w:r>
          </w:p>
        </w:tc>
        <w:tc>
          <w:tcPr>
            <w:tcW w:w="2307" w:type="dxa"/>
          </w:tcPr>
          <w:p w14:paraId="6F743AD7" w14:textId="0654295C"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42/402</w:t>
            </w:r>
            <w:r w:rsidR="00614C0F" w:rsidRPr="00D95949">
              <w:rPr>
                <w:rFonts w:ascii="Book Antiqua" w:hAnsi="Book Antiqua"/>
                <w:sz w:val="24"/>
                <w:szCs w:val="24"/>
              </w:rPr>
              <w:t xml:space="preserve"> </w:t>
            </w:r>
            <w:r w:rsidRPr="00D95949">
              <w:rPr>
                <w:rFonts w:ascii="Book Antiqua" w:hAnsi="Book Antiqua"/>
                <w:sz w:val="24"/>
                <w:szCs w:val="24"/>
              </w:rPr>
              <w:t>(10.4)</w:t>
            </w:r>
          </w:p>
        </w:tc>
        <w:tc>
          <w:tcPr>
            <w:tcW w:w="993" w:type="dxa"/>
            <w:vMerge/>
          </w:tcPr>
          <w:p w14:paraId="59022E0F" w14:textId="77777777" w:rsidR="00B71218" w:rsidRPr="00D95949" w:rsidRDefault="00B71218" w:rsidP="00A80E8D">
            <w:pPr>
              <w:spacing w:line="360" w:lineRule="auto"/>
              <w:jc w:val="center"/>
              <w:rPr>
                <w:rFonts w:ascii="Book Antiqua" w:hAnsi="Book Antiqua"/>
                <w:sz w:val="24"/>
                <w:szCs w:val="24"/>
              </w:rPr>
            </w:pPr>
          </w:p>
        </w:tc>
        <w:tc>
          <w:tcPr>
            <w:tcW w:w="2268" w:type="dxa"/>
          </w:tcPr>
          <w:p w14:paraId="43ADDB47" w14:textId="72A43665"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25/402</w:t>
            </w:r>
            <w:r w:rsidR="00614C0F" w:rsidRPr="00D95949">
              <w:rPr>
                <w:rFonts w:ascii="Book Antiqua" w:hAnsi="Book Antiqua"/>
                <w:sz w:val="24"/>
                <w:szCs w:val="24"/>
              </w:rPr>
              <w:t xml:space="preserve"> </w:t>
            </w:r>
            <w:r w:rsidRPr="00D95949">
              <w:rPr>
                <w:rFonts w:ascii="Book Antiqua" w:hAnsi="Book Antiqua"/>
                <w:sz w:val="24"/>
                <w:szCs w:val="24"/>
              </w:rPr>
              <w:t>(6.2)</w:t>
            </w:r>
          </w:p>
        </w:tc>
        <w:tc>
          <w:tcPr>
            <w:tcW w:w="1275" w:type="dxa"/>
            <w:vMerge/>
          </w:tcPr>
          <w:p w14:paraId="7FC206DC" w14:textId="77777777" w:rsidR="00B71218" w:rsidRPr="00D95949" w:rsidRDefault="00B71218" w:rsidP="00A80E8D">
            <w:pPr>
              <w:spacing w:line="360" w:lineRule="auto"/>
              <w:jc w:val="center"/>
              <w:rPr>
                <w:rFonts w:ascii="Book Antiqua" w:hAnsi="Book Antiqua"/>
                <w:sz w:val="24"/>
                <w:szCs w:val="24"/>
              </w:rPr>
            </w:pPr>
          </w:p>
        </w:tc>
        <w:tc>
          <w:tcPr>
            <w:tcW w:w="2410" w:type="dxa"/>
          </w:tcPr>
          <w:p w14:paraId="518E1E7B" w14:textId="0BF415F1"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17/402</w:t>
            </w:r>
            <w:r w:rsidR="00614C0F" w:rsidRPr="00D95949">
              <w:rPr>
                <w:rFonts w:ascii="Book Antiqua" w:hAnsi="Book Antiqua"/>
                <w:sz w:val="24"/>
                <w:szCs w:val="24"/>
              </w:rPr>
              <w:t xml:space="preserve"> </w:t>
            </w:r>
            <w:r w:rsidRPr="00D95949">
              <w:rPr>
                <w:rFonts w:ascii="Book Antiqua" w:hAnsi="Book Antiqua"/>
                <w:sz w:val="24"/>
                <w:szCs w:val="24"/>
              </w:rPr>
              <w:t>(4.2)</w:t>
            </w:r>
          </w:p>
        </w:tc>
        <w:tc>
          <w:tcPr>
            <w:tcW w:w="1276" w:type="dxa"/>
            <w:vMerge/>
          </w:tcPr>
          <w:p w14:paraId="54343890" w14:textId="77777777" w:rsidR="00B71218" w:rsidRPr="00D95949" w:rsidRDefault="00B71218" w:rsidP="00A80E8D">
            <w:pPr>
              <w:spacing w:line="360" w:lineRule="auto"/>
              <w:jc w:val="center"/>
              <w:rPr>
                <w:rFonts w:ascii="Book Antiqua" w:hAnsi="Book Antiqua"/>
                <w:sz w:val="24"/>
                <w:szCs w:val="24"/>
              </w:rPr>
            </w:pPr>
          </w:p>
        </w:tc>
      </w:tr>
      <w:tr w:rsidR="00B71218" w:rsidRPr="00D95949" w14:paraId="2E54ACEA" w14:textId="77777777" w:rsidTr="00564309">
        <w:trPr>
          <w:trHeight w:val="332"/>
        </w:trPr>
        <w:tc>
          <w:tcPr>
            <w:tcW w:w="2161" w:type="dxa"/>
            <w:vMerge w:val="restart"/>
          </w:tcPr>
          <w:p w14:paraId="05FB6F70" w14:textId="77777777" w:rsidR="00B71218" w:rsidRPr="00D95949" w:rsidRDefault="00B71218" w:rsidP="00A80E8D">
            <w:pPr>
              <w:spacing w:line="360" w:lineRule="auto"/>
              <w:jc w:val="left"/>
              <w:rPr>
                <w:rFonts w:ascii="Book Antiqua" w:hAnsi="Book Antiqua"/>
                <w:sz w:val="24"/>
                <w:szCs w:val="24"/>
              </w:rPr>
            </w:pPr>
            <w:r w:rsidRPr="00D95949">
              <w:rPr>
                <w:rFonts w:ascii="Book Antiqua" w:hAnsi="Book Antiqua"/>
                <w:sz w:val="24"/>
                <w:szCs w:val="24"/>
              </w:rPr>
              <w:t>Tumor stage</w:t>
            </w:r>
          </w:p>
        </w:tc>
        <w:tc>
          <w:tcPr>
            <w:tcW w:w="1378" w:type="dxa"/>
          </w:tcPr>
          <w:p w14:paraId="19EECF77" w14:textId="77777777" w:rsidR="00B71218" w:rsidRPr="00D95949" w:rsidRDefault="00B71218" w:rsidP="00A80E8D">
            <w:pPr>
              <w:spacing w:line="360" w:lineRule="auto"/>
              <w:jc w:val="left"/>
              <w:rPr>
                <w:rFonts w:ascii="Book Antiqua" w:hAnsi="Book Antiqua"/>
                <w:sz w:val="24"/>
                <w:szCs w:val="24"/>
              </w:rPr>
            </w:pPr>
            <w:r w:rsidRPr="00D95949">
              <w:rPr>
                <w:rFonts w:ascii="宋体" w:hAnsi="宋体" w:cs="宋体" w:hint="eastAsia"/>
                <w:sz w:val="24"/>
                <w:szCs w:val="24"/>
              </w:rPr>
              <w:t>Ⅰ</w:t>
            </w:r>
            <w:r w:rsidRPr="00D95949">
              <w:rPr>
                <w:rFonts w:ascii="Book Antiqua" w:hAnsi="Book Antiqua"/>
                <w:sz w:val="24"/>
                <w:szCs w:val="24"/>
              </w:rPr>
              <w:t>-</w:t>
            </w:r>
            <w:r w:rsidRPr="00D95949">
              <w:rPr>
                <w:rFonts w:ascii="宋体" w:hAnsi="宋体" w:cs="宋体" w:hint="eastAsia"/>
                <w:sz w:val="24"/>
                <w:szCs w:val="24"/>
              </w:rPr>
              <w:t>Ⅱ</w:t>
            </w:r>
          </w:p>
        </w:tc>
        <w:tc>
          <w:tcPr>
            <w:tcW w:w="2307" w:type="dxa"/>
          </w:tcPr>
          <w:p w14:paraId="7999CF69" w14:textId="65C351A3"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37/246</w:t>
            </w:r>
            <w:r w:rsidR="00614C0F" w:rsidRPr="00D95949">
              <w:rPr>
                <w:rFonts w:ascii="Book Antiqua" w:hAnsi="Book Antiqua"/>
                <w:sz w:val="24"/>
                <w:szCs w:val="24"/>
              </w:rPr>
              <w:t xml:space="preserve"> </w:t>
            </w:r>
            <w:r w:rsidRPr="00D95949">
              <w:rPr>
                <w:rFonts w:ascii="Book Antiqua" w:hAnsi="Book Antiqua"/>
                <w:sz w:val="24"/>
                <w:szCs w:val="24"/>
              </w:rPr>
              <w:t>(15.0)</w:t>
            </w:r>
          </w:p>
        </w:tc>
        <w:tc>
          <w:tcPr>
            <w:tcW w:w="993" w:type="dxa"/>
            <w:vMerge w:val="restart"/>
          </w:tcPr>
          <w:p w14:paraId="1CB6DE6A" w14:textId="77777777" w:rsidR="00B71218" w:rsidRPr="00D95949" w:rsidRDefault="00B71218" w:rsidP="00A80E8D">
            <w:pPr>
              <w:spacing w:line="360" w:lineRule="auto"/>
              <w:jc w:val="center"/>
              <w:rPr>
                <w:rFonts w:ascii="Book Antiqua" w:hAnsi="Book Antiqua"/>
                <w:b/>
                <w:sz w:val="24"/>
                <w:szCs w:val="24"/>
              </w:rPr>
            </w:pPr>
            <w:r w:rsidRPr="00D95949">
              <w:rPr>
                <w:rFonts w:ascii="Book Antiqua" w:hAnsi="Book Antiqua"/>
                <w:b/>
                <w:sz w:val="24"/>
                <w:szCs w:val="24"/>
              </w:rPr>
              <w:t>0.012</w:t>
            </w:r>
          </w:p>
        </w:tc>
        <w:tc>
          <w:tcPr>
            <w:tcW w:w="2268" w:type="dxa"/>
          </w:tcPr>
          <w:p w14:paraId="2E7F584F" w14:textId="245BD918"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20/246</w:t>
            </w:r>
            <w:r w:rsidR="00614C0F" w:rsidRPr="00D95949">
              <w:rPr>
                <w:rFonts w:ascii="Book Antiqua" w:hAnsi="Book Antiqua"/>
                <w:sz w:val="24"/>
                <w:szCs w:val="24"/>
              </w:rPr>
              <w:t xml:space="preserve"> </w:t>
            </w:r>
            <w:r w:rsidRPr="00D95949">
              <w:rPr>
                <w:rFonts w:ascii="Book Antiqua" w:hAnsi="Book Antiqua"/>
                <w:sz w:val="24"/>
                <w:szCs w:val="24"/>
              </w:rPr>
              <w:t>(8.1)</w:t>
            </w:r>
          </w:p>
        </w:tc>
        <w:tc>
          <w:tcPr>
            <w:tcW w:w="1275" w:type="dxa"/>
            <w:vMerge w:val="restart"/>
          </w:tcPr>
          <w:p w14:paraId="666B9355" w14:textId="77777777"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0.127</w:t>
            </w:r>
          </w:p>
        </w:tc>
        <w:tc>
          <w:tcPr>
            <w:tcW w:w="2410" w:type="dxa"/>
          </w:tcPr>
          <w:p w14:paraId="48000C67" w14:textId="2DFA76F9"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17/246</w:t>
            </w:r>
            <w:r w:rsidR="00614C0F" w:rsidRPr="00D95949">
              <w:rPr>
                <w:rFonts w:ascii="Book Antiqua" w:hAnsi="Book Antiqua"/>
                <w:sz w:val="24"/>
                <w:szCs w:val="24"/>
              </w:rPr>
              <w:t xml:space="preserve"> </w:t>
            </w:r>
            <w:r w:rsidRPr="00D95949">
              <w:rPr>
                <w:rFonts w:ascii="Book Antiqua" w:hAnsi="Book Antiqua"/>
                <w:sz w:val="24"/>
                <w:szCs w:val="24"/>
              </w:rPr>
              <w:t>(6.9)</w:t>
            </w:r>
          </w:p>
        </w:tc>
        <w:tc>
          <w:tcPr>
            <w:tcW w:w="1276" w:type="dxa"/>
            <w:vMerge w:val="restart"/>
          </w:tcPr>
          <w:p w14:paraId="44E8B42B" w14:textId="77777777" w:rsidR="00B71218" w:rsidRPr="00D95949" w:rsidRDefault="00B71218" w:rsidP="00A80E8D">
            <w:pPr>
              <w:spacing w:line="360" w:lineRule="auto"/>
              <w:jc w:val="center"/>
              <w:rPr>
                <w:rFonts w:ascii="Book Antiqua" w:hAnsi="Book Antiqua"/>
                <w:b/>
                <w:sz w:val="24"/>
                <w:szCs w:val="24"/>
              </w:rPr>
            </w:pPr>
            <w:r w:rsidRPr="00D95949">
              <w:rPr>
                <w:rFonts w:ascii="Book Antiqua" w:hAnsi="Book Antiqua"/>
                <w:b/>
                <w:sz w:val="24"/>
                <w:szCs w:val="24"/>
              </w:rPr>
              <w:t>0.049</w:t>
            </w:r>
          </w:p>
        </w:tc>
      </w:tr>
      <w:tr w:rsidR="00B71218" w:rsidRPr="00D95949" w14:paraId="0024E5D2" w14:textId="77777777" w:rsidTr="00564309">
        <w:trPr>
          <w:trHeight w:val="332"/>
        </w:trPr>
        <w:tc>
          <w:tcPr>
            <w:tcW w:w="2161" w:type="dxa"/>
            <w:vMerge/>
            <w:tcBorders>
              <w:bottom w:val="single" w:sz="12" w:space="0" w:color="auto"/>
            </w:tcBorders>
          </w:tcPr>
          <w:p w14:paraId="017A57F1" w14:textId="77777777" w:rsidR="00B71218" w:rsidRPr="00D95949" w:rsidRDefault="00B71218" w:rsidP="00A80E8D">
            <w:pPr>
              <w:spacing w:line="360" w:lineRule="auto"/>
              <w:jc w:val="left"/>
              <w:rPr>
                <w:rFonts w:ascii="Book Antiqua" w:hAnsi="Book Antiqua"/>
                <w:sz w:val="24"/>
                <w:szCs w:val="24"/>
              </w:rPr>
            </w:pPr>
          </w:p>
        </w:tc>
        <w:tc>
          <w:tcPr>
            <w:tcW w:w="1378" w:type="dxa"/>
            <w:tcBorders>
              <w:bottom w:val="single" w:sz="12" w:space="0" w:color="auto"/>
            </w:tcBorders>
          </w:tcPr>
          <w:p w14:paraId="4D8C5E3D" w14:textId="77777777" w:rsidR="00B71218" w:rsidRPr="00D95949" w:rsidRDefault="00B71218" w:rsidP="00A80E8D">
            <w:pPr>
              <w:spacing w:line="360" w:lineRule="auto"/>
              <w:jc w:val="left"/>
              <w:rPr>
                <w:rFonts w:ascii="Book Antiqua" w:hAnsi="Book Antiqua"/>
                <w:sz w:val="24"/>
                <w:szCs w:val="24"/>
              </w:rPr>
            </w:pPr>
            <w:r w:rsidRPr="00D95949">
              <w:rPr>
                <w:rFonts w:ascii="宋体" w:hAnsi="宋体" w:cs="宋体" w:hint="eastAsia"/>
                <w:sz w:val="24"/>
                <w:szCs w:val="24"/>
              </w:rPr>
              <w:t>Ⅲ</w:t>
            </w:r>
            <w:r w:rsidRPr="00D95949">
              <w:rPr>
                <w:rFonts w:ascii="Book Antiqua" w:hAnsi="Book Antiqua"/>
                <w:sz w:val="24"/>
                <w:szCs w:val="24"/>
              </w:rPr>
              <w:t>-</w:t>
            </w:r>
            <w:r w:rsidRPr="00D95949">
              <w:rPr>
                <w:rFonts w:ascii="宋体" w:hAnsi="宋体" w:cs="宋体" w:hint="eastAsia"/>
                <w:sz w:val="24"/>
                <w:szCs w:val="24"/>
              </w:rPr>
              <w:t>Ⅳ</w:t>
            </w:r>
          </w:p>
        </w:tc>
        <w:tc>
          <w:tcPr>
            <w:tcW w:w="2307" w:type="dxa"/>
            <w:tcBorders>
              <w:bottom w:val="single" w:sz="12" w:space="0" w:color="auto"/>
            </w:tcBorders>
          </w:tcPr>
          <w:p w14:paraId="1D083204" w14:textId="111FC24B"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18/234</w:t>
            </w:r>
            <w:r w:rsidR="00614C0F" w:rsidRPr="00D95949">
              <w:rPr>
                <w:rFonts w:ascii="Book Antiqua" w:hAnsi="Book Antiqua"/>
                <w:sz w:val="24"/>
                <w:szCs w:val="24"/>
              </w:rPr>
              <w:t xml:space="preserve"> </w:t>
            </w:r>
            <w:r w:rsidRPr="00D95949">
              <w:rPr>
                <w:rFonts w:ascii="Book Antiqua" w:hAnsi="Book Antiqua"/>
                <w:sz w:val="24"/>
                <w:szCs w:val="24"/>
              </w:rPr>
              <w:t>(7.7)</w:t>
            </w:r>
          </w:p>
        </w:tc>
        <w:tc>
          <w:tcPr>
            <w:tcW w:w="993" w:type="dxa"/>
            <w:vMerge/>
            <w:tcBorders>
              <w:bottom w:val="single" w:sz="12" w:space="0" w:color="auto"/>
            </w:tcBorders>
          </w:tcPr>
          <w:p w14:paraId="5E7378F3" w14:textId="77777777" w:rsidR="00B71218" w:rsidRPr="00D95949" w:rsidRDefault="00B71218" w:rsidP="00A80E8D">
            <w:pPr>
              <w:spacing w:line="360" w:lineRule="auto"/>
              <w:jc w:val="center"/>
              <w:rPr>
                <w:rFonts w:ascii="Book Antiqua" w:hAnsi="Book Antiqua"/>
                <w:b/>
                <w:sz w:val="24"/>
                <w:szCs w:val="24"/>
              </w:rPr>
            </w:pPr>
          </w:p>
        </w:tc>
        <w:tc>
          <w:tcPr>
            <w:tcW w:w="2268" w:type="dxa"/>
            <w:tcBorders>
              <w:bottom w:val="single" w:sz="12" w:space="0" w:color="auto"/>
            </w:tcBorders>
          </w:tcPr>
          <w:p w14:paraId="0EF3F6A5" w14:textId="0A6D7631"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11/234</w:t>
            </w:r>
            <w:r w:rsidR="00614C0F" w:rsidRPr="00D95949">
              <w:rPr>
                <w:rFonts w:ascii="Book Antiqua" w:hAnsi="Book Antiqua"/>
                <w:sz w:val="24"/>
                <w:szCs w:val="24"/>
              </w:rPr>
              <w:t xml:space="preserve"> </w:t>
            </w:r>
            <w:r w:rsidRPr="00D95949">
              <w:rPr>
                <w:rFonts w:ascii="Book Antiqua" w:hAnsi="Book Antiqua"/>
                <w:sz w:val="24"/>
                <w:szCs w:val="24"/>
              </w:rPr>
              <w:t>(4.7)</w:t>
            </w:r>
          </w:p>
        </w:tc>
        <w:tc>
          <w:tcPr>
            <w:tcW w:w="1275" w:type="dxa"/>
            <w:vMerge/>
            <w:tcBorders>
              <w:bottom w:val="single" w:sz="12" w:space="0" w:color="auto"/>
            </w:tcBorders>
          </w:tcPr>
          <w:p w14:paraId="4049CECA" w14:textId="77777777" w:rsidR="00B71218" w:rsidRPr="00D95949" w:rsidRDefault="00B71218" w:rsidP="00A80E8D">
            <w:pPr>
              <w:spacing w:line="360" w:lineRule="auto"/>
              <w:jc w:val="center"/>
              <w:rPr>
                <w:rFonts w:ascii="Book Antiqua" w:hAnsi="Book Antiqua"/>
                <w:sz w:val="24"/>
                <w:szCs w:val="24"/>
              </w:rPr>
            </w:pPr>
          </w:p>
        </w:tc>
        <w:tc>
          <w:tcPr>
            <w:tcW w:w="2410" w:type="dxa"/>
            <w:tcBorders>
              <w:bottom w:val="single" w:sz="12" w:space="0" w:color="auto"/>
            </w:tcBorders>
          </w:tcPr>
          <w:p w14:paraId="6A8EF3B9" w14:textId="7CB2FFAD" w:rsidR="00B71218" w:rsidRPr="00D95949" w:rsidRDefault="00B71218" w:rsidP="00A80E8D">
            <w:pPr>
              <w:spacing w:line="360" w:lineRule="auto"/>
              <w:jc w:val="center"/>
              <w:rPr>
                <w:rFonts w:ascii="Book Antiqua" w:hAnsi="Book Antiqua"/>
                <w:sz w:val="24"/>
                <w:szCs w:val="24"/>
              </w:rPr>
            </w:pPr>
            <w:r w:rsidRPr="00D95949">
              <w:rPr>
                <w:rFonts w:ascii="Book Antiqua" w:hAnsi="Book Antiqua"/>
                <w:sz w:val="24"/>
                <w:szCs w:val="24"/>
              </w:rPr>
              <w:t>7/234</w:t>
            </w:r>
            <w:r w:rsidR="00614C0F" w:rsidRPr="00D95949">
              <w:rPr>
                <w:rFonts w:ascii="Book Antiqua" w:hAnsi="Book Antiqua"/>
                <w:sz w:val="24"/>
                <w:szCs w:val="24"/>
              </w:rPr>
              <w:t xml:space="preserve"> </w:t>
            </w:r>
            <w:r w:rsidRPr="00D95949">
              <w:rPr>
                <w:rFonts w:ascii="Book Antiqua" w:hAnsi="Book Antiqua"/>
                <w:sz w:val="24"/>
                <w:szCs w:val="24"/>
              </w:rPr>
              <w:t>(3.0)</w:t>
            </w:r>
          </w:p>
        </w:tc>
        <w:tc>
          <w:tcPr>
            <w:tcW w:w="1276" w:type="dxa"/>
            <w:vMerge/>
            <w:tcBorders>
              <w:bottom w:val="single" w:sz="12" w:space="0" w:color="auto"/>
            </w:tcBorders>
          </w:tcPr>
          <w:p w14:paraId="0928DFF8" w14:textId="77777777" w:rsidR="00B71218" w:rsidRPr="00D95949" w:rsidRDefault="00B71218" w:rsidP="006957FD">
            <w:pPr>
              <w:spacing w:line="360" w:lineRule="auto"/>
              <w:rPr>
                <w:rFonts w:ascii="Book Antiqua" w:hAnsi="Book Antiqua"/>
                <w:sz w:val="24"/>
                <w:szCs w:val="24"/>
              </w:rPr>
            </w:pPr>
          </w:p>
        </w:tc>
      </w:tr>
    </w:tbl>
    <w:p w14:paraId="229149A9" w14:textId="77777777" w:rsidR="00B71218" w:rsidRPr="00D95949" w:rsidRDefault="00B71218" w:rsidP="006957FD">
      <w:pPr>
        <w:spacing w:line="360" w:lineRule="auto"/>
        <w:rPr>
          <w:rFonts w:ascii="Book Antiqua" w:hAnsi="Book Antiqua"/>
          <w:sz w:val="24"/>
          <w:szCs w:val="24"/>
        </w:rPr>
      </w:pPr>
    </w:p>
    <w:p w14:paraId="3AC39DDB" w14:textId="77777777" w:rsidR="00AA1FCA" w:rsidRPr="00D95949" w:rsidRDefault="00B71218" w:rsidP="006957FD">
      <w:pPr>
        <w:spacing w:line="360" w:lineRule="auto"/>
        <w:rPr>
          <w:rFonts w:ascii="Book Antiqua" w:hAnsi="Book Antiqua"/>
          <w:sz w:val="24"/>
          <w:szCs w:val="24"/>
        </w:rPr>
      </w:pPr>
      <w:r w:rsidRPr="00D95949">
        <w:rPr>
          <w:rFonts w:ascii="Book Antiqua" w:hAnsi="Book Antiqua"/>
          <w:sz w:val="24"/>
          <w:szCs w:val="24"/>
        </w:rPr>
        <w:br w:type="page"/>
      </w:r>
    </w:p>
    <w:p w14:paraId="7D8BAB07" w14:textId="77777777" w:rsidR="00AA1FCA" w:rsidRPr="00D95949" w:rsidRDefault="00AA1FCA" w:rsidP="006957FD">
      <w:pPr>
        <w:spacing w:line="360" w:lineRule="auto"/>
        <w:rPr>
          <w:rFonts w:ascii="Book Antiqua" w:hAnsi="Book Antiqua"/>
          <w:sz w:val="24"/>
          <w:szCs w:val="24"/>
        </w:rPr>
      </w:pPr>
    </w:p>
    <w:p w14:paraId="722D2EE4" w14:textId="5926C775" w:rsidR="00B71218" w:rsidRPr="00D95949" w:rsidRDefault="00B71218" w:rsidP="006957FD">
      <w:pPr>
        <w:spacing w:line="360" w:lineRule="auto"/>
        <w:rPr>
          <w:rFonts w:ascii="Book Antiqua" w:hAnsi="Book Antiqua"/>
          <w:b/>
          <w:sz w:val="24"/>
          <w:szCs w:val="24"/>
        </w:rPr>
      </w:pPr>
      <w:r w:rsidRPr="00D95949">
        <w:rPr>
          <w:rFonts w:ascii="Book Antiqua" w:hAnsi="Book Antiqua"/>
          <w:b/>
          <w:sz w:val="24"/>
          <w:szCs w:val="24"/>
        </w:rPr>
        <w:t>Table 6 Correlation between MMR proteins expression deficiency and KRAS or BRAF status</w:t>
      </w:r>
      <w:r w:rsidR="00C3698F">
        <w:rPr>
          <w:rFonts w:ascii="Book Antiqua" w:hAnsi="Book Antiqua" w:hint="eastAsia"/>
          <w:b/>
          <w:sz w:val="24"/>
          <w:szCs w:val="24"/>
        </w:rPr>
        <w:t xml:space="preserve"> </w:t>
      </w:r>
      <w:r w:rsidR="00C3698F" w:rsidRPr="00C3698F">
        <w:rPr>
          <w:rFonts w:ascii="Book Antiqua" w:hAnsi="Book Antiqua" w:hint="eastAsia"/>
          <w:b/>
          <w:i/>
          <w:sz w:val="24"/>
          <w:szCs w:val="24"/>
        </w:rPr>
        <w:t>n</w:t>
      </w:r>
      <w:r w:rsidR="00C3698F">
        <w:rPr>
          <w:rFonts w:ascii="Book Antiqua" w:hAnsi="Book Antiqua" w:hint="eastAsia"/>
          <w:b/>
          <w:sz w:val="24"/>
          <w:szCs w:val="24"/>
        </w:rPr>
        <w:t xml:space="preserve"> </w:t>
      </w:r>
      <w:r w:rsidR="00C3698F" w:rsidRPr="00D95949">
        <w:rPr>
          <w:rFonts w:ascii="Book Antiqua" w:hAnsi="Book Antiqua"/>
          <w:b/>
          <w:sz w:val="24"/>
          <w:szCs w:val="24"/>
        </w:rPr>
        <w:t>(%)</w:t>
      </w:r>
    </w:p>
    <w:tbl>
      <w:tblPr>
        <w:tblW w:w="11019" w:type="dxa"/>
        <w:tblInd w:w="108" w:type="dxa"/>
        <w:tblBorders>
          <w:top w:val="single" w:sz="12" w:space="0" w:color="auto"/>
          <w:bottom w:val="single" w:sz="12" w:space="0" w:color="auto"/>
        </w:tblBorders>
        <w:tblLayout w:type="fixed"/>
        <w:tblLook w:val="01A0" w:firstRow="1" w:lastRow="0" w:firstColumn="1" w:lastColumn="1" w:noHBand="0" w:noVBand="0"/>
      </w:tblPr>
      <w:tblGrid>
        <w:gridCol w:w="3544"/>
        <w:gridCol w:w="2231"/>
        <w:gridCol w:w="1134"/>
        <w:gridCol w:w="2693"/>
        <w:gridCol w:w="1417"/>
      </w:tblGrid>
      <w:tr w:rsidR="00B71218" w:rsidRPr="00D95949" w14:paraId="4B24EE39" w14:textId="77777777" w:rsidTr="00564309">
        <w:trPr>
          <w:trHeight w:val="361"/>
        </w:trPr>
        <w:tc>
          <w:tcPr>
            <w:tcW w:w="3544" w:type="dxa"/>
            <w:vMerge w:val="restart"/>
            <w:tcBorders>
              <w:top w:val="single" w:sz="12" w:space="0" w:color="auto"/>
            </w:tcBorders>
            <w:vAlign w:val="center"/>
          </w:tcPr>
          <w:p w14:paraId="4A6CCAB4" w14:textId="77777777" w:rsidR="00B71218" w:rsidRPr="00D95949" w:rsidRDefault="00B71218" w:rsidP="006957FD">
            <w:pPr>
              <w:spacing w:line="360" w:lineRule="auto"/>
              <w:rPr>
                <w:rFonts w:ascii="Book Antiqua" w:hAnsi="Book Antiqua"/>
                <w:b/>
                <w:sz w:val="24"/>
                <w:szCs w:val="24"/>
              </w:rPr>
            </w:pPr>
            <w:r w:rsidRPr="00D95949">
              <w:rPr>
                <w:rFonts w:ascii="Book Antiqua" w:hAnsi="Book Antiqua"/>
                <w:b/>
                <w:sz w:val="24"/>
                <w:szCs w:val="24"/>
              </w:rPr>
              <w:t xml:space="preserve">MMR status </w:t>
            </w:r>
          </w:p>
        </w:tc>
        <w:tc>
          <w:tcPr>
            <w:tcW w:w="3365" w:type="dxa"/>
            <w:gridSpan w:val="2"/>
            <w:tcBorders>
              <w:top w:val="single" w:sz="12" w:space="0" w:color="auto"/>
              <w:bottom w:val="single" w:sz="12" w:space="0" w:color="auto"/>
            </w:tcBorders>
          </w:tcPr>
          <w:p w14:paraId="4AA92831" w14:textId="68AA62D9" w:rsidR="00B71218" w:rsidRPr="00D95949" w:rsidRDefault="00B71218" w:rsidP="00564309">
            <w:pPr>
              <w:spacing w:line="360" w:lineRule="auto"/>
              <w:jc w:val="center"/>
              <w:rPr>
                <w:rFonts w:ascii="Book Antiqua" w:hAnsi="Book Antiqua"/>
                <w:b/>
                <w:sz w:val="24"/>
                <w:szCs w:val="24"/>
              </w:rPr>
            </w:pPr>
            <w:r w:rsidRPr="00D95949">
              <w:rPr>
                <w:rFonts w:ascii="Book Antiqua" w:hAnsi="Book Antiqua"/>
                <w:b/>
                <w:sz w:val="24"/>
                <w:szCs w:val="24"/>
              </w:rPr>
              <w:t>KRAS (</w:t>
            </w:r>
            <w:r w:rsidR="003F1295" w:rsidRPr="00D95949">
              <w:rPr>
                <w:rFonts w:ascii="Book Antiqua" w:hAnsi="Book Antiqua"/>
                <w:b/>
                <w:i/>
                <w:sz w:val="24"/>
                <w:szCs w:val="24"/>
              </w:rPr>
              <w:t xml:space="preserve">n = </w:t>
            </w:r>
            <w:r w:rsidRPr="00D95949">
              <w:rPr>
                <w:rFonts w:ascii="Book Antiqua" w:hAnsi="Book Antiqua"/>
                <w:b/>
                <w:sz w:val="24"/>
                <w:szCs w:val="24"/>
              </w:rPr>
              <w:t>432)</w:t>
            </w:r>
          </w:p>
        </w:tc>
        <w:tc>
          <w:tcPr>
            <w:tcW w:w="4110" w:type="dxa"/>
            <w:gridSpan w:val="2"/>
            <w:tcBorders>
              <w:top w:val="single" w:sz="12" w:space="0" w:color="auto"/>
              <w:bottom w:val="single" w:sz="12" w:space="0" w:color="auto"/>
            </w:tcBorders>
          </w:tcPr>
          <w:p w14:paraId="5677C09B" w14:textId="31887524" w:rsidR="00B71218" w:rsidRPr="00D95949" w:rsidRDefault="00B71218" w:rsidP="00564309">
            <w:pPr>
              <w:spacing w:line="360" w:lineRule="auto"/>
              <w:jc w:val="center"/>
              <w:rPr>
                <w:rFonts w:ascii="Book Antiqua" w:hAnsi="Book Antiqua"/>
                <w:b/>
                <w:sz w:val="24"/>
                <w:szCs w:val="24"/>
              </w:rPr>
            </w:pPr>
            <w:r w:rsidRPr="00D95949">
              <w:rPr>
                <w:rFonts w:ascii="Book Antiqua" w:hAnsi="Book Antiqua"/>
                <w:b/>
                <w:sz w:val="24"/>
                <w:szCs w:val="24"/>
              </w:rPr>
              <w:t>BRAF</w:t>
            </w:r>
            <w:r w:rsidR="00627A7D" w:rsidRPr="00D95949">
              <w:rPr>
                <w:rFonts w:ascii="Book Antiqua" w:hAnsi="Book Antiqua"/>
                <w:b/>
                <w:sz w:val="24"/>
                <w:szCs w:val="24"/>
              </w:rPr>
              <w:t xml:space="preserve"> </w:t>
            </w:r>
            <w:r w:rsidRPr="00D95949">
              <w:rPr>
                <w:rFonts w:ascii="Book Antiqua" w:hAnsi="Book Antiqua"/>
                <w:b/>
                <w:sz w:val="24"/>
                <w:szCs w:val="24"/>
              </w:rPr>
              <w:t>(</w:t>
            </w:r>
            <w:r w:rsidR="003F1295" w:rsidRPr="00D95949">
              <w:rPr>
                <w:rFonts w:ascii="Book Antiqua" w:hAnsi="Book Antiqua"/>
                <w:b/>
                <w:i/>
                <w:sz w:val="24"/>
                <w:szCs w:val="24"/>
              </w:rPr>
              <w:t xml:space="preserve">n = </w:t>
            </w:r>
            <w:r w:rsidRPr="00D95949">
              <w:rPr>
                <w:rFonts w:ascii="Book Antiqua" w:hAnsi="Book Antiqua"/>
                <w:b/>
                <w:sz w:val="24"/>
                <w:szCs w:val="24"/>
              </w:rPr>
              <w:t>424)</w:t>
            </w:r>
          </w:p>
        </w:tc>
      </w:tr>
      <w:tr w:rsidR="00B71218" w:rsidRPr="00D95949" w14:paraId="3EBDD5DC" w14:textId="77777777" w:rsidTr="00564309">
        <w:trPr>
          <w:trHeight w:val="361"/>
        </w:trPr>
        <w:tc>
          <w:tcPr>
            <w:tcW w:w="3544" w:type="dxa"/>
            <w:vMerge/>
            <w:tcBorders>
              <w:bottom w:val="single" w:sz="12" w:space="0" w:color="auto"/>
            </w:tcBorders>
          </w:tcPr>
          <w:p w14:paraId="62D3DA78" w14:textId="77777777" w:rsidR="00B71218" w:rsidRPr="00D95949" w:rsidRDefault="00B71218" w:rsidP="006957FD">
            <w:pPr>
              <w:spacing w:line="360" w:lineRule="auto"/>
              <w:rPr>
                <w:rFonts w:ascii="Book Antiqua" w:hAnsi="Book Antiqua"/>
                <w:b/>
                <w:sz w:val="24"/>
                <w:szCs w:val="24"/>
              </w:rPr>
            </w:pPr>
          </w:p>
        </w:tc>
        <w:tc>
          <w:tcPr>
            <w:tcW w:w="2231" w:type="dxa"/>
            <w:tcBorders>
              <w:top w:val="single" w:sz="12" w:space="0" w:color="auto"/>
              <w:bottom w:val="single" w:sz="12" w:space="0" w:color="auto"/>
            </w:tcBorders>
          </w:tcPr>
          <w:p w14:paraId="74711EA8" w14:textId="28E3FF3F" w:rsidR="00B71218" w:rsidRPr="00D95949" w:rsidRDefault="00B71218" w:rsidP="00BE033A">
            <w:pPr>
              <w:spacing w:line="360" w:lineRule="auto"/>
              <w:jc w:val="center"/>
              <w:rPr>
                <w:rFonts w:ascii="Book Antiqua" w:hAnsi="Book Antiqua"/>
                <w:b/>
                <w:sz w:val="24"/>
                <w:szCs w:val="24"/>
              </w:rPr>
            </w:pPr>
            <w:r w:rsidRPr="00D95949">
              <w:rPr>
                <w:rFonts w:ascii="Book Antiqua" w:hAnsi="Book Antiqua"/>
                <w:b/>
                <w:sz w:val="24"/>
                <w:szCs w:val="24"/>
              </w:rPr>
              <w:t>Mutant/tested</w:t>
            </w:r>
            <w:r w:rsidR="00BE033A">
              <w:rPr>
                <w:rFonts w:ascii="Book Antiqua" w:hAnsi="Book Antiqua"/>
                <w:b/>
                <w:sz w:val="24"/>
                <w:szCs w:val="24"/>
              </w:rPr>
              <w:t xml:space="preserve"> cases</w:t>
            </w:r>
          </w:p>
        </w:tc>
        <w:tc>
          <w:tcPr>
            <w:tcW w:w="1134" w:type="dxa"/>
            <w:tcBorders>
              <w:top w:val="single" w:sz="12" w:space="0" w:color="auto"/>
              <w:bottom w:val="single" w:sz="12" w:space="0" w:color="auto"/>
            </w:tcBorders>
          </w:tcPr>
          <w:p w14:paraId="32B216E8" w14:textId="395DADC7" w:rsidR="00B71218" w:rsidRPr="00D95949" w:rsidRDefault="00B71218" w:rsidP="00564309">
            <w:pPr>
              <w:spacing w:line="360" w:lineRule="auto"/>
              <w:jc w:val="center"/>
              <w:rPr>
                <w:rFonts w:ascii="Book Antiqua" w:hAnsi="Book Antiqua"/>
                <w:b/>
                <w:i/>
                <w:sz w:val="24"/>
                <w:szCs w:val="24"/>
              </w:rPr>
            </w:pPr>
            <w:r w:rsidRPr="00D95949">
              <w:rPr>
                <w:rFonts w:ascii="Book Antiqua" w:hAnsi="Book Antiqua"/>
                <w:b/>
                <w:i/>
                <w:sz w:val="24"/>
                <w:szCs w:val="24"/>
              </w:rPr>
              <w:t xml:space="preserve">P </w:t>
            </w:r>
          </w:p>
        </w:tc>
        <w:tc>
          <w:tcPr>
            <w:tcW w:w="2693" w:type="dxa"/>
            <w:tcBorders>
              <w:top w:val="single" w:sz="12" w:space="0" w:color="auto"/>
              <w:bottom w:val="single" w:sz="12" w:space="0" w:color="auto"/>
            </w:tcBorders>
          </w:tcPr>
          <w:p w14:paraId="75259021" w14:textId="4BAB4E29" w:rsidR="00B71218" w:rsidRPr="00D95949" w:rsidRDefault="00B71218" w:rsidP="00C3698F">
            <w:pPr>
              <w:spacing w:line="360" w:lineRule="auto"/>
              <w:jc w:val="center"/>
              <w:rPr>
                <w:rFonts w:ascii="Book Antiqua" w:hAnsi="Book Antiqua"/>
                <w:b/>
                <w:sz w:val="24"/>
                <w:szCs w:val="24"/>
              </w:rPr>
            </w:pPr>
            <w:r w:rsidRPr="00D95949">
              <w:rPr>
                <w:rFonts w:ascii="Book Antiqua" w:hAnsi="Book Antiqua"/>
                <w:b/>
                <w:sz w:val="24"/>
                <w:szCs w:val="24"/>
              </w:rPr>
              <w:t xml:space="preserve">Mutant/tested cases </w:t>
            </w:r>
          </w:p>
        </w:tc>
        <w:tc>
          <w:tcPr>
            <w:tcW w:w="1417" w:type="dxa"/>
            <w:tcBorders>
              <w:top w:val="single" w:sz="12" w:space="0" w:color="auto"/>
              <w:bottom w:val="single" w:sz="12" w:space="0" w:color="auto"/>
            </w:tcBorders>
          </w:tcPr>
          <w:p w14:paraId="3D1737A0" w14:textId="6650807A" w:rsidR="00B71218" w:rsidRPr="00D95949" w:rsidRDefault="00B71218" w:rsidP="00564309">
            <w:pPr>
              <w:spacing w:line="360" w:lineRule="auto"/>
              <w:jc w:val="center"/>
              <w:rPr>
                <w:rFonts w:ascii="Book Antiqua" w:hAnsi="Book Antiqua"/>
                <w:b/>
                <w:i/>
                <w:sz w:val="24"/>
                <w:szCs w:val="24"/>
              </w:rPr>
            </w:pPr>
            <w:r w:rsidRPr="00D95949">
              <w:rPr>
                <w:rFonts w:ascii="Book Antiqua" w:hAnsi="Book Antiqua"/>
                <w:b/>
                <w:i/>
                <w:sz w:val="24"/>
                <w:szCs w:val="24"/>
              </w:rPr>
              <w:t xml:space="preserve">P </w:t>
            </w:r>
          </w:p>
        </w:tc>
      </w:tr>
      <w:tr w:rsidR="00B71218" w:rsidRPr="00D95949" w14:paraId="1A4CFC94" w14:textId="77777777" w:rsidTr="00564309">
        <w:trPr>
          <w:trHeight w:val="332"/>
        </w:trPr>
        <w:tc>
          <w:tcPr>
            <w:tcW w:w="3544" w:type="dxa"/>
          </w:tcPr>
          <w:p w14:paraId="13C21F82" w14:textId="77777777" w:rsidR="00B71218" w:rsidRPr="00D95949" w:rsidRDefault="00B71218" w:rsidP="00564309">
            <w:pPr>
              <w:spacing w:line="360" w:lineRule="auto"/>
              <w:jc w:val="left"/>
              <w:rPr>
                <w:rFonts w:ascii="Book Antiqua" w:hAnsi="Book Antiqua"/>
                <w:sz w:val="24"/>
                <w:szCs w:val="24"/>
              </w:rPr>
            </w:pPr>
            <w:proofErr w:type="spellStart"/>
            <w:r w:rsidRPr="00D95949">
              <w:rPr>
                <w:rFonts w:ascii="Book Antiqua" w:hAnsi="Book Antiqua"/>
                <w:sz w:val="24"/>
                <w:szCs w:val="24"/>
              </w:rPr>
              <w:t>dMMR</w:t>
            </w:r>
            <w:proofErr w:type="spellEnd"/>
            <w:r w:rsidRPr="00D95949">
              <w:rPr>
                <w:rFonts w:ascii="Book Antiqua" w:hAnsi="Book Antiqua"/>
                <w:sz w:val="24"/>
                <w:szCs w:val="24"/>
              </w:rPr>
              <w:t xml:space="preserve"> </w:t>
            </w:r>
          </w:p>
        </w:tc>
        <w:tc>
          <w:tcPr>
            <w:tcW w:w="2231" w:type="dxa"/>
          </w:tcPr>
          <w:p w14:paraId="193F75C0" w14:textId="6A61CC3E" w:rsidR="00B71218" w:rsidRPr="00D95949" w:rsidRDefault="00B71218" w:rsidP="00564309">
            <w:pPr>
              <w:spacing w:line="360" w:lineRule="auto"/>
              <w:jc w:val="center"/>
              <w:rPr>
                <w:rFonts w:ascii="Book Antiqua" w:hAnsi="Book Antiqua"/>
                <w:sz w:val="24"/>
                <w:szCs w:val="24"/>
              </w:rPr>
            </w:pPr>
            <w:r w:rsidRPr="00D95949">
              <w:rPr>
                <w:rFonts w:ascii="Book Antiqua" w:hAnsi="Book Antiqua"/>
                <w:sz w:val="24"/>
                <w:szCs w:val="24"/>
              </w:rPr>
              <w:t>9/48</w:t>
            </w:r>
            <w:r w:rsidR="00627A7D" w:rsidRPr="00D95949">
              <w:rPr>
                <w:rFonts w:ascii="Book Antiqua" w:hAnsi="Book Antiqua"/>
                <w:sz w:val="24"/>
                <w:szCs w:val="24"/>
              </w:rPr>
              <w:t xml:space="preserve"> </w:t>
            </w:r>
            <w:r w:rsidRPr="00D95949">
              <w:rPr>
                <w:rFonts w:ascii="Book Antiqua" w:hAnsi="Book Antiqua"/>
                <w:sz w:val="24"/>
                <w:szCs w:val="24"/>
              </w:rPr>
              <w:t>(18.8)</w:t>
            </w:r>
          </w:p>
        </w:tc>
        <w:tc>
          <w:tcPr>
            <w:tcW w:w="1134" w:type="dxa"/>
          </w:tcPr>
          <w:p w14:paraId="32951114" w14:textId="2CADDAB9" w:rsidR="00B71218" w:rsidRPr="00D95949" w:rsidRDefault="00B71218" w:rsidP="00627A7D">
            <w:pPr>
              <w:spacing w:line="360" w:lineRule="auto"/>
              <w:jc w:val="center"/>
              <w:rPr>
                <w:rFonts w:ascii="Book Antiqua" w:hAnsi="Book Antiqua"/>
                <w:b/>
                <w:sz w:val="24"/>
                <w:szCs w:val="24"/>
              </w:rPr>
            </w:pPr>
            <w:r w:rsidRPr="00D95949">
              <w:rPr>
                <w:rFonts w:ascii="Book Antiqua" w:hAnsi="Book Antiqua"/>
                <w:b/>
                <w:sz w:val="24"/>
                <w:szCs w:val="24"/>
              </w:rPr>
              <w:t>0.002</w:t>
            </w:r>
            <w:r w:rsidR="00AE01A1">
              <w:rPr>
                <w:rFonts w:ascii="Book Antiqua" w:hAnsi="Book Antiqua" w:hint="eastAsia"/>
                <w:b/>
                <w:sz w:val="24"/>
                <w:szCs w:val="24"/>
                <w:vertAlign w:val="superscript"/>
              </w:rPr>
              <w:t>1</w:t>
            </w:r>
          </w:p>
        </w:tc>
        <w:tc>
          <w:tcPr>
            <w:tcW w:w="2693" w:type="dxa"/>
          </w:tcPr>
          <w:p w14:paraId="1BBD0D4D" w14:textId="77777777" w:rsidR="00B71218" w:rsidRPr="00D95949" w:rsidRDefault="00B71218" w:rsidP="00564309">
            <w:pPr>
              <w:spacing w:line="360" w:lineRule="auto"/>
              <w:jc w:val="center"/>
              <w:rPr>
                <w:rFonts w:ascii="Book Antiqua" w:hAnsi="Book Antiqua"/>
                <w:sz w:val="24"/>
                <w:szCs w:val="24"/>
              </w:rPr>
            </w:pPr>
            <w:r w:rsidRPr="00D95949">
              <w:rPr>
                <w:rFonts w:ascii="Book Antiqua" w:hAnsi="Book Antiqua"/>
                <w:sz w:val="24"/>
                <w:szCs w:val="24"/>
              </w:rPr>
              <w:t>4/43(9.3)</w:t>
            </w:r>
          </w:p>
        </w:tc>
        <w:tc>
          <w:tcPr>
            <w:tcW w:w="1417" w:type="dxa"/>
            <w:vAlign w:val="center"/>
          </w:tcPr>
          <w:p w14:paraId="3EB3FF11" w14:textId="77777777" w:rsidR="00B71218" w:rsidRPr="00D95949" w:rsidRDefault="00B71218" w:rsidP="00564309">
            <w:pPr>
              <w:spacing w:line="360" w:lineRule="auto"/>
              <w:ind w:firstLineChars="100" w:firstLine="240"/>
              <w:jc w:val="center"/>
              <w:rPr>
                <w:rFonts w:ascii="Book Antiqua" w:hAnsi="Book Antiqua"/>
                <w:sz w:val="24"/>
                <w:szCs w:val="24"/>
              </w:rPr>
            </w:pPr>
            <w:r w:rsidRPr="00D95949">
              <w:rPr>
                <w:rFonts w:ascii="Book Antiqua" w:hAnsi="Book Antiqua"/>
                <w:sz w:val="24"/>
                <w:szCs w:val="24"/>
              </w:rPr>
              <w:t>0.264</w:t>
            </w:r>
          </w:p>
        </w:tc>
      </w:tr>
      <w:tr w:rsidR="00B71218" w:rsidRPr="00D95949" w14:paraId="644B8FFF" w14:textId="77777777" w:rsidTr="00564309">
        <w:trPr>
          <w:trHeight w:val="332"/>
        </w:trPr>
        <w:tc>
          <w:tcPr>
            <w:tcW w:w="3544" w:type="dxa"/>
          </w:tcPr>
          <w:p w14:paraId="16828599" w14:textId="77777777" w:rsidR="00B71218" w:rsidRPr="00D95949" w:rsidRDefault="00B71218" w:rsidP="00564309">
            <w:pPr>
              <w:spacing w:line="360" w:lineRule="auto"/>
              <w:ind w:firstLineChars="200" w:firstLine="480"/>
              <w:jc w:val="left"/>
              <w:rPr>
                <w:rFonts w:ascii="Book Antiqua" w:hAnsi="Book Antiqua"/>
                <w:sz w:val="24"/>
                <w:szCs w:val="24"/>
              </w:rPr>
            </w:pPr>
            <w:r w:rsidRPr="00D95949">
              <w:rPr>
                <w:rFonts w:ascii="Book Antiqua" w:hAnsi="Book Antiqua"/>
                <w:sz w:val="24"/>
                <w:szCs w:val="24"/>
              </w:rPr>
              <w:t>MLH1/PMS2 deficiency</w:t>
            </w:r>
          </w:p>
        </w:tc>
        <w:tc>
          <w:tcPr>
            <w:tcW w:w="2231" w:type="dxa"/>
          </w:tcPr>
          <w:p w14:paraId="284BEB2B" w14:textId="44E550B2" w:rsidR="00B71218" w:rsidRPr="00D95949" w:rsidRDefault="00B71218" w:rsidP="00564309">
            <w:pPr>
              <w:spacing w:line="360" w:lineRule="auto"/>
              <w:jc w:val="center"/>
              <w:rPr>
                <w:rFonts w:ascii="Book Antiqua" w:hAnsi="Book Antiqua"/>
                <w:sz w:val="24"/>
                <w:szCs w:val="24"/>
              </w:rPr>
            </w:pPr>
            <w:r w:rsidRPr="00D95949">
              <w:rPr>
                <w:rFonts w:ascii="Book Antiqua" w:hAnsi="Book Antiqua"/>
                <w:sz w:val="24"/>
                <w:szCs w:val="24"/>
              </w:rPr>
              <w:t>3/29</w:t>
            </w:r>
            <w:r w:rsidR="00627A7D" w:rsidRPr="00D95949">
              <w:rPr>
                <w:rFonts w:ascii="Book Antiqua" w:hAnsi="Book Antiqua"/>
                <w:sz w:val="24"/>
                <w:szCs w:val="24"/>
              </w:rPr>
              <w:t xml:space="preserve"> </w:t>
            </w:r>
            <w:r w:rsidRPr="00D95949">
              <w:rPr>
                <w:rFonts w:ascii="Book Antiqua" w:hAnsi="Book Antiqua"/>
                <w:sz w:val="24"/>
                <w:szCs w:val="24"/>
              </w:rPr>
              <w:t>(10.3)</w:t>
            </w:r>
          </w:p>
        </w:tc>
        <w:tc>
          <w:tcPr>
            <w:tcW w:w="1134" w:type="dxa"/>
          </w:tcPr>
          <w:p w14:paraId="03898706" w14:textId="101AC11D" w:rsidR="00B71218" w:rsidRPr="00D95949" w:rsidRDefault="00B71218" w:rsidP="00627A7D">
            <w:pPr>
              <w:spacing w:line="360" w:lineRule="auto"/>
              <w:jc w:val="center"/>
              <w:rPr>
                <w:rFonts w:ascii="Book Antiqua" w:hAnsi="Book Antiqua"/>
                <w:sz w:val="24"/>
                <w:szCs w:val="24"/>
              </w:rPr>
            </w:pPr>
            <w:r w:rsidRPr="00D95949">
              <w:rPr>
                <w:rFonts w:ascii="Book Antiqua" w:hAnsi="Book Antiqua"/>
                <w:b/>
                <w:sz w:val="24"/>
                <w:szCs w:val="24"/>
              </w:rPr>
              <w:t>0.001</w:t>
            </w:r>
            <w:r w:rsidR="00AE01A1">
              <w:rPr>
                <w:rFonts w:ascii="Book Antiqua" w:hAnsi="Book Antiqua" w:cs="Cambria Math" w:hint="eastAsia"/>
                <w:sz w:val="24"/>
                <w:szCs w:val="24"/>
                <w:vertAlign w:val="superscript"/>
              </w:rPr>
              <w:t>2</w:t>
            </w:r>
          </w:p>
        </w:tc>
        <w:tc>
          <w:tcPr>
            <w:tcW w:w="2693" w:type="dxa"/>
          </w:tcPr>
          <w:p w14:paraId="4E0D9FB6" w14:textId="1172284A" w:rsidR="00B71218" w:rsidRPr="00D95949" w:rsidRDefault="00B71218" w:rsidP="00564309">
            <w:pPr>
              <w:spacing w:line="360" w:lineRule="auto"/>
              <w:jc w:val="center"/>
              <w:rPr>
                <w:rFonts w:ascii="Book Antiqua" w:hAnsi="Book Antiqua"/>
                <w:sz w:val="24"/>
                <w:szCs w:val="24"/>
              </w:rPr>
            </w:pPr>
            <w:r w:rsidRPr="00D95949">
              <w:rPr>
                <w:rFonts w:ascii="Book Antiqua" w:hAnsi="Book Antiqua"/>
                <w:sz w:val="24"/>
                <w:szCs w:val="24"/>
              </w:rPr>
              <w:t>4/26(15.4)</w:t>
            </w:r>
          </w:p>
        </w:tc>
        <w:tc>
          <w:tcPr>
            <w:tcW w:w="1417" w:type="dxa"/>
          </w:tcPr>
          <w:p w14:paraId="7BB4DB3C" w14:textId="5B55E767" w:rsidR="00B71218" w:rsidRPr="00D95949" w:rsidRDefault="00B71218" w:rsidP="00627A7D">
            <w:pPr>
              <w:spacing w:line="360" w:lineRule="auto"/>
              <w:jc w:val="center"/>
              <w:rPr>
                <w:rFonts w:ascii="Book Antiqua" w:hAnsi="Book Antiqua"/>
                <w:sz w:val="24"/>
                <w:szCs w:val="24"/>
              </w:rPr>
            </w:pPr>
            <w:r w:rsidRPr="00D95949">
              <w:rPr>
                <w:rFonts w:ascii="Book Antiqua" w:hAnsi="Book Antiqua"/>
                <w:b/>
                <w:sz w:val="24"/>
                <w:szCs w:val="24"/>
              </w:rPr>
              <w:t>0.037</w:t>
            </w:r>
            <w:r w:rsidR="00AE01A1">
              <w:rPr>
                <w:rFonts w:ascii="Book Antiqua" w:hAnsi="Book Antiqua" w:hint="eastAsia"/>
                <w:sz w:val="24"/>
                <w:szCs w:val="24"/>
                <w:vertAlign w:val="superscript"/>
              </w:rPr>
              <w:t>3</w:t>
            </w:r>
          </w:p>
        </w:tc>
      </w:tr>
      <w:tr w:rsidR="00B71218" w:rsidRPr="00D95949" w14:paraId="1E681655" w14:textId="77777777" w:rsidTr="00564309">
        <w:trPr>
          <w:trHeight w:val="332"/>
        </w:trPr>
        <w:tc>
          <w:tcPr>
            <w:tcW w:w="3544" w:type="dxa"/>
          </w:tcPr>
          <w:p w14:paraId="41E00593" w14:textId="77777777" w:rsidR="00B71218" w:rsidRPr="00D95949" w:rsidRDefault="00B71218" w:rsidP="00564309">
            <w:pPr>
              <w:spacing w:line="360" w:lineRule="auto"/>
              <w:ind w:firstLineChars="200" w:firstLine="480"/>
              <w:jc w:val="left"/>
              <w:rPr>
                <w:rFonts w:ascii="Book Antiqua" w:hAnsi="Book Antiqua"/>
                <w:sz w:val="24"/>
                <w:szCs w:val="24"/>
              </w:rPr>
            </w:pPr>
            <w:r w:rsidRPr="00D95949">
              <w:rPr>
                <w:rFonts w:ascii="Book Antiqua" w:hAnsi="Book Antiqua"/>
                <w:sz w:val="24"/>
                <w:szCs w:val="24"/>
              </w:rPr>
              <w:t>MSH2/MSH6 deficiency</w:t>
            </w:r>
          </w:p>
        </w:tc>
        <w:tc>
          <w:tcPr>
            <w:tcW w:w="2231" w:type="dxa"/>
          </w:tcPr>
          <w:p w14:paraId="4A42AD5F" w14:textId="2C55A544" w:rsidR="00B71218" w:rsidRPr="00D95949" w:rsidRDefault="00B71218" w:rsidP="00564309">
            <w:pPr>
              <w:spacing w:line="360" w:lineRule="auto"/>
              <w:jc w:val="center"/>
              <w:rPr>
                <w:rFonts w:ascii="Book Antiqua" w:hAnsi="Book Antiqua"/>
                <w:sz w:val="24"/>
                <w:szCs w:val="24"/>
              </w:rPr>
            </w:pPr>
            <w:r w:rsidRPr="00D95949">
              <w:rPr>
                <w:rFonts w:ascii="Book Antiqua" w:hAnsi="Book Antiqua"/>
                <w:sz w:val="24"/>
                <w:szCs w:val="24"/>
              </w:rPr>
              <w:t>6/19</w:t>
            </w:r>
            <w:r w:rsidR="00627A7D" w:rsidRPr="00D95949">
              <w:rPr>
                <w:rFonts w:ascii="Book Antiqua" w:hAnsi="Book Antiqua"/>
                <w:sz w:val="24"/>
                <w:szCs w:val="24"/>
              </w:rPr>
              <w:t xml:space="preserve"> </w:t>
            </w:r>
            <w:r w:rsidRPr="00D95949">
              <w:rPr>
                <w:rFonts w:ascii="Book Antiqua" w:hAnsi="Book Antiqua"/>
                <w:sz w:val="24"/>
                <w:szCs w:val="24"/>
              </w:rPr>
              <w:t>(31.6)</w:t>
            </w:r>
          </w:p>
        </w:tc>
        <w:tc>
          <w:tcPr>
            <w:tcW w:w="1134" w:type="dxa"/>
          </w:tcPr>
          <w:p w14:paraId="7B01EE99" w14:textId="213FAB37" w:rsidR="00B71218" w:rsidRPr="00D95949" w:rsidRDefault="00B71218" w:rsidP="00627A7D">
            <w:pPr>
              <w:spacing w:line="360" w:lineRule="auto"/>
              <w:jc w:val="center"/>
              <w:rPr>
                <w:rFonts w:ascii="Book Antiqua" w:hAnsi="Book Antiqua"/>
                <w:sz w:val="24"/>
                <w:szCs w:val="24"/>
              </w:rPr>
            </w:pPr>
            <w:r w:rsidRPr="00D95949">
              <w:rPr>
                <w:rFonts w:ascii="Book Antiqua" w:hAnsi="Book Antiqua"/>
                <w:sz w:val="24"/>
                <w:szCs w:val="24"/>
              </w:rPr>
              <w:t>0.383</w:t>
            </w:r>
            <w:r w:rsidR="00627A7D" w:rsidRPr="00D95949">
              <w:rPr>
                <w:rFonts w:ascii="Book Antiqua" w:hAnsi="Book Antiqua"/>
                <w:sz w:val="24"/>
                <w:szCs w:val="24"/>
                <w:vertAlign w:val="superscript"/>
              </w:rPr>
              <w:t>c</w:t>
            </w:r>
          </w:p>
        </w:tc>
        <w:tc>
          <w:tcPr>
            <w:tcW w:w="2693" w:type="dxa"/>
          </w:tcPr>
          <w:p w14:paraId="142B62AA" w14:textId="2B8B3A4F" w:rsidR="00B71218" w:rsidRPr="00D95949" w:rsidRDefault="00B71218" w:rsidP="00564309">
            <w:pPr>
              <w:spacing w:line="360" w:lineRule="auto"/>
              <w:jc w:val="center"/>
              <w:rPr>
                <w:rFonts w:ascii="Book Antiqua" w:hAnsi="Book Antiqua"/>
                <w:sz w:val="24"/>
                <w:szCs w:val="24"/>
              </w:rPr>
            </w:pPr>
            <w:r w:rsidRPr="00D95949">
              <w:rPr>
                <w:rFonts w:ascii="Book Antiqua" w:hAnsi="Book Antiqua"/>
                <w:sz w:val="24"/>
                <w:szCs w:val="24"/>
              </w:rPr>
              <w:t>0/17(0)</w:t>
            </w:r>
          </w:p>
        </w:tc>
        <w:tc>
          <w:tcPr>
            <w:tcW w:w="1417" w:type="dxa"/>
          </w:tcPr>
          <w:p w14:paraId="5F74C9A1" w14:textId="68D3CA81" w:rsidR="00B71218" w:rsidRPr="00D95949" w:rsidRDefault="00B71218" w:rsidP="00627A7D">
            <w:pPr>
              <w:spacing w:line="360" w:lineRule="auto"/>
              <w:jc w:val="center"/>
              <w:rPr>
                <w:rFonts w:ascii="Book Antiqua" w:hAnsi="Book Antiqua"/>
                <w:sz w:val="24"/>
                <w:szCs w:val="24"/>
              </w:rPr>
            </w:pPr>
            <w:r w:rsidRPr="00D95949">
              <w:rPr>
                <w:rFonts w:ascii="Book Antiqua" w:hAnsi="Book Antiqua"/>
                <w:sz w:val="24"/>
                <w:szCs w:val="24"/>
              </w:rPr>
              <w:t>0.817</w:t>
            </w:r>
            <w:r w:rsidR="00627A7D" w:rsidRPr="00D95949">
              <w:rPr>
                <w:rFonts w:ascii="Book Antiqua" w:hAnsi="Book Antiqua"/>
                <w:sz w:val="24"/>
                <w:szCs w:val="24"/>
                <w:vertAlign w:val="superscript"/>
              </w:rPr>
              <w:t>c</w:t>
            </w:r>
          </w:p>
        </w:tc>
      </w:tr>
      <w:tr w:rsidR="00B71218" w:rsidRPr="00D95949" w14:paraId="53F5A6DE" w14:textId="77777777" w:rsidTr="00564309">
        <w:trPr>
          <w:trHeight w:val="332"/>
        </w:trPr>
        <w:tc>
          <w:tcPr>
            <w:tcW w:w="3544" w:type="dxa"/>
            <w:tcBorders>
              <w:bottom w:val="single" w:sz="12" w:space="0" w:color="auto"/>
            </w:tcBorders>
          </w:tcPr>
          <w:p w14:paraId="1A2D837D" w14:textId="77777777" w:rsidR="00B71218" w:rsidRPr="00D95949" w:rsidRDefault="00B71218" w:rsidP="00564309">
            <w:pPr>
              <w:spacing w:line="360" w:lineRule="auto"/>
              <w:jc w:val="left"/>
              <w:rPr>
                <w:rFonts w:ascii="Book Antiqua" w:hAnsi="Book Antiqua"/>
                <w:sz w:val="24"/>
                <w:szCs w:val="24"/>
              </w:rPr>
            </w:pPr>
            <w:proofErr w:type="spellStart"/>
            <w:r w:rsidRPr="00D95949">
              <w:rPr>
                <w:rFonts w:ascii="Book Antiqua" w:hAnsi="Book Antiqua"/>
                <w:sz w:val="24"/>
                <w:szCs w:val="24"/>
              </w:rPr>
              <w:t>pMMR</w:t>
            </w:r>
            <w:proofErr w:type="spellEnd"/>
            <w:r w:rsidRPr="00D95949">
              <w:rPr>
                <w:rFonts w:ascii="Book Antiqua" w:hAnsi="Book Antiqua"/>
                <w:sz w:val="24"/>
                <w:szCs w:val="24"/>
              </w:rPr>
              <w:t xml:space="preserve"> </w:t>
            </w:r>
          </w:p>
        </w:tc>
        <w:tc>
          <w:tcPr>
            <w:tcW w:w="2231" w:type="dxa"/>
            <w:tcBorders>
              <w:bottom w:val="single" w:sz="12" w:space="0" w:color="auto"/>
            </w:tcBorders>
          </w:tcPr>
          <w:p w14:paraId="5F1A0642" w14:textId="6CB1EB0E" w:rsidR="00B71218" w:rsidRPr="00D95949" w:rsidRDefault="00B71218" w:rsidP="00564309">
            <w:pPr>
              <w:spacing w:line="360" w:lineRule="auto"/>
              <w:jc w:val="center"/>
              <w:rPr>
                <w:rFonts w:ascii="Book Antiqua" w:hAnsi="Book Antiqua"/>
                <w:sz w:val="24"/>
                <w:szCs w:val="24"/>
              </w:rPr>
            </w:pPr>
            <w:r w:rsidRPr="00D95949">
              <w:rPr>
                <w:rFonts w:ascii="Book Antiqua" w:hAnsi="Book Antiqua"/>
                <w:sz w:val="24"/>
                <w:szCs w:val="24"/>
              </w:rPr>
              <w:t>160/384</w:t>
            </w:r>
            <w:r w:rsidR="00627A7D" w:rsidRPr="00D95949">
              <w:rPr>
                <w:rFonts w:ascii="Book Antiqua" w:hAnsi="Book Antiqua"/>
                <w:sz w:val="24"/>
                <w:szCs w:val="24"/>
              </w:rPr>
              <w:t xml:space="preserve"> </w:t>
            </w:r>
            <w:r w:rsidRPr="00D95949">
              <w:rPr>
                <w:rFonts w:ascii="Book Antiqua" w:hAnsi="Book Antiqua"/>
                <w:sz w:val="24"/>
                <w:szCs w:val="24"/>
              </w:rPr>
              <w:t>(41.7)</w:t>
            </w:r>
          </w:p>
        </w:tc>
        <w:tc>
          <w:tcPr>
            <w:tcW w:w="1134" w:type="dxa"/>
            <w:tcBorders>
              <w:bottom w:val="single" w:sz="12" w:space="0" w:color="auto"/>
            </w:tcBorders>
          </w:tcPr>
          <w:p w14:paraId="046F067E" w14:textId="77777777" w:rsidR="00B71218" w:rsidRPr="00D95949" w:rsidRDefault="00B71218" w:rsidP="00564309">
            <w:pPr>
              <w:spacing w:line="360" w:lineRule="auto"/>
              <w:jc w:val="center"/>
              <w:rPr>
                <w:rFonts w:ascii="Book Antiqua" w:hAnsi="Book Antiqua"/>
                <w:sz w:val="24"/>
                <w:szCs w:val="24"/>
              </w:rPr>
            </w:pPr>
          </w:p>
        </w:tc>
        <w:tc>
          <w:tcPr>
            <w:tcW w:w="2693" w:type="dxa"/>
            <w:tcBorders>
              <w:bottom w:val="single" w:sz="12" w:space="0" w:color="auto"/>
            </w:tcBorders>
          </w:tcPr>
          <w:p w14:paraId="3258D48F" w14:textId="77777777" w:rsidR="00B71218" w:rsidRPr="00D95949" w:rsidRDefault="00B71218" w:rsidP="00564309">
            <w:pPr>
              <w:spacing w:line="360" w:lineRule="auto"/>
              <w:jc w:val="center"/>
              <w:rPr>
                <w:rFonts w:ascii="Book Antiqua" w:hAnsi="Book Antiqua"/>
                <w:sz w:val="24"/>
                <w:szCs w:val="24"/>
              </w:rPr>
            </w:pPr>
            <w:r w:rsidRPr="00D95949">
              <w:rPr>
                <w:rFonts w:ascii="Book Antiqua" w:hAnsi="Book Antiqua"/>
                <w:sz w:val="24"/>
                <w:szCs w:val="24"/>
              </w:rPr>
              <w:t>16/381(4.2)</w:t>
            </w:r>
          </w:p>
        </w:tc>
        <w:tc>
          <w:tcPr>
            <w:tcW w:w="1417" w:type="dxa"/>
            <w:tcBorders>
              <w:bottom w:val="single" w:sz="12" w:space="0" w:color="auto"/>
            </w:tcBorders>
          </w:tcPr>
          <w:p w14:paraId="14DF420D" w14:textId="77777777" w:rsidR="00B71218" w:rsidRPr="00D95949" w:rsidRDefault="00B71218" w:rsidP="00564309">
            <w:pPr>
              <w:spacing w:line="360" w:lineRule="auto"/>
              <w:jc w:val="center"/>
              <w:rPr>
                <w:rFonts w:ascii="Book Antiqua" w:hAnsi="Book Antiqua"/>
                <w:sz w:val="24"/>
                <w:szCs w:val="24"/>
              </w:rPr>
            </w:pPr>
          </w:p>
        </w:tc>
      </w:tr>
    </w:tbl>
    <w:p w14:paraId="120F6AB1" w14:textId="4B0D92D0" w:rsidR="00B71218" w:rsidRPr="00D95949" w:rsidRDefault="00AE01A1" w:rsidP="006957FD">
      <w:pPr>
        <w:spacing w:line="360" w:lineRule="auto"/>
        <w:rPr>
          <w:rFonts w:ascii="Book Antiqua" w:hAnsi="Book Antiqua"/>
          <w:sz w:val="24"/>
          <w:szCs w:val="24"/>
        </w:rPr>
      </w:pPr>
      <w:proofErr w:type="gramStart"/>
      <w:r>
        <w:rPr>
          <w:rFonts w:ascii="Book Antiqua" w:hAnsi="Book Antiqua" w:hint="eastAsia"/>
          <w:sz w:val="24"/>
          <w:szCs w:val="24"/>
          <w:vertAlign w:val="superscript"/>
        </w:rPr>
        <w:t>1</w:t>
      </w:r>
      <w:r w:rsidR="00B71218" w:rsidRPr="00D95949">
        <w:rPr>
          <w:rFonts w:ascii="Book Antiqua" w:hAnsi="Book Antiqua"/>
          <w:sz w:val="24"/>
          <w:szCs w:val="24"/>
        </w:rPr>
        <w:t xml:space="preserve">dMMR </w:t>
      </w:r>
      <w:r w:rsidR="00345F2D" w:rsidRPr="00D95949">
        <w:rPr>
          <w:rFonts w:ascii="Book Antiqua" w:hAnsi="Book Antiqua"/>
          <w:i/>
          <w:sz w:val="24"/>
          <w:szCs w:val="24"/>
        </w:rPr>
        <w:t>vs</w:t>
      </w:r>
      <w:r w:rsidR="00B71218" w:rsidRPr="00D95949">
        <w:rPr>
          <w:rFonts w:ascii="Book Antiqua" w:hAnsi="Book Antiqua"/>
          <w:sz w:val="24"/>
          <w:szCs w:val="24"/>
        </w:rPr>
        <w:t xml:space="preserve"> </w:t>
      </w:r>
      <w:proofErr w:type="spellStart"/>
      <w:r w:rsidR="00B71218" w:rsidRPr="00D95949">
        <w:rPr>
          <w:rFonts w:ascii="Book Antiqua" w:hAnsi="Book Antiqua"/>
          <w:sz w:val="24"/>
          <w:szCs w:val="24"/>
        </w:rPr>
        <w:t>pMMR</w:t>
      </w:r>
      <w:proofErr w:type="spellEnd"/>
      <w:r w:rsidR="00B71218" w:rsidRPr="00D95949">
        <w:rPr>
          <w:rFonts w:ascii="Book Antiqua" w:hAnsi="Book Antiqua"/>
          <w:sz w:val="24"/>
          <w:szCs w:val="24"/>
        </w:rPr>
        <w:t xml:space="preserve">; </w:t>
      </w:r>
      <w:r>
        <w:rPr>
          <w:rFonts w:ascii="Book Antiqua" w:hAnsi="Book Antiqua" w:cs="Cambria Math" w:hint="eastAsia"/>
          <w:sz w:val="24"/>
          <w:szCs w:val="24"/>
          <w:vertAlign w:val="superscript"/>
        </w:rPr>
        <w:t>2</w:t>
      </w:r>
      <w:r w:rsidR="00B71218" w:rsidRPr="00D95949">
        <w:rPr>
          <w:rFonts w:ascii="Book Antiqua" w:hAnsi="Book Antiqua"/>
          <w:sz w:val="24"/>
          <w:szCs w:val="24"/>
        </w:rPr>
        <w:t xml:space="preserve">MLH1/PMS2 deficiency </w:t>
      </w:r>
      <w:r w:rsidR="00345F2D" w:rsidRPr="00D95949">
        <w:rPr>
          <w:rFonts w:ascii="Book Antiqua" w:hAnsi="Book Antiqua"/>
          <w:i/>
          <w:sz w:val="24"/>
          <w:szCs w:val="24"/>
        </w:rPr>
        <w:t>vs</w:t>
      </w:r>
      <w:r w:rsidR="00B71218" w:rsidRPr="00D95949">
        <w:rPr>
          <w:rFonts w:ascii="Book Antiqua" w:hAnsi="Book Antiqua"/>
          <w:sz w:val="24"/>
          <w:szCs w:val="24"/>
        </w:rPr>
        <w:t xml:space="preserve"> </w:t>
      </w:r>
      <w:proofErr w:type="spellStart"/>
      <w:r w:rsidR="00B71218" w:rsidRPr="00D95949">
        <w:rPr>
          <w:rFonts w:ascii="Book Antiqua" w:hAnsi="Book Antiqua"/>
          <w:sz w:val="24"/>
          <w:szCs w:val="24"/>
        </w:rPr>
        <w:t>pMMR</w:t>
      </w:r>
      <w:proofErr w:type="spellEnd"/>
      <w:r w:rsidR="00B71218" w:rsidRPr="00D95949">
        <w:rPr>
          <w:rFonts w:ascii="Book Antiqua" w:hAnsi="Book Antiqua"/>
          <w:sz w:val="24"/>
          <w:szCs w:val="24"/>
        </w:rPr>
        <w:t xml:space="preserve">; </w:t>
      </w:r>
      <w:r>
        <w:rPr>
          <w:rFonts w:ascii="Book Antiqua" w:hAnsi="Book Antiqua" w:hint="eastAsia"/>
          <w:sz w:val="24"/>
          <w:szCs w:val="24"/>
          <w:vertAlign w:val="superscript"/>
        </w:rPr>
        <w:t>3</w:t>
      </w:r>
      <w:r w:rsidR="00B71218" w:rsidRPr="00D95949">
        <w:rPr>
          <w:rFonts w:ascii="Book Antiqua" w:hAnsi="Book Antiqua"/>
          <w:sz w:val="24"/>
          <w:szCs w:val="24"/>
          <w:vertAlign w:val="superscript"/>
        </w:rPr>
        <w:t xml:space="preserve"> </w:t>
      </w:r>
      <w:r w:rsidR="00B71218" w:rsidRPr="00D95949">
        <w:rPr>
          <w:rFonts w:ascii="Book Antiqua" w:hAnsi="Book Antiqua"/>
          <w:sz w:val="24"/>
          <w:szCs w:val="24"/>
        </w:rPr>
        <w:t xml:space="preserve">MSH2/MSH6 </w:t>
      </w:r>
      <w:r w:rsidR="00345F2D" w:rsidRPr="00D95949">
        <w:rPr>
          <w:rFonts w:ascii="Book Antiqua" w:hAnsi="Book Antiqua"/>
          <w:i/>
          <w:sz w:val="24"/>
          <w:szCs w:val="24"/>
        </w:rPr>
        <w:t>vs</w:t>
      </w:r>
      <w:r w:rsidR="00B71218" w:rsidRPr="00D95949">
        <w:rPr>
          <w:rFonts w:ascii="Book Antiqua" w:hAnsi="Book Antiqua"/>
          <w:sz w:val="24"/>
          <w:szCs w:val="24"/>
        </w:rPr>
        <w:t xml:space="preserve"> </w:t>
      </w:r>
      <w:proofErr w:type="spellStart"/>
      <w:r w:rsidR="00B71218" w:rsidRPr="00D95949">
        <w:rPr>
          <w:rFonts w:ascii="Book Antiqua" w:hAnsi="Book Antiqua"/>
          <w:sz w:val="24"/>
          <w:szCs w:val="24"/>
        </w:rPr>
        <w:t>pMMR</w:t>
      </w:r>
      <w:proofErr w:type="spellEnd"/>
      <w:r w:rsidR="00627A7D" w:rsidRPr="00D95949">
        <w:rPr>
          <w:rFonts w:ascii="Book Antiqua" w:hAnsi="Book Antiqua"/>
          <w:sz w:val="24"/>
          <w:szCs w:val="24"/>
        </w:rPr>
        <w:t>.</w:t>
      </w:r>
      <w:proofErr w:type="gramEnd"/>
      <w:r w:rsidR="00E63CC2" w:rsidRPr="00D95949">
        <w:rPr>
          <w:rFonts w:ascii="Book Antiqua" w:hAnsi="Book Antiqua"/>
          <w:sz w:val="24"/>
          <w:szCs w:val="24"/>
        </w:rPr>
        <w:t xml:space="preserve"> MMR: DNA mismatch repair.</w:t>
      </w:r>
    </w:p>
    <w:p w14:paraId="747CCC2F" w14:textId="77777777" w:rsidR="00B71218" w:rsidRPr="00D95949" w:rsidRDefault="00B71218" w:rsidP="006957FD">
      <w:pPr>
        <w:spacing w:line="360" w:lineRule="auto"/>
        <w:rPr>
          <w:rFonts w:ascii="Book Antiqua" w:hAnsi="Book Antiqua"/>
          <w:sz w:val="24"/>
          <w:szCs w:val="24"/>
        </w:rPr>
      </w:pPr>
    </w:p>
    <w:p w14:paraId="72B216A4" w14:textId="77777777" w:rsidR="002E2F82" w:rsidRPr="00D95949" w:rsidRDefault="002E2F82" w:rsidP="006957FD">
      <w:pPr>
        <w:spacing w:line="360" w:lineRule="auto"/>
        <w:rPr>
          <w:rFonts w:ascii="Book Antiqua" w:hAnsi="Book Antiqua" w:cs="AdvOT35fdff1a"/>
          <w:noProof/>
          <w:kern w:val="0"/>
          <w:sz w:val="24"/>
          <w:szCs w:val="24"/>
        </w:rPr>
      </w:pPr>
    </w:p>
    <w:p w14:paraId="351B7D40" w14:textId="77777777" w:rsidR="002E2F82" w:rsidRPr="00D95949" w:rsidRDefault="002E2F82" w:rsidP="006957FD">
      <w:pPr>
        <w:autoSpaceDE w:val="0"/>
        <w:autoSpaceDN w:val="0"/>
        <w:adjustRightInd w:val="0"/>
        <w:spacing w:line="360" w:lineRule="auto"/>
        <w:rPr>
          <w:rFonts w:ascii="Book Antiqua" w:hAnsi="Book Antiqua"/>
          <w:sz w:val="24"/>
          <w:szCs w:val="24"/>
        </w:rPr>
      </w:pPr>
    </w:p>
    <w:p w14:paraId="7AA0DAD6" w14:textId="77777777" w:rsidR="00FC0825" w:rsidRPr="00D95949" w:rsidRDefault="00FC0825" w:rsidP="006957FD">
      <w:pPr>
        <w:spacing w:line="360" w:lineRule="auto"/>
        <w:rPr>
          <w:rFonts w:ascii="Book Antiqua" w:hAnsi="Book Antiqua"/>
          <w:sz w:val="24"/>
          <w:szCs w:val="24"/>
        </w:rPr>
      </w:pPr>
    </w:p>
    <w:sectPr w:rsidR="00FC0825" w:rsidRPr="00D95949" w:rsidSect="002F5014">
      <w:headerReference w:type="even" r:id="rId13"/>
      <w:headerReference w:type="default" r:id="rId14"/>
      <w:pgSz w:w="16838" w:h="11906" w:orient="landscape"/>
      <w:pgMar w:top="1800" w:right="1440" w:bottom="1800" w:left="144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9D1EC9" w15:done="0"/>
  <w15:commentEx w15:paraId="5890AD2C" w15:done="0"/>
  <w15:commentEx w15:paraId="0D013278" w15:done="0"/>
  <w15:commentEx w15:paraId="01F9DA33" w15:done="0"/>
  <w15:commentEx w15:paraId="69347745" w15:done="0"/>
  <w15:commentEx w15:paraId="1CD07A5F" w15:done="0"/>
  <w15:commentEx w15:paraId="1BCC0D1C" w15:done="0"/>
  <w15:commentEx w15:paraId="38BE862C" w15:done="0"/>
  <w15:commentEx w15:paraId="5C1D9313" w15:done="0"/>
  <w15:commentEx w15:paraId="3D3812B0" w15:done="0"/>
  <w15:commentEx w15:paraId="071B7267" w15:done="0"/>
  <w15:commentEx w15:paraId="1BFC4B15" w15:done="0"/>
  <w15:commentEx w15:paraId="66B302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F6AA7" w14:textId="77777777" w:rsidR="000E3F3A" w:rsidRDefault="000E3F3A" w:rsidP="002F5014">
      <w:r>
        <w:separator/>
      </w:r>
    </w:p>
  </w:endnote>
  <w:endnote w:type="continuationSeparator" w:id="0">
    <w:p w14:paraId="5C48856B" w14:textId="77777777" w:rsidR="000E3F3A" w:rsidRDefault="000E3F3A" w:rsidP="002F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OT35fdff1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AB91D" w14:textId="77777777" w:rsidR="000E3F3A" w:rsidRDefault="000E3F3A" w:rsidP="002F5014">
      <w:r>
        <w:separator/>
      </w:r>
    </w:p>
  </w:footnote>
  <w:footnote w:type="continuationSeparator" w:id="0">
    <w:p w14:paraId="436C84A6" w14:textId="77777777" w:rsidR="000E3F3A" w:rsidRDefault="000E3F3A" w:rsidP="002F5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1520" w14:textId="77777777" w:rsidR="00240564" w:rsidRDefault="00240564" w:rsidP="002F5014">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E0EE3" w14:textId="77777777" w:rsidR="00240564" w:rsidRDefault="00240564" w:rsidP="002F5014">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4CBB6" w14:textId="77777777" w:rsidR="00240564" w:rsidRDefault="00240564" w:rsidP="002F5014">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D13FB" w14:textId="77777777" w:rsidR="00240564" w:rsidRDefault="00240564" w:rsidP="002F5014">
    <w:pPr>
      <w:pStyle w:val="a3"/>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e">
    <w15:presenceInfo w15:providerId="None" w15:userId="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E2F82"/>
    <w:rsid w:val="000035FD"/>
    <w:rsid w:val="00017168"/>
    <w:rsid w:val="00023C05"/>
    <w:rsid w:val="00031051"/>
    <w:rsid w:val="000326C1"/>
    <w:rsid w:val="00033A97"/>
    <w:rsid w:val="0004793B"/>
    <w:rsid w:val="0007531A"/>
    <w:rsid w:val="000B2617"/>
    <w:rsid w:val="000B37E2"/>
    <w:rsid w:val="000C65D9"/>
    <w:rsid w:val="000D094E"/>
    <w:rsid w:val="000D6A8B"/>
    <w:rsid w:val="000E3F3A"/>
    <w:rsid w:val="000F74EB"/>
    <w:rsid w:val="00102F5F"/>
    <w:rsid w:val="00114A2F"/>
    <w:rsid w:val="00140C66"/>
    <w:rsid w:val="00141C04"/>
    <w:rsid w:val="001437EC"/>
    <w:rsid w:val="00143CEB"/>
    <w:rsid w:val="00153788"/>
    <w:rsid w:val="00154D27"/>
    <w:rsid w:val="00164D2F"/>
    <w:rsid w:val="00164F45"/>
    <w:rsid w:val="00180991"/>
    <w:rsid w:val="001C06C1"/>
    <w:rsid w:val="001C2DA0"/>
    <w:rsid w:val="001D55E1"/>
    <w:rsid w:val="001D7476"/>
    <w:rsid w:val="001F0757"/>
    <w:rsid w:val="001F4688"/>
    <w:rsid w:val="00206BF0"/>
    <w:rsid w:val="0021501C"/>
    <w:rsid w:val="00221BFE"/>
    <w:rsid w:val="00232049"/>
    <w:rsid w:val="00236D77"/>
    <w:rsid w:val="00240265"/>
    <w:rsid w:val="00240564"/>
    <w:rsid w:val="00242AF9"/>
    <w:rsid w:val="0024709F"/>
    <w:rsid w:val="00252116"/>
    <w:rsid w:val="00255366"/>
    <w:rsid w:val="002C2DC7"/>
    <w:rsid w:val="002E2F82"/>
    <w:rsid w:val="002E5BB0"/>
    <w:rsid w:val="002F34F5"/>
    <w:rsid w:val="002F3FB8"/>
    <w:rsid w:val="002F5014"/>
    <w:rsid w:val="00303F39"/>
    <w:rsid w:val="00337CD7"/>
    <w:rsid w:val="003417EA"/>
    <w:rsid w:val="00345A77"/>
    <w:rsid w:val="00345F2D"/>
    <w:rsid w:val="003505E2"/>
    <w:rsid w:val="00352082"/>
    <w:rsid w:val="003541B1"/>
    <w:rsid w:val="0037230D"/>
    <w:rsid w:val="0037515C"/>
    <w:rsid w:val="00381323"/>
    <w:rsid w:val="003873AD"/>
    <w:rsid w:val="00391BC9"/>
    <w:rsid w:val="00392514"/>
    <w:rsid w:val="003967BD"/>
    <w:rsid w:val="003A06F0"/>
    <w:rsid w:val="003B4EA3"/>
    <w:rsid w:val="003B4F3C"/>
    <w:rsid w:val="003B62D4"/>
    <w:rsid w:val="003C2E36"/>
    <w:rsid w:val="003C781A"/>
    <w:rsid w:val="003D093D"/>
    <w:rsid w:val="003F1295"/>
    <w:rsid w:val="003F562C"/>
    <w:rsid w:val="003F5BC0"/>
    <w:rsid w:val="003F777C"/>
    <w:rsid w:val="004043A7"/>
    <w:rsid w:val="0040671C"/>
    <w:rsid w:val="0041062F"/>
    <w:rsid w:val="004178A5"/>
    <w:rsid w:val="00422854"/>
    <w:rsid w:val="00426CF2"/>
    <w:rsid w:val="00466026"/>
    <w:rsid w:val="00486AAC"/>
    <w:rsid w:val="0049219D"/>
    <w:rsid w:val="00496328"/>
    <w:rsid w:val="00496DA2"/>
    <w:rsid w:val="004A00D6"/>
    <w:rsid w:val="004B14C8"/>
    <w:rsid w:val="004B6350"/>
    <w:rsid w:val="004C5EE4"/>
    <w:rsid w:val="004D4C6A"/>
    <w:rsid w:val="004E2BA1"/>
    <w:rsid w:val="004E36B0"/>
    <w:rsid w:val="004F11BB"/>
    <w:rsid w:val="00504FDA"/>
    <w:rsid w:val="00517414"/>
    <w:rsid w:val="00522D10"/>
    <w:rsid w:val="005365CA"/>
    <w:rsid w:val="005431EC"/>
    <w:rsid w:val="00547077"/>
    <w:rsid w:val="00556EC5"/>
    <w:rsid w:val="00557C10"/>
    <w:rsid w:val="005605C7"/>
    <w:rsid w:val="00564309"/>
    <w:rsid w:val="00595AF9"/>
    <w:rsid w:val="00597776"/>
    <w:rsid w:val="005B0E2A"/>
    <w:rsid w:val="005B65B1"/>
    <w:rsid w:val="005C2172"/>
    <w:rsid w:val="005D1D0A"/>
    <w:rsid w:val="005D5B41"/>
    <w:rsid w:val="005E2D3B"/>
    <w:rsid w:val="00600183"/>
    <w:rsid w:val="006121B9"/>
    <w:rsid w:val="00614C0F"/>
    <w:rsid w:val="00614E60"/>
    <w:rsid w:val="006247FD"/>
    <w:rsid w:val="00627A7D"/>
    <w:rsid w:val="00635DD5"/>
    <w:rsid w:val="00647A11"/>
    <w:rsid w:val="00656AB8"/>
    <w:rsid w:val="00672A61"/>
    <w:rsid w:val="006957FD"/>
    <w:rsid w:val="006A6827"/>
    <w:rsid w:val="006B0878"/>
    <w:rsid w:val="006C0B9F"/>
    <w:rsid w:val="006C3612"/>
    <w:rsid w:val="006D0831"/>
    <w:rsid w:val="006D53AB"/>
    <w:rsid w:val="006D54E8"/>
    <w:rsid w:val="006D5C83"/>
    <w:rsid w:val="006E2DD0"/>
    <w:rsid w:val="006F2E91"/>
    <w:rsid w:val="00705727"/>
    <w:rsid w:val="00711DE2"/>
    <w:rsid w:val="00715996"/>
    <w:rsid w:val="0073275E"/>
    <w:rsid w:val="00753E3A"/>
    <w:rsid w:val="00780402"/>
    <w:rsid w:val="00787D62"/>
    <w:rsid w:val="00794ED9"/>
    <w:rsid w:val="007B282A"/>
    <w:rsid w:val="007B5CA0"/>
    <w:rsid w:val="007C2681"/>
    <w:rsid w:val="007C4A95"/>
    <w:rsid w:val="007D0C6D"/>
    <w:rsid w:val="007D565B"/>
    <w:rsid w:val="007D6DA0"/>
    <w:rsid w:val="0080737F"/>
    <w:rsid w:val="00831038"/>
    <w:rsid w:val="0083247E"/>
    <w:rsid w:val="00834816"/>
    <w:rsid w:val="0084010F"/>
    <w:rsid w:val="008512D9"/>
    <w:rsid w:val="0085661A"/>
    <w:rsid w:val="00880EA6"/>
    <w:rsid w:val="008814FA"/>
    <w:rsid w:val="00887813"/>
    <w:rsid w:val="00893381"/>
    <w:rsid w:val="008A4CE2"/>
    <w:rsid w:val="008A678C"/>
    <w:rsid w:val="008B363C"/>
    <w:rsid w:val="008B55B3"/>
    <w:rsid w:val="008E02B9"/>
    <w:rsid w:val="008F7A66"/>
    <w:rsid w:val="00917F7E"/>
    <w:rsid w:val="00921026"/>
    <w:rsid w:val="009510F1"/>
    <w:rsid w:val="00974B97"/>
    <w:rsid w:val="009825E7"/>
    <w:rsid w:val="0099670F"/>
    <w:rsid w:val="009B1CA8"/>
    <w:rsid w:val="009B3942"/>
    <w:rsid w:val="009C0CD5"/>
    <w:rsid w:val="009C1C39"/>
    <w:rsid w:val="009D07AB"/>
    <w:rsid w:val="009E591B"/>
    <w:rsid w:val="009F67F1"/>
    <w:rsid w:val="00A07E9E"/>
    <w:rsid w:val="00A14A82"/>
    <w:rsid w:val="00A260F2"/>
    <w:rsid w:val="00A3581C"/>
    <w:rsid w:val="00A675A0"/>
    <w:rsid w:val="00A80E8D"/>
    <w:rsid w:val="00AA0C4E"/>
    <w:rsid w:val="00AA1FCA"/>
    <w:rsid w:val="00AD6CB9"/>
    <w:rsid w:val="00AE01A1"/>
    <w:rsid w:val="00AE05E0"/>
    <w:rsid w:val="00AE502C"/>
    <w:rsid w:val="00AF610E"/>
    <w:rsid w:val="00B06DD0"/>
    <w:rsid w:val="00B4025D"/>
    <w:rsid w:val="00B44472"/>
    <w:rsid w:val="00B558B9"/>
    <w:rsid w:val="00B56E4D"/>
    <w:rsid w:val="00B64B9F"/>
    <w:rsid w:val="00B71218"/>
    <w:rsid w:val="00BA0A69"/>
    <w:rsid w:val="00BA1727"/>
    <w:rsid w:val="00BB4C32"/>
    <w:rsid w:val="00BC1B58"/>
    <w:rsid w:val="00BC4580"/>
    <w:rsid w:val="00BC5845"/>
    <w:rsid w:val="00BE033A"/>
    <w:rsid w:val="00C04281"/>
    <w:rsid w:val="00C04A42"/>
    <w:rsid w:val="00C14704"/>
    <w:rsid w:val="00C14CD5"/>
    <w:rsid w:val="00C21061"/>
    <w:rsid w:val="00C35D29"/>
    <w:rsid w:val="00C3698F"/>
    <w:rsid w:val="00C468D1"/>
    <w:rsid w:val="00C4699E"/>
    <w:rsid w:val="00C51B93"/>
    <w:rsid w:val="00C55BC1"/>
    <w:rsid w:val="00C8509E"/>
    <w:rsid w:val="00C92D18"/>
    <w:rsid w:val="00CB0562"/>
    <w:rsid w:val="00CB0E87"/>
    <w:rsid w:val="00CB1C41"/>
    <w:rsid w:val="00CB281B"/>
    <w:rsid w:val="00CB6D67"/>
    <w:rsid w:val="00CE0082"/>
    <w:rsid w:val="00CE5410"/>
    <w:rsid w:val="00CE5FC2"/>
    <w:rsid w:val="00D03350"/>
    <w:rsid w:val="00D06180"/>
    <w:rsid w:val="00D0750E"/>
    <w:rsid w:val="00D12F65"/>
    <w:rsid w:val="00D162DC"/>
    <w:rsid w:val="00D4702F"/>
    <w:rsid w:val="00D50D2A"/>
    <w:rsid w:val="00D51D58"/>
    <w:rsid w:val="00D71513"/>
    <w:rsid w:val="00D87B51"/>
    <w:rsid w:val="00D95949"/>
    <w:rsid w:val="00D97F1F"/>
    <w:rsid w:val="00DA11E6"/>
    <w:rsid w:val="00DD7CE6"/>
    <w:rsid w:val="00DE2F80"/>
    <w:rsid w:val="00DF15D2"/>
    <w:rsid w:val="00DF3896"/>
    <w:rsid w:val="00DF5F58"/>
    <w:rsid w:val="00DF7723"/>
    <w:rsid w:val="00DF7B13"/>
    <w:rsid w:val="00E051F7"/>
    <w:rsid w:val="00E33274"/>
    <w:rsid w:val="00E36CFD"/>
    <w:rsid w:val="00E42F1B"/>
    <w:rsid w:val="00E46EFD"/>
    <w:rsid w:val="00E53EA5"/>
    <w:rsid w:val="00E546DD"/>
    <w:rsid w:val="00E5775B"/>
    <w:rsid w:val="00E617D8"/>
    <w:rsid w:val="00E63CC2"/>
    <w:rsid w:val="00E70A65"/>
    <w:rsid w:val="00E727DF"/>
    <w:rsid w:val="00E806C4"/>
    <w:rsid w:val="00E824C0"/>
    <w:rsid w:val="00E84CA6"/>
    <w:rsid w:val="00E906E2"/>
    <w:rsid w:val="00E96E02"/>
    <w:rsid w:val="00EB19F9"/>
    <w:rsid w:val="00EC084A"/>
    <w:rsid w:val="00EC650C"/>
    <w:rsid w:val="00EE14B0"/>
    <w:rsid w:val="00EE6C7A"/>
    <w:rsid w:val="00F222C2"/>
    <w:rsid w:val="00F23995"/>
    <w:rsid w:val="00F23D2A"/>
    <w:rsid w:val="00F24822"/>
    <w:rsid w:val="00F275A6"/>
    <w:rsid w:val="00F32D05"/>
    <w:rsid w:val="00F35317"/>
    <w:rsid w:val="00F40AFA"/>
    <w:rsid w:val="00F62CAC"/>
    <w:rsid w:val="00F64934"/>
    <w:rsid w:val="00F849E2"/>
    <w:rsid w:val="00F90DE5"/>
    <w:rsid w:val="00F929B7"/>
    <w:rsid w:val="00F942B2"/>
    <w:rsid w:val="00FA16D6"/>
    <w:rsid w:val="00FA4131"/>
    <w:rsid w:val="00FA7F67"/>
    <w:rsid w:val="00FC0825"/>
    <w:rsid w:val="00FD14F4"/>
    <w:rsid w:val="00FD164B"/>
    <w:rsid w:val="00FE3729"/>
    <w:rsid w:val="00FF3414"/>
    <w:rsid w:val="00FF4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C70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8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locked/>
    <w:rsid w:val="002E2F82"/>
    <w:rPr>
      <w:rFonts w:ascii="Calibri" w:eastAsia="宋体" w:hAnsi="Calibri" w:cs="Times New Roman"/>
      <w:sz w:val="18"/>
      <w:szCs w:val="18"/>
    </w:rPr>
  </w:style>
  <w:style w:type="paragraph" w:styleId="a3">
    <w:name w:val="header"/>
    <w:basedOn w:val="a"/>
    <w:link w:val="Char"/>
    <w:uiPriority w:val="99"/>
    <w:rsid w:val="002E2F82"/>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2E2F82"/>
    <w:rPr>
      <w:rFonts w:ascii="Calibri" w:eastAsia="宋体" w:hAnsi="Calibri" w:cs="Times New Roman"/>
      <w:sz w:val="18"/>
      <w:szCs w:val="18"/>
    </w:rPr>
  </w:style>
  <w:style w:type="character" w:customStyle="1" w:styleId="HeaderChar1">
    <w:name w:val="Header Char1"/>
    <w:uiPriority w:val="99"/>
    <w:semiHidden/>
    <w:rsid w:val="002E2F82"/>
    <w:rPr>
      <w:sz w:val="18"/>
      <w:szCs w:val="18"/>
    </w:rPr>
  </w:style>
  <w:style w:type="character" w:customStyle="1" w:styleId="Char0">
    <w:name w:val="页脚 Char"/>
    <w:link w:val="a4"/>
    <w:uiPriority w:val="99"/>
    <w:locked/>
    <w:rsid w:val="002E2F82"/>
    <w:rPr>
      <w:rFonts w:ascii="Calibri" w:eastAsia="宋体" w:hAnsi="Calibri" w:cs="Times New Roman"/>
      <w:sz w:val="18"/>
      <w:szCs w:val="18"/>
    </w:rPr>
  </w:style>
  <w:style w:type="paragraph" w:styleId="a4">
    <w:name w:val="footer"/>
    <w:basedOn w:val="a"/>
    <w:link w:val="Char0"/>
    <w:uiPriority w:val="99"/>
    <w:rsid w:val="002E2F82"/>
    <w:pPr>
      <w:tabs>
        <w:tab w:val="center" w:pos="4153"/>
        <w:tab w:val="right" w:pos="8306"/>
      </w:tabs>
      <w:snapToGrid w:val="0"/>
      <w:jc w:val="left"/>
    </w:pPr>
    <w:rPr>
      <w:sz w:val="18"/>
      <w:szCs w:val="18"/>
    </w:rPr>
  </w:style>
  <w:style w:type="character" w:customStyle="1" w:styleId="Char10">
    <w:name w:val="页脚 Char1"/>
    <w:basedOn w:val="a0"/>
    <w:uiPriority w:val="99"/>
    <w:semiHidden/>
    <w:rsid w:val="002E2F82"/>
    <w:rPr>
      <w:rFonts w:ascii="Calibri" w:eastAsia="宋体" w:hAnsi="Calibri" w:cs="Times New Roman"/>
      <w:sz w:val="18"/>
      <w:szCs w:val="18"/>
    </w:rPr>
  </w:style>
  <w:style w:type="character" w:customStyle="1" w:styleId="FooterChar1">
    <w:name w:val="Footer Char1"/>
    <w:uiPriority w:val="99"/>
    <w:semiHidden/>
    <w:rsid w:val="002E2F82"/>
    <w:rPr>
      <w:sz w:val="18"/>
      <w:szCs w:val="18"/>
    </w:rPr>
  </w:style>
  <w:style w:type="character" w:customStyle="1" w:styleId="Char2">
    <w:name w:val="批注框文本 Char"/>
    <w:link w:val="a5"/>
    <w:uiPriority w:val="99"/>
    <w:semiHidden/>
    <w:locked/>
    <w:rsid w:val="002E2F82"/>
    <w:rPr>
      <w:rFonts w:ascii="Calibri" w:eastAsia="宋体" w:hAnsi="Calibri" w:cs="Times New Roman"/>
      <w:sz w:val="18"/>
      <w:szCs w:val="18"/>
    </w:rPr>
  </w:style>
  <w:style w:type="paragraph" w:styleId="a5">
    <w:name w:val="Balloon Text"/>
    <w:basedOn w:val="a"/>
    <w:link w:val="Char2"/>
    <w:uiPriority w:val="99"/>
    <w:semiHidden/>
    <w:rsid w:val="002E2F82"/>
    <w:rPr>
      <w:sz w:val="18"/>
      <w:szCs w:val="18"/>
    </w:rPr>
  </w:style>
  <w:style w:type="character" w:customStyle="1" w:styleId="Char11">
    <w:name w:val="批注框文本 Char1"/>
    <w:basedOn w:val="a0"/>
    <w:uiPriority w:val="99"/>
    <w:semiHidden/>
    <w:rsid w:val="002E2F82"/>
    <w:rPr>
      <w:rFonts w:ascii="Calibri" w:eastAsia="宋体" w:hAnsi="Calibri" w:cs="Times New Roman"/>
      <w:sz w:val="18"/>
      <w:szCs w:val="18"/>
    </w:rPr>
  </w:style>
  <w:style w:type="character" w:customStyle="1" w:styleId="BalloonTextChar1">
    <w:name w:val="Balloon Text Char1"/>
    <w:uiPriority w:val="99"/>
    <w:semiHidden/>
    <w:rsid w:val="002E2F82"/>
    <w:rPr>
      <w:sz w:val="0"/>
      <w:szCs w:val="0"/>
    </w:rPr>
  </w:style>
  <w:style w:type="character" w:customStyle="1" w:styleId="Char3">
    <w:name w:val="批注文字 Char"/>
    <w:link w:val="a6"/>
    <w:uiPriority w:val="99"/>
    <w:semiHidden/>
    <w:locked/>
    <w:rsid w:val="002E2F82"/>
    <w:rPr>
      <w:rFonts w:ascii="Calibri" w:eastAsia="宋体" w:hAnsi="Calibri" w:cs="Times New Roman"/>
    </w:rPr>
  </w:style>
  <w:style w:type="paragraph" w:styleId="a6">
    <w:name w:val="annotation text"/>
    <w:basedOn w:val="a"/>
    <w:link w:val="Char3"/>
    <w:uiPriority w:val="99"/>
    <w:semiHidden/>
    <w:rsid w:val="002E2F82"/>
    <w:pPr>
      <w:jc w:val="left"/>
    </w:pPr>
  </w:style>
  <w:style w:type="character" w:customStyle="1" w:styleId="Char12">
    <w:name w:val="批注文字 Char1"/>
    <w:basedOn w:val="a0"/>
    <w:uiPriority w:val="99"/>
    <w:semiHidden/>
    <w:rsid w:val="002E2F82"/>
    <w:rPr>
      <w:rFonts w:ascii="Calibri" w:eastAsia="宋体" w:hAnsi="Calibri" w:cs="Times New Roman"/>
    </w:rPr>
  </w:style>
  <w:style w:type="character" w:customStyle="1" w:styleId="CommentTextChar1">
    <w:name w:val="Comment Text Char1"/>
    <w:basedOn w:val="a0"/>
    <w:uiPriority w:val="99"/>
    <w:semiHidden/>
    <w:rsid w:val="002E2F82"/>
  </w:style>
  <w:style w:type="character" w:customStyle="1" w:styleId="Char4">
    <w:name w:val="批注主题 Char"/>
    <w:link w:val="a7"/>
    <w:uiPriority w:val="99"/>
    <w:semiHidden/>
    <w:locked/>
    <w:rsid w:val="002E2F82"/>
    <w:rPr>
      <w:rFonts w:ascii="Calibri" w:eastAsia="宋体" w:hAnsi="Calibri" w:cs="Times New Roman"/>
      <w:b/>
      <w:bCs/>
    </w:rPr>
  </w:style>
  <w:style w:type="paragraph" w:styleId="a7">
    <w:name w:val="annotation subject"/>
    <w:basedOn w:val="a6"/>
    <w:next w:val="a6"/>
    <w:link w:val="Char4"/>
    <w:uiPriority w:val="99"/>
    <w:semiHidden/>
    <w:rsid w:val="002E2F82"/>
    <w:rPr>
      <w:b/>
      <w:bCs/>
    </w:rPr>
  </w:style>
  <w:style w:type="character" w:customStyle="1" w:styleId="Char13">
    <w:name w:val="批注主题 Char1"/>
    <w:basedOn w:val="Char12"/>
    <w:uiPriority w:val="99"/>
    <w:semiHidden/>
    <w:rsid w:val="002E2F82"/>
    <w:rPr>
      <w:rFonts w:ascii="Calibri" w:eastAsia="宋体" w:hAnsi="Calibri" w:cs="Times New Roman"/>
      <w:b/>
      <w:bCs/>
    </w:rPr>
  </w:style>
  <w:style w:type="character" w:customStyle="1" w:styleId="CommentSubjectChar1">
    <w:name w:val="Comment Subject Char1"/>
    <w:uiPriority w:val="99"/>
    <w:semiHidden/>
    <w:rsid w:val="002E2F82"/>
    <w:rPr>
      <w:rFonts w:ascii="Calibri" w:eastAsia="宋体" w:hAnsi="Calibri" w:cs="Times New Roman"/>
      <w:b/>
      <w:bCs/>
    </w:rPr>
  </w:style>
  <w:style w:type="character" w:customStyle="1" w:styleId="gi">
    <w:name w:val="gi"/>
    <w:uiPriority w:val="99"/>
    <w:rsid w:val="002E2F82"/>
  </w:style>
  <w:style w:type="character" w:styleId="a8">
    <w:name w:val="Hyperlink"/>
    <w:uiPriority w:val="99"/>
    <w:rsid w:val="002E2F82"/>
    <w:rPr>
      <w:rFonts w:cs="Times New Roman"/>
      <w:color w:val="0000FF"/>
      <w:u w:val="single"/>
    </w:rPr>
  </w:style>
  <w:style w:type="character" w:styleId="a9">
    <w:name w:val="annotation reference"/>
    <w:basedOn w:val="a0"/>
    <w:uiPriority w:val="99"/>
    <w:semiHidden/>
    <w:unhideWhenUsed/>
    <w:rsid w:val="002E2F82"/>
    <w:rPr>
      <w:sz w:val="21"/>
      <w:szCs w:val="21"/>
    </w:rPr>
  </w:style>
  <w:style w:type="table" w:styleId="aa">
    <w:name w:val="Table Grid"/>
    <w:basedOn w:val="a1"/>
    <w:uiPriority w:val="39"/>
    <w:rsid w:val="00556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B44472"/>
    <w:pPr>
      <w:widowControl/>
      <w:spacing w:line="240" w:lineRule="atLeast"/>
      <w:jc w:val="left"/>
    </w:pPr>
    <w:rPr>
      <w:rFonts w:ascii="Century" w:hAnsi="Century"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8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locked/>
    <w:rsid w:val="002E2F82"/>
    <w:rPr>
      <w:rFonts w:ascii="Calibri" w:eastAsia="宋体" w:hAnsi="Calibri" w:cs="Times New Roman"/>
      <w:sz w:val="18"/>
      <w:szCs w:val="18"/>
    </w:rPr>
  </w:style>
  <w:style w:type="paragraph" w:styleId="a3">
    <w:name w:val="header"/>
    <w:basedOn w:val="a"/>
    <w:link w:val="Char"/>
    <w:uiPriority w:val="99"/>
    <w:rsid w:val="002E2F82"/>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2E2F82"/>
    <w:rPr>
      <w:rFonts w:ascii="Calibri" w:eastAsia="宋体" w:hAnsi="Calibri" w:cs="Times New Roman"/>
      <w:sz w:val="18"/>
      <w:szCs w:val="18"/>
    </w:rPr>
  </w:style>
  <w:style w:type="character" w:customStyle="1" w:styleId="HeaderChar1">
    <w:name w:val="Header Char1"/>
    <w:uiPriority w:val="99"/>
    <w:semiHidden/>
    <w:rsid w:val="002E2F82"/>
    <w:rPr>
      <w:sz w:val="18"/>
      <w:szCs w:val="18"/>
    </w:rPr>
  </w:style>
  <w:style w:type="character" w:customStyle="1" w:styleId="Char0">
    <w:name w:val="页脚 Char"/>
    <w:link w:val="a4"/>
    <w:uiPriority w:val="99"/>
    <w:locked/>
    <w:rsid w:val="002E2F82"/>
    <w:rPr>
      <w:rFonts w:ascii="Calibri" w:eastAsia="宋体" w:hAnsi="Calibri" w:cs="Times New Roman"/>
      <w:sz w:val="18"/>
      <w:szCs w:val="18"/>
    </w:rPr>
  </w:style>
  <w:style w:type="paragraph" w:styleId="a4">
    <w:name w:val="footer"/>
    <w:basedOn w:val="a"/>
    <w:link w:val="Char0"/>
    <w:uiPriority w:val="99"/>
    <w:rsid w:val="002E2F82"/>
    <w:pPr>
      <w:tabs>
        <w:tab w:val="center" w:pos="4153"/>
        <w:tab w:val="right" w:pos="8306"/>
      </w:tabs>
      <w:snapToGrid w:val="0"/>
      <w:jc w:val="left"/>
    </w:pPr>
    <w:rPr>
      <w:sz w:val="18"/>
      <w:szCs w:val="18"/>
    </w:rPr>
  </w:style>
  <w:style w:type="character" w:customStyle="1" w:styleId="Char10">
    <w:name w:val="页脚 Char1"/>
    <w:basedOn w:val="a0"/>
    <w:uiPriority w:val="99"/>
    <w:semiHidden/>
    <w:rsid w:val="002E2F82"/>
    <w:rPr>
      <w:rFonts w:ascii="Calibri" w:eastAsia="宋体" w:hAnsi="Calibri" w:cs="Times New Roman"/>
      <w:sz w:val="18"/>
      <w:szCs w:val="18"/>
    </w:rPr>
  </w:style>
  <w:style w:type="character" w:customStyle="1" w:styleId="FooterChar1">
    <w:name w:val="Footer Char1"/>
    <w:uiPriority w:val="99"/>
    <w:semiHidden/>
    <w:rsid w:val="002E2F82"/>
    <w:rPr>
      <w:sz w:val="18"/>
      <w:szCs w:val="18"/>
    </w:rPr>
  </w:style>
  <w:style w:type="character" w:customStyle="1" w:styleId="Char2">
    <w:name w:val="批注框文本 Char"/>
    <w:link w:val="a5"/>
    <w:uiPriority w:val="99"/>
    <w:semiHidden/>
    <w:locked/>
    <w:rsid w:val="002E2F82"/>
    <w:rPr>
      <w:rFonts w:ascii="Calibri" w:eastAsia="宋体" w:hAnsi="Calibri" w:cs="Times New Roman"/>
      <w:sz w:val="18"/>
      <w:szCs w:val="18"/>
    </w:rPr>
  </w:style>
  <w:style w:type="paragraph" w:styleId="a5">
    <w:name w:val="Balloon Text"/>
    <w:basedOn w:val="a"/>
    <w:link w:val="Char2"/>
    <w:uiPriority w:val="99"/>
    <w:semiHidden/>
    <w:rsid w:val="002E2F82"/>
    <w:rPr>
      <w:sz w:val="18"/>
      <w:szCs w:val="18"/>
    </w:rPr>
  </w:style>
  <w:style w:type="character" w:customStyle="1" w:styleId="Char11">
    <w:name w:val="批注框文本 Char1"/>
    <w:basedOn w:val="a0"/>
    <w:uiPriority w:val="99"/>
    <w:semiHidden/>
    <w:rsid w:val="002E2F82"/>
    <w:rPr>
      <w:rFonts w:ascii="Calibri" w:eastAsia="宋体" w:hAnsi="Calibri" w:cs="Times New Roman"/>
      <w:sz w:val="18"/>
      <w:szCs w:val="18"/>
    </w:rPr>
  </w:style>
  <w:style w:type="character" w:customStyle="1" w:styleId="BalloonTextChar1">
    <w:name w:val="Balloon Text Char1"/>
    <w:uiPriority w:val="99"/>
    <w:semiHidden/>
    <w:rsid w:val="002E2F82"/>
    <w:rPr>
      <w:sz w:val="0"/>
      <w:szCs w:val="0"/>
    </w:rPr>
  </w:style>
  <w:style w:type="character" w:customStyle="1" w:styleId="Char3">
    <w:name w:val="批注文字 Char"/>
    <w:link w:val="a6"/>
    <w:uiPriority w:val="99"/>
    <w:semiHidden/>
    <w:locked/>
    <w:rsid w:val="002E2F82"/>
    <w:rPr>
      <w:rFonts w:ascii="Calibri" w:eastAsia="宋体" w:hAnsi="Calibri" w:cs="Times New Roman"/>
    </w:rPr>
  </w:style>
  <w:style w:type="paragraph" w:styleId="a6">
    <w:name w:val="annotation text"/>
    <w:basedOn w:val="a"/>
    <w:link w:val="Char3"/>
    <w:uiPriority w:val="99"/>
    <w:semiHidden/>
    <w:rsid w:val="002E2F82"/>
    <w:pPr>
      <w:jc w:val="left"/>
    </w:pPr>
  </w:style>
  <w:style w:type="character" w:customStyle="1" w:styleId="Char12">
    <w:name w:val="批注文字 Char1"/>
    <w:basedOn w:val="a0"/>
    <w:uiPriority w:val="99"/>
    <w:semiHidden/>
    <w:rsid w:val="002E2F82"/>
    <w:rPr>
      <w:rFonts w:ascii="Calibri" w:eastAsia="宋体" w:hAnsi="Calibri" w:cs="Times New Roman"/>
    </w:rPr>
  </w:style>
  <w:style w:type="character" w:customStyle="1" w:styleId="CommentTextChar1">
    <w:name w:val="Comment Text Char1"/>
    <w:basedOn w:val="a0"/>
    <w:uiPriority w:val="99"/>
    <w:semiHidden/>
    <w:rsid w:val="002E2F82"/>
  </w:style>
  <w:style w:type="character" w:customStyle="1" w:styleId="Char4">
    <w:name w:val="批注主题 Char"/>
    <w:link w:val="a7"/>
    <w:uiPriority w:val="99"/>
    <w:semiHidden/>
    <w:locked/>
    <w:rsid w:val="002E2F82"/>
    <w:rPr>
      <w:rFonts w:ascii="Calibri" w:eastAsia="宋体" w:hAnsi="Calibri" w:cs="Times New Roman"/>
      <w:b/>
      <w:bCs/>
    </w:rPr>
  </w:style>
  <w:style w:type="paragraph" w:styleId="a7">
    <w:name w:val="annotation subject"/>
    <w:basedOn w:val="a6"/>
    <w:next w:val="a6"/>
    <w:link w:val="Char4"/>
    <w:uiPriority w:val="99"/>
    <w:semiHidden/>
    <w:rsid w:val="002E2F82"/>
    <w:rPr>
      <w:b/>
      <w:bCs/>
    </w:rPr>
  </w:style>
  <w:style w:type="character" w:customStyle="1" w:styleId="Char13">
    <w:name w:val="批注主题 Char1"/>
    <w:basedOn w:val="Char12"/>
    <w:uiPriority w:val="99"/>
    <w:semiHidden/>
    <w:rsid w:val="002E2F82"/>
    <w:rPr>
      <w:rFonts w:ascii="Calibri" w:eastAsia="宋体" w:hAnsi="Calibri" w:cs="Times New Roman"/>
      <w:b/>
      <w:bCs/>
    </w:rPr>
  </w:style>
  <w:style w:type="character" w:customStyle="1" w:styleId="CommentSubjectChar1">
    <w:name w:val="Comment Subject Char1"/>
    <w:uiPriority w:val="99"/>
    <w:semiHidden/>
    <w:rsid w:val="002E2F82"/>
    <w:rPr>
      <w:rFonts w:ascii="Calibri" w:eastAsia="宋体" w:hAnsi="Calibri" w:cs="Times New Roman"/>
      <w:b/>
      <w:bCs/>
    </w:rPr>
  </w:style>
  <w:style w:type="character" w:customStyle="1" w:styleId="gi">
    <w:name w:val="gi"/>
    <w:uiPriority w:val="99"/>
    <w:rsid w:val="002E2F82"/>
  </w:style>
  <w:style w:type="character" w:styleId="a8">
    <w:name w:val="Hyperlink"/>
    <w:uiPriority w:val="99"/>
    <w:rsid w:val="002E2F82"/>
    <w:rPr>
      <w:rFonts w:cs="Times New Roman"/>
      <w:color w:val="0000FF"/>
      <w:u w:val="single"/>
    </w:rPr>
  </w:style>
  <w:style w:type="character" w:styleId="a9">
    <w:name w:val="annotation reference"/>
    <w:basedOn w:val="a0"/>
    <w:uiPriority w:val="99"/>
    <w:semiHidden/>
    <w:unhideWhenUsed/>
    <w:rsid w:val="002E2F82"/>
    <w:rPr>
      <w:sz w:val="21"/>
      <w:szCs w:val="21"/>
    </w:rPr>
  </w:style>
  <w:style w:type="table" w:styleId="aa">
    <w:name w:val="Table Grid"/>
    <w:basedOn w:val="a1"/>
    <w:uiPriority w:val="39"/>
    <w:rsid w:val="00556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B44472"/>
    <w:pPr>
      <w:widowControl/>
      <w:spacing w:line="240" w:lineRule="atLeast"/>
      <w:jc w:val="left"/>
    </w:pPr>
    <w:rPr>
      <w:rFonts w:ascii="Century" w:hAnsi="Century"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2257">
      <w:marLeft w:val="0"/>
      <w:marRight w:val="0"/>
      <w:marTop w:val="0"/>
      <w:marBottom w:val="0"/>
      <w:divBdr>
        <w:top w:val="none" w:sz="0" w:space="0" w:color="auto"/>
        <w:left w:val="none" w:sz="0" w:space="0" w:color="auto"/>
        <w:bottom w:val="none" w:sz="0" w:space="0" w:color="auto"/>
        <w:right w:val="none" w:sz="0" w:space="0" w:color="auto"/>
      </w:divBdr>
      <w:divsChild>
        <w:div w:id="1413812736">
          <w:marLeft w:val="0"/>
          <w:marRight w:val="0"/>
          <w:marTop w:val="0"/>
          <w:marBottom w:val="0"/>
          <w:divBdr>
            <w:top w:val="none" w:sz="0" w:space="0" w:color="auto"/>
            <w:left w:val="none" w:sz="0" w:space="0" w:color="auto"/>
            <w:bottom w:val="none" w:sz="0" w:space="0" w:color="auto"/>
            <w:right w:val="none" w:sz="0" w:space="0" w:color="auto"/>
          </w:divBdr>
        </w:div>
      </w:divsChild>
    </w:div>
    <w:div w:id="743918288">
      <w:marLeft w:val="0"/>
      <w:marRight w:val="0"/>
      <w:marTop w:val="0"/>
      <w:marBottom w:val="0"/>
      <w:divBdr>
        <w:top w:val="none" w:sz="0" w:space="0" w:color="auto"/>
        <w:left w:val="none" w:sz="0" w:space="0" w:color="auto"/>
        <w:bottom w:val="none" w:sz="0" w:space="0" w:color="auto"/>
        <w:right w:val="none" w:sz="0" w:space="0" w:color="auto"/>
      </w:divBdr>
      <w:divsChild>
        <w:div w:id="214584236">
          <w:marLeft w:val="0"/>
          <w:marRight w:val="0"/>
          <w:marTop w:val="0"/>
          <w:marBottom w:val="0"/>
          <w:divBdr>
            <w:top w:val="none" w:sz="0" w:space="0" w:color="auto"/>
            <w:left w:val="none" w:sz="0" w:space="0" w:color="auto"/>
            <w:bottom w:val="none" w:sz="0" w:space="0" w:color="auto"/>
            <w:right w:val="none" w:sz="0" w:space="0" w:color="auto"/>
          </w:divBdr>
        </w:div>
      </w:divsChild>
    </w:div>
    <w:div w:id="1725180588">
      <w:bodyDiv w:val="1"/>
      <w:marLeft w:val="0"/>
      <w:marRight w:val="0"/>
      <w:marTop w:val="0"/>
      <w:marBottom w:val="0"/>
      <w:divBdr>
        <w:top w:val="none" w:sz="0" w:space="0" w:color="auto"/>
        <w:left w:val="none" w:sz="0" w:space="0" w:color="auto"/>
        <w:bottom w:val="none" w:sz="0" w:space="0" w:color="auto"/>
        <w:right w:val="none" w:sz="0" w:space="0" w:color="auto"/>
      </w:divBdr>
    </w:div>
    <w:div w:id="1897616872">
      <w:marLeft w:val="0"/>
      <w:marRight w:val="0"/>
      <w:marTop w:val="0"/>
      <w:marBottom w:val="0"/>
      <w:divBdr>
        <w:top w:val="none" w:sz="0" w:space="0" w:color="auto"/>
        <w:left w:val="none" w:sz="0" w:space="0" w:color="auto"/>
        <w:bottom w:val="none" w:sz="0" w:space="0" w:color="auto"/>
        <w:right w:val="none" w:sz="0" w:space="0" w:color="auto"/>
      </w:divBdr>
      <w:divsChild>
        <w:div w:id="333344415">
          <w:marLeft w:val="0"/>
          <w:marRight w:val="0"/>
          <w:marTop w:val="0"/>
          <w:marBottom w:val="0"/>
          <w:divBdr>
            <w:top w:val="none" w:sz="0" w:space="0" w:color="auto"/>
            <w:left w:val="none" w:sz="0" w:space="0" w:color="auto"/>
            <w:bottom w:val="none" w:sz="0" w:space="0" w:color="auto"/>
            <w:right w:val="none" w:sz="0" w:space="0" w:color="auto"/>
          </w:divBdr>
        </w:div>
      </w:divsChild>
    </w:div>
    <w:div w:id="2036732259">
      <w:marLeft w:val="0"/>
      <w:marRight w:val="0"/>
      <w:marTop w:val="0"/>
      <w:marBottom w:val="0"/>
      <w:divBdr>
        <w:top w:val="none" w:sz="0" w:space="0" w:color="auto"/>
        <w:left w:val="none" w:sz="0" w:space="0" w:color="auto"/>
        <w:bottom w:val="none" w:sz="0" w:space="0" w:color="auto"/>
        <w:right w:val="none" w:sz="0" w:space="0" w:color="auto"/>
      </w:divBdr>
      <w:divsChild>
        <w:div w:id="616839292">
          <w:marLeft w:val="0"/>
          <w:marRight w:val="0"/>
          <w:marTop w:val="0"/>
          <w:marBottom w:val="0"/>
          <w:divBdr>
            <w:top w:val="none" w:sz="0" w:space="0" w:color="auto"/>
            <w:left w:val="none" w:sz="0" w:space="0" w:color="auto"/>
            <w:bottom w:val="none" w:sz="0" w:space="0" w:color="auto"/>
            <w:right w:val="none" w:sz="0" w:space="0" w:color="auto"/>
          </w:divBdr>
        </w:div>
        <w:div w:id="241793631">
          <w:marLeft w:val="0"/>
          <w:marRight w:val="0"/>
          <w:marTop w:val="0"/>
          <w:marBottom w:val="0"/>
          <w:divBdr>
            <w:top w:val="none" w:sz="0" w:space="0" w:color="auto"/>
            <w:left w:val="none" w:sz="0" w:space="0" w:color="auto"/>
            <w:bottom w:val="none" w:sz="0" w:space="0" w:color="auto"/>
            <w:right w:val="none" w:sz="0" w:space="0" w:color="auto"/>
          </w:divBdr>
        </w:div>
        <w:div w:id="817382550">
          <w:marLeft w:val="0"/>
          <w:marRight w:val="0"/>
          <w:marTop w:val="0"/>
          <w:marBottom w:val="0"/>
          <w:divBdr>
            <w:top w:val="none" w:sz="0" w:space="0" w:color="auto"/>
            <w:left w:val="none" w:sz="0" w:space="0" w:color="auto"/>
            <w:bottom w:val="none" w:sz="0" w:space="0" w:color="auto"/>
            <w:right w:val="none" w:sz="0" w:space="0" w:color="auto"/>
          </w:divBdr>
        </w:div>
        <w:div w:id="1216890862">
          <w:marLeft w:val="0"/>
          <w:marRight w:val="0"/>
          <w:marTop w:val="0"/>
          <w:marBottom w:val="0"/>
          <w:divBdr>
            <w:top w:val="none" w:sz="0" w:space="0" w:color="auto"/>
            <w:left w:val="none" w:sz="0" w:space="0" w:color="auto"/>
            <w:bottom w:val="none" w:sz="0" w:space="0" w:color="auto"/>
            <w:right w:val="none" w:sz="0" w:space="0" w:color="auto"/>
          </w:divBdr>
        </w:div>
        <w:div w:id="228543842">
          <w:marLeft w:val="0"/>
          <w:marRight w:val="0"/>
          <w:marTop w:val="0"/>
          <w:marBottom w:val="0"/>
          <w:divBdr>
            <w:top w:val="none" w:sz="0" w:space="0" w:color="auto"/>
            <w:left w:val="none" w:sz="0" w:space="0" w:color="auto"/>
            <w:bottom w:val="none" w:sz="0" w:space="0" w:color="auto"/>
            <w:right w:val="none" w:sz="0" w:space="0" w:color="auto"/>
          </w:divBdr>
        </w:div>
        <w:div w:id="996035297">
          <w:marLeft w:val="0"/>
          <w:marRight w:val="0"/>
          <w:marTop w:val="0"/>
          <w:marBottom w:val="0"/>
          <w:divBdr>
            <w:top w:val="none" w:sz="0" w:space="0" w:color="auto"/>
            <w:left w:val="none" w:sz="0" w:space="0" w:color="auto"/>
            <w:bottom w:val="none" w:sz="0" w:space="0" w:color="auto"/>
            <w:right w:val="none" w:sz="0" w:space="0" w:color="auto"/>
          </w:divBdr>
        </w:div>
        <w:div w:id="823666998">
          <w:marLeft w:val="0"/>
          <w:marRight w:val="0"/>
          <w:marTop w:val="0"/>
          <w:marBottom w:val="0"/>
          <w:divBdr>
            <w:top w:val="none" w:sz="0" w:space="0" w:color="auto"/>
            <w:left w:val="none" w:sz="0" w:space="0" w:color="auto"/>
            <w:bottom w:val="none" w:sz="0" w:space="0" w:color="auto"/>
            <w:right w:val="none" w:sz="0" w:space="0" w:color="auto"/>
          </w:divBdr>
        </w:div>
        <w:div w:id="210456751">
          <w:marLeft w:val="0"/>
          <w:marRight w:val="0"/>
          <w:marTop w:val="0"/>
          <w:marBottom w:val="0"/>
          <w:divBdr>
            <w:top w:val="none" w:sz="0" w:space="0" w:color="auto"/>
            <w:left w:val="none" w:sz="0" w:space="0" w:color="auto"/>
            <w:bottom w:val="none" w:sz="0" w:space="0" w:color="auto"/>
            <w:right w:val="none" w:sz="0" w:space="0" w:color="auto"/>
          </w:divBdr>
        </w:div>
        <w:div w:id="1618292322">
          <w:marLeft w:val="0"/>
          <w:marRight w:val="0"/>
          <w:marTop w:val="0"/>
          <w:marBottom w:val="0"/>
          <w:divBdr>
            <w:top w:val="none" w:sz="0" w:space="0" w:color="auto"/>
            <w:left w:val="none" w:sz="0" w:space="0" w:color="auto"/>
            <w:bottom w:val="none" w:sz="0" w:space="0" w:color="auto"/>
            <w:right w:val="none" w:sz="0" w:space="0" w:color="auto"/>
          </w:divBdr>
        </w:div>
        <w:div w:id="2124883618">
          <w:marLeft w:val="0"/>
          <w:marRight w:val="0"/>
          <w:marTop w:val="0"/>
          <w:marBottom w:val="0"/>
          <w:divBdr>
            <w:top w:val="none" w:sz="0" w:space="0" w:color="auto"/>
            <w:left w:val="none" w:sz="0" w:space="0" w:color="auto"/>
            <w:bottom w:val="none" w:sz="0" w:space="0" w:color="auto"/>
            <w:right w:val="none" w:sz="0" w:space="0" w:color="auto"/>
          </w:divBdr>
        </w:div>
        <w:div w:id="718012645">
          <w:marLeft w:val="0"/>
          <w:marRight w:val="0"/>
          <w:marTop w:val="0"/>
          <w:marBottom w:val="0"/>
          <w:divBdr>
            <w:top w:val="none" w:sz="0" w:space="0" w:color="auto"/>
            <w:left w:val="none" w:sz="0" w:space="0" w:color="auto"/>
            <w:bottom w:val="none" w:sz="0" w:space="0" w:color="auto"/>
            <w:right w:val="none" w:sz="0" w:space="0" w:color="auto"/>
          </w:divBdr>
        </w:div>
        <w:div w:id="1616988038">
          <w:marLeft w:val="0"/>
          <w:marRight w:val="0"/>
          <w:marTop w:val="0"/>
          <w:marBottom w:val="0"/>
          <w:divBdr>
            <w:top w:val="none" w:sz="0" w:space="0" w:color="auto"/>
            <w:left w:val="none" w:sz="0" w:space="0" w:color="auto"/>
            <w:bottom w:val="none" w:sz="0" w:space="0" w:color="auto"/>
            <w:right w:val="none" w:sz="0" w:space="0" w:color="auto"/>
          </w:divBdr>
        </w:div>
        <w:div w:id="31081737">
          <w:marLeft w:val="0"/>
          <w:marRight w:val="0"/>
          <w:marTop w:val="0"/>
          <w:marBottom w:val="0"/>
          <w:divBdr>
            <w:top w:val="none" w:sz="0" w:space="0" w:color="auto"/>
            <w:left w:val="none" w:sz="0" w:space="0" w:color="auto"/>
            <w:bottom w:val="none" w:sz="0" w:space="0" w:color="auto"/>
            <w:right w:val="none" w:sz="0" w:space="0" w:color="auto"/>
          </w:divBdr>
        </w:div>
        <w:div w:id="75247427">
          <w:marLeft w:val="0"/>
          <w:marRight w:val="0"/>
          <w:marTop w:val="0"/>
          <w:marBottom w:val="0"/>
          <w:divBdr>
            <w:top w:val="none" w:sz="0" w:space="0" w:color="auto"/>
            <w:left w:val="none" w:sz="0" w:space="0" w:color="auto"/>
            <w:bottom w:val="none" w:sz="0" w:space="0" w:color="auto"/>
            <w:right w:val="none" w:sz="0" w:space="0" w:color="auto"/>
          </w:divBdr>
        </w:div>
        <w:div w:id="745540384">
          <w:marLeft w:val="0"/>
          <w:marRight w:val="0"/>
          <w:marTop w:val="0"/>
          <w:marBottom w:val="0"/>
          <w:divBdr>
            <w:top w:val="none" w:sz="0" w:space="0" w:color="auto"/>
            <w:left w:val="none" w:sz="0" w:space="0" w:color="auto"/>
            <w:bottom w:val="none" w:sz="0" w:space="0" w:color="auto"/>
            <w:right w:val="none" w:sz="0" w:space="0" w:color="auto"/>
          </w:divBdr>
        </w:div>
        <w:div w:id="1195192243">
          <w:marLeft w:val="0"/>
          <w:marRight w:val="0"/>
          <w:marTop w:val="0"/>
          <w:marBottom w:val="0"/>
          <w:divBdr>
            <w:top w:val="none" w:sz="0" w:space="0" w:color="auto"/>
            <w:left w:val="none" w:sz="0" w:space="0" w:color="auto"/>
            <w:bottom w:val="none" w:sz="0" w:space="0" w:color="auto"/>
            <w:right w:val="none" w:sz="0" w:space="0" w:color="auto"/>
          </w:divBdr>
        </w:div>
        <w:div w:id="1928535844">
          <w:marLeft w:val="0"/>
          <w:marRight w:val="0"/>
          <w:marTop w:val="0"/>
          <w:marBottom w:val="0"/>
          <w:divBdr>
            <w:top w:val="none" w:sz="0" w:space="0" w:color="auto"/>
            <w:left w:val="none" w:sz="0" w:space="0" w:color="auto"/>
            <w:bottom w:val="none" w:sz="0" w:space="0" w:color="auto"/>
            <w:right w:val="none" w:sz="0" w:space="0" w:color="auto"/>
          </w:divBdr>
        </w:div>
        <w:div w:id="1053383901">
          <w:marLeft w:val="0"/>
          <w:marRight w:val="0"/>
          <w:marTop w:val="0"/>
          <w:marBottom w:val="0"/>
          <w:divBdr>
            <w:top w:val="none" w:sz="0" w:space="0" w:color="auto"/>
            <w:left w:val="none" w:sz="0" w:space="0" w:color="auto"/>
            <w:bottom w:val="none" w:sz="0" w:space="0" w:color="auto"/>
            <w:right w:val="none" w:sz="0" w:space="0" w:color="auto"/>
          </w:divBdr>
        </w:div>
        <w:div w:id="545483707">
          <w:marLeft w:val="0"/>
          <w:marRight w:val="0"/>
          <w:marTop w:val="0"/>
          <w:marBottom w:val="0"/>
          <w:divBdr>
            <w:top w:val="none" w:sz="0" w:space="0" w:color="auto"/>
            <w:left w:val="none" w:sz="0" w:space="0" w:color="auto"/>
            <w:bottom w:val="none" w:sz="0" w:space="0" w:color="auto"/>
            <w:right w:val="none" w:sz="0" w:space="0" w:color="auto"/>
          </w:divBdr>
        </w:div>
        <w:div w:id="346060659">
          <w:marLeft w:val="0"/>
          <w:marRight w:val="0"/>
          <w:marTop w:val="0"/>
          <w:marBottom w:val="0"/>
          <w:divBdr>
            <w:top w:val="none" w:sz="0" w:space="0" w:color="auto"/>
            <w:left w:val="none" w:sz="0" w:space="0" w:color="auto"/>
            <w:bottom w:val="none" w:sz="0" w:space="0" w:color="auto"/>
            <w:right w:val="none" w:sz="0" w:space="0" w:color="auto"/>
          </w:divBdr>
        </w:div>
        <w:div w:id="840853568">
          <w:marLeft w:val="0"/>
          <w:marRight w:val="0"/>
          <w:marTop w:val="0"/>
          <w:marBottom w:val="0"/>
          <w:divBdr>
            <w:top w:val="none" w:sz="0" w:space="0" w:color="auto"/>
            <w:left w:val="none" w:sz="0" w:space="0" w:color="auto"/>
            <w:bottom w:val="none" w:sz="0" w:space="0" w:color="auto"/>
            <w:right w:val="none" w:sz="0" w:space="0" w:color="auto"/>
          </w:divBdr>
        </w:div>
        <w:div w:id="404646104">
          <w:marLeft w:val="0"/>
          <w:marRight w:val="0"/>
          <w:marTop w:val="0"/>
          <w:marBottom w:val="0"/>
          <w:divBdr>
            <w:top w:val="none" w:sz="0" w:space="0" w:color="auto"/>
            <w:left w:val="none" w:sz="0" w:space="0" w:color="auto"/>
            <w:bottom w:val="none" w:sz="0" w:space="0" w:color="auto"/>
            <w:right w:val="none" w:sz="0" w:space="0" w:color="auto"/>
          </w:divBdr>
        </w:div>
        <w:div w:id="1540358305">
          <w:marLeft w:val="0"/>
          <w:marRight w:val="0"/>
          <w:marTop w:val="0"/>
          <w:marBottom w:val="0"/>
          <w:divBdr>
            <w:top w:val="none" w:sz="0" w:space="0" w:color="auto"/>
            <w:left w:val="none" w:sz="0" w:space="0" w:color="auto"/>
            <w:bottom w:val="none" w:sz="0" w:space="0" w:color="auto"/>
            <w:right w:val="none" w:sz="0" w:space="0" w:color="auto"/>
          </w:divBdr>
        </w:div>
        <w:div w:id="598679499">
          <w:marLeft w:val="0"/>
          <w:marRight w:val="0"/>
          <w:marTop w:val="0"/>
          <w:marBottom w:val="0"/>
          <w:divBdr>
            <w:top w:val="none" w:sz="0" w:space="0" w:color="auto"/>
            <w:left w:val="none" w:sz="0" w:space="0" w:color="auto"/>
            <w:bottom w:val="none" w:sz="0" w:space="0" w:color="auto"/>
            <w:right w:val="none" w:sz="0" w:space="0" w:color="auto"/>
          </w:divBdr>
        </w:div>
        <w:div w:id="905989028">
          <w:marLeft w:val="0"/>
          <w:marRight w:val="0"/>
          <w:marTop w:val="0"/>
          <w:marBottom w:val="0"/>
          <w:divBdr>
            <w:top w:val="none" w:sz="0" w:space="0" w:color="auto"/>
            <w:left w:val="none" w:sz="0" w:space="0" w:color="auto"/>
            <w:bottom w:val="none" w:sz="0" w:space="0" w:color="auto"/>
            <w:right w:val="none" w:sz="0" w:space="0" w:color="auto"/>
          </w:divBdr>
        </w:div>
        <w:div w:id="2037610303">
          <w:marLeft w:val="0"/>
          <w:marRight w:val="0"/>
          <w:marTop w:val="0"/>
          <w:marBottom w:val="0"/>
          <w:divBdr>
            <w:top w:val="none" w:sz="0" w:space="0" w:color="auto"/>
            <w:left w:val="none" w:sz="0" w:space="0" w:color="auto"/>
            <w:bottom w:val="none" w:sz="0" w:space="0" w:color="auto"/>
            <w:right w:val="none" w:sz="0" w:space="0" w:color="auto"/>
          </w:divBdr>
        </w:div>
        <w:div w:id="1622953540">
          <w:marLeft w:val="0"/>
          <w:marRight w:val="0"/>
          <w:marTop w:val="0"/>
          <w:marBottom w:val="0"/>
          <w:divBdr>
            <w:top w:val="none" w:sz="0" w:space="0" w:color="auto"/>
            <w:left w:val="none" w:sz="0" w:space="0" w:color="auto"/>
            <w:bottom w:val="none" w:sz="0" w:space="0" w:color="auto"/>
            <w:right w:val="none" w:sz="0" w:space="0" w:color="auto"/>
          </w:divBdr>
        </w:div>
        <w:div w:id="494956005">
          <w:marLeft w:val="0"/>
          <w:marRight w:val="0"/>
          <w:marTop w:val="0"/>
          <w:marBottom w:val="0"/>
          <w:divBdr>
            <w:top w:val="none" w:sz="0" w:space="0" w:color="auto"/>
            <w:left w:val="none" w:sz="0" w:space="0" w:color="auto"/>
            <w:bottom w:val="none" w:sz="0" w:space="0" w:color="auto"/>
            <w:right w:val="none" w:sz="0" w:space="0" w:color="auto"/>
          </w:divBdr>
        </w:div>
        <w:div w:id="484736666">
          <w:marLeft w:val="0"/>
          <w:marRight w:val="0"/>
          <w:marTop w:val="0"/>
          <w:marBottom w:val="0"/>
          <w:divBdr>
            <w:top w:val="none" w:sz="0" w:space="0" w:color="auto"/>
            <w:left w:val="none" w:sz="0" w:space="0" w:color="auto"/>
            <w:bottom w:val="none" w:sz="0" w:space="0" w:color="auto"/>
            <w:right w:val="none" w:sz="0" w:space="0" w:color="auto"/>
          </w:divBdr>
        </w:div>
        <w:div w:id="2117166154">
          <w:marLeft w:val="0"/>
          <w:marRight w:val="0"/>
          <w:marTop w:val="0"/>
          <w:marBottom w:val="0"/>
          <w:divBdr>
            <w:top w:val="none" w:sz="0" w:space="0" w:color="auto"/>
            <w:left w:val="none" w:sz="0" w:space="0" w:color="auto"/>
            <w:bottom w:val="none" w:sz="0" w:space="0" w:color="auto"/>
            <w:right w:val="none" w:sz="0" w:space="0" w:color="auto"/>
          </w:divBdr>
        </w:div>
        <w:div w:id="2112235514">
          <w:marLeft w:val="0"/>
          <w:marRight w:val="0"/>
          <w:marTop w:val="0"/>
          <w:marBottom w:val="0"/>
          <w:divBdr>
            <w:top w:val="none" w:sz="0" w:space="0" w:color="auto"/>
            <w:left w:val="none" w:sz="0" w:space="0" w:color="auto"/>
            <w:bottom w:val="none" w:sz="0" w:space="0" w:color="auto"/>
            <w:right w:val="none" w:sz="0" w:space="0" w:color="auto"/>
          </w:divBdr>
        </w:div>
        <w:div w:id="853227394">
          <w:marLeft w:val="0"/>
          <w:marRight w:val="0"/>
          <w:marTop w:val="0"/>
          <w:marBottom w:val="0"/>
          <w:divBdr>
            <w:top w:val="none" w:sz="0" w:space="0" w:color="auto"/>
            <w:left w:val="none" w:sz="0" w:space="0" w:color="auto"/>
            <w:bottom w:val="none" w:sz="0" w:space="0" w:color="auto"/>
            <w:right w:val="none" w:sz="0" w:space="0" w:color="auto"/>
          </w:divBdr>
        </w:div>
        <w:div w:id="344400905">
          <w:marLeft w:val="0"/>
          <w:marRight w:val="0"/>
          <w:marTop w:val="0"/>
          <w:marBottom w:val="0"/>
          <w:divBdr>
            <w:top w:val="none" w:sz="0" w:space="0" w:color="auto"/>
            <w:left w:val="none" w:sz="0" w:space="0" w:color="auto"/>
            <w:bottom w:val="none" w:sz="0" w:space="0" w:color="auto"/>
            <w:right w:val="none" w:sz="0" w:space="0" w:color="auto"/>
          </w:divBdr>
        </w:div>
        <w:div w:id="1892879289">
          <w:marLeft w:val="0"/>
          <w:marRight w:val="0"/>
          <w:marTop w:val="0"/>
          <w:marBottom w:val="0"/>
          <w:divBdr>
            <w:top w:val="none" w:sz="0" w:space="0" w:color="auto"/>
            <w:left w:val="none" w:sz="0" w:space="0" w:color="auto"/>
            <w:bottom w:val="none" w:sz="0" w:space="0" w:color="auto"/>
            <w:right w:val="none" w:sz="0" w:space="0" w:color="auto"/>
          </w:divBdr>
        </w:div>
        <w:div w:id="1360886061">
          <w:marLeft w:val="0"/>
          <w:marRight w:val="0"/>
          <w:marTop w:val="0"/>
          <w:marBottom w:val="0"/>
          <w:divBdr>
            <w:top w:val="none" w:sz="0" w:space="0" w:color="auto"/>
            <w:left w:val="none" w:sz="0" w:space="0" w:color="auto"/>
            <w:bottom w:val="none" w:sz="0" w:space="0" w:color="auto"/>
            <w:right w:val="none" w:sz="0" w:space="0" w:color="auto"/>
          </w:divBdr>
        </w:div>
        <w:div w:id="1848057763">
          <w:marLeft w:val="0"/>
          <w:marRight w:val="0"/>
          <w:marTop w:val="0"/>
          <w:marBottom w:val="0"/>
          <w:divBdr>
            <w:top w:val="none" w:sz="0" w:space="0" w:color="auto"/>
            <w:left w:val="none" w:sz="0" w:space="0" w:color="auto"/>
            <w:bottom w:val="none" w:sz="0" w:space="0" w:color="auto"/>
            <w:right w:val="none" w:sz="0" w:space="0" w:color="auto"/>
          </w:divBdr>
        </w:div>
        <w:div w:id="1294209926">
          <w:marLeft w:val="0"/>
          <w:marRight w:val="0"/>
          <w:marTop w:val="0"/>
          <w:marBottom w:val="0"/>
          <w:divBdr>
            <w:top w:val="none" w:sz="0" w:space="0" w:color="auto"/>
            <w:left w:val="none" w:sz="0" w:space="0" w:color="auto"/>
            <w:bottom w:val="none" w:sz="0" w:space="0" w:color="auto"/>
            <w:right w:val="none" w:sz="0" w:space="0" w:color="auto"/>
          </w:divBdr>
        </w:div>
        <w:div w:id="25907698">
          <w:marLeft w:val="0"/>
          <w:marRight w:val="0"/>
          <w:marTop w:val="0"/>
          <w:marBottom w:val="0"/>
          <w:divBdr>
            <w:top w:val="none" w:sz="0" w:space="0" w:color="auto"/>
            <w:left w:val="none" w:sz="0" w:space="0" w:color="auto"/>
            <w:bottom w:val="none" w:sz="0" w:space="0" w:color="auto"/>
            <w:right w:val="none" w:sz="0" w:space="0" w:color="auto"/>
          </w:divBdr>
        </w:div>
        <w:div w:id="1543788479">
          <w:marLeft w:val="0"/>
          <w:marRight w:val="0"/>
          <w:marTop w:val="0"/>
          <w:marBottom w:val="0"/>
          <w:divBdr>
            <w:top w:val="none" w:sz="0" w:space="0" w:color="auto"/>
            <w:left w:val="none" w:sz="0" w:space="0" w:color="auto"/>
            <w:bottom w:val="none" w:sz="0" w:space="0" w:color="auto"/>
            <w:right w:val="none" w:sz="0" w:space="0" w:color="auto"/>
          </w:divBdr>
        </w:div>
        <w:div w:id="1470394246">
          <w:marLeft w:val="0"/>
          <w:marRight w:val="0"/>
          <w:marTop w:val="0"/>
          <w:marBottom w:val="0"/>
          <w:divBdr>
            <w:top w:val="none" w:sz="0" w:space="0" w:color="auto"/>
            <w:left w:val="none" w:sz="0" w:space="0" w:color="auto"/>
            <w:bottom w:val="none" w:sz="0" w:space="0" w:color="auto"/>
            <w:right w:val="none" w:sz="0" w:space="0" w:color="auto"/>
          </w:divBdr>
        </w:div>
        <w:div w:id="413630444">
          <w:marLeft w:val="0"/>
          <w:marRight w:val="0"/>
          <w:marTop w:val="0"/>
          <w:marBottom w:val="0"/>
          <w:divBdr>
            <w:top w:val="none" w:sz="0" w:space="0" w:color="auto"/>
            <w:left w:val="none" w:sz="0" w:space="0" w:color="auto"/>
            <w:bottom w:val="none" w:sz="0" w:space="0" w:color="auto"/>
            <w:right w:val="none" w:sz="0" w:space="0" w:color="auto"/>
          </w:divBdr>
        </w:div>
        <w:div w:id="777213464">
          <w:marLeft w:val="0"/>
          <w:marRight w:val="0"/>
          <w:marTop w:val="0"/>
          <w:marBottom w:val="0"/>
          <w:divBdr>
            <w:top w:val="none" w:sz="0" w:space="0" w:color="auto"/>
            <w:left w:val="none" w:sz="0" w:space="0" w:color="auto"/>
            <w:bottom w:val="none" w:sz="0" w:space="0" w:color="auto"/>
            <w:right w:val="none" w:sz="0" w:space="0" w:color="auto"/>
          </w:divBdr>
        </w:div>
        <w:div w:id="1731225121">
          <w:marLeft w:val="0"/>
          <w:marRight w:val="0"/>
          <w:marTop w:val="0"/>
          <w:marBottom w:val="0"/>
          <w:divBdr>
            <w:top w:val="none" w:sz="0" w:space="0" w:color="auto"/>
            <w:left w:val="none" w:sz="0" w:space="0" w:color="auto"/>
            <w:bottom w:val="none" w:sz="0" w:space="0" w:color="auto"/>
            <w:right w:val="none" w:sz="0" w:space="0" w:color="auto"/>
          </w:divBdr>
        </w:div>
        <w:div w:id="846672939">
          <w:marLeft w:val="0"/>
          <w:marRight w:val="0"/>
          <w:marTop w:val="0"/>
          <w:marBottom w:val="0"/>
          <w:divBdr>
            <w:top w:val="none" w:sz="0" w:space="0" w:color="auto"/>
            <w:left w:val="none" w:sz="0" w:space="0" w:color="auto"/>
            <w:bottom w:val="none" w:sz="0" w:space="0" w:color="auto"/>
            <w:right w:val="none" w:sz="0" w:space="0" w:color="auto"/>
          </w:divBdr>
        </w:div>
        <w:div w:id="1748260632">
          <w:marLeft w:val="0"/>
          <w:marRight w:val="0"/>
          <w:marTop w:val="0"/>
          <w:marBottom w:val="0"/>
          <w:divBdr>
            <w:top w:val="none" w:sz="0" w:space="0" w:color="auto"/>
            <w:left w:val="none" w:sz="0" w:space="0" w:color="auto"/>
            <w:bottom w:val="none" w:sz="0" w:space="0" w:color="auto"/>
            <w:right w:val="none" w:sz="0" w:space="0" w:color="auto"/>
          </w:divBdr>
        </w:div>
        <w:div w:id="1703897359">
          <w:marLeft w:val="0"/>
          <w:marRight w:val="0"/>
          <w:marTop w:val="0"/>
          <w:marBottom w:val="0"/>
          <w:divBdr>
            <w:top w:val="none" w:sz="0" w:space="0" w:color="auto"/>
            <w:left w:val="none" w:sz="0" w:space="0" w:color="auto"/>
            <w:bottom w:val="none" w:sz="0" w:space="0" w:color="auto"/>
            <w:right w:val="none" w:sz="0" w:space="0" w:color="auto"/>
          </w:divBdr>
        </w:div>
        <w:div w:id="418841333">
          <w:marLeft w:val="0"/>
          <w:marRight w:val="0"/>
          <w:marTop w:val="0"/>
          <w:marBottom w:val="0"/>
          <w:divBdr>
            <w:top w:val="none" w:sz="0" w:space="0" w:color="auto"/>
            <w:left w:val="none" w:sz="0" w:space="0" w:color="auto"/>
            <w:bottom w:val="none" w:sz="0" w:space="0" w:color="auto"/>
            <w:right w:val="none" w:sz="0" w:space="0" w:color="auto"/>
          </w:divBdr>
        </w:div>
        <w:div w:id="1858614726">
          <w:marLeft w:val="0"/>
          <w:marRight w:val="0"/>
          <w:marTop w:val="0"/>
          <w:marBottom w:val="0"/>
          <w:divBdr>
            <w:top w:val="none" w:sz="0" w:space="0" w:color="auto"/>
            <w:left w:val="none" w:sz="0" w:space="0" w:color="auto"/>
            <w:bottom w:val="none" w:sz="0" w:space="0" w:color="auto"/>
            <w:right w:val="none" w:sz="0" w:space="0" w:color="auto"/>
          </w:divBdr>
        </w:div>
        <w:div w:id="368260240">
          <w:marLeft w:val="0"/>
          <w:marRight w:val="0"/>
          <w:marTop w:val="0"/>
          <w:marBottom w:val="0"/>
          <w:divBdr>
            <w:top w:val="none" w:sz="0" w:space="0" w:color="auto"/>
            <w:left w:val="none" w:sz="0" w:space="0" w:color="auto"/>
            <w:bottom w:val="none" w:sz="0" w:space="0" w:color="auto"/>
            <w:right w:val="none" w:sz="0" w:space="0" w:color="auto"/>
          </w:divBdr>
        </w:div>
        <w:div w:id="526408357">
          <w:marLeft w:val="0"/>
          <w:marRight w:val="0"/>
          <w:marTop w:val="0"/>
          <w:marBottom w:val="0"/>
          <w:divBdr>
            <w:top w:val="none" w:sz="0" w:space="0" w:color="auto"/>
            <w:left w:val="none" w:sz="0" w:space="0" w:color="auto"/>
            <w:bottom w:val="none" w:sz="0" w:space="0" w:color="auto"/>
            <w:right w:val="none" w:sz="0" w:space="0" w:color="auto"/>
          </w:divBdr>
        </w:div>
        <w:div w:id="291139004">
          <w:marLeft w:val="0"/>
          <w:marRight w:val="0"/>
          <w:marTop w:val="0"/>
          <w:marBottom w:val="0"/>
          <w:divBdr>
            <w:top w:val="none" w:sz="0" w:space="0" w:color="auto"/>
            <w:left w:val="none" w:sz="0" w:space="0" w:color="auto"/>
            <w:bottom w:val="none" w:sz="0" w:space="0" w:color="auto"/>
            <w:right w:val="none" w:sz="0" w:space="0" w:color="auto"/>
          </w:divBdr>
        </w:div>
        <w:div w:id="1892575323">
          <w:marLeft w:val="0"/>
          <w:marRight w:val="0"/>
          <w:marTop w:val="0"/>
          <w:marBottom w:val="0"/>
          <w:divBdr>
            <w:top w:val="none" w:sz="0" w:space="0" w:color="auto"/>
            <w:left w:val="none" w:sz="0" w:space="0" w:color="auto"/>
            <w:bottom w:val="none" w:sz="0" w:space="0" w:color="auto"/>
            <w:right w:val="none" w:sz="0" w:space="0" w:color="auto"/>
          </w:divBdr>
        </w:div>
        <w:div w:id="60257247">
          <w:marLeft w:val="0"/>
          <w:marRight w:val="0"/>
          <w:marTop w:val="0"/>
          <w:marBottom w:val="0"/>
          <w:divBdr>
            <w:top w:val="none" w:sz="0" w:space="0" w:color="auto"/>
            <w:left w:val="none" w:sz="0" w:space="0" w:color="auto"/>
            <w:bottom w:val="none" w:sz="0" w:space="0" w:color="auto"/>
            <w:right w:val="none" w:sz="0" w:space="0" w:color="auto"/>
          </w:divBdr>
        </w:div>
        <w:div w:id="1387294120">
          <w:marLeft w:val="0"/>
          <w:marRight w:val="0"/>
          <w:marTop w:val="0"/>
          <w:marBottom w:val="0"/>
          <w:divBdr>
            <w:top w:val="none" w:sz="0" w:space="0" w:color="auto"/>
            <w:left w:val="none" w:sz="0" w:space="0" w:color="auto"/>
            <w:bottom w:val="none" w:sz="0" w:space="0" w:color="auto"/>
            <w:right w:val="none" w:sz="0" w:space="0" w:color="auto"/>
          </w:divBdr>
        </w:div>
        <w:div w:id="28384606">
          <w:marLeft w:val="0"/>
          <w:marRight w:val="0"/>
          <w:marTop w:val="0"/>
          <w:marBottom w:val="0"/>
          <w:divBdr>
            <w:top w:val="none" w:sz="0" w:space="0" w:color="auto"/>
            <w:left w:val="none" w:sz="0" w:space="0" w:color="auto"/>
            <w:bottom w:val="none" w:sz="0" w:space="0" w:color="auto"/>
            <w:right w:val="none" w:sz="0" w:space="0" w:color="auto"/>
          </w:divBdr>
        </w:div>
        <w:div w:id="483199583">
          <w:marLeft w:val="0"/>
          <w:marRight w:val="0"/>
          <w:marTop w:val="0"/>
          <w:marBottom w:val="0"/>
          <w:divBdr>
            <w:top w:val="none" w:sz="0" w:space="0" w:color="auto"/>
            <w:left w:val="none" w:sz="0" w:space="0" w:color="auto"/>
            <w:bottom w:val="none" w:sz="0" w:space="0" w:color="auto"/>
            <w:right w:val="none" w:sz="0" w:space="0" w:color="auto"/>
          </w:divBdr>
        </w:div>
        <w:div w:id="1672877765">
          <w:marLeft w:val="0"/>
          <w:marRight w:val="0"/>
          <w:marTop w:val="0"/>
          <w:marBottom w:val="0"/>
          <w:divBdr>
            <w:top w:val="none" w:sz="0" w:space="0" w:color="auto"/>
            <w:left w:val="none" w:sz="0" w:space="0" w:color="auto"/>
            <w:bottom w:val="none" w:sz="0" w:space="0" w:color="auto"/>
            <w:right w:val="none" w:sz="0" w:space="0" w:color="auto"/>
          </w:divBdr>
        </w:div>
        <w:div w:id="40138261">
          <w:marLeft w:val="0"/>
          <w:marRight w:val="0"/>
          <w:marTop w:val="0"/>
          <w:marBottom w:val="0"/>
          <w:divBdr>
            <w:top w:val="none" w:sz="0" w:space="0" w:color="auto"/>
            <w:left w:val="none" w:sz="0" w:space="0" w:color="auto"/>
            <w:bottom w:val="none" w:sz="0" w:space="0" w:color="auto"/>
            <w:right w:val="none" w:sz="0" w:space="0" w:color="auto"/>
          </w:divBdr>
        </w:div>
        <w:div w:id="517084990">
          <w:marLeft w:val="0"/>
          <w:marRight w:val="0"/>
          <w:marTop w:val="0"/>
          <w:marBottom w:val="0"/>
          <w:divBdr>
            <w:top w:val="none" w:sz="0" w:space="0" w:color="auto"/>
            <w:left w:val="none" w:sz="0" w:space="0" w:color="auto"/>
            <w:bottom w:val="none" w:sz="0" w:space="0" w:color="auto"/>
            <w:right w:val="none" w:sz="0" w:space="0" w:color="auto"/>
          </w:divBdr>
        </w:div>
        <w:div w:id="1065032073">
          <w:marLeft w:val="0"/>
          <w:marRight w:val="0"/>
          <w:marTop w:val="0"/>
          <w:marBottom w:val="0"/>
          <w:divBdr>
            <w:top w:val="none" w:sz="0" w:space="0" w:color="auto"/>
            <w:left w:val="none" w:sz="0" w:space="0" w:color="auto"/>
            <w:bottom w:val="none" w:sz="0" w:space="0" w:color="auto"/>
            <w:right w:val="none" w:sz="0" w:space="0" w:color="auto"/>
          </w:divBdr>
        </w:div>
        <w:div w:id="615332344">
          <w:marLeft w:val="0"/>
          <w:marRight w:val="0"/>
          <w:marTop w:val="0"/>
          <w:marBottom w:val="0"/>
          <w:divBdr>
            <w:top w:val="none" w:sz="0" w:space="0" w:color="auto"/>
            <w:left w:val="none" w:sz="0" w:space="0" w:color="auto"/>
            <w:bottom w:val="none" w:sz="0" w:space="0" w:color="auto"/>
            <w:right w:val="none" w:sz="0" w:space="0" w:color="auto"/>
          </w:divBdr>
        </w:div>
        <w:div w:id="1880556671">
          <w:marLeft w:val="0"/>
          <w:marRight w:val="0"/>
          <w:marTop w:val="0"/>
          <w:marBottom w:val="0"/>
          <w:divBdr>
            <w:top w:val="none" w:sz="0" w:space="0" w:color="auto"/>
            <w:left w:val="none" w:sz="0" w:space="0" w:color="auto"/>
            <w:bottom w:val="none" w:sz="0" w:space="0" w:color="auto"/>
            <w:right w:val="none" w:sz="0" w:space="0" w:color="auto"/>
          </w:divBdr>
        </w:div>
        <w:div w:id="2054696039">
          <w:marLeft w:val="0"/>
          <w:marRight w:val="0"/>
          <w:marTop w:val="0"/>
          <w:marBottom w:val="0"/>
          <w:divBdr>
            <w:top w:val="none" w:sz="0" w:space="0" w:color="auto"/>
            <w:left w:val="none" w:sz="0" w:space="0" w:color="auto"/>
            <w:bottom w:val="none" w:sz="0" w:space="0" w:color="auto"/>
            <w:right w:val="none" w:sz="0" w:space="0" w:color="auto"/>
          </w:divBdr>
        </w:div>
        <w:div w:id="395133">
          <w:marLeft w:val="0"/>
          <w:marRight w:val="0"/>
          <w:marTop w:val="0"/>
          <w:marBottom w:val="0"/>
          <w:divBdr>
            <w:top w:val="none" w:sz="0" w:space="0" w:color="auto"/>
            <w:left w:val="none" w:sz="0" w:space="0" w:color="auto"/>
            <w:bottom w:val="none" w:sz="0" w:space="0" w:color="auto"/>
            <w:right w:val="none" w:sz="0" w:space="0" w:color="auto"/>
          </w:divBdr>
        </w:div>
        <w:div w:id="1457215362">
          <w:marLeft w:val="0"/>
          <w:marRight w:val="0"/>
          <w:marTop w:val="0"/>
          <w:marBottom w:val="0"/>
          <w:divBdr>
            <w:top w:val="none" w:sz="0" w:space="0" w:color="auto"/>
            <w:left w:val="none" w:sz="0" w:space="0" w:color="auto"/>
            <w:bottom w:val="none" w:sz="0" w:space="0" w:color="auto"/>
            <w:right w:val="none" w:sz="0" w:space="0" w:color="auto"/>
          </w:divBdr>
        </w:div>
        <w:div w:id="809636357">
          <w:marLeft w:val="0"/>
          <w:marRight w:val="0"/>
          <w:marTop w:val="0"/>
          <w:marBottom w:val="0"/>
          <w:divBdr>
            <w:top w:val="none" w:sz="0" w:space="0" w:color="auto"/>
            <w:left w:val="none" w:sz="0" w:space="0" w:color="auto"/>
            <w:bottom w:val="none" w:sz="0" w:space="0" w:color="auto"/>
            <w:right w:val="none" w:sz="0" w:space="0" w:color="auto"/>
          </w:divBdr>
        </w:div>
        <w:div w:id="1626807892">
          <w:marLeft w:val="0"/>
          <w:marRight w:val="0"/>
          <w:marTop w:val="0"/>
          <w:marBottom w:val="0"/>
          <w:divBdr>
            <w:top w:val="none" w:sz="0" w:space="0" w:color="auto"/>
            <w:left w:val="none" w:sz="0" w:space="0" w:color="auto"/>
            <w:bottom w:val="none" w:sz="0" w:space="0" w:color="auto"/>
            <w:right w:val="none" w:sz="0" w:space="0" w:color="auto"/>
          </w:divBdr>
        </w:div>
        <w:div w:id="130173248">
          <w:marLeft w:val="0"/>
          <w:marRight w:val="0"/>
          <w:marTop w:val="0"/>
          <w:marBottom w:val="0"/>
          <w:divBdr>
            <w:top w:val="none" w:sz="0" w:space="0" w:color="auto"/>
            <w:left w:val="none" w:sz="0" w:space="0" w:color="auto"/>
            <w:bottom w:val="none" w:sz="0" w:space="0" w:color="auto"/>
            <w:right w:val="none" w:sz="0" w:space="0" w:color="auto"/>
          </w:divBdr>
        </w:div>
        <w:div w:id="823858841">
          <w:marLeft w:val="0"/>
          <w:marRight w:val="0"/>
          <w:marTop w:val="0"/>
          <w:marBottom w:val="0"/>
          <w:divBdr>
            <w:top w:val="none" w:sz="0" w:space="0" w:color="auto"/>
            <w:left w:val="none" w:sz="0" w:space="0" w:color="auto"/>
            <w:bottom w:val="none" w:sz="0" w:space="0" w:color="auto"/>
            <w:right w:val="none" w:sz="0" w:space="0" w:color="auto"/>
          </w:divBdr>
        </w:div>
        <w:div w:id="17789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xueying@bjmu.edu.cn" TargetMode="Externa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4373C-A5FD-4B09-9AFE-7DACD7BF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7848</Words>
  <Characters>44740</Characters>
  <Application>Microsoft Office Word</Application>
  <DocSecurity>0</DocSecurity>
  <Lines>372</Lines>
  <Paragraphs>104</Paragraphs>
  <ScaleCrop>false</ScaleCrop>
  <Company>Hewlett-Packard Company</Company>
  <LinksUpToDate>false</LinksUpToDate>
  <CharactersWithSpaces>52484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dc:creator>
  <cp:lastModifiedBy>LS Ma</cp:lastModifiedBy>
  <cp:revision>2</cp:revision>
  <dcterms:created xsi:type="dcterms:W3CDTF">2014-12-04T20:25:00Z</dcterms:created>
  <dcterms:modified xsi:type="dcterms:W3CDTF">2014-12-04T20:25:00Z</dcterms:modified>
</cp:coreProperties>
</file>