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6F078" w14:textId="77777777" w:rsidR="008046CE" w:rsidRPr="00122691" w:rsidRDefault="008046CE" w:rsidP="00122691">
      <w:pPr>
        <w:widowControl w:val="0"/>
        <w:tabs>
          <w:tab w:val="left" w:pos="2685"/>
        </w:tabs>
        <w:spacing w:after="0" w:line="360" w:lineRule="auto"/>
        <w:jc w:val="both"/>
        <w:rPr>
          <w:rFonts w:ascii="Book Antiqua" w:eastAsia="宋体" w:hAnsi="Book Antiqua" w:cs="Tahoma"/>
          <w:b/>
          <w:color w:val="000000" w:themeColor="text1"/>
          <w:kern w:val="2"/>
          <w:sz w:val="24"/>
          <w:szCs w:val="24"/>
          <w:lang w:val="en-US" w:eastAsia="zh-CN"/>
        </w:rPr>
      </w:pPr>
      <w:r w:rsidRPr="00122691">
        <w:rPr>
          <w:rFonts w:ascii="Book Antiqua" w:eastAsia="宋体" w:hAnsi="Book Antiqua" w:cs="Tahoma"/>
          <w:b/>
          <w:color w:val="000000" w:themeColor="text1"/>
          <w:kern w:val="2"/>
          <w:sz w:val="24"/>
          <w:szCs w:val="24"/>
          <w:lang w:val="en-US" w:eastAsia="zh-CN"/>
        </w:rPr>
        <w:t xml:space="preserve">Name of journal: </w:t>
      </w:r>
      <w:r w:rsidRPr="00122691">
        <w:rPr>
          <w:rFonts w:ascii="Book Antiqua" w:eastAsia="宋体" w:hAnsi="Book Antiqua" w:cs="Tahoma"/>
          <w:b/>
          <w:i/>
          <w:color w:val="000000" w:themeColor="text1"/>
          <w:kern w:val="2"/>
          <w:sz w:val="24"/>
          <w:szCs w:val="24"/>
          <w:lang w:val="en-US" w:eastAsia="zh-CN"/>
        </w:rPr>
        <w:t>World Journal of Surgical Procedures</w:t>
      </w:r>
    </w:p>
    <w:p w14:paraId="20840DC1" w14:textId="77777777" w:rsidR="008046CE" w:rsidRPr="00122691" w:rsidRDefault="008046CE" w:rsidP="00122691">
      <w:pPr>
        <w:widowControl w:val="0"/>
        <w:spacing w:after="0" w:line="360" w:lineRule="auto"/>
        <w:jc w:val="both"/>
        <w:rPr>
          <w:rFonts w:ascii="Book Antiqua" w:eastAsia="宋体" w:hAnsi="Book Antiqua" w:cs="Tahoma"/>
          <w:b/>
          <w:color w:val="000000" w:themeColor="text1"/>
          <w:kern w:val="2"/>
          <w:sz w:val="24"/>
          <w:szCs w:val="24"/>
          <w:lang w:val="en-US" w:eastAsia="zh-CN"/>
        </w:rPr>
      </w:pPr>
      <w:r w:rsidRPr="00122691">
        <w:rPr>
          <w:rFonts w:ascii="Book Antiqua" w:eastAsia="宋体" w:hAnsi="Book Antiqua" w:cs="Tahoma"/>
          <w:b/>
          <w:color w:val="000000" w:themeColor="text1"/>
          <w:kern w:val="2"/>
          <w:sz w:val="24"/>
          <w:szCs w:val="24"/>
          <w:lang w:val="en-US" w:eastAsia="zh-CN"/>
        </w:rPr>
        <w:t>ESPS Manuscript NO: 12646</w:t>
      </w:r>
    </w:p>
    <w:p w14:paraId="051056A5" w14:textId="77777777" w:rsidR="008046CE" w:rsidRPr="00122691" w:rsidRDefault="008046CE" w:rsidP="00122691">
      <w:pPr>
        <w:adjustRightInd w:val="0"/>
        <w:snapToGrid w:val="0"/>
        <w:spacing w:after="0" w:line="360" w:lineRule="auto"/>
        <w:jc w:val="both"/>
        <w:rPr>
          <w:rFonts w:ascii="Book Antiqua" w:eastAsia="幼圆" w:hAnsi="Book Antiqua" w:cs="Arial"/>
          <w:b/>
          <w:color w:val="000000" w:themeColor="text1"/>
          <w:sz w:val="24"/>
          <w:szCs w:val="24"/>
          <w:lang w:val="en" w:eastAsia="zh-CN"/>
        </w:rPr>
      </w:pPr>
      <w:r w:rsidRPr="00122691">
        <w:rPr>
          <w:rFonts w:ascii="Book Antiqua" w:eastAsia="宋体" w:hAnsi="Book Antiqua" w:cs="Arial"/>
          <w:b/>
          <w:color w:val="000000" w:themeColor="text1"/>
          <w:sz w:val="24"/>
          <w:szCs w:val="24"/>
          <w:lang w:val="en" w:eastAsia="fr-FR"/>
        </w:rPr>
        <w:t>Columns:</w:t>
      </w:r>
      <w:r w:rsidRPr="00122691">
        <w:rPr>
          <w:rFonts w:ascii="Book Antiqua" w:eastAsia="幼圆" w:hAnsi="Book Antiqua" w:cs="Arial"/>
          <w:b/>
          <w:color w:val="000000" w:themeColor="text1"/>
          <w:sz w:val="24"/>
          <w:szCs w:val="24"/>
          <w:lang w:val="en" w:eastAsia="fr-FR"/>
        </w:rPr>
        <w:t xml:space="preserve"> MINIREVIEWS</w:t>
      </w:r>
    </w:p>
    <w:p w14:paraId="5ED8ADE3" w14:textId="77777777" w:rsidR="008046CE" w:rsidRPr="00122691" w:rsidRDefault="008046CE" w:rsidP="00122691">
      <w:pPr>
        <w:adjustRightInd w:val="0"/>
        <w:snapToGrid w:val="0"/>
        <w:spacing w:after="0" w:line="360" w:lineRule="auto"/>
        <w:jc w:val="both"/>
        <w:rPr>
          <w:rFonts w:ascii="Book Antiqua" w:eastAsia="宋体" w:hAnsi="Book Antiqua" w:cs="Arial"/>
          <w:b/>
          <w:bCs/>
          <w:color w:val="000000"/>
          <w:sz w:val="24"/>
          <w:szCs w:val="24"/>
          <w:lang w:val="en" w:eastAsia="zh-CN"/>
        </w:rPr>
      </w:pPr>
    </w:p>
    <w:p w14:paraId="3993D547" w14:textId="77777777" w:rsidR="008046CE" w:rsidRPr="00122691" w:rsidRDefault="008046CE" w:rsidP="00122691">
      <w:pPr>
        <w:adjustRightInd w:val="0"/>
        <w:snapToGrid w:val="0"/>
        <w:spacing w:after="0" w:line="360" w:lineRule="auto"/>
        <w:jc w:val="both"/>
        <w:rPr>
          <w:rFonts w:ascii="Book Antiqua" w:eastAsia="宋体" w:hAnsi="Book Antiqua" w:cs="Arial"/>
          <w:b/>
          <w:bCs/>
          <w:color w:val="000000"/>
          <w:sz w:val="24"/>
          <w:szCs w:val="24"/>
          <w:lang w:val="en-GB" w:eastAsia="zh-CN"/>
        </w:rPr>
      </w:pPr>
      <w:r w:rsidRPr="00122691">
        <w:rPr>
          <w:rFonts w:ascii="Book Antiqua" w:eastAsia="宋体" w:hAnsi="Book Antiqua" w:cs="Arial"/>
          <w:b/>
          <w:bCs/>
          <w:color w:val="000000"/>
          <w:sz w:val="24"/>
          <w:szCs w:val="24"/>
          <w:lang w:val="en" w:eastAsia="fr-FR"/>
        </w:rPr>
        <w:t xml:space="preserve">Surgical treatment of </w:t>
      </w:r>
      <w:proofErr w:type="spellStart"/>
      <w:r w:rsidRPr="00122691">
        <w:rPr>
          <w:rFonts w:ascii="Book Antiqua" w:eastAsia="宋体" w:hAnsi="Book Antiqua" w:cs="Arial"/>
          <w:b/>
          <w:bCs/>
          <w:color w:val="000000"/>
          <w:sz w:val="24"/>
          <w:szCs w:val="24"/>
          <w:lang w:val="en" w:eastAsia="fr-FR"/>
        </w:rPr>
        <w:t>retrorectal</w:t>
      </w:r>
      <w:proofErr w:type="spellEnd"/>
      <w:r w:rsidRPr="00122691">
        <w:rPr>
          <w:rFonts w:ascii="Book Antiqua" w:eastAsia="宋体" w:hAnsi="Book Antiqua" w:cs="Arial"/>
          <w:b/>
          <w:bCs/>
          <w:color w:val="000000"/>
          <w:sz w:val="24"/>
          <w:szCs w:val="24"/>
          <w:lang w:val="en" w:eastAsia="fr-FR"/>
        </w:rPr>
        <w:t xml:space="preserve"> (</w:t>
      </w:r>
      <w:proofErr w:type="spellStart"/>
      <w:r w:rsidRPr="00122691">
        <w:rPr>
          <w:rFonts w:ascii="Book Antiqua" w:eastAsia="宋体" w:hAnsi="Book Antiqua" w:cs="Arial"/>
          <w:b/>
          <w:bCs/>
          <w:color w:val="000000"/>
          <w:sz w:val="24"/>
          <w:szCs w:val="24"/>
          <w:lang w:val="en" w:eastAsia="fr-FR"/>
        </w:rPr>
        <w:t>presacral</w:t>
      </w:r>
      <w:proofErr w:type="spellEnd"/>
      <w:r w:rsidRPr="00122691">
        <w:rPr>
          <w:rFonts w:ascii="Book Antiqua" w:eastAsia="宋体" w:hAnsi="Book Antiqua" w:cs="Arial"/>
          <w:b/>
          <w:bCs/>
          <w:color w:val="000000"/>
          <w:sz w:val="24"/>
          <w:szCs w:val="24"/>
          <w:lang w:val="en" w:eastAsia="fr-FR"/>
        </w:rPr>
        <w:t xml:space="preserve">) tumors </w:t>
      </w:r>
    </w:p>
    <w:p w14:paraId="7769C946" w14:textId="77777777" w:rsidR="008046CE" w:rsidRPr="00122691" w:rsidRDefault="008046CE" w:rsidP="00122691">
      <w:pPr>
        <w:adjustRightInd w:val="0"/>
        <w:snapToGrid w:val="0"/>
        <w:spacing w:after="0" w:line="360" w:lineRule="auto"/>
        <w:jc w:val="both"/>
        <w:rPr>
          <w:rFonts w:ascii="Book Antiqua" w:eastAsia="宋体" w:hAnsi="Book Antiqua" w:cs="Arial"/>
          <w:b/>
          <w:bCs/>
          <w:color w:val="000000"/>
          <w:sz w:val="24"/>
          <w:szCs w:val="24"/>
          <w:lang w:val="en-GB" w:eastAsia="zh-CN"/>
        </w:rPr>
      </w:pPr>
    </w:p>
    <w:p w14:paraId="305B8362" w14:textId="77777777" w:rsidR="008046CE" w:rsidRPr="00122691" w:rsidRDefault="008046CE" w:rsidP="00122691">
      <w:pPr>
        <w:adjustRightInd w:val="0"/>
        <w:snapToGrid w:val="0"/>
        <w:spacing w:after="0" w:line="360" w:lineRule="auto"/>
        <w:jc w:val="both"/>
        <w:rPr>
          <w:rFonts w:ascii="Book Antiqua" w:eastAsia="宋体" w:hAnsi="Book Antiqua" w:cs="Arial"/>
          <w:bCs/>
          <w:color w:val="000000"/>
          <w:sz w:val="24"/>
          <w:szCs w:val="24"/>
          <w:lang w:val="en-GB" w:eastAsia="zh-CN"/>
        </w:rPr>
      </w:pPr>
      <w:proofErr w:type="spellStart"/>
      <w:r w:rsidRPr="00122691">
        <w:rPr>
          <w:rFonts w:ascii="Book Antiqua" w:eastAsia="宋体" w:hAnsi="Book Antiqua" w:cs="Times New Roman"/>
          <w:color w:val="000000"/>
          <w:kern w:val="2"/>
          <w:sz w:val="24"/>
          <w:szCs w:val="24"/>
          <w:lang w:val="en-US" w:eastAsia="zh-CN"/>
        </w:rPr>
        <w:t>Uçar</w:t>
      </w:r>
      <w:proofErr w:type="spellEnd"/>
      <w:r w:rsidRPr="00122691">
        <w:rPr>
          <w:rFonts w:ascii="Book Antiqua" w:eastAsia="宋体" w:hAnsi="Book Antiqua" w:cs="Arial"/>
          <w:bCs/>
          <w:color w:val="000000"/>
          <w:sz w:val="24"/>
          <w:szCs w:val="24"/>
          <w:lang w:val="en-GB" w:eastAsia="zh-CN"/>
        </w:rPr>
        <w:t xml:space="preserve"> AD </w:t>
      </w:r>
      <w:r w:rsidRPr="00122691">
        <w:rPr>
          <w:rFonts w:ascii="Book Antiqua" w:eastAsia="宋体" w:hAnsi="Book Antiqua" w:cs="Arial"/>
          <w:bCs/>
          <w:i/>
          <w:color w:val="000000"/>
          <w:sz w:val="24"/>
          <w:szCs w:val="24"/>
          <w:lang w:val="en-GB" w:eastAsia="zh-CN"/>
        </w:rPr>
        <w:t>et al</w:t>
      </w:r>
      <w:r w:rsidRPr="00122691">
        <w:rPr>
          <w:rFonts w:ascii="Book Antiqua" w:eastAsia="宋体" w:hAnsi="Book Antiqua" w:cs="Arial"/>
          <w:bCs/>
          <w:color w:val="000000"/>
          <w:sz w:val="24"/>
          <w:szCs w:val="24"/>
          <w:lang w:val="en-GB" w:eastAsia="zh-CN"/>
        </w:rPr>
        <w:t xml:space="preserve">. </w:t>
      </w:r>
      <w:proofErr w:type="spellStart"/>
      <w:r w:rsidRPr="00122691">
        <w:rPr>
          <w:rFonts w:ascii="Book Antiqua" w:eastAsia="宋体" w:hAnsi="Book Antiqua" w:cs="Arial"/>
          <w:bCs/>
          <w:color w:val="000000"/>
          <w:sz w:val="24"/>
          <w:szCs w:val="24"/>
          <w:lang w:val="en-GB" w:eastAsia="zh-CN"/>
        </w:rPr>
        <w:t>Retrorectal</w:t>
      </w:r>
      <w:proofErr w:type="spellEnd"/>
      <w:r w:rsidRPr="00122691">
        <w:rPr>
          <w:rFonts w:ascii="Book Antiqua" w:eastAsia="宋体" w:hAnsi="Book Antiqua" w:cs="Arial"/>
          <w:bCs/>
          <w:color w:val="000000"/>
          <w:sz w:val="24"/>
          <w:szCs w:val="24"/>
          <w:lang w:val="en-GB" w:eastAsia="zh-CN"/>
        </w:rPr>
        <w:t xml:space="preserve"> (</w:t>
      </w:r>
      <w:proofErr w:type="spellStart"/>
      <w:r w:rsidRPr="00122691">
        <w:rPr>
          <w:rFonts w:ascii="Book Antiqua" w:eastAsia="宋体" w:hAnsi="Book Antiqua" w:cs="Arial"/>
          <w:bCs/>
          <w:color w:val="000000"/>
          <w:sz w:val="24"/>
          <w:szCs w:val="24"/>
          <w:lang w:val="en-GB" w:eastAsia="zh-CN"/>
        </w:rPr>
        <w:t>presacral</w:t>
      </w:r>
      <w:proofErr w:type="spellEnd"/>
      <w:r w:rsidRPr="00122691">
        <w:rPr>
          <w:rFonts w:ascii="Book Antiqua" w:eastAsia="宋体" w:hAnsi="Book Antiqua" w:cs="Arial"/>
          <w:bCs/>
          <w:color w:val="000000"/>
          <w:sz w:val="24"/>
          <w:szCs w:val="24"/>
          <w:lang w:val="en-GB" w:eastAsia="zh-CN"/>
        </w:rPr>
        <w:t xml:space="preserve">) </w:t>
      </w:r>
      <w:proofErr w:type="spellStart"/>
      <w:r w:rsidRPr="00122691">
        <w:rPr>
          <w:rFonts w:ascii="Book Antiqua" w:eastAsia="宋体" w:hAnsi="Book Antiqua" w:cs="Arial"/>
          <w:bCs/>
          <w:color w:val="000000"/>
          <w:sz w:val="24"/>
          <w:szCs w:val="24"/>
          <w:lang w:val="en-GB" w:eastAsia="zh-CN"/>
        </w:rPr>
        <w:t>tumors</w:t>
      </w:r>
      <w:proofErr w:type="spellEnd"/>
    </w:p>
    <w:p w14:paraId="41CC114E" w14:textId="77777777" w:rsidR="008046CE" w:rsidRPr="00122691" w:rsidRDefault="008046CE" w:rsidP="00122691">
      <w:pPr>
        <w:adjustRightInd w:val="0"/>
        <w:snapToGrid w:val="0"/>
        <w:spacing w:after="0" w:line="360" w:lineRule="auto"/>
        <w:jc w:val="both"/>
        <w:rPr>
          <w:rFonts w:ascii="Book Antiqua" w:eastAsia="宋体" w:hAnsi="Book Antiqua" w:cs="Arial"/>
          <w:b/>
          <w:bCs/>
          <w:color w:val="000000"/>
          <w:sz w:val="24"/>
          <w:szCs w:val="24"/>
          <w:lang w:val="en-GB" w:eastAsia="zh-CN"/>
        </w:rPr>
      </w:pPr>
    </w:p>
    <w:p w14:paraId="4CC0BAD9" w14:textId="77777777" w:rsidR="008046CE" w:rsidRPr="00122691" w:rsidRDefault="008046CE" w:rsidP="00122691">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r w:rsidRPr="00122691">
        <w:rPr>
          <w:rFonts w:ascii="Book Antiqua" w:eastAsia="宋体" w:hAnsi="Book Antiqua" w:cs="Times New Roman"/>
          <w:color w:val="000000"/>
          <w:kern w:val="2"/>
          <w:sz w:val="24"/>
          <w:szCs w:val="24"/>
          <w:lang w:val="en-US" w:eastAsia="zh-CN"/>
        </w:rPr>
        <w:t xml:space="preserve">Ahmet </w:t>
      </w:r>
      <w:proofErr w:type="spellStart"/>
      <w:r w:rsidRPr="00122691">
        <w:rPr>
          <w:rFonts w:ascii="Book Antiqua" w:eastAsia="宋体" w:hAnsi="Book Antiqua" w:cs="Times New Roman"/>
          <w:color w:val="000000"/>
          <w:kern w:val="2"/>
          <w:sz w:val="24"/>
          <w:szCs w:val="24"/>
          <w:lang w:val="en-US" w:eastAsia="zh-CN"/>
        </w:rPr>
        <w:t>Deniz</w:t>
      </w:r>
      <w:proofErr w:type="spellEnd"/>
      <w:r w:rsidRPr="00122691">
        <w:rPr>
          <w:rFonts w:ascii="Book Antiqua" w:eastAsia="宋体" w:hAnsi="Book Antiqua" w:cs="Times New Roman"/>
          <w:color w:val="000000"/>
          <w:kern w:val="2"/>
          <w:sz w:val="24"/>
          <w:szCs w:val="24"/>
          <w:lang w:val="en-US" w:eastAsia="zh-CN"/>
        </w:rPr>
        <w:t xml:space="preserve"> </w:t>
      </w:r>
      <w:proofErr w:type="spellStart"/>
      <w:r w:rsidRPr="00122691">
        <w:rPr>
          <w:rFonts w:ascii="Book Antiqua" w:eastAsia="宋体" w:hAnsi="Book Antiqua" w:cs="Times New Roman"/>
          <w:color w:val="000000"/>
          <w:kern w:val="2"/>
          <w:sz w:val="24"/>
          <w:szCs w:val="24"/>
          <w:lang w:val="en-US" w:eastAsia="zh-CN"/>
        </w:rPr>
        <w:t>Uçar</w:t>
      </w:r>
      <w:proofErr w:type="spellEnd"/>
      <w:r w:rsidRPr="00122691">
        <w:rPr>
          <w:rFonts w:ascii="Book Antiqua" w:eastAsia="宋体" w:hAnsi="Book Antiqua" w:cs="Times New Roman"/>
          <w:color w:val="000000"/>
          <w:kern w:val="2"/>
          <w:sz w:val="24"/>
          <w:szCs w:val="24"/>
          <w:lang w:val="en-US" w:eastAsia="zh-CN"/>
        </w:rPr>
        <w:t xml:space="preserve">, </w:t>
      </w:r>
      <w:proofErr w:type="spellStart"/>
      <w:r w:rsidRPr="00122691">
        <w:rPr>
          <w:rFonts w:ascii="Book Antiqua" w:eastAsia="宋体" w:hAnsi="Book Antiqua" w:cs="Times New Roman"/>
          <w:color w:val="000000"/>
          <w:kern w:val="2"/>
          <w:sz w:val="24"/>
          <w:szCs w:val="24"/>
          <w:lang w:val="en-US" w:eastAsia="zh-CN"/>
        </w:rPr>
        <w:t>Nazif</w:t>
      </w:r>
      <w:proofErr w:type="spellEnd"/>
      <w:r w:rsidRPr="00122691">
        <w:rPr>
          <w:rFonts w:ascii="Book Antiqua" w:eastAsia="宋体" w:hAnsi="Book Antiqua" w:cs="Times New Roman"/>
          <w:color w:val="000000"/>
          <w:kern w:val="2"/>
          <w:sz w:val="24"/>
          <w:szCs w:val="24"/>
          <w:lang w:val="en-US" w:eastAsia="zh-CN"/>
        </w:rPr>
        <w:t xml:space="preserve"> </w:t>
      </w:r>
      <w:proofErr w:type="spellStart"/>
      <w:r w:rsidRPr="00122691">
        <w:rPr>
          <w:rFonts w:ascii="Book Antiqua" w:eastAsia="宋体" w:hAnsi="Book Antiqua" w:cs="Times New Roman"/>
          <w:color w:val="000000"/>
          <w:kern w:val="2"/>
          <w:sz w:val="24"/>
          <w:szCs w:val="24"/>
          <w:lang w:val="en-US" w:eastAsia="zh-CN"/>
        </w:rPr>
        <w:t>Erkan</w:t>
      </w:r>
      <w:proofErr w:type="spellEnd"/>
      <w:r w:rsidRPr="00122691">
        <w:rPr>
          <w:rFonts w:ascii="Book Antiqua" w:eastAsia="宋体" w:hAnsi="Book Antiqua" w:cs="Times New Roman"/>
          <w:color w:val="000000"/>
          <w:kern w:val="2"/>
          <w:sz w:val="24"/>
          <w:szCs w:val="24"/>
          <w:lang w:val="en-US" w:eastAsia="zh-CN"/>
        </w:rPr>
        <w:t xml:space="preserve">, Mehmet </w:t>
      </w:r>
      <w:proofErr w:type="spellStart"/>
      <w:r w:rsidRPr="00122691">
        <w:rPr>
          <w:rFonts w:ascii="Book Antiqua" w:eastAsia="宋体" w:hAnsi="Book Antiqua" w:cs="Times New Roman"/>
          <w:color w:val="000000"/>
          <w:kern w:val="2"/>
          <w:sz w:val="24"/>
          <w:szCs w:val="24"/>
          <w:lang w:val="en-US" w:eastAsia="zh-CN"/>
        </w:rPr>
        <w:t>Yıldırım</w:t>
      </w:r>
      <w:proofErr w:type="spellEnd"/>
    </w:p>
    <w:p w14:paraId="18CCE4AF" w14:textId="77777777" w:rsidR="008046CE" w:rsidRPr="00122691" w:rsidRDefault="008046CE" w:rsidP="00122691">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p>
    <w:p w14:paraId="076DDCDA" w14:textId="77777777" w:rsidR="008046CE" w:rsidRPr="00122691" w:rsidRDefault="008046CE" w:rsidP="00122691">
      <w:pPr>
        <w:widowControl w:val="0"/>
        <w:adjustRightInd w:val="0"/>
        <w:snapToGrid w:val="0"/>
        <w:spacing w:after="0" w:line="360" w:lineRule="auto"/>
        <w:jc w:val="both"/>
        <w:rPr>
          <w:rFonts w:ascii="Book Antiqua" w:eastAsia="宋体" w:hAnsi="Book Antiqua" w:cs="Times New Roman"/>
          <w:b/>
          <w:color w:val="000000"/>
          <w:kern w:val="2"/>
          <w:sz w:val="24"/>
          <w:szCs w:val="24"/>
          <w:lang w:val="en-US" w:eastAsia="zh-CN"/>
        </w:rPr>
      </w:pPr>
      <w:r w:rsidRPr="00122691">
        <w:rPr>
          <w:rFonts w:ascii="Book Antiqua" w:eastAsia="宋体" w:hAnsi="Book Antiqua" w:cs="Times New Roman"/>
          <w:b/>
          <w:color w:val="000000"/>
          <w:kern w:val="2"/>
          <w:sz w:val="24"/>
          <w:szCs w:val="24"/>
          <w:lang w:val="en-US" w:eastAsia="zh-CN"/>
        </w:rPr>
        <w:t xml:space="preserve">Ahmet </w:t>
      </w:r>
      <w:proofErr w:type="spellStart"/>
      <w:r w:rsidRPr="00122691">
        <w:rPr>
          <w:rFonts w:ascii="Book Antiqua" w:eastAsia="宋体" w:hAnsi="Book Antiqua" w:cs="Times New Roman"/>
          <w:b/>
          <w:color w:val="000000"/>
          <w:kern w:val="2"/>
          <w:sz w:val="24"/>
          <w:szCs w:val="24"/>
          <w:lang w:val="en-US" w:eastAsia="zh-CN"/>
        </w:rPr>
        <w:t>Deniz</w:t>
      </w:r>
      <w:proofErr w:type="spellEnd"/>
      <w:r w:rsidRPr="00122691">
        <w:rPr>
          <w:rFonts w:ascii="Book Antiqua" w:eastAsia="宋体" w:hAnsi="Book Antiqua" w:cs="Times New Roman"/>
          <w:b/>
          <w:color w:val="000000"/>
          <w:kern w:val="2"/>
          <w:sz w:val="24"/>
          <w:szCs w:val="24"/>
          <w:lang w:val="en-US" w:eastAsia="zh-CN"/>
        </w:rPr>
        <w:t xml:space="preserve"> </w:t>
      </w:r>
      <w:proofErr w:type="spellStart"/>
      <w:r w:rsidRPr="00122691">
        <w:rPr>
          <w:rFonts w:ascii="Book Antiqua" w:eastAsia="宋体" w:hAnsi="Book Antiqua" w:cs="Times New Roman"/>
          <w:b/>
          <w:color w:val="000000"/>
          <w:kern w:val="2"/>
          <w:sz w:val="24"/>
          <w:szCs w:val="24"/>
          <w:lang w:val="en-US" w:eastAsia="zh-CN"/>
        </w:rPr>
        <w:t>Uçar</w:t>
      </w:r>
      <w:proofErr w:type="spellEnd"/>
      <w:r w:rsidRPr="00122691">
        <w:rPr>
          <w:rFonts w:ascii="Book Antiqua" w:eastAsia="宋体" w:hAnsi="Book Antiqua" w:cs="Times New Roman"/>
          <w:b/>
          <w:color w:val="000000"/>
          <w:kern w:val="2"/>
          <w:sz w:val="24"/>
          <w:szCs w:val="24"/>
          <w:lang w:val="en-US" w:eastAsia="zh-CN"/>
        </w:rPr>
        <w:t xml:space="preserve">, </w:t>
      </w:r>
      <w:proofErr w:type="spellStart"/>
      <w:r w:rsidRPr="00122691">
        <w:rPr>
          <w:rFonts w:ascii="Book Antiqua" w:eastAsia="宋体" w:hAnsi="Book Antiqua" w:cs="Times New Roman"/>
          <w:b/>
          <w:color w:val="000000"/>
          <w:kern w:val="2"/>
          <w:sz w:val="24"/>
          <w:szCs w:val="24"/>
          <w:lang w:val="en-US" w:eastAsia="zh-CN"/>
        </w:rPr>
        <w:t>Nazif</w:t>
      </w:r>
      <w:proofErr w:type="spellEnd"/>
      <w:r w:rsidRPr="00122691">
        <w:rPr>
          <w:rFonts w:ascii="Book Antiqua" w:eastAsia="宋体" w:hAnsi="Book Antiqua" w:cs="Times New Roman"/>
          <w:b/>
          <w:color w:val="000000"/>
          <w:kern w:val="2"/>
          <w:sz w:val="24"/>
          <w:szCs w:val="24"/>
          <w:lang w:val="en-US" w:eastAsia="zh-CN"/>
        </w:rPr>
        <w:t xml:space="preserve"> </w:t>
      </w:r>
      <w:proofErr w:type="spellStart"/>
      <w:r w:rsidRPr="00122691">
        <w:rPr>
          <w:rFonts w:ascii="Book Antiqua" w:eastAsia="宋体" w:hAnsi="Book Antiqua" w:cs="Times New Roman"/>
          <w:b/>
          <w:color w:val="000000"/>
          <w:kern w:val="2"/>
          <w:sz w:val="24"/>
          <w:szCs w:val="24"/>
          <w:lang w:val="en-US" w:eastAsia="zh-CN"/>
        </w:rPr>
        <w:t>Erkan</w:t>
      </w:r>
      <w:proofErr w:type="spellEnd"/>
      <w:r w:rsidRPr="00122691">
        <w:rPr>
          <w:rFonts w:ascii="Book Antiqua" w:eastAsia="宋体" w:hAnsi="Book Antiqua" w:cs="Times New Roman"/>
          <w:b/>
          <w:color w:val="000000"/>
          <w:kern w:val="2"/>
          <w:sz w:val="24"/>
          <w:szCs w:val="24"/>
          <w:lang w:val="en-US" w:eastAsia="zh-CN"/>
        </w:rPr>
        <w:t xml:space="preserve">, Mehmet </w:t>
      </w:r>
      <w:proofErr w:type="spellStart"/>
      <w:r w:rsidRPr="00122691">
        <w:rPr>
          <w:rFonts w:ascii="Book Antiqua" w:eastAsia="宋体" w:hAnsi="Book Antiqua" w:cs="Times New Roman"/>
          <w:b/>
          <w:color w:val="000000"/>
          <w:kern w:val="2"/>
          <w:sz w:val="24"/>
          <w:szCs w:val="24"/>
          <w:lang w:val="en-US" w:eastAsia="zh-CN"/>
        </w:rPr>
        <w:t>Yıldırım</w:t>
      </w:r>
      <w:proofErr w:type="spellEnd"/>
      <w:r w:rsidRPr="00122691">
        <w:rPr>
          <w:rFonts w:ascii="Book Antiqua" w:eastAsia="宋体" w:hAnsi="Book Antiqua" w:cs="Times New Roman"/>
          <w:b/>
          <w:color w:val="000000"/>
          <w:kern w:val="2"/>
          <w:sz w:val="24"/>
          <w:szCs w:val="24"/>
          <w:lang w:val="en-US" w:eastAsia="zh-CN"/>
        </w:rPr>
        <w:t xml:space="preserve">, </w:t>
      </w:r>
      <w:r w:rsidRPr="00122691">
        <w:rPr>
          <w:rFonts w:ascii="Book Antiqua" w:eastAsia="宋体" w:hAnsi="Book Antiqua" w:cs="Times New Roman"/>
          <w:color w:val="000000"/>
          <w:kern w:val="2"/>
          <w:sz w:val="24"/>
          <w:szCs w:val="24"/>
          <w:lang w:val="en-US" w:eastAsia="zh-CN"/>
        </w:rPr>
        <w:t xml:space="preserve">Department of General Surgery, Izmir </w:t>
      </w:r>
      <w:proofErr w:type="spellStart"/>
      <w:r w:rsidRPr="00122691">
        <w:rPr>
          <w:rFonts w:ascii="Book Antiqua" w:eastAsia="宋体" w:hAnsi="Book Antiqua" w:cs="Times New Roman"/>
          <w:color w:val="000000"/>
          <w:kern w:val="2"/>
          <w:sz w:val="24"/>
          <w:szCs w:val="24"/>
          <w:lang w:val="en-US" w:eastAsia="zh-CN"/>
        </w:rPr>
        <w:t>Bozyaka</w:t>
      </w:r>
      <w:proofErr w:type="spellEnd"/>
      <w:r w:rsidRPr="00122691">
        <w:rPr>
          <w:rFonts w:ascii="Book Antiqua" w:eastAsia="宋体" w:hAnsi="Book Antiqua" w:cs="Times New Roman"/>
          <w:color w:val="000000"/>
          <w:kern w:val="2"/>
          <w:sz w:val="24"/>
          <w:szCs w:val="24"/>
          <w:lang w:val="en-US" w:eastAsia="zh-CN"/>
        </w:rPr>
        <w:t xml:space="preserve"> Educational and Research Hospital, 35140 Izmir, Turkey</w:t>
      </w:r>
    </w:p>
    <w:p w14:paraId="1CBE516B" w14:textId="77777777" w:rsidR="008046CE" w:rsidRPr="00122691" w:rsidRDefault="008046CE" w:rsidP="00122691">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p>
    <w:p w14:paraId="4C462E84" w14:textId="77777777" w:rsidR="008046CE" w:rsidRPr="00122691" w:rsidRDefault="008046CE" w:rsidP="00122691">
      <w:pPr>
        <w:adjustRightInd w:val="0"/>
        <w:snapToGrid w:val="0"/>
        <w:spacing w:after="0" w:line="360" w:lineRule="auto"/>
        <w:jc w:val="both"/>
        <w:rPr>
          <w:rFonts w:ascii="Book Antiqua" w:eastAsia="宋体" w:hAnsi="Book Antiqua" w:cs="Gulim"/>
          <w:b/>
          <w:color w:val="000000"/>
          <w:sz w:val="24"/>
          <w:szCs w:val="24"/>
          <w:lang w:val="fr-FR" w:eastAsia="zh-CN"/>
        </w:rPr>
      </w:pPr>
      <w:r w:rsidRPr="00122691">
        <w:rPr>
          <w:rFonts w:ascii="Book Antiqua" w:eastAsia="宋体" w:hAnsi="Book Antiqua" w:cs="Arial"/>
          <w:b/>
          <w:color w:val="000000"/>
          <w:sz w:val="24"/>
          <w:szCs w:val="24"/>
          <w:lang w:val="en" w:eastAsia="fr-FR"/>
        </w:rPr>
        <w:t>Author contributions</w:t>
      </w:r>
      <w:r w:rsidRPr="00122691">
        <w:rPr>
          <w:rFonts w:ascii="Book Antiqua" w:eastAsia="宋体" w:hAnsi="Book Antiqua" w:cs="Arial"/>
          <w:color w:val="000000"/>
          <w:sz w:val="24"/>
          <w:szCs w:val="24"/>
          <w:lang w:val="en" w:eastAsia="fr-FR"/>
        </w:rPr>
        <w:t>:</w:t>
      </w:r>
      <w:r w:rsidRPr="00122691">
        <w:rPr>
          <w:rFonts w:ascii="Book Antiqua" w:eastAsia="宋体" w:hAnsi="Book Antiqua" w:cs="Arial"/>
          <w:color w:val="000000"/>
          <w:sz w:val="24"/>
          <w:szCs w:val="24"/>
          <w:lang w:val="en" w:eastAsia="zh-CN"/>
        </w:rPr>
        <w:t xml:space="preserve"> Ahmet </w:t>
      </w:r>
      <w:proofErr w:type="spellStart"/>
      <w:r w:rsidRPr="00122691">
        <w:rPr>
          <w:rFonts w:ascii="Book Antiqua" w:eastAsia="宋体" w:hAnsi="Book Antiqua" w:cs="Arial"/>
          <w:color w:val="000000"/>
          <w:sz w:val="24"/>
          <w:szCs w:val="24"/>
          <w:lang w:val="en" w:eastAsia="zh-CN"/>
        </w:rPr>
        <w:t>Deniz</w:t>
      </w:r>
      <w:proofErr w:type="spellEnd"/>
      <w:r w:rsidRPr="00122691">
        <w:rPr>
          <w:rFonts w:ascii="Book Antiqua" w:eastAsia="宋体" w:hAnsi="Book Antiqua" w:cs="Arial"/>
          <w:color w:val="000000"/>
          <w:sz w:val="24"/>
          <w:szCs w:val="24"/>
          <w:lang w:val="en" w:eastAsia="zh-CN"/>
        </w:rPr>
        <w:t xml:space="preserve"> </w:t>
      </w:r>
      <w:proofErr w:type="spellStart"/>
      <w:r w:rsidRPr="00122691">
        <w:rPr>
          <w:rFonts w:ascii="Book Antiqua" w:eastAsia="宋体" w:hAnsi="Book Antiqua" w:cs="Arial"/>
          <w:color w:val="000000"/>
          <w:sz w:val="24"/>
          <w:szCs w:val="24"/>
          <w:lang w:val="en" w:eastAsia="zh-CN"/>
        </w:rPr>
        <w:t>Uçar</w:t>
      </w:r>
      <w:proofErr w:type="spellEnd"/>
      <w:r w:rsidRPr="00122691">
        <w:rPr>
          <w:rFonts w:ascii="Book Antiqua" w:eastAsia="宋体" w:hAnsi="Book Antiqua" w:cs="Arial"/>
          <w:color w:val="000000"/>
          <w:sz w:val="24"/>
          <w:szCs w:val="24"/>
          <w:lang w:val="en" w:eastAsia="zh-CN"/>
        </w:rPr>
        <w:t xml:space="preserve">, </w:t>
      </w:r>
      <w:proofErr w:type="spellStart"/>
      <w:r w:rsidRPr="00122691">
        <w:rPr>
          <w:rFonts w:ascii="Book Antiqua" w:eastAsia="宋体" w:hAnsi="Book Antiqua" w:cs="Arial"/>
          <w:color w:val="000000"/>
          <w:sz w:val="24"/>
          <w:szCs w:val="24"/>
          <w:lang w:val="en" w:eastAsia="zh-CN"/>
        </w:rPr>
        <w:t>Nazif</w:t>
      </w:r>
      <w:proofErr w:type="spellEnd"/>
      <w:r w:rsidRPr="00122691">
        <w:rPr>
          <w:rFonts w:ascii="Book Antiqua" w:eastAsia="宋体" w:hAnsi="Book Antiqua" w:cs="Arial"/>
          <w:color w:val="000000"/>
          <w:sz w:val="24"/>
          <w:szCs w:val="24"/>
          <w:lang w:val="en" w:eastAsia="zh-CN"/>
        </w:rPr>
        <w:t xml:space="preserve"> </w:t>
      </w:r>
      <w:proofErr w:type="spellStart"/>
      <w:r w:rsidRPr="00122691">
        <w:rPr>
          <w:rFonts w:ascii="Book Antiqua" w:eastAsia="宋体" w:hAnsi="Book Antiqua" w:cs="Arial"/>
          <w:color w:val="000000"/>
          <w:sz w:val="24"/>
          <w:szCs w:val="24"/>
          <w:lang w:val="en" w:eastAsia="zh-CN"/>
        </w:rPr>
        <w:t>Erkan</w:t>
      </w:r>
      <w:proofErr w:type="spellEnd"/>
      <w:r w:rsidRPr="00122691">
        <w:rPr>
          <w:rFonts w:ascii="Book Antiqua" w:eastAsia="宋体" w:hAnsi="Book Antiqua" w:cs="Arial"/>
          <w:color w:val="000000"/>
          <w:sz w:val="24"/>
          <w:szCs w:val="24"/>
          <w:lang w:val="en" w:eastAsia="zh-CN"/>
        </w:rPr>
        <w:t xml:space="preserve">, Mehmet </w:t>
      </w:r>
      <w:proofErr w:type="spellStart"/>
      <w:r w:rsidRPr="00122691">
        <w:rPr>
          <w:rFonts w:ascii="Book Antiqua" w:eastAsia="宋体" w:hAnsi="Book Antiqua" w:cs="Arial"/>
          <w:color w:val="000000"/>
          <w:sz w:val="24"/>
          <w:szCs w:val="24"/>
          <w:lang w:val="en" w:eastAsia="zh-CN"/>
        </w:rPr>
        <w:t>Yıldırım</w:t>
      </w:r>
      <w:proofErr w:type="spellEnd"/>
      <w:r w:rsidRPr="00122691">
        <w:rPr>
          <w:rFonts w:ascii="Book Antiqua" w:eastAsia="宋体" w:hAnsi="Book Antiqua" w:cs="Arial"/>
          <w:color w:val="000000"/>
          <w:sz w:val="24"/>
          <w:szCs w:val="24"/>
          <w:lang w:val="en" w:eastAsia="zh-CN"/>
        </w:rPr>
        <w:t xml:space="preserve"> </w:t>
      </w:r>
      <w:r w:rsidRPr="00122691">
        <w:rPr>
          <w:rFonts w:ascii="Book Antiqua" w:eastAsia="宋体" w:hAnsi="Book Antiqua" w:cs="Arial"/>
          <w:color w:val="000000"/>
          <w:sz w:val="24"/>
          <w:szCs w:val="24"/>
          <w:lang w:val="en-GB" w:eastAsia="fr-FR"/>
        </w:rPr>
        <w:t xml:space="preserve">contributed equally to this work, </w:t>
      </w:r>
      <w:r w:rsidRPr="00122691">
        <w:rPr>
          <w:rFonts w:ascii="Book Antiqua" w:eastAsia="宋体" w:hAnsi="Book Antiqua" w:cs="Arial"/>
          <w:sz w:val="24"/>
          <w:szCs w:val="24"/>
          <w:lang w:val="en-GB" w:eastAsia="fr-FR"/>
        </w:rPr>
        <w:t>generated</w:t>
      </w:r>
      <w:r w:rsidRPr="00122691">
        <w:rPr>
          <w:rFonts w:ascii="Book Antiqua" w:eastAsia="宋体" w:hAnsi="Book Antiqua" w:cs="Arial"/>
          <w:color w:val="000000"/>
          <w:sz w:val="24"/>
          <w:szCs w:val="24"/>
          <w:lang w:val="en-GB" w:eastAsia="fr-FR"/>
        </w:rPr>
        <w:t xml:space="preserve"> the figures and wrote the manuscript.</w:t>
      </w:r>
    </w:p>
    <w:p w14:paraId="3B736415" w14:textId="77777777" w:rsidR="008046CE" w:rsidRPr="00122691" w:rsidRDefault="008046CE" w:rsidP="00122691">
      <w:pPr>
        <w:adjustRightInd w:val="0"/>
        <w:snapToGrid w:val="0"/>
        <w:spacing w:after="0" w:line="360" w:lineRule="auto"/>
        <w:jc w:val="both"/>
        <w:rPr>
          <w:rFonts w:ascii="Book Antiqua" w:hAnsi="Book Antiqua" w:cs="Gulim"/>
          <w:b/>
          <w:color w:val="000000"/>
          <w:sz w:val="24"/>
          <w:szCs w:val="24"/>
          <w:lang w:val="fr-FR" w:eastAsia="zh-CN"/>
        </w:rPr>
      </w:pPr>
    </w:p>
    <w:p w14:paraId="54D34335" w14:textId="6AE3720A" w:rsidR="008046CE" w:rsidRPr="00C51002" w:rsidRDefault="008046CE" w:rsidP="00122691">
      <w:pPr>
        <w:adjustRightInd w:val="0"/>
        <w:snapToGrid w:val="0"/>
        <w:spacing w:after="0" w:line="360" w:lineRule="auto"/>
        <w:jc w:val="both"/>
        <w:rPr>
          <w:rFonts w:ascii="Book Antiqua" w:hAnsi="Book Antiqua" w:cs="Gulim"/>
          <w:b/>
          <w:color w:val="000000"/>
          <w:sz w:val="24"/>
          <w:szCs w:val="24"/>
          <w:lang w:val="fr-FR" w:eastAsia="zh-CN"/>
        </w:rPr>
      </w:pPr>
      <w:r w:rsidRPr="00122691">
        <w:rPr>
          <w:rFonts w:ascii="Book Antiqua" w:eastAsia="Times New Roman" w:hAnsi="Book Antiqua" w:cs="Gulim"/>
          <w:b/>
          <w:color w:val="000000"/>
          <w:sz w:val="24"/>
          <w:szCs w:val="24"/>
          <w:lang w:val="fr-FR" w:eastAsia="fr-FR"/>
        </w:rPr>
        <w:t>Conflict-of-interest</w:t>
      </w:r>
      <w:r w:rsidRPr="00122691">
        <w:rPr>
          <w:rFonts w:ascii="Book Antiqua" w:eastAsia="宋体" w:hAnsi="Book Antiqua" w:cs="Gulim"/>
          <w:b/>
          <w:color w:val="000000"/>
          <w:sz w:val="24"/>
          <w:szCs w:val="24"/>
          <w:lang w:val="fr-FR" w:eastAsia="zh-CN"/>
        </w:rPr>
        <w:t xml:space="preserve">: </w:t>
      </w:r>
      <w:r w:rsidRPr="00122691">
        <w:rPr>
          <w:rFonts w:ascii="Book Antiqua" w:eastAsia="宋体" w:hAnsi="Book Antiqua" w:cs="Gulim"/>
          <w:color w:val="000000"/>
          <w:sz w:val="24"/>
          <w:szCs w:val="24"/>
          <w:lang w:val="en-US" w:eastAsia="zh-CN"/>
        </w:rPr>
        <w:t>There is no conflict of interest to be stated</w:t>
      </w:r>
      <w:r w:rsidR="00C51002">
        <w:rPr>
          <w:rFonts w:ascii="Book Antiqua" w:hAnsi="Book Antiqua" w:cs="Gulim" w:hint="eastAsia"/>
          <w:b/>
          <w:color w:val="000000"/>
          <w:sz w:val="24"/>
          <w:szCs w:val="24"/>
          <w:lang w:val="fr-FR" w:eastAsia="zh-CN"/>
        </w:rPr>
        <w:t>.</w:t>
      </w:r>
    </w:p>
    <w:p w14:paraId="47C63054" w14:textId="77777777" w:rsidR="008046CE" w:rsidRPr="00122691" w:rsidRDefault="008046CE" w:rsidP="00122691">
      <w:pPr>
        <w:adjustRightInd w:val="0"/>
        <w:snapToGrid w:val="0"/>
        <w:spacing w:after="0" w:line="360" w:lineRule="auto"/>
        <w:jc w:val="both"/>
        <w:rPr>
          <w:rFonts w:ascii="Book Antiqua" w:hAnsi="Book Antiqua" w:cs="Gulim"/>
          <w:b/>
          <w:color w:val="000000"/>
          <w:sz w:val="24"/>
          <w:szCs w:val="24"/>
          <w:lang w:val="fr-FR" w:eastAsia="zh-CN"/>
        </w:rPr>
      </w:pPr>
    </w:p>
    <w:p w14:paraId="1938EBD2" w14:textId="77777777" w:rsidR="008046CE" w:rsidRPr="00122691" w:rsidRDefault="008046CE" w:rsidP="00122691">
      <w:pPr>
        <w:spacing w:after="0" w:line="360" w:lineRule="auto"/>
        <w:jc w:val="both"/>
        <w:rPr>
          <w:rFonts w:ascii="Book Antiqua" w:eastAsia="宋体" w:hAnsi="Book Antiqua" w:cs="宋体"/>
          <w:sz w:val="24"/>
          <w:szCs w:val="24"/>
          <w:lang w:val="en-US" w:eastAsia="zh-CN"/>
        </w:rPr>
      </w:pPr>
      <w:r w:rsidRPr="00122691">
        <w:rPr>
          <w:rFonts w:ascii="Book Antiqua" w:eastAsia="宋体" w:hAnsi="Book Antiqua" w:cs="Times New Roman"/>
          <w:b/>
          <w:color w:val="000000"/>
          <w:sz w:val="24"/>
          <w:szCs w:val="24"/>
          <w:lang w:val="en-US" w:eastAsia="zh-CN"/>
        </w:rPr>
        <w:t xml:space="preserve">Open-Access: </w:t>
      </w:r>
      <w:r w:rsidRPr="00122691">
        <w:rPr>
          <w:rFonts w:ascii="Book Antiqua" w:eastAsia="宋体" w:hAnsi="Book Antiqua" w:cs="Times New Roman"/>
          <w:color w:val="000000"/>
          <w:sz w:val="24"/>
          <w:szCs w:val="24"/>
          <w:lang w:val="en-US" w:eastAsia="zh-CN"/>
        </w:rPr>
        <w:t xml:space="preserve">This article is an </w:t>
      </w:r>
      <w:r w:rsidRPr="00122691">
        <w:rPr>
          <w:rFonts w:ascii="Book Antiqua" w:eastAsia="宋体" w:hAnsi="Book Antiqua" w:cs="宋体"/>
          <w:sz w:val="24"/>
          <w:szCs w:val="24"/>
          <w:lang w:val="en-US" w:eastAsia="zh-CN"/>
        </w:rPr>
        <w:t xml:space="preserve">open-access article which </w:t>
      </w:r>
      <w:r w:rsidRPr="00122691">
        <w:rPr>
          <w:rFonts w:ascii="Book Antiqua" w:eastAsia="宋体" w:hAnsi="Book Antiqua" w:cs="Times New Roman"/>
          <w:sz w:val="24"/>
          <w:szCs w:val="24"/>
          <w:lang w:val="en-US" w:eastAsia="zh-CN"/>
        </w:rPr>
        <w:t xml:space="preserve">selected by an in-house editor and fully peer-reviewed by external reviewers. It </w:t>
      </w:r>
      <w:r w:rsidRPr="00122691">
        <w:rPr>
          <w:rFonts w:ascii="Book Antiqua" w:eastAsia="宋体" w:hAnsi="Book Antiqua" w:cs="宋体"/>
          <w:sz w:val="24"/>
          <w:szCs w:val="24"/>
          <w:lang w:val="en-US" w:eastAsia="zh-CN"/>
        </w:rPr>
        <w:t xml:space="preserve">distributed in accordance with </w:t>
      </w:r>
      <w:r w:rsidRPr="00122691">
        <w:rPr>
          <w:rFonts w:ascii="Book Antiqua" w:eastAsia="宋体" w:hAnsi="Book Antiqua" w:cs="Times New Roman"/>
          <w:sz w:val="24"/>
          <w:szCs w:val="24"/>
          <w:lang w:val="en-US" w:eastAsia="zh-CN"/>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BBA0F2" w14:textId="77777777" w:rsidR="008046CE" w:rsidRPr="00122691" w:rsidRDefault="008046CE" w:rsidP="00122691">
      <w:pPr>
        <w:adjustRightInd w:val="0"/>
        <w:snapToGrid w:val="0"/>
        <w:spacing w:after="0" w:line="360" w:lineRule="auto"/>
        <w:jc w:val="both"/>
        <w:rPr>
          <w:rFonts w:ascii="Book Antiqua" w:eastAsia="Times New Roman" w:hAnsi="Book Antiqua" w:cs="Gulim"/>
          <w:b/>
          <w:color w:val="000000"/>
          <w:sz w:val="24"/>
          <w:szCs w:val="24"/>
          <w:lang w:val="en-US" w:eastAsia="fr-FR"/>
        </w:rPr>
      </w:pPr>
    </w:p>
    <w:p w14:paraId="341A2C98" w14:textId="381E510F" w:rsidR="008046CE" w:rsidRPr="00122691" w:rsidRDefault="008046CE" w:rsidP="00122691">
      <w:pPr>
        <w:widowControl w:val="0"/>
        <w:adjustRightInd w:val="0"/>
        <w:snapToGrid w:val="0"/>
        <w:spacing w:after="0" w:line="360" w:lineRule="auto"/>
        <w:jc w:val="both"/>
        <w:rPr>
          <w:rFonts w:ascii="Book Antiqua" w:eastAsia="宋体" w:hAnsi="Book Antiqua" w:cs="Times New Roman"/>
          <w:b/>
          <w:color w:val="000000"/>
          <w:kern w:val="2"/>
          <w:sz w:val="24"/>
          <w:szCs w:val="24"/>
          <w:lang w:val="en-US" w:eastAsia="zh-CN"/>
        </w:rPr>
      </w:pPr>
      <w:r w:rsidRPr="00122691">
        <w:rPr>
          <w:rFonts w:ascii="Book Antiqua" w:eastAsia="Times New Roman" w:hAnsi="Book Antiqua" w:cs="Gulim"/>
          <w:b/>
          <w:color w:val="000000"/>
          <w:sz w:val="24"/>
          <w:szCs w:val="24"/>
          <w:lang w:val="fr-FR" w:eastAsia="fr-FR"/>
        </w:rPr>
        <w:t>Correspondence to</w:t>
      </w:r>
      <w:r w:rsidRPr="00122691">
        <w:rPr>
          <w:rFonts w:ascii="Book Antiqua" w:eastAsia="Times New Roman" w:hAnsi="Book Antiqua" w:cs="Gulim"/>
          <w:b/>
          <w:bCs/>
          <w:color w:val="000000"/>
          <w:sz w:val="24"/>
          <w:szCs w:val="24"/>
          <w:lang w:val="fr-FR" w:eastAsia="fr-FR"/>
        </w:rPr>
        <w:t>:</w:t>
      </w:r>
      <w:r w:rsidRPr="00122691">
        <w:rPr>
          <w:rFonts w:ascii="Book Antiqua" w:eastAsia="宋体" w:hAnsi="Book Antiqua" w:cs="Times New Roman"/>
          <w:b/>
          <w:color w:val="000000"/>
          <w:sz w:val="24"/>
          <w:szCs w:val="24"/>
          <w:lang w:val="fr-FR" w:eastAsia="fr-FR"/>
        </w:rPr>
        <w:t xml:space="preserve"> Ahmet Deniz Uçar</w:t>
      </w:r>
      <w:r w:rsidRPr="00122691">
        <w:rPr>
          <w:rFonts w:ascii="Book Antiqua" w:eastAsia="宋体" w:hAnsi="Book Antiqua" w:cs="Times New Roman"/>
          <w:b/>
          <w:color w:val="000000"/>
          <w:sz w:val="24"/>
          <w:szCs w:val="24"/>
          <w:lang w:val="fr-FR" w:eastAsia="zh-CN"/>
        </w:rPr>
        <w:t>,</w:t>
      </w:r>
      <w:r w:rsidRPr="00122691">
        <w:rPr>
          <w:rFonts w:ascii="Book Antiqua" w:eastAsia="宋体" w:hAnsi="Book Antiqua" w:cs="Times New Roman"/>
          <w:b/>
          <w:color w:val="000000"/>
          <w:sz w:val="24"/>
          <w:szCs w:val="24"/>
          <w:lang w:val="fr-FR" w:eastAsia="fr-FR"/>
        </w:rPr>
        <w:t xml:space="preserve"> MD</w:t>
      </w:r>
      <w:r w:rsidRPr="00122691">
        <w:rPr>
          <w:rFonts w:ascii="Book Antiqua" w:eastAsia="宋体" w:hAnsi="Book Antiqua" w:cs="Times New Roman"/>
          <w:b/>
          <w:color w:val="000000"/>
          <w:sz w:val="24"/>
          <w:szCs w:val="24"/>
          <w:lang w:val="fr-FR" w:eastAsia="zh-CN"/>
        </w:rPr>
        <w:t>,</w:t>
      </w:r>
      <w:r w:rsidRPr="00122691">
        <w:rPr>
          <w:rFonts w:ascii="Book Antiqua" w:eastAsia="宋体" w:hAnsi="Book Antiqua" w:cs="Times New Roman"/>
          <w:color w:val="000000"/>
          <w:sz w:val="24"/>
          <w:szCs w:val="24"/>
          <w:lang w:val="fr-FR" w:eastAsia="fr-FR"/>
        </w:rPr>
        <w:t xml:space="preserve"> </w:t>
      </w:r>
      <w:r w:rsidRPr="00122691">
        <w:rPr>
          <w:rFonts w:ascii="Book Antiqua" w:eastAsia="宋体" w:hAnsi="Book Antiqua" w:cs="Times New Roman"/>
          <w:color w:val="000000"/>
          <w:kern w:val="2"/>
          <w:sz w:val="24"/>
          <w:szCs w:val="24"/>
          <w:lang w:val="en-US" w:eastAsia="zh-CN"/>
        </w:rPr>
        <w:t xml:space="preserve">Department of General Surgery, Izmir </w:t>
      </w:r>
      <w:proofErr w:type="spellStart"/>
      <w:r w:rsidRPr="00122691">
        <w:rPr>
          <w:rFonts w:ascii="Book Antiqua" w:eastAsia="宋体" w:hAnsi="Book Antiqua" w:cs="Times New Roman"/>
          <w:color w:val="000000"/>
          <w:kern w:val="2"/>
          <w:sz w:val="24"/>
          <w:szCs w:val="24"/>
          <w:lang w:val="en-US" w:eastAsia="zh-CN"/>
        </w:rPr>
        <w:t>Bozyaka</w:t>
      </w:r>
      <w:proofErr w:type="spellEnd"/>
      <w:r w:rsidRPr="00122691">
        <w:rPr>
          <w:rFonts w:ascii="Book Antiqua" w:eastAsia="宋体" w:hAnsi="Book Antiqua" w:cs="Times New Roman"/>
          <w:color w:val="000000"/>
          <w:kern w:val="2"/>
          <w:sz w:val="24"/>
          <w:szCs w:val="24"/>
          <w:lang w:val="en-US" w:eastAsia="zh-CN"/>
        </w:rPr>
        <w:t xml:space="preserve"> Educational and Research Hospital, 86 </w:t>
      </w:r>
      <w:proofErr w:type="spellStart"/>
      <w:r w:rsidRPr="00122691">
        <w:rPr>
          <w:rFonts w:ascii="Book Antiqua" w:eastAsia="宋体" w:hAnsi="Book Antiqua" w:cs="Times New Roman"/>
          <w:color w:val="000000"/>
          <w:kern w:val="2"/>
          <w:sz w:val="24"/>
          <w:szCs w:val="24"/>
          <w:lang w:val="en-US" w:eastAsia="zh-CN"/>
        </w:rPr>
        <w:t>Sokak</w:t>
      </w:r>
      <w:proofErr w:type="spellEnd"/>
      <w:r w:rsidRPr="00122691">
        <w:rPr>
          <w:rFonts w:ascii="Book Antiqua" w:eastAsia="宋体" w:hAnsi="Book Antiqua" w:cs="Times New Roman"/>
          <w:color w:val="000000"/>
          <w:kern w:val="2"/>
          <w:sz w:val="24"/>
          <w:szCs w:val="24"/>
          <w:lang w:val="en-US" w:eastAsia="zh-CN"/>
        </w:rPr>
        <w:t xml:space="preserve">, 9/16 </w:t>
      </w:r>
      <w:proofErr w:type="spellStart"/>
      <w:r w:rsidRPr="00122691">
        <w:rPr>
          <w:rFonts w:ascii="Book Antiqua" w:eastAsia="宋体" w:hAnsi="Book Antiqua" w:cs="Times New Roman"/>
          <w:color w:val="000000"/>
          <w:kern w:val="2"/>
          <w:sz w:val="24"/>
          <w:szCs w:val="24"/>
          <w:lang w:val="en-US" w:eastAsia="zh-CN"/>
        </w:rPr>
        <w:t>Emek</w:t>
      </w:r>
      <w:proofErr w:type="spellEnd"/>
      <w:r w:rsidRPr="00122691">
        <w:rPr>
          <w:rFonts w:ascii="Book Antiqua" w:eastAsia="宋体" w:hAnsi="Book Antiqua" w:cs="Times New Roman"/>
          <w:color w:val="000000"/>
          <w:kern w:val="2"/>
          <w:sz w:val="24"/>
          <w:szCs w:val="24"/>
          <w:lang w:val="en-US" w:eastAsia="zh-CN"/>
        </w:rPr>
        <w:t>, 35140 Izmir, Turkey</w:t>
      </w:r>
      <w:r w:rsidRPr="00122691">
        <w:rPr>
          <w:rFonts w:ascii="Book Antiqua" w:eastAsia="宋体" w:hAnsi="Book Antiqua" w:cs="Times New Roman"/>
          <w:color w:val="000000"/>
          <w:sz w:val="24"/>
          <w:szCs w:val="24"/>
          <w:lang w:val="fr-FR" w:eastAsia="zh-CN"/>
        </w:rPr>
        <w:t>.</w:t>
      </w:r>
      <w:r w:rsidRPr="00122691">
        <w:rPr>
          <w:rFonts w:ascii="Book Antiqua" w:eastAsia="宋体" w:hAnsi="Book Antiqua" w:cs="Times New Roman"/>
          <w:b/>
          <w:color w:val="000000"/>
          <w:sz w:val="24"/>
          <w:szCs w:val="24"/>
          <w:lang w:val="fr-FR" w:eastAsia="zh-CN"/>
        </w:rPr>
        <w:t xml:space="preserve"> </w:t>
      </w:r>
      <w:r w:rsidRPr="00FD29D7">
        <w:rPr>
          <w:rFonts w:ascii="Book Antiqua" w:eastAsia="宋体" w:hAnsi="Book Antiqua" w:cs="Times New Roman"/>
          <w:kern w:val="2"/>
          <w:sz w:val="24"/>
          <w:szCs w:val="24"/>
          <w:lang w:val="en-US" w:eastAsia="zh-CN"/>
        </w:rPr>
        <w:t>ahmetdenizucar@hotmail.com</w:t>
      </w:r>
    </w:p>
    <w:p w14:paraId="6B2DA466" w14:textId="77777777" w:rsidR="008046CE" w:rsidRPr="00122691" w:rsidRDefault="008046CE" w:rsidP="00122691">
      <w:pPr>
        <w:adjustRightInd w:val="0"/>
        <w:snapToGrid w:val="0"/>
        <w:spacing w:after="0" w:line="360" w:lineRule="auto"/>
        <w:jc w:val="both"/>
        <w:rPr>
          <w:rFonts w:ascii="Book Antiqua" w:eastAsia="宋体" w:hAnsi="Book Antiqua" w:cs="Times New Roman"/>
          <w:b/>
          <w:color w:val="000000"/>
          <w:sz w:val="24"/>
          <w:szCs w:val="24"/>
          <w:lang w:val="fr-FR" w:eastAsia="zh-CN"/>
        </w:rPr>
      </w:pPr>
    </w:p>
    <w:p w14:paraId="0CC1FEA9" w14:textId="77777777" w:rsidR="00FD29D7" w:rsidRDefault="008046CE" w:rsidP="00122691">
      <w:pPr>
        <w:adjustRightInd w:val="0"/>
        <w:snapToGrid w:val="0"/>
        <w:spacing w:after="0" w:line="360" w:lineRule="auto"/>
        <w:jc w:val="both"/>
        <w:rPr>
          <w:rFonts w:ascii="Book Antiqua" w:eastAsia="宋体" w:hAnsi="Book Antiqua" w:cs="Times New Roman"/>
          <w:color w:val="000000"/>
          <w:sz w:val="24"/>
          <w:szCs w:val="24"/>
          <w:lang w:val="fr-FR" w:eastAsia="zh-CN"/>
        </w:rPr>
      </w:pPr>
      <w:r w:rsidRPr="00122691">
        <w:rPr>
          <w:rFonts w:ascii="Book Antiqua" w:eastAsia="宋体" w:hAnsi="Book Antiqua" w:cs="Times New Roman"/>
          <w:b/>
          <w:bCs/>
          <w:color w:val="000000"/>
          <w:sz w:val="24"/>
          <w:szCs w:val="24"/>
          <w:lang w:val="fr-FR" w:eastAsia="fr-FR"/>
        </w:rPr>
        <w:t xml:space="preserve">Telephone: </w:t>
      </w:r>
      <w:r w:rsidR="00FD29D7">
        <w:rPr>
          <w:rFonts w:ascii="Book Antiqua" w:eastAsia="宋体" w:hAnsi="Book Antiqua" w:cs="Times New Roman"/>
          <w:color w:val="000000"/>
          <w:sz w:val="24"/>
          <w:szCs w:val="24"/>
          <w:lang w:val="fr-FR" w:eastAsia="fr-FR"/>
        </w:rPr>
        <w:t>+</w:t>
      </w:r>
      <w:r w:rsidRPr="00122691">
        <w:rPr>
          <w:rFonts w:ascii="Book Antiqua" w:eastAsia="宋体" w:hAnsi="Book Antiqua" w:cs="Times New Roman"/>
          <w:color w:val="000000"/>
          <w:sz w:val="24"/>
          <w:szCs w:val="24"/>
          <w:lang w:val="fr-FR" w:eastAsia="fr-FR"/>
        </w:rPr>
        <w:t>90</w:t>
      </w:r>
      <w:r w:rsidR="00C51002">
        <w:rPr>
          <w:rFonts w:ascii="Book Antiqua" w:eastAsia="宋体" w:hAnsi="Book Antiqua" w:cs="Times New Roman" w:hint="eastAsia"/>
          <w:color w:val="000000"/>
          <w:sz w:val="24"/>
          <w:szCs w:val="24"/>
          <w:lang w:val="fr-FR" w:eastAsia="zh-CN"/>
        </w:rPr>
        <w:t>-</w:t>
      </w:r>
      <w:r w:rsidRPr="00122691">
        <w:rPr>
          <w:rFonts w:ascii="Book Antiqua" w:eastAsia="宋体" w:hAnsi="Book Antiqua" w:cs="Times New Roman"/>
          <w:color w:val="000000"/>
          <w:sz w:val="24"/>
          <w:szCs w:val="24"/>
          <w:lang w:val="fr-FR" w:eastAsia="fr-FR"/>
        </w:rPr>
        <w:t>232</w:t>
      </w:r>
      <w:r w:rsidR="00C51002">
        <w:rPr>
          <w:rFonts w:ascii="Book Antiqua" w:eastAsia="宋体" w:hAnsi="Book Antiqua" w:cs="Times New Roman" w:hint="eastAsia"/>
          <w:color w:val="000000"/>
          <w:sz w:val="24"/>
          <w:szCs w:val="24"/>
          <w:lang w:val="fr-FR" w:eastAsia="zh-CN"/>
        </w:rPr>
        <w:t>-</w:t>
      </w:r>
      <w:r w:rsidRPr="00122691">
        <w:rPr>
          <w:rFonts w:ascii="Book Antiqua" w:eastAsia="宋体" w:hAnsi="Book Antiqua" w:cs="Times New Roman"/>
          <w:color w:val="000000"/>
          <w:sz w:val="24"/>
          <w:szCs w:val="24"/>
          <w:lang w:val="fr-FR" w:eastAsia="fr-FR"/>
        </w:rPr>
        <w:t xml:space="preserve">2505050    </w:t>
      </w:r>
    </w:p>
    <w:p w14:paraId="5108CD72" w14:textId="095345D5" w:rsidR="008046CE" w:rsidRPr="00122691" w:rsidRDefault="008046CE" w:rsidP="00122691">
      <w:pPr>
        <w:adjustRightInd w:val="0"/>
        <w:snapToGrid w:val="0"/>
        <w:spacing w:after="0" w:line="360" w:lineRule="auto"/>
        <w:jc w:val="both"/>
        <w:rPr>
          <w:rFonts w:ascii="Book Antiqua" w:eastAsia="宋体" w:hAnsi="Book Antiqua" w:cs="Times New Roman"/>
          <w:b/>
          <w:sz w:val="24"/>
          <w:szCs w:val="24"/>
          <w:lang w:val="fr-FR" w:eastAsia="zh-CN"/>
        </w:rPr>
      </w:pPr>
      <w:r w:rsidRPr="00122691">
        <w:rPr>
          <w:rFonts w:ascii="Book Antiqua" w:eastAsia="宋体" w:hAnsi="Book Antiqua" w:cs="Times New Roman"/>
          <w:b/>
          <w:bCs/>
          <w:color w:val="000000"/>
          <w:sz w:val="24"/>
          <w:szCs w:val="24"/>
          <w:lang w:val="fr-FR" w:eastAsia="fr-FR"/>
        </w:rPr>
        <w:t>Fax:</w:t>
      </w:r>
      <w:r w:rsidRPr="00122691">
        <w:rPr>
          <w:rFonts w:ascii="Book Antiqua" w:eastAsia="宋体" w:hAnsi="Book Antiqua" w:cs="Times New Roman"/>
          <w:color w:val="000000"/>
          <w:sz w:val="24"/>
          <w:szCs w:val="24"/>
          <w:lang w:val="fr-FR" w:eastAsia="fr-FR"/>
        </w:rPr>
        <w:t xml:space="preserve"> +</w:t>
      </w:r>
      <w:r w:rsidRPr="00122691">
        <w:rPr>
          <w:rFonts w:ascii="Book Antiqua" w:eastAsia="宋体" w:hAnsi="Book Antiqua" w:cs="Arial"/>
          <w:color w:val="000000"/>
          <w:sz w:val="24"/>
          <w:szCs w:val="24"/>
          <w:lang w:val="fr-FR" w:eastAsia="fr-FR"/>
        </w:rPr>
        <w:t>90</w:t>
      </w:r>
      <w:r w:rsidR="00C51002">
        <w:rPr>
          <w:rFonts w:ascii="Book Antiqua" w:eastAsia="宋体" w:hAnsi="Book Antiqua" w:cs="Arial" w:hint="eastAsia"/>
          <w:color w:val="000000"/>
          <w:sz w:val="24"/>
          <w:szCs w:val="24"/>
          <w:lang w:val="fr-FR" w:eastAsia="zh-CN"/>
        </w:rPr>
        <w:t>-</w:t>
      </w:r>
      <w:r w:rsidRPr="00122691">
        <w:rPr>
          <w:rFonts w:ascii="Book Antiqua" w:eastAsia="宋体" w:hAnsi="Book Antiqua" w:cs="Arial"/>
          <w:color w:val="000000"/>
          <w:sz w:val="24"/>
          <w:szCs w:val="24"/>
          <w:lang w:val="fr-FR" w:eastAsia="fr-FR"/>
        </w:rPr>
        <w:t>232</w:t>
      </w:r>
      <w:r w:rsidR="00C51002">
        <w:rPr>
          <w:rFonts w:ascii="Book Antiqua" w:eastAsia="宋体" w:hAnsi="Book Antiqua" w:cs="Arial" w:hint="eastAsia"/>
          <w:color w:val="000000"/>
          <w:sz w:val="24"/>
          <w:szCs w:val="24"/>
          <w:lang w:val="fr-FR" w:eastAsia="zh-CN"/>
        </w:rPr>
        <w:t>-</w:t>
      </w:r>
      <w:r w:rsidRPr="00122691">
        <w:rPr>
          <w:rFonts w:ascii="Book Antiqua" w:eastAsia="宋体" w:hAnsi="Book Antiqua" w:cs="Arial"/>
          <w:color w:val="000000"/>
          <w:sz w:val="24"/>
          <w:szCs w:val="24"/>
          <w:lang w:val="fr-FR" w:eastAsia="fr-FR"/>
        </w:rPr>
        <w:t>2503849</w:t>
      </w:r>
    </w:p>
    <w:p w14:paraId="59BE79EF" w14:textId="77777777" w:rsidR="008046CE" w:rsidRPr="00122691" w:rsidRDefault="008046CE" w:rsidP="00122691">
      <w:pPr>
        <w:spacing w:after="0" w:line="360" w:lineRule="auto"/>
        <w:jc w:val="both"/>
        <w:rPr>
          <w:rFonts w:ascii="Book Antiqua" w:hAnsi="Book Antiqua"/>
          <w:sz w:val="24"/>
          <w:szCs w:val="24"/>
          <w:lang w:eastAsia="zh-CN"/>
        </w:rPr>
      </w:pPr>
      <w:r w:rsidRPr="00122691">
        <w:rPr>
          <w:rFonts w:ascii="Book Antiqua" w:hAnsi="Book Antiqua"/>
          <w:b/>
          <w:sz w:val="24"/>
          <w:szCs w:val="24"/>
        </w:rPr>
        <w:lastRenderedPageBreak/>
        <w:t xml:space="preserve">Received: </w:t>
      </w:r>
      <w:r w:rsidRPr="00122691">
        <w:rPr>
          <w:rFonts w:ascii="Book Antiqua" w:hAnsi="Book Antiqua"/>
          <w:sz w:val="24"/>
          <w:szCs w:val="24"/>
        </w:rPr>
        <w:t>July 19, 2014</w:t>
      </w:r>
    </w:p>
    <w:p w14:paraId="7B58B8C3" w14:textId="77777777" w:rsidR="008046CE" w:rsidRPr="00122691" w:rsidRDefault="008046CE" w:rsidP="00122691">
      <w:pPr>
        <w:spacing w:after="0" w:line="360" w:lineRule="auto"/>
        <w:jc w:val="both"/>
        <w:rPr>
          <w:rFonts w:ascii="Book Antiqua" w:hAnsi="Book Antiqua"/>
          <w:sz w:val="24"/>
          <w:szCs w:val="24"/>
          <w:lang w:eastAsia="zh-CN"/>
        </w:rPr>
      </w:pPr>
      <w:r w:rsidRPr="00122691">
        <w:rPr>
          <w:rFonts w:ascii="Book Antiqua" w:hAnsi="Book Antiqua"/>
          <w:b/>
          <w:sz w:val="24"/>
          <w:szCs w:val="24"/>
        </w:rPr>
        <w:t>Peer-review started:</w:t>
      </w:r>
      <w:r w:rsidRPr="00122691">
        <w:rPr>
          <w:rFonts w:ascii="Book Antiqua" w:hAnsi="Book Antiqua"/>
          <w:b/>
          <w:sz w:val="24"/>
          <w:szCs w:val="24"/>
          <w:lang w:eastAsia="zh-CN"/>
        </w:rPr>
        <w:t xml:space="preserve"> </w:t>
      </w:r>
      <w:r w:rsidRPr="00122691">
        <w:rPr>
          <w:rFonts w:ascii="Book Antiqua" w:hAnsi="Book Antiqua"/>
          <w:sz w:val="24"/>
          <w:szCs w:val="24"/>
        </w:rPr>
        <w:t>July 19, 2014</w:t>
      </w:r>
    </w:p>
    <w:p w14:paraId="15B5031C" w14:textId="77777777" w:rsidR="008046CE" w:rsidRPr="00122691" w:rsidRDefault="008046CE" w:rsidP="00122691">
      <w:pPr>
        <w:spacing w:after="0" w:line="360" w:lineRule="auto"/>
        <w:jc w:val="both"/>
        <w:rPr>
          <w:rFonts w:ascii="Book Antiqua" w:hAnsi="Book Antiqua"/>
          <w:b/>
          <w:sz w:val="24"/>
          <w:szCs w:val="24"/>
          <w:lang w:eastAsia="zh-CN"/>
        </w:rPr>
      </w:pPr>
      <w:r w:rsidRPr="00122691">
        <w:rPr>
          <w:rFonts w:ascii="Book Antiqua" w:hAnsi="Book Antiqua"/>
          <w:b/>
          <w:sz w:val="24"/>
          <w:szCs w:val="24"/>
        </w:rPr>
        <w:t>First decision:</w:t>
      </w:r>
      <w:r w:rsidRPr="00122691">
        <w:rPr>
          <w:rFonts w:ascii="Book Antiqua" w:hAnsi="Book Antiqua"/>
          <w:b/>
          <w:sz w:val="24"/>
          <w:szCs w:val="24"/>
          <w:lang w:eastAsia="zh-CN"/>
        </w:rPr>
        <w:t xml:space="preserve"> </w:t>
      </w:r>
      <w:r w:rsidRPr="00122691">
        <w:rPr>
          <w:rFonts w:ascii="Book Antiqua" w:hAnsi="Book Antiqua"/>
          <w:sz w:val="24"/>
          <w:szCs w:val="24"/>
          <w:lang w:eastAsia="zh-CN"/>
        </w:rPr>
        <w:t>November 18, 2014</w:t>
      </w:r>
    </w:p>
    <w:p w14:paraId="5C44FCCC" w14:textId="77777777" w:rsidR="008046CE" w:rsidRPr="00122691" w:rsidRDefault="008046CE" w:rsidP="00122691">
      <w:pPr>
        <w:spacing w:after="0" w:line="360" w:lineRule="auto"/>
        <w:jc w:val="both"/>
        <w:rPr>
          <w:rFonts w:ascii="Book Antiqua" w:hAnsi="Book Antiqua"/>
          <w:b/>
          <w:sz w:val="24"/>
          <w:szCs w:val="24"/>
          <w:lang w:eastAsia="zh-CN"/>
        </w:rPr>
      </w:pPr>
      <w:r w:rsidRPr="00122691">
        <w:rPr>
          <w:rFonts w:ascii="Book Antiqua" w:hAnsi="Book Antiqua"/>
          <w:b/>
          <w:sz w:val="24"/>
          <w:szCs w:val="24"/>
        </w:rPr>
        <w:t xml:space="preserve">Revised: </w:t>
      </w:r>
      <w:r w:rsidRPr="00122691">
        <w:rPr>
          <w:rFonts w:ascii="Book Antiqua" w:hAnsi="Book Antiqua"/>
          <w:sz w:val="24"/>
          <w:szCs w:val="24"/>
          <w:lang w:eastAsia="zh-CN"/>
        </w:rPr>
        <w:t>December 5, 2014</w:t>
      </w:r>
    </w:p>
    <w:p w14:paraId="5DA2FDB7" w14:textId="65583D20" w:rsidR="008046CE" w:rsidRPr="00185E77" w:rsidRDefault="008046CE" w:rsidP="00185E77">
      <w:pPr>
        <w:rPr>
          <w:rFonts w:ascii="Book Antiqua" w:hAnsi="Book Antiqua"/>
          <w:iCs/>
          <w:sz w:val="24"/>
        </w:rPr>
      </w:pPr>
      <w:r w:rsidRPr="00122691">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7"/>
      <w:bookmarkStart w:id="5" w:name="OLE_LINK9"/>
      <w:bookmarkStart w:id="6" w:name="OLE_LINK10"/>
      <w:bookmarkStart w:id="7" w:name="OLE_LINK13"/>
      <w:bookmarkStart w:id="8" w:name="OLE_LINK17"/>
      <w:bookmarkStart w:id="9" w:name="OLE_LINK18"/>
      <w:bookmarkStart w:id="10" w:name="OLE_LINK19"/>
      <w:bookmarkStart w:id="11" w:name="OLE_LINK22"/>
      <w:bookmarkStart w:id="12" w:name="OLE_LINK24"/>
      <w:bookmarkStart w:id="13" w:name="OLE_LINK25"/>
      <w:bookmarkStart w:id="14" w:name="OLE_LINK26"/>
      <w:bookmarkStart w:id="15" w:name="OLE_LINK27"/>
      <w:bookmarkStart w:id="16" w:name="OLE_LINK28"/>
      <w:bookmarkStart w:id="17" w:name="OLE_LINK29"/>
      <w:bookmarkStart w:id="18" w:name="OLE_LINK30"/>
      <w:bookmarkStart w:id="19" w:name="OLE_LINK31"/>
      <w:bookmarkStart w:id="20" w:name="OLE_LINK32"/>
      <w:bookmarkStart w:id="21" w:name="OLE_LINK34"/>
      <w:bookmarkStart w:id="22" w:name="OLE_LINK36"/>
      <w:bookmarkStart w:id="23" w:name="OLE_LINK37"/>
      <w:bookmarkStart w:id="24" w:name="OLE_LINK38"/>
      <w:bookmarkStart w:id="25" w:name="OLE_LINK41"/>
      <w:bookmarkStart w:id="26" w:name="OLE_LINK42"/>
      <w:bookmarkStart w:id="27" w:name="OLE_LINK44"/>
      <w:bookmarkStart w:id="28" w:name="OLE_LINK45"/>
      <w:bookmarkStart w:id="29" w:name="OLE_LINK46"/>
      <w:bookmarkStart w:id="30" w:name="OLE_LINK47"/>
      <w:bookmarkStart w:id="31" w:name="OLE_LINK52"/>
      <w:bookmarkStart w:id="32" w:name="OLE_LINK43"/>
      <w:bookmarkStart w:id="33" w:name="OLE_LINK57"/>
      <w:bookmarkStart w:id="34" w:name="OLE_LINK58"/>
      <w:bookmarkStart w:id="35" w:name="OLE_LINK8"/>
      <w:bookmarkStart w:id="36" w:name="OLE_LINK62"/>
      <w:bookmarkStart w:id="37" w:name="OLE_LINK66"/>
      <w:bookmarkStart w:id="38" w:name="OLE_LINK68"/>
      <w:bookmarkStart w:id="39" w:name="OLE_LINK71"/>
      <w:bookmarkStart w:id="40" w:name="OLE_LINK74"/>
      <w:bookmarkStart w:id="41" w:name="OLE_LINK77"/>
      <w:bookmarkStart w:id="42" w:name="OLE_LINK78"/>
      <w:bookmarkStart w:id="43" w:name="OLE_LINK72"/>
      <w:bookmarkStart w:id="44" w:name="OLE_LINK73"/>
      <w:bookmarkStart w:id="45" w:name="OLE_LINK79"/>
      <w:bookmarkStart w:id="46" w:name="OLE_LINK81"/>
      <w:bookmarkStart w:id="47" w:name="OLE_LINK86"/>
      <w:bookmarkStart w:id="48" w:name="OLE_LINK87"/>
      <w:bookmarkStart w:id="49" w:name="OLE_LINK88"/>
      <w:bookmarkStart w:id="50" w:name="OLE_LINK89"/>
      <w:bookmarkStart w:id="51" w:name="OLE_LINK92"/>
      <w:bookmarkStart w:id="52" w:name="OLE_LINK94"/>
      <w:bookmarkStart w:id="53" w:name="OLE_LINK95"/>
      <w:r w:rsidR="00185E77" w:rsidRPr="00FF2504">
        <w:rPr>
          <w:rStyle w:val="ad"/>
        </w:rPr>
        <w:t xml:space="preserve">December </w:t>
      </w:r>
      <w:r w:rsidR="00185E77">
        <w:rPr>
          <w:rStyle w:val="ad"/>
        </w:rPr>
        <w:t>18</w:t>
      </w:r>
      <w:r w:rsidR="00185E77" w:rsidRPr="00FF2504">
        <w:rPr>
          <w:rStyle w:val="ad"/>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122691">
        <w:rPr>
          <w:rFonts w:ascii="Book Antiqua" w:hAnsi="Book Antiqua"/>
          <w:b/>
          <w:sz w:val="24"/>
          <w:szCs w:val="24"/>
        </w:rPr>
        <w:t xml:space="preserve"> </w:t>
      </w:r>
    </w:p>
    <w:p w14:paraId="50EC4CFE" w14:textId="77777777" w:rsidR="008046CE" w:rsidRPr="00122691" w:rsidRDefault="008046CE" w:rsidP="00122691">
      <w:pPr>
        <w:spacing w:after="0" w:line="360" w:lineRule="auto"/>
        <w:jc w:val="both"/>
        <w:rPr>
          <w:rFonts w:ascii="Book Antiqua" w:hAnsi="Book Antiqua"/>
          <w:b/>
          <w:sz w:val="24"/>
          <w:szCs w:val="24"/>
        </w:rPr>
      </w:pPr>
      <w:r w:rsidRPr="00122691">
        <w:rPr>
          <w:rFonts w:ascii="Book Antiqua" w:hAnsi="Book Antiqua"/>
          <w:b/>
          <w:sz w:val="24"/>
          <w:szCs w:val="24"/>
        </w:rPr>
        <w:t>Article in press:</w:t>
      </w:r>
    </w:p>
    <w:p w14:paraId="14527B40" w14:textId="77777777" w:rsidR="008046CE" w:rsidRPr="00122691" w:rsidRDefault="008046CE" w:rsidP="00122691">
      <w:pPr>
        <w:spacing w:after="0" w:line="360" w:lineRule="auto"/>
        <w:jc w:val="both"/>
        <w:rPr>
          <w:rFonts w:ascii="Book Antiqua" w:hAnsi="Book Antiqua"/>
          <w:b/>
          <w:sz w:val="24"/>
          <w:szCs w:val="24"/>
        </w:rPr>
      </w:pPr>
      <w:r w:rsidRPr="00122691">
        <w:rPr>
          <w:rFonts w:ascii="Book Antiqua" w:hAnsi="Book Antiqua"/>
          <w:b/>
          <w:sz w:val="24"/>
          <w:szCs w:val="24"/>
        </w:rPr>
        <w:t xml:space="preserve">Published online: </w:t>
      </w:r>
    </w:p>
    <w:p w14:paraId="48193236" w14:textId="77777777" w:rsidR="00EC0098" w:rsidRPr="00122691" w:rsidRDefault="00EC0098" w:rsidP="00122691">
      <w:pPr>
        <w:widowControl w:val="0"/>
        <w:adjustRightInd w:val="0"/>
        <w:snapToGrid w:val="0"/>
        <w:spacing w:after="0" w:line="360" w:lineRule="auto"/>
        <w:jc w:val="both"/>
        <w:rPr>
          <w:rFonts w:ascii="Book Antiqua" w:eastAsia="宋体" w:hAnsi="Book Antiqua" w:cs="Times New Roman"/>
          <w:b/>
          <w:color w:val="000000"/>
          <w:kern w:val="2"/>
          <w:sz w:val="24"/>
          <w:szCs w:val="24"/>
          <w:lang w:val="en-GB" w:eastAsia="zh-CN"/>
        </w:rPr>
      </w:pPr>
      <w:bookmarkStart w:id="54" w:name="OLE_LINK207"/>
      <w:bookmarkStart w:id="55" w:name="OLE_LINK208"/>
      <w:bookmarkStart w:id="56" w:name="OLE_LINK145"/>
      <w:bookmarkStart w:id="57" w:name="OLE_LINK215"/>
      <w:bookmarkStart w:id="58" w:name="OLE_LINK352"/>
      <w:bookmarkStart w:id="59" w:name="OLE_LINK364"/>
      <w:bookmarkStart w:id="60" w:name="OLE_LINK69"/>
      <w:bookmarkStart w:id="61" w:name="OLE_LINK70"/>
      <w:bookmarkStart w:id="62" w:name="OLE_LINK303"/>
      <w:bookmarkStart w:id="63" w:name="OLE_LINK304"/>
    </w:p>
    <w:bookmarkEnd w:id="54"/>
    <w:bookmarkEnd w:id="55"/>
    <w:bookmarkEnd w:id="56"/>
    <w:bookmarkEnd w:id="57"/>
    <w:bookmarkEnd w:id="58"/>
    <w:bookmarkEnd w:id="59"/>
    <w:bookmarkEnd w:id="60"/>
    <w:bookmarkEnd w:id="61"/>
    <w:bookmarkEnd w:id="62"/>
    <w:bookmarkEnd w:id="63"/>
    <w:p w14:paraId="09A81936" w14:textId="77777777" w:rsidR="00EC0098" w:rsidRPr="00122691" w:rsidRDefault="00EC0098" w:rsidP="00122691">
      <w:pPr>
        <w:adjustRightInd w:val="0"/>
        <w:snapToGrid w:val="0"/>
        <w:spacing w:after="0" w:line="360" w:lineRule="auto"/>
        <w:jc w:val="both"/>
        <w:rPr>
          <w:rFonts w:ascii="Book Antiqua" w:eastAsia="宋体" w:hAnsi="Book Antiqua" w:cs="Arial"/>
          <w:b/>
          <w:color w:val="000000"/>
          <w:sz w:val="24"/>
          <w:szCs w:val="24"/>
          <w:lang w:val="en-US" w:eastAsia="fr-FR"/>
        </w:rPr>
      </w:pPr>
      <w:r w:rsidRPr="00122691">
        <w:rPr>
          <w:rFonts w:ascii="Book Antiqua" w:eastAsia="宋体" w:hAnsi="Book Antiqua" w:cs="Arial"/>
          <w:b/>
          <w:color w:val="000000"/>
          <w:sz w:val="24"/>
          <w:szCs w:val="24"/>
          <w:lang w:val="en-US" w:eastAsia="fr-FR"/>
        </w:rPr>
        <w:t xml:space="preserve">Abstract </w:t>
      </w:r>
    </w:p>
    <w:p w14:paraId="60221404" w14:textId="219F24CF" w:rsidR="00EC0098" w:rsidRPr="00122691" w:rsidRDefault="00EC0098" w:rsidP="00122691">
      <w:pPr>
        <w:widowControl w:val="0"/>
        <w:spacing w:after="0" w:line="360" w:lineRule="auto"/>
        <w:jc w:val="both"/>
        <w:rPr>
          <w:rFonts w:ascii="Book Antiqua" w:eastAsia="宋体" w:hAnsi="Book Antiqua" w:cs="Times New Roman"/>
          <w:kern w:val="2"/>
          <w:sz w:val="24"/>
          <w:szCs w:val="24"/>
          <w:lang w:val="en-US" w:eastAsia="zh-CN"/>
        </w:rPr>
      </w:pPr>
      <w:proofErr w:type="spellStart"/>
      <w:r w:rsidRPr="00122691">
        <w:rPr>
          <w:rFonts w:ascii="Book Antiqua" w:eastAsia="宋体" w:hAnsi="Book Antiqua" w:cs="Times New Roman"/>
          <w:kern w:val="2"/>
          <w:sz w:val="24"/>
          <w:szCs w:val="24"/>
          <w:lang w:val="en-US" w:eastAsia="zh-CN"/>
        </w:rPr>
        <w:t>Retrorectal</w:t>
      </w:r>
      <w:proofErr w:type="spellEnd"/>
      <w:r w:rsidRPr="00122691">
        <w:rPr>
          <w:rFonts w:ascii="Book Antiqua" w:eastAsia="宋体" w:hAnsi="Book Antiqua" w:cs="Times New Roman"/>
          <w:kern w:val="2"/>
          <w:sz w:val="24"/>
          <w:szCs w:val="24"/>
          <w:lang w:val="en-US" w:eastAsia="zh-CN"/>
        </w:rPr>
        <w:t xml:space="preserve"> (also known as </w:t>
      </w:r>
      <w:proofErr w:type="spellStart"/>
      <w:r w:rsidRPr="00122691">
        <w:rPr>
          <w:rFonts w:ascii="Book Antiqua" w:eastAsia="宋体" w:hAnsi="Book Antiqua" w:cs="Times New Roman"/>
          <w:kern w:val="2"/>
          <w:sz w:val="24"/>
          <w:szCs w:val="24"/>
          <w:lang w:val="en-US" w:eastAsia="zh-CN"/>
        </w:rPr>
        <w:t>presacral</w:t>
      </w:r>
      <w:proofErr w:type="spellEnd"/>
      <w:r w:rsidRPr="00122691">
        <w:rPr>
          <w:rFonts w:ascii="Book Antiqua" w:eastAsia="宋体" w:hAnsi="Book Antiqua" w:cs="Times New Roman"/>
          <w:kern w:val="2"/>
          <w:sz w:val="24"/>
          <w:szCs w:val="24"/>
          <w:lang w:val="en-US" w:eastAsia="zh-CN"/>
        </w:rPr>
        <w:t xml:space="preserve">) tumor (RT) is a rare disease of </w:t>
      </w:r>
      <w:proofErr w:type="spellStart"/>
      <w:r w:rsidRPr="00122691">
        <w:rPr>
          <w:rFonts w:ascii="Book Antiqua" w:eastAsia="宋体" w:hAnsi="Book Antiqua" w:cs="Times New Roman"/>
          <w:kern w:val="2"/>
          <w:sz w:val="24"/>
          <w:szCs w:val="24"/>
          <w:lang w:val="en-US" w:eastAsia="zh-CN"/>
        </w:rPr>
        <w:t>retrorectal</w:t>
      </w:r>
      <w:proofErr w:type="spellEnd"/>
      <w:r w:rsidRPr="00122691">
        <w:rPr>
          <w:rFonts w:ascii="Book Antiqua" w:eastAsia="宋体" w:hAnsi="Book Antiqua" w:cs="Times New Roman"/>
          <w:kern w:val="2"/>
          <w:sz w:val="24"/>
          <w:szCs w:val="24"/>
          <w:lang w:val="en-US" w:eastAsia="zh-CN"/>
        </w:rPr>
        <w:t xml:space="preserve"> space. They can be classified as congenital, inflammatory, neurogenic, osseous, or miscellaneous. The most common presentation is an asymptomatic mass discovered on routine rectal examination, but certain nonspecific symptoms can be elicited by careful history and physical examination. The primary and only satisfactory treatment is surgery for RTs. Three approaches commonly used for resection are abdominal, </w:t>
      </w:r>
      <w:proofErr w:type="spellStart"/>
      <w:r w:rsidRPr="00122691">
        <w:rPr>
          <w:rFonts w:ascii="Book Antiqua" w:eastAsia="宋体" w:hAnsi="Book Antiqua" w:cs="Times New Roman"/>
          <w:kern w:val="2"/>
          <w:sz w:val="24"/>
          <w:szCs w:val="24"/>
          <w:lang w:val="en-US" w:eastAsia="zh-CN"/>
        </w:rPr>
        <w:t>transsacral</w:t>
      </w:r>
      <w:proofErr w:type="spellEnd"/>
      <w:r w:rsidRPr="00122691">
        <w:rPr>
          <w:rFonts w:ascii="Book Antiqua" w:eastAsia="宋体" w:hAnsi="Book Antiqua" w:cs="Times New Roman"/>
          <w:kern w:val="2"/>
          <w:sz w:val="24"/>
          <w:szCs w:val="24"/>
          <w:lang w:val="en-US" w:eastAsia="zh-CN"/>
        </w:rPr>
        <w:t xml:space="preserve">, or a combined </w:t>
      </w:r>
      <w:proofErr w:type="spellStart"/>
      <w:r w:rsidRPr="00122691">
        <w:rPr>
          <w:rFonts w:ascii="Book Antiqua" w:eastAsia="宋体" w:hAnsi="Book Antiqua" w:cs="Times New Roman"/>
          <w:kern w:val="2"/>
          <w:sz w:val="24"/>
          <w:szCs w:val="24"/>
          <w:lang w:val="en-US" w:eastAsia="zh-CN"/>
        </w:rPr>
        <w:t>abdominosacral</w:t>
      </w:r>
      <w:proofErr w:type="spellEnd"/>
      <w:r w:rsidRPr="00122691">
        <w:rPr>
          <w:rFonts w:ascii="Book Antiqua" w:eastAsia="宋体" w:hAnsi="Book Antiqua" w:cs="Times New Roman"/>
          <w:kern w:val="2"/>
          <w:sz w:val="24"/>
          <w:szCs w:val="24"/>
          <w:lang w:val="en-US" w:eastAsia="zh-CN"/>
        </w:rPr>
        <w:t xml:space="preserve"> approach. Prognosis is directly related primary local control, which is often difficult to achieve for malignant lesions. </w:t>
      </w:r>
    </w:p>
    <w:p w14:paraId="1CC5FBF1" w14:textId="77777777" w:rsidR="00D63AD4" w:rsidRPr="00046F92" w:rsidRDefault="00D63AD4" w:rsidP="00122691">
      <w:pPr>
        <w:adjustRightInd w:val="0"/>
        <w:snapToGrid w:val="0"/>
        <w:spacing w:after="0" w:line="360" w:lineRule="auto"/>
        <w:jc w:val="both"/>
        <w:rPr>
          <w:rFonts w:ascii="Book Antiqua" w:eastAsia="宋体" w:hAnsi="Book Antiqua" w:cs="Arial"/>
          <w:color w:val="000000"/>
          <w:sz w:val="24"/>
          <w:szCs w:val="24"/>
          <w:lang w:eastAsia="zh-CN"/>
        </w:rPr>
      </w:pPr>
    </w:p>
    <w:p w14:paraId="46E7420A" w14:textId="4F27C59E" w:rsidR="00EC0098" w:rsidRPr="00122691" w:rsidRDefault="00EC0098" w:rsidP="00122691">
      <w:pPr>
        <w:widowControl w:val="0"/>
        <w:tabs>
          <w:tab w:val="left" w:pos="1650"/>
        </w:tabs>
        <w:adjustRightInd w:val="0"/>
        <w:snapToGrid w:val="0"/>
        <w:spacing w:after="0" w:line="360" w:lineRule="auto"/>
        <w:jc w:val="both"/>
        <w:rPr>
          <w:rFonts w:ascii="Book Antiqua" w:eastAsia="宋体" w:hAnsi="Book Antiqua" w:cs="Times New Roman"/>
          <w:kern w:val="2"/>
          <w:sz w:val="24"/>
          <w:szCs w:val="24"/>
          <w:lang w:val="en" w:eastAsia="zh-CN"/>
        </w:rPr>
      </w:pPr>
      <w:r w:rsidRPr="00122691">
        <w:rPr>
          <w:rFonts w:ascii="Book Antiqua" w:eastAsia="宋体" w:hAnsi="Book Antiqua" w:cs="Times New Roman"/>
          <w:b/>
          <w:color w:val="000000"/>
          <w:kern w:val="2"/>
          <w:sz w:val="24"/>
          <w:szCs w:val="24"/>
          <w:lang w:val="en-GB" w:eastAsia="zh-CN"/>
        </w:rPr>
        <w:t xml:space="preserve">Key words: </w:t>
      </w:r>
      <w:proofErr w:type="spellStart"/>
      <w:r w:rsidRPr="00122691">
        <w:rPr>
          <w:rFonts w:ascii="Book Antiqua" w:eastAsia="宋体" w:hAnsi="Book Antiqua" w:cs="Times New Roman"/>
          <w:kern w:val="2"/>
          <w:sz w:val="24"/>
          <w:szCs w:val="24"/>
          <w:lang w:val="en" w:eastAsia="zh-CN"/>
        </w:rPr>
        <w:t>Retrorectal</w:t>
      </w:r>
      <w:proofErr w:type="spellEnd"/>
      <w:r w:rsidR="00D63AD4" w:rsidRPr="00122691">
        <w:rPr>
          <w:rFonts w:ascii="Book Antiqua" w:eastAsia="宋体" w:hAnsi="Book Antiqua" w:cs="Times New Roman"/>
          <w:kern w:val="2"/>
          <w:sz w:val="24"/>
          <w:szCs w:val="24"/>
          <w:lang w:val="en" w:eastAsia="zh-CN"/>
        </w:rPr>
        <w:t>;</w:t>
      </w:r>
      <w:r w:rsidRPr="00122691">
        <w:rPr>
          <w:rFonts w:ascii="Book Antiqua" w:eastAsia="宋体" w:hAnsi="Book Antiqua" w:cs="Times New Roman"/>
          <w:kern w:val="2"/>
          <w:sz w:val="24"/>
          <w:szCs w:val="24"/>
          <w:lang w:val="en" w:eastAsia="zh-CN"/>
        </w:rPr>
        <w:t xml:space="preserve"> </w:t>
      </w:r>
      <w:proofErr w:type="spellStart"/>
      <w:r w:rsidRPr="00122691">
        <w:rPr>
          <w:rFonts w:ascii="Book Antiqua" w:eastAsia="宋体" w:hAnsi="Book Antiqua" w:cs="Times New Roman"/>
          <w:kern w:val="2"/>
          <w:sz w:val="24"/>
          <w:szCs w:val="24"/>
          <w:lang w:val="en" w:eastAsia="zh-CN"/>
        </w:rPr>
        <w:t>Presacral</w:t>
      </w:r>
      <w:proofErr w:type="spellEnd"/>
      <w:r w:rsidR="00D63AD4" w:rsidRPr="00122691">
        <w:rPr>
          <w:rFonts w:ascii="Book Antiqua" w:eastAsia="宋体" w:hAnsi="Book Antiqua" w:cs="Times New Roman"/>
          <w:kern w:val="2"/>
          <w:sz w:val="24"/>
          <w:szCs w:val="24"/>
          <w:lang w:val="en" w:eastAsia="zh-CN"/>
        </w:rPr>
        <w:t>;</w:t>
      </w:r>
      <w:r w:rsidRPr="00122691">
        <w:rPr>
          <w:rFonts w:ascii="Book Antiqua" w:eastAsia="宋体" w:hAnsi="Book Antiqua" w:cs="Times New Roman"/>
          <w:kern w:val="2"/>
          <w:sz w:val="24"/>
          <w:szCs w:val="24"/>
          <w:lang w:val="en" w:eastAsia="zh-CN"/>
        </w:rPr>
        <w:t xml:space="preserve"> Tumor</w:t>
      </w:r>
    </w:p>
    <w:p w14:paraId="14BF3F51" w14:textId="77777777" w:rsidR="00FD29D7" w:rsidRDefault="00FD29D7" w:rsidP="00FD29D7">
      <w:pPr>
        <w:spacing w:line="360" w:lineRule="auto"/>
        <w:jc w:val="both"/>
        <w:rPr>
          <w:rFonts w:ascii="Book Antiqua" w:hAnsi="Book Antiqua" w:cs="Tahoma"/>
          <w:color w:val="000000"/>
          <w:sz w:val="24"/>
          <w:szCs w:val="24"/>
          <w:lang w:val="en-GB" w:eastAsia="zh-CN"/>
        </w:rPr>
      </w:pPr>
    </w:p>
    <w:p w14:paraId="17A7A059" w14:textId="77777777" w:rsidR="00FD29D7" w:rsidRPr="00F36768" w:rsidRDefault="00FD29D7" w:rsidP="00FD29D7">
      <w:pPr>
        <w:spacing w:line="360" w:lineRule="auto"/>
        <w:jc w:val="both"/>
        <w:rPr>
          <w:rFonts w:ascii="Book Antiqua" w:hAnsi="Book Antiqua"/>
          <w:i/>
          <w:iCs/>
          <w:sz w:val="24"/>
          <w:szCs w:val="24"/>
          <w:lang w:eastAsia="zh-CN"/>
        </w:rPr>
      </w:pPr>
      <w:r>
        <w:rPr>
          <w:rFonts w:ascii="Book Antiqua" w:hAnsi="Book Antiqua" w:cs="Tahoma"/>
          <w:color w:val="000000"/>
          <w:sz w:val="24"/>
          <w:szCs w:val="24"/>
          <w:lang w:val="en-GB" w:eastAsia="ja-JP"/>
        </w:rPr>
        <w:t xml:space="preserve">© </w:t>
      </w:r>
      <w:r>
        <w:rPr>
          <w:rFonts w:ascii="Book Antiqua" w:eastAsia="AdvTimes" w:hAnsi="Book Antiqua" w:cs="AdvTimes"/>
          <w:color w:val="000000"/>
          <w:sz w:val="24"/>
          <w:szCs w:val="24"/>
          <w:lang w:val="fr-FR" w:eastAsia="ja-JP"/>
        </w:rPr>
        <w:t xml:space="preserve">The Author(s) 2015. Published by </w:t>
      </w:r>
      <w:proofErr w:type="spellStart"/>
      <w:r>
        <w:rPr>
          <w:rFonts w:ascii="Book Antiqua" w:hAnsi="Book Antiqua" w:cs="Arial Unicode MS"/>
          <w:color w:val="000000"/>
          <w:sz w:val="24"/>
          <w:szCs w:val="24"/>
          <w:lang w:val="en-GB" w:eastAsia="ja-JP"/>
        </w:rPr>
        <w:t>Baishideng</w:t>
      </w:r>
      <w:proofErr w:type="spellEnd"/>
      <w:r>
        <w:rPr>
          <w:rFonts w:ascii="Book Antiqua" w:hAnsi="Book Antiqua" w:cs="Arial Unicode MS"/>
          <w:color w:val="000000"/>
          <w:sz w:val="24"/>
          <w:szCs w:val="24"/>
          <w:lang w:val="en-GB" w:eastAsia="ja-JP"/>
        </w:rPr>
        <w:t xml:space="preserve"> Publishing Group Inc.</w:t>
      </w:r>
      <w:r>
        <w:rPr>
          <w:rFonts w:ascii="Book Antiqua" w:hAnsi="Book Antiqua" w:cs="Arial Unicode MS"/>
          <w:sz w:val="24"/>
          <w:szCs w:val="24"/>
          <w:lang w:val="en-GB" w:eastAsia="ja-JP"/>
        </w:rPr>
        <w:t xml:space="preserve"> </w:t>
      </w:r>
      <w:r>
        <w:rPr>
          <w:rFonts w:ascii="Book Antiqua" w:hAnsi="Book Antiqua" w:cs="Arial Unicode MS"/>
          <w:sz w:val="24"/>
          <w:szCs w:val="24"/>
          <w:lang w:val="fr-FR" w:eastAsia="ja-JP"/>
        </w:rPr>
        <w:t>All rights reserved</w:t>
      </w:r>
      <w:r>
        <w:rPr>
          <w:rFonts w:ascii="Book Antiqua" w:hAnsi="Book Antiqua" w:cs="Arial Unicode MS" w:hint="eastAsia"/>
          <w:sz w:val="24"/>
          <w:szCs w:val="24"/>
          <w:lang w:val="fr-FR"/>
        </w:rPr>
        <w:t>.</w:t>
      </w:r>
    </w:p>
    <w:p w14:paraId="43D51A30" w14:textId="77777777" w:rsidR="00D63AD4" w:rsidRPr="00122691" w:rsidRDefault="00D63AD4" w:rsidP="00122691">
      <w:pPr>
        <w:widowControl w:val="0"/>
        <w:tabs>
          <w:tab w:val="left" w:pos="1650"/>
        </w:tabs>
        <w:adjustRightInd w:val="0"/>
        <w:snapToGrid w:val="0"/>
        <w:spacing w:after="0" w:line="360" w:lineRule="auto"/>
        <w:jc w:val="both"/>
        <w:rPr>
          <w:rFonts w:ascii="Book Antiqua" w:eastAsia="宋体" w:hAnsi="Book Antiqua" w:cs="Times New Roman"/>
          <w:b/>
          <w:kern w:val="2"/>
          <w:sz w:val="24"/>
          <w:szCs w:val="24"/>
          <w:lang w:val="en-US" w:eastAsia="zh-CN"/>
        </w:rPr>
      </w:pPr>
    </w:p>
    <w:p w14:paraId="33B8D313" w14:textId="2D29B167" w:rsidR="00EC0098" w:rsidRPr="00122691" w:rsidRDefault="00EC0098" w:rsidP="00122691">
      <w:pPr>
        <w:widowControl w:val="0"/>
        <w:spacing w:after="0" w:line="360" w:lineRule="auto"/>
        <w:jc w:val="both"/>
        <w:rPr>
          <w:rFonts w:ascii="Book Antiqua" w:eastAsia="宋体" w:hAnsi="Book Antiqua" w:cs="Times New Roman"/>
          <w:kern w:val="2"/>
          <w:sz w:val="24"/>
          <w:szCs w:val="24"/>
          <w:lang w:val="en-US" w:eastAsia="zh-CN"/>
        </w:rPr>
      </w:pPr>
      <w:r w:rsidRPr="00122691">
        <w:rPr>
          <w:rFonts w:ascii="Book Antiqua" w:eastAsia="宋体" w:hAnsi="Book Antiqua" w:cs="Times New Roman"/>
          <w:b/>
          <w:kern w:val="2"/>
          <w:sz w:val="24"/>
          <w:szCs w:val="24"/>
          <w:lang w:val="en-US" w:eastAsia="zh-CN"/>
        </w:rPr>
        <w:t>Core tip:</w:t>
      </w:r>
      <w:r w:rsidRPr="00122691">
        <w:rPr>
          <w:rFonts w:ascii="Book Antiqua" w:eastAsia="宋体" w:hAnsi="Book Antiqua" w:cs="Times New Roman"/>
          <w:kern w:val="2"/>
          <w:sz w:val="24"/>
          <w:szCs w:val="24"/>
          <w:lang w:val="en-US" w:eastAsia="zh-CN"/>
        </w:rPr>
        <w:t xml:space="preserve"> </w:t>
      </w:r>
      <w:r w:rsidRPr="00122691">
        <w:rPr>
          <w:rFonts w:ascii="Book Antiqua" w:eastAsia="Arial Unicode MS" w:hAnsi="Book Antiqua" w:cs="Arial Unicode MS"/>
          <w:kern w:val="2"/>
          <w:sz w:val="24"/>
          <w:szCs w:val="24"/>
          <w:lang w:val="en" w:eastAsia="zh-CN"/>
        </w:rPr>
        <w:t>Since RTs are rare in surgical practice an ordinary surgeon will have been faced a number not more than a fingers of one hand in his lifelong carrier. Diagnostic and surgical practice should be fulfilled by the small but well documented case series, reviews and meta</w:t>
      </w:r>
      <w:r w:rsidR="00D63AD4" w:rsidRPr="00122691">
        <w:rPr>
          <w:rFonts w:ascii="Book Antiqua" w:eastAsia="Arial Unicode MS" w:hAnsi="Book Antiqua" w:cs="Arial Unicode MS"/>
          <w:kern w:val="2"/>
          <w:sz w:val="24"/>
          <w:szCs w:val="24"/>
          <w:lang w:val="en" w:eastAsia="zh-CN"/>
        </w:rPr>
        <w:t>-</w:t>
      </w:r>
      <w:r w:rsidRPr="00122691">
        <w:rPr>
          <w:rFonts w:ascii="Book Antiqua" w:eastAsia="Arial Unicode MS" w:hAnsi="Book Antiqua" w:cs="Arial Unicode MS"/>
          <w:kern w:val="2"/>
          <w:sz w:val="24"/>
          <w:szCs w:val="24"/>
          <w:lang w:val="en" w:eastAsia="zh-CN"/>
        </w:rPr>
        <w:t>analyses based on them.</w:t>
      </w:r>
      <w:r w:rsidRPr="00122691">
        <w:rPr>
          <w:rFonts w:ascii="Book Antiqua" w:eastAsia="宋体" w:hAnsi="Book Antiqua" w:cs="Times New Roman"/>
          <w:kern w:val="2"/>
          <w:sz w:val="24"/>
          <w:szCs w:val="24"/>
          <w:lang w:val="en-US" w:eastAsia="zh-CN"/>
        </w:rPr>
        <w:t xml:space="preserve"> </w:t>
      </w:r>
    </w:p>
    <w:p w14:paraId="54863E8B" w14:textId="77777777" w:rsidR="00EC0098" w:rsidRPr="00122691" w:rsidRDefault="00EC0098" w:rsidP="00122691">
      <w:pPr>
        <w:widowControl w:val="0"/>
        <w:tabs>
          <w:tab w:val="left" w:pos="1650"/>
        </w:tabs>
        <w:adjustRightInd w:val="0"/>
        <w:snapToGrid w:val="0"/>
        <w:spacing w:after="0" w:line="360" w:lineRule="auto"/>
        <w:jc w:val="both"/>
        <w:rPr>
          <w:rFonts w:ascii="Book Antiqua" w:eastAsia="宋体" w:hAnsi="Book Antiqua" w:cs="Times New Roman"/>
          <w:b/>
          <w:color w:val="000000"/>
          <w:kern w:val="2"/>
          <w:sz w:val="24"/>
          <w:szCs w:val="24"/>
          <w:lang w:val="en-US" w:eastAsia="zh-CN"/>
        </w:rPr>
      </w:pPr>
    </w:p>
    <w:p w14:paraId="3D1A2EA4" w14:textId="30D46C7C" w:rsidR="00EC0098" w:rsidRPr="00122691" w:rsidRDefault="00EC0098" w:rsidP="00122691">
      <w:pPr>
        <w:adjustRightInd w:val="0"/>
        <w:snapToGrid w:val="0"/>
        <w:spacing w:after="0" w:line="360" w:lineRule="auto"/>
        <w:jc w:val="both"/>
        <w:rPr>
          <w:rFonts w:ascii="Book Antiqua" w:eastAsia="宋体" w:hAnsi="Book Antiqua" w:cs="Tahoma"/>
          <w:color w:val="000000"/>
          <w:sz w:val="24"/>
          <w:szCs w:val="24"/>
          <w:lang w:val="en-US" w:eastAsia="fr-FR"/>
        </w:rPr>
      </w:pPr>
      <w:bookmarkStart w:id="64" w:name="OLE_LINK14"/>
      <w:bookmarkStart w:id="65" w:name="OLE_LINK15"/>
      <w:proofErr w:type="spellStart"/>
      <w:r w:rsidRPr="00122691">
        <w:rPr>
          <w:rFonts w:ascii="Book Antiqua" w:eastAsia="宋体" w:hAnsi="Book Antiqua" w:cs="Arial"/>
          <w:color w:val="000000"/>
          <w:sz w:val="24"/>
          <w:szCs w:val="24"/>
          <w:lang w:val="en-US" w:eastAsia="fr-FR"/>
        </w:rPr>
        <w:lastRenderedPageBreak/>
        <w:t>Ucar</w:t>
      </w:r>
      <w:proofErr w:type="spellEnd"/>
      <w:r w:rsidRPr="00122691">
        <w:rPr>
          <w:rFonts w:ascii="Book Antiqua" w:eastAsia="宋体" w:hAnsi="Book Antiqua" w:cs="Arial"/>
          <w:color w:val="000000"/>
          <w:sz w:val="24"/>
          <w:szCs w:val="24"/>
          <w:lang w:val="en-US" w:eastAsia="fr-FR"/>
        </w:rPr>
        <w:t xml:space="preserve"> AD, </w:t>
      </w:r>
      <w:proofErr w:type="spellStart"/>
      <w:r w:rsidRPr="00122691">
        <w:rPr>
          <w:rFonts w:ascii="Book Antiqua" w:eastAsia="宋体" w:hAnsi="Book Antiqua" w:cs="Arial"/>
          <w:color w:val="000000"/>
          <w:sz w:val="24"/>
          <w:szCs w:val="24"/>
          <w:lang w:val="en-US" w:eastAsia="fr-FR"/>
        </w:rPr>
        <w:t>Erkan</w:t>
      </w:r>
      <w:proofErr w:type="spellEnd"/>
      <w:r w:rsidRPr="00122691">
        <w:rPr>
          <w:rFonts w:ascii="Book Antiqua" w:eastAsia="宋体" w:hAnsi="Book Antiqua" w:cs="Arial"/>
          <w:color w:val="000000"/>
          <w:sz w:val="24"/>
          <w:szCs w:val="24"/>
          <w:lang w:val="en-US" w:eastAsia="fr-FR"/>
        </w:rPr>
        <w:t xml:space="preserve"> N, </w:t>
      </w:r>
      <w:proofErr w:type="spellStart"/>
      <w:r w:rsidRPr="00122691">
        <w:rPr>
          <w:rFonts w:ascii="Book Antiqua" w:eastAsia="宋体" w:hAnsi="Book Antiqua" w:cs="Arial"/>
          <w:color w:val="000000"/>
          <w:sz w:val="24"/>
          <w:szCs w:val="24"/>
          <w:lang w:val="en-US" w:eastAsia="fr-FR"/>
        </w:rPr>
        <w:t>Yıldırım</w:t>
      </w:r>
      <w:proofErr w:type="spellEnd"/>
      <w:r w:rsidRPr="00122691">
        <w:rPr>
          <w:rFonts w:ascii="Book Antiqua" w:eastAsia="宋体" w:hAnsi="Book Antiqua" w:cs="Arial"/>
          <w:color w:val="000000"/>
          <w:sz w:val="24"/>
          <w:szCs w:val="24"/>
          <w:lang w:val="en-US" w:eastAsia="fr-FR"/>
        </w:rPr>
        <w:t xml:space="preserve"> M.</w:t>
      </w:r>
      <w:r w:rsidRPr="00122691">
        <w:rPr>
          <w:rFonts w:ascii="Book Antiqua" w:eastAsia="宋体" w:hAnsi="Book Antiqua" w:cs="Arial"/>
          <w:sz w:val="24"/>
          <w:szCs w:val="24"/>
          <w:lang w:val="en" w:eastAsia="fr-FR"/>
        </w:rPr>
        <w:t xml:space="preserve"> </w:t>
      </w:r>
      <w:r w:rsidRPr="00122691">
        <w:rPr>
          <w:rFonts w:ascii="Book Antiqua" w:eastAsia="宋体" w:hAnsi="Book Antiqua" w:cs="Arial"/>
          <w:color w:val="000000"/>
          <w:sz w:val="24"/>
          <w:szCs w:val="24"/>
          <w:lang w:val="en-US" w:eastAsia="fr-FR"/>
        </w:rPr>
        <w:t xml:space="preserve">Surgical treatment of </w:t>
      </w:r>
      <w:proofErr w:type="spellStart"/>
      <w:r w:rsidRPr="00122691">
        <w:rPr>
          <w:rFonts w:ascii="Book Antiqua" w:eastAsia="宋体" w:hAnsi="Book Antiqua" w:cs="Arial"/>
          <w:color w:val="000000"/>
          <w:sz w:val="24"/>
          <w:szCs w:val="24"/>
          <w:lang w:val="en-US" w:eastAsia="fr-FR"/>
        </w:rPr>
        <w:t>Retrorectal</w:t>
      </w:r>
      <w:proofErr w:type="spellEnd"/>
      <w:r w:rsidRPr="00122691">
        <w:rPr>
          <w:rFonts w:ascii="Book Antiqua" w:eastAsia="宋体" w:hAnsi="Book Antiqua" w:cs="Arial"/>
          <w:color w:val="000000"/>
          <w:sz w:val="24"/>
          <w:szCs w:val="24"/>
          <w:lang w:val="en-US" w:eastAsia="fr-FR"/>
        </w:rPr>
        <w:t xml:space="preserve"> (</w:t>
      </w:r>
      <w:proofErr w:type="spellStart"/>
      <w:r w:rsidRPr="00122691">
        <w:rPr>
          <w:rFonts w:ascii="Book Antiqua" w:eastAsia="宋体" w:hAnsi="Book Antiqua" w:cs="Arial"/>
          <w:color w:val="000000"/>
          <w:sz w:val="24"/>
          <w:szCs w:val="24"/>
          <w:lang w:val="en-US" w:eastAsia="fr-FR"/>
        </w:rPr>
        <w:t>Presacral</w:t>
      </w:r>
      <w:proofErr w:type="spellEnd"/>
      <w:r w:rsidRPr="00122691">
        <w:rPr>
          <w:rFonts w:ascii="Book Antiqua" w:eastAsia="宋体" w:hAnsi="Book Antiqua" w:cs="Arial"/>
          <w:color w:val="000000"/>
          <w:sz w:val="24"/>
          <w:szCs w:val="24"/>
          <w:lang w:val="en-US" w:eastAsia="fr-FR"/>
        </w:rPr>
        <w:t>) Tumors.</w:t>
      </w:r>
      <w:r w:rsidRPr="00122691">
        <w:rPr>
          <w:rFonts w:ascii="Book Antiqua" w:eastAsia="宋体" w:hAnsi="Book Antiqua" w:cs="Arial"/>
          <w:bCs/>
          <w:color w:val="000000"/>
          <w:sz w:val="24"/>
          <w:szCs w:val="24"/>
          <w:lang w:val="en" w:eastAsia="fr-FR"/>
        </w:rPr>
        <w:t xml:space="preserve"> </w:t>
      </w:r>
      <w:r w:rsidR="00FD29D7" w:rsidRPr="00C341A0">
        <w:rPr>
          <w:rFonts w:ascii="Book Antiqua" w:hAnsi="Book Antiqua"/>
          <w:i/>
          <w:iCs/>
          <w:sz w:val="24"/>
          <w:szCs w:val="24"/>
        </w:rPr>
        <w:t>World J Surg Proced</w:t>
      </w:r>
      <w:r w:rsidRPr="00122691">
        <w:rPr>
          <w:rFonts w:ascii="Book Antiqua" w:eastAsia="宋体" w:hAnsi="Book Antiqua" w:cs="Arial"/>
          <w:color w:val="000000"/>
          <w:sz w:val="24"/>
          <w:szCs w:val="24"/>
          <w:lang w:val="en" w:eastAsia="fr-FR"/>
        </w:rPr>
        <w:t xml:space="preserve"> 201</w:t>
      </w:r>
      <w:r w:rsidR="00FA38BF">
        <w:rPr>
          <w:rFonts w:ascii="Book Antiqua" w:eastAsia="宋体" w:hAnsi="Book Antiqua" w:cs="Arial" w:hint="eastAsia"/>
          <w:color w:val="000000"/>
          <w:sz w:val="24"/>
          <w:szCs w:val="24"/>
          <w:lang w:val="en" w:eastAsia="zh-CN"/>
        </w:rPr>
        <w:t>5</w:t>
      </w:r>
      <w:r w:rsidRPr="00122691">
        <w:rPr>
          <w:rFonts w:ascii="Book Antiqua" w:eastAsia="宋体" w:hAnsi="Book Antiqua" w:cs="Arial"/>
          <w:color w:val="000000"/>
          <w:sz w:val="24"/>
          <w:szCs w:val="24"/>
          <w:lang w:val="en" w:eastAsia="fr-FR"/>
        </w:rPr>
        <w:t>; In press</w:t>
      </w:r>
      <w:bookmarkStart w:id="66" w:name="_GoBack"/>
      <w:bookmarkEnd w:id="66"/>
    </w:p>
    <w:bookmarkEnd w:id="64"/>
    <w:bookmarkEnd w:id="65"/>
    <w:p w14:paraId="1A51143B" w14:textId="77777777" w:rsidR="00F3594B" w:rsidRPr="00122691" w:rsidRDefault="00F3594B" w:rsidP="00122691">
      <w:pPr>
        <w:adjustRightInd w:val="0"/>
        <w:snapToGrid w:val="0"/>
        <w:spacing w:after="0" w:line="360" w:lineRule="auto"/>
        <w:jc w:val="both"/>
        <w:rPr>
          <w:rFonts w:ascii="Book Antiqua" w:eastAsia="宋体" w:hAnsi="Book Antiqua" w:cs="Arial"/>
          <w:b/>
          <w:color w:val="000000"/>
          <w:sz w:val="24"/>
          <w:szCs w:val="24"/>
          <w:lang w:val="en-US" w:eastAsia="zh-CN"/>
        </w:rPr>
      </w:pPr>
    </w:p>
    <w:p w14:paraId="13EE3E8A" w14:textId="77777777" w:rsidR="00EC0098" w:rsidRPr="00122691" w:rsidRDefault="00EC0098" w:rsidP="00122691">
      <w:pPr>
        <w:adjustRightInd w:val="0"/>
        <w:snapToGrid w:val="0"/>
        <w:spacing w:after="0" w:line="360" w:lineRule="auto"/>
        <w:jc w:val="both"/>
        <w:rPr>
          <w:rFonts w:ascii="Book Antiqua" w:eastAsia="宋体" w:hAnsi="Book Antiqua" w:cs="Arial"/>
          <w:b/>
          <w:color w:val="000000"/>
          <w:sz w:val="24"/>
          <w:szCs w:val="24"/>
          <w:lang w:val="en-US" w:eastAsia="fr-FR"/>
        </w:rPr>
      </w:pPr>
      <w:r w:rsidRPr="00122691">
        <w:rPr>
          <w:rFonts w:ascii="Book Antiqua" w:eastAsia="宋体" w:hAnsi="Book Antiqua" w:cs="Arial"/>
          <w:b/>
          <w:color w:val="000000"/>
          <w:sz w:val="24"/>
          <w:szCs w:val="24"/>
          <w:lang w:val="en-US" w:eastAsia="fr-FR"/>
        </w:rPr>
        <w:t>INTRODUCTION </w:t>
      </w:r>
    </w:p>
    <w:p w14:paraId="35E1F7A5" w14:textId="67102705" w:rsidR="00EC0098" w:rsidRPr="00122691" w:rsidRDefault="00EC0098" w:rsidP="00122691">
      <w:pPr>
        <w:widowControl w:val="0"/>
        <w:spacing w:after="0" w:line="360" w:lineRule="auto"/>
        <w:jc w:val="both"/>
        <w:rPr>
          <w:rFonts w:ascii="Book Antiqua" w:eastAsia="Calibri" w:hAnsi="Book Antiqua" w:cs="Times New Roman"/>
          <w:sz w:val="24"/>
          <w:szCs w:val="24"/>
          <w:lang w:val="en-US"/>
        </w:rPr>
      </w:pPr>
      <w:proofErr w:type="spellStart"/>
      <w:r w:rsidRPr="00122691">
        <w:rPr>
          <w:rFonts w:ascii="Book Antiqua" w:eastAsia="Calibri" w:hAnsi="Book Antiqua" w:cs="Times New Roman"/>
          <w:sz w:val="24"/>
          <w:szCs w:val="24"/>
          <w:lang w:val="en-US"/>
        </w:rPr>
        <w:t>Retrorectal</w:t>
      </w:r>
      <w:proofErr w:type="spellEnd"/>
      <w:r w:rsidRPr="00122691">
        <w:rPr>
          <w:rFonts w:ascii="Book Antiqua" w:eastAsia="Calibri" w:hAnsi="Book Antiqua" w:cs="Times New Roman"/>
          <w:sz w:val="24"/>
          <w:szCs w:val="24"/>
          <w:lang w:val="en-US"/>
        </w:rPr>
        <w:t xml:space="preserve"> tumor (RT) is a rare disease. Average of two patients can be diagnosed annually in an urban area</w:t>
      </w:r>
      <w:r w:rsidR="00130020" w:rsidRPr="00122691">
        <w:rPr>
          <w:rFonts w:ascii="Book Antiqua" w:hAnsi="Book Antiqua" w:cs="Times New Roman"/>
          <w:sz w:val="24"/>
          <w:szCs w:val="24"/>
          <w:vertAlign w:val="superscript"/>
          <w:lang w:val="en-US" w:eastAsia="zh-CN"/>
        </w:rPr>
        <w:t>[</w:t>
      </w:r>
      <w:r w:rsidRPr="00122691">
        <w:rPr>
          <w:rFonts w:ascii="Book Antiqua" w:eastAsia="Calibri" w:hAnsi="Book Antiqua" w:cs="Times New Roman"/>
          <w:sz w:val="24"/>
          <w:szCs w:val="24"/>
          <w:vertAlign w:val="superscript"/>
          <w:lang w:val="en-US"/>
        </w:rPr>
        <w:t>1</w:t>
      </w:r>
      <w:r w:rsidR="00130020" w:rsidRPr="00122691">
        <w:rPr>
          <w:rFonts w:ascii="Book Antiqua" w:hAnsi="Book Antiqua" w:cs="Times New Roman"/>
          <w:sz w:val="24"/>
          <w:szCs w:val="24"/>
          <w:vertAlign w:val="superscript"/>
          <w:lang w:val="en-US" w:eastAsia="zh-CN"/>
        </w:rPr>
        <w:t>]</w:t>
      </w:r>
      <w:r w:rsidRPr="00122691">
        <w:rPr>
          <w:rFonts w:ascii="Book Antiqua" w:eastAsia="Calibri" w:hAnsi="Book Antiqua" w:cs="Times New Roman"/>
          <w:sz w:val="24"/>
          <w:szCs w:val="24"/>
          <w:lang w:val="en-US"/>
        </w:rPr>
        <w:t xml:space="preserve">. An ordinary surgeon will have been faced with a few cases in his lifelong carrier. Even </w:t>
      </w:r>
      <w:r w:rsidR="0066296F" w:rsidRPr="00122691">
        <w:rPr>
          <w:rFonts w:ascii="Book Antiqua" w:eastAsia="Calibri" w:hAnsi="Book Antiqua" w:cs="Times New Roman"/>
          <w:sz w:val="24"/>
          <w:szCs w:val="24"/>
          <w:lang w:val="en-US"/>
        </w:rPr>
        <w:t xml:space="preserve">many malignant cases can be encountered </w:t>
      </w:r>
      <w:r w:rsidRPr="00122691">
        <w:rPr>
          <w:rFonts w:ascii="Book Antiqua" w:eastAsia="Calibri" w:hAnsi="Book Antiqua" w:cs="Times New Roman"/>
          <w:sz w:val="24"/>
          <w:szCs w:val="24"/>
          <w:lang w:val="en-US"/>
        </w:rPr>
        <w:t xml:space="preserve">and </w:t>
      </w:r>
      <w:r w:rsidR="0066296F" w:rsidRPr="00122691">
        <w:rPr>
          <w:rFonts w:ascii="Book Antiqua" w:eastAsia="Calibri" w:hAnsi="Book Antiqua" w:cs="Times New Roman"/>
          <w:sz w:val="24"/>
          <w:szCs w:val="24"/>
          <w:lang w:val="en-US"/>
        </w:rPr>
        <w:t>necessitate</w:t>
      </w:r>
      <w:r w:rsidRPr="00122691">
        <w:rPr>
          <w:rFonts w:ascii="Book Antiqua" w:eastAsia="Calibri" w:hAnsi="Book Antiqua" w:cs="Times New Roman"/>
          <w:sz w:val="24"/>
          <w:szCs w:val="24"/>
          <w:lang w:val="en-US"/>
        </w:rPr>
        <w:t xml:space="preserve"> aggressive surgical interventions, fortunately majority are benign. Since misdiagnosis or incorrect operative approach in case of RTs can cause serious complications, always keeping in mind as a differential diagnosis, thorough working knowledge of the etiology, presentation and treatment are essential. In a small number of patients with RT, Singer </w:t>
      </w:r>
      <w:r w:rsidRPr="00C51002">
        <w:rPr>
          <w:rFonts w:ascii="Book Antiqua" w:eastAsia="Calibri" w:hAnsi="Book Antiqua" w:cs="Times New Roman"/>
          <w:i/>
          <w:sz w:val="24"/>
          <w:szCs w:val="24"/>
          <w:lang w:val="en-US"/>
        </w:rPr>
        <w:t>et al</w:t>
      </w:r>
      <w:r w:rsidR="00C51002" w:rsidRPr="00122691">
        <w:rPr>
          <w:rFonts w:ascii="Book Antiqua" w:hAnsi="Book Antiqua" w:cs="Times New Roman" w:hint="eastAsia"/>
          <w:sz w:val="24"/>
          <w:szCs w:val="24"/>
          <w:vertAlign w:val="superscript"/>
          <w:lang w:val="en-US" w:eastAsia="zh-CN"/>
        </w:rPr>
        <w:t>[2]</w:t>
      </w:r>
      <w:r w:rsidRPr="00122691">
        <w:rPr>
          <w:rFonts w:ascii="Book Antiqua" w:eastAsia="Calibri" w:hAnsi="Book Antiqua" w:cs="Times New Roman"/>
          <w:sz w:val="24"/>
          <w:szCs w:val="24"/>
          <w:lang w:val="en-US"/>
        </w:rPr>
        <w:t xml:space="preserve"> reported that approximately 4.7 unnecessary diagnostic but unrelated interventions have do</w:t>
      </w:r>
      <w:r w:rsidR="00122691" w:rsidRPr="00122691">
        <w:rPr>
          <w:rFonts w:ascii="Book Antiqua" w:eastAsia="Calibri" w:hAnsi="Book Antiqua" w:cs="Times New Roman"/>
          <w:sz w:val="24"/>
          <w:szCs w:val="24"/>
          <w:lang w:val="en-US"/>
        </w:rPr>
        <w:t>ne before definitive diagnosis</w:t>
      </w:r>
      <w:r w:rsidRPr="00122691">
        <w:rPr>
          <w:rFonts w:ascii="Book Antiqua" w:eastAsia="Calibri" w:hAnsi="Book Antiqua" w:cs="Times New Roman"/>
          <w:sz w:val="24"/>
          <w:szCs w:val="24"/>
          <w:lang w:val="en-US"/>
        </w:rPr>
        <w:t>.</w:t>
      </w:r>
    </w:p>
    <w:p w14:paraId="38E641AB" w14:textId="55D6D50D" w:rsidR="00EC0098" w:rsidRPr="00122691" w:rsidRDefault="00EC0098" w:rsidP="00877E3A">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The first reported case of RT in 1847 by </w:t>
      </w:r>
      <w:proofErr w:type="spellStart"/>
      <w:r w:rsidRPr="00122691">
        <w:rPr>
          <w:rFonts w:ascii="Book Antiqua" w:eastAsia="Calibri" w:hAnsi="Book Antiqua" w:cs="Times New Roman"/>
          <w:sz w:val="24"/>
          <w:szCs w:val="24"/>
          <w:lang w:val="en-US"/>
        </w:rPr>
        <w:t>Emmerich</w:t>
      </w:r>
      <w:proofErr w:type="spellEnd"/>
      <w:r w:rsidRPr="00122691">
        <w:rPr>
          <w:rFonts w:ascii="Book Antiqua" w:eastAsia="Calibri" w:hAnsi="Book Antiqua" w:cs="Times New Roman"/>
          <w:sz w:val="24"/>
          <w:szCs w:val="24"/>
          <w:lang w:val="en-US"/>
        </w:rPr>
        <w:t xml:space="preserve"> was an adult </w:t>
      </w:r>
      <w:proofErr w:type="spellStart"/>
      <w:r w:rsidRPr="00122691">
        <w:rPr>
          <w:rFonts w:ascii="Book Antiqua" w:eastAsia="Calibri" w:hAnsi="Book Antiqua" w:cs="Times New Roman"/>
          <w:sz w:val="24"/>
          <w:szCs w:val="24"/>
          <w:lang w:val="en-US"/>
        </w:rPr>
        <w:t>teratoma</w:t>
      </w:r>
      <w:proofErr w:type="spellEnd"/>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3</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In 1885, a second case of RT (</w:t>
      </w:r>
      <w:proofErr w:type="spellStart"/>
      <w:r w:rsidRPr="00122691">
        <w:rPr>
          <w:rFonts w:ascii="Book Antiqua" w:eastAsia="Calibri" w:hAnsi="Book Antiqua" w:cs="Times New Roman"/>
          <w:sz w:val="24"/>
          <w:szCs w:val="24"/>
          <w:lang w:val="en-US"/>
        </w:rPr>
        <w:t>dermoid</w:t>
      </w:r>
      <w:proofErr w:type="spellEnd"/>
      <w:r w:rsidRPr="00122691">
        <w:rPr>
          <w:rFonts w:ascii="Book Antiqua" w:eastAsia="Calibri" w:hAnsi="Book Antiqua" w:cs="Times New Roman"/>
          <w:sz w:val="24"/>
          <w:szCs w:val="24"/>
          <w:lang w:val="en-US"/>
        </w:rPr>
        <w:t xml:space="preserve"> cyst) was reported in a young woman's autopsy</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4</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Page reported the first successful excision of a RT in 1891</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5</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The first case harboring malignancy was a tail gut cyst described by Ballantine in 1931</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6</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747216F5" w14:textId="2DB8368E"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The area of </w:t>
      </w:r>
      <w:proofErr w:type="spellStart"/>
      <w:r w:rsidRPr="00122691">
        <w:rPr>
          <w:rFonts w:ascii="Book Antiqua" w:eastAsia="Calibri" w:hAnsi="Book Antiqua" w:cs="Times New Roman"/>
          <w:sz w:val="24"/>
          <w:szCs w:val="24"/>
          <w:lang w:val="en-US"/>
        </w:rPr>
        <w:t>retrorectal</w:t>
      </w:r>
      <w:proofErr w:type="spellEnd"/>
      <w:r w:rsidRPr="00122691">
        <w:rPr>
          <w:rFonts w:ascii="Book Antiqua" w:eastAsia="Calibri" w:hAnsi="Book Antiqua" w:cs="Times New Roman"/>
          <w:sz w:val="24"/>
          <w:szCs w:val="24"/>
          <w:lang w:val="en-US"/>
        </w:rPr>
        <w:t xml:space="preserve"> space (RS) is delineated posteriorly by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fascia overlying the sacrum and anteriorly by fascia </w:t>
      </w:r>
      <w:proofErr w:type="spellStart"/>
      <w:r w:rsidRPr="00122691">
        <w:rPr>
          <w:rFonts w:ascii="Book Antiqua" w:eastAsia="Calibri" w:hAnsi="Book Antiqua" w:cs="Times New Roman"/>
          <w:sz w:val="24"/>
          <w:szCs w:val="24"/>
          <w:lang w:val="en-US"/>
        </w:rPr>
        <w:t>propria</w:t>
      </w:r>
      <w:proofErr w:type="spellEnd"/>
      <w:r w:rsidRPr="00122691">
        <w:rPr>
          <w:rFonts w:ascii="Book Antiqua" w:eastAsia="Calibri" w:hAnsi="Book Antiqua" w:cs="Times New Roman"/>
          <w:sz w:val="24"/>
          <w:szCs w:val="24"/>
          <w:lang w:val="en-US"/>
        </w:rPr>
        <w:t xml:space="preserve"> of the rectum. Lateral borders include different structures like ureters, iliac vessels and lateral </w:t>
      </w:r>
      <w:r w:rsidR="003E3A4C" w:rsidRPr="00122691">
        <w:rPr>
          <w:rFonts w:ascii="Book Antiqua" w:eastAsia="Calibri" w:hAnsi="Book Antiqua" w:cs="Times New Roman"/>
          <w:sz w:val="24"/>
          <w:szCs w:val="24"/>
          <w:lang w:val="en-US"/>
        </w:rPr>
        <w:t>borders</w:t>
      </w:r>
      <w:r w:rsidRPr="00122691">
        <w:rPr>
          <w:rFonts w:ascii="Book Antiqua" w:eastAsia="Calibri" w:hAnsi="Book Antiqua" w:cs="Times New Roman"/>
          <w:sz w:val="24"/>
          <w:szCs w:val="24"/>
          <w:lang w:val="en-US"/>
        </w:rPr>
        <w:t xml:space="preserve"> of the rectum. It’s superior and inferior ends are peritoneal </w:t>
      </w:r>
      <w:r w:rsidR="0066296F" w:rsidRPr="00122691">
        <w:rPr>
          <w:rFonts w:ascii="Book Antiqua" w:eastAsia="Calibri" w:hAnsi="Book Antiqua" w:cs="Times New Roman"/>
          <w:sz w:val="24"/>
          <w:szCs w:val="24"/>
          <w:lang w:val="en-US"/>
        </w:rPr>
        <w:t>layer</w:t>
      </w:r>
      <w:r w:rsidRPr="00122691">
        <w:rPr>
          <w:rFonts w:ascii="Book Antiqua" w:eastAsia="Calibri" w:hAnsi="Book Antiqua" w:cs="Times New Roman"/>
          <w:sz w:val="24"/>
          <w:szCs w:val="24"/>
          <w:lang w:val="en-US"/>
        </w:rPr>
        <w:t xml:space="preserve"> of the rectum and </w:t>
      </w:r>
      <w:proofErr w:type="spellStart"/>
      <w:r w:rsidRPr="00122691">
        <w:rPr>
          <w:rFonts w:ascii="Book Antiqua" w:eastAsia="Calibri" w:hAnsi="Book Antiqua" w:cs="Times New Roman"/>
          <w:sz w:val="24"/>
          <w:szCs w:val="24"/>
          <w:lang w:val="en-US"/>
        </w:rPr>
        <w:t>Waldeyer’</w:t>
      </w:r>
      <w:r w:rsidR="00D63AD4" w:rsidRPr="00122691">
        <w:rPr>
          <w:rFonts w:ascii="Book Antiqua" w:eastAsia="Calibri" w:hAnsi="Book Antiqua" w:cs="Times New Roman"/>
          <w:sz w:val="24"/>
          <w:szCs w:val="24"/>
          <w:lang w:val="en-US"/>
        </w:rPr>
        <w:t>s</w:t>
      </w:r>
      <w:proofErr w:type="spellEnd"/>
      <w:r w:rsidR="00D63AD4" w:rsidRPr="00122691">
        <w:rPr>
          <w:rFonts w:ascii="Book Antiqua" w:eastAsia="Calibri" w:hAnsi="Book Antiqua" w:cs="Times New Roman"/>
          <w:sz w:val="24"/>
          <w:szCs w:val="24"/>
          <w:lang w:val="en-US"/>
        </w:rPr>
        <w:t xml:space="preserve"> fascia respectively (Figure</w:t>
      </w:r>
      <w:r w:rsidR="00122691">
        <w:rPr>
          <w:rFonts w:ascii="Book Antiqua" w:hAnsi="Book Antiqua" w:cs="Times New Roman" w:hint="eastAsia"/>
          <w:sz w:val="24"/>
          <w:szCs w:val="24"/>
          <w:lang w:val="en-US" w:eastAsia="zh-CN"/>
        </w:rPr>
        <w:t>s</w:t>
      </w:r>
      <w:r w:rsidR="00D63AD4" w:rsidRPr="00122691">
        <w:rPr>
          <w:rFonts w:ascii="Book Antiqua" w:eastAsia="Calibri" w:hAnsi="Book Antiqua" w:cs="Times New Roman"/>
          <w:sz w:val="24"/>
          <w:szCs w:val="24"/>
          <w:lang w:val="en-US"/>
        </w:rPr>
        <w:t xml:space="preserve"> 1</w:t>
      </w:r>
      <w:r w:rsidR="00D63AD4" w:rsidRPr="00122691">
        <w:rPr>
          <w:rFonts w:ascii="Book Antiqua" w:hAnsi="Book Antiqua" w:cs="Times New Roman"/>
          <w:sz w:val="24"/>
          <w:szCs w:val="24"/>
          <w:lang w:val="en-US" w:eastAsia="zh-CN"/>
        </w:rPr>
        <w:t xml:space="preserve"> and </w:t>
      </w:r>
      <w:r w:rsidRPr="00122691">
        <w:rPr>
          <w:rFonts w:ascii="Book Antiqua" w:eastAsia="Calibri" w:hAnsi="Book Antiqua" w:cs="Times New Roman"/>
          <w:sz w:val="24"/>
          <w:szCs w:val="24"/>
          <w:lang w:val="en-US"/>
        </w:rPr>
        <w:t>2).</w:t>
      </w:r>
    </w:p>
    <w:p w14:paraId="57E7AD0A" w14:textId="77777777" w:rsidR="00EC0098" w:rsidRDefault="00EC0098" w:rsidP="00122691">
      <w:pPr>
        <w:spacing w:after="0" w:line="360" w:lineRule="auto"/>
        <w:ind w:firstLineChars="250" w:firstLine="60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Since multiple embryologic structures rise up in RS, this area can contain variety of tumors harboring diverse histopathology. For this reason this space may be the most crowded point in which different subspecialties such as surgeons, obstetricians and gynecologists, urology, neurosurgeons, orthopedics encounter each other while managing a lesion herein.</w:t>
      </w:r>
    </w:p>
    <w:p w14:paraId="0F11AF78" w14:textId="77777777" w:rsidR="00122691" w:rsidRPr="00122691" w:rsidRDefault="00122691" w:rsidP="00122691">
      <w:pPr>
        <w:spacing w:after="0" w:line="360" w:lineRule="auto"/>
        <w:ind w:firstLineChars="250" w:firstLine="600"/>
        <w:jc w:val="both"/>
        <w:rPr>
          <w:rFonts w:ascii="Book Antiqua" w:hAnsi="Book Antiqua" w:cs="Times New Roman"/>
          <w:sz w:val="24"/>
          <w:szCs w:val="24"/>
          <w:lang w:val="en-US" w:eastAsia="zh-CN"/>
        </w:rPr>
      </w:pPr>
    </w:p>
    <w:p w14:paraId="331F9E26" w14:textId="77777777" w:rsidR="00EC0098" w:rsidRPr="00122691" w:rsidRDefault="00EC0098" w:rsidP="00122691">
      <w:pPr>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INCIDENCE</w:t>
      </w:r>
    </w:p>
    <w:p w14:paraId="0BAA3EE6" w14:textId="7338A34F" w:rsidR="00EC0098" w:rsidRPr="00122691" w:rsidRDefault="00EC0098" w:rsidP="00122691">
      <w:pPr>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lastRenderedPageBreak/>
        <w:t>Even though RTs are very common malignancy in the childhood, they are rare i</w:t>
      </w:r>
      <w:r w:rsidR="00122691">
        <w:rPr>
          <w:rFonts w:ascii="Book Antiqua" w:eastAsia="Calibri" w:hAnsi="Book Antiqua" w:cs="Times New Roman"/>
          <w:sz w:val="24"/>
          <w:szCs w:val="24"/>
          <w:lang w:val="en-US"/>
        </w:rPr>
        <w:t>n the adults, occurring 1 of 40000 to 63</w:t>
      </w:r>
      <w:r w:rsidRPr="00122691">
        <w:rPr>
          <w:rFonts w:ascii="Book Antiqua" w:eastAsia="Calibri" w:hAnsi="Book Antiqua" w:cs="Times New Roman"/>
          <w:sz w:val="24"/>
          <w:szCs w:val="24"/>
          <w:lang w:val="en-US"/>
        </w:rPr>
        <w:t xml:space="preserve">000 admissions at a reference hospital admissions.  Different from adults, infants frequently present with an externally visible </w:t>
      </w:r>
      <w:proofErr w:type="spellStart"/>
      <w:r w:rsidRPr="00122691">
        <w:rPr>
          <w:rFonts w:ascii="Book Antiqua" w:eastAsia="Calibri" w:hAnsi="Book Antiqua" w:cs="Times New Roman"/>
          <w:sz w:val="24"/>
          <w:szCs w:val="24"/>
          <w:lang w:val="en-US"/>
        </w:rPr>
        <w:t>sacrococcygeal</w:t>
      </w:r>
      <w:proofErr w:type="spellEnd"/>
      <w:r w:rsidRPr="00122691">
        <w:rPr>
          <w:rFonts w:ascii="Book Antiqua" w:eastAsia="Calibri" w:hAnsi="Book Antiqua" w:cs="Times New Roman"/>
          <w:sz w:val="24"/>
          <w:szCs w:val="24"/>
          <w:lang w:val="en-US"/>
        </w:rPr>
        <w:t xml:space="preserve"> masses showing malignant transformation in untreated cases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7</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Benign lesions in RS are more common in females whereas malignant </w:t>
      </w:r>
      <w:r w:rsidR="0066296F" w:rsidRPr="00122691">
        <w:rPr>
          <w:rFonts w:ascii="Book Antiqua" w:eastAsia="Calibri" w:hAnsi="Book Antiqua" w:cs="Times New Roman"/>
          <w:sz w:val="24"/>
          <w:szCs w:val="24"/>
          <w:lang w:val="en-US"/>
        </w:rPr>
        <w:t xml:space="preserve">tumors </w:t>
      </w:r>
      <w:r w:rsidRPr="00122691">
        <w:rPr>
          <w:rFonts w:ascii="Book Antiqua" w:eastAsia="Calibri" w:hAnsi="Book Antiqua" w:cs="Times New Roman"/>
          <w:sz w:val="24"/>
          <w:szCs w:val="24"/>
          <w:lang w:val="en-US"/>
        </w:rPr>
        <w:t xml:space="preserve">have an </w:t>
      </w:r>
      <w:r w:rsidR="0066296F" w:rsidRPr="00122691">
        <w:rPr>
          <w:rFonts w:ascii="Book Antiqua" w:eastAsia="Calibri" w:hAnsi="Book Antiqua" w:cs="Times New Roman"/>
          <w:sz w:val="24"/>
          <w:szCs w:val="24"/>
          <w:lang w:val="en-US"/>
        </w:rPr>
        <w:t>equivalent</w:t>
      </w:r>
      <w:r w:rsidRPr="00122691">
        <w:rPr>
          <w:rFonts w:ascii="Book Antiqua" w:eastAsia="Calibri" w:hAnsi="Book Antiqua" w:cs="Times New Roman"/>
          <w:sz w:val="24"/>
          <w:szCs w:val="24"/>
          <w:lang w:val="en-US"/>
        </w:rPr>
        <w:t xml:space="preserve"> distribution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w:t>
      </w:r>
      <w:r w:rsidR="0066296F" w:rsidRPr="00122691">
        <w:rPr>
          <w:rFonts w:ascii="Book Antiqua" w:eastAsia="Calibri" w:hAnsi="Book Antiqua" w:cs="Times New Roman"/>
          <w:sz w:val="24"/>
          <w:szCs w:val="24"/>
          <w:lang w:val="en-US"/>
        </w:rPr>
        <w:t>While</w:t>
      </w:r>
      <w:r w:rsidRPr="00122691">
        <w:rPr>
          <w:rFonts w:ascii="Book Antiqua" w:eastAsia="Calibri" w:hAnsi="Book Antiqua" w:cs="Times New Roman"/>
          <w:sz w:val="24"/>
          <w:szCs w:val="24"/>
          <w:lang w:val="en-US"/>
        </w:rPr>
        <w:t xml:space="preserve"> cystic malignancies have been </w:t>
      </w:r>
      <w:r w:rsidR="0066296F" w:rsidRPr="00122691">
        <w:rPr>
          <w:rFonts w:ascii="Book Antiqua" w:eastAsia="Calibri" w:hAnsi="Book Antiqua" w:cs="Times New Roman"/>
          <w:sz w:val="24"/>
          <w:szCs w:val="24"/>
          <w:lang w:val="en-US"/>
        </w:rPr>
        <w:t>described</w:t>
      </w:r>
      <w:r w:rsidRPr="00122691">
        <w:rPr>
          <w:rFonts w:ascii="Book Antiqua" w:eastAsia="Calibri" w:hAnsi="Book Antiqua" w:cs="Times New Roman"/>
          <w:sz w:val="24"/>
          <w:szCs w:val="24"/>
          <w:lang w:val="en-US"/>
        </w:rPr>
        <w:t>, malignancy is more common in solid lesions with a rate of 9% to 45%</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8</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r w:rsidR="0066296F" w:rsidRPr="00122691">
        <w:rPr>
          <w:rFonts w:ascii="Book Antiqua" w:eastAsia="Calibri" w:hAnsi="Book Antiqua" w:cs="Times New Roman"/>
          <w:sz w:val="24"/>
          <w:szCs w:val="24"/>
          <w:lang w:val="en-US"/>
        </w:rPr>
        <w:t xml:space="preserve"> </w:t>
      </w:r>
      <w:r w:rsidRPr="00122691">
        <w:rPr>
          <w:rFonts w:ascii="Book Antiqua" w:eastAsia="Calibri" w:hAnsi="Book Antiqua" w:cs="Times New Roman"/>
          <w:sz w:val="24"/>
          <w:szCs w:val="24"/>
          <w:lang w:val="en-US"/>
        </w:rPr>
        <w:t>Estimated incidence of RT in adult population is 0</w:t>
      </w:r>
      <w:r w:rsidR="00122691">
        <w:rPr>
          <w:rFonts w:ascii="Book Antiqua" w:hAnsi="Book Antiqua" w:cs="Times New Roman" w:hint="eastAsia"/>
          <w:sz w:val="24"/>
          <w:szCs w:val="24"/>
          <w:lang w:val="en-US" w:eastAsia="zh-CN"/>
        </w:rPr>
        <w:t>.</w:t>
      </w:r>
      <w:r w:rsidRPr="00122691">
        <w:rPr>
          <w:rFonts w:ascii="Book Antiqua" w:eastAsia="Calibri" w:hAnsi="Book Antiqua" w:cs="Times New Roman"/>
          <w:sz w:val="24"/>
          <w:szCs w:val="24"/>
          <w:lang w:val="en-US"/>
        </w:rPr>
        <w:t>0025–0</w:t>
      </w:r>
      <w:r w:rsidR="00122691">
        <w:rPr>
          <w:rFonts w:ascii="Book Antiqua" w:hAnsi="Book Antiqua" w:cs="Times New Roman" w:hint="eastAsia"/>
          <w:sz w:val="24"/>
          <w:szCs w:val="24"/>
          <w:lang w:val="en-US" w:eastAsia="zh-CN"/>
        </w:rPr>
        <w:t>.</w:t>
      </w:r>
      <w:r w:rsidRPr="00122691">
        <w:rPr>
          <w:rFonts w:ascii="Book Antiqua" w:eastAsia="Calibri" w:hAnsi="Book Antiqua" w:cs="Times New Roman"/>
          <w:sz w:val="24"/>
          <w:szCs w:val="24"/>
          <w:lang w:val="en-US"/>
        </w:rPr>
        <w:t>014</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9</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Retrospective series shows that 1 to 6 patients are diagnosed annually in major referral centers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After 20851 proctoscopies performed in a single institute, only 3 </w:t>
      </w:r>
      <w:proofErr w:type="spellStart"/>
      <w:r w:rsidRPr="00122691">
        <w:rPr>
          <w:rFonts w:ascii="Book Antiqua" w:eastAsia="Calibri" w:hAnsi="Book Antiqua" w:cs="Times New Roman"/>
          <w:sz w:val="24"/>
          <w:szCs w:val="24"/>
          <w:lang w:val="en-US"/>
        </w:rPr>
        <w:t>precoccygeal</w:t>
      </w:r>
      <w:proofErr w:type="spellEnd"/>
      <w:r w:rsidRPr="00122691">
        <w:rPr>
          <w:rFonts w:ascii="Book Antiqua" w:eastAsia="Calibri" w:hAnsi="Book Antiqua" w:cs="Times New Roman"/>
          <w:sz w:val="24"/>
          <w:szCs w:val="24"/>
          <w:lang w:val="en-US"/>
        </w:rPr>
        <w:t xml:space="preserve"> cysts can be diagnosed per year</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10</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1D3BA8CA" w14:textId="50A56438"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The most of the knowledge accumulations are derived from individual case reports and small numbered case series. There are few cohort series with large numbers which span 12 to 35 years interval, reflecting that major referral centers will be accepted approximately 1.4 to 6.3 patients per year</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In fact there should be some patients who were overlooked and this may reduce the calculated incidence rate. There is only one large series of 63 patients during 30 years period from a non-referral center</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According to this study from an entire metropolitan area, annually diagnosed 2 patients are more representative number to make a decision of incidence in a definite area. </w:t>
      </w:r>
    </w:p>
    <w:p w14:paraId="6E44A56D" w14:textId="77777777" w:rsidR="00F3594B" w:rsidRPr="00122691" w:rsidRDefault="00F3594B" w:rsidP="00122691">
      <w:pPr>
        <w:spacing w:after="0" w:line="360" w:lineRule="auto"/>
        <w:jc w:val="both"/>
        <w:rPr>
          <w:rFonts w:ascii="Book Antiqua" w:hAnsi="Book Antiqua" w:cs="Times New Roman"/>
          <w:b/>
          <w:sz w:val="24"/>
          <w:szCs w:val="24"/>
          <w:lang w:val="en-US" w:eastAsia="zh-CN"/>
        </w:rPr>
      </w:pPr>
    </w:p>
    <w:p w14:paraId="361BF42F" w14:textId="77777777" w:rsidR="00EC0098" w:rsidRPr="00122691" w:rsidRDefault="00EC0098" w:rsidP="00122691">
      <w:pPr>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CLASSIFICATION</w:t>
      </w:r>
    </w:p>
    <w:p w14:paraId="69737A73" w14:textId="469B5F70" w:rsidR="00EC0098" w:rsidRDefault="00EC0098" w:rsidP="00122691">
      <w:pPr>
        <w:spacing w:after="0" w:line="360" w:lineRule="auto"/>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The most frequently used classification system separates RTs into five categories: congenital or developmental, neurogenic, osseous, inflammatory, and miscellaneous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This classification was further divided into benign and malignant because therapeutic approach is mainly based on the histopathology (Table 1)</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Other classification system divides RTs into four distinct groups; Congenital </w:t>
      </w:r>
      <w:r w:rsidR="003E3A4C" w:rsidRPr="00122691">
        <w:rPr>
          <w:rFonts w:ascii="Book Antiqua" w:eastAsia="Calibri" w:hAnsi="Book Antiqua" w:cs="Times New Roman"/>
          <w:sz w:val="24"/>
          <w:szCs w:val="24"/>
          <w:lang w:val="en-US"/>
        </w:rPr>
        <w:t xml:space="preserve">vs. </w:t>
      </w:r>
      <w:r w:rsidRPr="00122691">
        <w:rPr>
          <w:rFonts w:ascii="Book Antiqua" w:eastAsia="Calibri" w:hAnsi="Book Antiqua" w:cs="Times New Roman"/>
          <w:sz w:val="24"/>
          <w:szCs w:val="24"/>
          <w:lang w:val="en-US"/>
        </w:rPr>
        <w:t>acquired and benign v</w:t>
      </w:r>
      <w:r w:rsidR="003E3A4C" w:rsidRPr="00122691">
        <w:rPr>
          <w:rFonts w:ascii="Book Antiqua" w:eastAsia="Calibri" w:hAnsi="Book Antiqua" w:cs="Times New Roman"/>
          <w:sz w:val="24"/>
          <w:szCs w:val="24"/>
          <w:lang w:val="en-US"/>
        </w:rPr>
        <w:t>s.</w:t>
      </w:r>
      <w:r w:rsidRPr="00122691">
        <w:rPr>
          <w:rFonts w:ascii="Book Antiqua" w:eastAsia="Calibri" w:hAnsi="Book Antiqua" w:cs="Times New Roman"/>
          <w:sz w:val="24"/>
          <w:szCs w:val="24"/>
          <w:lang w:val="en-US"/>
        </w:rPr>
        <w:t xml:space="preserve"> malignant clustering in similar </w:t>
      </w:r>
      <w:r w:rsidR="003E3A4C" w:rsidRPr="00122691">
        <w:rPr>
          <w:rFonts w:ascii="Book Antiqua" w:eastAsia="Calibri" w:hAnsi="Book Antiqua" w:cs="Times New Roman"/>
          <w:sz w:val="24"/>
          <w:szCs w:val="24"/>
          <w:lang w:val="en-US"/>
        </w:rPr>
        <w:t>characteristics</w:t>
      </w:r>
      <w:r w:rsidRPr="00122691">
        <w:rPr>
          <w:rFonts w:ascii="Book Antiqua" w:eastAsia="Calibri" w:hAnsi="Book Antiqua" w:cs="Times New Roman"/>
          <w:sz w:val="24"/>
          <w:szCs w:val="24"/>
          <w:lang w:val="en-US"/>
        </w:rPr>
        <w:t>, diagnosis, and management</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12</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51A93077"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0E2D83A5" w14:textId="3DA016C9" w:rsidR="00EC0098" w:rsidRPr="00122691" w:rsidRDefault="00EC0098" w:rsidP="00122691">
      <w:pPr>
        <w:spacing w:after="0" w:line="360" w:lineRule="auto"/>
        <w:jc w:val="both"/>
        <w:rPr>
          <w:rFonts w:ascii="Book Antiqua" w:eastAsia="Calibri" w:hAnsi="Book Antiqua" w:cs="Times New Roman"/>
          <w:b/>
          <w:i/>
          <w:sz w:val="24"/>
          <w:szCs w:val="24"/>
          <w:lang w:val="en-US"/>
        </w:rPr>
      </w:pPr>
      <w:r w:rsidRPr="00122691">
        <w:rPr>
          <w:rFonts w:ascii="Book Antiqua" w:eastAsia="Calibri" w:hAnsi="Book Antiqua" w:cs="Times New Roman"/>
          <w:b/>
          <w:i/>
          <w:sz w:val="24"/>
          <w:szCs w:val="24"/>
          <w:lang w:val="en-US"/>
        </w:rPr>
        <w:t xml:space="preserve">Congenital or </w:t>
      </w:r>
      <w:r w:rsidR="00122691" w:rsidRPr="00122691">
        <w:rPr>
          <w:rFonts w:ascii="Book Antiqua" w:eastAsia="Calibri" w:hAnsi="Book Antiqua" w:cs="Times New Roman"/>
          <w:b/>
          <w:i/>
          <w:sz w:val="24"/>
          <w:szCs w:val="24"/>
          <w:lang w:val="en-US"/>
        </w:rPr>
        <w:t>developmental</w:t>
      </w:r>
    </w:p>
    <w:p w14:paraId="031FF9B5" w14:textId="58CDF8FB" w:rsidR="00EC0098" w:rsidRDefault="00EC0098" w:rsidP="00122691">
      <w:pPr>
        <w:spacing w:after="0" w:line="360" w:lineRule="auto"/>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lastRenderedPageBreak/>
        <w:t xml:space="preserve">Congenital lesions are embryologic remnant which has been present from the birth. They account 55% to 75% of all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lesions with subgroups of developmental cysts,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 xml:space="preserve">, anterior sacral </w:t>
      </w:r>
      <w:proofErr w:type="spellStart"/>
      <w:r w:rsidRPr="00122691">
        <w:rPr>
          <w:rFonts w:ascii="Book Antiqua" w:eastAsia="Calibri" w:hAnsi="Book Antiqua" w:cs="Times New Roman"/>
          <w:sz w:val="24"/>
          <w:szCs w:val="24"/>
          <w:lang w:val="en-US"/>
        </w:rPr>
        <w:t>meningoceles</w:t>
      </w:r>
      <w:proofErr w:type="spellEnd"/>
      <w:r w:rsidRPr="00122691">
        <w:rPr>
          <w:rFonts w:ascii="Book Antiqua" w:eastAsia="Calibri" w:hAnsi="Book Antiqua" w:cs="Times New Roman"/>
          <w:sz w:val="24"/>
          <w:szCs w:val="24"/>
          <w:lang w:val="en-US"/>
        </w:rPr>
        <w:t>, rectal duplications and adrenal rest tumors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70D58940"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36BADD86" w14:textId="0D667364" w:rsidR="00EC0098" w:rsidRPr="00122691" w:rsidRDefault="00EC0098" w:rsidP="00122691">
      <w:pPr>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 xml:space="preserve">Developmental </w:t>
      </w:r>
      <w:r w:rsidR="00122691" w:rsidRPr="00122691">
        <w:rPr>
          <w:rFonts w:ascii="Book Antiqua" w:eastAsia="Calibri" w:hAnsi="Book Antiqua" w:cs="Times New Roman"/>
          <w:b/>
          <w:sz w:val="24"/>
          <w:szCs w:val="24"/>
          <w:lang w:val="en-US"/>
        </w:rPr>
        <w:t>cysts</w:t>
      </w:r>
      <w:r w:rsidR="00122691">
        <w:rPr>
          <w:rFonts w:ascii="Book Antiqua" w:hAnsi="Book Antiqua" w:cs="Times New Roman" w:hint="eastAsia"/>
          <w:b/>
          <w:sz w:val="24"/>
          <w:szCs w:val="24"/>
          <w:lang w:val="en-US" w:eastAsia="zh-CN"/>
        </w:rPr>
        <w:t xml:space="preserve">: </w:t>
      </w:r>
      <w:r w:rsidRPr="00122691">
        <w:rPr>
          <w:rFonts w:ascii="Book Antiqua" w:eastAsia="Calibri" w:hAnsi="Book Antiqua" w:cs="Times New Roman"/>
          <w:sz w:val="24"/>
          <w:szCs w:val="24"/>
          <w:lang w:val="en-US"/>
        </w:rPr>
        <w:t>About 60% of congenital RTs are developmental cysts originating from different embryologic origin. There is 1:2 female predominance</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13</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This predilection may be the result of more frequent routine rectal or pelvic examination in female population than males which makes females more likely for diagnosis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14</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Depending on the origin of embryonic cell, they can be epidermoid, </w:t>
      </w:r>
      <w:proofErr w:type="spellStart"/>
      <w:r w:rsidRPr="00122691">
        <w:rPr>
          <w:rFonts w:ascii="Book Antiqua" w:eastAsia="Calibri" w:hAnsi="Book Antiqua" w:cs="Times New Roman"/>
          <w:sz w:val="24"/>
          <w:szCs w:val="24"/>
          <w:lang w:val="en-US"/>
        </w:rPr>
        <w:t>dermoid</w:t>
      </w:r>
      <w:proofErr w:type="spellEnd"/>
      <w:r w:rsidRPr="00122691">
        <w:rPr>
          <w:rFonts w:ascii="Book Antiqua" w:eastAsia="Calibri" w:hAnsi="Book Antiqua" w:cs="Times New Roman"/>
          <w:sz w:val="24"/>
          <w:szCs w:val="24"/>
          <w:lang w:val="en-US"/>
        </w:rPr>
        <w:t xml:space="preserve">, tail gut cyst or </w:t>
      </w:r>
      <w:proofErr w:type="spellStart"/>
      <w:r w:rsidRPr="00122691">
        <w:rPr>
          <w:rFonts w:ascii="Book Antiqua" w:eastAsia="Calibri" w:hAnsi="Book Antiqua" w:cs="Times New Roman"/>
          <w:sz w:val="24"/>
          <w:szCs w:val="24"/>
          <w:lang w:val="en-US"/>
        </w:rPr>
        <w:t>teratomas</w:t>
      </w:r>
      <w:proofErr w:type="spellEnd"/>
      <w:r w:rsidRPr="00122691">
        <w:rPr>
          <w:rFonts w:ascii="Book Antiqua" w:eastAsia="Calibri" w:hAnsi="Book Antiqua" w:cs="Times New Roman"/>
          <w:sz w:val="24"/>
          <w:szCs w:val="24"/>
          <w:lang w:val="en-US"/>
        </w:rPr>
        <w:t xml:space="preserve">. Epidermoid and </w:t>
      </w:r>
      <w:proofErr w:type="spellStart"/>
      <w:r w:rsidRPr="00122691">
        <w:rPr>
          <w:rFonts w:ascii="Book Antiqua" w:eastAsia="Calibri" w:hAnsi="Book Antiqua" w:cs="Times New Roman"/>
          <w:sz w:val="24"/>
          <w:szCs w:val="24"/>
          <w:lang w:val="en-US"/>
        </w:rPr>
        <w:t>dermoid</w:t>
      </w:r>
      <w:proofErr w:type="spellEnd"/>
      <w:r w:rsidRPr="00122691">
        <w:rPr>
          <w:rFonts w:ascii="Book Antiqua" w:eastAsia="Calibri" w:hAnsi="Book Antiqua" w:cs="Times New Roman"/>
          <w:sz w:val="24"/>
          <w:szCs w:val="24"/>
          <w:lang w:val="en-US"/>
        </w:rPr>
        <w:t xml:space="preserve"> cysts are derived from ectodermal tube closure defect. </w:t>
      </w:r>
      <w:proofErr w:type="spellStart"/>
      <w:r w:rsidRPr="00122691">
        <w:rPr>
          <w:rFonts w:ascii="Book Antiqua" w:eastAsia="Calibri" w:hAnsi="Book Antiqua" w:cs="Times New Roman"/>
          <w:sz w:val="24"/>
          <w:szCs w:val="24"/>
          <w:lang w:val="en-US"/>
        </w:rPr>
        <w:t>Dermoid</w:t>
      </w:r>
      <w:proofErr w:type="spellEnd"/>
      <w:r w:rsidRPr="00122691">
        <w:rPr>
          <w:rFonts w:ascii="Book Antiqua" w:eastAsia="Calibri" w:hAnsi="Book Antiqua" w:cs="Times New Roman"/>
          <w:sz w:val="24"/>
          <w:szCs w:val="24"/>
          <w:lang w:val="en-US"/>
        </w:rPr>
        <w:t xml:space="preserve"> cysts made up with more </w:t>
      </w:r>
      <w:r w:rsidR="0066296F" w:rsidRPr="00122691">
        <w:rPr>
          <w:rFonts w:ascii="Book Antiqua" w:eastAsia="Calibri" w:hAnsi="Book Antiqua" w:cs="Times New Roman"/>
          <w:sz w:val="24"/>
          <w:szCs w:val="24"/>
          <w:lang w:val="en-US"/>
        </w:rPr>
        <w:t>matured</w:t>
      </w:r>
      <w:r w:rsidRPr="00122691">
        <w:rPr>
          <w:rFonts w:ascii="Book Antiqua" w:eastAsia="Calibri" w:hAnsi="Book Antiqua" w:cs="Times New Roman"/>
          <w:sz w:val="24"/>
          <w:szCs w:val="24"/>
          <w:lang w:val="en-US"/>
        </w:rPr>
        <w:t xml:space="preserve"> </w:t>
      </w:r>
      <w:r w:rsidR="0066296F" w:rsidRPr="00122691">
        <w:rPr>
          <w:rFonts w:ascii="Book Antiqua" w:eastAsia="Calibri" w:hAnsi="Book Antiqua" w:cs="Times New Roman"/>
          <w:sz w:val="24"/>
          <w:szCs w:val="24"/>
          <w:lang w:val="en-US"/>
        </w:rPr>
        <w:t xml:space="preserve">components </w:t>
      </w:r>
      <w:r w:rsidRPr="00122691">
        <w:rPr>
          <w:rFonts w:ascii="Book Antiqua" w:eastAsia="Calibri" w:hAnsi="Book Antiqua" w:cs="Times New Roman"/>
          <w:sz w:val="24"/>
          <w:szCs w:val="24"/>
          <w:lang w:val="en-US"/>
        </w:rPr>
        <w:t xml:space="preserve">and </w:t>
      </w:r>
      <w:r w:rsidR="0066296F" w:rsidRPr="00122691">
        <w:rPr>
          <w:rFonts w:ascii="Book Antiqua" w:eastAsia="Calibri" w:hAnsi="Book Antiqua" w:cs="Times New Roman"/>
          <w:sz w:val="24"/>
          <w:szCs w:val="24"/>
          <w:lang w:val="en-US"/>
        </w:rPr>
        <w:t>comprise</w:t>
      </w:r>
      <w:r w:rsidRPr="00122691">
        <w:rPr>
          <w:rFonts w:ascii="Book Antiqua" w:eastAsia="Calibri" w:hAnsi="Book Antiqua" w:cs="Times New Roman"/>
          <w:sz w:val="24"/>
          <w:szCs w:val="24"/>
          <w:lang w:val="en-US"/>
        </w:rPr>
        <w:t xml:space="preserve"> dermal appendages like hair follicles and sweat glands whereas epidermoid cysts have squamous epithelial lying (Figure 3). Women in between 4</w:t>
      </w:r>
      <w:r w:rsidRPr="00122691">
        <w:rPr>
          <w:rFonts w:ascii="Book Antiqua" w:eastAsia="Calibri" w:hAnsi="Book Antiqua" w:cs="Times New Roman"/>
          <w:sz w:val="24"/>
          <w:szCs w:val="24"/>
          <w:vertAlign w:val="superscript"/>
          <w:lang w:val="en-US"/>
        </w:rPr>
        <w:t>th</w:t>
      </w:r>
      <w:r w:rsidRPr="00122691">
        <w:rPr>
          <w:rFonts w:ascii="Book Antiqua" w:eastAsia="Calibri" w:hAnsi="Book Antiqua" w:cs="Times New Roman"/>
          <w:sz w:val="24"/>
          <w:szCs w:val="24"/>
          <w:lang w:val="en-US"/>
        </w:rPr>
        <w:t xml:space="preserve"> or 5</w:t>
      </w:r>
      <w:r w:rsidRPr="00122691">
        <w:rPr>
          <w:rFonts w:ascii="Book Antiqua" w:eastAsia="Calibri" w:hAnsi="Book Antiqua" w:cs="Times New Roman"/>
          <w:sz w:val="24"/>
          <w:szCs w:val="24"/>
          <w:vertAlign w:val="superscript"/>
          <w:lang w:val="en-US"/>
        </w:rPr>
        <w:t>th</w:t>
      </w:r>
      <w:r w:rsidRPr="00122691">
        <w:rPr>
          <w:rFonts w:ascii="Book Antiqua" w:eastAsia="Calibri" w:hAnsi="Book Antiqua" w:cs="Times New Roman"/>
          <w:sz w:val="24"/>
          <w:szCs w:val="24"/>
          <w:lang w:val="en-US"/>
        </w:rPr>
        <w:t xml:space="preserve"> decades are more prone to develop </w:t>
      </w:r>
      <w:proofErr w:type="spellStart"/>
      <w:r w:rsidRPr="00122691">
        <w:rPr>
          <w:rFonts w:ascii="Book Antiqua" w:eastAsia="Calibri" w:hAnsi="Book Antiqua" w:cs="Times New Roman"/>
          <w:sz w:val="24"/>
          <w:szCs w:val="24"/>
          <w:lang w:val="en-US"/>
        </w:rPr>
        <w:t>dermoid</w:t>
      </w:r>
      <w:proofErr w:type="spellEnd"/>
      <w:r w:rsidRPr="00122691">
        <w:rPr>
          <w:rFonts w:ascii="Book Antiqua" w:eastAsia="Calibri" w:hAnsi="Book Antiqua" w:cs="Times New Roman"/>
          <w:sz w:val="24"/>
          <w:szCs w:val="24"/>
          <w:lang w:val="en-US"/>
        </w:rPr>
        <w:t xml:space="preserve"> and epidermoid cysts. These cysts likely contain viscid green-</w:t>
      </w:r>
      <w:r w:rsidR="00122691">
        <w:rPr>
          <w:rFonts w:ascii="Book Antiqua" w:eastAsia="Calibri" w:hAnsi="Book Antiqua" w:cs="Times New Roman"/>
          <w:sz w:val="24"/>
          <w:szCs w:val="24"/>
          <w:lang w:val="en-US"/>
        </w:rPr>
        <w:t>yellow material unless infected</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15</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r w:rsidR="0066296F" w:rsidRPr="00122691">
        <w:rPr>
          <w:rFonts w:ascii="Book Antiqua" w:eastAsia="Calibri" w:hAnsi="Book Antiqua" w:cs="Times New Roman"/>
          <w:sz w:val="24"/>
          <w:szCs w:val="24"/>
          <w:lang w:val="en-US"/>
        </w:rPr>
        <w:t xml:space="preserve"> </w:t>
      </w:r>
      <w:r w:rsidRPr="00122691">
        <w:rPr>
          <w:rFonts w:ascii="Book Antiqua" w:eastAsia="Calibri" w:hAnsi="Book Antiqua" w:cs="Times New Roman"/>
          <w:sz w:val="24"/>
          <w:szCs w:val="24"/>
          <w:lang w:val="en-US"/>
        </w:rPr>
        <w:t xml:space="preserve">The next and less frequent congenital lesion sometimes referred as cystic hamartoma is tail gut cysts. Glandular, mucous </w:t>
      </w:r>
      <w:r w:rsidR="0066296F" w:rsidRPr="00122691">
        <w:rPr>
          <w:rFonts w:ascii="Book Antiqua" w:eastAsia="Calibri" w:hAnsi="Book Antiqua" w:cs="Times New Roman"/>
          <w:sz w:val="24"/>
          <w:szCs w:val="24"/>
          <w:lang w:val="en-US"/>
        </w:rPr>
        <w:t xml:space="preserve">producing </w:t>
      </w:r>
      <w:r w:rsidRPr="00122691">
        <w:rPr>
          <w:rFonts w:ascii="Book Antiqua" w:eastAsia="Calibri" w:hAnsi="Book Antiqua" w:cs="Times New Roman"/>
          <w:sz w:val="24"/>
          <w:szCs w:val="24"/>
          <w:lang w:val="en-US"/>
        </w:rPr>
        <w:t xml:space="preserve">columnar epithelium in these cysts explains it’s derivation from tail gut remnants. Although cyst wall may contain scattered bundles of smooth muscle fibers, muscular and </w:t>
      </w:r>
      <w:proofErr w:type="spellStart"/>
      <w:r w:rsidRPr="00122691">
        <w:rPr>
          <w:rFonts w:ascii="Book Antiqua" w:eastAsia="Calibri" w:hAnsi="Book Antiqua" w:cs="Times New Roman"/>
          <w:sz w:val="24"/>
          <w:szCs w:val="24"/>
          <w:lang w:val="en-US"/>
        </w:rPr>
        <w:t>serosal</w:t>
      </w:r>
      <w:proofErr w:type="spellEnd"/>
      <w:r w:rsidRPr="00122691">
        <w:rPr>
          <w:rFonts w:ascii="Book Antiqua" w:eastAsia="Calibri" w:hAnsi="Book Antiqua" w:cs="Times New Roman"/>
          <w:sz w:val="24"/>
          <w:szCs w:val="24"/>
          <w:lang w:val="en-US"/>
        </w:rPr>
        <w:t xml:space="preserve"> coat is not present. Malignant degeneration is rare in tail gut cysts.</w:t>
      </w:r>
    </w:p>
    <w:p w14:paraId="0AAA25B6"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29BC0175" w14:textId="04B3F836" w:rsidR="00EC0098" w:rsidRPr="00122691" w:rsidRDefault="00EC0098" w:rsidP="00122691">
      <w:pPr>
        <w:spacing w:after="0" w:line="360" w:lineRule="auto"/>
        <w:jc w:val="both"/>
        <w:rPr>
          <w:rFonts w:ascii="Book Antiqua" w:hAnsi="Book Antiqua" w:cs="Times New Roman"/>
          <w:b/>
          <w:sz w:val="24"/>
          <w:szCs w:val="24"/>
          <w:lang w:val="en-US" w:eastAsia="zh-CN"/>
        </w:rPr>
      </w:pPr>
      <w:r w:rsidRPr="00122691">
        <w:rPr>
          <w:rFonts w:ascii="Book Antiqua" w:eastAsia="Calibri" w:hAnsi="Book Antiqua" w:cs="Times New Roman"/>
          <w:b/>
          <w:sz w:val="24"/>
          <w:szCs w:val="24"/>
          <w:lang w:val="en-US"/>
        </w:rPr>
        <w:t xml:space="preserve"> </w:t>
      </w:r>
      <w:proofErr w:type="spellStart"/>
      <w:r w:rsidRPr="00122691">
        <w:rPr>
          <w:rFonts w:ascii="Book Antiqua" w:eastAsia="Calibri" w:hAnsi="Book Antiqua" w:cs="Times New Roman"/>
          <w:b/>
          <w:sz w:val="24"/>
          <w:szCs w:val="24"/>
          <w:lang w:val="en-US"/>
        </w:rPr>
        <w:t>Teratomas</w:t>
      </w:r>
      <w:proofErr w:type="spellEnd"/>
      <w:r w:rsidR="00122691">
        <w:rPr>
          <w:rFonts w:ascii="Book Antiqua" w:hAnsi="Book Antiqua" w:cs="Times New Roman" w:hint="eastAsia"/>
          <w:b/>
          <w:sz w:val="24"/>
          <w:szCs w:val="24"/>
          <w:lang w:val="en-US" w:eastAsia="zh-CN"/>
        </w:rPr>
        <w:t xml:space="preserve">: </w:t>
      </w:r>
      <w:r w:rsidRPr="00122691">
        <w:rPr>
          <w:rFonts w:ascii="Book Antiqua" w:eastAsia="Calibri" w:hAnsi="Book Antiqua" w:cs="Times New Roman"/>
          <w:sz w:val="24"/>
          <w:szCs w:val="24"/>
          <w:lang w:val="en-US"/>
        </w:rPr>
        <w:t xml:space="preserve">Even </w:t>
      </w:r>
      <w:proofErr w:type="spellStart"/>
      <w:r w:rsidRPr="00122691">
        <w:rPr>
          <w:rFonts w:ascii="Book Antiqua" w:eastAsia="Calibri" w:hAnsi="Book Antiqua" w:cs="Times New Roman"/>
          <w:sz w:val="24"/>
          <w:szCs w:val="24"/>
          <w:lang w:val="en-US"/>
        </w:rPr>
        <w:t>sacrococcyx</w:t>
      </w:r>
      <w:proofErr w:type="spellEnd"/>
      <w:r w:rsidRPr="00122691">
        <w:rPr>
          <w:rFonts w:ascii="Book Antiqua" w:eastAsia="Calibri" w:hAnsi="Book Antiqua" w:cs="Times New Roman"/>
          <w:sz w:val="24"/>
          <w:szCs w:val="24"/>
          <w:lang w:val="en-US"/>
        </w:rPr>
        <w:t xml:space="preserve"> is the most common location for </w:t>
      </w:r>
      <w:proofErr w:type="spellStart"/>
      <w:r w:rsidRPr="00122691">
        <w:rPr>
          <w:rFonts w:ascii="Book Antiqua" w:eastAsia="Calibri" w:hAnsi="Book Antiqua" w:cs="Times New Roman"/>
          <w:sz w:val="24"/>
          <w:szCs w:val="24"/>
          <w:lang w:val="en-US"/>
        </w:rPr>
        <w:t>teratomas</w:t>
      </w:r>
      <w:proofErr w:type="spellEnd"/>
      <w:r w:rsidRPr="00122691">
        <w:rPr>
          <w:rFonts w:ascii="Book Antiqua" w:eastAsia="Calibri" w:hAnsi="Book Antiqua" w:cs="Times New Roman"/>
          <w:sz w:val="24"/>
          <w:szCs w:val="24"/>
          <w:lang w:val="en-US"/>
        </w:rPr>
        <w:t xml:space="preserve"> in neonates, it is rare in adults. </w:t>
      </w:r>
      <w:proofErr w:type="spellStart"/>
      <w:r w:rsidRPr="00122691">
        <w:rPr>
          <w:rFonts w:ascii="Book Antiqua" w:eastAsia="Calibri" w:hAnsi="Book Antiqua" w:cs="Times New Roman"/>
          <w:sz w:val="24"/>
          <w:szCs w:val="24"/>
          <w:lang w:val="en-US"/>
        </w:rPr>
        <w:t>Teratomas</w:t>
      </w:r>
      <w:proofErr w:type="spellEnd"/>
      <w:r w:rsidRPr="00122691">
        <w:rPr>
          <w:rFonts w:ascii="Book Antiqua" w:eastAsia="Calibri" w:hAnsi="Book Antiqua" w:cs="Times New Roman"/>
          <w:sz w:val="24"/>
          <w:szCs w:val="24"/>
          <w:lang w:val="en-US"/>
        </w:rPr>
        <w:t>, which have 5% to 10% malignant potential can give rise to multiple solid or cystic lesions containing various tissue types like respiratory, nervous and gastrointestinal system epithelium</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16</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Nearly 30% of resected adult </w:t>
      </w:r>
      <w:proofErr w:type="spellStart"/>
      <w:r w:rsidRPr="00122691">
        <w:rPr>
          <w:rFonts w:ascii="Book Antiqua" w:eastAsia="Calibri" w:hAnsi="Book Antiqua" w:cs="Times New Roman"/>
          <w:sz w:val="24"/>
          <w:szCs w:val="24"/>
          <w:lang w:val="en-US"/>
        </w:rPr>
        <w:t>teratoma</w:t>
      </w:r>
      <w:proofErr w:type="spellEnd"/>
      <w:r w:rsidRPr="00122691">
        <w:rPr>
          <w:rFonts w:ascii="Book Antiqua" w:eastAsia="Calibri" w:hAnsi="Book Antiqua" w:cs="Times New Roman"/>
          <w:sz w:val="24"/>
          <w:szCs w:val="24"/>
          <w:lang w:val="en-US"/>
        </w:rPr>
        <w:t xml:space="preserve"> specimens harbor malignancy.  The one tip to predict whether it is benign or malign is relation to adjacent structure. The tendency of malignant </w:t>
      </w:r>
      <w:proofErr w:type="spellStart"/>
      <w:r w:rsidRPr="00122691">
        <w:rPr>
          <w:rFonts w:ascii="Book Antiqua" w:eastAsia="Calibri" w:hAnsi="Book Antiqua" w:cs="Times New Roman"/>
          <w:sz w:val="24"/>
          <w:szCs w:val="24"/>
          <w:lang w:val="en-US"/>
        </w:rPr>
        <w:t>teratomas</w:t>
      </w:r>
      <w:proofErr w:type="spellEnd"/>
      <w:r w:rsidRPr="00122691">
        <w:rPr>
          <w:rFonts w:ascii="Book Antiqua" w:eastAsia="Calibri" w:hAnsi="Book Antiqua" w:cs="Times New Roman"/>
          <w:sz w:val="24"/>
          <w:szCs w:val="24"/>
          <w:lang w:val="en-US"/>
        </w:rPr>
        <w:t xml:space="preserve"> to adhere coccyx, rectum and other visceral organs is not seen in benign lesions. </w:t>
      </w:r>
    </w:p>
    <w:p w14:paraId="17D4D57F"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445A8F0F" w14:textId="1F67FE6B" w:rsidR="00EC0098" w:rsidRPr="00122691" w:rsidRDefault="00EC0098" w:rsidP="00122691">
      <w:pPr>
        <w:spacing w:after="0" w:line="360" w:lineRule="auto"/>
        <w:jc w:val="both"/>
        <w:rPr>
          <w:rFonts w:ascii="Book Antiqua" w:hAnsi="Book Antiqua" w:cs="Times New Roman"/>
          <w:b/>
          <w:sz w:val="24"/>
          <w:szCs w:val="24"/>
          <w:lang w:val="en-US" w:eastAsia="zh-CN"/>
        </w:rPr>
      </w:pPr>
      <w:proofErr w:type="spellStart"/>
      <w:r w:rsidRPr="00122691">
        <w:rPr>
          <w:rFonts w:ascii="Book Antiqua" w:eastAsia="Calibri" w:hAnsi="Book Antiqua" w:cs="Times New Roman"/>
          <w:b/>
          <w:sz w:val="24"/>
          <w:szCs w:val="24"/>
          <w:lang w:val="en-US"/>
        </w:rPr>
        <w:t>Chordomas</w:t>
      </w:r>
      <w:proofErr w:type="spellEnd"/>
      <w:r w:rsidR="00122691">
        <w:rPr>
          <w:rFonts w:ascii="Book Antiqua" w:hAnsi="Book Antiqua" w:cs="Times New Roman" w:hint="eastAsia"/>
          <w:b/>
          <w:sz w:val="24"/>
          <w:szCs w:val="24"/>
          <w:lang w:val="en-US" w:eastAsia="zh-CN"/>
        </w:rPr>
        <w:t xml:space="preserve">: </w:t>
      </w:r>
      <w:proofErr w:type="spellStart"/>
      <w:r w:rsidRPr="00122691">
        <w:rPr>
          <w:rFonts w:ascii="Book Antiqua" w:eastAsia="Calibri" w:hAnsi="Book Antiqua" w:cs="Times New Roman"/>
          <w:sz w:val="24"/>
          <w:szCs w:val="24"/>
          <w:lang w:val="en-US"/>
        </w:rPr>
        <w:t>Chordoma</w:t>
      </w:r>
      <w:proofErr w:type="spellEnd"/>
      <w:r w:rsidRPr="00122691">
        <w:rPr>
          <w:rFonts w:ascii="Book Antiqua" w:eastAsia="Calibri" w:hAnsi="Book Antiqua" w:cs="Times New Roman"/>
          <w:sz w:val="24"/>
          <w:szCs w:val="24"/>
          <w:lang w:val="en-US"/>
        </w:rPr>
        <w:t xml:space="preserve"> is the most common malignant and the most extensively studied RT. It is the second most common RT in RS occurring in three of seven patients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17</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Even </w:t>
      </w:r>
      <w:r w:rsidRPr="00122691">
        <w:rPr>
          <w:rFonts w:ascii="Book Antiqua" w:eastAsia="Calibri" w:hAnsi="Book Antiqua" w:cs="Times New Roman"/>
          <w:sz w:val="24"/>
          <w:szCs w:val="24"/>
          <w:lang w:val="en-US"/>
        </w:rPr>
        <w:lastRenderedPageBreak/>
        <w:t>one-third occurs in RS, they can be found anywhere in vertebral column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18</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Slow growing nature of </w:t>
      </w:r>
      <w:proofErr w:type="spellStart"/>
      <w:r w:rsidRPr="00122691">
        <w:rPr>
          <w:rFonts w:ascii="Book Antiqua" w:eastAsia="Calibri" w:hAnsi="Book Antiqua" w:cs="Times New Roman"/>
          <w:sz w:val="24"/>
          <w:szCs w:val="24"/>
          <w:lang w:val="en-US"/>
        </w:rPr>
        <w:t>chordoma</w:t>
      </w:r>
      <w:proofErr w:type="spellEnd"/>
      <w:r w:rsidRPr="00122691">
        <w:rPr>
          <w:rFonts w:ascii="Book Antiqua" w:eastAsia="Calibri" w:hAnsi="Book Antiqua" w:cs="Times New Roman"/>
          <w:sz w:val="24"/>
          <w:szCs w:val="24"/>
          <w:lang w:val="en-US"/>
        </w:rPr>
        <w:t xml:space="preserve"> postpones the diagnosis until 40 to 60 years of ages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Long standing vague pain and </w:t>
      </w:r>
      <w:r w:rsidR="0066296F" w:rsidRPr="00122691">
        <w:rPr>
          <w:rFonts w:ascii="Book Antiqua" w:eastAsia="Calibri" w:hAnsi="Book Antiqua" w:cs="Times New Roman"/>
          <w:sz w:val="24"/>
          <w:szCs w:val="24"/>
          <w:lang w:val="en-US"/>
        </w:rPr>
        <w:t>symptoms associated</w:t>
      </w:r>
      <w:r w:rsidRPr="00122691">
        <w:rPr>
          <w:rFonts w:ascii="Book Antiqua" w:eastAsia="Calibri" w:hAnsi="Book Antiqua" w:cs="Times New Roman"/>
          <w:sz w:val="24"/>
          <w:szCs w:val="24"/>
          <w:lang w:val="en-US"/>
        </w:rPr>
        <w:t xml:space="preserve"> </w:t>
      </w:r>
      <w:r w:rsidR="0066296F" w:rsidRPr="00122691">
        <w:rPr>
          <w:rFonts w:ascii="Book Antiqua" w:eastAsia="Calibri" w:hAnsi="Book Antiqua" w:cs="Times New Roman"/>
          <w:sz w:val="24"/>
          <w:szCs w:val="24"/>
          <w:lang w:val="en-US"/>
        </w:rPr>
        <w:t>with</w:t>
      </w:r>
      <w:r w:rsidRPr="00122691">
        <w:rPr>
          <w:rFonts w:ascii="Book Antiqua" w:eastAsia="Calibri" w:hAnsi="Book Antiqua" w:cs="Times New Roman"/>
          <w:sz w:val="24"/>
          <w:szCs w:val="24"/>
          <w:lang w:val="en-US"/>
        </w:rPr>
        <w:t xml:space="preserve"> nerve compression like incontinence or impotence are frequent presentations. These frequently lobulated, gelatinous masses that </w:t>
      </w:r>
      <w:r w:rsidR="006B0793" w:rsidRPr="00122691">
        <w:rPr>
          <w:rFonts w:ascii="Book Antiqua" w:eastAsia="Calibri" w:hAnsi="Book Antiqua" w:cs="Times New Roman"/>
          <w:sz w:val="24"/>
          <w:szCs w:val="24"/>
          <w:lang w:val="en-US"/>
        </w:rPr>
        <w:t>attack</w:t>
      </w:r>
      <w:r w:rsidRPr="00122691">
        <w:rPr>
          <w:rFonts w:ascii="Book Antiqua" w:eastAsia="Calibri" w:hAnsi="Book Antiqua" w:cs="Times New Roman"/>
          <w:sz w:val="24"/>
          <w:szCs w:val="24"/>
          <w:lang w:val="en-US"/>
        </w:rPr>
        <w:t xml:space="preserve"> and break down the neighboring structures need complete resection in order to prevent recurrence. The typical radiological finding for </w:t>
      </w:r>
      <w:proofErr w:type="spellStart"/>
      <w:r w:rsidRPr="00122691">
        <w:rPr>
          <w:rFonts w:ascii="Book Antiqua" w:eastAsia="Calibri" w:hAnsi="Book Antiqua" w:cs="Times New Roman"/>
          <w:sz w:val="24"/>
          <w:szCs w:val="24"/>
          <w:lang w:val="en-US"/>
        </w:rPr>
        <w:t>chordoma</w:t>
      </w:r>
      <w:proofErr w:type="spellEnd"/>
      <w:r w:rsidRPr="00122691">
        <w:rPr>
          <w:rFonts w:ascii="Book Antiqua" w:eastAsia="Calibri" w:hAnsi="Book Antiqua" w:cs="Times New Roman"/>
          <w:sz w:val="24"/>
          <w:szCs w:val="24"/>
          <w:lang w:val="en-US"/>
        </w:rPr>
        <w:t xml:space="preserve"> is “Fang” sign, the finding of sacral bone destruction</w:t>
      </w:r>
      <w:r w:rsidRPr="00122691">
        <w:rPr>
          <w:rFonts w:ascii="Book Antiqua" w:eastAsia="Calibri" w:hAnsi="Book Antiqua" w:cs="Times New Roman"/>
          <w:color w:val="FF0000"/>
          <w:sz w:val="24"/>
          <w:szCs w:val="24"/>
          <w:lang w:val="en-US"/>
        </w:rPr>
        <w:t xml:space="preserve">. </w:t>
      </w:r>
      <w:r w:rsidRPr="00122691">
        <w:rPr>
          <w:rFonts w:ascii="Book Antiqua" w:eastAsia="Calibri" w:hAnsi="Book Antiqua" w:cs="Times New Roman"/>
          <w:sz w:val="24"/>
          <w:szCs w:val="24"/>
          <w:lang w:val="en-US"/>
        </w:rPr>
        <w:t xml:space="preserve">Recurrence rate is as high as 44% and because these recurrences are locally aggressive, patients should be warned for probable postoperative </w:t>
      </w:r>
      <w:proofErr w:type="spellStart"/>
      <w:r w:rsidRPr="00122691">
        <w:rPr>
          <w:rFonts w:ascii="Book Antiqua" w:eastAsia="Calibri" w:hAnsi="Book Antiqua" w:cs="Times New Roman"/>
          <w:sz w:val="24"/>
          <w:szCs w:val="24"/>
          <w:lang w:val="en-US"/>
        </w:rPr>
        <w:t>sequelae</w:t>
      </w:r>
      <w:proofErr w:type="spellEnd"/>
      <w:r w:rsidRPr="00122691">
        <w:rPr>
          <w:rFonts w:ascii="Book Antiqua" w:eastAsia="Calibri" w:hAnsi="Book Antiqua" w:cs="Times New Roman"/>
          <w:sz w:val="24"/>
          <w:szCs w:val="24"/>
          <w:lang w:val="en-US"/>
        </w:rPr>
        <w:t xml:space="preserve"> from </w:t>
      </w:r>
      <w:r w:rsidR="006B0793" w:rsidRPr="00122691">
        <w:rPr>
          <w:rFonts w:ascii="Book Antiqua" w:eastAsia="Calibri" w:hAnsi="Book Antiqua" w:cs="Times New Roman"/>
          <w:sz w:val="24"/>
          <w:szCs w:val="24"/>
          <w:lang w:val="en-US"/>
        </w:rPr>
        <w:t>minor</w:t>
      </w:r>
      <w:r w:rsidRPr="00122691">
        <w:rPr>
          <w:rFonts w:ascii="Book Antiqua" w:eastAsia="Calibri" w:hAnsi="Book Antiqua" w:cs="Times New Roman"/>
          <w:sz w:val="24"/>
          <w:szCs w:val="24"/>
          <w:lang w:val="en-US"/>
        </w:rPr>
        <w:t xml:space="preserve"> urinary incontinence to paralysis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19</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w:t>
      </w:r>
      <w:proofErr w:type="spellStart"/>
      <w:r w:rsidR="006B0793" w:rsidRPr="00122691">
        <w:rPr>
          <w:rFonts w:ascii="Book Antiqua" w:eastAsia="Calibri" w:hAnsi="Book Antiqua" w:cs="Times New Roman"/>
          <w:sz w:val="24"/>
          <w:szCs w:val="24"/>
          <w:lang w:val="en-US"/>
        </w:rPr>
        <w:t>C</w:t>
      </w:r>
      <w:r w:rsidRPr="00122691">
        <w:rPr>
          <w:rFonts w:ascii="Book Antiqua" w:eastAsia="Calibri" w:hAnsi="Book Antiqua" w:cs="Times New Roman"/>
          <w:sz w:val="24"/>
          <w:szCs w:val="24"/>
          <w:lang w:val="en-US"/>
        </w:rPr>
        <w:t>hordomas</w:t>
      </w:r>
      <w:proofErr w:type="spellEnd"/>
      <w:r w:rsidRPr="00122691">
        <w:rPr>
          <w:rFonts w:ascii="Book Antiqua" w:eastAsia="Calibri" w:hAnsi="Book Antiqua" w:cs="Times New Roman"/>
          <w:sz w:val="24"/>
          <w:szCs w:val="24"/>
          <w:lang w:val="en-US"/>
        </w:rPr>
        <w:t xml:space="preserve"> are more common in males with an </w:t>
      </w:r>
      <w:r w:rsidR="006B0793" w:rsidRPr="00122691">
        <w:rPr>
          <w:rFonts w:ascii="Book Antiqua" w:eastAsia="Calibri" w:hAnsi="Book Antiqua" w:cs="Times New Roman"/>
          <w:sz w:val="24"/>
          <w:szCs w:val="24"/>
          <w:lang w:val="en-US"/>
        </w:rPr>
        <w:t>expected</w:t>
      </w:r>
      <w:r w:rsidRPr="00122691">
        <w:rPr>
          <w:rFonts w:ascii="Book Antiqua" w:eastAsia="Calibri" w:hAnsi="Book Antiqua" w:cs="Times New Roman"/>
          <w:sz w:val="24"/>
          <w:szCs w:val="24"/>
          <w:lang w:val="en-US"/>
        </w:rPr>
        <w:t xml:space="preserve"> male/female ratio of 2:1</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14</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169416A5"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663EF5CF" w14:textId="2C989FBC" w:rsidR="00EC0098" w:rsidRPr="00122691" w:rsidRDefault="00EC0098" w:rsidP="00122691">
      <w:pPr>
        <w:spacing w:after="0" w:line="360" w:lineRule="auto"/>
        <w:jc w:val="both"/>
        <w:rPr>
          <w:rFonts w:ascii="Book Antiqua" w:hAnsi="Book Antiqua" w:cs="Times New Roman"/>
          <w:b/>
          <w:sz w:val="24"/>
          <w:szCs w:val="24"/>
          <w:lang w:val="en-US" w:eastAsia="zh-CN"/>
        </w:rPr>
      </w:pPr>
      <w:r w:rsidRPr="00122691">
        <w:rPr>
          <w:rFonts w:ascii="Book Antiqua" w:eastAsia="Calibri" w:hAnsi="Book Antiqua" w:cs="Times New Roman"/>
          <w:b/>
          <w:sz w:val="24"/>
          <w:szCs w:val="24"/>
          <w:lang w:val="en-US"/>
        </w:rPr>
        <w:t xml:space="preserve">Anterior </w:t>
      </w:r>
      <w:r w:rsidR="00122691" w:rsidRPr="00122691">
        <w:rPr>
          <w:rFonts w:ascii="Book Antiqua" w:eastAsia="Calibri" w:hAnsi="Book Antiqua" w:cs="Times New Roman"/>
          <w:b/>
          <w:sz w:val="24"/>
          <w:szCs w:val="24"/>
          <w:lang w:val="en-US"/>
        </w:rPr>
        <w:t xml:space="preserve">sacral </w:t>
      </w:r>
      <w:proofErr w:type="spellStart"/>
      <w:r w:rsidR="00122691" w:rsidRPr="00122691">
        <w:rPr>
          <w:rFonts w:ascii="Book Antiqua" w:eastAsia="Calibri" w:hAnsi="Book Antiqua" w:cs="Times New Roman"/>
          <w:b/>
          <w:sz w:val="24"/>
          <w:szCs w:val="24"/>
          <w:lang w:val="en-US"/>
        </w:rPr>
        <w:t>meningocele</w:t>
      </w:r>
      <w:proofErr w:type="spellEnd"/>
      <w:r w:rsidR="00122691">
        <w:rPr>
          <w:rFonts w:ascii="Book Antiqua" w:hAnsi="Book Antiqua" w:cs="Times New Roman" w:hint="eastAsia"/>
          <w:b/>
          <w:sz w:val="24"/>
          <w:szCs w:val="24"/>
          <w:lang w:val="en-US" w:eastAsia="zh-CN"/>
        </w:rPr>
        <w:t xml:space="preserve">: </w:t>
      </w:r>
      <w:r w:rsidRPr="00122691">
        <w:rPr>
          <w:rFonts w:ascii="Book Antiqua" w:eastAsia="Calibri" w:hAnsi="Book Antiqua" w:cs="Times New Roman"/>
          <w:sz w:val="24"/>
          <w:szCs w:val="24"/>
          <w:lang w:val="en-US"/>
        </w:rPr>
        <w:t xml:space="preserve">Anterior sacral </w:t>
      </w:r>
      <w:proofErr w:type="spellStart"/>
      <w:r w:rsidRPr="00122691">
        <w:rPr>
          <w:rFonts w:ascii="Book Antiqua" w:eastAsia="Calibri" w:hAnsi="Book Antiqua" w:cs="Times New Roman"/>
          <w:sz w:val="24"/>
          <w:szCs w:val="24"/>
          <w:lang w:val="en-US"/>
        </w:rPr>
        <w:t>meningocele</w:t>
      </w:r>
      <w:proofErr w:type="spellEnd"/>
      <w:r w:rsidRPr="00122691">
        <w:rPr>
          <w:rFonts w:ascii="Book Antiqua" w:eastAsia="Calibri" w:hAnsi="Book Antiqua" w:cs="Times New Roman"/>
          <w:sz w:val="24"/>
          <w:szCs w:val="24"/>
          <w:lang w:val="en-US"/>
        </w:rPr>
        <w:t xml:space="preserve"> is the third group of congenital RT. It is a </w:t>
      </w:r>
      <w:proofErr w:type="spellStart"/>
      <w:r w:rsidRPr="00122691">
        <w:rPr>
          <w:rFonts w:ascii="Book Antiqua" w:eastAsia="Calibri" w:hAnsi="Book Antiqua" w:cs="Times New Roman"/>
          <w:sz w:val="24"/>
          <w:szCs w:val="24"/>
          <w:lang w:val="en-US"/>
        </w:rPr>
        <w:t>dural</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hernial</w:t>
      </w:r>
      <w:proofErr w:type="spellEnd"/>
      <w:r w:rsidRPr="00122691">
        <w:rPr>
          <w:rFonts w:ascii="Book Antiqua" w:eastAsia="Calibri" w:hAnsi="Book Antiqua" w:cs="Times New Roman"/>
          <w:sz w:val="24"/>
          <w:szCs w:val="24"/>
          <w:lang w:val="en-US"/>
        </w:rPr>
        <w:t xml:space="preserve"> sac containing cerebrospinal fluid as a continuation of subdural space from a defect in the sacrum. Dural connection causes increase in cerebrospinal fluid pressure during straining or defecation. Anterior sacral </w:t>
      </w:r>
      <w:proofErr w:type="spellStart"/>
      <w:r w:rsidRPr="00122691">
        <w:rPr>
          <w:rFonts w:ascii="Book Antiqua" w:eastAsia="Calibri" w:hAnsi="Book Antiqua" w:cs="Times New Roman"/>
          <w:sz w:val="24"/>
          <w:szCs w:val="24"/>
          <w:lang w:val="en-US"/>
        </w:rPr>
        <w:t>meningoceles</w:t>
      </w:r>
      <w:proofErr w:type="spellEnd"/>
      <w:r w:rsidRPr="00122691">
        <w:rPr>
          <w:rFonts w:ascii="Book Antiqua" w:eastAsia="Calibri" w:hAnsi="Book Antiqua" w:cs="Times New Roman"/>
          <w:sz w:val="24"/>
          <w:szCs w:val="24"/>
          <w:lang w:val="en-US"/>
        </w:rPr>
        <w:t xml:space="preserve"> are more common in females and can present with recurrent meningitis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10</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5B5C6C21" w14:textId="77777777" w:rsidR="00122691" w:rsidRPr="00122691" w:rsidRDefault="00122691" w:rsidP="00122691">
      <w:pPr>
        <w:spacing w:after="0" w:line="360" w:lineRule="auto"/>
        <w:jc w:val="both"/>
        <w:rPr>
          <w:rFonts w:ascii="Book Antiqua" w:hAnsi="Book Antiqua" w:cs="Times New Roman"/>
          <w:color w:val="FF0000"/>
          <w:sz w:val="24"/>
          <w:szCs w:val="24"/>
          <w:lang w:val="en-US" w:eastAsia="zh-CN"/>
        </w:rPr>
      </w:pPr>
    </w:p>
    <w:p w14:paraId="0EAC002A" w14:textId="5F57B4F1" w:rsidR="00EC0098" w:rsidRDefault="00EC0098" w:rsidP="00122691">
      <w:pPr>
        <w:spacing w:after="0" w:line="360" w:lineRule="auto"/>
        <w:jc w:val="both"/>
        <w:rPr>
          <w:rFonts w:ascii="Book Antiqua" w:hAnsi="Book Antiqua" w:cs="Times New Roman"/>
          <w:sz w:val="24"/>
          <w:szCs w:val="24"/>
          <w:lang w:val="en-US" w:eastAsia="zh-CN"/>
        </w:rPr>
      </w:pPr>
      <w:r w:rsidRPr="00122691">
        <w:rPr>
          <w:rFonts w:ascii="Book Antiqua" w:eastAsia="Calibri" w:hAnsi="Book Antiqua" w:cs="Times New Roman"/>
          <w:b/>
          <w:sz w:val="24"/>
          <w:szCs w:val="24"/>
          <w:lang w:val="en-US"/>
        </w:rPr>
        <w:t>Miscellaneous</w:t>
      </w:r>
      <w:r w:rsidR="00122691">
        <w:rPr>
          <w:rFonts w:ascii="Book Antiqua" w:hAnsi="Book Antiqua" w:cs="Times New Roman" w:hint="eastAsia"/>
          <w:b/>
          <w:sz w:val="24"/>
          <w:szCs w:val="24"/>
          <w:lang w:val="en-US" w:eastAsia="zh-CN"/>
        </w:rPr>
        <w:t xml:space="preserve">: </w:t>
      </w:r>
      <w:r w:rsidRPr="00122691">
        <w:rPr>
          <w:rFonts w:ascii="Book Antiqua" w:eastAsia="Calibri" w:hAnsi="Book Antiqua" w:cs="Times New Roman"/>
          <w:sz w:val="24"/>
          <w:szCs w:val="24"/>
          <w:lang w:val="en-US"/>
        </w:rPr>
        <w:t xml:space="preserve">The last category of congenital RT is adrenal rest tumors and rectal duplications. The latter can contain mucosa with crypts and villi, smooth muscle and serosa components of intestine because they are remnants of duplicated rectum. Adrenal rests tumors are very </w:t>
      </w:r>
      <w:r w:rsidR="006B0793" w:rsidRPr="00122691">
        <w:rPr>
          <w:rFonts w:ascii="Book Antiqua" w:eastAsia="Calibri" w:hAnsi="Book Antiqua" w:cs="Times New Roman"/>
          <w:sz w:val="24"/>
          <w:szCs w:val="24"/>
          <w:lang w:val="en-US"/>
        </w:rPr>
        <w:t>sporadic</w:t>
      </w:r>
      <w:r w:rsidRPr="00122691">
        <w:rPr>
          <w:rFonts w:ascii="Book Antiqua" w:eastAsia="Calibri" w:hAnsi="Book Antiqua" w:cs="Times New Roman"/>
          <w:sz w:val="24"/>
          <w:szCs w:val="24"/>
          <w:lang w:val="en-US"/>
        </w:rPr>
        <w:t xml:space="preserve"> and must be </w:t>
      </w:r>
      <w:r w:rsidR="006B0793" w:rsidRPr="00122691">
        <w:rPr>
          <w:rFonts w:ascii="Book Antiqua" w:eastAsia="Calibri" w:hAnsi="Book Antiqua" w:cs="Times New Roman"/>
          <w:sz w:val="24"/>
          <w:szCs w:val="24"/>
          <w:lang w:val="en-US"/>
        </w:rPr>
        <w:t>managed</w:t>
      </w:r>
      <w:r w:rsidRPr="00122691">
        <w:rPr>
          <w:rFonts w:ascii="Book Antiqua" w:eastAsia="Calibri" w:hAnsi="Book Antiqua" w:cs="Times New Roman"/>
          <w:sz w:val="24"/>
          <w:szCs w:val="24"/>
          <w:lang w:val="en-US"/>
        </w:rPr>
        <w:t xml:space="preserve"> like an ectopic </w:t>
      </w:r>
      <w:proofErr w:type="spellStart"/>
      <w:r w:rsidRPr="00122691">
        <w:rPr>
          <w:rFonts w:ascii="Book Antiqua" w:eastAsia="Calibri" w:hAnsi="Book Antiqua" w:cs="Times New Roman"/>
          <w:sz w:val="24"/>
          <w:szCs w:val="24"/>
          <w:lang w:val="en-US"/>
        </w:rPr>
        <w:t>pheochromocytoma</w:t>
      </w:r>
      <w:proofErr w:type="spellEnd"/>
      <w:r w:rsidRPr="00122691">
        <w:rPr>
          <w:rFonts w:ascii="Book Antiqua" w:eastAsia="Calibri" w:hAnsi="Book Antiqua" w:cs="Times New Roman"/>
          <w:sz w:val="24"/>
          <w:szCs w:val="24"/>
          <w:lang w:val="en-US"/>
        </w:rPr>
        <w:t>.</w:t>
      </w:r>
    </w:p>
    <w:p w14:paraId="42C56308" w14:textId="77777777" w:rsidR="00122691" w:rsidRPr="00122691" w:rsidRDefault="00122691" w:rsidP="00122691">
      <w:pPr>
        <w:spacing w:after="0" w:line="360" w:lineRule="auto"/>
        <w:jc w:val="both"/>
        <w:rPr>
          <w:rFonts w:ascii="Book Antiqua" w:hAnsi="Book Antiqua" w:cs="Times New Roman"/>
          <w:b/>
          <w:sz w:val="24"/>
          <w:szCs w:val="24"/>
          <w:lang w:val="en-US" w:eastAsia="zh-CN"/>
        </w:rPr>
      </w:pPr>
    </w:p>
    <w:p w14:paraId="778F052D" w14:textId="77777777" w:rsidR="00EC0098" w:rsidRPr="00122691" w:rsidRDefault="00EC0098" w:rsidP="00122691">
      <w:pPr>
        <w:spacing w:after="0" w:line="360" w:lineRule="auto"/>
        <w:jc w:val="both"/>
        <w:rPr>
          <w:rFonts w:ascii="Book Antiqua" w:eastAsia="Calibri" w:hAnsi="Book Antiqua" w:cs="Times New Roman"/>
          <w:b/>
          <w:i/>
          <w:sz w:val="24"/>
          <w:szCs w:val="24"/>
          <w:lang w:val="en-US"/>
        </w:rPr>
      </w:pPr>
      <w:r w:rsidRPr="00122691">
        <w:rPr>
          <w:rFonts w:ascii="Book Antiqua" w:eastAsia="Calibri" w:hAnsi="Book Antiqua" w:cs="Times New Roman"/>
          <w:b/>
          <w:i/>
          <w:sz w:val="24"/>
          <w:szCs w:val="24"/>
          <w:lang w:val="en-US"/>
        </w:rPr>
        <w:t>Inflammatory</w:t>
      </w:r>
    </w:p>
    <w:p w14:paraId="44C678D9" w14:textId="77777777" w:rsidR="00EC0098" w:rsidRDefault="00EC0098" w:rsidP="00122691">
      <w:pPr>
        <w:spacing w:after="0" w:line="360" w:lineRule="auto"/>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Inflammatory RTs are less common than congenital ones. They may be residues of foreign bodies of any kind. Tuberculosis, granulomatous disorders, perianal abscess, diverticulitis resulting pelvic abscess and fistulas can cause chronic inflammatory masses in the RS.</w:t>
      </w:r>
    </w:p>
    <w:p w14:paraId="29750FCF"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0D16ED15" w14:textId="77E5A909" w:rsidR="00EC0098" w:rsidRPr="00122691" w:rsidRDefault="00EC0098" w:rsidP="00122691">
      <w:pPr>
        <w:spacing w:after="0" w:line="360" w:lineRule="auto"/>
        <w:jc w:val="both"/>
        <w:rPr>
          <w:rFonts w:ascii="Book Antiqua" w:eastAsia="Calibri" w:hAnsi="Book Antiqua" w:cs="Times New Roman"/>
          <w:b/>
          <w:i/>
          <w:sz w:val="24"/>
          <w:szCs w:val="24"/>
          <w:lang w:val="en-US"/>
        </w:rPr>
      </w:pPr>
      <w:r w:rsidRPr="00122691">
        <w:rPr>
          <w:rFonts w:ascii="Book Antiqua" w:eastAsia="Calibri" w:hAnsi="Book Antiqua" w:cs="Times New Roman"/>
          <w:b/>
          <w:i/>
          <w:sz w:val="24"/>
          <w:szCs w:val="24"/>
          <w:lang w:val="en-US"/>
        </w:rPr>
        <w:t>Neurogenic/</w:t>
      </w:r>
      <w:r w:rsidR="00122691" w:rsidRPr="00122691">
        <w:rPr>
          <w:rFonts w:ascii="Book Antiqua" w:eastAsia="Calibri" w:hAnsi="Book Antiqua" w:cs="Times New Roman"/>
          <w:b/>
          <w:i/>
          <w:sz w:val="24"/>
          <w:szCs w:val="24"/>
          <w:lang w:val="en-US"/>
        </w:rPr>
        <w:t>osseous</w:t>
      </w:r>
    </w:p>
    <w:p w14:paraId="439206B6" w14:textId="77777777" w:rsidR="00EC0098" w:rsidRDefault="00EC0098" w:rsidP="00122691">
      <w:pPr>
        <w:spacing w:after="0" w:line="360" w:lineRule="auto"/>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lastRenderedPageBreak/>
        <w:t xml:space="preserve">Neurogenic tumors tend to be large and account 10% of RTs. This category includes </w:t>
      </w:r>
      <w:proofErr w:type="spellStart"/>
      <w:r w:rsidRPr="00122691">
        <w:rPr>
          <w:rFonts w:ascii="Book Antiqua" w:eastAsia="Calibri" w:hAnsi="Book Antiqua" w:cs="Times New Roman"/>
          <w:sz w:val="24"/>
          <w:szCs w:val="24"/>
          <w:lang w:val="en-US"/>
        </w:rPr>
        <w:t>neurofibromas</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neurolemmomas</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ependymomas</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ganglioneuromas</w:t>
      </w:r>
      <w:proofErr w:type="spellEnd"/>
      <w:r w:rsidRPr="00122691">
        <w:rPr>
          <w:rFonts w:ascii="Book Antiqua" w:eastAsia="Calibri" w:hAnsi="Book Antiqua" w:cs="Times New Roman"/>
          <w:sz w:val="24"/>
          <w:szCs w:val="24"/>
          <w:lang w:val="en-US"/>
        </w:rPr>
        <w:t xml:space="preserve">, and </w:t>
      </w:r>
      <w:proofErr w:type="spellStart"/>
      <w:r w:rsidRPr="00122691">
        <w:rPr>
          <w:rFonts w:ascii="Book Antiqua" w:eastAsia="Calibri" w:hAnsi="Book Antiqua" w:cs="Times New Roman"/>
          <w:sz w:val="24"/>
          <w:szCs w:val="24"/>
          <w:lang w:val="en-US"/>
        </w:rPr>
        <w:t>neur</w:t>
      </w:r>
      <w:r w:rsidR="00BF4284" w:rsidRPr="00122691">
        <w:rPr>
          <w:rFonts w:ascii="Book Antiqua" w:eastAsia="Calibri" w:hAnsi="Book Antiqua" w:cs="Times New Roman"/>
          <w:sz w:val="24"/>
          <w:szCs w:val="24"/>
          <w:lang w:val="en-US"/>
        </w:rPr>
        <w:t>ofibrosarcomas</w:t>
      </w:r>
      <w:proofErr w:type="spellEnd"/>
      <w:r w:rsidRPr="00122691">
        <w:rPr>
          <w:rFonts w:ascii="Book Antiqua" w:eastAsia="Calibri" w:hAnsi="Book Antiqua" w:cs="Times New Roman"/>
          <w:sz w:val="24"/>
          <w:szCs w:val="24"/>
          <w:lang w:val="en-US"/>
        </w:rPr>
        <w:t xml:space="preserve">. Even benign lesions constitutes two thirds of neurogenic RTs, severe neurological </w:t>
      </w:r>
      <w:proofErr w:type="spellStart"/>
      <w:r w:rsidRPr="00122691">
        <w:rPr>
          <w:rFonts w:ascii="Book Antiqua" w:eastAsia="Calibri" w:hAnsi="Book Antiqua" w:cs="Times New Roman"/>
          <w:sz w:val="24"/>
          <w:szCs w:val="24"/>
          <w:lang w:val="en-US"/>
        </w:rPr>
        <w:t>sequelae</w:t>
      </w:r>
      <w:proofErr w:type="spellEnd"/>
      <w:r w:rsidRPr="00122691">
        <w:rPr>
          <w:rFonts w:ascii="Book Antiqua" w:eastAsia="Calibri" w:hAnsi="Book Antiqua" w:cs="Times New Roman"/>
          <w:sz w:val="24"/>
          <w:szCs w:val="24"/>
          <w:lang w:val="en-US"/>
        </w:rPr>
        <w:t xml:space="preserve"> can be seen if these lesions are originated from the spinal cord. Neurogenic and osseous RT can be benign or malignant. Benign ones often require complete resection but recurrence rate is high in osseous lesions.</w:t>
      </w:r>
    </w:p>
    <w:p w14:paraId="4092C4C4"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541843EA" w14:textId="77777777" w:rsidR="00EC0098" w:rsidRPr="00122691" w:rsidRDefault="00EC0098" w:rsidP="00122691">
      <w:pPr>
        <w:spacing w:after="0" w:line="360" w:lineRule="auto"/>
        <w:jc w:val="both"/>
        <w:rPr>
          <w:rFonts w:ascii="Book Antiqua" w:eastAsia="Calibri" w:hAnsi="Book Antiqua" w:cs="Times New Roman"/>
          <w:b/>
          <w:i/>
          <w:sz w:val="24"/>
          <w:szCs w:val="24"/>
          <w:lang w:val="en-US"/>
        </w:rPr>
      </w:pPr>
      <w:r w:rsidRPr="00122691">
        <w:rPr>
          <w:rFonts w:ascii="Book Antiqua" w:eastAsia="Calibri" w:hAnsi="Book Antiqua" w:cs="Times New Roman"/>
          <w:b/>
          <w:i/>
          <w:sz w:val="24"/>
          <w:szCs w:val="24"/>
          <w:lang w:val="en-US"/>
        </w:rPr>
        <w:t>Miscellaneous</w:t>
      </w:r>
    </w:p>
    <w:p w14:paraId="41F25301" w14:textId="71ED245A" w:rsidR="00EC0098" w:rsidRPr="00122691" w:rsidRDefault="00EC0098" w:rsidP="00122691">
      <w:pPr>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The last but not least group of RT constitutes masses such as metastatic disease from rectum, sarcomas, malignant fibrous histiocytomas, </w:t>
      </w:r>
      <w:proofErr w:type="spellStart"/>
      <w:r w:rsidRPr="00122691">
        <w:rPr>
          <w:rFonts w:ascii="Book Antiqua" w:eastAsia="Calibri" w:hAnsi="Book Antiqua" w:cs="Times New Roman"/>
          <w:sz w:val="24"/>
          <w:szCs w:val="24"/>
          <w:lang w:val="en-US"/>
        </w:rPr>
        <w:t>lymphangiomas</w:t>
      </w:r>
      <w:proofErr w:type="spellEnd"/>
      <w:r w:rsidRPr="00122691">
        <w:rPr>
          <w:rFonts w:ascii="Book Antiqua" w:eastAsia="Calibri" w:hAnsi="Book Antiqua" w:cs="Times New Roman"/>
          <w:sz w:val="24"/>
          <w:szCs w:val="24"/>
          <w:lang w:val="en-US"/>
        </w:rPr>
        <w:t xml:space="preserve">, lymphomas, </w:t>
      </w:r>
      <w:proofErr w:type="spellStart"/>
      <w:r w:rsidRPr="00122691">
        <w:rPr>
          <w:rFonts w:ascii="Book Antiqua" w:eastAsia="Calibri" w:hAnsi="Book Antiqua" w:cs="Times New Roman"/>
          <w:sz w:val="24"/>
          <w:szCs w:val="24"/>
          <w:lang w:val="en-US"/>
        </w:rPr>
        <w:t>fibrosarcomas</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liposarcomas</w:t>
      </w:r>
      <w:proofErr w:type="spellEnd"/>
      <w:r w:rsidRPr="00122691">
        <w:rPr>
          <w:rFonts w:ascii="Book Antiqua" w:eastAsia="Calibri" w:hAnsi="Book Antiqua" w:cs="Times New Roman"/>
          <w:sz w:val="24"/>
          <w:szCs w:val="24"/>
          <w:lang w:val="en-US"/>
        </w:rPr>
        <w:t xml:space="preserve">, hemangiomas and others that can be found anywhere else in the </w:t>
      </w:r>
      <w:proofErr w:type="spellStart"/>
      <w:r w:rsidRPr="00122691">
        <w:rPr>
          <w:rFonts w:ascii="Book Antiqua" w:eastAsia="Calibri" w:hAnsi="Book Antiqua" w:cs="Times New Roman"/>
          <w:sz w:val="24"/>
          <w:szCs w:val="24"/>
          <w:lang w:val="en-US"/>
        </w:rPr>
        <w:t>retroperitoneum</w:t>
      </w:r>
      <w:proofErr w:type="spellEnd"/>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8</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They constitute 10 to 25 % of all RTs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086735E4" w14:textId="292B277F"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However these classifications do not consider the location of RT in the RS which is important determinant for operative and pathologic considerations. A suggestion of a classification system based on the tumor</w:t>
      </w:r>
      <w:r w:rsidRPr="00122691">
        <w:rPr>
          <w:rFonts w:ascii="Book Antiqua" w:eastAsia="Calibri" w:hAnsi="Book Antiqua" w:cs="Times New Roman"/>
          <w:sz w:val="24"/>
          <w:szCs w:val="24"/>
        </w:rPr>
        <w:t xml:space="preserve"> </w:t>
      </w:r>
      <w:r w:rsidRPr="00122691">
        <w:rPr>
          <w:rFonts w:ascii="Book Antiqua" w:eastAsia="Calibri" w:hAnsi="Book Antiqua" w:cs="Times New Roman"/>
          <w:sz w:val="24"/>
          <w:szCs w:val="24"/>
          <w:lang w:val="en-US"/>
        </w:rPr>
        <w:t xml:space="preserve">emplacement to facilitate surgical strategy and postoperative </w:t>
      </w:r>
      <w:proofErr w:type="spellStart"/>
      <w:r w:rsidRPr="00122691">
        <w:rPr>
          <w:rFonts w:ascii="Book Antiqua" w:eastAsia="Calibri" w:hAnsi="Book Antiqua" w:cs="Times New Roman"/>
          <w:sz w:val="24"/>
          <w:szCs w:val="24"/>
          <w:lang w:val="en-US"/>
        </w:rPr>
        <w:t>seq</w:t>
      </w:r>
      <w:r w:rsidR="00BF4284" w:rsidRPr="00122691">
        <w:rPr>
          <w:rFonts w:ascii="Book Antiqua" w:eastAsia="Calibri" w:hAnsi="Book Antiqua" w:cs="Times New Roman"/>
          <w:sz w:val="24"/>
          <w:szCs w:val="24"/>
          <w:lang w:val="en-US"/>
        </w:rPr>
        <w:t>uelae</w:t>
      </w:r>
      <w:proofErr w:type="spellEnd"/>
      <w:r w:rsidR="00BF4284" w:rsidRPr="00122691">
        <w:rPr>
          <w:rFonts w:ascii="Book Antiqua" w:eastAsia="Calibri" w:hAnsi="Book Antiqua" w:cs="Times New Roman"/>
          <w:sz w:val="24"/>
          <w:szCs w:val="24"/>
          <w:lang w:val="en-US"/>
        </w:rPr>
        <w:t xml:space="preserve"> prospection (Figure 4)</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20</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According to this classification, type 1 refers to RTs without any connection to the sacrum. Type 1 RT is at the coccyx level (below S3) and separate from the bony trunk of </w:t>
      </w:r>
      <w:proofErr w:type="spellStart"/>
      <w:r w:rsidRPr="00122691">
        <w:rPr>
          <w:rFonts w:ascii="Book Antiqua" w:eastAsia="Calibri" w:hAnsi="Book Antiqua" w:cs="Times New Roman"/>
          <w:sz w:val="24"/>
          <w:szCs w:val="24"/>
          <w:lang w:val="en-US"/>
        </w:rPr>
        <w:t>sacrococcyx</w:t>
      </w:r>
      <w:proofErr w:type="spellEnd"/>
      <w:r w:rsidRPr="00122691">
        <w:rPr>
          <w:rFonts w:ascii="Book Antiqua" w:eastAsia="Calibri" w:hAnsi="Book Antiqua" w:cs="Times New Roman"/>
          <w:sz w:val="24"/>
          <w:szCs w:val="24"/>
          <w:lang w:val="en-US"/>
        </w:rPr>
        <w:t>. It can easily be separated from surrounding structures and removal is not difficult</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Type 2 RT is also settles with the same level as type 1 but has connection with the coccyx and/or sacrum. Their surgical resection promise no neurologic deficit</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12</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Type 3 RT requires a unilateral resection of the sacral nerve(s), probably resulting fecal and/or urinary incontinence because type 3 RT involves the sacrum at or above the S3 nerve root unilaterally. Type 4 RT has large communication with the sacrum at or above S3 bilaterally in which permanent sphincter deficit is almost unavoidable.</w:t>
      </w:r>
    </w:p>
    <w:p w14:paraId="7A8B2E36" w14:textId="77777777" w:rsidR="00EC0098" w:rsidRDefault="00EC0098" w:rsidP="00122691">
      <w:pPr>
        <w:spacing w:after="0" w:line="360" w:lineRule="auto"/>
        <w:ind w:firstLineChars="200" w:firstLine="48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 xml:space="preserve">Further division of these four types is A; resection of the adjacent sacral soft tissue and bone is mandatory without adjacent organs and B; resection of organs such as rectum, bladder is obligatory. </w:t>
      </w:r>
    </w:p>
    <w:p w14:paraId="03AD13E5" w14:textId="77777777" w:rsidR="00122691" w:rsidRPr="00122691" w:rsidRDefault="00122691" w:rsidP="00122691">
      <w:pPr>
        <w:spacing w:after="0" w:line="360" w:lineRule="auto"/>
        <w:jc w:val="both"/>
        <w:rPr>
          <w:rFonts w:ascii="Book Antiqua" w:hAnsi="Book Antiqua" w:cs="Times New Roman"/>
          <w:sz w:val="24"/>
          <w:szCs w:val="24"/>
          <w:lang w:val="en-US" w:eastAsia="zh-CN"/>
        </w:rPr>
      </w:pPr>
    </w:p>
    <w:p w14:paraId="4878CB46" w14:textId="77777777" w:rsidR="00EC0098" w:rsidRPr="00122691" w:rsidRDefault="00EC0098" w:rsidP="00122691">
      <w:pPr>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SYMPTOMS</w:t>
      </w:r>
    </w:p>
    <w:p w14:paraId="5D1B076E" w14:textId="4C174C65" w:rsidR="00EC0098" w:rsidRPr="00122691" w:rsidRDefault="00EC0098" w:rsidP="00122691">
      <w:pPr>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lastRenderedPageBreak/>
        <w:t xml:space="preserve">Asymptomatic </w:t>
      </w:r>
      <w:r w:rsidR="006B0793" w:rsidRPr="00122691">
        <w:rPr>
          <w:rFonts w:ascii="Book Antiqua" w:eastAsia="Calibri" w:hAnsi="Book Antiqua" w:cs="Times New Roman"/>
          <w:sz w:val="24"/>
          <w:szCs w:val="24"/>
          <w:lang w:val="en-US"/>
        </w:rPr>
        <w:t xml:space="preserve">tumor </w:t>
      </w:r>
      <w:r w:rsidRPr="00122691">
        <w:rPr>
          <w:rFonts w:ascii="Book Antiqua" w:eastAsia="Calibri" w:hAnsi="Book Antiqua" w:cs="Times New Roman"/>
          <w:sz w:val="24"/>
          <w:szCs w:val="24"/>
          <w:lang w:val="en-US"/>
        </w:rPr>
        <w:t xml:space="preserve">discovered on reckless pelvic or rectal screening </w:t>
      </w:r>
      <w:r w:rsidR="006B0793" w:rsidRPr="00122691">
        <w:rPr>
          <w:rFonts w:ascii="Book Antiqua" w:eastAsia="Calibri" w:hAnsi="Book Antiqua" w:cs="Times New Roman"/>
          <w:sz w:val="24"/>
          <w:szCs w:val="24"/>
          <w:lang w:val="en-US"/>
        </w:rPr>
        <w:t>investigation</w:t>
      </w:r>
      <w:r w:rsidRPr="00122691">
        <w:rPr>
          <w:rFonts w:ascii="Book Antiqua" w:eastAsia="Calibri" w:hAnsi="Book Antiqua" w:cs="Times New Roman"/>
          <w:sz w:val="24"/>
          <w:szCs w:val="24"/>
          <w:lang w:val="en-US"/>
        </w:rPr>
        <w:t xml:space="preserve"> is the most common type of presentation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8</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That’s why most patients don’t have a positive family history despite the majority of </w:t>
      </w:r>
      <w:r w:rsidR="006B0793" w:rsidRPr="00122691">
        <w:rPr>
          <w:rFonts w:ascii="Book Antiqua" w:eastAsia="Calibri" w:hAnsi="Book Antiqua" w:cs="Times New Roman"/>
          <w:sz w:val="24"/>
          <w:szCs w:val="24"/>
          <w:lang w:val="en-US"/>
        </w:rPr>
        <w:t>RTs</w:t>
      </w:r>
      <w:r w:rsidRPr="00122691">
        <w:rPr>
          <w:rFonts w:ascii="Book Antiqua" w:eastAsia="Calibri" w:hAnsi="Book Antiqua" w:cs="Times New Roman"/>
          <w:sz w:val="24"/>
          <w:szCs w:val="24"/>
          <w:lang w:val="en-US"/>
        </w:rPr>
        <w:t xml:space="preserve"> are congenital</w:t>
      </w:r>
      <w:r w:rsidR="00877E3A" w:rsidRPr="00122691">
        <w:rPr>
          <w:rFonts w:ascii="Book Antiqua" w:hAnsi="Book Antiqua" w:cs="Times New Roman" w:hint="eastAsia"/>
          <w:sz w:val="24"/>
          <w:szCs w:val="24"/>
          <w:vertAlign w:val="superscript"/>
          <w:lang w:val="en-US" w:eastAsia="zh-CN"/>
        </w:rPr>
        <w:t>[</w:t>
      </w:r>
      <w:r w:rsidR="00877E3A">
        <w:rPr>
          <w:rFonts w:ascii="Book Antiqua" w:hAnsi="Book Antiqua" w:cs="Times New Roman" w:hint="eastAsia"/>
          <w:sz w:val="24"/>
          <w:szCs w:val="24"/>
          <w:vertAlign w:val="superscript"/>
          <w:lang w:val="en-US" w:eastAsia="zh-CN"/>
        </w:rPr>
        <w:t>11</w:t>
      </w:r>
      <w:r w:rsidR="00877E3A"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On the other hand some authors report that nearly 97% of RTS can be and are diagn</w:t>
      </w:r>
      <w:r w:rsidR="00BF4284" w:rsidRPr="00122691">
        <w:rPr>
          <w:rFonts w:ascii="Book Antiqua" w:eastAsia="Calibri" w:hAnsi="Book Antiqua" w:cs="Times New Roman"/>
          <w:sz w:val="24"/>
          <w:szCs w:val="24"/>
          <w:lang w:val="en-US"/>
        </w:rPr>
        <w:t>osed on physical exam</w:t>
      </w:r>
      <w:r w:rsidR="00122691">
        <w:rPr>
          <w:rFonts w:ascii="Book Antiqua" w:eastAsia="Calibri" w:hAnsi="Book Antiqua" w:cs="Times New Roman"/>
          <w:sz w:val="24"/>
          <w:szCs w:val="24"/>
          <w:lang w:val="en-US"/>
        </w:rPr>
        <w:t>ination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Every physician should put RT in differential diagnosis list on rectal or pelvic examination in order not to miss any which may be the only case of his lifelong carrier as described above.</w:t>
      </w:r>
    </w:p>
    <w:p w14:paraId="70F90058" w14:textId="7AC91A2B"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RTs may cause mild or imprecise symptoms. Benign lesions frequently remain silent for a long period of time. </w:t>
      </w:r>
      <w:proofErr w:type="spellStart"/>
      <w:r w:rsidRPr="00122691">
        <w:rPr>
          <w:rFonts w:ascii="Book Antiqua" w:eastAsia="Calibri" w:hAnsi="Book Antiqua" w:cs="Times New Roman"/>
          <w:sz w:val="24"/>
          <w:szCs w:val="24"/>
          <w:lang w:val="en-US"/>
        </w:rPr>
        <w:t>Sacrococcygeal</w:t>
      </w:r>
      <w:proofErr w:type="spellEnd"/>
      <w:r w:rsidRPr="00122691">
        <w:rPr>
          <w:rFonts w:ascii="Book Antiqua" w:eastAsia="Calibri" w:hAnsi="Book Antiqua" w:cs="Times New Roman"/>
          <w:sz w:val="24"/>
          <w:szCs w:val="24"/>
          <w:lang w:val="en-US"/>
        </w:rPr>
        <w:t xml:space="preserve"> pain is the most common presenting </w:t>
      </w:r>
      <w:r w:rsidR="006B0793" w:rsidRPr="00122691">
        <w:rPr>
          <w:rFonts w:ascii="Book Antiqua" w:eastAsia="Calibri" w:hAnsi="Book Antiqua" w:cs="Times New Roman"/>
          <w:sz w:val="24"/>
          <w:szCs w:val="24"/>
          <w:lang w:val="en-US"/>
        </w:rPr>
        <w:t xml:space="preserve">complain </w:t>
      </w:r>
      <w:r w:rsidRPr="00122691">
        <w:rPr>
          <w:rFonts w:ascii="Book Antiqua" w:eastAsia="Calibri" w:hAnsi="Book Antiqua" w:cs="Times New Roman"/>
          <w:sz w:val="24"/>
          <w:szCs w:val="24"/>
          <w:lang w:val="en-US"/>
        </w:rPr>
        <w:t>i</w:t>
      </w:r>
      <w:r w:rsidR="00BF4284" w:rsidRPr="00122691">
        <w:rPr>
          <w:rFonts w:ascii="Book Antiqua" w:eastAsia="Calibri" w:hAnsi="Book Antiqua" w:cs="Times New Roman"/>
          <w:sz w:val="24"/>
          <w:szCs w:val="24"/>
          <w:lang w:val="en-US"/>
        </w:rPr>
        <w:t>n malignant or infect</w:t>
      </w:r>
      <w:r w:rsidR="00AC66D7" w:rsidRPr="00122691">
        <w:rPr>
          <w:rFonts w:ascii="Book Antiqua" w:eastAsia="Calibri" w:hAnsi="Book Antiqua" w:cs="Times New Roman"/>
          <w:sz w:val="24"/>
          <w:szCs w:val="24"/>
          <w:lang w:val="en-US"/>
        </w:rPr>
        <w:t>ed cases</w:t>
      </w:r>
      <w:r w:rsidR="00BF4284" w:rsidRPr="00122691">
        <w:rPr>
          <w:rFonts w:ascii="Book Antiqua" w:eastAsia="Calibri" w:hAnsi="Book Antiqua" w:cs="Times New Roman"/>
          <w:sz w:val="24"/>
          <w:szCs w:val="24"/>
          <w:lang w:val="en-US"/>
        </w:rPr>
        <w:t xml:space="preserve"> </w:t>
      </w:r>
      <w:r w:rsidR="00AC66D7" w:rsidRPr="00122691">
        <w:rPr>
          <w:rFonts w:ascii="Book Antiqua" w:eastAsia="Calibri" w:hAnsi="Book Antiqua" w:cs="Times New Roman"/>
          <w:sz w:val="24"/>
          <w:szCs w:val="24"/>
          <w:lang w:val="en-US"/>
        </w:rPr>
        <w:t>of RT</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Nature of pain is mostly low back or rectal pain. Presentation of pain in benign and malignant RTs is approximat</w:t>
      </w:r>
      <w:r w:rsidR="00BF4284" w:rsidRPr="00122691">
        <w:rPr>
          <w:rFonts w:ascii="Book Antiqua" w:eastAsia="Calibri" w:hAnsi="Book Antiqua" w:cs="Times New Roman"/>
          <w:sz w:val="24"/>
          <w:szCs w:val="24"/>
          <w:lang w:val="en-US"/>
        </w:rPr>
        <w:t>ely 30% and 87% respectively</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Male gender and older age (&gt;</w:t>
      </w:r>
      <w:r w:rsidR="00122691">
        <w:rPr>
          <w:rFonts w:ascii="Book Antiqua" w:hAnsi="Book Antiqua" w:cs="Times New Roman" w:hint="eastAsia"/>
          <w:sz w:val="24"/>
          <w:szCs w:val="24"/>
          <w:lang w:val="en-US" w:eastAsia="zh-CN"/>
        </w:rPr>
        <w:t xml:space="preserve"> </w:t>
      </w:r>
      <w:r w:rsidRPr="00122691">
        <w:rPr>
          <w:rFonts w:ascii="Book Antiqua" w:eastAsia="Calibri" w:hAnsi="Book Antiqua" w:cs="Times New Roman"/>
          <w:sz w:val="24"/>
          <w:szCs w:val="24"/>
          <w:lang w:val="en-US"/>
        </w:rPr>
        <w:t xml:space="preserve">60) are other predisposing factors for malignancy. Persistent pain at low back, pelvis, and buttocks which is increased by sitting is usual in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w:t>
      </w:r>
    </w:p>
    <w:p w14:paraId="1B8F13B3" w14:textId="30D5B68F" w:rsidR="00EC0098" w:rsidRDefault="00EC0098" w:rsidP="00122691">
      <w:pPr>
        <w:spacing w:after="0" w:line="360" w:lineRule="auto"/>
        <w:ind w:firstLineChars="200" w:firstLine="48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 xml:space="preserve">RT can present with infection reflected as a small, dimples posterior to the anus and below the </w:t>
      </w:r>
      <w:proofErr w:type="spellStart"/>
      <w:r w:rsidR="00AC66D7" w:rsidRPr="00122691">
        <w:rPr>
          <w:rFonts w:ascii="Book Antiqua" w:eastAsia="Calibri" w:hAnsi="Book Antiqua" w:cs="Times New Roman"/>
          <w:sz w:val="24"/>
          <w:szCs w:val="24"/>
          <w:lang w:val="en-US"/>
        </w:rPr>
        <w:t>linea</w:t>
      </w:r>
      <w:proofErr w:type="spellEnd"/>
      <w:r w:rsidR="00AC66D7" w:rsidRPr="00122691">
        <w:rPr>
          <w:rFonts w:ascii="Book Antiqua" w:eastAsia="Calibri" w:hAnsi="Book Antiqua" w:cs="Times New Roman"/>
          <w:sz w:val="24"/>
          <w:szCs w:val="24"/>
          <w:lang w:val="en-US"/>
        </w:rPr>
        <w:t xml:space="preserve"> </w:t>
      </w:r>
      <w:proofErr w:type="spellStart"/>
      <w:r w:rsidR="00AC66D7" w:rsidRPr="00122691">
        <w:rPr>
          <w:rFonts w:ascii="Book Antiqua" w:eastAsia="Calibri" w:hAnsi="Book Antiqua" w:cs="Times New Roman"/>
          <w:sz w:val="24"/>
          <w:szCs w:val="24"/>
          <w:lang w:val="en-US"/>
        </w:rPr>
        <w:t>dentata</w:t>
      </w:r>
      <w:proofErr w:type="spellEnd"/>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Misdiagnosis of a </w:t>
      </w:r>
      <w:proofErr w:type="spellStart"/>
      <w:r w:rsidRPr="00122691">
        <w:rPr>
          <w:rFonts w:ascii="Book Antiqua" w:eastAsia="Calibri" w:hAnsi="Book Antiqua" w:cs="Times New Roman"/>
          <w:sz w:val="24"/>
          <w:szCs w:val="24"/>
          <w:lang w:val="en-US"/>
        </w:rPr>
        <w:t>retrorectal</w:t>
      </w:r>
      <w:proofErr w:type="spellEnd"/>
      <w:r w:rsidRPr="00122691">
        <w:rPr>
          <w:rFonts w:ascii="Book Antiqua" w:eastAsia="Calibri" w:hAnsi="Book Antiqua" w:cs="Times New Roman"/>
          <w:sz w:val="24"/>
          <w:szCs w:val="24"/>
          <w:lang w:val="en-US"/>
        </w:rPr>
        <w:t xml:space="preserve"> lesion as a fistula, pilonidal sinus or perianal abscess and any delay in proper </w:t>
      </w:r>
      <w:r w:rsidR="00AC66D7" w:rsidRPr="00122691">
        <w:rPr>
          <w:rFonts w:ascii="Book Antiqua" w:eastAsia="Calibri" w:hAnsi="Book Antiqua" w:cs="Times New Roman"/>
          <w:sz w:val="24"/>
          <w:szCs w:val="24"/>
          <w:lang w:val="en-US"/>
        </w:rPr>
        <w:t>management</w:t>
      </w:r>
      <w:r w:rsidRPr="00122691">
        <w:rPr>
          <w:rFonts w:ascii="Book Antiqua" w:eastAsia="Calibri" w:hAnsi="Book Antiqua" w:cs="Times New Roman"/>
          <w:sz w:val="24"/>
          <w:szCs w:val="24"/>
          <w:lang w:val="en-US"/>
        </w:rPr>
        <w:t xml:space="preserve"> will be unavoidable if failure to understand actual pathology</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Incontinence of urine or stool, bowel </w:t>
      </w:r>
      <w:r w:rsidR="00AC66D7" w:rsidRPr="00122691">
        <w:rPr>
          <w:rFonts w:ascii="Book Antiqua" w:eastAsia="Calibri" w:hAnsi="Book Antiqua" w:cs="Times New Roman"/>
          <w:sz w:val="24"/>
          <w:szCs w:val="24"/>
          <w:lang w:val="en-US"/>
        </w:rPr>
        <w:t>habitus</w:t>
      </w:r>
      <w:r w:rsidR="00AC66D7" w:rsidRPr="00122691">
        <w:rPr>
          <w:rFonts w:ascii="Book Antiqua" w:eastAsia="Calibri" w:hAnsi="Book Antiqua" w:cs="Times New Roman"/>
          <w:sz w:val="24"/>
          <w:szCs w:val="24"/>
        </w:rPr>
        <w:t xml:space="preserve"> </w:t>
      </w:r>
      <w:r w:rsidRPr="00122691">
        <w:rPr>
          <w:rFonts w:ascii="Book Antiqua" w:eastAsia="Calibri" w:hAnsi="Book Antiqua" w:cs="Times New Roman"/>
          <w:sz w:val="24"/>
          <w:szCs w:val="24"/>
          <w:lang w:val="en-US"/>
        </w:rPr>
        <w:t xml:space="preserve">changes </w:t>
      </w:r>
      <w:r w:rsidR="00AC66D7" w:rsidRPr="00122691">
        <w:rPr>
          <w:rFonts w:ascii="Book Antiqua" w:eastAsia="Calibri" w:hAnsi="Book Antiqua" w:cs="Times New Roman"/>
          <w:sz w:val="24"/>
          <w:szCs w:val="24"/>
          <w:lang w:val="en-US"/>
        </w:rPr>
        <w:t>like</w:t>
      </w:r>
      <w:r w:rsidRPr="00122691">
        <w:rPr>
          <w:rFonts w:ascii="Book Antiqua" w:eastAsia="Calibri" w:hAnsi="Book Antiqua" w:cs="Times New Roman"/>
          <w:sz w:val="24"/>
          <w:szCs w:val="24"/>
          <w:lang w:val="en-US"/>
        </w:rPr>
        <w:t xml:space="preserve"> constipation, sensation of </w:t>
      </w:r>
      <w:r w:rsidR="00AC66D7" w:rsidRPr="00122691">
        <w:rPr>
          <w:rFonts w:ascii="Book Antiqua" w:eastAsia="Calibri" w:hAnsi="Book Antiqua" w:cs="Times New Roman"/>
          <w:sz w:val="24"/>
          <w:szCs w:val="24"/>
          <w:lang w:val="en-US"/>
        </w:rPr>
        <w:t>inadequate</w:t>
      </w:r>
      <w:r w:rsidRPr="00122691">
        <w:rPr>
          <w:rFonts w:ascii="Book Antiqua" w:eastAsia="Calibri" w:hAnsi="Book Antiqua" w:cs="Times New Roman"/>
          <w:sz w:val="24"/>
          <w:szCs w:val="24"/>
          <w:lang w:val="en-US"/>
        </w:rPr>
        <w:t xml:space="preserve"> </w:t>
      </w:r>
      <w:r w:rsidR="00AC66D7" w:rsidRPr="00122691">
        <w:rPr>
          <w:rFonts w:ascii="Book Antiqua" w:eastAsia="Calibri" w:hAnsi="Book Antiqua" w:cs="Times New Roman"/>
          <w:sz w:val="24"/>
          <w:szCs w:val="24"/>
          <w:lang w:val="en-US"/>
        </w:rPr>
        <w:t>emptying</w:t>
      </w:r>
      <w:r w:rsidRPr="00122691">
        <w:rPr>
          <w:rFonts w:ascii="Book Antiqua" w:eastAsia="Calibri" w:hAnsi="Book Antiqua" w:cs="Times New Roman"/>
          <w:sz w:val="24"/>
          <w:szCs w:val="24"/>
          <w:lang w:val="en-US"/>
        </w:rPr>
        <w:t xml:space="preserve"> or </w:t>
      </w:r>
      <w:r w:rsidR="00AC66D7" w:rsidRPr="00122691">
        <w:rPr>
          <w:rFonts w:ascii="Book Antiqua" w:eastAsia="Calibri" w:hAnsi="Book Antiqua" w:cs="Times New Roman"/>
          <w:sz w:val="24"/>
          <w:szCs w:val="24"/>
          <w:lang w:val="en-US"/>
        </w:rPr>
        <w:t>tapering</w:t>
      </w:r>
      <w:r w:rsidRPr="00122691">
        <w:rPr>
          <w:rFonts w:ascii="Book Antiqua" w:eastAsia="Calibri" w:hAnsi="Book Antiqua" w:cs="Times New Roman"/>
          <w:sz w:val="24"/>
          <w:szCs w:val="24"/>
          <w:lang w:val="en-US"/>
        </w:rPr>
        <w:t xml:space="preserve"> stools are </w:t>
      </w:r>
      <w:proofErr w:type="spellStart"/>
      <w:r w:rsidRPr="00122691">
        <w:rPr>
          <w:rFonts w:ascii="Book Antiqua" w:eastAsia="Calibri" w:hAnsi="Book Antiqua" w:cs="Times New Roman"/>
          <w:sz w:val="24"/>
          <w:szCs w:val="24"/>
          <w:lang w:val="en-US"/>
        </w:rPr>
        <w:t>sequelae</w:t>
      </w:r>
      <w:proofErr w:type="spellEnd"/>
      <w:r w:rsidRPr="00122691">
        <w:rPr>
          <w:rFonts w:ascii="Book Antiqua" w:eastAsia="Calibri" w:hAnsi="Book Antiqua" w:cs="Times New Roman"/>
          <w:sz w:val="24"/>
          <w:szCs w:val="24"/>
          <w:lang w:val="en-US"/>
        </w:rPr>
        <w:t xml:space="preserve"> of the change in the rectal angle at the </w:t>
      </w:r>
      <w:proofErr w:type="spellStart"/>
      <w:r w:rsidRPr="00122691">
        <w:rPr>
          <w:rFonts w:ascii="Book Antiqua" w:eastAsia="Calibri" w:hAnsi="Book Antiqua" w:cs="Times New Roman"/>
          <w:sz w:val="24"/>
          <w:szCs w:val="24"/>
          <w:lang w:val="en-US"/>
        </w:rPr>
        <w:t>puborectalis</w:t>
      </w:r>
      <w:proofErr w:type="spellEnd"/>
      <w:r w:rsidRPr="00122691">
        <w:rPr>
          <w:rFonts w:ascii="Book Antiqua" w:eastAsia="Calibri" w:hAnsi="Book Antiqua" w:cs="Times New Roman"/>
          <w:sz w:val="24"/>
          <w:szCs w:val="24"/>
          <w:lang w:val="en-US"/>
        </w:rPr>
        <w:t xml:space="preserve"> muscle due to mass effect. This mass effect can create vaginal canal obstruction and consequent life threatening dystocia during child birth. Anterior sacral </w:t>
      </w:r>
      <w:proofErr w:type="spellStart"/>
      <w:r w:rsidRPr="00122691">
        <w:rPr>
          <w:rFonts w:ascii="Book Antiqua" w:eastAsia="Calibri" w:hAnsi="Book Antiqua" w:cs="Times New Roman"/>
          <w:sz w:val="24"/>
          <w:szCs w:val="24"/>
          <w:lang w:val="en-US"/>
        </w:rPr>
        <w:t>meningocele</w:t>
      </w:r>
      <w:proofErr w:type="spellEnd"/>
      <w:r w:rsidRPr="00122691">
        <w:rPr>
          <w:rFonts w:ascii="Book Antiqua" w:eastAsia="Calibri" w:hAnsi="Book Antiqua" w:cs="Times New Roman"/>
          <w:sz w:val="24"/>
          <w:szCs w:val="24"/>
          <w:lang w:val="en-US"/>
        </w:rPr>
        <w:t xml:space="preserve"> should always be kept in mind if there is a history of headaches after straining, defecation, intercourse and existence of </w:t>
      </w:r>
      <w:r w:rsidR="00AC66D7" w:rsidRPr="00122691">
        <w:rPr>
          <w:rFonts w:ascii="Book Antiqua" w:eastAsia="Calibri" w:hAnsi="Book Antiqua" w:cs="Times New Roman"/>
          <w:sz w:val="24"/>
          <w:szCs w:val="24"/>
          <w:lang w:val="en-US"/>
        </w:rPr>
        <w:t>repeated</w:t>
      </w:r>
      <w:r w:rsidRPr="00122691">
        <w:rPr>
          <w:rFonts w:ascii="Book Antiqua" w:eastAsia="Calibri" w:hAnsi="Book Antiqua" w:cs="Times New Roman"/>
          <w:sz w:val="24"/>
          <w:szCs w:val="24"/>
          <w:lang w:val="en-US"/>
        </w:rPr>
        <w:t xml:space="preserve"> meningitis in a </w:t>
      </w:r>
      <w:r w:rsidR="00AC66D7" w:rsidRPr="00122691">
        <w:rPr>
          <w:rFonts w:ascii="Book Antiqua" w:eastAsia="Calibri" w:hAnsi="Book Antiqua" w:cs="Times New Roman"/>
          <w:sz w:val="24"/>
          <w:szCs w:val="24"/>
          <w:lang w:val="en-US"/>
        </w:rPr>
        <w:t>case</w:t>
      </w:r>
      <w:r w:rsidRPr="00122691">
        <w:rPr>
          <w:rFonts w:ascii="Book Antiqua" w:eastAsia="Calibri" w:hAnsi="Book Antiqua" w:cs="Times New Roman"/>
          <w:sz w:val="24"/>
          <w:szCs w:val="24"/>
          <w:lang w:val="en-US"/>
        </w:rPr>
        <w:t xml:space="preserve"> with a palpable </w:t>
      </w:r>
      <w:proofErr w:type="spellStart"/>
      <w:r w:rsidRPr="00122691">
        <w:rPr>
          <w:rFonts w:ascii="Book Antiqua" w:eastAsia="Calibri" w:hAnsi="Book Antiqua" w:cs="Times New Roman"/>
          <w:sz w:val="24"/>
          <w:szCs w:val="24"/>
          <w:lang w:val="en-US"/>
        </w:rPr>
        <w:t>retrorectal</w:t>
      </w:r>
      <w:proofErr w:type="spellEnd"/>
      <w:r w:rsidRPr="00122691">
        <w:rPr>
          <w:rFonts w:ascii="Book Antiqua" w:eastAsia="Calibri" w:hAnsi="Book Antiqua" w:cs="Times New Roman"/>
          <w:sz w:val="24"/>
          <w:szCs w:val="24"/>
          <w:lang w:val="en-US"/>
        </w:rPr>
        <w:t xml:space="preserve"> mass.</w:t>
      </w:r>
    </w:p>
    <w:p w14:paraId="11C947E5" w14:textId="77777777" w:rsidR="00122691" w:rsidRPr="00122691" w:rsidRDefault="00122691" w:rsidP="00122691">
      <w:pPr>
        <w:spacing w:after="0" w:line="360" w:lineRule="auto"/>
        <w:ind w:firstLineChars="200" w:firstLine="480"/>
        <w:jc w:val="both"/>
        <w:rPr>
          <w:rFonts w:ascii="Book Antiqua" w:hAnsi="Book Antiqua" w:cs="Times New Roman"/>
          <w:sz w:val="24"/>
          <w:szCs w:val="24"/>
          <w:lang w:val="en-US" w:eastAsia="zh-CN"/>
        </w:rPr>
      </w:pPr>
    </w:p>
    <w:p w14:paraId="4C238CD7" w14:textId="77777777" w:rsidR="00EC0098" w:rsidRPr="00122691" w:rsidRDefault="00EC0098" w:rsidP="00122691">
      <w:pPr>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DIAGNOSIS</w:t>
      </w:r>
    </w:p>
    <w:p w14:paraId="0ADEE94D" w14:textId="1184678F" w:rsidR="00EC0098" w:rsidRPr="00122691" w:rsidRDefault="00EC0098" w:rsidP="00122691">
      <w:pPr>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Rigorous rectal examination is crucial because the most lesions are soft, compressible, and </w:t>
      </w:r>
      <w:r w:rsidR="00AC66D7" w:rsidRPr="00122691">
        <w:rPr>
          <w:rFonts w:ascii="Book Antiqua" w:eastAsia="Calibri" w:hAnsi="Book Antiqua" w:cs="Times New Roman"/>
          <w:sz w:val="24"/>
          <w:szCs w:val="24"/>
          <w:lang w:val="en-US"/>
        </w:rPr>
        <w:t>can easily be misdiagnosed</w:t>
      </w:r>
      <w:r w:rsidRPr="00122691">
        <w:rPr>
          <w:rFonts w:ascii="Book Antiqua" w:eastAsia="Calibri" w:hAnsi="Book Antiqua" w:cs="Times New Roman"/>
          <w:sz w:val="24"/>
          <w:szCs w:val="24"/>
          <w:lang w:val="en-US"/>
        </w:rPr>
        <w:t xml:space="preserve"> if the </w:t>
      </w:r>
      <w:proofErr w:type="spellStart"/>
      <w:r w:rsidR="00AC66D7" w:rsidRPr="00122691">
        <w:rPr>
          <w:rFonts w:ascii="Book Antiqua" w:eastAsia="Calibri" w:hAnsi="Book Antiqua" w:cs="Times New Roman"/>
          <w:sz w:val="24"/>
          <w:szCs w:val="24"/>
          <w:lang w:val="en-US"/>
        </w:rPr>
        <w:t>pyhsician</w:t>
      </w:r>
      <w:proofErr w:type="spellEnd"/>
      <w:r w:rsidRPr="00122691">
        <w:rPr>
          <w:rFonts w:ascii="Book Antiqua" w:eastAsia="Calibri" w:hAnsi="Book Antiqua" w:cs="Times New Roman"/>
          <w:sz w:val="24"/>
          <w:szCs w:val="24"/>
          <w:lang w:val="en-US"/>
        </w:rPr>
        <w:t xml:space="preserve"> does not </w:t>
      </w:r>
      <w:r w:rsidR="00AC66D7" w:rsidRPr="00122691">
        <w:rPr>
          <w:rFonts w:ascii="Book Antiqua" w:eastAsia="Calibri" w:hAnsi="Book Antiqua" w:cs="Times New Roman"/>
          <w:sz w:val="24"/>
          <w:szCs w:val="24"/>
          <w:lang w:val="en-US"/>
        </w:rPr>
        <w:t xml:space="preserve">awake for a RT </w:t>
      </w:r>
      <w:proofErr w:type="spellStart"/>
      <w:r w:rsidR="00AC66D7" w:rsidRPr="00122691">
        <w:rPr>
          <w:rFonts w:ascii="Book Antiqua" w:eastAsia="Calibri" w:hAnsi="Book Antiqua" w:cs="Times New Roman"/>
          <w:sz w:val="24"/>
          <w:szCs w:val="24"/>
          <w:lang w:val="en-US"/>
        </w:rPr>
        <w:t>probablity</w:t>
      </w:r>
      <w:proofErr w:type="spellEnd"/>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By this way not only because digital rectal examination can </w:t>
      </w:r>
      <w:r w:rsidR="00AC66D7" w:rsidRPr="00122691">
        <w:rPr>
          <w:rFonts w:ascii="Book Antiqua" w:eastAsia="Calibri" w:hAnsi="Book Antiqua" w:cs="Times New Roman"/>
          <w:sz w:val="24"/>
          <w:szCs w:val="24"/>
          <w:lang w:val="en-US"/>
        </w:rPr>
        <w:t>establish</w:t>
      </w:r>
      <w:r w:rsidRPr="00122691">
        <w:rPr>
          <w:rFonts w:ascii="Book Antiqua" w:eastAsia="Calibri" w:hAnsi="Book Antiqua" w:cs="Times New Roman"/>
          <w:sz w:val="24"/>
          <w:szCs w:val="24"/>
          <w:lang w:val="en-US"/>
        </w:rPr>
        <w:t xml:space="preserve"> the diagnosis in &gt;</w:t>
      </w:r>
      <w:r w:rsidR="00122691">
        <w:rPr>
          <w:rFonts w:ascii="Book Antiqua" w:hAnsi="Book Antiqua" w:cs="Times New Roman" w:hint="eastAsia"/>
          <w:sz w:val="24"/>
          <w:szCs w:val="24"/>
          <w:lang w:val="en-US" w:eastAsia="zh-CN"/>
        </w:rPr>
        <w:t xml:space="preserve"> </w:t>
      </w:r>
      <w:r w:rsidRPr="00122691">
        <w:rPr>
          <w:rFonts w:ascii="Book Antiqua" w:eastAsia="Calibri" w:hAnsi="Book Antiqua" w:cs="Times New Roman"/>
          <w:sz w:val="24"/>
          <w:szCs w:val="24"/>
          <w:lang w:val="en-US"/>
        </w:rPr>
        <w:lastRenderedPageBreak/>
        <w:t xml:space="preserve">90% of the </w:t>
      </w:r>
      <w:r w:rsidR="00AC66D7" w:rsidRPr="00122691">
        <w:rPr>
          <w:rFonts w:ascii="Book Antiqua" w:eastAsia="Calibri" w:hAnsi="Book Antiqua" w:cs="Times New Roman"/>
          <w:sz w:val="24"/>
          <w:szCs w:val="24"/>
          <w:lang w:val="en-US"/>
        </w:rPr>
        <w:t>patients</w:t>
      </w:r>
      <w:r w:rsidRPr="00122691">
        <w:rPr>
          <w:rFonts w:ascii="Book Antiqua" w:eastAsia="Calibri" w:hAnsi="Book Antiqua" w:cs="Times New Roman"/>
          <w:sz w:val="24"/>
          <w:szCs w:val="24"/>
          <w:lang w:val="en-US"/>
        </w:rPr>
        <w:t xml:space="preserve">, but also it can help to </w:t>
      </w:r>
      <w:r w:rsidR="00AC66D7" w:rsidRPr="00122691">
        <w:rPr>
          <w:rFonts w:ascii="Book Antiqua" w:eastAsia="Calibri" w:hAnsi="Book Antiqua" w:cs="Times New Roman"/>
          <w:sz w:val="24"/>
          <w:szCs w:val="24"/>
          <w:lang w:val="en-US"/>
        </w:rPr>
        <w:t>define</w:t>
      </w:r>
      <w:r w:rsidRPr="00122691">
        <w:rPr>
          <w:rFonts w:ascii="Book Antiqua" w:eastAsia="Calibri" w:hAnsi="Book Antiqua" w:cs="Times New Roman"/>
          <w:sz w:val="24"/>
          <w:szCs w:val="24"/>
          <w:lang w:val="en-US"/>
        </w:rPr>
        <w:t xml:space="preserve"> the proximal </w:t>
      </w:r>
      <w:r w:rsidR="00AC66D7" w:rsidRPr="00122691">
        <w:rPr>
          <w:rFonts w:ascii="Book Antiqua" w:eastAsia="Calibri" w:hAnsi="Book Antiqua" w:cs="Times New Roman"/>
          <w:sz w:val="24"/>
          <w:szCs w:val="24"/>
          <w:lang w:val="en-US"/>
        </w:rPr>
        <w:t>level</w:t>
      </w:r>
      <w:r w:rsidRPr="00122691">
        <w:rPr>
          <w:rFonts w:ascii="Book Antiqua" w:eastAsia="Calibri" w:hAnsi="Book Antiqua" w:cs="Times New Roman"/>
          <w:sz w:val="24"/>
          <w:szCs w:val="24"/>
          <w:lang w:val="en-US"/>
        </w:rPr>
        <w:t xml:space="preserve"> of the </w:t>
      </w:r>
      <w:r w:rsidR="00AC66D7" w:rsidRPr="00122691">
        <w:rPr>
          <w:rFonts w:ascii="Book Antiqua" w:eastAsia="Calibri" w:hAnsi="Book Antiqua" w:cs="Times New Roman"/>
          <w:sz w:val="24"/>
          <w:szCs w:val="24"/>
          <w:lang w:val="en-US"/>
        </w:rPr>
        <w:t>RT</w:t>
      </w:r>
      <w:r w:rsidRPr="00122691">
        <w:rPr>
          <w:rFonts w:ascii="Book Antiqua" w:eastAsia="Calibri" w:hAnsi="Book Antiqua" w:cs="Times New Roman"/>
          <w:sz w:val="24"/>
          <w:szCs w:val="24"/>
          <w:lang w:val="en-US"/>
        </w:rPr>
        <w:t>, theref</w:t>
      </w:r>
      <w:r w:rsidR="00BF4284" w:rsidRPr="00122691">
        <w:rPr>
          <w:rFonts w:ascii="Book Antiqua" w:eastAsia="Calibri" w:hAnsi="Book Antiqua" w:cs="Times New Roman"/>
          <w:sz w:val="24"/>
          <w:szCs w:val="24"/>
          <w:lang w:val="en-US"/>
        </w:rPr>
        <w:t>ore the surgical approach</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11,21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24A8F69B" w14:textId="68DA0410"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Evaluation of RT begins with plain radiographs. Clinicians usually fail to value signs and symptoms of RT and consequently misdiagnoses even after extensive radiological workup. Pelvic bone </w:t>
      </w:r>
      <w:r w:rsidR="00AC66D7" w:rsidRPr="00122691">
        <w:rPr>
          <w:rFonts w:ascii="Book Antiqua" w:eastAsia="Calibri" w:hAnsi="Book Antiqua" w:cs="Times New Roman"/>
          <w:sz w:val="24"/>
          <w:szCs w:val="24"/>
          <w:lang w:val="en-US"/>
        </w:rPr>
        <w:t>demolition</w:t>
      </w:r>
      <w:r w:rsidRPr="00122691">
        <w:rPr>
          <w:rFonts w:ascii="Book Antiqua" w:eastAsia="Calibri" w:hAnsi="Book Antiqua" w:cs="Times New Roman"/>
          <w:sz w:val="24"/>
          <w:szCs w:val="24"/>
          <w:lang w:val="en-US"/>
        </w:rPr>
        <w:t xml:space="preserve">, </w:t>
      </w:r>
      <w:r w:rsidR="00AC66D7" w:rsidRPr="00122691">
        <w:rPr>
          <w:rFonts w:ascii="Book Antiqua" w:eastAsia="Calibri" w:hAnsi="Book Antiqua" w:cs="Times New Roman"/>
          <w:sz w:val="24"/>
          <w:szCs w:val="24"/>
          <w:lang w:val="en-US"/>
        </w:rPr>
        <w:t>proposing</w:t>
      </w:r>
      <w:r w:rsidRPr="00122691">
        <w:rPr>
          <w:rFonts w:ascii="Book Antiqua" w:eastAsia="Calibri" w:hAnsi="Book Antiqua" w:cs="Times New Roman"/>
          <w:sz w:val="24"/>
          <w:szCs w:val="24"/>
          <w:lang w:val="en-US"/>
        </w:rPr>
        <w:t xml:space="preserve"> a malignancy or a </w:t>
      </w:r>
      <w:proofErr w:type="spellStart"/>
      <w:r w:rsidRPr="00122691">
        <w:rPr>
          <w:rFonts w:ascii="Book Antiqua" w:eastAsia="Calibri" w:hAnsi="Book Antiqua" w:cs="Times New Roman"/>
          <w:sz w:val="24"/>
          <w:szCs w:val="24"/>
          <w:lang w:val="en-US"/>
        </w:rPr>
        <w:t>chordoma</w:t>
      </w:r>
      <w:proofErr w:type="spellEnd"/>
      <w:r w:rsidRPr="00122691">
        <w:rPr>
          <w:rFonts w:ascii="Book Antiqua" w:eastAsia="Calibri" w:hAnsi="Book Antiqua" w:cs="Times New Roman"/>
          <w:sz w:val="24"/>
          <w:szCs w:val="24"/>
          <w:lang w:val="en-US"/>
        </w:rPr>
        <w:t xml:space="preserve">, and </w:t>
      </w:r>
      <w:r w:rsidR="00AD54E9" w:rsidRPr="00122691">
        <w:rPr>
          <w:rFonts w:ascii="Book Antiqua" w:eastAsia="Calibri" w:hAnsi="Book Antiqua" w:cs="Times New Roman"/>
          <w:sz w:val="24"/>
          <w:szCs w:val="24"/>
          <w:lang w:val="en-US"/>
        </w:rPr>
        <w:t>numerous</w:t>
      </w:r>
      <w:r w:rsidRPr="00122691">
        <w:rPr>
          <w:rFonts w:ascii="Book Antiqua" w:eastAsia="Calibri" w:hAnsi="Book Antiqua" w:cs="Times New Roman"/>
          <w:sz w:val="24"/>
          <w:szCs w:val="24"/>
          <w:lang w:val="en-US"/>
        </w:rPr>
        <w:t xml:space="preserve"> dense calcifications </w:t>
      </w:r>
      <w:r w:rsidR="00AD54E9" w:rsidRPr="00122691">
        <w:rPr>
          <w:rFonts w:ascii="Book Antiqua" w:eastAsia="Calibri" w:hAnsi="Book Antiqua" w:cs="Times New Roman"/>
          <w:sz w:val="24"/>
          <w:szCs w:val="24"/>
          <w:lang w:val="en-US"/>
        </w:rPr>
        <w:t>proposing</w:t>
      </w:r>
      <w:r w:rsidRPr="00122691">
        <w:rPr>
          <w:rFonts w:ascii="Book Antiqua" w:eastAsia="Calibri" w:hAnsi="Book Antiqua" w:cs="Times New Roman"/>
          <w:sz w:val="24"/>
          <w:szCs w:val="24"/>
          <w:lang w:val="en-US"/>
        </w:rPr>
        <w:t xml:space="preserve"> a benign </w:t>
      </w:r>
      <w:proofErr w:type="spellStart"/>
      <w:r w:rsidRPr="00122691">
        <w:rPr>
          <w:rFonts w:ascii="Book Antiqua" w:eastAsia="Calibri" w:hAnsi="Book Antiqua" w:cs="Times New Roman"/>
          <w:sz w:val="24"/>
          <w:szCs w:val="24"/>
          <w:lang w:val="en-US"/>
        </w:rPr>
        <w:t>teratoma</w:t>
      </w:r>
      <w:proofErr w:type="spellEnd"/>
      <w:r w:rsidRPr="00122691">
        <w:rPr>
          <w:rFonts w:ascii="Book Antiqua" w:eastAsia="Calibri" w:hAnsi="Book Antiqua" w:cs="Times New Roman"/>
          <w:sz w:val="24"/>
          <w:szCs w:val="24"/>
          <w:lang w:val="en-US"/>
        </w:rPr>
        <w:t xml:space="preserve"> are helpful findings of plain radiographs. </w:t>
      </w:r>
      <w:r w:rsidR="004116B8" w:rsidRPr="00122691">
        <w:rPr>
          <w:rFonts w:ascii="Book Antiqua" w:eastAsia="Calibri" w:hAnsi="Book Antiqua" w:cs="Times New Roman"/>
          <w:sz w:val="24"/>
          <w:szCs w:val="24"/>
          <w:lang w:val="en-US"/>
        </w:rPr>
        <w:t>Smooth-edged</w:t>
      </w:r>
      <w:r w:rsidRPr="00122691">
        <w:rPr>
          <w:rFonts w:ascii="Book Antiqua" w:eastAsia="Calibri" w:hAnsi="Book Antiqua" w:cs="Times New Roman"/>
          <w:sz w:val="24"/>
          <w:szCs w:val="24"/>
          <w:lang w:val="en-US"/>
        </w:rPr>
        <w:t xml:space="preserve">, </w:t>
      </w:r>
      <w:r w:rsidR="004116B8" w:rsidRPr="00122691">
        <w:rPr>
          <w:rFonts w:ascii="Book Antiqua" w:eastAsia="Calibri" w:hAnsi="Book Antiqua" w:cs="Times New Roman"/>
          <w:sz w:val="24"/>
          <w:szCs w:val="24"/>
          <w:lang w:val="en-US"/>
        </w:rPr>
        <w:t>bowl-shaped</w:t>
      </w:r>
      <w:r w:rsidRPr="00122691">
        <w:rPr>
          <w:rFonts w:ascii="Book Antiqua" w:eastAsia="Calibri" w:hAnsi="Book Antiqua" w:cs="Times New Roman"/>
          <w:sz w:val="24"/>
          <w:szCs w:val="24"/>
          <w:lang w:val="en-US"/>
        </w:rPr>
        <w:t xml:space="preserve"> border of the sacrum without </w:t>
      </w:r>
      <w:r w:rsidR="004116B8" w:rsidRPr="00122691">
        <w:rPr>
          <w:rFonts w:ascii="Book Antiqua" w:eastAsia="Calibri" w:hAnsi="Book Antiqua" w:cs="Times New Roman"/>
          <w:sz w:val="24"/>
          <w:szCs w:val="24"/>
          <w:lang w:val="en-US"/>
        </w:rPr>
        <w:t>clear</w:t>
      </w:r>
      <w:r w:rsidRPr="00122691">
        <w:rPr>
          <w:rFonts w:ascii="Book Antiqua" w:eastAsia="Calibri" w:hAnsi="Book Antiqua" w:cs="Times New Roman"/>
          <w:sz w:val="24"/>
          <w:szCs w:val="24"/>
          <w:lang w:val="en-US"/>
        </w:rPr>
        <w:t xml:space="preserve"> bony </w:t>
      </w:r>
      <w:r w:rsidR="004116B8" w:rsidRPr="00122691">
        <w:rPr>
          <w:rFonts w:ascii="Book Antiqua" w:eastAsia="Calibri" w:hAnsi="Book Antiqua" w:cs="Times New Roman"/>
          <w:sz w:val="24"/>
          <w:szCs w:val="24"/>
          <w:lang w:val="en-US"/>
        </w:rPr>
        <w:t>demolition</w:t>
      </w:r>
      <w:r w:rsidRPr="00122691">
        <w:rPr>
          <w:rFonts w:ascii="Book Antiqua" w:eastAsia="Calibri" w:hAnsi="Book Antiqua" w:cs="Times New Roman"/>
          <w:sz w:val="24"/>
          <w:szCs w:val="24"/>
          <w:lang w:val="en-US"/>
        </w:rPr>
        <w:t xml:space="preserve"> of the pelvis (known as ‘’scimitar sacrum’’) </w:t>
      </w:r>
      <w:r w:rsidR="004116B8" w:rsidRPr="00122691">
        <w:rPr>
          <w:rFonts w:ascii="Book Antiqua" w:eastAsia="Calibri" w:hAnsi="Book Antiqua" w:cs="Times New Roman"/>
          <w:sz w:val="24"/>
          <w:szCs w:val="24"/>
          <w:lang w:val="en-US"/>
        </w:rPr>
        <w:t>proposes</w:t>
      </w:r>
      <w:r w:rsidRPr="00122691">
        <w:rPr>
          <w:rFonts w:ascii="Book Antiqua" w:eastAsia="Calibri" w:hAnsi="Book Antiqua" w:cs="Times New Roman"/>
          <w:sz w:val="24"/>
          <w:szCs w:val="24"/>
          <w:lang w:val="en-US"/>
        </w:rPr>
        <w:t xml:space="preserve"> the </w:t>
      </w:r>
      <w:r w:rsidR="004116B8" w:rsidRPr="00122691">
        <w:rPr>
          <w:rFonts w:ascii="Book Antiqua" w:eastAsia="Calibri" w:hAnsi="Book Antiqua" w:cs="Times New Roman"/>
          <w:sz w:val="24"/>
          <w:szCs w:val="24"/>
          <w:lang w:val="en-US"/>
        </w:rPr>
        <w:t>existence</w:t>
      </w:r>
      <w:r w:rsidRPr="00122691">
        <w:rPr>
          <w:rFonts w:ascii="Book Antiqua" w:eastAsia="Calibri" w:hAnsi="Book Antiqua" w:cs="Times New Roman"/>
          <w:sz w:val="24"/>
          <w:szCs w:val="24"/>
          <w:lang w:val="en-US"/>
        </w:rPr>
        <w:t xml:space="preserve"> of a sacral </w:t>
      </w:r>
      <w:proofErr w:type="spellStart"/>
      <w:r w:rsidRPr="00122691">
        <w:rPr>
          <w:rFonts w:ascii="Book Antiqua" w:eastAsia="Calibri" w:hAnsi="Book Antiqua" w:cs="Times New Roman"/>
          <w:sz w:val="24"/>
          <w:szCs w:val="24"/>
          <w:lang w:val="en-US"/>
        </w:rPr>
        <w:t>meningocele</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Transrectal</w:t>
      </w:r>
      <w:proofErr w:type="spellEnd"/>
      <w:r w:rsidRPr="00122691">
        <w:rPr>
          <w:rFonts w:ascii="Book Antiqua" w:eastAsia="Calibri" w:hAnsi="Book Antiqua" w:cs="Times New Roman"/>
          <w:sz w:val="24"/>
          <w:szCs w:val="24"/>
          <w:lang w:val="en-US"/>
        </w:rPr>
        <w:t xml:space="preserve"> ultrasonography (TRUS) appears to be useful in the diagnosis of RTs. TRUS was found to have a sensitivity of 100%</w:t>
      </w:r>
      <w:r w:rsidR="00122691">
        <w:rPr>
          <w:rFonts w:ascii="Book Antiqua" w:eastAsia="Calibri" w:hAnsi="Book Antiqua" w:cs="Times New Roman"/>
          <w:sz w:val="24"/>
          <w:szCs w:val="24"/>
          <w:lang w:val="en-US"/>
        </w:rPr>
        <w:t xml:space="preserve"> when combined with proctoscopy</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TRUS can predict rectal </w:t>
      </w:r>
      <w:proofErr w:type="spellStart"/>
      <w:r w:rsidRPr="00122691">
        <w:rPr>
          <w:rFonts w:ascii="Book Antiqua" w:eastAsia="Calibri" w:hAnsi="Book Antiqua" w:cs="Times New Roman"/>
          <w:sz w:val="24"/>
          <w:szCs w:val="24"/>
          <w:lang w:val="en-US"/>
        </w:rPr>
        <w:t>muscularis</w:t>
      </w:r>
      <w:proofErr w:type="spellEnd"/>
      <w:r w:rsidRPr="00122691">
        <w:rPr>
          <w:rFonts w:ascii="Book Antiqua" w:eastAsia="Calibri" w:hAnsi="Book Antiqua" w:cs="Times New Roman"/>
          <w:sz w:val="24"/>
          <w:szCs w:val="24"/>
          <w:lang w:val="en-US"/>
        </w:rPr>
        <w:t xml:space="preserve"> connection and type of operation.</w:t>
      </w:r>
    </w:p>
    <w:p w14:paraId="010964AA" w14:textId="46343553"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Either computed tomography (CT) or magnetic resonance imaging (MRI) were became the standard for evaluation of RTs. Very small cystic or solid tumors, sacral </w:t>
      </w:r>
      <w:r w:rsidR="004116B8" w:rsidRPr="00122691">
        <w:rPr>
          <w:rFonts w:ascii="Book Antiqua" w:eastAsia="Calibri" w:hAnsi="Book Antiqua" w:cs="Times New Roman"/>
          <w:sz w:val="24"/>
          <w:szCs w:val="24"/>
          <w:lang w:val="en-US"/>
        </w:rPr>
        <w:t>contribution</w:t>
      </w:r>
      <w:r w:rsidRPr="00122691">
        <w:rPr>
          <w:rFonts w:ascii="Book Antiqua" w:eastAsia="Calibri" w:hAnsi="Book Antiqua" w:cs="Times New Roman"/>
          <w:sz w:val="24"/>
          <w:szCs w:val="24"/>
          <w:lang w:val="en-US"/>
        </w:rPr>
        <w:t xml:space="preserve"> or </w:t>
      </w:r>
      <w:r w:rsidR="004116B8" w:rsidRPr="00122691">
        <w:rPr>
          <w:rFonts w:ascii="Book Antiqua" w:eastAsia="Calibri" w:hAnsi="Book Antiqua" w:cs="Times New Roman"/>
          <w:sz w:val="24"/>
          <w:szCs w:val="24"/>
          <w:lang w:val="en-US"/>
        </w:rPr>
        <w:t>attack</w:t>
      </w:r>
      <w:r w:rsidRPr="00122691">
        <w:rPr>
          <w:rFonts w:ascii="Book Antiqua" w:eastAsia="Calibri" w:hAnsi="Book Antiqua" w:cs="Times New Roman"/>
          <w:sz w:val="24"/>
          <w:szCs w:val="24"/>
          <w:lang w:val="en-US"/>
        </w:rPr>
        <w:t xml:space="preserve"> to </w:t>
      </w:r>
      <w:r w:rsidR="004116B8" w:rsidRPr="00122691">
        <w:rPr>
          <w:rFonts w:ascii="Book Antiqua" w:eastAsia="Calibri" w:hAnsi="Book Antiqua" w:cs="Times New Roman"/>
          <w:sz w:val="24"/>
          <w:szCs w:val="24"/>
          <w:lang w:val="en-US"/>
        </w:rPr>
        <w:t>neighboring</w:t>
      </w:r>
      <w:r w:rsidRPr="00122691">
        <w:rPr>
          <w:rFonts w:ascii="Book Antiqua" w:eastAsia="Calibri" w:hAnsi="Book Antiqua" w:cs="Times New Roman"/>
          <w:sz w:val="24"/>
          <w:szCs w:val="24"/>
          <w:lang w:val="en-US"/>
        </w:rPr>
        <w:t xml:space="preserve"> structures can easily be detected wi</w:t>
      </w:r>
      <w:r w:rsidR="00BF4284" w:rsidRPr="00122691">
        <w:rPr>
          <w:rFonts w:ascii="Book Antiqua" w:eastAsia="Calibri" w:hAnsi="Book Antiqua" w:cs="Times New Roman"/>
          <w:sz w:val="24"/>
          <w:szCs w:val="24"/>
          <w:lang w:val="en-US"/>
        </w:rPr>
        <w:t>th CT</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MRI is more </w:t>
      </w:r>
      <w:r w:rsidR="004116B8" w:rsidRPr="00122691">
        <w:rPr>
          <w:rFonts w:ascii="Book Antiqua" w:eastAsia="Calibri" w:hAnsi="Book Antiqua" w:cs="Times New Roman"/>
          <w:sz w:val="24"/>
          <w:szCs w:val="24"/>
          <w:lang w:val="en-US"/>
        </w:rPr>
        <w:t>beneficial</w:t>
      </w:r>
      <w:r w:rsidRPr="00122691">
        <w:rPr>
          <w:rFonts w:ascii="Book Antiqua" w:eastAsia="Calibri" w:hAnsi="Book Antiqua" w:cs="Times New Roman"/>
          <w:sz w:val="24"/>
          <w:szCs w:val="24"/>
          <w:lang w:val="en-US"/>
        </w:rPr>
        <w:t xml:space="preserve"> in </w:t>
      </w:r>
      <w:r w:rsidR="004116B8" w:rsidRPr="00122691">
        <w:rPr>
          <w:rFonts w:ascii="Book Antiqua" w:eastAsia="Calibri" w:hAnsi="Book Antiqua" w:cs="Times New Roman"/>
          <w:sz w:val="24"/>
          <w:szCs w:val="24"/>
          <w:lang w:val="en-US"/>
        </w:rPr>
        <w:t>outlining</w:t>
      </w:r>
      <w:r w:rsidRPr="00122691">
        <w:rPr>
          <w:rFonts w:ascii="Book Antiqua" w:eastAsia="Calibri" w:hAnsi="Book Antiqua" w:cs="Times New Roman"/>
          <w:sz w:val="24"/>
          <w:szCs w:val="24"/>
          <w:lang w:val="en-US"/>
        </w:rPr>
        <w:t xml:space="preserve"> soft-tissue planes, </w:t>
      </w:r>
      <w:r w:rsidR="004116B8" w:rsidRPr="00122691">
        <w:rPr>
          <w:rFonts w:ascii="Book Antiqua" w:eastAsia="Calibri" w:hAnsi="Book Antiqua" w:cs="Times New Roman"/>
          <w:sz w:val="24"/>
          <w:szCs w:val="24"/>
          <w:lang w:val="en-US"/>
        </w:rPr>
        <w:t>assessing</w:t>
      </w:r>
      <w:r w:rsidRPr="00122691">
        <w:rPr>
          <w:rFonts w:ascii="Book Antiqua" w:eastAsia="Calibri" w:hAnsi="Book Antiqua" w:cs="Times New Roman"/>
          <w:sz w:val="24"/>
          <w:szCs w:val="24"/>
          <w:lang w:val="en-US"/>
        </w:rPr>
        <w:t xml:space="preserve"> bony invasion and nerve involvement with its superior tissue contrast resolution to CT scan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Histologic estimation of the RT may be best achieved with MRI</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606784C1" w14:textId="7A643917" w:rsidR="00EC0098" w:rsidRPr="00122691" w:rsidRDefault="00EC0098" w:rsidP="00122691">
      <w:pPr>
        <w:tabs>
          <w:tab w:val="left" w:pos="2115"/>
        </w:tabs>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Preoperative histologic diagnosis is mandatory when there is solid or heterogeneously cystic tumor</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11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Biopsy is indicated when the lesion seems to be </w:t>
      </w:r>
      <w:proofErr w:type="spellStart"/>
      <w:r w:rsidRPr="00122691">
        <w:rPr>
          <w:rFonts w:ascii="Book Antiqua" w:eastAsia="Calibri" w:hAnsi="Book Antiqua" w:cs="Times New Roman"/>
          <w:sz w:val="24"/>
          <w:szCs w:val="24"/>
          <w:lang w:val="en-US"/>
        </w:rPr>
        <w:t>unresectable</w:t>
      </w:r>
      <w:proofErr w:type="spellEnd"/>
      <w:r w:rsidRPr="00122691">
        <w:rPr>
          <w:rFonts w:ascii="Book Antiqua" w:eastAsia="Calibri" w:hAnsi="Book Antiqua" w:cs="Times New Roman"/>
          <w:sz w:val="24"/>
          <w:szCs w:val="24"/>
          <w:lang w:val="en-US"/>
        </w:rPr>
        <w:t xml:space="preserve"> and a definitive histopathology is required to guide adjuvant therapy. Purely cystic lesions rarely necessitate biopsy because they are usually benign and biopsy carries the risk of infection. Unnecessary biopsy can cause tumor seeding, infection of the previously sterile cystic lesions, fistula formation and fatal case of meningitis in </w:t>
      </w:r>
      <w:r w:rsidR="004116B8" w:rsidRPr="00122691">
        <w:rPr>
          <w:rFonts w:ascii="Book Antiqua" w:eastAsia="Calibri" w:hAnsi="Book Antiqua" w:cs="Times New Roman"/>
          <w:sz w:val="24"/>
          <w:szCs w:val="24"/>
          <w:lang w:val="en-US"/>
        </w:rPr>
        <w:t>patients with</w:t>
      </w:r>
      <w:r w:rsidRPr="00122691">
        <w:rPr>
          <w:rFonts w:ascii="Book Antiqua" w:eastAsia="Calibri" w:hAnsi="Book Antiqua" w:cs="Times New Roman"/>
          <w:sz w:val="24"/>
          <w:szCs w:val="24"/>
          <w:lang w:val="en-US"/>
        </w:rPr>
        <w:t xml:space="preserve"> anterior sacral </w:t>
      </w:r>
      <w:proofErr w:type="spellStart"/>
      <w:r w:rsidRPr="00122691">
        <w:rPr>
          <w:rFonts w:ascii="Book Antiqua" w:eastAsia="Calibri" w:hAnsi="Book Antiqua" w:cs="Times New Roman"/>
          <w:sz w:val="24"/>
          <w:szCs w:val="24"/>
          <w:lang w:val="en-US"/>
        </w:rPr>
        <w:t>meningocele</w:t>
      </w:r>
      <w:proofErr w:type="spellEnd"/>
      <w:r w:rsidRPr="00122691">
        <w:rPr>
          <w:rFonts w:ascii="Book Antiqua" w:eastAsia="Calibri" w:hAnsi="Book Antiqua" w:cs="Times New Roman"/>
          <w:sz w:val="24"/>
          <w:szCs w:val="24"/>
          <w:lang w:val="en-US"/>
        </w:rPr>
        <w:t xml:space="preserve"> or exacerbates morbidity and mortal</w:t>
      </w:r>
      <w:r w:rsidR="00BF4284" w:rsidRPr="00122691">
        <w:rPr>
          <w:rFonts w:ascii="Book Antiqua" w:eastAsia="Calibri" w:hAnsi="Book Antiqua" w:cs="Times New Roman"/>
          <w:sz w:val="24"/>
          <w:szCs w:val="24"/>
          <w:lang w:val="en-US"/>
        </w:rPr>
        <w:t>ity of subsequent operations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7E5CC663" w14:textId="3F8D0A6F" w:rsidR="00EC0098" w:rsidRPr="00122691" w:rsidRDefault="00EC0098" w:rsidP="00122691">
      <w:pPr>
        <w:tabs>
          <w:tab w:val="left" w:pos="2115"/>
        </w:tabs>
        <w:spacing w:after="0" w:line="360" w:lineRule="auto"/>
        <w:ind w:firstLineChars="200" w:firstLine="480"/>
        <w:jc w:val="both"/>
        <w:rPr>
          <w:rFonts w:ascii="Book Antiqua" w:eastAsia="Calibri" w:hAnsi="Book Antiqua" w:cs="Times New Roman"/>
          <w:color w:val="FF0000"/>
          <w:sz w:val="24"/>
          <w:szCs w:val="24"/>
          <w:lang w:val="en-US"/>
        </w:rPr>
      </w:pPr>
      <w:r w:rsidRPr="00122691">
        <w:rPr>
          <w:rFonts w:ascii="Book Antiqua" w:eastAsia="Calibri" w:hAnsi="Book Antiqua" w:cs="Times New Roman"/>
          <w:sz w:val="24"/>
          <w:szCs w:val="24"/>
          <w:lang w:val="en-US"/>
        </w:rPr>
        <w:t xml:space="preserve">The operation team should consider the way of biopsy since needle tract must be included within the specimen. </w:t>
      </w:r>
      <w:proofErr w:type="spellStart"/>
      <w:r w:rsidRPr="00122691">
        <w:rPr>
          <w:rFonts w:ascii="Book Antiqua" w:eastAsia="Calibri" w:hAnsi="Book Antiqua" w:cs="Times New Roman"/>
          <w:sz w:val="24"/>
          <w:szCs w:val="24"/>
          <w:lang w:val="en-US"/>
        </w:rPr>
        <w:t>Transperitoneal</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transretroperitoneal</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transvaginal</w:t>
      </w:r>
      <w:proofErr w:type="spellEnd"/>
      <w:r w:rsidRPr="00122691">
        <w:rPr>
          <w:rFonts w:ascii="Book Antiqua" w:eastAsia="Calibri" w:hAnsi="Book Antiqua" w:cs="Times New Roman"/>
          <w:sz w:val="24"/>
          <w:szCs w:val="24"/>
          <w:lang w:val="en-US"/>
        </w:rPr>
        <w:t xml:space="preserve">, and </w:t>
      </w:r>
      <w:proofErr w:type="spellStart"/>
      <w:r w:rsidRPr="00122691">
        <w:rPr>
          <w:rFonts w:ascii="Book Antiqua" w:eastAsia="Calibri" w:hAnsi="Book Antiqua" w:cs="Times New Roman"/>
          <w:sz w:val="24"/>
          <w:szCs w:val="24"/>
          <w:lang w:val="en-US"/>
        </w:rPr>
        <w:t>transrectal</w:t>
      </w:r>
      <w:proofErr w:type="spellEnd"/>
      <w:r w:rsidRPr="00122691">
        <w:rPr>
          <w:rFonts w:ascii="Book Antiqua" w:eastAsia="Calibri" w:hAnsi="Book Antiqua" w:cs="Times New Roman"/>
          <w:sz w:val="24"/>
          <w:szCs w:val="24"/>
          <w:lang w:val="en-US"/>
        </w:rPr>
        <w:t xml:space="preserve"> biopsies are not recommended since biopsy tract may not be excised. </w:t>
      </w:r>
      <w:proofErr w:type="spellStart"/>
      <w:r w:rsidRPr="00122691">
        <w:rPr>
          <w:rFonts w:ascii="Book Antiqua" w:eastAsia="Calibri" w:hAnsi="Book Antiqua" w:cs="Times New Roman"/>
          <w:sz w:val="24"/>
          <w:szCs w:val="24"/>
          <w:lang w:val="en-US"/>
        </w:rPr>
        <w:t>Transrectal</w:t>
      </w:r>
      <w:proofErr w:type="spellEnd"/>
      <w:r w:rsidRPr="00122691">
        <w:rPr>
          <w:rFonts w:ascii="Book Antiqua" w:eastAsia="Calibri" w:hAnsi="Book Antiqua" w:cs="Times New Roman"/>
          <w:sz w:val="24"/>
          <w:szCs w:val="24"/>
          <w:lang w:val="en-US"/>
        </w:rPr>
        <w:t xml:space="preserve"> or </w:t>
      </w:r>
      <w:proofErr w:type="spellStart"/>
      <w:r w:rsidRPr="00122691">
        <w:rPr>
          <w:rFonts w:ascii="Book Antiqua" w:eastAsia="Calibri" w:hAnsi="Book Antiqua" w:cs="Times New Roman"/>
          <w:sz w:val="24"/>
          <w:szCs w:val="24"/>
          <w:lang w:val="en-US"/>
        </w:rPr>
        <w:t>transvaginal</w:t>
      </w:r>
      <w:proofErr w:type="spellEnd"/>
      <w:r w:rsidRPr="00122691">
        <w:rPr>
          <w:rFonts w:ascii="Book Antiqua" w:eastAsia="Calibri" w:hAnsi="Book Antiqua" w:cs="Times New Roman"/>
          <w:sz w:val="24"/>
          <w:szCs w:val="24"/>
          <w:lang w:val="en-US"/>
        </w:rPr>
        <w:t xml:space="preserve"> biopsies may also lead to infection, more complex and difficult excision, increased postoperative complications and recurrence. According to </w:t>
      </w:r>
      <w:r w:rsidRPr="00122691">
        <w:rPr>
          <w:rFonts w:ascii="Book Antiqua" w:eastAsia="Calibri" w:hAnsi="Book Antiqua" w:cs="Times New Roman"/>
          <w:sz w:val="24"/>
          <w:szCs w:val="24"/>
          <w:lang w:val="en-US"/>
        </w:rPr>
        <w:lastRenderedPageBreak/>
        <w:t xml:space="preserve">the literature, the best </w:t>
      </w:r>
      <w:r w:rsidR="00644BBE" w:rsidRPr="00122691">
        <w:rPr>
          <w:rFonts w:ascii="Book Antiqua" w:eastAsia="Calibri" w:hAnsi="Book Antiqua" w:cs="Times New Roman"/>
          <w:sz w:val="24"/>
          <w:szCs w:val="24"/>
          <w:lang w:val="en-US"/>
        </w:rPr>
        <w:t>method</w:t>
      </w:r>
      <w:r w:rsidRPr="00122691">
        <w:rPr>
          <w:rFonts w:ascii="Book Antiqua" w:eastAsia="Calibri" w:hAnsi="Book Antiqua" w:cs="Times New Roman"/>
          <w:sz w:val="24"/>
          <w:szCs w:val="24"/>
          <w:lang w:val="en-US"/>
        </w:rPr>
        <w:t xml:space="preserve"> is </w:t>
      </w:r>
      <w:proofErr w:type="spellStart"/>
      <w:r w:rsidRPr="00122691">
        <w:rPr>
          <w:rFonts w:ascii="Book Antiqua" w:eastAsia="Calibri" w:hAnsi="Book Antiqua" w:cs="Times New Roman"/>
          <w:sz w:val="24"/>
          <w:szCs w:val="24"/>
          <w:lang w:val="en-US"/>
        </w:rPr>
        <w:t>transperineal</w:t>
      </w:r>
      <w:proofErr w:type="spellEnd"/>
      <w:r w:rsidRPr="00122691">
        <w:rPr>
          <w:rFonts w:ascii="Book Antiqua" w:eastAsia="Calibri" w:hAnsi="Book Antiqua" w:cs="Times New Roman"/>
          <w:sz w:val="24"/>
          <w:szCs w:val="24"/>
          <w:lang w:val="en-US"/>
        </w:rPr>
        <w:t xml:space="preserve"> or </w:t>
      </w:r>
      <w:proofErr w:type="spellStart"/>
      <w:r w:rsidRPr="00122691">
        <w:rPr>
          <w:rFonts w:ascii="Book Antiqua" w:eastAsia="Calibri" w:hAnsi="Book Antiqua" w:cs="Times New Roman"/>
          <w:sz w:val="24"/>
          <w:szCs w:val="24"/>
          <w:lang w:val="en-US"/>
        </w:rPr>
        <w:t>parasacral</w:t>
      </w:r>
      <w:proofErr w:type="spellEnd"/>
      <w:r w:rsidRPr="00122691">
        <w:rPr>
          <w:rFonts w:ascii="Book Antiqua" w:eastAsia="Calibri" w:hAnsi="Book Antiqua" w:cs="Times New Roman"/>
          <w:sz w:val="24"/>
          <w:szCs w:val="24"/>
          <w:lang w:val="en-US"/>
        </w:rPr>
        <w:t xml:space="preserve"> </w:t>
      </w:r>
      <w:r w:rsidR="00644BBE" w:rsidRPr="00122691">
        <w:rPr>
          <w:rFonts w:ascii="Book Antiqua" w:eastAsia="Calibri" w:hAnsi="Book Antiqua" w:cs="Times New Roman"/>
          <w:sz w:val="24"/>
          <w:szCs w:val="24"/>
          <w:lang w:val="en-US"/>
        </w:rPr>
        <w:t>since</w:t>
      </w:r>
      <w:r w:rsidRPr="00122691">
        <w:rPr>
          <w:rFonts w:ascii="Book Antiqua" w:eastAsia="Calibri" w:hAnsi="Book Antiqua" w:cs="Times New Roman"/>
          <w:sz w:val="24"/>
          <w:szCs w:val="24"/>
          <w:lang w:val="en-US"/>
        </w:rPr>
        <w:t xml:space="preserve"> by this way biopsy tract can likely to be kept within the </w:t>
      </w:r>
      <w:r w:rsidR="00644BBE" w:rsidRPr="00122691">
        <w:rPr>
          <w:rFonts w:ascii="Book Antiqua" w:eastAsia="Calibri" w:hAnsi="Book Antiqua" w:cs="Times New Roman"/>
          <w:sz w:val="24"/>
          <w:szCs w:val="24"/>
          <w:lang w:val="en-US"/>
        </w:rPr>
        <w:t xml:space="preserve">area </w:t>
      </w:r>
      <w:r w:rsidRPr="00122691">
        <w:rPr>
          <w:rFonts w:ascii="Book Antiqua" w:eastAsia="Calibri" w:hAnsi="Book Antiqua" w:cs="Times New Roman"/>
          <w:sz w:val="24"/>
          <w:szCs w:val="24"/>
          <w:lang w:val="en-US"/>
        </w:rPr>
        <w:t xml:space="preserve">of the </w:t>
      </w:r>
      <w:r w:rsidR="00644BBE" w:rsidRPr="00122691">
        <w:rPr>
          <w:rFonts w:ascii="Book Antiqua" w:eastAsia="Calibri" w:hAnsi="Book Antiqua" w:cs="Times New Roman"/>
          <w:sz w:val="24"/>
          <w:szCs w:val="24"/>
          <w:lang w:val="en-US"/>
        </w:rPr>
        <w:t>upcoming</w:t>
      </w:r>
      <w:r w:rsidRPr="00122691">
        <w:rPr>
          <w:rFonts w:ascii="Book Antiqua" w:eastAsia="Calibri" w:hAnsi="Book Antiqua" w:cs="Times New Roman"/>
          <w:sz w:val="24"/>
          <w:szCs w:val="24"/>
          <w:lang w:val="en-US"/>
        </w:rPr>
        <w:t xml:space="preserve"> surgical </w:t>
      </w:r>
      <w:r w:rsidR="00644BBE" w:rsidRPr="00122691">
        <w:rPr>
          <w:rFonts w:ascii="Book Antiqua" w:eastAsia="Calibri" w:hAnsi="Book Antiqua" w:cs="Times New Roman"/>
          <w:sz w:val="24"/>
          <w:szCs w:val="24"/>
          <w:lang w:val="en-US"/>
        </w:rPr>
        <w:t>excision</w:t>
      </w:r>
      <w:r w:rsidRPr="00122691">
        <w:rPr>
          <w:rFonts w:ascii="Book Antiqua" w:eastAsia="Calibri" w:hAnsi="Book Antiqua" w:cs="Times New Roman"/>
          <w:sz w:val="24"/>
          <w:szCs w:val="24"/>
          <w:lang w:val="en-US"/>
        </w:rPr>
        <w:t>. It is logical to mark needle insertion pathway with methylene blue dye for keeping the biopsy tract w</w:t>
      </w:r>
      <w:r w:rsidR="00BF4284" w:rsidRPr="00122691">
        <w:rPr>
          <w:rFonts w:ascii="Book Antiqua" w:eastAsia="Calibri" w:hAnsi="Book Antiqua" w:cs="Times New Roman"/>
          <w:sz w:val="24"/>
          <w:szCs w:val="24"/>
          <w:lang w:val="en-US"/>
        </w:rPr>
        <w:t>ithin the resection specimen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22</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4833CD4F" w14:textId="71C92281" w:rsidR="00EC0098" w:rsidRDefault="00EC0098" w:rsidP="00122691">
      <w:pPr>
        <w:tabs>
          <w:tab w:val="left" w:pos="2115"/>
        </w:tabs>
        <w:spacing w:after="0" w:line="360" w:lineRule="auto"/>
        <w:ind w:firstLineChars="200" w:firstLine="480"/>
        <w:jc w:val="both"/>
        <w:rPr>
          <w:rFonts w:ascii="Book Antiqua" w:hAnsi="Book Antiqua" w:cs="Times New Roman"/>
          <w:color w:val="FF0000"/>
          <w:sz w:val="24"/>
          <w:szCs w:val="24"/>
          <w:lang w:eastAsia="zh-CN"/>
        </w:rPr>
      </w:pPr>
      <w:r w:rsidRPr="00122691">
        <w:rPr>
          <w:rFonts w:ascii="Book Antiqua" w:eastAsia="Calibri" w:hAnsi="Book Antiqua" w:cs="Times New Roman"/>
          <w:sz w:val="24"/>
          <w:szCs w:val="24"/>
          <w:lang w:val="en-US"/>
        </w:rPr>
        <w:t>The consideration of the role of biopsy for the management of RT was co</w:t>
      </w:r>
      <w:r w:rsidR="00644BBE" w:rsidRPr="00122691">
        <w:rPr>
          <w:rFonts w:ascii="Book Antiqua" w:eastAsia="Calibri" w:hAnsi="Book Antiqua" w:cs="Times New Roman"/>
          <w:sz w:val="24"/>
          <w:szCs w:val="24"/>
          <w:lang w:val="en-US"/>
        </w:rPr>
        <w:t>n</w:t>
      </w:r>
      <w:r w:rsidRPr="00122691">
        <w:rPr>
          <w:rFonts w:ascii="Book Antiqua" w:eastAsia="Calibri" w:hAnsi="Book Antiqua" w:cs="Times New Roman"/>
          <w:sz w:val="24"/>
          <w:szCs w:val="24"/>
          <w:lang w:val="en-US"/>
        </w:rPr>
        <w:t xml:space="preserve">cluded that preoperative biopsy of RT is safe and more concordant with postoperative pathology than imaging. Given the significant differences in therapeutic approach for benign versus malignant solid or heterogeneous solid-cystic RTs, as well as the current limitations of imaging, a percutaneous preoperative biopsy should be obtained to guide management decisions. Type of surgical resection and the role of </w:t>
      </w:r>
      <w:proofErr w:type="spellStart"/>
      <w:r w:rsidRPr="00122691">
        <w:rPr>
          <w:rFonts w:ascii="Book Antiqua" w:eastAsia="Calibri" w:hAnsi="Book Antiqua" w:cs="Times New Roman"/>
          <w:sz w:val="24"/>
          <w:szCs w:val="24"/>
          <w:lang w:val="en-US"/>
        </w:rPr>
        <w:t>neoadjuvant</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chemoradiation</w:t>
      </w:r>
      <w:proofErr w:type="spellEnd"/>
      <w:r w:rsidRPr="00122691">
        <w:rPr>
          <w:rFonts w:ascii="Book Antiqua" w:eastAsia="Calibri" w:hAnsi="Book Antiqua" w:cs="Times New Roman"/>
          <w:sz w:val="24"/>
          <w:szCs w:val="24"/>
          <w:lang w:val="en-US"/>
        </w:rPr>
        <w:t xml:space="preserve"> also necessitate actual histology. Moreover, since all malignant RTs require a wide resection including </w:t>
      </w:r>
      <w:proofErr w:type="spellStart"/>
      <w:r w:rsidRPr="00122691">
        <w:rPr>
          <w:rFonts w:ascii="Book Antiqua" w:eastAsia="Calibri" w:hAnsi="Book Antiqua" w:cs="Times New Roman"/>
          <w:sz w:val="24"/>
          <w:szCs w:val="24"/>
          <w:lang w:val="en-US"/>
        </w:rPr>
        <w:t>sacrectomy</w:t>
      </w:r>
      <w:proofErr w:type="spellEnd"/>
      <w:r w:rsidRPr="00122691">
        <w:rPr>
          <w:rFonts w:ascii="Book Antiqua" w:eastAsia="Calibri" w:hAnsi="Book Antiqua" w:cs="Times New Roman"/>
          <w:sz w:val="24"/>
          <w:szCs w:val="24"/>
          <w:lang w:val="en-US"/>
        </w:rPr>
        <w:t>, preoperative tissue diagnosis is mandatory to avoid patients with benign RT from urinary and sexual dysfunction</w:t>
      </w:r>
      <w:r w:rsidR="00BF4284" w:rsidRPr="00122691">
        <w:rPr>
          <w:rFonts w:ascii="Book Antiqua" w:eastAsia="Calibri" w:hAnsi="Book Antiqua" w:cs="Times New Roman"/>
          <w:sz w:val="24"/>
          <w:szCs w:val="24"/>
          <w:lang w:val="en-US"/>
        </w:rPr>
        <w:t>, or other unwanted outcomes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23</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r w:rsidRPr="00122691">
        <w:rPr>
          <w:rFonts w:ascii="Book Antiqua" w:eastAsia="Calibri" w:hAnsi="Book Antiqua" w:cs="Times New Roman"/>
          <w:color w:val="FF0000"/>
          <w:sz w:val="24"/>
          <w:szCs w:val="24"/>
        </w:rPr>
        <w:t xml:space="preserve"> </w:t>
      </w:r>
    </w:p>
    <w:p w14:paraId="4C3DA267" w14:textId="77777777" w:rsidR="00122691" w:rsidRPr="00122691" w:rsidRDefault="00122691" w:rsidP="00122691">
      <w:pPr>
        <w:tabs>
          <w:tab w:val="left" w:pos="2115"/>
        </w:tabs>
        <w:spacing w:after="0" w:line="360" w:lineRule="auto"/>
        <w:ind w:firstLineChars="200" w:firstLine="480"/>
        <w:jc w:val="both"/>
        <w:rPr>
          <w:rFonts w:ascii="Book Antiqua" w:hAnsi="Book Antiqua" w:cs="Times New Roman"/>
          <w:color w:val="FF0000"/>
          <w:sz w:val="24"/>
          <w:szCs w:val="24"/>
          <w:lang w:eastAsia="zh-CN"/>
        </w:rPr>
      </w:pPr>
    </w:p>
    <w:p w14:paraId="7EF3A82A" w14:textId="77777777" w:rsidR="00EC0098" w:rsidRPr="00122691" w:rsidRDefault="00EC0098" w:rsidP="00122691">
      <w:pPr>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TREATMENT</w:t>
      </w:r>
    </w:p>
    <w:p w14:paraId="64874B11" w14:textId="77777777" w:rsidR="00EC0098" w:rsidRPr="00122691" w:rsidRDefault="00EC0098" w:rsidP="00122691">
      <w:pPr>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Surgery is a sole treatment of RTs. Probable infection and malignancy or switching into malignant cells are some convincing reasons. If currently sterile and benign looking cystic lesions once infected, they will adhere to the adjacent structures making the surgery difficult, increase the postoperative complication and recurrence rates.</w:t>
      </w:r>
    </w:p>
    <w:p w14:paraId="3557B619" w14:textId="516FE377" w:rsidR="00EC0098" w:rsidRDefault="003E3A4C" w:rsidP="00122691">
      <w:pPr>
        <w:spacing w:after="0" w:line="360" w:lineRule="auto"/>
        <w:ind w:firstLineChars="200" w:firstLine="48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T</w:t>
      </w:r>
      <w:r w:rsidR="00EC0098" w:rsidRPr="00122691">
        <w:rPr>
          <w:rFonts w:ascii="Book Antiqua" w:eastAsia="Calibri" w:hAnsi="Book Antiqua" w:cs="Times New Roman"/>
          <w:sz w:val="24"/>
          <w:szCs w:val="24"/>
          <w:lang w:val="en-US"/>
        </w:rPr>
        <w:t>hree main operative approaches for the resection of RTs</w:t>
      </w:r>
      <w:r w:rsidRPr="00122691">
        <w:rPr>
          <w:rFonts w:ascii="Book Antiqua" w:eastAsia="Calibri" w:hAnsi="Book Antiqua" w:cs="Times New Roman"/>
          <w:sz w:val="24"/>
          <w:szCs w:val="24"/>
          <w:lang w:val="en-US"/>
        </w:rPr>
        <w:t xml:space="preserve"> are existing</w:t>
      </w:r>
      <w:r w:rsidR="00EC0098" w:rsidRPr="00122691">
        <w:rPr>
          <w:rFonts w:ascii="Book Antiqua" w:eastAsia="Calibri" w:hAnsi="Book Antiqua" w:cs="Times New Roman"/>
          <w:sz w:val="24"/>
          <w:szCs w:val="24"/>
          <w:lang w:val="en-US"/>
        </w:rPr>
        <w:t xml:space="preserve">; anterior or abdominal, posterior or </w:t>
      </w:r>
      <w:proofErr w:type="spellStart"/>
      <w:r w:rsidR="00EC0098" w:rsidRPr="00122691">
        <w:rPr>
          <w:rFonts w:ascii="Book Antiqua" w:eastAsia="Calibri" w:hAnsi="Book Antiqua" w:cs="Times New Roman"/>
          <w:sz w:val="24"/>
          <w:szCs w:val="24"/>
          <w:lang w:val="en-US"/>
        </w:rPr>
        <w:t>transsacral</w:t>
      </w:r>
      <w:proofErr w:type="spellEnd"/>
      <w:r w:rsidR="00EC0098" w:rsidRPr="00122691">
        <w:rPr>
          <w:rFonts w:ascii="Book Antiqua" w:eastAsia="Calibri" w:hAnsi="Book Antiqua" w:cs="Times New Roman"/>
          <w:sz w:val="24"/>
          <w:szCs w:val="24"/>
          <w:lang w:val="en-US"/>
        </w:rPr>
        <w:t xml:space="preserve"> and combination of both. </w:t>
      </w:r>
    </w:p>
    <w:p w14:paraId="738C26B3" w14:textId="77777777" w:rsidR="00122691" w:rsidRPr="00122691" w:rsidRDefault="00122691" w:rsidP="00122691">
      <w:pPr>
        <w:spacing w:after="0" w:line="360" w:lineRule="auto"/>
        <w:jc w:val="both"/>
        <w:rPr>
          <w:rFonts w:ascii="Book Antiqua" w:hAnsi="Book Antiqua" w:cs="Times New Roman"/>
          <w:color w:val="FF0000"/>
          <w:sz w:val="24"/>
          <w:szCs w:val="24"/>
          <w:lang w:val="en-US" w:eastAsia="zh-CN"/>
        </w:rPr>
      </w:pPr>
    </w:p>
    <w:p w14:paraId="00F1BEA5" w14:textId="4213588E" w:rsidR="00EC0098" w:rsidRPr="00122691" w:rsidRDefault="00EC0098" w:rsidP="00122691">
      <w:pPr>
        <w:spacing w:after="0" w:line="360" w:lineRule="auto"/>
        <w:jc w:val="both"/>
        <w:rPr>
          <w:rFonts w:ascii="Book Antiqua" w:eastAsia="Calibri" w:hAnsi="Book Antiqua" w:cs="Times New Roman"/>
          <w:b/>
          <w:i/>
          <w:sz w:val="24"/>
          <w:szCs w:val="24"/>
          <w:lang w:val="en-US"/>
        </w:rPr>
      </w:pPr>
      <w:r w:rsidRPr="00122691">
        <w:rPr>
          <w:rFonts w:ascii="Book Antiqua" w:eastAsia="Calibri" w:hAnsi="Book Antiqua" w:cs="Times New Roman"/>
          <w:b/>
          <w:i/>
          <w:sz w:val="24"/>
          <w:szCs w:val="24"/>
          <w:lang w:val="en-US"/>
        </w:rPr>
        <w:t xml:space="preserve">Anterior or </w:t>
      </w:r>
      <w:r w:rsidR="00122691" w:rsidRPr="00122691">
        <w:rPr>
          <w:rFonts w:ascii="Book Antiqua" w:eastAsia="Calibri" w:hAnsi="Book Antiqua" w:cs="Times New Roman"/>
          <w:b/>
          <w:i/>
          <w:sz w:val="24"/>
          <w:szCs w:val="24"/>
          <w:lang w:val="en-US"/>
        </w:rPr>
        <w:t>abdominal approach</w:t>
      </w:r>
    </w:p>
    <w:p w14:paraId="552B6016" w14:textId="5595E3A9" w:rsidR="00EC0098" w:rsidRPr="00122691" w:rsidRDefault="00EC0098" w:rsidP="00122691">
      <w:pPr>
        <w:tabs>
          <w:tab w:val="left" w:pos="2115"/>
        </w:tabs>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Anterior approach is suitable for tumors at higher location having the lowest border above the 4</w:t>
      </w:r>
      <w:r w:rsidRPr="00122691">
        <w:rPr>
          <w:rFonts w:ascii="Book Antiqua" w:eastAsia="Calibri" w:hAnsi="Book Antiqua" w:cs="Times New Roman"/>
          <w:sz w:val="24"/>
          <w:szCs w:val="24"/>
          <w:vertAlign w:val="superscript"/>
          <w:lang w:val="en-US"/>
        </w:rPr>
        <w:t>th</w:t>
      </w:r>
      <w:r w:rsidRPr="00122691">
        <w:rPr>
          <w:rFonts w:ascii="Book Antiqua" w:eastAsia="Calibri" w:hAnsi="Book Antiqua" w:cs="Times New Roman"/>
          <w:sz w:val="24"/>
          <w:szCs w:val="24"/>
          <w:lang w:val="en-US"/>
        </w:rPr>
        <w:t xml:space="preserve"> sacral bone. Absence of sacral involvement is essential for this approach. This kind of surgery has advantages of good </w:t>
      </w:r>
      <w:r w:rsidR="00EF7669" w:rsidRPr="00122691">
        <w:rPr>
          <w:rFonts w:ascii="Book Antiqua" w:eastAsia="Calibri" w:hAnsi="Book Antiqua" w:cs="Times New Roman"/>
          <w:sz w:val="24"/>
          <w:szCs w:val="24"/>
          <w:lang w:val="en-US"/>
        </w:rPr>
        <w:t>disclosure</w:t>
      </w:r>
      <w:r w:rsidRPr="00122691">
        <w:rPr>
          <w:rFonts w:ascii="Book Antiqua" w:eastAsia="Calibri" w:hAnsi="Book Antiqua" w:cs="Times New Roman"/>
          <w:sz w:val="24"/>
          <w:szCs w:val="24"/>
          <w:lang w:val="en-US"/>
        </w:rPr>
        <w:t xml:space="preserve"> of </w:t>
      </w:r>
      <w:r w:rsidR="00EF7669" w:rsidRPr="00122691">
        <w:rPr>
          <w:rFonts w:ascii="Book Antiqua" w:eastAsia="Calibri" w:hAnsi="Book Antiqua" w:cs="Times New Roman"/>
          <w:sz w:val="24"/>
          <w:szCs w:val="24"/>
          <w:lang w:val="en-US"/>
        </w:rPr>
        <w:t xml:space="preserve">adjacent </w:t>
      </w:r>
      <w:r w:rsidRPr="00122691">
        <w:rPr>
          <w:rFonts w:ascii="Book Antiqua" w:eastAsia="Calibri" w:hAnsi="Book Antiqua" w:cs="Times New Roman"/>
          <w:sz w:val="24"/>
          <w:szCs w:val="24"/>
          <w:lang w:val="en-US"/>
        </w:rPr>
        <w:t xml:space="preserve">pelvic structures such as iliac vessels and ureters (Figure 5). </w:t>
      </w:r>
      <w:r w:rsidR="00EF7669" w:rsidRPr="00122691">
        <w:rPr>
          <w:rFonts w:ascii="Book Antiqua" w:eastAsia="Calibri" w:hAnsi="Book Antiqua" w:cs="Times New Roman"/>
          <w:sz w:val="24"/>
          <w:szCs w:val="24"/>
          <w:lang w:val="en-US"/>
        </w:rPr>
        <w:t>Throughout</w:t>
      </w:r>
      <w:r w:rsidRPr="00122691">
        <w:rPr>
          <w:rFonts w:ascii="Book Antiqua" w:eastAsia="Calibri" w:hAnsi="Book Antiqua" w:cs="Times New Roman"/>
          <w:sz w:val="24"/>
          <w:szCs w:val="24"/>
          <w:lang w:val="en-US"/>
        </w:rPr>
        <w:t xml:space="preserve"> the abdominal approach</w:t>
      </w:r>
      <w:r w:rsidR="00EF7669" w:rsidRPr="00122691">
        <w:rPr>
          <w:rFonts w:ascii="Book Antiqua" w:eastAsia="Calibri" w:hAnsi="Book Antiqua" w:cs="Times New Roman"/>
          <w:sz w:val="24"/>
          <w:szCs w:val="24"/>
          <w:lang w:val="en-US"/>
        </w:rPr>
        <w:t>,</w:t>
      </w:r>
      <w:r w:rsidRPr="00122691">
        <w:rPr>
          <w:rFonts w:ascii="Book Antiqua" w:eastAsia="Calibri" w:hAnsi="Book Antiqua" w:cs="Times New Roman"/>
          <w:sz w:val="24"/>
          <w:szCs w:val="24"/>
          <w:lang w:val="en-US"/>
        </w:rPr>
        <w:t xml:space="preserve"> rectum is first </w:t>
      </w:r>
      <w:r w:rsidR="00EF7669" w:rsidRPr="00122691">
        <w:rPr>
          <w:rFonts w:ascii="Book Antiqua" w:eastAsia="Calibri" w:hAnsi="Book Antiqua" w:cs="Times New Roman"/>
          <w:sz w:val="24"/>
          <w:szCs w:val="24"/>
          <w:lang w:val="en-US"/>
        </w:rPr>
        <w:t xml:space="preserve">isolated and </w:t>
      </w:r>
      <w:r w:rsidRPr="00122691">
        <w:rPr>
          <w:rFonts w:ascii="Book Antiqua" w:eastAsia="Calibri" w:hAnsi="Book Antiqua" w:cs="Times New Roman"/>
          <w:sz w:val="24"/>
          <w:szCs w:val="24"/>
          <w:lang w:val="en-US"/>
        </w:rPr>
        <w:t xml:space="preserve">separated from resection area and after ligation of middle sacral </w:t>
      </w:r>
      <w:r w:rsidR="003E3A4C" w:rsidRPr="00122691">
        <w:rPr>
          <w:rFonts w:ascii="Book Antiqua" w:eastAsia="Calibri" w:hAnsi="Book Antiqua" w:cs="Times New Roman"/>
          <w:sz w:val="24"/>
          <w:szCs w:val="24"/>
          <w:lang w:val="en-US"/>
        </w:rPr>
        <w:t xml:space="preserve">and </w:t>
      </w:r>
      <w:r w:rsidRPr="00122691">
        <w:rPr>
          <w:rFonts w:ascii="Book Antiqua" w:eastAsia="Calibri" w:hAnsi="Book Antiqua" w:cs="Times New Roman"/>
          <w:sz w:val="24"/>
          <w:szCs w:val="24"/>
          <w:lang w:val="en-US"/>
        </w:rPr>
        <w:t xml:space="preserve">internal iliac </w:t>
      </w:r>
      <w:r w:rsidR="003E3A4C" w:rsidRPr="00122691">
        <w:rPr>
          <w:rFonts w:ascii="Book Antiqua" w:eastAsia="Calibri" w:hAnsi="Book Antiqua" w:cs="Times New Roman"/>
          <w:sz w:val="24"/>
          <w:szCs w:val="24"/>
          <w:lang w:val="en-US"/>
        </w:rPr>
        <w:t>vasculatures</w:t>
      </w:r>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fascia is dissected. Surgeon should be in great care </w:t>
      </w:r>
      <w:r w:rsidRPr="00122691">
        <w:rPr>
          <w:rFonts w:ascii="Book Antiqua" w:eastAsia="Calibri" w:hAnsi="Book Antiqua" w:cs="Times New Roman"/>
          <w:sz w:val="24"/>
          <w:szCs w:val="24"/>
          <w:lang w:val="en-US"/>
        </w:rPr>
        <w:lastRenderedPageBreak/>
        <w:t xml:space="preserve">during tumor excision for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hemorrhage because the middle sacral blood vessels and the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venous plexus are in this region. Possible perineal necrosis can be prevented by preservation inferior gluteal artery which is terminal branch of anterior division of the internal iliac artery. The main cause of intraoperative death is hemorrhage of the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venous plexus. Traditional hemostasis methods may not be enough and troublesome bleedings can be overwhelmed by some challenging preventive measurements such as temporary gauze </w:t>
      </w:r>
      <w:proofErr w:type="spellStart"/>
      <w:r w:rsidRPr="00122691">
        <w:rPr>
          <w:rFonts w:ascii="Book Antiqua" w:eastAsia="Calibri" w:hAnsi="Book Antiqua" w:cs="Times New Roman"/>
          <w:sz w:val="24"/>
          <w:szCs w:val="24"/>
          <w:lang w:val="en-US"/>
        </w:rPr>
        <w:t>tamponade</w:t>
      </w:r>
      <w:proofErr w:type="spellEnd"/>
      <w:r w:rsidRPr="00122691">
        <w:rPr>
          <w:rFonts w:ascii="Book Antiqua" w:eastAsia="Calibri" w:hAnsi="Book Antiqua" w:cs="Times New Roman"/>
          <w:sz w:val="24"/>
          <w:szCs w:val="24"/>
          <w:lang w:val="en-US"/>
        </w:rPr>
        <w:t xml:space="preserve">, bone </w:t>
      </w:r>
      <w:r w:rsidR="00BF4284" w:rsidRPr="00122691">
        <w:rPr>
          <w:rFonts w:ascii="Book Antiqua" w:eastAsia="Calibri" w:hAnsi="Book Antiqua" w:cs="Times New Roman"/>
          <w:sz w:val="24"/>
          <w:szCs w:val="24"/>
          <w:lang w:val="en-US"/>
        </w:rPr>
        <w:t>wax or breast size implanter</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24</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724BB577" w14:textId="77777777" w:rsidR="00122691" w:rsidRDefault="00122691" w:rsidP="00122691">
      <w:pPr>
        <w:spacing w:after="0" w:line="360" w:lineRule="auto"/>
        <w:jc w:val="both"/>
        <w:rPr>
          <w:rFonts w:ascii="Book Antiqua" w:hAnsi="Book Antiqua" w:cs="Times New Roman"/>
          <w:i/>
          <w:sz w:val="24"/>
          <w:szCs w:val="24"/>
          <w:lang w:val="en-US" w:eastAsia="zh-CN"/>
        </w:rPr>
      </w:pPr>
    </w:p>
    <w:p w14:paraId="7C1202E8" w14:textId="192B068E" w:rsidR="00EC0098" w:rsidRPr="00122691" w:rsidRDefault="00EC0098" w:rsidP="00122691">
      <w:pPr>
        <w:spacing w:after="0" w:line="360" w:lineRule="auto"/>
        <w:jc w:val="both"/>
        <w:rPr>
          <w:rFonts w:ascii="Book Antiqua" w:eastAsia="Calibri" w:hAnsi="Book Antiqua" w:cs="Times New Roman"/>
          <w:b/>
          <w:i/>
          <w:sz w:val="24"/>
          <w:szCs w:val="24"/>
          <w:lang w:val="en-US"/>
        </w:rPr>
      </w:pPr>
      <w:r w:rsidRPr="00122691">
        <w:rPr>
          <w:rFonts w:ascii="Book Antiqua" w:eastAsia="Calibri" w:hAnsi="Book Antiqua" w:cs="Times New Roman"/>
          <w:b/>
          <w:i/>
          <w:sz w:val="24"/>
          <w:szCs w:val="24"/>
          <w:lang w:val="en-US"/>
        </w:rPr>
        <w:t xml:space="preserve">Posterior or </w:t>
      </w:r>
      <w:proofErr w:type="spellStart"/>
      <w:r w:rsidR="00122691" w:rsidRPr="00122691">
        <w:rPr>
          <w:rFonts w:ascii="Book Antiqua" w:eastAsia="Calibri" w:hAnsi="Book Antiqua" w:cs="Times New Roman"/>
          <w:b/>
          <w:i/>
          <w:sz w:val="24"/>
          <w:szCs w:val="24"/>
          <w:lang w:val="en-US"/>
        </w:rPr>
        <w:t>transsacral</w:t>
      </w:r>
      <w:proofErr w:type="spellEnd"/>
      <w:r w:rsidR="00122691" w:rsidRPr="00122691">
        <w:rPr>
          <w:rFonts w:ascii="Book Antiqua" w:eastAsia="Calibri" w:hAnsi="Book Antiqua" w:cs="Times New Roman"/>
          <w:b/>
          <w:i/>
          <w:sz w:val="24"/>
          <w:szCs w:val="24"/>
          <w:lang w:val="en-US"/>
        </w:rPr>
        <w:t xml:space="preserve"> approach</w:t>
      </w:r>
    </w:p>
    <w:p w14:paraId="5A067E8F" w14:textId="359EF252" w:rsidR="00EC0098" w:rsidRPr="00122691" w:rsidRDefault="00EC0098" w:rsidP="00122691">
      <w:pPr>
        <w:tabs>
          <w:tab w:val="left" w:pos="2115"/>
        </w:tabs>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This procedure is suitable for low lying tumors which are not extending beyond 4</w:t>
      </w:r>
      <w:r w:rsidRPr="00122691">
        <w:rPr>
          <w:rFonts w:ascii="Book Antiqua" w:eastAsia="Calibri" w:hAnsi="Book Antiqua" w:cs="Times New Roman"/>
          <w:sz w:val="24"/>
          <w:szCs w:val="24"/>
          <w:vertAlign w:val="superscript"/>
          <w:lang w:val="en-US"/>
        </w:rPr>
        <w:t>th</w:t>
      </w:r>
      <w:r w:rsidRPr="00122691">
        <w:rPr>
          <w:rFonts w:ascii="Book Antiqua" w:eastAsia="Calibri" w:hAnsi="Book Antiqua" w:cs="Times New Roman"/>
          <w:sz w:val="24"/>
          <w:szCs w:val="24"/>
          <w:lang w:val="en-US"/>
        </w:rPr>
        <w:t xml:space="preserve"> sacral element. Usual length of a finger can extend up to 4</w:t>
      </w:r>
      <w:r w:rsidRPr="00122691">
        <w:rPr>
          <w:rFonts w:ascii="Book Antiqua" w:eastAsia="Calibri" w:hAnsi="Book Antiqua" w:cs="Times New Roman"/>
          <w:sz w:val="24"/>
          <w:szCs w:val="24"/>
          <w:vertAlign w:val="superscript"/>
          <w:lang w:val="en-US"/>
        </w:rPr>
        <w:t>th</w:t>
      </w:r>
      <w:r w:rsidRPr="00122691">
        <w:rPr>
          <w:rFonts w:ascii="Book Antiqua" w:eastAsia="Calibri" w:hAnsi="Book Antiqua" w:cs="Times New Roman"/>
          <w:sz w:val="24"/>
          <w:szCs w:val="24"/>
          <w:lang w:val="en-US"/>
        </w:rPr>
        <w:t xml:space="preserve"> sacrum. If the proximal end of the tumor is felt by digital sensation, this means that there is no extension beyond that point. The patient is </w:t>
      </w:r>
      <w:r w:rsidR="00DC286E" w:rsidRPr="00122691">
        <w:rPr>
          <w:rFonts w:ascii="Book Antiqua" w:eastAsia="Calibri" w:hAnsi="Book Antiqua" w:cs="Times New Roman"/>
          <w:sz w:val="24"/>
          <w:szCs w:val="24"/>
          <w:lang w:val="en-US"/>
        </w:rPr>
        <w:t>positioned</w:t>
      </w:r>
      <w:r w:rsidRPr="00122691">
        <w:rPr>
          <w:rFonts w:ascii="Book Antiqua" w:eastAsia="Calibri" w:hAnsi="Book Antiqua" w:cs="Times New Roman"/>
          <w:sz w:val="24"/>
          <w:szCs w:val="24"/>
          <w:lang w:val="en-US"/>
        </w:rPr>
        <w:t xml:space="preserve"> in a prone jack-knife position, preferably buttocks are separated apart (Figure 6). A transverse incision overlying the coccyx </w:t>
      </w:r>
      <w:r w:rsidR="00EF7669" w:rsidRPr="00122691">
        <w:rPr>
          <w:rFonts w:ascii="Book Antiqua" w:eastAsia="Calibri" w:hAnsi="Book Antiqua" w:cs="Times New Roman"/>
          <w:sz w:val="24"/>
          <w:szCs w:val="24"/>
          <w:lang w:val="en-US"/>
        </w:rPr>
        <w:t>offers</w:t>
      </w:r>
      <w:r w:rsidRPr="00122691">
        <w:rPr>
          <w:rFonts w:ascii="Book Antiqua" w:eastAsia="Calibri" w:hAnsi="Book Antiqua" w:cs="Times New Roman"/>
          <w:sz w:val="24"/>
          <w:szCs w:val="24"/>
          <w:lang w:val="en-US"/>
        </w:rPr>
        <w:t xml:space="preserve"> good </w:t>
      </w:r>
      <w:r w:rsidR="00EF7669" w:rsidRPr="00122691">
        <w:rPr>
          <w:rFonts w:ascii="Book Antiqua" w:eastAsia="Calibri" w:hAnsi="Book Antiqua" w:cs="Times New Roman"/>
          <w:sz w:val="24"/>
          <w:szCs w:val="24"/>
          <w:lang w:val="en-US"/>
        </w:rPr>
        <w:t>disclosure</w:t>
      </w:r>
      <w:r w:rsidRPr="00122691">
        <w:rPr>
          <w:rFonts w:ascii="Book Antiqua" w:eastAsia="Calibri" w:hAnsi="Book Antiqua" w:cs="Times New Roman"/>
          <w:sz w:val="24"/>
          <w:szCs w:val="24"/>
          <w:lang w:val="en-US"/>
        </w:rPr>
        <w:t xml:space="preserve"> of the </w:t>
      </w:r>
      <w:proofErr w:type="spellStart"/>
      <w:r w:rsidRPr="00122691">
        <w:rPr>
          <w:rFonts w:ascii="Book Antiqua" w:eastAsia="Calibri" w:hAnsi="Book Antiqua" w:cs="Times New Roman"/>
          <w:sz w:val="24"/>
          <w:szCs w:val="24"/>
          <w:lang w:val="en-US"/>
        </w:rPr>
        <w:t>retrorectal</w:t>
      </w:r>
      <w:proofErr w:type="spellEnd"/>
      <w:r w:rsidRPr="00122691">
        <w:rPr>
          <w:rFonts w:ascii="Book Antiqua" w:eastAsia="Calibri" w:hAnsi="Book Antiqua" w:cs="Times New Roman"/>
          <w:sz w:val="24"/>
          <w:szCs w:val="24"/>
          <w:lang w:val="en-US"/>
        </w:rPr>
        <w:t xml:space="preserve"> space especially in case of nerve involvement. A longitudinal incision may be used alternatively on the lower sacrum to the level of </w:t>
      </w:r>
      <w:proofErr w:type="spellStart"/>
      <w:r w:rsidRPr="00122691">
        <w:rPr>
          <w:rFonts w:ascii="Book Antiqua" w:eastAsia="Calibri" w:hAnsi="Book Antiqua" w:cs="Times New Roman"/>
          <w:sz w:val="24"/>
          <w:szCs w:val="24"/>
          <w:lang w:val="en-US"/>
        </w:rPr>
        <w:t>anoderm</w:t>
      </w:r>
      <w:proofErr w:type="spellEnd"/>
      <w:r w:rsidRPr="00122691">
        <w:rPr>
          <w:rFonts w:ascii="Book Antiqua" w:eastAsia="Calibri" w:hAnsi="Book Antiqua" w:cs="Times New Roman"/>
          <w:sz w:val="24"/>
          <w:szCs w:val="24"/>
          <w:lang w:val="en-US"/>
        </w:rPr>
        <w:t xml:space="preserve"> while taking care for not to cause any injury to external sphincter. After dividing the subcutaneous fat, the </w:t>
      </w:r>
      <w:proofErr w:type="spellStart"/>
      <w:r w:rsidRPr="00122691">
        <w:rPr>
          <w:rFonts w:ascii="Book Antiqua" w:eastAsia="Calibri" w:hAnsi="Book Antiqua" w:cs="Times New Roman"/>
          <w:sz w:val="24"/>
          <w:szCs w:val="24"/>
          <w:lang w:val="en-US"/>
        </w:rPr>
        <w:t>levator</w:t>
      </w:r>
      <w:proofErr w:type="spellEnd"/>
      <w:r w:rsidRPr="00122691">
        <w:rPr>
          <w:rFonts w:ascii="Book Antiqua" w:eastAsia="Calibri" w:hAnsi="Book Antiqua" w:cs="Times New Roman"/>
          <w:sz w:val="24"/>
          <w:szCs w:val="24"/>
          <w:lang w:val="en-US"/>
        </w:rPr>
        <w:t xml:space="preserve"> muscles and the anococcygeal ligament lying deep to the lumbosacral fascia are exposed. Transection of anococcygeal ligament allows mobilization of the coccyx. Coccyx can be transected to provide sufficient exposure for dissection, the gluteal muscle may be </w:t>
      </w:r>
      <w:r w:rsidR="00DC286E" w:rsidRPr="00122691">
        <w:rPr>
          <w:rFonts w:ascii="Book Antiqua" w:eastAsia="Calibri" w:hAnsi="Book Antiqua" w:cs="Times New Roman"/>
          <w:sz w:val="24"/>
          <w:szCs w:val="24"/>
          <w:lang w:val="en-US"/>
        </w:rPr>
        <w:t>separated</w:t>
      </w:r>
      <w:r w:rsidRPr="00122691">
        <w:rPr>
          <w:rFonts w:ascii="Book Antiqua" w:eastAsia="Calibri" w:hAnsi="Book Antiqua" w:cs="Times New Roman"/>
          <w:sz w:val="24"/>
          <w:szCs w:val="24"/>
          <w:lang w:val="en-US"/>
        </w:rPr>
        <w:t xml:space="preserve">, and </w:t>
      </w:r>
      <w:proofErr w:type="spellStart"/>
      <w:r w:rsidRPr="00122691">
        <w:rPr>
          <w:rFonts w:ascii="Book Antiqua" w:eastAsia="Calibri" w:hAnsi="Book Antiqua" w:cs="Times New Roman"/>
          <w:sz w:val="24"/>
          <w:szCs w:val="24"/>
          <w:lang w:val="en-US"/>
        </w:rPr>
        <w:t>sacrectomy</w:t>
      </w:r>
      <w:proofErr w:type="spellEnd"/>
      <w:r w:rsidRPr="00122691">
        <w:rPr>
          <w:rFonts w:ascii="Book Antiqua" w:eastAsia="Calibri" w:hAnsi="Book Antiqua" w:cs="Times New Roman"/>
          <w:sz w:val="24"/>
          <w:szCs w:val="24"/>
          <w:lang w:val="en-US"/>
        </w:rPr>
        <w:t xml:space="preserve"> of S4–S5 can be </w:t>
      </w:r>
      <w:r w:rsidR="00DC286E" w:rsidRPr="00122691">
        <w:rPr>
          <w:rFonts w:ascii="Book Antiqua" w:eastAsia="Calibri" w:hAnsi="Book Antiqua" w:cs="Times New Roman"/>
          <w:sz w:val="24"/>
          <w:szCs w:val="24"/>
          <w:lang w:val="en-US"/>
        </w:rPr>
        <w:t>achieved</w:t>
      </w:r>
      <w:r w:rsidRPr="00122691">
        <w:rPr>
          <w:rFonts w:ascii="Book Antiqua" w:eastAsia="Calibri" w:hAnsi="Book Antiqua" w:cs="Times New Roman"/>
          <w:sz w:val="24"/>
          <w:szCs w:val="24"/>
          <w:lang w:val="en-US"/>
        </w:rPr>
        <w:t xml:space="preserve"> afterwards. </w:t>
      </w:r>
      <w:r w:rsidR="00DC286E" w:rsidRPr="00122691">
        <w:rPr>
          <w:rFonts w:ascii="Book Antiqua" w:eastAsia="Calibri" w:hAnsi="Book Antiqua" w:cs="Times New Roman"/>
          <w:sz w:val="24"/>
          <w:szCs w:val="24"/>
          <w:lang w:val="en-US"/>
        </w:rPr>
        <w:t>Separation</w:t>
      </w:r>
      <w:r w:rsidRPr="00122691">
        <w:rPr>
          <w:rFonts w:ascii="Book Antiqua" w:eastAsia="Calibri" w:hAnsi="Book Antiqua" w:cs="Times New Roman"/>
          <w:sz w:val="24"/>
          <w:szCs w:val="24"/>
          <w:lang w:val="en-US"/>
        </w:rPr>
        <w:t xml:space="preserve"> of the plane between the </w:t>
      </w:r>
      <w:r w:rsidR="00DC286E" w:rsidRPr="00122691">
        <w:rPr>
          <w:rFonts w:ascii="Book Antiqua" w:eastAsia="Calibri" w:hAnsi="Book Antiqua" w:cs="Times New Roman"/>
          <w:sz w:val="24"/>
          <w:szCs w:val="24"/>
          <w:lang w:val="en-US"/>
        </w:rPr>
        <w:t xml:space="preserve">tumor </w:t>
      </w:r>
      <w:r w:rsidRPr="00122691">
        <w:rPr>
          <w:rFonts w:ascii="Book Antiqua" w:eastAsia="Calibri" w:hAnsi="Book Antiqua" w:cs="Times New Roman"/>
          <w:sz w:val="24"/>
          <w:szCs w:val="24"/>
          <w:lang w:val="en-US"/>
        </w:rPr>
        <w:t xml:space="preserve">and the </w:t>
      </w:r>
      <w:proofErr w:type="spellStart"/>
      <w:r w:rsidRPr="00122691">
        <w:rPr>
          <w:rFonts w:ascii="Book Antiqua" w:eastAsia="Calibri" w:hAnsi="Book Antiqua" w:cs="Times New Roman"/>
          <w:sz w:val="24"/>
          <w:szCs w:val="24"/>
          <w:lang w:val="en-US"/>
        </w:rPr>
        <w:t>mesorectum</w:t>
      </w:r>
      <w:proofErr w:type="spellEnd"/>
      <w:r w:rsidRPr="00122691">
        <w:rPr>
          <w:rFonts w:ascii="Book Antiqua" w:eastAsia="Calibri" w:hAnsi="Book Antiqua" w:cs="Times New Roman"/>
          <w:sz w:val="24"/>
          <w:szCs w:val="24"/>
          <w:lang w:val="en-US"/>
        </w:rPr>
        <w:t xml:space="preserve"> will be easy.  The major disadvantages of posterior approach are injury to the lateral pelvic nerves and absence of control over pelvic vessels. While comparing with anterior or combined procedures, probable hemorrhage can be</w:t>
      </w:r>
      <w:r w:rsidR="00BF4284" w:rsidRPr="00122691">
        <w:rPr>
          <w:rFonts w:ascii="Book Antiqua" w:eastAsia="Calibri" w:hAnsi="Book Antiqua" w:cs="Times New Roman"/>
          <w:sz w:val="24"/>
          <w:szCs w:val="24"/>
          <w:lang w:val="en-US"/>
        </w:rPr>
        <w:t xml:space="preserve"> lowered by posterior method</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25</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If the lesion is benign, there should be an identifiable fat plane between the </w:t>
      </w:r>
      <w:proofErr w:type="spellStart"/>
      <w:r w:rsidRPr="00122691">
        <w:rPr>
          <w:rFonts w:ascii="Book Antiqua" w:eastAsia="Calibri" w:hAnsi="Book Antiqua" w:cs="Times New Roman"/>
          <w:sz w:val="24"/>
          <w:szCs w:val="24"/>
          <w:lang w:val="en-US"/>
        </w:rPr>
        <w:t>mesorectum</w:t>
      </w:r>
      <w:proofErr w:type="spellEnd"/>
      <w:r w:rsidRPr="00122691">
        <w:rPr>
          <w:rFonts w:ascii="Book Antiqua" w:eastAsia="Calibri" w:hAnsi="Book Antiqua" w:cs="Times New Roman"/>
          <w:sz w:val="24"/>
          <w:szCs w:val="24"/>
          <w:lang w:val="en-US"/>
        </w:rPr>
        <w:t xml:space="preserve"> and RT provided that there was no infection before. In case of cystic and/or small lesion, the surgeon can place the </w:t>
      </w:r>
      <w:proofErr w:type="spellStart"/>
      <w:r w:rsidRPr="00122691">
        <w:rPr>
          <w:rFonts w:ascii="Book Antiqua" w:eastAsia="Calibri" w:hAnsi="Book Antiqua" w:cs="Times New Roman"/>
          <w:sz w:val="24"/>
          <w:szCs w:val="24"/>
          <w:lang w:val="en-US"/>
        </w:rPr>
        <w:t>nondominant</w:t>
      </w:r>
      <w:proofErr w:type="spellEnd"/>
      <w:r w:rsidRPr="00122691">
        <w:rPr>
          <w:rFonts w:ascii="Book Antiqua" w:eastAsia="Calibri" w:hAnsi="Book Antiqua" w:cs="Times New Roman"/>
          <w:sz w:val="24"/>
          <w:szCs w:val="24"/>
          <w:lang w:val="en-US"/>
        </w:rPr>
        <w:t xml:space="preserve"> hand index finger with double-glove in the anal canal and lower rectum and then depress the </w:t>
      </w:r>
      <w:r w:rsidR="00DC286E" w:rsidRPr="00122691">
        <w:rPr>
          <w:rFonts w:ascii="Book Antiqua" w:eastAsia="Calibri" w:hAnsi="Book Antiqua" w:cs="Times New Roman"/>
          <w:sz w:val="24"/>
          <w:szCs w:val="24"/>
          <w:lang w:val="en-US"/>
        </w:rPr>
        <w:t>tumor</w:t>
      </w:r>
      <w:r w:rsidRPr="00122691">
        <w:rPr>
          <w:rFonts w:ascii="Book Antiqua" w:eastAsia="Calibri" w:hAnsi="Book Antiqua" w:cs="Times New Roman"/>
          <w:sz w:val="24"/>
          <w:szCs w:val="24"/>
          <w:lang w:val="en-US"/>
        </w:rPr>
        <w:t xml:space="preserve"> through the </w:t>
      </w:r>
      <w:r w:rsidR="00A52DED" w:rsidRPr="00122691">
        <w:rPr>
          <w:rFonts w:ascii="Book Antiqua" w:eastAsia="Calibri" w:hAnsi="Book Antiqua" w:cs="Times New Roman"/>
          <w:sz w:val="24"/>
          <w:szCs w:val="24"/>
          <w:lang w:val="en-US"/>
        </w:rPr>
        <w:t>incision</w:t>
      </w:r>
      <w:r w:rsidRPr="00122691">
        <w:rPr>
          <w:rFonts w:ascii="Book Antiqua" w:eastAsia="Calibri" w:hAnsi="Book Antiqua" w:cs="Times New Roman"/>
          <w:sz w:val="24"/>
          <w:szCs w:val="24"/>
          <w:lang w:val="en-US"/>
        </w:rPr>
        <w:t xml:space="preserve">. Undesired </w:t>
      </w:r>
      <w:r w:rsidRPr="00122691">
        <w:rPr>
          <w:rFonts w:ascii="Book Antiqua" w:eastAsia="Calibri" w:hAnsi="Book Antiqua" w:cs="Times New Roman"/>
          <w:sz w:val="24"/>
          <w:szCs w:val="24"/>
          <w:lang w:val="en-US"/>
        </w:rPr>
        <w:lastRenderedPageBreak/>
        <w:t xml:space="preserve">injury to the rectal wall during the dissection can also be prevented with this manner. The posterior approach is </w:t>
      </w:r>
      <w:r w:rsidR="0024645B" w:rsidRPr="00122691">
        <w:rPr>
          <w:rFonts w:ascii="Book Antiqua" w:eastAsia="Calibri" w:hAnsi="Book Antiqua" w:cs="Times New Roman"/>
          <w:sz w:val="24"/>
          <w:szCs w:val="24"/>
          <w:lang w:val="en-US"/>
        </w:rPr>
        <w:t>embraced</w:t>
      </w:r>
      <w:r w:rsidRPr="00122691">
        <w:rPr>
          <w:rFonts w:ascii="Book Antiqua" w:eastAsia="Calibri" w:hAnsi="Book Antiqua" w:cs="Times New Roman"/>
          <w:sz w:val="24"/>
          <w:szCs w:val="24"/>
          <w:lang w:val="en-US"/>
        </w:rPr>
        <w:t xml:space="preserve"> of </w:t>
      </w:r>
      <w:r w:rsidR="0024645B" w:rsidRPr="00122691">
        <w:rPr>
          <w:rFonts w:ascii="Book Antiqua" w:eastAsia="Calibri" w:hAnsi="Book Antiqua" w:cs="Times New Roman"/>
          <w:sz w:val="24"/>
          <w:szCs w:val="24"/>
          <w:lang w:val="en-US"/>
        </w:rPr>
        <w:t>different</w:t>
      </w:r>
      <w:r w:rsidRPr="00122691">
        <w:rPr>
          <w:rFonts w:ascii="Book Antiqua" w:eastAsia="Calibri" w:hAnsi="Book Antiqua" w:cs="Times New Roman"/>
          <w:sz w:val="24"/>
          <w:szCs w:val="24"/>
          <w:lang w:val="en-US"/>
        </w:rPr>
        <w:t xml:space="preserve"> techniques </w:t>
      </w:r>
      <w:r w:rsidR="0024645B" w:rsidRPr="00122691">
        <w:rPr>
          <w:rFonts w:ascii="Book Antiqua" w:eastAsia="Calibri" w:hAnsi="Book Antiqua" w:cs="Times New Roman"/>
          <w:sz w:val="24"/>
          <w:szCs w:val="24"/>
          <w:lang w:val="en-US"/>
        </w:rPr>
        <w:t>such as</w:t>
      </w:r>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transsphincteric</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transsacral</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transrectal</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transanorectal</w:t>
      </w:r>
      <w:proofErr w:type="spellEnd"/>
      <w:r w:rsidRPr="00122691">
        <w:rPr>
          <w:rFonts w:ascii="Book Antiqua" w:eastAsia="Calibri" w:hAnsi="Book Antiqua" w:cs="Times New Roman"/>
          <w:sz w:val="24"/>
          <w:szCs w:val="24"/>
          <w:lang w:val="en-US"/>
        </w:rPr>
        <w:t xml:space="preserve">, and </w:t>
      </w:r>
      <w:proofErr w:type="spellStart"/>
      <w:r w:rsidRPr="00122691">
        <w:rPr>
          <w:rFonts w:ascii="Book Antiqua" w:eastAsia="Calibri" w:hAnsi="Book Antiqua" w:cs="Times New Roman"/>
          <w:sz w:val="24"/>
          <w:szCs w:val="24"/>
          <w:lang w:val="en-US"/>
        </w:rPr>
        <w:t>transsacrococcygeal</w:t>
      </w:r>
      <w:proofErr w:type="spellEnd"/>
      <w:r w:rsidRPr="00122691">
        <w:rPr>
          <w:rFonts w:ascii="Book Antiqua" w:eastAsia="Calibri" w:hAnsi="Book Antiqua" w:cs="Times New Roman"/>
          <w:sz w:val="24"/>
          <w:szCs w:val="24"/>
          <w:lang w:val="en-US"/>
        </w:rPr>
        <w:t xml:space="preserve"> approaches. </w:t>
      </w:r>
      <w:r w:rsidR="0024645B" w:rsidRPr="00122691">
        <w:rPr>
          <w:rFonts w:ascii="Book Antiqua" w:eastAsia="Calibri" w:hAnsi="Book Antiqua" w:cs="Times New Roman"/>
          <w:sz w:val="24"/>
          <w:szCs w:val="24"/>
          <w:lang w:val="en-US"/>
        </w:rPr>
        <w:t xml:space="preserve">Every one of </w:t>
      </w:r>
      <w:r w:rsidRPr="00122691">
        <w:rPr>
          <w:rFonts w:ascii="Book Antiqua" w:eastAsia="Calibri" w:hAnsi="Book Antiqua" w:cs="Times New Roman"/>
          <w:sz w:val="24"/>
          <w:szCs w:val="24"/>
          <w:lang w:val="en-US"/>
        </w:rPr>
        <w:t xml:space="preserve">these techniques has </w:t>
      </w:r>
      <w:r w:rsidR="0024645B" w:rsidRPr="00122691">
        <w:rPr>
          <w:rFonts w:ascii="Book Antiqua" w:eastAsia="Calibri" w:hAnsi="Book Antiqua" w:cs="Times New Roman"/>
          <w:sz w:val="24"/>
          <w:szCs w:val="24"/>
          <w:lang w:val="en-US"/>
        </w:rPr>
        <w:t xml:space="preserve">its </w:t>
      </w:r>
      <w:r w:rsidRPr="00122691">
        <w:rPr>
          <w:rFonts w:ascii="Book Antiqua" w:eastAsia="Calibri" w:hAnsi="Book Antiqua" w:cs="Times New Roman"/>
          <w:sz w:val="24"/>
          <w:szCs w:val="24"/>
          <w:lang w:val="en-US"/>
        </w:rPr>
        <w:t xml:space="preserve">own losses and benefits and can be </w:t>
      </w:r>
      <w:r w:rsidR="0024645B" w:rsidRPr="00122691">
        <w:rPr>
          <w:rFonts w:ascii="Book Antiqua" w:eastAsia="Calibri" w:hAnsi="Book Antiqua" w:cs="Times New Roman"/>
          <w:sz w:val="24"/>
          <w:szCs w:val="24"/>
          <w:lang w:val="en-US"/>
        </w:rPr>
        <w:t xml:space="preserve">chosen based </w:t>
      </w:r>
      <w:r w:rsidRPr="00122691">
        <w:rPr>
          <w:rFonts w:ascii="Book Antiqua" w:eastAsia="Calibri" w:hAnsi="Book Antiqua" w:cs="Times New Roman"/>
          <w:sz w:val="24"/>
          <w:szCs w:val="24"/>
          <w:lang w:val="en-US"/>
        </w:rPr>
        <w:t xml:space="preserve">on the </w:t>
      </w:r>
      <w:r w:rsidR="0024645B" w:rsidRPr="00122691">
        <w:rPr>
          <w:rFonts w:ascii="Book Antiqua" w:eastAsia="Calibri" w:hAnsi="Book Antiqua" w:cs="Times New Roman"/>
          <w:sz w:val="24"/>
          <w:szCs w:val="24"/>
          <w:lang w:val="en-US"/>
        </w:rPr>
        <w:t>characteristics and site</w:t>
      </w:r>
      <w:r w:rsidRPr="00122691">
        <w:rPr>
          <w:rFonts w:ascii="Book Antiqua" w:eastAsia="Calibri" w:hAnsi="Book Antiqua" w:cs="Times New Roman"/>
          <w:sz w:val="24"/>
          <w:szCs w:val="24"/>
          <w:lang w:val="en-US"/>
        </w:rPr>
        <w:t xml:space="preserve"> of the tumor and the surgeon’s </w:t>
      </w:r>
      <w:r w:rsidR="0024645B" w:rsidRPr="00122691">
        <w:rPr>
          <w:rFonts w:ascii="Book Antiqua" w:eastAsia="Calibri" w:hAnsi="Book Antiqua" w:cs="Times New Roman"/>
          <w:sz w:val="24"/>
          <w:szCs w:val="24"/>
          <w:lang w:val="en-US"/>
        </w:rPr>
        <w:t>preferences</w:t>
      </w:r>
      <w:r w:rsidRPr="00122691">
        <w:rPr>
          <w:rFonts w:ascii="Book Antiqua" w:eastAsia="Calibri" w:hAnsi="Book Antiqua" w:cs="Times New Roman"/>
          <w:sz w:val="24"/>
          <w:szCs w:val="24"/>
          <w:lang w:val="en-US"/>
        </w:rPr>
        <w:t>.</w:t>
      </w:r>
    </w:p>
    <w:p w14:paraId="0919D221" w14:textId="77777777" w:rsidR="00EC0098" w:rsidRDefault="00EC0098" w:rsidP="00122691">
      <w:pPr>
        <w:spacing w:after="0" w:line="360" w:lineRule="auto"/>
        <w:ind w:firstLineChars="200" w:firstLine="48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 xml:space="preserve">Ruptured </w:t>
      </w:r>
      <w:proofErr w:type="spellStart"/>
      <w:r w:rsidRPr="00122691">
        <w:rPr>
          <w:rFonts w:ascii="Book Antiqua" w:eastAsia="Calibri" w:hAnsi="Book Antiqua" w:cs="Times New Roman"/>
          <w:sz w:val="24"/>
          <w:szCs w:val="24"/>
          <w:lang w:val="en-US"/>
        </w:rPr>
        <w:t>transrectal</w:t>
      </w:r>
      <w:proofErr w:type="spellEnd"/>
      <w:r w:rsidRPr="00122691">
        <w:rPr>
          <w:rFonts w:ascii="Book Antiqua" w:eastAsia="Calibri" w:hAnsi="Book Antiqua" w:cs="Times New Roman"/>
          <w:sz w:val="24"/>
          <w:szCs w:val="24"/>
          <w:lang w:val="en-US"/>
        </w:rPr>
        <w:t xml:space="preserve"> cysts and solid but well delineated lesions extending rectal muscular layer with suitable level should be subjected to this kind of surgical approach. A modification of this approach is </w:t>
      </w:r>
      <w:proofErr w:type="spellStart"/>
      <w:r w:rsidRPr="00122691">
        <w:rPr>
          <w:rFonts w:ascii="Book Antiqua" w:eastAsia="Calibri" w:hAnsi="Book Antiqua" w:cs="Times New Roman"/>
          <w:sz w:val="24"/>
          <w:szCs w:val="24"/>
          <w:lang w:val="en-US"/>
        </w:rPr>
        <w:t>intersphincteric</w:t>
      </w:r>
      <w:proofErr w:type="spellEnd"/>
      <w:r w:rsidRPr="00122691">
        <w:rPr>
          <w:rFonts w:ascii="Book Antiqua" w:eastAsia="Calibri" w:hAnsi="Book Antiqua" w:cs="Times New Roman"/>
          <w:sz w:val="24"/>
          <w:szCs w:val="24"/>
          <w:lang w:val="en-US"/>
        </w:rPr>
        <w:t xml:space="preserve"> resection of RT which starts with </w:t>
      </w:r>
      <w:proofErr w:type="spellStart"/>
      <w:r w:rsidRPr="00122691">
        <w:rPr>
          <w:rFonts w:ascii="Book Antiqua" w:eastAsia="Calibri" w:hAnsi="Book Antiqua" w:cs="Times New Roman"/>
          <w:sz w:val="24"/>
          <w:szCs w:val="24"/>
          <w:lang w:val="en-US"/>
        </w:rPr>
        <w:t>retrorectal</w:t>
      </w:r>
      <w:proofErr w:type="spellEnd"/>
      <w:r w:rsidRPr="00122691">
        <w:rPr>
          <w:rFonts w:ascii="Book Antiqua" w:eastAsia="Calibri" w:hAnsi="Book Antiqua" w:cs="Times New Roman"/>
          <w:sz w:val="24"/>
          <w:szCs w:val="24"/>
          <w:lang w:val="en-US"/>
        </w:rPr>
        <w:t xml:space="preserve"> space access </w:t>
      </w:r>
      <w:r w:rsidRPr="00C51002">
        <w:rPr>
          <w:rFonts w:ascii="Book Antiqua" w:eastAsia="Calibri" w:hAnsi="Book Antiqua" w:cs="Times New Roman"/>
          <w:i/>
          <w:sz w:val="24"/>
          <w:szCs w:val="24"/>
          <w:lang w:val="en-US"/>
        </w:rPr>
        <w:t>via</w:t>
      </w:r>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intersphincteric</w:t>
      </w:r>
      <w:proofErr w:type="spellEnd"/>
      <w:r w:rsidRPr="00122691">
        <w:rPr>
          <w:rFonts w:ascii="Book Antiqua" w:eastAsia="Calibri" w:hAnsi="Book Antiqua" w:cs="Times New Roman"/>
          <w:sz w:val="24"/>
          <w:szCs w:val="24"/>
          <w:lang w:val="en-US"/>
        </w:rPr>
        <w:t xml:space="preserve"> plane or a </w:t>
      </w:r>
      <w:proofErr w:type="spellStart"/>
      <w:r w:rsidRPr="00122691">
        <w:rPr>
          <w:rFonts w:ascii="Book Antiqua" w:eastAsia="Calibri" w:hAnsi="Book Antiqua" w:cs="Times New Roman"/>
          <w:sz w:val="24"/>
          <w:szCs w:val="24"/>
          <w:lang w:val="en-US"/>
        </w:rPr>
        <w:t>transvaginal</w:t>
      </w:r>
      <w:proofErr w:type="spellEnd"/>
      <w:r w:rsidRPr="00122691">
        <w:rPr>
          <w:rFonts w:ascii="Book Antiqua" w:eastAsia="Calibri" w:hAnsi="Book Antiqua" w:cs="Times New Roman"/>
          <w:sz w:val="24"/>
          <w:szCs w:val="24"/>
          <w:lang w:val="en-US"/>
        </w:rPr>
        <w:t xml:space="preserve"> incision, when the tumor is low enough and not in the midline, lying between vaginal wall and rectal </w:t>
      </w:r>
      <w:proofErr w:type="spellStart"/>
      <w:r w:rsidRPr="00122691">
        <w:rPr>
          <w:rFonts w:ascii="Book Antiqua" w:eastAsia="Calibri" w:hAnsi="Book Antiqua" w:cs="Times New Roman"/>
          <w:sz w:val="24"/>
          <w:szCs w:val="24"/>
          <w:lang w:val="en-US"/>
        </w:rPr>
        <w:t>muscularis</w:t>
      </w:r>
      <w:proofErr w:type="spellEnd"/>
      <w:r w:rsidRPr="00122691">
        <w:rPr>
          <w:rFonts w:ascii="Book Antiqua" w:eastAsia="Calibri" w:hAnsi="Book Antiqua" w:cs="Times New Roman"/>
          <w:sz w:val="24"/>
          <w:szCs w:val="24"/>
          <w:lang w:val="en-US"/>
        </w:rPr>
        <w:t xml:space="preserve"> layer. Anal sphincter damage confronts us during the above incisions but one can avoid the possibility of sacral nerve injury, postoperative urinary retention and unintentional rectal perforation with these cuttings.</w:t>
      </w:r>
    </w:p>
    <w:p w14:paraId="2DC30B28" w14:textId="77777777" w:rsidR="00122691" w:rsidRPr="00122691" w:rsidRDefault="00122691" w:rsidP="00122691">
      <w:pPr>
        <w:spacing w:after="0" w:line="360" w:lineRule="auto"/>
        <w:ind w:firstLineChars="200" w:firstLine="480"/>
        <w:jc w:val="both"/>
        <w:rPr>
          <w:rFonts w:ascii="Book Antiqua" w:hAnsi="Book Antiqua" w:cs="Times New Roman"/>
          <w:sz w:val="24"/>
          <w:szCs w:val="24"/>
          <w:lang w:val="en-US" w:eastAsia="zh-CN"/>
        </w:rPr>
      </w:pPr>
    </w:p>
    <w:p w14:paraId="3E9EE43A" w14:textId="38F272F7" w:rsidR="00EC0098" w:rsidRPr="00122691" w:rsidRDefault="00EC0098" w:rsidP="00122691">
      <w:pPr>
        <w:spacing w:after="0" w:line="360" w:lineRule="auto"/>
        <w:jc w:val="both"/>
        <w:rPr>
          <w:rFonts w:ascii="Book Antiqua" w:eastAsia="Calibri" w:hAnsi="Book Antiqua" w:cs="Times New Roman"/>
          <w:b/>
          <w:i/>
          <w:sz w:val="24"/>
          <w:szCs w:val="24"/>
          <w:lang w:val="en-US"/>
        </w:rPr>
      </w:pPr>
      <w:r w:rsidRPr="00122691">
        <w:rPr>
          <w:rFonts w:ascii="Book Antiqua" w:eastAsia="Calibri" w:hAnsi="Book Antiqua" w:cs="Times New Roman"/>
          <w:b/>
          <w:i/>
          <w:sz w:val="24"/>
          <w:szCs w:val="24"/>
          <w:lang w:val="en-US"/>
        </w:rPr>
        <w:t xml:space="preserve">Combined </w:t>
      </w:r>
      <w:proofErr w:type="spellStart"/>
      <w:r w:rsidR="00122691" w:rsidRPr="00122691">
        <w:rPr>
          <w:rFonts w:ascii="Book Antiqua" w:eastAsia="Calibri" w:hAnsi="Book Antiqua" w:cs="Times New Roman"/>
          <w:b/>
          <w:i/>
          <w:sz w:val="24"/>
          <w:szCs w:val="24"/>
          <w:lang w:val="en-US"/>
        </w:rPr>
        <w:t>abdominosacral</w:t>
      </w:r>
      <w:proofErr w:type="spellEnd"/>
      <w:r w:rsidR="00122691" w:rsidRPr="00122691">
        <w:rPr>
          <w:rFonts w:ascii="Book Antiqua" w:eastAsia="Calibri" w:hAnsi="Book Antiqua" w:cs="Times New Roman"/>
          <w:b/>
          <w:i/>
          <w:sz w:val="24"/>
          <w:szCs w:val="24"/>
          <w:lang w:val="en-US"/>
        </w:rPr>
        <w:t xml:space="preserve"> approach</w:t>
      </w:r>
    </w:p>
    <w:p w14:paraId="70A64D4C" w14:textId="1C8AC3E8" w:rsidR="00EC0098" w:rsidRPr="00122691" w:rsidRDefault="00EC0098" w:rsidP="00122691">
      <w:pPr>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This procedure is suitable for the tumor extending both vertical sides of the 4</w:t>
      </w:r>
      <w:r w:rsidRPr="00122691">
        <w:rPr>
          <w:rFonts w:ascii="Book Antiqua" w:eastAsia="Calibri" w:hAnsi="Book Antiqua" w:cs="Times New Roman"/>
          <w:sz w:val="24"/>
          <w:szCs w:val="24"/>
          <w:vertAlign w:val="superscript"/>
          <w:lang w:val="en-US"/>
        </w:rPr>
        <w:t>th</w:t>
      </w:r>
      <w:r w:rsidRPr="00122691">
        <w:rPr>
          <w:rFonts w:ascii="Book Antiqua" w:eastAsia="Calibri" w:hAnsi="Book Antiqua" w:cs="Times New Roman"/>
          <w:sz w:val="24"/>
          <w:szCs w:val="24"/>
          <w:lang w:val="en-US"/>
        </w:rPr>
        <w:t xml:space="preserve"> sacral vertebra. Operation begins with the patient in modified lithotomy position and entering the retroperitoneal space through the areolar plane between the </w:t>
      </w:r>
      <w:proofErr w:type="spellStart"/>
      <w:r w:rsidRPr="00122691">
        <w:rPr>
          <w:rFonts w:ascii="Book Antiqua" w:eastAsia="Calibri" w:hAnsi="Book Antiqua" w:cs="Times New Roman"/>
          <w:sz w:val="24"/>
          <w:szCs w:val="24"/>
          <w:lang w:val="en-US"/>
        </w:rPr>
        <w:t>mesorectum</w:t>
      </w:r>
      <w:proofErr w:type="spellEnd"/>
      <w:r w:rsidRPr="00122691">
        <w:rPr>
          <w:rFonts w:ascii="Book Antiqua" w:eastAsia="Calibri" w:hAnsi="Book Antiqua" w:cs="Times New Roman"/>
          <w:sz w:val="24"/>
          <w:szCs w:val="24"/>
          <w:lang w:val="en-US"/>
        </w:rPr>
        <w:t xml:space="preserve"> and the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fascia, to gain access for dissection of the upper part of the lesion. While going down to the deep pelvis, identification of planes between the tumor and surrounding tissues will become more difficult, than patient may be repositioned in the jack-knife position for the perineal phase of the procedure. An incision is then made over the sacrum and coccyx </w:t>
      </w:r>
      <w:r w:rsidR="0024645B" w:rsidRPr="00122691">
        <w:rPr>
          <w:rFonts w:ascii="Book Antiqua" w:eastAsia="Calibri" w:hAnsi="Book Antiqua" w:cs="Times New Roman"/>
          <w:sz w:val="24"/>
          <w:szCs w:val="24"/>
          <w:lang w:val="en-US"/>
        </w:rPr>
        <w:t>through</w:t>
      </w:r>
      <w:r w:rsidRPr="00122691">
        <w:rPr>
          <w:rFonts w:ascii="Book Antiqua" w:eastAsia="Calibri" w:hAnsi="Book Antiqua" w:cs="Times New Roman"/>
          <w:sz w:val="24"/>
          <w:szCs w:val="24"/>
          <w:lang w:val="en-US"/>
        </w:rPr>
        <w:t xml:space="preserve"> the anus, </w:t>
      </w:r>
      <w:r w:rsidR="0024645B" w:rsidRPr="00122691">
        <w:rPr>
          <w:rFonts w:ascii="Book Antiqua" w:eastAsia="Calibri" w:hAnsi="Book Antiqua" w:cs="Times New Roman"/>
          <w:sz w:val="24"/>
          <w:szCs w:val="24"/>
          <w:lang w:val="en-US"/>
        </w:rPr>
        <w:t xml:space="preserve">while being awake not to damage </w:t>
      </w:r>
      <w:r w:rsidRPr="00122691">
        <w:rPr>
          <w:rFonts w:ascii="Book Antiqua" w:eastAsia="Calibri" w:hAnsi="Book Antiqua" w:cs="Times New Roman"/>
          <w:sz w:val="24"/>
          <w:szCs w:val="24"/>
          <w:lang w:val="en-US"/>
        </w:rPr>
        <w:t xml:space="preserve">external sphincter. </w:t>
      </w:r>
      <w:r w:rsidR="0024645B" w:rsidRPr="00122691">
        <w:rPr>
          <w:rFonts w:ascii="Book Antiqua" w:eastAsia="Calibri" w:hAnsi="Book Antiqua" w:cs="Times New Roman"/>
          <w:sz w:val="24"/>
          <w:szCs w:val="24"/>
          <w:lang w:val="en-US"/>
        </w:rPr>
        <w:t xml:space="preserve">Division of </w:t>
      </w:r>
      <w:r w:rsidRPr="00122691">
        <w:rPr>
          <w:rFonts w:ascii="Book Antiqua" w:eastAsia="Calibri" w:hAnsi="Book Antiqua" w:cs="Times New Roman"/>
          <w:sz w:val="24"/>
          <w:szCs w:val="24"/>
          <w:lang w:val="en-US"/>
        </w:rPr>
        <w:t xml:space="preserve">anococcygeal ligament and </w:t>
      </w:r>
      <w:r w:rsidR="0024645B" w:rsidRPr="00122691">
        <w:rPr>
          <w:rFonts w:ascii="Book Antiqua" w:eastAsia="Calibri" w:hAnsi="Book Antiqua" w:cs="Times New Roman"/>
          <w:sz w:val="24"/>
          <w:szCs w:val="24"/>
          <w:lang w:val="en-US"/>
        </w:rPr>
        <w:t xml:space="preserve">retraction of </w:t>
      </w:r>
      <w:proofErr w:type="spellStart"/>
      <w:r w:rsidRPr="00122691">
        <w:rPr>
          <w:rFonts w:ascii="Book Antiqua" w:eastAsia="Calibri" w:hAnsi="Book Antiqua" w:cs="Times New Roman"/>
          <w:sz w:val="24"/>
          <w:szCs w:val="24"/>
          <w:lang w:val="en-US"/>
        </w:rPr>
        <w:t>levators</w:t>
      </w:r>
      <w:proofErr w:type="spellEnd"/>
      <w:r w:rsidRPr="00122691">
        <w:rPr>
          <w:rFonts w:ascii="Book Antiqua" w:eastAsia="Calibri" w:hAnsi="Book Antiqua" w:cs="Times New Roman"/>
          <w:sz w:val="24"/>
          <w:szCs w:val="24"/>
          <w:lang w:val="en-US"/>
        </w:rPr>
        <w:t xml:space="preserve"> </w:t>
      </w:r>
      <w:r w:rsidR="0024645B" w:rsidRPr="00122691">
        <w:rPr>
          <w:rFonts w:ascii="Book Antiqua" w:eastAsia="Calibri" w:hAnsi="Book Antiqua" w:cs="Times New Roman"/>
          <w:sz w:val="24"/>
          <w:szCs w:val="24"/>
          <w:lang w:val="en-US"/>
        </w:rPr>
        <w:t>can be done afterwards</w:t>
      </w:r>
      <w:r w:rsidRPr="00122691">
        <w:rPr>
          <w:rFonts w:ascii="Book Antiqua" w:eastAsia="Calibri" w:hAnsi="Book Antiqua" w:cs="Times New Roman"/>
          <w:sz w:val="24"/>
          <w:szCs w:val="24"/>
          <w:lang w:val="en-US"/>
        </w:rPr>
        <w:t xml:space="preserve">. The gluteus </w:t>
      </w:r>
      <w:proofErr w:type="spellStart"/>
      <w:r w:rsidRPr="00122691">
        <w:rPr>
          <w:rFonts w:ascii="Book Antiqua" w:eastAsia="Calibri" w:hAnsi="Book Antiqua" w:cs="Times New Roman"/>
          <w:sz w:val="24"/>
          <w:szCs w:val="24"/>
          <w:lang w:val="en-US"/>
        </w:rPr>
        <w:t>maximus</w:t>
      </w:r>
      <w:proofErr w:type="spellEnd"/>
      <w:r w:rsidRPr="00122691">
        <w:rPr>
          <w:rFonts w:ascii="Book Antiqua" w:eastAsia="Calibri" w:hAnsi="Book Antiqua" w:cs="Times New Roman"/>
          <w:sz w:val="24"/>
          <w:szCs w:val="24"/>
          <w:lang w:val="en-US"/>
        </w:rPr>
        <w:t xml:space="preserve"> muscles are then </w:t>
      </w:r>
      <w:r w:rsidR="00FF3C9B" w:rsidRPr="00122691">
        <w:rPr>
          <w:rFonts w:ascii="Book Antiqua" w:eastAsia="Calibri" w:hAnsi="Book Antiqua" w:cs="Times New Roman"/>
          <w:sz w:val="24"/>
          <w:szCs w:val="24"/>
          <w:lang w:val="en-US"/>
        </w:rPr>
        <w:t>retracted away</w:t>
      </w:r>
      <w:r w:rsidRPr="00122691">
        <w:rPr>
          <w:rFonts w:ascii="Book Antiqua" w:eastAsia="Calibri" w:hAnsi="Book Antiqua" w:cs="Times New Roman"/>
          <w:sz w:val="24"/>
          <w:szCs w:val="24"/>
          <w:lang w:val="en-US"/>
        </w:rPr>
        <w:t xml:space="preserve"> and the </w:t>
      </w:r>
      <w:proofErr w:type="spellStart"/>
      <w:r w:rsidRPr="00122691">
        <w:rPr>
          <w:rFonts w:ascii="Book Antiqua" w:eastAsia="Calibri" w:hAnsi="Book Antiqua" w:cs="Times New Roman"/>
          <w:sz w:val="24"/>
          <w:szCs w:val="24"/>
          <w:lang w:val="en-US"/>
        </w:rPr>
        <w:t>sacrospinous</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sacrotuberous</w:t>
      </w:r>
      <w:proofErr w:type="spellEnd"/>
      <w:r w:rsidRPr="00122691">
        <w:rPr>
          <w:rFonts w:ascii="Book Antiqua" w:eastAsia="Calibri" w:hAnsi="Book Antiqua" w:cs="Times New Roman"/>
          <w:sz w:val="24"/>
          <w:szCs w:val="24"/>
          <w:lang w:val="en-US"/>
        </w:rPr>
        <w:t xml:space="preserve"> ligaments, and piriformis muscles are </w:t>
      </w:r>
      <w:r w:rsidR="00FF3C9B" w:rsidRPr="00122691">
        <w:rPr>
          <w:rFonts w:ascii="Book Antiqua" w:eastAsia="Calibri" w:hAnsi="Book Antiqua" w:cs="Times New Roman"/>
          <w:sz w:val="24"/>
          <w:szCs w:val="24"/>
          <w:lang w:val="en-US"/>
        </w:rPr>
        <w:t>divided</w:t>
      </w:r>
      <w:r w:rsidRPr="00122691">
        <w:rPr>
          <w:rFonts w:ascii="Book Antiqua" w:eastAsia="Calibri" w:hAnsi="Book Antiqua" w:cs="Times New Roman"/>
          <w:sz w:val="24"/>
          <w:szCs w:val="24"/>
          <w:lang w:val="en-US"/>
        </w:rPr>
        <w:t xml:space="preserve"> bilaterally to </w:t>
      </w:r>
      <w:r w:rsidR="00FF3C9B" w:rsidRPr="00122691">
        <w:rPr>
          <w:rFonts w:ascii="Book Antiqua" w:eastAsia="Calibri" w:hAnsi="Book Antiqua" w:cs="Times New Roman"/>
          <w:sz w:val="24"/>
          <w:szCs w:val="24"/>
          <w:lang w:val="en-US"/>
        </w:rPr>
        <w:t xml:space="preserve">delineate </w:t>
      </w:r>
      <w:r w:rsidRPr="00122691">
        <w:rPr>
          <w:rFonts w:ascii="Book Antiqua" w:eastAsia="Calibri" w:hAnsi="Book Antiqua" w:cs="Times New Roman"/>
          <w:sz w:val="24"/>
          <w:szCs w:val="24"/>
          <w:lang w:val="en-US"/>
        </w:rPr>
        <w:t xml:space="preserve">the sciatic nerve. </w:t>
      </w:r>
      <w:r w:rsidR="00FF3C9B" w:rsidRPr="00122691">
        <w:rPr>
          <w:rFonts w:ascii="Book Antiqua" w:eastAsia="Calibri" w:hAnsi="Book Antiqua" w:cs="Times New Roman"/>
          <w:sz w:val="24"/>
          <w:szCs w:val="24"/>
          <w:lang w:val="en-US"/>
        </w:rPr>
        <w:t xml:space="preserve">Any </w:t>
      </w:r>
      <w:proofErr w:type="spellStart"/>
      <w:r w:rsidR="00FF3C9B" w:rsidRPr="00122691">
        <w:rPr>
          <w:rFonts w:ascii="Book Antiqua" w:eastAsia="Calibri" w:hAnsi="Book Antiqua" w:cs="Times New Roman"/>
          <w:sz w:val="24"/>
          <w:szCs w:val="24"/>
          <w:lang w:val="en-US"/>
        </w:rPr>
        <w:t>dural</w:t>
      </w:r>
      <w:proofErr w:type="spellEnd"/>
      <w:r w:rsidR="00FF3C9B" w:rsidRPr="00122691">
        <w:rPr>
          <w:rFonts w:ascii="Book Antiqua" w:eastAsia="Calibri" w:hAnsi="Book Antiqua" w:cs="Times New Roman"/>
          <w:sz w:val="24"/>
          <w:szCs w:val="24"/>
          <w:lang w:val="en-US"/>
        </w:rPr>
        <w:t xml:space="preserve"> openings should be closed to prevent</w:t>
      </w:r>
      <w:r w:rsidRPr="00122691">
        <w:rPr>
          <w:rFonts w:ascii="Book Antiqua" w:eastAsia="Calibri" w:hAnsi="Book Antiqua" w:cs="Times New Roman"/>
          <w:sz w:val="24"/>
          <w:szCs w:val="24"/>
          <w:lang w:val="en-US"/>
        </w:rPr>
        <w:t xml:space="preserve"> cerebrospinal fluid </w:t>
      </w:r>
      <w:r w:rsidR="00FF3C9B" w:rsidRPr="00122691">
        <w:rPr>
          <w:rFonts w:ascii="Book Antiqua" w:eastAsia="Calibri" w:hAnsi="Book Antiqua" w:cs="Times New Roman"/>
          <w:sz w:val="24"/>
          <w:szCs w:val="24"/>
          <w:lang w:val="en-US"/>
        </w:rPr>
        <w:t>leakage</w:t>
      </w:r>
      <w:r w:rsidRPr="00122691">
        <w:rPr>
          <w:rFonts w:ascii="Book Antiqua" w:eastAsia="Calibri" w:hAnsi="Book Antiqua" w:cs="Times New Roman"/>
          <w:sz w:val="24"/>
          <w:szCs w:val="24"/>
          <w:lang w:val="en-US"/>
        </w:rPr>
        <w:t xml:space="preserve"> or infection. </w:t>
      </w:r>
      <w:r w:rsidR="00FF3C9B" w:rsidRPr="00122691">
        <w:rPr>
          <w:rFonts w:ascii="Book Antiqua" w:eastAsia="Calibri" w:hAnsi="Book Antiqua" w:cs="Times New Roman"/>
          <w:sz w:val="24"/>
          <w:szCs w:val="24"/>
          <w:lang w:val="en-US"/>
        </w:rPr>
        <w:t xml:space="preserve">One S3 nerve should be preserved to maintain proper </w:t>
      </w:r>
      <w:r w:rsidRPr="00122691">
        <w:rPr>
          <w:rFonts w:ascii="Book Antiqua" w:eastAsia="Calibri" w:hAnsi="Book Antiqua" w:cs="Times New Roman"/>
          <w:sz w:val="24"/>
          <w:szCs w:val="24"/>
          <w:lang w:val="en-US"/>
        </w:rPr>
        <w:t xml:space="preserve">fecal and urinary </w:t>
      </w:r>
      <w:r w:rsidR="00FF3C9B" w:rsidRPr="00122691">
        <w:rPr>
          <w:rFonts w:ascii="Book Antiqua" w:eastAsia="Calibri" w:hAnsi="Book Antiqua" w:cs="Times New Roman"/>
          <w:sz w:val="24"/>
          <w:szCs w:val="24"/>
          <w:lang w:val="en-US"/>
        </w:rPr>
        <w:t>function</w:t>
      </w:r>
      <w:r w:rsidRPr="00122691">
        <w:rPr>
          <w:rFonts w:ascii="Book Antiqua" w:eastAsia="Calibri" w:hAnsi="Book Antiqua" w:cs="Times New Roman"/>
          <w:sz w:val="24"/>
          <w:szCs w:val="24"/>
          <w:lang w:val="en-US"/>
        </w:rPr>
        <w:t>.</w:t>
      </w:r>
      <w:r w:rsidR="007C4025" w:rsidRPr="00122691">
        <w:rPr>
          <w:rFonts w:ascii="Book Antiqua" w:eastAsia="Calibri" w:hAnsi="Book Antiqua" w:cs="Times New Roman"/>
          <w:sz w:val="24"/>
          <w:szCs w:val="24"/>
          <w:lang w:val="en-US"/>
        </w:rPr>
        <w:t xml:space="preserve"> Colostomy should be matured if </w:t>
      </w:r>
      <w:r w:rsidR="007C4025" w:rsidRPr="00122691">
        <w:rPr>
          <w:rFonts w:ascii="Book Antiqua" w:eastAsia="Calibri" w:hAnsi="Book Antiqua" w:cs="Times New Roman"/>
          <w:sz w:val="24"/>
          <w:szCs w:val="24"/>
        </w:rPr>
        <w:t xml:space="preserve">unilateral preservation of the </w:t>
      </w:r>
      <w:r w:rsidRPr="00122691">
        <w:rPr>
          <w:rFonts w:ascii="Book Antiqua" w:eastAsia="Calibri" w:hAnsi="Book Antiqua" w:cs="Times New Roman"/>
          <w:sz w:val="24"/>
          <w:szCs w:val="24"/>
          <w:lang w:val="en-US"/>
        </w:rPr>
        <w:t xml:space="preserve">S3 </w:t>
      </w:r>
      <w:r w:rsidR="007C4025" w:rsidRPr="00122691">
        <w:rPr>
          <w:rFonts w:ascii="Book Antiqua" w:eastAsia="Calibri" w:hAnsi="Book Antiqua" w:cs="Times New Roman"/>
          <w:sz w:val="24"/>
          <w:szCs w:val="24"/>
          <w:lang w:val="en-US"/>
        </w:rPr>
        <w:t xml:space="preserve">is not </w:t>
      </w:r>
      <w:r w:rsidR="007C4025" w:rsidRPr="00122691">
        <w:rPr>
          <w:rFonts w:ascii="Book Antiqua" w:eastAsia="Calibri" w:hAnsi="Book Antiqua" w:cs="Times New Roman"/>
          <w:sz w:val="24"/>
          <w:szCs w:val="24"/>
          <w:lang w:val="en-US"/>
        </w:rPr>
        <w:lastRenderedPageBreak/>
        <w:t>possible</w:t>
      </w:r>
      <w:r w:rsidRPr="00122691">
        <w:rPr>
          <w:rFonts w:ascii="Book Antiqua" w:eastAsia="Calibri" w:hAnsi="Book Antiqua" w:cs="Times New Roman"/>
          <w:sz w:val="24"/>
          <w:szCs w:val="24"/>
          <w:lang w:val="en-US"/>
        </w:rPr>
        <w:t xml:space="preserve">. </w:t>
      </w:r>
      <w:r w:rsidR="007C4025" w:rsidRPr="00122691">
        <w:rPr>
          <w:rFonts w:ascii="Book Antiqua" w:eastAsia="Calibri" w:hAnsi="Book Antiqua" w:cs="Times New Roman"/>
          <w:sz w:val="24"/>
          <w:szCs w:val="24"/>
          <w:lang w:val="en-US"/>
        </w:rPr>
        <w:t>In case of benign or have</w:t>
      </w:r>
      <w:r w:rsidRPr="00122691">
        <w:rPr>
          <w:rFonts w:ascii="Book Antiqua" w:eastAsia="Calibri" w:hAnsi="Book Antiqua" w:cs="Times New Roman"/>
          <w:sz w:val="24"/>
          <w:szCs w:val="24"/>
          <w:lang w:val="en-US"/>
        </w:rPr>
        <w:t xml:space="preserve"> a low </w:t>
      </w:r>
      <w:r w:rsidR="007C4025" w:rsidRPr="00122691">
        <w:rPr>
          <w:rFonts w:ascii="Book Antiqua" w:eastAsia="Calibri" w:hAnsi="Book Antiqua" w:cs="Times New Roman"/>
          <w:sz w:val="24"/>
          <w:szCs w:val="24"/>
          <w:lang w:val="en-US"/>
        </w:rPr>
        <w:t>relapse</w:t>
      </w:r>
      <w:r w:rsidRPr="00122691">
        <w:rPr>
          <w:rFonts w:ascii="Book Antiqua" w:eastAsia="Calibri" w:hAnsi="Book Antiqua" w:cs="Times New Roman"/>
          <w:sz w:val="24"/>
          <w:szCs w:val="24"/>
          <w:lang w:val="en-US"/>
        </w:rPr>
        <w:t xml:space="preserve"> </w:t>
      </w:r>
      <w:r w:rsidR="007C4025" w:rsidRPr="00122691">
        <w:rPr>
          <w:rFonts w:ascii="Book Antiqua" w:eastAsia="Calibri" w:hAnsi="Book Antiqua" w:cs="Times New Roman"/>
          <w:sz w:val="24"/>
          <w:szCs w:val="24"/>
          <w:lang w:val="en-US"/>
        </w:rPr>
        <w:t>probability</w:t>
      </w:r>
      <w:r w:rsidRPr="00122691">
        <w:rPr>
          <w:rFonts w:ascii="Book Antiqua" w:eastAsia="Calibri" w:hAnsi="Book Antiqua" w:cs="Times New Roman"/>
          <w:sz w:val="24"/>
          <w:szCs w:val="24"/>
          <w:lang w:val="en-US"/>
        </w:rPr>
        <w:t xml:space="preserve">, </w:t>
      </w:r>
      <w:r w:rsidR="007C4025" w:rsidRPr="00122691">
        <w:rPr>
          <w:rFonts w:ascii="Book Antiqua" w:eastAsia="Calibri" w:hAnsi="Book Antiqua" w:cs="Times New Roman"/>
          <w:sz w:val="24"/>
          <w:szCs w:val="24"/>
          <w:lang w:val="en-US"/>
        </w:rPr>
        <w:t xml:space="preserve">colonic continuation can be achieved with anastomosis but diverting </w:t>
      </w:r>
      <w:r w:rsidRPr="00122691">
        <w:rPr>
          <w:rFonts w:ascii="Book Antiqua" w:eastAsia="Calibri" w:hAnsi="Book Antiqua" w:cs="Times New Roman"/>
          <w:sz w:val="24"/>
          <w:szCs w:val="24"/>
          <w:lang w:val="en-US"/>
        </w:rPr>
        <w:t>ileostomy</w:t>
      </w:r>
      <w:r w:rsidR="007C4025" w:rsidRPr="00122691">
        <w:rPr>
          <w:rFonts w:ascii="Book Antiqua" w:eastAsia="Calibri" w:hAnsi="Book Antiqua" w:cs="Times New Roman"/>
          <w:sz w:val="24"/>
          <w:szCs w:val="24"/>
          <w:lang w:val="en-US"/>
        </w:rPr>
        <w:t xml:space="preserve"> should be considered</w:t>
      </w:r>
      <w:r w:rsidRPr="00122691">
        <w:rPr>
          <w:rFonts w:ascii="Book Antiqua" w:eastAsia="Calibri" w:hAnsi="Book Antiqua" w:cs="Times New Roman"/>
          <w:sz w:val="24"/>
          <w:szCs w:val="24"/>
          <w:lang w:val="en-US"/>
        </w:rPr>
        <w:t>.</w:t>
      </w:r>
      <w:r w:rsidRPr="00122691">
        <w:rPr>
          <w:rFonts w:ascii="Book Antiqua" w:eastAsia="Calibri" w:hAnsi="Book Antiqua" w:cs="Times New Roman"/>
          <w:sz w:val="24"/>
          <w:szCs w:val="24"/>
          <w:lang w:val="en-US"/>
        </w:rPr>
        <w:tab/>
      </w:r>
      <w:r w:rsidRPr="00122691">
        <w:rPr>
          <w:rFonts w:ascii="Book Antiqua" w:eastAsia="Calibri" w:hAnsi="Book Antiqua" w:cs="Times New Roman"/>
          <w:sz w:val="24"/>
          <w:szCs w:val="24"/>
          <w:lang w:val="en-US"/>
        </w:rPr>
        <w:tab/>
      </w:r>
    </w:p>
    <w:p w14:paraId="36F060B5" w14:textId="498C93FB"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Major advantages of this approach appear when infection or inflammation cause disappearance of the dissection planes or exposure of the neighboring structures like rectum, ureters, iliac vessels as well as nerve roots are obligatory. This is a case in </w:t>
      </w:r>
      <w:proofErr w:type="spellStart"/>
      <w:r w:rsidRPr="00122691">
        <w:rPr>
          <w:rFonts w:ascii="Book Antiqua" w:eastAsia="Calibri" w:hAnsi="Book Antiqua" w:cs="Times New Roman"/>
          <w:sz w:val="24"/>
          <w:szCs w:val="24"/>
          <w:lang w:val="en-US"/>
        </w:rPr>
        <w:t>chordoma</w:t>
      </w:r>
      <w:proofErr w:type="spellEnd"/>
      <w:r w:rsidRPr="00122691">
        <w:rPr>
          <w:rFonts w:ascii="Book Antiqua" w:eastAsia="Calibri" w:hAnsi="Book Antiqua" w:cs="Times New Roman"/>
          <w:sz w:val="24"/>
          <w:szCs w:val="24"/>
          <w:lang w:val="en-US"/>
        </w:rPr>
        <w:t xml:space="preserve"> in which partial sacral excision extending above S-3 is necessary. </w:t>
      </w:r>
      <w:r w:rsidR="00EF7669" w:rsidRPr="00122691">
        <w:rPr>
          <w:rFonts w:ascii="Book Antiqua" w:eastAsia="Calibri" w:hAnsi="Book Antiqua" w:cs="Times New Roman"/>
          <w:sz w:val="24"/>
          <w:szCs w:val="24"/>
          <w:lang w:val="en-US"/>
        </w:rPr>
        <w:t xml:space="preserve">Complete and one piece </w:t>
      </w:r>
      <w:r w:rsidRPr="00122691">
        <w:rPr>
          <w:rFonts w:ascii="Book Antiqua" w:eastAsia="Calibri" w:hAnsi="Book Antiqua" w:cs="Times New Roman"/>
          <w:sz w:val="24"/>
          <w:szCs w:val="24"/>
          <w:lang w:val="en-US"/>
        </w:rPr>
        <w:t xml:space="preserve">tumor </w:t>
      </w:r>
      <w:r w:rsidR="00EF7669" w:rsidRPr="00122691">
        <w:rPr>
          <w:rFonts w:ascii="Book Antiqua" w:eastAsia="Calibri" w:hAnsi="Book Antiqua" w:cs="Times New Roman"/>
          <w:sz w:val="24"/>
          <w:szCs w:val="24"/>
          <w:lang w:val="en-US"/>
        </w:rPr>
        <w:t>excision</w:t>
      </w:r>
      <w:r w:rsidRPr="00122691">
        <w:rPr>
          <w:rFonts w:ascii="Book Antiqua" w:eastAsia="Calibri" w:hAnsi="Book Antiqua" w:cs="Times New Roman"/>
          <w:sz w:val="24"/>
          <w:szCs w:val="24"/>
          <w:lang w:val="en-US"/>
        </w:rPr>
        <w:t xml:space="preserve"> with a </w:t>
      </w:r>
      <w:proofErr w:type="spellStart"/>
      <w:r w:rsidRPr="00122691">
        <w:rPr>
          <w:rFonts w:ascii="Book Antiqua" w:eastAsia="Calibri" w:hAnsi="Book Antiqua" w:cs="Times New Roman"/>
          <w:sz w:val="24"/>
          <w:szCs w:val="24"/>
          <w:lang w:val="en-US"/>
        </w:rPr>
        <w:t>hemisacrectomy</w:t>
      </w:r>
      <w:proofErr w:type="spellEnd"/>
      <w:r w:rsidRPr="00122691">
        <w:rPr>
          <w:rFonts w:ascii="Book Antiqua" w:eastAsia="Calibri" w:hAnsi="Book Antiqua" w:cs="Times New Roman"/>
          <w:sz w:val="24"/>
          <w:szCs w:val="24"/>
          <w:lang w:val="en-US"/>
        </w:rPr>
        <w:t xml:space="preserve"> can be </w:t>
      </w:r>
      <w:r w:rsidR="00EF7669" w:rsidRPr="00122691">
        <w:rPr>
          <w:rFonts w:ascii="Book Antiqua" w:eastAsia="Calibri" w:hAnsi="Book Antiqua" w:cs="Times New Roman"/>
          <w:sz w:val="24"/>
          <w:szCs w:val="24"/>
          <w:lang w:val="en-US"/>
        </w:rPr>
        <w:t>accomplished</w:t>
      </w:r>
      <w:r w:rsidRPr="00122691">
        <w:rPr>
          <w:rFonts w:ascii="Book Antiqua" w:eastAsia="Calibri" w:hAnsi="Book Antiqua" w:cs="Times New Roman"/>
          <w:sz w:val="24"/>
          <w:szCs w:val="24"/>
          <w:lang w:val="en-US"/>
        </w:rPr>
        <w:t xml:space="preserve"> after exposure of the sacrum through the posterior approach. Bone allograft, </w:t>
      </w:r>
      <w:proofErr w:type="spellStart"/>
      <w:r w:rsidRPr="00122691">
        <w:rPr>
          <w:rFonts w:ascii="Book Antiqua" w:eastAsia="Calibri" w:hAnsi="Book Antiqua" w:cs="Times New Roman"/>
          <w:sz w:val="24"/>
          <w:szCs w:val="24"/>
          <w:lang w:val="en-US"/>
        </w:rPr>
        <w:t>iliosacral</w:t>
      </w:r>
      <w:proofErr w:type="spellEnd"/>
      <w:r w:rsidRPr="00122691">
        <w:rPr>
          <w:rFonts w:ascii="Book Antiqua" w:eastAsia="Calibri" w:hAnsi="Book Antiqua" w:cs="Times New Roman"/>
          <w:sz w:val="24"/>
          <w:szCs w:val="24"/>
          <w:lang w:val="en-US"/>
        </w:rPr>
        <w:t xml:space="preserve"> screws, and Galveston type fixation are necessary for </w:t>
      </w:r>
      <w:proofErr w:type="spellStart"/>
      <w:r w:rsidRPr="00122691">
        <w:rPr>
          <w:rFonts w:ascii="Book Antiqua" w:eastAsia="Calibri" w:hAnsi="Book Antiqua" w:cs="Times New Roman"/>
          <w:sz w:val="24"/>
          <w:szCs w:val="24"/>
          <w:lang w:val="en-US"/>
        </w:rPr>
        <w:t>lumbopelvic</w:t>
      </w:r>
      <w:proofErr w:type="spellEnd"/>
      <w:r w:rsidRPr="00122691">
        <w:rPr>
          <w:rFonts w:ascii="Book Antiqua" w:eastAsia="Calibri" w:hAnsi="Book Antiqua" w:cs="Times New Roman"/>
          <w:sz w:val="24"/>
          <w:szCs w:val="24"/>
          <w:lang w:val="en-US"/>
        </w:rPr>
        <w:t xml:space="preserve"> stabilization as bony reconstruction afte</w:t>
      </w:r>
      <w:r w:rsidR="00BF4284" w:rsidRPr="00122691">
        <w:rPr>
          <w:rFonts w:ascii="Book Antiqua" w:eastAsia="Calibri" w:hAnsi="Book Antiqua" w:cs="Times New Roman"/>
          <w:sz w:val="24"/>
          <w:szCs w:val="24"/>
          <w:lang w:val="en-US"/>
        </w:rPr>
        <w:t>r the end of tumor resection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26</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Transpelvic</w:t>
      </w:r>
      <w:proofErr w:type="spellEnd"/>
      <w:r w:rsidRPr="00122691">
        <w:rPr>
          <w:rFonts w:ascii="Book Antiqua" w:eastAsia="Calibri" w:hAnsi="Book Antiqua" w:cs="Times New Roman"/>
          <w:sz w:val="24"/>
          <w:szCs w:val="24"/>
          <w:lang w:val="en-US"/>
        </w:rPr>
        <w:t xml:space="preserve"> vertical rectus abdominis </w:t>
      </w:r>
      <w:proofErr w:type="spellStart"/>
      <w:r w:rsidRPr="00122691">
        <w:rPr>
          <w:rFonts w:ascii="Book Antiqua" w:eastAsia="Calibri" w:hAnsi="Book Antiqua" w:cs="Times New Roman"/>
          <w:sz w:val="24"/>
          <w:szCs w:val="24"/>
          <w:lang w:val="en-US"/>
        </w:rPr>
        <w:t>myocutaneous</w:t>
      </w:r>
      <w:proofErr w:type="spellEnd"/>
      <w:r w:rsidRPr="00122691">
        <w:rPr>
          <w:rFonts w:ascii="Book Antiqua" w:eastAsia="Calibri" w:hAnsi="Book Antiqua" w:cs="Times New Roman"/>
          <w:sz w:val="24"/>
          <w:szCs w:val="24"/>
          <w:lang w:val="en-US"/>
        </w:rPr>
        <w:t xml:space="preserve"> flap</w:t>
      </w:r>
      <w:r w:rsidR="00BF4284" w:rsidRPr="00122691">
        <w:rPr>
          <w:rFonts w:ascii="Book Antiqua" w:eastAsia="Calibri" w:hAnsi="Book Antiqua" w:cs="Times New Roman"/>
          <w:sz w:val="24"/>
          <w:szCs w:val="24"/>
          <w:lang w:val="en-US"/>
        </w:rPr>
        <w:t xml:space="preserve"> reduces wound complications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27</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In case of anterior sacral </w:t>
      </w:r>
      <w:proofErr w:type="spellStart"/>
      <w:r w:rsidRPr="00122691">
        <w:rPr>
          <w:rFonts w:ascii="Book Antiqua" w:eastAsia="Calibri" w:hAnsi="Book Antiqua" w:cs="Times New Roman"/>
          <w:sz w:val="24"/>
          <w:szCs w:val="24"/>
          <w:lang w:val="en-US"/>
        </w:rPr>
        <w:t>meningocele</w:t>
      </w:r>
      <w:proofErr w:type="spellEnd"/>
      <w:r w:rsidRPr="00122691">
        <w:rPr>
          <w:rFonts w:ascii="Book Antiqua" w:eastAsia="Calibri" w:hAnsi="Book Antiqua" w:cs="Times New Roman"/>
          <w:sz w:val="24"/>
          <w:szCs w:val="24"/>
          <w:lang w:val="en-US"/>
        </w:rPr>
        <w:t>, reverse abdominoperineal approach is the operation of choice because the communicati</w:t>
      </w:r>
      <w:r w:rsidR="003E3A4C" w:rsidRPr="00122691">
        <w:rPr>
          <w:rFonts w:ascii="Book Antiqua" w:eastAsia="Calibri" w:hAnsi="Book Antiqua" w:cs="Times New Roman"/>
          <w:sz w:val="24"/>
          <w:szCs w:val="24"/>
          <w:lang w:val="en-US"/>
        </w:rPr>
        <w:t>o</w:t>
      </w:r>
      <w:r w:rsidRPr="00122691">
        <w:rPr>
          <w:rFonts w:ascii="Book Antiqua" w:eastAsia="Calibri" w:hAnsi="Book Antiqua" w:cs="Times New Roman"/>
          <w:sz w:val="24"/>
          <w:szCs w:val="24"/>
          <w:lang w:val="en-US"/>
        </w:rPr>
        <w:t>n</w:t>
      </w:r>
      <w:r w:rsidR="003E3A4C" w:rsidRPr="00122691">
        <w:rPr>
          <w:rFonts w:ascii="Book Antiqua" w:eastAsia="Calibri" w:hAnsi="Book Antiqua" w:cs="Times New Roman"/>
          <w:sz w:val="24"/>
          <w:szCs w:val="24"/>
          <w:lang w:val="en-US"/>
        </w:rPr>
        <w:t>s</w:t>
      </w:r>
      <w:r w:rsidRPr="00122691">
        <w:rPr>
          <w:rFonts w:ascii="Book Antiqua" w:eastAsia="Calibri" w:hAnsi="Book Antiqua" w:cs="Times New Roman"/>
          <w:sz w:val="24"/>
          <w:szCs w:val="24"/>
          <w:lang w:val="en-US"/>
        </w:rPr>
        <w:t xml:space="preserve"> can easily be </w:t>
      </w:r>
      <w:r w:rsidR="003E3A4C" w:rsidRPr="00122691">
        <w:rPr>
          <w:rFonts w:ascii="Book Antiqua" w:eastAsia="Calibri" w:hAnsi="Book Antiqua" w:cs="Times New Roman"/>
          <w:sz w:val="24"/>
          <w:szCs w:val="24"/>
          <w:lang w:val="en-US"/>
        </w:rPr>
        <w:t>recognized</w:t>
      </w:r>
      <w:r w:rsidRPr="00122691">
        <w:rPr>
          <w:rFonts w:ascii="Book Antiqua" w:eastAsia="Calibri" w:hAnsi="Book Antiqua" w:cs="Times New Roman"/>
          <w:sz w:val="24"/>
          <w:szCs w:val="24"/>
          <w:lang w:val="en-US"/>
        </w:rPr>
        <w:t xml:space="preserve"> by posterior approach, and then conveniently </w:t>
      </w:r>
      <w:r w:rsidR="003E3A4C" w:rsidRPr="00122691">
        <w:rPr>
          <w:rFonts w:ascii="Book Antiqua" w:eastAsia="Calibri" w:hAnsi="Book Antiqua" w:cs="Times New Roman"/>
          <w:sz w:val="24"/>
          <w:szCs w:val="24"/>
          <w:lang w:val="en-US"/>
        </w:rPr>
        <w:t xml:space="preserve">sutured </w:t>
      </w:r>
      <w:r w:rsidRPr="00122691">
        <w:rPr>
          <w:rFonts w:ascii="Book Antiqua" w:eastAsia="Calibri" w:hAnsi="Book Antiqua" w:cs="Times New Roman"/>
          <w:sz w:val="24"/>
          <w:szCs w:val="24"/>
          <w:lang w:val="en-US"/>
        </w:rPr>
        <w:t>at the anterior phase.</w:t>
      </w:r>
    </w:p>
    <w:p w14:paraId="3EBAE296" w14:textId="4B02EBA4"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Nearby location of the RT to the rectum and the anal canal necessitate good bowel preparation before surgery. Ureteral catheter should be placed to feel and protect the ureters if indicated. Successful resection for highly vascular lesions or for reduction of blood loss during surgery can be facilitated with </w:t>
      </w:r>
      <w:proofErr w:type="spellStart"/>
      <w:r w:rsidRPr="00122691">
        <w:rPr>
          <w:rFonts w:ascii="Book Antiqua" w:eastAsia="Calibri" w:hAnsi="Book Antiqua" w:cs="Times New Roman"/>
          <w:sz w:val="24"/>
          <w:szCs w:val="24"/>
          <w:lang w:val="en-US"/>
        </w:rPr>
        <w:t>transcatheter</w:t>
      </w:r>
      <w:proofErr w:type="spellEnd"/>
      <w:r w:rsidRPr="00122691">
        <w:rPr>
          <w:rFonts w:ascii="Book Antiqua" w:eastAsia="Calibri" w:hAnsi="Book Antiqua" w:cs="Times New Roman"/>
          <w:sz w:val="24"/>
          <w:szCs w:val="24"/>
          <w:lang w:val="en-US"/>
        </w:rPr>
        <w:t xml:space="preserve"> arterial embolization of tumors. Beside of decreased blood loss and more clear surgical vision, possible elimination for the need of anterior approach, and R</w:t>
      </w:r>
      <w:r w:rsidRPr="00122691">
        <w:rPr>
          <w:rFonts w:ascii="Cambria Math" w:eastAsia="Calibri" w:hAnsi="Cambria Math" w:cs="Cambria Math"/>
          <w:sz w:val="24"/>
          <w:szCs w:val="24"/>
          <w:lang w:val="en-US"/>
        </w:rPr>
        <w:t>₀</w:t>
      </w:r>
      <w:r w:rsidRPr="00122691">
        <w:rPr>
          <w:rFonts w:ascii="Book Antiqua" w:eastAsia="Calibri" w:hAnsi="Book Antiqua" w:cs="Times New Roman"/>
          <w:sz w:val="24"/>
          <w:szCs w:val="24"/>
          <w:lang w:val="en-US"/>
        </w:rPr>
        <w:t xml:space="preserve"> resection of the sacr</w:t>
      </w:r>
      <w:r w:rsidR="00BF4284" w:rsidRPr="00122691">
        <w:rPr>
          <w:rFonts w:ascii="Book Antiqua" w:eastAsia="Calibri" w:hAnsi="Book Antiqua" w:cs="Times New Roman"/>
          <w:sz w:val="24"/>
          <w:szCs w:val="24"/>
          <w:lang w:val="en-US"/>
        </w:rPr>
        <w:t xml:space="preserve">al </w:t>
      </w:r>
      <w:proofErr w:type="spellStart"/>
      <w:r w:rsidR="00BF4284" w:rsidRPr="00122691">
        <w:rPr>
          <w:rFonts w:ascii="Book Antiqua" w:eastAsia="Calibri" w:hAnsi="Book Antiqua" w:cs="Times New Roman"/>
          <w:sz w:val="24"/>
          <w:szCs w:val="24"/>
          <w:lang w:val="en-US"/>
        </w:rPr>
        <w:t>chordoma</w:t>
      </w:r>
      <w:proofErr w:type="spellEnd"/>
      <w:r w:rsidR="00BF4284" w:rsidRPr="00122691">
        <w:rPr>
          <w:rFonts w:ascii="Book Antiqua" w:eastAsia="Calibri" w:hAnsi="Book Antiqua" w:cs="Times New Roman"/>
          <w:sz w:val="24"/>
          <w:szCs w:val="24"/>
          <w:lang w:val="en-US"/>
        </w:rPr>
        <w:t xml:space="preserve"> will be pleasing</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28</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color w:val="000000" w:themeColor="text1"/>
          <w:sz w:val="24"/>
          <w:szCs w:val="24"/>
          <w:lang w:val="en-US"/>
        </w:rPr>
        <w:t>.</w:t>
      </w:r>
    </w:p>
    <w:p w14:paraId="22935E60" w14:textId="2F312055"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While planning the surgery, coccyx resection consideration is important. Routine resection of the coccyx this is </w:t>
      </w:r>
      <w:r w:rsidR="00EF7669" w:rsidRPr="00122691">
        <w:rPr>
          <w:rFonts w:ascii="Book Antiqua" w:eastAsia="Calibri" w:hAnsi="Book Antiqua" w:cs="Times New Roman"/>
          <w:sz w:val="24"/>
          <w:szCs w:val="24"/>
          <w:lang w:val="en-US"/>
        </w:rPr>
        <w:t>mandatory if</w:t>
      </w:r>
      <w:r w:rsidRPr="00122691">
        <w:rPr>
          <w:rFonts w:ascii="Book Antiqua" w:eastAsia="Calibri" w:hAnsi="Book Antiqua" w:cs="Times New Roman"/>
          <w:sz w:val="24"/>
          <w:szCs w:val="24"/>
          <w:lang w:val="en-US"/>
        </w:rPr>
        <w:t xml:space="preserve"> the coccyx is </w:t>
      </w:r>
      <w:r w:rsidR="00EF7669" w:rsidRPr="00122691">
        <w:rPr>
          <w:rFonts w:ascii="Book Antiqua" w:eastAsia="Calibri" w:hAnsi="Book Antiqua" w:cs="Times New Roman"/>
          <w:sz w:val="24"/>
          <w:szCs w:val="24"/>
          <w:lang w:val="en-US"/>
        </w:rPr>
        <w:t xml:space="preserve">free of </w:t>
      </w:r>
      <w:r w:rsidRPr="00122691">
        <w:rPr>
          <w:rFonts w:ascii="Book Antiqua" w:eastAsia="Calibri" w:hAnsi="Book Antiqua" w:cs="Times New Roman"/>
          <w:sz w:val="24"/>
          <w:szCs w:val="24"/>
          <w:lang w:val="en-US"/>
        </w:rPr>
        <w:t>malignan</w:t>
      </w:r>
      <w:r w:rsidR="00EF7669" w:rsidRPr="00122691">
        <w:rPr>
          <w:rFonts w:ascii="Book Antiqua" w:eastAsia="Calibri" w:hAnsi="Book Antiqua" w:cs="Times New Roman"/>
          <w:sz w:val="24"/>
          <w:szCs w:val="24"/>
          <w:lang w:val="en-US"/>
        </w:rPr>
        <w:t>cy</w:t>
      </w:r>
      <w:r w:rsidR="00644BBE" w:rsidRPr="00122691">
        <w:rPr>
          <w:rFonts w:ascii="Book Antiqua" w:eastAsia="Calibri" w:hAnsi="Book Antiqua" w:cs="Times New Roman"/>
          <w:sz w:val="24"/>
          <w:szCs w:val="24"/>
          <w:lang w:val="en-US"/>
        </w:rPr>
        <w:t xml:space="preserve"> the histopathology is not clear</w:t>
      </w:r>
      <w:r w:rsidRPr="00122691">
        <w:rPr>
          <w:rFonts w:ascii="Book Antiqua" w:eastAsia="Calibri" w:hAnsi="Book Antiqua" w:cs="Times New Roman"/>
          <w:sz w:val="24"/>
          <w:szCs w:val="24"/>
          <w:lang w:val="en-US"/>
        </w:rPr>
        <w:t>. Local recurrence rate rise up to 25% to 56% if RT resection is not achieved with coccyx resec</w:t>
      </w:r>
      <w:r w:rsidR="00BF4284" w:rsidRPr="00122691">
        <w:rPr>
          <w:rFonts w:ascii="Book Antiqua" w:eastAsia="Calibri" w:hAnsi="Book Antiqua" w:cs="Times New Roman"/>
          <w:sz w:val="24"/>
          <w:szCs w:val="24"/>
          <w:lang w:val="en-US"/>
        </w:rPr>
        <w:t xml:space="preserve">tion by </w:t>
      </w:r>
      <w:proofErr w:type="spellStart"/>
      <w:r w:rsidR="00BF4284" w:rsidRPr="00122691">
        <w:rPr>
          <w:rFonts w:ascii="Book Antiqua" w:eastAsia="Calibri" w:hAnsi="Book Antiqua" w:cs="Times New Roman"/>
          <w:sz w:val="24"/>
          <w:szCs w:val="24"/>
          <w:lang w:val="en-US"/>
        </w:rPr>
        <w:t>transsacral</w:t>
      </w:r>
      <w:proofErr w:type="spellEnd"/>
      <w:r w:rsidR="00BF4284" w:rsidRPr="00122691">
        <w:rPr>
          <w:rFonts w:ascii="Book Antiqua" w:eastAsia="Calibri" w:hAnsi="Book Antiqua" w:cs="Times New Roman"/>
          <w:sz w:val="24"/>
          <w:szCs w:val="24"/>
          <w:lang w:val="en-US"/>
        </w:rPr>
        <w:t xml:space="preserve"> approach</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29</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0A98401A" w14:textId="187F5F42" w:rsidR="00EC0098" w:rsidRPr="00122691" w:rsidRDefault="00EC0098" w:rsidP="00122691">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Radical surgeries such as total </w:t>
      </w:r>
      <w:proofErr w:type="spellStart"/>
      <w:r w:rsidRPr="00122691">
        <w:rPr>
          <w:rFonts w:ascii="Book Antiqua" w:eastAsia="Calibri" w:hAnsi="Book Antiqua" w:cs="Times New Roman"/>
          <w:sz w:val="24"/>
          <w:szCs w:val="24"/>
          <w:lang w:val="en-US"/>
        </w:rPr>
        <w:t>sacrectomy</w:t>
      </w:r>
      <w:proofErr w:type="spellEnd"/>
      <w:r w:rsidRPr="00122691">
        <w:rPr>
          <w:rFonts w:ascii="Book Antiqua" w:eastAsia="Calibri" w:hAnsi="Book Antiqua" w:cs="Times New Roman"/>
          <w:sz w:val="24"/>
          <w:szCs w:val="24"/>
          <w:lang w:val="en-US"/>
        </w:rPr>
        <w:t xml:space="preserve"> in case of first sacral bone involvement has been tried out but structural and neurologic sequels are very high</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20</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Postoperative neurogenic bladder rate up to 15% and fecal incontinence at a rate of 7% cause</w:t>
      </w:r>
      <w:r w:rsidR="00BF4284" w:rsidRPr="00122691">
        <w:rPr>
          <w:rFonts w:ascii="Book Antiqua" w:eastAsia="Calibri" w:hAnsi="Book Antiqua" w:cs="Times New Roman"/>
          <w:sz w:val="24"/>
          <w:szCs w:val="24"/>
          <w:lang w:val="en-US"/>
        </w:rPr>
        <w:t xml:space="preserve"> severe social life problems</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21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Immolation of sacral nerves bilaterally creates this problem in almost always every cases but unilateral </w:t>
      </w:r>
      <w:proofErr w:type="spellStart"/>
      <w:r w:rsidRPr="00122691">
        <w:rPr>
          <w:rFonts w:ascii="Book Antiqua" w:eastAsia="Calibri" w:hAnsi="Book Antiqua" w:cs="Times New Roman"/>
          <w:sz w:val="24"/>
          <w:szCs w:val="24"/>
          <w:lang w:val="en-US"/>
        </w:rPr>
        <w:t>sacrification</w:t>
      </w:r>
      <w:proofErr w:type="spellEnd"/>
      <w:r w:rsidRPr="00122691">
        <w:rPr>
          <w:rFonts w:ascii="Book Antiqua" w:eastAsia="Calibri" w:hAnsi="Book Antiqua" w:cs="Times New Roman"/>
          <w:sz w:val="24"/>
          <w:szCs w:val="24"/>
          <w:lang w:val="en-US"/>
        </w:rPr>
        <w:t xml:space="preserve"> can give a chance to p</w:t>
      </w:r>
      <w:r w:rsidR="00BF4284" w:rsidRPr="00122691">
        <w:rPr>
          <w:rFonts w:ascii="Book Antiqua" w:eastAsia="Calibri" w:hAnsi="Book Antiqua" w:cs="Times New Roman"/>
          <w:sz w:val="24"/>
          <w:szCs w:val="24"/>
          <w:lang w:val="en-US"/>
        </w:rPr>
        <w:t xml:space="preserve">reserve these </w:t>
      </w:r>
      <w:r w:rsidR="00BF4284" w:rsidRPr="00122691">
        <w:rPr>
          <w:rFonts w:ascii="Book Antiqua" w:eastAsia="Calibri" w:hAnsi="Book Antiqua" w:cs="Times New Roman"/>
          <w:sz w:val="24"/>
          <w:szCs w:val="24"/>
          <w:lang w:val="en-US"/>
        </w:rPr>
        <w:lastRenderedPageBreak/>
        <w:t>functions well</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30</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Normal continence and defecation can be protected not only with </w:t>
      </w:r>
      <w:r w:rsidR="00644BBE" w:rsidRPr="00122691">
        <w:rPr>
          <w:rFonts w:ascii="Book Antiqua" w:eastAsia="Calibri" w:hAnsi="Book Antiqua" w:cs="Times New Roman"/>
          <w:sz w:val="24"/>
          <w:szCs w:val="24"/>
          <w:lang w:val="en-US"/>
        </w:rPr>
        <w:t>conservation</w:t>
      </w:r>
      <w:r w:rsidRPr="00122691">
        <w:rPr>
          <w:rFonts w:ascii="Book Antiqua" w:eastAsia="Calibri" w:hAnsi="Book Antiqua" w:cs="Times New Roman"/>
          <w:sz w:val="24"/>
          <w:szCs w:val="24"/>
          <w:lang w:val="en-US"/>
        </w:rPr>
        <w:t xml:space="preserve"> of S-1 and S-2 bilaterally but also at least one S-3 nerve root is required to pr</w:t>
      </w:r>
      <w:r w:rsidR="00644BBE" w:rsidRPr="00122691">
        <w:rPr>
          <w:rFonts w:ascii="Book Antiqua" w:eastAsia="Calibri" w:hAnsi="Book Antiqua" w:cs="Times New Roman"/>
          <w:sz w:val="24"/>
          <w:szCs w:val="24"/>
          <w:lang w:val="en-US"/>
        </w:rPr>
        <w:t>otect</w:t>
      </w:r>
      <w:r w:rsidRPr="00122691">
        <w:rPr>
          <w:rFonts w:ascii="Book Antiqua" w:eastAsia="Calibri" w:hAnsi="Book Antiqua" w:cs="Times New Roman"/>
          <w:sz w:val="24"/>
          <w:szCs w:val="24"/>
          <w:lang w:val="en-US"/>
        </w:rPr>
        <w:t xml:space="preserve"> normal bowel and anorectal function</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8</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Urinary and fecal incontinence and impotence in males are almost inevitable after </w:t>
      </w:r>
      <w:proofErr w:type="spellStart"/>
      <w:r w:rsidRPr="00122691">
        <w:rPr>
          <w:rFonts w:ascii="Book Antiqua" w:eastAsia="Calibri" w:hAnsi="Book Antiqua" w:cs="Times New Roman"/>
          <w:sz w:val="24"/>
          <w:szCs w:val="24"/>
          <w:lang w:val="en-US"/>
        </w:rPr>
        <w:t>sacrification</w:t>
      </w:r>
      <w:proofErr w:type="spellEnd"/>
      <w:r w:rsidRPr="00122691">
        <w:rPr>
          <w:rFonts w:ascii="Book Antiqua" w:eastAsia="Calibri" w:hAnsi="Book Antiqua" w:cs="Times New Roman"/>
          <w:sz w:val="24"/>
          <w:szCs w:val="24"/>
          <w:lang w:val="en-US"/>
        </w:rPr>
        <w:t xml:space="preserve"> of S2–S4 nerve roots at both side. Bilateral S2 root preservation leads to mild and reversible bladder sphincter dysfunction which responds to rehabilitative treatment in certain extend.</w:t>
      </w:r>
    </w:p>
    <w:p w14:paraId="0DDFD3E7" w14:textId="1F89B0D1" w:rsidR="00EC0098" w:rsidRPr="00122691" w:rsidRDefault="00EC0098" w:rsidP="00122691">
      <w:pPr>
        <w:spacing w:after="0" w:line="360" w:lineRule="auto"/>
        <w:ind w:firstLineChars="200" w:firstLine="480"/>
        <w:jc w:val="both"/>
        <w:rPr>
          <w:rFonts w:ascii="Book Antiqua" w:eastAsia="Calibri" w:hAnsi="Book Antiqua" w:cs="Times New Roman"/>
          <w:color w:val="FF0000"/>
          <w:sz w:val="24"/>
          <w:szCs w:val="24"/>
        </w:rPr>
      </w:pPr>
      <w:r w:rsidRPr="00122691">
        <w:rPr>
          <w:rFonts w:ascii="Book Antiqua" w:eastAsia="Calibri" w:hAnsi="Book Antiqua" w:cs="Times New Roman"/>
          <w:sz w:val="24"/>
          <w:szCs w:val="24"/>
          <w:lang w:val="en-US"/>
        </w:rPr>
        <w:t xml:space="preserve">Laparoscopic approach is reported to be feasible and safe. Surgical trauma reduction, better visualization of the deep structures in the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space and less vascular and neurological injuries</w:t>
      </w:r>
      <w:r w:rsidR="00BF4284" w:rsidRPr="00122691">
        <w:rPr>
          <w:rFonts w:ascii="Book Antiqua" w:eastAsia="Calibri" w:hAnsi="Book Antiqua" w:cs="Times New Roman"/>
          <w:sz w:val="24"/>
          <w:szCs w:val="24"/>
          <w:lang w:val="en-US"/>
        </w:rPr>
        <w:t xml:space="preserve"> are benefits of laparoscopy</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31</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There is a case of RT operated with the help of robotic device. Beside of the known benefits of laparoscopy, such as pain, scar, hospital stay reduction, the greatest advantage of a robotic approach to the PS is improving surgical technique to allow retraction and handiness provided by the instruments in this confined area. Longer operative time and high cost are two potential disadvantages of the robotic techno</w:t>
      </w:r>
      <w:r w:rsidR="00BF4284" w:rsidRPr="00122691">
        <w:rPr>
          <w:rFonts w:ascii="Book Antiqua" w:eastAsia="Calibri" w:hAnsi="Book Antiqua" w:cs="Times New Roman"/>
          <w:sz w:val="24"/>
          <w:szCs w:val="24"/>
          <w:lang w:val="en-US"/>
        </w:rPr>
        <w:t>logy expected to be overcome</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32</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5ED11012" w14:textId="2379FEB3" w:rsidR="00EC0098" w:rsidRPr="00122691" w:rsidRDefault="00EC0098" w:rsidP="00122691">
      <w:pPr>
        <w:tabs>
          <w:tab w:val="left" w:pos="2115"/>
        </w:tabs>
        <w:spacing w:after="0" w:line="360" w:lineRule="auto"/>
        <w:ind w:firstLineChars="250" w:firstLine="60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 xml:space="preserve">Demonstration of the efficacy of adjuvant treatment in rare and heterogeneous disease of RTs is difficult. Even though it has a minimal role in management of RTs, adjuvant </w:t>
      </w:r>
      <w:proofErr w:type="spellStart"/>
      <w:r w:rsidRPr="00122691">
        <w:rPr>
          <w:rFonts w:ascii="Book Antiqua" w:eastAsia="Calibri" w:hAnsi="Book Antiqua" w:cs="Times New Roman"/>
          <w:sz w:val="24"/>
          <w:szCs w:val="24"/>
          <w:lang w:val="en-US"/>
        </w:rPr>
        <w:t>chemoradiotherapies</w:t>
      </w:r>
      <w:proofErr w:type="spellEnd"/>
      <w:r w:rsidRPr="00122691">
        <w:rPr>
          <w:rFonts w:ascii="Book Antiqua" w:eastAsia="Calibri" w:hAnsi="Book Antiqua" w:cs="Times New Roman"/>
          <w:sz w:val="24"/>
          <w:szCs w:val="24"/>
          <w:lang w:val="en-US"/>
        </w:rPr>
        <w:t xml:space="preserve"> have been tried in some surgically </w:t>
      </w:r>
      <w:proofErr w:type="spellStart"/>
      <w:r w:rsidRPr="00122691">
        <w:rPr>
          <w:rFonts w:ascii="Book Antiqua" w:eastAsia="Calibri" w:hAnsi="Book Antiqua" w:cs="Times New Roman"/>
          <w:sz w:val="24"/>
          <w:szCs w:val="24"/>
          <w:lang w:val="en-US"/>
        </w:rPr>
        <w:t>unresectable</w:t>
      </w:r>
      <w:proofErr w:type="spellEnd"/>
      <w:r w:rsidRPr="00122691">
        <w:rPr>
          <w:rFonts w:ascii="Book Antiqua" w:eastAsia="Calibri" w:hAnsi="Book Antiqua" w:cs="Times New Roman"/>
          <w:sz w:val="24"/>
          <w:szCs w:val="24"/>
          <w:lang w:val="en-US"/>
        </w:rPr>
        <w:t xml:space="preserve"> lesions.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 xml:space="preserve"> are the most aggressive and radiation resistant tumor at this location but high dose radi</w:t>
      </w:r>
      <w:r w:rsidR="00BF4284" w:rsidRPr="00122691">
        <w:rPr>
          <w:rFonts w:ascii="Book Antiqua" w:eastAsia="Calibri" w:hAnsi="Book Antiqua" w:cs="Times New Roman"/>
          <w:sz w:val="24"/>
          <w:szCs w:val="24"/>
          <w:lang w:val="en-US"/>
        </w:rPr>
        <w:t>ation therapy has been tried</w:t>
      </w:r>
      <w:r w:rsidR="00122691" w:rsidRPr="00122691">
        <w:rPr>
          <w:rFonts w:ascii="Book Antiqua" w:hAnsi="Book Antiqua" w:cs="Times New Roman" w:hint="eastAsia"/>
          <w:sz w:val="24"/>
          <w:szCs w:val="24"/>
          <w:vertAlign w:val="superscript"/>
          <w:lang w:val="en-US" w:eastAsia="zh-CN"/>
        </w:rPr>
        <w:t>[</w:t>
      </w:r>
      <w:r w:rsidR="00122691">
        <w:rPr>
          <w:rFonts w:ascii="Book Antiqua" w:hAnsi="Book Antiqua" w:cs="Times New Roman" w:hint="eastAsia"/>
          <w:sz w:val="24"/>
          <w:szCs w:val="24"/>
          <w:vertAlign w:val="superscript"/>
          <w:lang w:val="en-US" w:eastAsia="zh-CN"/>
        </w:rPr>
        <w:t>33</w:t>
      </w:r>
      <w:r w:rsidR="00122691"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Radiation of the affected area with neutrons by high linear energy transfer therapy or charged particle carbon ion radiotherapy (CIRT) in inoperable and recurrent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 xml:space="preserve"> was able to</w:t>
      </w:r>
      <w:r w:rsidR="00BF4284" w:rsidRPr="00122691">
        <w:rPr>
          <w:rFonts w:ascii="Book Antiqua" w:eastAsia="Calibri" w:hAnsi="Book Antiqua" w:cs="Times New Roman"/>
          <w:sz w:val="24"/>
          <w:szCs w:val="24"/>
          <w:lang w:val="en-US"/>
        </w:rPr>
        <w:t xml:space="preserve"> show 54% local control rate</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34</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After 3 years follow up, conventional radiotherapy and CIRT demonstrated 35% and 73% control rates respectively. </w:t>
      </w:r>
      <w:r w:rsidR="001A213E" w:rsidRPr="00122691">
        <w:rPr>
          <w:rFonts w:ascii="Book Antiqua" w:eastAsia="Calibri" w:hAnsi="Book Antiqua" w:cs="Times New Roman"/>
          <w:sz w:val="24"/>
          <w:szCs w:val="24"/>
          <w:lang w:val="en-US"/>
        </w:rPr>
        <w:t xml:space="preserve">Big radiosensitive tumors can be decreased in size and this can help to preserve </w:t>
      </w:r>
      <w:r w:rsidRPr="00122691">
        <w:rPr>
          <w:rFonts w:ascii="Book Antiqua" w:eastAsia="Calibri" w:hAnsi="Book Antiqua" w:cs="Times New Roman"/>
          <w:sz w:val="24"/>
          <w:szCs w:val="24"/>
          <w:lang w:val="en-US"/>
        </w:rPr>
        <w:t xml:space="preserve">vital </w:t>
      </w:r>
      <w:r w:rsidR="001A213E" w:rsidRPr="00122691">
        <w:rPr>
          <w:rFonts w:ascii="Book Antiqua" w:eastAsia="Calibri" w:hAnsi="Book Antiqua" w:cs="Times New Roman"/>
          <w:sz w:val="24"/>
          <w:szCs w:val="24"/>
          <w:lang w:val="en-US"/>
        </w:rPr>
        <w:t>elements of the pelvic region</w:t>
      </w:r>
      <w:r w:rsidRPr="00122691">
        <w:rPr>
          <w:rFonts w:ascii="Book Antiqua" w:eastAsia="Calibri" w:hAnsi="Book Antiqua" w:cs="Times New Roman"/>
          <w:sz w:val="24"/>
          <w:szCs w:val="24"/>
          <w:lang w:val="en-US"/>
        </w:rPr>
        <w:t>. Direct radiation to smaller field also dec</w:t>
      </w:r>
      <w:r w:rsidR="00BF4284" w:rsidRPr="00122691">
        <w:rPr>
          <w:rFonts w:ascii="Book Antiqua" w:eastAsia="Calibri" w:hAnsi="Book Antiqua" w:cs="Times New Roman"/>
          <w:sz w:val="24"/>
          <w:szCs w:val="24"/>
          <w:lang w:val="en-US"/>
        </w:rPr>
        <w:t>reases the patient morbidity</w:t>
      </w:r>
      <w:r w:rsidR="00C51002">
        <w:rPr>
          <w:rFonts w:ascii="Book Antiqua" w:hAnsi="Book Antiqua" w:cs="Times New Roman" w:hint="eastAsia"/>
          <w:sz w:val="24"/>
          <w:szCs w:val="24"/>
          <w:vertAlign w:val="superscript"/>
          <w:lang w:val="en-US" w:eastAsia="zh-CN"/>
        </w:rPr>
        <w:t>35</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However long-term response to this therapy is doubtful.</w:t>
      </w:r>
    </w:p>
    <w:p w14:paraId="15626380" w14:textId="454A452F" w:rsidR="00EC0098" w:rsidRDefault="00EC0098" w:rsidP="00122691">
      <w:pPr>
        <w:spacing w:after="0" w:line="360" w:lineRule="auto"/>
        <w:ind w:firstLineChars="200" w:firstLine="48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Inhibitor of epidermal growth factor receptor</w:t>
      </w:r>
      <w:r w:rsidR="00877E3A">
        <w:rPr>
          <w:rFonts w:ascii="Book Antiqua" w:hAnsi="Book Antiqua" w:cs="Times New Roman"/>
          <w:sz w:val="24"/>
          <w:szCs w:val="24"/>
          <w:lang w:val="en-US" w:eastAsia="zh-CN"/>
        </w:rPr>
        <w:t>’</w:t>
      </w:r>
      <w:r w:rsidRPr="00122691">
        <w:rPr>
          <w:rFonts w:ascii="Book Antiqua" w:eastAsia="Calibri" w:hAnsi="Book Antiqua" w:cs="Times New Roman"/>
          <w:sz w:val="24"/>
          <w:szCs w:val="24"/>
          <w:lang w:val="en-US"/>
        </w:rPr>
        <w:t xml:space="preserve">s tyrosine kinase domain, such as </w:t>
      </w:r>
      <w:proofErr w:type="spellStart"/>
      <w:r w:rsidRPr="00122691">
        <w:rPr>
          <w:rFonts w:ascii="Book Antiqua" w:eastAsia="Calibri" w:hAnsi="Book Antiqua" w:cs="Times New Roman"/>
          <w:sz w:val="24"/>
          <w:szCs w:val="24"/>
          <w:lang w:val="en-US"/>
        </w:rPr>
        <w:t>Imatinib</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Cetuximab</w:t>
      </w:r>
      <w:proofErr w:type="spellEnd"/>
      <w:r w:rsidRPr="00122691">
        <w:rPr>
          <w:rFonts w:ascii="Book Antiqua" w:eastAsia="Calibri" w:hAnsi="Book Antiqua" w:cs="Times New Roman"/>
          <w:sz w:val="24"/>
          <w:szCs w:val="24"/>
          <w:lang w:val="en-US"/>
        </w:rPr>
        <w:t xml:space="preserve">, </w:t>
      </w:r>
      <w:proofErr w:type="spellStart"/>
      <w:r w:rsidRPr="00122691">
        <w:rPr>
          <w:rFonts w:ascii="Book Antiqua" w:eastAsia="Calibri" w:hAnsi="Book Antiqua" w:cs="Times New Roman"/>
          <w:sz w:val="24"/>
          <w:szCs w:val="24"/>
          <w:lang w:val="en-US"/>
        </w:rPr>
        <w:t>Gefitinib</w:t>
      </w:r>
      <w:proofErr w:type="spellEnd"/>
      <w:r w:rsidRPr="00122691">
        <w:rPr>
          <w:rFonts w:ascii="Book Antiqua" w:eastAsia="Calibri" w:hAnsi="Book Antiqua" w:cs="Times New Roman"/>
          <w:sz w:val="24"/>
          <w:szCs w:val="24"/>
          <w:lang w:val="en-US"/>
        </w:rPr>
        <w:t xml:space="preserve"> has been shown to be effective in the management of recur</w:t>
      </w:r>
      <w:r w:rsidR="00BF4284" w:rsidRPr="00122691">
        <w:rPr>
          <w:rFonts w:ascii="Book Antiqua" w:eastAsia="Calibri" w:hAnsi="Book Antiqua" w:cs="Times New Roman"/>
          <w:sz w:val="24"/>
          <w:szCs w:val="24"/>
          <w:lang w:val="en-US"/>
        </w:rPr>
        <w:t xml:space="preserve">rent and metastatic </w:t>
      </w:r>
      <w:proofErr w:type="spellStart"/>
      <w:r w:rsidR="00BF4284" w:rsidRPr="00122691">
        <w:rPr>
          <w:rFonts w:ascii="Book Antiqua" w:eastAsia="Calibri" w:hAnsi="Book Antiqua" w:cs="Times New Roman"/>
          <w:sz w:val="24"/>
          <w:szCs w:val="24"/>
          <w:lang w:val="en-US"/>
        </w:rPr>
        <w:t>chordoma</w:t>
      </w:r>
      <w:proofErr w:type="spellEnd"/>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36,37</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w:t>
      </w:r>
      <w:r w:rsidR="001A213E" w:rsidRPr="00122691">
        <w:rPr>
          <w:rFonts w:ascii="Book Antiqua" w:eastAsia="Calibri" w:hAnsi="Book Antiqua" w:cs="Times New Roman"/>
          <w:sz w:val="24"/>
          <w:szCs w:val="24"/>
          <w:lang w:val="en-US"/>
        </w:rPr>
        <w:t xml:space="preserve">Proceedings with </w:t>
      </w:r>
      <w:proofErr w:type="spellStart"/>
      <w:r w:rsidR="001A213E" w:rsidRPr="00122691">
        <w:rPr>
          <w:rFonts w:ascii="Book Antiqua" w:eastAsia="Calibri" w:hAnsi="Book Antiqua" w:cs="Times New Roman"/>
          <w:sz w:val="24"/>
          <w:szCs w:val="24"/>
          <w:lang w:val="en-US"/>
        </w:rPr>
        <w:t>Imatinib</w:t>
      </w:r>
      <w:proofErr w:type="spellEnd"/>
      <w:r w:rsidRPr="00122691">
        <w:rPr>
          <w:rFonts w:ascii="Book Antiqua" w:eastAsia="Calibri" w:hAnsi="Book Antiqua" w:cs="Times New Roman"/>
          <w:sz w:val="24"/>
          <w:szCs w:val="24"/>
          <w:lang w:val="en-US"/>
        </w:rPr>
        <w:t xml:space="preserve"> chemotherapy have </w:t>
      </w:r>
      <w:r w:rsidR="001A213E" w:rsidRPr="00122691">
        <w:rPr>
          <w:rFonts w:ascii="Book Antiqua" w:eastAsia="Calibri" w:hAnsi="Book Antiqua" w:cs="Times New Roman"/>
          <w:sz w:val="24"/>
          <w:szCs w:val="24"/>
          <w:lang w:val="en-US"/>
        </w:rPr>
        <w:t>helped to</w:t>
      </w:r>
      <w:r w:rsidRPr="00122691">
        <w:rPr>
          <w:rFonts w:ascii="Book Antiqua" w:eastAsia="Calibri" w:hAnsi="Book Antiqua" w:cs="Times New Roman"/>
          <w:sz w:val="24"/>
          <w:szCs w:val="24"/>
          <w:lang w:val="en-US"/>
        </w:rPr>
        <w:t xml:space="preserve"> increase progression-free survival in advanced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 xml:space="preserve"> </w:t>
      </w:r>
      <w:r w:rsidR="001A213E" w:rsidRPr="00122691">
        <w:rPr>
          <w:rFonts w:ascii="Book Antiqua" w:eastAsia="Calibri" w:hAnsi="Book Antiqua" w:cs="Times New Roman"/>
          <w:sz w:val="24"/>
          <w:szCs w:val="24"/>
          <w:lang w:val="en-US"/>
        </w:rPr>
        <w:t>cases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22</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Some RTs </w:t>
      </w:r>
      <w:r w:rsidRPr="00122691">
        <w:rPr>
          <w:rFonts w:ascii="Book Antiqua" w:eastAsia="Calibri" w:hAnsi="Book Antiqua" w:cs="Times New Roman"/>
          <w:sz w:val="24"/>
          <w:szCs w:val="24"/>
          <w:lang w:val="en-US"/>
        </w:rPr>
        <w:lastRenderedPageBreak/>
        <w:t xml:space="preserve">such as Ewing sarcoma, </w:t>
      </w:r>
      <w:proofErr w:type="spellStart"/>
      <w:r w:rsidRPr="00122691">
        <w:rPr>
          <w:rFonts w:ascii="Book Antiqua" w:eastAsia="Calibri" w:hAnsi="Book Antiqua" w:cs="Times New Roman"/>
          <w:sz w:val="24"/>
          <w:szCs w:val="24"/>
          <w:lang w:val="en-US"/>
        </w:rPr>
        <w:t>osteogenic</w:t>
      </w:r>
      <w:proofErr w:type="spellEnd"/>
      <w:r w:rsidRPr="00122691">
        <w:rPr>
          <w:rFonts w:ascii="Book Antiqua" w:eastAsia="Calibri" w:hAnsi="Book Antiqua" w:cs="Times New Roman"/>
          <w:sz w:val="24"/>
          <w:szCs w:val="24"/>
          <w:lang w:val="en-US"/>
        </w:rPr>
        <w:t xml:space="preserve"> sarcoma, </w:t>
      </w:r>
      <w:proofErr w:type="spellStart"/>
      <w:r w:rsidRPr="00122691">
        <w:rPr>
          <w:rFonts w:ascii="Book Antiqua" w:eastAsia="Calibri" w:hAnsi="Book Antiqua" w:cs="Times New Roman"/>
          <w:sz w:val="24"/>
          <w:szCs w:val="24"/>
          <w:lang w:val="en-US"/>
        </w:rPr>
        <w:t>neurofibrosarcomas</w:t>
      </w:r>
      <w:proofErr w:type="spellEnd"/>
      <w:r w:rsidRPr="00122691">
        <w:rPr>
          <w:rFonts w:ascii="Book Antiqua" w:eastAsia="Calibri" w:hAnsi="Book Antiqua" w:cs="Times New Roman"/>
          <w:sz w:val="24"/>
          <w:szCs w:val="24"/>
          <w:lang w:val="en-US"/>
        </w:rPr>
        <w:t xml:space="preserve">, and </w:t>
      </w:r>
      <w:proofErr w:type="spellStart"/>
      <w:r w:rsidRPr="00122691">
        <w:rPr>
          <w:rFonts w:ascii="Book Antiqua" w:eastAsia="Calibri" w:hAnsi="Book Antiqua" w:cs="Times New Roman"/>
          <w:sz w:val="24"/>
          <w:szCs w:val="24"/>
          <w:lang w:val="en-US"/>
        </w:rPr>
        <w:t>desmoid</w:t>
      </w:r>
      <w:proofErr w:type="spellEnd"/>
      <w:r w:rsidRPr="00122691">
        <w:rPr>
          <w:rFonts w:ascii="Book Antiqua" w:eastAsia="Calibri" w:hAnsi="Book Antiqua" w:cs="Times New Roman"/>
          <w:sz w:val="24"/>
          <w:szCs w:val="24"/>
          <w:lang w:val="en-US"/>
        </w:rPr>
        <w:t xml:space="preserve"> tumors necessitate </w:t>
      </w:r>
      <w:proofErr w:type="spellStart"/>
      <w:r w:rsidRPr="00122691">
        <w:rPr>
          <w:rFonts w:ascii="Book Antiqua" w:eastAsia="Calibri" w:hAnsi="Book Antiqua" w:cs="Times New Roman"/>
          <w:sz w:val="24"/>
          <w:szCs w:val="24"/>
          <w:lang w:val="en-US"/>
        </w:rPr>
        <w:t>neoadjuvant</w:t>
      </w:r>
      <w:proofErr w:type="spellEnd"/>
      <w:r w:rsidRPr="00122691">
        <w:rPr>
          <w:rFonts w:ascii="Book Antiqua" w:eastAsia="Calibri" w:hAnsi="Book Antiqua" w:cs="Times New Roman"/>
          <w:sz w:val="24"/>
          <w:szCs w:val="24"/>
          <w:lang w:val="en-US"/>
        </w:rPr>
        <w:t xml:space="preserve"> therapy. </w:t>
      </w:r>
    </w:p>
    <w:p w14:paraId="3B7A8E74" w14:textId="77777777" w:rsidR="00C51002" w:rsidRPr="00C51002" w:rsidRDefault="00C51002" w:rsidP="00122691">
      <w:pPr>
        <w:spacing w:after="0" w:line="360" w:lineRule="auto"/>
        <w:ind w:firstLineChars="200" w:firstLine="480"/>
        <w:jc w:val="both"/>
        <w:rPr>
          <w:rFonts w:ascii="Book Antiqua" w:hAnsi="Book Antiqua" w:cs="Times New Roman"/>
          <w:sz w:val="24"/>
          <w:szCs w:val="24"/>
          <w:lang w:val="en-US" w:eastAsia="zh-CN"/>
        </w:rPr>
      </w:pPr>
    </w:p>
    <w:p w14:paraId="7BC2FDA5" w14:textId="77777777" w:rsidR="00EC0098" w:rsidRPr="00122691" w:rsidRDefault="00EC0098" w:rsidP="00122691">
      <w:pPr>
        <w:tabs>
          <w:tab w:val="left" w:pos="2115"/>
        </w:tabs>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PROGNOSIS</w:t>
      </w:r>
    </w:p>
    <w:p w14:paraId="028994C3" w14:textId="089FCB79" w:rsidR="00EC0098" w:rsidRPr="00122691" w:rsidRDefault="00EC0098" w:rsidP="00122691">
      <w:pPr>
        <w:tabs>
          <w:tab w:val="left" w:pos="2115"/>
        </w:tabs>
        <w:spacing w:after="0" w:line="360" w:lineRule="auto"/>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Patients with malignant RT have significantly worse perioperative and long-term complications when compared with the benign counterparts. Even the type of operation has no impact on the long-term complications, long term survival can be reduced 70% with</w:t>
      </w:r>
      <w:r w:rsidR="00BF4284" w:rsidRPr="00122691">
        <w:rPr>
          <w:rFonts w:ascii="Book Antiqua" w:eastAsia="Calibri" w:hAnsi="Book Antiqua" w:cs="Times New Roman"/>
          <w:sz w:val="24"/>
          <w:szCs w:val="24"/>
          <w:lang w:val="en-US"/>
        </w:rPr>
        <w:t xml:space="preserve"> proper oncologic resections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38</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Local recurrence rate increases from 28% to 64% if the tumor was violated during the surgery which brings to mind a well-known “no touch” subject </w:t>
      </w:r>
      <w:r w:rsidR="00BF4284" w:rsidRPr="00122691">
        <w:rPr>
          <w:rFonts w:ascii="Book Antiqua" w:eastAsia="Calibri" w:hAnsi="Book Antiqua" w:cs="Times New Roman"/>
          <w:sz w:val="24"/>
          <w:szCs w:val="24"/>
          <w:lang w:val="en-US"/>
        </w:rPr>
        <w:t>in colorectal cancer surgery</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39</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r w:rsidRPr="00122691">
        <w:rPr>
          <w:rFonts w:ascii="Book Antiqua" w:eastAsia="Calibri" w:hAnsi="Book Antiqua" w:cs="Times New Roman"/>
          <w:color w:val="FF0000"/>
          <w:sz w:val="24"/>
          <w:szCs w:val="24"/>
          <w:lang w:val="en-US"/>
        </w:rPr>
        <w:t xml:space="preserve"> </w:t>
      </w:r>
    </w:p>
    <w:p w14:paraId="731CAD04" w14:textId="2B04C906" w:rsidR="00EC0098" w:rsidRPr="00122691" w:rsidRDefault="00EC0098" w:rsidP="00C51002">
      <w:pPr>
        <w:spacing w:after="0" w:line="360" w:lineRule="auto"/>
        <w:ind w:firstLineChars="200" w:firstLine="480"/>
        <w:jc w:val="both"/>
        <w:rPr>
          <w:rFonts w:ascii="Book Antiqua" w:eastAsia="Calibri" w:hAnsi="Book Antiqua" w:cs="Times New Roman"/>
          <w:sz w:val="24"/>
          <w:szCs w:val="24"/>
          <w:lang w:val="en-US"/>
        </w:rPr>
      </w:pPr>
      <w:r w:rsidRPr="00122691">
        <w:rPr>
          <w:rFonts w:ascii="Book Antiqua" w:eastAsia="Calibri" w:hAnsi="Book Antiqua" w:cs="Times New Roman"/>
          <w:sz w:val="24"/>
          <w:szCs w:val="24"/>
          <w:lang w:val="en-US"/>
        </w:rPr>
        <w:t>Overall survival for benign RTs was reported to be nearly 100% in most studies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8</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The recurrence rate was reported to be 0%</w:t>
      </w:r>
      <w:r w:rsidR="00877E3A">
        <w:rPr>
          <w:rFonts w:ascii="Book Antiqua" w:hAnsi="Book Antiqua" w:cs="Times New Roman" w:hint="eastAsia"/>
          <w:sz w:val="24"/>
          <w:szCs w:val="24"/>
          <w:lang w:val="en-US" w:eastAsia="zh-CN"/>
        </w:rPr>
        <w:t>-</w:t>
      </w:r>
      <w:r w:rsidRPr="00122691">
        <w:rPr>
          <w:rFonts w:ascii="Book Antiqua" w:eastAsia="Calibri" w:hAnsi="Book Antiqua" w:cs="Times New Roman"/>
          <w:sz w:val="24"/>
          <w:szCs w:val="24"/>
          <w:lang w:val="en-US"/>
        </w:rPr>
        <w:t>11.1% for benign and 47.6%</w:t>
      </w:r>
      <w:r w:rsidR="00877E3A">
        <w:rPr>
          <w:rFonts w:ascii="Book Antiqua" w:hAnsi="Book Antiqua" w:cs="Times New Roman" w:hint="eastAsia"/>
          <w:sz w:val="24"/>
          <w:szCs w:val="24"/>
          <w:lang w:val="en-US" w:eastAsia="zh-CN"/>
        </w:rPr>
        <w:t>-</w:t>
      </w:r>
      <w:r w:rsidRPr="00122691">
        <w:rPr>
          <w:rFonts w:ascii="Book Antiqua" w:eastAsia="Calibri" w:hAnsi="Book Antiqua" w:cs="Times New Roman"/>
          <w:sz w:val="24"/>
          <w:szCs w:val="24"/>
          <w:lang w:val="en-US"/>
        </w:rPr>
        <w:t>75% for malignant RT</w:t>
      </w:r>
      <w:r w:rsidR="00BF4284" w:rsidRPr="00122691">
        <w:rPr>
          <w:rFonts w:ascii="Book Antiqua" w:eastAsia="Calibri" w:hAnsi="Book Antiqua" w:cs="Times New Roman"/>
          <w:sz w:val="24"/>
          <w:szCs w:val="24"/>
          <w:lang w:val="en-US"/>
        </w:rPr>
        <w:t>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12,21</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In case series, the local recurrence rate was reported to be 6.7% to 11.11% for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lesions, 15% for developmental </w:t>
      </w:r>
      <w:proofErr w:type="spellStart"/>
      <w:r w:rsidRPr="00122691">
        <w:rPr>
          <w:rFonts w:ascii="Book Antiqua" w:eastAsia="Calibri" w:hAnsi="Book Antiqua" w:cs="Times New Roman"/>
          <w:sz w:val="24"/>
          <w:szCs w:val="24"/>
          <w:lang w:val="en-US"/>
        </w:rPr>
        <w:t>presacral</w:t>
      </w:r>
      <w:proofErr w:type="spellEnd"/>
      <w:r w:rsidRPr="00122691">
        <w:rPr>
          <w:rFonts w:ascii="Book Antiqua" w:eastAsia="Calibri" w:hAnsi="Book Antiqua" w:cs="Times New Roman"/>
          <w:sz w:val="24"/>
          <w:szCs w:val="24"/>
          <w:lang w:val="en-US"/>
        </w:rPr>
        <w:t xml:space="preserve"> cysts, 47.6% for malignant RTSs, and 75% for </w:t>
      </w:r>
      <w:proofErr w:type="spellStart"/>
      <w:r w:rsidRPr="00122691">
        <w:rPr>
          <w:rFonts w:ascii="Book Antiqua" w:eastAsia="Calibri" w:hAnsi="Book Antiqua" w:cs="Times New Roman"/>
          <w:sz w:val="24"/>
          <w:szCs w:val="24"/>
          <w:lang w:val="en-US"/>
        </w:rPr>
        <w:t>chordoma</w:t>
      </w:r>
      <w:proofErr w:type="spellEnd"/>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11,12</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2E266ACB" w14:textId="0AE75344" w:rsidR="00EC0098" w:rsidRPr="00877E3A" w:rsidRDefault="00EC0098" w:rsidP="00877E3A">
      <w:pPr>
        <w:tabs>
          <w:tab w:val="left" w:pos="2115"/>
        </w:tabs>
        <w:spacing w:after="0" w:line="360" w:lineRule="auto"/>
        <w:ind w:firstLineChars="200" w:firstLine="48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 xml:space="preserve">One study demonstrating 15% recurrence rate for developmental cysts </w:t>
      </w:r>
      <w:r w:rsidR="00644BBE" w:rsidRPr="00122691">
        <w:rPr>
          <w:rFonts w:ascii="Book Antiqua" w:eastAsia="Calibri" w:hAnsi="Book Antiqua" w:cs="Times New Roman"/>
          <w:sz w:val="24"/>
          <w:szCs w:val="24"/>
          <w:lang w:val="en-US"/>
        </w:rPr>
        <w:t xml:space="preserve">but it was soon understood </w:t>
      </w:r>
      <w:r w:rsidRPr="00122691">
        <w:rPr>
          <w:rFonts w:ascii="Book Antiqua" w:eastAsia="Calibri" w:hAnsi="Book Antiqua" w:cs="Times New Roman"/>
          <w:sz w:val="24"/>
          <w:szCs w:val="24"/>
          <w:lang w:val="en-US"/>
        </w:rPr>
        <w:t xml:space="preserve">that most of these </w:t>
      </w:r>
      <w:r w:rsidR="00644BBE" w:rsidRPr="00122691">
        <w:rPr>
          <w:rFonts w:ascii="Book Antiqua" w:eastAsia="Calibri" w:hAnsi="Book Antiqua" w:cs="Times New Roman"/>
          <w:sz w:val="24"/>
          <w:szCs w:val="24"/>
          <w:lang w:val="en-US"/>
        </w:rPr>
        <w:t>relapses</w:t>
      </w:r>
      <w:r w:rsidRPr="00122691">
        <w:rPr>
          <w:rFonts w:ascii="Book Antiqua" w:eastAsia="Calibri" w:hAnsi="Book Antiqua" w:cs="Times New Roman"/>
          <w:sz w:val="24"/>
          <w:szCs w:val="24"/>
          <w:lang w:val="en-US"/>
        </w:rPr>
        <w:t xml:space="preserve"> </w:t>
      </w:r>
      <w:r w:rsidR="00644BBE" w:rsidRPr="00122691">
        <w:rPr>
          <w:rFonts w:ascii="Book Antiqua" w:eastAsia="Calibri" w:hAnsi="Book Antiqua" w:cs="Times New Roman"/>
          <w:sz w:val="24"/>
          <w:szCs w:val="24"/>
          <w:lang w:val="en-US"/>
        </w:rPr>
        <w:t xml:space="preserve">happened </w:t>
      </w:r>
      <w:r w:rsidRPr="00122691">
        <w:rPr>
          <w:rFonts w:ascii="Book Antiqua" w:eastAsia="Calibri" w:hAnsi="Book Antiqua" w:cs="Times New Roman"/>
          <w:sz w:val="24"/>
          <w:szCs w:val="24"/>
          <w:lang w:val="en-US"/>
        </w:rPr>
        <w:t xml:space="preserve">in patients with </w:t>
      </w:r>
      <w:proofErr w:type="spellStart"/>
      <w:r w:rsidRPr="00122691">
        <w:rPr>
          <w:rFonts w:ascii="Book Antiqua" w:eastAsia="Calibri" w:hAnsi="Book Antiqua" w:cs="Times New Roman"/>
          <w:sz w:val="24"/>
          <w:szCs w:val="24"/>
          <w:lang w:val="en-US"/>
        </w:rPr>
        <w:t>teratomas</w:t>
      </w:r>
      <w:proofErr w:type="spellEnd"/>
      <w:r w:rsidRPr="00122691">
        <w:rPr>
          <w:rFonts w:ascii="Book Antiqua" w:eastAsia="Calibri" w:hAnsi="Book Antiqua" w:cs="Times New Roman"/>
          <w:sz w:val="24"/>
          <w:szCs w:val="24"/>
          <w:lang w:val="en-US"/>
        </w:rPr>
        <w:t xml:space="preserve">, </w:t>
      </w:r>
      <w:r w:rsidR="00644BBE" w:rsidRPr="00122691">
        <w:rPr>
          <w:rFonts w:ascii="Book Antiqua" w:eastAsia="Calibri" w:hAnsi="Book Antiqua" w:cs="Times New Roman"/>
          <w:sz w:val="24"/>
          <w:szCs w:val="24"/>
          <w:lang w:val="en-US"/>
        </w:rPr>
        <w:t xml:space="preserve">than </w:t>
      </w:r>
      <w:r w:rsidRPr="00122691">
        <w:rPr>
          <w:rFonts w:ascii="Book Antiqua" w:eastAsia="Calibri" w:hAnsi="Book Antiqua" w:cs="Times New Roman"/>
          <w:sz w:val="24"/>
          <w:szCs w:val="24"/>
          <w:lang w:val="en-US"/>
        </w:rPr>
        <w:t xml:space="preserve">the </w:t>
      </w:r>
      <w:r w:rsidR="00644BBE" w:rsidRPr="00122691">
        <w:rPr>
          <w:rFonts w:ascii="Book Antiqua" w:eastAsia="Calibri" w:hAnsi="Book Antiqua" w:cs="Times New Roman"/>
          <w:sz w:val="24"/>
          <w:szCs w:val="24"/>
          <w:lang w:val="en-US"/>
        </w:rPr>
        <w:t>frequency</w:t>
      </w:r>
      <w:r w:rsidRPr="00122691">
        <w:rPr>
          <w:rFonts w:ascii="Book Antiqua" w:eastAsia="Calibri" w:hAnsi="Book Antiqua" w:cs="Times New Roman"/>
          <w:sz w:val="24"/>
          <w:szCs w:val="24"/>
          <w:lang w:val="en-US"/>
        </w:rPr>
        <w:t xml:space="preserve"> </w:t>
      </w:r>
      <w:r w:rsidR="00644BBE" w:rsidRPr="00122691">
        <w:rPr>
          <w:rFonts w:ascii="Book Antiqua" w:eastAsia="Calibri" w:hAnsi="Book Antiqua" w:cs="Times New Roman"/>
          <w:sz w:val="24"/>
          <w:szCs w:val="24"/>
          <w:lang w:val="en-US"/>
        </w:rPr>
        <w:t>reduced</w:t>
      </w:r>
      <w:r w:rsidRPr="00122691">
        <w:rPr>
          <w:rFonts w:ascii="Book Antiqua" w:eastAsia="Calibri" w:hAnsi="Book Antiqua" w:cs="Times New Roman"/>
          <w:sz w:val="24"/>
          <w:szCs w:val="24"/>
          <w:lang w:val="en-US"/>
        </w:rPr>
        <w:t xml:space="preserve"> once </w:t>
      </w:r>
      <w:proofErr w:type="spellStart"/>
      <w:r w:rsidRPr="00122691">
        <w:rPr>
          <w:rFonts w:ascii="Book Antiqua" w:eastAsia="Calibri" w:hAnsi="Book Antiqua" w:cs="Times New Roman"/>
          <w:sz w:val="24"/>
          <w:szCs w:val="24"/>
          <w:lang w:val="en-US"/>
        </w:rPr>
        <w:t>en</w:t>
      </w:r>
      <w:proofErr w:type="spellEnd"/>
      <w:r w:rsidRPr="00122691">
        <w:rPr>
          <w:rFonts w:ascii="Book Antiqua" w:eastAsia="Calibri" w:hAnsi="Book Antiqua" w:cs="Times New Roman"/>
          <w:sz w:val="24"/>
          <w:szCs w:val="24"/>
          <w:lang w:val="en-US"/>
        </w:rPr>
        <w:t xml:space="preserve"> bloc </w:t>
      </w:r>
      <w:r w:rsidR="00644BBE" w:rsidRPr="00122691">
        <w:rPr>
          <w:rFonts w:ascii="Book Antiqua" w:eastAsia="Calibri" w:hAnsi="Book Antiqua" w:cs="Times New Roman"/>
          <w:sz w:val="24"/>
          <w:szCs w:val="24"/>
          <w:lang w:val="en-US"/>
        </w:rPr>
        <w:t>removal</w:t>
      </w:r>
      <w:r w:rsidRPr="00122691">
        <w:rPr>
          <w:rFonts w:ascii="Book Antiqua" w:eastAsia="Calibri" w:hAnsi="Book Antiqua" w:cs="Times New Roman"/>
          <w:sz w:val="24"/>
          <w:szCs w:val="24"/>
          <w:lang w:val="en-US"/>
        </w:rPr>
        <w:t xml:space="preserve"> of the coccyx which frequen</w:t>
      </w:r>
      <w:r w:rsidR="00BF4284" w:rsidRPr="00122691">
        <w:rPr>
          <w:rFonts w:ascii="Book Antiqua" w:eastAsia="Calibri" w:hAnsi="Book Antiqua" w:cs="Times New Roman"/>
          <w:sz w:val="24"/>
          <w:szCs w:val="24"/>
          <w:lang w:val="en-US"/>
        </w:rPr>
        <w:t>tly harbors neoplastic cells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21</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Memorial Sloan-Kettering Cancer Center demonstrated difficult local control with 48% local recurrence and 17% overall survival</w:t>
      </w:r>
      <w:r w:rsidR="00C51002">
        <w:rPr>
          <w:rFonts w:ascii="Book Antiqua" w:eastAsia="Calibri" w:hAnsi="Book Antiqua" w:cs="Times New Roman"/>
          <w:sz w:val="24"/>
          <w:szCs w:val="24"/>
          <w:lang w:val="en-US"/>
        </w:rPr>
        <w:t xml:space="preserve"> rates for malignant lesions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40</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More than 20% ten-year survival and 96% recurrence rates were talked about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 xml:space="preserve"> in early studies but outcomes have improved with </w:t>
      </w:r>
      <w:r w:rsidR="00644BBE" w:rsidRPr="00122691">
        <w:rPr>
          <w:rFonts w:ascii="Book Antiqua" w:eastAsia="Calibri" w:hAnsi="Book Antiqua" w:cs="Times New Roman"/>
          <w:sz w:val="24"/>
          <w:szCs w:val="24"/>
          <w:lang w:val="en-US"/>
        </w:rPr>
        <w:t>improvements</w:t>
      </w:r>
      <w:r w:rsidRPr="00122691">
        <w:rPr>
          <w:rFonts w:ascii="Book Antiqua" w:eastAsia="Calibri" w:hAnsi="Book Antiqua" w:cs="Times New Roman"/>
          <w:sz w:val="24"/>
          <w:szCs w:val="24"/>
          <w:lang w:val="en-US"/>
        </w:rPr>
        <w:t xml:space="preserve"> in surgical </w:t>
      </w:r>
      <w:r w:rsidR="00644BBE" w:rsidRPr="00122691">
        <w:rPr>
          <w:rFonts w:ascii="Book Antiqua" w:eastAsia="Calibri" w:hAnsi="Book Antiqua" w:cs="Times New Roman"/>
          <w:sz w:val="24"/>
          <w:szCs w:val="24"/>
          <w:lang w:val="en-US"/>
        </w:rPr>
        <w:t>procedures</w:t>
      </w:r>
      <w:r w:rsidR="00BF4284" w:rsidRPr="00122691">
        <w:rPr>
          <w:rFonts w:ascii="Book Antiqua" w:eastAsia="Calibri" w:hAnsi="Book Antiqua" w:cs="Times New Roman"/>
          <w:sz w:val="24"/>
          <w:szCs w:val="24"/>
          <w:lang w:val="en-US"/>
        </w:rPr>
        <w:t xml:space="preserve"> and </w:t>
      </w:r>
      <w:r w:rsidR="00644BBE" w:rsidRPr="00122691">
        <w:rPr>
          <w:rFonts w:ascii="Book Antiqua" w:eastAsia="Calibri" w:hAnsi="Book Antiqua" w:cs="Times New Roman"/>
          <w:sz w:val="24"/>
          <w:szCs w:val="24"/>
          <w:lang w:val="en-US"/>
        </w:rPr>
        <w:t>management</w:t>
      </w:r>
      <w:r w:rsidR="00BF4284" w:rsidRPr="00122691">
        <w:rPr>
          <w:rFonts w:ascii="Book Antiqua" w:eastAsia="Calibri" w:hAnsi="Book Antiqua" w:cs="Times New Roman"/>
          <w:sz w:val="24"/>
          <w:szCs w:val="24"/>
          <w:lang w:val="en-US"/>
        </w:rPr>
        <w:t xml:space="preserve"> </w:t>
      </w:r>
      <w:r w:rsidR="00644BBE" w:rsidRPr="00122691">
        <w:rPr>
          <w:rFonts w:ascii="Book Antiqua" w:eastAsia="Calibri" w:hAnsi="Book Antiqua" w:cs="Times New Roman"/>
          <w:sz w:val="24"/>
          <w:szCs w:val="24"/>
          <w:lang w:val="en-US"/>
        </w:rPr>
        <w:t>strategies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41</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As reported more recently, 84% ten year survival rate with 44% recurrence rate were achieved</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19</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A study including  400 cases of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 xml:space="preserve"> within the National Cancer Institute’s Surveillan</w:t>
      </w:r>
      <w:r w:rsidR="00877E3A">
        <w:rPr>
          <w:rFonts w:ascii="Book Antiqua" w:eastAsia="Calibri" w:hAnsi="Book Antiqua" w:cs="Times New Roman"/>
          <w:sz w:val="24"/>
          <w:szCs w:val="24"/>
          <w:lang w:val="en-US"/>
        </w:rPr>
        <w:t>ce, Epidemiology and End Result</w:t>
      </w:r>
      <w:r w:rsidR="00877E3A">
        <w:rPr>
          <w:rFonts w:ascii="Book Antiqua" w:hAnsi="Book Antiqua" w:cs="Times New Roman" w:hint="eastAsia"/>
          <w:sz w:val="24"/>
          <w:szCs w:val="24"/>
          <w:lang w:val="en-US" w:eastAsia="zh-CN"/>
        </w:rPr>
        <w:t xml:space="preserve"> </w:t>
      </w:r>
      <w:r w:rsidRPr="00122691">
        <w:rPr>
          <w:rFonts w:ascii="Book Antiqua" w:eastAsia="Calibri" w:hAnsi="Book Antiqua" w:cs="Times New Roman"/>
          <w:sz w:val="24"/>
          <w:szCs w:val="24"/>
          <w:lang w:val="en-US"/>
        </w:rPr>
        <w:t xml:space="preserve">program demonstrated that five and ten year survival rate for sacral </w:t>
      </w:r>
      <w:proofErr w:type="spellStart"/>
      <w:r w:rsidRPr="00122691">
        <w:rPr>
          <w:rFonts w:ascii="Book Antiqua" w:eastAsia="Calibri" w:hAnsi="Book Antiqua" w:cs="Times New Roman"/>
          <w:sz w:val="24"/>
          <w:szCs w:val="24"/>
          <w:lang w:val="en-US"/>
        </w:rPr>
        <w:t>chordomas</w:t>
      </w:r>
      <w:proofErr w:type="spellEnd"/>
      <w:r w:rsidRPr="00122691">
        <w:rPr>
          <w:rFonts w:ascii="Book Antiqua" w:eastAsia="Calibri" w:hAnsi="Book Antiqua" w:cs="Times New Roman"/>
          <w:sz w:val="24"/>
          <w:szCs w:val="24"/>
          <w:lang w:val="en-US"/>
        </w:rPr>
        <w:t xml:space="preserve"> were 74% and 32% respectively</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18</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 xml:space="preserve">. </w:t>
      </w:r>
      <w:r w:rsidR="003E3A4C" w:rsidRPr="00122691">
        <w:rPr>
          <w:rFonts w:ascii="Book Antiqua" w:eastAsia="Calibri" w:hAnsi="Book Antiqua" w:cs="Times New Roman"/>
          <w:sz w:val="24"/>
          <w:szCs w:val="24"/>
          <w:lang w:val="en-US"/>
        </w:rPr>
        <w:t xml:space="preserve">The most important point in determination of prognosis of </w:t>
      </w:r>
      <w:proofErr w:type="spellStart"/>
      <w:r w:rsidR="003E3A4C" w:rsidRPr="00122691">
        <w:rPr>
          <w:rFonts w:ascii="Book Antiqua" w:eastAsia="Calibri" w:hAnsi="Book Antiqua" w:cs="Times New Roman"/>
          <w:sz w:val="24"/>
          <w:szCs w:val="24"/>
          <w:lang w:val="en-US"/>
        </w:rPr>
        <w:t>chordoma</w:t>
      </w:r>
      <w:proofErr w:type="spellEnd"/>
      <w:r w:rsidR="003E3A4C" w:rsidRPr="00122691">
        <w:rPr>
          <w:rFonts w:ascii="Book Antiqua" w:eastAsia="Calibri" w:hAnsi="Book Antiqua" w:cs="Times New Roman"/>
          <w:sz w:val="24"/>
          <w:szCs w:val="24"/>
          <w:lang w:val="en-US"/>
        </w:rPr>
        <w:t xml:space="preserve"> is negative s</w:t>
      </w:r>
      <w:r w:rsidRPr="00122691">
        <w:rPr>
          <w:rFonts w:ascii="Book Antiqua" w:eastAsia="Calibri" w:hAnsi="Book Antiqua" w:cs="Times New Roman"/>
          <w:sz w:val="24"/>
          <w:szCs w:val="24"/>
          <w:lang w:val="en-US"/>
        </w:rPr>
        <w:t xml:space="preserve">urgical margin. Unfortunately some authors have concluded that total excision of </w:t>
      </w:r>
      <w:proofErr w:type="spellStart"/>
      <w:r w:rsidRPr="00122691">
        <w:rPr>
          <w:rFonts w:ascii="Book Antiqua" w:eastAsia="Calibri" w:hAnsi="Book Antiqua" w:cs="Times New Roman"/>
          <w:sz w:val="24"/>
          <w:szCs w:val="24"/>
          <w:lang w:val="en-US"/>
        </w:rPr>
        <w:t>chordoma</w:t>
      </w:r>
      <w:proofErr w:type="spellEnd"/>
      <w:r w:rsidRPr="00122691">
        <w:rPr>
          <w:rFonts w:ascii="Book Antiqua" w:eastAsia="Calibri" w:hAnsi="Book Antiqua" w:cs="Times New Roman"/>
          <w:sz w:val="24"/>
          <w:szCs w:val="24"/>
          <w:lang w:val="en-US"/>
        </w:rPr>
        <w:t xml:space="preserve"> is nearly impossible </w:t>
      </w:r>
      <w:r w:rsidR="00C51002">
        <w:rPr>
          <w:rFonts w:ascii="Book Antiqua" w:eastAsia="Calibri" w:hAnsi="Book Antiqua" w:cs="Times New Roman"/>
          <w:sz w:val="24"/>
          <w:szCs w:val="24"/>
          <w:lang w:val="en-US"/>
        </w:rPr>
        <w:t>and recurrence is inevitable</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41</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12DBAD5D" w14:textId="77D52812" w:rsidR="00EC0098" w:rsidRDefault="00EC0098" w:rsidP="00C51002">
      <w:pPr>
        <w:spacing w:after="0" w:line="360" w:lineRule="auto"/>
        <w:ind w:firstLineChars="200" w:firstLine="480"/>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lastRenderedPageBreak/>
        <w:t>It should be stressed once more that R</w:t>
      </w:r>
      <w:r w:rsidRPr="00122691">
        <w:rPr>
          <w:rFonts w:ascii="Cambria Math" w:eastAsia="Calibri" w:hAnsi="Cambria Math" w:cs="Cambria Math"/>
          <w:sz w:val="24"/>
          <w:szCs w:val="24"/>
          <w:lang w:val="en-US"/>
        </w:rPr>
        <w:t>₀</w:t>
      </w:r>
      <w:r w:rsidRPr="00122691">
        <w:rPr>
          <w:rFonts w:ascii="Book Antiqua" w:eastAsia="Calibri" w:hAnsi="Book Antiqua" w:cs="Times New Roman"/>
          <w:sz w:val="24"/>
          <w:szCs w:val="24"/>
          <w:lang w:val="en-US"/>
        </w:rPr>
        <w:t xml:space="preserve"> excision at the first operation is crucial because </w:t>
      </w:r>
      <w:proofErr w:type="spellStart"/>
      <w:r w:rsidRPr="00122691">
        <w:rPr>
          <w:rFonts w:ascii="Book Antiqua" w:eastAsia="Calibri" w:hAnsi="Book Antiqua" w:cs="Times New Roman"/>
          <w:sz w:val="24"/>
          <w:szCs w:val="24"/>
          <w:lang w:val="en-US"/>
        </w:rPr>
        <w:t>reexcision</w:t>
      </w:r>
      <w:proofErr w:type="spellEnd"/>
      <w:r w:rsidRPr="00122691">
        <w:rPr>
          <w:rFonts w:ascii="Book Antiqua" w:eastAsia="Calibri" w:hAnsi="Book Antiqua" w:cs="Times New Roman"/>
          <w:sz w:val="24"/>
          <w:szCs w:val="24"/>
          <w:lang w:val="en-US"/>
        </w:rPr>
        <w:t xml:space="preserve"> of recurrent RT is much more complicated and hopeless</w:t>
      </w:r>
      <w:r w:rsidR="00C51002" w:rsidRPr="00122691">
        <w:rPr>
          <w:rFonts w:ascii="Book Antiqua" w:hAnsi="Book Antiqua" w:cs="Times New Roman" w:hint="eastAsia"/>
          <w:sz w:val="24"/>
          <w:szCs w:val="24"/>
          <w:vertAlign w:val="superscript"/>
          <w:lang w:val="en-US" w:eastAsia="zh-CN"/>
        </w:rPr>
        <w:t>[</w:t>
      </w:r>
      <w:r w:rsidR="00C51002">
        <w:rPr>
          <w:rFonts w:ascii="Book Antiqua" w:hAnsi="Book Antiqua" w:cs="Times New Roman" w:hint="eastAsia"/>
          <w:sz w:val="24"/>
          <w:szCs w:val="24"/>
          <w:vertAlign w:val="superscript"/>
          <w:lang w:val="en-US" w:eastAsia="zh-CN"/>
        </w:rPr>
        <w:t>11</w:t>
      </w:r>
      <w:r w:rsidR="00C51002" w:rsidRPr="00122691">
        <w:rPr>
          <w:rFonts w:ascii="Book Antiqua" w:hAnsi="Book Antiqua" w:cs="Times New Roman" w:hint="eastAsia"/>
          <w:sz w:val="24"/>
          <w:szCs w:val="24"/>
          <w:vertAlign w:val="superscript"/>
          <w:lang w:val="en-US" w:eastAsia="zh-CN"/>
        </w:rPr>
        <w:t>]</w:t>
      </w:r>
      <w:r w:rsidRPr="00122691">
        <w:rPr>
          <w:rFonts w:ascii="Book Antiqua" w:eastAsia="Calibri" w:hAnsi="Book Antiqua" w:cs="Times New Roman"/>
          <w:sz w:val="24"/>
          <w:szCs w:val="24"/>
          <w:lang w:val="en-US"/>
        </w:rPr>
        <w:t>.</w:t>
      </w:r>
    </w:p>
    <w:p w14:paraId="476F3AF7" w14:textId="77777777" w:rsidR="00C51002" w:rsidRPr="00C51002" w:rsidRDefault="00C51002" w:rsidP="00122691">
      <w:pPr>
        <w:spacing w:after="0" w:line="360" w:lineRule="auto"/>
        <w:jc w:val="both"/>
        <w:rPr>
          <w:rFonts w:ascii="Book Antiqua" w:hAnsi="Book Antiqua" w:cs="Times New Roman"/>
          <w:sz w:val="24"/>
          <w:szCs w:val="24"/>
          <w:lang w:val="en-US" w:eastAsia="zh-CN"/>
        </w:rPr>
      </w:pPr>
    </w:p>
    <w:p w14:paraId="6EB1AA8F" w14:textId="77777777" w:rsidR="00EC0098" w:rsidRPr="00122691" w:rsidRDefault="00EC0098" w:rsidP="00122691">
      <w:pPr>
        <w:tabs>
          <w:tab w:val="left" w:pos="2115"/>
        </w:tabs>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CONCLUSION</w:t>
      </w:r>
    </w:p>
    <w:p w14:paraId="7BBB92A3" w14:textId="504D8210" w:rsidR="00F3594B" w:rsidRDefault="00EC0098" w:rsidP="00122691">
      <w:pPr>
        <w:spacing w:after="0" w:line="360" w:lineRule="auto"/>
        <w:jc w:val="both"/>
        <w:rPr>
          <w:rFonts w:ascii="Book Antiqua" w:hAnsi="Book Antiqua" w:cs="Times New Roman"/>
          <w:sz w:val="24"/>
          <w:szCs w:val="24"/>
          <w:lang w:val="en-US" w:eastAsia="zh-CN"/>
        </w:rPr>
      </w:pPr>
      <w:r w:rsidRPr="00122691">
        <w:rPr>
          <w:rFonts w:ascii="Book Antiqua" w:eastAsia="Calibri" w:hAnsi="Book Antiqua" w:cs="Times New Roman"/>
          <w:sz w:val="24"/>
          <w:szCs w:val="24"/>
          <w:lang w:val="en-US"/>
        </w:rPr>
        <w:t xml:space="preserve">RTs can be classified as congenital, inflammatory, neurogenic, osseous, or miscellaneous and each of the above categories is subdivided as benign and malignant lesions. Common or nonspecific perianal, perineal or abdominal symptoms should be elicited with careful history. The most common presentation is an asymptomatic mass discovered on routine rectal examination. High index of suspicion in any patient coming with a posterior mass on digital rectal examination, or a post anal dimple, particularly in association with a fistula refractory to multiple operative interventions is essential. Tumors in this area can present diagnostic and therapeutic difficulty because RTs are located in surgically difficult anatomic location with different tissue types and etiologies. When tumor seeding, fecal fistula, meningitis, and abscess formation are brought to mind, biopsy of these lesions should be avoided to as much as possible. After appropriate diagnostic interventions, complete surgical resection remains the primary and only satisfactory treatment. There are three approaches commonly used for resection; abdominal, </w:t>
      </w:r>
      <w:proofErr w:type="spellStart"/>
      <w:r w:rsidRPr="00122691">
        <w:rPr>
          <w:rFonts w:ascii="Book Antiqua" w:eastAsia="Calibri" w:hAnsi="Book Antiqua" w:cs="Times New Roman"/>
          <w:sz w:val="24"/>
          <w:szCs w:val="24"/>
          <w:lang w:val="en-US"/>
        </w:rPr>
        <w:t>transsacral</w:t>
      </w:r>
      <w:proofErr w:type="spellEnd"/>
      <w:r w:rsidRPr="00122691">
        <w:rPr>
          <w:rFonts w:ascii="Book Antiqua" w:eastAsia="Calibri" w:hAnsi="Book Antiqua" w:cs="Times New Roman"/>
          <w:sz w:val="24"/>
          <w:szCs w:val="24"/>
          <w:lang w:val="en-US"/>
        </w:rPr>
        <w:t xml:space="preserve">, or a combined </w:t>
      </w:r>
      <w:proofErr w:type="spellStart"/>
      <w:r w:rsidRPr="00122691">
        <w:rPr>
          <w:rFonts w:ascii="Book Antiqua" w:eastAsia="Calibri" w:hAnsi="Book Antiqua" w:cs="Times New Roman"/>
          <w:sz w:val="24"/>
          <w:szCs w:val="24"/>
          <w:lang w:val="en-US"/>
        </w:rPr>
        <w:t>abdominosacral</w:t>
      </w:r>
      <w:proofErr w:type="spellEnd"/>
      <w:r w:rsidRPr="00122691">
        <w:rPr>
          <w:rFonts w:ascii="Book Antiqua" w:eastAsia="Calibri" w:hAnsi="Book Antiqua" w:cs="Times New Roman"/>
          <w:sz w:val="24"/>
          <w:szCs w:val="24"/>
          <w:lang w:val="en-US"/>
        </w:rPr>
        <w:t xml:space="preserve"> approach. Coccyx should be excised </w:t>
      </w:r>
      <w:proofErr w:type="spellStart"/>
      <w:r w:rsidRPr="00122691">
        <w:rPr>
          <w:rFonts w:ascii="Book Antiqua" w:eastAsia="Calibri" w:hAnsi="Book Antiqua" w:cs="Times New Roman"/>
          <w:sz w:val="24"/>
          <w:szCs w:val="24"/>
          <w:lang w:val="en-US"/>
        </w:rPr>
        <w:t>en</w:t>
      </w:r>
      <w:proofErr w:type="spellEnd"/>
      <w:r w:rsidRPr="00122691">
        <w:rPr>
          <w:rFonts w:ascii="Book Antiqua" w:eastAsia="Calibri" w:hAnsi="Book Antiqua" w:cs="Times New Roman"/>
          <w:sz w:val="24"/>
          <w:szCs w:val="24"/>
          <w:lang w:val="en-US"/>
        </w:rPr>
        <w:t xml:space="preserve"> bloc only when involved with tumor or existence of doubtful malignant potential. R</w:t>
      </w:r>
      <w:r w:rsidRPr="00122691">
        <w:rPr>
          <w:rFonts w:ascii="Cambria Math" w:eastAsia="Calibri" w:hAnsi="Cambria Math" w:cs="Cambria Math"/>
          <w:sz w:val="24"/>
          <w:szCs w:val="24"/>
          <w:lang w:val="en-US"/>
        </w:rPr>
        <w:t>₀</w:t>
      </w:r>
      <w:r w:rsidRPr="00122691">
        <w:rPr>
          <w:rFonts w:ascii="Book Antiqua" w:eastAsia="Calibri" w:hAnsi="Book Antiqua" w:cs="Times New Roman"/>
          <w:sz w:val="24"/>
          <w:szCs w:val="24"/>
          <w:lang w:val="en-US"/>
        </w:rPr>
        <w:t xml:space="preserve"> resection at the first surgical intervention is the most important determinant of prognosis but it may be difficult to achieve for malignant and recurrent lesions.</w:t>
      </w:r>
    </w:p>
    <w:p w14:paraId="1135FC4F" w14:textId="77777777" w:rsidR="00C51002" w:rsidRPr="00C51002" w:rsidRDefault="00C51002" w:rsidP="00122691">
      <w:pPr>
        <w:spacing w:after="0" w:line="360" w:lineRule="auto"/>
        <w:jc w:val="both"/>
        <w:rPr>
          <w:rFonts w:ascii="Book Antiqua" w:hAnsi="Book Antiqua" w:cs="Times New Roman"/>
          <w:sz w:val="24"/>
          <w:szCs w:val="24"/>
          <w:lang w:val="en-US" w:eastAsia="zh-CN"/>
        </w:rPr>
      </w:pPr>
    </w:p>
    <w:p w14:paraId="7B90296E" w14:textId="65F56E20" w:rsidR="00EC0098" w:rsidRPr="00122691" w:rsidRDefault="00EC0098" w:rsidP="00122691">
      <w:pPr>
        <w:spacing w:after="0" w:line="360" w:lineRule="auto"/>
        <w:jc w:val="both"/>
        <w:rPr>
          <w:rFonts w:ascii="Book Antiqua" w:eastAsia="Calibri" w:hAnsi="Book Antiqua" w:cs="Times New Roman"/>
          <w:b/>
          <w:sz w:val="24"/>
          <w:szCs w:val="24"/>
          <w:lang w:val="en-US"/>
        </w:rPr>
      </w:pPr>
      <w:r w:rsidRPr="00122691">
        <w:rPr>
          <w:rFonts w:ascii="Book Antiqua" w:eastAsia="Calibri" w:hAnsi="Book Antiqua" w:cs="Times New Roman"/>
          <w:b/>
          <w:sz w:val="24"/>
          <w:szCs w:val="24"/>
          <w:lang w:val="en-US"/>
        </w:rPr>
        <w:t>REFERENCES</w:t>
      </w:r>
    </w:p>
    <w:p w14:paraId="753E105B"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1 </w:t>
      </w:r>
      <w:r w:rsidRPr="00A6528C">
        <w:rPr>
          <w:rFonts w:ascii="Book Antiqua" w:eastAsia="宋体" w:hAnsi="Book Antiqua" w:cs="宋体"/>
          <w:b/>
          <w:bCs/>
          <w:sz w:val="24"/>
          <w:szCs w:val="24"/>
        </w:rPr>
        <w:t>Uhlig BE</w:t>
      </w:r>
      <w:r w:rsidRPr="00A6528C">
        <w:rPr>
          <w:rFonts w:ascii="Book Antiqua" w:eastAsia="宋体" w:hAnsi="Book Antiqua" w:cs="宋体"/>
          <w:sz w:val="24"/>
          <w:szCs w:val="24"/>
        </w:rPr>
        <w:t xml:space="preserve">, Johnson RL. Presacral tumors and cysts in adults. </w:t>
      </w:r>
      <w:r w:rsidRPr="00A6528C">
        <w:rPr>
          <w:rFonts w:ascii="Book Antiqua" w:eastAsia="宋体" w:hAnsi="Book Antiqua" w:cs="宋体"/>
          <w:i/>
          <w:iCs/>
          <w:sz w:val="24"/>
          <w:szCs w:val="24"/>
        </w:rPr>
        <w:t>Dis Colon Rectum</w:t>
      </w:r>
      <w:r w:rsidRPr="00A6528C">
        <w:rPr>
          <w:rFonts w:ascii="Book Antiqua" w:eastAsia="宋体" w:hAnsi="Book Antiqua" w:cs="宋体"/>
          <w:sz w:val="24"/>
          <w:szCs w:val="24"/>
        </w:rPr>
        <w:t xml:space="preserve"> 1975; </w:t>
      </w:r>
      <w:r w:rsidRPr="00A6528C">
        <w:rPr>
          <w:rFonts w:ascii="Book Antiqua" w:eastAsia="宋体" w:hAnsi="Book Antiqua" w:cs="宋体"/>
          <w:b/>
          <w:bCs/>
          <w:sz w:val="24"/>
          <w:szCs w:val="24"/>
        </w:rPr>
        <w:t>18</w:t>
      </w:r>
      <w:r w:rsidRPr="00A6528C">
        <w:rPr>
          <w:rFonts w:ascii="Book Antiqua" w:eastAsia="宋体" w:hAnsi="Book Antiqua" w:cs="宋体"/>
          <w:sz w:val="24"/>
          <w:szCs w:val="24"/>
        </w:rPr>
        <w:t>: 581-589 [PMID: 1181162 DOI: 10.1007/BF02587141]</w:t>
      </w:r>
    </w:p>
    <w:p w14:paraId="69066552"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 </w:t>
      </w:r>
      <w:r w:rsidRPr="00A6528C">
        <w:rPr>
          <w:rFonts w:ascii="Book Antiqua" w:eastAsia="宋体" w:hAnsi="Book Antiqua" w:cs="宋体"/>
          <w:b/>
          <w:bCs/>
          <w:sz w:val="24"/>
          <w:szCs w:val="24"/>
        </w:rPr>
        <w:t>Singer MA</w:t>
      </w:r>
      <w:r w:rsidRPr="00A6528C">
        <w:rPr>
          <w:rFonts w:ascii="Book Antiqua" w:eastAsia="宋体" w:hAnsi="Book Antiqua" w:cs="宋体"/>
          <w:sz w:val="24"/>
          <w:szCs w:val="24"/>
        </w:rPr>
        <w:t xml:space="preserve">, Cintron JR, Martz JE, Schoetz DJ, Abcarian H. Retrorectal cyst: a rare tumor frequently misdiagnosed. </w:t>
      </w:r>
      <w:r w:rsidRPr="00A6528C">
        <w:rPr>
          <w:rFonts w:ascii="Book Antiqua" w:eastAsia="宋体" w:hAnsi="Book Antiqua" w:cs="宋体"/>
          <w:i/>
          <w:iCs/>
          <w:sz w:val="24"/>
          <w:szCs w:val="24"/>
        </w:rPr>
        <w:t>J Am Coll Surg</w:t>
      </w:r>
      <w:r w:rsidRPr="00A6528C">
        <w:rPr>
          <w:rFonts w:ascii="Book Antiqua" w:eastAsia="宋体" w:hAnsi="Book Antiqua" w:cs="宋体"/>
          <w:sz w:val="24"/>
          <w:szCs w:val="24"/>
        </w:rPr>
        <w:t xml:space="preserve"> 2003; </w:t>
      </w:r>
      <w:r w:rsidRPr="00A6528C">
        <w:rPr>
          <w:rFonts w:ascii="Book Antiqua" w:eastAsia="宋体" w:hAnsi="Book Antiqua" w:cs="宋体"/>
          <w:b/>
          <w:bCs/>
          <w:sz w:val="24"/>
          <w:szCs w:val="24"/>
        </w:rPr>
        <w:t>196</w:t>
      </w:r>
      <w:r w:rsidRPr="00A6528C">
        <w:rPr>
          <w:rFonts w:ascii="Book Antiqua" w:eastAsia="宋体" w:hAnsi="Book Antiqua" w:cs="宋体"/>
          <w:sz w:val="24"/>
          <w:szCs w:val="24"/>
        </w:rPr>
        <w:t>: 880-886 [PMID: 12788424 DOI: 10.1016/S1072-7515(03)00133-9]</w:t>
      </w:r>
    </w:p>
    <w:p w14:paraId="3569FB24" w14:textId="77777777" w:rsidR="00C51002" w:rsidRPr="00A6528C"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lastRenderedPageBreak/>
        <w:t xml:space="preserve">3 </w:t>
      </w:r>
      <w:r w:rsidRPr="00A6528C">
        <w:rPr>
          <w:rFonts w:ascii="Book Antiqua" w:eastAsia="宋体" w:hAnsi="Book Antiqua" w:cs="宋体"/>
          <w:b/>
          <w:sz w:val="24"/>
          <w:szCs w:val="24"/>
        </w:rPr>
        <w:t>Kiderlen F.</w:t>
      </w:r>
      <w:r w:rsidRPr="00A6528C">
        <w:rPr>
          <w:rFonts w:ascii="Book Antiqua" w:eastAsia="宋体" w:hAnsi="Book Antiqua" w:cs="宋体"/>
          <w:sz w:val="24"/>
          <w:szCs w:val="24"/>
        </w:rPr>
        <w:t xml:space="preserve"> Teratoid tumors of the sacral region from a clinical standpoint with presentation of pertinent cases. </w:t>
      </w:r>
      <w:r w:rsidRPr="00A6528C">
        <w:rPr>
          <w:rFonts w:ascii="Book Antiqua" w:eastAsia="宋体" w:hAnsi="Book Antiqua" w:cs="宋体"/>
          <w:i/>
          <w:sz w:val="24"/>
          <w:szCs w:val="24"/>
        </w:rPr>
        <w:t>Deutsch Z Chir</w:t>
      </w:r>
      <w:r w:rsidRPr="00A6528C">
        <w:rPr>
          <w:rFonts w:ascii="Book Antiqua" w:eastAsia="宋体" w:hAnsi="Book Antiqua" w:cs="宋体"/>
          <w:sz w:val="24"/>
          <w:szCs w:val="24"/>
        </w:rPr>
        <w:t xml:space="preserve"> 1899; </w:t>
      </w:r>
      <w:r w:rsidRPr="00A6528C">
        <w:rPr>
          <w:rFonts w:ascii="Book Antiqua" w:eastAsia="宋体" w:hAnsi="Book Antiqua" w:cs="宋体"/>
          <w:b/>
          <w:sz w:val="24"/>
          <w:szCs w:val="24"/>
        </w:rPr>
        <w:t>52</w:t>
      </w:r>
      <w:r w:rsidRPr="00A6528C">
        <w:rPr>
          <w:rFonts w:ascii="Book Antiqua" w:eastAsia="宋体" w:hAnsi="Book Antiqua" w:cs="宋体"/>
          <w:sz w:val="24"/>
          <w:szCs w:val="24"/>
        </w:rPr>
        <w:t>: 87 [DOI: 10.1007/BF02794876] DOI: 10.1007/BF02794876</w:t>
      </w:r>
    </w:p>
    <w:p w14:paraId="3DD473B0" w14:textId="77777777" w:rsidR="00C51002" w:rsidRPr="00A6528C"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4</w:t>
      </w:r>
      <w:r w:rsidRPr="00A6528C">
        <w:rPr>
          <w:rFonts w:ascii="Book Antiqua" w:eastAsia="宋体" w:hAnsi="Book Antiqua" w:cs="宋体"/>
          <w:b/>
          <w:sz w:val="24"/>
          <w:szCs w:val="24"/>
        </w:rPr>
        <w:t xml:space="preserve"> Barnes F.</w:t>
      </w:r>
      <w:r w:rsidRPr="00A6528C">
        <w:rPr>
          <w:rFonts w:ascii="Book Antiqua" w:eastAsia="宋体" w:hAnsi="Book Antiqua" w:cs="宋体"/>
          <w:sz w:val="24"/>
          <w:szCs w:val="24"/>
        </w:rPr>
        <w:t xml:space="preserve"> Pelvic tumor obstructing labor. </w:t>
      </w:r>
      <w:r w:rsidRPr="00A6528C">
        <w:rPr>
          <w:rFonts w:ascii="Book Antiqua" w:eastAsia="宋体" w:hAnsi="Book Antiqua" w:cs="宋体"/>
          <w:i/>
          <w:sz w:val="24"/>
          <w:szCs w:val="24"/>
        </w:rPr>
        <w:t xml:space="preserve">Br Med J </w:t>
      </w:r>
      <w:r w:rsidRPr="00A6528C">
        <w:rPr>
          <w:rFonts w:ascii="Book Antiqua" w:eastAsia="宋体" w:hAnsi="Book Antiqua" w:cs="宋体"/>
          <w:sz w:val="24"/>
          <w:szCs w:val="24"/>
        </w:rPr>
        <w:t xml:space="preserve">1885; </w:t>
      </w:r>
      <w:r w:rsidRPr="00A6528C">
        <w:rPr>
          <w:rFonts w:ascii="Book Antiqua" w:eastAsia="宋体" w:hAnsi="Book Antiqua" w:cs="宋体"/>
          <w:b/>
          <w:sz w:val="24"/>
          <w:szCs w:val="24"/>
        </w:rPr>
        <w:t>1</w:t>
      </w:r>
      <w:r w:rsidRPr="00A6528C">
        <w:rPr>
          <w:rFonts w:ascii="Book Antiqua" w:eastAsia="宋体" w:hAnsi="Book Antiqua" w:cs="宋体"/>
          <w:sz w:val="24"/>
          <w:szCs w:val="24"/>
        </w:rPr>
        <w:t>: 420-422</w:t>
      </w:r>
    </w:p>
    <w:p w14:paraId="1A66F816" w14:textId="77777777" w:rsidR="00C51002" w:rsidRPr="00A6528C"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5 </w:t>
      </w:r>
      <w:r w:rsidRPr="00A6528C">
        <w:rPr>
          <w:rFonts w:ascii="Book Antiqua" w:eastAsia="宋体" w:hAnsi="Book Antiqua" w:cs="宋体"/>
          <w:b/>
          <w:sz w:val="24"/>
          <w:szCs w:val="24"/>
        </w:rPr>
        <w:t>Page F.</w:t>
      </w:r>
      <w:r w:rsidRPr="00A6528C">
        <w:rPr>
          <w:rFonts w:ascii="Book Antiqua" w:eastAsia="宋体" w:hAnsi="Book Antiqua" w:cs="宋体"/>
          <w:sz w:val="24"/>
          <w:szCs w:val="24"/>
        </w:rPr>
        <w:t xml:space="preserve"> Large extraperitoneal dermoid cyst successfully removed through an incision across the perineum, midway between the anus and the coccyx. </w:t>
      </w:r>
      <w:r w:rsidRPr="00A6528C">
        <w:rPr>
          <w:rFonts w:ascii="Book Antiqua" w:eastAsia="宋体" w:hAnsi="Book Antiqua" w:cs="宋体"/>
          <w:i/>
          <w:sz w:val="24"/>
          <w:szCs w:val="24"/>
        </w:rPr>
        <w:t>Br Med J</w:t>
      </w:r>
      <w:r w:rsidRPr="00A6528C">
        <w:rPr>
          <w:rFonts w:ascii="Book Antiqua" w:eastAsia="宋体" w:hAnsi="Book Antiqua" w:cs="宋体"/>
          <w:sz w:val="24"/>
          <w:szCs w:val="24"/>
        </w:rPr>
        <w:t xml:space="preserve"> 1891; </w:t>
      </w:r>
      <w:r w:rsidRPr="00A6528C">
        <w:rPr>
          <w:rFonts w:ascii="Book Antiqua" w:eastAsia="宋体" w:hAnsi="Book Antiqua" w:cs="宋体"/>
          <w:b/>
          <w:sz w:val="24"/>
          <w:szCs w:val="24"/>
        </w:rPr>
        <w:t>1</w:t>
      </w:r>
      <w:r>
        <w:rPr>
          <w:rFonts w:ascii="Book Antiqua" w:eastAsia="宋体" w:hAnsi="Book Antiqua" w:cs="宋体"/>
          <w:sz w:val="24"/>
          <w:szCs w:val="24"/>
        </w:rPr>
        <w:t>: 406</w:t>
      </w:r>
      <w:r>
        <w:rPr>
          <w:rFonts w:ascii="Book Antiqua" w:eastAsia="宋体" w:hAnsi="Book Antiqua" w:cs="宋体" w:hint="eastAsia"/>
          <w:sz w:val="24"/>
          <w:szCs w:val="24"/>
        </w:rPr>
        <w:t>-</w:t>
      </w:r>
      <w:r>
        <w:rPr>
          <w:rFonts w:ascii="Book Antiqua" w:eastAsia="宋体" w:hAnsi="Book Antiqua" w:cs="宋体"/>
          <w:sz w:val="24"/>
          <w:szCs w:val="24"/>
        </w:rPr>
        <w:t>409</w:t>
      </w:r>
    </w:p>
    <w:p w14:paraId="7B4832F7" w14:textId="77777777" w:rsidR="00C51002" w:rsidRPr="00A6528C"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6 </w:t>
      </w:r>
      <w:r w:rsidRPr="00A6528C">
        <w:rPr>
          <w:rFonts w:ascii="Book Antiqua" w:eastAsia="宋体" w:hAnsi="Book Antiqua" w:cs="宋体"/>
          <w:b/>
          <w:sz w:val="24"/>
          <w:szCs w:val="24"/>
        </w:rPr>
        <w:t>Ballantine EN.</w:t>
      </w:r>
      <w:r w:rsidRPr="00A6528C">
        <w:rPr>
          <w:rFonts w:ascii="Book Antiqua" w:eastAsia="宋体" w:hAnsi="Book Antiqua" w:cs="宋体"/>
          <w:sz w:val="24"/>
          <w:szCs w:val="24"/>
        </w:rPr>
        <w:t xml:space="preserve"> Sacrococcygeal tumours. Adenocarcinoma of a cystic congenital embryonal remnant. </w:t>
      </w:r>
      <w:r w:rsidRPr="00A6528C">
        <w:rPr>
          <w:rFonts w:ascii="Book Antiqua" w:eastAsia="宋体" w:hAnsi="Book Antiqua" w:cs="宋体"/>
          <w:i/>
          <w:sz w:val="24"/>
          <w:szCs w:val="24"/>
        </w:rPr>
        <w:t>Arch Pathol</w:t>
      </w:r>
      <w:r w:rsidRPr="00A6528C">
        <w:rPr>
          <w:rFonts w:ascii="Book Antiqua" w:eastAsia="宋体" w:hAnsi="Book Antiqua" w:cs="宋体"/>
          <w:sz w:val="24"/>
          <w:szCs w:val="24"/>
        </w:rPr>
        <w:t xml:space="preserve"> 1931; </w:t>
      </w:r>
      <w:r w:rsidRPr="00A6528C">
        <w:rPr>
          <w:rFonts w:ascii="Book Antiqua" w:eastAsia="宋体" w:hAnsi="Book Antiqua" w:cs="宋体"/>
          <w:b/>
          <w:sz w:val="24"/>
          <w:szCs w:val="24"/>
        </w:rPr>
        <w:t>14</w:t>
      </w:r>
      <w:r>
        <w:rPr>
          <w:rFonts w:ascii="Book Antiqua" w:eastAsia="宋体" w:hAnsi="Book Antiqua" w:cs="宋体"/>
          <w:sz w:val="24"/>
          <w:szCs w:val="24"/>
        </w:rPr>
        <w:t>: 1</w:t>
      </w:r>
      <w:r>
        <w:rPr>
          <w:rFonts w:ascii="Book Antiqua" w:eastAsia="宋体" w:hAnsi="Book Antiqua" w:cs="宋体" w:hint="eastAsia"/>
          <w:sz w:val="24"/>
          <w:szCs w:val="24"/>
        </w:rPr>
        <w:t>-</w:t>
      </w:r>
      <w:r>
        <w:rPr>
          <w:rFonts w:ascii="Book Antiqua" w:eastAsia="宋体" w:hAnsi="Book Antiqua" w:cs="宋体"/>
          <w:sz w:val="24"/>
          <w:szCs w:val="24"/>
        </w:rPr>
        <w:t>9</w:t>
      </w:r>
    </w:p>
    <w:p w14:paraId="1BD818CE"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7 </w:t>
      </w:r>
      <w:r w:rsidRPr="00A6528C">
        <w:rPr>
          <w:rFonts w:ascii="Book Antiqua" w:eastAsia="宋体" w:hAnsi="Book Antiqua" w:cs="宋体"/>
          <w:b/>
          <w:bCs/>
          <w:sz w:val="24"/>
          <w:szCs w:val="24"/>
        </w:rPr>
        <w:t>Altman RP</w:t>
      </w:r>
      <w:r w:rsidRPr="00A6528C">
        <w:rPr>
          <w:rFonts w:ascii="Book Antiqua" w:eastAsia="宋体" w:hAnsi="Book Antiqua" w:cs="宋体"/>
          <w:sz w:val="24"/>
          <w:szCs w:val="24"/>
        </w:rPr>
        <w:t xml:space="preserve">, Randolph JG, Lilly JR. Sacrococcygeal teratoma: American Academy of Pediatrics Surgical Section Survey-1973. </w:t>
      </w:r>
      <w:r w:rsidRPr="00A6528C">
        <w:rPr>
          <w:rFonts w:ascii="Book Antiqua" w:eastAsia="宋体" w:hAnsi="Book Antiqua" w:cs="宋体"/>
          <w:i/>
          <w:iCs/>
          <w:sz w:val="24"/>
          <w:szCs w:val="24"/>
        </w:rPr>
        <w:t>J Pediatr Surg</w:t>
      </w:r>
      <w:r w:rsidRPr="00A6528C">
        <w:rPr>
          <w:rFonts w:ascii="Book Antiqua" w:eastAsia="宋体" w:hAnsi="Book Antiqua" w:cs="宋体"/>
          <w:sz w:val="24"/>
          <w:szCs w:val="24"/>
        </w:rPr>
        <w:t xml:space="preserve"> 1974; </w:t>
      </w:r>
      <w:r w:rsidRPr="00A6528C">
        <w:rPr>
          <w:rFonts w:ascii="Book Antiqua" w:eastAsia="宋体" w:hAnsi="Book Antiqua" w:cs="宋体"/>
          <w:b/>
          <w:bCs/>
          <w:sz w:val="24"/>
          <w:szCs w:val="24"/>
        </w:rPr>
        <w:t>9</w:t>
      </w:r>
      <w:r w:rsidRPr="00A6528C">
        <w:rPr>
          <w:rFonts w:ascii="Book Antiqua" w:eastAsia="宋体" w:hAnsi="Book Antiqua" w:cs="宋体"/>
          <w:sz w:val="24"/>
          <w:szCs w:val="24"/>
        </w:rPr>
        <w:t>: 389-398 [PMID: 4843993 DOI: 10.1016/S0022-3468(74)80297-6]</w:t>
      </w:r>
    </w:p>
    <w:p w14:paraId="4C3C600A"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8 </w:t>
      </w:r>
      <w:r w:rsidRPr="00A6528C">
        <w:rPr>
          <w:rFonts w:ascii="Book Antiqua" w:eastAsia="宋体" w:hAnsi="Book Antiqua" w:cs="宋体"/>
          <w:b/>
          <w:bCs/>
          <w:sz w:val="24"/>
          <w:szCs w:val="24"/>
        </w:rPr>
        <w:t>Hobson KG</w:t>
      </w:r>
      <w:r w:rsidRPr="00A6528C">
        <w:rPr>
          <w:rFonts w:ascii="Book Antiqua" w:eastAsia="宋体" w:hAnsi="Book Antiqua" w:cs="宋体"/>
          <w:sz w:val="24"/>
          <w:szCs w:val="24"/>
        </w:rPr>
        <w:t xml:space="preserve">, Ghaemmaghami V, Roe JP, Goodnight JE, Khatri VP. Tumors of the retrorectal space. </w:t>
      </w:r>
      <w:r w:rsidRPr="00A6528C">
        <w:rPr>
          <w:rFonts w:ascii="Book Antiqua" w:eastAsia="宋体" w:hAnsi="Book Antiqua" w:cs="宋体"/>
          <w:i/>
          <w:iCs/>
          <w:sz w:val="24"/>
          <w:szCs w:val="24"/>
        </w:rPr>
        <w:t>Dis Colon Rectum</w:t>
      </w:r>
      <w:r w:rsidRPr="00A6528C">
        <w:rPr>
          <w:rFonts w:ascii="Book Antiqua" w:eastAsia="宋体" w:hAnsi="Book Antiqua" w:cs="宋体"/>
          <w:sz w:val="24"/>
          <w:szCs w:val="24"/>
        </w:rPr>
        <w:t xml:space="preserve"> 2005; </w:t>
      </w:r>
      <w:r w:rsidRPr="00A6528C">
        <w:rPr>
          <w:rFonts w:ascii="Book Antiqua" w:eastAsia="宋体" w:hAnsi="Book Antiqua" w:cs="宋体"/>
          <w:b/>
          <w:bCs/>
          <w:sz w:val="24"/>
          <w:szCs w:val="24"/>
        </w:rPr>
        <w:t>48</w:t>
      </w:r>
      <w:r w:rsidRPr="00A6528C">
        <w:rPr>
          <w:rFonts w:ascii="Book Antiqua" w:eastAsia="宋体" w:hAnsi="Book Antiqua" w:cs="宋体"/>
          <w:sz w:val="24"/>
          <w:szCs w:val="24"/>
        </w:rPr>
        <w:t>: 1964-1974 [PMID: 15981068 DOI: 10.1007/s10350-005-0122-9]</w:t>
      </w:r>
    </w:p>
    <w:p w14:paraId="433D4B3B"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9 </w:t>
      </w:r>
      <w:r w:rsidRPr="00A6528C">
        <w:rPr>
          <w:rFonts w:ascii="Book Antiqua" w:eastAsia="宋体" w:hAnsi="Book Antiqua" w:cs="宋体"/>
          <w:b/>
          <w:bCs/>
          <w:sz w:val="24"/>
          <w:szCs w:val="24"/>
        </w:rPr>
        <w:t>Wolpert A</w:t>
      </w:r>
      <w:r w:rsidRPr="00A6528C">
        <w:rPr>
          <w:rFonts w:ascii="Book Antiqua" w:eastAsia="宋体" w:hAnsi="Book Antiqua" w:cs="宋体"/>
          <w:sz w:val="24"/>
          <w:szCs w:val="24"/>
        </w:rPr>
        <w:t xml:space="preserve">, Beer-Gabel M, Lifschitz O, Zbar AP. The management of presacral masses in the adult. </w:t>
      </w:r>
      <w:r w:rsidRPr="00A6528C">
        <w:rPr>
          <w:rFonts w:ascii="Book Antiqua" w:eastAsia="宋体" w:hAnsi="Book Antiqua" w:cs="宋体"/>
          <w:i/>
          <w:iCs/>
          <w:sz w:val="24"/>
          <w:szCs w:val="24"/>
        </w:rPr>
        <w:t>Tech Coloproctol</w:t>
      </w:r>
      <w:r w:rsidRPr="00A6528C">
        <w:rPr>
          <w:rFonts w:ascii="Book Antiqua" w:eastAsia="宋体" w:hAnsi="Book Antiqua" w:cs="宋体"/>
          <w:sz w:val="24"/>
          <w:szCs w:val="24"/>
        </w:rPr>
        <w:t xml:space="preserve"> 2002; </w:t>
      </w:r>
      <w:r w:rsidRPr="00A6528C">
        <w:rPr>
          <w:rFonts w:ascii="Book Antiqua" w:eastAsia="宋体" w:hAnsi="Book Antiqua" w:cs="宋体"/>
          <w:b/>
          <w:bCs/>
          <w:sz w:val="24"/>
          <w:szCs w:val="24"/>
        </w:rPr>
        <w:t>6</w:t>
      </w:r>
      <w:r w:rsidRPr="00A6528C">
        <w:rPr>
          <w:rFonts w:ascii="Book Antiqua" w:eastAsia="宋体" w:hAnsi="Book Antiqua" w:cs="宋体"/>
          <w:sz w:val="24"/>
          <w:szCs w:val="24"/>
        </w:rPr>
        <w:t>: 43-49 [PMID: 12077641 DOI: 10.1007/s101510200008]</w:t>
      </w:r>
    </w:p>
    <w:p w14:paraId="217BE9FB"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10 </w:t>
      </w:r>
      <w:r w:rsidRPr="00A6528C">
        <w:rPr>
          <w:rFonts w:ascii="Book Antiqua" w:eastAsia="宋体" w:hAnsi="Book Antiqua" w:cs="宋体"/>
          <w:b/>
          <w:bCs/>
          <w:sz w:val="24"/>
          <w:szCs w:val="24"/>
        </w:rPr>
        <w:t>Jao SW</w:t>
      </w:r>
      <w:r w:rsidRPr="00A6528C">
        <w:rPr>
          <w:rFonts w:ascii="Book Antiqua" w:eastAsia="宋体" w:hAnsi="Book Antiqua" w:cs="宋体"/>
          <w:sz w:val="24"/>
          <w:szCs w:val="24"/>
        </w:rPr>
        <w:t xml:space="preserve">, Beart RW, Spencer RJ, Reiman HM, Ilstrup DM. Retrorectal tumors. Mayo Clinic experience, 1960-1979. </w:t>
      </w:r>
      <w:r w:rsidRPr="00A6528C">
        <w:rPr>
          <w:rFonts w:ascii="Book Antiqua" w:eastAsia="宋体" w:hAnsi="Book Antiqua" w:cs="宋体"/>
          <w:i/>
          <w:iCs/>
          <w:sz w:val="24"/>
          <w:szCs w:val="24"/>
        </w:rPr>
        <w:t>Dis Colon Rectum</w:t>
      </w:r>
      <w:r w:rsidRPr="00A6528C">
        <w:rPr>
          <w:rFonts w:ascii="Book Antiqua" w:eastAsia="宋体" w:hAnsi="Book Antiqua" w:cs="宋体"/>
          <w:sz w:val="24"/>
          <w:szCs w:val="24"/>
        </w:rPr>
        <w:t xml:space="preserve"> 1985; </w:t>
      </w:r>
      <w:r w:rsidRPr="00A6528C">
        <w:rPr>
          <w:rFonts w:ascii="Book Antiqua" w:eastAsia="宋体" w:hAnsi="Book Antiqua" w:cs="宋体"/>
          <w:b/>
          <w:bCs/>
          <w:sz w:val="24"/>
          <w:szCs w:val="24"/>
        </w:rPr>
        <w:t>28</w:t>
      </w:r>
      <w:r w:rsidRPr="00A6528C">
        <w:rPr>
          <w:rFonts w:ascii="Book Antiqua" w:eastAsia="宋体" w:hAnsi="Book Antiqua" w:cs="宋体"/>
          <w:sz w:val="24"/>
          <w:szCs w:val="24"/>
        </w:rPr>
        <w:t>: 644-652 [PMID: 2996861 DOI: 10.1007/BF02553440]</w:t>
      </w:r>
    </w:p>
    <w:p w14:paraId="29CC09F7" w14:textId="77777777" w:rsidR="00C51002"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11</w:t>
      </w:r>
      <w:r>
        <w:rPr>
          <w:rFonts w:ascii="Book Antiqua" w:eastAsia="宋体" w:hAnsi="Book Antiqua" w:cs="宋体" w:hint="eastAsia"/>
          <w:sz w:val="24"/>
          <w:szCs w:val="24"/>
        </w:rPr>
        <w:t xml:space="preserve"> </w:t>
      </w:r>
      <w:r w:rsidRPr="00A6528C">
        <w:rPr>
          <w:rFonts w:ascii="Book Antiqua" w:eastAsia="宋体" w:hAnsi="Book Antiqua" w:cs="宋体"/>
          <w:b/>
          <w:sz w:val="24"/>
          <w:szCs w:val="24"/>
        </w:rPr>
        <w:t>Dozois EJ,</w:t>
      </w:r>
      <w:r w:rsidRPr="00A6528C">
        <w:rPr>
          <w:rFonts w:ascii="Book Antiqua" w:eastAsia="宋体" w:hAnsi="Book Antiqua" w:cs="宋体"/>
          <w:sz w:val="24"/>
          <w:szCs w:val="24"/>
        </w:rPr>
        <w:t xml:space="preserve"> Jacofsky DJ, Dozois RR. Presacral tumors. In: Wolff BG, Fleshman JW, Beck DE, eds. The ASCRS Textbook of Colon and Rectal Surgery. Ne</w:t>
      </w:r>
      <w:r>
        <w:rPr>
          <w:rFonts w:ascii="Book Antiqua" w:eastAsia="宋体" w:hAnsi="Book Antiqua" w:cs="宋体"/>
          <w:sz w:val="24"/>
          <w:szCs w:val="24"/>
        </w:rPr>
        <w:t>w York: Springer</w:t>
      </w:r>
      <w:r>
        <w:rPr>
          <w:rFonts w:ascii="Book Antiqua" w:eastAsia="宋体" w:hAnsi="Book Antiqua" w:cs="宋体" w:hint="eastAsia"/>
          <w:sz w:val="24"/>
          <w:szCs w:val="24"/>
        </w:rPr>
        <w:t>,</w:t>
      </w:r>
      <w:r>
        <w:rPr>
          <w:rFonts w:ascii="Book Antiqua" w:eastAsia="宋体" w:hAnsi="Book Antiqua" w:cs="宋体"/>
          <w:sz w:val="24"/>
          <w:szCs w:val="24"/>
        </w:rPr>
        <w:t xml:space="preserve"> 2007: 501–514</w:t>
      </w:r>
      <w:r w:rsidRPr="00A6528C">
        <w:rPr>
          <w:rFonts w:ascii="Book Antiqua" w:eastAsia="宋体" w:hAnsi="Book Antiqua" w:cs="宋体"/>
          <w:sz w:val="24"/>
          <w:szCs w:val="24"/>
        </w:rPr>
        <w:t xml:space="preserve"> [DOI: 10.1007/978-0-387-36374-5_36] </w:t>
      </w:r>
    </w:p>
    <w:p w14:paraId="13A72306"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12 </w:t>
      </w:r>
      <w:r w:rsidRPr="00A6528C">
        <w:rPr>
          <w:rFonts w:ascii="Book Antiqua" w:eastAsia="宋体" w:hAnsi="Book Antiqua" w:cs="宋体"/>
          <w:b/>
          <w:bCs/>
          <w:sz w:val="24"/>
          <w:szCs w:val="24"/>
        </w:rPr>
        <w:t>Lev-Chelouche D</w:t>
      </w:r>
      <w:r w:rsidRPr="00A6528C">
        <w:rPr>
          <w:rFonts w:ascii="Book Antiqua" w:eastAsia="宋体" w:hAnsi="Book Antiqua" w:cs="宋体"/>
          <w:sz w:val="24"/>
          <w:szCs w:val="24"/>
        </w:rPr>
        <w:t xml:space="preserve">, Gutman M, Goldman G, Even-Sapir E, Meller I, Issakov J, Klausner JM, Rabau M. Presacral tumors: a practical classification and treatment of a unique and heterogeneous group of diseases. </w:t>
      </w:r>
      <w:r w:rsidRPr="00A6528C">
        <w:rPr>
          <w:rFonts w:ascii="Book Antiqua" w:eastAsia="宋体" w:hAnsi="Book Antiqua" w:cs="宋体"/>
          <w:i/>
          <w:iCs/>
          <w:sz w:val="24"/>
          <w:szCs w:val="24"/>
        </w:rPr>
        <w:t>Surgery</w:t>
      </w:r>
      <w:r w:rsidRPr="00A6528C">
        <w:rPr>
          <w:rFonts w:ascii="Book Antiqua" w:eastAsia="宋体" w:hAnsi="Book Antiqua" w:cs="宋体"/>
          <w:sz w:val="24"/>
          <w:szCs w:val="24"/>
        </w:rPr>
        <w:t xml:space="preserve"> 2003; </w:t>
      </w:r>
      <w:r w:rsidRPr="00A6528C">
        <w:rPr>
          <w:rFonts w:ascii="Book Antiqua" w:eastAsia="宋体" w:hAnsi="Book Antiqua" w:cs="宋体"/>
          <w:b/>
          <w:bCs/>
          <w:sz w:val="24"/>
          <w:szCs w:val="24"/>
        </w:rPr>
        <w:t>133</w:t>
      </w:r>
      <w:r w:rsidRPr="00A6528C">
        <w:rPr>
          <w:rFonts w:ascii="Book Antiqua" w:eastAsia="宋体" w:hAnsi="Book Antiqua" w:cs="宋体"/>
          <w:sz w:val="24"/>
          <w:szCs w:val="24"/>
        </w:rPr>
        <w:t>: 473-478 [PMID: 12773974 DOI: 10.1067/msy.2003.118]</w:t>
      </w:r>
    </w:p>
    <w:p w14:paraId="0DF74BF0"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13 </w:t>
      </w:r>
      <w:r w:rsidRPr="00A6528C">
        <w:rPr>
          <w:rFonts w:ascii="Book Antiqua" w:eastAsia="宋体" w:hAnsi="Book Antiqua" w:cs="宋体"/>
          <w:b/>
          <w:bCs/>
          <w:sz w:val="24"/>
          <w:szCs w:val="24"/>
        </w:rPr>
        <w:t>Stewart RJ</w:t>
      </w:r>
      <w:r w:rsidRPr="00A6528C">
        <w:rPr>
          <w:rFonts w:ascii="Book Antiqua" w:eastAsia="宋体" w:hAnsi="Book Antiqua" w:cs="宋体"/>
          <w:sz w:val="24"/>
          <w:szCs w:val="24"/>
        </w:rPr>
        <w:t xml:space="preserve">, Humphreys WG, Parks TG. The presentation and management of presacral tumours. </w:t>
      </w:r>
      <w:r w:rsidRPr="00A6528C">
        <w:rPr>
          <w:rFonts w:ascii="Book Antiqua" w:eastAsia="宋体" w:hAnsi="Book Antiqua" w:cs="宋体"/>
          <w:i/>
          <w:iCs/>
          <w:sz w:val="24"/>
          <w:szCs w:val="24"/>
        </w:rPr>
        <w:t>Br J Surg</w:t>
      </w:r>
      <w:r w:rsidRPr="00A6528C">
        <w:rPr>
          <w:rFonts w:ascii="Book Antiqua" w:eastAsia="宋体" w:hAnsi="Book Antiqua" w:cs="宋体"/>
          <w:sz w:val="24"/>
          <w:szCs w:val="24"/>
        </w:rPr>
        <w:t xml:space="preserve"> 1986; </w:t>
      </w:r>
      <w:r w:rsidRPr="00A6528C">
        <w:rPr>
          <w:rFonts w:ascii="Book Antiqua" w:eastAsia="宋体" w:hAnsi="Book Antiqua" w:cs="宋体"/>
          <w:b/>
          <w:bCs/>
          <w:sz w:val="24"/>
          <w:szCs w:val="24"/>
        </w:rPr>
        <w:t>73</w:t>
      </w:r>
      <w:r w:rsidRPr="00A6528C">
        <w:rPr>
          <w:rFonts w:ascii="Book Antiqua" w:eastAsia="宋体" w:hAnsi="Book Antiqua" w:cs="宋体"/>
          <w:sz w:val="24"/>
          <w:szCs w:val="24"/>
        </w:rPr>
        <w:t>: 153-155 [PMID: 3947908 DOI: 10.1002/bjs.1800730227]</w:t>
      </w:r>
    </w:p>
    <w:p w14:paraId="6328F6D9"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lastRenderedPageBreak/>
        <w:t xml:space="preserve">14 </w:t>
      </w:r>
      <w:r w:rsidRPr="00A6528C">
        <w:rPr>
          <w:rFonts w:ascii="Book Antiqua" w:eastAsia="宋体" w:hAnsi="Book Antiqua" w:cs="宋体"/>
          <w:b/>
          <w:bCs/>
          <w:sz w:val="24"/>
          <w:szCs w:val="24"/>
        </w:rPr>
        <w:t>Cheng EY</w:t>
      </w:r>
      <w:r w:rsidRPr="00A6528C">
        <w:rPr>
          <w:rFonts w:ascii="Book Antiqua" w:eastAsia="宋体" w:hAnsi="Book Antiqua" w:cs="宋体"/>
          <w:sz w:val="24"/>
          <w:szCs w:val="24"/>
        </w:rPr>
        <w:t xml:space="preserve">, Ozerdemoglu RA, Transfeldt EE, Thompson RC. Lumbosacral chordoma. Prognostic factors and treatment. </w:t>
      </w:r>
      <w:r w:rsidRPr="00A6528C">
        <w:rPr>
          <w:rFonts w:ascii="Book Antiqua" w:eastAsia="宋体" w:hAnsi="Book Antiqua" w:cs="宋体"/>
          <w:i/>
          <w:iCs/>
          <w:sz w:val="24"/>
          <w:szCs w:val="24"/>
        </w:rPr>
        <w:t>Spine (Phila Pa 1976)</w:t>
      </w:r>
      <w:r w:rsidRPr="00A6528C">
        <w:rPr>
          <w:rFonts w:ascii="Book Antiqua" w:eastAsia="宋体" w:hAnsi="Book Antiqua" w:cs="宋体"/>
          <w:sz w:val="24"/>
          <w:szCs w:val="24"/>
        </w:rPr>
        <w:t xml:space="preserve"> 1999; </w:t>
      </w:r>
      <w:r w:rsidRPr="00A6528C">
        <w:rPr>
          <w:rFonts w:ascii="Book Antiqua" w:eastAsia="宋体" w:hAnsi="Book Antiqua" w:cs="宋体"/>
          <w:b/>
          <w:bCs/>
          <w:sz w:val="24"/>
          <w:szCs w:val="24"/>
        </w:rPr>
        <w:t>24</w:t>
      </w:r>
      <w:r w:rsidRPr="00A6528C">
        <w:rPr>
          <w:rFonts w:ascii="Book Antiqua" w:eastAsia="宋体" w:hAnsi="Book Antiqua" w:cs="宋体"/>
          <w:sz w:val="24"/>
          <w:szCs w:val="24"/>
        </w:rPr>
        <w:t>: 1639-1645 [PMID: 10472097 DOI: 10.1097/00007632-199908150-00004]</w:t>
      </w:r>
    </w:p>
    <w:p w14:paraId="3592D9AB" w14:textId="77777777" w:rsidR="00C51002"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15 </w:t>
      </w:r>
      <w:r w:rsidRPr="00A6528C">
        <w:rPr>
          <w:rFonts w:ascii="Book Antiqua" w:eastAsia="宋体" w:hAnsi="Book Antiqua" w:cs="宋体"/>
          <w:b/>
          <w:sz w:val="24"/>
          <w:szCs w:val="24"/>
        </w:rPr>
        <w:t>Ludwig KA,</w:t>
      </w:r>
      <w:r w:rsidRPr="00A6528C">
        <w:rPr>
          <w:rFonts w:ascii="Book Antiqua" w:eastAsia="宋体" w:hAnsi="Book Antiqua" w:cs="宋体"/>
          <w:sz w:val="24"/>
          <w:szCs w:val="24"/>
        </w:rPr>
        <w:t xml:space="preserve"> Reynolds HL. Retrorectal tumors. </w:t>
      </w:r>
      <w:bookmarkStart w:id="67" w:name="OLE_LINK5"/>
      <w:bookmarkStart w:id="68" w:name="OLE_LINK6"/>
      <w:r w:rsidRPr="00A6528C">
        <w:rPr>
          <w:rFonts w:ascii="Book Antiqua" w:eastAsia="宋体" w:hAnsi="Book Antiqua" w:cs="宋体"/>
          <w:i/>
          <w:sz w:val="24"/>
          <w:szCs w:val="24"/>
        </w:rPr>
        <w:t xml:space="preserve">Clin Colon Rectal Surg </w:t>
      </w:r>
      <w:r w:rsidRPr="00A6528C">
        <w:rPr>
          <w:rFonts w:ascii="Book Antiqua" w:eastAsia="宋体" w:hAnsi="Book Antiqua" w:cs="宋体"/>
          <w:sz w:val="24"/>
          <w:szCs w:val="24"/>
        </w:rPr>
        <w:t xml:space="preserve">2002; </w:t>
      </w:r>
      <w:r w:rsidRPr="00A6528C">
        <w:rPr>
          <w:rFonts w:ascii="Book Antiqua" w:eastAsia="宋体" w:hAnsi="Book Antiqua" w:cs="宋体"/>
          <w:b/>
          <w:sz w:val="24"/>
          <w:szCs w:val="24"/>
        </w:rPr>
        <w:t>15</w:t>
      </w:r>
      <w:r w:rsidRPr="00A6528C">
        <w:rPr>
          <w:rFonts w:ascii="Book Antiqua" w:eastAsia="宋体" w:hAnsi="Book Antiqua" w:cs="宋体"/>
          <w:sz w:val="24"/>
          <w:szCs w:val="24"/>
        </w:rPr>
        <w:t>: 285–2</w:t>
      </w:r>
      <w:r>
        <w:rPr>
          <w:rFonts w:ascii="Book Antiqua" w:eastAsia="宋体" w:hAnsi="Book Antiqua" w:cs="宋体"/>
          <w:sz w:val="24"/>
          <w:szCs w:val="24"/>
        </w:rPr>
        <w:t>93</w:t>
      </w:r>
      <w:bookmarkEnd w:id="67"/>
      <w:bookmarkEnd w:id="68"/>
      <w:r w:rsidRPr="00A6528C">
        <w:rPr>
          <w:rFonts w:ascii="Book Antiqua" w:eastAsia="宋体" w:hAnsi="Book Antiqua" w:cs="宋体"/>
          <w:sz w:val="24"/>
          <w:szCs w:val="24"/>
        </w:rPr>
        <w:t xml:space="preserve"> [DOI: 10.1055/s-2002-36511] </w:t>
      </w:r>
    </w:p>
    <w:p w14:paraId="5DB5521B" w14:textId="6B749B39"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16 </w:t>
      </w:r>
      <w:r w:rsidR="00046F92" w:rsidRPr="00A6528C">
        <w:rPr>
          <w:rFonts w:ascii="Book Antiqua" w:eastAsia="宋体" w:hAnsi="Book Antiqua" w:cs="宋体"/>
          <w:b/>
          <w:bCs/>
          <w:sz w:val="24"/>
          <w:szCs w:val="24"/>
        </w:rPr>
        <w:t>Kıllen DA</w:t>
      </w:r>
      <w:r w:rsidR="00046F92" w:rsidRPr="00A6528C">
        <w:rPr>
          <w:rFonts w:ascii="Book Antiqua" w:eastAsia="宋体" w:hAnsi="Book Antiqua" w:cs="宋体"/>
          <w:sz w:val="24"/>
          <w:szCs w:val="24"/>
        </w:rPr>
        <w:t>, Jackson LM. Sacrococcygeal teratoma ın the adult</w:t>
      </w:r>
      <w:r w:rsidRPr="00A6528C">
        <w:rPr>
          <w:rFonts w:ascii="Book Antiqua" w:eastAsia="宋体" w:hAnsi="Book Antiqua" w:cs="宋体"/>
          <w:sz w:val="24"/>
          <w:szCs w:val="24"/>
        </w:rPr>
        <w:t xml:space="preserve">. </w:t>
      </w:r>
      <w:r w:rsidRPr="00A6528C">
        <w:rPr>
          <w:rFonts w:ascii="Book Antiqua" w:eastAsia="宋体" w:hAnsi="Book Antiqua" w:cs="宋体"/>
          <w:i/>
          <w:iCs/>
          <w:sz w:val="24"/>
          <w:szCs w:val="24"/>
        </w:rPr>
        <w:t>Arch Surg</w:t>
      </w:r>
      <w:r w:rsidRPr="00A6528C">
        <w:rPr>
          <w:rFonts w:ascii="Book Antiqua" w:eastAsia="宋体" w:hAnsi="Book Antiqua" w:cs="宋体"/>
          <w:sz w:val="24"/>
          <w:szCs w:val="24"/>
        </w:rPr>
        <w:t xml:space="preserve"> 1964; </w:t>
      </w:r>
      <w:r w:rsidRPr="00A6528C">
        <w:rPr>
          <w:rFonts w:ascii="Book Antiqua" w:eastAsia="宋体" w:hAnsi="Book Antiqua" w:cs="宋体"/>
          <w:b/>
          <w:bCs/>
          <w:sz w:val="24"/>
          <w:szCs w:val="24"/>
        </w:rPr>
        <w:t>88</w:t>
      </w:r>
      <w:r w:rsidRPr="00A6528C">
        <w:rPr>
          <w:rFonts w:ascii="Book Antiqua" w:eastAsia="宋体" w:hAnsi="Book Antiqua" w:cs="宋体"/>
          <w:sz w:val="24"/>
          <w:szCs w:val="24"/>
        </w:rPr>
        <w:t>: 425-433 [PMID: 14088272 DOI: 10.1001/archsurg.1964.01310210099017]</w:t>
      </w:r>
    </w:p>
    <w:p w14:paraId="101BBF9C" w14:textId="26403867" w:rsidR="00C51002" w:rsidRPr="00A6528C"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17 </w:t>
      </w:r>
      <w:r w:rsidRPr="00A6528C">
        <w:rPr>
          <w:rFonts w:ascii="Book Antiqua" w:eastAsia="宋体" w:hAnsi="Book Antiqua" w:cs="宋体"/>
          <w:b/>
          <w:sz w:val="24"/>
          <w:szCs w:val="24"/>
        </w:rPr>
        <w:t>Gordon PH.</w:t>
      </w:r>
      <w:r w:rsidRPr="00A6528C">
        <w:rPr>
          <w:rFonts w:ascii="Book Antiqua" w:eastAsia="宋体" w:hAnsi="Book Antiqua" w:cs="宋体"/>
          <w:sz w:val="24"/>
          <w:szCs w:val="24"/>
        </w:rPr>
        <w:t xml:space="preserve"> Retrorectal tumors. In: Gordon PH, Nivatvongs S, ed</w:t>
      </w:r>
      <w:r>
        <w:rPr>
          <w:rFonts w:ascii="Book Antiqua" w:eastAsia="宋体" w:hAnsi="Book Antiqua" w:cs="宋体" w:hint="eastAsia"/>
          <w:sz w:val="24"/>
          <w:szCs w:val="24"/>
        </w:rPr>
        <w:t>itor</w:t>
      </w:r>
      <w:r w:rsidRPr="00A6528C">
        <w:rPr>
          <w:rFonts w:ascii="Book Antiqua" w:eastAsia="宋体" w:hAnsi="Book Antiqua" w:cs="宋体"/>
          <w:sz w:val="24"/>
          <w:szCs w:val="24"/>
        </w:rPr>
        <w:t>s. Principles and Practice of Surgery for the Colon, Rectum and Anus. St. Louis, MO: Quality Me</w:t>
      </w:r>
      <w:r>
        <w:rPr>
          <w:rFonts w:ascii="Book Antiqua" w:eastAsia="宋体" w:hAnsi="Book Antiqua" w:cs="宋体"/>
          <w:sz w:val="24"/>
          <w:szCs w:val="24"/>
        </w:rPr>
        <w:t>dical Publishing</w:t>
      </w:r>
      <w:r>
        <w:rPr>
          <w:rFonts w:ascii="Book Antiqua" w:eastAsia="宋体" w:hAnsi="Book Antiqua" w:cs="宋体" w:hint="eastAsia"/>
          <w:sz w:val="24"/>
          <w:szCs w:val="24"/>
        </w:rPr>
        <w:t>,</w:t>
      </w:r>
      <w:r w:rsidR="00046F92">
        <w:rPr>
          <w:rFonts w:ascii="Book Antiqua" w:eastAsia="宋体" w:hAnsi="Book Antiqua" w:cs="宋体"/>
          <w:sz w:val="24"/>
          <w:szCs w:val="24"/>
        </w:rPr>
        <w:t xml:space="preserve"> 1999: 427</w:t>
      </w:r>
      <w:r w:rsidR="00046F92">
        <w:rPr>
          <w:rFonts w:ascii="Book Antiqua" w:eastAsia="宋体" w:hAnsi="Book Antiqua" w:cs="宋体" w:hint="eastAsia"/>
          <w:sz w:val="24"/>
          <w:szCs w:val="24"/>
          <w:lang w:eastAsia="zh-CN"/>
        </w:rPr>
        <w:t>-</w:t>
      </w:r>
      <w:r>
        <w:rPr>
          <w:rFonts w:ascii="Book Antiqua" w:eastAsia="宋体" w:hAnsi="Book Antiqua" w:cs="宋体"/>
          <w:sz w:val="24"/>
          <w:szCs w:val="24"/>
        </w:rPr>
        <w:t>445</w:t>
      </w:r>
    </w:p>
    <w:p w14:paraId="1392896F"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18 </w:t>
      </w:r>
      <w:r w:rsidRPr="00A6528C">
        <w:rPr>
          <w:rFonts w:ascii="Book Antiqua" w:eastAsia="宋体" w:hAnsi="Book Antiqua" w:cs="宋体"/>
          <w:b/>
          <w:bCs/>
          <w:sz w:val="24"/>
          <w:szCs w:val="24"/>
        </w:rPr>
        <w:t>McMaster ML</w:t>
      </w:r>
      <w:r w:rsidRPr="00A6528C">
        <w:rPr>
          <w:rFonts w:ascii="Book Antiqua" w:eastAsia="宋体" w:hAnsi="Book Antiqua" w:cs="宋体"/>
          <w:sz w:val="24"/>
          <w:szCs w:val="24"/>
        </w:rPr>
        <w:t xml:space="preserve">, Goldstein AM, Bromley CM, Ishibe N, Parry DM. Chordoma: incidence and survival patterns in the United States, 1973-1995. </w:t>
      </w:r>
      <w:r w:rsidRPr="00A6528C">
        <w:rPr>
          <w:rFonts w:ascii="Book Antiqua" w:eastAsia="宋体" w:hAnsi="Book Antiqua" w:cs="宋体"/>
          <w:i/>
          <w:iCs/>
          <w:sz w:val="24"/>
          <w:szCs w:val="24"/>
        </w:rPr>
        <w:t>Cancer Causes Control</w:t>
      </w:r>
      <w:r w:rsidRPr="00A6528C">
        <w:rPr>
          <w:rFonts w:ascii="Book Antiqua" w:eastAsia="宋体" w:hAnsi="Book Antiqua" w:cs="宋体"/>
          <w:sz w:val="24"/>
          <w:szCs w:val="24"/>
        </w:rPr>
        <w:t xml:space="preserve"> 2001; </w:t>
      </w:r>
      <w:r w:rsidRPr="00A6528C">
        <w:rPr>
          <w:rFonts w:ascii="Book Antiqua" w:eastAsia="宋体" w:hAnsi="Book Antiqua" w:cs="宋体"/>
          <w:b/>
          <w:bCs/>
          <w:sz w:val="24"/>
          <w:szCs w:val="24"/>
        </w:rPr>
        <w:t>12</w:t>
      </w:r>
      <w:r w:rsidRPr="00A6528C">
        <w:rPr>
          <w:rFonts w:ascii="Book Antiqua" w:eastAsia="宋体" w:hAnsi="Book Antiqua" w:cs="宋体"/>
          <w:sz w:val="24"/>
          <w:szCs w:val="24"/>
        </w:rPr>
        <w:t>: 1-11 [PMID: 11227920 DOI: 10.1023/A:1008947301735 ]</w:t>
      </w:r>
    </w:p>
    <w:p w14:paraId="77AF1EEB"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19 </w:t>
      </w:r>
      <w:r w:rsidRPr="00A6528C">
        <w:rPr>
          <w:rFonts w:ascii="Book Antiqua" w:eastAsia="宋体" w:hAnsi="Book Antiqua" w:cs="宋体"/>
          <w:b/>
          <w:bCs/>
          <w:sz w:val="24"/>
          <w:szCs w:val="24"/>
        </w:rPr>
        <w:t>Bergh P</w:t>
      </w:r>
      <w:r w:rsidRPr="00A6528C">
        <w:rPr>
          <w:rFonts w:ascii="Book Antiqua" w:eastAsia="宋体" w:hAnsi="Book Antiqua" w:cs="宋体"/>
          <w:sz w:val="24"/>
          <w:szCs w:val="24"/>
        </w:rPr>
        <w:t xml:space="preserve">, Kindblom LG, Gunterberg B, Remotti F, Ryd W, Meis-Kindblom JM. Prognostic factors in chordoma of the sacrum and mobile spine: a study of 39 patients. </w:t>
      </w:r>
      <w:r w:rsidRPr="00A6528C">
        <w:rPr>
          <w:rFonts w:ascii="Book Antiqua" w:eastAsia="宋体" w:hAnsi="Book Antiqua" w:cs="宋体"/>
          <w:i/>
          <w:iCs/>
          <w:sz w:val="24"/>
          <w:szCs w:val="24"/>
        </w:rPr>
        <w:t>Cancer</w:t>
      </w:r>
      <w:r w:rsidRPr="00A6528C">
        <w:rPr>
          <w:rFonts w:ascii="Book Antiqua" w:eastAsia="宋体" w:hAnsi="Book Antiqua" w:cs="宋体"/>
          <w:sz w:val="24"/>
          <w:szCs w:val="24"/>
        </w:rPr>
        <w:t xml:space="preserve"> 2000; </w:t>
      </w:r>
      <w:r w:rsidRPr="00A6528C">
        <w:rPr>
          <w:rFonts w:ascii="Book Antiqua" w:eastAsia="宋体" w:hAnsi="Book Antiqua" w:cs="宋体"/>
          <w:b/>
          <w:bCs/>
          <w:sz w:val="24"/>
          <w:szCs w:val="24"/>
        </w:rPr>
        <w:t>88</w:t>
      </w:r>
      <w:r w:rsidRPr="00A6528C">
        <w:rPr>
          <w:rFonts w:ascii="Book Antiqua" w:eastAsia="宋体" w:hAnsi="Book Antiqua" w:cs="宋体"/>
          <w:sz w:val="24"/>
          <w:szCs w:val="24"/>
        </w:rPr>
        <w:t>: 2122-2134 [PMID: 10813725 DOI: 10.1002/(SICI)1097-0142(20000501)88: 9&lt;2122: : AID-CNCR19&gt;3.0.CO; 2-1]</w:t>
      </w:r>
    </w:p>
    <w:p w14:paraId="14421509"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20 </w:t>
      </w:r>
      <w:r w:rsidRPr="00A6528C">
        <w:rPr>
          <w:rFonts w:ascii="Book Antiqua" w:eastAsia="宋体" w:hAnsi="Book Antiqua" w:cs="宋体"/>
          <w:b/>
          <w:bCs/>
          <w:sz w:val="24"/>
          <w:szCs w:val="24"/>
        </w:rPr>
        <w:t>Losanoff JE</w:t>
      </w:r>
      <w:r w:rsidRPr="00A6528C">
        <w:rPr>
          <w:rFonts w:ascii="Book Antiqua" w:eastAsia="宋体" w:hAnsi="Book Antiqua" w:cs="宋体"/>
          <w:sz w:val="24"/>
          <w:szCs w:val="24"/>
        </w:rPr>
        <w:t xml:space="preserve">, Sauter ER. Retrorectal cysts. </w:t>
      </w:r>
      <w:r w:rsidRPr="00A6528C">
        <w:rPr>
          <w:rFonts w:ascii="Book Antiqua" w:eastAsia="宋体" w:hAnsi="Book Antiqua" w:cs="宋体"/>
          <w:i/>
          <w:iCs/>
          <w:sz w:val="24"/>
          <w:szCs w:val="24"/>
        </w:rPr>
        <w:t>J Am Coll Surg</w:t>
      </w:r>
      <w:r w:rsidRPr="00A6528C">
        <w:rPr>
          <w:rFonts w:ascii="Book Antiqua" w:eastAsia="宋体" w:hAnsi="Book Antiqua" w:cs="宋体"/>
          <w:sz w:val="24"/>
          <w:szCs w:val="24"/>
        </w:rPr>
        <w:t xml:space="preserve"> 2003; </w:t>
      </w:r>
      <w:r w:rsidRPr="00A6528C">
        <w:rPr>
          <w:rFonts w:ascii="Book Antiqua" w:eastAsia="宋体" w:hAnsi="Book Antiqua" w:cs="宋体"/>
          <w:b/>
          <w:bCs/>
          <w:sz w:val="24"/>
          <w:szCs w:val="24"/>
        </w:rPr>
        <w:t>197</w:t>
      </w:r>
      <w:r w:rsidRPr="00A6528C">
        <w:rPr>
          <w:rFonts w:ascii="Book Antiqua" w:eastAsia="宋体" w:hAnsi="Book Antiqua" w:cs="宋体"/>
          <w:sz w:val="24"/>
          <w:szCs w:val="24"/>
        </w:rPr>
        <w:t>: 879-880 [PMID: 14585432 DOI: 10.1016/S1072-7515(03)00753-1]</w:t>
      </w:r>
    </w:p>
    <w:p w14:paraId="462DB0E4"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21 </w:t>
      </w:r>
      <w:r w:rsidRPr="00A6528C">
        <w:rPr>
          <w:rFonts w:ascii="Book Antiqua" w:eastAsia="宋体" w:hAnsi="Book Antiqua" w:cs="宋体"/>
          <w:b/>
          <w:bCs/>
          <w:sz w:val="24"/>
          <w:szCs w:val="24"/>
        </w:rPr>
        <w:t>Böhm B</w:t>
      </w:r>
      <w:r w:rsidRPr="00A6528C">
        <w:rPr>
          <w:rFonts w:ascii="Book Antiqua" w:eastAsia="宋体" w:hAnsi="Book Antiqua" w:cs="宋体"/>
          <w:sz w:val="24"/>
          <w:szCs w:val="24"/>
        </w:rPr>
        <w:t xml:space="preserve">, Milsom JW, Fazio VW, Lavery IC, Church JM, Oakley JR. Our approach to the management of congenital presacral tumors in adults. </w:t>
      </w:r>
      <w:r w:rsidRPr="00A6528C">
        <w:rPr>
          <w:rFonts w:ascii="Book Antiqua" w:eastAsia="宋体" w:hAnsi="Book Antiqua" w:cs="宋体"/>
          <w:i/>
          <w:iCs/>
          <w:sz w:val="24"/>
          <w:szCs w:val="24"/>
        </w:rPr>
        <w:t>Int J Colorectal Dis</w:t>
      </w:r>
      <w:r w:rsidRPr="00A6528C">
        <w:rPr>
          <w:rFonts w:ascii="Book Antiqua" w:eastAsia="宋体" w:hAnsi="Book Antiqua" w:cs="宋体"/>
          <w:sz w:val="24"/>
          <w:szCs w:val="24"/>
        </w:rPr>
        <w:t xml:space="preserve"> 1993; </w:t>
      </w:r>
      <w:r w:rsidRPr="00A6528C">
        <w:rPr>
          <w:rFonts w:ascii="Book Antiqua" w:eastAsia="宋体" w:hAnsi="Book Antiqua" w:cs="宋体"/>
          <w:b/>
          <w:bCs/>
          <w:sz w:val="24"/>
          <w:szCs w:val="24"/>
        </w:rPr>
        <w:t>8</w:t>
      </w:r>
      <w:r w:rsidRPr="00A6528C">
        <w:rPr>
          <w:rFonts w:ascii="Book Antiqua" w:eastAsia="宋体" w:hAnsi="Book Antiqua" w:cs="宋体"/>
          <w:sz w:val="24"/>
          <w:szCs w:val="24"/>
        </w:rPr>
        <w:t>: 134-138 [PMID: 8245668 DOI: 10.1007/BF00341185]</w:t>
      </w:r>
    </w:p>
    <w:p w14:paraId="61E804A0"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22 </w:t>
      </w:r>
      <w:r w:rsidRPr="00A6528C">
        <w:rPr>
          <w:rFonts w:ascii="Book Antiqua" w:eastAsia="宋体" w:hAnsi="Book Antiqua" w:cs="宋体"/>
          <w:b/>
          <w:bCs/>
          <w:sz w:val="24"/>
          <w:szCs w:val="24"/>
        </w:rPr>
        <w:t>Neale JA</w:t>
      </w:r>
      <w:r w:rsidRPr="00A6528C">
        <w:rPr>
          <w:rFonts w:ascii="Book Antiqua" w:eastAsia="宋体" w:hAnsi="Book Antiqua" w:cs="宋体"/>
          <w:sz w:val="24"/>
          <w:szCs w:val="24"/>
        </w:rPr>
        <w:t xml:space="preserve">. Retrorectal tumors. </w:t>
      </w:r>
      <w:r w:rsidRPr="00A6528C">
        <w:rPr>
          <w:rFonts w:ascii="Book Antiqua" w:eastAsia="宋体" w:hAnsi="Book Antiqua" w:cs="宋体"/>
          <w:i/>
          <w:iCs/>
          <w:sz w:val="24"/>
          <w:szCs w:val="24"/>
        </w:rPr>
        <w:t>Clin Colon Rectal Surg</w:t>
      </w:r>
      <w:r w:rsidRPr="00A6528C">
        <w:rPr>
          <w:rFonts w:ascii="Book Antiqua" w:eastAsia="宋体" w:hAnsi="Book Antiqua" w:cs="宋体"/>
          <w:sz w:val="24"/>
          <w:szCs w:val="24"/>
        </w:rPr>
        <w:t xml:space="preserve"> 2011; </w:t>
      </w:r>
      <w:r w:rsidRPr="00A6528C">
        <w:rPr>
          <w:rFonts w:ascii="Book Antiqua" w:eastAsia="宋体" w:hAnsi="Book Antiqua" w:cs="宋体"/>
          <w:b/>
          <w:bCs/>
          <w:sz w:val="24"/>
          <w:szCs w:val="24"/>
        </w:rPr>
        <w:t>24</w:t>
      </w:r>
      <w:r w:rsidRPr="00A6528C">
        <w:rPr>
          <w:rFonts w:ascii="Book Antiqua" w:eastAsia="宋体" w:hAnsi="Book Antiqua" w:cs="宋体"/>
          <w:sz w:val="24"/>
          <w:szCs w:val="24"/>
        </w:rPr>
        <w:t>: 149-160 [PMID: 22942797 DOI: 10.1055/s-0031-1285999]</w:t>
      </w:r>
    </w:p>
    <w:p w14:paraId="1D065A40"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23 </w:t>
      </w:r>
      <w:r w:rsidRPr="00A6528C">
        <w:rPr>
          <w:rFonts w:ascii="Book Antiqua" w:eastAsia="宋体" w:hAnsi="Book Antiqua" w:cs="宋体"/>
          <w:b/>
          <w:bCs/>
          <w:sz w:val="24"/>
          <w:szCs w:val="24"/>
        </w:rPr>
        <w:t>Merchea A</w:t>
      </w:r>
      <w:r w:rsidRPr="00A6528C">
        <w:rPr>
          <w:rFonts w:ascii="Book Antiqua" w:eastAsia="宋体" w:hAnsi="Book Antiqua" w:cs="宋体"/>
          <w:sz w:val="24"/>
          <w:szCs w:val="24"/>
        </w:rPr>
        <w:t xml:space="preserve">, Larson DW, Hubner M, Wenger DE, Rose PS, Dozois EJ. The value of preoperative biopsy in the management of solid presacral tumors. </w:t>
      </w:r>
      <w:r w:rsidRPr="00A6528C">
        <w:rPr>
          <w:rFonts w:ascii="Book Antiqua" w:eastAsia="宋体" w:hAnsi="Book Antiqua" w:cs="宋体"/>
          <w:i/>
          <w:iCs/>
          <w:sz w:val="24"/>
          <w:szCs w:val="24"/>
        </w:rPr>
        <w:t>Dis Colon Rectum</w:t>
      </w:r>
      <w:r w:rsidRPr="00A6528C">
        <w:rPr>
          <w:rFonts w:ascii="Book Antiqua" w:eastAsia="宋体" w:hAnsi="Book Antiqua" w:cs="宋体"/>
          <w:sz w:val="24"/>
          <w:szCs w:val="24"/>
        </w:rPr>
        <w:t xml:space="preserve"> 2013; </w:t>
      </w:r>
      <w:r w:rsidRPr="00A6528C">
        <w:rPr>
          <w:rFonts w:ascii="Book Antiqua" w:eastAsia="宋体" w:hAnsi="Book Antiqua" w:cs="宋体"/>
          <w:b/>
          <w:bCs/>
          <w:sz w:val="24"/>
          <w:szCs w:val="24"/>
        </w:rPr>
        <w:t>56</w:t>
      </w:r>
      <w:r w:rsidRPr="00A6528C">
        <w:rPr>
          <w:rFonts w:ascii="Book Antiqua" w:eastAsia="宋体" w:hAnsi="Book Antiqua" w:cs="宋体"/>
          <w:sz w:val="24"/>
          <w:szCs w:val="24"/>
        </w:rPr>
        <w:t>: 756-760 [PMID: 23652750 DOI: 10.1097/DCR.0b013e3182788c77]</w:t>
      </w:r>
    </w:p>
    <w:p w14:paraId="17C100D9"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24 </w:t>
      </w:r>
      <w:r w:rsidRPr="00A6528C">
        <w:rPr>
          <w:rFonts w:ascii="Book Antiqua" w:eastAsia="宋体" w:hAnsi="Book Antiqua" w:cs="宋体"/>
          <w:b/>
          <w:bCs/>
          <w:sz w:val="24"/>
          <w:szCs w:val="24"/>
        </w:rPr>
        <w:t>Braley SC</w:t>
      </w:r>
      <w:r w:rsidRPr="00A6528C">
        <w:rPr>
          <w:rFonts w:ascii="Book Antiqua" w:eastAsia="宋体" w:hAnsi="Book Antiqua" w:cs="宋体"/>
          <w:sz w:val="24"/>
          <w:szCs w:val="24"/>
        </w:rPr>
        <w:t xml:space="preserve">, Schneider PD, Bold RJ, Goodnight JE, Khatri VP. Controlled tamponade of severe presacral venous hemorrhage: use of a breast implant sizer. </w:t>
      </w:r>
      <w:r w:rsidRPr="00A6528C">
        <w:rPr>
          <w:rFonts w:ascii="Book Antiqua" w:eastAsia="宋体" w:hAnsi="Book Antiqua" w:cs="宋体"/>
          <w:i/>
          <w:iCs/>
          <w:sz w:val="24"/>
          <w:szCs w:val="24"/>
        </w:rPr>
        <w:t>Dis Colon Rectum</w:t>
      </w:r>
      <w:r w:rsidRPr="00A6528C">
        <w:rPr>
          <w:rFonts w:ascii="Book Antiqua" w:eastAsia="宋体" w:hAnsi="Book Antiqua" w:cs="宋体"/>
          <w:sz w:val="24"/>
          <w:szCs w:val="24"/>
        </w:rPr>
        <w:t xml:space="preserve"> 2002; </w:t>
      </w:r>
      <w:r w:rsidRPr="00A6528C">
        <w:rPr>
          <w:rFonts w:ascii="Book Antiqua" w:eastAsia="宋体" w:hAnsi="Book Antiqua" w:cs="宋体"/>
          <w:b/>
          <w:bCs/>
          <w:sz w:val="24"/>
          <w:szCs w:val="24"/>
        </w:rPr>
        <w:t>45</w:t>
      </w:r>
      <w:r w:rsidRPr="00A6528C">
        <w:rPr>
          <w:rFonts w:ascii="Book Antiqua" w:eastAsia="宋体" w:hAnsi="Book Antiqua" w:cs="宋体"/>
          <w:sz w:val="24"/>
          <w:szCs w:val="24"/>
        </w:rPr>
        <w:t>: 140-142 [PMID: 11786781 DOI: 10.1007/s10350-004-6130-3]</w:t>
      </w:r>
    </w:p>
    <w:p w14:paraId="624A5621"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lastRenderedPageBreak/>
        <w:t xml:space="preserve">25 </w:t>
      </w:r>
      <w:r w:rsidRPr="00A6528C">
        <w:rPr>
          <w:rFonts w:ascii="Book Antiqua" w:eastAsia="宋体" w:hAnsi="Book Antiqua" w:cs="宋体"/>
          <w:b/>
          <w:bCs/>
          <w:sz w:val="24"/>
          <w:szCs w:val="24"/>
        </w:rPr>
        <w:t>Buchs N</w:t>
      </w:r>
      <w:r w:rsidRPr="00A6528C">
        <w:rPr>
          <w:rFonts w:ascii="Book Antiqua" w:eastAsia="宋体" w:hAnsi="Book Antiqua" w:cs="宋体"/>
          <w:sz w:val="24"/>
          <w:szCs w:val="24"/>
        </w:rPr>
        <w:t xml:space="preserve">, Taylor S, Roche B. The posterior approach for low retrorectal tumors in adults. </w:t>
      </w:r>
      <w:r w:rsidRPr="00A6528C">
        <w:rPr>
          <w:rFonts w:ascii="Book Antiqua" w:eastAsia="宋体" w:hAnsi="Book Antiqua" w:cs="宋体"/>
          <w:i/>
          <w:iCs/>
          <w:sz w:val="24"/>
          <w:szCs w:val="24"/>
        </w:rPr>
        <w:t>Int J Colorectal Dis</w:t>
      </w:r>
      <w:r w:rsidRPr="00A6528C">
        <w:rPr>
          <w:rFonts w:ascii="Book Antiqua" w:eastAsia="宋体" w:hAnsi="Book Antiqua" w:cs="宋体"/>
          <w:sz w:val="24"/>
          <w:szCs w:val="24"/>
        </w:rPr>
        <w:t xml:space="preserve"> 2007; </w:t>
      </w:r>
      <w:r w:rsidRPr="00A6528C">
        <w:rPr>
          <w:rFonts w:ascii="Book Antiqua" w:eastAsia="宋体" w:hAnsi="Book Antiqua" w:cs="宋体"/>
          <w:b/>
          <w:bCs/>
          <w:sz w:val="24"/>
          <w:szCs w:val="24"/>
        </w:rPr>
        <w:t>22</w:t>
      </w:r>
      <w:r w:rsidRPr="00A6528C">
        <w:rPr>
          <w:rFonts w:ascii="Book Antiqua" w:eastAsia="宋体" w:hAnsi="Book Antiqua" w:cs="宋体"/>
          <w:sz w:val="24"/>
          <w:szCs w:val="24"/>
        </w:rPr>
        <w:t>: 381-385 [PMID: 16909248 DOI: 10.1007/s00384-006-0183-9]</w:t>
      </w:r>
    </w:p>
    <w:p w14:paraId="58D70CE6"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26 </w:t>
      </w:r>
      <w:r w:rsidRPr="00A6528C">
        <w:rPr>
          <w:rFonts w:ascii="Book Antiqua" w:eastAsia="宋体" w:hAnsi="Book Antiqua" w:cs="宋体"/>
          <w:b/>
          <w:bCs/>
          <w:sz w:val="24"/>
          <w:szCs w:val="24"/>
        </w:rPr>
        <w:t>Althausen PL</w:t>
      </w:r>
      <w:r w:rsidRPr="00A6528C">
        <w:rPr>
          <w:rFonts w:ascii="Book Antiqua" w:eastAsia="宋体" w:hAnsi="Book Antiqua" w:cs="宋体"/>
          <w:sz w:val="24"/>
          <w:szCs w:val="24"/>
        </w:rPr>
        <w:t xml:space="preserve">, Schneider PD, Bold RJ, Gupta MC, Goodnight JE, Khatri VP. Multimodality management of a giant cell tumor arising in the proximal sacrum: case report. </w:t>
      </w:r>
      <w:r w:rsidRPr="00A6528C">
        <w:rPr>
          <w:rFonts w:ascii="Book Antiqua" w:eastAsia="宋体" w:hAnsi="Book Antiqua" w:cs="宋体"/>
          <w:i/>
          <w:iCs/>
          <w:sz w:val="24"/>
          <w:szCs w:val="24"/>
        </w:rPr>
        <w:t xml:space="preserve">Spine </w:t>
      </w:r>
      <w:r w:rsidRPr="00A6528C">
        <w:rPr>
          <w:rFonts w:ascii="Book Antiqua" w:eastAsia="宋体" w:hAnsi="Book Antiqua" w:cs="宋体"/>
          <w:iCs/>
          <w:sz w:val="24"/>
          <w:szCs w:val="24"/>
        </w:rPr>
        <w:t>(Phila Pa 1976)</w:t>
      </w:r>
      <w:r w:rsidRPr="00A6528C">
        <w:rPr>
          <w:rFonts w:ascii="Book Antiqua" w:eastAsia="宋体" w:hAnsi="Book Antiqua" w:cs="宋体"/>
          <w:sz w:val="24"/>
          <w:szCs w:val="24"/>
        </w:rPr>
        <w:t xml:space="preserve"> 2002; </w:t>
      </w:r>
      <w:r w:rsidRPr="00A6528C">
        <w:rPr>
          <w:rFonts w:ascii="Book Antiqua" w:eastAsia="宋体" w:hAnsi="Book Antiqua" w:cs="宋体"/>
          <w:b/>
          <w:bCs/>
          <w:sz w:val="24"/>
          <w:szCs w:val="24"/>
        </w:rPr>
        <w:t>27</w:t>
      </w:r>
      <w:r w:rsidRPr="00A6528C">
        <w:rPr>
          <w:rFonts w:ascii="Book Antiqua" w:eastAsia="宋体" w:hAnsi="Book Antiqua" w:cs="宋体"/>
          <w:sz w:val="24"/>
          <w:szCs w:val="24"/>
        </w:rPr>
        <w:t>: E361-E365 [PMID: 12163737 DOI: 10.1097/00007632-200208010-00020]</w:t>
      </w:r>
    </w:p>
    <w:p w14:paraId="4D16B662"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27 </w:t>
      </w:r>
      <w:r w:rsidRPr="00A6528C">
        <w:rPr>
          <w:rFonts w:ascii="Book Antiqua" w:eastAsia="宋体" w:hAnsi="Book Antiqua" w:cs="宋体"/>
          <w:b/>
          <w:bCs/>
          <w:sz w:val="24"/>
          <w:szCs w:val="24"/>
        </w:rPr>
        <w:t>Miles WK</w:t>
      </w:r>
      <w:r w:rsidRPr="00A6528C">
        <w:rPr>
          <w:rFonts w:ascii="Book Antiqua" w:eastAsia="宋体" w:hAnsi="Book Antiqua" w:cs="宋体"/>
          <w:sz w:val="24"/>
          <w:szCs w:val="24"/>
        </w:rPr>
        <w:t xml:space="preserve">, Chang DW, Kroll SS, Miller MJ, Langstein HN, Reece GP, Evans GR, Robb GL. Reconstruction of large sacral defects following total sacrectomy. </w:t>
      </w:r>
      <w:r w:rsidRPr="00A6528C">
        <w:rPr>
          <w:rFonts w:ascii="Book Antiqua" w:eastAsia="宋体" w:hAnsi="Book Antiqua" w:cs="宋体"/>
          <w:i/>
          <w:iCs/>
          <w:sz w:val="24"/>
          <w:szCs w:val="24"/>
        </w:rPr>
        <w:t>Plast Reconstr Surg</w:t>
      </w:r>
      <w:r w:rsidRPr="00A6528C">
        <w:rPr>
          <w:rFonts w:ascii="Book Antiqua" w:eastAsia="宋体" w:hAnsi="Book Antiqua" w:cs="宋体"/>
          <w:sz w:val="24"/>
          <w:szCs w:val="24"/>
        </w:rPr>
        <w:t xml:space="preserve"> 2000; </w:t>
      </w:r>
      <w:r w:rsidRPr="00A6528C">
        <w:rPr>
          <w:rFonts w:ascii="Book Antiqua" w:eastAsia="宋体" w:hAnsi="Book Antiqua" w:cs="宋体"/>
          <w:b/>
          <w:bCs/>
          <w:sz w:val="24"/>
          <w:szCs w:val="24"/>
        </w:rPr>
        <w:t>105</w:t>
      </w:r>
      <w:r w:rsidRPr="00A6528C">
        <w:rPr>
          <w:rFonts w:ascii="Book Antiqua" w:eastAsia="宋体" w:hAnsi="Book Antiqua" w:cs="宋体"/>
          <w:sz w:val="24"/>
          <w:szCs w:val="24"/>
        </w:rPr>
        <w:t>: 2387-2394 [PMID: 10845291 DOI: 10.1097/00006534-200006000-00012]</w:t>
      </w:r>
    </w:p>
    <w:p w14:paraId="7B5FBDD7"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28 </w:t>
      </w:r>
      <w:r w:rsidRPr="00A6528C">
        <w:rPr>
          <w:rFonts w:ascii="Book Antiqua" w:eastAsia="宋体" w:hAnsi="Book Antiqua" w:cs="宋体"/>
          <w:b/>
          <w:bCs/>
          <w:sz w:val="24"/>
          <w:szCs w:val="24"/>
        </w:rPr>
        <w:t>Dozois EJ</w:t>
      </w:r>
      <w:r w:rsidRPr="00A6528C">
        <w:rPr>
          <w:rFonts w:ascii="Book Antiqua" w:eastAsia="宋体" w:hAnsi="Book Antiqua" w:cs="宋体"/>
          <w:sz w:val="24"/>
          <w:szCs w:val="24"/>
        </w:rPr>
        <w:t xml:space="preserve">, Malireddy KK, Bower TC, Stanson AW, Sim FH. Management of a retrorectal lipomatous hemangiopericytoma by preoperative vascular embolization and a multidisciplinary surgical team: report of a case. </w:t>
      </w:r>
      <w:r w:rsidRPr="00A6528C">
        <w:rPr>
          <w:rFonts w:ascii="Book Antiqua" w:eastAsia="宋体" w:hAnsi="Book Antiqua" w:cs="宋体"/>
          <w:i/>
          <w:iCs/>
          <w:sz w:val="24"/>
          <w:szCs w:val="24"/>
        </w:rPr>
        <w:t>Dis Colon Rectum</w:t>
      </w:r>
      <w:r w:rsidRPr="00A6528C">
        <w:rPr>
          <w:rFonts w:ascii="Book Antiqua" w:eastAsia="宋体" w:hAnsi="Book Antiqua" w:cs="宋体"/>
          <w:sz w:val="24"/>
          <w:szCs w:val="24"/>
        </w:rPr>
        <w:t xml:space="preserve"> 2009; </w:t>
      </w:r>
      <w:r w:rsidRPr="00A6528C">
        <w:rPr>
          <w:rFonts w:ascii="Book Antiqua" w:eastAsia="宋体" w:hAnsi="Book Antiqua" w:cs="宋体"/>
          <w:b/>
          <w:bCs/>
          <w:sz w:val="24"/>
          <w:szCs w:val="24"/>
        </w:rPr>
        <w:t>52</w:t>
      </w:r>
      <w:r w:rsidRPr="00A6528C">
        <w:rPr>
          <w:rFonts w:ascii="Book Antiqua" w:eastAsia="宋体" w:hAnsi="Book Antiqua" w:cs="宋体"/>
          <w:sz w:val="24"/>
          <w:szCs w:val="24"/>
        </w:rPr>
        <w:t>: 1017-1020 [PMID: 19502873 DOI: 10.1007/DCR.0b013e318199dc31]</w:t>
      </w:r>
    </w:p>
    <w:p w14:paraId="2302E50E"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29 </w:t>
      </w:r>
      <w:r w:rsidRPr="00A6528C">
        <w:rPr>
          <w:rFonts w:ascii="Book Antiqua" w:eastAsia="宋体" w:hAnsi="Book Antiqua" w:cs="宋体"/>
          <w:b/>
          <w:bCs/>
          <w:sz w:val="24"/>
          <w:szCs w:val="24"/>
        </w:rPr>
        <w:t>Koh CC</w:t>
      </w:r>
      <w:r w:rsidRPr="00A6528C">
        <w:rPr>
          <w:rFonts w:ascii="Book Antiqua" w:eastAsia="宋体" w:hAnsi="Book Antiqua" w:cs="宋体"/>
          <w:sz w:val="24"/>
          <w:szCs w:val="24"/>
        </w:rPr>
        <w:t xml:space="preserve">, Wang NL. An unusual neurogenic cystic tumor. </w:t>
      </w:r>
      <w:r w:rsidRPr="00A6528C">
        <w:rPr>
          <w:rFonts w:ascii="Book Antiqua" w:eastAsia="宋体" w:hAnsi="Book Antiqua" w:cs="宋体"/>
          <w:i/>
          <w:iCs/>
          <w:sz w:val="24"/>
          <w:szCs w:val="24"/>
        </w:rPr>
        <w:t>Pediatr Surg Int</w:t>
      </w:r>
      <w:r w:rsidRPr="00A6528C">
        <w:rPr>
          <w:rFonts w:ascii="Book Antiqua" w:eastAsia="宋体" w:hAnsi="Book Antiqua" w:cs="宋体"/>
          <w:sz w:val="24"/>
          <w:szCs w:val="24"/>
        </w:rPr>
        <w:t xml:space="preserve"> 2002; </w:t>
      </w:r>
      <w:r w:rsidRPr="00A6528C">
        <w:rPr>
          <w:rFonts w:ascii="Book Antiqua" w:eastAsia="宋体" w:hAnsi="Book Antiqua" w:cs="宋体"/>
          <w:b/>
          <w:bCs/>
          <w:sz w:val="24"/>
          <w:szCs w:val="24"/>
        </w:rPr>
        <w:t>18</w:t>
      </w:r>
      <w:r w:rsidRPr="00A6528C">
        <w:rPr>
          <w:rFonts w:ascii="Book Antiqua" w:eastAsia="宋体" w:hAnsi="Book Antiqua" w:cs="宋体"/>
          <w:sz w:val="24"/>
          <w:szCs w:val="24"/>
        </w:rPr>
        <w:t>: 743-745 [PMID: 12598980]</w:t>
      </w:r>
    </w:p>
    <w:p w14:paraId="411A1EFB" w14:textId="77777777" w:rsidR="00C51002" w:rsidRPr="00A6528C"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30</w:t>
      </w:r>
      <w:r w:rsidRPr="00A6528C">
        <w:rPr>
          <w:rFonts w:ascii="Book Antiqua" w:eastAsia="宋体" w:hAnsi="Book Antiqua" w:cs="宋体"/>
          <w:b/>
          <w:sz w:val="24"/>
          <w:szCs w:val="24"/>
        </w:rPr>
        <w:t xml:space="preserve"> Gunterberg B.</w:t>
      </w:r>
      <w:r w:rsidRPr="00A6528C">
        <w:rPr>
          <w:rFonts w:ascii="Book Antiqua" w:eastAsia="宋体" w:hAnsi="Book Antiqua" w:cs="宋体"/>
          <w:sz w:val="24"/>
          <w:szCs w:val="24"/>
        </w:rPr>
        <w:t xml:space="preserve"> Effects of major resection of the sacrum. </w:t>
      </w:r>
      <w:r w:rsidRPr="00A6528C">
        <w:rPr>
          <w:rFonts w:ascii="Book Antiqua" w:eastAsia="宋体" w:hAnsi="Book Antiqua" w:cs="宋体"/>
          <w:i/>
          <w:sz w:val="24"/>
          <w:szCs w:val="24"/>
        </w:rPr>
        <w:t>Acta Orthop Scand</w:t>
      </w:r>
      <w:r>
        <w:rPr>
          <w:rFonts w:ascii="Book Antiqua" w:eastAsia="宋体" w:hAnsi="Book Antiqua" w:cs="宋体"/>
          <w:sz w:val="24"/>
          <w:szCs w:val="24"/>
        </w:rPr>
        <w:t xml:space="preserve"> 1976; </w:t>
      </w:r>
      <w:r w:rsidRPr="00A6528C">
        <w:rPr>
          <w:rFonts w:ascii="Book Antiqua" w:eastAsia="宋体" w:hAnsi="Book Antiqua" w:cs="宋体"/>
          <w:b/>
          <w:sz w:val="24"/>
          <w:szCs w:val="24"/>
        </w:rPr>
        <w:t>162</w:t>
      </w:r>
      <w:r>
        <w:rPr>
          <w:rFonts w:ascii="Book Antiqua" w:eastAsia="宋体" w:hAnsi="Book Antiqua" w:cs="宋体"/>
          <w:sz w:val="24"/>
          <w:szCs w:val="24"/>
        </w:rPr>
        <w:t>: 9</w:t>
      </w:r>
      <w:r>
        <w:rPr>
          <w:rFonts w:ascii="Book Antiqua" w:eastAsia="宋体" w:hAnsi="Book Antiqua" w:cs="宋体" w:hint="eastAsia"/>
          <w:sz w:val="24"/>
          <w:szCs w:val="24"/>
        </w:rPr>
        <w:t>-</w:t>
      </w:r>
      <w:r>
        <w:rPr>
          <w:rFonts w:ascii="Book Antiqua" w:eastAsia="宋体" w:hAnsi="Book Antiqua" w:cs="宋体"/>
          <w:sz w:val="24"/>
          <w:szCs w:val="24"/>
        </w:rPr>
        <w:t>38</w:t>
      </w:r>
    </w:p>
    <w:p w14:paraId="2223554F"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31 </w:t>
      </w:r>
      <w:r w:rsidRPr="00A6528C">
        <w:rPr>
          <w:rFonts w:ascii="Book Antiqua" w:eastAsia="宋体" w:hAnsi="Book Antiqua" w:cs="宋体"/>
          <w:b/>
          <w:bCs/>
          <w:sz w:val="24"/>
          <w:szCs w:val="24"/>
        </w:rPr>
        <w:t>Nedelcu M</w:t>
      </w:r>
      <w:r w:rsidRPr="00A6528C">
        <w:rPr>
          <w:rFonts w:ascii="Book Antiqua" w:eastAsia="宋体" w:hAnsi="Book Antiqua" w:cs="宋体"/>
          <w:sz w:val="24"/>
          <w:szCs w:val="24"/>
        </w:rPr>
        <w:t xml:space="preserve">, Andreica A, Skalli M, Pirlet I, Guillon F, Nocca D, Fabre JM. Laparoscopic approach for retrorectal tumors. </w:t>
      </w:r>
      <w:r w:rsidRPr="00A6528C">
        <w:rPr>
          <w:rFonts w:ascii="Book Antiqua" w:eastAsia="宋体" w:hAnsi="Book Antiqua" w:cs="宋体"/>
          <w:i/>
          <w:iCs/>
          <w:sz w:val="24"/>
          <w:szCs w:val="24"/>
        </w:rPr>
        <w:t>Surg Endosc</w:t>
      </w:r>
      <w:r w:rsidRPr="00A6528C">
        <w:rPr>
          <w:rFonts w:ascii="Book Antiqua" w:eastAsia="宋体" w:hAnsi="Book Antiqua" w:cs="宋体"/>
          <w:sz w:val="24"/>
          <w:szCs w:val="24"/>
        </w:rPr>
        <w:t xml:space="preserve"> 2013; </w:t>
      </w:r>
      <w:r w:rsidRPr="00A6528C">
        <w:rPr>
          <w:rFonts w:ascii="Book Antiqua" w:eastAsia="宋体" w:hAnsi="Book Antiqua" w:cs="宋体"/>
          <w:b/>
          <w:bCs/>
          <w:sz w:val="24"/>
          <w:szCs w:val="24"/>
        </w:rPr>
        <w:t>27</w:t>
      </w:r>
      <w:r w:rsidRPr="00A6528C">
        <w:rPr>
          <w:rFonts w:ascii="Book Antiqua" w:eastAsia="宋体" w:hAnsi="Book Antiqua" w:cs="宋体"/>
          <w:sz w:val="24"/>
          <w:szCs w:val="24"/>
        </w:rPr>
        <w:t>: 4177-4183 [PMID: 23728916 DOI: 10.1007/s00464-013-3017-1]</w:t>
      </w:r>
    </w:p>
    <w:p w14:paraId="408C6E2C" w14:textId="77777777" w:rsidR="00C51002" w:rsidRPr="00A6528C" w:rsidRDefault="00C51002" w:rsidP="00C51002">
      <w:pPr>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32 </w:t>
      </w:r>
      <w:r w:rsidRPr="008C1282">
        <w:rPr>
          <w:rFonts w:ascii="Book Antiqua" w:eastAsia="宋体" w:hAnsi="Book Antiqua" w:cs="宋体"/>
          <w:b/>
          <w:sz w:val="24"/>
          <w:szCs w:val="24"/>
        </w:rPr>
        <w:t>Agorastos</w:t>
      </w:r>
      <w:r w:rsidRPr="008C1282">
        <w:rPr>
          <w:rFonts w:ascii="Book Antiqua" w:eastAsia="宋体" w:hAnsi="Book Antiqua" w:cs="宋体" w:hint="eastAsia"/>
          <w:b/>
          <w:sz w:val="24"/>
          <w:szCs w:val="24"/>
        </w:rPr>
        <w:t xml:space="preserve"> </w:t>
      </w:r>
      <w:r w:rsidRPr="008C1282">
        <w:rPr>
          <w:rFonts w:ascii="Book Antiqua" w:eastAsia="宋体" w:hAnsi="Book Antiqua" w:cs="宋体"/>
          <w:b/>
          <w:sz w:val="24"/>
          <w:szCs w:val="24"/>
        </w:rPr>
        <w:t>S,</w:t>
      </w:r>
      <w:r w:rsidRPr="00A6528C">
        <w:rPr>
          <w:rFonts w:ascii="Book Antiqua" w:eastAsia="宋体" w:hAnsi="Book Antiqua" w:cs="宋体"/>
          <w:sz w:val="24"/>
          <w:szCs w:val="24"/>
        </w:rPr>
        <w:t xml:space="preserve"> Alex</w:t>
      </w:r>
      <w:r>
        <w:rPr>
          <w:rFonts w:ascii="Book Antiqua" w:eastAsia="宋体" w:hAnsi="Book Antiqua" w:cs="宋体" w:hint="eastAsia"/>
          <w:sz w:val="24"/>
          <w:szCs w:val="24"/>
        </w:rPr>
        <w:t xml:space="preserve"> A</w:t>
      </w:r>
      <w:r w:rsidRPr="00A6528C">
        <w:rPr>
          <w:rFonts w:ascii="Book Antiqua" w:eastAsia="宋体" w:hAnsi="Book Antiqua" w:cs="宋体"/>
          <w:sz w:val="24"/>
          <w:szCs w:val="24"/>
        </w:rPr>
        <w:t>, Feldman</w:t>
      </w:r>
      <w:r>
        <w:rPr>
          <w:rFonts w:ascii="Book Antiqua" w:eastAsia="宋体" w:hAnsi="Book Antiqua" w:cs="宋体" w:hint="eastAsia"/>
          <w:sz w:val="24"/>
          <w:szCs w:val="24"/>
        </w:rPr>
        <w:t xml:space="preserve"> J</w:t>
      </w:r>
      <w:r w:rsidRPr="00A6528C">
        <w:rPr>
          <w:rFonts w:ascii="Book Antiqua" w:eastAsia="宋体" w:hAnsi="Book Antiqua" w:cs="宋体"/>
          <w:sz w:val="24"/>
          <w:szCs w:val="24"/>
        </w:rPr>
        <w:t>, Kuncewitch</w:t>
      </w:r>
      <w:r>
        <w:rPr>
          <w:rFonts w:ascii="Book Antiqua" w:eastAsia="宋体" w:hAnsi="Book Antiqua" w:cs="宋体" w:hint="eastAsia"/>
          <w:sz w:val="24"/>
          <w:szCs w:val="24"/>
        </w:rPr>
        <w:t xml:space="preserve"> M</w:t>
      </w:r>
      <w:r w:rsidRPr="00A6528C">
        <w:rPr>
          <w:rFonts w:ascii="Book Antiqua" w:eastAsia="宋体" w:hAnsi="Book Antiqua" w:cs="宋体"/>
          <w:sz w:val="24"/>
          <w:szCs w:val="24"/>
        </w:rPr>
        <w:t>, Deutsch</w:t>
      </w:r>
      <w:r>
        <w:rPr>
          <w:rFonts w:ascii="Book Antiqua" w:eastAsia="宋体" w:hAnsi="Book Antiqua" w:cs="宋体" w:hint="eastAsia"/>
          <w:sz w:val="24"/>
          <w:szCs w:val="24"/>
        </w:rPr>
        <w:t xml:space="preserve"> G</w:t>
      </w:r>
      <w:r w:rsidRPr="00A6528C">
        <w:rPr>
          <w:rFonts w:ascii="Book Antiqua" w:eastAsia="宋体" w:hAnsi="Book Antiqua" w:cs="宋体"/>
          <w:sz w:val="24"/>
          <w:szCs w:val="24"/>
        </w:rPr>
        <w:t>, Siskind</w:t>
      </w:r>
      <w:r>
        <w:rPr>
          <w:rFonts w:ascii="Book Antiqua" w:eastAsia="宋体" w:hAnsi="Book Antiqua" w:cs="宋体" w:hint="eastAsia"/>
          <w:sz w:val="24"/>
          <w:szCs w:val="24"/>
        </w:rPr>
        <w:t xml:space="preserve"> E</w:t>
      </w:r>
      <w:r w:rsidRPr="00A6528C">
        <w:rPr>
          <w:rFonts w:ascii="Book Antiqua" w:eastAsia="宋体" w:hAnsi="Book Antiqua" w:cs="宋体"/>
          <w:sz w:val="24"/>
          <w:szCs w:val="24"/>
        </w:rPr>
        <w:t>, Nicastro</w:t>
      </w:r>
      <w:r>
        <w:rPr>
          <w:rFonts w:ascii="Book Antiqua" w:eastAsia="宋体" w:hAnsi="Book Antiqua" w:cs="宋体" w:hint="eastAsia"/>
          <w:sz w:val="24"/>
          <w:szCs w:val="24"/>
        </w:rPr>
        <w:t xml:space="preserve"> J</w:t>
      </w:r>
      <w:r w:rsidRPr="00A6528C">
        <w:rPr>
          <w:rFonts w:ascii="Book Antiqua" w:eastAsia="宋体" w:hAnsi="Book Antiqua" w:cs="宋体"/>
          <w:sz w:val="24"/>
          <w:szCs w:val="24"/>
        </w:rPr>
        <w:t>, Coppa</w:t>
      </w:r>
      <w:r>
        <w:rPr>
          <w:rFonts w:ascii="Book Antiqua" w:eastAsia="宋体" w:hAnsi="Book Antiqua" w:cs="宋体" w:hint="eastAsia"/>
          <w:sz w:val="24"/>
          <w:szCs w:val="24"/>
        </w:rPr>
        <w:t xml:space="preserve"> GF</w:t>
      </w:r>
      <w:r w:rsidRPr="00A6528C">
        <w:rPr>
          <w:rFonts w:ascii="Book Antiqua" w:eastAsia="宋体" w:hAnsi="Book Antiqua" w:cs="宋体"/>
          <w:sz w:val="24"/>
          <w:szCs w:val="24"/>
        </w:rPr>
        <w:t>, Conte</w:t>
      </w:r>
      <w:r>
        <w:rPr>
          <w:rFonts w:ascii="Book Antiqua" w:eastAsia="宋体" w:hAnsi="Book Antiqua" w:cs="宋体" w:hint="eastAsia"/>
          <w:sz w:val="24"/>
          <w:szCs w:val="24"/>
        </w:rPr>
        <w:t xml:space="preserve"> C</w:t>
      </w:r>
      <w:r w:rsidRPr="00A6528C">
        <w:rPr>
          <w:rFonts w:ascii="Book Antiqua" w:eastAsia="宋体" w:hAnsi="Book Antiqua" w:cs="宋体"/>
          <w:sz w:val="24"/>
          <w:szCs w:val="24"/>
        </w:rPr>
        <w:t>, Beg</w:t>
      </w:r>
      <w:r>
        <w:rPr>
          <w:rFonts w:ascii="Book Antiqua" w:eastAsia="宋体" w:hAnsi="Book Antiqua" w:cs="宋体" w:hint="eastAsia"/>
          <w:sz w:val="24"/>
          <w:szCs w:val="24"/>
        </w:rPr>
        <w:t xml:space="preserve"> M</w:t>
      </w:r>
      <w:r w:rsidRPr="00A6528C">
        <w:rPr>
          <w:rFonts w:ascii="Book Antiqua" w:eastAsia="宋体" w:hAnsi="Book Antiqua" w:cs="宋体"/>
          <w:sz w:val="24"/>
          <w:szCs w:val="24"/>
        </w:rPr>
        <w:t>, Kadison</w:t>
      </w:r>
      <w:r>
        <w:rPr>
          <w:rFonts w:ascii="Book Antiqua" w:eastAsia="宋体" w:hAnsi="Book Antiqua" w:cs="宋体" w:hint="eastAsia"/>
          <w:sz w:val="24"/>
          <w:szCs w:val="24"/>
        </w:rPr>
        <w:t xml:space="preserve"> A</w:t>
      </w:r>
      <w:r w:rsidRPr="00A6528C">
        <w:rPr>
          <w:rFonts w:ascii="Book Antiqua" w:eastAsia="宋体" w:hAnsi="Book Antiqua" w:cs="宋体"/>
          <w:sz w:val="24"/>
          <w:szCs w:val="24"/>
        </w:rPr>
        <w:t>, Ricci</w:t>
      </w:r>
      <w:r>
        <w:rPr>
          <w:rFonts w:ascii="Book Antiqua" w:eastAsia="宋体" w:hAnsi="Book Antiqua" w:cs="宋体" w:hint="eastAsia"/>
          <w:sz w:val="24"/>
          <w:szCs w:val="24"/>
        </w:rPr>
        <w:t xml:space="preserve"> J</w:t>
      </w:r>
      <w:r w:rsidRPr="00A6528C">
        <w:rPr>
          <w:rFonts w:ascii="Book Antiqua" w:eastAsia="宋体" w:hAnsi="Book Antiqua" w:cs="宋体"/>
          <w:sz w:val="24"/>
          <w:szCs w:val="24"/>
        </w:rPr>
        <w:t>, Wang</w:t>
      </w:r>
      <w:r>
        <w:rPr>
          <w:rFonts w:ascii="Book Antiqua" w:eastAsia="宋体" w:hAnsi="Book Antiqua" w:cs="宋体" w:hint="eastAsia"/>
          <w:sz w:val="24"/>
          <w:szCs w:val="24"/>
        </w:rPr>
        <w:t xml:space="preserve"> JHY</w:t>
      </w:r>
      <w:r w:rsidRPr="00A6528C">
        <w:rPr>
          <w:rFonts w:ascii="Book Antiqua" w:eastAsia="宋体" w:hAnsi="Book Antiqua" w:cs="宋体"/>
          <w:sz w:val="24"/>
          <w:szCs w:val="24"/>
        </w:rPr>
        <w:t>, Zaidi</w:t>
      </w:r>
      <w:r>
        <w:rPr>
          <w:rFonts w:ascii="Book Antiqua" w:eastAsia="宋体" w:hAnsi="Book Antiqua" w:cs="宋体" w:hint="eastAsia"/>
          <w:sz w:val="24"/>
          <w:szCs w:val="24"/>
        </w:rPr>
        <w:t xml:space="preserve"> R</w:t>
      </w:r>
      <w:r w:rsidRPr="00A6528C">
        <w:rPr>
          <w:rFonts w:ascii="Book Antiqua" w:eastAsia="宋体" w:hAnsi="Book Antiqua" w:cs="宋体"/>
          <w:sz w:val="24"/>
          <w:szCs w:val="24"/>
        </w:rPr>
        <w:t>, O'Connor</w:t>
      </w:r>
      <w:r>
        <w:rPr>
          <w:rFonts w:ascii="Book Antiqua" w:eastAsia="宋体" w:hAnsi="Book Antiqua" w:cs="宋体" w:hint="eastAsia"/>
          <w:sz w:val="24"/>
          <w:szCs w:val="24"/>
        </w:rPr>
        <w:t xml:space="preserve"> L</w:t>
      </w:r>
      <w:r w:rsidRPr="00A6528C">
        <w:rPr>
          <w:rFonts w:ascii="Book Antiqua" w:eastAsia="宋体" w:hAnsi="Book Antiqua" w:cs="宋体"/>
          <w:sz w:val="24"/>
          <w:szCs w:val="24"/>
        </w:rPr>
        <w:t>, Nimaroff</w:t>
      </w:r>
      <w:r>
        <w:rPr>
          <w:rFonts w:ascii="Book Antiqua" w:eastAsia="宋体" w:hAnsi="Book Antiqua" w:cs="宋体" w:hint="eastAsia"/>
          <w:sz w:val="24"/>
          <w:szCs w:val="24"/>
        </w:rPr>
        <w:t xml:space="preserve"> M</w:t>
      </w:r>
      <w:r w:rsidRPr="00A6528C">
        <w:rPr>
          <w:rFonts w:ascii="Book Antiqua" w:eastAsia="宋体" w:hAnsi="Book Antiqua" w:cs="宋体"/>
          <w:sz w:val="24"/>
          <w:szCs w:val="24"/>
        </w:rPr>
        <w:t>, Molmenti</w:t>
      </w:r>
      <w:r>
        <w:rPr>
          <w:rFonts w:ascii="Book Antiqua" w:eastAsia="宋体" w:hAnsi="Book Antiqua" w:cs="宋体" w:hint="eastAsia"/>
          <w:sz w:val="24"/>
          <w:szCs w:val="24"/>
        </w:rPr>
        <w:t xml:space="preserve"> EP</w:t>
      </w:r>
      <w:r w:rsidRPr="00A6528C">
        <w:rPr>
          <w:rFonts w:ascii="Book Antiqua" w:eastAsia="宋体" w:hAnsi="Book Antiqua" w:cs="宋体"/>
          <w:sz w:val="24"/>
          <w:szCs w:val="24"/>
        </w:rPr>
        <w:t>, Sullivan</w:t>
      </w:r>
      <w:r>
        <w:rPr>
          <w:rFonts w:ascii="Book Antiqua" w:eastAsia="宋体" w:hAnsi="Book Antiqua" w:cs="宋体" w:hint="eastAsia"/>
          <w:sz w:val="24"/>
          <w:szCs w:val="24"/>
        </w:rPr>
        <w:t xml:space="preserve"> JD. </w:t>
      </w:r>
      <w:r w:rsidRPr="00A6528C">
        <w:rPr>
          <w:rFonts w:ascii="Book Antiqua" w:eastAsia="宋体" w:hAnsi="Book Antiqua" w:cs="宋体"/>
          <w:sz w:val="24"/>
          <w:szCs w:val="24"/>
        </w:rPr>
        <w:t>Robotic resection of retrorectal tumor: an alternative to the Kraske procedure.</w:t>
      </w:r>
      <w:r w:rsidRPr="00A6528C">
        <w:rPr>
          <w:rFonts w:ascii="Book Antiqua" w:eastAsia="宋体" w:hAnsi="Book Antiqua" w:cs="宋体"/>
          <w:i/>
          <w:sz w:val="24"/>
          <w:szCs w:val="24"/>
        </w:rPr>
        <w:t xml:space="preserve"> Journal of Solid Tumors</w:t>
      </w:r>
      <w:r>
        <w:rPr>
          <w:rFonts w:ascii="Book Antiqua" w:eastAsia="宋体" w:hAnsi="Book Antiqua" w:cs="宋体"/>
          <w:sz w:val="24"/>
          <w:szCs w:val="24"/>
        </w:rPr>
        <w:t xml:space="preserve"> 2013; </w:t>
      </w:r>
      <w:r w:rsidRPr="00A6528C">
        <w:rPr>
          <w:rFonts w:ascii="Book Antiqua" w:eastAsia="宋体" w:hAnsi="Book Antiqua" w:cs="宋体"/>
          <w:b/>
          <w:sz w:val="24"/>
          <w:szCs w:val="24"/>
        </w:rPr>
        <w:t>3</w:t>
      </w:r>
      <w:r>
        <w:rPr>
          <w:rFonts w:ascii="Book Antiqua" w:eastAsia="宋体" w:hAnsi="Book Antiqua" w:cs="宋体"/>
          <w:sz w:val="24"/>
          <w:szCs w:val="24"/>
        </w:rPr>
        <w:t>: 13-16</w:t>
      </w:r>
      <w:r w:rsidRPr="00A6528C">
        <w:rPr>
          <w:rFonts w:ascii="Book Antiqua" w:eastAsia="宋体" w:hAnsi="Book Antiqua" w:cs="宋体"/>
          <w:sz w:val="24"/>
          <w:szCs w:val="24"/>
        </w:rPr>
        <w:t xml:space="preserve"> [DOI: 10.5430/jst.v3n4p13] </w:t>
      </w:r>
    </w:p>
    <w:p w14:paraId="666B69D8"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33 </w:t>
      </w:r>
      <w:r w:rsidRPr="00A6528C">
        <w:rPr>
          <w:rFonts w:ascii="Book Antiqua" w:eastAsia="宋体" w:hAnsi="Book Antiqua" w:cs="宋体"/>
          <w:b/>
          <w:bCs/>
          <w:sz w:val="24"/>
          <w:szCs w:val="24"/>
        </w:rPr>
        <w:t>Amendola BE</w:t>
      </w:r>
      <w:r w:rsidRPr="00A6528C">
        <w:rPr>
          <w:rFonts w:ascii="Book Antiqua" w:eastAsia="宋体" w:hAnsi="Book Antiqua" w:cs="宋体"/>
          <w:sz w:val="24"/>
          <w:szCs w:val="24"/>
        </w:rPr>
        <w:t xml:space="preserve">, Amendola MA, Oliver E, McClatchey KD. Chordoma: role of radiation therapy. </w:t>
      </w:r>
      <w:r w:rsidRPr="00A6528C">
        <w:rPr>
          <w:rFonts w:ascii="Book Antiqua" w:eastAsia="宋体" w:hAnsi="Book Antiqua" w:cs="宋体"/>
          <w:i/>
          <w:iCs/>
          <w:sz w:val="24"/>
          <w:szCs w:val="24"/>
        </w:rPr>
        <w:t>Radiology</w:t>
      </w:r>
      <w:r w:rsidRPr="00A6528C">
        <w:rPr>
          <w:rFonts w:ascii="Book Antiqua" w:eastAsia="宋体" w:hAnsi="Book Antiqua" w:cs="宋体"/>
          <w:sz w:val="24"/>
          <w:szCs w:val="24"/>
        </w:rPr>
        <w:t xml:space="preserve"> 1986; </w:t>
      </w:r>
      <w:r w:rsidRPr="00A6528C">
        <w:rPr>
          <w:rFonts w:ascii="Book Antiqua" w:eastAsia="宋体" w:hAnsi="Book Antiqua" w:cs="宋体"/>
          <w:b/>
          <w:bCs/>
          <w:sz w:val="24"/>
          <w:szCs w:val="24"/>
        </w:rPr>
        <w:t>158</w:t>
      </w:r>
      <w:r w:rsidRPr="00A6528C">
        <w:rPr>
          <w:rFonts w:ascii="Book Antiqua" w:eastAsia="宋体" w:hAnsi="Book Antiqua" w:cs="宋体"/>
          <w:sz w:val="24"/>
          <w:szCs w:val="24"/>
        </w:rPr>
        <w:t>: 839-843 [PMID: 3945761 DOI: 10.1148/radiology.158.3.3945761]</w:t>
      </w:r>
    </w:p>
    <w:p w14:paraId="41C877D5"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lastRenderedPageBreak/>
        <w:t xml:space="preserve">34 </w:t>
      </w:r>
      <w:r w:rsidRPr="00A6528C">
        <w:rPr>
          <w:rFonts w:ascii="Book Antiqua" w:eastAsia="宋体" w:hAnsi="Book Antiqua" w:cs="宋体"/>
          <w:b/>
          <w:bCs/>
          <w:sz w:val="24"/>
          <w:szCs w:val="24"/>
        </w:rPr>
        <w:t>Breteau N</w:t>
      </w:r>
      <w:r w:rsidRPr="00A6528C">
        <w:rPr>
          <w:rFonts w:ascii="Book Antiqua" w:eastAsia="宋体" w:hAnsi="Book Antiqua" w:cs="宋体"/>
          <w:sz w:val="24"/>
          <w:szCs w:val="24"/>
        </w:rPr>
        <w:t xml:space="preserve">, Demasure M, Favre A, Leloup R, Lescrainier J, Sabattier R. Fast neutron therapy for inoperable or recurrent sacrococcygeal chordomas. </w:t>
      </w:r>
      <w:r w:rsidRPr="00A6528C">
        <w:rPr>
          <w:rFonts w:ascii="Book Antiqua" w:eastAsia="宋体" w:hAnsi="Book Antiqua" w:cs="宋体"/>
          <w:i/>
          <w:iCs/>
          <w:sz w:val="24"/>
          <w:szCs w:val="24"/>
        </w:rPr>
        <w:t>Bull Cancer Radiother</w:t>
      </w:r>
      <w:r w:rsidRPr="00A6528C">
        <w:rPr>
          <w:rFonts w:ascii="Book Antiqua" w:eastAsia="宋体" w:hAnsi="Book Antiqua" w:cs="宋体"/>
          <w:sz w:val="24"/>
          <w:szCs w:val="24"/>
        </w:rPr>
        <w:t xml:space="preserve"> 1996; </w:t>
      </w:r>
      <w:r w:rsidRPr="00A6528C">
        <w:rPr>
          <w:rFonts w:ascii="Book Antiqua" w:eastAsia="宋体" w:hAnsi="Book Antiqua" w:cs="宋体"/>
          <w:b/>
          <w:bCs/>
          <w:sz w:val="24"/>
          <w:szCs w:val="24"/>
        </w:rPr>
        <w:t xml:space="preserve">83 </w:t>
      </w:r>
      <w:r w:rsidRPr="00A6528C">
        <w:rPr>
          <w:rFonts w:ascii="Book Antiqua" w:eastAsia="宋体" w:hAnsi="Book Antiqua" w:cs="宋体"/>
          <w:bCs/>
          <w:sz w:val="24"/>
          <w:szCs w:val="24"/>
        </w:rPr>
        <w:t>Suppl</w:t>
      </w:r>
      <w:r w:rsidRPr="00A6528C">
        <w:rPr>
          <w:rFonts w:ascii="Book Antiqua" w:eastAsia="宋体" w:hAnsi="Book Antiqua" w:cs="宋体"/>
          <w:sz w:val="24"/>
          <w:szCs w:val="24"/>
        </w:rPr>
        <w:t>: 142s-145s [PMID: 8949767 DOI: 10.1016/0924-4212(96)84900-0]</w:t>
      </w:r>
    </w:p>
    <w:p w14:paraId="42AA0397"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35 </w:t>
      </w:r>
      <w:r w:rsidRPr="00A6528C">
        <w:rPr>
          <w:rFonts w:ascii="Book Antiqua" w:eastAsia="宋体" w:hAnsi="Book Antiqua" w:cs="宋体"/>
          <w:b/>
          <w:bCs/>
          <w:sz w:val="24"/>
          <w:szCs w:val="24"/>
        </w:rPr>
        <w:t>Zhang H</w:t>
      </w:r>
      <w:r w:rsidRPr="00A6528C">
        <w:rPr>
          <w:rFonts w:ascii="Book Antiqua" w:eastAsia="宋体" w:hAnsi="Book Antiqua" w:cs="宋体"/>
          <w:sz w:val="24"/>
          <w:szCs w:val="24"/>
        </w:rPr>
        <w:t xml:space="preserve">, Yoshikawa K, Tamura K, Sagou K, Tian M, Suhara T, Kandatsu S, Suzuki K, Tanada S, Tsujii H. Carbon-11-methionine positron emission tomography imaging of chordoma. </w:t>
      </w:r>
      <w:r w:rsidRPr="00A6528C">
        <w:rPr>
          <w:rFonts w:ascii="Book Antiqua" w:eastAsia="宋体" w:hAnsi="Book Antiqua" w:cs="宋体"/>
          <w:i/>
          <w:iCs/>
          <w:sz w:val="24"/>
          <w:szCs w:val="24"/>
        </w:rPr>
        <w:t>Skeletal Radiol</w:t>
      </w:r>
      <w:r w:rsidRPr="00A6528C">
        <w:rPr>
          <w:rFonts w:ascii="Book Antiqua" w:eastAsia="宋体" w:hAnsi="Book Antiqua" w:cs="宋体"/>
          <w:sz w:val="24"/>
          <w:szCs w:val="24"/>
        </w:rPr>
        <w:t xml:space="preserve"> 2004; </w:t>
      </w:r>
      <w:r w:rsidRPr="00A6528C">
        <w:rPr>
          <w:rFonts w:ascii="Book Antiqua" w:eastAsia="宋体" w:hAnsi="Book Antiqua" w:cs="宋体"/>
          <w:b/>
          <w:bCs/>
          <w:sz w:val="24"/>
          <w:szCs w:val="24"/>
        </w:rPr>
        <w:t>33</w:t>
      </w:r>
      <w:r w:rsidRPr="00A6528C">
        <w:rPr>
          <w:rFonts w:ascii="Book Antiqua" w:eastAsia="宋体" w:hAnsi="Book Antiqua" w:cs="宋体"/>
          <w:sz w:val="24"/>
          <w:szCs w:val="24"/>
        </w:rPr>
        <w:t>: 524-530 [PMID: 15483754 DOI: 10.1007/s00256-004-0815-5]</w:t>
      </w:r>
    </w:p>
    <w:p w14:paraId="0F589033"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36 </w:t>
      </w:r>
      <w:r w:rsidRPr="00A6528C">
        <w:rPr>
          <w:rFonts w:ascii="Book Antiqua" w:eastAsia="宋体" w:hAnsi="Book Antiqua" w:cs="宋体"/>
          <w:b/>
          <w:bCs/>
          <w:sz w:val="24"/>
          <w:szCs w:val="24"/>
        </w:rPr>
        <w:t>Casali PG</w:t>
      </w:r>
      <w:r w:rsidRPr="00A6528C">
        <w:rPr>
          <w:rFonts w:ascii="Book Antiqua" w:eastAsia="宋体" w:hAnsi="Book Antiqua" w:cs="宋体"/>
          <w:sz w:val="24"/>
          <w:szCs w:val="24"/>
        </w:rPr>
        <w:t xml:space="preserve">, Messina A, Stacchiotti S, Tamborini E, Crippa F, Gronchi A, Orlandi R, Ripamonti C, Spreafico C, Bertieri R, Bertulli R, Colecchia M, Fumagalli E, Greco A, Grosso F, Olmi P, Pierotti MA, Pilotti S. Imatinib mesylate in chordoma. </w:t>
      </w:r>
      <w:r w:rsidRPr="00A6528C">
        <w:rPr>
          <w:rFonts w:ascii="Book Antiqua" w:eastAsia="宋体" w:hAnsi="Book Antiqua" w:cs="宋体"/>
          <w:i/>
          <w:iCs/>
          <w:sz w:val="24"/>
          <w:szCs w:val="24"/>
        </w:rPr>
        <w:t>Cancer</w:t>
      </w:r>
      <w:r w:rsidRPr="00A6528C">
        <w:rPr>
          <w:rFonts w:ascii="Book Antiqua" w:eastAsia="宋体" w:hAnsi="Book Antiqua" w:cs="宋体"/>
          <w:sz w:val="24"/>
          <w:szCs w:val="24"/>
        </w:rPr>
        <w:t xml:space="preserve"> 2004; </w:t>
      </w:r>
      <w:r w:rsidRPr="00A6528C">
        <w:rPr>
          <w:rFonts w:ascii="Book Antiqua" w:eastAsia="宋体" w:hAnsi="Book Antiqua" w:cs="宋体"/>
          <w:b/>
          <w:bCs/>
          <w:sz w:val="24"/>
          <w:szCs w:val="24"/>
        </w:rPr>
        <w:t>101</w:t>
      </w:r>
      <w:r w:rsidRPr="00A6528C">
        <w:rPr>
          <w:rFonts w:ascii="Book Antiqua" w:eastAsia="宋体" w:hAnsi="Book Antiqua" w:cs="宋体"/>
          <w:sz w:val="24"/>
          <w:szCs w:val="24"/>
        </w:rPr>
        <w:t>: 2086-2097 [PMID: 15372471 DOI: 10.1002/cncr.20618]</w:t>
      </w:r>
    </w:p>
    <w:p w14:paraId="53A0ADEC"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37 </w:t>
      </w:r>
      <w:r w:rsidRPr="00A6528C">
        <w:rPr>
          <w:rFonts w:ascii="Book Antiqua" w:eastAsia="宋体" w:hAnsi="Book Antiqua" w:cs="宋体"/>
          <w:b/>
          <w:bCs/>
          <w:sz w:val="24"/>
          <w:szCs w:val="24"/>
        </w:rPr>
        <w:t>Hof H</w:t>
      </w:r>
      <w:r w:rsidRPr="00A6528C">
        <w:rPr>
          <w:rFonts w:ascii="Book Antiqua" w:eastAsia="宋体" w:hAnsi="Book Antiqua" w:cs="宋体"/>
          <w:sz w:val="24"/>
          <w:szCs w:val="24"/>
        </w:rPr>
        <w:t xml:space="preserve">, Welzel T, Debus J. Effectiveness of cetuximab/gefitinib in the therapy of a sacral chordoma. </w:t>
      </w:r>
      <w:r w:rsidRPr="00A6528C">
        <w:rPr>
          <w:rFonts w:ascii="Book Antiqua" w:eastAsia="宋体" w:hAnsi="Book Antiqua" w:cs="宋体"/>
          <w:i/>
          <w:iCs/>
          <w:sz w:val="24"/>
          <w:szCs w:val="24"/>
        </w:rPr>
        <w:t>Onkologie</w:t>
      </w:r>
      <w:r w:rsidRPr="00A6528C">
        <w:rPr>
          <w:rFonts w:ascii="Book Antiqua" w:eastAsia="宋体" w:hAnsi="Book Antiqua" w:cs="宋体"/>
          <w:sz w:val="24"/>
          <w:szCs w:val="24"/>
        </w:rPr>
        <w:t xml:space="preserve"> 2006; </w:t>
      </w:r>
      <w:r w:rsidRPr="00A6528C">
        <w:rPr>
          <w:rFonts w:ascii="Book Antiqua" w:eastAsia="宋体" w:hAnsi="Book Antiqua" w:cs="宋体"/>
          <w:b/>
          <w:bCs/>
          <w:sz w:val="24"/>
          <w:szCs w:val="24"/>
        </w:rPr>
        <w:t>29</w:t>
      </w:r>
      <w:r w:rsidRPr="00A6528C">
        <w:rPr>
          <w:rFonts w:ascii="Book Antiqua" w:eastAsia="宋体" w:hAnsi="Book Antiqua" w:cs="宋体"/>
          <w:sz w:val="24"/>
          <w:szCs w:val="24"/>
        </w:rPr>
        <w:t>: 572-574 [PMID: 17202828 DOI: 10.1159/000096283]</w:t>
      </w:r>
    </w:p>
    <w:p w14:paraId="563D15D1"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38 </w:t>
      </w:r>
      <w:r w:rsidRPr="00A6528C">
        <w:rPr>
          <w:rFonts w:ascii="Book Antiqua" w:eastAsia="宋体" w:hAnsi="Book Antiqua" w:cs="宋体"/>
          <w:b/>
          <w:bCs/>
          <w:sz w:val="24"/>
          <w:szCs w:val="24"/>
        </w:rPr>
        <w:t>Casali PG</w:t>
      </w:r>
      <w:r w:rsidRPr="00A6528C">
        <w:rPr>
          <w:rFonts w:ascii="Book Antiqua" w:eastAsia="宋体" w:hAnsi="Book Antiqua" w:cs="宋体"/>
          <w:sz w:val="24"/>
          <w:szCs w:val="24"/>
        </w:rPr>
        <w:t xml:space="preserve">, Stacchiotti S, Sangalli C, Olmi P, Gronchi A. Chordoma. </w:t>
      </w:r>
      <w:r w:rsidRPr="00A6528C">
        <w:rPr>
          <w:rFonts w:ascii="Book Antiqua" w:eastAsia="宋体" w:hAnsi="Book Antiqua" w:cs="宋体"/>
          <w:i/>
          <w:iCs/>
          <w:sz w:val="24"/>
          <w:szCs w:val="24"/>
        </w:rPr>
        <w:t>Curr Opin Oncol</w:t>
      </w:r>
      <w:r w:rsidRPr="00A6528C">
        <w:rPr>
          <w:rFonts w:ascii="Book Antiqua" w:eastAsia="宋体" w:hAnsi="Book Antiqua" w:cs="宋体"/>
          <w:sz w:val="24"/>
          <w:szCs w:val="24"/>
        </w:rPr>
        <w:t xml:space="preserve"> 2007; </w:t>
      </w:r>
      <w:r w:rsidRPr="00A6528C">
        <w:rPr>
          <w:rFonts w:ascii="Book Antiqua" w:eastAsia="宋体" w:hAnsi="Book Antiqua" w:cs="宋体"/>
          <w:b/>
          <w:bCs/>
          <w:sz w:val="24"/>
          <w:szCs w:val="24"/>
        </w:rPr>
        <w:t>19</w:t>
      </w:r>
      <w:r w:rsidRPr="00A6528C">
        <w:rPr>
          <w:rFonts w:ascii="Book Antiqua" w:eastAsia="宋体" w:hAnsi="Book Antiqua" w:cs="宋体"/>
          <w:sz w:val="24"/>
          <w:szCs w:val="24"/>
        </w:rPr>
        <w:t>: 367-370 [PMID: 17545801 DOI: 10.1097/CCO.0b013e3281214448]</w:t>
      </w:r>
    </w:p>
    <w:p w14:paraId="007AE007"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39 </w:t>
      </w:r>
      <w:r w:rsidRPr="00A6528C">
        <w:rPr>
          <w:rFonts w:ascii="Book Antiqua" w:eastAsia="宋体" w:hAnsi="Book Antiqua" w:cs="宋体"/>
          <w:b/>
          <w:bCs/>
          <w:sz w:val="24"/>
          <w:szCs w:val="24"/>
        </w:rPr>
        <w:t>Kaiser TE</w:t>
      </w:r>
      <w:r w:rsidRPr="00A6528C">
        <w:rPr>
          <w:rFonts w:ascii="Book Antiqua" w:eastAsia="宋体" w:hAnsi="Book Antiqua" w:cs="宋体"/>
          <w:sz w:val="24"/>
          <w:szCs w:val="24"/>
        </w:rPr>
        <w:t xml:space="preserve">, Pritchard DJ, Unni KK. Clinicopathologic study of sacrococcygeal chordoma. </w:t>
      </w:r>
      <w:r w:rsidRPr="00A6528C">
        <w:rPr>
          <w:rFonts w:ascii="Book Antiqua" w:eastAsia="宋体" w:hAnsi="Book Antiqua" w:cs="宋体"/>
          <w:i/>
          <w:iCs/>
          <w:sz w:val="24"/>
          <w:szCs w:val="24"/>
        </w:rPr>
        <w:t>Cancer</w:t>
      </w:r>
      <w:r w:rsidRPr="00A6528C">
        <w:rPr>
          <w:rFonts w:ascii="Book Antiqua" w:eastAsia="宋体" w:hAnsi="Book Antiqua" w:cs="宋体"/>
          <w:sz w:val="24"/>
          <w:szCs w:val="24"/>
        </w:rPr>
        <w:t xml:space="preserve"> 1984; </w:t>
      </w:r>
      <w:r w:rsidRPr="00A6528C">
        <w:rPr>
          <w:rFonts w:ascii="Book Antiqua" w:eastAsia="宋体" w:hAnsi="Book Antiqua" w:cs="宋体"/>
          <w:b/>
          <w:bCs/>
          <w:sz w:val="24"/>
          <w:szCs w:val="24"/>
        </w:rPr>
        <w:t>53</w:t>
      </w:r>
      <w:r w:rsidRPr="00A6528C">
        <w:rPr>
          <w:rFonts w:ascii="Book Antiqua" w:eastAsia="宋体" w:hAnsi="Book Antiqua" w:cs="宋体"/>
          <w:sz w:val="24"/>
          <w:szCs w:val="24"/>
        </w:rPr>
        <w:t>: 2574-2578 [PMID: 6713355 DOI: 10.1002/1097-0142(19840601)53: 11&lt;2574: AID-CNCR2820531136&gt;3.0.CO; 2-5]</w:t>
      </w:r>
    </w:p>
    <w:p w14:paraId="04F10BA4" w14:textId="77777777" w:rsidR="00C51002" w:rsidRPr="00A6528C" w:rsidRDefault="00C51002" w:rsidP="00C51002">
      <w:pPr>
        <w:spacing w:after="0" w:line="360" w:lineRule="auto"/>
        <w:jc w:val="both"/>
        <w:rPr>
          <w:rFonts w:ascii="Book Antiqua" w:eastAsia="宋体" w:hAnsi="Book Antiqua" w:cs="宋体"/>
          <w:sz w:val="24"/>
          <w:szCs w:val="24"/>
        </w:rPr>
      </w:pPr>
      <w:r w:rsidRPr="00A6528C">
        <w:rPr>
          <w:rFonts w:ascii="Book Antiqua" w:eastAsia="宋体" w:hAnsi="Book Antiqua" w:cs="宋体"/>
          <w:sz w:val="24"/>
          <w:szCs w:val="24"/>
        </w:rPr>
        <w:t xml:space="preserve">40 </w:t>
      </w:r>
      <w:r w:rsidRPr="00A6528C">
        <w:rPr>
          <w:rFonts w:ascii="Book Antiqua" w:eastAsia="宋体" w:hAnsi="Book Antiqua" w:cs="宋体"/>
          <w:b/>
          <w:bCs/>
          <w:sz w:val="24"/>
          <w:szCs w:val="24"/>
        </w:rPr>
        <w:t>Cody HS</w:t>
      </w:r>
      <w:r w:rsidRPr="00A6528C">
        <w:rPr>
          <w:rFonts w:ascii="Book Antiqua" w:eastAsia="宋体" w:hAnsi="Book Antiqua" w:cs="宋体"/>
          <w:sz w:val="24"/>
          <w:szCs w:val="24"/>
        </w:rPr>
        <w:t xml:space="preserve">, Marcove RC, Quan SH. Malignant retrorectal tumors: 28 years' experience at Memorial Sloan-Kettering Cancer Center. </w:t>
      </w:r>
      <w:r w:rsidRPr="00A6528C">
        <w:rPr>
          <w:rFonts w:ascii="Book Antiqua" w:eastAsia="宋体" w:hAnsi="Book Antiqua" w:cs="宋体"/>
          <w:i/>
          <w:iCs/>
          <w:sz w:val="24"/>
          <w:szCs w:val="24"/>
        </w:rPr>
        <w:t>Dis Colon Rectum</w:t>
      </w:r>
      <w:r w:rsidRPr="00A6528C">
        <w:rPr>
          <w:rFonts w:ascii="Book Antiqua" w:eastAsia="宋体" w:hAnsi="Book Antiqua" w:cs="宋体"/>
          <w:sz w:val="24"/>
          <w:szCs w:val="24"/>
        </w:rPr>
        <w:t xml:space="preserve"> 1981; </w:t>
      </w:r>
      <w:r w:rsidRPr="00A6528C">
        <w:rPr>
          <w:rFonts w:ascii="Book Antiqua" w:eastAsia="宋体" w:hAnsi="Book Antiqua" w:cs="宋体"/>
          <w:b/>
          <w:bCs/>
          <w:sz w:val="24"/>
          <w:szCs w:val="24"/>
        </w:rPr>
        <w:t>24</w:t>
      </w:r>
      <w:r w:rsidRPr="00A6528C">
        <w:rPr>
          <w:rFonts w:ascii="Book Antiqua" w:eastAsia="宋体" w:hAnsi="Book Antiqua" w:cs="宋体"/>
          <w:sz w:val="24"/>
          <w:szCs w:val="24"/>
        </w:rPr>
        <w:t>: 501-506 [PMID: 7297357 DOI: 10.1007/BF02604308]</w:t>
      </w:r>
    </w:p>
    <w:p w14:paraId="2E5854AB" w14:textId="77777777" w:rsidR="00C51002" w:rsidRDefault="00C51002" w:rsidP="00C51002">
      <w:pPr>
        <w:spacing w:after="0" w:line="360" w:lineRule="auto"/>
        <w:jc w:val="both"/>
        <w:rPr>
          <w:rFonts w:ascii="Book Antiqua" w:eastAsia="宋体" w:hAnsi="Book Antiqua" w:cs="宋体"/>
          <w:sz w:val="24"/>
          <w:szCs w:val="24"/>
          <w:lang w:eastAsia="zh-CN"/>
        </w:rPr>
      </w:pPr>
      <w:r w:rsidRPr="00A6528C">
        <w:rPr>
          <w:rFonts w:ascii="Book Antiqua" w:eastAsia="宋体" w:hAnsi="Book Antiqua" w:cs="宋体"/>
          <w:sz w:val="24"/>
          <w:szCs w:val="24"/>
        </w:rPr>
        <w:t xml:space="preserve">41 </w:t>
      </w:r>
      <w:r w:rsidRPr="00A6528C">
        <w:rPr>
          <w:rFonts w:ascii="Book Antiqua" w:eastAsia="宋体" w:hAnsi="Book Antiqua" w:cs="宋体"/>
          <w:b/>
          <w:bCs/>
          <w:sz w:val="24"/>
          <w:szCs w:val="24"/>
        </w:rPr>
        <w:t>Gray SW</w:t>
      </w:r>
      <w:r w:rsidRPr="00A6528C">
        <w:rPr>
          <w:rFonts w:ascii="Book Antiqua" w:eastAsia="宋体" w:hAnsi="Book Antiqua" w:cs="宋体"/>
          <w:sz w:val="24"/>
          <w:szCs w:val="24"/>
        </w:rPr>
        <w:t xml:space="preserve">, Singhabhandhu B, Smith RA, Skandalakis JE. Sacrococcygeal chordoma: Report of a case and review of the literature. </w:t>
      </w:r>
      <w:r w:rsidRPr="00A6528C">
        <w:rPr>
          <w:rFonts w:ascii="Book Antiqua" w:eastAsia="宋体" w:hAnsi="Book Antiqua" w:cs="宋体"/>
          <w:i/>
          <w:iCs/>
          <w:sz w:val="24"/>
          <w:szCs w:val="24"/>
        </w:rPr>
        <w:t>Surgery</w:t>
      </w:r>
      <w:r w:rsidRPr="00A6528C">
        <w:rPr>
          <w:rFonts w:ascii="Book Antiqua" w:eastAsia="宋体" w:hAnsi="Book Antiqua" w:cs="宋体"/>
          <w:sz w:val="24"/>
          <w:szCs w:val="24"/>
        </w:rPr>
        <w:t xml:space="preserve"> 1975; </w:t>
      </w:r>
      <w:r w:rsidRPr="00A6528C">
        <w:rPr>
          <w:rFonts w:ascii="Book Antiqua" w:eastAsia="宋体" w:hAnsi="Book Antiqua" w:cs="宋体"/>
          <w:b/>
          <w:bCs/>
          <w:sz w:val="24"/>
          <w:szCs w:val="24"/>
        </w:rPr>
        <w:t>78</w:t>
      </w:r>
      <w:r w:rsidRPr="00A6528C">
        <w:rPr>
          <w:rFonts w:ascii="Book Antiqua" w:eastAsia="宋体" w:hAnsi="Book Antiqua" w:cs="宋体"/>
          <w:sz w:val="24"/>
          <w:szCs w:val="24"/>
        </w:rPr>
        <w:t>: 573-582 [PMID: 1188599]</w:t>
      </w:r>
    </w:p>
    <w:p w14:paraId="0DB4EB0B" w14:textId="77777777" w:rsidR="00C51002" w:rsidRPr="005F5E2D" w:rsidRDefault="00C51002" w:rsidP="00C51002">
      <w:pPr>
        <w:spacing w:after="0" w:line="360" w:lineRule="auto"/>
        <w:jc w:val="both"/>
        <w:rPr>
          <w:rFonts w:ascii="Book Antiqua" w:hAnsi="Book Antiqua" w:cs="Times New Roman"/>
          <w:sz w:val="24"/>
          <w:szCs w:val="24"/>
          <w:lang w:val="en-US" w:eastAsia="zh-CN"/>
        </w:rPr>
      </w:pPr>
      <w:r>
        <w:rPr>
          <w:rFonts w:ascii="Book Antiqua" w:eastAsia="宋体" w:hAnsi="Book Antiqua" w:cs="宋体" w:hint="eastAsia"/>
          <w:sz w:val="24"/>
          <w:szCs w:val="24"/>
          <w:lang w:eastAsia="zh-CN"/>
        </w:rPr>
        <w:t xml:space="preserve">42 </w:t>
      </w:r>
      <w:r w:rsidRPr="00A14126">
        <w:rPr>
          <w:rFonts w:ascii="Book Antiqua" w:eastAsia="Calibri" w:hAnsi="Book Antiqua" w:cs="Times New Roman"/>
          <w:b/>
          <w:sz w:val="24"/>
          <w:szCs w:val="24"/>
          <w:lang w:val="en-US"/>
        </w:rPr>
        <w:t>Nicholls J,</w:t>
      </w:r>
      <w:r w:rsidRPr="003E4EA6">
        <w:rPr>
          <w:rFonts w:ascii="Book Antiqua" w:eastAsia="Calibri" w:hAnsi="Book Antiqua" w:cs="Times New Roman"/>
          <w:sz w:val="24"/>
          <w:szCs w:val="24"/>
          <w:lang w:val="en-US"/>
        </w:rPr>
        <w:t xml:space="preserve"> </w:t>
      </w:r>
      <w:proofErr w:type="spellStart"/>
      <w:r w:rsidRPr="003E4EA6">
        <w:rPr>
          <w:rFonts w:ascii="Book Antiqua" w:eastAsia="Calibri" w:hAnsi="Book Antiqua" w:cs="Times New Roman"/>
          <w:sz w:val="24"/>
          <w:szCs w:val="24"/>
          <w:lang w:val="en-US"/>
        </w:rPr>
        <w:t>Dozios</w:t>
      </w:r>
      <w:proofErr w:type="spellEnd"/>
      <w:r w:rsidRPr="003E4EA6">
        <w:rPr>
          <w:rFonts w:ascii="Book Antiqua" w:eastAsia="Calibri" w:hAnsi="Book Antiqua" w:cs="Times New Roman"/>
          <w:sz w:val="24"/>
          <w:szCs w:val="24"/>
          <w:lang w:val="en-US"/>
        </w:rPr>
        <w:t xml:space="preserve"> RR, editors. Surgery of the colon and rectum. Edinburg</w:t>
      </w:r>
      <w:r>
        <w:rPr>
          <w:rFonts w:ascii="Book Antiqua" w:eastAsia="Calibri" w:hAnsi="Book Antiqua" w:cs="Times New Roman"/>
          <w:sz w:val="24"/>
          <w:szCs w:val="24"/>
          <w:lang w:val="en-US"/>
        </w:rPr>
        <w:t>h: Churchill Livingstone, 1997</w:t>
      </w:r>
    </w:p>
    <w:p w14:paraId="70A9C8B1" w14:textId="77777777" w:rsidR="00C51002" w:rsidRPr="005F5E2D" w:rsidRDefault="00C51002" w:rsidP="00C51002">
      <w:pPr>
        <w:adjustRightInd w:val="0"/>
        <w:snapToGrid w:val="0"/>
        <w:spacing w:after="0" w:line="360" w:lineRule="auto"/>
        <w:ind w:right="239"/>
        <w:jc w:val="right"/>
        <w:rPr>
          <w:rFonts w:ascii="Book Antiqua" w:hAnsi="Book Antiqua"/>
          <w:b/>
          <w:bCs/>
          <w:sz w:val="24"/>
          <w:szCs w:val="24"/>
          <w:lang w:val="en-GB"/>
        </w:rPr>
      </w:pPr>
      <w:r w:rsidRPr="005F5E2D">
        <w:rPr>
          <w:rStyle w:val="ac"/>
          <w:rFonts w:ascii="Book Antiqua" w:hAnsi="Book Antiqua" w:cs="Arial"/>
          <w:noProof/>
          <w:sz w:val="24"/>
          <w:szCs w:val="24"/>
          <w:lang w:val="en-GB"/>
        </w:rPr>
        <w:t>P-Reviewer:</w:t>
      </w:r>
      <w:r w:rsidRPr="005F5E2D">
        <w:rPr>
          <w:rFonts w:ascii="Book Antiqua" w:hAnsi="Book Antiqua" w:hint="eastAsia"/>
          <w:color w:val="000000"/>
          <w:sz w:val="24"/>
          <w:szCs w:val="24"/>
          <w:lang w:val="en-GB"/>
        </w:rPr>
        <w:t xml:space="preserve"> </w:t>
      </w:r>
      <w:r w:rsidRPr="005F5E2D">
        <w:rPr>
          <w:rFonts w:ascii="Book Antiqua" w:hAnsi="Book Antiqua"/>
          <w:color w:val="000000"/>
          <w:sz w:val="24"/>
          <w:szCs w:val="24"/>
          <w:lang w:val="en-GB"/>
        </w:rPr>
        <w:t>Baba H</w:t>
      </w:r>
      <w:r w:rsidRPr="005F5E2D">
        <w:rPr>
          <w:rFonts w:ascii="Book Antiqua" w:hAnsi="Book Antiqua" w:hint="eastAsia"/>
          <w:color w:val="000000"/>
          <w:sz w:val="24"/>
          <w:szCs w:val="24"/>
          <w:lang w:val="en-GB"/>
        </w:rPr>
        <w:t xml:space="preserve">, </w:t>
      </w:r>
      <w:r w:rsidRPr="005F5E2D">
        <w:rPr>
          <w:rFonts w:ascii="Book Antiqua" w:hAnsi="Book Antiqua"/>
          <w:color w:val="000000"/>
          <w:sz w:val="24"/>
          <w:szCs w:val="24"/>
          <w:lang w:val="en-GB"/>
        </w:rPr>
        <w:t>Morioka</w:t>
      </w:r>
      <w:r w:rsidRPr="005F5E2D">
        <w:rPr>
          <w:rFonts w:ascii="Book Antiqua" w:hAnsi="Book Antiqua" w:hint="eastAsia"/>
          <w:color w:val="000000"/>
          <w:sz w:val="24"/>
          <w:szCs w:val="24"/>
          <w:lang w:val="en-GB" w:eastAsia="zh-CN"/>
        </w:rPr>
        <w:t xml:space="preserve"> </w:t>
      </w:r>
      <w:r w:rsidRPr="005F5E2D">
        <w:rPr>
          <w:rFonts w:ascii="Book Antiqua" w:hAnsi="Book Antiqua"/>
          <w:color w:val="000000"/>
          <w:sz w:val="24"/>
          <w:szCs w:val="24"/>
          <w:lang w:val="en-GB"/>
        </w:rPr>
        <w:t>D</w:t>
      </w:r>
      <w:r w:rsidRPr="005F5E2D">
        <w:rPr>
          <w:rFonts w:ascii="Book Antiqua" w:hAnsi="Book Antiqua" w:hint="eastAsia"/>
          <w:color w:val="000000"/>
          <w:sz w:val="24"/>
          <w:szCs w:val="24"/>
          <w:lang w:val="en-GB" w:eastAsia="zh-CN"/>
        </w:rPr>
        <w:t xml:space="preserve">, </w:t>
      </w:r>
      <w:proofErr w:type="spellStart"/>
      <w:r w:rsidRPr="005F5E2D">
        <w:rPr>
          <w:rFonts w:ascii="Book Antiqua" w:hAnsi="Book Antiqua"/>
          <w:color w:val="000000"/>
          <w:sz w:val="24"/>
          <w:szCs w:val="24"/>
          <w:lang w:val="en-GB" w:eastAsia="zh-CN"/>
        </w:rPr>
        <w:t>Parsak</w:t>
      </w:r>
      <w:proofErr w:type="spellEnd"/>
      <w:r w:rsidRPr="005F5E2D">
        <w:rPr>
          <w:rFonts w:ascii="Book Antiqua" w:hAnsi="Book Antiqua" w:hint="eastAsia"/>
          <w:color w:val="000000"/>
          <w:sz w:val="24"/>
          <w:szCs w:val="24"/>
          <w:lang w:val="en-GB" w:eastAsia="zh-CN"/>
        </w:rPr>
        <w:t xml:space="preserve"> </w:t>
      </w:r>
      <w:r w:rsidRPr="005F5E2D">
        <w:rPr>
          <w:rFonts w:ascii="Book Antiqua" w:hAnsi="Book Antiqua"/>
          <w:color w:val="000000"/>
          <w:sz w:val="24"/>
          <w:szCs w:val="24"/>
          <w:lang w:val="en-GB" w:eastAsia="zh-CN"/>
        </w:rPr>
        <w:t>C</w:t>
      </w:r>
      <w:r w:rsidRPr="005F5E2D">
        <w:rPr>
          <w:rFonts w:ascii="Book Antiqua" w:hAnsi="Book Antiqua" w:hint="eastAsia"/>
          <w:color w:val="000000"/>
          <w:sz w:val="24"/>
          <w:szCs w:val="24"/>
          <w:lang w:val="en-GB" w:eastAsia="zh-CN"/>
        </w:rPr>
        <w:t xml:space="preserve">, </w:t>
      </w:r>
      <w:proofErr w:type="spellStart"/>
      <w:r w:rsidRPr="005F5E2D">
        <w:rPr>
          <w:rFonts w:ascii="Book Antiqua" w:hAnsi="Book Antiqua"/>
          <w:color w:val="000000"/>
          <w:sz w:val="24"/>
          <w:szCs w:val="24"/>
          <w:lang w:val="en-GB" w:eastAsia="zh-CN"/>
        </w:rPr>
        <w:t>Parsak</w:t>
      </w:r>
      <w:proofErr w:type="spellEnd"/>
      <w:r w:rsidRPr="005F5E2D">
        <w:rPr>
          <w:rFonts w:ascii="Book Antiqua" w:hAnsi="Book Antiqua" w:hint="eastAsia"/>
          <w:color w:val="000000"/>
          <w:sz w:val="24"/>
          <w:szCs w:val="24"/>
          <w:lang w:val="en-GB" w:eastAsia="zh-CN"/>
        </w:rPr>
        <w:t xml:space="preserve"> </w:t>
      </w:r>
      <w:r w:rsidRPr="005F5E2D">
        <w:rPr>
          <w:rFonts w:ascii="Book Antiqua" w:hAnsi="Book Antiqua"/>
          <w:color w:val="000000"/>
          <w:sz w:val="24"/>
          <w:szCs w:val="24"/>
          <w:lang w:val="en-GB" w:eastAsia="zh-CN"/>
        </w:rPr>
        <w:t>C</w:t>
      </w:r>
      <w:r w:rsidRPr="005F5E2D">
        <w:rPr>
          <w:rFonts w:ascii="Book Antiqua" w:hAnsi="Book Antiqua" w:hint="eastAsia"/>
          <w:bCs/>
          <w:sz w:val="24"/>
          <w:szCs w:val="24"/>
          <w:lang w:val="en-GB"/>
        </w:rPr>
        <w:t xml:space="preserve"> </w:t>
      </w:r>
      <w:r w:rsidRPr="005F5E2D">
        <w:rPr>
          <w:rFonts w:ascii="Book Antiqua" w:hAnsi="Book Antiqua"/>
          <w:b/>
          <w:bCs/>
          <w:sz w:val="24"/>
          <w:szCs w:val="24"/>
          <w:lang w:val="en-GB"/>
        </w:rPr>
        <w:t>S-Editor:</w:t>
      </w:r>
      <w:r w:rsidRPr="005F5E2D">
        <w:rPr>
          <w:rFonts w:ascii="Book Antiqua" w:hAnsi="Book Antiqua"/>
          <w:bCs/>
          <w:sz w:val="24"/>
          <w:szCs w:val="24"/>
          <w:lang w:val="en-GB"/>
        </w:rPr>
        <w:t xml:space="preserve"> Tian YL</w:t>
      </w:r>
    </w:p>
    <w:p w14:paraId="3C851FA1" w14:textId="77777777" w:rsidR="00C51002" w:rsidRPr="005F5E2D" w:rsidRDefault="00C51002" w:rsidP="00C51002">
      <w:pPr>
        <w:adjustRightInd w:val="0"/>
        <w:snapToGrid w:val="0"/>
        <w:spacing w:after="0" w:line="360" w:lineRule="auto"/>
        <w:ind w:right="239"/>
        <w:jc w:val="right"/>
        <w:rPr>
          <w:rFonts w:ascii="Book Antiqua" w:hAnsi="Book Antiqua"/>
          <w:bCs/>
          <w:sz w:val="24"/>
          <w:szCs w:val="24"/>
        </w:rPr>
      </w:pPr>
      <w:r w:rsidRPr="005F5E2D">
        <w:rPr>
          <w:rFonts w:ascii="Book Antiqua" w:hAnsi="Book Antiqua"/>
          <w:b/>
          <w:bCs/>
          <w:sz w:val="24"/>
          <w:szCs w:val="24"/>
        </w:rPr>
        <w:t>L-Editor:   E-Editor:</w:t>
      </w:r>
    </w:p>
    <w:p w14:paraId="5A1B462B" w14:textId="77777777" w:rsidR="00C51002" w:rsidRPr="005F5E2D" w:rsidRDefault="00C51002" w:rsidP="00C51002">
      <w:pPr>
        <w:spacing w:after="0" w:line="360" w:lineRule="auto"/>
        <w:jc w:val="both"/>
        <w:rPr>
          <w:rFonts w:ascii="Book Antiqua" w:hAnsi="Book Antiqua" w:cs="宋体"/>
          <w:sz w:val="24"/>
          <w:szCs w:val="24"/>
          <w:lang w:eastAsia="zh-CN"/>
        </w:rPr>
      </w:pPr>
    </w:p>
    <w:p w14:paraId="635FC1ED" w14:textId="77777777" w:rsidR="00C51002" w:rsidRDefault="00C51002" w:rsidP="00C51002">
      <w:pPr>
        <w:rPr>
          <w:rFonts w:ascii="Book Antiqua" w:eastAsia="宋体" w:hAnsi="Book Antiqua" w:cs="宋体"/>
          <w:sz w:val="24"/>
          <w:szCs w:val="24"/>
        </w:rPr>
      </w:pPr>
      <w:r>
        <w:rPr>
          <w:rFonts w:ascii="Book Antiqua" w:eastAsia="宋体" w:hAnsi="Book Antiqua" w:cs="宋体"/>
          <w:sz w:val="24"/>
          <w:szCs w:val="24"/>
        </w:rPr>
        <w:br w:type="page"/>
      </w:r>
    </w:p>
    <w:p w14:paraId="6B9F86EC" w14:textId="77777777" w:rsidR="00C51002" w:rsidRPr="00A14126" w:rsidRDefault="00C51002" w:rsidP="00C51002">
      <w:pPr>
        <w:spacing w:after="0" w:line="360" w:lineRule="auto"/>
        <w:jc w:val="both"/>
        <w:rPr>
          <w:rFonts w:ascii="Book Antiqua" w:hAnsi="Book Antiqua" w:cs="Times New Roman"/>
          <w:b/>
          <w:sz w:val="24"/>
          <w:szCs w:val="24"/>
          <w:lang w:val="en-US" w:eastAsia="zh-CN"/>
        </w:rPr>
      </w:pPr>
    </w:p>
    <w:p w14:paraId="6208062A" w14:textId="77777777" w:rsidR="00C51002" w:rsidRPr="003E4EA6"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Pr>
          <w:noProof/>
          <w:lang w:val="en-US" w:eastAsia="zh-CN"/>
        </w:rPr>
        <w:drawing>
          <wp:inline distT="0" distB="0" distL="0" distR="0" wp14:anchorId="3BAE44D9" wp14:editId="2793FFCA">
            <wp:extent cx="5486400" cy="28949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94965"/>
                    </a:xfrm>
                    <a:prstGeom prst="rect">
                      <a:avLst/>
                    </a:prstGeom>
                  </pic:spPr>
                </pic:pic>
              </a:graphicData>
            </a:graphic>
          </wp:inline>
        </w:drawing>
      </w:r>
    </w:p>
    <w:p w14:paraId="68E171D1" w14:textId="77777777" w:rsidR="00C51002" w:rsidRPr="003E4EA6" w:rsidRDefault="00C51002" w:rsidP="00C51002">
      <w:pPr>
        <w:spacing w:after="0" w:line="360" w:lineRule="auto"/>
        <w:jc w:val="both"/>
        <w:rPr>
          <w:rFonts w:ascii="Book Antiqua" w:eastAsia="Calibri" w:hAnsi="Book Antiqua" w:cs="Times New Roman"/>
          <w:sz w:val="24"/>
          <w:szCs w:val="24"/>
          <w:lang w:val="en-US"/>
        </w:rPr>
      </w:pPr>
      <w:r w:rsidRPr="005258C2">
        <w:rPr>
          <w:rFonts w:ascii="Book Antiqua" w:eastAsia="Calibri" w:hAnsi="Book Antiqua" w:cs="Times New Roman"/>
          <w:b/>
          <w:sz w:val="24"/>
          <w:szCs w:val="24"/>
          <w:lang w:val="en-US"/>
        </w:rPr>
        <w:t xml:space="preserve">Figure 1 Schematic illustration of </w:t>
      </w:r>
      <w:proofErr w:type="spellStart"/>
      <w:r w:rsidRPr="005258C2">
        <w:rPr>
          <w:rFonts w:ascii="Book Antiqua" w:eastAsia="Calibri" w:hAnsi="Book Antiqua" w:cs="Times New Roman"/>
          <w:b/>
          <w:sz w:val="24"/>
          <w:szCs w:val="24"/>
          <w:lang w:val="en-US"/>
        </w:rPr>
        <w:t>sacrococcyx</w:t>
      </w:r>
      <w:proofErr w:type="spellEnd"/>
      <w:r w:rsidRPr="005258C2">
        <w:rPr>
          <w:rFonts w:ascii="Book Antiqua" w:eastAsia="Calibri" w:hAnsi="Book Antiqua" w:cs="Times New Roman"/>
          <w:b/>
          <w:sz w:val="24"/>
          <w:szCs w:val="24"/>
          <w:lang w:val="en-US"/>
        </w:rPr>
        <w:t xml:space="preserve">, rectum and important ingredients of </w:t>
      </w:r>
      <w:proofErr w:type="spellStart"/>
      <w:r w:rsidRPr="005258C2">
        <w:rPr>
          <w:rFonts w:ascii="Book Antiqua" w:eastAsia="Calibri" w:hAnsi="Book Antiqua" w:cs="Times New Roman"/>
          <w:b/>
          <w:sz w:val="24"/>
          <w:szCs w:val="24"/>
          <w:lang w:val="en-US"/>
        </w:rPr>
        <w:t>retrorectal</w:t>
      </w:r>
      <w:proofErr w:type="spellEnd"/>
      <w:r w:rsidRPr="005258C2">
        <w:rPr>
          <w:rFonts w:ascii="Book Antiqua" w:eastAsia="Calibri" w:hAnsi="Book Antiqua" w:cs="Times New Roman"/>
          <w:b/>
          <w:sz w:val="24"/>
          <w:szCs w:val="24"/>
          <w:lang w:val="en-US"/>
        </w:rPr>
        <w:t xml:space="preserve"> space.</w:t>
      </w:r>
      <w:r w:rsidRPr="003E4EA6">
        <w:rPr>
          <w:rFonts w:ascii="Book Antiqua" w:eastAsia="Calibri" w:hAnsi="Book Antiqua" w:cs="Times New Roman"/>
          <w:sz w:val="24"/>
          <w:szCs w:val="24"/>
          <w:lang w:val="en-US"/>
        </w:rPr>
        <w:t xml:space="preserve"> (Simplified and reproduced from Nicholls </w:t>
      </w:r>
      <w:r w:rsidRPr="00A14126">
        <w:rPr>
          <w:rFonts w:ascii="Book Antiqua" w:hAnsi="Book Antiqua" w:cs="Times New Roman" w:hint="eastAsia"/>
          <w:i/>
          <w:sz w:val="24"/>
          <w:szCs w:val="24"/>
          <w:lang w:val="en-US" w:eastAsia="zh-CN"/>
        </w:rPr>
        <w:t>et al</w:t>
      </w:r>
      <w:r w:rsidRPr="00A14126">
        <w:rPr>
          <w:rFonts w:ascii="Book Antiqua" w:hAnsi="Book Antiqua" w:cs="Times New Roman" w:hint="eastAsia"/>
          <w:sz w:val="24"/>
          <w:szCs w:val="24"/>
          <w:vertAlign w:val="superscript"/>
          <w:lang w:val="en-US" w:eastAsia="zh-CN"/>
        </w:rPr>
        <w:t>[42]</w:t>
      </w:r>
      <w:r>
        <w:rPr>
          <w:rFonts w:ascii="Book Antiqua" w:eastAsia="Calibri" w:hAnsi="Book Antiqua" w:cs="Times New Roman"/>
          <w:sz w:val="24"/>
          <w:szCs w:val="24"/>
          <w:lang w:val="en-US"/>
        </w:rPr>
        <w:t>)</w:t>
      </w:r>
      <w:r>
        <w:rPr>
          <w:rFonts w:ascii="Book Antiqua" w:hAnsi="Book Antiqua" w:cs="Times New Roman" w:hint="eastAsia"/>
          <w:sz w:val="24"/>
          <w:szCs w:val="24"/>
          <w:lang w:val="en-US" w:eastAsia="zh-CN"/>
        </w:rPr>
        <w:t xml:space="preserve"> </w:t>
      </w:r>
      <w:r w:rsidRPr="003E4EA6">
        <w:rPr>
          <w:rFonts w:ascii="Book Antiqua" w:eastAsia="Calibri" w:hAnsi="Book Antiqua" w:cs="Times New Roman"/>
          <w:sz w:val="24"/>
          <w:szCs w:val="24"/>
          <w:lang w:val="en-US"/>
        </w:rPr>
        <w:t xml:space="preserve">and counterpart </w:t>
      </w:r>
      <w:proofErr w:type="spellStart"/>
      <w:r w:rsidRPr="003E4EA6">
        <w:rPr>
          <w:rFonts w:ascii="Book Antiqua" w:eastAsia="Calibri" w:hAnsi="Book Antiqua" w:cs="Times New Roman"/>
          <w:sz w:val="24"/>
          <w:szCs w:val="24"/>
          <w:lang w:val="en-US"/>
        </w:rPr>
        <w:t>tomoscan</w:t>
      </w:r>
      <w:proofErr w:type="spellEnd"/>
      <w:r w:rsidRPr="003E4EA6">
        <w:rPr>
          <w:rFonts w:ascii="Book Antiqua" w:eastAsia="Calibri" w:hAnsi="Book Antiqua" w:cs="Times New Roman"/>
          <w:sz w:val="24"/>
          <w:szCs w:val="24"/>
          <w:lang w:val="en-US"/>
        </w:rPr>
        <w:t>.</w:t>
      </w:r>
    </w:p>
    <w:p w14:paraId="2BD842BB" w14:textId="77777777" w:rsidR="00C51002" w:rsidRPr="003E4EA6"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Pr>
          <w:noProof/>
          <w:lang w:val="en-US" w:eastAsia="zh-CN"/>
        </w:rPr>
        <w:drawing>
          <wp:inline distT="0" distB="0" distL="0" distR="0" wp14:anchorId="73C8C2BE" wp14:editId="77E3F578">
            <wp:extent cx="5486400" cy="2330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30450"/>
                    </a:xfrm>
                    <a:prstGeom prst="rect">
                      <a:avLst/>
                    </a:prstGeom>
                  </pic:spPr>
                </pic:pic>
              </a:graphicData>
            </a:graphic>
          </wp:inline>
        </w:drawing>
      </w:r>
    </w:p>
    <w:p w14:paraId="2284D7AD" w14:textId="77777777" w:rsidR="00C51002" w:rsidRPr="005258C2" w:rsidRDefault="00C51002" w:rsidP="00C51002">
      <w:pPr>
        <w:spacing w:after="0" w:line="360" w:lineRule="auto"/>
        <w:jc w:val="both"/>
        <w:rPr>
          <w:rFonts w:ascii="Book Antiqua" w:hAnsi="Book Antiqua" w:cs="Times New Roman"/>
          <w:sz w:val="24"/>
          <w:szCs w:val="24"/>
          <w:lang w:val="en-US" w:eastAsia="zh-CN"/>
        </w:rPr>
      </w:pPr>
      <w:r w:rsidRPr="00360222">
        <w:rPr>
          <w:rFonts w:ascii="Book Antiqua" w:eastAsia="Calibri" w:hAnsi="Book Antiqua" w:cs="Times New Roman"/>
          <w:b/>
          <w:sz w:val="24"/>
          <w:szCs w:val="24"/>
          <w:lang w:val="en-US"/>
        </w:rPr>
        <w:t xml:space="preserve">Figure 2 Coronal and axial T2A magnetic resonance imaging planes of a cystic lesion (arrows) in the </w:t>
      </w:r>
      <w:proofErr w:type="spellStart"/>
      <w:r w:rsidRPr="00360222">
        <w:rPr>
          <w:rFonts w:ascii="Book Antiqua" w:eastAsia="Calibri" w:hAnsi="Book Antiqua" w:cs="Times New Roman"/>
          <w:b/>
          <w:sz w:val="24"/>
          <w:szCs w:val="24"/>
          <w:lang w:val="en-US"/>
        </w:rPr>
        <w:t>retrorectal</w:t>
      </w:r>
      <w:proofErr w:type="spellEnd"/>
      <w:r w:rsidRPr="00360222">
        <w:rPr>
          <w:rFonts w:ascii="Book Antiqua" w:eastAsia="Calibri" w:hAnsi="Book Antiqua" w:cs="Times New Roman"/>
          <w:b/>
          <w:sz w:val="24"/>
          <w:szCs w:val="24"/>
          <w:lang w:val="en-US"/>
        </w:rPr>
        <w:t xml:space="preserve"> space.</w:t>
      </w:r>
      <w:r>
        <w:rPr>
          <w:rFonts w:ascii="Book Antiqua" w:eastAsia="Calibri" w:hAnsi="Book Antiqua" w:cs="Times New Roman"/>
          <w:sz w:val="24"/>
          <w:szCs w:val="24"/>
          <w:lang w:val="en-US"/>
        </w:rPr>
        <w:t xml:space="preserve"> </w:t>
      </w:r>
      <w:r w:rsidRPr="003E4EA6">
        <w:rPr>
          <w:rFonts w:ascii="Book Antiqua" w:eastAsia="Calibri" w:hAnsi="Book Antiqua" w:cs="Times New Roman"/>
          <w:sz w:val="24"/>
          <w:szCs w:val="24"/>
          <w:lang w:val="en-US"/>
        </w:rPr>
        <w:t>UB: Urinary bladder</w:t>
      </w:r>
      <w:r>
        <w:rPr>
          <w:rFonts w:ascii="Book Antiqua" w:hAnsi="Book Antiqua" w:cs="Times New Roman" w:hint="eastAsia"/>
          <w:sz w:val="24"/>
          <w:szCs w:val="24"/>
          <w:lang w:val="en-US" w:eastAsia="zh-CN"/>
        </w:rPr>
        <w:t>;</w:t>
      </w:r>
      <w:r w:rsidRPr="003E4EA6">
        <w:rPr>
          <w:rFonts w:ascii="Book Antiqua" w:eastAsia="Calibri" w:hAnsi="Book Antiqua" w:cs="Times New Roman"/>
          <w:sz w:val="24"/>
          <w:szCs w:val="24"/>
          <w:lang w:val="en-US"/>
        </w:rPr>
        <w:t xml:space="preserve"> PB: Pubic bone</w:t>
      </w:r>
      <w:r>
        <w:rPr>
          <w:rFonts w:ascii="Book Antiqua" w:hAnsi="Book Antiqua" w:cs="Times New Roman" w:hint="eastAsia"/>
          <w:sz w:val="24"/>
          <w:szCs w:val="24"/>
          <w:lang w:val="en-US" w:eastAsia="zh-CN"/>
        </w:rPr>
        <w:t>;</w:t>
      </w:r>
      <w:r w:rsidRPr="003E4EA6">
        <w:rPr>
          <w:rFonts w:ascii="Book Antiqua" w:eastAsia="Calibri" w:hAnsi="Book Antiqua" w:cs="Times New Roman"/>
          <w:sz w:val="24"/>
          <w:szCs w:val="24"/>
          <w:lang w:val="en-US"/>
        </w:rPr>
        <w:t xml:space="preserve"> R: Rectum</w:t>
      </w:r>
      <w:r>
        <w:rPr>
          <w:rFonts w:ascii="Book Antiqua" w:hAnsi="Book Antiqua" w:cs="Times New Roman" w:hint="eastAsia"/>
          <w:sz w:val="24"/>
          <w:szCs w:val="24"/>
          <w:lang w:val="en-US" w:eastAsia="zh-CN"/>
        </w:rPr>
        <w:t>;</w:t>
      </w:r>
      <w:r w:rsidRPr="003E4EA6">
        <w:rPr>
          <w:rFonts w:ascii="Book Antiqua" w:eastAsia="Calibri" w:hAnsi="Book Antiqua" w:cs="Times New Roman"/>
          <w:sz w:val="24"/>
          <w:szCs w:val="24"/>
          <w:lang w:val="en-US"/>
        </w:rPr>
        <w:t xml:space="preserve"> S: </w:t>
      </w:r>
      <w:proofErr w:type="spellStart"/>
      <w:r w:rsidRPr="003E4EA6">
        <w:rPr>
          <w:rFonts w:ascii="Book Antiqua" w:eastAsia="Calibri" w:hAnsi="Book Antiqua" w:cs="Times New Roman"/>
          <w:sz w:val="24"/>
          <w:szCs w:val="24"/>
          <w:lang w:val="en-US"/>
        </w:rPr>
        <w:t>Sacrococcyx</w:t>
      </w:r>
      <w:proofErr w:type="spellEnd"/>
      <w:r>
        <w:rPr>
          <w:rFonts w:ascii="Book Antiqua" w:hAnsi="Book Antiqua" w:cs="Times New Roman" w:hint="eastAsia"/>
          <w:sz w:val="24"/>
          <w:szCs w:val="24"/>
          <w:lang w:val="en-US" w:eastAsia="zh-CN"/>
        </w:rPr>
        <w:t>.</w:t>
      </w:r>
    </w:p>
    <w:p w14:paraId="5D52D639" w14:textId="77777777" w:rsidR="00C51002" w:rsidRPr="003E4EA6"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Pr>
          <w:noProof/>
          <w:lang w:val="en-US" w:eastAsia="zh-CN"/>
        </w:rPr>
        <w:lastRenderedPageBreak/>
        <w:drawing>
          <wp:inline distT="0" distB="0" distL="0" distR="0" wp14:anchorId="7F4D05EF" wp14:editId="48E9A014">
            <wp:extent cx="5486400" cy="15017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501775"/>
                    </a:xfrm>
                    <a:prstGeom prst="rect">
                      <a:avLst/>
                    </a:prstGeom>
                  </pic:spPr>
                </pic:pic>
              </a:graphicData>
            </a:graphic>
          </wp:inline>
        </w:drawing>
      </w:r>
    </w:p>
    <w:p w14:paraId="4DF12265" w14:textId="77777777" w:rsidR="00C51002" w:rsidRPr="005258C2"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sidRPr="005258C2">
        <w:rPr>
          <w:rFonts w:ascii="Book Antiqua" w:eastAsia="Calibri" w:hAnsi="Book Antiqua" w:cs="Times New Roman"/>
          <w:b/>
          <w:sz w:val="24"/>
          <w:szCs w:val="24"/>
          <w:lang w:val="en-US"/>
        </w:rPr>
        <w:t xml:space="preserve">Figure 3 Macroscopic appearance of </w:t>
      </w:r>
      <w:proofErr w:type="spellStart"/>
      <w:r w:rsidRPr="005258C2">
        <w:rPr>
          <w:rFonts w:ascii="Book Antiqua" w:eastAsia="Calibri" w:hAnsi="Book Antiqua" w:cs="Times New Roman"/>
          <w:b/>
          <w:sz w:val="24"/>
          <w:szCs w:val="24"/>
          <w:lang w:val="en-US"/>
        </w:rPr>
        <w:t>dermoid</w:t>
      </w:r>
      <w:proofErr w:type="spellEnd"/>
      <w:r w:rsidRPr="005258C2">
        <w:rPr>
          <w:rFonts w:ascii="Book Antiqua" w:eastAsia="Calibri" w:hAnsi="Book Antiqua" w:cs="Times New Roman"/>
          <w:b/>
          <w:sz w:val="24"/>
          <w:szCs w:val="24"/>
          <w:lang w:val="en-US"/>
        </w:rPr>
        <w:t xml:space="preserve"> cyst (A), epithelial inclusion cyst (B) and </w:t>
      </w:r>
      <w:proofErr w:type="spellStart"/>
      <w:r w:rsidRPr="005258C2">
        <w:rPr>
          <w:rFonts w:ascii="Book Antiqua" w:eastAsia="Calibri" w:hAnsi="Book Antiqua" w:cs="Times New Roman"/>
          <w:b/>
          <w:sz w:val="24"/>
          <w:szCs w:val="24"/>
          <w:lang w:val="en-US"/>
        </w:rPr>
        <w:t>schwannoma</w:t>
      </w:r>
      <w:proofErr w:type="spellEnd"/>
      <w:r w:rsidRPr="005258C2">
        <w:rPr>
          <w:rFonts w:ascii="Book Antiqua" w:eastAsia="Calibri" w:hAnsi="Book Antiqua" w:cs="Times New Roman"/>
          <w:b/>
          <w:sz w:val="24"/>
          <w:szCs w:val="24"/>
          <w:lang w:val="en-US"/>
        </w:rPr>
        <w:t xml:space="preserve"> (C).</w:t>
      </w:r>
    </w:p>
    <w:p w14:paraId="36C166CA" w14:textId="77777777" w:rsidR="00C51002" w:rsidRPr="003E4EA6"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Pr>
          <w:noProof/>
          <w:lang w:val="en-US" w:eastAsia="zh-CN"/>
        </w:rPr>
        <w:drawing>
          <wp:inline distT="0" distB="0" distL="0" distR="0" wp14:anchorId="45AEFBA7" wp14:editId="64F90E15">
            <wp:extent cx="5486400" cy="32683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68345"/>
                    </a:xfrm>
                    <a:prstGeom prst="rect">
                      <a:avLst/>
                    </a:prstGeom>
                  </pic:spPr>
                </pic:pic>
              </a:graphicData>
            </a:graphic>
          </wp:inline>
        </w:drawing>
      </w:r>
    </w:p>
    <w:p w14:paraId="34913504" w14:textId="77777777" w:rsidR="00C51002" w:rsidRPr="005258C2" w:rsidRDefault="00C51002" w:rsidP="00C51002">
      <w:pPr>
        <w:spacing w:after="0" w:line="360" w:lineRule="auto"/>
        <w:jc w:val="both"/>
        <w:rPr>
          <w:rFonts w:ascii="Book Antiqua" w:hAnsi="Book Antiqua" w:cs="Times New Roman"/>
          <w:b/>
          <w:sz w:val="24"/>
          <w:szCs w:val="24"/>
          <w:lang w:val="en-US" w:eastAsia="zh-CN"/>
        </w:rPr>
      </w:pPr>
      <w:r w:rsidRPr="005258C2">
        <w:rPr>
          <w:rFonts w:ascii="Book Antiqua" w:eastAsia="Calibri" w:hAnsi="Book Antiqua" w:cs="Times New Roman"/>
          <w:b/>
          <w:sz w:val="24"/>
          <w:szCs w:val="24"/>
          <w:lang w:val="en-US"/>
        </w:rPr>
        <w:t xml:space="preserve">Figure 4 Classification of </w:t>
      </w:r>
      <w:proofErr w:type="spellStart"/>
      <w:r w:rsidRPr="005258C2">
        <w:rPr>
          <w:rFonts w:ascii="Book Antiqua" w:eastAsia="Calibri" w:hAnsi="Book Antiqua" w:cs="Times New Roman"/>
          <w:b/>
          <w:sz w:val="24"/>
          <w:szCs w:val="24"/>
          <w:lang w:val="en-US"/>
        </w:rPr>
        <w:t>retrorectal</w:t>
      </w:r>
      <w:proofErr w:type="spellEnd"/>
      <w:r w:rsidRPr="005258C2">
        <w:rPr>
          <w:rFonts w:ascii="Book Antiqua" w:eastAsia="Calibri" w:hAnsi="Book Antiqua" w:cs="Times New Roman"/>
          <w:b/>
          <w:sz w:val="24"/>
          <w:szCs w:val="24"/>
          <w:lang w:val="en-US"/>
        </w:rPr>
        <w:t xml:space="preserve"> space depending on its relationship with the sacrum (Julian </w:t>
      </w:r>
      <w:r w:rsidRPr="005258C2">
        <w:rPr>
          <w:rFonts w:ascii="Book Antiqua" w:eastAsia="Calibri" w:hAnsi="Book Antiqua" w:cs="Times New Roman"/>
          <w:b/>
          <w:i/>
          <w:sz w:val="24"/>
          <w:szCs w:val="24"/>
          <w:lang w:val="en-US"/>
        </w:rPr>
        <w:t>et al</w:t>
      </w:r>
      <w:r w:rsidRPr="005258C2">
        <w:rPr>
          <w:rFonts w:ascii="Book Antiqua" w:hAnsi="Book Antiqua" w:cs="Times New Roman" w:hint="eastAsia"/>
          <w:b/>
          <w:sz w:val="24"/>
          <w:szCs w:val="24"/>
          <w:vertAlign w:val="superscript"/>
          <w:lang w:val="en-US" w:eastAsia="zh-CN"/>
        </w:rPr>
        <w:t>[20]</w:t>
      </w:r>
      <w:r>
        <w:rPr>
          <w:rFonts w:ascii="Book Antiqua" w:eastAsia="Calibri" w:hAnsi="Book Antiqua" w:cs="Times New Roman"/>
          <w:b/>
          <w:sz w:val="24"/>
          <w:szCs w:val="24"/>
          <w:lang w:val="en-US"/>
        </w:rPr>
        <w:t>)</w:t>
      </w:r>
      <w:r>
        <w:rPr>
          <w:rFonts w:ascii="Book Antiqua" w:hAnsi="Book Antiqua" w:cs="Times New Roman" w:hint="eastAsia"/>
          <w:b/>
          <w:sz w:val="24"/>
          <w:szCs w:val="24"/>
          <w:lang w:val="en-US" w:eastAsia="zh-CN"/>
        </w:rPr>
        <w:t>.</w:t>
      </w:r>
    </w:p>
    <w:p w14:paraId="41ABA7EE" w14:textId="77777777" w:rsidR="00C51002" w:rsidRPr="003E4EA6"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sidRPr="00360222">
        <w:rPr>
          <w:rFonts w:ascii="Book Antiqua" w:eastAsia="宋体" w:hAnsi="Book Antiqua" w:cs="Times New Roman"/>
          <w:b/>
          <w:bCs/>
          <w:noProof/>
          <w:color w:val="000000"/>
          <w:kern w:val="2"/>
          <w:sz w:val="24"/>
          <w:szCs w:val="24"/>
          <w:lang w:val="en-US" w:eastAsia="zh-CN"/>
        </w:rPr>
        <w:lastRenderedPageBreak/>
        <w:drawing>
          <wp:inline distT="0" distB="0" distL="0" distR="0" wp14:anchorId="419E225B" wp14:editId="6A98D805">
            <wp:extent cx="2658437" cy="2949934"/>
            <wp:effectExtent l="0" t="0" r="8890" b="3175"/>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2"/>
                    <a:stretch>
                      <a:fillRect/>
                    </a:stretch>
                  </pic:blipFill>
                  <pic:spPr>
                    <a:xfrm>
                      <a:off x="0" y="0"/>
                      <a:ext cx="2663471" cy="2955520"/>
                    </a:xfrm>
                    <a:prstGeom prst="rect">
                      <a:avLst/>
                    </a:prstGeom>
                  </pic:spPr>
                </pic:pic>
              </a:graphicData>
            </a:graphic>
          </wp:inline>
        </w:drawing>
      </w:r>
    </w:p>
    <w:p w14:paraId="71562841" w14:textId="77777777" w:rsidR="00C51002" w:rsidRPr="003E4EA6" w:rsidRDefault="00C51002" w:rsidP="00C51002">
      <w:pPr>
        <w:tabs>
          <w:tab w:val="left" w:pos="2115"/>
        </w:tabs>
        <w:spacing w:after="0" w:line="360" w:lineRule="auto"/>
        <w:jc w:val="both"/>
        <w:rPr>
          <w:rFonts w:ascii="Book Antiqua" w:eastAsia="Calibri" w:hAnsi="Book Antiqua" w:cs="Times New Roman"/>
          <w:sz w:val="24"/>
          <w:szCs w:val="24"/>
          <w:lang w:val="en-US"/>
        </w:rPr>
      </w:pPr>
      <w:r w:rsidRPr="005258C2">
        <w:rPr>
          <w:rFonts w:ascii="Book Antiqua" w:eastAsia="Calibri" w:hAnsi="Book Antiqua" w:cs="Times New Roman"/>
          <w:b/>
          <w:sz w:val="24"/>
          <w:szCs w:val="24"/>
          <w:lang w:val="en-US"/>
        </w:rPr>
        <w:t xml:space="preserve">Figure 5 Laparotomy for </w:t>
      </w:r>
      <w:proofErr w:type="spellStart"/>
      <w:r w:rsidRPr="005258C2">
        <w:rPr>
          <w:rFonts w:ascii="Book Antiqua" w:eastAsia="Calibri" w:hAnsi="Book Antiqua" w:cs="Times New Roman"/>
          <w:b/>
          <w:sz w:val="24"/>
          <w:szCs w:val="24"/>
          <w:lang w:val="en-US"/>
        </w:rPr>
        <w:t>retrorectal</w:t>
      </w:r>
      <w:proofErr w:type="spellEnd"/>
      <w:r w:rsidRPr="005258C2">
        <w:rPr>
          <w:rFonts w:ascii="Book Antiqua" w:eastAsia="Calibri" w:hAnsi="Book Antiqua" w:cs="Times New Roman"/>
          <w:b/>
          <w:sz w:val="24"/>
          <w:szCs w:val="24"/>
          <w:lang w:val="en-US"/>
        </w:rPr>
        <w:t xml:space="preserve"> space.</w:t>
      </w:r>
      <w:r w:rsidRPr="003E4EA6">
        <w:rPr>
          <w:rFonts w:ascii="Book Antiqua" w:eastAsia="Calibri" w:hAnsi="Book Antiqua" w:cs="Times New Roman"/>
          <w:sz w:val="24"/>
          <w:szCs w:val="24"/>
          <w:lang w:val="en-US"/>
        </w:rPr>
        <w:t xml:space="preserve"> Iliac vessels and RS can easily be reached after lateralization of rectum</w:t>
      </w:r>
      <w:r>
        <w:rPr>
          <w:rFonts w:ascii="Book Antiqua" w:hAnsi="Book Antiqua" w:cs="Times New Roman" w:hint="eastAsia"/>
          <w:sz w:val="24"/>
          <w:szCs w:val="24"/>
          <w:lang w:val="en-US" w:eastAsia="zh-CN"/>
        </w:rPr>
        <w:t>.</w:t>
      </w:r>
      <w:r>
        <w:rPr>
          <w:rFonts w:ascii="Book Antiqua" w:eastAsia="Calibri" w:hAnsi="Book Antiqua" w:cs="Times New Roman"/>
          <w:sz w:val="24"/>
          <w:szCs w:val="24"/>
          <w:lang w:val="en-US"/>
        </w:rPr>
        <w:t xml:space="preserve"> </w:t>
      </w:r>
      <w:r w:rsidRPr="003E4EA6">
        <w:rPr>
          <w:rFonts w:ascii="Book Antiqua" w:eastAsia="Calibri" w:hAnsi="Book Antiqua" w:cs="Times New Roman"/>
          <w:sz w:val="24"/>
          <w:szCs w:val="24"/>
          <w:lang w:val="en-US"/>
        </w:rPr>
        <w:t>IV: Iliac vessels; R</w:t>
      </w:r>
      <w:r>
        <w:rPr>
          <w:rFonts w:ascii="Book Antiqua" w:eastAsia="Calibri" w:hAnsi="Book Antiqua" w:cs="Times New Roman"/>
          <w:sz w:val="24"/>
          <w:szCs w:val="24"/>
          <w:lang w:val="en-US"/>
        </w:rPr>
        <w:t xml:space="preserve">S: </w:t>
      </w:r>
      <w:proofErr w:type="spellStart"/>
      <w:r>
        <w:rPr>
          <w:rFonts w:ascii="Book Antiqua" w:eastAsia="Calibri" w:hAnsi="Book Antiqua" w:cs="Times New Roman"/>
          <w:sz w:val="24"/>
          <w:szCs w:val="24"/>
          <w:lang w:val="en-US"/>
        </w:rPr>
        <w:t>Retrorectal</w:t>
      </w:r>
      <w:proofErr w:type="spellEnd"/>
      <w:r>
        <w:rPr>
          <w:rFonts w:ascii="Book Antiqua" w:eastAsia="Calibri" w:hAnsi="Book Antiqua" w:cs="Times New Roman"/>
          <w:sz w:val="24"/>
          <w:szCs w:val="24"/>
          <w:lang w:val="en-US"/>
        </w:rPr>
        <w:t xml:space="preserve"> Space; R: Rectum</w:t>
      </w:r>
      <w:r w:rsidRPr="003E4EA6">
        <w:rPr>
          <w:rFonts w:ascii="Book Antiqua" w:eastAsia="Calibri" w:hAnsi="Book Antiqua" w:cs="Times New Roman"/>
          <w:sz w:val="24"/>
          <w:szCs w:val="24"/>
          <w:lang w:val="en-US"/>
        </w:rPr>
        <w:t>.</w:t>
      </w:r>
    </w:p>
    <w:p w14:paraId="11533ACE" w14:textId="77777777" w:rsidR="00C51002" w:rsidRPr="003E4EA6"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sidRPr="00360222">
        <w:rPr>
          <w:rFonts w:ascii="Book Antiqua" w:eastAsia="宋体" w:hAnsi="Book Antiqua" w:cs="Times New Roman"/>
          <w:b/>
          <w:bCs/>
          <w:noProof/>
          <w:color w:val="000000"/>
          <w:kern w:val="2"/>
          <w:sz w:val="24"/>
          <w:szCs w:val="24"/>
          <w:lang w:val="en-US" w:eastAsia="zh-CN"/>
        </w:rPr>
        <w:drawing>
          <wp:inline distT="0" distB="0" distL="0" distR="0" wp14:anchorId="04A4254A" wp14:editId="283749D2">
            <wp:extent cx="4087970" cy="3347499"/>
            <wp:effectExtent l="0" t="0" r="8255" b="571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3"/>
                    <a:stretch>
                      <a:fillRect/>
                    </a:stretch>
                  </pic:blipFill>
                  <pic:spPr>
                    <a:xfrm>
                      <a:off x="0" y="0"/>
                      <a:ext cx="4088096" cy="3347602"/>
                    </a:xfrm>
                    <a:prstGeom prst="rect">
                      <a:avLst/>
                    </a:prstGeom>
                  </pic:spPr>
                </pic:pic>
              </a:graphicData>
            </a:graphic>
          </wp:inline>
        </w:drawing>
      </w:r>
    </w:p>
    <w:p w14:paraId="4103A79C" w14:textId="77777777" w:rsidR="00C51002" w:rsidRPr="005258C2" w:rsidRDefault="00C51002" w:rsidP="00C51002">
      <w:pPr>
        <w:tabs>
          <w:tab w:val="left" w:pos="2115"/>
        </w:tabs>
        <w:spacing w:after="0" w:line="360" w:lineRule="auto"/>
        <w:jc w:val="both"/>
        <w:rPr>
          <w:rFonts w:ascii="Book Antiqua" w:eastAsia="Calibri" w:hAnsi="Book Antiqua" w:cs="Times New Roman"/>
          <w:b/>
          <w:sz w:val="24"/>
          <w:szCs w:val="24"/>
          <w:lang w:val="en-US"/>
        </w:rPr>
      </w:pPr>
      <w:r w:rsidRPr="005258C2">
        <w:rPr>
          <w:rFonts w:ascii="Book Antiqua" w:eastAsia="Calibri" w:hAnsi="Book Antiqua" w:cs="Times New Roman"/>
          <w:b/>
          <w:sz w:val="24"/>
          <w:szCs w:val="24"/>
          <w:lang w:val="en-US"/>
        </w:rPr>
        <w:t xml:space="preserve">Figure 6 Excision of cystic lesion located low level in </w:t>
      </w:r>
      <w:proofErr w:type="spellStart"/>
      <w:r w:rsidRPr="005258C2">
        <w:rPr>
          <w:rFonts w:ascii="Book Antiqua" w:eastAsia="Calibri" w:hAnsi="Book Antiqua" w:cs="Times New Roman"/>
          <w:b/>
          <w:sz w:val="24"/>
          <w:szCs w:val="24"/>
          <w:lang w:val="en-US"/>
        </w:rPr>
        <w:t>retrorectal</w:t>
      </w:r>
      <w:proofErr w:type="spellEnd"/>
      <w:r w:rsidRPr="005258C2">
        <w:rPr>
          <w:rFonts w:ascii="Book Antiqua" w:eastAsia="Calibri" w:hAnsi="Book Antiqua" w:cs="Times New Roman"/>
          <w:b/>
          <w:sz w:val="24"/>
          <w:szCs w:val="24"/>
          <w:lang w:val="en-US"/>
        </w:rPr>
        <w:t xml:space="preserve"> space by using posterior approach.</w:t>
      </w:r>
    </w:p>
    <w:p w14:paraId="4441DD0B" w14:textId="77777777" w:rsidR="00C51002" w:rsidRPr="003E4EA6" w:rsidRDefault="00C51002" w:rsidP="00C51002">
      <w:pPr>
        <w:spacing w:after="0" w:line="360" w:lineRule="auto"/>
        <w:jc w:val="both"/>
        <w:rPr>
          <w:rFonts w:ascii="Book Antiqua" w:eastAsia="宋体" w:hAnsi="Book Antiqua" w:cs="Times New Roman"/>
          <w:b/>
          <w:bCs/>
          <w:color w:val="000000"/>
          <w:kern w:val="2"/>
          <w:sz w:val="24"/>
          <w:szCs w:val="24"/>
          <w:lang w:val="en" w:eastAsia="zh-CN"/>
        </w:rPr>
      </w:pPr>
      <w:r>
        <w:rPr>
          <w:rFonts w:ascii="Book Antiqua" w:eastAsia="宋体" w:hAnsi="Book Antiqua" w:cs="Times New Roman"/>
          <w:b/>
          <w:bCs/>
          <w:color w:val="000000"/>
          <w:kern w:val="2"/>
          <w:sz w:val="24"/>
          <w:szCs w:val="24"/>
          <w:lang w:val="en" w:eastAsia="zh-CN"/>
        </w:rPr>
        <w:br w:type="page"/>
      </w:r>
    </w:p>
    <w:p w14:paraId="2DC9D2E0" w14:textId="77777777" w:rsidR="00C51002" w:rsidRPr="003E4EA6" w:rsidRDefault="00C51002" w:rsidP="00C51002">
      <w:pPr>
        <w:widowControl w:val="0"/>
        <w:adjustRightInd w:val="0"/>
        <w:snapToGrid w:val="0"/>
        <w:spacing w:after="0" w:line="360" w:lineRule="auto"/>
        <w:jc w:val="both"/>
        <w:rPr>
          <w:rFonts w:ascii="Book Antiqua" w:eastAsia="宋体" w:hAnsi="Book Antiqua" w:cs="Times New Roman"/>
          <w:b/>
          <w:bCs/>
          <w:color w:val="000000"/>
          <w:kern w:val="2"/>
          <w:sz w:val="24"/>
          <w:szCs w:val="24"/>
          <w:lang w:val="en" w:eastAsia="zh-CN"/>
        </w:rPr>
      </w:pPr>
      <w:r w:rsidRPr="003E4EA6">
        <w:rPr>
          <w:rFonts w:ascii="Book Antiqua" w:eastAsia="宋体" w:hAnsi="Book Antiqua" w:cs="Times New Roman"/>
          <w:b/>
          <w:bCs/>
          <w:color w:val="000000"/>
          <w:kern w:val="2"/>
          <w:sz w:val="24"/>
          <w:szCs w:val="24"/>
          <w:lang w:val="en" w:eastAsia="zh-CN"/>
        </w:rPr>
        <w:lastRenderedPageBreak/>
        <w:t xml:space="preserve">Table 1 Classification of </w:t>
      </w:r>
      <w:proofErr w:type="spellStart"/>
      <w:r w:rsidRPr="003E4EA6">
        <w:rPr>
          <w:rFonts w:ascii="Book Antiqua" w:eastAsia="宋体" w:hAnsi="Book Antiqua" w:cs="Times New Roman"/>
          <w:b/>
          <w:bCs/>
          <w:color w:val="000000"/>
          <w:kern w:val="2"/>
          <w:sz w:val="24"/>
          <w:szCs w:val="24"/>
          <w:lang w:val="en" w:eastAsia="zh-CN"/>
        </w:rPr>
        <w:t>retrorectal</w:t>
      </w:r>
      <w:proofErr w:type="spellEnd"/>
      <w:r w:rsidRPr="003E4EA6">
        <w:rPr>
          <w:rFonts w:ascii="Book Antiqua" w:eastAsia="宋体" w:hAnsi="Book Antiqua" w:cs="Times New Roman"/>
          <w:b/>
          <w:bCs/>
          <w:color w:val="000000"/>
          <w:kern w:val="2"/>
          <w:sz w:val="24"/>
          <w:szCs w:val="24"/>
          <w:lang w:val="en" w:eastAsia="zh-CN"/>
        </w:rPr>
        <w:t xml:space="preserve"> tumors</w:t>
      </w:r>
    </w:p>
    <w:tbl>
      <w:tblPr>
        <w:tblStyle w:val="TabloKlavuzu1"/>
        <w:tblpPr w:leftFromText="141" w:rightFromText="141" w:vertAnchor="text" w:horzAnchor="page" w:tblpX="1576" w:tblpY="402"/>
        <w:tblW w:w="0" w:type="auto"/>
        <w:tblBorders>
          <w:insideV w:val="none" w:sz="0" w:space="0" w:color="auto"/>
        </w:tblBorders>
        <w:tblLook w:val="04A0" w:firstRow="1" w:lastRow="0" w:firstColumn="1" w:lastColumn="0" w:noHBand="0" w:noVBand="1"/>
      </w:tblPr>
      <w:tblGrid>
        <w:gridCol w:w="1796"/>
        <w:gridCol w:w="18"/>
        <w:gridCol w:w="1314"/>
        <w:gridCol w:w="2712"/>
      </w:tblGrid>
      <w:tr w:rsidR="00C51002" w:rsidRPr="003E4EA6" w14:paraId="010EA840" w14:textId="77777777" w:rsidTr="00C51002">
        <w:tc>
          <w:tcPr>
            <w:tcW w:w="5840" w:type="dxa"/>
            <w:gridSpan w:val="4"/>
          </w:tcPr>
          <w:p w14:paraId="32ABBA16" w14:textId="77777777" w:rsidR="00C51002" w:rsidRPr="003E4EA6" w:rsidRDefault="00C51002" w:rsidP="00C51002">
            <w:pPr>
              <w:spacing w:line="360" w:lineRule="auto"/>
              <w:jc w:val="both"/>
              <w:rPr>
                <w:rFonts w:ascii="Book Antiqua" w:hAnsi="Book Antiqua" w:cs="Times New Roman"/>
                <w:sz w:val="24"/>
                <w:szCs w:val="24"/>
                <w:lang w:val="en-US" w:eastAsia="zh-CN"/>
              </w:rPr>
            </w:pPr>
          </w:p>
        </w:tc>
      </w:tr>
      <w:tr w:rsidR="00C51002" w:rsidRPr="003E4EA6" w14:paraId="65795606" w14:textId="77777777" w:rsidTr="00C51002">
        <w:tc>
          <w:tcPr>
            <w:tcW w:w="1814" w:type="dxa"/>
            <w:gridSpan w:val="2"/>
          </w:tcPr>
          <w:p w14:paraId="2A5952F4" w14:textId="77777777" w:rsidR="00C51002" w:rsidRPr="005258C2" w:rsidRDefault="00C51002" w:rsidP="00C51002">
            <w:pPr>
              <w:spacing w:line="360" w:lineRule="auto"/>
              <w:jc w:val="both"/>
              <w:rPr>
                <w:rFonts w:ascii="Book Antiqua" w:eastAsia="Calibri" w:hAnsi="Book Antiqua" w:cs="Times New Roman"/>
                <w:b/>
                <w:sz w:val="24"/>
                <w:szCs w:val="24"/>
                <w:lang w:val="en-US"/>
              </w:rPr>
            </w:pPr>
            <w:r w:rsidRPr="005258C2">
              <w:rPr>
                <w:rFonts w:ascii="Book Antiqua" w:eastAsia="Calibri" w:hAnsi="Book Antiqua" w:cs="Times New Roman"/>
                <w:b/>
                <w:sz w:val="24"/>
                <w:szCs w:val="24"/>
                <w:lang w:val="en-US"/>
              </w:rPr>
              <w:t>Source of origin</w:t>
            </w:r>
          </w:p>
        </w:tc>
        <w:tc>
          <w:tcPr>
            <w:tcW w:w="1314" w:type="dxa"/>
          </w:tcPr>
          <w:p w14:paraId="3FD01ADB" w14:textId="77777777" w:rsidR="00C51002" w:rsidRPr="005258C2" w:rsidRDefault="00C51002" w:rsidP="00C51002">
            <w:pPr>
              <w:spacing w:line="360" w:lineRule="auto"/>
              <w:jc w:val="both"/>
              <w:rPr>
                <w:rFonts w:ascii="Book Antiqua" w:eastAsia="Calibri" w:hAnsi="Book Antiqua" w:cs="Times New Roman"/>
                <w:b/>
                <w:sz w:val="24"/>
                <w:szCs w:val="24"/>
                <w:lang w:val="en-US"/>
              </w:rPr>
            </w:pPr>
          </w:p>
        </w:tc>
        <w:tc>
          <w:tcPr>
            <w:tcW w:w="2712" w:type="dxa"/>
            <w:tcBorders>
              <w:bottom w:val="single" w:sz="4" w:space="0" w:color="auto"/>
            </w:tcBorders>
          </w:tcPr>
          <w:p w14:paraId="2DA31C16" w14:textId="77777777" w:rsidR="00C51002" w:rsidRPr="005258C2" w:rsidRDefault="00C51002" w:rsidP="00C51002">
            <w:pPr>
              <w:spacing w:line="360" w:lineRule="auto"/>
              <w:jc w:val="both"/>
              <w:rPr>
                <w:rFonts w:ascii="Book Antiqua" w:eastAsia="Calibri" w:hAnsi="Book Antiqua" w:cs="Times New Roman"/>
                <w:b/>
                <w:sz w:val="24"/>
                <w:szCs w:val="24"/>
                <w:lang w:val="en-US"/>
              </w:rPr>
            </w:pPr>
            <w:r w:rsidRPr="005258C2">
              <w:rPr>
                <w:rFonts w:ascii="Book Antiqua" w:eastAsia="Calibri" w:hAnsi="Book Antiqua" w:cs="Times New Roman"/>
                <w:b/>
                <w:sz w:val="24"/>
                <w:szCs w:val="24"/>
                <w:lang w:val="en-US"/>
              </w:rPr>
              <w:t>Histopathology</w:t>
            </w:r>
          </w:p>
        </w:tc>
      </w:tr>
      <w:tr w:rsidR="00C51002" w:rsidRPr="003E4EA6" w14:paraId="16B349F2" w14:textId="77777777" w:rsidTr="00C51002">
        <w:tc>
          <w:tcPr>
            <w:tcW w:w="1814" w:type="dxa"/>
            <w:gridSpan w:val="2"/>
            <w:vMerge w:val="restart"/>
          </w:tcPr>
          <w:p w14:paraId="7AE622CE"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69D237FD"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Congenital or developmental</w:t>
            </w:r>
          </w:p>
        </w:tc>
        <w:tc>
          <w:tcPr>
            <w:tcW w:w="1314" w:type="dxa"/>
            <w:vMerge w:val="restart"/>
            <w:tcBorders>
              <w:right w:val="single" w:sz="4" w:space="0" w:color="auto"/>
            </w:tcBorders>
          </w:tcPr>
          <w:p w14:paraId="40BAC831"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589ECD20"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Benign</w:t>
            </w:r>
          </w:p>
        </w:tc>
        <w:tc>
          <w:tcPr>
            <w:tcW w:w="2712" w:type="dxa"/>
            <w:tcBorders>
              <w:left w:val="single" w:sz="4" w:space="0" w:color="auto"/>
            </w:tcBorders>
          </w:tcPr>
          <w:p w14:paraId="5F302FD9"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56A86EE6"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Developmental cysts</w:t>
            </w:r>
          </w:p>
        </w:tc>
      </w:tr>
      <w:tr w:rsidR="00C51002" w:rsidRPr="003E4EA6" w14:paraId="42EAB592" w14:textId="77777777" w:rsidTr="00C51002">
        <w:tc>
          <w:tcPr>
            <w:tcW w:w="1814" w:type="dxa"/>
            <w:gridSpan w:val="2"/>
            <w:vMerge/>
          </w:tcPr>
          <w:p w14:paraId="77287AF7"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67023C75"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5BD62F8A"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 xml:space="preserve">           </w:t>
            </w:r>
            <w:proofErr w:type="spellStart"/>
            <w:r w:rsidRPr="003E4EA6">
              <w:rPr>
                <w:rFonts w:ascii="Book Antiqua" w:eastAsia="Calibri" w:hAnsi="Book Antiqua" w:cs="Times New Roman"/>
                <w:sz w:val="24"/>
                <w:szCs w:val="24"/>
                <w:lang w:val="en-US"/>
              </w:rPr>
              <w:t>Dermoid</w:t>
            </w:r>
            <w:proofErr w:type="spellEnd"/>
            <w:r w:rsidRPr="003E4EA6">
              <w:rPr>
                <w:rFonts w:ascii="Book Antiqua" w:eastAsia="Calibri" w:hAnsi="Book Antiqua" w:cs="Times New Roman"/>
                <w:sz w:val="24"/>
                <w:szCs w:val="24"/>
                <w:lang w:val="en-US"/>
              </w:rPr>
              <w:t xml:space="preserve"> cysts</w:t>
            </w:r>
          </w:p>
        </w:tc>
      </w:tr>
      <w:tr w:rsidR="00C51002" w:rsidRPr="003E4EA6" w14:paraId="0AE1AB0E" w14:textId="77777777" w:rsidTr="00C51002">
        <w:tc>
          <w:tcPr>
            <w:tcW w:w="1814" w:type="dxa"/>
            <w:gridSpan w:val="2"/>
            <w:vMerge/>
          </w:tcPr>
          <w:p w14:paraId="41448638"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7CDDE68F"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67E30272"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 xml:space="preserve">           Epidermoid cysts</w:t>
            </w:r>
          </w:p>
        </w:tc>
      </w:tr>
      <w:tr w:rsidR="00C51002" w:rsidRPr="003E4EA6" w14:paraId="4D5CD49F" w14:textId="77777777" w:rsidTr="00C51002">
        <w:tc>
          <w:tcPr>
            <w:tcW w:w="1814" w:type="dxa"/>
            <w:gridSpan w:val="2"/>
            <w:vMerge/>
          </w:tcPr>
          <w:p w14:paraId="0E6BF12F"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5E105B49"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348AD6BD"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 xml:space="preserve">           Tail gut cysts</w:t>
            </w:r>
          </w:p>
        </w:tc>
      </w:tr>
      <w:tr w:rsidR="00C51002" w:rsidRPr="003E4EA6" w14:paraId="2C167953" w14:textId="77777777" w:rsidTr="00C51002">
        <w:tc>
          <w:tcPr>
            <w:tcW w:w="1814" w:type="dxa"/>
            <w:gridSpan w:val="2"/>
            <w:vMerge/>
          </w:tcPr>
          <w:p w14:paraId="7D55A7EE"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5A18634D"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74A654F7"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Enteric (rectal) duplication</w:t>
            </w:r>
          </w:p>
        </w:tc>
      </w:tr>
      <w:tr w:rsidR="00C51002" w:rsidRPr="003E4EA6" w14:paraId="004664DE" w14:textId="77777777" w:rsidTr="00C51002">
        <w:tc>
          <w:tcPr>
            <w:tcW w:w="1814" w:type="dxa"/>
            <w:gridSpan w:val="2"/>
            <w:vMerge/>
          </w:tcPr>
          <w:p w14:paraId="753926B6"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2C8F11D9"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07AC83BB" w14:textId="77777777" w:rsidR="00C51002" w:rsidRPr="005258C2" w:rsidRDefault="00C51002" w:rsidP="00C51002">
            <w:pPr>
              <w:spacing w:line="360" w:lineRule="auto"/>
              <w:jc w:val="both"/>
              <w:rPr>
                <w:rFonts w:ascii="Book Antiqua" w:hAnsi="Book Antiqua" w:cs="Times New Roman"/>
                <w:sz w:val="24"/>
                <w:szCs w:val="24"/>
                <w:lang w:val="en-US" w:eastAsia="zh-CN"/>
              </w:rPr>
            </w:pPr>
            <w:r w:rsidRPr="003E4EA6">
              <w:rPr>
                <w:rFonts w:ascii="Book Antiqua" w:eastAsia="Calibri" w:hAnsi="Book Antiqua" w:cs="Times New Roman"/>
                <w:sz w:val="24"/>
                <w:szCs w:val="24"/>
                <w:lang w:val="en-US"/>
              </w:rPr>
              <w:t>Anterior sacral meningocele</w:t>
            </w:r>
            <w:r w:rsidRPr="005258C2">
              <w:rPr>
                <w:rFonts w:ascii="Book Antiqua" w:hAnsi="Book Antiqua" w:cs="Times New Roman" w:hint="eastAsia"/>
                <w:sz w:val="24"/>
                <w:szCs w:val="24"/>
                <w:vertAlign w:val="superscript"/>
                <w:lang w:val="en-US" w:eastAsia="zh-CN"/>
              </w:rPr>
              <w:t>1</w:t>
            </w:r>
          </w:p>
        </w:tc>
      </w:tr>
      <w:tr w:rsidR="00C51002" w:rsidRPr="003E4EA6" w14:paraId="5163C653" w14:textId="77777777" w:rsidTr="00C51002">
        <w:tc>
          <w:tcPr>
            <w:tcW w:w="1814" w:type="dxa"/>
            <w:gridSpan w:val="2"/>
            <w:vMerge/>
          </w:tcPr>
          <w:p w14:paraId="27985A8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1AD52078"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7D4B6B64"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Teratoma</w:t>
            </w:r>
            <w:proofErr w:type="spellEnd"/>
          </w:p>
        </w:tc>
      </w:tr>
      <w:tr w:rsidR="00C51002" w:rsidRPr="003E4EA6" w14:paraId="416A26E4" w14:textId="77777777" w:rsidTr="00C51002">
        <w:tc>
          <w:tcPr>
            <w:tcW w:w="1814" w:type="dxa"/>
            <w:gridSpan w:val="2"/>
            <w:vMerge/>
          </w:tcPr>
          <w:p w14:paraId="7BBC46AD"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00F0439A"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1C5E1BE0"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Adrenal rest tumors</w:t>
            </w:r>
          </w:p>
          <w:p w14:paraId="61602B4E"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2A2D86C9" w14:textId="77777777" w:rsidTr="00C51002">
        <w:trPr>
          <w:trHeight w:val="164"/>
        </w:trPr>
        <w:tc>
          <w:tcPr>
            <w:tcW w:w="1814" w:type="dxa"/>
            <w:gridSpan w:val="2"/>
            <w:vMerge/>
          </w:tcPr>
          <w:p w14:paraId="2062C901"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val="restart"/>
            <w:tcBorders>
              <w:right w:val="single" w:sz="4" w:space="0" w:color="auto"/>
            </w:tcBorders>
          </w:tcPr>
          <w:p w14:paraId="08C5EC7B"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Malignant</w:t>
            </w:r>
          </w:p>
        </w:tc>
        <w:tc>
          <w:tcPr>
            <w:tcW w:w="2712" w:type="dxa"/>
            <w:tcBorders>
              <w:left w:val="single" w:sz="4" w:space="0" w:color="auto"/>
            </w:tcBorders>
          </w:tcPr>
          <w:p w14:paraId="2C0DD83E" w14:textId="77777777" w:rsidR="00C51002" w:rsidRPr="005258C2" w:rsidRDefault="00C51002" w:rsidP="00C51002">
            <w:pPr>
              <w:spacing w:line="360" w:lineRule="auto"/>
              <w:jc w:val="both"/>
              <w:rPr>
                <w:rFonts w:ascii="Book Antiqua" w:hAnsi="Book Antiqua" w:cs="Times New Roman"/>
                <w:sz w:val="24"/>
                <w:szCs w:val="24"/>
                <w:lang w:val="en-US" w:eastAsia="zh-CN"/>
              </w:rPr>
            </w:pPr>
            <w:r w:rsidRPr="003E4EA6">
              <w:rPr>
                <w:rFonts w:ascii="Book Antiqua" w:eastAsia="Calibri" w:hAnsi="Book Antiqua" w:cs="Times New Roman"/>
                <w:sz w:val="24"/>
                <w:szCs w:val="24"/>
                <w:lang w:val="en-US"/>
              </w:rPr>
              <w:t>Chordoma</w:t>
            </w:r>
            <w:r w:rsidRPr="005258C2">
              <w:rPr>
                <w:rFonts w:ascii="Book Antiqua" w:hAnsi="Book Antiqua" w:cs="Times New Roman" w:hint="eastAsia"/>
                <w:sz w:val="24"/>
                <w:szCs w:val="24"/>
                <w:vertAlign w:val="superscript"/>
                <w:lang w:val="en-US" w:eastAsia="zh-CN"/>
              </w:rPr>
              <w:t>1</w:t>
            </w:r>
          </w:p>
        </w:tc>
      </w:tr>
      <w:tr w:rsidR="00C51002" w:rsidRPr="003E4EA6" w14:paraId="5994BE0C" w14:textId="77777777" w:rsidTr="00C51002">
        <w:tc>
          <w:tcPr>
            <w:tcW w:w="1814" w:type="dxa"/>
            <w:gridSpan w:val="2"/>
            <w:vMerge/>
          </w:tcPr>
          <w:p w14:paraId="2F9892B4"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14" w:type="dxa"/>
            <w:vMerge/>
            <w:tcBorders>
              <w:right w:val="single" w:sz="4" w:space="0" w:color="auto"/>
            </w:tcBorders>
          </w:tcPr>
          <w:p w14:paraId="0B40DA6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Borders>
              <w:left w:val="single" w:sz="4" w:space="0" w:color="auto"/>
            </w:tcBorders>
          </w:tcPr>
          <w:p w14:paraId="5206B705"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Teratocarcinoma</w:t>
            </w:r>
            <w:proofErr w:type="spellEnd"/>
          </w:p>
          <w:p w14:paraId="66A8175A"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277B0D24" w14:textId="77777777" w:rsidTr="00C51002">
        <w:tc>
          <w:tcPr>
            <w:tcW w:w="3128" w:type="dxa"/>
            <w:gridSpan w:val="3"/>
            <w:vMerge w:val="restart"/>
          </w:tcPr>
          <w:p w14:paraId="3A4BB0D8"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Inflammatory</w:t>
            </w:r>
          </w:p>
        </w:tc>
        <w:tc>
          <w:tcPr>
            <w:tcW w:w="2712" w:type="dxa"/>
          </w:tcPr>
          <w:p w14:paraId="04CC2A2F"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Granulomas (foreign body, chronic)</w:t>
            </w:r>
          </w:p>
        </w:tc>
      </w:tr>
      <w:tr w:rsidR="00C51002" w:rsidRPr="003E4EA6" w14:paraId="42A5D2CD" w14:textId="77777777" w:rsidTr="00C51002">
        <w:tc>
          <w:tcPr>
            <w:tcW w:w="3128" w:type="dxa"/>
            <w:gridSpan w:val="3"/>
            <w:vMerge/>
          </w:tcPr>
          <w:p w14:paraId="36B3DD2B"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2D389237"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Perineal/</w:t>
            </w:r>
            <w:proofErr w:type="spellStart"/>
            <w:r w:rsidRPr="003E4EA6">
              <w:rPr>
                <w:rFonts w:ascii="Book Antiqua" w:eastAsia="Calibri" w:hAnsi="Book Antiqua" w:cs="Times New Roman"/>
                <w:sz w:val="24"/>
                <w:szCs w:val="24"/>
                <w:lang w:val="en-US"/>
              </w:rPr>
              <w:t>pelvirectal</w:t>
            </w:r>
            <w:proofErr w:type="spellEnd"/>
            <w:r w:rsidRPr="003E4EA6">
              <w:rPr>
                <w:rFonts w:ascii="Book Antiqua" w:eastAsia="Calibri" w:hAnsi="Book Antiqua" w:cs="Times New Roman"/>
                <w:sz w:val="24"/>
                <w:szCs w:val="24"/>
                <w:lang w:val="en-US"/>
              </w:rPr>
              <w:t xml:space="preserve"> abscess or fistula</w:t>
            </w:r>
          </w:p>
          <w:p w14:paraId="6E4E086B"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4F253356" w14:textId="77777777" w:rsidTr="00C51002">
        <w:tc>
          <w:tcPr>
            <w:tcW w:w="1796" w:type="dxa"/>
            <w:vMerge w:val="restart"/>
          </w:tcPr>
          <w:p w14:paraId="6E94EBE5"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Neurogenic</w:t>
            </w:r>
          </w:p>
        </w:tc>
        <w:tc>
          <w:tcPr>
            <w:tcW w:w="1332" w:type="dxa"/>
            <w:gridSpan w:val="2"/>
            <w:vMerge w:val="restart"/>
          </w:tcPr>
          <w:p w14:paraId="622A9FD5"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Benign</w:t>
            </w:r>
          </w:p>
        </w:tc>
        <w:tc>
          <w:tcPr>
            <w:tcW w:w="2712" w:type="dxa"/>
          </w:tcPr>
          <w:p w14:paraId="1842A0F2"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Neurofibroma</w:t>
            </w:r>
            <w:proofErr w:type="spellEnd"/>
          </w:p>
        </w:tc>
      </w:tr>
      <w:tr w:rsidR="00C51002" w:rsidRPr="003E4EA6" w14:paraId="50DF700C" w14:textId="77777777" w:rsidTr="00C51002">
        <w:tc>
          <w:tcPr>
            <w:tcW w:w="1796" w:type="dxa"/>
            <w:vMerge/>
          </w:tcPr>
          <w:p w14:paraId="612F58C2"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706D079B"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21C9AC30"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Neurolemmoma</w:t>
            </w:r>
            <w:proofErr w:type="spellEnd"/>
            <w:r w:rsidRPr="003E4EA6">
              <w:rPr>
                <w:rFonts w:ascii="Book Antiqua" w:eastAsia="Calibri" w:hAnsi="Book Antiqua" w:cs="Times New Roman"/>
                <w:sz w:val="24"/>
                <w:szCs w:val="24"/>
                <w:lang w:val="en-US"/>
              </w:rPr>
              <w:t xml:space="preserve"> (</w:t>
            </w:r>
            <w:proofErr w:type="spellStart"/>
            <w:r w:rsidRPr="003E4EA6">
              <w:rPr>
                <w:rFonts w:ascii="Book Antiqua" w:eastAsia="Calibri" w:hAnsi="Book Antiqua" w:cs="Times New Roman"/>
                <w:sz w:val="24"/>
                <w:szCs w:val="24"/>
                <w:lang w:val="en-US"/>
              </w:rPr>
              <w:t>Schwannoma</w:t>
            </w:r>
            <w:proofErr w:type="spellEnd"/>
            <w:r w:rsidRPr="003E4EA6">
              <w:rPr>
                <w:rFonts w:ascii="Book Antiqua" w:eastAsia="Calibri" w:hAnsi="Book Antiqua" w:cs="Times New Roman"/>
                <w:sz w:val="24"/>
                <w:szCs w:val="24"/>
                <w:lang w:val="en-US"/>
              </w:rPr>
              <w:t>)</w:t>
            </w:r>
          </w:p>
        </w:tc>
      </w:tr>
      <w:tr w:rsidR="00C51002" w:rsidRPr="003E4EA6" w14:paraId="311150BD" w14:textId="77777777" w:rsidTr="00C51002">
        <w:tc>
          <w:tcPr>
            <w:tcW w:w="1796" w:type="dxa"/>
            <w:vMerge/>
          </w:tcPr>
          <w:p w14:paraId="26DA688F"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23E9F484"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61563921"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Ganglioneuroma</w:t>
            </w:r>
            <w:proofErr w:type="spellEnd"/>
          </w:p>
          <w:p w14:paraId="43DA8446"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0BB8FD56" w14:textId="77777777" w:rsidTr="00C51002">
        <w:tc>
          <w:tcPr>
            <w:tcW w:w="1796" w:type="dxa"/>
            <w:vMerge/>
          </w:tcPr>
          <w:p w14:paraId="00533E4D"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val="restart"/>
          </w:tcPr>
          <w:p w14:paraId="1489C912"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Malignant</w:t>
            </w:r>
          </w:p>
        </w:tc>
        <w:tc>
          <w:tcPr>
            <w:tcW w:w="2712" w:type="dxa"/>
          </w:tcPr>
          <w:p w14:paraId="04F37AC1"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Ependymoma</w:t>
            </w:r>
            <w:proofErr w:type="spellEnd"/>
          </w:p>
        </w:tc>
      </w:tr>
      <w:tr w:rsidR="00C51002" w:rsidRPr="003E4EA6" w14:paraId="10E1E309" w14:textId="77777777" w:rsidTr="00C51002">
        <w:tc>
          <w:tcPr>
            <w:tcW w:w="1796" w:type="dxa"/>
            <w:vMerge/>
          </w:tcPr>
          <w:p w14:paraId="52DB9341"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4CAD0DCB"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25F7075B"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Ganglioneuroblastoma</w:t>
            </w:r>
            <w:proofErr w:type="spellEnd"/>
          </w:p>
        </w:tc>
      </w:tr>
      <w:tr w:rsidR="00C51002" w:rsidRPr="003E4EA6" w14:paraId="1C3596F8" w14:textId="77777777" w:rsidTr="00C51002">
        <w:tc>
          <w:tcPr>
            <w:tcW w:w="1796" w:type="dxa"/>
            <w:vMerge/>
          </w:tcPr>
          <w:p w14:paraId="44CF93DB"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6A680C40"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34AAEF55"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Neurofibrosarcoma</w:t>
            </w:r>
            <w:proofErr w:type="spellEnd"/>
          </w:p>
          <w:p w14:paraId="1CAC61EE"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3021C614" w14:textId="77777777" w:rsidTr="00C51002">
        <w:tc>
          <w:tcPr>
            <w:tcW w:w="1796" w:type="dxa"/>
            <w:vMerge w:val="restart"/>
          </w:tcPr>
          <w:p w14:paraId="4EED61B7"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Osseous</w:t>
            </w:r>
          </w:p>
        </w:tc>
        <w:tc>
          <w:tcPr>
            <w:tcW w:w="1332" w:type="dxa"/>
            <w:gridSpan w:val="2"/>
            <w:vMerge w:val="restart"/>
          </w:tcPr>
          <w:p w14:paraId="03CA771C"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Benign</w:t>
            </w:r>
          </w:p>
        </w:tc>
        <w:tc>
          <w:tcPr>
            <w:tcW w:w="2712" w:type="dxa"/>
          </w:tcPr>
          <w:p w14:paraId="0948278B"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Osteoma</w:t>
            </w:r>
            <w:proofErr w:type="spellEnd"/>
            <w:r w:rsidRPr="003E4EA6">
              <w:rPr>
                <w:rFonts w:ascii="Book Antiqua" w:eastAsia="Calibri" w:hAnsi="Book Antiqua" w:cs="Times New Roman"/>
                <w:sz w:val="24"/>
                <w:szCs w:val="24"/>
                <w:lang w:val="en-US"/>
              </w:rPr>
              <w:t xml:space="preserve"> Sacral bone cyst</w:t>
            </w:r>
          </w:p>
        </w:tc>
      </w:tr>
      <w:tr w:rsidR="00C51002" w:rsidRPr="003E4EA6" w14:paraId="48B02214" w14:textId="77777777" w:rsidTr="00C51002">
        <w:tc>
          <w:tcPr>
            <w:tcW w:w="1796" w:type="dxa"/>
            <w:vMerge/>
          </w:tcPr>
          <w:p w14:paraId="1AB8CB27"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3E56617F"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12E7262C"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Osteoblastoma</w:t>
            </w:r>
            <w:proofErr w:type="spellEnd"/>
          </w:p>
        </w:tc>
      </w:tr>
      <w:tr w:rsidR="00C51002" w:rsidRPr="003E4EA6" w14:paraId="46585178" w14:textId="77777777" w:rsidTr="00C51002">
        <w:tc>
          <w:tcPr>
            <w:tcW w:w="1796" w:type="dxa"/>
            <w:vMerge/>
          </w:tcPr>
          <w:p w14:paraId="281826AB"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419039F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550BF239"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Osteogenic</w:t>
            </w:r>
            <w:proofErr w:type="spellEnd"/>
            <w:r w:rsidRPr="003E4EA6">
              <w:rPr>
                <w:rFonts w:ascii="Book Antiqua" w:eastAsia="Calibri" w:hAnsi="Book Antiqua" w:cs="Times New Roman"/>
                <w:sz w:val="24"/>
                <w:szCs w:val="24"/>
                <w:lang w:val="en-US"/>
              </w:rPr>
              <w:t xml:space="preserve"> sarcoma</w:t>
            </w:r>
          </w:p>
        </w:tc>
      </w:tr>
      <w:tr w:rsidR="00C51002" w:rsidRPr="003E4EA6" w14:paraId="4D87ADF7" w14:textId="77777777" w:rsidTr="00C51002">
        <w:tc>
          <w:tcPr>
            <w:tcW w:w="1796" w:type="dxa"/>
            <w:vMerge/>
          </w:tcPr>
          <w:p w14:paraId="453A3D7D"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6655B688"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01485C3F"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Giant cell tumor</w:t>
            </w:r>
          </w:p>
          <w:p w14:paraId="5007926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59FBE49A" w14:textId="77777777" w:rsidTr="00C51002">
        <w:tc>
          <w:tcPr>
            <w:tcW w:w="1796" w:type="dxa"/>
            <w:vMerge/>
          </w:tcPr>
          <w:p w14:paraId="6929C567"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val="restart"/>
          </w:tcPr>
          <w:p w14:paraId="0286F71C"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Malignant</w:t>
            </w:r>
          </w:p>
        </w:tc>
        <w:tc>
          <w:tcPr>
            <w:tcW w:w="2712" w:type="dxa"/>
          </w:tcPr>
          <w:p w14:paraId="0EC295DC"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Ewing’s tumor</w:t>
            </w:r>
          </w:p>
        </w:tc>
      </w:tr>
      <w:tr w:rsidR="00C51002" w:rsidRPr="003E4EA6" w14:paraId="07572269" w14:textId="77777777" w:rsidTr="00C51002">
        <w:tc>
          <w:tcPr>
            <w:tcW w:w="1796" w:type="dxa"/>
            <w:vMerge/>
          </w:tcPr>
          <w:p w14:paraId="2F7DC3F5"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06D369F2"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77941784"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Chondromyxosarcoma</w:t>
            </w:r>
            <w:proofErr w:type="spellEnd"/>
          </w:p>
        </w:tc>
      </w:tr>
      <w:tr w:rsidR="00C51002" w:rsidRPr="003E4EA6" w14:paraId="27A100DE" w14:textId="77777777" w:rsidTr="00C51002">
        <w:tc>
          <w:tcPr>
            <w:tcW w:w="1796" w:type="dxa"/>
            <w:vMerge/>
          </w:tcPr>
          <w:p w14:paraId="34CFC89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224E6C3F"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359B733F"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Osteogenic</w:t>
            </w:r>
            <w:proofErr w:type="spellEnd"/>
            <w:r w:rsidRPr="003E4EA6">
              <w:rPr>
                <w:rFonts w:ascii="Book Antiqua" w:eastAsia="Calibri" w:hAnsi="Book Antiqua" w:cs="Times New Roman"/>
                <w:sz w:val="24"/>
                <w:szCs w:val="24"/>
                <w:lang w:val="en-US"/>
              </w:rPr>
              <w:t xml:space="preserve"> sarcoma</w:t>
            </w:r>
          </w:p>
        </w:tc>
      </w:tr>
      <w:tr w:rsidR="00C51002" w:rsidRPr="003E4EA6" w14:paraId="7B09283F" w14:textId="77777777" w:rsidTr="00C51002">
        <w:tc>
          <w:tcPr>
            <w:tcW w:w="1796" w:type="dxa"/>
            <w:vMerge/>
          </w:tcPr>
          <w:p w14:paraId="66AB1B57"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4D44B88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6067669C"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Myeloma</w:t>
            </w:r>
          </w:p>
          <w:p w14:paraId="79D85386"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60DDAD5D" w14:textId="77777777" w:rsidTr="00C51002">
        <w:trPr>
          <w:trHeight w:val="195"/>
        </w:trPr>
        <w:tc>
          <w:tcPr>
            <w:tcW w:w="1796" w:type="dxa"/>
            <w:vMerge w:val="restart"/>
          </w:tcPr>
          <w:p w14:paraId="295A00BC"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Miscellaneous</w:t>
            </w:r>
          </w:p>
          <w:p w14:paraId="7CDAEBE8"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75992BA6"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102C6FA0"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13C30B65"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3C98D2FF"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4DE3480B"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234FABCF"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427EE78F"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19863E1B"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4E094D87"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55F004F7"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73FB5829" w14:textId="77777777" w:rsidR="00C51002" w:rsidRPr="003E4EA6" w:rsidRDefault="00C51002" w:rsidP="00C51002">
            <w:pPr>
              <w:spacing w:line="360" w:lineRule="auto"/>
              <w:jc w:val="both"/>
              <w:rPr>
                <w:rFonts w:ascii="Book Antiqua" w:eastAsia="Calibri" w:hAnsi="Book Antiqua" w:cs="Times New Roman"/>
                <w:sz w:val="24"/>
                <w:szCs w:val="24"/>
                <w:lang w:val="en-US"/>
              </w:rPr>
            </w:pPr>
          </w:p>
          <w:p w14:paraId="0C721455"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val="restart"/>
          </w:tcPr>
          <w:p w14:paraId="0F82C8E3"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Benign</w:t>
            </w:r>
          </w:p>
        </w:tc>
        <w:tc>
          <w:tcPr>
            <w:tcW w:w="2712" w:type="dxa"/>
          </w:tcPr>
          <w:p w14:paraId="2761754C"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Lipoma</w:t>
            </w:r>
          </w:p>
        </w:tc>
      </w:tr>
      <w:tr w:rsidR="00C51002" w:rsidRPr="003E4EA6" w14:paraId="559D3F74" w14:textId="77777777" w:rsidTr="00C51002">
        <w:trPr>
          <w:trHeight w:val="195"/>
        </w:trPr>
        <w:tc>
          <w:tcPr>
            <w:tcW w:w="1796" w:type="dxa"/>
            <w:vMerge/>
          </w:tcPr>
          <w:p w14:paraId="3350B0F0"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39A0AD19"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641D5D9D"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Fibroma</w:t>
            </w:r>
          </w:p>
        </w:tc>
      </w:tr>
      <w:tr w:rsidR="00C51002" w:rsidRPr="003E4EA6" w14:paraId="626EE8D7" w14:textId="77777777" w:rsidTr="00C51002">
        <w:trPr>
          <w:trHeight w:val="195"/>
        </w:trPr>
        <w:tc>
          <w:tcPr>
            <w:tcW w:w="1796" w:type="dxa"/>
            <w:vMerge/>
          </w:tcPr>
          <w:p w14:paraId="0C9822CE"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437BEE4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04704760"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Leiomyomya</w:t>
            </w:r>
            <w:proofErr w:type="spellEnd"/>
          </w:p>
        </w:tc>
      </w:tr>
      <w:tr w:rsidR="00C51002" w:rsidRPr="003E4EA6" w14:paraId="7899A012" w14:textId="77777777" w:rsidTr="00C51002">
        <w:trPr>
          <w:trHeight w:val="195"/>
        </w:trPr>
        <w:tc>
          <w:tcPr>
            <w:tcW w:w="1796" w:type="dxa"/>
            <w:vMerge/>
          </w:tcPr>
          <w:p w14:paraId="53E77E6F"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72EA4B9A"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216346A3"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Hemangioma</w:t>
            </w:r>
          </w:p>
        </w:tc>
      </w:tr>
      <w:tr w:rsidR="00C51002" w:rsidRPr="003E4EA6" w14:paraId="267E31D0" w14:textId="77777777" w:rsidTr="00C51002">
        <w:trPr>
          <w:trHeight w:val="195"/>
        </w:trPr>
        <w:tc>
          <w:tcPr>
            <w:tcW w:w="1796" w:type="dxa"/>
            <w:vMerge/>
          </w:tcPr>
          <w:p w14:paraId="389ECFF8"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3F9D397B"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0DB2FC1A"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Endothelioma</w:t>
            </w:r>
            <w:proofErr w:type="spellEnd"/>
          </w:p>
        </w:tc>
      </w:tr>
      <w:tr w:rsidR="00C51002" w:rsidRPr="003E4EA6" w14:paraId="75BC1AD6" w14:textId="77777777" w:rsidTr="00C51002">
        <w:trPr>
          <w:trHeight w:val="195"/>
        </w:trPr>
        <w:tc>
          <w:tcPr>
            <w:tcW w:w="1796" w:type="dxa"/>
            <w:vMerge/>
          </w:tcPr>
          <w:p w14:paraId="5249AD29"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6F84EB5D"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59463716"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Desmoid</w:t>
            </w:r>
            <w:proofErr w:type="spellEnd"/>
            <w:r w:rsidRPr="003E4EA6">
              <w:rPr>
                <w:rFonts w:ascii="Book Antiqua" w:eastAsia="Calibri" w:hAnsi="Book Antiqua" w:cs="Times New Roman"/>
                <w:sz w:val="24"/>
                <w:szCs w:val="24"/>
                <w:lang w:val="en-US"/>
              </w:rPr>
              <w:t xml:space="preserve"> tumor</w:t>
            </w:r>
          </w:p>
        </w:tc>
      </w:tr>
      <w:tr w:rsidR="00C51002" w:rsidRPr="003E4EA6" w14:paraId="5AFD8212" w14:textId="77777777" w:rsidTr="00C51002">
        <w:trPr>
          <w:trHeight w:val="195"/>
        </w:trPr>
        <w:tc>
          <w:tcPr>
            <w:tcW w:w="1796" w:type="dxa"/>
            <w:vMerge/>
          </w:tcPr>
          <w:p w14:paraId="4C5E6765"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5CB17DDC"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2036378B"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Lymphangioma</w:t>
            </w:r>
            <w:proofErr w:type="spellEnd"/>
            <w:r w:rsidRPr="003E4EA6">
              <w:rPr>
                <w:rFonts w:ascii="Book Antiqua" w:eastAsia="Calibri" w:hAnsi="Book Antiqua" w:cs="Times New Roman"/>
                <w:sz w:val="24"/>
                <w:szCs w:val="24"/>
                <w:lang w:val="en-US"/>
              </w:rPr>
              <w:t xml:space="preserve"> </w:t>
            </w:r>
          </w:p>
        </w:tc>
      </w:tr>
      <w:tr w:rsidR="00C51002" w:rsidRPr="003E4EA6" w14:paraId="1FAFEEA6" w14:textId="77777777" w:rsidTr="00C51002">
        <w:trPr>
          <w:trHeight w:val="195"/>
        </w:trPr>
        <w:tc>
          <w:tcPr>
            <w:tcW w:w="1796" w:type="dxa"/>
            <w:vMerge/>
          </w:tcPr>
          <w:p w14:paraId="4A73DDAE"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5A0C40B0"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231A9008"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Ectopic kidney</w:t>
            </w:r>
          </w:p>
          <w:p w14:paraId="4D14528E"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r>
      <w:tr w:rsidR="00C51002" w:rsidRPr="003E4EA6" w14:paraId="3FD08A8E" w14:textId="77777777" w:rsidTr="00C51002">
        <w:tc>
          <w:tcPr>
            <w:tcW w:w="1796" w:type="dxa"/>
            <w:vMerge/>
          </w:tcPr>
          <w:p w14:paraId="3B6320B6"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val="restart"/>
          </w:tcPr>
          <w:p w14:paraId="64EAA7C1"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Malignant</w:t>
            </w:r>
          </w:p>
        </w:tc>
        <w:tc>
          <w:tcPr>
            <w:tcW w:w="2712" w:type="dxa"/>
          </w:tcPr>
          <w:p w14:paraId="19327573"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Fibrosarcoma</w:t>
            </w:r>
            <w:proofErr w:type="spellEnd"/>
          </w:p>
        </w:tc>
      </w:tr>
      <w:tr w:rsidR="00C51002" w:rsidRPr="003E4EA6" w14:paraId="6DD16547" w14:textId="77777777" w:rsidTr="00C51002">
        <w:trPr>
          <w:trHeight w:val="178"/>
        </w:trPr>
        <w:tc>
          <w:tcPr>
            <w:tcW w:w="1796" w:type="dxa"/>
            <w:vMerge/>
          </w:tcPr>
          <w:p w14:paraId="3E6031E4"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0B66DC89"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04272C0B"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Liposarcoma</w:t>
            </w:r>
            <w:proofErr w:type="spellEnd"/>
          </w:p>
        </w:tc>
      </w:tr>
      <w:tr w:rsidR="00C51002" w:rsidRPr="003E4EA6" w14:paraId="2A16B23C" w14:textId="77777777" w:rsidTr="00C51002">
        <w:tc>
          <w:tcPr>
            <w:tcW w:w="1796" w:type="dxa"/>
            <w:vMerge/>
          </w:tcPr>
          <w:p w14:paraId="15275958"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219B44E3"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5CAE699E" w14:textId="77777777" w:rsidR="00C51002" w:rsidRPr="003E4EA6" w:rsidRDefault="00C51002" w:rsidP="00C51002">
            <w:pPr>
              <w:spacing w:line="360" w:lineRule="auto"/>
              <w:jc w:val="both"/>
              <w:rPr>
                <w:rFonts w:ascii="Book Antiqua" w:eastAsia="Calibri" w:hAnsi="Book Antiqua" w:cs="Times New Roman"/>
                <w:sz w:val="24"/>
                <w:szCs w:val="24"/>
                <w:lang w:val="en-US"/>
              </w:rPr>
            </w:pPr>
            <w:proofErr w:type="spellStart"/>
            <w:r w:rsidRPr="003E4EA6">
              <w:rPr>
                <w:rFonts w:ascii="Book Antiqua" w:eastAsia="Calibri" w:hAnsi="Book Antiqua" w:cs="Times New Roman"/>
                <w:sz w:val="24"/>
                <w:szCs w:val="24"/>
                <w:lang w:val="en-US"/>
              </w:rPr>
              <w:t>Leiomyosarcoma</w:t>
            </w:r>
            <w:proofErr w:type="spellEnd"/>
          </w:p>
        </w:tc>
      </w:tr>
      <w:tr w:rsidR="00C51002" w:rsidRPr="003E4EA6" w14:paraId="0C86C506" w14:textId="77777777" w:rsidTr="00C51002">
        <w:tc>
          <w:tcPr>
            <w:tcW w:w="1796" w:type="dxa"/>
            <w:vMerge/>
          </w:tcPr>
          <w:p w14:paraId="43C0677C"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1332" w:type="dxa"/>
            <w:gridSpan w:val="2"/>
            <w:vMerge/>
          </w:tcPr>
          <w:p w14:paraId="474EE905" w14:textId="77777777" w:rsidR="00C51002" w:rsidRPr="003E4EA6" w:rsidRDefault="00C51002" w:rsidP="00C51002">
            <w:pPr>
              <w:spacing w:line="360" w:lineRule="auto"/>
              <w:jc w:val="both"/>
              <w:rPr>
                <w:rFonts w:ascii="Book Antiqua" w:eastAsia="Calibri" w:hAnsi="Book Antiqua" w:cs="Times New Roman"/>
                <w:sz w:val="24"/>
                <w:szCs w:val="24"/>
                <w:lang w:val="en-US"/>
              </w:rPr>
            </w:pPr>
          </w:p>
        </w:tc>
        <w:tc>
          <w:tcPr>
            <w:tcW w:w="2712" w:type="dxa"/>
          </w:tcPr>
          <w:p w14:paraId="394E5103" w14:textId="77777777" w:rsidR="00C51002" w:rsidRPr="003E4EA6" w:rsidRDefault="00C51002" w:rsidP="00C51002">
            <w:pPr>
              <w:spacing w:line="360" w:lineRule="auto"/>
              <w:jc w:val="both"/>
              <w:rPr>
                <w:rFonts w:ascii="Book Antiqua" w:eastAsia="Calibri" w:hAnsi="Book Antiqua" w:cs="Times New Roman"/>
                <w:sz w:val="24"/>
                <w:szCs w:val="24"/>
                <w:lang w:val="en-US"/>
              </w:rPr>
            </w:pPr>
            <w:r w:rsidRPr="003E4EA6">
              <w:rPr>
                <w:rFonts w:ascii="Book Antiqua" w:eastAsia="Calibri" w:hAnsi="Book Antiqua" w:cs="Times New Roman"/>
                <w:sz w:val="24"/>
                <w:szCs w:val="24"/>
                <w:lang w:val="en-US"/>
              </w:rPr>
              <w:t>Metastatic disease</w:t>
            </w:r>
          </w:p>
        </w:tc>
      </w:tr>
    </w:tbl>
    <w:p w14:paraId="29411DFF"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4228768F"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25592B43"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68DD5E9D"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0F838C7F"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44B1A759"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6E6DD88C"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07195D30"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7318A452"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1364CC3D"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1CFBE999"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073D5738"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5747C181"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76D75A9C"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3EBC1054"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4FCB3185"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41378E56"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0B5C5CFA"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71678D3A"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2CA1E2EE"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598B9DD9"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5C33826B"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3F1F34FD"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2B4099E4"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685C7A58"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3ECE7CDA"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12988CD7"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015FDF30"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5601E810" w14:textId="77777777" w:rsidR="00C51002" w:rsidRDefault="00C51002" w:rsidP="00C51002">
      <w:pPr>
        <w:widowControl w:val="0"/>
        <w:spacing w:after="0" w:line="360" w:lineRule="auto"/>
        <w:ind w:left="600" w:hangingChars="250" w:hanging="600"/>
        <w:jc w:val="both"/>
        <w:rPr>
          <w:rFonts w:ascii="Book Antiqua" w:eastAsia="宋体" w:hAnsi="Book Antiqua" w:cs="Times New Roman"/>
          <w:kern w:val="2"/>
          <w:sz w:val="24"/>
          <w:szCs w:val="24"/>
          <w:lang w:val="en-US" w:eastAsia="zh-CN"/>
        </w:rPr>
      </w:pPr>
    </w:p>
    <w:p w14:paraId="6BB0FA55" w14:textId="01B76C64" w:rsidR="003676D3" w:rsidRPr="00C51002" w:rsidRDefault="00C51002" w:rsidP="00122691">
      <w:pPr>
        <w:spacing w:after="0" w:line="360" w:lineRule="auto"/>
        <w:jc w:val="both"/>
        <w:rPr>
          <w:rFonts w:ascii="Book Antiqua" w:hAnsi="Book Antiqua"/>
          <w:sz w:val="24"/>
          <w:szCs w:val="24"/>
          <w:lang w:val="en-US" w:eastAsia="zh-CN"/>
        </w:rPr>
      </w:pPr>
      <w:r w:rsidRPr="005258C2">
        <w:rPr>
          <w:rFonts w:ascii="Book Antiqua" w:hAnsi="Book Antiqua" w:cs="Times New Roman"/>
          <w:sz w:val="24"/>
          <w:szCs w:val="24"/>
          <w:vertAlign w:val="superscript"/>
          <w:lang w:val="en-US" w:eastAsia="zh-CN"/>
        </w:rPr>
        <w:t>1</w:t>
      </w:r>
      <w:r w:rsidRPr="003E4EA6">
        <w:rPr>
          <w:rFonts w:ascii="Book Antiqua" w:eastAsia="Calibri" w:hAnsi="Book Antiqua" w:cs="Times New Roman"/>
          <w:sz w:val="24"/>
          <w:szCs w:val="24"/>
          <w:lang w:val="en-US"/>
        </w:rPr>
        <w:t>Sometimes classified as neurogenic in origin</w:t>
      </w:r>
      <w:r>
        <w:rPr>
          <w:rFonts w:ascii="Book Antiqua" w:hAnsi="Book Antiqua" w:cs="Times New Roman" w:hint="eastAsia"/>
          <w:sz w:val="24"/>
          <w:szCs w:val="24"/>
          <w:lang w:val="en-US" w:eastAsia="zh-CN"/>
        </w:rPr>
        <w:t>.</w:t>
      </w:r>
    </w:p>
    <w:sectPr w:rsidR="003676D3" w:rsidRPr="00C51002" w:rsidSect="00FF3C9B">
      <w:footerReference w:type="even" r:id="rId14"/>
      <w:footerReference w:type="default" r:id="rId15"/>
      <w:pgSz w:w="11906" w:h="16838"/>
      <w:pgMar w:top="1440" w:right="1230" w:bottom="1440" w:left="123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8875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A584A" w14:textId="77777777" w:rsidR="00923EA1" w:rsidRDefault="00923EA1">
      <w:pPr>
        <w:spacing w:after="0" w:line="240" w:lineRule="auto"/>
      </w:pPr>
      <w:r>
        <w:separator/>
      </w:r>
    </w:p>
  </w:endnote>
  <w:endnote w:type="continuationSeparator" w:id="0">
    <w:p w14:paraId="69176B5C" w14:textId="77777777" w:rsidR="00923EA1" w:rsidRDefault="0092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Gulim">
    <w:altName w:val="굴림"/>
    <w:panose1 w:val="020B0600000101010101"/>
    <w:charset w:val="81"/>
    <w:family w:val="swiss"/>
    <w:pitch w:val="variable"/>
    <w:sig w:usb0="B00002AF" w:usb1="69D77CFB" w:usb2="00000030" w:usb3="00000000" w:csb0="0008009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3FCA" w14:textId="77777777" w:rsidR="00C51002" w:rsidRDefault="00C51002" w:rsidP="00FF3C9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0B7810B0" w14:textId="77777777" w:rsidR="00C51002" w:rsidRDefault="00C51002" w:rsidP="00FF3C9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F3586" w14:textId="77777777" w:rsidR="00C51002" w:rsidRDefault="00C51002" w:rsidP="00FF3C9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A38BF">
      <w:rPr>
        <w:rStyle w:val="a4"/>
        <w:noProof/>
      </w:rPr>
      <w:t>3</w:t>
    </w:r>
    <w:r>
      <w:rPr>
        <w:rStyle w:val="a4"/>
      </w:rPr>
      <w:fldChar w:fldCharType="end"/>
    </w:r>
  </w:p>
  <w:p w14:paraId="4EC545D9" w14:textId="77777777" w:rsidR="00C51002" w:rsidRDefault="00C51002" w:rsidP="00FF3C9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173FF" w14:textId="77777777" w:rsidR="00923EA1" w:rsidRDefault="00923EA1">
      <w:pPr>
        <w:spacing w:after="0" w:line="240" w:lineRule="auto"/>
      </w:pPr>
      <w:r>
        <w:separator/>
      </w:r>
    </w:p>
  </w:footnote>
  <w:footnote w:type="continuationSeparator" w:id="0">
    <w:p w14:paraId="4B5A1819" w14:textId="77777777" w:rsidR="00923EA1" w:rsidRDefault="00923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6C30"/>
    <w:multiLevelType w:val="hybridMultilevel"/>
    <w:tmpl w:val="3E34B84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6F24196A"/>
    <w:multiLevelType w:val="hybridMultilevel"/>
    <w:tmpl w:val="5260A6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F26"/>
    <w:rsid w:val="00026D84"/>
    <w:rsid w:val="00046F92"/>
    <w:rsid w:val="000E34FA"/>
    <w:rsid w:val="0011316E"/>
    <w:rsid w:val="00122691"/>
    <w:rsid w:val="00130020"/>
    <w:rsid w:val="00185E77"/>
    <w:rsid w:val="001A213E"/>
    <w:rsid w:val="001F2C10"/>
    <w:rsid w:val="0024645B"/>
    <w:rsid w:val="002E297F"/>
    <w:rsid w:val="003676D3"/>
    <w:rsid w:val="003E3A4C"/>
    <w:rsid w:val="004116B8"/>
    <w:rsid w:val="004C3C64"/>
    <w:rsid w:val="00577C2A"/>
    <w:rsid w:val="00644BBE"/>
    <w:rsid w:val="0066296F"/>
    <w:rsid w:val="006B0793"/>
    <w:rsid w:val="007C4025"/>
    <w:rsid w:val="008046CE"/>
    <w:rsid w:val="00824C03"/>
    <w:rsid w:val="0082731D"/>
    <w:rsid w:val="00866446"/>
    <w:rsid w:val="00877E3A"/>
    <w:rsid w:val="00923EA1"/>
    <w:rsid w:val="009E645E"/>
    <w:rsid w:val="00A52DED"/>
    <w:rsid w:val="00A65B5A"/>
    <w:rsid w:val="00AC66D7"/>
    <w:rsid w:val="00AC73C9"/>
    <w:rsid w:val="00AD54E9"/>
    <w:rsid w:val="00BF4284"/>
    <w:rsid w:val="00C51002"/>
    <w:rsid w:val="00D126F8"/>
    <w:rsid w:val="00D13F26"/>
    <w:rsid w:val="00D44DD7"/>
    <w:rsid w:val="00D63AD4"/>
    <w:rsid w:val="00DC286E"/>
    <w:rsid w:val="00DE6FA8"/>
    <w:rsid w:val="00EC0098"/>
    <w:rsid w:val="00EE1187"/>
    <w:rsid w:val="00EF7669"/>
    <w:rsid w:val="00F3594B"/>
    <w:rsid w:val="00F415B7"/>
    <w:rsid w:val="00FA38BF"/>
    <w:rsid w:val="00FD29D7"/>
    <w:rsid w:val="00FF3C9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5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EC0098"/>
    <w:pPr>
      <w:tabs>
        <w:tab w:val="center" w:pos="4536"/>
        <w:tab w:val="right" w:pos="9072"/>
      </w:tabs>
      <w:spacing w:after="0" w:line="240" w:lineRule="auto"/>
    </w:pPr>
  </w:style>
  <w:style w:type="character" w:customStyle="1" w:styleId="Char">
    <w:name w:val="页脚 Char"/>
    <w:basedOn w:val="a0"/>
    <w:link w:val="a3"/>
    <w:uiPriority w:val="99"/>
    <w:rsid w:val="00EC0098"/>
  </w:style>
  <w:style w:type="character" w:styleId="a4">
    <w:name w:val="page number"/>
    <w:basedOn w:val="a0"/>
    <w:rsid w:val="00EC0098"/>
  </w:style>
  <w:style w:type="table" w:customStyle="1" w:styleId="TabloKlavuzu1">
    <w:name w:val="Tablo Kılavuzu1"/>
    <w:basedOn w:val="a1"/>
    <w:next w:val="a5"/>
    <w:uiPriority w:val="59"/>
    <w:rsid w:val="00EC0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EC0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F2C10"/>
    <w:pPr>
      <w:ind w:left="720"/>
      <w:contextualSpacing/>
    </w:pPr>
    <w:rPr>
      <w:lang w:val="en-US"/>
    </w:rPr>
  </w:style>
  <w:style w:type="paragraph" w:styleId="a7">
    <w:name w:val="header"/>
    <w:basedOn w:val="a"/>
    <w:link w:val="Char0"/>
    <w:uiPriority w:val="99"/>
    <w:unhideWhenUsed/>
    <w:rsid w:val="008046C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8046CE"/>
    <w:rPr>
      <w:sz w:val="18"/>
      <w:szCs w:val="18"/>
    </w:rPr>
  </w:style>
  <w:style w:type="paragraph" w:styleId="a8">
    <w:name w:val="Balloon Text"/>
    <w:basedOn w:val="a"/>
    <w:link w:val="Char1"/>
    <w:uiPriority w:val="99"/>
    <w:semiHidden/>
    <w:unhideWhenUsed/>
    <w:rsid w:val="008046CE"/>
    <w:pPr>
      <w:spacing w:after="0" w:line="240" w:lineRule="auto"/>
    </w:pPr>
    <w:rPr>
      <w:sz w:val="18"/>
      <w:szCs w:val="18"/>
    </w:rPr>
  </w:style>
  <w:style w:type="character" w:customStyle="1" w:styleId="Char1">
    <w:name w:val="批注框文本 Char"/>
    <w:basedOn w:val="a0"/>
    <w:link w:val="a8"/>
    <w:uiPriority w:val="99"/>
    <w:semiHidden/>
    <w:rsid w:val="008046CE"/>
    <w:rPr>
      <w:sz w:val="18"/>
      <w:szCs w:val="18"/>
    </w:rPr>
  </w:style>
  <w:style w:type="character" w:styleId="a9">
    <w:name w:val="annotation reference"/>
    <w:basedOn w:val="a0"/>
    <w:uiPriority w:val="99"/>
    <w:semiHidden/>
    <w:unhideWhenUsed/>
    <w:rsid w:val="00130020"/>
    <w:rPr>
      <w:sz w:val="21"/>
      <w:szCs w:val="21"/>
    </w:rPr>
  </w:style>
  <w:style w:type="paragraph" w:styleId="aa">
    <w:name w:val="annotation text"/>
    <w:basedOn w:val="a"/>
    <w:link w:val="Char2"/>
    <w:uiPriority w:val="99"/>
    <w:semiHidden/>
    <w:unhideWhenUsed/>
    <w:rsid w:val="00130020"/>
  </w:style>
  <w:style w:type="character" w:customStyle="1" w:styleId="Char2">
    <w:name w:val="批注文字 Char"/>
    <w:basedOn w:val="a0"/>
    <w:link w:val="aa"/>
    <w:uiPriority w:val="99"/>
    <w:semiHidden/>
    <w:rsid w:val="00130020"/>
  </w:style>
  <w:style w:type="paragraph" w:styleId="ab">
    <w:name w:val="annotation subject"/>
    <w:basedOn w:val="aa"/>
    <w:next w:val="aa"/>
    <w:link w:val="Char3"/>
    <w:uiPriority w:val="99"/>
    <w:semiHidden/>
    <w:unhideWhenUsed/>
    <w:rsid w:val="00130020"/>
    <w:rPr>
      <w:b/>
      <w:bCs/>
    </w:rPr>
  </w:style>
  <w:style w:type="character" w:customStyle="1" w:styleId="Char3">
    <w:name w:val="批注主题 Char"/>
    <w:basedOn w:val="Char2"/>
    <w:link w:val="ab"/>
    <w:uiPriority w:val="99"/>
    <w:semiHidden/>
    <w:rsid w:val="00130020"/>
    <w:rPr>
      <w:b/>
      <w:bCs/>
    </w:rPr>
  </w:style>
  <w:style w:type="character" w:styleId="ac">
    <w:name w:val="Strong"/>
    <w:qFormat/>
    <w:rsid w:val="00C51002"/>
    <w:rPr>
      <w:b/>
      <w:bCs/>
    </w:rPr>
  </w:style>
  <w:style w:type="character" w:styleId="ad">
    <w:name w:val="Emphasis"/>
    <w:qFormat/>
    <w:rsid w:val="00185E77"/>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EC0098"/>
    <w:pPr>
      <w:tabs>
        <w:tab w:val="center" w:pos="4536"/>
        <w:tab w:val="right" w:pos="9072"/>
      </w:tabs>
      <w:spacing w:after="0" w:line="240" w:lineRule="auto"/>
    </w:pPr>
  </w:style>
  <w:style w:type="character" w:customStyle="1" w:styleId="Char">
    <w:name w:val="页脚 Char"/>
    <w:basedOn w:val="a0"/>
    <w:link w:val="a3"/>
    <w:uiPriority w:val="99"/>
    <w:rsid w:val="00EC0098"/>
  </w:style>
  <w:style w:type="character" w:styleId="a4">
    <w:name w:val="page number"/>
    <w:basedOn w:val="a0"/>
    <w:rsid w:val="00EC0098"/>
  </w:style>
  <w:style w:type="table" w:customStyle="1" w:styleId="TabloKlavuzu1">
    <w:name w:val="Tablo Kılavuzu1"/>
    <w:basedOn w:val="a1"/>
    <w:next w:val="a5"/>
    <w:uiPriority w:val="59"/>
    <w:rsid w:val="00EC0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EC0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F2C10"/>
    <w:pPr>
      <w:ind w:left="720"/>
      <w:contextualSpacing/>
    </w:pPr>
    <w:rPr>
      <w:lang w:val="en-US"/>
    </w:rPr>
  </w:style>
  <w:style w:type="paragraph" w:styleId="a7">
    <w:name w:val="header"/>
    <w:basedOn w:val="a"/>
    <w:link w:val="Char0"/>
    <w:uiPriority w:val="99"/>
    <w:unhideWhenUsed/>
    <w:rsid w:val="008046C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8046CE"/>
    <w:rPr>
      <w:sz w:val="18"/>
      <w:szCs w:val="18"/>
    </w:rPr>
  </w:style>
  <w:style w:type="paragraph" w:styleId="a8">
    <w:name w:val="Balloon Text"/>
    <w:basedOn w:val="a"/>
    <w:link w:val="Char1"/>
    <w:uiPriority w:val="99"/>
    <w:semiHidden/>
    <w:unhideWhenUsed/>
    <w:rsid w:val="008046CE"/>
    <w:pPr>
      <w:spacing w:after="0" w:line="240" w:lineRule="auto"/>
    </w:pPr>
    <w:rPr>
      <w:sz w:val="18"/>
      <w:szCs w:val="18"/>
    </w:rPr>
  </w:style>
  <w:style w:type="character" w:customStyle="1" w:styleId="Char1">
    <w:name w:val="批注框文本 Char"/>
    <w:basedOn w:val="a0"/>
    <w:link w:val="a8"/>
    <w:uiPriority w:val="99"/>
    <w:semiHidden/>
    <w:rsid w:val="008046CE"/>
    <w:rPr>
      <w:sz w:val="18"/>
      <w:szCs w:val="18"/>
    </w:rPr>
  </w:style>
  <w:style w:type="character" w:styleId="a9">
    <w:name w:val="annotation reference"/>
    <w:basedOn w:val="a0"/>
    <w:uiPriority w:val="99"/>
    <w:semiHidden/>
    <w:unhideWhenUsed/>
    <w:rsid w:val="00130020"/>
    <w:rPr>
      <w:sz w:val="21"/>
      <w:szCs w:val="21"/>
    </w:rPr>
  </w:style>
  <w:style w:type="paragraph" w:styleId="aa">
    <w:name w:val="annotation text"/>
    <w:basedOn w:val="a"/>
    <w:link w:val="Char2"/>
    <w:uiPriority w:val="99"/>
    <w:semiHidden/>
    <w:unhideWhenUsed/>
    <w:rsid w:val="00130020"/>
  </w:style>
  <w:style w:type="character" w:customStyle="1" w:styleId="Char2">
    <w:name w:val="批注文字 Char"/>
    <w:basedOn w:val="a0"/>
    <w:link w:val="aa"/>
    <w:uiPriority w:val="99"/>
    <w:semiHidden/>
    <w:rsid w:val="00130020"/>
  </w:style>
  <w:style w:type="paragraph" w:styleId="ab">
    <w:name w:val="annotation subject"/>
    <w:basedOn w:val="aa"/>
    <w:next w:val="aa"/>
    <w:link w:val="Char3"/>
    <w:uiPriority w:val="99"/>
    <w:semiHidden/>
    <w:unhideWhenUsed/>
    <w:rsid w:val="00130020"/>
    <w:rPr>
      <w:b/>
      <w:bCs/>
    </w:rPr>
  </w:style>
  <w:style w:type="character" w:customStyle="1" w:styleId="Char3">
    <w:name w:val="批注主题 Char"/>
    <w:basedOn w:val="Char2"/>
    <w:link w:val="ab"/>
    <w:uiPriority w:val="99"/>
    <w:semiHidden/>
    <w:rsid w:val="00130020"/>
    <w:rPr>
      <w:b/>
      <w:bCs/>
    </w:rPr>
  </w:style>
  <w:style w:type="character" w:styleId="ac">
    <w:name w:val="Strong"/>
    <w:qFormat/>
    <w:rsid w:val="00C51002"/>
    <w:rPr>
      <w:b/>
      <w:bCs/>
    </w:rPr>
  </w:style>
  <w:style w:type="character" w:styleId="ad">
    <w:name w:val="Emphasis"/>
    <w:qFormat/>
    <w:rsid w:val="00185E7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6448</Words>
  <Characters>36759</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yanık doktor</dc:creator>
  <cp:keywords/>
  <dc:description/>
  <cp:lastModifiedBy>微软用户</cp:lastModifiedBy>
  <cp:revision>3</cp:revision>
  <dcterms:created xsi:type="dcterms:W3CDTF">2014-12-19T04:59:00Z</dcterms:created>
  <dcterms:modified xsi:type="dcterms:W3CDTF">2014-12-19T07:40:00Z</dcterms:modified>
</cp:coreProperties>
</file>